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AC83F" w14:textId="03605A96" w:rsidR="00AB2191" w:rsidRDefault="00DF62BF" w:rsidP="006C24CD">
      <w:pPr>
        <w:spacing w:line="480" w:lineRule="auto"/>
        <w:jc w:val="center"/>
        <w:rPr>
          <w:rStyle w:val="Accentuationlgre"/>
          <w:rFonts w:asciiTheme="minorHAnsi" w:hAnsiTheme="minorHAnsi" w:cstheme="minorHAnsi"/>
          <w:sz w:val="28"/>
          <w:szCs w:val="32"/>
        </w:rPr>
      </w:pPr>
      <w:r>
        <w:rPr>
          <w:rFonts w:cstheme="minorHAnsi"/>
          <w:b/>
          <w:noProof/>
          <w:sz w:val="28"/>
          <w:szCs w:val="32"/>
        </w:rPr>
        <w:drawing>
          <wp:inline distT="0" distB="0" distL="0" distR="0" wp14:anchorId="227FF147" wp14:editId="3D0ECCFD">
            <wp:extent cx="2324100" cy="1047750"/>
            <wp:effectExtent l="0" t="0" r="0" b="0"/>
            <wp:docPr id="1681790866" name="Image 1" descr="Une image contenant Police, logo, symbol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790866" name="Image 1" descr="Une image contenant Police, logo, symbole, Graphique&#10;&#10;Description générée automatiquement"/>
                    <pic:cNvPicPr/>
                  </pic:nvPicPr>
                  <pic:blipFill>
                    <a:blip r:embed="rId11">
                      <a:extLst>
                        <a:ext uri="{28A0092B-C50C-407E-A947-70E740481C1C}">
                          <a14:useLocalDpi xmlns:a14="http://schemas.microsoft.com/office/drawing/2010/main" val="0"/>
                        </a:ext>
                      </a:extLst>
                    </a:blip>
                    <a:stretch>
                      <a:fillRect/>
                    </a:stretch>
                  </pic:blipFill>
                  <pic:spPr>
                    <a:xfrm>
                      <a:off x="0" y="0"/>
                      <a:ext cx="2324100" cy="1047750"/>
                    </a:xfrm>
                    <a:prstGeom prst="rect">
                      <a:avLst/>
                    </a:prstGeom>
                  </pic:spPr>
                </pic:pic>
              </a:graphicData>
            </a:graphic>
          </wp:inline>
        </w:drawing>
      </w:r>
    </w:p>
    <w:p w14:paraId="4AB07809" w14:textId="77777777" w:rsidR="00BF1A51" w:rsidRDefault="00BF1A51" w:rsidP="006C24CD">
      <w:pPr>
        <w:spacing w:line="480" w:lineRule="auto"/>
        <w:jc w:val="center"/>
        <w:rPr>
          <w:rStyle w:val="Accentuationlgre"/>
          <w:rFonts w:asciiTheme="minorHAnsi" w:hAnsiTheme="minorHAnsi" w:cstheme="minorHAnsi"/>
          <w:sz w:val="28"/>
          <w:szCs w:val="32"/>
        </w:rPr>
      </w:pPr>
    </w:p>
    <w:p w14:paraId="63D296DD" w14:textId="5FB85304" w:rsidR="00F6669C" w:rsidRPr="0000719F" w:rsidRDefault="000E1B43" w:rsidP="0011163D">
      <w:pPr>
        <w:pStyle w:val="Titre"/>
        <w:jc w:val="center"/>
        <w:rPr>
          <w:rFonts w:asciiTheme="minorHAnsi" w:hAnsiTheme="minorHAnsi" w:cstheme="minorHAnsi"/>
          <w:bCs/>
        </w:rPr>
      </w:pPr>
      <w:r>
        <w:rPr>
          <w:rFonts w:asciiTheme="minorHAnsi" w:hAnsiTheme="minorHAnsi" w:cstheme="minorHAnsi"/>
          <w:bCs/>
        </w:rPr>
        <w:t>Règlement</w:t>
      </w:r>
      <w:r w:rsidR="00A1214B">
        <w:rPr>
          <w:rFonts w:asciiTheme="minorHAnsi" w:hAnsiTheme="minorHAnsi" w:cstheme="minorHAnsi"/>
          <w:bCs/>
        </w:rPr>
        <w:t xml:space="preserve"> </w:t>
      </w:r>
      <w:r w:rsidR="00B02FE6" w:rsidRPr="0000719F">
        <w:rPr>
          <w:rFonts w:asciiTheme="minorHAnsi" w:hAnsiTheme="minorHAnsi" w:cstheme="minorHAnsi"/>
          <w:bCs/>
        </w:rPr>
        <w:t>de consultation</w:t>
      </w:r>
      <w:r w:rsidR="00AC1F00" w:rsidRPr="0000719F">
        <w:rPr>
          <w:rFonts w:asciiTheme="minorHAnsi" w:hAnsiTheme="minorHAnsi" w:cstheme="minorHAnsi"/>
          <w:bCs/>
        </w:rPr>
        <w:t xml:space="preserve"> (</w:t>
      </w:r>
      <w:r w:rsidR="00CF1A40">
        <w:rPr>
          <w:rFonts w:asciiTheme="minorHAnsi" w:hAnsiTheme="minorHAnsi" w:cstheme="minorHAnsi"/>
          <w:bCs/>
        </w:rPr>
        <w:t>R</w:t>
      </w:r>
      <w:r w:rsidR="00AC1F00" w:rsidRPr="0000719F">
        <w:rPr>
          <w:rFonts w:asciiTheme="minorHAnsi" w:hAnsiTheme="minorHAnsi" w:cstheme="minorHAnsi"/>
          <w:bCs/>
        </w:rPr>
        <w:t>C)</w:t>
      </w:r>
    </w:p>
    <w:p w14:paraId="2C3ED449" w14:textId="77777777" w:rsidR="006C24CD" w:rsidRDefault="006C24CD" w:rsidP="00571A06">
      <w:pPr>
        <w:spacing w:after="120"/>
        <w:jc w:val="center"/>
        <w:rPr>
          <w:rFonts w:cstheme="minorHAnsi"/>
          <w:szCs w:val="22"/>
        </w:rPr>
      </w:pPr>
    </w:p>
    <w:p w14:paraId="0805F843" w14:textId="17945F9D" w:rsidR="006A1DD8" w:rsidRDefault="00A43206" w:rsidP="00D34589">
      <w:pPr>
        <w:rPr>
          <w:rFonts w:cstheme="minorHAnsi"/>
          <w:b/>
          <w:sz w:val="24"/>
        </w:rPr>
      </w:pPr>
      <w:r>
        <w:rPr>
          <w:rFonts w:cstheme="minorHAnsi"/>
          <w:b/>
          <w:sz w:val="24"/>
        </w:rPr>
        <w:t>Pouvoir adjudicateur :</w:t>
      </w:r>
    </w:p>
    <w:p w14:paraId="293028E0" w14:textId="56166C81" w:rsidR="003E7D81" w:rsidRDefault="003E7D81" w:rsidP="00D34589">
      <w:pPr>
        <w:rPr>
          <w:rFonts w:cstheme="minorHAnsi"/>
          <w:b/>
          <w:sz w:val="24"/>
        </w:rPr>
      </w:pPr>
    </w:p>
    <w:sdt>
      <w:sdtPr>
        <w:alias w:val="Société"/>
        <w:tag w:val=""/>
        <w:id w:val="-653218217"/>
        <w:placeholder>
          <w:docPart w:val="89A91ABAFD4C48E48A94BF82993CCE39"/>
        </w:placeholder>
        <w:dataBinding w:prefixMappings="xmlns:ns0='http://schemas.openxmlformats.org/officeDocument/2006/extended-properties' " w:xpath="/ns0:Properties[1]/ns0:Company[1]" w:storeItemID="{6668398D-A668-4E3E-A5EB-62B293D839F1}"/>
        <w:text/>
      </w:sdtPr>
      <w:sdtEndPr/>
      <w:sdtContent>
        <w:p w14:paraId="1096F47C" w14:textId="1FF89924" w:rsidR="003E7D81" w:rsidRDefault="00D569B0" w:rsidP="003E7D81">
          <w:pPr>
            <w:pStyle w:val="DIMTitre"/>
          </w:pPr>
          <w:r>
            <w:t>OFDT</w:t>
          </w:r>
        </w:p>
      </w:sdtContent>
    </w:sdt>
    <w:p w14:paraId="6294EE08" w14:textId="5D4C3F91" w:rsidR="00956273" w:rsidRDefault="0052463C" w:rsidP="00956273">
      <w:pPr>
        <w:pStyle w:val="DIMTitre"/>
        <w:rPr>
          <w:rFonts w:cstheme="minorHAnsi"/>
          <w:sz w:val="32"/>
        </w:rPr>
      </w:pPr>
      <w:r w:rsidRPr="0052463C">
        <w:rPr>
          <w:rFonts w:cstheme="minorHAnsi"/>
          <w:sz w:val="32"/>
        </w:rPr>
        <w:t>69, rue de Varenne 75</w:t>
      </w:r>
      <w:r w:rsidR="001B6842">
        <w:rPr>
          <w:rFonts w:cstheme="minorHAnsi"/>
          <w:sz w:val="32"/>
        </w:rPr>
        <w:t>007</w:t>
      </w:r>
      <w:r w:rsidRPr="0052463C">
        <w:rPr>
          <w:rFonts w:cstheme="minorHAnsi"/>
          <w:sz w:val="32"/>
        </w:rPr>
        <w:t xml:space="preserve"> Paris</w:t>
      </w:r>
    </w:p>
    <w:p w14:paraId="3F378DA2" w14:textId="3600339A" w:rsidR="00D34589" w:rsidRDefault="00D34589" w:rsidP="00D34589">
      <w:pPr>
        <w:pStyle w:val="DIMTitre"/>
        <w:rPr>
          <w:rFonts w:cstheme="minorHAnsi"/>
          <w:sz w:val="32"/>
        </w:rPr>
      </w:pPr>
      <w:r w:rsidRPr="001C7FC0">
        <w:rPr>
          <w:rFonts w:cstheme="minorHAnsi"/>
          <w:sz w:val="32"/>
        </w:rPr>
        <w:t>Objet du marché :</w:t>
      </w:r>
    </w:p>
    <w:sdt>
      <w:sdtPr>
        <w:rPr>
          <w:rFonts w:ascii="Arial" w:hAnsi="Arial" w:cs="Arial"/>
          <w:sz w:val="32"/>
          <w:szCs w:val="20"/>
        </w:rPr>
        <w:alias w:val="Objet "/>
        <w:tag w:val=""/>
        <w:id w:val="-45064176"/>
        <w:placeholder>
          <w:docPart w:val="82B36E800C1E4A2196199EB1A1EFB675"/>
        </w:placeholder>
        <w:dataBinding w:prefixMappings="xmlns:ns0='http://purl.org/dc/elements/1.1/' xmlns:ns1='http://schemas.openxmlformats.org/package/2006/metadata/core-properties' " w:xpath="/ns1:coreProperties[1]/ns0:subject[1]" w:storeItemID="{6C3C8BC8-F283-45AE-878A-BAB7291924A1}"/>
        <w:text/>
      </w:sdtPr>
      <w:sdtEndPr/>
      <w:sdtContent>
        <w:p w14:paraId="28AF244F" w14:textId="337101DE" w:rsidR="006A1DD8" w:rsidRDefault="00D569B0" w:rsidP="007F40AC">
          <w:pPr>
            <w:spacing w:line="360" w:lineRule="auto"/>
            <w:jc w:val="center"/>
            <w:rPr>
              <w:rFonts w:cstheme="minorHAnsi"/>
              <w:szCs w:val="22"/>
            </w:rPr>
          </w:pPr>
          <w:r>
            <w:rPr>
              <w:rFonts w:ascii="Arial" w:hAnsi="Arial" w:cs="Arial"/>
              <w:sz w:val="32"/>
              <w:szCs w:val="20"/>
            </w:rPr>
            <w:t>Prestations de multimédia pour le compte de l’OFDT</w:t>
          </w:r>
        </w:p>
      </w:sdtContent>
    </w:sdt>
    <w:p w14:paraId="097316E3" w14:textId="77777777" w:rsidR="006A1DD8" w:rsidRDefault="006A1DD8" w:rsidP="00112254">
      <w:pPr>
        <w:spacing w:line="360" w:lineRule="auto"/>
        <w:rPr>
          <w:rFonts w:cstheme="minorHAnsi"/>
          <w:szCs w:val="22"/>
        </w:rPr>
      </w:pPr>
    </w:p>
    <w:p w14:paraId="39F8AD2D" w14:textId="77777777" w:rsidR="006A1DD8" w:rsidRPr="00436270" w:rsidRDefault="006A1DD8" w:rsidP="00112254">
      <w:pPr>
        <w:spacing w:line="360" w:lineRule="auto"/>
        <w:rPr>
          <w:rFonts w:cstheme="minorHAnsi"/>
          <w:szCs w:val="22"/>
        </w:rPr>
      </w:pPr>
    </w:p>
    <w:p w14:paraId="0CE663E9" w14:textId="77777777" w:rsidR="00EF4CA2" w:rsidRPr="00436270" w:rsidRDefault="00EF4CA2" w:rsidP="00460586">
      <w:pPr>
        <w:pBdr>
          <w:top w:val="single" w:sz="4" w:space="1" w:color="auto"/>
          <w:left w:val="single" w:sz="4" w:space="1" w:color="auto"/>
          <w:bottom w:val="single" w:sz="4" w:space="1" w:color="auto"/>
          <w:right w:val="single" w:sz="4" w:space="4" w:color="auto"/>
        </w:pBdr>
        <w:rPr>
          <w:rFonts w:cstheme="minorHAnsi"/>
          <w:szCs w:val="22"/>
        </w:rPr>
      </w:pPr>
    </w:p>
    <w:p w14:paraId="7D938D53" w14:textId="77777777" w:rsidR="00EF4CA2" w:rsidRPr="00436270" w:rsidRDefault="00EF4CA2" w:rsidP="00460586">
      <w:pPr>
        <w:pBdr>
          <w:top w:val="single" w:sz="4" w:space="1" w:color="auto"/>
          <w:left w:val="single" w:sz="4" w:space="1" w:color="auto"/>
          <w:bottom w:val="single" w:sz="4" w:space="1" w:color="auto"/>
          <w:right w:val="single" w:sz="4" w:space="4" w:color="auto"/>
        </w:pBdr>
        <w:jc w:val="center"/>
        <w:rPr>
          <w:rFonts w:cstheme="minorHAnsi"/>
          <w:b/>
          <w:szCs w:val="22"/>
        </w:rPr>
      </w:pPr>
      <w:r w:rsidRPr="00436270">
        <w:rPr>
          <w:rFonts w:cstheme="minorHAnsi"/>
          <w:b/>
          <w:smallCaps/>
          <w:sz w:val="28"/>
          <w:szCs w:val="22"/>
          <w:u w:val="single"/>
        </w:rPr>
        <w:t>Date et heure limite</w:t>
      </w:r>
      <w:r w:rsidR="00B1591C" w:rsidRPr="00436270">
        <w:rPr>
          <w:rFonts w:cstheme="minorHAnsi"/>
          <w:b/>
          <w:smallCaps/>
          <w:sz w:val="28"/>
          <w:szCs w:val="22"/>
          <w:u w:val="single"/>
        </w:rPr>
        <w:t>s</w:t>
      </w:r>
      <w:r w:rsidRPr="00436270">
        <w:rPr>
          <w:rFonts w:cstheme="minorHAnsi"/>
          <w:b/>
          <w:smallCaps/>
          <w:sz w:val="28"/>
          <w:szCs w:val="22"/>
          <w:u w:val="single"/>
        </w:rPr>
        <w:t xml:space="preserve"> de réception des offres</w:t>
      </w:r>
      <w:r w:rsidRPr="00436270">
        <w:rPr>
          <w:rFonts w:cstheme="minorHAnsi"/>
          <w:b/>
          <w:sz w:val="28"/>
          <w:szCs w:val="22"/>
        </w:rPr>
        <w:t> </w:t>
      </w:r>
      <w:r w:rsidRPr="00436270">
        <w:rPr>
          <w:rFonts w:cstheme="minorHAnsi"/>
          <w:b/>
          <w:szCs w:val="22"/>
        </w:rPr>
        <w:t>:</w:t>
      </w:r>
    </w:p>
    <w:p w14:paraId="20A1A563" w14:textId="77777777" w:rsidR="00015BAB" w:rsidRPr="00436270" w:rsidRDefault="00015BAB" w:rsidP="00460586">
      <w:pPr>
        <w:pBdr>
          <w:top w:val="single" w:sz="4" w:space="1" w:color="auto"/>
          <w:left w:val="single" w:sz="4" w:space="1" w:color="auto"/>
          <w:bottom w:val="single" w:sz="4" w:space="1" w:color="auto"/>
          <w:right w:val="single" w:sz="4" w:space="4" w:color="auto"/>
        </w:pBdr>
        <w:jc w:val="center"/>
        <w:rPr>
          <w:rFonts w:cstheme="minorHAnsi"/>
          <w:b/>
          <w:szCs w:val="22"/>
        </w:rPr>
      </w:pPr>
    </w:p>
    <w:p w14:paraId="745280BB" w14:textId="627D3A9F" w:rsidR="00EF4CA2" w:rsidRDefault="002F700F" w:rsidP="00460586">
      <w:pPr>
        <w:pBdr>
          <w:top w:val="single" w:sz="4" w:space="1" w:color="auto"/>
          <w:left w:val="single" w:sz="4" w:space="1" w:color="auto"/>
          <w:bottom w:val="single" w:sz="4" w:space="1" w:color="auto"/>
          <w:right w:val="single" w:sz="4" w:space="4" w:color="auto"/>
        </w:pBdr>
        <w:jc w:val="center"/>
        <w:rPr>
          <w:rFonts w:cstheme="minorHAnsi"/>
          <w:b/>
          <w:szCs w:val="22"/>
        </w:rPr>
      </w:pPr>
      <w:r w:rsidRPr="00457DCB">
        <w:rPr>
          <w:rFonts w:cstheme="minorHAnsi"/>
          <w:b/>
          <w:szCs w:val="22"/>
        </w:rPr>
        <w:t xml:space="preserve">Le </w:t>
      </w:r>
      <w:r w:rsidR="00A103D8">
        <w:rPr>
          <w:rFonts w:cstheme="minorHAnsi"/>
          <w:b/>
          <w:szCs w:val="22"/>
        </w:rPr>
        <w:t>30</w:t>
      </w:r>
      <w:r w:rsidR="00AF77E0" w:rsidRPr="00457DCB">
        <w:rPr>
          <w:rFonts w:cstheme="minorHAnsi"/>
          <w:b/>
          <w:szCs w:val="22"/>
        </w:rPr>
        <w:t xml:space="preserve"> </w:t>
      </w:r>
      <w:r w:rsidR="00B755DC" w:rsidRPr="00457DCB">
        <w:rPr>
          <w:rFonts w:cstheme="minorHAnsi"/>
          <w:b/>
          <w:szCs w:val="22"/>
        </w:rPr>
        <w:t>avril</w:t>
      </w:r>
      <w:r w:rsidR="00CF1A40" w:rsidRPr="00457DCB">
        <w:rPr>
          <w:rFonts w:cstheme="minorHAnsi"/>
          <w:b/>
          <w:szCs w:val="22"/>
        </w:rPr>
        <w:t xml:space="preserve"> 2026</w:t>
      </w:r>
      <w:r w:rsidR="00A16BAF" w:rsidRPr="00457DCB">
        <w:rPr>
          <w:rFonts w:cstheme="minorHAnsi"/>
          <w:b/>
          <w:szCs w:val="22"/>
        </w:rPr>
        <w:t xml:space="preserve"> </w:t>
      </w:r>
      <w:r w:rsidR="00940C12" w:rsidRPr="00457DCB">
        <w:rPr>
          <w:rFonts w:cstheme="minorHAnsi"/>
          <w:b/>
          <w:szCs w:val="22"/>
        </w:rPr>
        <w:t>avant 1</w:t>
      </w:r>
      <w:r w:rsidR="00B711DB" w:rsidRPr="00457DCB">
        <w:rPr>
          <w:rFonts w:cstheme="minorHAnsi"/>
          <w:b/>
          <w:szCs w:val="22"/>
        </w:rPr>
        <w:t>4</w:t>
      </w:r>
      <w:r w:rsidR="00940C12" w:rsidRPr="00457DCB">
        <w:rPr>
          <w:rFonts w:cstheme="minorHAnsi"/>
          <w:b/>
          <w:szCs w:val="22"/>
        </w:rPr>
        <w:t xml:space="preserve"> h 00</w:t>
      </w:r>
      <w:r w:rsidR="007F40AC" w:rsidRPr="00457DCB">
        <w:rPr>
          <w:rFonts w:cstheme="minorHAnsi"/>
          <w:b/>
          <w:szCs w:val="22"/>
        </w:rPr>
        <w:t xml:space="preserve"> (heure de Paris – France)</w:t>
      </w:r>
    </w:p>
    <w:p w14:paraId="58EB6192" w14:textId="77777777" w:rsidR="00DB536A" w:rsidRDefault="00DB536A" w:rsidP="00DB536A">
      <w:pPr>
        <w:pBdr>
          <w:top w:val="single" w:sz="4" w:space="1" w:color="auto"/>
          <w:left w:val="single" w:sz="4" w:space="1" w:color="auto"/>
          <w:bottom w:val="single" w:sz="4" w:space="1" w:color="auto"/>
          <w:right w:val="single" w:sz="4" w:space="4" w:color="auto"/>
        </w:pBdr>
        <w:jc w:val="left"/>
        <w:rPr>
          <w:rFonts w:cstheme="minorHAnsi"/>
          <w:b/>
          <w:szCs w:val="22"/>
        </w:rPr>
      </w:pPr>
    </w:p>
    <w:p w14:paraId="1C2187DD" w14:textId="23D86408" w:rsidR="00EF4CA2" w:rsidRPr="00DB536A" w:rsidRDefault="00DB536A" w:rsidP="00A1214B">
      <w:pPr>
        <w:pBdr>
          <w:top w:val="single" w:sz="4" w:space="1" w:color="auto"/>
          <w:left w:val="single" w:sz="4" w:space="1" w:color="auto"/>
          <w:bottom w:val="single" w:sz="4" w:space="1" w:color="auto"/>
          <w:right w:val="single" w:sz="4" w:space="4" w:color="auto"/>
        </w:pBdr>
        <w:jc w:val="center"/>
        <w:rPr>
          <w:rFonts w:cstheme="minorHAnsi"/>
          <w:b/>
          <w:szCs w:val="22"/>
        </w:rPr>
      </w:pPr>
      <w:r>
        <w:rPr>
          <w:rFonts w:cstheme="minorHAnsi"/>
          <w:b/>
          <w:szCs w:val="22"/>
        </w:rPr>
        <w:t>REMISE ELECTRONIQUE OBLIGATOIRE EN APPLICAT</w:t>
      </w:r>
      <w:r w:rsidR="003825C2">
        <w:rPr>
          <w:rFonts w:cstheme="minorHAnsi"/>
          <w:b/>
          <w:szCs w:val="22"/>
        </w:rPr>
        <w:t>I</w:t>
      </w:r>
      <w:r>
        <w:rPr>
          <w:rFonts w:cstheme="minorHAnsi"/>
          <w:b/>
          <w:szCs w:val="22"/>
        </w:rPr>
        <w:t>ON DES ARTICLES L.2132-2 et R.2132-7 DU CODE DE LA COMMANDE PUBLIQUE</w:t>
      </w:r>
    </w:p>
    <w:p w14:paraId="4186CB4D" w14:textId="77777777" w:rsidR="00992B99" w:rsidRDefault="00992B99" w:rsidP="00A017D8">
      <w:pPr>
        <w:jc w:val="center"/>
        <w:rPr>
          <w:rFonts w:cstheme="minorHAnsi"/>
          <w:sz w:val="36"/>
          <w:szCs w:val="40"/>
        </w:rPr>
      </w:pPr>
    </w:p>
    <w:p w14:paraId="7BFB87EA" w14:textId="77777777" w:rsidR="00992B99" w:rsidRDefault="00992B99" w:rsidP="00A017D8">
      <w:pPr>
        <w:jc w:val="center"/>
        <w:rPr>
          <w:rFonts w:cstheme="minorHAnsi"/>
          <w:sz w:val="36"/>
          <w:szCs w:val="40"/>
        </w:rPr>
      </w:pPr>
    </w:p>
    <w:p w14:paraId="5BC4D299" w14:textId="77777777" w:rsidR="00992B99" w:rsidRDefault="00992B99" w:rsidP="00A017D8">
      <w:pPr>
        <w:jc w:val="center"/>
        <w:rPr>
          <w:rFonts w:cstheme="minorHAnsi"/>
          <w:sz w:val="36"/>
          <w:szCs w:val="40"/>
        </w:rPr>
      </w:pPr>
    </w:p>
    <w:p w14:paraId="545A85B6" w14:textId="77777777" w:rsidR="00D26C5C" w:rsidRDefault="00D26C5C">
      <w:pPr>
        <w:jc w:val="left"/>
        <w:rPr>
          <w:rFonts w:cstheme="minorHAnsi"/>
          <w:sz w:val="36"/>
          <w:szCs w:val="40"/>
        </w:rPr>
      </w:pPr>
      <w:r>
        <w:rPr>
          <w:rFonts w:cstheme="minorHAnsi"/>
          <w:sz w:val="36"/>
          <w:szCs w:val="40"/>
        </w:rPr>
        <w:br w:type="page"/>
      </w:r>
    </w:p>
    <w:p w14:paraId="650B954C" w14:textId="566DFB9C" w:rsidR="00B0198B" w:rsidRPr="00A017D8" w:rsidRDefault="00B0198B" w:rsidP="00A017D8">
      <w:pPr>
        <w:jc w:val="center"/>
        <w:rPr>
          <w:rFonts w:cstheme="minorHAnsi"/>
          <w:sz w:val="36"/>
          <w:szCs w:val="40"/>
        </w:rPr>
      </w:pPr>
      <w:r w:rsidRPr="00A017D8">
        <w:rPr>
          <w:rFonts w:cstheme="minorHAnsi"/>
          <w:sz w:val="36"/>
          <w:szCs w:val="40"/>
        </w:rPr>
        <w:lastRenderedPageBreak/>
        <w:t>Sommaire</w:t>
      </w:r>
    </w:p>
    <w:p w14:paraId="086B5FF3" w14:textId="77777777" w:rsidR="0046490B" w:rsidRPr="00436270" w:rsidRDefault="0046490B" w:rsidP="0046490B">
      <w:pPr>
        <w:rPr>
          <w:rFonts w:cstheme="minorHAnsi"/>
          <w:lang w:eastAsia="en-US"/>
        </w:rPr>
      </w:pPr>
    </w:p>
    <w:p w14:paraId="7F113952" w14:textId="4BCAE4D3" w:rsidR="00C32D8C" w:rsidRDefault="007A40D8">
      <w:pPr>
        <w:pStyle w:val="TM1"/>
        <w:rPr>
          <w:rFonts w:eastAsiaTheme="minorEastAsia" w:cstheme="minorBidi"/>
          <w:noProof/>
          <w:kern w:val="2"/>
          <w:sz w:val="24"/>
          <w14:ligatures w14:val="standardContextual"/>
        </w:rPr>
      </w:pPr>
      <w:r w:rsidRPr="00436270">
        <w:rPr>
          <w:rFonts w:cstheme="minorHAnsi"/>
          <w:sz w:val="18"/>
          <w:szCs w:val="22"/>
        </w:rPr>
        <w:fldChar w:fldCharType="begin"/>
      </w:r>
      <w:r w:rsidR="00B0198B" w:rsidRPr="00436270">
        <w:rPr>
          <w:rFonts w:cstheme="minorHAnsi"/>
          <w:sz w:val="18"/>
          <w:szCs w:val="22"/>
        </w:rPr>
        <w:instrText xml:space="preserve"> TOC \o "1-3" \h \z \u </w:instrText>
      </w:r>
      <w:r w:rsidRPr="00436270">
        <w:rPr>
          <w:rFonts w:cstheme="minorHAnsi"/>
          <w:sz w:val="18"/>
          <w:szCs w:val="22"/>
        </w:rPr>
        <w:fldChar w:fldCharType="separate"/>
      </w:r>
      <w:hyperlink w:anchor="_Toc224805867" w:history="1">
        <w:r w:rsidR="00C32D8C" w:rsidRPr="00511183">
          <w:rPr>
            <w:rStyle w:val="Lienhypertexte"/>
            <w:noProof/>
          </w:rPr>
          <w:t>Article 1.</w:t>
        </w:r>
        <w:r w:rsidR="00C32D8C">
          <w:rPr>
            <w:rFonts w:eastAsiaTheme="minorEastAsia" w:cstheme="minorBidi"/>
            <w:noProof/>
            <w:kern w:val="2"/>
            <w:sz w:val="24"/>
            <w14:ligatures w14:val="standardContextual"/>
          </w:rPr>
          <w:tab/>
        </w:r>
        <w:r w:rsidR="00C32D8C" w:rsidRPr="00511183">
          <w:rPr>
            <w:rStyle w:val="Lienhypertexte"/>
            <w:noProof/>
          </w:rPr>
          <w:t>Objet de la consultation</w:t>
        </w:r>
        <w:r w:rsidR="00C32D8C">
          <w:rPr>
            <w:noProof/>
            <w:webHidden/>
          </w:rPr>
          <w:tab/>
        </w:r>
        <w:r w:rsidR="00C32D8C">
          <w:rPr>
            <w:noProof/>
            <w:webHidden/>
          </w:rPr>
          <w:fldChar w:fldCharType="begin"/>
        </w:r>
        <w:r w:rsidR="00C32D8C">
          <w:rPr>
            <w:noProof/>
            <w:webHidden/>
          </w:rPr>
          <w:instrText xml:space="preserve"> PAGEREF _Toc224805867 \h </w:instrText>
        </w:r>
        <w:r w:rsidR="00C32D8C">
          <w:rPr>
            <w:noProof/>
            <w:webHidden/>
          </w:rPr>
        </w:r>
        <w:r w:rsidR="00C32D8C">
          <w:rPr>
            <w:noProof/>
            <w:webHidden/>
          </w:rPr>
          <w:fldChar w:fldCharType="separate"/>
        </w:r>
        <w:r w:rsidR="00C32D8C">
          <w:rPr>
            <w:noProof/>
            <w:webHidden/>
          </w:rPr>
          <w:t>3</w:t>
        </w:r>
        <w:r w:rsidR="00C32D8C">
          <w:rPr>
            <w:noProof/>
            <w:webHidden/>
          </w:rPr>
          <w:fldChar w:fldCharType="end"/>
        </w:r>
      </w:hyperlink>
    </w:p>
    <w:p w14:paraId="52D1025D" w14:textId="7D1FCAC9" w:rsidR="00C32D8C" w:rsidRDefault="00C32D8C">
      <w:pPr>
        <w:pStyle w:val="TM1"/>
        <w:rPr>
          <w:rFonts w:eastAsiaTheme="minorEastAsia" w:cstheme="minorBidi"/>
          <w:noProof/>
          <w:kern w:val="2"/>
          <w:sz w:val="24"/>
          <w14:ligatures w14:val="standardContextual"/>
        </w:rPr>
      </w:pPr>
      <w:hyperlink w:anchor="_Toc224805868" w:history="1">
        <w:r w:rsidRPr="00511183">
          <w:rPr>
            <w:rStyle w:val="Lienhypertexte"/>
            <w:noProof/>
          </w:rPr>
          <w:t>Article 2.</w:t>
        </w:r>
        <w:r>
          <w:rPr>
            <w:rFonts w:eastAsiaTheme="minorEastAsia" w:cstheme="minorBidi"/>
            <w:noProof/>
            <w:kern w:val="2"/>
            <w:sz w:val="24"/>
            <w14:ligatures w14:val="standardContextual"/>
          </w:rPr>
          <w:tab/>
        </w:r>
        <w:r w:rsidRPr="00511183">
          <w:rPr>
            <w:rStyle w:val="Lienhypertexte"/>
            <w:noProof/>
          </w:rPr>
          <w:t>Type et forme du marché</w:t>
        </w:r>
        <w:r>
          <w:rPr>
            <w:noProof/>
            <w:webHidden/>
          </w:rPr>
          <w:tab/>
        </w:r>
        <w:r>
          <w:rPr>
            <w:noProof/>
            <w:webHidden/>
          </w:rPr>
          <w:fldChar w:fldCharType="begin"/>
        </w:r>
        <w:r>
          <w:rPr>
            <w:noProof/>
            <w:webHidden/>
          </w:rPr>
          <w:instrText xml:space="preserve"> PAGEREF _Toc224805868 \h </w:instrText>
        </w:r>
        <w:r>
          <w:rPr>
            <w:noProof/>
            <w:webHidden/>
          </w:rPr>
        </w:r>
        <w:r>
          <w:rPr>
            <w:noProof/>
            <w:webHidden/>
          </w:rPr>
          <w:fldChar w:fldCharType="separate"/>
        </w:r>
        <w:r>
          <w:rPr>
            <w:noProof/>
            <w:webHidden/>
          </w:rPr>
          <w:t>3</w:t>
        </w:r>
        <w:r>
          <w:rPr>
            <w:noProof/>
            <w:webHidden/>
          </w:rPr>
          <w:fldChar w:fldCharType="end"/>
        </w:r>
      </w:hyperlink>
    </w:p>
    <w:p w14:paraId="37548220" w14:textId="4D23716F" w:rsidR="00C32D8C" w:rsidRDefault="00C32D8C">
      <w:pPr>
        <w:pStyle w:val="TM1"/>
        <w:rPr>
          <w:rFonts w:eastAsiaTheme="minorEastAsia" w:cstheme="minorBidi"/>
          <w:noProof/>
          <w:kern w:val="2"/>
          <w:sz w:val="24"/>
          <w14:ligatures w14:val="standardContextual"/>
        </w:rPr>
      </w:pPr>
      <w:hyperlink w:anchor="_Toc224805869" w:history="1">
        <w:r w:rsidRPr="00511183">
          <w:rPr>
            <w:rStyle w:val="Lienhypertexte"/>
            <w:noProof/>
          </w:rPr>
          <w:t>Article 3.</w:t>
        </w:r>
        <w:r>
          <w:rPr>
            <w:rFonts w:eastAsiaTheme="minorEastAsia" w:cstheme="minorBidi"/>
            <w:noProof/>
            <w:kern w:val="2"/>
            <w:sz w:val="24"/>
            <w14:ligatures w14:val="standardContextual"/>
          </w:rPr>
          <w:tab/>
        </w:r>
        <w:r w:rsidRPr="00511183">
          <w:rPr>
            <w:rStyle w:val="Lienhypertexte"/>
            <w:noProof/>
          </w:rPr>
          <w:t>Adresse postale à laquelle la copie de sauvegarde peut être envoyée</w:t>
        </w:r>
        <w:r>
          <w:rPr>
            <w:noProof/>
            <w:webHidden/>
          </w:rPr>
          <w:tab/>
        </w:r>
        <w:r>
          <w:rPr>
            <w:noProof/>
            <w:webHidden/>
          </w:rPr>
          <w:fldChar w:fldCharType="begin"/>
        </w:r>
        <w:r>
          <w:rPr>
            <w:noProof/>
            <w:webHidden/>
          </w:rPr>
          <w:instrText xml:space="preserve"> PAGEREF _Toc224805869 \h </w:instrText>
        </w:r>
        <w:r>
          <w:rPr>
            <w:noProof/>
            <w:webHidden/>
          </w:rPr>
        </w:r>
        <w:r>
          <w:rPr>
            <w:noProof/>
            <w:webHidden/>
          </w:rPr>
          <w:fldChar w:fldCharType="separate"/>
        </w:r>
        <w:r>
          <w:rPr>
            <w:noProof/>
            <w:webHidden/>
          </w:rPr>
          <w:t>3</w:t>
        </w:r>
        <w:r>
          <w:rPr>
            <w:noProof/>
            <w:webHidden/>
          </w:rPr>
          <w:fldChar w:fldCharType="end"/>
        </w:r>
      </w:hyperlink>
    </w:p>
    <w:p w14:paraId="4010E562" w14:textId="6260202C" w:rsidR="00C32D8C" w:rsidRDefault="00C32D8C">
      <w:pPr>
        <w:pStyle w:val="TM1"/>
        <w:rPr>
          <w:rFonts w:eastAsiaTheme="minorEastAsia" w:cstheme="minorBidi"/>
          <w:noProof/>
          <w:kern w:val="2"/>
          <w:sz w:val="24"/>
          <w14:ligatures w14:val="standardContextual"/>
        </w:rPr>
      </w:pPr>
      <w:hyperlink w:anchor="_Toc224805870" w:history="1">
        <w:r w:rsidRPr="00511183">
          <w:rPr>
            <w:rStyle w:val="Lienhypertexte"/>
            <w:noProof/>
          </w:rPr>
          <w:t>Article 4.</w:t>
        </w:r>
        <w:r>
          <w:rPr>
            <w:rFonts w:eastAsiaTheme="minorEastAsia" w:cstheme="minorBidi"/>
            <w:noProof/>
            <w:kern w:val="2"/>
            <w:sz w:val="24"/>
            <w14:ligatures w14:val="standardContextual"/>
          </w:rPr>
          <w:tab/>
        </w:r>
        <w:r w:rsidRPr="00511183">
          <w:rPr>
            <w:rStyle w:val="Lienhypertexte"/>
            <w:noProof/>
          </w:rPr>
          <w:t>Description du pouvoir adjudicateur</w:t>
        </w:r>
        <w:r>
          <w:rPr>
            <w:noProof/>
            <w:webHidden/>
          </w:rPr>
          <w:tab/>
        </w:r>
        <w:r>
          <w:rPr>
            <w:noProof/>
            <w:webHidden/>
          </w:rPr>
          <w:fldChar w:fldCharType="begin"/>
        </w:r>
        <w:r>
          <w:rPr>
            <w:noProof/>
            <w:webHidden/>
          </w:rPr>
          <w:instrText xml:space="preserve"> PAGEREF _Toc224805870 \h </w:instrText>
        </w:r>
        <w:r>
          <w:rPr>
            <w:noProof/>
            <w:webHidden/>
          </w:rPr>
        </w:r>
        <w:r>
          <w:rPr>
            <w:noProof/>
            <w:webHidden/>
          </w:rPr>
          <w:fldChar w:fldCharType="separate"/>
        </w:r>
        <w:r>
          <w:rPr>
            <w:noProof/>
            <w:webHidden/>
          </w:rPr>
          <w:t>3</w:t>
        </w:r>
        <w:r>
          <w:rPr>
            <w:noProof/>
            <w:webHidden/>
          </w:rPr>
          <w:fldChar w:fldCharType="end"/>
        </w:r>
      </w:hyperlink>
    </w:p>
    <w:p w14:paraId="633CBFAF" w14:textId="6E937E57" w:rsidR="00C32D8C" w:rsidRDefault="00C32D8C">
      <w:pPr>
        <w:pStyle w:val="TM1"/>
        <w:rPr>
          <w:rFonts w:eastAsiaTheme="minorEastAsia" w:cstheme="minorBidi"/>
          <w:noProof/>
          <w:kern w:val="2"/>
          <w:sz w:val="24"/>
          <w14:ligatures w14:val="standardContextual"/>
        </w:rPr>
      </w:pPr>
      <w:hyperlink w:anchor="_Toc224805871" w:history="1">
        <w:r w:rsidRPr="00511183">
          <w:rPr>
            <w:rStyle w:val="Lienhypertexte"/>
            <w:noProof/>
          </w:rPr>
          <w:t>Article 5.</w:t>
        </w:r>
        <w:r>
          <w:rPr>
            <w:rFonts w:eastAsiaTheme="minorEastAsia" w:cstheme="minorBidi"/>
            <w:noProof/>
            <w:kern w:val="2"/>
            <w:sz w:val="24"/>
            <w14:ligatures w14:val="standardContextual"/>
          </w:rPr>
          <w:tab/>
        </w:r>
        <w:r w:rsidRPr="00511183">
          <w:rPr>
            <w:rStyle w:val="Lienhypertexte"/>
            <w:noProof/>
          </w:rPr>
          <w:t>Durée du marché, allotissement et délais d’exécution</w:t>
        </w:r>
        <w:r>
          <w:rPr>
            <w:noProof/>
            <w:webHidden/>
          </w:rPr>
          <w:tab/>
        </w:r>
        <w:r>
          <w:rPr>
            <w:noProof/>
            <w:webHidden/>
          </w:rPr>
          <w:fldChar w:fldCharType="begin"/>
        </w:r>
        <w:r>
          <w:rPr>
            <w:noProof/>
            <w:webHidden/>
          </w:rPr>
          <w:instrText xml:space="preserve"> PAGEREF _Toc224805871 \h </w:instrText>
        </w:r>
        <w:r>
          <w:rPr>
            <w:noProof/>
            <w:webHidden/>
          </w:rPr>
        </w:r>
        <w:r>
          <w:rPr>
            <w:noProof/>
            <w:webHidden/>
          </w:rPr>
          <w:fldChar w:fldCharType="separate"/>
        </w:r>
        <w:r>
          <w:rPr>
            <w:noProof/>
            <w:webHidden/>
          </w:rPr>
          <w:t>4</w:t>
        </w:r>
        <w:r>
          <w:rPr>
            <w:noProof/>
            <w:webHidden/>
          </w:rPr>
          <w:fldChar w:fldCharType="end"/>
        </w:r>
      </w:hyperlink>
    </w:p>
    <w:p w14:paraId="2C9289AC" w14:textId="06EAFF79" w:rsidR="00C32D8C" w:rsidRDefault="00C32D8C">
      <w:pPr>
        <w:pStyle w:val="TM1"/>
        <w:rPr>
          <w:rFonts w:eastAsiaTheme="minorEastAsia" w:cstheme="minorBidi"/>
          <w:noProof/>
          <w:kern w:val="2"/>
          <w:sz w:val="24"/>
          <w14:ligatures w14:val="standardContextual"/>
        </w:rPr>
      </w:pPr>
      <w:hyperlink w:anchor="_Toc224805872" w:history="1">
        <w:r w:rsidRPr="00511183">
          <w:rPr>
            <w:rStyle w:val="Lienhypertexte"/>
            <w:noProof/>
          </w:rPr>
          <w:t>Article 6.</w:t>
        </w:r>
        <w:r>
          <w:rPr>
            <w:rFonts w:eastAsiaTheme="minorEastAsia" w:cstheme="minorBidi"/>
            <w:noProof/>
            <w:kern w:val="2"/>
            <w:sz w:val="24"/>
            <w14:ligatures w14:val="standardContextual"/>
          </w:rPr>
          <w:tab/>
        </w:r>
        <w:r w:rsidRPr="00511183">
          <w:rPr>
            <w:rStyle w:val="Lienhypertexte"/>
            <w:noProof/>
          </w:rPr>
          <w:t>Délais de validité des offres</w:t>
        </w:r>
        <w:r>
          <w:rPr>
            <w:noProof/>
            <w:webHidden/>
          </w:rPr>
          <w:tab/>
        </w:r>
        <w:r>
          <w:rPr>
            <w:noProof/>
            <w:webHidden/>
          </w:rPr>
          <w:fldChar w:fldCharType="begin"/>
        </w:r>
        <w:r>
          <w:rPr>
            <w:noProof/>
            <w:webHidden/>
          </w:rPr>
          <w:instrText xml:space="preserve"> PAGEREF _Toc224805872 \h </w:instrText>
        </w:r>
        <w:r>
          <w:rPr>
            <w:noProof/>
            <w:webHidden/>
          </w:rPr>
        </w:r>
        <w:r>
          <w:rPr>
            <w:noProof/>
            <w:webHidden/>
          </w:rPr>
          <w:fldChar w:fldCharType="separate"/>
        </w:r>
        <w:r>
          <w:rPr>
            <w:noProof/>
            <w:webHidden/>
          </w:rPr>
          <w:t>5</w:t>
        </w:r>
        <w:r>
          <w:rPr>
            <w:noProof/>
            <w:webHidden/>
          </w:rPr>
          <w:fldChar w:fldCharType="end"/>
        </w:r>
      </w:hyperlink>
    </w:p>
    <w:p w14:paraId="0CB850F2" w14:textId="3649B0C8" w:rsidR="00C32D8C" w:rsidRDefault="00C32D8C">
      <w:pPr>
        <w:pStyle w:val="TM1"/>
        <w:rPr>
          <w:rFonts w:eastAsiaTheme="minorEastAsia" w:cstheme="minorBidi"/>
          <w:noProof/>
          <w:kern w:val="2"/>
          <w:sz w:val="24"/>
          <w14:ligatures w14:val="standardContextual"/>
        </w:rPr>
      </w:pPr>
      <w:hyperlink w:anchor="_Toc224805873" w:history="1">
        <w:r w:rsidRPr="00511183">
          <w:rPr>
            <w:rStyle w:val="Lienhypertexte"/>
            <w:noProof/>
          </w:rPr>
          <w:t>Article 7.</w:t>
        </w:r>
        <w:r>
          <w:rPr>
            <w:rFonts w:eastAsiaTheme="minorEastAsia" w:cstheme="minorBidi"/>
            <w:noProof/>
            <w:kern w:val="2"/>
            <w:sz w:val="24"/>
            <w14:ligatures w14:val="standardContextual"/>
          </w:rPr>
          <w:tab/>
        </w:r>
        <w:r w:rsidRPr="00511183">
          <w:rPr>
            <w:rStyle w:val="Lienhypertexte"/>
            <w:noProof/>
          </w:rPr>
          <w:t>Nomenclatures</w:t>
        </w:r>
        <w:r>
          <w:rPr>
            <w:noProof/>
            <w:webHidden/>
          </w:rPr>
          <w:tab/>
        </w:r>
        <w:r>
          <w:rPr>
            <w:noProof/>
            <w:webHidden/>
          </w:rPr>
          <w:fldChar w:fldCharType="begin"/>
        </w:r>
        <w:r>
          <w:rPr>
            <w:noProof/>
            <w:webHidden/>
          </w:rPr>
          <w:instrText xml:space="preserve"> PAGEREF _Toc224805873 \h </w:instrText>
        </w:r>
        <w:r>
          <w:rPr>
            <w:noProof/>
            <w:webHidden/>
          </w:rPr>
        </w:r>
        <w:r>
          <w:rPr>
            <w:noProof/>
            <w:webHidden/>
          </w:rPr>
          <w:fldChar w:fldCharType="separate"/>
        </w:r>
        <w:r>
          <w:rPr>
            <w:noProof/>
            <w:webHidden/>
          </w:rPr>
          <w:t>5</w:t>
        </w:r>
        <w:r>
          <w:rPr>
            <w:noProof/>
            <w:webHidden/>
          </w:rPr>
          <w:fldChar w:fldCharType="end"/>
        </w:r>
      </w:hyperlink>
    </w:p>
    <w:p w14:paraId="16061601" w14:textId="2B6EC4A7" w:rsidR="00C32D8C" w:rsidRDefault="00C32D8C">
      <w:pPr>
        <w:pStyle w:val="TM1"/>
        <w:rPr>
          <w:rFonts w:eastAsiaTheme="minorEastAsia" w:cstheme="minorBidi"/>
          <w:noProof/>
          <w:kern w:val="2"/>
          <w:sz w:val="24"/>
          <w14:ligatures w14:val="standardContextual"/>
        </w:rPr>
      </w:pPr>
      <w:hyperlink w:anchor="_Toc224805874" w:history="1">
        <w:r w:rsidRPr="00511183">
          <w:rPr>
            <w:rStyle w:val="Lienhypertexte"/>
            <w:noProof/>
          </w:rPr>
          <w:t>Article 8.</w:t>
        </w:r>
        <w:r>
          <w:rPr>
            <w:rFonts w:eastAsiaTheme="minorEastAsia" w:cstheme="minorBidi"/>
            <w:noProof/>
            <w:kern w:val="2"/>
            <w:sz w:val="24"/>
            <w14:ligatures w14:val="standardContextual"/>
          </w:rPr>
          <w:tab/>
        </w:r>
        <w:r w:rsidRPr="00511183">
          <w:rPr>
            <w:rStyle w:val="Lienhypertexte"/>
            <w:noProof/>
          </w:rPr>
          <w:t>Composition du dossier de consultation</w:t>
        </w:r>
        <w:r>
          <w:rPr>
            <w:noProof/>
            <w:webHidden/>
          </w:rPr>
          <w:tab/>
        </w:r>
        <w:r>
          <w:rPr>
            <w:noProof/>
            <w:webHidden/>
          </w:rPr>
          <w:fldChar w:fldCharType="begin"/>
        </w:r>
        <w:r>
          <w:rPr>
            <w:noProof/>
            <w:webHidden/>
          </w:rPr>
          <w:instrText xml:space="preserve"> PAGEREF _Toc224805874 \h </w:instrText>
        </w:r>
        <w:r>
          <w:rPr>
            <w:noProof/>
            <w:webHidden/>
          </w:rPr>
        </w:r>
        <w:r>
          <w:rPr>
            <w:noProof/>
            <w:webHidden/>
          </w:rPr>
          <w:fldChar w:fldCharType="separate"/>
        </w:r>
        <w:r>
          <w:rPr>
            <w:noProof/>
            <w:webHidden/>
          </w:rPr>
          <w:t>5</w:t>
        </w:r>
        <w:r>
          <w:rPr>
            <w:noProof/>
            <w:webHidden/>
          </w:rPr>
          <w:fldChar w:fldCharType="end"/>
        </w:r>
      </w:hyperlink>
    </w:p>
    <w:p w14:paraId="0286DFC9" w14:textId="3341B73D" w:rsidR="00C32D8C" w:rsidRDefault="00C32D8C">
      <w:pPr>
        <w:pStyle w:val="TM1"/>
        <w:rPr>
          <w:rFonts w:eastAsiaTheme="minorEastAsia" w:cstheme="minorBidi"/>
          <w:noProof/>
          <w:kern w:val="2"/>
          <w:sz w:val="24"/>
          <w14:ligatures w14:val="standardContextual"/>
        </w:rPr>
      </w:pPr>
      <w:hyperlink w:anchor="_Toc224805875" w:history="1">
        <w:r w:rsidRPr="00511183">
          <w:rPr>
            <w:rStyle w:val="Lienhypertexte"/>
            <w:noProof/>
          </w:rPr>
          <w:t>Article 9.</w:t>
        </w:r>
        <w:r>
          <w:rPr>
            <w:rFonts w:eastAsiaTheme="minorEastAsia" w:cstheme="minorBidi"/>
            <w:noProof/>
            <w:kern w:val="2"/>
            <w:sz w:val="24"/>
            <w14:ligatures w14:val="standardContextual"/>
          </w:rPr>
          <w:tab/>
        </w:r>
        <w:r w:rsidRPr="00511183">
          <w:rPr>
            <w:rStyle w:val="Lienhypertexte"/>
            <w:noProof/>
          </w:rPr>
          <w:t>Dossier de candidature à remettre par le candidat</w:t>
        </w:r>
        <w:r>
          <w:rPr>
            <w:noProof/>
            <w:webHidden/>
          </w:rPr>
          <w:tab/>
        </w:r>
        <w:r>
          <w:rPr>
            <w:noProof/>
            <w:webHidden/>
          </w:rPr>
          <w:fldChar w:fldCharType="begin"/>
        </w:r>
        <w:r>
          <w:rPr>
            <w:noProof/>
            <w:webHidden/>
          </w:rPr>
          <w:instrText xml:space="preserve"> PAGEREF _Toc224805875 \h </w:instrText>
        </w:r>
        <w:r>
          <w:rPr>
            <w:noProof/>
            <w:webHidden/>
          </w:rPr>
        </w:r>
        <w:r>
          <w:rPr>
            <w:noProof/>
            <w:webHidden/>
          </w:rPr>
          <w:fldChar w:fldCharType="separate"/>
        </w:r>
        <w:r>
          <w:rPr>
            <w:noProof/>
            <w:webHidden/>
          </w:rPr>
          <w:t>5</w:t>
        </w:r>
        <w:r>
          <w:rPr>
            <w:noProof/>
            <w:webHidden/>
          </w:rPr>
          <w:fldChar w:fldCharType="end"/>
        </w:r>
      </w:hyperlink>
    </w:p>
    <w:p w14:paraId="0B43D713" w14:textId="7D24D833" w:rsidR="00C32D8C" w:rsidRDefault="00C32D8C">
      <w:pPr>
        <w:pStyle w:val="TM1"/>
        <w:rPr>
          <w:rFonts w:eastAsiaTheme="minorEastAsia" w:cstheme="minorBidi"/>
          <w:noProof/>
          <w:kern w:val="2"/>
          <w:sz w:val="24"/>
          <w14:ligatures w14:val="standardContextual"/>
        </w:rPr>
      </w:pPr>
      <w:hyperlink w:anchor="_Toc224805876" w:history="1">
        <w:r w:rsidRPr="00511183">
          <w:rPr>
            <w:rStyle w:val="Lienhypertexte"/>
            <w:noProof/>
          </w:rPr>
          <w:t>Article 10.</w:t>
        </w:r>
        <w:r>
          <w:rPr>
            <w:rFonts w:eastAsiaTheme="minorEastAsia" w:cstheme="minorBidi"/>
            <w:noProof/>
            <w:kern w:val="2"/>
            <w:sz w:val="24"/>
            <w14:ligatures w14:val="standardContextual"/>
          </w:rPr>
          <w:tab/>
        </w:r>
        <w:r w:rsidRPr="00511183">
          <w:rPr>
            <w:rStyle w:val="Lienhypertexte"/>
            <w:noProof/>
          </w:rPr>
          <w:t>Critères d’évaluation</w:t>
        </w:r>
        <w:r>
          <w:rPr>
            <w:noProof/>
            <w:webHidden/>
          </w:rPr>
          <w:tab/>
        </w:r>
        <w:r>
          <w:rPr>
            <w:noProof/>
            <w:webHidden/>
          </w:rPr>
          <w:fldChar w:fldCharType="begin"/>
        </w:r>
        <w:r>
          <w:rPr>
            <w:noProof/>
            <w:webHidden/>
          </w:rPr>
          <w:instrText xml:space="preserve"> PAGEREF _Toc224805876 \h </w:instrText>
        </w:r>
        <w:r>
          <w:rPr>
            <w:noProof/>
            <w:webHidden/>
          </w:rPr>
        </w:r>
        <w:r>
          <w:rPr>
            <w:noProof/>
            <w:webHidden/>
          </w:rPr>
          <w:fldChar w:fldCharType="separate"/>
        </w:r>
        <w:r>
          <w:rPr>
            <w:noProof/>
            <w:webHidden/>
          </w:rPr>
          <w:t>6</w:t>
        </w:r>
        <w:r>
          <w:rPr>
            <w:noProof/>
            <w:webHidden/>
          </w:rPr>
          <w:fldChar w:fldCharType="end"/>
        </w:r>
      </w:hyperlink>
    </w:p>
    <w:p w14:paraId="449E9818" w14:textId="20297AE3" w:rsidR="00C32D8C" w:rsidRDefault="00C32D8C">
      <w:pPr>
        <w:pStyle w:val="TM1"/>
        <w:rPr>
          <w:rFonts w:eastAsiaTheme="minorEastAsia" w:cstheme="minorBidi"/>
          <w:noProof/>
          <w:kern w:val="2"/>
          <w:sz w:val="24"/>
          <w14:ligatures w14:val="standardContextual"/>
        </w:rPr>
      </w:pPr>
      <w:hyperlink w:anchor="_Toc224805877" w:history="1">
        <w:r w:rsidRPr="00511183">
          <w:rPr>
            <w:rStyle w:val="Lienhypertexte"/>
            <w:noProof/>
          </w:rPr>
          <w:t>Article 11.</w:t>
        </w:r>
        <w:r>
          <w:rPr>
            <w:rFonts w:eastAsiaTheme="minorEastAsia" w:cstheme="minorBidi"/>
            <w:noProof/>
            <w:kern w:val="2"/>
            <w:sz w:val="24"/>
            <w14:ligatures w14:val="standardContextual"/>
          </w:rPr>
          <w:tab/>
        </w:r>
        <w:r w:rsidRPr="00511183">
          <w:rPr>
            <w:rStyle w:val="Lienhypertexte"/>
            <w:noProof/>
          </w:rPr>
          <w:t>Procédure de soumission des offres</w:t>
        </w:r>
        <w:r>
          <w:rPr>
            <w:noProof/>
            <w:webHidden/>
          </w:rPr>
          <w:tab/>
        </w:r>
        <w:r>
          <w:rPr>
            <w:noProof/>
            <w:webHidden/>
          </w:rPr>
          <w:fldChar w:fldCharType="begin"/>
        </w:r>
        <w:r>
          <w:rPr>
            <w:noProof/>
            <w:webHidden/>
          </w:rPr>
          <w:instrText xml:space="preserve"> PAGEREF _Toc224805877 \h </w:instrText>
        </w:r>
        <w:r>
          <w:rPr>
            <w:noProof/>
            <w:webHidden/>
          </w:rPr>
        </w:r>
        <w:r>
          <w:rPr>
            <w:noProof/>
            <w:webHidden/>
          </w:rPr>
          <w:fldChar w:fldCharType="separate"/>
        </w:r>
        <w:r>
          <w:rPr>
            <w:noProof/>
            <w:webHidden/>
          </w:rPr>
          <w:t>8</w:t>
        </w:r>
        <w:r>
          <w:rPr>
            <w:noProof/>
            <w:webHidden/>
          </w:rPr>
          <w:fldChar w:fldCharType="end"/>
        </w:r>
      </w:hyperlink>
    </w:p>
    <w:p w14:paraId="133DB74A" w14:textId="54EF9AEE" w:rsidR="00C32D8C" w:rsidRDefault="00C32D8C">
      <w:pPr>
        <w:pStyle w:val="TM1"/>
        <w:rPr>
          <w:rFonts w:eastAsiaTheme="minorEastAsia" w:cstheme="minorBidi"/>
          <w:noProof/>
          <w:kern w:val="2"/>
          <w:sz w:val="24"/>
          <w14:ligatures w14:val="standardContextual"/>
        </w:rPr>
      </w:pPr>
      <w:hyperlink w:anchor="_Toc224805878" w:history="1">
        <w:r w:rsidRPr="00511183">
          <w:rPr>
            <w:rStyle w:val="Lienhypertexte"/>
            <w:noProof/>
          </w:rPr>
          <w:t>Article 12.</w:t>
        </w:r>
        <w:r>
          <w:rPr>
            <w:rFonts w:eastAsiaTheme="minorEastAsia" w:cstheme="minorBidi"/>
            <w:noProof/>
            <w:kern w:val="2"/>
            <w:sz w:val="24"/>
            <w14:ligatures w14:val="standardContextual"/>
          </w:rPr>
          <w:tab/>
        </w:r>
        <w:r w:rsidRPr="00511183">
          <w:rPr>
            <w:rStyle w:val="Lienhypertexte"/>
            <w:noProof/>
          </w:rPr>
          <w:t>Mode de dévolution – Forme juridique</w:t>
        </w:r>
        <w:r>
          <w:rPr>
            <w:noProof/>
            <w:webHidden/>
          </w:rPr>
          <w:tab/>
        </w:r>
        <w:r>
          <w:rPr>
            <w:noProof/>
            <w:webHidden/>
          </w:rPr>
          <w:fldChar w:fldCharType="begin"/>
        </w:r>
        <w:r>
          <w:rPr>
            <w:noProof/>
            <w:webHidden/>
          </w:rPr>
          <w:instrText xml:space="preserve"> PAGEREF _Toc224805878 \h </w:instrText>
        </w:r>
        <w:r>
          <w:rPr>
            <w:noProof/>
            <w:webHidden/>
          </w:rPr>
        </w:r>
        <w:r>
          <w:rPr>
            <w:noProof/>
            <w:webHidden/>
          </w:rPr>
          <w:fldChar w:fldCharType="separate"/>
        </w:r>
        <w:r>
          <w:rPr>
            <w:noProof/>
            <w:webHidden/>
          </w:rPr>
          <w:t>8</w:t>
        </w:r>
        <w:r>
          <w:rPr>
            <w:noProof/>
            <w:webHidden/>
          </w:rPr>
          <w:fldChar w:fldCharType="end"/>
        </w:r>
      </w:hyperlink>
    </w:p>
    <w:p w14:paraId="41AD4FA0" w14:textId="2C725F01" w:rsidR="00C32D8C" w:rsidRDefault="00C32D8C">
      <w:pPr>
        <w:pStyle w:val="TM1"/>
        <w:rPr>
          <w:rFonts w:eastAsiaTheme="minorEastAsia" w:cstheme="minorBidi"/>
          <w:noProof/>
          <w:kern w:val="2"/>
          <w:sz w:val="24"/>
          <w14:ligatures w14:val="standardContextual"/>
        </w:rPr>
      </w:pPr>
      <w:hyperlink w:anchor="_Toc224805879" w:history="1">
        <w:r w:rsidRPr="00511183">
          <w:rPr>
            <w:rStyle w:val="Lienhypertexte"/>
            <w:noProof/>
          </w:rPr>
          <w:t>Article 13.</w:t>
        </w:r>
        <w:r>
          <w:rPr>
            <w:rFonts w:eastAsiaTheme="minorEastAsia" w:cstheme="minorBidi"/>
            <w:noProof/>
            <w:kern w:val="2"/>
            <w:sz w:val="24"/>
            <w14:ligatures w14:val="standardContextual"/>
          </w:rPr>
          <w:tab/>
        </w:r>
        <w:r w:rsidRPr="00511183">
          <w:rPr>
            <w:rStyle w:val="Lienhypertexte"/>
            <w:noProof/>
          </w:rPr>
          <w:t>Obligations du candidat</w:t>
        </w:r>
        <w:r>
          <w:rPr>
            <w:noProof/>
            <w:webHidden/>
          </w:rPr>
          <w:tab/>
        </w:r>
        <w:r>
          <w:rPr>
            <w:noProof/>
            <w:webHidden/>
          </w:rPr>
          <w:fldChar w:fldCharType="begin"/>
        </w:r>
        <w:r>
          <w:rPr>
            <w:noProof/>
            <w:webHidden/>
          </w:rPr>
          <w:instrText xml:space="preserve"> PAGEREF _Toc224805879 \h </w:instrText>
        </w:r>
        <w:r>
          <w:rPr>
            <w:noProof/>
            <w:webHidden/>
          </w:rPr>
        </w:r>
        <w:r>
          <w:rPr>
            <w:noProof/>
            <w:webHidden/>
          </w:rPr>
          <w:fldChar w:fldCharType="separate"/>
        </w:r>
        <w:r>
          <w:rPr>
            <w:noProof/>
            <w:webHidden/>
          </w:rPr>
          <w:t>9</w:t>
        </w:r>
        <w:r>
          <w:rPr>
            <w:noProof/>
            <w:webHidden/>
          </w:rPr>
          <w:fldChar w:fldCharType="end"/>
        </w:r>
      </w:hyperlink>
    </w:p>
    <w:p w14:paraId="30D47A61" w14:textId="12EE3CE1" w:rsidR="00C32D8C" w:rsidRDefault="00C32D8C">
      <w:pPr>
        <w:pStyle w:val="TM1"/>
        <w:rPr>
          <w:rFonts w:eastAsiaTheme="minorEastAsia" w:cstheme="minorBidi"/>
          <w:noProof/>
          <w:kern w:val="2"/>
          <w:sz w:val="24"/>
          <w14:ligatures w14:val="standardContextual"/>
        </w:rPr>
      </w:pPr>
      <w:hyperlink w:anchor="_Toc224805880" w:history="1">
        <w:r w:rsidRPr="00511183">
          <w:rPr>
            <w:rStyle w:val="Lienhypertexte"/>
            <w:noProof/>
          </w:rPr>
          <w:t>Article 14.</w:t>
        </w:r>
        <w:r>
          <w:rPr>
            <w:rFonts w:eastAsiaTheme="minorEastAsia" w:cstheme="minorBidi"/>
            <w:noProof/>
            <w:kern w:val="2"/>
            <w:sz w:val="24"/>
            <w14:ligatures w14:val="standardContextual"/>
          </w:rPr>
          <w:tab/>
        </w:r>
        <w:r w:rsidRPr="00511183">
          <w:rPr>
            <w:rStyle w:val="Lienhypertexte"/>
            <w:noProof/>
          </w:rPr>
          <w:t>Mode de règlement et facturation</w:t>
        </w:r>
        <w:r>
          <w:rPr>
            <w:noProof/>
            <w:webHidden/>
          </w:rPr>
          <w:tab/>
        </w:r>
        <w:r>
          <w:rPr>
            <w:noProof/>
            <w:webHidden/>
          </w:rPr>
          <w:fldChar w:fldCharType="begin"/>
        </w:r>
        <w:r>
          <w:rPr>
            <w:noProof/>
            <w:webHidden/>
          </w:rPr>
          <w:instrText xml:space="preserve"> PAGEREF _Toc224805880 \h </w:instrText>
        </w:r>
        <w:r>
          <w:rPr>
            <w:noProof/>
            <w:webHidden/>
          </w:rPr>
        </w:r>
        <w:r>
          <w:rPr>
            <w:noProof/>
            <w:webHidden/>
          </w:rPr>
          <w:fldChar w:fldCharType="separate"/>
        </w:r>
        <w:r>
          <w:rPr>
            <w:noProof/>
            <w:webHidden/>
          </w:rPr>
          <w:t>9</w:t>
        </w:r>
        <w:r>
          <w:rPr>
            <w:noProof/>
            <w:webHidden/>
          </w:rPr>
          <w:fldChar w:fldCharType="end"/>
        </w:r>
      </w:hyperlink>
    </w:p>
    <w:p w14:paraId="62679921" w14:textId="6094DD04" w:rsidR="00C32D8C" w:rsidRDefault="00C32D8C">
      <w:pPr>
        <w:pStyle w:val="TM1"/>
        <w:rPr>
          <w:rFonts w:eastAsiaTheme="minorEastAsia" w:cstheme="minorBidi"/>
          <w:noProof/>
          <w:kern w:val="2"/>
          <w:sz w:val="24"/>
          <w14:ligatures w14:val="standardContextual"/>
        </w:rPr>
      </w:pPr>
      <w:hyperlink w:anchor="_Toc224805881" w:history="1">
        <w:r w:rsidRPr="00511183">
          <w:rPr>
            <w:rStyle w:val="Lienhypertexte"/>
            <w:noProof/>
          </w:rPr>
          <w:t>Article 15.</w:t>
        </w:r>
        <w:r>
          <w:rPr>
            <w:rFonts w:eastAsiaTheme="minorEastAsia" w:cstheme="minorBidi"/>
            <w:noProof/>
            <w:kern w:val="2"/>
            <w:sz w:val="24"/>
            <w14:ligatures w14:val="standardContextual"/>
          </w:rPr>
          <w:tab/>
        </w:r>
        <w:r w:rsidRPr="00511183">
          <w:rPr>
            <w:rStyle w:val="Lienhypertexte"/>
            <w:noProof/>
          </w:rPr>
          <w:t>Négociations</w:t>
        </w:r>
        <w:r>
          <w:rPr>
            <w:noProof/>
            <w:webHidden/>
          </w:rPr>
          <w:tab/>
        </w:r>
        <w:r>
          <w:rPr>
            <w:noProof/>
            <w:webHidden/>
          </w:rPr>
          <w:fldChar w:fldCharType="begin"/>
        </w:r>
        <w:r>
          <w:rPr>
            <w:noProof/>
            <w:webHidden/>
          </w:rPr>
          <w:instrText xml:space="preserve"> PAGEREF _Toc224805881 \h </w:instrText>
        </w:r>
        <w:r>
          <w:rPr>
            <w:noProof/>
            <w:webHidden/>
          </w:rPr>
        </w:r>
        <w:r>
          <w:rPr>
            <w:noProof/>
            <w:webHidden/>
          </w:rPr>
          <w:fldChar w:fldCharType="separate"/>
        </w:r>
        <w:r>
          <w:rPr>
            <w:noProof/>
            <w:webHidden/>
          </w:rPr>
          <w:t>9</w:t>
        </w:r>
        <w:r>
          <w:rPr>
            <w:noProof/>
            <w:webHidden/>
          </w:rPr>
          <w:fldChar w:fldCharType="end"/>
        </w:r>
      </w:hyperlink>
    </w:p>
    <w:p w14:paraId="3B6A622D" w14:textId="0E7BCAE3" w:rsidR="00C32D8C" w:rsidRDefault="00C32D8C">
      <w:pPr>
        <w:pStyle w:val="TM1"/>
        <w:rPr>
          <w:rFonts w:eastAsiaTheme="minorEastAsia" w:cstheme="minorBidi"/>
          <w:noProof/>
          <w:kern w:val="2"/>
          <w:sz w:val="24"/>
          <w14:ligatures w14:val="standardContextual"/>
        </w:rPr>
      </w:pPr>
      <w:hyperlink w:anchor="_Toc224805882" w:history="1">
        <w:r w:rsidRPr="00511183">
          <w:rPr>
            <w:rStyle w:val="Lienhypertexte"/>
            <w:noProof/>
          </w:rPr>
          <w:t>Article 16.</w:t>
        </w:r>
        <w:r>
          <w:rPr>
            <w:rFonts w:eastAsiaTheme="minorEastAsia" w:cstheme="minorBidi"/>
            <w:noProof/>
            <w:kern w:val="2"/>
            <w:sz w:val="24"/>
            <w14:ligatures w14:val="standardContextual"/>
          </w:rPr>
          <w:tab/>
        </w:r>
        <w:r w:rsidRPr="00511183">
          <w:rPr>
            <w:rStyle w:val="Lienhypertexte"/>
            <w:noProof/>
          </w:rPr>
          <w:t>Modification de détail au dossier de consultation</w:t>
        </w:r>
        <w:r>
          <w:rPr>
            <w:noProof/>
            <w:webHidden/>
          </w:rPr>
          <w:tab/>
        </w:r>
        <w:r>
          <w:rPr>
            <w:noProof/>
            <w:webHidden/>
          </w:rPr>
          <w:fldChar w:fldCharType="begin"/>
        </w:r>
        <w:r>
          <w:rPr>
            <w:noProof/>
            <w:webHidden/>
          </w:rPr>
          <w:instrText xml:space="preserve"> PAGEREF _Toc224805882 \h </w:instrText>
        </w:r>
        <w:r>
          <w:rPr>
            <w:noProof/>
            <w:webHidden/>
          </w:rPr>
        </w:r>
        <w:r>
          <w:rPr>
            <w:noProof/>
            <w:webHidden/>
          </w:rPr>
          <w:fldChar w:fldCharType="separate"/>
        </w:r>
        <w:r>
          <w:rPr>
            <w:noProof/>
            <w:webHidden/>
          </w:rPr>
          <w:t>9</w:t>
        </w:r>
        <w:r>
          <w:rPr>
            <w:noProof/>
            <w:webHidden/>
          </w:rPr>
          <w:fldChar w:fldCharType="end"/>
        </w:r>
      </w:hyperlink>
    </w:p>
    <w:p w14:paraId="7B45345B" w14:textId="61BE5A35" w:rsidR="00C32D8C" w:rsidRDefault="00C32D8C">
      <w:pPr>
        <w:pStyle w:val="TM1"/>
        <w:rPr>
          <w:rFonts w:eastAsiaTheme="minorEastAsia" w:cstheme="minorBidi"/>
          <w:noProof/>
          <w:kern w:val="2"/>
          <w:sz w:val="24"/>
          <w14:ligatures w14:val="standardContextual"/>
        </w:rPr>
      </w:pPr>
      <w:hyperlink w:anchor="_Toc224805883" w:history="1">
        <w:r w:rsidRPr="00511183">
          <w:rPr>
            <w:rStyle w:val="Lienhypertexte"/>
            <w:noProof/>
          </w:rPr>
          <w:t>Article 17.</w:t>
        </w:r>
        <w:r>
          <w:rPr>
            <w:rFonts w:eastAsiaTheme="minorEastAsia" w:cstheme="minorBidi"/>
            <w:noProof/>
            <w:kern w:val="2"/>
            <w:sz w:val="24"/>
            <w14:ligatures w14:val="standardContextual"/>
          </w:rPr>
          <w:tab/>
        </w:r>
        <w:r w:rsidRPr="00511183">
          <w:rPr>
            <w:rStyle w:val="Lienhypertexte"/>
            <w:noProof/>
          </w:rPr>
          <w:t>Attribution du marché</w:t>
        </w:r>
        <w:r>
          <w:rPr>
            <w:noProof/>
            <w:webHidden/>
          </w:rPr>
          <w:tab/>
        </w:r>
        <w:r>
          <w:rPr>
            <w:noProof/>
            <w:webHidden/>
          </w:rPr>
          <w:fldChar w:fldCharType="begin"/>
        </w:r>
        <w:r>
          <w:rPr>
            <w:noProof/>
            <w:webHidden/>
          </w:rPr>
          <w:instrText xml:space="preserve"> PAGEREF _Toc224805883 \h </w:instrText>
        </w:r>
        <w:r>
          <w:rPr>
            <w:noProof/>
            <w:webHidden/>
          </w:rPr>
        </w:r>
        <w:r>
          <w:rPr>
            <w:noProof/>
            <w:webHidden/>
          </w:rPr>
          <w:fldChar w:fldCharType="separate"/>
        </w:r>
        <w:r>
          <w:rPr>
            <w:noProof/>
            <w:webHidden/>
          </w:rPr>
          <w:t>9</w:t>
        </w:r>
        <w:r>
          <w:rPr>
            <w:noProof/>
            <w:webHidden/>
          </w:rPr>
          <w:fldChar w:fldCharType="end"/>
        </w:r>
      </w:hyperlink>
    </w:p>
    <w:p w14:paraId="28F6895C" w14:textId="7616C2D5" w:rsidR="00C32D8C" w:rsidRDefault="00C32D8C">
      <w:pPr>
        <w:pStyle w:val="TM1"/>
        <w:rPr>
          <w:rFonts w:eastAsiaTheme="minorEastAsia" w:cstheme="minorBidi"/>
          <w:noProof/>
          <w:kern w:val="2"/>
          <w:sz w:val="24"/>
          <w14:ligatures w14:val="standardContextual"/>
        </w:rPr>
      </w:pPr>
      <w:hyperlink w:anchor="_Toc224805884" w:history="1">
        <w:r w:rsidRPr="00511183">
          <w:rPr>
            <w:rStyle w:val="Lienhypertexte"/>
            <w:noProof/>
          </w:rPr>
          <w:t>Article 18.</w:t>
        </w:r>
        <w:r>
          <w:rPr>
            <w:rFonts w:eastAsiaTheme="minorEastAsia" w:cstheme="minorBidi"/>
            <w:noProof/>
            <w:kern w:val="2"/>
            <w:sz w:val="24"/>
            <w14:ligatures w14:val="standardContextual"/>
          </w:rPr>
          <w:tab/>
        </w:r>
        <w:r w:rsidRPr="00511183">
          <w:rPr>
            <w:rStyle w:val="Lienhypertexte"/>
            <w:noProof/>
          </w:rPr>
          <w:t>Suites données par le pouvoir adjudicateur</w:t>
        </w:r>
        <w:r>
          <w:rPr>
            <w:noProof/>
            <w:webHidden/>
          </w:rPr>
          <w:tab/>
        </w:r>
        <w:r>
          <w:rPr>
            <w:noProof/>
            <w:webHidden/>
          </w:rPr>
          <w:fldChar w:fldCharType="begin"/>
        </w:r>
        <w:r>
          <w:rPr>
            <w:noProof/>
            <w:webHidden/>
          </w:rPr>
          <w:instrText xml:space="preserve"> PAGEREF _Toc224805884 \h </w:instrText>
        </w:r>
        <w:r>
          <w:rPr>
            <w:noProof/>
            <w:webHidden/>
          </w:rPr>
        </w:r>
        <w:r>
          <w:rPr>
            <w:noProof/>
            <w:webHidden/>
          </w:rPr>
          <w:fldChar w:fldCharType="separate"/>
        </w:r>
        <w:r>
          <w:rPr>
            <w:noProof/>
            <w:webHidden/>
          </w:rPr>
          <w:t>10</w:t>
        </w:r>
        <w:r>
          <w:rPr>
            <w:noProof/>
            <w:webHidden/>
          </w:rPr>
          <w:fldChar w:fldCharType="end"/>
        </w:r>
      </w:hyperlink>
    </w:p>
    <w:p w14:paraId="15006378" w14:textId="69CD8718" w:rsidR="00C32D8C" w:rsidRDefault="00C32D8C">
      <w:pPr>
        <w:pStyle w:val="TM1"/>
        <w:rPr>
          <w:rFonts w:eastAsiaTheme="minorEastAsia" w:cstheme="minorBidi"/>
          <w:noProof/>
          <w:kern w:val="2"/>
          <w:sz w:val="24"/>
          <w14:ligatures w14:val="standardContextual"/>
        </w:rPr>
      </w:pPr>
      <w:hyperlink w:anchor="_Toc224805885" w:history="1">
        <w:r w:rsidRPr="00511183">
          <w:rPr>
            <w:rStyle w:val="Lienhypertexte"/>
            <w:noProof/>
          </w:rPr>
          <w:t>Article 19.</w:t>
        </w:r>
        <w:r>
          <w:rPr>
            <w:rFonts w:eastAsiaTheme="minorEastAsia" w:cstheme="minorBidi"/>
            <w:noProof/>
            <w:kern w:val="2"/>
            <w:sz w:val="24"/>
            <w14:ligatures w14:val="standardContextual"/>
          </w:rPr>
          <w:tab/>
        </w:r>
        <w:r w:rsidRPr="00511183">
          <w:rPr>
            <w:rStyle w:val="Lienhypertexte"/>
            <w:noProof/>
          </w:rPr>
          <w:t>Règlement des litiges – Attribution de compétence – Droit et langue applicables</w:t>
        </w:r>
        <w:r>
          <w:rPr>
            <w:noProof/>
            <w:webHidden/>
          </w:rPr>
          <w:tab/>
        </w:r>
        <w:r>
          <w:rPr>
            <w:noProof/>
            <w:webHidden/>
          </w:rPr>
          <w:fldChar w:fldCharType="begin"/>
        </w:r>
        <w:r>
          <w:rPr>
            <w:noProof/>
            <w:webHidden/>
          </w:rPr>
          <w:instrText xml:space="preserve"> PAGEREF _Toc224805885 \h </w:instrText>
        </w:r>
        <w:r>
          <w:rPr>
            <w:noProof/>
            <w:webHidden/>
          </w:rPr>
        </w:r>
        <w:r>
          <w:rPr>
            <w:noProof/>
            <w:webHidden/>
          </w:rPr>
          <w:fldChar w:fldCharType="separate"/>
        </w:r>
        <w:r>
          <w:rPr>
            <w:noProof/>
            <w:webHidden/>
          </w:rPr>
          <w:t>10</w:t>
        </w:r>
        <w:r>
          <w:rPr>
            <w:noProof/>
            <w:webHidden/>
          </w:rPr>
          <w:fldChar w:fldCharType="end"/>
        </w:r>
      </w:hyperlink>
    </w:p>
    <w:p w14:paraId="4AF4AC4A" w14:textId="6F304223" w:rsidR="00C32D8C" w:rsidRDefault="00C32D8C">
      <w:pPr>
        <w:pStyle w:val="TM1"/>
        <w:rPr>
          <w:rFonts w:eastAsiaTheme="minorEastAsia" w:cstheme="minorBidi"/>
          <w:noProof/>
          <w:kern w:val="2"/>
          <w:sz w:val="24"/>
          <w14:ligatures w14:val="standardContextual"/>
        </w:rPr>
      </w:pPr>
      <w:hyperlink w:anchor="_Toc224805886" w:history="1">
        <w:r w:rsidRPr="00511183">
          <w:rPr>
            <w:rStyle w:val="Lienhypertexte"/>
            <w:noProof/>
          </w:rPr>
          <w:t>Article 20.</w:t>
        </w:r>
        <w:r>
          <w:rPr>
            <w:rFonts w:eastAsiaTheme="minorEastAsia" w:cstheme="minorBidi"/>
            <w:noProof/>
            <w:kern w:val="2"/>
            <w:sz w:val="24"/>
            <w14:ligatures w14:val="standardContextual"/>
          </w:rPr>
          <w:tab/>
        </w:r>
        <w:r w:rsidRPr="00511183">
          <w:rPr>
            <w:rStyle w:val="Lienhypertexte"/>
            <w:noProof/>
          </w:rPr>
          <w:t>Renseignements complémentaires</w:t>
        </w:r>
        <w:r>
          <w:rPr>
            <w:noProof/>
            <w:webHidden/>
          </w:rPr>
          <w:tab/>
        </w:r>
        <w:r>
          <w:rPr>
            <w:noProof/>
            <w:webHidden/>
          </w:rPr>
          <w:fldChar w:fldCharType="begin"/>
        </w:r>
        <w:r>
          <w:rPr>
            <w:noProof/>
            <w:webHidden/>
          </w:rPr>
          <w:instrText xml:space="preserve"> PAGEREF _Toc224805886 \h </w:instrText>
        </w:r>
        <w:r>
          <w:rPr>
            <w:noProof/>
            <w:webHidden/>
          </w:rPr>
        </w:r>
        <w:r>
          <w:rPr>
            <w:noProof/>
            <w:webHidden/>
          </w:rPr>
          <w:fldChar w:fldCharType="separate"/>
        </w:r>
        <w:r>
          <w:rPr>
            <w:noProof/>
            <w:webHidden/>
          </w:rPr>
          <w:t>10</w:t>
        </w:r>
        <w:r>
          <w:rPr>
            <w:noProof/>
            <w:webHidden/>
          </w:rPr>
          <w:fldChar w:fldCharType="end"/>
        </w:r>
      </w:hyperlink>
    </w:p>
    <w:p w14:paraId="6F5D32DD" w14:textId="2782677B" w:rsidR="00B0198B" w:rsidRPr="00436270" w:rsidRDefault="007A40D8" w:rsidP="00C11459">
      <w:pPr>
        <w:spacing w:after="120" w:line="360" w:lineRule="auto"/>
        <w:rPr>
          <w:rFonts w:cstheme="minorHAnsi"/>
        </w:rPr>
      </w:pPr>
      <w:r w:rsidRPr="00436270">
        <w:rPr>
          <w:rFonts w:cstheme="minorHAnsi"/>
          <w:sz w:val="18"/>
          <w:szCs w:val="22"/>
        </w:rPr>
        <w:fldChar w:fldCharType="end"/>
      </w:r>
    </w:p>
    <w:p w14:paraId="65754676" w14:textId="77777777" w:rsidR="00C77F5B" w:rsidRPr="00436270" w:rsidRDefault="00C77F5B">
      <w:pPr>
        <w:rPr>
          <w:rFonts w:cstheme="minorHAnsi"/>
          <w:b/>
          <w:szCs w:val="22"/>
        </w:rPr>
      </w:pPr>
      <w:r w:rsidRPr="00436270">
        <w:rPr>
          <w:rFonts w:cstheme="minorHAnsi"/>
          <w:b/>
          <w:szCs w:val="22"/>
        </w:rPr>
        <w:br w:type="page"/>
      </w:r>
    </w:p>
    <w:p w14:paraId="46948DE5" w14:textId="367C3D9A" w:rsidR="007854F0" w:rsidRDefault="007854F0" w:rsidP="007854F0">
      <w:pPr>
        <w:pStyle w:val="DIM1"/>
        <w:rPr>
          <w:sz w:val="28"/>
          <w:szCs w:val="28"/>
        </w:rPr>
      </w:pPr>
      <w:bookmarkStart w:id="0" w:name="_Toc224805867"/>
      <w:r>
        <w:rPr>
          <w:sz w:val="28"/>
          <w:szCs w:val="28"/>
        </w:rPr>
        <w:lastRenderedPageBreak/>
        <w:t>Objet de la consultation</w:t>
      </w:r>
      <w:bookmarkEnd w:id="0"/>
    </w:p>
    <w:p w14:paraId="6BD9BF13" w14:textId="2DDD885D" w:rsidR="007854F0" w:rsidRPr="007854F0" w:rsidRDefault="007854F0" w:rsidP="007854F0">
      <w:r>
        <w:t xml:space="preserve">La </w:t>
      </w:r>
      <w:r w:rsidRPr="004A22F2">
        <w:rPr>
          <w:rFonts w:cstheme="minorHAnsi"/>
          <w:sz w:val="21"/>
          <w:szCs w:val="21"/>
        </w:rPr>
        <w:t>présente consultation a pour objet la réalisation de prestations de production audiovisuelle et multimédia pour le compte de l’OFDT</w:t>
      </w:r>
      <w:r w:rsidR="002A2C85">
        <w:rPr>
          <w:rFonts w:cstheme="minorHAnsi"/>
          <w:sz w:val="21"/>
          <w:szCs w:val="21"/>
        </w:rPr>
        <w:t>.</w:t>
      </w:r>
    </w:p>
    <w:p w14:paraId="24C3A835" w14:textId="19860C5A" w:rsidR="007854F0" w:rsidRDefault="007854F0" w:rsidP="007854F0">
      <w:pPr>
        <w:pStyle w:val="DIM1"/>
        <w:rPr>
          <w:sz w:val="28"/>
          <w:szCs w:val="28"/>
        </w:rPr>
      </w:pPr>
      <w:bookmarkStart w:id="1" w:name="_Toc224805868"/>
      <w:r w:rsidRPr="00144E7F">
        <w:rPr>
          <w:sz w:val="28"/>
          <w:szCs w:val="28"/>
        </w:rPr>
        <w:t xml:space="preserve">Type </w:t>
      </w:r>
      <w:r>
        <w:rPr>
          <w:sz w:val="28"/>
          <w:szCs w:val="28"/>
        </w:rPr>
        <w:t>et forme du marché</w:t>
      </w:r>
      <w:bookmarkEnd w:id="1"/>
    </w:p>
    <w:p w14:paraId="0327EB1B" w14:textId="77777777" w:rsidR="007854F0" w:rsidRDefault="007854F0" w:rsidP="007854F0">
      <w:r w:rsidRPr="00E95A07">
        <w:t>Le présent marché prend la forme d’un accord-cadre de services, alloti et mono-attributaire par lot, exécuté au moyen de bons de commande.</w:t>
      </w:r>
    </w:p>
    <w:p w14:paraId="2D732614" w14:textId="77777777" w:rsidR="007854F0" w:rsidRDefault="007854F0" w:rsidP="007854F0">
      <w:r w:rsidRPr="00E95A07">
        <w:t>La consultation est passée selon une procédure adaptée en application des articles L.2123-1 et R.2123-1 à R.2123-7 du Code de la commande publique.</w:t>
      </w:r>
    </w:p>
    <w:p w14:paraId="2BC3A3C8" w14:textId="3C30B478" w:rsidR="00A85374" w:rsidRPr="00144E7F" w:rsidRDefault="00B01134" w:rsidP="00593200">
      <w:pPr>
        <w:pStyle w:val="DIM1"/>
        <w:rPr>
          <w:sz w:val="28"/>
          <w:szCs w:val="28"/>
        </w:rPr>
      </w:pPr>
      <w:bookmarkStart w:id="2" w:name="_Toc224805869"/>
      <w:r>
        <w:rPr>
          <w:sz w:val="28"/>
          <w:szCs w:val="28"/>
        </w:rPr>
        <w:t>Adresse postale à laquelle la copie de sauvegarde peut être envoyée</w:t>
      </w:r>
      <w:bookmarkEnd w:id="2"/>
    </w:p>
    <w:p w14:paraId="3D826778" w14:textId="54BECDD8" w:rsidR="00706785" w:rsidRPr="00B01134" w:rsidRDefault="00B01134" w:rsidP="00B01134">
      <w:pPr>
        <w:widowControl w:val="0"/>
        <w:rPr>
          <w:rStyle w:val="Rfrenceintense"/>
          <w:rFonts w:asciiTheme="minorHAnsi" w:hAnsiTheme="minorHAnsi" w:cstheme="minorHAnsi"/>
          <w:b/>
          <w:bCs w:val="0"/>
          <w:smallCaps w:val="0"/>
          <w:color w:val="000000" w:themeColor="text1"/>
          <w:sz w:val="22"/>
          <w:szCs w:val="22"/>
          <w:u w:val="none"/>
        </w:rPr>
      </w:pPr>
      <w:r w:rsidRPr="00B01134">
        <w:rPr>
          <w:rStyle w:val="Rfrenceintense"/>
          <w:rFonts w:asciiTheme="minorHAnsi" w:hAnsiTheme="minorHAnsi" w:cstheme="minorHAnsi"/>
          <w:b/>
          <w:bCs w:val="0"/>
          <w:smallCaps w:val="0"/>
          <w:color w:val="000000" w:themeColor="text1"/>
          <w:sz w:val="22"/>
          <w:szCs w:val="22"/>
          <w:u w:val="none"/>
        </w:rPr>
        <w:t>Observatoire français des drogues et des tendances addictives (OFDT)</w:t>
      </w:r>
    </w:p>
    <w:p w14:paraId="3B53524E" w14:textId="1EEF86B8" w:rsidR="00B01134" w:rsidRDefault="00B01134" w:rsidP="00B01134">
      <w:pPr>
        <w:widowControl w:val="0"/>
        <w:rPr>
          <w:rStyle w:val="Rfrenceintense"/>
          <w:rFonts w:asciiTheme="minorHAnsi" w:hAnsiTheme="minorHAnsi" w:cstheme="minorHAnsi"/>
          <w:smallCaps w:val="0"/>
          <w:color w:val="000000" w:themeColor="text1"/>
          <w:sz w:val="22"/>
          <w:szCs w:val="22"/>
          <w:u w:val="none"/>
        </w:rPr>
      </w:pPr>
      <w:r>
        <w:rPr>
          <w:rStyle w:val="Rfrenceintense"/>
          <w:rFonts w:asciiTheme="minorHAnsi" w:hAnsiTheme="minorHAnsi" w:cstheme="minorHAnsi"/>
          <w:smallCaps w:val="0"/>
          <w:color w:val="000000" w:themeColor="text1"/>
          <w:sz w:val="22"/>
          <w:szCs w:val="22"/>
          <w:u w:val="none"/>
        </w:rPr>
        <w:t>Secrétariat Général</w:t>
      </w:r>
    </w:p>
    <w:p w14:paraId="798B1716" w14:textId="5F7BB338" w:rsidR="00B01134" w:rsidRDefault="00B01134" w:rsidP="00B01134">
      <w:pPr>
        <w:widowControl w:val="0"/>
        <w:rPr>
          <w:rStyle w:val="Rfrenceintense"/>
          <w:rFonts w:asciiTheme="minorHAnsi" w:hAnsiTheme="minorHAnsi" w:cstheme="minorHAnsi"/>
          <w:smallCaps w:val="0"/>
          <w:color w:val="000000" w:themeColor="text1"/>
          <w:sz w:val="22"/>
          <w:szCs w:val="22"/>
          <w:u w:val="none"/>
        </w:rPr>
      </w:pPr>
      <w:r>
        <w:rPr>
          <w:rStyle w:val="Rfrenceintense"/>
          <w:rFonts w:asciiTheme="minorHAnsi" w:hAnsiTheme="minorHAnsi" w:cstheme="minorHAnsi"/>
          <w:smallCaps w:val="0"/>
          <w:color w:val="000000" w:themeColor="text1"/>
          <w:sz w:val="22"/>
          <w:szCs w:val="22"/>
          <w:u w:val="none"/>
        </w:rPr>
        <w:t>69, rue de Varenne</w:t>
      </w:r>
    </w:p>
    <w:p w14:paraId="40DDB1A7" w14:textId="36479F13" w:rsidR="00B01134" w:rsidRDefault="00B01134" w:rsidP="00B01134">
      <w:pPr>
        <w:widowControl w:val="0"/>
        <w:rPr>
          <w:rStyle w:val="Rfrenceintense"/>
          <w:rFonts w:asciiTheme="minorHAnsi" w:hAnsiTheme="minorHAnsi" w:cstheme="minorHAnsi"/>
          <w:smallCaps w:val="0"/>
          <w:color w:val="000000" w:themeColor="text1"/>
          <w:sz w:val="22"/>
          <w:szCs w:val="22"/>
          <w:u w:val="none"/>
        </w:rPr>
      </w:pPr>
      <w:r>
        <w:rPr>
          <w:rStyle w:val="Rfrenceintense"/>
          <w:rFonts w:asciiTheme="minorHAnsi" w:hAnsiTheme="minorHAnsi" w:cstheme="minorHAnsi"/>
          <w:smallCaps w:val="0"/>
          <w:color w:val="000000" w:themeColor="text1"/>
          <w:sz w:val="22"/>
          <w:szCs w:val="22"/>
          <w:u w:val="none"/>
        </w:rPr>
        <w:t>75007 Paris</w:t>
      </w:r>
      <w:r w:rsidR="00417CAA">
        <w:rPr>
          <w:rStyle w:val="Rfrenceintense"/>
          <w:rFonts w:asciiTheme="minorHAnsi" w:hAnsiTheme="minorHAnsi" w:cstheme="minorHAnsi"/>
          <w:smallCaps w:val="0"/>
          <w:color w:val="000000" w:themeColor="text1"/>
          <w:sz w:val="22"/>
          <w:szCs w:val="22"/>
          <w:u w:val="none"/>
        </w:rPr>
        <w:t xml:space="preserve"> - </w:t>
      </w:r>
      <w:r>
        <w:rPr>
          <w:rStyle w:val="Rfrenceintense"/>
          <w:rFonts w:asciiTheme="minorHAnsi" w:hAnsiTheme="minorHAnsi" w:cstheme="minorHAnsi"/>
          <w:smallCaps w:val="0"/>
          <w:color w:val="000000" w:themeColor="text1"/>
          <w:sz w:val="22"/>
          <w:szCs w:val="22"/>
          <w:u w:val="none"/>
        </w:rPr>
        <w:t>France</w:t>
      </w:r>
    </w:p>
    <w:p w14:paraId="688BEF17" w14:textId="5D05FC2D" w:rsidR="00B01134" w:rsidRDefault="00B01134" w:rsidP="00593200">
      <w:pPr>
        <w:pStyle w:val="DIM1"/>
        <w:rPr>
          <w:sz w:val="28"/>
          <w:szCs w:val="28"/>
        </w:rPr>
      </w:pPr>
      <w:bookmarkStart w:id="3" w:name="_Toc224805870"/>
      <w:bookmarkStart w:id="4" w:name="_Toc183509807"/>
      <w:r>
        <w:rPr>
          <w:sz w:val="28"/>
          <w:szCs w:val="28"/>
        </w:rPr>
        <w:t xml:space="preserve">Description </w:t>
      </w:r>
      <w:r w:rsidR="004A22F2">
        <w:rPr>
          <w:sz w:val="28"/>
          <w:szCs w:val="28"/>
        </w:rPr>
        <w:t>du pouvoir adjudicateur</w:t>
      </w:r>
      <w:bookmarkEnd w:id="3"/>
    </w:p>
    <w:p w14:paraId="0E8AE6B8" w14:textId="49A84382" w:rsidR="00CF1A40" w:rsidRDefault="00760E20" w:rsidP="00D12EFA">
      <w:bookmarkStart w:id="5" w:name="_Toc221865459"/>
      <w:r>
        <w:t xml:space="preserve">Le pouvoir adjudicateur est l’Observatoire français des drogues et des tendances addictives (OFDT), groupement d’intérêt public. Il </w:t>
      </w:r>
      <w:r w:rsidR="00CF1A40" w:rsidRPr="00CF1A40">
        <w:t>a pour mission d’apporter aux pouvoirs publics, aux professionnels du champ et au grand public un éclairage sur le phénomène des conduites addictives en France et leurs conséquences sanitaires, sociales, économiques et pénales. Son champ d’observation couvre les drogues licites (alcool, tabac, médicaments psychotropes détournés de leur usage), les produits illicites ainsi que les addictions comportementales, telles que celles liées aux jeux d’argent et de hasard.</w:t>
      </w:r>
      <w:bookmarkEnd w:id="5"/>
    </w:p>
    <w:p w14:paraId="763E12A3" w14:textId="77777777" w:rsidR="00D12EFA" w:rsidRPr="00CF1A40" w:rsidRDefault="00D12EFA" w:rsidP="00D12EFA">
      <w:pPr>
        <w:rPr>
          <w:b/>
          <w:bCs/>
        </w:rPr>
      </w:pPr>
    </w:p>
    <w:p w14:paraId="01C1D91E" w14:textId="77777777" w:rsidR="00CF1A40" w:rsidRDefault="00CF1A40" w:rsidP="00D12EFA">
      <w:bookmarkStart w:id="6" w:name="_Toc221865460"/>
      <w:r w:rsidRPr="00CF1A40">
        <w:t>L’OFDT a également pour mission de contribuer à la veille sanitaire liée aux drogues. Son dispositif « Tendances récentes et nouvelles drogues » (TREND) a pour objectif d’identifier et de décrire l’évolution des tendances et des phénomènes émergents liés aux produits psychotropes illicites ou détournés de leur usage. Les signaux d’alerte socio-sanitaire sont captés par le biais d’enquêteurs déployés en région, via un réseau de neuf coordinations locales (Bordeaux, Lille, Lyon, Marseille, Metz, Paris, Rennes, Toulouse, île de la Réunion).</w:t>
      </w:r>
      <w:bookmarkEnd w:id="6"/>
    </w:p>
    <w:p w14:paraId="2C5E84C7" w14:textId="77777777" w:rsidR="00D12EFA" w:rsidRPr="00CF1A40" w:rsidRDefault="00D12EFA" w:rsidP="00D12EFA">
      <w:pPr>
        <w:rPr>
          <w:b/>
          <w:bCs/>
        </w:rPr>
      </w:pPr>
    </w:p>
    <w:p w14:paraId="04B31730" w14:textId="77777777" w:rsidR="00CF1A40" w:rsidRDefault="00CF1A40" w:rsidP="00D12EFA">
      <w:bookmarkStart w:id="7" w:name="_Toc221865461"/>
      <w:r w:rsidRPr="00CF1A40">
        <w:t xml:space="preserve">L’OFDT est le représentant français du réseau européen d’information sur les drogues et les toxicomanies (REITOX) dont la coordination est confiée à l’Agence de l’Union Européenne sur les drogues (EUDA, </w:t>
      </w:r>
      <w:proofErr w:type="spellStart"/>
      <w:r w:rsidRPr="00CF1A40">
        <w:rPr>
          <w:i/>
          <w:iCs/>
        </w:rPr>
        <w:t>European</w:t>
      </w:r>
      <w:proofErr w:type="spellEnd"/>
      <w:r w:rsidRPr="00CF1A40">
        <w:rPr>
          <w:i/>
          <w:iCs/>
        </w:rPr>
        <w:t xml:space="preserve"> Union </w:t>
      </w:r>
      <w:proofErr w:type="spellStart"/>
      <w:r w:rsidRPr="00CF1A40">
        <w:rPr>
          <w:i/>
          <w:iCs/>
        </w:rPr>
        <w:t>Drugs</w:t>
      </w:r>
      <w:proofErr w:type="spellEnd"/>
      <w:r w:rsidRPr="00CF1A40">
        <w:rPr>
          <w:i/>
          <w:iCs/>
        </w:rPr>
        <w:t xml:space="preserve"> Agency</w:t>
      </w:r>
      <w:r w:rsidRPr="00CF1A40">
        <w:t>).</w:t>
      </w:r>
      <w:bookmarkEnd w:id="7"/>
    </w:p>
    <w:p w14:paraId="1DDBD5DA" w14:textId="77777777" w:rsidR="00D12EFA" w:rsidRPr="00CF1A40" w:rsidRDefault="00D12EFA" w:rsidP="00D12EFA">
      <w:pPr>
        <w:rPr>
          <w:b/>
          <w:bCs/>
        </w:rPr>
      </w:pPr>
    </w:p>
    <w:p w14:paraId="658D4442" w14:textId="77777777" w:rsidR="00CF1A40" w:rsidRPr="00CF1A40" w:rsidRDefault="00CF1A40" w:rsidP="00D12EFA">
      <w:pPr>
        <w:rPr>
          <w:b/>
          <w:bCs/>
        </w:rPr>
      </w:pPr>
      <w:bookmarkStart w:id="8" w:name="_Toc221865462"/>
      <w:r w:rsidRPr="00CF1A40">
        <w:t>L’OFDT est structuré en deux unités à vocation scientifique (DATA et FOCUS), et un secrétariat général pour les ressources humaines, le développement, la communication. L’OFDT dispose d’une gestion budgétaire autonome, avec sa propre agence comptable. Tous les travaux de l’OFDT sont publiés sur son site internet (</w:t>
      </w:r>
      <w:hyperlink r:id="rId12" w:history="1">
        <w:r w:rsidRPr="00CF1A40">
          <w:rPr>
            <w:rStyle w:val="Lienhypertexte"/>
            <w:rFonts w:cstheme="minorHAnsi"/>
            <w:szCs w:val="22"/>
          </w:rPr>
          <w:t>https://www.ofdt.fr/</w:t>
        </w:r>
      </w:hyperlink>
      <w:r w:rsidRPr="00CF1A40">
        <w:t>).</w:t>
      </w:r>
      <w:bookmarkEnd w:id="8"/>
    </w:p>
    <w:p w14:paraId="56E90883" w14:textId="1863FE30" w:rsidR="00D81630" w:rsidRDefault="00D81630">
      <w:pPr>
        <w:jc w:val="left"/>
      </w:pPr>
      <w:r>
        <w:br w:type="page"/>
      </w:r>
    </w:p>
    <w:p w14:paraId="6A3524F3" w14:textId="7A2C7A4E" w:rsidR="0013445B" w:rsidRPr="00144E7F" w:rsidRDefault="0013445B" w:rsidP="0013445B">
      <w:pPr>
        <w:pStyle w:val="DIM1"/>
        <w:rPr>
          <w:sz w:val="28"/>
          <w:szCs w:val="28"/>
        </w:rPr>
      </w:pPr>
      <w:bookmarkStart w:id="9" w:name="_Toc183509812"/>
      <w:bookmarkStart w:id="10" w:name="_Toc224805871"/>
      <w:r w:rsidRPr="00144E7F">
        <w:rPr>
          <w:sz w:val="28"/>
          <w:szCs w:val="28"/>
        </w:rPr>
        <w:lastRenderedPageBreak/>
        <w:t>Durée du marché</w:t>
      </w:r>
      <w:r w:rsidR="00054CE4">
        <w:rPr>
          <w:sz w:val="28"/>
          <w:szCs w:val="28"/>
        </w:rPr>
        <w:t>, allotissement et d</w:t>
      </w:r>
      <w:r w:rsidRPr="00144E7F">
        <w:rPr>
          <w:sz w:val="28"/>
          <w:szCs w:val="28"/>
        </w:rPr>
        <w:t>élais d’exécution</w:t>
      </w:r>
      <w:bookmarkEnd w:id="9"/>
      <w:bookmarkEnd w:id="10"/>
    </w:p>
    <w:p w14:paraId="13D78108" w14:textId="77777777" w:rsidR="0013445B" w:rsidRPr="00B6264B" w:rsidRDefault="0013445B" w:rsidP="00B6264B">
      <w:pPr>
        <w:spacing w:line="276" w:lineRule="auto"/>
        <w:rPr>
          <w:b/>
          <w:bCs/>
          <w:sz w:val="24"/>
          <w:u w:val="single"/>
        </w:rPr>
      </w:pPr>
      <w:bookmarkStart w:id="11" w:name="_Toc183509813"/>
      <w:bookmarkStart w:id="12" w:name="_Toc221865464"/>
      <w:r w:rsidRPr="00B6264B">
        <w:rPr>
          <w:b/>
          <w:bCs/>
          <w:sz w:val="24"/>
          <w:u w:val="single"/>
        </w:rPr>
        <w:t>Durée du marché</w:t>
      </w:r>
      <w:bookmarkStart w:id="13" w:name="_Toc183509814"/>
      <w:bookmarkEnd w:id="11"/>
      <w:bookmarkEnd w:id="12"/>
    </w:p>
    <w:p w14:paraId="4D7DC1F5" w14:textId="4C56D044" w:rsidR="0013445B" w:rsidRDefault="0013445B" w:rsidP="00B6264B">
      <w:pPr>
        <w:rPr>
          <w:bCs/>
        </w:rPr>
      </w:pPr>
      <w:bookmarkStart w:id="14" w:name="_Toc221865465"/>
      <w:r w:rsidRPr="00AC1791">
        <w:rPr>
          <w:bCs/>
        </w:rPr>
        <w:t xml:space="preserve">Le contrat </w:t>
      </w:r>
      <w:r w:rsidR="00322655">
        <w:rPr>
          <w:bCs/>
        </w:rPr>
        <w:t>est</w:t>
      </w:r>
      <w:r w:rsidRPr="00AC1791">
        <w:rPr>
          <w:bCs/>
        </w:rPr>
        <w:t xml:space="preserve"> conclu pour une durée de 12 mois à compter de la date de notification. Le renouvellement du contrat s’effectuera par tacite reconduction dans la limite de deux fois, par période de 12 mois.</w:t>
      </w:r>
      <w:bookmarkEnd w:id="14"/>
    </w:p>
    <w:p w14:paraId="53FFCBE0" w14:textId="77777777" w:rsidR="00B6264B" w:rsidRDefault="00B6264B" w:rsidP="00B6264B">
      <w:pPr>
        <w:rPr>
          <w:b/>
          <w:bCs/>
        </w:rPr>
      </w:pPr>
    </w:p>
    <w:p w14:paraId="3293EA3E" w14:textId="18AC2220" w:rsidR="00ED375A" w:rsidRPr="00B6264B" w:rsidRDefault="00ED375A" w:rsidP="00B6264B">
      <w:pPr>
        <w:spacing w:line="276" w:lineRule="auto"/>
        <w:rPr>
          <w:b/>
          <w:bCs/>
          <w:sz w:val="24"/>
          <w:u w:val="single"/>
        </w:rPr>
      </w:pPr>
      <w:bookmarkStart w:id="15" w:name="_Toc221865466"/>
      <w:r w:rsidRPr="00B6264B">
        <w:rPr>
          <w:b/>
          <w:bCs/>
          <w:sz w:val="24"/>
          <w:u w:val="single"/>
        </w:rPr>
        <w:t>Allotissement</w:t>
      </w:r>
      <w:bookmarkEnd w:id="15"/>
    </w:p>
    <w:p w14:paraId="06ED905E" w14:textId="79942AAA" w:rsidR="00ED375A" w:rsidRDefault="00ED375A" w:rsidP="00ED375A">
      <w:r>
        <w:t>La présente consultation est allotie comme suit :</w:t>
      </w:r>
    </w:p>
    <w:p w14:paraId="3E7A071E" w14:textId="2C9B2051" w:rsidR="00ED375A" w:rsidRDefault="00ED375A" w:rsidP="00ED375A"/>
    <w:p w14:paraId="6FF5EE96" w14:textId="5732A10D" w:rsidR="00ED375A" w:rsidRPr="00000141" w:rsidRDefault="00ED375A" w:rsidP="00ED375A">
      <w:pPr>
        <w:rPr>
          <w:b/>
          <w:bCs/>
          <w:sz w:val="24"/>
        </w:rPr>
      </w:pPr>
      <w:r w:rsidRPr="00000141">
        <w:rPr>
          <w:b/>
          <w:bCs/>
          <w:sz w:val="24"/>
        </w:rPr>
        <w:t xml:space="preserve">Lot 1 - </w:t>
      </w:r>
      <w:r w:rsidR="00BA41DC">
        <w:rPr>
          <w:b/>
          <w:bCs/>
          <w:sz w:val="24"/>
        </w:rPr>
        <w:t>R</w:t>
      </w:r>
      <w:r w:rsidRPr="00000141">
        <w:rPr>
          <w:b/>
          <w:bCs/>
          <w:sz w:val="24"/>
        </w:rPr>
        <w:t>éalisation de motion design 2D</w:t>
      </w:r>
    </w:p>
    <w:p w14:paraId="11BCBD57" w14:textId="77777777" w:rsidR="00ED375A" w:rsidRPr="00000141" w:rsidRDefault="00ED375A" w:rsidP="00ED375A">
      <w:pPr>
        <w:rPr>
          <w:b/>
          <w:bCs/>
          <w:sz w:val="24"/>
        </w:rPr>
      </w:pPr>
      <w:r w:rsidRPr="00000141">
        <w:rPr>
          <w:b/>
          <w:bCs/>
          <w:sz w:val="24"/>
        </w:rPr>
        <w:t>Lot 2 - Réalisation d’interviews filmées (tournage et montage)</w:t>
      </w:r>
    </w:p>
    <w:p w14:paraId="56338EE1" w14:textId="65B5F21D" w:rsidR="00ED375A" w:rsidRDefault="00ED375A" w:rsidP="00ED375A"/>
    <w:p w14:paraId="6C86BABA" w14:textId="77777777" w:rsidR="0013445B" w:rsidRPr="00B6264B" w:rsidRDefault="0013445B" w:rsidP="00B6264B">
      <w:pPr>
        <w:spacing w:line="276" w:lineRule="auto"/>
        <w:rPr>
          <w:b/>
          <w:bCs/>
          <w:sz w:val="24"/>
          <w:u w:val="single"/>
        </w:rPr>
      </w:pPr>
      <w:bookmarkStart w:id="16" w:name="_Toc221865467"/>
      <w:r w:rsidRPr="00B6264B">
        <w:rPr>
          <w:b/>
          <w:bCs/>
          <w:sz w:val="24"/>
          <w:u w:val="single"/>
        </w:rPr>
        <w:t>Délais d’exécution</w:t>
      </w:r>
      <w:bookmarkEnd w:id="13"/>
      <w:bookmarkEnd w:id="16"/>
    </w:p>
    <w:p w14:paraId="6AF558EE" w14:textId="4C594CDC" w:rsidR="00CF1A40" w:rsidRDefault="00ED375A" w:rsidP="00FE2073">
      <w:pPr>
        <w:widowControl w:val="0"/>
        <w:autoSpaceDE w:val="0"/>
        <w:autoSpaceDN w:val="0"/>
        <w:adjustRightInd w:val="0"/>
        <w:rPr>
          <w:rFonts w:cstheme="minorHAnsi"/>
          <w:szCs w:val="22"/>
        </w:rPr>
      </w:pPr>
      <w:r>
        <w:rPr>
          <w:rFonts w:cstheme="minorHAnsi"/>
          <w:szCs w:val="22"/>
        </w:rPr>
        <w:t xml:space="preserve">Les délais d’exécution seront fixés </w:t>
      </w:r>
      <w:r w:rsidR="004D0353">
        <w:rPr>
          <w:rFonts w:cstheme="minorHAnsi"/>
          <w:szCs w:val="22"/>
        </w:rPr>
        <w:t>dans chaque bon de commande</w:t>
      </w:r>
      <w:r>
        <w:rPr>
          <w:rFonts w:cstheme="minorHAnsi"/>
          <w:szCs w:val="22"/>
        </w:rPr>
        <w:t>.</w:t>
      </w:r>
    </w:p>
    <w:p w14:paraId="63973EB9" w14:textId="77777777" w:rsidR="00ED375A" w:rsidRDefault="00ED375A" w:rsidP="00FE2073">
      <w:pPr>
        <w:widowControl w:val="0"/>
        <w:autoSpaceDE w:val="0"/>
        <w:autoSpaceDN w:val="0"/>
        <w:adjustRightInd w:val="0"/>
        <w:rPr>
          <w:rFonts w:cstheme="minorHAnsi"/>
          <w:szCs w:val="22"/>
        </w:rPr>
      </w:pPr>
    </w:p>
    <w:p w14:paraId="26D4B197" w14:textId="0E017F17" w:rsidR="00A51472" w:rsidRPr="00B6264B" w:rsidRDefault="00A51472" w:rsidP="00B6264B">
      <w:pPr>
        <w:spacing w:line="276" w:lineRule="auto"/>
        <w:rPr>
          <w:b/>
          <w:bCs/>
          <w:sz w:val="24"/>
          <w:u w:val="single"/>
        </w:rPr>
      </w:pPr>
      <w:bookmarkStart w:id="17" w:name="_Toc221865468"/>
      <w:r w:rsidRPr="00B6264B">
        <w:rPr>
          <w:b/>
          <w:bCs/>
          <w:sz w:val="24"/>
          <w:u w:val="single"/>
        </w:rPr>
        <w:t>Les variantes, options, prestations similaires</w:t>
      </w:r>
      <w:bookmarkEnd w:id="17"/>
    </w:p>
    <w:p w14:paraId="6CFF1DCD" w14:textId="77777777" w:rsidR="00A51472" w:rsidRDefault="00A51472" w:rsidP="00A51472">
      <w:r>
        <w:t xml:space="preserve">Les variantes </w:t>
      </w:r>
      <w:r w:rsidRPr="00054CE4">
        <w:rPr>
          <w:u w:val="single"/>
        </w:rPr>
        <w:t>ne sont pas autorisées</w:t>
      </w:r>
      <w:r>
        <w:t>.</w:t>
      </w:r>
    </w:p>
    <w:p w14:paraId="12273BD5" w14:textId="77777777" w:rsidR="00A51472" w:rsidRDefault="00A51472" w:rsidP="00A51472"/>
    <w:p w14:paraId="611CB1C5" w14:textId="2F479575" w:rsidR="007A5B5E" w:rsidRDefault="007A5B5E" w:rsidP="00A51472">
      <w:r w:rsidRPr="007A5B5E">
        <w:t>Les candidats doivent répondre aux exigences définies dans le CCTP pour chacun des lots auxquels ils soumissionnent.</w:t>
      </w:r>
    </w:p>
    <w:p w14:paraId="59C5731B" w14:textId="77777777" w:rsidR="00A51472" w:rsidRDefault="00A51472" w:rsidP="00A51472"/>
    <w:p w14:paraId="340F7704" w14:textId="24BA683E" w:rsidR="00F55213" w:rsidRDefault="00F55213" w:rsidP="00A51472">
      <w:r w:rsidRPr="00F55213">
        <w:t>Toute proposition ne respectant pas les exigences du CCTP pourra être déclarée irrégulière</w:t>
      </w:r>
      <w:r w:rsidRPr="00F55213">
        <w:t xml:space="preserve"> </w:t>
      </w:r>
      <w:r>
        <w:t>et ne sera pas analysée</w:t>
      </w:r>
    </w:p>
    <w:p w14:paraId="3AFC5D0E" w14:textId="7172CBC6" w:rsidR="00A51472" w:rsidRDefault="00A51472" w:rsidP="00A51472"/>
    <w:p w14:paraId="7858AB3A" w14:textId="580C9891" w:rsidR="00A51472" w:rsidRPr="00A51472" w:rsidRDefault="00A51472" w:rsidP="00A51472">
      <w:pPr>
        <w:rPr>
          <w:b/>
        </w:rPr>
      </w:pPr>
      <w:r w:rsidRPr="00A51472">
        <w:rPr>
          <w:b/>
        </w:rPr>
        <w:t>Prestations similaires :</w:t>
      </w:r>
    </w:p>
    <w:p w14:paraId="7645D833" w14:textId="77777777" w:rsidR="00A51472" w:rsidRDefault="00A51472" w:rsidP="00A51472"/>
    <w:p w14:paraId="5B237E34" w14:textId="7E254F1B" w:rsidR="00A51472" w:rsidRPr="00A51472" w:rsidRDefault="00A51472" w:rsidP="00A51472">
      <w:r w:rsidRPr="00A51472">
        <w:t>Conformément aux dispositions de l’article R.2122-7 du Code de la commande publique, le pouvoir adjudicateur se réserve la possibilité de conclure, avec le titulaire du présent marché, un ou plusieurs marchés de prestations similaires.</w:t>
      </w:r>
    </w:p>
    <w:p w14:paraId="4D1847D0" w14:textId="77777777" w:rsidR="00A51472" w:rsidRDefault="00A51472" w:rsidP="00A51472"/>
    <w:p w14:paraId="7BAD70F2" w14:textId="742F13D2" w:rsidR="00A51472" w:rsidRPr="00A51472" w:rsidRDefault="00A51472" w:rsidP="00A51472">
      <w:r w:rsidRPr="00A51472">
        <w:t>Ces prestations similaires pourront porter notamment sur :</w:t>
      </w:r>
    </w:p>
    <w:p w14:paraId="47D2EEDF" w14:textId="77777777" w:rsidR="00A51472" w:rsidRPr="00A51472" w:rsidRDefault="00A51472" w:rsidP="005600C8">
      <w:pPr>
        <w:numPr>
          <w:ilvl w:val="0"/>
          <w:numId w:val="23"/>
        </w:numPr>
      </w:pPr>
      <w:r w:rsidRPr="00A51472">
        <w:t>la réalisation d’animations en motion design supplémentaires,</w:t>
      </w:r>
    </w:p>
    <w:p w14:paraId="0222BDB4" w14:textId="77777777" w:rsidR="00A51472" w:rsidRPr="00A51472" w:rsidRDefault="00A51472" w:rsidP="005600C8">
      <w:pPr>
        <w:numPr>
          <w:ilvl w:val="0"/>
          <w:numId w:val="23"/>
        </w:numPr>
      </w:pPr>
      <w:r w:rsidRPr="00A51472">
        <w:t>la réalisation d’interviews filmées complémentaires,</w:t>
      </w:r>
    </w:p>
    <w:p w14:paraId="09D449F5" w14:textId="77777777" w:rsidR="00A51472" w:rsidRPr="00A51472" w:rsidRDefault="00A51472" w:rsidP="005600C8">
      <w:pPr>
        <w:numPr>
          <w:ilvl w:val="0"/>
          <w:numId w:val="23"/>
        </w:numPr>
      </w:pPr>
      <w:r w:rsidRPr="00A51472">
        <w:t>la production de capsules vidéo pour les réseaux sociaux,</w:t>
      </w:r>
    </w:p>
    <w:p w14:paraId="3025EBE3" w14:textId="77777777" w:rsidR="00A51472" w:rsidRPr="00A51472" w:rsidRDefault="00A51472" w:rsidP="005600C8">
      <w:pPr>
        <w:numPr>
          <w:ilvl w:val="0"/>
          <w:numId w:val="23"/>
        </w:numPr>
      </w:pPr>
      <w:r w:rsidRPr="00A51472">
        <w:t>l’adaptation ou la déclinaison de supports audiovisuels existants (nouveaux formats, mises à jour de contenus, versions sous-titrées supplémentaires, adaptations graphiques),</w:t>
      </w:r>
    </w:p>
    <w:p w14:paraId="39D7308F" w14:textId="77777777" w:rsidR="00A51472" w:rsidRPr="00A51472" w:rsidRDefault="00A51472" w:rsidP="005600C8">
      <w:pPr>
        <w:numPr>
          <w:ilvl w:val="0"/>
          <w:numId w:val="23"/>
        </w:numPr>
      </w:pPr>
      <w:r w:rsidRPr="00A51472">
        <w:t>toute prestation audiovisuelle ou multimédia présentant des caractéristiques techniques et fonctionnelles analogues à celles décrites au CCTP.</w:t>
      </w:r>
    </w:p>
    <w:p w14:paraId="6D226F2B" w14:textId="77777777" w:rsidR="00EB44A7" w:rsidRDefault="00EB44A7" w:rsidP="00A51472"/>
    <w:p w14:paraId="0F6EA506" w14:textId="73FA8738" w:rsidR="00A51472" w:rsidRPr="00A51472" w:rsidRDefault="00A51472" w:rsidP="00A51472">
      <w:r w:rsidRPr="00A51472">
        <w:t>Ces marchés de prestations similaires :</w:t>
      </w:r>
    </w:p>
    <w:p w14:paraId="22BD827E" w14:textId="77777777" w:rsidR="00A51472" w:rsidRPr="00A51472" w:rsidRDefault="00A51472" w:rsidP="005600C8">
      <w:pPr>
        <w:numPr>
          <w:ilvl w:val="0"/>
          <w:numId w:val="24"/>
        </w:numPr>
      </w:pPr>
      <w:r w:rsidRPr="00A51472">
        <w:t>seront conclus sans nouvelle mise en concurrence,</w:t>
      </w:r>
    </w:p>
    <w:p w14:paraId="5B43CECC" w14:textId="77777777" w:rsidR="00A51472" w:rsidRPr="00A51472" w:rsidRDefault="00A51472" w:rsidP="005600C8">
      <w:pPr>
        <w:numPr>
          <w:ilvl w:val="0"/>
          <w:numId w:val="24"/>
        </w:numPr>
      </w:pPr>
      <w:r w:rsidRPr="00A51472">
        <w:t>devront intervenir dans un délai maximal de trois ans à compter de la notification du présent marché,</w:t>
      </w:r>
    </w:p>
    <w:p w14:paraId="53615CB2" w14:textId="77777777" w:rsidR="00A51472" w:rsidRPr="00A51472" w:rsidRDefault="00A51472" w:rsidP="005600C8">
      <w:pPr>
        <w:numPr>
          <w:ilvl w:val="0"/>
          <w:numId w:val="24"/>
        </w:numPr>
      </w:pPr>
      <w:r w:rsidRPr="00A51472">
        <w:t>respecteront les caractéristiques essentielles du marché initial,</w:t>
      </w:r>
    </w:p>
    <w:p w14:paraId="592E0AC7" w14:textId="77777777" w:rsidR="00A51472" w:rsidRPr="00A51472" w:rsidRDefault="00A51472" w:rsidP="005600C8">
      <w:pPr>
        <w:numPr>
          <w:ilvl w:val="0"/>
          <w:numId w:val="24"/>
        </w:numPr>
      </w:pPr>
      <w:r w:rsidRPr="00A51472">
        <w:t>et ne pourront modifier ni son objet ni son économie générale.</w:t>
      </w:r>
    </w:p>
    <w:p w14:paraId="372E66EA" w14:textId="3B83FACA" w:rsidR="00D81630" w:rsidRDefault="00D81630">
      <w:pPr>
        <w:jc w:val="left"/>
      </w:pPr>
    </w:p>
    <w:p w14:paraId="69D8DA07" w14:textId="2BA7B1F2" w:rsidR="0013445B" w:rsidRPr="00144E7F" w:rsidRDefault="0013445B" w:rsidP="0013445B">
      <w:pPr>
        <w:pStyle w:val="DIM1"/>
        <w:rPr>
          <w:sz w:val="28"/>
          <w:szCs w:val="28"/>
        </w:rPr>
      </w:pPr>
      <w:bookmarkStart w:id="18" w:name="_Toc183509811"/>
      <w:bookmarkStart w:id="19" w:name="_Toc224805872"/>
      <w:r w:rsidRPr="00144E7F">
        <w:rPr>
          <w:sz w:val="28"/>
          <w:szCs w:val="28"/>
        </w:rPr>
        <w:lastRenderedPageBreak/>
        <w:t>Délais de validité des offres</w:t>
      </w:r>
      <w:bookmarkEnd w:id="18"/>
      <w:bookmarkEnd w:id="19"/>
    </w:p>
    <w:p w14:paraId="3F311F6D" w14:textId="77777777" w:rsidR="0013445B" w:rsidRPr="00436270" w:rsidRDefault="0013445B" w:rsidP="00183AD4">
      <w:r w:rsidRPr="4443E3F7">
        <w:t>Le délai de validité des offres est fixé à 120 (cent vingt) jours à compter de la date de remise des offres. Ce délai court jusqu’à la date d’attribution du marché.</w:t>
      </w:r>
    </w:p>
    <w:p w14:paraId="75E010EF" w14:textId="77777777" w:rsidR="0013445B" w:rsidRPr="00144E7F" w:rsidRDefault="0013445B" w:rsidP="0013445B">
      <w:pPr>
        <w:pStyle w:val="DIM1"/>
        <w:rPr>
          <w:sz w:val="28"/>
          <w:szCs w:val="28"/>
        </w:rPr>
      </w:pPr>
      <w:bookmarkStart w:id="20" w:name="_Toc224805873"/>
      <w:r>
        <w:rPr>
          <w:sz w:val="28"/>
          <w:szCs w:val="28"/>
        </w:rPr>
        <w:t>Nomenclatures</w:t>
      </w:r>
      <w:bookmarkEnd w:id="20"/>
    </w:p>
    <w:p w14:paraId="79665C68" w14:textId="0831F457" w:rsidR="003B7B41" w:rsidRPr="009876CF" w:rsidRDefault="0013445B" w:rsidP="009876CF">
      <w:pPr>
        <w:jc w:val="left"/>
      </w:pPr>
      <w:r w:rsidRPr="009876CF">
        <w:t>CPV</w:t>
      </w:r>
      <w:r w:rsidR="00EB44A7" w:rsidRPr="009876CF">
        <w:t> :</w:t>
      </w:r>
    </w:p>
    <w:tbl>
      <w:tblPr>
        <w:tblW w:w="9800" w:type="dxa"/>
        <w:tblCellMar>
          <w:top w:w="15" w:type="dxa"/>
          <w:left w:w="70" w:type="dxa"/>
          <w:bottom w:w="15" w:type="dxa"/>
          <w:right w:w="70" w:type="dxa"/>
        </w:tblCellMar>
        <w:tblLook w:val="04A0" w:firstRow="1" w:lastRow="0" w:firstColumn="1" w:lastColumn="0" w:noHBand="0" w:noVBand="1"/>
      </w:tblPr>
      <w:tblGrid>
        <w:gridCol w:w="2410"/>
        <w:gridCol w:w="7390"/>
      </w:tblGrid>
      <w:tr w:rsidR="004647C8" w:rsidRPr="004647C8" w14:paraId="15A15C40" w14:textId="77777777" w:rsidTr="00054CE4">
        <w:trPr>
          <w:trHeight w:val="255"/>
        </w:trPr>
        <w:tc>
          <w:tcPr>
            <w:tcW w:w="2410" w:type="dxa"/>
            <w:tcBorders>
              <w:top w:val="nil"/>
              <w:left w:val="nil"/>
              <w:bottom w:val="nil"/>
              <w:right w:val="nil"/>
            </w:tcBorders>
            <w:noWrap/>
            <w:vAlign w:val="bottom"/>
            <w:hideMark/>
          </w:tcPr>
          <w:p w14:paraId="148FCE4E" w14:textId="18A1C227" w:rsidR="004647C8" w:rsidRPr="009876CF" w:rsidRDefault="004647C8" w:rsidP="00054CE4">
            <w:pPr>
              <w:pStyle w:val="Paragraphedeliste"/>
              <w:numPr>
                <w:ilvl w:val="0"/>
                <w:numId w:val="31"/>
              </w:numPr>
              <w:jc w:val="left"/>
            </w:pPr>
            <w:r w:rsidRPr="009876CF">
              <w:t>92111260-2</w:t>
            </w:r>
          </w:p>
        </w:tc>
        <w:tc>
          <w:tcPr>
            <w:tcW w:w="7390" w:type="dxa"/>
            <w:tcBorders>
              <w:top w:val="nil"/>
              <w:left w:val="nil"/>
              <w:bottom w:val="nil"/>
              <w:right w:val="nil"/>
            </w:tcBorders>
            <w:noWrap/>
            <w:vAlign w:val="bottom"/>
            <w:hideMark/>
          </w:tcPr>
          <w:p w14:paraId="6BEA468C" w14:textId="77777777" w:rsidR="004647C8" w:rsidRPr="009876CF" w:rsidRDefault="004647C8" w:rsidP="004647C8">
            <w:pPr>
              <w:jc w:val="left"/>
            </w:pPr>
            <w:r w:rsidRPr="009876CF">
              <w:t>Production de vidéos d'information</w:t>
            </w:r>
          </w:p>
        </w:tc>
      </w:tr>
    </w:tbl>
    <w:p w14:paraId="3DE31DC6" w14:textId="1E9D2A4A" w:rsidR="00A85374" w:rsidRPr="00144E7F" w:rsidRDefault="00A85374" w:rsidP="00593200">
      <w:pPr>
        <w:pStyle w:val="DIM1"/>
        <w:rPr>
          <w:sz w:val="28"/>
          <w:szCs w:val="28"/>
        </w:rPr>
      </w:pPr>
      <w:bookmarkStart w:id="21" w:name="_Toc224805874"/>
      <w:r w:rsidRPr="00144E7F">
        <w:rPr>
          <w:sz w:val="28"/>
          <w:szCs w:val="28"/>
        </w:rPr>
        <w:t>Composition du dossier de consultation</w:t>
      </w:r>
      <w:bookmarkEnd w:id="4"/>
      <w:bookmarkEnd w:id="21"/>
      <w:r w:rsidRPr="00144E7F">
        <w:rPr>
          <w:sz w:val="28"/>
          <w:szCs w:val="28"/>
        </w:rPr>
        <w:t xml:space="preserve"> </w:t>
      </w:r>
    </w:p>
    <w:p w14:paraId="4CFA13B7" w14:textId="77777777" w:rsidR="00E57A7C" w:rsidRPr="00436270" w:rsidRDefault="00E57A7C" w:rsidP="00FC066B">
      <w:pPr>
        <w:pStyle w:val="Corpsdetexte2"/>
        <w:widowControl w:val="0"/>
        <w:suppressAutoHyphens/>
        <w:spacing w:before="120" w:line="240" w:lineRule="auto"/>
        <w:rPr>
          <w:rFonts w:cstheme="minorHAnsi"/>
          <w:color w:val="000000" w:themeColor="text1"/>
          <w:szCs w:val="22"/>
        </w:rPr>
      </w:pPr>
      <w:r w:rsidRPr="00436270">
        <w:rPr>
          <w:rFonts w:cstheme="minorHAnsi"/>
          <w:color w:val="000000" w:themeColor="text1"/>
          <w:szCs w:val="22"/>
        </w:rPr>
        <w:t>Le dossier de consultation est composé des pièces suivantes :</w:t>
      </w:r>
    </w:p>
    <w:p w14:paraId="2F33E356" w14:textId="6D970798" w:rsidR="00437109" w:rsidRDefault="00E57A7C" w:rsidP="005600C8">
      <w:pPr>
        <w:pStyle w:val="Corpsdetexte2"/>
        <w:widowControl w:val="0"/>
        <w:numPr>
          <w:ilvl w:val="0"/>
          <w:numId w:val="2"/>
        </w:numPr>
        <w:suppressAutoHyphens/>
        <w:spacing w:after="100" w:afterAutospacing="1" w:line="240" w:lineRule="auto"/>
        <w:rPr>
          <w:rFonts w:cstheme="minorHAnsi"/>
          <w:color w:val="000000" w:themeColor="text1"/>
          <w:szCs w:val="22"/>
        </w:rPr>
      </w:pPr>
      <w:r w:rsidRPr="00436270">
        <w:rPr>
          <w:rFonts w:cstheme="minorHAnsi"/>
          <w:color w:val="000000" w:themeColor="text1"/>
          <w:szCs w:val="22"/>
        </w:rPr>
        <w:t>L</w:t>
      </w:r>
      <w:r w:rsidR="00243DC9">
        <w:rPr>
          <w:rFonts w:cstheme="minorHAnsi"/>
          <w:color w:val="000000" w:themeColor="text1"/>
          <w:szCs w:val="22"/>
        </w:rPr>
        <w:t>e</w:t>
      </w:r>
      <w:r w:rsidRPr="00436270">
        <w:rPr>
          <w:rFonts w:cstheme="minorHAnsi"/>
          <w:color w:val="000000" w:themeColor="text1"/>
          <w:szCs w:val="22"/>
        </w:rPr>
        <w:t xml:space="preserve"> présent </w:t>
      </w:r>
      <w:r w:rsidR="00243DC9">
        <w:rPr>
          <w:rFonts w:cstheme="minorHAnsi"/>
          <w:color w:val="000000" w:themeColor="text1"/>
          <w:szCs w:val="22"/>
        </w:rPr>
        <w:t>règlement</w:t>
      </w:r>
      <w:r w:rsidR="00D23253" w:rsidRPr="00436270">
        <w:rPr>
          <w:rFonts w:cstheme="minorHAnsi"/>
          <w:color w:val="000000" w:themeColor="text1"/>
          <w:szCs w:val="22"/>
        </w:rPr>
        <w:t xml:space="preserve"> </w:t>
      </w:r>
      <w:r w:rsidR="00183AD4" w:rsidRPr="00436270">
        <w:rPr>
          <w:rFonts w:cstheme="minorHAnsi"/>
          <w:color w:val="000000" w:themeColor="text1"/>
          <w:szCs w:val="22"/>
        </w:rPr>
        <w:t>de consultation</w:t>
      </w:r>
      <w:r w:rsidRPr="00436270">
        <w:rPr>
          <w:rFonts w:cstheme="minorHAnsi"/>
          <w:color w:val="000000" w:themeColor="text1"/>
          <w:szCs w:val="22"/>
        </w:rPr>
        <w:t xml:space="preserve"> (</w:t>
      </w:r>
      <w:r w:rsidR="00DA0832">
        <w:rPr>
          <w:rFonts w:cstheme="minorHAnsi"/>
          <w:color w:val="000000" w:themeColor="text1"/>
          <w:szCs w:val="22"/>
        </w:rPr>
        <w:t>R</w:t>
      </w:r>
      <w:r w:rsidRPr="00436270">
        <w:rPr>
          <w:rFonts w:cstheme="minorHAnsi"/>
          <w:color w:val="000000" w:themeColor="text1"/>
          <w:szCs w:val="22"/>
        </w:rPr>
        <w:t>.C.)</w:t>
      </w:r>
    </w:p>
    <w:p w14:paraId="7FC226B0" w14:textId="2D5A0BCA" w:rsidR="00392CAA" w:rsidRPr="00392CAA" w:rsidRDefault="00392CAA" w:rsidP="0090115C">
      <w:pPr>
        <w:pStyle w:val="Corpsdetexte2"/>
        <w:widowControl w:val="0"/>
        <w:numPr>
          <w:ilvl w:val="0"/>
          <w:numId w:val="2"/>
        </w:numPr>
        <w:suppressAutoHyphens/>
        <w:spacing w:after="100" w:afterAutospacing="1" w:line="240" w:lineRule="auto"/>
        <w:rPr>
          <w:rFonts w:cstheme="minorHAnsi"/>
          <w:color w:val="000000" w:themeColor="text1"/>
          <w:szCs w:val="22"/>
        </w:rPr>
      </w:pPr>
      <w:r>
        <w:t>L’acte d’engagement (A</w:t>
      </w:r>
      <w:r w:rsidR="00512BAE">
        <w:t>.</w:t>
      </w:r>
      <w:r>
        <w:t>E)</w:t>
      </w:r>
    </w:p>
    <w:p w14:paraId="7D0326E1" w14:textId="648D3F95" w:rsidR="00E57A7C" w:rsidRPr="00436270" w:rsidRDefault="00E57A7C" w:rsidP="005600C8">
      <w:pPr>
        <w:pStyle w:val="Corpsdetexte2"/>
        <w:widowControl w:val="0"/>
        <w:numPr>
          <w:ilvl w:val="0"/>
          <w:numId w:val="2"/>
        </w:numPr>
        <w:suppressAutoHyphens/>
        <w:spacing w:after="100" w:afterAutospacing="1" w:line="240" w:lineRule="auto"/>
        <w:ind w:left="357" w:hanging="357"/>
        <w:rPr>
          <w:rFonts w:cstheme="minorHAnsi"/>
          <w:color w:val="000000" w:themeColor="text1"/>
          <w:szCs w:val="22"/>
        </w:rPr>
      </w:pPr>
      <w:r w:rsidRPr="00436270">
        <w:rPr>
          <w:rFonts w:cstheme="minorHAnsi"/>
          <w:color w:val="000000" w:themeColor="text1"/>
          <w:szCs w:val="22"/>
        </w:rPr>
        <w:t>Le cahier des clauses administratives particulières (C.C.A.P.)</w:t>
      </w:r>
    </w:p>
    <w:p w14:paraId="7CF78D48" w14:textId="3A4869BA" w:rsidR="00E57A7C" w:rsidRDefault="00E57A7C" w:rsidP="005600C8">
      <w:pPr>
        <w:pStyle w:val="Corpsdetexte2"/>
        <w:widowControl w:val="0"/>
        <w:numPr>
          <w:ilvl w:val="0"/>
          <w:numId w:val="2"/>
        </w:numPr>
        <w:suppressAutoHyphens/>
        <w:spacing w:after="0" w:line="240" w:lineRule="auto"/>
        <w:ind w:left="357" w:hanging="357"/>
        <w:rPr>
          <w:rFonts w:cstheme="minorHAnsi"/>
          <w:color w:val="000000" w:themeColor="text1"/>
          <w:szCs w:val="22"/>
        </w:rPr>
      </w:pPr>
      <w:r w:rsidRPr="003825C2">
        <w:rPr>
          <w:rFonts w:cstheme="minorHAnsi"/>
          <w:color w:val="000000" w:themeColor="text1"/>
          <w:szCs w:val="22"/>
        </w:rPr>
        <w:t>Le cahier des clauses techniques particulières (C.C.T.P.)</w:t>
      </w:r>
    </w:p>
    <w:p w14:paraId="4831A09C" w14:textId="273A4FC6" w:rsidR="00512BAE" w:rsidRPr="003825C2" w:rsidRDefault="00512BAE" w:rsidP="005600C8">
      <w:pPr>
        <w:pStyle w:val="Corpsdetexte2"/>
        <w:widowControl w:val="0"/>
        <w:numPr>
          <w:ilvl w:val="0"/>
          <w:numId w:val="2"/>
        </w:numPr>
        <w:suppressAutoHyphens/>
        <w:spacing w:after="0" w:line="240" w:lineRule="auto"/>
        <w:ind w:left="357" w:hanging="357"/>
        <w:rPr>
          <w:rFonts w:cstheme="minorHAnsi"/>
          <w:color w:val="000000" w:themeColor="text1"/>
          <w:szCs w:val="22"/>
        </w:rPr>
      </w:pPr>
      <w:r>
        <w:rPr>
          <w:rFonts w:cstheme="minorHAnsi"/>
          <w:color w:val="000000" w:themeColor="text1"/>
          <w:szCs w:val="22"/>
        </w:rPr>
        <w:t>Le bordereau des prix (B.P.U).</w:t>
      </w:r>
    </w:p>
    <w:p w14:paraId="52269A2A" w14:textId="77777777" w:rsidR="0013445B" w:rsidRPr="00144E7F" w:rsidRDefault="0013445B" w:rsidP="0013445B">
      <w:pPr>
        <w:pStyle w:val="DIM1"/>
        <w:rPr>
          <w:sz w:val="28"/>
          <w:szCs w:val="28"/>
        </w:rPr>
      </w:pPr>
      <w:bookmarkStart w:id="22" w:name="_Toc183509819"/>
      <w:bookmarkStart w:id="23" w:name="_Toc224805875"/>
      <w:bookmarkStart w:id="24" w:name="_Toc183509815"/>
      <w:r w:rsidRPr="00144E7F">
        <w:rPr>
          <w:sz w:val="28"/>
          <w:szCs w:val="28"/>
        </w:rPr>
        <w:t>Dossier de candidature à remettre par le candidat</w:t>
      </w:r>
      <w:bookmarkEnd w:id="22"/>
      <w:bookmarkEnd w:id="23"/>
    </w:p>
    <w:p w14:paraId="2DF525C9" w14:textId="2C12ED97" w:rsidR="0013445B" w:rsidRPr="00436270" w:rsidRDefault="0013445B" w:rsidP="0013445B">
      <w:pPr>
        <w:pStyle w:val="Corpsdetexte"/>
        <w:spacing w:before="120" w:after="120"/>
        <w:rPr>
          <w:rFonts w:asciiTheme="minorHAnsi" w:hAnsiTheme="minorHAnsi" w:cstheme="minorHAnsi"/>
          <w:b/>
          <w:szCs w:val="22"/>
          <w:u w:val="single"/>
        </w:rPr>
      </w:pPr>
      <w:r w:rsidRPr="00436270">
        <w:rPr>
          <w:rFonts w:asciiTheme="minorHAnsi" w:hAnsiTheme="minorHAnsi" w:cstheme="minorHAnsi"/>
          <w:b/>
          <w:szCs w:val="22"/>
          <w:u w:val="single"/>
        </w:rPr>
        <w:t>Le dossier de candidature comprend :</w:t>
      </w:r>
    </w:p>
    <w:p w14:paraId="30B75268" w14:textId="5C99B402" w:rsidR="0013445B" w:rsidRPr="00436270" w:rsidRDefault="0013445B" w:rsidP="007335D1">
      <w:pPr>
        <w:pStyle w:val="Paragraphedeliste"/>
        <w:keepLines/>
        <w:suppressAutoHyphens/>
        <w:spacing w:after="120"/>
        <w:ind w:left="360"/>
        <w:contextualSpacing w:val="0"/>
        <w:rPr>
          <w:rFonts w:cstheme="minorHAnsi"/>
          <w:szCs w:val="22"/>
          <w:u w:val="single"/>
        </w:rPr>
      </w:pPr>
      <w:r w:rsidRPr="00436270">
        <w:rPr>
          <w:rFonts w:cstheme="minorHAnsi"/>
          <w:szCs w:val="22"/>
          <w:u w:val="single"/>
        </w:rPr>
        <w:t>Les justifications à produire quant aux qualités et capacités du candidat.</w:t>
      </w:r>
    </w:p>
    <w:p w14:paraId="03E13714" w14:textId="22E92DD0" w:rsidR="0013445B" w:rsidRPr="007A2B35" w:rsidRDefault="0013445B" w:rsidP="004A22F2">
      <w:pPr>
        <w:pStyle w:val="Corpsdetexte"/>
        <w:widowControl w:val="0"/>
        <w:numPr>
          <w:ilvl w:val="0"/>
          <w:numId w:val="9"/>
        </w:numPr>
        <w:tabs>
          <w:tab w:val="clear" w:pos="540"/>
        </w:tabs>
        <w:suppressAutoHyphens/>
        <w:spacing w:after="120"/>
        <w:ind w:left="709"/>
        <w:rPr>
          <w:rFonts w:asciiTheme="minorHAnsi" w:hAnsiTheme="minorHAnsi" w:cstheme="minorHAnsi"/>
          <w:szCs w:val="22"/>
        </w:rPr>
      </w:pPr>
      <w:r w:rsidRPr="00436270">
        <w:rPr>
          <w:rFonts w:asciiTheme="minorHAnsi" w:hAnsiTheme="minorHAnsi" w:cstheme="minorHAnsi"/>
          <w:b/>
          <w:szCs w:val="22"/>
        </w:rPr>
        <w:t>Lettre de candidature</w:t>
      </w:r>
      <w:r w:rsidR="00652A60">
        <w:rPr>
          <w:rFonts w:asciiTheme="minorHAnsi" w:hAnsiTheme="minorHAnsi" w:cstheme="minorHAnsi"/>
          <w:b/>
          <w:szCs w:val="22"/>
        </w:rPr>
        <w:t>,</w:t>
      </w:r>
      <w:r w:rsidRPr="00436270">
        <w:rPr>
          <w:rFonts w:asciiTheme="minorHAnsi" w:hAnsiTheme="minorHAnsi" w:cstheme="minorHAnsi"/>
          <w:b/>
          <w:szCs w:val="22"/>
        </w:rPr>
        <w:t xml:space="preserve"> </w:t>
      </w:r>
      <w:r w:rsidR="00652A60">
        <w:rPr>
          <w:rFonts w:asciiTheme="minorHAnsi" w:hAnsiTheme="minorHAnsi" w:cstheme="minorHAnsi"/>
          <w:b/>
          <w:szCs w:val="22"/>
        </w:rPr>
        <w:t>désignation</w:t>
      </w:r>
      <w:r w:rsidRPr="00436270">
        <w:rPr>
          <w:rFonts w:asciiTheme="minorHAnsi" w:hAnsiTheme="minorHAnsi" w:cstheme="minorHAnsi"/>
          <w:b/>
          <w:szCs w:val="22"/>
        </w:rPr>
        <w:t xml:space="preserve"> du mandataire par ses cotraitants</w:t>
      </w:r>
      <w:r w:rsidRPr="00436270">
        <w:rPr>
          <w:rFonts w:asciiTheme="minorHAnsi" w:hAnsiTheme="minorHAnsi" w:cstheme="minorHAnsi"/>
          <w:szCs w:val="22"/>
        </w:rPr>
        <w:t xml:space="preserve"> (ou imprimé </w:t>
      </w:r>
      <w:r w:rsidRPr="00436270">
        <w:rPr>
          <w:rFonts w:asciiTheme="minorHAnsi" w:hAnsiTheme="minorHAnsi" w:cstheme="minorHAnsi"/>
          <w:b/>
          <w:szCs w:val="22"/>
        </w:rPr>
        <w:t>DC1</w:t>
      </w:r>
      <w:r w:rsidRPr="007A2B35">
        <w:rPr>
          <w:rFonts w:asciiTheme="minorHAnsi" w:hAnsiTheme="minorHAnsi" w:cstheme="minorHAnsi"/>
          <w:szCs w:val="22"/>
        </w:rPr>
        <w:t>)</w:t>
      </w:r>
    </w:p>
    <w:p w14:paraId="720A9ED4" w14:textId="77777777" w:rsidR="0013445B" w:rsidRPr="007A2B35" w:rsidRDefault="0013445B" w:rsidP="004A22F2">
      <w:pPr>
        <w:pStyle w:val="Corpsdetexte"/>
        <w:widowControl w:val="0"/>
        <w:numPr>
          <w:ilvl w:val="0"/>
          <w:numId w:val="9"/>
        </w:numPr>
        <w:tabs>
          <w:tab w:val="clear" w:pos="540"/>
        </w:tabs>
        <w:suppressAutoHyphens/>
        <w:spacing w:after="120"/>
        <w:ind w:left="709"/>
        <w:rPr>
          <w:rFonts w:asciiTheme="minorHAnsi" w:hAnsiTheme="minorHAnsi" w:cstheme="minorHAnsi"/>
          <w:szCs w:val="22"/>
        </w:rPr>
      </w:pPr>
      <w:r w:rsidRPr="00436270">
        <w:rPr>
          <w:rFonts w:asciiTheme="minorHAnsi" w:hAnsiTheme="minorHAnsi" w:cstheme="minorHAnsi"/>
          <w:b/>
          <w:szCs w:val="22"/>
        </w:rPr>
        <w:t>Déclaration du candidat individuel ou du membre du groupement</w:t>
      </w:r>
      <w:r w:rsidRPr="00436270">
        <w:rPr>
          <w:rFonts w:asciiTheme="minorHAnsi" w:hAnsiTheme="minorHAnsi" w:cstheme="minorHAnsi"/>
          <w:szCs w:val="22"/>
        </w:rPr>
        <w:t xml:space="preserve"> (ou imprimé </w:t>
      </w:r>
      <w:r w:rsidRPr="00436270">
        <w:rPr>
          <w:rFonts w:asciiTheme="minorHAnsi" w:hAnsiTheme="minorHAnsi" w:cstheme="minorHAnsi"/>
          <w:b/>
          <w:szCs w:val="22"/>
        </w:rPr>
        <w:t>DC2</w:t>
      </w:r>
      <w:r w:rsidRPr="007A2B35">
        <w:rPr>
          <w:rFonts w:asciiTheme="minorHAnsi" w:hAnsiTheme="minorHAnsi" w:cstheme="minorHAnsi"/>
          <w:bCs/>
          <w:szCs w:val="22"/>
        </w:rPr>
        <w:t>)</w:t>
      </w:r>
    </w:p>
    <w:p w14:paraId="1C7C1D6F" w14:textId="77777777" w:rsidR="0013445B" w:rsidRPr="00436270" w:rsidRDefault="0013445B" w:rsidP="004A22F2">
      <w:pPr>
        <w:pStyle w:val="Corpsdetexte"/>
        <w:widowControl w:val="0"/>
        <w:numPr>
          <w:ilvl w:val="0"/>
          <w:numId w:val="9"/>
        </w:numPr>
        <w:tabs>
          <w:tab w:val="clear" w:pos="540"/>
        </w:tabs>
        <w:suppressAutoHyphens/>
        <w:spacing w:after="120"/>
        <w:ind w:left="709"/>
        <w:rPr>
          <w:rFonts w:asciiTheme="minorHAnsi" w:hAnsiTheme="minorHAnsi" w:cstheme="minorHAnsi"/>
          <w:szCs w:val="22"/>
        </w:rPr>
      </w:pPr>
      <w:r>
        <w:rPr>
          <w:rFonts w:asciiTheme="minorHAnsi" w:hAnsiTheme="minorHAnsi" w:cstheme="minorHAnsi"/>
          <w:b/>
          <w:szCs w:val="22"/>
        </w:rPr>
        <w:t xml:space="preserve">Déclaration de sous-traitance </w:t>
      </w:r>
      <w:r w:rsidRPr="007A2B35">
        <w:rPr>
          <w:rFonts w:asciiTheme="minorHAnsi" w:hAnsiTheme="minorHAnsi" w:cstheme="minorHAnsi"/>
          <w:bCs/>
          <w:szCs w:val="22"/>
        </w:rPr>
        <w:t>(ou imprimé</w:t>
      </w:r>
      <w:r>
        <w:rPr>
          <w:rFonts w:asciiTheme="minorHAnsi" w:hAnsiTheme="minorHAnsi" w:cstheme="minorHAnsi"/>
          <w:b/>
          <w:szCs w:val="22"/>
        </w:rPr>
        <w:t xml:space="preserve"> DC4</w:t>
      </w:r>
      <w:r w:rsidRPr="007A2B35">
        <w:rPr>
          <w:rFonts w:asciiTheme="minorHAnsi" w:hAnsiTheme="minorHAnsi" w:cstheme="minorHAnsi"/>
          <w:bCs/>
          <w:szCs w:val="22"/>
        </w:rPr>
        <w:t>)</w:t>
      </w:r>
    </w:p>
    <w:p w14:paraId="6081ECE3" w14:textId="3670198D" w:rsidR="0013445B" w:rsidRPr="00652A60" w:rsidRDefault="0013445B" w:rsidP="004A22F2">
      <w:pPr>
        <w:pStyle w:val="Corpsdetexte"/>
        <w:widowControl w:val="0"/>
        <w:numPr>
          <w:ilvl w:val="0"/>
          <w:numId w:val="9"/>
        </w:numPr>
        <w:tabs>
          <w:tab w:val="clear" w:pos="540"/>
        </w:tabs>
        <w:spacing w:after="120"/>
        <w:ind w:left="709"/>
        <w:rPr>
          <w:rFonts w:asciiTheme="minorHAnsi" w:hAnsiTheme="minorHAnsi" w:cstheme="minorBidi"/>
        </w:rPr>
      </w:pPr>
      <w:r w:rsidRPr="4443E3F7">
        <w:rPr>
          <w:rFonts w:asciiTheme="minorHAnsi" w:hAnsiTheme="minorHAnsi" w:cstheme="minorBidi"/>
          <w:b/>
          <w:bCs/>
        </w:rPr>
        <w:t xml:space="preserve">Attestations sociales et fiscales ou attestations sur l’honneur datées et signées que l’entreprise satisfait à ces obligations fiscales et sociales </w:t>
      </w:r>
      <w:r w:rsidRPr="002272A3">
        <w:rPr>
          <w:rFonts w:asciiTheme="minorHAnsi" w:hAnsiTheme="minorHAnsi" w:cstheme="minorBidi"/>
        </w:rPr>
        <w:t>(</w:t>
      </w:r>
      <w:r w:rsidRPr="4443E3F7">
        <w:rPr>
          <w:rFonts w:asciiTheme="minorHAnsi" w:hAnsiTheme="minorHAnsi" w:cstheme="minorBidi"/>
        </w:rPr>
        <w:t>Ces documents seront obligatoirement demandés au futur attributaire du marché, mais pour un gain de temps, il est suggéré aux candidats de le transmettre dès la remise de leur offre)</w:t>
      </w:r>
      <w:r w:rsidR="00652A60">
        <w:rPr>
          <w:rFonts w:asciiTheme="minorHAnsi" w:hAnsiTheme="minorHAnsi" w:cstheme="minorBidi"/>
        </w:rPr>
        <w:t>.</w:t>
      </w:r>
    </w:p>
    <w:p w14:paraId="736997D4" w14:textId="77777777" w:rsidR="0013445B" w:rsidRPr="00436270" w:rsidRDefault="0013445B" w:rsidP="004A22F2">
      <w:pPr>
        <w:pStyle w:val="Corpsdetexte"/>
        <w:keepLines/>
        <w:numPr>
          <w:ilvl w:val="0"/>
          <w:numId w:val="9"/>
        </w:numPr>
        <w:tabs>
          <w:tab w:val="clear" w:pos="540"/>
        </w:tabs>
        <w:suppressAutoHyphens/>
        <w:spacing w:after="120"/>
        <w:ind w:left="709"/>
        <w:rPr>
          <w:rFonts w:asciiTheme="minorHAnsi" w:hAnsiTheme="minorHAnsi" w:cstheme="minorHAnsi"/>
          <w:b/>
          <w:szCs w:val="22"/>
        </w:rPr>
      </w:pPr>
      <w:r w:rsidRPr="00436270">
        <w:rPr>
          <w:rFonts w:asciiTheme="minorHAnsi" w:hAnsiTheme="minorHAnsi" w:cstheme="minorHAnsi"/>
          <w:b/>
          <w:szCs w:val="22"/>
        </w:rPr>
        <w:t>Attestation d’assurance</w:t>
      </w:r>
      <w:r w:rsidRPr="00436270">
        <w:rPr>
          <w:rFonts w:asciiTheme="minorHAnsi" w:hAnsiTheme="minorHAnsi" w:cstheme="minorHAnsi"/>
          <w:szCs w:val="22"/>
        </w:rPr>
        <w:t xml:space="preserve"> pour les risques professionnels, en cours de validité, couvrant l’activité professionnelle du candidat. </w:t>
      </w:r>
      <w:r w:rsidRPr="00436270">
        <w:rPr>
          <w:rFonts w:asciiTheme="minorHAnsi" w:hAnsiTheme="minorHAnsi" w:cstheme="minorHAnsi"/>
          <w:b/>
          <w:i/>
          <w:szCs w:val="22"/>
        </w:rPr>
        <w:t>Cette attestation émane de la compagnie d’assurance auprès de laquelle le soumissionnaire est assuré et non d’un courtier</w:t>
      </w:r>
      <w:r w:rsidRPr="00436270">
        <w:rPr>
          <w:rFonts w:asciiTheme="minorHAnsi" w:hAnsiTheme="minorHAnsi" w:cstheme="minorHAnsi"/>
          <w:b/>
          <w:szCs w:val="22"/>
        </w:rPr>
        <w:t>.</w:t>
      </w:r>
    </w:p>
    <w:p w14:paraId="34F29847" w14:textId="77777777" w:rsidR="0013445B" w:rsidRPr="00436270" w:rsidRDefault="0013445B" w:rsidP="004A22F2">
      <w:pPr>
        <w:pStyle w:val="Corpsdetexte"/>
        <w:keepLines/>
        <w:numPr>
          <w:ilvl w:val="0"/>
          <w:numId w:val="9"/>
        </w:numPr>
        <w:tabs>
          <w:tab w:val="clear" w:pos="540"/>
        </w:tabs>
        <w:suppressAutoHyphens/>
        <w:spacing w:after="120"/>
        <w:ind w:left="709"/>
        <w:rPr>
          <w:rFonts w:asciiTheme="minorHAnsi" w:hAnsiTheme="minorHAnsi" w:cstheme="minorHAnsi"/>
          <w:szCs w:val="22"/>
        </w:rPr>
      </w:pPr>
      <w:r w:rsidRPr="00436270">
        <w:rPr>
          <w:rFonts w:asciiTheme="minorHAnsi" w:hAnsiTheme="minorHAnsi" w:cstheme="minorHAnsi"/>
          <w:szCs w:val="22"/>
        </w:rPr>
        <w:t xml:space="preserve">Les </w:t>
      </w:r>
      <w:r w:rsidRPr="00436270">
        <w:rPr>
          <w:rFonts w:asciiTheme="minorHAnsi" w:hAnsiTheme="minorHAnsi" w:cstheme="minorHAnsi"/>
          <w:b/>
          <w:szCs w:val="22"/>
        </w:rPr>
        <w:t>entreprises en redressement judiciaire</w:t>
      </w:r>
      <w:r w:rsidRPr="00436270">
        <w:rPr>
          <w:rFonts w:asciiTheme="minorHAnsi" w:hAnsiTheme="minorHAnsi" w:cstheme="minorHAnsi"/>
          <w:szCs w:val="22"/>
        </w:rPr>
        <w:t xml:space="preserve"> devront OBLIGATOIREMENT fournir la copie du ou des jugement(s) et autorisation(s) à poursuivre leurs activités pendant la période prévisible d’exécution du marché.</w:t>
      </w:r>
    </w:p>
    <w:p w14:paraId="59C8A3CC" w14:textId="29670462" w:rsidR="0013445B" w:rsidRPr="00436270" w:rsidRDefault="0013445B" w:rsidP="004A22F2">
      <w:pPr>
        <w:pStyle w:val="Corpsdetexte"/>
        <w:keepLines/>
        <w:numPr>
          <w:ilvl w:val="0"/>
          <w:numId w:val="9"/>
        </w:numPr>
        <w:tabs>
          <w:tab w:val="clear" w:pos="540"/>
        </w:tabs>
        <w:suppressAutoHyphens/>
        <w:spacing w:after="120"/>
        <w:ind w:left="709"/>
        <w:rPr>
          <w:rFonts w:asciiTheme="minorHAnsi" w:hAnsiTheme="minorHAnsi" w:cstheme="minorHAnsi"/>
          <w:szCs w:val="22"/>
        </w:rPr>
      </w:pPr>
      <w:r w:rsidRPr="00436270">
        <w:rPr>
          <w:rFonts w:asciiTheme="minorHAnsi" w:hAnsiTheme="minorHAnsi" w:cstheme="minorHAnsi"/>
          <w:szCs w:val="22"/>
        </w:rPr>
        <w:t>Tout document daté et signé attestant des pouvoirs des personnes habilitées à engager le candidat (délégation de signature, extrait K-Bis datant de moins de 3 mois) ;</w:t>
      </w:r>
    </w:p>
    <w:p w14:paraId="0140B84F" w14:textId="10C5B567" w:rsidR="0013445B" w:rsidRDefault="0013445B" w:rsidP="0013445B">
      <w:pPr>
        <w:autoSpaceDE w:val="0"/>
        <w:autoSpaceDN w:val="0"/>
        <w:rPr>
          <w:rFonts w:cstheme="minorBidi"/>
          <w:b/>
          <w:bCs/>
        </w:rPr>
      </w:pPr>
      <w:r w:rsidRPr="5D74FE3B">
        <w:rPr>
          <w:rFonts w:cstheme="minorBidi"/>
          <w:b/>
          <w:bCs/>
        </w:rPr>
        <w:t>En lieu et place des pièces listées supra, le candidat peut utiliser un formulaire DUME</w:t>
      </w:r>
      <w:r w:rsidR="00652A60">
        <w:rPr>
          <w:rFonts w:cstheme="minorBidi"/>
          <w:b/>
          <w:bCs/>
        </w:rPr>
        <w:t>.</w:t>
      </w:r>
    </w:p>
    <w:p w14:paraId="2AEB5118" w14:textId="02934955" w:rsidR="00EB44A7" w:rsidRDefault="00EB44A7">
      <w:pPr>
        <w:jc w:val="left"/>
        <w:rPr>
          <w:rFonts w:cstheme="minorBidi"/>
          <w:b/>
          <w:bCs/>
        </w:rPr>
      </w:pPr>
      <w:r>
        <w:rPr>
          <w:rFonts w:cstheme="minorBidi"/>
          <w:b/>
          <w:bCs/>
        </w:rPr>
        <w:br w:type="page"/>
      </w:r>
    </w:p>
    <w:p w14:paraId="2092C782" w14:textId="5FFE7621" w:rsidR="0013445B" w:rsidRPr="00C31C7B" w:rsidRDefault="0013445B" w:rsidP="007335D1">
      <w:pPr>
        <w:pStyle w:val="Paragraphedeliste"/>
        <w:autoSpaceDE w:val="0"/>
        <w:autoSpaceDN w:val="0"/>
        <w:ind w:left="360"/>
        <w:rPr>
          <w:rFonts w:cstheme="minorHAnsi"/>
          <w:szCs w:val="22"/>
          <w:u w:val="single"/>
        </w:rPr>
      </w:pPr>
      <w:r w:rsidRPr="00C31C7B">
        <w:rPr>
          <w:rFonts w:cstheme="minorHAnsi"/>
          <w:szCs w:val="22"/>
          <w:u w:val="single"/>
        </w:rPr>
        <w:lastRenderedPageBreak/>
        <w:t>Renseignements permettant d’évaluer les capacités professionnelles du candidat :</w:t>
      </w:r>
    </w:p>
    <w:p w14:paraId="39FC97A3" w14:textId="77777777" w:rsidR="0013445B" w:rsidRPr="00436270" w:rsidRDefault="0013445B" w:rsidP="0013445B">
      <w:pPr>
        <w:autoSpaceDE w:val="0"/>
        <w:autoSpaceDN w:val="0"/>
        <w:rPr>
          <w:rFonts w:cstheme="minorHAnsi"/>
          <w:szCs w:val="22"/>
          <w:u w:val="single"/>
        </w:rPr>
      </w:pPr>
    </w:p>
    <w:p w14:paraId="2A521C66" w14:textId="77777777" w:rsidR="0013445B" w:rsidRPr="00436270" w:rsidRDefault="0013445B" w:rsidP="005600C8">
      <w:pPr>
        <w:pStyle w:val="Corpsdetexte"/>
        <w:keepLines/>
        <w:numPr>
          <w:ilvl w:val="0"/>
          <w:numId w:val="10"/>
        </w:numPr>
        <w:tabs>
          <w:tab w:val="clear" w:pos="540"/>
        </w:tabs>
        <w:suppressAutoHyphens/>
        <w:spacing w:after="60"/>
        <w:ind w:left="426" w:hanging="426"/>
        <w:rPr>
          <w:rFonts w:asciiTheme="minorHAnsi" w:hAnsiTheme="minorHAnsi" w:cstheme="minorHAnsi"/>
          <w:i/>
          <w:szCs w:val="22"/>
        </w:rPr>
      </w:pPr>
      <w:r w:rsidRPr="00436270">
        <w:rPr>
          <w:rFonts w:asciiTheme="minorHAnsi" w:hAnsiTheme="minorHAnsi" w:cstheme="minorHAnsi"/>
          <w:b/>
          <w:szCs w:val="22"/>
        </w:rPr>
        <w:t>Déclaration du chiffre d’affaires global</w:t>
      </w:r>
      <w:r w:rsidRPr="00436270">
        <w:rPr>
          <w:rFonts w:asciiTheme="minorHAnsi" w:hAnsiTheme="minorHAnsi" w:cstheme="minorHAnsi"/>
          <w:szCs w:val="22"/>
        </w:rPr>
        <w:t xml:space="preserve"> </w:t>
      </w:r>
      <w:r w:rsidRPr="00436270">
        <w:rPr>
          <w:rFonts w:asciiTheme="minorHAnsi" w:hAnsiTheme="minorHAnsi" w:cstheme="minorHAnsi"/>
          <w:b/>
          <w:szCs w:val="22"/>
        </w:rPr>
        <w:t>du candidat, et non du groupe</w:t>
      </w:r>
      <w:r w:rsidRPr="00436270">
        <w:rPr>
          <w:rFonts w:asciiTheme="minorHAnsi" w:hAnsiTheme="minorHAnsi" w:cstheme="minorHAnsi"/>
          <w:szCs w:val="22"/>
        </w:rPr>
        <w:t>, réalisé au cours des trois derniers exercices disponibles (si ce renseignement n’est pas déjà fourni au titre du DC2),</w:t>
      </w:r>
    </w:p>
    <w:p w14:paraId="5C21F52F" w14:textId="77777777" w:rsidR="0013445B" w:rsidRPr="000957E3" w:rsidRDefault="0013445B" w:rsidP="005600C8">
      <w:pPr>
        <w:pStyle w:val="Corpsdetexte"/>
        <w:keepLines/>
        <w:numPr>
          <w:ilvl w:val="0"/>
          <w:numId w:val="10"/>
        </w:numPr>
        <w:tabs>
          <w:tab w:val="clear" w:pos="540"/>
        </w:tabs>
        <w:suppressAutoHyphens/>
        <w:spacing w:after="60"/>
        <w:ind w:left="426" w:hanging="426"/>
        <w:rPr>
          <w:rFonts w:asciiTheme="minorHAnsi" w:hAnsiTheme="minorHAnsi" w:cstheme="minorHAnsi"/>
          <w:bCs/>
          <w:szCs w:val="22"/>
        </w:rPr>
      </w:pPr>
      <w:r w:rsidRPr="002272A3">
        <w:rPr>
          <w:rFonts w:asciiTheme="minorHAnsi" w:hAnsiTheme="minorHAnsi" w:cstheme="minorHAnsi"/>
          <w:b/>
          <w:szCs w:val="22"/>
        </w:rPr>
        <w:t xml:space="preserve">Déclaration du chiffre d’affaires </w:t>
      </w:r>
      <w:r>
        <w:rPr>
          <w:rFonts w:asciiTheme="minorHAnsi" w:hAnsiTheme="minorHAnsi" w:cstheme="minorHAnsi"/>
          <w:b/>
          <w:szCs w:val="22"/>
        </w:rPr>
        <w:t>du sous-traitant</w:t>
      </w:r>
      <w:r w:rsidRPr="002272A3">
        <w:rPr>
          <w:rFonts w:asciiTheme="minorHAnsi" w:hAnsiTheme="minorHAnsi" w:cstheme="minorHAnsi"/>
          <w:b/>
          <w:szCs w:val="22"/>
        </w:rPr>
        <w:t xml:space="preserve"> </w:t>
      </w:r>
      <w:r w:rsidRPr="002272A3">
        <w:rPr>
          <w:rFonts w:asciiTheme="minorHAnsi" w:hAnsiTheme="minorHAnsi" w:cstheme="minorHAnsi"/>
          <w:bCs/>
          <w:szCs w:val="22"/>
        </w:rPr>
        <w:t>concernant les services similaires à l’objet du marché réalisés au cours des trois derniers exercices disponibles (si ce renseignement n’est pas déjà fourni au titre du DC</w:t>
      </w:r>
      <w:r>
        <w:rPr>
          <w:rFonts w:asciiTheme="minorHAnsi" w:hAnsiTheme="minorHAnsi" w:cstheme="minorHAnsi"/>
          <w:bCs/>
          <w:szCs w:val="22"/>
        </w:rPr>
        <w:t>4</w:t>
      </w:r>
      <w:r w:rsidRPr="002272A3">
        <w:rPr>
          <w:rFonts w:asciiTheme="minorHAnsi" w:hAnsiTheme="minorHAnsi" w:cstheme="minorHAnsi"/>
          <w:bCs/>
          <w:szCs w:val="22"/>
        </w:rPr>
        <w:t>),</w:t>
      </w:r>
    </w:p>
    <w:p w14:paraId="1DC7F99F" w14:textId="77777777" w:rsidR="0013445B" w:rsidRPr="002272A3" w:rsidRDefault="0013445B" w:rsidP="005600C8">
      <w:pPr>
        <w:pStyle w:val="Corpsdetexte"/>
        <w:keepLines/>
        <w:numPr>
          <w:ilvl w:val="0"/>
          <w:numId w:val="10"/>
        </w:numPr>
        <w:tabs>
          <w:tab w:val="clear" w:pos="540"/>
        </w:tabs>
        <w:suppressAutoHyphens/>
        <w:spacing w:after="60"/>
        <w:ind w:left="426" w:hanging="426"/>
        <w:rPr>
          <w:rFonts w:asciiTheme="minorHAnsi" w:hAnsiTheme="minorHAnsi" w:cstheme="minorHAnsi"/>
          <w:bCs/>
          <w:szCs w:val="22"/>
        </w:rPr>
      </w:pPr>
      <w:r w:rsidRPr="00436270">
        <w:rPr>
          <w:rFonts w:asciiTheme="minorHAnsi" w:hAnsiTheme="minorHAnsi" w:cstheme="minorHAnsi"/>
          <w:b/>
          <w:szCs w:val="22"/>
        </w:rPr>
        <w:t>Déclaration indiquant les effectifs moyens annuels du candidat, et non du groupe</w:t>
      </w:r>
      <w:r w:rsidRPr="002272A3">
        <w:rPr>
          <w:rFonts w:asciiTheme="minorHAnsi" w:hAnsiTheme="minorHAnsi" w:cstheme="minorHAnsi"/>
          <w:bCs/>
          <w:szCs w:val="22"/>
        </w:rPr>
        <w:t>, et</w:t>
      </w:r>
      <w:r w:rsidRPr="002272A3">
        <w:rPr>
          <w:rFonts w:asciiTheme="minorHAnsi" w:hAnsiTheme="minorHAnsi" w:cstheme="minorHAnsi"/>
          <w:b/>
          <w:szCs w:val="22"/>
        </w:rPr>
        <w:t xml:space="preserve"> </w:t>
      </w:r>
      <w:r w:rsidRPr="002272A3">
        <w:rPr>
          <w:rFonts w:asciiTheme="minorHAnsi" w:hAnsiTheme="minorHAnsi" w:cstheme="minorHAnsi"/>
          <w:bCs/>
          <w:szCs w:val="22"/>
        </w:rPr>
        <w:t>l’importance du personnel d’encadrement pour chacune des trois dernières années ;</w:t>
      </w:r>
    </w:p>
    <w:p w14:paraId="32729CD9" w14:textId="1EEE5D8C" w:rsidR="0013445B" w:rsidRPr="00707F97" w:rsidRDefault="0013445B" w:rsidP="00183AD4">
      <w:r w:rsidRPr="00707F97">
        <w:t>Le candidat peut faire état de capacités d’autres opérateurs économiques, quelle que soit la nature des liens juridiques qu’il invoque.</w:t>
      </w:r>
    </w:p>
    <w:p w14:paraId="120E866C" w14:textId="77777777" w:rsidR="006367C7" w:rsidRDefault="006367C7" w:rsidP="00183AD4"/>
    <w:p w14:paraId="71F7EE7F" w14:textId="18871A74" w:rsidR="0013445B" w:rsidRDefault="0013445B" w:rsidP="00183AD4">
      <w:r w:rsidRPr="00707F97">
        <w:t>Dans ce cas il devra inclure dans sa candidature la justification des capacités de ce ou ces opérateurs économiques et apporter la preuve qu’il en disposera pour l’exécution du marché.</w:t>
      </w:r>
    </w:p>
    <w:p w14:paraId="2B19DD0D" w14:textId="77777777" w:rsidR="006367C7" w:rsidRPr="00707F97" w:rsidRDefault="006367C7" w:rsidP="00183AD4"/>
    <w:p w14:paraId="4F856AC8" w14:textId="77777777" w:rsidR="0013445B" w:rsidRDefault="0013445B" w:rsidP="00183AD4">
      <w:r w:rsidRPr="00707F97">
        <w:t>En cas de groupement, les pièces et renseignements demandés ci-avant au titre de la candidature devront être produits pour chaque membre du groupement, à l’exception du formulaire « DC1 », qui est à produire en un seul exemplaire par groupement.</w:t>
      </w:r>
    </w:p>
    <w:p w14:paraId="44A37AE0" w14:textId="77777777" w:rsidR="00C31C7B" w:rsidRPr="00F00135" w:rsidRDefault="00C31C7B" w:rsidP="00F00135"/>
    <w:p w14:paraId="596ACD90" w14:textId="77777777" w:rsidR="00E95A07" w:rsidRPr="00E95A07" w:rsidRDefault="00E95A07" w:rsidP="00E95A07">
      <w:pPr>
        <w:tabs>
          <w:tab w:val="left" w:pos="540"/>
        </w:tabs>
        <w:spacing w:before="120" w:after="120"/>
        <w:rPr>
          <w:rFonts w:cstheme="minorHAnsi"/>
          <w:bCs/>
          <w:szCs w:val="22"/>
        </w:rPr>
      </w:pPr>
      <w:r w:rsidRPr="00E95A07">
        <w:rPr>
          <w:rFonts w:cstheme="minorHAnsi"/>
          <w:bCs/>
          <w:szCs w:val="22"/>
        </w:rPr>
        <w:t>Les candidats doivent produire, pour chaque lot soumissionné :</w:t>
      </w:r>
    </w:p>
    <w:p w14:paraId="715CE9B2" w14:textId="0E9D72EF" w:rsidR="00E95A07" w:rsidRPr="00054CE4" w:rsidRDefault="00E95A07" w:rsidP="00054CE4">
      <w:pPr>
        <w:pStyle w:val="Paragraphedeliste"/>
        <w:numPr>
          <w:ilvl w:val="1"/>
          <w:numId w:val="2"/>
        </w:numPr>
        <w:tabs>
          <w:tab w:val="left" w:pos="540"/>
        </w:tabs>
        <w:spacing w:before="120" w:after="120"/>
        <w:ind w:left="284" w:hanging="11"/>
        <w:rPr>
          <w:rFonts w:cstheme="minorHAnsi"/>
          <w:bCs/>
          <w:szCs w:val="22"/>
        </w:rPr>
      </w:pPr>
      <w:r w:rsidRPr="00054CE4">
        <w:rPr>
          <w:rFonts w:cstheme="minorHAnsi"/>
          <w:bCs/>
          <w:szCs w:val="22"/>
        </w:rPr>
        <w:t>une présentation de la société ou du candidat ;</w:t>
      </w:r>
    </w:p>
    <w:p w14:paraId="147E5072" w14:textId="257067CA" w:rsidR="00E95A07" w:rsidRPr="00054CE4" w:rsidRDefault="00E95A07" w:rsidP="00054CE4">
      <w:pPr>
        <w:pStyle w:val="Paragraphedeliste"/>
        <w:numPr>
          <w:ilvl w:val="1"/>
          <w:numId w:val="2"/>
        </w:numPr>
        <w:tabs>
          <w:tab w:val="left" w:pos="540"/>
        </w:tabs>
        <w:spacing w:before="120" w:after="120"/>
        <w:ind w:left="284" w:hanging="11"/>
        <w:rPr>
          <w:rFonts w:cstheme="minorHAnsi"/>
          <w:bCs/>
          <w:szCs w:val="22"/>
        </w:rPr>
      </w:pPr>
      <w:r w:rsidRPr="00054CE4">
        <w:rPr>
          <w:rFonts w:cstheme="minorHAnsi"/>
          <w:bCs/>
          <w:szCs w:val="22"/>
        </w:rPr>
        <w:t>les références du candidat en lien avec l’objet du marché ;</w:t>
      </w:r>
    </w:p>
    <w:p w14:paraId="4CE0E5C7" w14:textId="36DD05CE" w:rsidR="00E95A07" w:rsidRPr="00054CE4" w:rsidRDefault="00E95A07" w:rsidP="00054CE4">
      <w:pPr>
        <w:pStyle w:val="Paragraphedeliste"/>
        <w:numPr>
          <w:ilvl w:val="1"/>
          <w:numId w:val="2"/>
        </w:numPr>
        <w:tabs>
          <w:tab w:val="left" w:pos="540"/>
        </w:tabs>
        <w:spacing w:before="120" w:after="120"/>
        <w:ind w:left="284" w:hanging="11"/>
        <w:rPr>
          <w:rFonts w:cstheme="minorHAnsi"/>
          <w:bCs/>
          <w:szCs w:val="22"/>
        </w:rPr>
      </w:pPr>
      <w:r w:rsidRPr="00054CE4">
        <w:rPr>
          <w:rFonts w:cstheme="minorHAnsi"/>
          <w:bCs/>
          <w:szCs w:val="22"/>
        </w:rPr>
        <w:t>un mémoire technique présentant la méthodologie proposée ;</w:t>
      </w:r>
    </w:p>
    <w:p w14:paraId="6ADBDE41" w14:textId="5B8A39BD" w:rsidR="00E95A07" w:rsidRPr="00054CE4" w:rsidRDefault="00E95A07" w:rsidP="00054CE4">
      <w:pPr>
        <w:pStyle w:val="Paragraphedeliste"/>
        <w:numPr>
          <w:ilvl w:val="1"/>
          <w:numId w:val="2"/>
        </w:numPr>
        <w:tabs>
          <w:tab w:val="left" w:pos="540"/>
        </w:tabs>
        <w:spacing w:before="120" w:after="120"/>
        <w:ind w:left="284" w:hanging="11"/>
        <w:rPr>
          <w:rFonts w:cstheme="minorHAnsi"/>
          <w:bCs/>
          <w:szCs w:val="22"/>
        </w:rPr>
      </w:pPr>
      <w:r w:rsidRPr="00054CE4">
        <w:rPr>
          <w:rFonts w:cstheme="minorHAnsi"/>
          <w:bCs/>
          <w:szCs w:val="22"/>
        </w:rPr>
        <w:t>une proposition tarifaire détaillée</w:t>
      </w:r>
      <w:r w:rsidR="008D6BD4">
        <w:rPr>
          <w:rFonts w:cstheme="minorHAnsi"/>
          <w:bCs/>
          <w:szCs w:val="22"/>
        </w:rPr>
        <w:t xml:space="preserve"> (</w:t>
      </w:r>
      <w:r w:rsidR="008D6BD4" w:rsidRPr="008D6BD4">
        <w:rPr>
          <w:rFonts w:cstheme="minorHAnsi"/>
          <w:bCs/>
          <w:szCs w:val="22"/>
        </w:rPr>
        <w:t>prix exprimés en euros HT)</w:t>
      </w:r>
      <w:r w:rsidRPr="00054CE4">
        <w:rPr>
          <w:rFonts w:cstheme="minorHAnsi"/>
          <w:bCs/>
          <w:szCs w:val="22"/>
        </w:rPr>
        <w:t xml:space="preserve"> ;</w:t>
      </w:r>
    </w:p>
    <w:p w14:paraId="0FEA5116" w14:textId="11B81BAC" w:rsidR="00E95A07" w:rsidRPr="00054CE4" w:rsidRDefault="00E95A07" w:rsidP="00054CE4">
      <w:pPr>
        <w:pStyle w:val="Paragraphedeliste"/>
        <w:numPr>
          <w:ilvl w:val="1"/>
          <w:numId w:val="2"/>
        </w:numPr>
        <w:tabs>
          <w:tab w:val="left" w:pos="540"/>
        </w:tabs>
        <w:spacing w:before="120" w:after="120"/>
        <w:ind w:left="284" w:hanging="11"/>
        <w:rPr>
          <w:rFonts w:cstheme="minorHAnsi"/>
          <w:bCs/>
          <w:szCs w:val="22"/>
        </w:rPr>
      </w:pPr>
      <w:r w:rsidRPr="00054CE4">
        <w:rPr>
          <w:rFonts w:cstheme="minorHAnsi"/>
          <w:bCs/>
          <w:szCs w:val="22"/>
        </w:rPr>
        <w:t>tout élément utile permettant d’apprécier le respect des obligations en matière de protection des données personnelles.</w:t>
      </w:r>
    </w:p>
    <w:p w14:paraId="62AF0AEC" w14:textId="20D20814" w:rsidR="0013445B" w:rsidRDefault="0013445B" w:rsidP="00593200">
      <w:pPr>
        <w:pStyle w:val="DIM1"/>
        <w:rPr>
          <w:sz w:val="28"/>
          <w:szCs w:val="28"/>
        </w:rPr>
      </w:pPr>
      <w:bookmarkStart w:id="25" w:name="_Toc224805876"/>
      <w:r>
        <w:rPr>
          <w:sz w:val="28"/>
          <w:szCs w:val="28"/>
        </w:rPr>
        <w:t>Critères d’évaluation</w:t>
      </w:r>
      <w:bookmarkEnd w:id="25"/>
    </w:p>
    <w:p w14:paraId="687431A6" w14:textId="7405750D" w:rsidR="00243DC9" w:rsidRDefault="000B2B5E" w:rsidP="0013445B">
      <w:pPr>
        <w:rPr>
          <w:rFonts w:cstheme="minorHAnsi"/>
        </w:rPr>
      </w:pPr>
      <w:r>
        <w:rPr>
          <w:rFonts w:cstheme="minorHAnsi"/>
        </w:rPr>
        <w:t>Les offres seront notées sur 10 points</w:t>
      </w:r>
      <w:r w:rsidR="006F5725">
        <w:rPr>
          <w:rFonts w:cstheme="minorHAnsi"/>
        </w:rPr>
        <w:t>.</w:t>
      </w:r>
      <w:r>
        <w:rPr>
          <w:rFonts w:cstheme="minorHAnsi"/>
        </w:rPr>
        <w:t xml:space="preserve"> </w:t>
      </w:r>
    </w:p>
    <w:p w14:paraId="60B8DFAB" w14:textId="0406B24B" w:rsidR="0013445B" w:rsidRDefault="0013445B" w:rsidP="0013445B">
      <w:pPr>
        <w:rPr>
          <w:rFonts w:cstheme="minorHAnsi"/>
        </w:rPr>
      </w:pPr>
      <w:r w:rsidRPr="00451D30">
        <w:rPr>
          <w:rFonts w:cstheme="minorHAnsi"/>
        </w:rPr>
        <w:t>Les offres seront évaluées sur la base des critères suivants</w:t>
      </w:r>
      <w:r>
        <w:rPr>
          <w:rFonts w:cstheme="minorHAnsi"/>
        </w:rPr>
        <w:t> </w:t>
      </w:r>
      <w:r w:rsidRPr="00451D30">
        <w:rPr>
          <w:rFonts w:cstheme="minorHAnsi"/>
        </w:rPr>
        <w:t>:</w:t>
      </w:r>
    </w:p>
    <w:p w14:paraId="12119E66" w14:textId="77777777" w:rsidR="006F5725" w:rsidRDefault="006F5725" w:rsidP="00D04E10">
      <w:pPr>
        <w:spacing w:line="259" w:lineRule="auto"/>
        <w:rPr>
          <w:rFonts w:cstheme="minorHAnsi"/>
          <w:b/>
          <w:bCs/>
          <w:u w:val="single"/>
        </w:rPr>
      </w:pPr>
    </w:p>
    <w:p w14:paraId="1C86E82E" w14:textId="72A19F9C" w:rsidR="00D04E10" w:rsidRDefault="00243DC9" w:rsidP="00D04E10">
      <w:pPr>
        <w:spacing w:line="259" w:lineRule="auto"/>
        <w:rPr>
          <w:rFonts w:cstheme="minorHAnsi"/>
          <w:b/>
        </w:rPr>
      </w:pPr>
      <w:r w:rsidRPr="00243DC9">
        <w:rPr>
          <w:rFonts w:cstheme="minorHAnsi"/>
          <w:b/>
          <w:bCs/>
          <w:u w:val="single"/>
        </w:rPr>
        <w:t>Lot 1 :</w:t>
      </w:r>
      <w:r w:rsidR="00D04E10" w:rsidRPr="00D04E10">
        <w:rPr>
          <w:rFonts w:cstheme="minorHAnsi"/>
          <w:b/>
        </w:rPr>
        <w:t xml:space="preserve"> </w:t>
      </w:r>
      <w:r w:rsidR="00D04E10" w:rsidRPr="000A6DA1">
        <w:rPr>
          <w:rFonts w:cstheme="minorHAnsi"/>
          <w:b/>
        </w:rPr>
        <w:t xml:space="preserve">Valeur technique </w:t>
      </w:r>
      <w:r w:rsidR="00D04E10" w:rsidRPr="00457DCB">
        <w:rPr>
          <w:rFonts w:cstheme="minorHAnsi"/>
          <w:b/>
        </w:rPr>
        <w:t xml:space="preserve">5 points /10 </w:t>
      </w:r>
    </w:p>
    <w:p w14:paraId="640939C2" w14:textId="77777777" w:rsidR="00D81630" w:rsidRPr="000A6DA1" w:rsidRDefault="00D81630" w:rsidP="00D04E10">
      <w:pPr>
        <w:spacing w:line="259" w:lineRule="auto"/>
        <w:rPr>
          <w:rFonts w:cstheme="minorHAnsi"/>
          <w:b/>
        </w:rPr>
      </w:pPr>
    </w:p>
    <w:p w14:paraId="55344788" w14:textId="092FF4CF" w:rsidR="00D04E10" w:rsidRPr="00D04E10" w:rsidRDefault="00D04E10" w:rsidP="00D04E10">
      <w:pPr>
        <w:spacing w:line="259" w:lineRule="auto"/>
        <w:rPr>
          <w:rFonts w:cstheme="minorHAnsi"/>
          <w:b/>
          <w:bCs/>
        </w:rPr>
      </w:pPr>
      <w:r w:rsidRPr="00D04E10">
        <w:rPr>
          <w:rFonts w:cstheme="minorHAnsi"/>
          <w:b/>
          <w:bCs/>
        </w:rPr>
        <w:t>1.1 Compréhensi</w:t>
      </w:r>
      <w:r>
        <w:rPr>
          <w:rFonts w:cstheme="minorHAnsi"/>
          <w:b/>
          <w:bCs/>
        </w:rPr>
        <w:t>on du besoin et méthodologie – 1,5</w:t>
      </w:r>
      <w:r w:rsidRPr="00D04E10">
        <w:rPr>
          <w:rFonts w:cstheme="minorHAnsi"/>
          <w:b/>
          <w:bCs/>
        </w:rPr>
        <w:t xml:space="preserve"> pts</w:t>
      </w:r>
    </w:p>
    <w:p w14:paraId="51A90FFC" w14:textId="77777777" w:rsidR="00D04E10" w:rsidRPr="00D04E10" w:rsidRDefault="00D04E10" w:rsidP="005600C8">
      <w:pPr>
        <w:pStyle w:val="Paragraphedeliste"/>
        <w:numPr>
          <w:ilvl w:val="0"/>
          <w:numId w:val="15"/>
        </w:numPr>
        <w:spacing w:line="259" w:lineRule="auto"/>
        <w:rPr>
          <w:rFonts w:cstheme="minorHAnsi"/>
        </w:rPr>
      </w:pPr>
      <w:r w:rsidRPr="00D04E10">
        <w:rPr>
          <w:rFonts w:cstheme="minorHAnsi"/>
        </w:rPr>
        <w:t>Compréhension des enjeux de vulgarisation scientifique</w:t>
      </w:r>
    </w:p>
    <w:p w14:paraId="5DD71FBF" w14:textId="77777777" w:rsidR="00D04E10" w:rsidRPr="00D04E10" w:rsidRDefault="00D04E10" w:rsidP="005600C8">
      <w:pPr>
        <w:pStyle w:val="Paragraphedeliste"/>
        <w:numPr>
          <w:ilvl w:val="0"/>
          <w:numId w:val="15"/>
        </w:numPr>
        <w:spacing w:line="259" w:lineRule="auto"/>
        <w:rPr>
          <w:rFonts w:cstheme="minorHAnsi"/>
        </w:rPr>
      </w:pPr>
      <w:r w:rsidRPr="00D04E10">
        <w:rPr>
          <w:rFonts w:cstheme="minorHAnsi"/>
        </w:rPr>
        <w:t>Méthode de co-construction du script</w:t>
      </w:r>
    </w:p>
    <w:p w14:paraId="20E9BD21" w14:textId="77777777" w:rsidR="00D04E10" w:rsidRPr="00D04E10" w:rsidRDefault="00D04E10" w:rsidP="005600C8">
      <w:pPr>
        <w:pStyle w:val="Paragraphedeliste"/>
        <w:numPr>
          <w:ilvl w:val="0"/>
          <w:numId w:val="15"/>
        </w:numPr>
        <w:spacing w:line="259" w:lineRule="auto"/>
        <w:rPr>
          <w:rFonts w:cstheme="minorHAnsi"/>
        </w:rPr>
      </w:pPr>
      <w:r w:rsidRPr="00D04E10">
        <w:rPr>
          <w:rFonts w:cstheme="minorHAnsi"/>
        </w:rPr>
        <w:t>Organisation du planning</w:t>
      </w:r>
    </w:p>
    <w:p w14:paraId="42094D31" w14:textId="2278256E" w:rsidR="00D04E10" w:rsidRPr="00D04E10" w:rsidRDefault="00D04E10" w:rsidP="00D04E10">
      <w:pPr>
        <w:spacing w:line="259" w:lineRule="auto"/>
        <w:rPr>
          <w:rFonts w:cstheme="minorHAnsi"/>
          <w:b/>
          <w:bCs/>
        </w:rPr>
      </w:pPr>
      <w:r w:rsidRPr="00D04E10">
        <w:rPr>
          <w:rFonts w:cstheme="minorHAnsi"/>
          <w:b/>
          <w:bCs/>
        </w:rPr>
        <w:t>1.2 Q</w:t>
      </w:r>
      <w:r>
        <w:rPr>
          <w:rFonts w:cstheme="minorHAnsi"/>
          <w:b/>
          <w:bCs/>
        </w:rPr>
        <w:t>ualité créative et graphique – 1,5</w:t>
      </w:r>
      <w:r w:rsidRPr="00D04E10">
        <w:rPr>
          <w:rFonts w:cstheme="minorHAnsi"/>
          <w:b/>
          <w:bCs/>
        </w:rPr>
        <w:t xml:space="preserve"> pts</w:t>
      </w:r>
    </w:p>
    <w:p w14:paraId="79E31F19" w14:textId="77777777" w:rsidR="00D04E10" w:rsidRPr="00D04E10" w:rsidRDefault="00D04E10" w:rsidP="005600C8">
      <w:pPr>
        <w:pStyle w:val="Paragraphedeliste"/>
        <w:numPr>
          <w:ilvl w:val="0"/>
          <w:numId w:val="16"/>
        </w:numPr>
        <w:spacing w:line="259" w:lineRule="auto"/>
        <w:rPr>
          <w:rFonts w:cstheme="minorHAnsi"/>
        </w:rPr>
      </w:pPr>
      <w:r w:rsidRPr="00D04E10">
        <w:rPr>
          <w:rFonts w:cstheme="minorHAnsi"/>
        </w:rPr>
        <w:t>Proposition de style graphique</w:t>
      </w:r>
    </w:p>
    <w:p w14:paraId="192CFB2B" w14:textId="77777777" w:rsidR="00D04E10" w:rsidRPr="00D04E10" w:rsidRDefault="00D04E10" w:rsidP="005600C8">
      <w:pPr>
        <w:pStyle w:val="Paragraphedeliste"/>
        <w:numPr>
          <w:ilvl w:val="0"/>
          <w:numId w:val="16"/>
        </w:numPr>
        <w:spacing w:line="259" w:lineRule="auto"/>
        <w:rPr>
          <w:rFonts w:cstheme="minorHAnsi"/>
        </w:rPr>
      </w:pPr>
      <w:r w:rsidRPr="00D04E10">
        <w:rPr>
          <w:rFonts w:cstheme="minorHAnsi"/>
        </w:rPr>
        <w:t>Cohérence avec l’image institutionnelle</w:t>
      </w:r>
    </w:p>
    <w:p w14:paraId="6DAC687A" w14:textId="77777777" w:rsidR="00D04E10" w:rsidRPr="00D04E10" w:rsidRDefault="00D04E10" w:rsidP="005600C8">
      <w:pPr>
        <w:pStyle w:val="Paragraphedeliste"/>
        <w:numPr>
          <w:ilvl w:val="0"/>
          <w:numId w:val="16"/>
        </w:numPr>
        <w:spacing w:line="259" w:lineRule="auto"/>
        <w:rPr>
          <w:rFonts w:cstheme="minorHAnsi"/>
        </w:rPr>
      </w:pPr>
      <w:r w:rsidRPr="00D04E10">
        <w:rPr>
          <w:rFonts w:cstheme="minorHAnsi"/>
        </w:rPr>
        <w:t>Capacité à rendre les données accessibles</w:t>
      </w:r>
    </w:p>
    <w:p w14:paraId="0A30F195" w14:textId="77777777" w:rsidR="00D04E10" w:rsidRPr="00D04E10" w:rsidRDefault="00D04E10" w:rsidP="00D04E10">
      <w:pPr>
        <w:spacing w:line="259" w:lineRule="auto"/>
        <w:rPr>
          <w:rFonts w:cstheme="minorHAnsi"/>
          <w:b/>
          <w:bCs/>
        </w:rPr>
      </w:pPr>
      <w:r w:rsidRPr="00D04E10">
        <w:rPr>
          <w:rFonts w:cstheme="minorHAnsi"/>
          <w:b/>
          <w:bCs/>
        </w:rPr>
        <w:t>1.3 Moyens humains et techniques – 1 pt</w:t>
      </w:r>
    </w:p>
    <w:p w14:paraId="12B08BEB" w14:textId="77777777" w:rsidR="00D04E10" w:rsidRPr="00D04E10" w:rsidRDefault="00D04E10" w:rsidP="005600C8">
      <w:pPr>
        <w:pStyle w:val="Paragraphedeliste"/>
        <w:numPr>
          <w:ilvl w:val="0"/>
          <w:numId w:val="17"/>
        </w:numPr>
        <w:spacing w:line="259" w:lineRule="auto"/>
        <w:rPr>
          <w:rFonts w:cstheme="minorHAnsi"/>
        </w:rPr>
      </w:pPr>
      <w:r w:rsidRPr="00D04E10">
        <w:rPr>
          <w:rFonts w:cstheme="minorHAnsi"/>
        </w:rPr>
        <w:t>Profil motion designer</w:t>
      </w:r>
    </w:p>
    <w:p w14:paraId="19F45EFC" w14:textId="77777777" w:rsidR="00D04E10" w:rsidRPr="00D04E10" w:rsidRDefault="00D04E10" w:rsidP="005600C8">
      <w:pPr>
        <w:pStyle w:val="Paragraphedeliste"/>
        <w:numPr>
          <w:ilvl w:val="0"/>
          <w:numId w:val="17"/>
        </w:numPr>
        <w:spacing w:line="259" w:lineRule="auto"/>
        <w:rPr>
          <w:rFonts w:cstheme="minorHAnsi"/>
        </w:rPr>
      </w:pPr>
      <w:r w:rsidRPr="00D04E10">
        <w:rPr>
          <w:rFonts w:cstheme="minorHAnsi"/>
        </w:rPr>
        <w:t>Outils utilisés</w:t>
      </w:r>
    </w:p>
    <w:p w14:paraId="4EECAE41" w14:textId="77777777" w:rsidR="00D04E10" w:rsidRPr="00D04E10" w:rsidRDefault="00D04E10" w:rsidP="005600C8">
      <w:pPr>
        <w:pStyle w:val="Paragraphedeliste"/>
        <w:numPr>
          <w:ilvl w:val="0"/>
          <w:numId w:val="17"/>
        </w:numPr>
        <w:spacing w:line="259" w:lineRule="auto"/>
        <w:rPr>
          <w:rFonts w:cstheme="minorHAnsi"/>
        </w:rPr>
      </w:pPr>
      <w:r w:rsidRPr="00D04E10">
        <w:rPr>
          <w:rFonts w:cstheme="minorHAnsi"/>
        </w:rPr>
        <w:t>Qualité de la production sonore</w:t>
      </w:r>
    </w:p>
    <w:p w14:paraId="68E5E31B" w14:textId="77777777" w:rsidR="00D04E10" w:rsidRPr="00D04E10" w:rsidRDefault="00D04E10" w:rsidP="00D04E10">
      <w:pPr>
        <w:spacing w:line="259" w:lineRule="auto"/>
        <w:rPr>
          <w:rFonts w:cstheme="minorHAnsi"/>
          <w:b/>
          <w:bCs/>
        </w:rPr>
      </w:pPr>
      <w:r w:rsidRPr="00D04E10">
        <w:rPr>
          <w:rFonts w:cstheme="minorHAnsi"/>
          <w:b/>
          <w:bCs/>
        </w:rPr>
        <w:t>1.4 Références pertinentes – 1 pt</w:t>
      </w:r>
    </w:p>
    <w:p w14:paraId="56466770" w14:textId="77777777" w:rsidR="00D04E10" w:rsidRPr="00D04E10" w:rsidRDefault="00D04E10" w:rsidP="005600C8">
      <w:pPr>
        <w:pStyle w:val="Paragraphedeliste"/>
        <w:numPr>
          <w:ilvl w:val="0"/>
          <w:numId w:val="18"/>
        </w:numPr>
        <w:spacing w:line="259" w:lineRule="auto"/>
        <w:rPr>
          <w:rFonts w:cstheme="minorHAnsi"/>
        </w:rPr>
      </w:pPr>
      <w:r w:rsidRPr="00D04E10">
        <w:rPr>
          <w:rFonts w:cstheme="minorHAnsi"/>
        </w:rPr>
        <w:t>Réalisations similaires institutionnelles</w:t>
      </w:r>
    </w:p>
    <w:p w14:paraId="14A8ADAF" w14:textId="545C4819" w:rsidR="00D04E10" w:rsidRPr="00457DCB" w:rsidRDefault="00D04E10" w:rsidP="005600C8">
      <w:pPr>
        <w:pStyle w:val="Paragraphedeliste"/>
        <w:numPr>
          <w:ilvl w:val="0"/>
          <w:numId w:val="18"/>
        </w:numPr>
        <w:spacing w:line="259" w:lineRule="auto"/>
        <w:rPr>
          <w:rFonts w:cstheme="minorHAnsi"/>
        </w:rPr>
      </w:pPr>
      <w:r w:rsidRPr="00457DCB">
        <w:rPr>
          <w:rFonts w:cstheme="minorHAnsi"/>
        </w:rPr>
        <w:t>Exemples de motion design</w:t>
      </w:r>
    </w:p>
    <w:p w14:paraId="38A2F50C" w14:textId="1B14DACD" w:rsidR="000B2B5E" w:rsidRPr="00457DCB" w:rsidRDefault="000B2B5E" w:rsidP="0015323E">
      <w:pPr>
        <w:spacing w:before="120" w:line="259" w:lineRule="auto"/>
        <w:rPr>
          <w:rFonts w:cstheme="minorHAnsi"/>
          <w:b/>
        </w:rPr>
      </w:pPr>
      <w:r w:rsidRPr="00457DCB">
        <w:rPr>
          <w:rFonts w:cstheme="minorHAnsi"/>
          <w:b/>
        </w:rPr>
        <w:lastRenderedPageBreak/>
        <w:t xml:space="preserve">2- </w:t>
      </w:r>
      <w:r w:rsidR="0015323E" w:rsidRPr="00457DCB">
        <w:rPr>
          <w:rFonts w:cstheme="minorHAnsi"/>
          <w:b/>
        </w:rPr>
        <w:t>D</w:t>
      </w:r>
      <w:r w:rsidRPr="00457DCB">
        <w:rPr>
          <w:rFonts w:cstheme="minorHAnsi"/>
          <w:b/>
        </w:rPr>
        <w:t>élais</w:t>
      </w:r>
      <w:r w:rsidR="00784FDF">
        <w:rPr>
          <w:rFonts w:cstheme="minorHAnsi"/>
          <w:b/>
        </w:rPr>
        <w:t xml:space="preserve"> : </w:t>
      </w:r>
      <w:r w:rsidRPr="00457DCB">
        <w:rPr>
          <w:rFonts w:cstheme="minorHAnsi"/>
          <w:b/>
        </w:rPr>
        <w:t>1</w:t>
      </w:r>
      <w:r w:rsidR="00417CAA" w:rsidRPr="00457DCB">
        <w:rPr>
          <w:rFonts w:cstheme="minorHAnsi"/>
          <w:b/>
        </w:rPr>
        <w:t xml:space="preserve"> </w:t>
      </w:r>
      <w:r w:rsidRPr="00457DCB">
        <w:rPr>
          <w:rFonts w:cstheme="minorHAnsi"/>
          <w:b/>
        </w:rPr>
        <w:t>point</w:t>
      </w:r>
      <w:r w:rsidR="008E38E1">
        <w:rPr>
          <w:rFonts w:cstheme="minorHAnsi"/>
          <w:b/>
        </w:rPr>
        <w:t xml:space="preserve"> </w:t>
      </w:r>
      <w:r w:rsidRPr="00457DCB">
        <w:rPr>
          <w:rFonts w:cstheme="minorHAnsi"/>
          <w:b/>
        </w:rPr>
        <w:t xml:space="preserve">/10 </w:t>
      </w:r>
    </w:p>
    <w:p w14:paraId="2EB5B780" w14:textId="4EA16044" w:rsidR="000B2B5E" w:rsidRPr="00457DCB" w:rsidDel="00B97BAD" w:rsidRDefault="000B2B5E" w:rsidP="005600C8">
      <w:pPr>
        <w:pStyle w:val="Paragraphedeliste"/>
        <w:numPr>
          <w:ilvl w:val="0"/>
          <w:numId w:val="13"/>
        </w:numPr>
        <w:spacing w:before="60" w:after="120" w:line="259" w:lineRule="auto"/>
        <w:ind w:left="927"/>
        <w:rPr>
          <w:rFonts w:cstheme="minorHAnsi"/>
        </w:rPr>
      </w:pPr>
      <w:r w:rsidRPr="00457DCB" w:rsidDel="00B97BAD">
        <w:t xml:space="preserve">Le </w:t>
      </w:r>
      <w:r w:rsidR="00243DC9" w:rsidRPr="00457DCB">
        <w:t xml:space="preserve">délai de restitution </w:t>
      </w:r>
      <w:r w:rsidR="00EB2452" w:rsidRPr="00457DCB">
        <w:t>des réalisations de</w:t>
      </w:r>
      <w:r w:rsidR="009878F6" w:rsidRPr="00457DCB">
        <w:t>s</w:t>
      </w:r>
      <w:r w:rsidR="00EB2452" w:rsidRPr="00457DCB">
        <w:t xml:space="preserve"> motion</w:t>
      </w:r>
      <w:r w:rsidR="009878F6" w:rsidRPr="00457DCB">
        <w:t>s</w:t>
      </w:r>
      <w:r w:rsidR="00EB2452" w:rsidRPr="00457DCB">
        <w:t xml:space="preserve"> design 2D</w:t>
      </w:r>
      <w:r w:rsidR="009878F6" w:rsidRPr="00457DCB">
        <w:t xml:space="preserve"> </w:t>
      </w:r>
    </w:p>
    <w:p w14:paraId="55F06D02" w14:textId="2739B605" w:rsidR="000B2B5E" w:rsidRPr="000A6DA1" w:rsidRDefault="000B2B5E" w:rsidP="0015323E">
      <w:pPr>
        <w:spacing w:before="120" w:line="259" w:lineRule="auto"/>
        <w:rPr>
          <w:rFonts w:cstheme="minorHAnsi"/>
          <w:b/>
        </w:rPr>
      </w:pPr>
      <w:r w:rsidRPr="00457DCB">
        <w:rPr>
          <w:rFonts w:cstheme="minorHAnsi"/>
          <w:b/>
        </w:rPr>
        <w:t xml:space="preserve">3- Prix </w:t>
      </w:r>
      <w:r w:rsidR="000B3E2A" w:rsidRPr="00457DCB">
        <w:rPr>
          <w:rFonts w:cstheme="minorHAnsi"/>
          <w:b/>
        </w:rPr>
        <w:t>4</w:t>
      </w:r>
      <w:r w:rsidRPr="00457DCB">
        <w:rPr>
          <w:rFonts w:cstheme="minorHAnsi"/>
          <w:b/>
        </w:rPr>
        <w:t xml:space="preserve"> points</w:t>
      </w:r>
      <w:r w:rsidR="00054CE4">
        <w:rPr>
          <w:rFonts w:cstheme="minorHAnsi"/>
          <w:b/>
        </w:rPr>
        <w:t xml:space="preserve"> </w:t>
      </w:r>
      <w:r w:rsidRPr="00457DCB">
        <w:rPr>
          <w:rFonts w:cstheme="minorHAnsi"/>
          <w:b/>
        </w:rPr>
        <w:t xml:space="preserve">/10 </w:t>
      </w:r>
    </w:p>
    <w:p w14:paraId="2A7769ED" w14:textId="03DEE821" w:rsidR="001423BB" w:rsidRDefault="001423BB">
      <w:pPr>
        <w:jc w:val="left"/>
        <w:rPr>
          <w:rFonts w:cstheme="minorHAnsi"/>
        </w:rPr>
      </w:pPr>
    </w:p>
    <w:p w14:paraId="0392CD35" w14:textId="4730EF38" w:rsidR="000B2B5E" w:rsidRDefault="00D04E10" w:rsidP="006A637D">
      <w:pPr>
        <w:spacing w:line="259" w:lineRule="auto"/>
        <w:rPr>
          <w:rFonts w:cstheme="minorHAnsi"/>
        </w:rPr>
      </w:pPr>
      <w:r>
        <w:rPr>
          <w:rFonts w:cstheme="minorHAnsi"/>
        </w:rPr>
        <w:t xml:space="preserve">L’analyse du prix sera </w:t>
      </w:r>
      <w:r w:rsidR="00CF5300">
        <w:rPr>
          <w:rFonts w:cstheme="minorHAnsi"/>
        </w:rPr>
        <w:t xml:space="preserve">fondée </w:t>
      </w:r>
      <w:r>
        <w:rPr>
          <w:rFonts w:cstheme="minorHAnsi"/>
        </w:rPr>
        <w:t xml:space="preserve">sur </w:t>
      </w:r>
      <w:r w:rsidR="00CF5300">
        <w:rPr>
          <w:rFonts w:cstheme="minorHAnsi"/>
        </w:rPr>
        <w:t>les</w:t>
      </w:r>
      <w:r>
        <w:rPr>
          <w:rFonts w:cstheme="minorHAnsi"/>
        </w:rPr>
        <w:t xml:space="preserve"> prix issus du bordereau des prix.</w:t>
      </w:r>
    </w:p>
    <w:p w14:paraId="5A04907B" w14:textId="77777777" w:rsidR="00D569B0" w:rsidRDefault="00D569B0" w:rsidP="00D569B0">
      <w:pPr>
        <w:spacing w:before="120"/>
      </w:pPr>
      <w:r>
        <w:t>Mode de calcul utilisé pour l’offre économiquement la plus avantageuse :</w:t>
      </w:r>
    </w:p>
    <w:p w14:paraId="7C279D64" w14:textId="25E34F15" w:rsidR="00D569B0" w:rsidRDefault="00D569B0" w:rsidP="00D569B0">
      <w:r>
        <w:t>Le meilleur prix obtient = 4 pts</w:t>
      </w:r>
    </w:p>
    <w:p w14:paraId="47D11624" w14:textId="77777777" w:rsidR="00D81630" w:rsidRDefault="00D81630" w:rsidP="00D569B0"/>
    <w:p w14:paraId="7E0742CD" w14:textId="1A54F1E8" w:rsidR="00D569B0" w:rsidRDefault="00D569B0" w:rsidP="00D569B0">
      <w:r>
        <w:t xml:space="preserve">Les autres seront notés proportionnellement via la formule : </w:t>
      </w:r>
    </w:p>
    <w:p w14:paraId="39B2C5A4" w14:textId="77777777" w:rsidR="00D81630" w:rsidRDefault="00D81630" w:rsidP="00D81630"/>
    <w:p w14:paraId="0B9AE31A" w14:textId="50070E0C" w:rsidR="00D81630" w:rsidRDefault="00D81630" w:rsidP="00D81630">
      <w:r w:rsidRPr="00E95A07">
        <w:t>Note = (Prix le plus bas / Prix du candidat) × 4</w:t>
      </w:r>
    </w:p>
    <w:p w14:paraId="40F0D088" w14:textId="77777777" w:rsidR="00D569B0" w:rsidRDefault="00D569B0" w:rsidP="0015323E">
      <w:pPr>
        <w:spacing w:line="259" w:lineRule="auto"/>
        <w:ind w:left="283"/>
        <w:rPr>
          <w:rFonts w:cstheme="minorHAnsi"/>
        </w:rPr>
      </w:pPr>
    </w:p>
    <w:p w14:paraId="16EA4CDB" w14:textId="77777777" w:rsidR="00D81630" w:rsidRPr="00B97BAD" w:rsidRDefault="00D81630" w:rsidP="0015323E">
      <w:pPr>
        <w:spacing w:line="259" w:lineRule="auto"/>
        <w:ind w:left="283"/>
        <w:rPr>
          <w:rFonts w:cstheme="minorHAnsi"/>
        </w:rPr>
      </w:pPr>
    </w:p>
    <w:p w14:paraId="0CF32B74" w14:textId="01A937EF" w:rsidR="00EB2452" w:rsidRPr="00EB2452" w:rsidRDefault="00EB2452" w:rsidP="00EB2452">
      <w:pPr>
        <w:spacing w:before="60" w:line="259" w:lineRule="auto"/>
        <w:rPr>
          <w:rFonts w:cstheme="minorHAnsi"/>
          <w:b/>
          <w:bCs/>
          <w:u w:val="single"/>
        </w:rPr>
      </w:pPr>
      <w:r w:rsidRPr="00EB2452">
        <w:rPr>
          <w:rFonts w:cstheme="minorHAnsi"/>
          <w:b/>
          <w:bCs/>
          <w:u w:val="single"/>
        </w:rPr>
        <w:t xml:space="preserve">Lot 2 : </w:t>
      </w:r>
    </w:p>
    <w:p w14:paraId="6A4A797E" w14:textId="3B5612E8" w:rsidR="00EB2452" w:rsidRPr="000B3C3C" w:rsidRDefault="00EB2452" w:rsidP="000B3C3C">
      <w:pPr>
        <w:pStyle w:val="Paragraphedeliste"/>
        <w:numPr>
          <w:ilvl w:val="0"/>
          <w:numId w:val="25"/>
        </w:numPr>
        <w:spacing w:line="259" w:lineRule="auto"/>
        <w:jc w:val="left"/>
        <w:rPr>
          <w:rFonts w:cstheme="minorHAnsi"/>
          <w:b/>
        </w:rPr>
      </w:pPr>
      <w:r w:rsidRPr="000B3C3C">
        <w:rPr>
          <w:rFonts w:cstheme="minorHAnsi"/>
          <w:b/>
        </w:rPr>
        <w:t xml:space="preserve">Valeur technique 5 points /10 </w:t>
      </w:r>
    </w:p>
    <w:p w14:paraId="1A7FE658" w14:textId="2165D8BE" w:rsidR="00D04E10" w:rsidRPr="00D04E10" w:rsidRDefault="00D04E10" w:rsidP="000B3C3C">
      <w:pPr>
        <w:spacing w:line="259" w:lineRule="auto"/>
        <w:ind w:left="851"/>
        <w:rPr>
          <w:rFonts w:cstheme="minorHAnsi"/>
          <w:b/>
          <w:bCs/>
        </w:rPr>
      </w:pPr>
      <w:r w:rsidRPr="00D04E10">
        <w:rPr>
          <w:rFonts w:cstheme="minorHAnsi"/>
          <w:b/>
          <w:bCs/>
        </w:rPr>
        <w:t>1.1 Méthodo</w:t>
      </w:r>
      <w:r>
        <w:rPr>
          <w:rFonts w:cstheme="minorHAnsi"/>
          <w:b/>
          <w:bCs/>
        </w:rPr>
        <w:t>logie de tournage et montage – 1,5</w:t>
      </w:r>
      <w:r w:rsidRPr="00D04E10">
        <w:rPr>
          <w:rFonts w:cstheme="minorHAnsi"/>
          <w:b/>
          <w:bCs/>
        </w:rPr>
        <w:t xml:space="preserve"> pts</w:t>
      </w:r>
    </w:p>
    <w:p w14:paraId="37B4812E" w14:textId="77777777" w:rsidR="00D04E10" w:rsidRPr="00DE6196" w:rsidRDefault="00D04E10" w:rsidP="00DE6196">
      <w:pPr>
        <w:pStyle w:val="Paragraphedeliste"/>
        <w:numPr>
          <w:ilvl w:val="0"/>
          <w:numId w:val="26"/>
        </w:numPr>
        <w:spacing w:line="259" w:lineRule="auto"/>
        <w:ind w:left="1491" w:hanging="357"/>
        <w:rPr>
          <w:rFonts w:cstheme="minorHAnsi"/>
          <w:bCs/>
        </w:rPr>
      </w:pPr>
      <w:r w:rsidRPr="00DE6196">
        <w:rPr>
          <w:rFonts w:cstheme="minorHAnsi"/>
          <w:bCs/>
        </w:rPr>
        <w:t>Organisation du tournage</w:t>
      </w:r>
    </w:p>
    <w:p w14:paraId="22CC98EE" w14:textId="77777777" w:rsidR="00D04E10" w:rsidRPr="00DE6196" w:rsidRDefault="00D04E10" w:rsidP="00DE6196">
      <w:pPr>
        <w:pStyle w:val="Paragraphedeliste"/>
        <w:numPr>
          <w:ilvl w:val="0"/>
          <w:numId w:val="26"/>
        </w:numPr>
        <w:spacing w:line="259" w:lineRule="auto"/>
        <w:ind w:left="1491" w:hanging="357"/>
        <w:rPr>
          <w:rFonts w:cstheme="minorHAnsi"/>
          <w:bCs/>
        </w:rPr>
      </w:pPr>
      <w:r w:rsidRPr="00DE6196">
        <w:rPr>
          <w:rFonts w:cstheme="minorHAnsi"/>
          <w:bCs/>
        </w:rPr>
        <w:t>Gestion du montage (version longue + capsules RS)</w:t>
      </w:r>
    </w:p>
    <w:p w14:paraId="1E13A66C" w14:textId="77777777" w:rsidR="00D04E10" w:rsidRPr="00DE6196" w:rsidRDefault="00D04E10" w:rsidP="00DE6196">
      <w:pPr>
        <w:pStyle w:val="Paragraphedeliste"/>
        <w:numPr>
          <w:ilvl w:val="0"/>
          <w:numId w:val="26"/>
        </w:numPr>
        <w:spacing w:line="259" w:lineRule="auto"/>
        <w:ind w:left="1491" w:hanging="357"/>
        <w:rPr>
          <w:rFonts w:cstheme="minorHAnsi"/>
          <w:bCs/>
        </w:rPr>
      </w:pPr>
      <w:r w:rsidRPr="00DE6196">
        <w:rPr>
          <w:rFonts w:cstheme="minorHAnsi"/>
          <w:bCs/>
        </w:rPr>
        <w:t>Gestion des incrustations et animations de données</w:t>
      </w:r>
    </w:p>
    <w:p w14:paraId="72E44D68" w14:textId="407673C7" w:rsidR="00D04E10" w:rsidRPr="00D04E10" w:rsidRDefault="00D04E10" w:rsidP="000B3C3C">
      <w:pPr>
        <w:spacing w:line="259" w:lineRule="auto"/>
        <w:ind w:left="851"/>
        <w:rPr>
          <w:rFonts w:cstheme="minorHAnsi"/>
          <w:b/>
          <w:bCs/>
        </w:rPr>
      </w:pPr>
      <w:r w:rsidRPr="00D04E10">
        <w:rPr>
          <w:rFonts w:cstheme="minorHAnsi"/>
          <w:b/>
          <w:bCs/>
        </w:rPr>
        <w:t>1.2 Qua</w:t>
      </w:r>
      <w:r>
        <w:rPr>
          <w:rFonts w:cstheme="minorHAnsi"/>
          <w:b/>
          <w:bCs/>
        </w:rPr>
        <w:t>lité des moyens techniques – 1</w:t>
      </w:r>
      <w:r w:rsidRPr="00D04E10">
        <w:rPr>
          <w:rFonts w:cstheme="minorHAnsi"/>
          <w:b/>
          <w:bCs/>
        </w:rPr>
        <w:t xml:space="preserve"> pt</w:t>
      </w:r>
    </w:p>
    <w:p w14:paraId="3B7A7642" w14:textId="408C8A37" w:rsidR="00D04E10" w:rsidRPr="00DE6196" w:rsidRDefault="00D04E10" w:rsidP="00DE6196">
      <w:pPr>
        <w:pStyle w:val="Paragraphedeliste"/>
        <w:numPr>
          <w:ilvl w:val="0"/>
          <w:numId w:val="27"/>
        </w:numPr>
        <w:spacing w:line="259" w:lineRule="auto"/>
        <w:ind w:left="1491" w:hanging="357"/>
        <w:rPr>
          <w:rFonts w:cstheme="minorHAnsi"/>
          <w:bCs/>
        </w:rPr>
      </w:pPr>
      <w:r w:rsidRPr="00DE6196">
        <w:rPr>
          <w:rFonts w:cstheme="minorHAnsi"/>
          <w:bCs/>
        </w:rPr>
        <w:t>Matériel vidéo (2 caméras minimum)</w:t>
      </w:r>
    </w:p>
    <w:p w14:paraId="641795F8" w14:textId="77777777" w:rsidR="00D04E10" w:rsidRPr="00DE6196" w:rsidRDefault="00D04E10" w:rsidP="00DE6196">
      <w:pPr>
        <w:pStyle w:val="Paragraphedeliste"/>
        <w:numPr>
          <w:ilvl w:val="0"/>
          <w:numId w:val="27"/>
        </w:numPr>
        <w:spacing w:line="259" w:lineRule="auto"/>
        <w:ind w:left="1491" w:hanging="357"/>
        <w:rPr>
          <w:rFonts w:cstheme="minorHAnsi"/>
          <w:bCs/>
        </w:rPr>
      </w:pPr>
      <w:r w:rsidRPr="00DE6196">
        <w:rPr>
          <w:rFonts w:cstheme="minorHAnsi"/>
          <w:bCs/>
        </w:rPr>
        <w:t>Captation son</w:t>
      </w:r>
    </w:p>
    <w:p w14:paraId="77E13CAF" w14:textId="77777777" w:rsidR="00D04E10" w:rsidRPr="00DE6196" w:rsidRDefault="00D04E10" w:rsidP="00DE6196">
      <w:pPr>
        <w:pStyle w:val="Paragraphedeliste"/>
        <w:numPr>
          <w:ilvl w:val="0"/>
          <w:numId w:val="27"/>
        </w:numPr>
        <w:spacing w:line="259" w:lineRule="auto"/>
        <w:ind w:left="1491" w:hanging="357"/>
        <w:rPr>
          <w:rFonts w:cstheme="minorHAnsi"/>
          <w:bCs/>
        </w:rPr>
      </w:pPr>
      <w:r w:rsidRPr="00DE6196">
        <w:rPr>
          <w:rFonts w:cstheme="minorHAnsi"/>
          <w:bCs/>
        </w:rPr>
        <w:t>Éclairage</w:t>
      </w:r>
    </w:p>
    <w:p w14:paraId="16E1ED81" w14:textId="77777777" w:rsidR="00D04E10" w:rsidRPr="00DE6196" w:rsidRDefault="00D04E10" w:rsidP="00DE6196">
      <w:pPr>
        <w:pStyle w:val="Paragraphedeliste"/>
        <w:numPr>
          <w:ilvl w:val="0"/>
          <w:numId w:val="27"/>
        </w:numPr>
        <w:spacing w:line="259" w:lineRule="auto"/>
        <w:ind w:left="1491" w:hanging="357"/>
        <w:rPr>
          <w:rFonts w:cstheme="minorHAnsi"/>
          <w:bCs/>
        </w:rPr>
      </w:pPr>
      <w:r w:rsidRPr="00DE6196">
        <w:rPr>
          <w:rFonts w:cstheme="minorHAnsi"/>
          <w:bCs/>
        </w:rPr>
        <w:t>Prompteur</w:t>
      </w:r>
    </w:p>
    <w:p w14:paraId="74611EF0" w14:textId="77777777" w:rsidR="00D04E10" w:rsidRPr="00D04E10" w:rsidRDefault="00D04E10" w:rsidP="000B3C3C">
      <w:pPr>
        <w:spacing w:line="259" w:lineRule="auto"/>
        <w:ind w:left="851"/>
        <w:rPr>
          <w:rFonts w:cstheme="minorHAnsi"/>
          <w:b/>
          <w:bCs/>
        </w:rPr>
      </w:pPr>
      <w:r w:rsidRPr="00D04E10">
        <w:rPr>
          <w:rFonts w:cstheme="minorHAnsi"/>
          <w:b/>
          <w:bCs/>
        </w:rPr>
        <w:t>1.3 Qualité éditoriale et narrative – 1,5 pt</w:t>
      </w:r>
    </w:p>
    <w:p w14:paraId="4CECDC6A" w14:textId="77777777" w:rsidR="00D04E10" w:rsidRPr="00DE6196" w:rsidRDefault="00D04E10" w:rsidP="00DE6196">
      <w:pPr>
        <w:pStyle w:val="Paragraphedeliste"/>
        <w:numPr>
          <w:ilvl w:val="0"/>
          <w:numId w:val="28"/>
        </w:numPr>
        <w:spacing w:line="259" w:lineRule="auto"/>
        <w:ind w:left="1491" w:hanging="357"/>
        <w:rPr>
          <w:rFonts w:cstheme="minorHAnsi"/>
          <w:bCs/>
        </w:rPr>
      </w:pPr>
      <w:r w:rsidRPr="00DE6196">
        <w:rPr>
          <w:rFonts w:cstheme="minorHAnsi"/>
          <w:bCs/>
        </w:rPr>
        <w:t>Capacité à dynamiser un format institutionnel</w:t>
      </w:r>
    </w:p>
    <w:p w14:paraId="35D0B8D5" w14:textId="77777777" w:rsidR="00D04E10" w:rsidRPr="00DE6196" w:rsidRDefault="00D04E10" w:rsidP="00DE6196">
      <w:pPr>
        <w:pStyle w:val="Paragraphedeliste"/>
        <w:numPr>
          <w:ilvl w:val="0"/>
          <w:numId w:val="28"/>
        </w:numPr>
        <w:spacing w:line="259" w:lineRule="auto"/>
        <w:ind w:left="1491" w:hanging="357"/>
        <w:rPr>
          <w:rFonts w:cstheme="minorHAnsi"/>
          <w:bCs/>
        </w:rPr>
      </w:pPr>
      <w:r w:rsidRPr="00DE6196">
        <w:rPr>
          <w:rFonts w:cstheme="minorHAnsi"/>
          <w:bCs/>
        </w:rPr>
        <w:t>Fluidité et rythme</w:t>
      </w:r>
    </w:p>
    <w:p w14:paraId="234F938E" w14:textId="77777777" w:rsidR="00D04E10" w:rsidRPr="00DE6196" w:rsidRDefault="00D04E10" w:rsidP="00DE6196">
      <w:pPr>
        <w:pStyle w:val="Paragraphedeliste"/>
        <w:numPr>
          <w:ilvl w:val="0"/>
          <w:numId w:val="28"/>
        </w:numPr>
        <w:spacing w:line="259" w:lineRule="auto"/>
        <w:ind w:left="1491" w:hanging="357"/>
        <w:rPr>
          <w:rFonts w:cstheme="minorHAnsi"/>
          <w:bCs/>
        </w:rPr>
      </w:pPr>
      <w:r w:rsidRPr="00DE6196">
        <w:rPr>
          <w:rFonts w:cstheme="minorHAnsi"/>
          <w:bCs/>
        </w:rPr>
        <w:t>Mise en valeur de l’intervenant</w:t>
      </w:r>
    </w:p>
    <w:p w14:paraId="3EDC6FB3" w14:textId="77777777" w:rsidR="00D04E10" w:rsidRPr="00D04E10" w:rsidRDefault="00D04E10" w:rsidP="000B3C3C">
      <w:pPr>
        <w:spacing w:line="259" w:lineRule="auto"/>
        <w:ind w:left="851"/>
        <w:rPr>
          <w:rFonts w:cstheme="minorHAnsi"/>
          <w:b/>
          <w:bCs/>
        </w:rPr>
      </w:pPr>
      <w:r w:rsidRPr="00D04E10">
        <w:rPr>
          <w:rFonts w:cstheme="minorHAnsi"/>
          <w:b/>
          <w:bCs/>
        </w:rPr>
        <w:t>1.4 Références et expérience – 1 pt</w:t>
      </w:r>
    </w:p>
    <w:p w14:paraId="29B5F9F3" w14:textId="77777777" w:rsidR="00D04E10" w:rsidRPr="00DE6196" w:rsidRDefault="00D04E10" w:rsidP="00DE6196">
      <w:pPr>
        <w:pStyle w:val="Paragraphedeliste"/>
        <w:numPr>
          <w:ilvl w:val="0"/>
          <w:numId w:val="29"/>
        </w:numPr>
        <w:spacing w:line="259" w:lineRule="auto"/>
        <w:ind w:left="1491" w:hanging="357"/>
        <w:rPr>
          <w:rFonts w:cstheme="minorHAnsi"/>
          <w:bCs/>
        </w:rPr>
      </w:pPr>
      <w:r w:rsidRPr="00DE6196">
        <w:rPr>
          <w:rFonts w:cstheme="minorHAnsi"/>
          <w:bCs/>
        </w:rPr>
        <w:t>Expérience en interviews institutionnelles</w:t>
      </w:r>
    </w:p>
    <w:p w14:paraId="4542A389" w14:textId="7F3D1ABD" w:rsidR="00D04E10" w:rsidRPr="00DE6196" w:rsidRDefault="00D04E10" w:rsidP="00DE6196">
      <w:pPr>
        <w:pStyle w:val="Paragraphedeliste"/>
        <w:numPr>
          <w:ilvl w:val="0"/>
          <w:numId w:val="29"/>
        </w:numPr>
        <w:spacing w:line="259" w:lineRule="auto"/>
        <w:ind w:left="1491" w:hanging="357"/>
        <w:rPr>
          <w:rFonts w:cstheme="minorHAnsi"/>
          <w:bCs/>
        </w:rPr>
      </w:pPr>
      <w:r w:rsidRPr="00DE6196">
        <w:rPr>
          <w:rFonts w:cstheme="minorHAnsi"/>
          <w:bCs/>
        </w:rPr>
        <w:t>Exemples</w:t>
      </w:r>
      <w:r w:rsidR="000B3C3C" w:rsidRPr="00DE6196">
        <w:rPr>
          <w:rFonts w:cstheme="minorHAnsi"/>
          <w:bCs/>
        </w:rPr>
        <w:t xml:space="preserve"> de</w:t>
      </w:r>
      <w:r w:rsidRPr="00DE6196">
        <w:rPr>
          <w:rFonts w:cstheme="minorHAnsi"/>
          <w:bCs/>
        </w:rPr>
        <w:t xml:space="preserve"> vidéos similaires</w:t>
      </w:r>
    </w:p>
    <w:p w14:paraId="26164626" w14:textId="50BFF72C" w:rsidR="00EB2452" w:rsidRPr="000B3C3C" w:rsidRDefault="00EB2452" w:rsidP="000B3C3C">
      <w:pPr>
        <w:pStyle w:val="Paragraphedeliste"/>
        <w:numPr>
          <w:ilvl w:val="0"/>
          <w:numId w:val="25"/>
        </w:numPr>
        <w:spacing w:before="240" w:line="259" w:lineRule="auto"/>
        <w:ind w:left="714" w:hanging="357"/>
        <w:rPr>
          <w:rFonts w:cstheme="minorHAnsi"/>
          <w:b/>
        </w:rPr>
      </w:pPr>
      <w:r w:rsidRPr="000B3C3C">
        <w:rPr>
          <w:rFonts w:cstheme="minorHAnsi"/>
          <w:b/>
        </w:rPr>
        <w:t>Délais</w:t>
      </w:r>
      <w:r w:rsidR="00784FDF">
        <w:rPr>
          <w:rFonts w:cstheme="minorHAnsi"/>
          <w:b/>
        </w:rPr>
        <w:t xml:space="preserve"> : </w:t>
      </w:r>
      <w:r w:rsidRPr="000B3C3C">
        <w:rPr>
          <w:rFonts w:cstheme="minorHAnsi"/>
          <w:b/>
        </w:rPr>
        <w:t>1 point</w:t>
      </w:r>
      <w:r w:rsidR="00054CE4">
        <w:rPr>
          <w:rFonts w:cstheme="minorHAnsi"/>
          <w:b/>
        </w:rPr>
        <w:t xml:space="preserve"> </w:t>
      </w:r>
      <w:r w:rsidRPr="000B3C3C">
        <w:rPr>
          <w:rFonts w:cstheme="minorHAnsi"/>
          <w:b/>
        </w:rPr>
        <w:t xml:space="preserve">/10 </w:t>
      </w:r>
    </w:p>
    <w:p w14:paraId="3F8DE6E9" w14:textId="118E8641" w:rsidR="00EB2452" w:rsidRPr="000B3C3C" w:rsidDel="00B97BAD" w:rsidRDefault="00EB2452" w:rsidP="000B3C3C">
      <w:pPr>
        <w:spacing w:before="60" w:after="120" w:line="259" w:lineRule="auto"/>
        <w:ind w:left="360"/>
        <w:rPr>
          <w:rFonts w:cstheme="minorHAnsi"/>
        </w:rPr>
      </w:pPr>
      <w:r w:rsidRPr="001563E6" w:rsidDel="00B97BAD">
        <w:t xml:space="preserve">Le </w:t>
      </w:r>
      <w:r>
        <w:t xml:space="preserve">délai de restitution </w:t>
      </w:r>
      <w:r w:rsidR="007341A0">
        <w:t>des vidéos montées</w:t>
      </w:r>
    </w:p>
    <w:p w14:paraId="41E060F2" w14:textId="59BE0F30" w:rsidR="00EB2452" w:rsidRPr="000B3C3C" w:rsidRDefault="00EB2452" w:rsidP="000B3C3C">
      <w:pPr>
        <w:pStyle w:val="Paragraphedeliste"/>
        <w:numPr>
          <w:ilvl w:val="0"/>
          <w:numId w:val="25"/>
        </w:numPr>
        <w:spacing w:before="120" w:line="259" w:lineRule="auto"/>
        <w:rPr>
          <w:rFonts w:cstheme="minorHAnsi"/>
          <w:b/>
        </w:rPr>
      </w:pPr>
      <w:r w:rsidRPr="000B3C3C">
        <w:rPr>
          <w:rFonts w:cstheme="minorHAnsi"/>
          <w:b/>
        </w:rPr>
        <w:t xml:space="preserve">Prix </w:t>
      </w:r>
      <w:r w:rsidR="009A6BD3">
        <w:rPr>
          <w:rFonts w:cstheme="minorHAnsi"/>
          <w:b/>
        </w:rPr>
        <w:t>4</w:t>
      </w:r>
      <w:r w:rsidRPr="000B3C3C">
        <w:rPr>
          <w:rFonts w:cstheme="minorHAnsi"/>
          <w:b/>
        </w:rPr>
        <w:t xml:space="preserve"> points</w:t>
      </w:r>
      <w:r w:rsidR="00054CE4">
        <w:rPr>
          <w:rFonts w:cstheme="minorHAnsi"/>
          <w:b/>
        </w:rPr>
        <w:t xml:space="preserve"> </w:t>
      </w:r>
      <w:r w:rsidRPr="000B3C3C">
        <w:rPr>
          <w:rFonts w:cstheme="minorHAnsi"/>
          <w:b/>
        </w:rPr>
        <w:t xml:space="preserve">/10 </w:t>
      </w:r>
    </w:p>
    <w:p w14:paraId="0DD23666" w14:textId="6B743768" w:rsidR="00294EFC" w:rsidRPr="00294EFC" w:rsidRDefault="00294EFC" w:rsidP="00294EFC">
      <w:pPr>
        <w:spacing w:before="60" w:after="120" w:line="259" w:lineRule="auto"/>
        <w:ind w:left="360"/>
      </w:pPr>
      <w:r w:rsidRPr="00294EFC">
        <w:t>L’analyse du prix sera fondée sur les prix issus du bordereau des prix, en tenant compte des options proposées.</w:t>
      </w:r>
    </w:p>
    <w:p w14:paraId="66F70891" w14:textId="0C3D98A3" w:rsidR="00A63FA0" w:rsidRDefault="0015323E" w:rsidP="0015323E">
      <w:pPr>
        <w:spacing w:before="120"/>
      </w:pPr>
      <w:r>
        <w:t>M</w:t>
      </w:r>
      <w:r w:rsidR="000B2B5E">
        <w:t>ode de calcul utilisé pour l’offre économiquement la plus avantageuse</w:t>
      </w:r>
      <w:r>
        <w:t> </w:t>
      </w:r>
      <w:r w:rsidR="000B2B5E">
        <w:t>:</w:t>
      </w:r>
    </w:p>
    <w:p w14:paraId="0F86E74D" w14:textId="77777777" w:rsidR="00E95A07" w:rsidRDefault="00E95A07" w:rsidP="0015323E">
      <w:pPr>
        <w:spacing w:before="120"/>
      </w:pPr>
    </w:p>
    <w:p w14:paraId="4CBC9361" w14:textId="65E07E2E" w:rsidR="000B2B5E" w:rsidRDefault="00832528" w:rsidP="002008B0">
      <w:r>
        <w:t>Le m</w:t>
      </w:r>
      <w:r w:rsidR="000B2B5E">
        <w:t>eilleur prix</w:t>
      </w:r>
      <w:r>
        <w:t xml:space="preserve"> obtient</w:t>
      </w:r>
      <w:r w:rsidR="000B2B5E">
        <w:t xml:space="preserve"> = </w:t>
      </w:r>
      <w:r w:rsidR="00AF77E0">
        <w:t xml:space="preserve">4 </w:t>
      </w:r>
      <w:r w:rsidR="000B2B5E">
        <w:t>pts</w:t>
      </w:r>
    </w:p>
    <w:p w14:paraId="0FFA72E4" w14:textId="77777777" w:rsidR="00E95A07" w:rsidRDefault="00E95A07" w:rsidP="002008B0"/>
    <w:p w14:paraId="796ED5B0" w14:textId="061B5050" w:rsidR="000B2B5E" w:rsidRDefault="000B2B5E" w:rsidP="002008B0">
      <w:r>
        <w:t xml:space="preserve">Les autres </w:t>
      </w:r>
      <w:r w:rsidR="0015323E">
        <w:t xml:space="preserve">seront </w:t>
      </w:r>
      <w:r>
        <w:t>notés proportionnellement via la formule :</w:t>
      </w:r>
      <w:r w:rsidR="0015323E">
        <w:t xml:space="preserve"> </w:t>
      </w:r>
    </w:p>
    <w:p w14:paraId="72ECC48B" w14:textId="77777777" w:rsidR="00E95A07" w:rsidRDefault="00E95A07" w:rsidP="002008B0"/>
    <w:p w14:paraId="2B1B5C39" w14:textId="6AFEE770" w:rsidR="00E95A07" w:rsidRDefault="00E95A07" w:rsidP="002008B0">
      <w:r w:rsidRPr="00E95A07">
        <w:t>Note = (Prix le plus bas / Prix du candidat) × 4</w:t>
      </w:r>
    </w:p>
    <w:p w14:paraId="664AD910" w14:textId="77777777" w:rsidR="00054CE4" w:rsidRDefault="00054CE4" w:rsidP="002008B0"/>
    <w:p w14:paraId="073AAD3C" w14:textId="77777777" w:rsidR="00E95A07" w:rsidRDefault="00E95A07" w:rsidP="002008B0"/>
    <w:p w14:paraId="1A7AAFB4" w14:textId="77777777" w:rsidR="007616B2" w:rsidRPr="00144E7F" w:rsidRDefault="007616B2" w:rsidP="007616B2">
      <w:pPr>
        <w:pStyle w:val="DIM1"/>
        <w:rPr>
          <w:sz w:val="28"/>
          <w:szCs w:val="28"/>
        </w:rPr>
      </w:pPr>
      <w:bookmarkStart w:id="26" w:name="_Toc224805877"/>
      <w:r>
        <w:rPr>
          <w:sz w:val="28"/>
          <w:szCs w:val="28"/>
        </w:rPr>
        <w:lastRenderedPageBreak/>
        <w:t>Procédure de soumission des offres</w:t>
      </w:r>
      <w:bookmarkEnd w:id="26"/>
    </w:p>
    <w:p w14:paraId="19E7DF08" w14:textId="77777777" w:rsidR="001423BB" w:rsidRDefault="001423BB" w:rsidP="007616B2">
      <w:pPr>
        <w:shd w:val="clear" w:color="auto" w:fill="FDE9D9" w:themeFill="accent6" w:themeFillTint="33"/>
        <w:rPr>
          <w:rFonts w:cstheme="minorHAnsi"/>
          <w:b/>
          <w:bCs/>
        </w:rPr>
      </w:pPr>
    </w:p>
    <w:p w14:paraId="0FAD5417" w14:textId="48AA4711" w:rsidR="007616B2" w:rsidRDefault="007616B2" w:rsidP="007616B2">
      <w:pPr>
        <w:shd w:val="clear" w:color="auto" w:fill="FDE9D9" w:themeFill="accent6" w:themeFillTint="33"/>
        <w:rPr>
          <w:rFonts w:cstheme="minorHAnsi"/>
          <w:b/>
          <w:bCs/>
        </w:rPr>
      </w:pPr>
      <w:r w:rsidRPr="00451D30">
        <w:rPr>
          <w:rFonts w:cstheme="minorHAnsi"/>
          <w:b/>
          <w:bCs/>
        </w:rPr>
        <w:t>La transmission des plis s’effectue obligatoirement</w:t>
      </w:r>
      <w:r>
        <w:rPr>
          <w:rFonts w:cstheme="minorHAnsi"/>
          <w:b/>
          <w:bCs/>
        </w:rPr>
        <w:t xml:space="preserve"> </w:t>
      </w:r>
      <w:r w:rsidRPr="00451D30">
        <w:rPr>
          <w:rFonts w:cstheme="minorHAnsi"/>
          <w:b/>
          <w:bCs/>
        </w:rPr>
        <w:t>par voie électronique via la plateforme PLACE</w:t>
      </w:r>
      <w:r w:rsidR="008E30AE">
        <w:rPr>
          <w:rFonts w:cstheme="minorHAnsi"/>
          <w:b/>
          <w:bCs/>
        </w:rPr>
        <w:t xml:space="preserve"> (</w:t>
      </w:r>
      <w:hyperlink r:id="rId13" w:history="1">
        <w:r w:rsidR="008E30AE" w:rsidRPr="00DC40E1">
          <w:rPr>
            <w:rStyle w:val="Lienhypertexte"/>
            <w:rFonts w:cstheme="minorHAnsi"/>
            <w:b/>
            <w:bCs/>
          </w:rPr>
          <w:t>https://www.marches-publics.gouv.fr</w:t>
        </w:r>
      </w:hyperlink>
      <w:r w:rsidR="008E30AE">
        <w:rPr>
          <w:rFonts w:cstheme="minorHAnsi"/>
          <w:b/>
          <w:bCs/>
        </w:rPr>
        <w:t xml:space="preserve">) </w:t>
      </w:r>
      <w:r w:rsidRPr="00BD1901">
        <w:rPr>
          <w:rFonts w:cstheme="minorHAnsi"/>
          <w:b/>
          <w:bCs/>
          <w:u w:val="single"/>
        </w:rPr>
        <w:t xml:space="preserve">au plus tard le </w:t>
      </w:r>
      <w:r w:rsidR="00A103D8">
        <w:rPr>
          <w:rFonts w:cstheme="minorHAnsi"/>
          <w:b/>
          <w:bCs/>
          <w:u w:val="single"/>
        </w:rPr>
        <w:t>30</w:t>
      </w:r>
      <w:r w:rsidR="00B755DC" w:rsidRPr="00457DCB">
        <w:rPr>
          <w:rFonts w:cstheme="minorHAnsi"/>
          <w:b/>
          <w:bCs/>
          <w:u w:val="single"/>
        </w:rPr>
        <w:t xml:space="preserve"> avril</w:t>
      </w:r>
      <w:r w:rsidR="00417CAA" w:rsidRPr="00457DCB">
        <w:rPr>
          <w:rFonts w:cstheme="minorHAnsi"/>
          <w:b/>
          <w:bCs/>
          <w:u w:val="single"/>
        </w:rPr>
        <w:t xml:space="preserve"> </w:t>
      </w:r>
      <w:r w:rsidR="0015323E" w:rsidRPr="00457DCB">
        <w:rPr>
          <w:rFonts w:cstheme="minorHAnsi"/>
          <w:b/>
          <w:bCs/>
          <w:u w:val="single"/>
        </w:rPr>
        <w:t>2026</w:t>
      </w:r>
      <w:r w:rsidRPr="00457DCB">
        <w:rPr>
          <w:rFonts w:cstheme="minorHAnsi"/>
          <w:b/>
          <w:bCs/>
          <w:u w:val="single"/>
        </w:rPr>
        <w:t xml:space="preserve"> à 1</w:t>
      </w:r>
      <w:r w:rsidR="006405CB">
        <w:rPr>
          <w:rFonts w:cstheme="minorHAnsi"/>
          <w:b/>
          <w:bCs/>
          <w:u w:val="single"/>
        </w:rPr>
        <w:t>4</w:t>
      </w:r>
      <w:r w:rsidRPr="00457DCB">
        <w:rPr>
          <w:rFonts w:cstheme="minorHAnsi"/>
          <w:b/>
          <w:bCs/>
          <w:u w:val="single"/>
        </w:rPr>
        <w:t>h00 (heure de Paris – France)</w:t>
      </w:r>
      <w:r w:rsidRPr="00457DCB">
        <w:rPr>
          <w:rFonts w:cstheme="minorHAnsi"/>
          <w:b/>
          <w:bCs/>
        </w:rPr>
        <w:t>.</w:t>
      </w:r>
    </w:p>
    <w:p w14:paraId="2F6480ED" w14:textId="77777777" w:rsidR="00054CE4" w:rsidRDefault="00054CE4" w:rsidP="007616B2">
      <w:pPr>
        <w:shd w:val="clear" w:color="auto" w:fill="FDE9D9" w:themeFill="accent6" w:themeFillTint="33"/>
        <w:rPr>
          <w:rFonts w:cstheme="minorHAnsi"/>
          <w:b/>
          <w:bCs/>
        </w:rPr>
      </w:pPr>
    </w:p>
    <w:p w14:paraId="077FAE41" w14:textId="77777777" w:rsidR="007616B2" w:rsidRDefault="007616B2" w:rsidP="007616B2">
      <w:pPr>
        <w:shd w:val="clear" w:color="auto" w:fill="FDE9D9" w:themeFill="accent6" w:themeFillTint="33"/>
        <w:rPr>
          <w:rFonts w:cstheme="minorHAnsi"/>
          <w:b/>
          <w:bCs/>
        </w:rPr>
      </w:pPr>
      <w:r>
        <w:rPr>
          <w:rFonts w:cstheme="minorHAnsi"/>
          <w:b/>
          <w:bCs/>
        </w:rPr>
        <w:t>Tout dossier transmis après la date et l’heure indiquées sera refusé.</w:t>
      </w:r>
    </w:p>
    <w:p w14:paraId="0D7585DA" w14:textId="77777777" w:rsidR="00054CE4" w:rsidRPr="00451D30" w:rsidRDefault="00054CE4" w:rsidP="007616B2">
      <w:pPr>
        <w:shd w:val="clear" w:color="auto" w:fill="FDE9D9" w:themeFill="accent6" w:themeFillTint="33"/>
        <w:rPr>
          <w:rFonts w:cstheme="minorHAnsi"/>
          <w:b/>
          <w:bCs/>
        </w:rPr>
      </w:pPr>
    </w:p>
    <w:p w14:paraId="1159A0DB" w14:textId="367E90D1" w:rsidR="006A637D" w:rsidRDefault="007A5B5E" w:rsidP="007616B2">
      <w:pPr>
        <w:shd w:val="clear" w:color="auto" w:fill="FDE9D9" w:themeFill="accent6" w:themeFillTint="33"/>
        <w:rPr>
          <w:rFonts w:cstheme="minorHAnsi"/>
          <w:b/>
          <w:bCs/>
        </w:rPr>
      </w:pPr>
      <w:r w:rsidRPr="007A5B5E">
        <w:rPr>
          <w:rFonts w:cstheme="minorHAnsi"/>
          <w:b/>
          <w:bCs/>
        </w:rPr>
        <w:t>Toute demande de renseignements complémentaires doit être effectuée via la plateforme PLACE</w:t>
      </w:r>
      <w:r>
        <w:rPr>
          <w:rFonts w:cstheme="minorHAnsi"/>
          <w:b/>
          <w:bCs/>
        </w:rPr>
        <w:t>.</w:t>
      </w:r>
    </w:p>
    <w:p w14:paraId="51543B2B" w14:textId="77777777" w:rsidR="00090B95" w:rsidRDefault="00090B95" w:rsidP="007616B2">
      <w:pPr>
        <w:shd w:val="clear" w:color="auto" w:fill="FDE9D9" w:themeFill="accent6" w:themeFillTint="33"/>
        <w:rPr>
          <w:rFonts w:cstheme="minorHAnsi"/>
          <w:b/>
          <w:bCs/>
        </w:rPr>
      </w:pPr>
    </w:p>
    <w:p w14:paraId="503D521D" w14:textId="77777777" w:rsidR="001423BB" w:rsidRDefault="001423BB" w:rsidP="00090B95">
      <w:pPr>
        <w:pStyle w:val="DIM1"/>
        <w:numPr>
          <w:ilvl w:val="0"/>
          <w:numId w:val="0"/>
        </w:numPr>
        <w:spacing w:before="0" w:after="0"/>
        <w:rPr>
          <w:b w:val="0"/>
          <w:bCs w:val="0"/>
          <w:sz w:val="22"/>
          <w:szCs w:val="22"/>
        </w:rPr>
      </w:pPr>
    </w:p>
    <w:p w14:paraId="29D64AED" w14:textId="2BE80364" w:rsidR="001423BB" w:rsidRPr="00083F32" w:rsidRDefault="001423BB" w:rsidP="001423BB">
      <w:pPr>
        <w:pStyle w:val="Remarques"/>
        <w:shd w:val="clear" w:color="auto" w:fill="auto"/>
      </w:pPr>
      <w:r w:rsidRPr="00363CAD">
        <w:t xml:space="preserve">L’absence d’un ou de plusieurs des documents ci-dessus, demandés à l’appui de l’offre, </w:t>
      </w:r>
      <w:r>
        <w:br/>
      </w:r>
      <w:r w:rsidRPr="00363CAD">
        <w:t xml:space="preserve">entraînera </w:t>
      </w:r>
      <w:r w:rsidR="007A5B5E" w:rsidRPr="007A5B5E">
        <w:t>l’irrecevabilité de l’offre</w:t>
      </w:r>
      <w:r w:rsidR="007A5B5E">
        <w:t>.</w:t>
      </w:r>
    </w:p>
    <w:p w14:paraId="7036E7C3" w14:textId="2603422E" w:rsidR="007A5B5E" w:rsidRDefault="007A5B5E" w:rsidP="00027BB5"/>
    <w:p w14:paraId="2B4D4821" w14:textId="2E0E2890" w:rsidR="008E30AE" w:rsidRDefault="008E30AE" w:rsidP="00027BB5">
      <w:pPr>
        <w:rPr>
          <w:b/>
          <w:bCs/>
        </w:rPr>
      </w:pPr>
      <w:r w:rsidRPr="008E30AE">
        <w:t>La taille des fichiers à déposer ne doit pas dépasser 1 Go.</w:t>
      </w:r>
    </w:p>
    <w:p w14:paraId="45BDF714" w14:textId="42277D64" w:rsidR="008E30AE" w:rsidRDefault="008E30AE" w:rsidP="008E30AE">
      <w:r w:rsidRPr="008E30AE">
        <w:t xml:space="preserve">Une copie de sauvegarde, par transmission sur support physique électronique (clé USB, carte mémoire…) ou sur support papier, est recommandée. Cette copie de sauvegarde doit être transmise, par courrier ou remise en mains propres au secrétariat général de l’OFDT, sous pli fermé comportant la mention lisible « </w:t>
      </w:r>
      <w:r>
        <w:t>OFDT_MULTIMEDIA_S2603</w:t>
      </w:r>
      <w:r w:rsidRPr="008E30AE">
        <w:t xml:space="preserve"> ». Les dossiers qui seraient remis après la date et l’heure limites indiquées sur la première page du présent règlement de la consultation ne seront pas retenus</w:t>
      </w:r>
      <w:r w:rsidR="0023321D">
        <w:t>.</w:t>
      </w:r>
    </w:p>
    <w:p w14:paraId="4E10CD48" w14:textId="320CACC8" w:rsidR="00B84EE0" w:rsidRPr="00144E7F" w:rsidRDefault="00B84EE0" w:rsidP="00593200">
      <w:pPr>
        <w:pStyle w:val="DIM1"/>
        <w:rPr>
          <w:sz w:val="28"/>
          <w:szCs w:val="28"/>
        </w:rPr>
      </w:pPr>
      <w:bookmarkStart w:id="27" w:name="_Toc224805878"/>
      <w:r w:rsidRPr="00144E7F">
        <w:rPr>
          <w:sz w:val="28"/>
          <w:szCs w:val="28"/>
        </w:rPr>
        <w:t>Mode de dévolution – Forme juridique</w:t>
      </w:r>
      <w:bookmarkEnd w:id="24"/>
      <w:bookmarkEnd w:id="27"/>
    </w:p>
    <w:p w14:paraId="75A0351F" w14:textId="794E6632" w:rsidR="009001F2" w:rsidRPr="00436270" w:rsidRDefault="009001F2" w:rsidP="00CA3592">
      <w:pPr>
        <w:pStyle w:val="Default"/>
        <w:spacing w:before="120" w:after="120"/>
        <w:jc w:val="both"/>
        <w:rPr>
          <w:rFonts w:asciiTheme="minorHAnsi" w:hAnsiTheme="minorHAnsi" w:cstheme="minorHAnsi"/>
          <w:color w:val="auto"/>
          <w:sz w:val="22"/>
          <w:szCs w:val="22"/>
        </w:rPr>
      </w:pPr>
      <w:r w:rsidRPr="00436270">
        <w:rPr>
          <w:rFonts w:asciiTheme="minorHAnsi" w:hAnsiTheme="minorHAnsi" w:cstheme="minorHAnsi"/>
          <w:color w:val="auto"/>
          <w:sz w:val="22"/>
          <w:szCs w:val="22"/>
        </w:rPr>
        <w:t>Aucune forme de groupement n'est imposée par le pouvoir adjudicateur.</w:t>
      </w:r>
    </w:p>
    <w:p w14:paraId="1E22CAAB" w14:textId="45038DB8" w:rsidR="009001F2" w:rsidRPr="00436270" w:rsidRDefault="009001F2" w:rsidP="00CA3592">
      <w:pPr>
        <w:pStyle w:val="Default"/>
        <w:spacing w:after="120"/>
        <w:jc w:val="both"/>
        <w:rPr>
          <w:rFonts w:asciiTheme="minorHAnsi" w:hAnsiTheme="minorHAnsi" w:cstheme="minorHAnsi"/>
          <w:color w:val="auto"/>
          <w:sz w:val="22"/>
          <w:szCs w:val="22"/>
        </w:rPr>
      </w:pPr>
      <w:r w:rsidRPr="00436270">
        <w:rPr>
          <w:rFonts w:asciiTheme="minorHAnsi" w:hAnsiTheme="minorHAnsi" w:cstheme="minorHAnsi"/>
          <w:color w:val="auto"/>
          <w:sz w:val="22"/>
          <w:szCs w:val="22"/>
        </w:rPr>
        <w:t xml:space="preserve">Conformément aux articles </w:t>
      </w:r>
      <w:hyperlink r:id="rId14" w:history="1">
        <w:r w:rsidRPr="00A8167D">
          <w:rPr>
            <w:rStyle w:val="Lienhypertexte"/>
            <w:rFonts w:asciiTheme="minorHAnsi" w:hAnsiTheme="minorHAnsi" w:cstheme="minorHAnsi"/>
            <w:sz w:val="22"/>
            <w:szCs w:val="22"/>
          </w:rPr>
          <w:t>R.2142-21</w:t>
        </w:r>
      </w:hyperlink>
      <w:r w:rsidRPr="00436270">
        <w:rPr>
          <w:rFonts w:asciiTheme="minorHAnsi" w:hAnsiTheme="minorHAnsi" w:cstheme="minorHAnsi"/>
          <w:color w:val="auto"/>
          <w:sz w:val="22"/>
          <w:szCs w:val="22"/>
        </w:rPr>
        <w:t xml:space="preserve"> et </w:t>
      </w:r>
      <w:hyperlink r:id="rId15" w:anchor=":~:text=L'acheteur%20peut%20interdire%20aux,de%20membres%20de%20plusieurs%20groupements." w:history="1">
        <w:r w:rsidRPr="003E70D5">
          <w:rPr>
            <w:rStyle w:val="Lienhypertexte"/>
            <w:rFonts w:asciiTheme="minorHAnsi" w:hAnsiTheme="minorHAnsi" w:cstheme="minorHAnsi"/>
            <w:sz w:val="22"/>
            <w:szCs w:val="22"/>
          </w:rPr>
          <w:t>R.2151-7</w:t>
        </w:r>
      </w:hyperlink>
      <w:r w:rsidRPr="00436270">
        <w:rPr>
          <w:rFonts w:asciiTheme="minorHAnsi" w:hAnsiTheme="minorHAnsi" w:cstheme="minorHAnsi"/>
          <w:color w:val="auto"/>
          <w:sz w:val="22"/>
          <w:szCs w:val="22"/>
        </w:rPr>
        <w:t xml:space="preserve"> du Code de la commande publique, le Pouvoir adjudicateur interdit aux candidats de présenter plusieu</w:t>
      </w:r>
      <w:r w:rsidR="00080C88" w:rsidRPr="00436270">
        <w:rPr>
          <w:rFonts w:asciiTheme="minorHAnsi" w:hAnsiTheme="minorHAnsi" w:cstheme="minorHAnsi"/>
          <w:color w:val="auto"/>
          <w:sz w:val="22"/>
          <w:szCs w:val="22"/>
        </w:rPr>
        <w:t xml:space="preserve">rs offres en agissant à la </w:t>
      </w:r>
      <w:r w:rsidR="00013067" w:rsidRPr="00436270">
        <w:rPr>
          <w:rFonts w:asciiTheme="minorHAnsi" w:hAnsiTheme="minorHAnsi" w:cstheme="minorHAnsi"/>
          <w:color w:val="auto"/>
          <w:sz w:val="22"/>
          <w:szCs w:val="22"/>
        </w:rPr>
        <w:t>fois</w:t>
      </w:r>
      <w:r w:rsidR="0015323E">
        <w:rPr>
          <w:rFonts w:asciiTheme="minorHAnsi" w:hAnsiTheme="minorHAnsi" w:cstheme="minorHAnsi"/>
          <w:color w:val="auto"/>
          <w:sz w:val="22"/>
          <w:szCs w:val="22"/>
        </w:rPr>
        <w:t> :</w:t>
      </w:r>
    </w:p>
    <w:p w14:paraId="37C5C4E2" w14:textId="621A30B1" w:rsidR="009001F2" w:rsidRPr="00436270" w:rsidRDefault="00013067" w:rsidP="005600C8">
      <w:pPr>
        <w:pStyle w:val="Default"/>
        <w:numPr>
          <w:ilvl w:val="0"/>
          <w:numId w:val="7"/>
        </w:numPr>
        <w:ind w:right="-142"/>
        <w:jc w:val="both"/>
        <w:rPr>
          <w:rFonts w:asciiTheme="minorHAnsi" w:hAnsiTheme="minorHAnsi" w:cstheme="minorHAnsi"/>
          <w:color w:val="auto"/>
          <w:sz w:val="22"/>
          <w:szCs w:val="22"/>
        </w:rPr>
      </w:pPr>
      <w:r w:rsidRPr="00436270">
        <w:rPr>
          <w:rFonts w:asciiTheme="minorHAnsi" w:hAnsiTheme="minorHAnsi" w:cstheme="minorHAnsi"/>
          <w:color w:val="auto"/>
          <w:sz w:val="22"/>
          <w:szCs w:val="22"/>
        </w:rPr>
        <w:t>En</w:t>
      </w:r>
      <w:r w:rsidR="009001F2" w:rsidRPr="00436270">
        <w:rPr>
          <w:rFonts w:asciiTheme="minorHAnsi" w:hAnsiTheme="minorHAnsi" w:cstheme="minorHAnsi"/>
          <w:color w:val="auto"/>
          <w:sz w:val="22"/>
          <w:szCs w:val="22"/>
        </w:rPr>
        <w:t xml:space="preserve"> qualité de candidats individuels et de membres d'un ou plusieurs groupements</w:t>
      </w:r>
      <w:r w:rsidR="0015323E">
        <w:rPr>
          <w:rFonts w:asciiTheme="minorHAnsi" w:hAnsiTheme="minorHAnsi" w:cstheme="minorHAnsi"/>
          <w:color w:val="auto"/>
          <w:sz w:val="22"/>
          <w:szCs w:val="22"/>
        </w:rPr>
        <w:t> ;</w:t>
      </w:r>
    </w:p>
    <w:p w14:paraId="391EE5DF" w14:textId="7C3052E8" w:rsidR="009001F2" w:rsidRPr="00436270" w:rsidRDefault="00013067" w:rsidP="005600C8">
      <w:pPr>
        <w:pStyle w:val="Default"/>
        <w:numPr>
          <w:ilvl w:val="0"/>
          <w:numId w:val="7"/>
        </w:numPr>
        <w:spacing w:after="120"/>
        <w:ind w:left="357" w:hanging="357"/>
        <w:jc w:val="both"/>
        <w:rPr>
          <w:rFonts w:asciiTheme="minorHAnsi" w:hAnsiTheme="minorHAnsi" w:cstheme="minorHAnsi"/>
          <w:color w:val="auto"/>
          <w:sz w:val="22"/>
          <w:szCs w:val="22"/>
        </w:rPr>
      </w:pPr>
      <w:r w:rsidRPr="00436270">
        <w:rPr>
          <w:rFonts w:asciiTheme="minorHAnsi" w:hAnsiTheme="minorHAnsi" w:cstheme="minorHAnsi"/>
          <w:color w:val="auto"/>
          <w:sz w:val="22"/>
          <w:szCs w:val="22"/>
        </w:rPr>
        <w:t>En</w:t>
      </w:r>
      <w:r w:rsidR="009001F2" w:rsidRPr="00436270">
        <w:rPr>
          <w:rFonts w:asciiTheme="minorHAnsi" w:hAnsiTheme="minorHAnsi" w:cstheme="minorHAnsi"/>
          <w:color w:val="auto"/>
          <w:sz w:val="22"/>
          <w:szCs w:val="22"/>
        </w:rPr>
        <w:t xml:space="preserve"> qualité de membres de plusieurs groupements.</w:t>
      </w:r>
    </w:p>
    <w:p w14:paraId="5CD438F4" w14:textId="478C8A3B" w:rsidR="009001F2" w:rsidRPr="00436270" w:rsidRDefault="4CD2AEFF" w:rsidP="4443E3F7">
      <w:pPr>
        <w:pStyle w:val="Default"/>
        <w:jc w:val="both"/>
        <w:rPr>
          <w:rFonts w:asciiTheme="minorHAnsi" w:hAnsiTheme="minorHAnsi" w:cstheme="minorBidi"/>
          <w:color w:val="auto"/>
          <w:sz w:val="22"/>
          <w:szCs w:val="22"/>
        </w:rPr>
      </w:pPr>
      <w:r w:rsidRPr="4443E3F7">
        <w:rPr>
          <w:rFonts w:asciiTheme="minorHAnsi" w:hAnsiTheme="minorHAnsi" w:cstheme="minorBidi"/>
          <w:color w:val="auto"/>
          <w:sz w:val="22"/>
          <w:szCs w:val="22"/>
        </w:rPr>
        <w:t>Un groupement d'opérateurs économiques ne peut être constitué qu'au stade de la remise des candidatures et des offres</w:t>
      </w:r>
      <w:r w:rsidR="06944B59" w:rsidRPr="4443E3F7">
        <w:rPr>
          <w:rFonts w:asciiTheme="minorHAnsi" w:hAnsiTheme="minorHAnsi" w:cstheme="minorBidi"/>
          <w:color w:val="auto"/>
          <w:sz w:val="22"/>
          <w:szCs w:val="22"/>
        </w:rPr>
        <w:t>.</w:t>
      </w:r>
    </w:p>
    <w:p w14:paraId="293CC091" w14:textId="46EBB05B" w:rsidR="009001F2" w:rsidRPr="00436270" w:rsidRDefault="009001F2" w:rsidP="00CA3592">
      <w:pPr>
        <w:pStyle w:val="Default"/>
        <w:spacing w:after="120"/>
        <w:jc w:val="both"/>
        <w:rPr>
          <w:rFonts w:asciiTheme="minorHAnsi" w:hAnsiTheme="minorHAnsi" w:cstheme="minorHAnsi"/>
          <w:color w:val="auto"/>
          <w:sz w:val="22"/>
          <w:szCs w:val="22"/>
        </w:rPr>
      </w:pPr>
      <w:r w:rsidRPr="00436270">
        <w:rPr>
          <w:rFonts w:asciiTheme="minorHAnsi" w:hAnsiTheme="minorHAnsi" w:cstheme="minorHAnsi"/>
          <w:color w:val="auto"/>
          <w:sz w:val="22"/>
          <w:szCs w:val="22"/>
        </w:rPr>
        <w:t xml:space="preserve">Les candidats sont informés que le marché </w:t>
      </w:r>
      <w:r w:rsidR="007A5B5E">
        <w:rPr>
          <w:rFonts w:asciiTheme="minorHAnsi" w:hAnsiTheme="minorHAnsi" w:cstheme="minorHAnsi"/>
          <w:color w:val="auto"/>
          <w:sz w:val="22"/>
          <w:szCs w:val="22"/>
        </w:rPr>
        <w:t>est</w:t>
      </w:r>
      <w:r w:rsidRPr="00436270">
        <w:rPr>
          <w:rFonts w:asciiTheme="minorHAnsi" w:hAnsiTheme="minorHAnsi" w:cstheme="minorHAnsi"/>
          <w:color w:val="auto"/>
          <w:sz w:val="22"/>
          <w:szCs w:val="22"/>
        </w:rPr>
        <w:t xml:space="preserve"> conclu, soit avec un candidat individuel, soit avec un groupement d'opérateurs économiques.</w:t>
      </w:r>
    </w:p>
    <w:p w14:paraId="1AB433B3" w14:textId="0975D6B4" w:rsidR="009001F2" w:rsidRPr="00436270" w:rsidRDefault="009001F2" w:rsidP="00CA3592">
      <w:pPr>
        <w:pStyle w:val="Default"/>
        <w:spacing w:after="120"/>
        <w:jc w:val="both"/>
        <w:rPr>
          <w:rFonts w:asciiTheme="minorHAnsi" w:hAnsiTheme="minorHAnsi" w:cstheme="minorHAnsi"/>
          <w:color w:val="auto"/>
          <w:sz w:val="22"/>
          <w:szCs w:val="22"/>
        </w:rPr>
      </w:pPr>
      <w:r w:rsidRPr="00436270">
        <w:rPr>
          <w:rFonts w:asciiTheme="minorHAnsi" w:hAnsiTheme="minorHAnsi" w:cstheme="minorHAnsi"/>
          <w:color w:val="auto"/>
          <w:sz w:val="22"/>
          <w:szCs w:val="22"/>
        </w:rPr>
        <w:t>Quelle que soit la forme de groupement, conjoint ou solidaire, l'un des opérateurs économiques membres du groupement, désigné dans la candidature et dans l'offre comme mandataire, représente l'ensemble des membres vis-à-vis de l'acheteur et coordonne les prestations des membres du groupement.</w:t>
      </w:r>
    </w:p>
    <w:p w14:paraId="0E301646" w14:textId="089D9F69" w:rsidR="009001F2" w:rsidRPr="00436270" w:rsidRDefault="009001F2" w:rsidP="00CA3592">
      <w:pPr>
        <w:pStyle w:val="Default"/>
        <w:spacing w:after="120"/>
        <w:jc w:val="both"/>
        <w:rPr>
          <w:rFonts w:asciiTheme="minorHAnsi" w:hAnsiTheme="minorHAnsi" w:cstheme="minorHAnsi"/>
          <w:color w:val="auto"/>
          <w:sz w:val="22"/>
          <w:szCs w:val="22"/>
        </w:rPr>
      </w:pPr>
      <w:r w:rsidRPr="00436270">
        <w:rPr>
          <w:rFonts w:asciiTheme="minorHAnsi" w:hAnsiTheme="minorHAnsi" w:cstheme="minorHAnsi"/>
          <w:color w:val="auto"/>
          <w:sz w:val="22"/>
          <w:szCs w:val="22"/>
        </w:rPr>
        <w:t>Si le marché ne désigne pas de cotraitant mandataire, celui qui est énuméré le premier dans l'Acte d'engagement est considéré comme mandataire des autres cotraitants.</w:t>
      </w:r>
    </w:p>
    <w:p w14:paraId="65D33067" w14:textId="736CCC14" w:rsidR="009001F2" w:rsidRPr="00436270" w:rsidRDefault="009001F2" w:rsidP="00CA3592">
      <w:pPr>
        <w:pStyle w:val="Default"/>
        <w:spacing w:after="120"/>
        <w:jc w:val="both"/>
        <w:rPr>
          <w:rFonts w:asciiTheme="minorHAnsi" w:hAnsiTheme="minorHAnsi" w:cstheme="minorHAnsi"/>
          <w:color w:val="auto"/>
          <w:sz w:val="22"/>
          <w:szCs w:val="22"/>
        </w:rPr>
      </w:pPr>
      <w:r w:rsidRPr="00436270">
        <w:rPr>
          <w:rFonts w:asciiTheme="minorHAnsi" w:hAnsiTheme="minorHAnsi" w:cstheme="minorHAnsi"/>
          <w:color w:val="auto"/>
          <w:sz w:val="22"/>
          <w:szCs w:val="22"/>
        </w:rPr>
        <w:t xml:space="preserve">Toute notification d'une décision ou communication du Pouvoir adjudicateur est adressée au mandataire qui a </w:t>
      </w:r>
      <w:r w:rsidR="00A56D20" w:rsidRPr="00436270">
        <w:rPr>
          <w:rFonts w:asciiTheme="minorHAnsi" w:hAnsiTheme="minorHAnsi" w:cstheme="minorHAnsi"/>
          <w:color w:val="auto"/>
          <w:sz w:val="22"/>
          <w:szCs w:val="22"/>
        </w:rPr>
        <w:t>seule qualité</w:t>
      </w:r>
      <w:r w:rsidR="00CA3592" w:rsidRPr="00436270">
        <w:rPr>
          <w:rFonts w:asciiTheme="minorHAnsi" w:hAnsiTheme="minorHAnsi" w:cstheme="minorHAnsi"/>
          <w:color w:val="auto"/>
          <w:sz w:val="22"/>
          <w:szCs w:val="22"/>
        </w:rPr>
        <w:t xml:space="preserve"> pour présenter des réserves.</w:t>
      </w:r>
    </w:p>
    <w:p w14:paraId="71F4C95D" w14:textId="326A0A27" w:rsidR="009001F2" w:rsidRDefault="009001F2" w:rsidP="00FC066B">
      <w:pPr>
        <w:pStyle w:val="Default"/>
        <w:jc w:val="both"/>
        <w:rPr>
          <w:rFonts w:asciiTheme="minorHAnsi" w:hAnsiTheme="minorHAnsi" w:cstheme="minorHAnsi"/>
          <w:color w:val="auto"/>
          <w:sz w:val="22"/>
          <w:szCs w:val="22"/>
        </w:rPr>
      </w:pPr>
      <w:r w:rsidRPr="00436270">
        <w:rPr>
          <w:rFonts w:asciiTheme="minorHAnsi" w:hAnsiTheme="minorHAnsi" w:cstheme="minorHAnsi"/>
          <w:color w:val="auto"/>
          <w:sz w:val="22"/>
          <w:szCs w:val="22"/>
        </w:rPr>
        <w:t xml:space="preserve">En cas d'attribution du marché à un groupement conjoint, le mandataire du groupement sera solidaire, pour l'exécution du marché, de chacun des membres du groupement pour ses obligations contractuelles à l'égard de l'acheteur, en application de l'article </w:t>
      </w:r>
      <w:hyperlink r:id="rId16" w:history="1">
        <w:r w:rsidRPr="00473BAF">
          <w:rPr>
            <w:rStyle w:val="Lienhypertexte"/>
            <w:rFonts w:asciiTheme="minorHAnsi" w:hAnsiTheme="minorHAnsi" w:cstheme="minorHAnsi"/>
            <w:sz w:val="22"/>
            <w:szCs w:val="22"/>
          </w:rPr>
          <w:t>R.2142-24</w:t>
        </w:r>
      </w:hyperlink>
      <w:r w:rsidRPr="00436270">
        <w:rPr>
          <w:rFonts w:asciiTheme="minorHAnsi" w:hAnsiTheme="minorHAnsi" w:cstheme="minorHAnsi"/>
          <w:color w:val="auto"/>
          <w:sz w:val="22"/>
          <w:szCs w:val="22"/>
        </w:rPr>
        <w:t xml:space="preserve"> du Code de la commande publique.</w:t>
      </w:r>
    </w:p>
    <w:p w14:paraId="1B20AA44" w14:textId="7E55A87B" w:rsidR="00B84EE0" w:rsidRPr="00144E7F" w:rsidRDefault="00B84EE0" w:rsidP="00593200">
      <w:pPr>
        <w:pStyle w:val="DIM1"/>
        <w:rPr>
          <w:sz w:val="28"/>
          <w:szCs w:val="28"/>
        </w:rPr>
      </w:pPr>
      <w:bookmarkStart w:id="28" w:name="_Toc183509816"/>
      <w:bookmarkStart w:id="29" w:name="_Toc224805879"/>
      <w:r w:rsidRPr="00144E7F">
        <w:rPr>
          <w:sz w:val="28"/>
          <w:szCs w:val="28"/>
        </w:rPr>
        <w:lastRenderedPageBreak/>
        <w:t>Obligations du candidat</w:t>
      </w:r>
      <w:bookmarkEnd w:id="28"/>
      <w:bookmarkEnd w:id="29"/>
    </w:p>
    <w:p w14:paraId="4F30A55B" w14:textId="45A794DF" w:rsidR="008307F2" w:rsidRPr="00436270" w:rsidRDefault="0015323E" w:rsidP="00FC066B">
      <w:pPr>
        <w:pStyle w:val="Listepuce2"/>
        <w:keepNext/>
        <w:keepLines/>
        <w:widowControl/>
        <w:suppressAutoHyphens/>
        <w:overflowPunct/>
        <w:autoSpaceDE/>
        <w:autoSpaceDN/>
        <w:adjustRightInd/>
        <w:spacing w:before="120" w:after="120"/>
        <w:ind w:left="0" w:firstLine="0"/>
        <w:textAlignment w:val="auto"/>
        <w:rPr>
          <w:rFonts w:cstheme="minorHAnsi"/>
          <w:sz w:val="22"/>
          <w:szCs w:val="22"/>
        </w:rPr>
      </w:pPr>
      <w:r>
        <w:rPr>
          <w:rFonts w:cstheme="minorHAnsi"/>
          <w:sz w:val="22"/>
          <w:szCs w:val="22"/>
        </w:rPr>
        <w:t xml:space="preserve">À </w:t>
      </w:r>
      <w:r w:rsidR="008307F2" w:rsidRPr="00436270">
        <w:rPr>
          <w:rFonts w:cstheme="minorHAnsi"/>
          <w:sz w:val="22"/>
          <w:szCs w:val="22"/>
        </w:rPr>
        <w:t xml:space="preserve">la remise de son offre, le candidat liste l’ensemble de </w:t>
      </w:r>
      <w:r w:rsidR="00D55F27" w:rsidRPr="00436270">
        <w:rPr>
          <w:rFonts w:cstheme="minorHAnsi"/>
          <w:sz w:val="22"/>
          <w:szCs w:val="22"/>
        </w:rPr>
        <w:t>prérequis</w:t>
      </w:r>
      <w:r w:rsidR="008307F2" w:rsidRPr="00436270">
        <w:rPr>
          <w:rFonts w:cstheme="minorHAnsi"/>
          <w:sz w:val="22"/>
          <w:szCs w:val="22"/>
        </w:rPr>
        <w:t xml:space="preserve"> qu’il juge nécessaires à la réalisation des prestations, le pouvoir adjudicateur se réservant le droit de refuser toute demande ultérieure ou complément de prestation qui n’a pas été indiqué dans la réponse à la présente consultation.</w:t>
      </w:r>
    </w:p>
    <w:p w14:paraId="184465CF" w14:textId="344DD74E" w:rsidR="008307F2" w:rsidRPr="00436270" w:rsidRDefault="0015323E" w:rsidP="00FC066B">
      <w:pPr>
        <w:pStyle w:val="Listepuce2"/>
        <w:widowControl/>
        <w:suppressAutoHyphens/>
        <w:spacing w:after="120"/>
        <w:ind w:left="0" w:firstLine="0"/>
        <w:rPr>
          <w:rFonts w:cstheme="minorHAnsi"/>
          <w:sz w:val="22"/>
          <w:szCs w:val="22"/>
        </w:rPr>
      </w:pPr>
      <w:r>
        <w:rPr>
          <w:rFonts w:cstheme="minorHAnsi"/>
          <w:sz w:val="22"/>
          <w:szCs w:val="22"/>
        </w:rPr>
        <w:t xml:space="preserve">À </w:t>
      </w:r>
      <w:r w:rsidR="008307F2" w:rsidRPr="00436270">
        <w:rPr>
          <w:rFonts w:cstheme="minorHAnsi"/>
          <w:sz w:val="22"/>
          <w:szCs w:val="22"/>
        </w:rPr>
        <w:t>la remise de son offre, le candidat doit prendre connaissance de tous les documents mis à sa disposition et s’enquérir de toutes les informations qui lui semblent utiles et de toutes sujétions relevant des équipements techniques de la personne publique. Le candidat est tenu de signaler avant la remise de son offre toute imprévision, imprécision ou omission du dossier de consultation des entreprises. La nature et l’étendue des prestations en cause seront alors confirmées à l’ensemble des candidats ayant retiré un DCE.</w:t>
      </w:r>
    </w:p>
    <w:p w14:paraId="1B876BE7" w14:textId="2CDA1F37" w:rsidR="007F3146" w:rsidRPr="00436270" w:rsidRDefault="008307F2" w:rsidP="00FC066B">
      <w:pPr>
        <w:pStyle w:val="Listepuce2"/>
        <w:widowControl/>
        <w:suppressAutoHyphens/>
        <w:spacing w:after="240"/>
        <w:ind w:left="0" w:firstLine="0"/>
        <w:rPr>
          <w:rFonts w:cstheme="minorHAnsi"/>
          <w:sz w:val="22"/>
          <w:szCs w:val="22"/>
        </w:rPr>
      </w:pPr>
      <w:r w:rsidRPr="00436270">
        <w:rPr>
          <w:rFonts w:cstheme="minorHAnsi"/>
          <w:sz w:val="22"/>
          <w:szCs w:val="22"/>
        </w:rPr>
        <w:t>Le candidat ne pourra se prévaloir de conditions techniques insuffisantes à la réalisation de l’opération qu’il n’aura pas dûment signalées au moment de son offre.</w:t>
      </w:r>
      <w:r w:rsidR="00EC736E">
        <w:rPr>
          <w:rFonts w:cstheme="minorHAnsi"/>
          <w:sz w:val="22"/>
          <w:szCs w:val="22"/>
        </w:rPr>
        <w:t xml:space="preserve"> </w:t>
      </w:r>
      <w:r w:rsidR="00141928">
        <w:rPr>
          <w:rFonts w:cstheme="minorHAnsi"/>
          <w:sz w:val="22"/>
          <w:szCs w:val="22"/>
        </w:rPr>
        <w:t xml:space="preserve">Le </w:t>
      </w:r>
      <w:r w:rsidR="00F00135">
        <w:rPr>
          <w:rFonts w:cstheme="minorHAnsi"/>
          <w:sz w:val="22"/>
          <w:szCs w:val="22"/>
        </w:rPr>
        <w:t>dossier de consultation des entreprise</w:t>
      </w:r>
      <w:r w:rsidR="007065AC">
        <w:rPr>
          <w:rFonts w:cstheme="minorHAnsi"/>
          <w:sz w:val="22"/>
          <w:szCs w:val="22"/>
        </w:rPr>
        <w:t>s</w:t>
      </w:r>
      <w:r w:rsidR="00141928">
        <w:rPr>
          <w:rFonts w:cstheme="minorHAnsi"/>
          <w:sz w:val="22"/>
          <w:szCs w:val="22"/>
        </w:rPr>
        <w:t xml:space="preserve"> s’impose au titulaire</w:t>
      </w:r>
      <w:r w:rsidR="00EC736E">
        <w:rPr>
          <w:rFonts w:cstheme="minorHAnsi"/>
          <w:sz w:val="22"/>
          <w:szCs w:val="22"/>
        </w:rPr>
        <w:t xml:space="preserve"> qui l’accepte sans réserve en déposant son offre.</w:t>
      </w:r>
    </w:p>
    <w:p w14:paraId="13DFF752" w14:textId="4EDF1CBA" w:rsidR="00B84EE0" w:rsidRPr="00144E7F" w:rsidRDefault="00B84EE0" w:rsidP="00593200">
      <w:pPr>
        <w:pStyle w:val="DIM1"/>
        <w:rPr>
          <w:sz w:val="28"/>
          <w:szCs w:val="28"/>
        </w:rPr>
      </w:pPr>
      <w:bookmarkStart w:id="30" w:name="_Toc183509818"/>
      <w:bookmarkStart w:id="31" w:name="_Toc224805880"/>
      <w:r w:rsidRPr="00144E7F">
        <w:rPr>
          <w:sz w:val="28"/>
          <w:szCs w:val="28"/>
        </w:rPr>
        <w:t>Mode de règlement</w:t>
      </w:r>
      <w:bookmarkEnd w:id="30"/>
      <w:r w:rsidR="00547EBC">
        <w:rPr>
          <w:sz w:val="28"/>
          <w:szCs w:val="28"/>
        </w:rPr>
        <w:t xml:space="preserve"> et facturation</w:t>
      </w:r>
      <w:bookmarkEnd w:id="31"/>
    </w:p>
    <w:p w14:paraId="388D7524" w14:textId="433C681E" w:rsidR="00DD7755" w:rsidRDefault="00DD7755" w:rsidP="00DD7755">
      <w:r>
        <w:t>Les modalités de paiement sont précisées au CCAP.</w:t>
      </w:r>
    </w:p>
    <w:p w14:paraId="03ABA451" w14:textId="77777777" w:rsidR="00DD7755" w:rsidRPr="00DD7755" w:rsidRDefault="00DD7755" w:rsidP="00DD7755"/>
    <w:p w14:paraId="3D32C0B5" w14:textId="02E468B1" w:rsidR="008608CA" w:rsidRPr="00144E7F" w:rsidRDefault="008608CA" w:rsidP="008608CA">
      <w:pPr>
        <w:pStyle w:val="DIM1"/>
        <w:rPr>
          <w:sz w:val="28"/>
          <w:szCs w:val="28"/>
        </w:rPr>
      </w:pPr>
      <w:bookmarkStart w:id="32" w:name="_Toc183509828"/>
      <w:bookmarkStart w:id="33" w:name="_Toc224805881"/>
      <w:r w:rsidRPr="00144E7F">
        <w:rPr>
          <w:sz w:val="28"/>
          <w:szCs w:val="28"/>
        </w:rPr>
        <w:t>Négociations</w:t>
      </w:r>
      <w:bookmarkEnd w:id="32"/>
      <w:bookmarkEnd w:id="33"/>
    </w:p>
    <w:p w14:paraId="7B0B14EB" w14:textId="26E03D25" w:rsidR="00104334" w:rsidRDefault="00104334" w:rsidP="00104334">
      <w:r>
        <w:t>Le pouvoir adjudicateur se ré</w:t>
      </w:r>
      <w:r w:rsidR="003B19E0">
        <w:t xml:space="preserve">serve </w:t>
      </w:r>
      <w:r>
        <w:t>la possibilité de négocier avec un ou plusieurs candidats ayant présenté une offre.</w:t>
      </w:r>
    </w:p>
    <w:p w14:paraId="559B925D" w14:textId="77777777" w:rsidR="00104334" w:rsidRDefault="00104334" w:rsidP="00104334">
      <w:r>
        <w:t>Les négociations pourront porter sur tous les éléments de l’offre, notamment le prix, les délais et les aspects techniques.</w:t>
      </w:r>
    </w:p>
    <w:p w14:paraId="15EC7983" w14:textId="6E51EB09" w:rsidR="00104334" w:rsidRDefault="00104334" w:rsidP="00104334">
      <w:r>
        <w:t>Le pouvoir adjudicateur se réserve la faculté d’attribuer le marché sur la base des offres initiales sans négociation.</w:t>
      </w:r>
    </w:p>
    <w:p w14:paraId="4DF3F213" w14:textId="53E9E4BC" w:rsidR="00911F16" w:rsidRDefault="00911F16" w:rsidP="00104334">
      <w:r w:rsidRPr="00911F16">
        <w:t>Les modalités de la négociation seront précisées aux candidats concernés.</w:t>
      </w:r>
    </w:p>
    <w:p w14:paraId="340D44D6" w14:textId="77777777" w:rsidR="007616B2" w:rsidRPr="00144E7F" w:rsidRDefault="007616B2" w:rsidP="007616B2">
      <w:pPr>
        <w:pStyle w:val="DIM1"/>
        <w:rPr>
          <w:sz w:val="28"/>
          <w:szCs w:val="28"/>
        </w:rPr>
      </w:pPr>
      <w:bookmarkStart w:id="34" w:name="_Toc183509833"/>
      <w:bookmarkStart w:id="35" w:name="_Toc224805882"/>
      <w:bookmarkStart w:id="36" w:name="_Toc183509829"/>
      <w:r w:rsidRPr="00144E7F">
        <w:rPr>
          <w:sz w:val="28"/>
          <w:szCs w:val="28"/>
        </w:rPr>
        <w:t>Modification de détail au dossier de consultation</w:t>
      </w:r>
      <w:bookmarkEnd w:id="34"/>
      <w:bookmarkEnd w:id="35"/>
    </w:p>
    <w:p w14:paraId="7C169D7B" w14:textId="062C2FEB" w:rsidR="007616B2" w:rsidRPr="00436270" w:rsidRDefault="007616B2" w:rsidP="007616B2">
      <w:pPr>
        <w:widowControl w:val="0"/>
        <w:suppressAutoHyphens/>
        <w:spacing w:before="120" w:after="120"/>
        <w:rPr>
          <w:rFonts w:cstheme="minorHAnsi"/>
          <w:szCs w:val="22"/>
        </w:rPr>
      </w:pPr>
      <w:r w:rsidRPr="00436270">
        <w:rPr>
          <w:rFonts w:cstheme="minorHAnsi"/>
          <w:szCs w:val="22"/>
        </w:rPr>
        <w:t xml:space="preserve">Le pouvoir adjudicateur se réserve le droit d’apporter des modifications de détail au dossier de consultation au plus tard </w:t>
      </w:r>
      <w:r w:rsidR="00D569B0">
        <w:rPr>
          <w:rFonts w:cstheme="minorHAnsi"/>
          <w:szCs w:val="22"/>
        </w:rPr>
        <w:t>6</w:t>
      </w:r>
      <w:r w:rsidRPr="00436270">
        <w:rPr>
          <w:rFonts w:cstheme="minorHAnsi"/>
          <w:szCs w:val="22"/>
        </w:rPr>
        <w:t xml:space="preserve"> jours calendaires avant la date de remise des offres.</w:t>
      </w:r>
    </w:p>
    <w:p w14:paraId="0AA46C6D" w14:textId="77777777" w:rsidR="007616B2" w:rsidRPr="00436270" w:rsidRDefault="007616B2" w:rsidP="007616B2">
      <w:pPr>
        <w:widowControl w:val="0"/>
        <w:suppressAutoHyphens/>
        <w:spacing w:before="120" w:after="120"/>
        <w:rPr>
          <w:rFonts w:cstheme="minorHAnsi"/>
          <w:szCs w:val="22"/>
        </w:rPr>
      </w:pPr>
      <w:r w:rsidRPr="00436270">
        <w:rPr>
          <w:rFonts w:cstheme="minorHAnsi"/>
          <w:szCs w:val="22"/>
        </w:rPr>
        <w:t>Les candidats devront alors répondre sur la base du dossier modifié sans pouvoir élever aucune réclamation à ce sujet.</w:t>
      </w:r>
    </w:p>
    <w:p w14:paraId="60E04512" w14:textId="77777777" w:rsidR="007616B2" w:rsidRPr="00436270" w:rsidRDefault="007616B2" w:rsidP="007616B2">
      <w:pPr>
        <w:widowControl w:val="0"/>
        <w:suppressAutoHyphens/>
        <w:spacing w:before="120" w:after="120"/>
        <w:rPr>
          <w:rFonts w:cstheme="minorHAnsi"/>
          <w:szCs w:val="22"/>
        </w:rPr>
      </w:pPr>
      <w:r w:rsidRPr="00436270">
        <w:rPr>
          <w:rFonts w:cstheme="minorHAnsi"/>
          <w:szCs w:val="22"/>
        </w:rPr>
        <w:t>Dans le cas où un candidat aurait remis une offre avant les modifications, il pourra en remettre une nouvelle sur la base du dernier dossier modifié, avant la date et heure limites de dépôt des offres.</w:t>
      </w:r>
    </w:p>
    <w:p w14:paraId="16C6BB94" w14:textId="77777777" w:rsidR="007616B2" w:rsidRPr="00436270" w:rsidRDefault="007616B2" w:rsidP="007616B2">
      <w:pPr>
        <w:widowControl w:val="0"/>
        <w:suppressAutoHyphens/>
        <w:spacing w:before="120" w:after="120"/>
        <w:rPr>
          <w:rFonts w:cstheme="minorHAnsi"/>
          <w:szCs w:val="22"/>
        </w:rPr>
      </w:pPr>
      <w:r w:rsidRPr="00436270">
        <w:rPr>
          <w:rFonts w:cstheme="minorHAnsi"/>
          <w:szCs w:val="22"/>
        </w:rPr>
        <w:t>Dans l’hypothèse où la date de remise des offres initialement fixée ne permet pas la modification ou la transmission des offres dans le délai imparti, cette date sera reportée par l’acheteur.</w:t>
      </w:r>
    </w:p>
    <w:p w14:paraId="6116CFCA" w14:textId="77777777" w:rsidR="007616B2" w:rsidRPr="00436270" w:rsidRDefault="007616B2" w:rsidP="007616B2">
      <w:pPr>
        <w:widowControl w:val="0"/>
        <w:suppressAutoHyphens/>
        <w:spacing w:before="120" w:after="120"/>
        <w:rPr>
          <w:rFonts w:cstheme="minorHAnsi"/>
          <w:szCs w:val="22"/>
        </w:rPr>
      </w:pPr>
      <w:r w:rsidRPr="00436270">
        <w:rPr>
          <w:rFonts w:cstheme="minorHAnsi"/>
          <w:szCs w:val="22"/>
        </w:rPr>
        <w:t>Par ailleurs, si la date limite de dépôt des offres est reportée (compte tenu des modifications apportées dans le DCE), les candidats identifiés sont informés du report de la date limite de remise des plis.</w:t>
      </w:r>
    </w:p>
    <w:p w14:paraId="2CD28180" w14:textId="69973C20" w:rsidR="00B84EE0" w:rsidRPr="00144E7F" w:rsidRDefault="00B84EE0" w:rsidP="00593200">
      <w:pPr>
        <w:pStyle w:val="DIM1"/>
        <w:rPr>
          <w:sz w:val="28"/>
          <w:szCs w:val="28"/>
        </w:rPr>
      </w:pPr>
      <w:bookmarkStart w:id="37" w:name="_Toc224805883"/>
      <w:r w:rsidRPr="00144E7F">
        <w:rPr>
          <w:sz w:val="28"/>
          <w:szCs w:val="28"/>
        </w:rPr>
        <w:t>Attribution du marché</w:t>
      </w:r>
      <w:bookmarkEnd w:id="36"/>
      <w:bookmarkEnd w:id="37"/>
    </w:p>
    <w:p w14:paraId="27256340" w14:textId="3DDA840F" w:rsidR="004A359C" w:rsidRDefault="007A44F8" w:rsidP="004A359C">
      <w:pPr>
        <w:pStyle w:val="Corpsdetexte"/>
        <w:widowControl w:val="0"/>
        <w:suppressAutoHyphens/>
        <w:spacing w:before="120" w:after="240"/>
        <w:rPr>
          <w:rFonts w:asciiTheme="minorHAnsi" w:hAnsiTheme="minorHAnsi" w:cstheme="minorHAnsi"/>
          <w:szCs w:val="22"/>
        </w:rPr>
      </w:pPr>
      <w:r w:rsidRPr="00992263">
        <w:rPr>
          <w:rFonts w:asciiTheme="minorHAnsi" w:hAnsiTheme="minorHAnsi" w:cstheme="minorHAnsi"/>
          <w:szCs w:val="22"/>
        </w:rPr>
        <w:t xml:space="preserve">Conformément </w:t>
      </w:r>
      <w:r w:rsidR="00ED6B48" w:rsidRPr="00992263">
        <w:rPr>
          <w:rFonts w:asciiTheme="minorHAnsi" w:hAnsiTheme="minorHAnsi" w:cstheme="minorHAnsi"/>
          <w:szCs w:val="22"/>
        </w:rPr>
        <w:t>aux</w:t>
      </w:r>
      <w:r w:rsidRPr="00992263">
        <w:rPr>
          <w:rFonts w:asciiTheme="minorHAnsi" w:hAnsiTheme="minorHAnsi" w:cstheme="minorHAnsi"/>
          <w:szCs w:val="22"/>
        </w:rPr>
        <w:t xml:space="preserve"> article</w:t>
      </w:r>
      <w:r w:rsidR="00ED6B48" w:rsidRPr="00992263">
        <w:rPr>
          <w:rFonts w:asciiTheme="minorHAnsi" w:hAnsiTheme="minorHAnsi" w:cstheme="minorHAnsi"/>
          <w:szCs w:val="22"/>
        </w:rPr>
        <w:t>s R.2144-1 à</w:t>
      </w:r>
      <w:r w:rsidRPr="00992263">
        <w:rPr>
          <w:rFonts w:asciiTheme="minorHAnsi" w:hAnsiTheme="minorHAnsi" w:cstheme="minorHAnsi"/>
          <w:szCs w:val="22"/>
        </w:rPr>
        <w:t xml:space="preserve"> </w:t>
      </w:r>
      <w:r w:rsidR="00ED6B48" w:rsidRPr="00992263">
        <w:rPr>
          <w:rFonts w:asciiTheme="minorHAnsi" w:hAnsiTheme="minorHAnsi" w:cstheme="minorHAnsi"/>
        </w:rPr>
        <w:t>R. 2144-7</w:t>
      </w:r>
      <w:r w:rsidRPr="00992263">
        <w:rPr>
          <w:rFonts w:asciiTheme="minorHAnsi" w:hAnsiTheme="minorHAnsi" w:cstheme="minorHAnsi"/>
          <w:szCs w:val="22"/>
        </w:rPr>
        <w:t xml:space="preserve"> du Code de la commande publique, le candidat</w:t>
      </w:r>
      <w:r w:rsidRPr="00436270">
        <w:rPr>
          <w:rFonts w:asciiTheme="minorHAnsi" w:hAnsiTheme="minorHAnsi" w:cstheme="minorHAnsi"/>
          <w:szCs w:val="22"/>
        </w:rPr>
        <w:t xml:space="preserve"> retenu ne saurait être désigné définitivement comme titulaire du marché qu'à la condition de produire dans un délai imparti les documents justificatifs, les moyens de preuve, les compléments ou explications requis par l'acheteur.</w:t>
      </w:r>
    </w:p>
    <w:p w14:paraId="13B410B8" w14:textId="0FC58253" w:rsidR="00B84EE0" w:rsidRPr="00144E7F" w:rsidRDefault="00B84EE0" w:rsidP="004A359C">
      <w:pPr>
        <w:pStyle w:val="DIM1"/>
        <w:rPr>
          <w:sz w:val="28"/>
          <w:szCs w:val="28"/>
        </w:rPr>
      </w:pPr>
      <w:bookmarkStart w:id="38" w:name="_Toc183509830"/>
      <w:bookmarkStart w:id="39" w:name="_Toc224805884"/>
      <w:r w:rsidRPr="00144E7F">
        <w:rPr>
          <w:sz w:val="28"/>
          <w:szCs w:val="28"/>
        </w:rPr>
        <w:lastRenderedPageBreak/>
        <w:t>Suites données par le pouvoir adjudicateur</w:t>
      </w:r>
      <w:bookmarkEnd w:id="38"/>
      <w:bookmarkEnd w:id="39"/>
    </w:p>
    <w:p w14:paraId="7DF22813" w14:textId="7172D811" w:rsidR="008307F2" w:rsidRDefault="008307F2" w:rsidP="00FC066B">
      <w:pPr>
        <w:pStyle w:val="1avt0apr0"/>
        <w:rPr>
          <w:rFonts w:asciiTheme="minorHAnsi" w:hAnsiTheme="minorHAnsi" w:cstheme="minorHAnsi"/>
        </w:rPr>
      </w:pPr>
      <w:r w:rsidRPr="00436270">
        <w:rPr>
          <w:rFonts w:asciiTheme="minorHAnsi" w:hAnsiTheme="minorHAnsi" w:cstheme="minorHAnsi"/>
          <w:color w:val="000000" w:themeColor="text1"/>
        </w:rPr>
        <w:t xml:space="preserve">En application de l’article </w:t>
      </w:r>
      <w:hyperlink r:id="rId17" w:history="1">
        <w:r w:rsidR="00AF655A" w:rsidRPr="00997EA7">
          <w:rPr>
            <w:rStyle w:val="Lienhypertexte"/>
            <w:rFonts w:asciiTheme="minorHAnsi" w:hAnsiTheme="minorHAnsi" w:cstheme="minorHAnsi"/>
          </w:rPr>
          <w:t>R.2185-1</w:t>
        </w:r>
      </w:hyperlink>
      <w:r w:rsidR="00AF655A" w:rsidRPr="00436270">
        <w:rPr>
          <w:rFonts w:asciiTheme="minorHAnsi" w:hAnsiTheme="minorHAnsi" w:cstheme="minorHAnsi"/>
          <w:color w:val="000000" w:themeColor="text1"/>
        </w:rPr>
        <w:t xml:space="preserve"> du Code de la commande publique</w:t>
      </w:r>
      <w:r w:rsidRPr="00436270">
        <w:rPr>
          <w:rFonts w:asciiTheme="minorHAnsi" w:hAnsiTheme="minorHAnsi" w:cstheme="minorHAnsi"/>
          <w:color w:val="000000" w:themeColor="text1"/>
        </w:rPr>
        <w:t>,</w:t>
      </w:r>
      <w:r w:rsidRPr="00436270">
        <w:rPr>
          <w:rFonts w:asciiTheme="minorHAnsi" w:hAnsiTheme="minorHAnsi" w:cstheme="minorHAnsi"/>
        </w:rPr>
        <w:t xml:space="preserve"> le pouvoir adjudicateur pourra, à tout moment, déclarer la procédure sans suite.</w:t>
      </w:r>
    </w:p>
    <w:p w14:paraId="4DF85ACF" w14:textId="77777777" w:rsidR="00B84EE0" w:rsidRPr="00144E7F" w:rsidRDefault="00B84EE0" w:rsidP="0015323E">
      <w:pPr>
        <w:pStyle w:val="DIM1"/>
        <w:jc w:val="both"/>
        <w:rPr>
          <w:sz w:val="28"/>
          <w:szCs w:val="28"/>
        </w:rPr>
      </w:pPr>
      <w:bookmarkStart w:id="40" w:name="_Toc183509831"/>
      <w:bookmarkStart w:id="41" w:name="_Toc224805885"/>
      <w:r w:rsidRPr="00144E7F">
        <w:rPr>
          <w:sz w:val="28"/>
          <w:szCs w:val="28"/>
        </w:rPr>
        <w:t>Règlement des litiges – Attribution de compétence – Droit et langue applicables</w:t>
      </w:r>
      <w:bookmarkEnd w:id="40"/>
      <w:bookmarkEnd w:id="41"/>
    </w:p>
    <w:p w14:paraId="6BF6879E" w14:textId="77777777" w:rsidR="007A5B5E" w:rsidRDefault="007A5B5E" w:rsidP="007A5B5E">
      <w:r>
        <w:t>Les parties peuvent recourir au Comité consultatif interrégional de règlement amiable des différends ou litiges relatifs aux marchés publics (CCRA).</w:t>
      </w:r>
    </w:p>
    <w:p w14:paraId="6BBDA471" w14:textId="77777777" w:rsidR="007A5B5E" w:rsidRDefault="007A5B5E" w:rsidP="007A5B5E"/>
    <w:p w14:paraId="2FB89AD0" w14:textId="655A808E" w:rsidR="007A5B5E" w:rsidRDefault="007A5B5E" w:rsidP="007A5B5E">
      <w:r>
        <w:t>Tout litige relatif à l’exécution du marché relève de la compétence du tribunal administratif de Paris.</w:t>
      </w:r>
    </w:p>
    <w:p w14:paraId="08568E70" w14:textId="77777777" w:rsidR="007A5B5E" w:rsidRDefault="007A5B5E" w:rsidP="009537A7"/>
    <w:p w14:paraId="3896DB21" w14:textId="23640989" w:rsidR="00B84EE0" w:rsidRPr="00144E7F" w:rsidRDefault="00E57A7C" w:rsidP="00593200">
      <w:pPr>
        <w:pStyle w:val="DIM1"/>
        <w:rPr>
          <w:sz w:val="28"/>
          <w:szCs w:val="28"/>
        </w:rPr>
      </w:pPr>
      <w:bookmarkStart w:id="42" w:name="_Toc183509832"/>
      <w:bookmarkStart w:id="43" w:name="_Toc224805886"/>
      <w:r w:rsidRPr="00144E7F">
        <w:rPr>
          <w:sz w:val="28"/>
          <w:szCs w:val="28"/>
        </w:rPr>
        <w:t>Renseignements complémentaires</w:t>
      </w:r>
      <w:bookmarkEnd w:id="42"/>
      <w:bookmarkEnd w:id="43"/>
    </w:p>
    <w:p w14:paraId="0E6151FD" w14:textId="27FD8489" w:rsidR="00E57A7C" w:rsidRPr="00436270" w:rsidRDefault="00E57A7C" w:rsidP="00FC066B">
      <w:pPr>
        <w:widowControl w:val="0"/>
        <w:suppressAutoHyphens/>
        <w:spacing w:before="120" w:after="120"/>
        <w:rPr>
          <w:rFonts w:cstheme="minorHAnsi"/>
          <w:szCs w:val="22"/>
        </w:rPr>
      </w:pPr>
      <w:r w:rsidRPr="00436270">
        <w:rPr>
          <w:rFonts w:cstheme="minorHAnsi"/>
          <w:szCs w:val="22"/>
        </w:rPr>
        <w:t xml:space="preserve">Pour tous les renseignements complémentaires qui leur seraient nécessaires au cours de leur étude, les concurrents devront faire parvenir, au plus tard </w:t>
      </w:r>
      <w:r w:rsidR="006405CB">
        <w:rPr>
          <w:rFonts w:cstheme="minorHAnsi"/>
          <w:szCs w:val="22"/>
        </w:rPr>
        <w:t>le 13 avril 2026</w:t>
      </w:r>
      <w:r w:rsidR="00E036C3" w:rsidRPr="00436270">
        <w:rPr>
          <w:rFonts w:cstheme="minorHAnsi"/>
          <w:szCs w:val="22"/>
        </w:rPr>
        <w:t xml:space="preserve"> </w:t>
      </w:r>
      <w:r w:rsidRPr="00436270">
        <w:rPr>
          <w:rFonts w:cstheme="minorHAnsi"/>
          <w:szCs w:val="22"/>
        </w:rPr>
        <w:t>avant la</w:t>
      </w:r>
      <w:r w:rsidR="002A2C85">
        <w:rPr>
          <w:rFonts w:cstheme="minorHAnsi"/>
          <w:szCs w:val="22"/>
        </w:rPr>
        <w:t xml:space="preserve"> date de</w:t>
      </w:r>
      <w:r w:rsidRPr="00436270">
        <w:rPr>
          <w:rFonts w:cstheme="minorHAnsi"/>
          <w:szCs w:val="22"/>
        </w:rPr>
        <w:t xml:space="preserve"> remise des offres une demande écrite au pouvoir adjudicateur</w:t>
      </w:r>
      <w:r w:rsidR="006F7AF9">
        <w:rPr>
          <w:rFonts w:cstheme="minorHAnsi"/>
          <w:szCs w:val="22"/>
        </w:rPr>
        <w:t>.</w:t>
      </w:r>
    </w:p>
    <w:p w14:paraId="140A923B" w14:textId="7FD93174" w:rsidR="00D17FDB" w:rsidRPr="0026332A" w:rsidRDefault="2677876C" w:rsidP="005600C8">
      <w:pPr>
        <w:widowControl w:val="0"/>
        <w:numPr>
          <w:ilvl w:val="0"/>
          <w:numId w:val="3"/>
        </w:numPr>
        <w:suppressAutoHyphens/>
        <w:ind w:left="357" w:hanging="357"/>
        <w:jc w:val="left"/>
        <w:rPr>
          <w:rFonts w:cstheme="minorHAnsi"/>
          <w:szCs w:val="22"/>
        </w:rPr>
      </w:pPr>
      <w:r w:rsidRPr="0026332A">
        <w:rPr>
          <w:rFonts w:cstheme="minorBidi"/>
          <w:u w:val="single"/>
        </w:rPr>
        <w:t>Uniquement via la plateforme de dématérialisation utilisée</w:t>
      </w:r>
    </w:p>
    <w:p w14:paraId="3F58EC41" w14:textId="77777777" w:rsidR="00201987" w:rsidRPr="00201987" w:rsidRDefault="00201987" w:rsidP="00201987">
      <w:pPr>
        <w:widowControl w:val="0"/>
        <w:suppressAutoHyphens/>
        <w:ind w:left="357"/>
        <w:jc w:val="left"/>
        <w:rPr>
          <w:rFonts w:cstheme="minorHAnsi"/>
          <w:szCs w:val="22"/>
        </w:rPr>
      </w:pPr>
    </w:p>
    <w:p w14:paraId="11B77499" w14:textId="4EF11431" w:rsidR="00F140AB" w:rsidRPr="00436270" w:rsidRDefault="00E57A7C" w:rsidP="00FC066B">
      <w:pPr>
        <w:widowControl w:val="0"/>
        <w:suppressAutoHyphens/>
        <w:spacing w:after="240"/>
        <w:rPr>
          <w:rFonts w:cstheme="minorHAnsi"/>
          <w:color w:val="000000" w:themeColor="text1"/>
          <w:szCs w:val="22"/>
        </w:rPr>
      </w:pPr>
      <w:r w:rsidRPr="00436270">
        <w:rPr>
          <w:rFonts w:cstheme="minorHAnsi"/>
          <w:color w:val="000000" w:themeColor="text1"/>
          <w:szCs w:val="22"/>
        </w:rPr>
        <w:t xml:space="preserve">Une réponse sera alors adressée à toutes les entreprises ayant retiré le dossier ou l’ayant téléchargé après identification, au plus tard </w:t>
      </w:r>
      <w:r w:rsidR="006405CB">
        <w:rPr>
          <w:rFonts w:cstheme="minorHAnsi"/>
          <w:color w:val="000000" w:themeColor="text1"/>
          <w:szCs w:val="22"/>
        </w:rPr>
        <w:t>le 17 avril 2026</w:t>
      </w:r>
      <w:r w:rsidRPr="00436270">
        <w:rPr>
          <w:rFonts w:cstheme="minorHAnsi"/>
          <w:color w:val="000000" w:themeColor="text1"/>
          <w:szCs w:val="22"/>
        </w:rPr>
        <w:t>.</w:t>
      </w:r>
    </w:p>
    <w:p w14:paraId="4F3C6FEA" w14:textId="77777777" w:rsidR="005F501B" w:rsidRDefault="005F501B" w:rsidP="00FC066B">
      <w:pPr>
        <w:widowControl w:val="0"/>
        <w:suppressAutoHyphens/>
        <w:spacing w:after="120"/>
        <w:rPr>
          <w:rFonts w:cstheme="minorHAnsi"/>
          <w:szCs w:val="22"/>
        </w:rPr>
      </w:pPr>
    </w:p>
    <w:sectPr w:rsidR="005F501B" w:rsidSect="00E65A49">
      <w:headerReference w:type="even" r:id="rId18"/>
      <w:headerReference w:type="default" r:id="rId19"/>
      <w:footerReference w:type="even" r:id="rId20"/>
      <w:footerReference w:type="default" r:id="rId21"/>
      <w:pgSz w:w="11906" w:h="16838"/>
      <w:pgMar w:top="1417" w:right="1417" w:bottom="1134" w:left="1417" w:header="720" w:footer="11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4084F" w14:textId="77777777" w:rsidR="00F9503A" w:rsidRDefault="00F9503A">
      <w:r>
        <w:separator/>
      </w:r>
    </w:p>
    <w:p w14:paraId="4E3FA7C0" w14:textId="77777777" w:rsidR="00F9503A" w:rsidRDefault="00F9503A"/>
  </w:endnote>
  <w:endnote w:type="continuationSeparator" w:id="0">
    <w:p w14:paraId="2C32EAC6" w14:textId="77777777" w:rsidR="00F9503A" w:rsidRDefault="00F9503A">
      <w:r>
        <w:continuationSeparator/>
      </w:r>
    </w:p>
    <w:p w14:paraId="38657364" w14:textId="77777777" w:rsidR="00F9503A" w:rsidRDefault="00F9503A"/>
  </w:endnote>
  <w:endnote w:type="continuationNotice" w:id="1">
    <w:p w14:paraId="0CF3154B" w14:textId="77777777" w:rsidR="00F9503A" w:rsidRDefault="00F950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3CA5E" w14:textId="77777777" w:rsidR="00437109" w:rsidRDefault="00437109">
    <w:pPr>
      <w:pStyle w:val="Pieddepage"/>
    </w:pPr>
  </w:p>
  <w:p w14:paraId="66A73DE8" w14:textId="77777777" w:rsidR="00437109" w:rsidRDefault="0043710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036726"/>
      <w:docPartObj>
        <w:docPartGallery w:val="Page Numbers (Bottom of Page)"/>
        <w:docPartUnique/>
      </w:docPartObj>
    </w:sdtPr>
    <w:sdtEndPr/>
    <w:sdtContent>
      <w:sdt>
        <w:sdtPr>
          <w:id w:val="-1769616900"/>
          <w:docPartObj>
            <w:docPartGallery w:val="Page Numbers (Top of Page)"/>
            <w:docPartUnique/>
          </w:docPartObj>
        </w:sdtPr>
        <w:sdtEndPr/>
        <w:sdtContent>
          <w:p w14:paraId="03618563" w14:textId="7E69A4B9" w:rsidR="002B6BEF" w:rsidRDefault="002B6BEF">
            <w:pPr>
              <w:pStyle w:val="Pieddepage"/>
              <w:jc w:val="right"/>
            </w:pPr>
            <w:r>
              <w:t xml:space="preserve">Page </w:t>
            </w:r>
            <w:r>
              <w:rPr>
                <w:b/>
                <w:bCs/>
                <w:sz w:val="24"/>
              </w:rPr>
              <w:fldChar w:fldCharType="begin"/>
            </w:r>
            <w:r>
              <w:rPr>
                <w:b/>
                <w:bCs/>
              </w:rPr>
              <w:instrText>PAGE</w:instrText>
            </w:r>
            <w:r>
              <w:rPr>
                <w:b/>
                <w:bCs/>
                <w:sz w:val="24"/>
              </w:rPr>
              <w:fldChar w:fldCharType="separate"/>
            </w:r>
            <w:r w:rsidR="00A51472">
              <w:rPr>
                <w:b/>
                <w:bCs/>
                <w:noProof/>
              </w:rPr>
              <w:t>4</w:t>
            </w:r>
            <w:r>
              <w:rPr>
                <w:b/>
                <w:bCs/>
                <w:sz w:val="24"/>
              </w:rPr>
              <w:fldChar w:fldCharType="end"/>
            </w:r>
            <w:r>
              <w:t xml:space="preserve"> sur </w:t>
            </w:r>
            <w:r>
              <w:rPr>
                <w:b/>
                <w:bCs/>
                <w:sz w:val="24"/>
              </w:rPr>
              <w:fldChar w:fldCharType="begin"/>
            </w:r>
            <w:r>
              <w:rPr>
                <w:b/>
                <w:bCs/>
              </w:rPr>
              <w:instrText>NUMPAGES</w:instrText>
            </w:r>
            <w:r>
              <w:rPr>
                <w:b/>
                <w:bCs/>
                <w:sz w:val="24"/>
              </w:rPr>
              <w:fldChar w:fldCharType="separate"/>
            </w:r>
            <w:r w:rsidR="00A51472">
              <w:rPr>
                <w:b/>
                <w:bCs/>
                <w:noProof/>
              </w:rPr>
              <w:t>11</w:t>
            </w:r>
            <w:r>
              <w:rPr>
                <w:b/>
                <w:bCs/>
                <w:sz w:val="24"/>
              </w:rPr>
              <w:fldChar w:fldCharType="end"/>
            </w:r>
          </w:p>
        </w:sdtContent>
      </w:sdt>
    </w:sdtContent>
  </w:sdt>
  <w:p w14:paraId="4D2A1AAA" w14:textId="77777777" w:rsidR="00437109" w:rsidRDefault="004371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E45B5" w14:textId="77777777" w:rsidR="00F9503A" w:rsidRDefault="00F9503A">
      <w:r>
        <w:separator/>
      </w:r>
    </w:p>
    <w:p w14:paraId="75E52604" w14:textId="77777777" w:rsidR="00F9503A" w:rsidRDefault="00F9503A"/>
  </w:footnote>
  <w:footnote w:type="continuationSeparator" w:id="0">
    <w:p w14:paraId="07925A26" w14:textId="77777777" w:rsidR="00F9503A" w:rsidRDefault="00F9503A">
      <w:r>
        <w:continuationSeparator/>
      </w:r>
    </w:p>
    <w:p w14:paraId="1499249F" w14:textId="77777777" w:rsidR="00F9503A" w:rsidRDefault="00F9503A"/>
  </w:footnote>
  <w:footnote w:type="continuationNotice" w:id="1">
    <w:p w14:paraId="7BE59CF1" w14:textId="77777777" w:rsidR="00F9503A" w:rsidRDefault="00F950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52585" w14:textId="77777777" w:rsidR="00437109" w:rsidRDefault="00437109">
    <w:pPr>
      <w:pStyle w:val="En-tte"/>
    </w:pPr>
  </w:p>
  <w:p w14:paraId="089D10FF" w14:textId="77777777" w:rsidR="00437109" w:rsidRDefault="00437109"/>
  <w:p w14:paraId="0CA1CA86" w14:textId="77777777" w:rsidR="00437109" w:rsidRDefault="00437109" w:rsidP="00D4421E">
    <w:r>
      <w:rPr>
        <w:rFonts w:ascii="Arial" w:hAnsi="Arial" w:cs="Arial"/>
        <w:noProof/>
        <w:sz w:val="18"/>
        <w:szCs w:val="18"/>
      </w:rPr>
      <w:drawing>
        <wp:inline distT="0" distB="0" distL="0" distR="0" wp14:anchorId="6D82AA75" wp14:editId="48D24A8E">
          <wp:extent cx="1021080" cy="388620"/>
          <wp:effectExtent l="19050" t="0" r="762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21080" cy="38862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03C5E" w14:textId="14CAFF75" w:rsidR="00CF1A40" w:rsidRPr="00CF1A40" w:rsidRDefault="00F55213" w:rsidP="00CF1A40">
    <w:pPr>
      <w:jc w:val="right"/>
      <w:rPr>
        <w:rFonts w:cstheme="minorHAnsi"/>
        <w:smallCaps/>
        <w:sz w:val="24"/>
        <w:szCs w:val="28"/>
      </w:rPr>
    </w:pPr>
    <w:sdt>
      <w:sdtPr>
        <w:rPr>
          <w:rFonts w:cstheme="minorHAnsi"/>
          <w:smallCaps/>
          <w:sz w:val="24"/>
          <w:szCs w:val="28"/>
        </w:rPr>
        <w:alias w:val="Société"/>
        <w:tag w:val=""/>
        <w:id w:val="-398586435"/>
        <w:placeholder>
          <w:docPart w:val="CA376917EF174A77BEEB74868CC3173E"/>
        </w:placeholder>
        <w:dataBinding w:prefixMappings="xmlns:ns0='http://schemas.openxmlformats.org/officeDocument/2006/extended-properties' " w:xpath="/ns0:Properties[1]/ns0:Company[1]" w:storeItemID="{6668398D-A668-4E3E-A5EB-62B293D839F1}"/>
        <w:text/>
      </w:sdtPr>
      <w:sdtEndPr/>
      <w:sdtContent>
        <w:r w:rsidR="0052463C">
          <w:rPr>
            <w:rFonts w:cstheme="minorHAnsi"/>
            <w:smallCaps/>
            <w:sz w:val="24"/>
            <w:szCs w:val="28"/>
          </w:rPr>
          <w:t>OFDT</w:t>
        </w:r>
      </w:sdtContent>
    </w:sdt>
    <w:r w:rsidR="00372A16">
      <w:rPr>
        <w:rFonts w:cstheme="minorHAnsi"/>
        <w:smallCaps/>
        <w:sz w:val="24"/>
        <w:szCs w:val="28"/>
      </w:rPr>
      <w:t>_</w:t>
    </w:r>
    <w:r w:rsidR="00CF1A40">
      <w:rPr>
        <w:rFonts w:cstheme="minorHAnsi"/>
        <w:smallCaps/>
        <w:sz w:val="24"/>
        <w:szCs w:val="28"/>
      </w:rPr>
      <w:t>MULTIMEDIA</w:t>
    </w:r>
    <w:r w:rsidR="00372A16">
      <w:rPr>
        <w:rFonts w:cstheme="minorHAnsi"/>
        <w:smallCaps/>
        <w:sz w:val="24"/>
        <w:szCs w:val="28"/>
      </w:rPr>
      <w:t>_</w:t>
    </w:r>
    <w:r w:rsidR="0013445B">
      <w:rPr>
        <w:rFonts w:cstheme="minorHAnsi"/>
        <w:smallCaps/>
        <w:sz w:val="24"/>
        <w:szCs w:val="28"/>
      </w:rPr>
      <w:t>S2</w:t>
    </w:r>
    <w:r w:rsidR="003F1A24">
      <w:rPr>
        <w:rFonts w:cstheme="minorHAnsi"/>
        <w:smallCaps/>
        <w:sz w:val="24"/>
        <w:szCs w:val="28"/>
      </w:rPr>
      <w:t>60</w:t>
    </w:r>
    <w:r w:rsidR="00CF1A40">
      <w:rPr>
        <w:rFonts w:cstheme="minorHAnsi"/>
        <w:smallCaps/>
        <w:sz w:val="24"/>
        <w:szCs w:val="28"/>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25C3"/>
    <w:multiLevelType w:val="hybridMultilevel"/>
    <w:tmpl w:val="F746EDCA"/>
    <w:lvl w:ilvl="0" w:tplc="FD180FD8">
      <w:start w:val="1"/>
      <w:numFmt w:val="bullet"/>
      <w:lvlText w:val=""/>
      <w:lvlJc w:val="left"/>
      <w:pPr>
        <w:ind w:left="-2683" w:hanging="360"/>
      </w:pPr>
      <w:rPr>
        <w:rFonts w:ascii="Wingdings" w:hAnsi="Wingdings" w:hint="default"/>
        <w:color w:val="auto"/>
      </w:rPr>
    </w:lvl>
    <w:lvl w:ilvl="1" w:tplc="040C0003" w:tentative="1">
      <w:start w:val="1"/>
      <w:numFmt w:val="bullet"/>
      <w:lvlText w:val="o"/>
      <w:lvlJc w:val="left"/>
      <w:pPr>
        <w:ind w:left="-1963" w:hanging="360"/>
      </w:pPr>
      <w:rPr>
        <w:rFonts w:ascii="Courier New" w:hAnsi="Courier New" w:cs="Courier New" w:hint="default"/>
      </w:rPr>
    </w:lvl>
    <w:lvl w:ilvl="2" w:tplc="040C0005" w:tentative="1">
      <w:start w:val="1"/>
      <w:numFmt w:val="bullet"/>
      <w:lvlText w:val=""/>
      <w:lvlJc w:val="left"/>
      <w:pPr>
        <w:ind w:left="-1243" w:hanging="360"/>
      </w:pPr>
      <w:rPr>
        <w:rFonts w:ascii="Wingdings" w:hAnsi="Wingdings" w:hint="default"/>
      </w:rPr>
    </w:lvl>
    <w:lvl w:ilvl="3" w:tplc="040C0001" w:tentative="1">
      <w:start w:val="1"/>
      <w:numFmt w:val="bullet"/>
      <w:lvlText w:val=""/>
      <w:lvlJc w:val="left"/>
      <w:pPr>
        <w:ind w:left="-523" w:hanging="360"/>
      </w:pPr>
      <w:rPr>
        <w:rFonts w:ascii="Symbol" w:hAnsi="Symbol" w:hint="default"/>
      </w:rPr>
    </w:lvl>
    <w:lvl w:ilvl="4" w:tplc="040C0003" w:tentative="1">
      <w:start w:val="1"/>
      <w:numFmt w:val="bullet"/>
      <w:lvlText w:val="o"/>
      <w:lvlJc w:val="left"/>
      <w:pPr>
        <w:ind w:left="197" w:hanging="360"/>
      </w:pPr>
      <w:rPr>
        <w:rFonts w:ascii="Courier New" w:hAnsi="Courier New" w:cs="Courier New" w:hint="default"/>
      </w:rPr>
    </w:lvl>
    <w:lvl w:ilvl="5" w:tplc="040C0005" w:tentative="1">
      <w:start w:val="1"/>
      <w:numFmt w:val="bullet"/>
      <w:lvlText w:val=""/>
      <w:lvlJc w:val="left"/>
      <w:pPr>
        <w:ind w:left="917" w:hanging="360"/>
      </w:pPr>
      <w:rPr>
        <w:rFonts w:ascii="Wingdings" w:hAnsi="Wingdings" w:hint="default"/>
      </w:rPr>
    </w:lvl>
    <w:lvl w:ilvl="6" w:tplc="040C0001" w:tentative="1">
      <w:start w:val="1"/>
      <w:numFmt w:val="bullet"/>
      <w:lvlText w:val=""/>
      <w:lvlJc w:val="left"/>
      <w:pPr>
        <w:ind w:left="1637" w:hanging="360"/>
      </w:pPr>
      <w:rPr>
        <w:rFonts w:ascii="Symbol" w:hAnsi="Symbol" w:hint="default"/>
      </w:rPr>
    </w:lvl>
    <w:lvl w:ilvl="7" w:tplc="040C0003" w:tentative="1">
      <w:start w:val="1"/>
      <w:numFmt w:val="bullet"/>
      <w:lvlText w:val="o"/>
      <w:lvlJc w:val="left"/>
      <w:pPr>
        <w:ind w:left="2357" w:hanging="360"/>
      </w:pPr>
      <w:rPr>
        <w:rFonts w:ascii="Courier New" w:hAnsi="Courier New" w:cs="Courier New" w:hint="default"/>
      </w:rPr>
    </w:lvl>
    <w:lvl w:ilvl="8" w:tplc="040C0005" w:tentative="1">
      <w:start w:val="1"/>
      <w:numFmt w:val="bullet"/>
      <w:lvlText w:val=""/>
      <w:lvlJc w:val="left"/>
      <w:pPr>
        <w:ind w:left="3077" w:hanging="360"/>
      </w:pPr>
      <w:rPr>
        <w:rFonts w:ascii="Wingdings" w:hAnsi="Wingdings" w:hint="default"/>
      </w:rPr>
    </w:lvl>
  </w:abstractNum>
  <w:abstractNum w:abstractNumId="1" w15:restartNumberingAfterBreak="0">
    <w:nsid w:val="06784FEC"/>
    <w:multiLevelType w:val="multilevel"/>
    <w:tmpl w:val="9E00D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AA5F88"/>
    <w:multiLevelType w:val="hybridMultilevel"/>
    <w:tmpl w:val="6938E332"/>
    <w:lvl w:ilvl="0" w:tplc="B35C5586">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F055D9A"/>
    <w:multiLevelType w:val="hybridMultilevel"/>
    <w:tmpl w:val="433A8EB0"/>
    <w:lvl w:ilvl="0" w:tplc="7B0039C8">
      <w:start w:val="1"/>
      <w:numFmt w:val="decimal"/>
      <w:pStyle w:val="Titre2"/>
      <w:lvlText w:val="1.%1."/>
      <w:lvlJc w:val="left"/>
      <w:pPr>
        <w:ind w:left="78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44600A5"/>
    <w:multiLevelType w:val="hybridMultilevel"/>
    <w:tmpl w:val="9586DE70"/>
    <w:lvl w:ilvl="0" w:tplc="0D9C5406">
      <w:start w:val="1"/>
      <w:numFmt w:val="bullet"/>
      <w:lvlText w:val="-"/>
      <w:lvlJc w:val="left"/>
      <w:pPr>
        <w:tabs>
          <w:tab w:val="num" w:pos="360"/>
        </w:tabs>
        <w:ind w:left="360" w:hanging="360"/>
      </w:pPr>
      <w:rPr>
        <w:rFonts w:ascii="Courier New" w:hAnsi="Courier New"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8C4BC6"/>
    <w:multiLevelType w:val="hybridMultilevel"/>
    <w:tmpl w:val="8584AC1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16F1493D"/>
    <w:multiLevelType w:val="multilevel"/>
    <w:tmpl w:val="A538E8C2"/>
    <w:lvl w:ilvl="0">
      <w:start w:val="1"/>
      <w:numFmt w:val="none"/>
      <w:pStyle w:val="03"/>
      <w:lvlText w:val="%1"/>
      <w:lvlJc w:val="left"/>
      <w:rPr>
        <w:rFonts w:ascii="Century Gothic" w:hAnsi="Century Gothic" w:hint="default"/>
        <w:b w:val="0"/>
        <w:i w:val="0"/>
        <w:caps w:val="0"/>
        <w:strike w:val="0"/>
        <w:dstrike w:val="0"/>
        <w:vanish w:val="0"/>
        <w:color w:val="auto"/>
        <w:spacing w:val="0"/>
        <w:sz w:val="44"/>
        <w:szCs w:val="4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Roman"/>
      <w:pStyle w:val="02"/>
      <w:lvlText w:val="%2%1"/>
      <w:lvlJc w:val="left"/>
      <w:rPr>
        <w:rFonts w:ascii="Century Gothic" w:hAnsi="Century Gothic" w:hint="default"/>
        <w:b w:val="0"/>
        <w:i w:val="0"/>
        <w:caps w:val="0"/>
        <w:strike w:val="0"/>
        <w:dstrike w:val="0"/>
        <w:vanish w:val="0"/>
        <w:color w:val="auto"/>
        <w:sz w:val="36"/>
        <w:szCs w:val="3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3"/>
      <w:lvlText w:val="Article %3 - "/>
      <w:lvlJc w:val="left"/>
      <w:rPr>
        <w:rFonts w:ascii="Arial" w:hAnsi="Arial" w:hint="default"/>
        <w:b/>
        <w:i w:val="0"/>
        <w:caps w:val="0"/>
        <w:strike w:val="0"/>
        <w:dstrike w:val="0"/>
        <w:vanish w:val="0"/>
        <w:color w:val="auto"/>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pStyle w:val="04"/>
      <w:lvlText w:val="%4."/>
      <w:lvlJc w:val="left"/>
      <w:rPr>
        <w:rFonts w:ascii="Century Gothic" w:hAnsi="Century Gothic"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5."/>
      <w:lvlJc w:val="left"/>
      <w:rPr>
        <w:rFonts w:ascii="Arial" w:hAnsi="Arial" w:hint="default"/>
        <w:b/>
        <w:i w:val="0"/>
        <w:caps w:val="0"/>
        <w:strike w:val="0"/>
        <w:dstrike w:val="0"/>
        <w:vanish w:val="0"/>
        <w:color w:val="auto"/>
        <w:spacing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07"/>
      <w:lvlText w:val="%5.%4.%6"/>
      <w:lvlJc w:val="left"/>
      <w:rPr>
        <w:rFonts w:ascii="Century Gothic" w:hAnsi="Century Gothic" w:hint="default"/>
        <w:b w:val="0"/>
        <w:i w:val="0"/>
        <w:caps w:val="0"/>
        <w:strike w:val="0"/>
        <w:dstrike w:val="0"/>
        <w:vanish w:val="0"/>
        <w:color w:val="auto"/>
        <w:spacing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07"/>
      <w:suff w:val="space"/>
      <w:lvlText w:val="%7)"/>
      <w:lvlJc w:val="left"/>
      <w:rPr>
        <w:rFonts w:ascii="Century Gothic" w:hAnsi="Century Gothic" w:hint="default"/>
        <w:b/>
        <w:i w:val="0"/>
        <w:caps w:val="0"/>
        <w:strike w:val="0"/>
        <w:dstrike w:val="0"/>
        <w:vanish w:val="0"/>
        <w:color w:val="000000"/>
        <w:sz w:val="28"/>
        <w:szCs w:val="28"/>
        <w:vertAlign w:val="superscript"/>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09"/>
      <w:lvlText w:val="%7%8.)"/>
      <w:lvlJc w:val="left"/>
      <w:rPr>
        <w:rFonts w:ascii="Arial" w:hAnsi="Arial" w:cs="Arial" w:hint="default"/>
        <w:b w:val="0"/>
        <w:i/>
        <w:caps w:val="0"/>
        <w:strike w:val="0"/>
        <w:dstrike w:val="0"/>
        <w:vanish w:val="0"/>
        <w:color w:val="000000"/>
        <w:sz w:val="28"/>
        <w:szCs w:val="28"/>
        <w:vertAlign w:val="superscript"/>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rPr>
        <w:rFonts w:hint="default"/>
        <w:caps w:val="0"/>
        <w:strike w:val="0"/>
        <w:dstrike w:val="0"/>
        <w:vanish w:val="0"/>
        <w:color w:val="auto"/>
        <w:sz w:val="18"/>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76353D0"/>
    <w:multiLevelType w:val="hybridMultilevel"/>
    <w:tmpl w:val="3252C234"/>
    <w:lvl w:ilvl="0" w:tplc="040C0001">
      <w:start w:val="1"/>
      <w:numFmt w:val="bullet"/>
      <w:lvlText w:val=""/>
      <w:lvlJc w:val="left"/>
      <w:pPr>
        <w:ind w:left="1374" w:hanging="360"/>
      </w:pPr>
      <w:rPr>
        <w:rFonts w:ascii="Symbol" w:hAnsi="Symbol" w:hint="default"/>
      </w:rPr>
    </w:lvl>
    <w:lvl w:ilvl="1" w:tplc="040C0003" w:tentative="1">
      <w:start w:val="1"/>
      <w:numFmt w:val="bullet"/>
      <w:lvlText w:val="o"/>
      <w:lvlJc w:val="left"/>
      <w:pPr>
        <w:ind w:left="2094" w:hanging="360"/>
      </w:pPr>
      <w:rPr>
        <w:rFonts w:ascii="Courier New" w:hAnsi="Courier New" w:cs="Courier New" w:hint="default"/>
      </w:rPr>
    </w:lvl>
    <w:lvl w:ilvl="2" w:tplc="040C0005" w:tentative="1">
      <w:start w:val="1"/>
      <w:numFmt w:val="bullet"/>
      <w:lvlText w:val=""/>
      <w:lvlJc w:val="left"/>
      <w:pPr>
        <w:ind w:left="2814" w:hanging="360"/>
      </w:pPr>
      <w:rPr>
        <w:rFonts w:ascii="Wingdings" w:hAnsi="Wingdings" w:hint="default"/>
      </w:rPr>
    </w:lvl>
    <w:lvl w:ilvl="3" w:tplc="040C0001" w:tentative="1">
      <w:start w:val="1"/>
      <w:numFmt w:val="bullet"/>
      <w:lvlText w:val=""/>
      <w:lvlJc w:val="left"/>
      <w:pPr>
        <w:ind w:left="3534" w:hanging="360"/>
      </w:pPr>
      <w:rPr>
        <w:rFonts w:ascii="Symbol" w:hAnsi="Symbol" w:hint="default"/>
      </w:rPr>
    </w:lvl>
    <w:lvl w:ilvl="4" w:tplc="040C0003" w:tentative="1">
      <w:start w:val="1"/>
      <w:numFmt w:val="bullet"/>
      <w:lvlText w:val="o"/>
      <w:lvlJc w:val="left"/>
      <w:pPr>
        <w:ind w:left="4254" w:hanging="360"/>
      </w:pPr>
      <w:rPr>
        <w:rFonts w:ascii="Courier New" w:hAnsi="Courier New" w:cs="Courier New" w:hint="default"/>
      </w:rPr>
    </w:lvl>
    <w:lvl w:ilvl="5" w:tplc="040C0005" w:tentative="1">
      <w:start w:val="1"/>
      <w:numFmt w:val="bullet"/>
      <w:lvlText w:val=""/>
      <w:lvlJc w:val="left"/>
      <w:pPr>
        <w:ind w:left="4974" w:hanging="360"/>
      </w:pPr>
      <w:rPr>
        <w:rFonts w:ascii="Wingdings" w:hAnsi="Wingdings" w:hint="default"/>
      </w:rPr>
    </w:lvl>
    <w:lvl w:ilvl="6" w:tplc="040C0001" w:tentative="1">
      <w:start w:val="1"/>
      <w:numFmt w:val="bullet"/>
      <w:lvlText w:val=""/>
      <w:lvlJc w:val="left"/>
      <w:pPr>
        <w:ind w:left="5694" w:hanging="360"/>
      </w:pPr>
      <w:rPr>
        <w:rFonts w:ascii="Symbol" w:hAnsi="Symbol" w:hint="default"/>
      </w:rPr>
    </w:lvl>
    <w:lvl w:ilvl="7" w:tplc="040C0003" w:tentative="1">
      <w:start w:val="1"/>
      <w:numFmt w:val="bullet"/>
      <w:lvlText w:val="o"/>
      <w:lvlJc w:val="left"/>
      <w:pPr>
        <w:ind w:left="6414" w:hanging="360"/>
      </w:pPr>
      <w:rPr>
        <w:rFonts w:ascii="Courier New" w:hAnsi="Courier New" w:cs="Courier New" w:hint="default"/>
      </w:rPr>
    </w:lvl>
    <w:lvl w:ilvl="8" w:tplc="040C0005" w:tentative="1">
      <w:start w:val="1"/>
      <w:numFmt w:val="bullet"/>
      <w:lvlText w:val=""/>
      <w:lvlJc w:val="left"/>
      <w:pPr>
        <w:ind w:left="7134" w:hanging="360"/>
      </w:pPr>
      <w:rPr>
        <w:rFonts w:ascii="Wingdings" w:hAnsi="Wingdings" w:hint="default"/>
      </w:rPr>
    </w:lvl>
  </w:abstractNum>
  <w:abstractNum w:abstractNumId="8" w15:restartNumberingAfterBreak="0">
    <w:nsid w:val="193363E0"/>
    <w:multiLevelType w:val="hybridMultilevel"/>
    <w:tmpl w:val="C3AC2A0A"/>
    <w:lvl w:ilvl="0" w:tplc="FDD46D5E">
      <w:start w:val="1"/>
      <w:numFmt w:val="bullet"/>
      <w:pStyle w:val="Listepuces"/>
      <w:lvlText w:val=""/>
      <w:lvlJc w:val="left"/>
      <w:pPr>
        <w:ind w:left="720" w:hanging="360"/>
      </w:pPr>
      <w:rPr>
        <w:rFonts w:ascii="Wingdings 2" w:hAnsi="Wingdings 2"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25903F4D"/>
    <w:multiLevelType w:val="hybridMultilevel"/>
    <w:tmpl w:val="8C7AADC0"/>
    <w:lvl w:ilvl="0" w:tplc="16D2EC76">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B923B0"/>
    <w:multiLevelType w:val="hybridMultilevel"/>
    <w:tmpl w:val="C1C411D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2A6A698C"/>
    <w:multiLevelType w:val="hybridMultilevel"/>
    <w:tmpl w:val="FFE82628"/>
    <w:lvl w:ilvl="0" w:tplc="16D2EC76">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49A3C21"/>
    <w:multiLevelType w:val="hybridMultilevel"/>
    <w:tmpl w:val="1FDEDD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4DE5781"/>
    <w:multiLevelType w:val="hybridMultilevel"/>
    <w:tmpl w:val="5B80D36E"/>
    <w:lvl w:ilvl="0" w:tplc="040C0009">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4" w15:restartNumberingAfterBreak="0">
    <w:nsid w:val="37A32FC3"/>
    <w:multiLevelType w:val="hybridMultilevel"/>
    <w:tmpl w:val="0BF0717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424C1645"/>
    <w:multiLevelType w:val="hybridMultilevel"/>
    <w:tmpl w:val="EFA6771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443E2E71"/>
    <w:multiLevelType w:val="multilevel"/>
    <w:tmpl w:val="D7A8C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CE4737"/>
    <w:multiLevelType w:val="hybridMultilevel"/>
    <w:tmpl w:val="4050CC72"/>
    <w:lvl w:ilvl="0" w:tplc="0D9C5406">
      <w:start w:val="1"/>
      <w:numFmt w:val="bullet"/>
      <w:lvlText w:val="-"/>
      <w:lvlJc w:val="left"/>
      <w:pPr>
        <w:tabs>
          <w:tab w:val="num" w:pos="360"/>
        </w:tabs>
        <w:ind w:left="360" w:hanging="360"/>
      </w:pPr>
      <w:rPr>
        <w:rFonts w:ascii="Courier New" w:hAnsi="Courier New" w:hint="default"/>
        <w:sz w:val="22"/>
      </w:rPr>
    </w:lvl>
    <w:lvl w:ilvl="1" w:tplc="A7144A80">
      <w:numFmt w:val="bullet"/>
      <w:lvlText w:val="–"/>
      <w:lvlJc w:val="left"/>
      <w:pPr>
        <w:ind w:left="720" w:hanging="360"/>
      </w:pPr>
      <w:rPr>
        <w:rFonts w:ascii="Calibri" w:eastAsia="Times New Roman" w:hAnsi="Calibri" w:cs="Calibri"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18" w15:restartNumberingAfterBreak="0">
    <w:nsid w:val="49DA7FAB"/>
    <w:multiLevelType w:val="hybridMultilevel"/>
    <w:tmpl w:val="0BC6E8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AE16D78"/>
    <w:multiLevelType w:val="hybridMultilevel"/>
    <w:tmpl w:val="AAA89F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AE8590B"/>
    <w:multiLevelType w:val="multilevel"/>
    <w:tmpl w:val="778226CA"/>
    <w:lvl w:ilvl="0">
      <w:start w:val="1"/>
      <w:numFmt w:val="decimal"/>
      <w:pStyle w:val="Titre1"/>
      <w:lvlText w:val="Article %1."/>
      <w:lvlJc w:val="left"/>
      <w:pPr>
        <w:ind w:left="360" w:hanging="360"/>
      </w:pPr>
      <w:rPr>
        <w:rFonts w:hint="default"/>
      </w:rPr>
    </w:lvl>
    <w:lvl w:ilvl="1">
      <w:start w:val="1"/>
      <w:numFmt w:val="decimalZero"/>
      <w:isLgl/>
      <w:lvlText w:val="Section %1.%2"/>
      <w:lvlJc w:val="left"/>
      <w:pPr>
        <w:ind w:left="0" w:firstLine="0"/>
      </w:pPr>
    </w:lvl>
    <w:lvl w:ilvl="2">
      <w:start w:val="1"/>
      <w:numFmt w:val="lowerLetter"/>
      <w:pStyle w:val="Titre3"/>
      <w:lvlText w:val="(%3)"/>
      <w:lvlJc w:val="left"/>
      <w:pPr>
        <w:ind w:left="720" w:hanging="432"/>
      </w:pPr>
    </w:lvl>
    <w:lvl w:ilvl="3">
      <w:start w:val="1"/>
      <w:numFmt w:val="lowerRoman"/>
      <w:pStyle w:val="Titre4"/>
      <w:lvlText w:val="(%4)"/>
      <w:lvlJc w:val="right"/>
      <w:pPr>
        <w:ind w:left="864" w:hanging="144"/>
      </w:pPr>
    </w:lvl>
    <w:lvl w:ilvl="4">
      <w:start w:val="1"/>
      <w:numFmt w:val="decimal"/>
      <w:pStyle w:val="Titre5"/>
      <w:lvlText w:val="%5)"/>
      <w:lvlJc w:val="left"/>
      <w:pPr>
        <w:ind w:left="1008" w:hanging="432"/>
      </w:pPr>
    </w:lvl>
    <w:lvl w:ilvl="5">
      <w:start w:val="1"/>
      <w:numFmt w:val="lowerLetter"/>
      <w:pStyle w:val="Titre6"/>
      <w:lvlText w:val="%6)"/>
      <w:lvlJc w:val="left"/>
      <w:pPr>
        <w:ind w:left="1152" w:hanging="432"/>
      </w:pPr>
    </w:lvl>
    <w:lvl w:ilvl="6">
      <w:start w:val="1"/>
      <w:numFmt w:val="lowerRoman"/>
      <w:pStyle w:val="Titre7"/>
      <w:lvlText w:val="%7)"/>
      <w:lvlJc w:val="right"/>
      <w:pPr>
        <w:ind w:left="1296" w:hanging="288"/>
      </w:pPr>
    </w:lvl>
    <w:lvl w:ilvl="7">
      <w:start w:val="1"/>
      <w:numFmt w:val="lowerLetter"/>
      <w:pStyle w:val="Titre8"/>
      <w:lvlText w:val="%8."/>
      <w:lvlJc w:val="left"/>
      <w:pPr>
        <w:ind w:left="1440" w:hanging="432"/>
      </w:pPr>
    </w:lvl>
    <w:lvl w:ilvl="8">
      <w:start w:val="1"/>
      <w:numFmt w:val="lowerRoman"/>
      <w:pStyle w:val="Titre9"/>
      <w:lvlText w:val="%9."/>
      <w:lvlJc w:val="right"/>
      <w:pPr>
        <w:ind w:left="1584" w:hanging="144"/>
      </w:pPr>
    </w:lvl>
  </w:abstractNum>
  <w:abstractNum w:abstractNumId="21" w15:restartNumberingAfterBreak="0">
    <w:nsid w:val="50627F49"/>
    <w:multiLevelType w:val="hybridMultilevel"/>
    <w:tmpl w:val="C4C2EF34"/>
    <w:lvl w:ilvl="0" w:tplc="5D620C3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9AC6C51"/>
    <w:multiLevelType w:val="hybridMultilevel"/>
    <w:tmpl w:val="37504A4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5A220C27"/>
    <w:multiLevelType w:val="multilevel"/>
    <w:tmpl w:val="CB7CC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3B396D"/>
    <w:multiLevelType w:val="hybridMultilevel"/>
    <w:tmpl w:val="428C54A4"/>
    <w:lvl w:ilvl="0" w:tplc="040C0001">
      <w:start w:val="1"/>
      <w:numFmt w:val="bullet"/>
      <w:lvlText w:val=""/>
      <w:lvlJc w:val="left"/>
      <w:pPr>
        <w:ind w:left="1495"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5" w15:restartNumberingAfterBreak="0">
    <w:nsid w:val="63725155"/>
    <w:multiLevelType w:val="hybridMultilevel"/>
    <w:tmpl w:val="D230093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66465E34"/>
    <w:multiLevelType w:val="multilevel"/>
    <w:tmpl w:val="17A68A4C"/>
    <w:lvl w:ilvl="0">
      <w:start w:val="1"/>
      <w:numFmt w:val="decimal"/>
      <w:lvlText w:val="%1"/>
      <w:lvlJc w:val="left"/>
      <w:pPr>
        <w:ind w:left="855" w:hanging="314"/>
      </w:pPr>
      <w:rPr>
        <w:rFonts w:hint="default"/>
      </w:rPr>
    </w:lvl>
    <w:lvl w:ilvl="1">
      <w:start w:val="1"/>
      <w:numFmt w:val="decimal"/>
      <w:lvlText w:val="%1.%2"/>
      <w:lvlJc w:val="left"/>
      <w:pPr>
        <w:ind w:left="855" w:hanging="314"/>
      </w:pPr>
      <w:rPr>
        <w:rFonts w:hint="default"/>
        <w:spacing w:val="-1"/>
        <w:u w:val="single" w:color="000000"/>
      </w:rPr>
    </w:lvl>
    <w:lvl w:ilvl="2">
      <w:start w:val="1"/>
      <w:numFmt w:val="bullet"/>
      <w:lvlText w:val=""/>
      <w:lvlJc w:val="left"/>
      <w:pPr>
        <w:ind w:left="1110" w:hanging="286"/>
      </w:pPr>
      <w:rPr>
        <w:rFonts w:ascii="Symbol" w:eastAsia="Symbol" w:hAnsi="Symbol" w:hint="default"/>
        <w:sz w:val="22"/>
        <w:szCs w:val="22"/>
      </w:rPr>
    </w:lvl>
    <w:lvl w:ilvl="3">
      <w:start w:val="1"/>
      <w:numFmt w:val="bullet"/>
      <w:lvlText w:val="•"/>
      <w:lvlJc w:val="left"/>
      <w:pPr>
        <w:ind w:left="2963" w:hanging="286"/>
      </w:pPr>
      <w:rPr>
        <w:rFonts w:hint="default"/>
      </w:rPr>
    </w:lvl>
    <w:lvl w:ilvl="4">
      <w:start w:val="1"/>
      <w:numFmt w:val="bullet"/>
      <w:lvlText w:val="•"/>
      <w:lvlJc w:val="left"/>
      <w:pPr>
        <w:ind w:left="3889" w:hanging="286"/>
      </w:pPr>
      <w:rPr>
        <w:rFonts w:hint="default"/>
      </w:rPr>
    </w:lvl>
    <w:lvl w:ilvl="5">
      <w:start w:val="1"/>
      <w:numFmt w:val="bullet"/>
      <w:lvlText w:val="•"/>
      <w:lvlJc w:val="left"/>
      <w:pPr>
        <w:ind w:left="4815" w:hanging="286"/>
      </w:pPr>
      <w:rPr>
        <w:rFonts w:hint="default"/>
      </w:rPr>
    </w:lvl>
    <w:lvl w:ilvl="6">
      <w:start w:val="1"/>
      <w:numFmt w:val="bullet"/>
      <w:lvlText w:val="•"/>
      <w:lvlJc w:val="left"/>
      <w:pPr>
        <w:ind w:left="5741" w:hanging="286"/>
      </w:pPr>
      <w:rPr>
        <w:rFonts w:hint="default"/>
      </w:rPr>
    </w:lvl>
    <w:lvl w:ilvl="7">
      <w:start w:val="1"/>
      <w:numFmt w:val="bullet"/>
      <w:lvlText w:val="•"/>
      <w:lvlJc w:val="left"/>
      <w:pPr>
        <w:ind w:left="6667" w:hanging="286"/>
      </w:pPr>
      <w:rPr>
        <w:rFonts w:hint="default"/>
      </w:rPr>
    </w:lvl>
    <w:lvl w:ilvl="8">
      <w:start w:val="1"/>
      <w:numFmt w:val="bullet"/>
      <w:lvlText w:val="•"/>
      <w:lvlJc w:val="left"/>
      <w:pPr>
        <w:ind w:left="7594" w:hanging="286"/>
      </w:pPr>
      <w:rPr>
        <w:rFonts w:hint="default"/>
      </w:rPr>
    </w:lvl>
  </w:abstractNum>
  <w:abstractNum w:abstractNumId="27" w15:restartNumberingAfterBreak="0">
    <w:nsid w:val="66CE352F"/>
    <w:multiLevelType w:val="hybridMultilevel"/>
    <w:tmpl w:val="733E8266"/>
    <w:lvl w:ilvl="0" w:tplc="1DEC6FF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33868F2"/>
    <w:multiLevelType w:val="multilevel"/>
    <w:tmpl w:val="BD3C2110"/>
    <w:lvl w:ilvl="0">
      <w:start w:val="1"/>
      <w:numFmt w:val="decimal"/>
      <w:pStyle w:val="T1"/>
      <w:lvlText w:val="Article %1."/>
      <w:lvlJc w:val="left"/>
      <w:pPr>
        <w:ind w:left="852" w:firstLine="0"/>
      </w:pPr>
    </w:lvl>
    <w:lvl w:ilvl="1">
      <w:start w:val="1"/>
      <w:numFmt w:val="decimal"/>
      <w:pStyle w:val="DIMXx"/>
      <w:lvlText w:val="%1.%2"/>
      <w:lvlJc w:val="left"/>
      <w:pPr>
        <w:ind w:left="-2693" w:firstLine="0"/>
      </w:pPr>
      <w:rPr>
        <w:rFonts w:hint="default"/>
        <w:sz w:val="22"/>
        <w:szCs w:val="22"/>
      </w:rPr>
    </w:lvl>
    <w:lvl w:ilvl="2">
      <w:start w:val="1"/>
      <w:numFmt w:val="decimal"/>
      <w:pStyle w:val="T3"/>
      <w:lvlText w:val="%1.%2.%3"/>
      <w:lvlJc w:val="left"/>
      <w:pPr>
        <w:ind w:left="-2261" w:hanging="432"/>
      </w:pPr>
      <w:rPr>
        <w:rFonts w:hint="default"/>
        <w:sz w:val="22"/>
        <w:szCs w:val="18"/>
      </w:rPr>
    </w:lvl>
    <w:lvl w:ilvl="3">
      <w:start w:val="1"/>
      <w:numFmt w:val="lowerRoman"/>
      <w:lvlText w:val="(%4)"/>
      <w:lvlJc w:val="right"/>
      <w:pPr>
        <w:ind w:left="-1829" w:hanging="144"/>
      </w:pPr>
      <w:rPr>
        <w:rFonts w:hint="default"/>
      </w:rPr>
    </w:lvl>
    <w:lvl w:ilvl="4">
      <w:start w:val="1"/>
      <w:numFmt w:val="decimal"/>
      <w:lvlText w:val="%5)"/>
      <w:lvlJc w:val="left"/>
      <w:pPr>
        <w:ind w:left="-1685" w:hanging="432"/>
      </w:pPr>
      <w:rPr>
        <w:rFonts w:hint="default"/>
      </w:rPr>
    </w:lvl>
    <w:lvl w:ilvl="5">
      <w:start w:val="1"/>
      <w:numFmt w:val="lowerLetter"/>
      <w:lvlText w:val="%6)"/>
      <w:lvlJc w:val="left"/>
      <w:pPr>
        <w:ind w:left="-1541" w:hanging="432"/>
      </w:pPr>
      <w:rPr>
        <w:rFonts w:hint="default"/>
      </w:rPr>
    </w:lvl>
    <w:lvl w:ilvl="6">
      <w:start w:val="1"/>
      <w:numFmt w:val="lowerRoman"/>
      <w:lvlText w:val="%7)"/>
      <w:lvlJc w:val="right"/>
      <w:pPr>
        <w:ind w:left="-1397" w:hanging="288"/>
      </w:pPr>
      <w:rPr>
        <w:rFonts w:hint="default"/>
      </w:rPr>
    </w:lvl>
    <w:lvl w:ilvl="7">
      <w:start w:val="1"/>
      <w:numFmt w:val="lowerLetter"/>
      <w:lvlText w:val="%8."/>
      <w:lvlJc w:val="left"/>
      <w:pPr>
        <w:ind w:left="-1253" w:hanging="432"/>
      </w:pPr>
      <w:rPr>
        <w:rFonts w:hint="default"/>
      </w:rPr>
    </w:lvl>
    <w:lvl w:ilvl="8">
      <w:start w:val="1"/>
      <w:numFmt w:val="lowerRoman"/>
      <w:lvlText w:val="%9."/>
      <w:lvlJc w:val="right"/>
      <w:pPr>
        <w:ind w:left="-1109" w:hanging="144"/>
      </w:pPr>
      <w:rPr>
        <w:rFonts w:hint="default"/>
      </w:rPr>
    </w:lvl>
  </w:abstractNum>
  <w:abstractNum w:abstractNumId="29" w15:restartNumberingAfterBreak="0">
    <w:nsid w:val="7CB85FF3"/>
    <w:multiLevelType w:val="hybridMultilevel"/>
    <w:tmpl w:val="50ECF2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F716D35"/>
    <w:multiLevelType w:val="hybridMultilevel"/>
    <w:tmpl w:val="60B4547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2458091">
    <w:abstractNumId w:val="6"/>
  </w:num>
  <w:num w:numId="2" w16cid:durableId="674528593">
    <w:abstractNumId w:val="17"/>
  </w:num>
  <w:num w:numId="3" w16cid:durableId="547692253">
    <w:abstractNumId w:val="21"/>
  </w:num>
  <w:num w:numId="4" w16cid:durableId="1320303311">
    <w:abstractNumId w:val="8"/>
  </w:num>
  <w:num w:numId="5" w16cid:durableId="398292262">
    <w:abstractNumId w:val="3"/>
  </w:num>
  <w:num w:numId="6" w16cid:durableId="442575757">
    <w:abstractNumId w:val="28"/>
  </w:num>
  <w:num w:numId="7" w16cid:durableId="1001128069">
    <w:abstractNumId w:val="4"/>
  </w:num>
  <w:num w:numId="8" w16cid:durableId="1865365651">
    <w:abstractNumId w:val="20"/>
  </w:num>
  <w:num w:numId="9" w16cid:durableId="1516573074">
    <w:abstractNumId w:val="0"/>
  </w:num>
  <w:num w:numId="10" w16cid:durableId="58142130">
    <w:abstractNumId w:val="13"/>
  </w:num>
  <w:num w:numId="11" w16cid:durableId="1231384747">
    <w:abstractNumId w:val="9"/>
  </w:num>
  <w:num w:numId="12" w16cid:durableId="892547346">
    <w:abstractNumId w:val="11"/>
  </w:num>
  <w:num w:numId="13" w16cid:durableId="1449812783">
    <w:abstractNumId w:val="24"/>
  </w:num>
  <w:num w:numId="14" w16cid:durableId="196360524">
    <w:abstractNumId w:val="26"/>
  </w:num>
  <w:num w:numId="15" w16cid:durableId="1557428728">
    <w:abstractNumId w:val="14"/>
  </w:num>
  <w:num w:numId="16" w16cid:durableId="900022550">
    <w:abstractNumId w:val="5"/>
  </w:num>
  <w:num w:numId="17" w16cid:durableId="1880893200">
    <w:abstractNumId w:val="10"/>
  </w:num>
  <w:num w:numId="18" w16cid:durableId="1100032574">
    <w:abstractNumId w:val="25"/>
  </w:num>
  <w:num w:numId="19" w16cid:durableId="1656833055">
    <w:abstractNumId w:val="2"/>
  </w:num>
  <w:num w:numId="20" w16cid:durableId="49960998">
    <w:abstractNumId w:val="1"/>
  </w:num>
  <w:num w:numId="21" w16cid:durableId="866139950">
    <w:abstractNumId w:val="15"/>
  </w:num>
  <w:num w:numId="22" w16cid:durableId="1975136813">
    <w:abstractNumId w:val="22"/>
  </w:num>
  <w:num w:numId="23" w16cid:durableId="470056359">
    <w:abstractNumId w:val="23"/>
  </w:num>
  <w:num w:numId="24" w16cid:durableId="647124472">
    <w:abstractNumId w:val="16"/>
  </w:num>
  <w:num w:numId="25" w16cid:durableId="1032727884">
    <w:abstractNumId w:val="30"/>
  </w:num>
  <w:num w:numId="26" w16cid:durableId="943808048">
    <w:abstractNumId w:val="7"/>
  </w:num>
  <w:num w:numId="27" w16cid:durableId="2142990915">
    <w:abstractNumId w:val="12"/>
  </w:num>
  <w:num w:numId="28" w16cid:durableId="1313295524">
    <w:abstractNumId w:val="29"/>
  </w:num>
  <w:num w:numId="29" w16cid:durableId="1732387183">
    <w:abstractNumId w:val="19"/>
  </w:num>
  <w:num w:numId="30" w16cid:durableId="895552053">
    <w:abstractNumId w:val="18"/>
  </w:num>
  <w:num w:numId="31" w16cid:durableId="225191387">
    <w:abstractNumId w:val="27"/>
  </w:num>
  <w:num w:numId="32" w16cid:durableId="727998833">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3"/>
  <w:doNotTrackFormatting/>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F8C"/>
    <w:rsid w:val="00000263"/>
    <w:rsid w:val="00000973"/>
    <w:rsid w:val="00000A1F"/>
    <w:rsid w:val="00001537"/>
    <w:rsid w:val="000017D0"/>
    <w:rsid w:val="00001A5D"/>
    <w:rsid w:val="000036B6"/>
    <w:rsid w:val="00003B06"/>
    <w:rsid w:val="0000495B"/>
    <w:rsid w:val="00005F04"/>
    <w:rsid w:val="0000719F"/>
    <w:rsid w:val="000074E9"/>
    <w:rsid w:val="000075ED"/>
    <w:rsid w:val="00010548"/>
    <w:rsid w:val="000115B3"/>
    <w:rsid w:val="00013067"/>
    <w:rsid w:val="00013D4D"/>
    <w:rsid w:val="00015593"/>
    <w:rsid w:val="00015B8F"/>
    <w:rsid w:val="00015BAB"/>
    <w:rsid w:val="0001681C"/>
    <w:rsid w:val="00021B1D"/>
    <w:rsid w:val="00024426"/>
    <w:rsid w:val="00024D57"/>
    <w:rsid w:val="00025FA2"/>
    <w:rsid w:val="000264E4"/>
    <w:rsid w:val="0002688F"/>
    <w:rsid w:val="00027BB5"/>
    <w:rsid w:val="000304D0"/>
    <w:rsid w:val="0003162C"/>
    <w:rsid w:val="00036044"/>
    <w:rsid w:val="0004028D"/>
    <w:rsid w:val="00040CED"/>
    <w:rsid w:val="00041DE6"/>
    <w:rsid w:val="000440A1"/>
    <w:rsid w:val="0004487A"/>
    <w:rsid w:val="0005225D"/>
    <w:rsid w:val="00052936"/>
    <w:rsid w:val="000532D6"/>
    <w:rsid w:val="00054CE4"/>
    <w:rsid w:val="00055F54"/>
    <w:rsid w:val="0005637B"/>
    <w:rsid w:val="00056728"/>
    <w:rsid w:val="000610EF"/>
    <w:rsid w:val="00063506"/>
    <w:rsid w:val="00065675"/>
    <w:rsid w:val="0006586E"/>
    <w:rsid w:val="000666CD"/>
    <w:rsid w:val="00066E19"/>
    <w:rsid w:val="00067882"/>
    <w:rsid w:val="0007089F"/>
    <w:rsid w:val="00071D53"/>
    <w:rsid w:val="00073096"/>
    <w:rsid w:val="0007606B"/>
    <w:rsid w:val="0007646F"/>
    <w:rsid w:val="00080C88"/>
    <w:rsid w:val="000817E8"/>
    <w:rsid w:val="00083F32"/>
    <w:rsid w:val="000850C6"/>
    <w:rsid w:val="000854F0"/>
    <w:rsid w:val="00090B95"/>
    <w:rsid w:val="00091478"/>
    <w:rsid w:val="0009160A"/>
    <w:rsid w:val="000932DE"/>
    <w:rsid w:val="00094127"/>
    <w:rsid w:val="000957E3"/>
    <w:rsid w:val="00095F63"/>
    <w:rsid w:val="00096692"/>
    <w:rsid w:val="00097B0F"/>
    <w:rsid w:val="000A1089"/>
    <w:rsid w:val="000A2844"/>
    <w:rsid w:val="000A29EC"/>
    <w:rsid w:val="000A2F18"/>
    <w:rsid w:val="000A6613"/>
    <w:rsid w:val="000B1866"/>
    <w:rsid w:val="000B1C7C"/>
    <w:rsid w:val="000B2B5E"/>
    <w:rsid w:val="000B3C3C"/>
    <w:rsid w:val="000B3E09"/>
    <w:rsid w:val="000B3E2A"/>
    <w:rsid w:val="000B6379"/>
    <w:rsid w:val="000C19A9"/>
    <w:rsid w:val="000C3362"/>
    <w:rsid w:val="000C3E61"/>
    <w:rsid w:val="000C4144"/>
    <w:rsid w:val="000C4CC3"/>
    <w:rsid w:val="000C668C"/>
    <w:rsid w:val="000D180E"/>
    <w:rsid w:val="000D24F0"/>
    <w:rsid w:val="000D3CA5"/>
    <w:rsid w:val="000D4046"/>
    <w:rsid w:val="000D4D69"/>
    <w:rsid w:val="000D6550"/>
    <w:rsid w:val="000E0208"/>
    <w:rsid w:val="000E0D43"/>
    <w:rsid w:val="000E127B"/>
    <w:rsid w:val="000E1B43"/>
    <w:rsid w:val="000E2037"/>
    <w:rsid w:val="000E3C79"/>
    <w:rsid w:val="000E4BCA"/>
    <w:rsid w:val="000E4F26"/>
    <w:rsid w:val="000E6C60"/>
    <w:rsid w:val="000F08A6"/>
    <w:rsid w:val="000F1522"/>
    <w:rsid w:val="000F2D55"/>
    <w:rsid w:val="000F32FD"/>
    <w:rsid w:val="000F4733"/>
    <w:rsid w:val="000F4EE6"/>
    <w:rsid w:val="000F6799"/>
    <w:rsid w:val="00100550"/>
    <w:rsid w:val="00100F74"/>
    <w:rsid w:val="0010329B"/>
    <w:rsid w:val="00104334"/>
    <w:rsid w:val="0010475E"/>
    <w:rsid w:val="00105551"/>
    <w:rsid w:val="0011163D"/>
    <w:rsid w:val="00111B0C"/>
    <w:rsid w:val="00112254"/>
    <w:rsid w:val="00112BB3"/>
    <w:rsid w:val="00115608"/>
    <w:rsid w:val="001209D1"/>
    <w:rsid w:val="00123EBE"/>
    <w:rsid w:val="00124274"/>
    <w:rsid w:val="00130C26"/>
    <w:rsid w:val="00131650"/>
    <w:rsid w:val="00131943"/>
    <w:rsid w:val="00131FA2"/>
    <w:rsid w:val="0013445B"/>
    <w:rsid w:val="0013632C"/>
    <w:rsid w:val="001373C7"/>
    <w:rsid w:val="00137A38"/>
    <w:rsid w:val="001403F5"/>
    <w:rsid w:val="00140738"/>
    <w:rsid w:val="00140DB4"/>
    <w:rsid w:val="00140DD4"/>
    <w:rsid w:val="00141928"/>
    <w:rsid w:val="00142165"/>
    <w:rsid w:val="001423BB"/>
    <w:rsid w:val="00144E7F"/>
    <w:rsid w:val="001451A1"/>
    <w:rsid w:val="00145725"/>
    <w:rsid w:val="00146B19"/>
    <w:rsid w:val="00150CFB"/>
    <w:rsid w:val="0015300D"/>
    <w:rsid w:val="0015323E"/>
    <w:rsid w:val="00153DBF"/>
    <w:rsid w:val="00154251"/>
    <w:rsid w:val="00154CD0"/>
    <w:rsid w:val="0015697E"/>
    <w:rsid w:val="00160C68"/>
    <w:rsid w:val="001610F7"/>
    <w:rsid w:val="00161983"/>
    <w:rsid w:val="001637DF"/>
    <w:rsid w:val="001641E8"/>
    <w:rsid w:val="001643D7"/>
    <w:rsid w:val="00165857"/>
    <w:rsid w:val="00165E1C"/>
    <w:rsid w:val="00171DFA"/>
    <w:rsid w:val="00175B77"/>
    <w:rsid w:val="00175C33"/>
    <w:rsid w:val="0017614E"/>
    <w:rsid w:val="0018075C"/>
    <w:rsid w:val="0018279B"/>
    <w:rsid w:val="00183AD4"/>
    <w:rsid w:val="001878F3"/>
    <w:rsid w:val="001906F4"/>
    <w:rsid w:val="00191E07"/>
    <w:rsid w:val="00191F18"/>
    <w:rsid w:val="0019358B"/>
    <w:rsid w:val="00193B96"/>
    <w:rsid w:val="00196FAE"/>
    <w:rsid w:val="00197521"/>
    <w:rsid w:val="00197FB3"/>
    <w:rsid w:val="001A18C4"/>
    <w:rsid w:val="001A24B3"/>
    <w:rsid w:val="001A2B23"/>
    <w:rsid w:val="001A459F"/>
    <w:rsid w:val="001A7E23"/>
    <w:rsid w:val="001B0AC3"/>
    <w:rsid w:val="001B3ED6"/>
    <w:rsid w:val="001B4D7E"/>
    <w:rsid w:val="001B6842"/>
    <w:rsid w:val="001C28CB"/>
    <w:rsid w:val="001C31E5"/>
    <w:rsid w:val="001C61D2"/>
    <w:rsid w:val="001C6393"/>
    <w:rsid w:val="001C6AFF"/>
    <w:rsid w:val="001C78C4"/>
    <w:rsid w:val="001D02C5"/>
    <w:rsid w:val="001D06DB"/>
    <w:rsid w:val="001D1902"/>
    <w:rsid w:val="001D2553"/>
    <w:rsid w:val="001D2B8C"/>
    <w:rsid w:val="001D542E"/>
    <w:rsid w:val="001D557B"/>
    <w:rsid w:val="001D5B38"/>
    <w:rsid w:val="001E0173"/>
    <w:rsid w:val="001E343C"/>
    <w:rsid w:val="001E46FF"/>
    <w:rsid w:val="001E4C60"/>
    <w:rsid w:val="001E4C6F"/>
    <w:rsid w:val="001F0821"/>
    <w:rsid w:val="001F382A"/>
    <w:rsid w:val="001F5999"/>
    <w:rsid w:val="001F5F00"/>
    <w:rsid w:val="001F7B04"/>
    <w:rsid w:val="00200412"/>
    <w:rsid w:val="002008B0"/>
    <w:rsid w:val="00201987"/>
    <w:rsid w:val="00201D92"/>
    <w:rsid w:val="002037F9"/>
    <w:rsid w:val="00205509"/>
    <w:rsid w:val="002122C2"/>
    <w:rsid w:val="00216561"/>
    <w:rsid w:val="00220132"/>
    <w:rsid w:val="00220E4E"/>
    <w:rsid w:val="0022338D"/>
    <w:rsid w:val="00223633"/>
    <w:rsid w:val="002262E8"/>
    <w:rsid w:val="00226E41"/>
    <w:rsid w:val="002272A3"/>
    <w:rsid w:val="002329C5"/>
    <w:rsid w:val="0023321D"/>
    <w:rsid w:val="0023694D"/>
    <w:rsid w:val="00236EB9"/>
    <w:rsid w:val="0023769B"/>
    <w:rsid w:val="00237C2C"/>
    <w:rsid w:val="002400F9"/>
    <w:rsid w:val="002408AB"/>
    <w:rsid w:val="00243DC9"/>
    <w:rsid w:val="00245A1E"/>
    <w:rsid w:val="00246613"/>
    <w:rsid w:val="0025354A"/>
    <w:rsid w:val="002546C0"/>
    <w:rsid w:val="00257D6E"/>
    <w:rsid w:val="00261DF9"/>
    <w:rsid w:val="002628FE"/>
    <w:rsid w:val="0026332A"/>
    <w:rsid w:val="002634EE"/>
    <w:rsid w:val="002650C9"/>
    <w:rsid w:val="0026784A"/>
    <w:rsid w:val="00271A8D"/>
    <w:rsid w:val="00272F4A"/>
    <w:rsid w:val="002752A3"/>
    <w:rsid w:val="002753D8"/>
    <w:rsid w:val="00276075"/>
    <w:rsid w:val="00282D31"/>
    <w:rsid w:val="00283AA9"/>
    <w:rsid w:val="00284909"/>
    <w:rsid w:val="00284964"/>
    <w:rsid w:val="002854CB"/>
    <w:rsid w:val="00287072"/>
    <w:rsid w:val="002901AC"/>
    <w:rsid w:val="0029054C"/>
    <w:rsid w:val="00290F1F"/>
    <w:rsid w:val="00291C29"/>
    <w:rsid w:val="00293729"/>
    <w:rsid w:val="002943E5"/>
    <w:rsid w:val="002944DC"/>
    <w:rsid w:val="00294B92"/>
    <w:rsid w:val="00294EFC"/>
    <w:rsid w:val="0029509B"/>
    <w:rsid w:val="00295D5F"/>
    <w:rsid w:val="002A22F4"/>
    <w:rsid w:val="002A2C85"/>
    <w:rsid w:val="002A560B"/>
    <w:rsid w:val="002A62B5"/>
    <w:rsid w:val="002A695D"/>
    <w:rsid w:val="002A7602"/>
    <w:rsid w:val="002B1C93"/>
    <w:rsid w:val="002B220D"/>
    <w:rsid w:val="002B23E7"/>
    <w:rsid w:val="002B246A"/>
    <w:rsid w:val="002B2B72"/>
    <w:rsid w:val="002B4D33"/>
    <w:rsid w:val="002B6588"/>
    <w:rsid w:val="002B6BEF"/>
    <w:rsid w:val="002B719F"/>
    <w:rsid w:val="002B7523"/>
    <w:rsid w:val="002B7BC2"/>
    <w:rsid w:val="002C27BE"/>
    <w:rsid w:val="002C6C42"/>
    <w:rsid w:val="002C7D95"/>
    <w:rsid w:val="002D0315"/>
    <w:rsid w:val="002D05AC"/>
    <w:rsid w:val="002D1202"/>
    <w:rsid w:val="002D3863"/>
    <w:rsid w:val="002D6A66"/>
    <w:rsid w:val="002E04F9"/>
    <w:rsid w:val="002E0CCA"/>
    <w:rsid w:val="002E1B4F"/>
    <w:rsid w:val="002E2135"/>
    <w:rsid w:val="002E412A"/>
    <w:rsid w:val="002E53E5"/>
    <w:rsid w:val="002E79CE"/>
    <w:rsid w:val="002F16D7"/>
    <w:rsid w:val="002F3889"/>
    <w:rsid w:val="002F3E1E"/>
    <w:rsid w:val="002F4701"/>
    <w:rsid w:val="002F4786"/>
    <w:rsid w:val="002F5521"/>
    <w:rsid w:val="002F5543"/>
    <w:rsid w:val="002F56F5"/>
    <w:rsid w:val="002F5A49"/>
    <w:rsid w:val="002F700F"/>
    <w:rsid w:val="002F7A62"/>
    <w:rsid w:val="0030145A"/>
    <w:rsid w:val="00303B0E"/>
    <w:rsid w:val="0030557E"/>
    <w:rsid w:val="003059A4"/>
    <w:rsid w:val="00306B8C"/>
    <w:rsid w:val="00307076"/>
    <w:rsid w:val="00310100"/>
    <w:rsid w:val="00310DE1"/>
    <w:rsid w:val="00311FE9"/>
    <w:rsid w:val="00313482"/>
    <w:rsid w:val="00316FE0"/>
    <w:rsid w:val="00320BC5"/>
    <w:rsid w:val="00321C7C"/>
    <w:rsid w:val="00322655"/>
    <w:rsid w:val="00326F7B"/>
    <w:rsid w:val="00327B31"/>
    <w:rsid w:val="00331055"/>
    <w:rsid w:val="00331702"/>
    <w:rsid w:val="0033260A"/>
    <w:rsid w:val="0033476D"/>
    <w:rsid w:val="00335A63"/>
    <w:rsid w:val="00337282"/>
    <w:rsid w:val="00341721"/>
    <w:rsid w:val="0034355E"/>
    <w:rsid w:val="003446F0"/>
    <w:rsid w:val="00346190"/>
    <w:rsid w:val="003504E8"/>
    <w:rsid w:val="00351C42"/>
    <w:rsid w:val="003549F4"/>
    <w:rsid w:val="00355E1E"/>
    <w:rsid w:val="00357711"/>
    <w:rsid w:val="00357772"/>
    <w:rsid w:val="003608A1"/>
    <w:rsid w:val="00362483"/>
    <w:rsid w:val="00362718"/>
    <w:rsid w:val="00363CAD"/>
    <w:rsid w:val="0036683A"/>
    <w:rsid w:val="00372A16"/>
    <w:rsid w:val="00372DE8"/>
    <w:rsid w:val="00377595"/>
    <w:rsid w:val="003825C2"/>
    <w:rsid w:val="00384B52"/>
    <w:rsid w:val="00384EF8"/>
    <w:rsid w:val="003852BB"/>
    <w:rsid w:val="00385BD6"/>
    <w:rsid w:val="00391F3E"/>
    <w:rsid w:val="00392CAA"/>
    <w:rsid w:val="0039345A"/>
    <w:rsid w:val="0039418C"/>
    <w:rsid w:val="003942B6"/>
    <w:rsid w:val="003958C0"/>
    <w:rsid w:val="003A3F14"/>
    <w:rsid w:val="003A41B3"/>
    <w:rsid w:val="003A467E"/>
    <w:rsid w:val="003A5C92"/>
    <w:rsid w:val="003A6899"/>
    <w:rsid w:val="003B13C8"/>
    <w:rsid w:val="003B19E0"/>
    <w:rsid w:val="003B59D8"/>
    <w:rsid w:val="003B5B49"/>
    <w:rsid w:val="003B7B1D"/>
    <w:rsid w:val="003B7B41"/>
    <w:rsid w:val="003C02E8"/>
    <w:rsid w:val="003C05C6"/>
    <w:rsid w:val="003C5922"/>
    <w:rsid w:val="003C7043"/>
    <w:rsid w:val="003D2F74"/>
    <w:rsid w:val="003D61A2"/>
    <w:rsid w:val="003E11B1"/>
    <w:rsid w:val="003E31FD"/>
    <w:rsid w:val="003E70D5"/>
    <w:rsid w:val="003E7D81"/>
    <w:rsid w:val="003F1933"/>
    <w:rsid w:val="003F1A24"/>
    <w:rsid w:val="003F5FD8"/>
    <w:rsid w:val="003F62CA"/>
    <w:rsid w:val="003F7276"/>
    <w:rsid w:val="00400476"/>
    <w:rsid w:val="004008A5"/>
    <w:rsid w:val="00401CC9"/>
    <w:rsid w:val="00411199"/>
    <w:rsid w:val="00412546"/>
    <w:rsid w:val="00415174"/>
    <w:rsid w:val="00415891"/>
    <w:rsid w:val="00417CAA"/>
    <w:rsid w:val="004328C5"/>
    <w:rsid w:val="00434188"/>
    <w:rsid w:val="00436270"/>
    <w:rsid w:val="00437109"/>
    <w:rsid w:val="004371E8"/>
    <w:rsid w:val="00440638"/>
    <w:rsid w:val="004453E2"/>
    <w:rsid w:val="004526BA"/>
    <w:rsid w:val="00453356"/>
    <w:rsid w:val="0045350A"/>
    <w:rsid w:val="00454C18"/>
    <w:rsid w:val="00456834"/>
    <w:rsid w:val="00457CA3"/>
    <w:rsid w:val="00457D7E"/>
    <w:rsid w:val="00457DCB"/>
    <w:rsid w:val="00460586"/>
    <w:rsid w:val="00464056"/>
    <w:rsid w:val="004647C8"/>
    <w:rsid w:val="0046490B"/>
    <w:rsid w:val="0046533C"/>
    <w:rsid w:val="00470BFA"/>
    <w:rsid w:val="004711B0"/>
    <w:rsid w:val="004713E2"/>
    <w:rsid w:val="00472433"/>
    <w:rsid w:val="00472B89"/>
    <w:rsid w:val="00472F1B"/>
    <w:rsid w:val="00473BAF"/>
    <w:rsid w:val="00475973"/>
    <w:rsid w:val="00480997"/>
    <w:rsid w:val="0048151C"/>
    <w:rsid w:val="00481521"/>
    <w:rsid w:val="0048324A"/>
    <w:rsid w:val="00483DC2"/>
    <w:rsid w:val="00484E9E"/>
    <w:rsid w:val="00487797"/>
    <w:rsid w:val="00492AB5"/>
    <w:rsid w:val="00494A7B"/>
    <w:rsid w:val="004A0DEB"/>
    <w:rsid w:val="004A22F2"/>
    <w:rsid w:val="004A359C"/>
    <w:rsid w:val="004A3B99"/>
    <w:rsid w:val="004A4725"/>
    <w:rsid w:val="004A4D60"/>
    <w:rsid w:val="004A529B"/>
    <w:rsid w:val="004A5622"/>
    <w:rsid w:val="004A7ADF"/>
    <w:rsid w:val="004B576A"/>
    <w:rsid w:val="004B7668"/>
    <w:rsid w:val="004B7F3B"/>
    <w:rsid w:val="004C205A"/>
    <w:rsid w:val="004C5943"/>
    <w:rsid w:val="004C5D8D"/>
    <w:rsid w:val="004C7AF6"/>
    <w:rsid w:val="004D01BA"/>
    <w:rsid w:val="004D0353"/>
    <w:rsid w:val="004D2FC8"/>
    <w:rsid w:val="004E0C9A"/>
    <w:rsid w:val="004E25B4"/>
    <w:rsid w:val="004E6FEA"/>
    <w:rsid w:val="004E7AC1"/>
    <w:rsid w:val="004F1A23"/>
    <w:rsid w:val="004F3186"/>
    <w:rsid w:val="004F4753"/>
    <w:rsid w:val="004F7502"/>
    <w:rsid w:val="005018EF"/>
    <w:rsid w:val="00501CE9"/>
    <w:rsid w:val="0050434F"/>
    <w:rsid w:val="00505006"/>
    <w:rsid w:val="00506144"/>
    <w:rsid w:val="00510B49"/>
    <w:rsid w:val="00511651"/>
    <w:rsid w:val="0051216C"/>
    <w:rsid w:val="00512BAE"/>
    <w:rsid w:val="00513D56"/>
    <w:rsid w:val="00513DF6"/>
    <w:rsid w:val="00514A3A"/>
    <w:rsid w:val="00520CCD"/>
    <w:rsid w:val="0052272B"/>
    <w:rsid w:val="00524085"/>
    <w:rsid w:val="0052463C"/>
    <w:rsid w:val="00525015"/>
    <w:rsid w:val="0052512F"/>
    <w:rsid w:val="00527CB7"/>
    <w:rsid w:val="00527FEA"/>
    <w:rsid w:val="00534C2E"/>
    <w:rsid w:val="00534C5A"/>
    <w:rsid w:val="00534FB5"/>
    <w:rsid w:val="005360F3"/>
    <w:rsid w:val="00536881"/>
    <w:rsid w:val="00537BCA"/>
    <w:rsid w:val="0054166A"/>
    <w:rsid w:val="00547EBC"/>
    <w:rsid w:val="005501F6"/>
    <w:rsid w:val="00552858"/>
    <w:rsid w:val="00552F87"/>
    <w:rsid w:val="00553830"/>
    <w:rsid w:val="00557173"/>
    <w:rsid w:val="005600C8"/>
    <w:rsid w:val="00560A35"/>
    <w:rsid w:val="00562719"/>
    <w:rsid w:val="0056566B"/>
    <w:rsid w:val="00565CD5"/>
    <w:rsid w:val="005663C5"/>
    <w:rsid w:val="005669E3"/>
    <w:rsid w:val="00570629"/>
    <w:rsid w:val="00571A06"/>
    <w:rsid w:val="00574544"/>
    <w:rsid w:val="005772C0"/>
    <w:rsid w:val="00577533"/>
    <w:rsid w:val="00581C5F"/>
    <w:rsid w:val="005844B8"/>
    <w:rsid w:val="00586129"/>
    <w:rsid w:val="005871CB"/>
    <w:rsid w:val="0059276E"/>
    <w:rsid w:val="00593200"/>
    <w:rsid w:val="00593532"/>
    <w:rsid w:val="00595702"/>
    <w:rsid w:val="005A20F5"/>
    <w:rsid w:val="005A25D3"/>
    <w:rsid w:val="005A3832"/>
    <w:rsid w:val="005A4759"/>
    <w:rsid w:val="005A62C8"/>
    <w:rsid w:val="005A6491"/>
    <w:rsid w:val="005B00D6"/>
    <w:rsid w:val="005B1D6B"/>
    <w:rsid w:val="005B25DF"/>
    <w:rsid w:val="005B495E"/>
    <w:rsid w:val="005B6859"/>
    <w:rsid w:val="005B7AFA"/>
    <w:rsid w:val="005B7DCA"/>
    <w:rsid w:val="005B7EDF"/>
    <w:rsid w:val="005C25CC"/>
    <w:rsid w:val="005C2FFC"/>
    <w:rsid w:val="005C4192"/>
    <w:rsid w:val="005C47B0"/>
    <w:rsid w:val="005C5D7E"/>
    <w:rsid w:val="005C6751"/>
    <w:rsid w:val="005D4FD4"/>
    <w:rsid w:val="005D5F13"/>
    <w:rsid w:val="005D6960"/>
    <w:rsid w:val="005E00EB"/>
    <w:rsid w:val="005E1689"/>
    <w:rsid w:val="005E3695"/>
    <w:rsid w:val="005E65E6"/>
    <w:rsid w:val="005E6A42"/>
    <w:rsid w:val="005F086F"/>
    <w:rsid w:val="005F1B0F"/>
    <w:rsid w:val="005F1EAA"/>
    <w:rsid w:val="005F276D"/>
    <w:rsid w:val="005F471A"/>
    <w:rsid w:val="005F501B"/>
    <w:rsid w:val="005F7A31"/>
    <w:rsid w:val="005F7DBD"/>
    <w:rsid w:val="00601074"/>
    <w:rsid w:val="00603EE4"/>
    <w:rsid w:val="00605431"/>
    <w:rsid w:val="00605EDF"/>
    <w:rsid w:val="006064ED"/>
    <w:rsid w:val="00615A21"/>
    <w:rsid w:val="0062090B"/>
    <w:rsid w:val="00624058"/>
    <w:rsid w:val="0062540F"/>
    <w:rsid w:val="006268DA"/>
    <w:rsid w:val="00632AA5"/>
    <w:rsid w:val="0063381E"/>
    <w:rsid w:val="00634531"/>
    <w:rsid w:val="00636215"/>
    <w:rsid w:val="00636290"/>
    <w:rsid w:val="006367C7"/>
    <w:rsid w:val="006405CB"/>
    <w:rsid w:val="00640933"/>
    <w:rsid w:val="00643679"/>
    <w:rsid w:val="0064564E"/>
    <w:rsid w:val="00647065"/>
    <w:rsid w:val="00650663"/>
    <w:rsid w:val="00650749"/>
    <w:rsid w:val="00652A60"/>
    <w:rsid w:val="00652AA2"/>
    <w:rsid w:val="00654B87"/>
    <w:rsid w:val="00655B61"/>
    <w:rsid w:val="00655BFA"/>
    <w:rsid w:val="00655DB9"/>
    <w:rsid w:val="00657A66"/>
    <w:rsid w:val="00657EF1"/>
    <w:rsid w:val="00660D3F"/>
    <w:rsid w:val="00663390"/>
    <w:rsid w:val="00663EE2"/>
    <w:rsid w:val="00672AA6"/>
    <w:rsid w:val="0067325D"/>
    <w:rsid w:val="00673F95"/>
    <w:rsid w:val="00674EA6"/>
    <w:rsid w:val="00675146"/>
    <w:rsid w:val="0067532E"/>
    <w:rsid w:val="006771E2"/>
    <w:rsid w:val="00680CDB"/>
    <w:rsid w:val="0068189A"/>
    <w:rsid w:val="00682D93"/>
    <w:rsid w:val="00685E46"/>
    <w:rsid w:val="0068648D"/>
    <w:rsid w:val="006864A5"/>
    <w:rsid w:val="00686E6F"/>
    <w:rsid w:val="0069095A"/>
    <w:rsid w:val="00693601"/>
    <w:rsid w:val="00693D05"/>
    <w:rsid w:val="00696A4C"/>
    <w:rsid w:val="00696B87"/>
    <w:rsid w:val="00696C48"/>
    <w:rsid w:val="00696D76"/>
    <w:rsid w:val="00697605"/>
    <w:rsid w:val="00697B92"/>
    <w:rsid w:val="006A1DD8"/>
    <w:rsid w:val="006A3DF7"/>
    <w:rsid w:val="006A62DC"/>
    <w:rsid w:val="006A637D"/>
    <w:rsid w:val="006B3D88"/>
    <w:rsid w:val="006C1C2D"/>
    <w:rsid w:val="006C24CD"/>
    <w:rsid w:val="006C621A"/>
    <w:rsid w:val="006C6585"/>
    <w:rsid w:val="006D00D7"/>
    <w:rsid w:val="006D2012"/>
    <w:rsid w:val="006D7B4B"/>
    <w:rsid w:val="006E19E5"/>
    <w:rsid w:val="006E3C2E"/>
    <w:rsid w:val="006F4945"/>
    <w:rsid w:val="006F5725"/>
    <w:rsid w:val="006F6278"/>
    <w:rsid w:val="006F7AF9"/>
    <w:rsid w:val="0070159A"/>
    <w:rsid w:val="007065AC"/>
    <w:rsid w:val="00706785"/>
    <w:rsid w:val="00707F97"/>
    <w:rsid w:val="00710156"/>
    <w:rsid w:val="00710F91"/>
    <w:rsid w:val="0071186F"/>
    <w:rsid w:val="00713C04"/>
    <w:rsid w:val="0071451F"/>
    <w:rsid w:val="00721AC6"/>
    <w:rsid w:val="0072636E"/>
    <w:rsid w:val="007268C1"/>
    <w:rsid w:val="00726AF1"/>
    <w:rsid w:val="00726C71"/>
    <w:rsid w:val="0073069E"/>
    <w:rsid w:val="0073098E"/>
    <w:rsid w:val="007335D1"/>
    <w:rsid w:val="007341A0"/>
    <w:rsid w:val="0073494F"/>
    <w:rsid w:val="00737092"/>
    <w:rsid w:val="0074038B"/>
    <w:rsid w:val="00743B96"/>
    <w:rsid w:val="00745976"/>
    <w:rsid w:val="007472FF"/>
    <w:rsid w:val="00752578"/>
    <w:rsid w:val="00756DF3"/>
    <w:rsid w:val="00760E20"/>
    <w:rsid w:val="00761694"/>
    <w:rsid w:val="007616B2"/>
    <w:rsid w:val="007622A9"/>
    <w:rsid w:val="0076273C"/>
    <w:rsid w:val="00762EE0"/>
    <w:rsid w:val="0076304D"/>
    <w:rsid w:val="00767217"/>
    <w:rsid w:val="00767233"/>
    <w:rsid w:val="0076746E"/>
    <w:rsid w:val="00767A48"/>
    <w:rsid w:val="00767B24"/>
    <w:rsid w:val="00771C45"/>
    <w:rsid w:val="0077215E"/>
    <w:rsid w:val="00772749"/>
    <w:rsid w:val="00772B45"/>
    <w:rsid w:val="007746AF"/>
    <w:rsid w:val="00775DCE"/>
    <w:rsid w:val="00777AFF"/>
    <w:rsid w:val="00782578"/>
    <w:rsid w:val="00784FDF"/>
    <w:rsid w:val="007854F0"/>
    <w:rsid w:val="0078557E"/>
    <w:rsid w:val="00787861"/>
    <w:rsid w:val="00793D9D"/>
    <w:rsid w:val="00794FE3"/>
    <w:rsid w:val="007950E8"/>
    <w:rsid w:val="00795AE4"/>
    <w:rsid w:val="00797CC9"/>
    <w:rsid w:val="007A034F"/>
    <w:rsid w:val="007A2B35"/>
    <w:rsid w:val="007A3B84"/>
    <w:rsid w:val="007A40D8"/>
    <w:rsid w:val="007A44F8"/>
    <w:rsid w:val="007A5B5E"/>
    <w:rsid w:val="007A6C6D"/>
    <w:rsid w:val="007A7CF5"/>
    <w:rsid w:val="007B08EE"/>
    <w:rsid w:val="007B2A8E"/>
    <w:rsid w:val="007B2DD6"/>
    <w:rsid w:val="007B3D03"/>
    <w:rsid w:val="007B3FD7"/>
    <w:rsid w:val="007B5982"/>
    <w:rsid w:val="007B5C31"/>
    <w:rsid w:val="007B715F"/>
    <w:rsid w:val="007D6D15"/>
    <w:rsid w:val="007E0C18"/>
    <w:rsid w:val="007E15C0"/>
    <w:rsid w:val="007E3DF7"/>
    <w:rsid w:val="007E3F5F"/>
    <w:rsid w:val="007E47C7"/>
    <w:rsid w:val="007E498A"/>
    <w:rsid w:val="007E4F0F"/>
    <w:rsid w:val="007F0242"/>
    <w:rsid w:val="007F0C97"/>
    <w:rsid w:val="007F101B"/>
    <w:rsid w:val="007F12E5"/>
    <w:rsid w:val="007F1C9B"/>
    <w:rsid w:val="007F3146"/>
    <w:rsid w:val="007F37E8"/>
    <w:rsid w:val="007F40AC"/>
    <w:rsid w:val="007F51FF"/>
    <w:rsid w:val="007F75DD"/>
    <w:rsid w:val="00801AE3"/>
    <w:rsid w:val="00804436"/>
    <w:rsid w:val="00805650"/>
    <w:rsid w:val="00807AB6"/>
    <w:rsid w:val="008119C9"/>
    <w:rsid w:val="00812817"/>
    <w:rsid w:val="00812907"/>
    <w:rsid w:val="00812ED4"/>
    <w:rsid w:val="00814714"/>
    <w:rsid w:val="00816431"/>
    <w:rsid w:val="008207E5"/>
    <w:rsid w:val="00825E31"/>
    <w:rsid w:val="008264CF"/>
    <w:rsid w:val="00826CD2"/>
    <w:rsid w:val="00826F5B"/>
    <w:rsid w:val="008301D3"/>
    <w:rsid w:val="008307F2"/>
    <w:rsid w:val="008312AF"/>
    <w:rsid w:val="0083154C"/>
    <w:rsid w:val="00831655"/>
    <w:rsid w:val="00832528"/>
    <w:rsid w:val="00833ABF"/>
    <w:rsid w:val="00835AE1"/>
    <w:rsid w:val="008360E9"/>
    <w:rsid w:val="00836C66"/>
    <w:rsid w:val="008370E1"/>
    <w:rsid w:val="00843ABB"/>
    <w:rsid w:val="008464B8"/>
    <w:rsid w:val="008526E8"/>
    <w:rsid w:val="008541FA"/>
    <w:rsid w:val="008553F0"/>
    <w:rsid w:val="00857020"/>
    <w:rsid w:val="008608CA"/>
    <w:rsid w:val="008649F8"/>
    <w:rsid w:val="00864D8B"/>
    <w:rsid w:val="008727F1"/>
    <w:rsid w:val="00885074"/>
    <w:rsid w:val="0088718C"/>
    <w:rsid w:val="008963C3"/>
    <w:rsid w:val="00896C2B"/>
    <w:rsid w:val="00896C41"/>
    <w:rsid w:val="00897F6D"/>
    <w:rsid w:val="008A03F8"/>
    <w:rsid w:val="008A03FF"/>
    <w:rsid w:val="008A04DC"/>
    <w:rsid w:val="008A3616"/>
    <w:rsid w:val="008A41D3"/>
    <w:rsid w:val="008A497B"/>
    <w:rsid w:val="008B0F3E"/>
    <w:rsid w:val="008B1190"/>
    <w:rsid w:val="008B3067"/>
    <w:rsid w:val="008C02C7"/>
    <w:rsid w:val="008C03A7"/>
    <w:rsid w:val="008C3DC7"/>
    <w:rsid w:val="008C572D"/>
    <w:rsid w:val="008D231A"/>
    <w:rsid w:val="008D3381"/>
    <w:rsid w:val="008D415C"/>
    <w:rsid w:val="008D5630"/>
    <w:rsid w:val="008D65F2"/>
    <w:rsid w:val="008D6BD4"/>
    <w:rsid w:val="008E0D72"/>
    <w:rsid w:val="008E12A0"/>
    <w:rsid w:val="008E30AE"/>
    <w:rsid w:val="008E38E1"/>
    <w:rsid w:val="008E4349"/>
    <w:rsid w:val="008E60F3"/>
    <w:rsid w:val="008E6A1D"/>
    <w:rsid w:val="008E7926"/>
    <w:rsid w:val="008F0B5A"/>
    <w:rsid w:val="008F1B12"/>
    <w:rsid w:val="008F1CA0"/>
    <w:rsid w:val="008F2415"/>
    <w:rsid w:val="008F5C03"/>
    <w:rsid w:val="008F62C2"/>
    <w:rsid w:val="008F777E"/>
    <w:rsid w:val="009001F2"/>
    <w:rsid w:val="00900979"/>
    <w:rsid w:val="009020F6"/>
    <w:rsid w:val="009025DC"/>
    <w:rsid w:val="00906409"/>
    <w:rsid w:val="00906FA9"/>
    <w:rsid w:val="00907C13"/>
    <w:rsid w:val="00911DC9"/>
    <w:rsid w:val="00911F16"/>
    <w:rsid w:val="00913734"/>
    <w:rsid w:val="00914AA8"/>
    <w:rsid w:val="0091544F"/>
    <w:rsid w:val="00915547"/>
    <w:rsid w:val="00917F41"/>
    <w:rsid w:val="00917F8A"/>
    <w:rsid w:val="00920756"/>
    <w:rsid w:val="00921DE4"/>
    <w:rsid w:val="00924E68"/>
    <w:rsid w:val="009254D8"/>
    <w:rsid w:val="00931F0E"/>
    <w:rsid w:val="009324FD"/>
    <w:rsid w:val="0093672C"/>
    <w:rsid w:val="00936BFF"/>
    <w:rsid w:val="00940C12"/>
    <w:rsid w:val="00943462"/>
    <w:rsid w:val="0094385A"/>
    <w:rsid w:val="00945B41"/>
    <w:rsid w:val="009478D0"/>
    <w:rsid w:val="00952CF1"/>
    <w:rsid w:val="00953597"/>
    <w:rsid w:val="009537A7"/>
    <w:rsid w:val="00953A0D"/>
    <w:rsid w:val="00956273"/>
    <w:rsid w:val="009576C4"/>
    <w:rsid w:val="00960C04"/>
    <w:rsid w:val="00960CC6"/>
    <w:rsid w:val="009613C8"/>
    <w:rsid w:val="0096347B"/>
    <w:rsid w:val="00965B7C"/>
    <w:rsid w:val="00970F37"/>
    <w:rsid w:val="0097133D"/>
    <w:rsid w:val="00973C5C"/>
    <w:rsid w:val="00974098"/>
    <w:rsid w:val="00975374"/>
    <w:rsid w:val="00975954"/>
    <w:rsid w:val="0097664F"/>
    <w:rsid w:val="0097699F"/>
    <w:rsid w:val="00977D08"/>
    <w:rsid w:val="009804D8"/>
    <w:rsid w:val="00982956"/>
    <w:rsid w:val="00986206"/>
    <w:rsid w:val="009876CF"/>
    <w:rsid w:val="009878F6"/>
    <w:rsid w:val="0099040E"/>
    <w:rsid w:val="009907F3"/>
    <w:rsid w:val="00992263"/>
    <w:rsid w:val="00992B99"/>
    <w:rsid w:val="0099411C"/>
    <w:rsid w:val="00994EAA"/>
    <w:rsid w:val="00995201"/>
    <w:rsid w:val="00995316"/>
    <w:rsid w:val="00997EA7"/>
    <w:rsid w:val="009A0537"/>
    <w:rsid w:val="009A352A"/>
    <w:rsid w:val="009A378B"/>
    <w:rsid w:val="009A3991"/>
    <w:rsid w:val="009A515D"/>
    <w:rsid w:val="009A52A7"/>
    <w:rsid w:val="009A5438"/>
    <w:rsid w:val="009A54A8"/>
    <w:rsid w:val="009A6BD3"/>
    <w:rsid w:val="009B1C96"/>
    <w:rsid w:val="009B3E8A"/>
    <w:rsid w:val="009B5204"/>
    <w:rsid w:val="009B565C"/>
    <w:rsid w:val="009B5D41"/>
    <w:rsid w:val="009C0D4C"/>
    <w:rsid w:val="009C20EC"/>
    <w:rsid w:val="009C3D5B"/>
    <w:rsid w:val="009C3DC3"/>
    <w:rsid w:val="009C3EF5"/>
    <w:rsid w:val="009C751F"/>
    <w:rsid w:val="009C79F2"/>
    <w:rsid w:val="009D2F72"/>
    <w:rsid w:val="009D3358"/>
    <w:rsid w:val="009D3F31"/>
    <w:rsid w:val="009D6FE2"/>
    <w:rsid w:val="009E23B2"/>
    <w:rsid w:val="009E3D38"/>
    <w:rsid w:val="009E5040"/>
    <w:rsid w:val="009E5589"/>
    <w:rsid w:val="009E5CEC"/>
    <w:rsid w:val="009E613D"/>
    <w:rsid w:val="009F1BA5"/>
    <w:rsid w:val="009F3BF2"/>
    <w:rsid w:val="009F5225"/>
    <w:rsid w:val="009F5A30"/>
    <w:rsid w:val="009F75AB"/>
    <w:rsid w:val="009F7A06"/>
    <w:rsid w:val="00A017D8"/>
    <w:rsid w:val="00A034F2"/>
    <w:rsid w:val="00A05749"/>
    <w:rsid w:val="00A103D8"/>
    <w:rsid w:val="00A10D7C"/>
    <w:rsid w:val="00A10DEF"/>
    <w:rsid w:val="00A1214B"/>
    <w:rsid w:val="00A16BAF"/>
    <w:rsid w:val="00A17DD9"/>
    <w:rsid w:val="00A20B2A"/>
    <w:rsid w:val="00A22268"/>
    <w:rsid w:val="00A22765"/>
    <w:rsid w:val="00A228B3"/>
    <w:rsid w:val="00A23047"/>
    <w:rsid w:val="00A237EA"/>
    <w:rsid w:val="00A24204"/>
    <w:rsid w:val="00A24BD4"/>
    <w:rsid w:val="00A27CE0"/>
    <w:rsid w:val="00A31554"/>
    <w:rsid w:val="00A322A9"/>
    <w:rsid w:val="00A33F18"/>
    <w:rsid w:val="00A37F4D"/>
    <w:rsid w:val="00A415F3"/>
    <w:rsid w:val="00A43206"/>
    <w:rsid w:val="00A469CE"/>
    <w:rsid w:val="00A507A1"/>
    <w:rsid w:val="00A51472"/>
    <w:rsid w:val="00A51D31"/>
    <w:rsid w:val="00A56D20"/>
    <w:rsid w:val="00A62A89"/>
    <w:rsid w:val="00A62B98"/>
    <w:rsid w:val="00A62BF3"/>
    <w:rsid w:val="00A62C06"/>
    <w:rsid w:val="00A63114"/>
    <w:rsid w:val="00A63BA2"/>
    <w:rsid w:val="00A63FA0"/>
    <w:rsid w:val="00A642BA"/>
    <w:rsid w:val="00A645CE"/>
    <w:rsid w:val="00A648DD"/>
    <w:rsid w:val="00A64C2E"/>
    <w:rsid w:val="00A65C98"/>
    <w:rsid w:val="00A67EBD"/>
    <w:rsid w:val="00A70A68"/>
    <w:rsid w:val="00A7202A"/>
    <w:rsid w:val="00A729C8"/>
    <w:rsid w:val="00A72AF4"/>
    <w:rsid w:val="00A745E4"/>
    <w:rsid w:val="00A74A94"/>
    <w:rsid w:val="00A76449"/>
    <w:rsid w:val="00A77699"/>
    <w:rsid w:val="00A80857"/>
    <w:rsid w:val="00A8167D"/>
    <w:rsid w:val="00A82BF9"/>
    <w:rsid w:val="00A8438F"/>
    <w:rsid w:val="00A85165"/>
    <w:rsid w:val="00A85374"/>
    <w:rsid w:val="00A8650A"/>
    <w:rsid w:val="00A86777"/>
    <w:rsid w:val="00A91AF6"/>
    <w:rsid w:val="00A92B4E"/>
    <w:rsid w:val="00A92C70"/>
    <w:rsid w:val="00A947C8"/>
    <w:rsid w:val="00A96535"/>
    <w:rsid w:val="00A97260"/>
    <w:rsid w:val="00AA0090"/>
    <w:rsid w:val="00AA04AA"/>
    <w:rsid w:val="00AA1583"/>
    <w:rsid w:val="00AA3676"/>
    <w:rsid w:val="00AA53EF"/>
    <w:rsid w:val="00AA6116"/>
    <w:rsid w:val="00AA65C7"/>
    <w:rsid w:val="00AB0CEA"/>
    <w:rsid w:val="00AB0D2E"/>
    <w:rsid w:val="00AB2191"/>
    <w:rsid w:val="00AB2D9F"/>
    <w:rsid w:val="00AC1791"/>
    <w:rsid w:val="00AC1CA6"/>
    <w:rsid w:val="00AC1F00"/>
    <w:rsid w:val="00AC20A1"/>
    <w:rsid w:val="00AC2635"/>
    <w:rsid w:val="00AC3C7F"/>
    <w:rsid w:val="00AC4101"/>
    <w:rsid w:val="00AC5143"/>
    <w:rsid w:val="00AC68F0"/>
    <w:rsid w:val="00AD267F"/>
    <w:rsid w:val="00AD3AED"/>
    <w:rsid w:val="00AD3CFE"/>
    <w:rsid w:val="00AD5332"/>
    <w:rsid w:val="00AD542D"/>
    <w:rsid w:val="00AD60FC"/>
    <w:rsid w:val="00AD64C4"/>
    <w:rsid w:val="00AD7217"/>
    <w:rsid w:val="00AD7983"/>
    <w:rsid w:val="00AD7DFA"/>
    <w:rsid w:val="00AE082B"/>
    <w:rsid w:val="00AE0CA9"/>
    <w:rsid w:val="00AE304A"/>
    <w:rsid w:val="00AE361A"/>
    <w:rsid w:val="00AE4590"/>
    <w:rsid w:val="00AE4A41"/>
    <w:rsid w:val="00AE6ACB"/>
    <w:rsid w:val="00AE6DFF"/>
    <w:rsid w:val="00AE732F"/>
    <w:rsid w:val="00AE7E51"/>
    <w:rsid w:val="00AF2692"/>
    <w:rsid w:val="00AF655A"/>
    <w:rsid w:val="00AF65E5"/>
    <w:rsid w:val="00AF6C44"/>
    <w:rsid w:val="00AF77E0"/>
    <w:rsid w:val="00B01134"/>
    <w:rsid w:val="00B0198B"/>
    <w:rsid w:val="00B02FE6"/>
    <w:rsid w:val="00B03137"/>
    <w:rsid w:val="00B04EAF"/>
    <w:rsid w:val="00B05358"/>
    <w:rsid w:val="00B065E4"/>
    <w:rsid w:val="00B111ED"/>
    <w:rsid w:val="00B1146E"/>
    <w:rsid w:val="00B11C59"/>
    <w:rsid w:val="00B12CEF"/>
    <w:rsid w:val="00B13575"/>
    <w:rsid w:val="00B13CC3"/>
    <w:rsid w:val="00B1443C"/>
    <w:rsid w:val="00B149CE"/>
    <w:rsid w:val="00B1505C"/>
    <w:rsid w:val="00B1591C"/>
    <w:rsid w:val="00B1773E"/>
    <w:rsid w:val="00B20F37"/>
    <w:rsid w:val="00B213BF"/>
    <w:rsid w:val="00B220F0"/>
    <w:rsid w:val="00B22BC3"/>
    <w:rsid w:val="00B24816"/>
    <w:rsid w:val="00B344EE"/>
    <w:rsid w:val="00B37489"/>
    <w:rsid w:val="00B374E4"/>
    <w:rsid w:val="00B4409D"/>
    <w:rsid w:val="00B45227"/>
    <w:rsid w:val="00B45E1E"/>
    <w:rsid w:val="00B46FB4"/>
    <w:rsid w:val="00B52D9B"/>
    <w:rsid w:val="00B56CFC"/>
    <w:rsid w:val="00B601A3"/>
    <w:rsid w:val="00B6036D"/>
    <w:rsid w:val="00B6231A"/>
    <w:rsid w:val="00B62552"/>
    <w:rsid w:val="00B6264B"/>
    <w:rsid w:val="00B63B9D"/>
    <w:rsid w:val="00B6481F"/>
    <w:rsid w:val="00B70FF4"/>
    <w:rsid w:val="00B711DB"/>
    <w:rsid w:val="00B71A6C"/>
    <w:rsid w:val="00B7376D"/>
    <w:rsid w:val="00B73800"/>
    <w:rsid w:val="00B73E5D"/>
    <w:rsid w:val="00B755DC"/>
    <w:rsid w:val="00B758A9"/>
    <w:rsid w:val="00B766C1"/>
    <w:rsid w:val="00B8012C"/>
    <w:rsid w:val="00B80CAE"/>
    <w:rsid w:val="00B84EE0"/>
    <w:rsid w:val="00B857BA"/>
    <w:rsid w:val="00B87784"/>
    <w:rsid w:val="00B877C8"/>
    <w:rsid w:val="00B87967"/>
    <w:rsid w:val="00B87F4E"/>
    <w:rsid w:val="00B900C1"/>
    <w:rsid w:val="00B94146"/>
    <w:rsid w:val="00B94682"/>
    <w:rsid w:val="00B95118"/>
    <w:rsid w:val="00B9624F"/>
    <w:rsid w:val="00B97822"/>
    <w:rsid w:val="00B97BAD"/>
    <w:rsid w:val="00BA2C88"/>
    <w:rsid w:val="00BA41DC"/>
    <w:rsid w:val="00BA51F3"/>
    <w:rsid w:val="00BA62F4"/>
    <w:rsid w:val="00BA7382"/>
    <w:rsid w:val="00BB2EAE"/>
    <w:rsid w:val="00BB300F"/>
    <w:rsid w:val="00BB4F54"/>
    <w:rsid w:val="00BB4F8C"/>
    <w:rsid w:val="00BB63F6"/>
    <w:rsid w:val="00BB7245"/>
    <w:rsid w:val="00BC0442"/>
    <w:rsid w:val="00BC1AF3"/>
    <w:rsid w:val="00BC1D89"/>
    <w:rsid w:val="00BC2703"/>
    <w:rsid w:val="00BC27D6"/>
    <w:rsid w:val="00BC4514"/>
    <w:rsid w:val="00BC59EA"/>
    <w:rsid w:val="00BC7A1E"/>
    <w:rsid w:val="00BD3B5F"/>
    <w:rsid w:val="00BD3D57"/>
    <w:rsid w:val="00BD6057"/>
    <w:rsid w:val="00BD7BDA"/>
    <w:rsid w:val="00BE3372"/>
    <w:rsid w:val="00BE3820"/>
    <w:rsid w:val="00BE46E4"/>
    <w:rsid w:val="00BF1A51"/>
    <w:rsid w:val="00BF4E69"/>
    <w:rsid w:val="00BF4EAB"/>
    <w:rsid w:val="00BF6A7B"/>
    <w:rsid w:val="00C0064C"/>
    <w:rsid w:val="00C018FC"/>
    <w:rsid w:val="00C02CD8"/>
    <w:rsid w:val="00C066AA"/>
    <w:rsid w:val="00C06CD1"/>
    <w:rsid w:val="00C06DAE"/>
    <w:rsid w:val="00C07A01"/>
    <w:rsid w:val="00C07B0D"/>
    <w:rsid w:val="00C10018"/>
    <w:rsid w:val="00C11459"/>
    <w:rsid w:val="00C153D1"/>
    <w:rsid w:val="00C16267"/>
    <w:rsid w:val="00C22256"/>
    <w:rsid w:val="00C243C2"/>
    <w:rsid w:val="00C25891"/>
    <w:rsid w:val="00C26E20"/>
    <w:rsid w:val="00C30C44"/>
    <w:rsid w:val="00C31C7B"/>
    <w:rsid w:val="00C32D8C"/>
    <w:rsid w:val="00C33406"/>
    <w:rsid w:val="00C3462C"/>
    <w:rsid w:val="00C35FD7"/>
    <w:rsid w:val="00C361D1"/>
    <w:rsid w:val="00C403A8"/>
    <w:rsid w:val="00C40596"/>
    <w:rsid w:val="00C423F5"/>
    <w:rsid w:val="00C42F61"/>
    <w:rsid w:val="00C436D7"/>
    <w:rsid w:val="00C463C9"/>
    <w:rsid w:val="00C475EB"/>
    <w:rsid w:val="00C477FB"/>
    <w:rsid w:val="00C53F4B"/>
    <w:rsid w:val="00C569DC"/>
    <w:rsid w:val="00C6160A"/>
    <w:rsid w:val="00C62985"/>
    <w:rsid w:val="00C65401"/>
    <w:rsid w:val="00C667D5"/>
    <w:rsid w:val="00C66E46"/>
    <w:rsid w:val="00C66F62"/>
    <w:rsid w:val="00C70697"/>
    <w:rsid w:val="00C70D56"/>
    <w:rsid w:val="00C71F98"/>
    <w:rsid w:val="00C7280F"/>
    <w:rsid w:val="00C749F7"/>
    <w:rsid w:val="00C7511A"/>
    <w:rsid w:val="00C7661E"/>
    <w:rsid w:val="00C76F9E"/>
    <w:rsid w:val="00C77F5B"/>
    <w:rsid w:val="00C82894"/>
    <w:rsid w:val="00C829DD"/>
    <w:rsid w:val="00C82A9D"/>
    <w:rsid w:val="00C83086"/>
    <w:rsid w:val="00C838B6"/>
    <w:rsid w:val="00C83C76"/>
    <w:rsid w:val="00C9045F"/>
    <w:rsid w:val="00C90C93"/>
    <w:rsid w:val="00C917CC"/>
    <w:rsid w:val="00C921BA"/>
    <w:rsid w:val="00C92457"/>
    <w:rsid w:val="00C932C3"/>
    <w:rsid w:val="00C94698"/>
    <w:rsid w:val="00C96219"/>
    <w:rsid w:val="00C978B3"/>
    <w:rsid w:val="00CA3592"/>
    <w:rsid w:val="00CB0105"/>
    <w:rsid w:val="00CB2B05"/>
    <w:rsid w:val="00CB424A"/>
    <w:rsid w:val="00CB4BE0"/>
    <w:rsid w:val="00CB5526"/>
    <w:rsid w:val="00CB6A32"/>
    <w:rsid w:val="00CB7D5E"/>
    <w:rsid w:val="00CC5675"/>
    <w:rsid w:val="00CC6939"/>
    <w:rsid w:val="00CC7354"/>
    <w:rsid w:val="00CC7B9F"/>
    <w:rsid w:val="00CD2514"/>
    <w:rsid w:val="00CD61D1"/>
    <w:rsid w:val="00CD6A01"/>
    <w:rsid w:val="00CE0A6B"/>
    <w:rsid w:val="00CE2955"/>
    <w:rsid w:val="00CE598E"/>
    <w:rsid w:val="00CE7E65"/>
    <w:rsid w:val="00CF0083"/>
    <w:rsid w:val="00CF11DE"/>
    <w:rsid w:val="00CF1A40"/>
    <w:rsid w:val="00CF2754"/>
    <w:rsid w:val="00CF2D29"/>
    <w:rsid w:val="00CF527D"/>
    <w:rsid w:val="00CF5300"/>
    <w:rsid w:val="00D01D22"/>
    <w:rsid w:val="00D0305F"/>
    <w:rsid w:val="00D03B64"/>
    <w:rsid w:val="00D03F86"/>
    <w:rsid w:val="00D04E10"/>
    <w:rsid w:val="00D057B7"/>
    <w:rsid w:val="00D060A2"/>
    <w:rsid w:val="00D10B19"/>
    <w:rsid w:val="00D12531"/>
    <w:rsid w:val="00D12B6E"/>
    <w:rsid w:val="00D12EFA"/>
    <w:rsid w:val="00D144A9"/>
    <w:rsid w:val="00D14C4C"/>
    <w:rsid w:val="00D16503"/>
    <w:rsid w:val="00D16EDE"/>
    <w:rsid w:val="00D17FDB"/>
    <w:rsid w:val="00D20930"/>
    <w:rsid w:val="00D21AA2"/>
    <w:rsid w:val="00D22AC2"/>
    <w:rsid w:val="00D23253"/>
    <w:rsid w:val="00D250AE"/>
    <w:rsid w:val="00D255DA"/>
    <w:rsid w:val="00D26C5C"/>
    <w:rsid w:val="00D275EF"/>
    <w:rsid w:val="00D27AC1"/>
    <w:rsid w:val="00D3365C"/>
    <w:rsid w:val="00D34589"/>
    <w:rsid w:val="00D416C4"/>
    <w:rsid w:val="00D43950"/>
    <w:rsid w:val="00D43A99"/>
    <w:rsid w:val="00D4421E"/>
    <w:rsid w:val="00D44842"/>
    <w:rsid w:val="00D46536"/>
    <w:rsid w:val="00D50235"/>
    <w:rsid w:val="00D51FB2"/>
    <w:rsid w:val="00D524CB"/>
    <w:rsid w:val="00D526FB"/>
    <w:rsid w:val="00D52E75"/>
    <w:rsid w:val="00D55F27"/>
    <w:rsid w:val="00D569B0"/>
    <w:rsid w:val="00D61232"/>
    <w:rsid w:val="00D614AE"/>
    <w:rsid w:val="00D62B1E"/>
    <w:rsid w:val="00D63FFD"/>
    <w:rsid w:val="00D640CF"/>
    <w:rsid w:val="00D66624"/>
    <w:rsid w:val="00D6677B"/>
    <w:rsid w:val="00D674F8"/>
    <w:rsid w:val="00D67817"/>
    <w:rsid w:val="00D679C3"/>
    <w:rsid w:val="00D757B6"/>
    <w:rsid w:val="00D75D67"/>
    <w:rsid w:val="00D80F24"/>
    <w:rsid w:val="00D81630"/>
    <w:rsid w:val="00D82438"/>
    <w:rsid w:val="00D8379A"/>
    <w:rsid w:val="00D83965"/>
    <w:rsid w:val="00D86E46"/>
    <w:rsid w:val="00D873E5"/>
    <w:rsid w:val="00D916D5"/>
    <w:rsid w:val="00D92970"/>
    <w:rsid w:val="00D96D96"/>
    <w:rsid w:val="00DA0832"/>
    <w:rsid w:val="00DA266C"/>
    <w:rsid w:val="00DA3E37"/>
    <w:rsid w:val="00DA79F5"/>
    <w:rsid w:val="00DA7DBE"/>
    <w:rsid w:val="00DB12FA"/>
    <w:rsid w:val="00DB3B38"/>
    <w:rsid w:val="00DB4578"/>
    <w:rsid w:val="00DB536A"/>
    <w:rsid w:val="00DB5946"/>
    <w:rsid w:val="00DB5E0D"/>
    <w:rsid w:val="00DB7BA3"/>
    <w:rsid w:val="00DC0CF1"/>
    <w:rsid w:val="00DC2F85"/>
    <w:rsid w:val="00DC51A4"/>
    <w:rsid w:val="00DD1D56"/>
    <w:rsid w:val="00DD721D"/>
    <w:rsid w:val="00DD7755"/>
    <w:rsid w:val="00DE1FF9"/>
    <w:rsid w:val="00DE5220"/>
    <w:rsid w:val="00DE5A9F"/>
    <w:rsid w:val="00DE6196"/>
    <w:rsid w:val="00DE7487"/>
    <w:rsid w:val="00DF2CFA"/>
    <w:rsid w:val="00DF49EC"/>
    <w:rsid w:val="00DF5BF5"/>
    <w:rsid w:val="00DF62BF"/>
    <w:rsid w:val="00DF7556"/>
    <w:rsid w:val="00E00E39"/>
    <w:rsid w:val="00E0107F"/>
    <w:rsid w:val="00E011B7"/>
    <w:rsid w:val="00E02186"/>
    <w:rsid w:val="00E0246B"/>
    <w:rsid w:val="00E02992"/>
    <w:rsid w:val="00E036C3"/>
    <w:rsid w:val="00E0446B"/>
    <w:rsid w:val="00E0557D"/>
    <w:rsid w:val="00E10E4C"/>
    <w:rsid w:val="00E11732"/>
    <w:rsid w:val="00E152CE"/>
    <w:rsid w:val="00E15B77"/>
    <w:rsid w:val="00E160A6"/>
    <w:rsid w:val="00E16827"/>
    <w:rsid w:val="00E205FF"/>
    <w:rsid w:val="00E20A43"/>
    <w:rsid w:val="00E20FEA"/>
    <w:rsid w:val="00E22E71"/>
    <w:rsid w:val="00E236FC"/>
    <w:rsid w:val="00E2416B"/>
    <w:rsid w:val="00E2435C"/>
    <w:rsid w:val="00E27BE7"/>
    <w:rsid w:val="00E30544"/>
    <w:rsid w:val="00E30D8B"/>
    <w:rsid w:val="00E359DE"/>
    <w:rsid w:val="00E4119F"/>
    <w:rsid w:val="00E42EC0"/>
    <w:rsid w:val="00E43B09"/>
    <w:rsid w:val="00E47595"/>
    <w:rsid w:val="00E4769C"/>
    <w:rsid w:val="00E54972"/>
    <w:rsid w:val="00E55EDA"/>
    <w:rsid w:val="00E56760"/>
    <w:rsid w:val="00E56783"/>
    <w:rsid w:val="00E568E0"/>
    <w:rsid w:val="00E57A7C"/>
    <w:rsid w:val="00E621A9"/>
    <w:rsid w:val="00E63D20"/>
    <w:rsid w:val="00E63E24"/>
    <w:rsid w:val="00E6461D"/>
    <w:rsid w:val="00E65152"/>
    <w:rsid w:val="00E65282"/>
    <w:rsid w:val="00E65A49"/>
    <w:rsid w:val="00E722AE"/>
    <w:rsid w:val="00E7241F"/>
    <w:rsid w:val="00E729C0"/>
    <w:rsid w:val="00E73ACA"/>
    <w:rsid w:val="00E73CB0"/>
    <w:rsid w:val="00E75D61"/>
    <w:rsid w:val="00E762C9"/>
    <w:rsid w:val="00E7657D"/>
    <w:rsid w:val="00E824D9"/>
    <w:rsid w:val="00E82542"/>
    <w:rsid w:val="00E85082"/>
    <w:rsid w:val="00E8668C"/>
    <w:rsid w:val="00E869CA"/>
    <w:rsid w:val="00E9558A"/>
    <w:rsid w:val="00E95A07"/>
    <w:rsid w:val="00E97DA3"/>
    <w:rsid w:val="00EA3D01"/>
    <w:rsid w:val="00EA6A68"/>
    <w:rsid w:val="00EA6B01"/>
    <w:rsid w:val="00EB0348"/>
    <w:rsid w:val="00EB0B6F"/>
    <w:rsid w:val="00EB230C"/>
    <w:rsid w:val="00EB2452"/>
    <w:rsid w:val="00EB44A7"/>
    <w:rsid w:val="00EB5D66"/>
    <w:rsid w:val="00EB6B5B"/>
    <w:rsid w:val="00EB6DFB"/>
    <w:rsid w:val="00EB7C5A"/>
    <w:rsid w:val="00EC1516"/>
    <w:rsid w:val="00EC1AD3"/>
    <w:rsid w:val="00EC5FA7"/>
    <w:rsid w:val="00EC736E"/>
    <w:rsid w:val="00ED1309"/>
    <w:rsid w:val="00ED3106"/>
    <w:rsid w:val="00ED375A"/>
    <w:rsid w:val="00ED375C"/>
    <w:rsid w:val="00ED57E6"/>
    <w:rsid w:val="00ED6406"/>
    <w:rsid w:val="00ED6903"/>
    <w:rsid w:val="00ED6B48"/>
    <w:rsid w:val="00ED753F"/>
    <w:rsid w:val="00EE187B"/>
    <w:rsid w:val="00EE5916"/>
    <w:rsid w:val="00EE63A5"/>
    <w:rsid w:val="00EE7EF6"/>
    <w:rsid w:val="00EF0EEF"/>
    <w:rsid w:val="00EF14B5"/>
    <w:rsid w:val="00EF1F8E"/>
    <w:rsid w:val="00EF464F"/>
    <w:rsid w:val="00EF4CA2"/>
    <w:rsid w:val="00EF78AA"/>
    <w:rsid w:val="00F00135"/>
    <w:rsid w:val="00F03959"/>
    <w:rsid w:val="00F061BE"/>
    <w:rsid w:val="00F13B2B"/>
    <w:rsid w:val="00F140AB"/>
    <w:rsid w:val="00F16585"/>
    <w:rsid w:val="00F20DC0"/>
    <w:rsid w:val="00F228F8"/>
    <w:rsid w:val="00F2319A"/>
    <w:rsid w:val="00F23805"/>
    <w:rsid w:val="00F26C05"/>
    <w:rsid w:val="00F27A77"/>
    <w:rsid w:val="00F27B54"/>
    <w:rsid w:val="00F30964"/>
    <w:rsid w:val="00F34C51"/>
    <w:rsid w:val="00F34F9C"/>
    <w:rsid w:val="00F35D41"/>
    <w:rsid w:val="00F35D79"/>
    <w:rsid w:val="00F4407D"/>
    <w:rsid w:val="00F45C68"/>
    <w:rsid w:val="00F50A31"/>
    <w:rsid w:val="00F51B35"/>
    <w:rsid w:val="00F52195"/>
    <w:rsid w:val="00F55213"/>
    <w:rsid w:val="00F57D19"/>
    <w:rsid w:val="00F609DA"/>
    <w:rsid w:val="00F6108B"/>
    <w:rsid w:val="00F635F9"/>
    <w:rsid w:val="00F64B9C"/>
    <w:rsid w:val="00F6669C"/>
    <w:rsid w:val="00F723EE"/>
    <w:rsid w:val="00F73546"/>
    <w:rsid w:val="00F73789"/>
    <w:rsid w:val="00F74465"/>
    <w:rsid w:val="00F77722"/>
    <w:rsid w:val="00F806FB"/>
    <w:rsid w:val="00F81730"/>
    <w:rsid w:val="00F82C91"/>
    <w:rsid w:val="00F82F1F"/>
    <w:rsid w:val="00F82F4D"/>
    <w:rsid w:val="00F8361A"/>
    <w:rsid w:val="00F8368D"/>
    <w:rsid w:val="00F865AB"/>
    <w:rsid w:val="00F86644"/>
    <w:rsid w:val="00F86714"/>
    <w:rsid w:val="00F86BA6"/>
    <w:rsid w:val="00F87787"/>
    <w:rsid w:val="00F90CC6"/>
    <w:rsid w:val="00F91105"/>
    <w:rsid w:val="00F92AA8"/>
    <w:rsid w:val="00F9503A"/>
    <w:rsid w:val="00F9617D"/>
    <w:rsid w:val="00F969F5"/>
    <w:rsid w:val="00F96FDD"/>
    <w:rsid w:val="00F9796E"/>
    <w:rsid w:val="00FA0C1D"/>
    <w:rsid w:val="00FA21F8"/>
    <w:rsid w:val="00FA41A7"/>
    <w:rsid w:val="00FA7D82"/>
    <w:rsid w:val="00FB3E36"/>
    <w:rsid w:val="00FB4038"/>
    <w:rsid w:val="00FB72C0"/>
    <w:rsid w:val="00FC024F"/>
    <w:rsid w:val="00FC066B"/>
    <w:rsid w:val="00FC0A14"/>
    <w:rsid w:val="00FC28B3"/>
    <w:rsid w:val="00FC7B7E"/>
    <w:rsid w:val="00FC7D3F"/>
    <w:rsid w:val="00FD039B"/>
    <w:rsid w:val="00FD0702"/>
    <w:rsid w:val="00FD2648"/>
    <w:rsid w:val="00FD444D"/>
    <w:rsid w:val="00FD52F3"/>
    <w:rsid w:val="00FD6E22"/>
    <w:rsid w:val="00FE1065"/>
    <w:rsid w:val="00FE2073"/>
    <w:rsid w:val="00FE21F5"/>
    <w:rsid w:val="00FE2699"/>
    <w:rsid w:val="00FE2AB3"/>
    <w:rsid w:val="00FE426C"/>
    <w:rsid w:val="00FE4589"/>
    <w:rsid w:val="00FE48DC"/>
    <w:rsid w:val="00FE633F"/>
    <w:rsid w:val="00FE6EDB"/>
    <w:rsid w:val="00FE76BA"/>
    <w:rsid w:val="00FE777D"/>
    <w:rsid w:val="00FE7867"/>
    <w:rsid w:val="00FF01B4"/>
    <w:rsid w:val="00FF222E"/>
    <w:rsid w:val="00FF57E2"/>
    <w:rsid w:val="00FF785F"/>
    <w:rsid w:val="06944B59"/>
    <w:rsid w:val="079630B0"/>
    <w:rsid w:val="0A3926F9"/>
    <w:rsid w:val="0A82FD99"/>
    <w:rsid w:val="0B86833A"/>
    <w:rsid w:val="108C9913"/>
    <w:rsid w:val="131BBEB7"/>
    <w:rsid w:val="14ED3804"/>
    <w:rsid w:val="161BE4BB"/>
    <w:rsid w:val="181A3FF5"/>
    <w:rsid w:val="1B29B3A9"/>
    <w:rsid w:val="1F0F2620"/>
    <w:rsid w:val="24FE1167"/>
    <w:rsid w:val="2677876C"/>
    <w:rsid w:val="2962BCF0"/>
    <w:rsid w:val="299B0C3B"/>
    <w:rsid w:val="2B1FE0CF"/>
    <w:rsid w:val="2BA066F1"/>
    <w:rsid w:val="2C3F20F0"/>
    <w:rsid w:val="2E66ED9F"/>
    <w:rsid w:val="33E7B307"/>
    <w:rsid w:val="3463505D"/>
    <w:rsid w:val="349B2117"/>
    <w:rsid w:val="38D419B6"/>
    <w:rsid w:val="396B83C5"/>
    <w:rsid w:val="3A468302"/>
    <w:rsid w:val="3BE25363"/>
    <w:rsid w:val="3C5459C1"/>
    <w:rsid w:val="3D92F56C"/>
    <w:rsid w:val="4443E3F7"/>
    <w:rsid w:val="4630DE70"/>
    <w:rsid w:val="48B5D137"/>
    <w:rsid w:val="49173899"/>
    <w:rsid w:val="497FAE56"/>
    <w:rsid w:val="4C4DF458"/>
    <w:rsid w:val="4CD2AEFF"/>
    <w:rsid w:val="55643025"/>
    <w:rsid w:val="559EF4CC"/>
    <w:rsid w:val="55B478F5"/>
    <w:rsid w:val="5CDF921A"/>
    <w:rsid w:val="5D74FE3B"/>
    <w:rsid w:val="5DDA6C47"/>
    <w:rsid w:val="6213255F"/>
    <w:rsid w:val="64C29EAB"/>
    <w:rsid w:val="678E5BF7"/>
    <w:rsid w:val="6794197E"/>
    <w:rsid w:val="68B4BB24"/>
    <w:rsid w:val="6E347A4F"/>
    <w:rsid w:val="6EC6CE33"/>
    <w:rsid w:val="70B8186A"/>
    <w:rsid w:val="71B16906"/>
    <w:rsid w:val="71BB7DCA"/>
    <w:rsid w:val="71E06F65"/>
    <w:rsid w:val="7393D94E"/>
    <w:rsid w:val="75ADF857"/>
    <w:rsid w:val="77D913A0"/>
    <w:rsid w:val="78DFE75A"/>
    <w:rsid w:val="791B9A27"/>
    <w:rsid w:val="794DFB2F"/>
    <w:rsid w:val="7CF917E1"/>
    <w:rsid w:val="7E216C52"/>
    <w:rsid w:val="7F523F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3CC0EE"/>
  <w15:docId w15:val="{91DA1F32-BEC7-46E6-A7CE-5A37564E9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1472"/>
    <w:pPr>
      <w:jc w:val="both"/>
    </w:pPr>
    <w:rPr>
      <w:rFonts w:asciiTheme="minorHAnsi" w:hAnsiTheme="minorHAnsi"/>
      <w:sz w:val="22"/>
      <w:szCs w:val="24"/>
    </w:rPr>
  </w:style>
  <w:style w:type="paragraph" w:styleId="Titre1">
    <w:name w:val="heading 1"/>
    <w:basedOn w:val="Normal"/>
    <w:next w:val="Normal"/>
    <w:link w:val="Titre1Car"/>
    <w:rsid w:val="00283AA9"/>
    <w:pPr>
      <w:keepNext/>
      <w:numPr>
        <w:numId w:val="8"/>
      </w:numPr>
      <w:shd w:val="clear" w:color="auto" w:fill="C6D9F1" w:themeFill="text2" w:themeFillTint="33"/>
      <w:outlineLvl w:val="0"/>
    </w:pPr>
    <w:rPr>
      <w:rFonts w:ascii="Arial" w:hAnsi="Arial" w:cs="Arial"/>
      <w:b/>
      <w:bCs/>
      <w:szCs w:val="22"/>
    </w:rPr>
  </w:style>
  <w:style w:type="paragraph" w:styleId="Titre2">
    <w:name w:val="heading 2"/>
    <w:basedOn w:val="Paragraphedeliste"/>
    <w:next w:val="Normal"/>
    <w:link w:val="Titre2Car"/>
    <w:rsid w:val="00283AA9"/>
    <w:pPr>
      <w:numPr>
        <w:numId w:val="5"/>
      </w:numPr>
      <w:autoSpaceDE w:val="0"/>
      <w:autoSpaceDN w:val="0"/>
      <w:adjustRightInd w:val="0"/>
      <w:spacing w:before="120" w:after="240"/>
      <w:ind w:left="425" w:hanging="425"/>
      <w:contextualSpacing w:val="0"/>
      <w:outlineLvl w:val="1"/>
    </w:pPr>
    <w:rPr>
      <w:rFonts w:ascii="Arial" w:hAnsi="Arial" w:cs="Arial"/>
      <w:b/>
      <w:szCs w:val="22"/>
      <w:u w:val="single"/>
    </w:rPr>
  </w:style>
  <w:style w:type="paragraph" w:styleId="Titre3">
    <w:name w:val="heading 3"/>
    <w:basedOn w:val="Normal"/>
    <w:next w:val="Normal"/>
    <w:rsid w:val="00096692"/>
    <w:pPr>
      <w:keepNext/>
      <w:numPr>
        <w:ilvl w:val="2"/>
        <w:numId w:val="8"/>
      </w:numPr>
      <w:tabs>
        <w:tab w:val="left" w:pos="540"/>
        <w:tab w:val="left" w:pos="1260"/>
      </w:tabs>
      <w:outlineLvl w:val="2"/>
    </w:pPr>
    <w:rPr>
      <w:rFonts w:ascii="Arial" w:hAnsi="Arial" w:cs="Arial"/>
      <w:u w:val="single"/>
    </w:rPr>
  </w:style>
  <w:style w:type="paragraph" w:styleId="Titre4">
    <w:name w:val="heading 4"/>
    <w:basedOn w:val="Normal"/>
    <w:next w:val="Normal"/>
    <w:link w:val="Titre4Car"/>
    <w:semiHidden/>
    <w:unhideWhenUsed/>
    <w:qFormat/>
    <w:rsid w:val="002C7D95"/>
    <w:pPr>
      <w:keepNext/>
      <w:keepLines/>
      <w:numPr>
        <w:ilvl w:val="3"/>
        <w:numId w:val="8"/>
      </w:numPr>
      <w:spacing w:before="4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semiHidden/>
    <w:unhideWhenUsed/>
    <w:qFormat/>
    <w:rsid w:val="002C7D95"/>
    <w:pPr>
      <w:keepNext/>
      <w:keepLines/>
      <w:numPr>
        <w:ilvl w:val="4"/>
        <w:numId w:val="8"/>
      </w:numPr>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rsid w:val="00752578"/>
    <w:pPr>
      <w:numPr>
        <w:ilvl w:val="5"/>
        <w:numId w:val="8"/>
      </w:numPr>
      <w:spacing w:before="240" w:after="60"/>
      <w:outlineLvl w:val="5"/>
    </w:pPr>
    <w:rPr>
      <w:b/>
      <w:bCs/>
      <w:szCs w:val="22"/>
    </w:rPr>
  </w:style>
  <w:style w:type="paragraph" w:styleId="Titre7">
    <w:name w:val="heading 7"/>
    <w:basedOn w:val="Normal"/>
    <w:next w:val="Normal"/>
    <w:link w:val="Titre7Car"/>
    <w:semiHidden/>
    <w:unhideWhenUsed/>
    <w:qFormat/>
    <w:rsid w:val="002C7D95"/>
    <w:pPr>
      <w:keepNext/>
      <w:keepLines/>
      <w:numPr>
        <w:ilvl w:val="6"/>
        <w:numId w:val="8"/>
      </w:numPr>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semiHidden/>
    <w:unhideWhenUsed/>
    <w:qFormat/>
    <w:rsid w:val="002C7D95"/>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semiHidden/>
    <w:unhideWhenUsed/>
    <w:qFormat/>
    <w:rsid w:val="002C7D95"/>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096692"/>
    <w:pPr>
      <w:tabs>
        <w:tab w:val="left" w:pos="540"/>
      </w:tabs>
    </w:pPr>
    <w:rPr>
      <w:rFonts w:ascii="Arial" w:hAnsi="Arial" w:cs="Arial"/>
    </w:rPr>
  </w:style>
  <w:style w:type="paragraph" w:styleId="Retraitcorpsdetexte">
    <w:name w:val="Body Text Indent"/>
    <w:basedOn w:val="Normal"/>
    <w:rsid w:val="00096692"/>
    <w:pPr>
      <w:ind w:left="540"/>
    </w:pPr>
    <w:rPr>
      <w:rFonts w:ascii="Arial" w:hAnsi="Arial" w:cs="Arial"/>
    </w:rPr>
  </w:style>
  <w:style w:type="paragraph" w:styleId="Notedefin">
    <w:name w:val="endnote text"/>
    <w:basedOn w:val="Normal"/>
    <w:semiHidden/>
    <w:rsid w:val="00096692"/>
    <w:rPr>
      <w:sz w:val="20"/>
      <w:szCs w:val="20"/>
    </w:rPr>
  </w:style>
  <w:style w:type="character" w:styleId="Appeldenotedefin">
    <w:name w:val="endnote reference"/>
    <w:basedOn w:val="Policepardfaut"/>
    <w:semiHidden/>
    <w:rsid w:val="00096692"/>
    <w:rPr>
      <w:vertAlign w:val="superscript"/>
    </w:rPr>
  </w:style>
  <w:style w:type="paragraph" w:styleId="En-tte">
    <w:name w:val="header"/>
    <w:basedOn w:val="Normal"/>
    <w:link w:val="En-tteCar"/>
    <w:rsid w:val="00096692"/>
    <w:pPr>
      <w:tabs>
        <w:tab w:val="center" w:pos="4536"/>
        <w:tab w:val="right" w:pos="9072"/>
      </w:tabs>
    </w:pPr>
  </w:style>
  <w:style w:type="paragraph" w:styleId="Pieddepage">
    <w:name w:val="footer"/>
    <w:basedOn w:val="Normal"/>
    <w:link w:val="PieddepageCar"/>
    <w:uiPriority w:val="99"/>
    <w:rsid w:val="00096692"/>
    <w:pPr>
      <w:tabs>
        <w:tab w:val="center" w:pos="4536"/>
        <w:tab w:val="right" w:pos="9072"/>
      </w:tabs>
    </w:pPr>
  </w:style>
  <w:style w:type="character" w:styleId="Numrodepage">
    <w:name w:val="page number"/>
    <w:basedOn w:val="Policepardfaut"/>
    <w:rsid w:val="00096692"/>
  </w:style>
  <w:style w:type="table" w:styleId="Grilledutableau">
    <w:name w:val="Table Grid"/>
    <w:basedOn w:val="TableauNormal"/>
    <w:uiPriority w:val="39"/>
    <w:rsid w:val="004F7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565CD5"/>
    <w:rPr>
      <w:rFonts w:ascii="Tahoma" w:hAnsi="Tahoma" w:cs="Tahoma"/>
      <w:sz w:val="16"/>
      <w:szCs w:val="16"/>
    </w:rPr>
  </w:style>
  <w:style w:type="paragraph" w:styleId="Corpsdetexte2">
    <w:name w:val="Body Text 2"/>
    <w:basedOn w:val="Normal"/>
    <w:link w:val="Corpsdetexte2Car"/>
    <w:rsid w:val="009E5040"/>
    <w:pPr>
      <w:spacing w:after="120" w:line="480" w:lineRule="auto"/>
    </w:pPr>
  </w:style>
  <w:style w:type="paragraph" w:customStyle="1" w:styleId="Listepuce2">
    <w:name w:val="Liste à puce 2"/>
    <w:basedOn w:val="Normal"/>
    <w:rsid w:val="009E5040"/>
    <w:pPr>
      <w:widowControl w:val="0"/>
      <w:overflowPunct w:val="0"/>
      <w:autoSpaceDE w:val="0"/>
      <w:autoSpaceDN w:val="0"/>
      <w:adjustRightInd w:val="0"/>
      <w:spacing w:before="60"/>
      <w:ind w:left="851" w:hanging="284"/>
      <w:textAlignment w:val="baseline"/>
    </w:pPr>
    <w:rPr>
      <w:sz w:val="20"/>
      <w:szCs w:val="20"/>
    </w:rPr>
  </w:style>
  <w:style w:type="character" w:styleId="Marquedecommentaire">
    <w:name w:val="annotation reference"/>
    <w:basedOn w:val="Policepardfaut"/>
    <w:uiPriority w:val="99"/>
    <w:semiHidden/>
    <w:rsid w:val="00767B24"/>
    <w:rPr>
      <w:sz w:val="16"/>
    </w:rPr>
  </w:style>
  <w:style w:type="paragraph" w:styleId="Commentaire">
    <w:name w:val="annotation text"/>
    <w:basedOn w:val="Normal"/>
    <w:link w:val="CommentaireCar"/>
    <w:uiPriority w:val="99"/>
    <w:rsid w:val="00767B24"/>
    <w:pPr>
      <w:overflowPunct w:val="0"/>
      <w:autoSpaceDE w:val="0"/>
      <w:autoSpaceDN w:val="0"/>
      <w:adjustRightInd w:val="0"/>
      <w:textAlignment w:val="baseline"/>
    </w:pPr>
    <w:rPr>
      <w:rFonts w:ascii="Arial" w:hAnsi="Arial"/>
      <w:sz w:val="20"/>
      <w:szCs w:val="20"/>
    </w:rPr>
  </w:style>
  <w:style w:type="character" w:styleId="Lienhypertexte">
    <w:name w:val="Hyperlink"/>
    <w:basedOn w:val="Policepardfaut"/>
    <w:uiPriority w:val="99"/>
    <w:rsid w:val="00552858"/>
    <w:rPr>
      <w:color w:val="0000FF"/>
      <w:u w:val="single"/>
    </w:rPr>
  </w:style>
  <w:style w:type="paragraph" w:styleId="Objetducommentaire">
    <w:name w:val="annotation subject"/>
    <w:basedOn w:val="Commentaire"/>
    <w:next w:val="Commentaire"/>
    <w:semiHidden/>
    <w:rsid w:val="00131650"/>
    <w:pPr>
      <w:overflowPunct/>
      <w:autoSpaceDE/>
      <w:autoSpaceDN/>
      <w:adjustRightInd/>
      <w:textAlignment w:val="auto"/>
    </w:pPr>
    <w:rPr>
      <w:rFonts w:ascii="Times New Roman" w:hAnsi="Times New Roman"/>
      <w:b/>
      <w:bCs/>
    </w:rPr>
  </w:style>
  <w:style w:type="paragraph" w:customStyle="1" w:styleId="Corpsdetexte21">
    <w:name w:val="Corps de texte 21"/>
    <w:basedOn w:val="Normal"/>
    <w:rsid w:val="00481521"/>
    <w:pPr>
      <w:widowControl w:val="0"/>
      <w:overflowPunct w:val="0"/>
      <w:autoSpaceDE w:val="0"/>
      <w:autoSpaceDN w:val="0"/>
      <w:adjustRightInd w:val="0"/>
      <w:spacing w:before="60"/>
      <w:ind w:left="284" w:firstLine="284"/>
      <w:textAlignment w:val="baseline"/>
    </w:pPr>
    <w:rPr>
      <w:sz w:val="20"/>
      <w:szCs w:val="20"/>
    </w:rPr>
  </w:style>
  <w:style w:type="paragraph" w:customStyle="1" w:styleId="1avt3apr0">
    <w:name w:val="§ 1 avt3 apr0"/>
    <w:basedOn w:val="Normal"/>
    <w:autoRedefine/>
    <w:rsid w:val="000074E9"/>
    <w:pPr>
      <w:keepNext/>
      <w:keepLines/>
      <w:overflowPunct w:val="0"/>
      <w:autoSpaceDE w:val="0"/>
      <w:autoSpaceDN w:val="0"/>
      <w:adjustRightInd w:val="0"/>
      <w:spacing w:before="60" w:after="120"/>
      <w:textAlignment w:val="baseline"/>
    </w:pPr>
    <w:rPr>
      <w:rFonts w:ascii="Arial" w:hAnsi="Arial"/>
      <w:szCs w:val="22"/>
    </w:rPr>
  </w:style>
  <w:style w:type="character" w:customStyle="1" w:styleId="note1">
    <w:name w:val="note1"/>
    <w:basedOn w:val="Policepardfaut"/>
    <w:rsid w:val="00655BFA"/>
    <w:rPr>
      <w:rFonts w:ascii="Arial" w:hAnsi="Arial" w:cs="Arial" w:hint="default"/>
      <w:color w:val="666666"/>
      <w:sz w:val="17"/>
      <w:szCs w:val="17"/>
    </w:rPr>
  </w:style>
  <w:style w:type="paragraph" w:customStyle="1" w:styleId="02">
    <w:name w:val="_02"/>
    <w:basedOn w:val="Normal"/>
    <w:rsid w:val="00752578"/>
    <w:pPr>
      <w:numPr>
        <w:ilvl w:val="1"/>
        <w:numId w:val="1"/>
      </w:numPr>
      <w:tabs>
        <w:tab w:val="left" w:pos="1134"/>
      </w:tabs>
      <w:overflowPunct w:val="0"/>
      <w:autoSpaceDE w:val="0"/>
      <w:autoSpaceDN w:val="0"/>
      <w:adjustRightInd w:val="0"/>
      <w:spacing w:before="480" w:after="360"/>
      <w:textAlignment w:val="baseline"/>
    </w:pPr>
    <w:rPr>
      <w:rFonts w:ascii="Century Gothic" w:hAnsi="Century Gothic"/>
      <w:b/>
      <w:spacing w:val="30"/>
      <w:sz w:val="32"/>
      <w:szCs w:val="36"/>
      <w:u w:val="single"/>
    </w:rPr>
  </w:style>
  <w:style w:type="paragraph" w:customStyle="1" w:styleId="03">
    <w:name w:val="_03"/>
    <w:basedOn w:val="Normal"/>
    <w:rsid w:val="00752578"/>
    <w:pPr>
      <w:numPr>
        <w:ilvl w:val="2"/>
        <w:numId w:val="1"/>
      </w:numPr>
      <w:shd w:val="clear" w:color="auto" w:fill="E6E6E6"/>
      <w:overflowPunct w:val="0"/>
      <w:autoSpaceDE w:val="0"/>
      <w:autoSpaceDN w:val="0"/>
      <w:adjustRightInd w:val="0"/>
      <w:spacing w:before="240" w:after="120"/>
      <w:textAlignment w:val="baseline"/>
    </w:pPr>
    <w:rPr>
      <w:rFonts w:ascii="Arial" w:hAnsi="Arial"/>
      <w:b/>
      <w:szCs w:val="20"/>
    </w:rPr>
  </w:style>
  <w:style w:type="paragraph" w:customStyle="1" w:styleId="04">
    <w:name w:val="_04"/>
    <w:basedOn w:val="Normal"/>
    <w:semiHidden/>
    <w:rsid w:val="00752578"/>
    <w:pPr>
      <w:numPr>
        <w:ilvl w:val="3"/>
        <w:numId w:val="1"/>
      </w:numPr>
      <w:overflowPunct w:val="0"/>
      <w:autoSpaceDE w:val="0"/>
      <w:autoSpaceDN w:val="0"/>
      <w:adjustRightInd w:val="0"/>
      <w:spacing w:before="240" w:after="240"/>
      <w:textAlignment w:val="baseline"/>
    </w:pPr>
    <w:rPr>
      <w:rFonts w:ascii="Century Gothic" w:hAnsi="Century Gothic"/>
      <w:b/>
      <w:szCs w:val="20"/>
      <w:u w:val="single"/>
    </w:rPr>
  </w:style>
  <w:style w:type="paragraph" w:customStyle="1" w:styleId="07">
    <w:name w:val="_07"/>
    <w:basedOn w:val="Titre6"/>
    <w:rsid w:val="00752578"/>
    <w:pPr>
      <w:numPr>
        <w:ilvl w:val="6"/>
        <w:numId w:val="1"/>
      </w:numPr>
      <w:overflowPunct w:val="0"/>
      <w:autoSpaceDE w:val="0"/>
      <w:autoSpaceDN w:val="0"/>
      <w:adjustRightInd w:val="0"/>
      <w:spacing w:before="120" w:after="120"/>
      <w:textAlignment w:val="baseline"/>
    </w:pPr>
    <w:rPr>
      <w:rFonts w:ascii="Century Gothic" w:hAnsi="Century Gothic"/>
      <w:b w:val="0"/>
      <w:i/>
      <w:sz w:val="18"/>
      <w:u w:val="single"/>
    </w:rPr>
  </w:style>
  <w:style w:type="paragraph" w:customStyle="1" w:styleId="09">
    <w:name w:val="_09"/>
    <w:rsid w:val="00752578"/>
    <w:pPr>
      <w:numPr>
        <w:ilvl w:val="7"/>
        <w:numId w:val="1"/>
      </w:numPr>
    </w:pPr>
    <w:rPr>
      <w:rFonts w:ascii="Century Gothic" w:hAnsi="Century Gothic"/>
      <w:szCs w:val="44"/>
    </w:rPr>
  </w:style>
  <w:style w:type="paragraph" w:styleId="Explorateurdedocuments">
    <w:name w:val="Document Map"/>
    <w:basedOn w:val="Normal"/>
    <w:semiHidden/>
    <w:rsid w:val="00400476"/>
    <w:pPr>
      <w:shd w:val="clear" w:color="auto" w:fill="000080"/>
    </w:pPr>
    <w:rPr>
      <w:rFonts w:ascii="Tahoma" w:hAnsi="Tahoma" w:cs="Tahoma"/>
      <w:sz w:val="20"/>
      <w:szCs w:val="20"/>
    </w:rPr>
  </w:style>
  <w:style w:type="paragraph" w:styleId="Paragraphedeliste">
    <w:name w:val="List Paragraph"/>
    <w:aliases w:val="Puces,Level 1 Puce,List Paragraph,lp1,Bullet List,FooterText,List Paragraph1,numbered,Bulletr List Paragraph,列?出?段?落,列?出?段?落1,Liste Ã  puce - Normal,Liste à puce - Normal,Add On (orange),List Paragraph11,L1,Use Case List Paragraph"/>
    <w:basedOn w:val="Normal"/>
    <w:link w:val="ParagraphedelisteCar"/>
    <w:uiPriority w:val="99"/>
    <w:qFormat/>
    <w:rsid w:val="005844B8"/>
    <w:pPr>
      <w:ind w:left="720"/>
      <w:contextualSpacing/>
    </w:pPr>
  </w:style>
  <w:style w:type="paragraph" w:styleId="Notedebasdepage">
    <w:name w:val="footnote text"/>
    <w:basedOn w:val="Normal"/>
    <w:link w:val="NotedebasdepageCar"/>
    <w:uiPriority w:val="99"/>
    <w:rsid w:val="00655B61"/>
    <w:pPr>
      <w:suppressAutoHyphens/>
    </w:pPr>
    <w:rPr>
      <w:sz w:val="20"/>
      <w:szCs w:val="20"/>
      <w:lang w:eastAsia="ar-SA"/>
    </w:rPr>
  </w:style>
  <w:style w:type="character" w:customStyle="1" w:styleId="NotedebasdepageCar">
    <w:name w:val="Note de bas de page Car"/>
    <w:basedOn w:val="Policepardfaut"/>
    <w:link w:val="Notedebasdepage"/>
    <w:uiPriority w:val="99"/>
    <w:rsid w:val="00655B61"/>
    <w:rPr>
      <w:lang w:eastAsia="ar-SA"/>
    </w:rPr>
  </w:style>
  <w:style w:type="paragraph" w:customStyle="1" w:styleId="1avt0apr0">
    <w:name w:val="§ 1 avt0 apr0"/>
    <w:basedOn w:val="Normal"/>
    <w:autoRedefine/>
    <w:rsid w:val="00200412"/>
    <w:pPr>
      <w:widowControl w:val="0"/>
      <w:suppressAutoHyphens/>
      <w:overflowPunct w:val="0"/>
      <w:autoSpaceDE w:val="0"/>
      <w:autoSpaceDN w:val="0"/>
      <w:adjustRightInd w:val="0"/>
      <w:spacing w:before="120" w:after="120"/>
      <w:textAlignment w:val="baseline"/>
    </w:pPr>
    <w:rPr>
      <w:rFonts w:ascii="Arial" w:hAnsi="Arial" w:cs="Arial"/>
      <w:szCs w:val="22"/>
    </w:rPr>
  </w:style>
  <w:style w:type="paragraph" w:customStyle="1" w:styleId="RedTxt">
    <w:name w:val="RedTxt"/>
    <w:basedOn w:val="Normal"/>
    <w:link w:val="RedTxtCar"/>
    <w:rsid w:val="006E19E5"/>
    <w:pPr>
      <w:keepLines/>
      <w:autoSpaceDE w:val="0"/>
      <w:autoSpaceDN w:val="0"/>
      <w:spacing w:before="120"/>
    </w:pPr>
    <w:rPr>
      <w:rFonts w:ascii="Arial" w:hAnsi="Arial" w:cs="Arial"/>
      <w:szCs w:val="22"/>
    </w:rPr>
  </w:style>
  <w:style w:type="character" w:customStyle="1" w:styleId="RedTxtCar">
    <w:name w:val="RedTxt Car"/>
    <w:basedOn w:val="Policepardfaut"/>
    <w:link w:val="RedTxt"/>
    <w:locked/>
    <w:rsid w:val="006E19E5"/>
    <w:rPr>
      <w:rFonts w:ascii="Arial" w:hAnsi="Arial" w:cs="Arial"/>
      <w:sz w:val="22"/>
      <w:szCs w:val="22"/>
    </w:rPr>
  </w:style>
  <w:style w:type="paragraph" w:styleId="Textebrut">
    <w:name w:val="Plain Text"/>
    <w:basedOn w:val="Normal"/>
    <w:link w:val="TextebrutCar"/>
    <w:uiPriority w:val="99"/>
    <w:unhideWhenUsed/>
    <w:rsid w:val="006E19E5"/>
    <w:rPr>
      <w:rFonts w:ascii="Consolas" w:hAnsi="Consolas" w:cs="Consolas"/>
      <w:sz w:val="21"/>
      <w:szCs w:val="21"/>
    </w:rPr>
  </w:style>
  <w:style w:type="character" w:customStyle="1" w:styleId="TextebrutCar">
    <w:name w:val="Texte brut Car"/>
    <w:basedOn w:val="Policepardfaut"/>
    <w:link w:val="Textebrut"/>
    <w:uiPriority w:val="99"/>
    <w:rsid w:val="006E19E5"/>
    <w:rPr>
      <w:rFonts w:ascii="Consolas" w:eastAsia="Times New Roman" w:hAnsi="Consolas" w:cs="Consolas"/>
      <w:sz w:val="21"/>
      <w:szCs w:val="21"/>
    </w:rPr>
  </w:style>
  <w:style w:type="character" w:styleId="Accentuation">
    <w:name w:val="Emphasis"/>
    <w:basedOn w:val="Policepardfaut"/>
    <w:rsid w:val="009A3991"/>
    <w:rPr>
      <w:i/>
      <w:iCs/>
    </w:rPr>
  </w:style>
  <w:style w:type="paragraph" w:styleId="En-ttedetabledesmatires">
    <w:name w:val="TOC Heading"/>
    <w:basedOn w:val="Titre1"/>
    <w:next w:val="Normal"/>
    <w:uiPriority w:val="39"/>
    <w:semiHidden/>
    <w:unhideWhenUsed/>
    <w:qFormat/>
    <w:rsid w:val="00B0198B"/>
    <w:pPr>
      <w:keepLines/>
      <w:spacing w:before="480" w:line="276" w:lineRule="auto"/>
      <w:jc w:val="left"/>
      <w:outlineLvl w:val="9"/>
    </w:pPr>
    <w:rPr>
      <w:rFonts w:ascii="Cambria" w:hAnsi="Cambria" w:cs="Times New Roman"/>
      <w:color w:val="365F91"/>
      <w:sz w:val="28"/>
      <w:szCs w:val="28"/>
      <w:lang w:eastAsia="en-US"/>
    </w:rPr>
  </w:style>
  <w:style w:type="paragraph" w:styleId="TM1">
    <w:name w:val="toc 1"/>
    <w:basedOn w:val="Normal"/>
    <w:next w:val="Normal"/>
    <w:autoRedefine/>
    <w:uiPriority w:val="39"/>
    <w:rsid w:val="00911DC9"/>
    <w:pPr>
      <w:tabs>
        <w:tab w:val="left" w:pos="1100"/>
        <w:tab w:val="right" w:leader="dot" w:pos="9062"/>
      </w:tabs>
      <w:spacing w:line="276" w:lineRule="auto"/>
    </w:pPr>
  </w:style>
  <w:style w:type="paragraph" w:styleId="TM2">
    <w:name w:val="toc 2"/>
    <w:basedOn w:val="Normal"/>
    <w:next w:val="Normal"/>
    <w:autoRedefine/>
    <w:uiPriority w:val="39"/>
    <w:rsid w:val="00A017D8"/>
    <w:pPr>
      <w:tabs>
        <w:tab w:val="left" w:pos="880"/>
        <w:tab w:val="right" w:leader="dot" w:pos="9072"/>
      </w:tabs>
      <w:ind w:left="240"/>
    </w:pPr>
  </w:style>
  <w:style w:type="character" w:styleId="Lienhypertextesuivivisit">
    <w:name w:val="FollowedHyperlink"/>
    <w:basedOn w:val="Policepardfaut"/>
    <w:rsid w:val="009F75AB"/>
    <w:rPr>
      <w:color w:val="800080" w:themeColor="followedHyperlink"/>
      <w:u w:val="single"/>
    </w:rPr>
  </w:style>
  <w:style w:type="paragraph" w:customStyle="1" w:styleId="Normal2">
    <w:name w:val="Normal2"/>
    <w:basedOn w:val="Normal"/>
    <w:link w:val="Normal2Car"/>
    <w:rsid w:val="00154251"/>
    <w:pPr>
      <w:keepLines/>
      <w:tabs>
        <w:tab w:val="left" w:pos="567"/>
        <w:tab w:val="left" w:pos="851"/>
        <w:tab w:val="left" w:pos="1134"/>
      </w:tabs>
      <w:ind w:left="284" w:firstLine="284"/>
    </w:pPr>
    <w:rPr>
      <w:szCs w:val="20"/>
    </w:rPr>
  </w:style>
  <w:style w:type="character" w:customStyle="1" w:styleId="Normal2Car">
    <w:name w:val="Normal2 Car"/>
    <w:basedOn w:val="Policepardfaut"/>
    <w:link w:val="Normal2"/>
    <w:rsid w:val="00154251"/>
    <w:rPr>
      <w:sz w:val="22"/>
    </w:rPr>
  </w:style>
  <w:style w:type="paragraph" w:styleId="Listepuces">
    <w:name w:val="List Bullet"/>
    <w:basedOn w:val="Normal"/>
    <w:uiPriority w:val="99"/>
    <w:unhideWhenUsed/>
    <w:rsid w:val="00AD7217"/>
    <w:pPr>
      <w:numPr>
        <w:numId w:val="4"/>
      </w:numPr>
      <w:spacing w:after="200" w:line="276" w:lineRule="auto"/>
      <w:contextualSpacing/>
    </w:pPr>
    <w:rPr>
      <w:rFonts w:eastAsiaTheme="minorHAnsi" w:cstheme="minorBidi"/>
      <w:szCs w:val="22"/>
      <w:lang w:eastAsia="en-US"/>
    </w:rPr>
  </w:style>
  <w:style w:type="paragraph" w:customStyle="1" w:styleId="Normal1">
    <w:name w:val="Normal1"/>
    <w:basedOn w:val="Normal"/>
    <w:rsid w:val="00AD7217"/>
    <w:pPr>
      <w:keepLines/>
      <w:tabs>
        <w:tab w:val="left" w:pos="284"/>
        <w:tab w:val="left" w:pos="567"/>
        <w:tab w:val="left" w:pos="851"/>
      </w:tabs>
      <w:ind w:firstLine="284"/>
    </w:pPr>
    <w:rPr>
      <w:szCs w:val="20"/>
    </w:rPr>
  </w:style>
  <w:style w:type="character" w:customStyle="1" w:styleId="CommentaireCar">
    <w:name w:val="Commentaire Car"/>
    <w:basedOn w:val="Policepardfaut"/>
    <w:link w:val="Commentaire"/>
    <w:uiPriority w:val="99"/>
    <w:rsid w:val="001209D1"/>
    <w:rPr>
      <w:rFonts w:ascii="Arial" w:hAnsi="Arial"/>
    </w:rPr>
  </w:style>
  <w:style w:type="character" w:customStyle="1" w:styleId="En-tteCar">
    <w:name w:val="En-tête Car"/>
    <w:basedOn w:val="Policepardfaut"/>
    <w:link w:val="En-tte"/>
    <w:rsid w:val="004711B0"/>
    <w:rPr>
      <w:sz w:val="24"/>
      <w:szCs w:val="24"/>
    </w:rPr>
  </w:style>
  <w:style w:type="character" w:customStyle="1" w:styleId="PieddepageCar">
    <w:name w:val="Pied de page Car"/>
    <w:basedOn w:val="Policepardfaut"/>
    <w:link w:val="Pieddepage"/>
    <w:uiPriority w:val="99"/>
    <w:rsid w:val="004711B0"/>
    <w:rPr>
      <w:sz w:val="24"/>
      <w:szCs w:val="24"/>
    </w:rPr>
  </w:style>
  <w:style w:type="character" w:customStyle="1" w:styleId="ParagraphedelisteCar">
    <w:name w:val="Paragraphe de liste Car"/>
    <w:aliases w:val="Puces Car,Level 1 Puce Car,List Paragraph Car,lp1 Car,Bullet List Car,FooterText Car,List Paragraph1 Car,numbered Car,Bulletr List Paragraph Car,列?出?段?落 Car,列?出?段?落1 Car,Liste Ã  puce - Normal Car,Liste à puce - Normal Car,L1 Car"/>
    <w:basedOn w:val="Policepardfaut"/>
    <w:link w:val="Paragraphedeliste"/>
    <w:uiPriority w:val="99"/>
    <w:rsid w:val="00D50235"/>
    <w:rPr>
      <w:sz w:val="24"/>
      <w:szCs w:val="24"/>
    </w:rPr>
  </w:style>
  <w:style w:type="paragraph" w:customStyle="1" w:styleId="Default">
    <w:name w:val="Default"/>
    <w:rsid w:val="001F7B04"/>
    <w:pPr>
      <w:autoSpaceDE w:val="0"/>
      <w:autoSpaceDN w:val="0"/>
      <w:adjustRightInd w:val="0"/>
    </w:pPr>
    <w:rPr>
      <w:rFonts w:ascii="Arial" w:hAnsi="Arial" w:cs="Arial"/>
      <w:color w:val="000000"/>
      <w:sz w:val="24"/>
      <w:szCs w:val="24"/>
    </w:rPr>
  </w:style>
  <w:style w:type="character" w:customStyle="1" w:styleId="Titre2Car">
    <w:name w:val="Titre 2 Car"/>
    <w:basedOn w:val="Policepardfaut"/>
    <w:link w:val="Titre2"/>
    <w:rsid w:val="00283AA9"/>
    <w:rPr>
      <w:rFonts w:ascii="Arial" w:hAnsi="Arial" w:cs="Arial"/>
      <w:b/>
      <w:sz w:val="22"/>
      <w:szCs w:val="22"/>
      <w:u w:val="single"/>
    </w:rPr>
  </w:style>
  <w:style w:type="character" w:styleId="Rfrenceintense">
    <w:name w:val="Intense Reference"/>
    <w:basedOn w:val="Policepardfaut"/>
    <w:uiPriority w:val="32"/>
    <w:rsid w:val="00953A0D"/>
    <w:rPr>
      <w:rFonts w:ascii="Arial" w:hAnsi="Arial"/>
      <w:bCs/>
      <w:smallCaps/>
      <w:color w:val="C0504D" w:themeColor="accent2"/>
      <w:spacing w:val="5"/>
      <w:sz w:val="20"/>
      <w:u w:val="single"/>
    </w:rPr>
  </w:style>
  <w:style w:type="character" w:styleId="lev">
    <w:name w:val="Strong"/>
    <w:basedOn w:val="Policepardfaut"/>
    <w:uiPriority w:val="22"/>
    <w:qFormat/>
    <w:rsid w:val="00A85374"/>
    <w:rPr>
      <w:b/>
      <w:bCs/>
    </w:rPr>
  </w:style>
  <w:style w:type="character" w:styleId="Rfrencelgre">
    <w:name w:val="Subtle Reference"/>
    <w:uiPriority w:val="31"/>
    <w:rsid w:val="00571A06"/>
    <w:rPr>
      <w:rFonts w:ascii="Arial" w:hAnsi="Arial" w:cs="Arial"/>
      <w:sz w:val="16"/>
      <w:szCs w:val="16"/>
    </w:rPr>
  </w:style>
  <w:style w:type="paragraph" w:customStyle="1" w:styleId="Xx">
    <w:name w:val="X.x"/>
    <w:basedOn w:val="T1"/>
    <w:next w:val="Normal"/>
    <w:autoRedefine/>
    <w:rsid w:val="00B73E5D"/>
    <w:pPr>
      <w:numPr>
        <w:numId w:val="0"/>
      </w:numPr>
      <w:jc w:val="both"/>
      <w:outlineLvl w:val="1"/>
    </w:pPr>
    <w:rPr>
      <w:szCs w:val="22"/>
    </w:rPr>
  </w:style>
  <w:style w:type="paragraph" w:customStyle="1" w:styleId="T1">
    <w:name w:val="T1"/>
    <w:basedOn w:val="Titre1"/>
    <w:next w:val="Normal"/>
    <w:link w:val="T1Car"/>
    <w:autoRedefine/>
    <w:rsid w:val="00975954"/>
    <w:pPr>
      <w:widowControl w:val="0"/>
      <w:numPr>
        <w:numId w:val="6"/>
      </w:numPr>
      <w:autoSpaceDE w:val="0"/>
      <w:autoSpaceDN w:val="0"/>
      <w:adjustRightInd w:val="0"/>
      <w:spacing w:before="240" w:after="240"/>
      <w:ind w:left="0"/>
      <w:jc w:val="left"/>
    </w:pPr>
    <w:rPr>
      <w:rFonts w:ascii="Cambria" w:hAnsi="Cambria" w:cs="Times New Roman"/>
      <w:kern w:val="32"/>
      <w:sz w:val="24"/>
      <w:szCs w:val="24"/>
    </w:rPr>
  </w:style>
  <w:style w:type="paragraph" w:customStyle="1" w:styleId="T3">
    <w:name w:val="T3"/>
    <w:basedOn w:val="Titre3"/>
    <w:next w:val="Normal"/>
    <w:link w:val="T3Car"/>
    <w:rsid w:val="00510B49"/>
    <w:pPr>
      <w:numPr>
        <w:numId w:val="6"/>
      </w:numPr>
      <w:spacing w:before="120" w:after="120"/>
      <w:ind w:left="431" w:hanging="431"/>
    </w:pPr>
    <w:rPr>
      <w:szCs w:val="18"/>
    </w:rPr>
  </w:style>
  <w:style w:type="character" w:customStyle="1" w:styleId="T3Car">
    <w:name w:val="T3 Car"/>
    <w:link w:val="T3"/>
    <w:rsid w:val="002E412A"/>
    <w:rPr>
      <w:rFonts w:ascii="Arial" w:hAnsi="Arial" w:cs="Arial"/>
      <w:sz w:val="22"/>
      <w:szCs w:val="18"/>
      <w:u w:val="single"/>
    </w:rPr>
  </w:style>
  <w:style w:type="character" w:customStyle="1" w:styleId="Titre1Car">
    <w:name w:val="Titre 1 Car"/>
    <w:basedOn w:val="Policepardfaut"/>
    <w:link w:val="Titre1"/>
    <w:rsid w:val="000C4CC3"/>
    <w:rPr>
      <w:rFonts w:ascii="Arial" w:hAnsi="Arial" w:cs="Arial"/>
      <w:b/>
      <w:bCs/>
      <w:sz w:val="22"/>
      <w:szCs w:val="22"/>
      <w:shd w:val="clear" w:color="auto" w:fill="C6D9F1" w:themeFill="text2" w:themeFillTint="33"/>
    </w:rPr>
  </w:style>
  <w:style w:type="character" w:customStyle="1" w:styleId="CorpsdetexteCar">
    <w:name w:val="Corps de texte Car"/>
    <w:basedOn w:val="Policepardfaut"/>
    <w:link w:val="Corpsdetexte"/>
    <w:rsid w:val="00AA0090"/>
    <w:rPr>
      <w:rFonts w:ascii="Arial" w:hAnsi="Arial" w:cs="Arial"/>
      <w:sz w:val="24"/>
      <w:szCs w:val="24"/>
    </w:rPr>
  </w:style>
  <w:style w:type="character" w:customStyle="1" w:styleId="Titre4Car">
    <w:name w:val="Titre 4 Car"/>
    <w:basedOn w:val="Policepardfaut"/>
    <w:link w:val="Titre4"/>
    <w:semiHidden/>
    <w:rsid w:val="002C7D95"/>
    <w:rPr>
      <w:rFonts w:asciiTheme="majorHAnsi" w:eastAsiaTheme="majorEastAsia" w:hAnsiTheme="majorHAnsi" w:cstheme="majorBidi"/>
      <w:i/>
      <w:iCs/>
      <w:color w:val="365F91" w:themeColor="accent1" w:themeShade="BF"/>
      <w:sz w:val="22"/>
      <w:szCs w:val="24"/>
    </w:rPr>
  </w:style>
  <w:style w:type="character" w:customStyle="1" w:styleId="Titre5Car">
    <w:name w:val="Titre 5 Car"/>
    <w:basedOn w:val="Policepardfaut"/>
    <w:link w:val="Titre5"/>
    <w:semiHidden/>
    <w:rsid w:val="002C7D95"/>
    <w:rPr>
      <w:rFonts w:asciiTheme="majorHAnsi" w:eastAsiaTheme="majorEastAsia" w:hAnsiTheme="majorHAnsi" w:cstheme="majorBidi"/>
      <w:color w:val="365F91" w:themeColor="accent1" w:themeShade="BF"/>
      <w:sz w:val="22"/>
      <w:szCs w:val="24"/>
    </w:rPr>
  </w:style>
  <w:style w:type="character" w:customStyle="1" w:styleId="Titre7Car">
    <w:name w:val="Titre 7 Car"/>
    <w:basedOn w:val="Policepardfaut"/>
    <w:link w:val="Titre7"/>
    <w:semiHidden/>
    <w:rsid w:val="002C7D95"/>
    <w:rPr>
      <w:rFonts w:asciiTheme="majorHAnsi" w:eastAsiaTheme="majorEastAsia" w:hAnsiTheme="majorHAnsi" w:cstheme="majorBidi"/>
      <w:i/>
      <w:iCs/>
      <w:color w:val="243F60" w:themeColor="accent1" w:themeShade="7F"/>
      <w:sz w:val="22"/>
      <w:szCs w:val="24"/>
    </w:rPr>
  </w:style>
  <w:style w:type="character" w:customStyle="1" w:styleId="Titre8Car">
    <w:name w:val="Titre 8 Car"/>
    <w:basedOn w:val="Policepardfaut"/>
    <w:link w:val="Titre8"/>
    <w:semiHidden/>
    <w:rsid w:val="002C7D95"/>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semiHidden/>
    <w:rsid w:val="002C7D95"/>
    <w:rPr>
      <w:rFonts w:asciiTheme="majorHAnsi" w:eastAsiaTheme="majorEastAsia" w:hAnsiTheme="majorHAnsi" w:cstheme="majorBidi"/>
      <w:i/>
      <w:iCs/>
      <w:color w:val="272727" w:themeColor="text1" w:themeTint="D8"/>
      <w:sz w:val="21"/>
      <w:szCs w:val="21"/>
    </w:rPr>
  </w:style>
  <w:style w:type="paragraph" w:styleId="Sansinterligne">
    <w:name w:val="No Spacing"/>
    <w:aliases w:val="T2"/>
    <w:basedOn w:val="Titre2"/>
    <w:next w:val="Normal"/>
    <w:link w:val="SansinterligneCar"/>
    <w:uiPriority w:val="1"/>
    <w:rsid w:val="00975954"/>
    <w:pPr>
      <w:numPr>
        <w:numId w:val="0"/>
      </w:numPr>
    </w:pPr>
  </w:style>
  <w:style w:type="paragraph" w:styleId="TM3">
    <w:name w:val="toc 3"/>
    <w:basedOn w:val="Normal"/>
    <w:next w:val="Normal"/>
    <w:autoRedefine/>
    <w:uiPriority w:val="39"/>
    <w:unhideWhenUsed/>
    <w:rsid w:val="00510B49"/>
    <w:pPr>
      <w:tabs>
        <w:tab w:val="left" w:pos="1320"/>
        <w:tab w:val="right" w:leader="dot" w:pos="9062"/>
      </w:tabs>
      <w:ind w:left="480"/>
    </w:pPr>
  </w:style>
  <w:style w:type="paragraph" w:styleId="Citation">
    <w:name w:val="Quote"/>
    <w:basedOn w:val="Normal"/>
    <w:next w:val="Normal"/>
    <w:link w:val="CitationCar"/>
    <w:uiPriority w:val="29"/>
    <w:rsid w:val="0001681C"/>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01681C"/>
    <w:rPr>
      <w:i/>
      <w:iCs/>
      <w:color w:val="404040" w:themeColor="text1" w:themeTint="BF"/>
      <w:sz w:val="24"/>
      <w:szCs w:val="24"/>
    </w:rPr>
  </w:style>
  <w:style w:type="character" w:styleId="Accentuationlgre">
    <w:name w:val="Subtle Emphasis"/>
    <w:uiPriority w:val="19"/>
    <w:rsid w:val="00571A06"/>
    <w:rPr>
      <w:rFonts w:ascii="Arial" w:hAnsi="Arial" w:cs="Arial"/>
      <w:b/>
    </w:rPr>
  </w:style>
  <w:style w:type="paragraph" w:customStyle="1" w:styleId="XXX">
    <w:name w:val="X.XX"/>
    <w:basedOn w:val="T3"/>
    <w:link w:val="XXXCar"/>
    <w:rsid w:val="0004028D"/>
  </w:style>
  <w:style w:type="character" w:customStyle="1" w:styleId="XXXCar">
    <w:name w:val="X.XX Car"/>
    <w:basedOn w:val="T3Car"/>
    <w:link w:val="XXX"/>
    <w:rsid w:val="0004028D"/>
    <w:rPr>
      <w:rFonts w:ascii="Arial" w:hAnsi="Arial" w:cs="Arial"/>
      <w:sz w:val="22"/>
      <w:szCs w:val="18"/>
      <w:u w:val="single"/>
    </w:rPr>
  </w:style>
  <w:style w:type="character" w:customStyle="1" w:styleId="SansinterligneCar">
    <w:name w:val="Sans interligne Car"/>
    <w:aliases w:val="T2 Car"/>
    <w:basedOn w:val="Titre2Car"/>
    <w:link w:val="Sansinterligne"/>
    <w:uiPriority w:val="1"/>
    <w:rsid w:val="002E412A"/>
    <w:rPr>
      <w:rFonts w:ascii="Arial" w:hAnsi="Arial" w:cs="Arial"/>
      <w:b/>
      <w:sz w:val="22"/>
      <w:szCs w:val="22"/>
      <w:u w:val="single"/>
    </w:rPr>
  </w:style>
  <w:style w:type="paragraph" w:customStyle="1" w:styleId="DIM1">
    <w:name w:val="DIM1"/>
    <w:basedOn w:val="T1"/>
    <w:next w:val="Normal"/>
    <w:link w:val="DIM1Car"/>
    <w:qFormat/>
    <w:rsid w:val="00593200"/>
    <w:pPr>
      <w:shd w:val="clear" w:color="auto" w:fill="auto"/>
    </w:pPr>
    <w:rPr>
      <w:rFonts w:asciiTheme="minorHAnsi" w:hAnsiTheme="minorHAnsi" w:cstheme="minorHAnsi"/>
    </w:rPr>
  </w:style>
  <w:style w:type="paragraph" w:customStyle="1" w:styleId="DIMXxx">
    <w:name w:val="DIM X.x.x"/>
    <w:basedOn w:val="T3"/>
    <w:next w:val="Normal"/>
    <w:link w:val="DIMXxxCar"/>
    <w:qFormat/>
    <w:rsid w:val="003A467E"/>
    <w:rPr>
      <w:rFonts w:asciiTheme="minorHAnsi" w:hAnsiTheme="minorHAnsi" w:cstheme="minorHAnsi"/>
    </w:rPr>
  </w:style>
  <w:style w:type="paragraph" w:customStyle="1" w:styleId="DIMXx">
    <w:name w:val="DIM X.x"/>
    <w:basedOn w:val="Titre2"/>
    <w:next w:val="Normal"/>
    <w:qFormat/>
    <w:rsid w:val="003A467E"/>
    <w:pPr>
      <w:numPr>
        <w:ilvl w:val="1"/>
        <w:numId w:val="6"/>
      </w:numPr>
    </w:pPr>
    <w:rPr>
      <w:rFonts w:asciiTheme="minorHAnsi" w:hAnsiTheme="minorHAnsi" w:cstheme="minorHAnsi"/>
    </w:rPr>
  </w:style>
  <w:style w:type="character" w:customStyle="1" w:styleId="T1Car">
    <w:name w:val="T1 Car"/>
    <w:basedOn w:val="Titre1Car"/>
    <w:link w:val="T1"/>
    <w:rsid w:val="00772B45"/>
    <w:rPr>
      <w:rFonts w:ascii="Cambria" w:hAnsi="Cambria" w:cs="Arial"/>
      <w:b/>
      <w:bCs/>
      <w:kern w:val="32"/>
      <w:sz w:val="24"/>
      <w:szCs w:val="24"/>
      <w:shd w:val="clear" w:color="auto" w:fill="C6D9F1" w:themeFill="text2" w:themeFillTint="33"/>
    </w:rPr>
  </w:style>
  <w:style w:type="character" w:customStyle="1" w:styleId="DIM1Car">
    <w:name w:val="DIM1 Car"/>
    <w:basedOn w:val="T1Car"/>
    <w:link w:val="DIM1"/>
    <w:rsid w:val="00593200"/>
    <w:rPr>
      <w:rFonts w:asciiTheme="minorHAnsi" w:hAnsiTheme="minorHAnsi" w:cstheme="minorHAnsi"/>
      <w:b/>
      <w:bCs/>
      <w:kern w:val="32"/>
      <w:sz w:val="24"/>
      <w:szCs w:val="24"/>
      <w:shd w:val="clear" w:color="auto" w:fill="C6D9F1" w:themeFill="text2" w:themeFillTint="33"/>
    </w:rPr>
  </w:style>
  <w:style w:type="character" w:customStyle="1" w:styleId="DIMXxxCar">
    <w:name w:val="DIM X.x.x Car"/>
    <w:basedOn w:val="T3Car"/>
    <w:link w:val="DIMXxx"/>
    <w:rsid w:val="003A467E"/>
    <w:rPr>
      <w:rFonts w:asciiTheme="minorHAnsi" w:hAnsiTheme="minorHAnsi" w:cstheme="minorHAnsi"/>
      <w:sz w:val="22"/>
      <w:szCs w:val="18"/>
      <w:u w:val="single"/>
    </w:rPr>
  </w:style>
  <w:style w:type="paragraph" w:customStyle="1" w:styleId="Remarques">
    <w:name w:val="Remarques"/>
    <w:basedOn w:val="Corpsdetexte"/>
    <w:next w:val="Normal"/>
    <w:link w:val="RemarquesCar"/>
    <w:qFormat/>
    <w:rsid w:val="00363CAD"/>
    <w:pPr>
      <w:widowControl w:val="0"/>
      <w:pBdr>
        <w:top w:val="single" w:sz="4" w:space="1" w:color="auto"/>
        <w:left w:val="single" w:sz="4" w:space="4" w:color="auto"/>
        <w:bottom w:val="single" w:sz="4" w:space="1" w:color="auto"/>
        <w:right w:val="single" w:sz="4" w:space="4" w:color="auto"/>
      </w:pBdr>
      <w:shd w:val="clear" w:color="auto" w:fill="DDD9C3" w:themeFill="background2" w:themeFillShade="E6"/>
      <w:tabs>
        <w:tab w:val="clear" w:pos="540"/>
      </w:tabs>
      <w:suppressAutoHyphens/>
      <w:spacing w:before="60" w:after="240"/>
      <w:jc w:val="center"/>
    </w:pPr>
    <w:rPr>
      <w:rFonts w:asciiTheme="minorHAnsi" w:hAnsiTheme="minorHAnsi" w:cstheme="minorHAnsi"/>
      <w:b/>
      <w:szCs w:val="22"/>
    </w:rPr>
  </w:style>
  <w:style w:type="character" w:customStyle="1" w:styleId="RemarquesCar">
    <w:name w:val="Remarques Car"/>
    <w:basedOn w:val="CorpsdetexteCar"/>
    <w:link w:val="Remarques"/>
    <w:rsid w:val="00363CAD"/>
    <w:rPr>
      <w:rFonts w:asciiTheme="minorHAnsi" w:hAnsiTheme="minorHAnsi" w:cstheme="minorHAnsi"/>
      <w:b/>
      <w:sz w:val="22"/>
      <w:szCs w:val="22"/>
      <w:shd w:val="clear" w:color="auto" w:fill="DDD9C3" w:themeFill="background2" w:themeFillShade="E6"/>
    </w:rPr>
  </w:style>
  <w:style w:type="paragraph" w:styleId="Titre">
    <w:name w:val="Title"/>
    <w:basedOn w:val="Normal"/>
    <w:next w:val="Normal"/>
    <w:link w:val="TitreCar"/>
    <w:uiPriority w:val="10"/>
    <w:qFormat/>
    <w:rsid w:val="00B02FE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reCar">
    <w:name w:val="Titre Car"/>
    <w:basedOn w:val="Policepardfaut"/>
    <w:link w:val="Titre"/>
    <w:uiPriority w:val="10"/>
    <w:rsid w:val="00B02FE6"/>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DIMTitre">
    <w:name w:val="DIM_Titre"/>
    <w:basedOn w:val="Normal"/>
    <w:link w:val="DIMTitreCar"/>
    <w:qFormat/>
    <w:rsid w:val="00D34589"/>
    <w:pPr>
      <w:spacing w:after="200" w:line="276" w:lineRule="auto"/>
      <w:jc w:val="center"/>
    </w:pPr>
    <w:rPr>
      <w:rFonts w:eastAsiaTheme="minorHAnsi" w:cstheme="minorBidi"/>
      <w:sz w:val="40"/>
      <w:szCs w:val="22"/>
      <w:lang w:eastAsia="en-US"/>
    </w:rPr>
  </w:style>
  <w:style w:type="character" w:customStyle="1" w:styleId="DIMTitreCar">
    <w:name w:val="DIM_Titre Car"/>
    <w:basedOn w:val="Policepardfaut"/>
    <w:link w:val="DIMTitre"/>
    <w:rsid w:val="00D34589"/>
    <w:rPr>
      <w:rFonts w:asciiTheme="minorHAnsi" w:eastAsiaTheme="minorHAnsi" w:hAnsiTheme="minorHAnsi" w:cstheme="minorBidi"/>
      <w:sz w:val="40"/>
      <w:szCs w:val="22"/>
      <w:lang w:eastAsia="en-US"/>
    </w:rPr>
  </w:style>
  <w:style w:type="character" w:styleId="Textedelespacerserv">
    <w:name w:val="Placeholder Text"/>
    <w:basedOn w:val="Policepardfaut"/>
    <w:uiPriority w:val="99"/>
    <w:semiHidden/>
    <w:rsid w:val="00906FA9"/>
    <w:rPr>
      <w:color w:val="808080"/>
    </w:rPr>
  </w:style>
  <w:style w:type="character" w:customStyle="1" w:styleId="notion-enable-hover">
    <w:name w:val="notion-enable-hover"/>
    <w:basedOn w:val="Policepardfaut"/>
    <w:rsid w:val="003A3F14"/>
  </w:style>
  <w:style w:type="character" w:customStyle="1" w:styleId="Mentionnonrsolue1">
    <w:name w:val="Mention non résolue1"/>
    <w:basedOn w:val="Policepardfaut"/>
    <w:uiPriority w:val="99"/>
    <w:semiHidden/>
    <w:unhideWhenUsed/>
    <w:rsid w:val="002F4701"/>
    <w:rPr>
      <w:color w:val="605E5C"/>
      <w:shd w:val="clear" w:color="auto" w:fill="E1DFDD"/>
    </w:rPr>
  </w:style>
  <w:style w:type="paragraph" w:styleId="NormalWeb">
    <w:name w:val="Normal (Web)"/>
    <w:basedOn w:val="Normal"/>
    <w:uiPriority w:val="99"/>
    <w:semiHidden/>
    <w:unhideWhenUsed/>
    <w:rsid w:val="00261DF9"/>
    <w:pPr>
      <w:spacing w:before="100" w:beforeAutospacing="1" w:after="100" w:afterAutospacing="1"/>
      <w:jc w:val="left"/>
    </w:pPr>
    <w:rPr>
      <w:rFonts w:ascii="Times New Roman" w:hAnsi="Times New Roman"/>
      <w:sz w:val="24"/>
    </w:rPr>
  </w:style>
  <w:style w:type="paragraph" w:styleId="Rvision">
    <w:name w:val="Revision"/>
    <w:hidden/>
    <w:uiPriority w:val="99"/>
    <w:semiHidden/>
    <w:rsid w:val="00ED6B48"/>
    <w:rPr>
      <w:rFonts w:asciiTheme="minorHAnsi" w:hAnsiTheme="minorHAnsi"/>
      <w:sz w:val="22"/>
      <w:szCs w:val="24"/>
    </w:rPr>
  </w:style>
  <w:style w:type="character" w:customStyle="1" w:styleId="Mentionnonrsolue2">
    <w:name w:val="Mention non résolue2"/>
    <w:basedOn w:val="Policepardfaut"/>
    <w:uiPriority w:val="99"/>
    <w:semiHidden/>
    <w:unhideWhenUsed/>
    <w:rsid w:val="008E30AE"/>
    <w:rPr>
      <w:color w:val="605E5C"/>
      <w:shd w:val="clear" w:color="auto" w:fill="E1DFDD"/>
    </w:rPr>
  </w:style>
  <w:style w:type="paragraph" w:customStyle="1" w:styleId="w">
    <w:name w:val="w"/>
    <w:basedOn w:val="Normal"/>
    <w:rsid w:val="00220132"/>
    <w:rPr>
      <w:rFonts w:ascii="Arial" w:hAnsi="Arial"/>
    </w:rPr>
  </w:style>
  <w:style w:type="character" w:customStyle="1" w:styleId="Corpsdetexte2Car">
    <w:name w:val="Corps de texte 2 Car"/>
    <w:basedOn w:val="Policepardfaut"/>
    <w:link w:val="Corpsdetexte2"/>
    <w:rsid w:val="00392CAA"/>
    <w:rPr>
      <w:rFonts w:asciiTheme="minorHAnsi" w:hAnsiTheme="minorHAns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788008">
      <w:bodyDiv w:val="1"/>
      <w:marLeft w:val="0"/>
      <w:marRight w:val="0"/>
      <w:marTop w:val="0"/>
      <w:marBottom w:val="0"/>
      <w:divBdr>
        <w:top w:val="none" w:sz="0" w:space="0" w:color="auto"/>
        <w:left w:val="none" w:sz="0" w:space="0" w:color="auto"/>
        <w:bottom w:val="none" w:sz="0" w:space="0" w:color="auto"/>
        <w:right w:val="none" w:sz="0" w:space="0" w:color="auto"/>
      </w:divBdr>
    </w:div>
    <w:div w:id="267398066">
      <w:bodyDiv w:val="1"/>
      <w:marLeft w:val="0"/>
      <w:marRight w:val="0"/>
      <w:marTop w:val="0"/>
      <w:marBottom w:val="0"/>
      <w:divBdr>
        <w:top w:val="none" w:sz="0" w:space="0" w:color="auto"/>
        <w:left w:val="none" w:sz="0" w:space="0" w:color="auto"/>
        <w:bottom w:val="none" w:sz="0" w:space="0" w:color="auto"/>
        <w:right w:val="none" w:sz="0" w:space="0" w:color="auto"/>
      </w:divBdr>
    </w:div>
    <w:div w:id="323626686">
      <w:bodyDiv w:val="1"/>
      <w:marLeft w:val="0"/>
      <w:marRight w:val="0"/>
      <w:marTop w:val="0"/>
      <w:marBottom w:val="0"/>
      <w:divBdr>
        <w:top w:val="none" w:sz="0" w:space="0" w:color="auto"/>
        <w:left w:val="none" w:sz="0" w:space="0" w:color="auto"/>
        <w:bottom w:val="none" w:sz="0" w:space="0" w:color="auto"/>
        <w:right w:val="none" w:sz="0" w:space="0" w:color="auto"/>
      </w:divBdr>
    </w:div>
    <w:div w:id="344131626">
      <w:marLeft w:val="0"/>
      <w:marRight w:val="0"/>
      <w:marTop w:val="0"/>
      <w:marBottom w:val="0"/>
      <w:divBdr>
        <w:top w:val="none" w:sz="0" w:space="0" w:color="auto"/>
        <w:left w:val="none" w:sz="0" w:space="0" w:color="auto"/>
        <w:bottom w:val="none" w:sz="0" w:space="0" w:color="auto"/>
        <w:right w:val="none" w:sz="0" w:space="0" w:color="auto"/>
      </w:divBdr>
    </w:div>
    <w:div w:id="394862393">
      <w:bodyDiv w:val="1"/>
      <w:marLeft w:val="0"/>
      <w:marRight w:val="0"/>
      <w:marTop w:val="0"/>
      <w:marBottom w:val="0"/>
      <w:divBdr>
        <w:top w:val="none" w:sz="0" w:space="0" w:color="auto"/>
        <w:left w:val="none" w:sz="0" w:space="0" w:color="auto"/>
        <w:bottom w:val="none" w:sz="0" w:space="0" w:color="auto"/>
        <w:right w:val="none" w:sz="0" w:space="0" w:color="auto"/>
      </w:divBdr>
    </w:div>
    <w:div w:id="509029876">
      <w:bodyDiv w:val="1"/>
      <w:marLeft w:val="0"/>
      <w:marRight w:val="0"/>
      <w:marTop w:val="0"/>
      <w:marBottom w:val="0"/>
      <w:divBdr>
        <w:top w:val="none" w:sz="0" w:space="0" w:color="auto"/>
        <w:left w:val="none" w:sz="0" w:space="0" w:color="auto"/>
        <w:bottom w:val="none" w:sz="0" w:space="0" w:color="auto"/>
        <w:right w:val="none" w:sz="0" w:space="0" w:color="auto"/>
      </w:divBdr>
    </w:div>
    <w:div w:id="595556865">
      <w:marLeft w:val="0"/>
      <w:marRight w:val="0"/>
      <w:marTop w:val="0"/>
      <w:marBottom w:val="0"/>
      <w:divBdr>
        <w:top w:val="none" w:sz="0" w:space="0" w:color="auto"/>
        <w:left w:val="none" w:sz="0" w:space="0" w:color="auto"/>
        <w:bottom w:val="none" w:sz="0" w:space="0" w:color="auto"/>
        <w:right w:val="none" w:sz="0" w:space="0" w:color="auto"/>
      </w:divBdr>
    </w:div>
    <w:div w:id="695353918">
      <w:bodyDiv w:val="1"/>
      <w:marLeft w:val="0"/>
      <w:marRight w:val="0"/>
      <w:marTop w:val="0"/>
      <w:marBottom w:val="0"/>
      <w:divBdr>
        <w:top w:val="none" w:sz="0" w:space="0" w:color="auto"/>
        <w:left w:val="none" w:sz="0" w:space="0" w:color="auto"/>
        <w:bottom w:val="none" w:sz="0" w:space="0" w:color="auto"/>
        <w:right w:val="none" w:sz="0" w:space="0" w:color="auto"/>
      </w:divBdr>
    </w:div>
    <w:div w:id="819006768">
      <w:bodyDiv w:val="1"/>
      <w:marLeft w:val="0"/>
      <w:marRight w:val="0"/>
      <w:marTop w:val="0"/>
      <w:marBottom w:val="0"/>
      <w:divBdr>
        <w:top w:val="none" w:sz="0" w:space="0" w:color="auto"/>
        <w:left w:val="none" w:sz="0" w:space="0" w:color="auto"/>
        <w:bottom w:val="none" w:sz="0" w:space="0" w:color="auto"/>
        <w:right w:val="none" w:sz="0" w:space="0" w:color="auto"/>
      </w:divBdr>
    </w:div>
    <w:div w:id="895045180">
      <w:bodyDiv w:val="1"/>
      <w:marLeft w:val="0"/>
      <w:marRight w:val="0"/>
      <w:marTop w:val="0"/>
      <w:marBottom w:val="0"/>
      <w:divBdr>
        <w:top w:val="none" w:sz="0" w:space="0" w:color="auto"/>
        <w:left w:val="none" w:sz="0" w:space="0" w:color="auto"/>
        <w:bottom w:val="none" w:sz="0" w:space="0" w:color="auto"/>
        <w:right w:val="none" w:sz="0" w:space="0" w:color="auto"/>
      </w:divBdr>
    </w:div>
    <w:div w:id="940382478">
      <w:bodyDiv w:val="1"/>
      <w:marLeft w:val="0"/>
      <w:marRight w:val="0"/>
      <w:marTop w:val="0"/>
      <w:marBottom w:val="0"/>
      <w:divBdr>
        <w:top w:val="none" w:sz="0" w:space="0" w:color="auto"/>
        <w:left w:val="none" w:sz="0" w:space="0" w:color="auto"/>
        <w:bottom w:val="none" w:sz="0" w:space="0" w:color="auto"/>
        <w:right w:val="none" w:sz="0" w:space="0" w:color="auto"/>
      </w:divBdr>
    </w:div>
    <w:div w:id="999506981">
      <w:bodyDiv w:val="1"/>
      <w:marLeft w:val="0"/>
      <w:marRight w:val="0"/>
      <w:marTop w:val="0"/>
      <w:marBottom w:val="0"/>
      <w:divBdr>
        <w:top w:val="none" w:sz="0" w:space="0" w:color="auto"/>
        <w:left w:val="none" w:sz="0" w:space="0" w:color="auto"/>
        <w:bottom w:val="none" w:sz="0" w:space="0" w:color="auto"/>
        <w:right w:val="none" w:sz="0" w:space="0" w:color="auto"/>
      </w:divBdr>
    </w:div>
    <w:div w:id="1062290678">
      <w:bodyDiv w:val="1"/>
      <w:marLeft w:val="0"/>
      <w:marRight w:val="0"/>
      <w:marTop w:val="0"/>
      <w:marBottom w:val="0"/>
      <w:divBdr>
        <w:top w:val="none" w:sz="0" w:space="0" w:color="auto"/>
        <w:left w:val="none" w:sz="0" w:space="0" w:color="auto"/>
        <w:bottom w:val="none" w:sz="0" w:space="0" w:color="auto"/>
        <w:right w:val="none" w:sz="0" w:space="0" w:color="auto"/>
      </w:divBdr>
    </w:div>
    <w:div w:id="1113132307">
      <w:bodyDiv w:val="1"/>
      <w:marLeft w:val="0"/>
      <w:marRight w:val="0"/>
      <w:marTop w:val="0"/>
      <w:marBottom w:val="0"/>
      <w:divBdr>
        <w:top w:val="none" w:sz="0" w:space="0" w:color="auto"/>
        <w:left w:val="none" w:sz="0" w:space="0" w:color="auto"/>
        <w:bottom w:val="none" w:sz="0" w:space="0" w:color="auto"/>
        <w:right w:val="none" w:sz="0" w:space="0" w:color="auto"/>
      </w:divBdr>
    </w:div>
    <w:div w:id="1247763773">
      <w:bodyDiv w:val="1"/>
      <w:marLeft w:val="0"/>
      <w:marRight w:val="0"/>
      <w:marTop w:val="0"/>
      <w:marBottom w:val="0"/>
      <w:divBdr>
        <w:top w:val="none" w:sz="0" w:space="0" w:color="auto"/>
        <w:left w:val="none" w:sz="0" w:space="0" w:color="auto"/>
        <w:bottom w:val="none" w:sz="0" w:space="0" w:color="auto"/>
        <w:right w:val="none" w:sz="0" w:space="0" w:color="auto"/>
      </w:divBdr>
    </w:div>
    <w:div w:id="1337685364">
      <w:bodyDiv w:val="1"/>
      <w:marLeft w:val="0"/>
      <w:marRight w:val="0"/>
      <w:marTop w:val="0"/>
      <w:marBottom w:val="0"/>
      <w:divBdr>
        <w:top w:val="none" w:sz="0" w:space="0" w:color="auto"/>
        <w:left w:val="none" w:sz="0" w:space="0" w:color="auto"/>
        <w:bottom w:val="none" w:sz="0" w:space="0" w:color="auto"/>
        <w:right w:val="none" w:sz="0" w:space="0" w:color="auto"/>
      </w:divBdr>
    </w:div>
    <w:div w:id="1342849816">
      <w:bodyDiv w:val="1"/>
      <w:marLeft w:val="0"/>
      <w:marRight w:val="0"/>
      <w:marTop w:val="0"/>
      <w:marBottom w:val="0"/>
      <w:divBdr>
        <w:top w:val="none" w:sz="0" w:space="0" w:color="auto"/>
        <w:left w:val="none" w:sz="0" w:space="0" w:color="auto"/>
        <w:bottom w:val="none" w:sz="0" w:space="0" w:color="auto"/>
        <w:right w:val="none" w:sz="0" w:space="0" w:color="auto"/>
      </w:divBdr>
    </w:div>
    <w:div w:id="1412001829">
      <w:bodyDiv w:val="1"/>
      <w:marLeft w:val="0"/>
      <w:marRight w:val="0"/>
      <w:marTop w:val="0"/>
      <w:marBottom w:val="0"/>
      <w:divBdr>
        <w:top w:val="none" w:sz="0" w:space="0" w:color="auto"/>
        <w:left w:val="none" w:sz="0" w:space="0" w:color="auto"/>
        <w:bottom w:val="none" w:sz="0" w:space="0" w:color="auto"/>
        <w:right w:val="none" w:sz="0" w:space="0" w:color="auto"/>
      </w:divBdr>
    </w:div>
    <w:div w:id="1468668325">
      <w:bodyDiv w:val="1"/>
      <w:marLeft w:val="0"/>
      <w:marRight w:val="0"/>
      <w:marTop w:val="0"/>
      <w:marBottom w:val="0"/>
      <w:divBdr>
        <w:top w:val="none" w:sz="0" w:space="0" w:color="auto"/>
        <w:left w:val="none" w:sz="0" w:space="0" w:color="auto"/>
        <w:bottom w:val="none" w:sz="0" w:space="0" w:color="auto"/>
        <w:right w:val="none" w:sz="0" w:space="0" w:color="auto"/>
      </w:divBdr>
    </w:div>
    <w:div w:id="1505900563">
      <w:bodyDiv w:val="1"/>
      <w:marLeft w:val="0"/>
      <w:marRight w:val="0"/>
      <w:marTop w:val="0"/>
      <w:marBottom w:val="0"/>
      <w:divBdr>
        <w:top w:val="none" w:sz="0" w:space="0" w:color="auto"/>
        <w:left w:val="none" w:sz="0" w:space="0" w:color="auto"/>
        <w:bottom w:val="none" w:sz="0" w:space="0" w:color="auto"/>
        <w:right w:val="none" w:sz="0" w:space="0" w:color="auto"/>
      </w:divBdr>
    </w:div>
    <w:div w:id="1513228257">
      <w:bodyDiv w:val="1"/>
      <w:marLeft w:val="0"/>
      <w:marRight w:val="0"/>
      <w:marTop w:val="0"/>
      <w:marBottom w:val="0"/>
      <w:divBdr>
        <w:top w:val="none" w:sz="0" w:space="0" w:color="auto"/>
        <w:left w:val="none" w:sz="0" w:space="0" w:color="auto"/>
        <w:bottom w:val="none" w:sz="0" w:space="0" w:color="auto"/>
        <w:right w:val="none" w:sz="0" w:space="0" w:color="auto"/>
      </w:divBdr>
    </w:div>
    <w:div w:id="1525746973">
      <w:bodyDiv w:val="1"/>
      <w:marLeft w:val="0"/>
      <w:marRight w:val="0"/>
      <w:marTop w:val="0"/>
      <w:marBottom w:val="0"/>
      <w:divBdr>
        <w:top w:val="none" w:sz="0" w:space="0" w:color="auto"/>
        <w:left w:val="none" w:sz="0" w:space="0" w:color="auto"/>
        <w:bottom w:val="none" w:sz="0" w:space="0" w:color="auto"/>
        <w:right w:val="none" w:sz="0" w:space="0" w:color="auto"/>
      </w:divBdr>
    </w:div>
    <w:div w:id="1692217598">
      <w:bodyDiv w:val="1"/>
      <w:marLeft w:val="0"/>
      <w:marRight w:val="0"/>
      <w:marTop w:val="0"/>
      <w:marBottom w:val="0"/>
      <w:divBdr>
        <w:top w:val="none" w:sz="0" w:space="0" w:color="auto"/>
        <w:left w:val="none" w:sz="0" w:space="0" w:color="auto"/>
        <w:bottom w:val="none" w:sz="0" w:space="0" w:color="auto"/>
        <w:right w:val="none" w:sz="0" w:space="0" w:color="auto"/>
      </w:divBdr>
    </w:div>
    <w:div w:id="1780946593">
      <w:bodyDiv w:val="1"/>
      <w:marLeft w:val="0"/>
      <w:marRight w:val="0"/>
      <w:marTop w:val="0"/>
      <w:marBottom w:val="0"/>
      <w:divBdr>
        <w:top w:val="none" w:sz="0" w:space="0" w:color="auto"/>
        <w:left w:val="none" w:sz="0" w:space="0" w:color="auto"/>
        <w:bottom w:val="none" w:sz="0" w:space="0" w:color="auto"/>
        <w:right w:val="none" w:sz="0" w:space="0" w:color="auto"/>
      </w:divBdr>
    </w:div>
    <w:div w:id="207736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rches-publics.gouv.f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ofdt.fr/" TargetMode="External"/><Relationship Id="rId17" Type="http://schemas.openxmlformats.org/officeDocument/2006/relationships/hyperlink" Target="https://www.legifrance.gouv.fr/codes/article_lc/LEGIARTI000037729917" TargetMode="External"/><Relationship Id="rId2" Type="http://schemas.openxmlformats.org/officeDocument/2006/relationships/customXml" Target="../customXml/item2.xml"/><Relationship Id="rId16" Type="http://schemas.openxmlformats.org/officeDocument/2006/relationships/hyperlink" Target="https://www.legifrance.gouv.fr/codes/article_lc/LEGIARTI00003773063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egifrance.gouv.fr/codes/article_lc/LEGIARTI000037730531"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france.gouv.fr/codes/article_lc/LEGIARTI000037730645"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A91ABAFD4C48E48A94BF82993CCE39"/>
        <w:category>
          <w:name w:val="Général"/>
          <w:gallery w:val="placeholder"/>
        </w:category>
        <w:types>
          <w:type w:val="bbPlcHdr"/>
        </w:types>
        <w:behaviors>
          <w:behavior w:val="content"/>
        </w:behaviors>
        <w:guid w:val="{D7EFE298-64EB-4A67-A4D9-6523830BC15E}"/>
      </w:docPartPr>
      <w:docPartBody>
        <w:p w:rsidR="00FA3107" w:rsidRDefault="00DA3F4E" w:rsidP="00DA3F4E">
          <w:pPr>
            <w:pStyle w:val="89A91ABAFD4C48E48A94BF82993CCE39"/>
          </w:pPr>
          <w:r w:rsidRPr="00402166">
            <w:rPr>
              <w:rStyle w:val="Textedelespacerserv"/>
            </w:rPr>
            <w:t>[Société]</w:t>
          </w:r>
        </w:p>
      </w:docPartBody>
    </w:docPart>
    <w:docPart>
      <w:docPartPr>
        <w:name w:val="82B36E800C1E4A2196199EB1A1EFB675"/>
        <w:category>
          <w:name w:val="Général"/>
          <w:gallery w:val="placeholder"/>
        </w:category>
        <w:types>
          <w:type w:val="bbPlcHdr"/>
        </w:types>
        <w:behaviors>
          <w:behavior w:val="content"/>
        </w:behaviors>
        <w:guid w:val="{6170A13C-AE71-448A-A932-FA9496EE33E6}"/>
      </w:docPartPr>
      <w:docPartBody>
        <w:p w:rsidR="00FA3107" w:rsidRDefault="00DA3F4E">
          <w:r w:rsidRPr="007F14AA">
            <w:rPr>
              <w:rStyle w:val="Textedelespacerserv"/>
            </w:rPr>
            <w:t>[Objet ]</w:t>
          </w:r>
        </w:p>
      </w:docPartBody>
    </w:docPart>
    <w:docPart>
      <w:docPartPr>
        <w:name w:val="CA376917EF174A77BEEB74868CC3173E"/>
        <w:category>
          <w:name w:val="Général"/>
          <w:gallery w:val="placeholder"/>
        </w:category>
        <w:types>
          <w:type w:val="bbPlcHdr"/>
        </w:types>
        <w:behaviors>
          <w:behavior w:val="content"/>
        </w:behaviors>
        <w:guid w:val="{8E7AA04B-FE8F-4798-9131-682B718309C0}"/>
      </w:docPartPr>
      <w:docPartBody>
        <w:p w:rsidR="00FA3107" w:rsidRDefault="00DA3F4E">
          <w:r w:rsidRPr="007F14AA">
            <w:rPr>
              <w:rStyle w:val="Textedelespacerserv"/>
            </w:rPr>
            <w:t>[Société]</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58A"/>
    <w:rsid w:val="00000973"/>
    <w:rsid w:val="00052936"/>
    <w:rsid w:val="00084725"/>
    <w:rsid w:val="000B003A"/>
    <w:rsid w:val="000E2037"/>
    <w:rsid w:val="001B7018"/>
    <w:rsid w:val="002103EF"/>
    <w:rsid w:val="00294F48"/>
    <w:rsid w:val="002C6C42"/>
    <w:rsid w:val="002E04F9"/>
    <w:rsid w:val="00320C59"/>
    <w:rsid w:val="00337282"/>
    <w:rsid w:val="0039345A"/>
    <w:rsid w:val="003F10EA"/>
    <w:rsid w:val="004917AB"/>
    <w:rsid w:val="004A7ADF"/>
    <w:rsid w:val="004B3801"/>
    <w:rsid w:val="004C5D8D"/>
    <w:rsid w:val="004E0C9A"/>
    <w:rsid w:val="00534FB5"/>
    <w:rsid w:val="00597E01"/>
    <w:rsid w:val="005D1BAE"/>
    <w:rsid w:val="00600ED2"/>
    <w:rsid w:val="006060B6"/>
    <w:rsid w:val="00640933"/>
    <w:rsid w:val="00652AA2"/>
    <w:rsid w:val="0066220E"/>
    <w:rsid w:val="00665AF3"/>
    <w:rsid w:val="0067325D"/>
    <w:rsid w:val="006C030E"/>
    <w:rsid w:val="006D2012"/>
    <w:rsid w:val="007B2DD6"/>
    <w:rsid w:val="007B65CB"/>
    <w:rsid w:val="007C28E0"/>
    <w:rsid w:val="007E3DF7"/>
    <w:rsid w:val="008301D3"/>
    <w:rsid w:val="00831655"/>
    <w:rsid w:val="0085010B"/>
    <w:rsid w:val="008F45B4"/>
    <w:rsid w:val="008F5C03"/>
    <w:rsid w:val="0095119D"/>
    <w:rsid w:val="009576C4"/>
    <w:rsid w:val="0098232B"/>
    <w:rsid w:val="009B65F9"/>
    <w:rsid w:val="009C0D4C"/>
    <w:rsid w:val="00A21348"/>
    <w:rsid w:val="00AA6116"/>
    <w:rsid w:val="00AC3C7F"/>
    <w:rsid w:val="00AE4590"/>
    <w:rsid w:val="00AF2692"/>
    <w:rsid w:val="00B63B9D"/>
    <w:rsid w:val="00B766C1"/>
    <w:rsid w:val="00B94707"/>
    <w:rsid w:val="00BB5BA9"/>
    <w:rsid w:val="00BF1FD9"/>
    <w:rsid w:val="00C10018"/>
    <w:rsid w:val="00C30C44"/>
    <w:rsid w:val="00C569DC"/>
    <w:rsid w:val="00C92457"/>
    <w:rsid w:val="00CB27F2"/>
    <w:rsid w:val="00CC7B9F"/>
    <w:rsid w:val="00CE0185"/>
    <w:rsid w:val="00CE2955"/>
    <w:rsid w:val="00D0305F"/>
    <w:rsid w:val="00D07393"/>
    <w:rsid w:val="00D16503"/>
    <w:rsid w:val="00D30934"/>
    <w:rsid w:val="00D96D96"/>
    <w:rsid w:val="00DA3F4E"/>
    <w:rsid w:val="00DB5946"/>
    <w:rsid w:val="00DC51A4"/>
    <w:rsid w:val="00E236FC"/>
    <w:rsid w:val="00E45BFA"/>
    <w:rsid w:val="00E66CED"/>
    <w:rsid w:val="00E9558A"/>
    <w:rsid w:val="00EB0348"/>
    <w:rsid w:val="00EB6B5B"/>
    <w:rsid w:val="00F44496"/>
    <w:rsid w:val="00F665EF"/>
    <w:rsid w:val="00F806FB"/>
    <w:rsid w:val="00F87787"/>
    <w:rsid w:val="00F91105"/>
    <w:rsid w:val="00FA3107"/>
    <w:rsid w:val="00FB4550"/>
    <w:rsid w:val="00FC0A14"/>
    <w:rsid w:val="00FD6E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30934"/>
    <w:rPr>
      <w:color w:val="808080"/>
    </w:rPr>
  </w:style>
  <w:style w:type="paragraph" w:customStyle="1" w:styleId="89A91ABAFD4C48E48A94BF82993CCE39">
    <w:name w:val="89A91ABAFD4C48E48A94BF82993CCE39"/>
    <w:rsid w:val="00DA3F4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6f27d2f-442c-4da5-b026-25cf81f07c53">
      <Terms xmlns="http://schemas.microsoft.com/office/infopath/2007/PartnerControls"/>
    </lcf76f155ced4ddcb4097134ff3c332f>
    <TaxCatchAll xmlns="5f2b2a86-596e-4b94-8234-7f9b4b61b4f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F61B3F7A0D0941881AC24CC6033701" ma:contentTypeVersion="11" ma:contentTypeDescription="Crée un document." ma:contentTypeScope="" ma:versionID="3966cc7823f183fd101fb139a4f88e2c">
  <xsd:schema xmlns:xsd="http://www.w3.org/2001/XMLSchema" xmlns:xs="http://www.w3.org/2001/XMLSchema" xmlns:p="http://schemas.microsoft.com/office/2006/metadata/properties" xmlns:ns2="76f27d2f-442c-4da5-b026-25cf81f07c53" xmlns:ns3="5f2b2a86-596e-4b94-8234-7f9b4b61b4f6" targetNamespace="http://schemas.microsoft.com/office/2006/metadata/properties" ma:root="true" ma:fieldsID="26d734dc9168a8e08d586d67bf6a19e7" ns2:_="" ns3:_="">
    <xsd:import namespace="76f27d2f-442c-4da5-b026-25cf81f07c53"/>
    <xsd:import namespace="5f2b2a86-596e-4b94-8234-7f9b4b61b4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f27d2f-442c-4da5-b026-25cf81f07c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1880ca9b-489a-4f59-bde8-1adb89ea639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2b2a86-596e-4b94-8234-7f9b4b61b4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ad86bf-bf79-4c63-b714-794de2e7e7a9}" ma:internalName="TaxCatchAll" ma:showField="CatchAllData" ma:web="5f2b2a86-596e-4b94-8234-7f9b4b61b4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0E2567-8474-4054-A7D5-9AB21F5E60FC}">
  <ds:schemaRefs>
    <ds:schemaRef ds:uri="http://schemas.microsoft.com/office/2006/metadata/properties"/>
    <ds:schemaRef ds:uri="http://schemas.microsoft.com/office/infopath/2007/PartnerControls"/>
    <ds:schemaRef ds:uri="76f27d2f-442c-4da5-b026-25cf81f07c53"/>
    <ds:schemaRef ds:uri="5f2b2a86-596e-4b94-8234-7f9b4b61b4f6"/>
  </ds:schemaRefs>
</ds:datastoreItem>
</file>

<file path=customXml/itemProps2.xml><?xml version="1.0" encoding="utf-8"?>
<ds:datastoreItem xmlns:ds="http://schemas.openxmlformats.org/officeDocument/2006/customXml" ds:itemID="{1D6F34BA-9E8D-44CC-8209-10A9910D2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f27d2f-442c-4da5-b026-25cf81f07c53"/>
    <ds:schemaRef ds:uri="5f2b2a86-596e-4b94-8234-7f9b4b61b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7752EA-0494-418C-9A4D-C9B50214ABCC}">
  <ds:schemaRefs>
    <ds:schemaRef ds:uri="http://schemas.microsoft.com/sharepoint/v3/contenttype/forms"/>
  </ds:schemaRefs>
</ds:datastoreItem>
</file>

<file path=customXml/itemProps4.xml><?xml version="1.0" encoding="utf-8"?>
<ds:datastoreItem xmlns:ds="http://schemas.openxmlformats.org/officeDocument/2006/customXml" ds:itemID="{D738DD09-A4AA-4E5B-9E42-A1999C55D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10</Pages>
  <Words>2794</Words>
  <Characters>17234</Characters>
  <Application>Microsoft Office Word</Application>
  <DocSecurity>0</DocSecurity>
  <Lines>143</Lines>
  <Paragraphs>39</Paragraphs>
  <ScaleCrop>false</ScaleCrop>
  <HeadingPairs>
    <vt:vector size="2" baseType="variant">
      <vt:variant>
        <vt:lpstr>Titre</vt:lpstr>
      </vt:variant>
      <vt:variant>
        <vt:i4>1</vt:i4>
      </vt:variant>
    </vt:vector>
  </HeadingPairs>
  <TitlesOfParts>
    <vt:vector size="1" baseType="lpstr">
      <vt:lpstr>RC</vt:lpstr>
    </vt:vector>
  </TitlesOfParts>
  <Company>OFDT</Company>
  <LinksUpToDate>false</LinksUpToDate>
  <CharactersWithSpaces>19989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dc:title>
  <dc:subject>Prestations de multimédia pour le compte de l’OFDT</dc:subject>
  <dc:creator>thomas.hebert@dimoxilo.fr</dc:creator>
  <cp:keywords/>
  <dc:description/>
  <cp:lastModifiedBy>Cristina Diaz-Gomez</cp:lastModifiedBy>
  <cp:revision>21</cp:revision>
  <cp:lastPrinted>2026-01-29T12:26:00Z</cp:lastPrinted>
  <dcterms:created xsi:type="dcterms:W3CDTF">2026-03-18T20:52:00Z</dcterms:created>
  <dcterms:modified xsi:type="dcterms:W3CDTF">2026-03-19T13:52:00Z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0x0101002EF61B3F7A0D0941881AC24CC6033701</vt:lpwstr>
  </property>
  <property fmtid="{D5CDD505-2E9C-101B-9397-08002B2CF9AE}" pid="3" name="MediaServiceImageTags">
    <vt:lpwstr/>
  </property>
  <property fmtid="{D5CDD505-2E9C-101B-9397-08002B2CF9AE}" pid="4" name="Order">
    <vt:r8>3200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