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6711AB" w14:textId="77777777" w:rsidR="00C6384D" w:rsidRPr="003C6245" w:rsidRDefault="00C6384D" w:rsidP="00C6384D">
      <w:pPr>
        <w:jc w:val="center"/>
        <w:rPr>
          <w:smallCaps/>
          <w:sz w:val="20"/>
          <w:szCs w:val="20"/>
        </w:rPr>
      </w:pPr>
      <w:r w:rsidRPr="003C6245">
        <w:rPr>
          <w:rFonts w:eastAsia="Batang"/>
          <w:noProof/>
          <w:sz w:val="20"/>
          <w:szCs w:val="20"/>
        </w:rPr>
        <w:drawing>
          <wp:inline distT="0" distB="0" distL="0" distR="0" wp14:anchorId="5029BA65" wp14:editId="6BE08C5B">
            <wp:extent cx="1466850" cy="121920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66850" cy="1219200"/>
                    </a:xfrm>
                    <a:prstGeom prst="rect">
                      <a:avLst/>
                    </a:prstGeom>
                    <a:solidFill>
                      <a:srgbClr val="FFFFFF"/>
                    </a:solidFill>
                    <a:ln>
                      <a:noFill/>
                    </a:ln>
                  </pic:spPr>
                </pic:pic>
              </a:graphicData>
            </a:graphic>
          </wp:inline>
        </w:drawing>
      </w:r>
    </w:p>
    <w:p w14:paraId="391D8CA9" w14:textId="77777777" w:rsidR="00C6384D" w:rsidRPr="007E0CE5" w:rsidRDefault="00C6384D" w:rsidP="00C6384D">
      <w:pPr>
        <w:pBdr>
          <w:top w:val="single" w:sz="4" w:space="1" w:color="auto"/>
        </w:pBdr>
        <w:jc w:val="center"/>
        <w:rPr>
          <w:rFonts w:eastAsia="Batang"/>
          <w:b/>
          <w:smallCaps/>
          <w:color w:val="333399"/>
          <w:sz w:val="18"/>
          <w:szCs w:val="18"/>
        </w:rPr>
      </w:pPr>
      <w:r w:rsidRPr="007E0CE5">
        <w:rPr>
          <w:rFonts w:eastAsia="Batang"/>
          <w:b/>
          <w:smallCaps/>
          <w:color w:val="333399"/>
          <w:sz w:val="18"/>
          <w:szCs w:val="18"/>
        </w:rPr>
        <w:t>Direction des syst</w:t>
      </w:r>
      <w:r w:rsidRPr="007E0CE5">
        <w:rPr>
          <w:rFonts w:eastAsia="Batang"/>
          <w:b/>
          <w:smallCaps/>
          <w:color w:val="333399"/>
          <w:sz w:val="14"/>
          <w:szCs w:val="14"/>
        </w:rPr>
        <w:t>È</w:t>
      </w:r>
      <w:r w:rsidRPr="007E0CE5">
        <w:rPr>
          <w:rFonts w:eastAsia="Batang"/>
          <w:b/>
          <w:smallCaps/>
          <w:color w:val="333399"/>
          <w:sz w:val="18"/>
          <w:szCs w:val="18"/>
        </w:rPr>
        <w:t xml:space="preserve">mes d’information </w:t>
      </w:r>
    </w:p>
    <w:p w14:paraId="3DAA0A6F" w14:textId="77777777" w:rsidR="00C6384D" w:rsidRPr="007E0CE5" w:rsidRDefault="00C6384D" w:rsidP="00C6384D">
      <w:pPr>
        <w:pBdr>
          <w:top w:val="single" w:sz="4" w:space="1" w:color="auto"/>
        </w:pBdr>
        <w:spacing w:after="480"/>
        <w:jc w:val="center"/>
        <w:rPr>
          <w:rFonts w:eastAsia="Batang"/>
          <w:bCs/>
          <w:i/>
          <w:iCs/>
        </w:rPr>
      </w:pPr>
      <w:r w:rsidRPr="007E0CE5">
        <w:rPr>
          <w:rFonts w:eastAsia="Batang"/>
          <w:bCs/>
          <w:smallCaps/>
          <w:color w:val="333399"/>
          <w:sz w:val="16"/>
          <w:szCs w:val="16"/>
        </w:rPr>
        <w:t xml:space="preserve">- Division des applications de gestion </w:t>
      </w:r>
      <w:bookmarkStart w:id="0" w:name="_Hlk222404580"/>
      <w:r w:rsidRPr="007E0CE5">
        <w:rPr>
          <w:rFonts w:eastAsia="Batang"/>
          <w:bCs/>
          <w:smallCaps/>
          <w:color w:val="333399"/>
          <w:sz w:val="16"/>
          <w:szCs w:val="16"/>
        </w:rPr>
        <w:t>-</w:t>
      </w:r>
      <w:bookmarkEnd w:id="0"/>
      <w:r w:rsidRPr="007E0CE5">
        <w:rPr>
          <w:rFonts w:eastAsia="Batang"/>
          <w:bCs/>
          <w:smallCaps/>
          <w:color w:val="333399"/>
          <w:sz w:val="16"/>
          <w:szCs w:val="16"/>
        </w:rPr>
        <w:t xml:space="preserve">  </w:t>
      </w:r>
    </w:p>
    <w:tbl>
      <w:tblPr>
        <w:tblW w:w="9805" w:type="dxa"/>
        <w:jc w:val="center"/>
        <w:tblBorders>
          <w:top w:val="single" w:sz="18" w:space="0" w:color="808080"/>
          <w:left w:val="single" w:sz="18" w:space="0" w:color="808080"/>
          <w:bottom w:val="single" w:sz="18" w:space="0" w:color="808080"/>
          <w:right w:val="single" w:sz="18" w:space="0" w:color="808080"/>
          <w:insideH w:val="single" w:sz="18" w:space="0" w:color="808080"/>
          <w:insideV w:val="single" w:sz="18" w:space="0" w:color="808080"/>
        </w:tblBorders>
        <w:tblLayout w:type="fixed"/>
        <w:tblCellMar>
          <w:left w:w="70" w:type="dxa"/>
          <w:right w:w="70" w:type="dxa"/>
        </w:tblCellMar>
        <w:tblLook w:val="0000" w:firstRow="0" w:lastRow="0" w:firstColumn="0" w:lastColumn="0" w:noHBand="0" w:noVBand="0"/>
      </w:tblPr>
      <w:tblGrid>
        <w:gridCol w:w="9805"/>
      </w:tblGrid>
      <w:tr w:rsidR="00C6384D" w:rsidRPr="003C6245" w14:paraId="5BBAC00E" w14:textId="77777777" w:rsidTr="006C57B2">
        <w:trPr>
          <w:jc w:val="center"/>
        </w:trPr>
        <w:tc>
          <w:tcPr>
            <w:tcW w:w="9805" w:type="dxa"/>
            <w:vAlign w:val="center"/>
          </w:tcPr>
          <w:p w14:paraId="3F5F1266" w14:textId="77777777" w:rsidR="00C6384D" w:rsidRDefault="00C6384D" w:rsidP="006C57B2">
            <w:pPr>
              <w:spacing w:before="480"/>
              <w:jc w:val="center"/>
              <w:rPr>
                <w:b/>
                <w:bCs/>
                <w:caps/>
                <w:color w:val="333399"/>
                <w:sz w:val="36"/>
                <w:szCs w:val="32"/>
                <w:lang w:eastAsia="ar-SA"/>
              </w:rPr>
            </w:pPr>
            <w:r>
              <w:rPr>
                <w:b/>
                <w:bCs/>
                <w:caps/>
                <w:color w:val="333399"/>
                <w:sz w:val="36"/>
                <w:szCs w:val="32"/>
                <w:lang w:eastAsia="ar-SA"/>
              </w:rPr>
              <w:t>MISE À disposition</w:t>
            </w:r>
            <w:r w:rsidRPr="00075719">
              <w:rPr>
                <w:b/>
                <w:bCs/>
                <w:caps/>
                <w:color w:val="333399"/>
                <w:sz w:val="36"/>
                <w:szCs w:val="32"/>
                <w:lang w:eastAsia="ar-SA"/>
              </w:rPr>
              <w:t xml:space="preserve"> </w:t>
            </w:r>
            <w:r>
              <w:rPr>
                <w:b/>
                <w:bCs/>
                <w:caps/>
                <w:color w:val="333399"/>
                <w:sz w:val="36"/>
                <w:szCs w:val="32"/>
                <w:lang w:eastAsia="ar-SA"/>
              </w:rPr>
              <w:t xml:space="preserve">d’une solution de dÉmatÉriAlisatioN, de DISTRIBUTION ET d’ARCHIVAGE SÉCURISÉ DES BULLETINS DE PAIE </w:t>
            </w:r>
          </w:p>
          <w:p w14:paraId="3D51B73C" w14:textId="77777777" w:rsidR="00C6384D" w:rsidRPr="004B3423" w:rsidRDefault="00C6384D" w:rsidP="006C57B2">
            <w:pPr>
              <w:spacing w:before="480"/>
              <w:jc w:val="center"/>
              <w:rPr>
                <w:b/>
                <w:bCs/>
                <w:caps/>
                <w:color w:val="333399"/>
                <w:sz w:val="36"/>
                <w:szCs w:val="32"/>
                <w:lang w:eastAsia="ar-SA"/>
              </w:rPr>
            </w:pPr>
            <w:r w:rsidRPr="004B3423">
              <w:rPr>
                <w:b/>
                <w:bCs/>
                <w:caps/>
                <w:color w:val="333399"/>
                <w:sz w:val="36"/>
                <w:szCs w:val="32"/>
                <w:lang w:eastAsia="ar-SA"/>
              </w:rPr>
              <w:t>ACCORD-CADRE</w:t>
            </w:r>
          </w:p>
          <w:p w14:paraId="02EF4D05" w14:textId="77777777" w:rsidR="00C6384D" w:rsidRPr="003C6245" w:rsidRDefault="00C6384D" w:rsidP="006C57B2">
            <w:pPr>
              <w:spacing w:before="120"/>
              <w:jc w:val="center"/>
              <w:rPr>
                <w:bCs/>
                <w:caps/>
                <w:color w:val="333399"/>
                <w:sz w:val="28"/>
                <w:szCs w:val="28"/>
                <w:lang w:eastAsia="ar-SA"/>
              </w:rPr>
            </w:pPr>
            <w:r>
              <w:rPr>
                <w:b/>
                <w:bCs/>
                <w:caps/>
                <w:color w:val="333399"/>
                <w:sz w:val="36"/>
                <w:szCs w:val="32"/>
                <w:lang w:eastAsia="ar-SA"/>
              </w:rPr>
              <w:t>26F002</w:t>
            </w:r>
          </w:p>
          <w:p w14:paraId="316A7296" w14:textId="77777777" w:rsidR="00C6384D" w:rsidRPr="003C6245" w:rsidRDefault="00C6384D" w:rsidP="006C57B2">
            <w:pPr>
              <w:jc w:val="center"/>
              <w:rPr>
                <w:bCs/>
                <w:caps/>
                <w:color w:val="333399"/>
                <w:sz w:val="28"/>
                <w:szCs w:val="28"/>
                <w:lang w:eastAsia="ar-SA"/>
              </w:rPr>
            </w:pPr>
          </w:p>
        </w:tc>
      </w:tr>
    </w:tbl>
    <w:p w14:paraId="2666C895" w14:textId="77777777" w:rsidR="00C6384D" w:rsidRPr="003C6245" w:rsidRDefault="00C6384D" w:rsidP="00C6384D">
      <w:pPr>
        <w:jc w:val="center"/>
        <w:rPr>
          <w:color w:val="333399"/>
          <w:sz w:val="44"/>
          <w:szCs w:val="20"/>
        </w:rPr>
      </w:pPr>
    </w:p>
    <w:p w14:paraId="36F2BA5C" w14:textId="267B6783" w:rsidR="003D68B0" w:rsidRPr="00964F63" w:rsidRDefault="003D68B0" w:rsidP="007E0CE5">
      <w:pPr>
        <w:spacing w:before="240"/>
        <w:jc w:val="center"/>
        <w:rPr>
          <w:b/>
          <w:sz w:val="32"/>
          <w:szCs w:val="32"/>
        </w:rPr>
      </w:pPr>
      <w:r w:rsidRPr="00964F63">
        <w:rPr>
          <w:b/>
          <w:sz w:val="32"/>
          <w:szCs w:val="32"/>
        </w:rPr>
        <w:t>RÈGLEMENT DE LA CONSULTATION</w:t>
      </w:r>
    </w:p>
    <w:p w14:paraId="18E41D5D" w14:textId="7390B716" w:rsidR="003D68B0" w:rsidRPr="00964F63" w:rsidRDefault="00E95F24" w:rsidP="00E95F24">
      <w:pPr>
        <w:spacing w:before="240"/>
        <w:jc w:val="center"/>
        <w:rPr>
          <w:b/>
          <w:sz w:val="32"/>
          <w:szCs w:val="32"/>
        </w:rPr>
      </w:pPr>
      <w:r w:rsidRPr="00964F63">
        <w:rPr>
          <w:b/>
          <w:sz w:val="32"/>
          <w:szCs w:val="32"/>
        </w:rPr>
        <w:t>(</w:t>
      </w:r>
      <w:r w:rsidR="006F0A0E" w:rsidRPr="00964F63">
        <w:rPr>
          <w:b/>
          <w:sz w:val="32"/>
          <w:szCs w:val="32"/>
        </w:rPr>
        <w:t>RC</w:t>
      </w:r>
      <w:r w:rsidRPr="00964F63">
        <w:rPr>
          <w:b/>
          <w:sz w:val="32"/>
          <w:szCs w:val="32"/>
        </w:rPr>
        <w:t>)</w:t>
      </w:r>
    </w:p>
    <w:p w14:paraId="241D6F9A" w14:textId="77777777" w:rsidR="006F0A0E" w:rsidRPr="00964F63" w:rsidRDefault="006F0A0E" w:rsidP="003D68B0"/>
    <w:tbl>
      <w:tblPr>
        <w:tblStyle w:val="Grilledutableau"/>
        <w:tblW w:w="0" w:type="auto"/>
        <w:tbl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insideH w:val="single" w:sz="12" w:space="0" w:color="808080" w:themeColor="background1" w:themeShade="80"/>
        </w:tblBorders>
        <w:tblLook w:val="04A0" w:firstRow="1" w:lastRow="0" w:firstColumn="1" w:lastColumn="0" w:noHBand="0" w:noVBand="1"/>
      </w:tblPr>
      <w:tblGrid>
        <w:gridCol w:w="9326"/>
      </w:tblGrid>
      <w:tr w:rsidR="007A288A" w:rsidRPr="00964F63" w14:paraId="20835B64" w14:textId="77777777" w:rsidTr="00751AE9">
        <w:tc>
          <w:tcPr>
            <w:tcW w:w="9468" w:type="dxa"/>
            <w:tcBorders>
              <w:bottom w:val="single" w:sz="12" w:space="0" w:color="808080" w:themeColor="background1" w:themeShade="80"/>
            </w:tcBorders>
          </w:tcPr>
          <w:p w14:paraId="40B0A346" w14:textId="7758323A" w:rsidR="007A288A" w:rsidRPr="00964F63" w:rsidRDefault="007A288A" w:rsidP="007A288A">
            <w:pPr>
              <w:spacing w:before="120" w:after="120"/>
              <w:ind w:left="567" w:right="567"/>
              <w:jc w:val="center"/>
              <w:rPr>
                <w:b/>
              </w:rPr>
            </w:pPr>
            <w:r w:rsidRPr="00964F63">
              <w:rPr>
                <w:b/>
              </w:rPr>
              <w:t>DATE ET HEURE LIMITES DE REMISE DES OFFRES</w:t>
            </w:r>
            <w:r w:rsidR="00114F30">
              <w:rPr>
                <w:b/>
              </w:rPr>
              <w:t> </w:t>
            </w:r>
            <w:r w:rsidRPr="00964F63">
              <w:rPr>
                <w:b/>
              </w:rPr>
              <w:t>:</w:t>
            </w:r>
          </w:p>
          <w:p w14:paraId="75217B47" w14:textId="501F5295" w:rsidR="007A288A" w:rsidRPr="00964F63" w:rsidRDefault="00A8330B" w:rsidP="00FA303A">
            <w:pPr>
              <w:spacing w:before="120" w:after="120"/>
              <w:ind w:left="567" w:right="567"/>
              <w:jc w:val="center"/>
              <w:rPr>
                <w:b/>
                <w:color w:val="000000" w:themeColor="text1"/>
                <w:sz w:val="8"/>
              </w:rPr>
            </w:pPr>
            <w:r>
              <w:rPr>
                <w:b/>
              </w:rPr>
              <w:t>Vendredi 24</w:t>
            </w:r>
            <w:r w:rsidR="00C6384D">
              <w:rPr>
                <w:b/>
              </w:rPr>
              <w:t> </w:t>
            </w:r>
            <w:r w:rsidR="0088241B" w:rsidRPr="00901CF3">
              <w:rPr>
                <w:b/>
              </w:rPr>
              <w:t>avril</w:t>
            </w:r>
            <w:r w:rsidR="00511C47" w:rsidRPr="00901CF3">
              <w:rPr>
                <w:b/>
              </w:rPr>
              <w:t xml:space="preserve"> 202</w:t>
            </w:r>
            <w:r w:rsidR="0088241B" w:rsidRPr="00901CF3">
              <w:rPr>
                <w:b/>
              </w:rPr>
              <w:t>6</w:t>
            </w:r>
            <w:r w:rsidR="002C6495" w:rsidRPr="00901CF3">
              <w:rPr>
                <w:b/>
              </w:rPr>
              <w:t xml:space="preserve"> </w:t>
            </w:r>
            <w:r w:rsidR="00751AE9" w:rsidRPr="00901CF3">
              <w:rPr>
                <w:b/>
              </w:rPr>
              <w:t>à</w:t>
            </w:r>
            <w:r w:rsidR="007A288A" w:rsidRPr="00901CF3">
              <w:rPr>
                <w:b/>
              </w:rPr>
              <w:t xml:space="preserve"> 12</w:t>
            </w:r>
            <w:r w:rsidR="0088241B" w:rsidRPr="00901CF3">
              <w:rPr>
                <w:b/>
              </w:rPr>
              <w:t> </w:t>
            </w:r>
            <w:r w:rsidR="00751AE9" w:rsidRPr="00901CF3">
              <w:rPr>
                <w:b/>
              </w:rPr>
              <w:t>heures</w:t>
            </w:r>
          </w:p>
        </w:tc>
      </w:tr>
      <w:tr w:rsidR="00751AE9" w:rsidRPr="00964F63" w14:paraId="456CF1D2" w14:textId="77777777" w:rsidTr="00751AE9">
        <w:tc>
          <w:tcPr>
            <w:tcW w:w="9468" w:type="dxa"/>
            <w:tcBorders>
              <w:top w:val="single" w:sz="12" w:space="0" w:color="808080" w:themeColor="background1" w:themeShade="80"/>
              <w:left w:val="nil"/>
              <w:bottom w:val="single" w:sz="12" w:space="0" w:color="808080" w:themeColor="background1" w:themeShade="80"/>
              <w:right w:val="nil"/>
            </w:tcBorders>
          </w:tcPr>
          <w:p w14:paraId="462CF164" w14:textId="33AD4D2B" w:rsidR="000F31EA" w:rsidRDefault="000F31EA" w:rsidP="0045722E">
            <w:pPr>
              <w:spacing w:before="60"/>
              <w:jc w:val="left"/>
              <w:rPr>
                <w:b/>
                <w:sz w:val="20"/>
              </w:rPr>
            </w:pPr>
          </w:p>
          <w:p w14:paraId="1A7626DE" w14:textId="77777777" w:rsidR="000F31EA" w:rsidRDefault="000F31EA" w:rsidP="0045722E">
            <w:pPr>
              <w:spacing w:before="60"/>
              <w:jc w:val="left"/>
              <w:rPr>
                <w:b/>
                <w:sz w:val="20"/>
              </w:rPr>
            </w:pPr>
          </w:p>
          <w:p w14:paraId="1BB337B6" w14:textId="06B2FEA8" w:rsidR="0088432C" w:rsidRPr="00964F63" w:rsidRDefault="0088432C" w:rsidP="0045722E">
            <w:pPr>
              <w:spacing w:before="60"/>
              <w:jc w:val="left"/>
              <w:rPr>
                <w:b/>
                <w:sz w:val="8"/>
              </w:rPr>
            </w:pPr>
          </w:p>
        </w:tc>
      </w:tr>
      <w:tr w:rsidR="00D37479" w:rsidRPr="00964F63" w14:paraId="3ED0DBFA" w14:textId="77777777" w:rsidTr="00751AE9">
        <w:tc>
          <w:tcPr>
            <w:tcW w:w="9468" w:type="dxa"/>
            <w:tcBorders>
              <w:top w:val="single" w:sz="12" w:space="0" w:color="808080" w:themeColor="background1" w:themeShade="80"/>
              <w:bottom w:val="single" w:sz="12" w:space="0" w:color="808080" w:themeColor="background1" w:themeShade="80"/>
            </w:tcBorders>
          </w:tcPr>
          <w:p w14:paraId="0F580552" w14:textId="04589D36" w:rsidR="00D37479" w:rsidRPr="00964F63" w:rsidRDefault="00D37479" w:rsidP="0088432C">
            <w:pPr>
              <w:spacing w:before="120" w:after="120"/>
              <w:ind w:left="567" w:right="567"/>
              <w:jc w:val="center"/>
              <w:rPr>
                <w:b/>
                <w:sz w:val="20"/>
              </w:rPr>
            </w:pPr>
            <w:r w:rsidRPr="00964F63">
              <w:rPr>
                <w:b/>
                <w:sz w:val="20"/>
              </w:rPr>
              <w:t>REMISE ÉLECTRONIQUE OBLIGATOIRE</w:t>
            </w:r>
            <w:r w:rsidR="0088432C" w:rsidRPr="00964F63">
              <w:rPr>
                <w:b/>
                <w:sz w:val="20"/>
              </w:rPr>
              <w:t xml:space="preserve"> EN APPLICATION DES ARTICLES L. 2132-2 ET R. 2132-7 DU CODE DE LA COMMANDE PUBLIQUE</w:t>
            </w:r>
          </w:p>
        </w:tc>
      </w:tr>
    </w:tbl>
    <w:p w14:paraId="053FD075" w14:textId="5638E5E7" w:rsidR="00972D49" w:rsidRPr="00964F63" w:rsidRDefault="0088432C" w:rsidP="0088432C">
      <w:pPr>
        <w:shd w:val="clear" w:color="auto" w:fill="FFFFFF" w:themeFill="background1"/>
        <w:tabs>
          <w:tab w:val="left" w:pos="3687"/>
        </w:tabs>
        <w:spacing w:before="240" w:line="276" w:lineRule="auto"/>
        <w:rPr>
          <w:b/>
          <w:color w:val="FF0000"/>
          <w:szCs w:val="20"/>
        </w:rPr>
      </w:pPr>
      <w:r w:rsidRPr="007E0CE5">
        <w:rPr>
          <w:noProof/>
          <w:color w:val="FFFFFF" w:themeColor="background1"/>
        </w:rPr>
        <w:t xml:space="preserve">         </w:t>
      </w:r>
      <w:r w:rsidRPr="007E0CE5">
        <w:rPr>
          <w:color w:val="FFFFFF" w:themeColor="background1"/>
          <w:szCs w:val="20"/>
        </w:rPr>
        <w:t xml:space="preserve">   </w:t>
      </w:r>
      <w:r w:rsidR="000E2625" w:rsidRPr="00964F63">
        <w:rPr>
          <w:b/>
          <w:color w:val="FF0000"/>
          <w:szCs w:val="20"/>
        </w:rPr>
        <w:t>Les dossiers remis après la date et l'heure limites ne seront pas analysés.</w:t>
      </w:r>
    </w:p>
    <w:p w14:paraId="0666DC64" w14:textId="0E9CFDC8" w:rsidR="000E2625" w:rsidRPr="00964F63" w:rsidRDefault="0088432C" w:rsidP="0088432C">
      <w:pPr>
        <w:shd w:val="clear" w:color="auto" w:fill="FFFFFF" w:themeFill="background1"/>
        <w:jc w:val="both"/>
        <w:rPr>
          <w:b/>
          <w:color w:val="FF0000"/>
          <w:szCs w:val="20"/>
        </w:rPr>
      </w:pPr>
      <w:r w:rsidRPr="007E0CE5">
        <w:rPr>
          <w:bCs/>
          <w:color w:val="FFFFFF" w:themeColor="background1"/>
          <w:szCs w:val="20"/>
        </w:rPr>
        <w:t xml:space="preserve">            </w:t>
      </w:r>
      <w:r w:rsidR="000E2625" w:rsidRPr="00964F63">
        <w:rPr>
          <w:b/>
          <w:color w:val="FF0000"/>
          <w:szCs w:val="20"/>
        </w:rPr>
        <w:t>Les pièces du marché ne feront l’objet d’aucune modification de la part du candidat.</w:t>
      </w:r>
    </w:p>
    <w:p w14:paraId="0F7D93D4" w14:textId="5DC6AB9F" w:rsidR="00B16DF4" w:rsidRPr="00964F63" w:rsidRDefault="00B16DF4" w:rsidP="007A288A">
      <w:pPr>
        <w:spacing w:before="60"/>
        <w:rPr>
          <w:rFonts w:eastAsia="Batang"/>
          <w:sz w:val="12"/>
          <w:szCs w:val="12"/>
        </w:rPr>
      </w:pPr>
    </w:p>
    <w:p w14:paraId="5F9CF0E0" w14:textId="77777777" w:rsidR="003B63DF" w:rsidRPr="00964F63" w:rsidRDefault="003B63DF">
      <w:pPr>
        <w:rPr>
          <w:b/>
          <w:caps/>
          <w:sz w:val="22"/>
          <w:szCs w:val="22"/>
        </w:rPr>
      </w:pPr>
      <w:r w:rsidRPr="00964F63">
        <w:rPr>
          <w:b/>
          <w:caps/>
          <w:sz w:val="22"/>
          <w:szCs w:val="22"/>
        </w:rPr>
        <w:br w:type="page"/>
      </w:r>
    </w:p>
    <w:p w14:paraId="1CF41683" w14:textId="72C852EF" w:rsidR="009B671A" w:rsidRPr="00C6384D" w:rsidRDefault="009B671A" w:rsidP="00C6384D">
      <w:pPr>
        <w:spacing w:before="60"/>
        <w:jc w:val="center"/>
        <w:rPr>
          <w:b/>
        </w:rPr>
      </w:pPr>
      <w:r w:rsidRPr="00C6384D">
        <w:rPr>
          <w:b/>
        </w:rPr>
        <w:lastRenderedPageBreak/>
        <w:t>SOMMAIRE</w:t>
      </w:r>
    </w:p>
    <w:p w14:paraId="2C100BC9" w14:textId="77777777" w:rsidR="00363C42" w:rsidRPr="00C6384D" w:rsidRDefault="00363C42" w:rsidP="00363C42">
      <w:pPr>
        <w:rPr>
          <w:sz w:val="16"/>
          <w:szCs w:val="16"/>
        </w:rPr>
      </w:pPr>
    </w:p>
    <w:p w14:paraId="08A3249F" w14:textId="58240EFA" w:rsidR="00C6384D" w:rsidRDefault="009B671A">
      <w:pPr>
        <w:pStyle w:val="TM1"/>
        <w:rPr>
          <w:rFonts w:asciiTheme="minorHAnsi" w:eastAsiaTheme="minorEastAsia" w:hAnsiTheme="minorHAnsi" w:cstheme="minorBidi"/>
          <w:szCs w:val="22"/>
        </w:rPr>
      </w:pPr>
      <w:r w:rsidRPr="00964F63">
        <w:fldChar w:fldCharType="begin"/>
      </w:r>
      <w:r w:rsidRPr="00964F63">
        <w:instrText xml:space="preserve"> TOC \o "1-3" \h \z \u </w:instrText>
      </w:r>
      <w:r w:rsidRPr="00964F63">
        <w:fldChar w:fldCharType="separate"/>
      </w:r>
      <w:hyperlink w:anchor="_Toc224831188" w:history="1">
        <w:r w:rsidR="00C6384D" w:rsidRPr="00F30CCD">
          <w:rPr>
            <w:rStyle w:val="Lienhypertexte"/>
          </w:rPr>
          <w:t>ARTICLE 1 : POUVOIR ADJUDICATEUR</w:t>
        </w:r>
        <w:r w:rsidR="00C6384D" w:rsidRPr="00C6384D">
          <w:rPr>
            <w:rStyle w:val="Lienhypertexte"/>
            <w:webHidden/>
          </w:rPr>
          <w:tab/>
        </w:r>
        <w:r w:rsidR="00C6384D" w:rsidRPr="00C6384D">
          <w:rPr>
            <w:rStyle w:val="Lienhypertexte"/>
            <w:webHidden/>
          </w:rPr>
          <w:tab/>
        </w:r>
        <w:r w:rsidR="00C6384D">
          <w:rPr>
            <w:webHidden/>
          </w:rPr>
          <w:fldChar w:fldCharType="begin"/>
        </w:r>
        <w:r w:rsidR="00C6384D">
          <w:rPr>
            <w:webHidden/>
          </w:rPr>
          <w:instrText xml:space="preserve"> PAGEREF _Toc224831188 \h </w:instrText>
        </w:r>
        <w:r w:rsidR="00C6384D">
          <w:rPr>
            <w:webHidden/>
          </w:rPr>
        </w:r>
        <w:r w:rsidR="00C6384D">
          <w:rPr>
            <w:webHidden/>
          </w:rPr>
          <w:fldChar w:fldCharType="separate"/>
        </w:r>
        <w:r w:rsidR="00B20925">
          <w:rPr>
            <w:webHidden/>
          </w:rPr>
          <w:t>3</w:t>
        </w:r>
        <w:r w:rsidR="00C6384D">
          <w:rPr>
            <w:webHidden/>
          </w:rPr>
          <w:fldChar w:fldCharType="end"/>
        </w:r>
      </w:hyperlink>
    </w:p>
    <w:p w14:paraId="75C0A92C" w14:textId="3C228E57" w:rsidR="00C6384D" w:rsidRDefault="00FE2DF7">
      <w:pPr>
        <w:pStyle w:val="TM2"/>
        <w:tabs>
          <w:tab w:val="right" w:leader="dot" w:pos="9346"/>
        </w:tabs>
        <w:rPr>
          <w:rFonts w:asciiTheme="minorHAnsi" w:eastAsiaTheme="minorEastAsia" w:hAnsiTheme="minorHAnsi" w:cstheme="minorBidi"/>
          <w:noProof/>
          <w:szCs w:val="22"/>
        </w:rPr>
      </w:pPr>
      <w:hyperlink w:anchor="_Toc224831189" w:history="1">
        <w:r w:rsidR="00C6384D" w:rsidRPr="00F30CCD">
          <w:rPr>
            <w:rStyle w:val="Lienhypertexte"/>
            <w:noProof/>
            <w14:scene3d>
              <w14:camera w14:prst="orthographicFront"/>
              <w14:lightRig w14:rig="threePt" w14:dir="t">
                <w14:rot w14:lat="0" w14:lon="0" w14:rev="0"/>
              </w14:lightRig>
            </w14:scene3d>
          </w:rPr>
          <w:t>1.1. </w:t>
        </w:r>
        <w:r w:rsidR="00C6384D" w:rsidRPr="00F30CCD">
          <w:rPr>
            <w:rStyle w:val="Lienhypertexte"/>
            <w:noProof/>
          </w:rPr>
          <w:t xml:space="preserve"> Nom et adresse</w:t>
        </w:r>
        <w:r w:rsidR="00C6384D">
          <w:rPr>
            <w:noProof/>
            <w:webHidden/>
          </w:rPr>
          <w:tab/>
        </w:r>
        <w:r w:rsidR="00C6384D">
          <w:rPr>
            <w:noProof/>
            <w:webHidden/>
          </w:rPr>
          <w:fldChar w:fldCharType="begin"/>
        </w:r>
        <w:r w:rsidR="00C6384D">
          <w:rPr>
            <w:noProof/>
            <w:webHidden/>
          </w:rPr>
          <w:instrText xml:space="preserve"> PAGEREF _Toc224831189 \h </w:instrText>
        </w:r>
        <w:r w:rsidR="00C6384D">
          <w:rPr>
            <w:noProof/>
            <w:webHidden/>
          </w:rPr>
        </w:r>
        <w:r w:rsidR="00C6384D">
          <w:rPr>
            <w:noProof/>
            <w:webHidden/>
          </w:rPr>
          <w:fldChar w:fldCharType="separate"/>
        </w:r>
        <w:r w:rsidR="00B20925">
          <w:rPr>
            <w:noProof/>
            <w:webHidden/>
          </w:rPr>
          <w:t>3</w:t>
        </w:r>
        <w:r w:rsidR="00C6384D">
          <w:rPr>
            <w:noProof/>
            <w:webHidden/>
          </w:rPr>
          <w:fldChar w:fldCharType="end"/>
        </w:r>
      </w:hyperlink>
    </w:p>
    <w:p w14:paraId="7B26ECC6" w14:textId="7437FE3A" w:rsidR="00C6384D" w:rsidRDefault="00FE2DF7">
      <w:pPr>
        <w:pStyle w:val="TM2"/>
        <w:tabs>
          <w:tab w:val="right" w:leader="dot" w:pos="9346"/>
        </w:tabs>
        <w:rPr>
          <w:rFonts w:asciiTheme="minorHAnsi" w:eastAsiaTheme="minorEastAsia" w:hAnsiTheme="minorHAnsi" w:cstheme="minorBidi"/>
          <w:noProof/>
          <w:szCs w:val="22"/>
        </w:rPr>
      </w:pPr>
      <w:hyperlink w:anchor="_Toc224831190" w:history="1">
        <w:r w:rsidR="00C6384D" w:rsidRPr="00F30CCD">
          <w:rPr>
            <w:rStyle w:val="Lienhypertexte"/>
            <w:noProof/>
            <w14:scene3d>
              <w14:camera w14:prst="orthographicFront"/>
              <w14:lightRig w14:rig="threePt" w14:dir="t">
                <w14:rot w14:lat="0" w14:lon="0" w14:rev="0"/>
              </w14:lightRig>
            </w14:scene3d>
          </w:rPr>
          <w:t>1.2. </w:t>
        </w:r>
        <w:r w:rsidR="00C6384D" w:rsidRPr="00F30CCD">
          <w:rPr>
            <w:rStyle w:val="Lienhypertexte"/>
            <w:noProof/>
          </w:rPr>
          <w:t xml:space="preserve"> Informations complémentaires pouvant être obtenues</w:t>
        </w:r>
        <w:r w:rsidR="00C6384D">
          <w:rPr>
            <w:noProof/>
            <w:webHidden/>
          </w:rPr>
          <w:tab/>
        </w:r>
        <w:r w:rsidR="00C6384D">
          <w:rPr>
            <w:noProof/>
            <w:webHidden/>
          </w:rPr>
          <w:fldChar w:fldCharType="begin"/>
        </w:r>
        <w:r w:rsidR="00C6384D">
          <w:rPr>
            <w:noProof/>
            <w:webHidden/>
          </w:rPr>
          <w:instrText xml:space="preserve"> PAGEREF _Toc224831190 \h </w:instrText>
        </w:r>
        <w:r w:rsidR="00C6384D">
          <w:rPr>
            <w:noProof/>
            <w:webHidden/>
          </w:rPr>
        </w:r>
        <w:r w:rsidR="00C6384D">
          <w:rPr>
            <w:noProof/>
            <w:webHidden/>
          </w:rPr>
          <w:fldChar w:fldCharType="separate"/>
        </w:r>
        <w:r w:rsidR="00B20925">
          <w:rPr>
            <w:noProof/>
            <w:webHidden/>
          </w:rPr>
          <w:t>3</w:t>
        </w:r>
        <w:r w:rsidR="00C6384D">
          <w:rPr>
            <w:noProof/>
            <w:webHidden/>
          </w:rPr>
          <w:fldChar w:fldCharType="end"/>
        </w:r>
      </w:hyperlink>
    </w:p>
    <w:p w14:paraId="1F56686F" w14:textId="3EFAF55F" w:rsidR="00C6384D" w:rsidRDefault="00FE2DF7">
      <w:pPr>
        <w:pStyle w:val="TM2"/>
        <w:tabs>
          <w:tab w:val="right" w:leader="dot" w:pos="9346"/>
        </w:tabs>
        <w:rPr>
          <w:rFonts w:asciiTheme="minorHAnsi" w:eastAsiaTheme="minorEastAsia" w:hAnsiTheme="minorHAnsi" w:cstheme="minorBidi"/>
          <w:noProof/>
          <w:szCs w:val="22"/>
        </w:rPr>
      </w:pPr>
      <w:hyperlink w:anchor="_Toc224831191" w:history="1">
        <w:r w:rsidR="00C6384D" w:rsidRPr="00F30CCD">
          <w:rPr>
            <w:rStyle w:val="Lienhypertexte"/>
            <w:noProof/>
            <w14:scene3d>
              <w14:camera w14:prst="orthographicFront"/>
              <w14:lightRig w14:rig="threePt" w14:dir="t">
                <w14:rot w14:lat="0" w14:lon="0" w14:rev="0"/>
              </w14:lightRig>
            </w14:scene3d>
          </w:rPr>
          <w:t>1.3. </w:t>
        </w:r>
        <w:r w:rsidR="00C6384D" w:rsidRPr="00F30CCD">
          <w:rPr>
            <w:rStyle w:val="Lienhypertexte"/>
            <w:noProof/>
          </w:rPr>
          <w:t xml:space="preserve"> Envoi ou dépôt des copies de sauvegarde</w:t>
        </w:r>
        <w:r w:rsidR="00C6384D">
          <w:rPr>
            <w:noProof/>
            <w:webHidden/>
          </w:rPr>
          <w:tab/>
        </w:r>
        <w:r w:rsidR="00C6384D">
          <w:rPr>
            <w:noProof/>
            <w:webHidden/>
          </w:rPr>
          <w:fldChar w:fldCharType="begin"/>
        </w:r>
        <w:r w:rsidR="00C6384D">
          <w:rPr>
            <w:noProof/>
            <w:webHidden/>
          </w:rPr>
          <w:instrText xml:space="preserve"> PAGEREF _Toc224831191 \h </w:instrText>
        </w:r>
        <w:r w:rsidR="00C6384D">
          <w:rPr>
            <w:noProof/>
            <w:webHidden/>
          </w:rPr>
        </w:r>
        <w:r w:rsidR="00C6384D">
          <w:rPr>
            <w:noProof/>
            <w:webHidden/>
          </w:rPr>
          <w:fldChar w:fldCharType="separate"/>
        </w:r>
        <w:r w:rsidR="00B20925">
          <w:rPr>
            <w:noProof/>
            <w:webHidden/>
          </w:rPr>
          <w:t>3</w:t>
        </w:r>
        <w:r w:rsidR="00C6384D">
          <w:rPr>
            <w:noProof/>
            <w:webHidden/>
          </w:rPr>
          <w:fldChar w:fldCharType="end"/>
        </w:r>
      </w:hyperlink>
    </w:p>
    <w:p w14:paraId="50F13195" w14:textId="7E688621" w:rsidR="00C6384D" w:rsidRDefault="00FE2DF7">
      <w:pPr>
        <w:pStyle w:val="TM2"/>
        <w:tabs>
          <w:tab w:val="right" w:leader="dot" w:pos="9346"/>
        </w:tabs>
        <w:rPr>
          <w:rFonts w:asciiTheme="minorHAnsi" w:eastAsiaTheme="minorEastAsia" w:hAnsiTheme="minorHAnsi" w:cstheme="minorBidi"/>
          <w:noProof/>
          <w:szCs w:val="22"/>
        </w:rPr>
      </w:pPr>
      <w:hyperlink w:anchor="_Toc224831192" w:history="1">
        <w:r w:rsidR="00C6384D" w:rsidRPr="00F30CCD">
          <w:rPr>
            <w:rStyle w:val="Lienhypertexte"/>
            <w:noProof/>
            <w14:scene3d>
              <w14:camera w14:prst="orthographicFront"/>
              <w14:lightRig w14:rig="threePt" w14:dir="t">
                <w14:rot w14:lat="0" w14:lon="0" w14:rev="0"/>
              </w14:lightRig>
            </w14:scene3d>
          </w:rPr>
          <w:t>1.4. </w:t>
        </w:r>
        <w:r w:rsidR="00C6384D" w:rsidRPr="00F30CCD">
          <w:rPr>
            <w:rStyle w:val="Lienhypertexte"/>
            <w:noProof/>
          </w:rPr>
          <w:t xml:space="preserve"> Type de pouvoir adjudicateur</w:t>
        </w:r>
        <w:r w:rsidR="00C6384D">
          <w:rPr>
            <w:noProof/>
            <w:webHidden/>
          </w:rPr>
          <w:tab/>
        </w:r>
        <w:r w:rsidR="00C6384D">
          <w:rPr>
            <w:noProof/>
            <w:webHidden/>
          </w:rPr>
          <w:fldChar w:fldCharType="begin"/>
        </w:r>
        <w:r w:rsidR="00C6384D">
          <w:rPr>
            <w:noProof/>
            <w:webHidden/>
          </w:rPr>
          <w:instrText xml:space="preserve"> PAGEREF _Toc224831192 \h </w:instrText>
        </w:r>
        <w:r w:rsidR="00C6384D">
          <w:rPr>
            <w:noProof/>
            <w:webHidden/>
          </w:rPr>
        </w:r>
        <w:r w:rsidR="00C6384D">
          <w:rPr>
            <w:noProof/>
            <w:webHidden/>
          </w:rPr>
          <w:fldChar w:fldCharType="separate"/>
        </w:r>
        <w:r w:rsidR="00B20925">
          <w:rPr>
            <w:noProof/>
            <w:webHidden/>
          </w:rPr>
          <w:t>3</w:t>
        </w:r>
        <w:r w:rsidR="00C6384D">
          <w:rPr>
            <w:noProof/>
            <w:webHidden/>
          </w:rPr>
          <w:fldChar w:fldCharType="end"/>
        </w:r>
      </w:hyperlink>
    </w:p>
    <w:p w14:paraId="5007F100" w14:textId="0141D595" w:rsidR="00C6384D" w:rsidRDefault="00FE2DF7">
      <w:pPr>
        <w:pStyle w:val="TM1"/>
        <w:rPr>
          <w:rFonts w:asciiTheme="minorHAnsi" w:eastAsiaTheme="minorEastAsia" w:hAnsiTheme="minorHAnsi" w:cstheme="minorBidi"/>
          <w:szCs w:val="22"/>
        </w:rPr>
      </w:pPr>
      <w:hyperlink w:anchor="_Toc224831193" w:history="1">
        <w:r w:rsidR="00C6384D" w:rsidRPr="00F30CCD">
          <w:rPr>
            <w:rStyle w:val="Lienhypertexte"/>
          </w:rPr>
          <w:t>ARTICLE 2 : OBJET DE L’ACCORD-CADRE</w:t>
        </w:r>
        <w:r w:rsidR="00C6384D">
          <w:rPr>
            <w:webHidden/>
          </w:rPr>
          <w:tab/>
        </w:r>
        <w:r w:rsidR="00C6384D">
          <w:rPr>
            <w:webHidden/>
          </w:rPr>
          <w:fldChar w:fldCharType="begin"/>
        </w:r>
        <w:r w:rsidR="00C6384D">
          <w:rPr>
            <w:webHidden/>
          </w:rPr>
          <w:instrText xml:space="preserve"> PAGEREF _Toc224831193 \h </w:instrText>
        </w:r>
        <w:r w:rsidR="00C6384D">
          <w:rPr>
            <w:webHidden/>
          </w:rPr>
        </w:r>
        <w:r w:rsidR="00C6384D">
          <w:rPr>
            <w:webHidden/>
          </w:rPr>
          <w:fldChar w:fldCharType="separate"/>
        </w:r>
        <w:r w:rsidR="00B20925">
          <w:rPr>
            <w:webHidden/>
          </w:rPr>
          <w:t>4</w:t>
        </w:r>
        <w:r w:rsidR="00C6384D">
          <w:rPr>
            <w:webHidden/>
          </w:rPr>
          <w:fldChar w:fldCharType="end"/>
        </w:r>
      </w:hyperlink>
    </w:p>
    <w:p w14:paraId="5BB57EF7" w14:textId="2A2107C5" w:rsidR="00C6384D" w:rsidRDefault="00FE2DF7">
      <w:pPr>
        <w:pStyle w:val="TM2"/>
        <w:tabs>
          <w:tab w:val="right" w:leader="dot" w:pos="9346"/>
        </w:tabs>
        <w:rPr>
          <w:rFonts w:asciiTheme="minorHAnsi" w:eastAsiaTheme="minorEastAsia" w:hAnsiTheme="minorHAnsi" w:cstheme="minorBidi"/>
          <w:noProof/>
          <w:szCs w:val="22"/>
        </w:rPr>
      </w:pPr>
      <w:hyperlink w:anchor="_Toc224831194" w:history="1">
        <w:r w:rsidR="00C6384D" w:rsidRPr="00F30CCD">
          <w:rPr>
            <w:rStyle w:val="Lienhypertexte"/>
            <w:noProof/>
            <w14:scene3d>
              <w14:camera w14:prst="orthographicFront"/>
              <w14:lightRig w14:rig="threePt" w14:dir="t">
                <w14:rot w14:lat="0" w14:lon="0" w14:rev="0"/>
              </w14:lightRig>
            </w14:scene3d>
          </w:rPr>
          <w:t>2.1. </w:t>
        </w:r>
        <w:r w:rsidR="00C6384D" w:rsidRPr="00F30CCD">
          <w:rPr>
            <w:rStyle w:val="Lienhypertexte"/>
            <w:noProof/>
          </w:rPr>
          <w:t xml:space="preserve"> Objet</w:t>
        </w:r>
        <w:r w:rsidR="00C6384D">
          <w:rPr>
            <w:noProof/>
            <w:webHidden/>
          </w:rPr>
          <w:tab/>
        </w:r>
        <w:r w:rsidR="00C6384D">
          <w:rPr>
            <w:noProof/>
            <w:webHidden/>
          </w:rPr>
          <w:fldChar w:fldCharType="begin"/>
        </w:r>
        <w:r w:rsidR="00C6384D">
          <w:rPr>
            <w:noProof/>
            <w:webHidden/>
          </w:rPr>
          <w:instrText xml:space="preserve"> PAGEREF _Toc224831194 \h </w:instrText>
        </w:r>
        <w:r w:rsidR="00C6384D">
          <w:rPr>
            <w:noProof/>
            <w:webHidden/>
          </w:rPr>
        </w:r>
        <w:r w:rsidR="00C6384D">
          <w:rPr>
            <w:noProof/>
            <w:webHidden/>
          </w:rPr>
          <w:fldChar w:fldCharType="separate"/>
        </w:r>
        <w:r w:rsidR="00B20925">
          <w:rPr>
            <w:noProof/>
            <w:webHidden/>
          </w:rPr>
          <w:t>4</w:t>
        </w:r>
        <w:r w:rsidR="00C6384D">
          <w:rPr>
            <w:noProof/>
            <w:webHidden/>
          </w:rPr>
          <w:fldChar w:fldCharType="end"/>
        </w:r>
      </w:hyperlink>
    </w:p>
    <w:p w14:paraId="5CD4AE22" w14:textId="711C3BD1" w:rsidR="00C6384D" w:rsidRDefault="00FE2DF7">
      <w:pPr>
        <w:pStyle w:val="TM2"/>
        <w:tabs>
          <w:tab w:val="right" w:leader="dot" w:pos="9346"/>
        </w:tabs>
        <w:rPr>
          <w:rFonts w:asciiTheme="minorHAnsi" w:eastAsiaTheme="minorEastAsia" w:hAnsiTheme="minorHAnsi" w:cstheme="minorBidi"/>
          <w:noProof/>
          <w:szCs w:val="22"/>
        </w:rPr>
      </w:pPr>
      <w:hyperlink w:anchor="_Toc224831195" w:history="1">
        <w:r w:rsidR="00C6384D" w:rsidRPr="00F30CCD">
          <w:rPr>
            <w:rStyle w:val="Lienhypertexte"/>
            <w:noProof/>
            <w14:scene3d>
              <w14:camera w14:prst="orthographicFront"/>
              <w14:lightRig w14:rig="threePt" w14:dir="t">
                <w14:rot w14:lat="0" w14:lon="0" w14:rev="0"/>
              </w14:lightRig>
            </w14:scene3d>
          </w:rPr>
          <w:t>2.2. </w:t>
        </w:r>
        <w:r w:rsidR="00C6384D" w:rsidRPr="00F30CCD">
          <w:rPr>
            <w:rStyle w:val="Lienhypertexte"/>
            <w:noProof/>
          </w:rPr>
          <w:t xml:space="preserve"> Nature</w:t>
        </w:r>
        <w:r w:rsidR="00C6384D">
          <w:rPr>
            <w:noProof/>
            <w:webHidden/>
          </w:rPr>
          <w:tab/>
        </w:r>
        <w:r w:rsidR="00C6384D">
          <w:rPr>
            <w:noProof/>
            <w:webHidden/>
          </w:rPr>
          <w:fldChar w:fldCharType="begin"/>
        </w:r>
        <w:r w:rsidR="00C6384D">
          <w:rPr>
            <w:noProof/>
            <w:webHidden/>
          </w:rPr>
          <w:instrText xml:space="preserve"> PAGEREF _Toc224831195 \h </w:instrText>
        </w:r>
        <w:r w:rsidR="00C6384D">
          <w:rPr>
            <w:noProof/>
            <w:webHidden/>
          </w:rPr>
        </w:r>
        <w:r w:rsidR="00C6384D">
          <w:rPr>
            <w:noProof/>
            <w:webHidden/>
          </w:rPr>
          <w:fldChar w:fldCharType="separate"/>
        </w:r>
        <w:r w:rsidR="00B20925">
          <w:rPr>
            <w:noProof/>
            <w:webHidden/>
          </w:rPr>
          <w:t>4</w:t>
        </w:r>
        <w:r w:rsidR="00C6384D">
          <w:rPr>
            <w:noProof/>
            <w:webHidden/>
          </w:rPr>
          <w:fldChar w:fldCharType="end"/>
        </w:r>
      </w:hyperlink>
    </w:p>
    <w:p w14:paraId="66293779" w14:textId="35B592EA" w:rsidR="00C6384D" w:rsidRDefault="00FE2DF7">
      <w:pPr>
        <w:pStyle w:val="TM2"/>
        <w:tabs>
          <w:tab w:val="right" w:leader="dot" w:pos="9346"/>
        </w:tabs>
        <w:rPr>
          <w:rFonts w:asciiTheme="minorHAnsi" w:eastAsiaTheme="minorEastAsia" w:hAnsiTheme="minorHAnsi" w:cstheme="minorBidi"/>
          <w:noProof/>
          <w:szCs w:val="22"/>
        </w:rPr>
      </w:pPr>
      <w:hyperlink w:anchor="_Toc224831196" w:history="1">
        <w:r w:rsidR="00C6384D" w:rsidRPr="00F30CCD">
          <w:rPr>
            <w:rStyle w:val="Lienhypertexte"/>
            <w:noProof/>
            <w14:scene3d>
              <w14:camera w14:prst="orthographicFront"/>
              <w14:lightRig w14:rig="threePt" w14:dir="t">
                <w14:rot w14:lat="0" w14:lon="0" w14:rev="0"/>
              </w14:lightRig>
            </w14:scene3d>
          </w:rPr>
          <w:t>2.3. </w:t>
        </w:r>
        <w:r w:rsidR="00C6384D" w:rsidRPr="00F30CCD">
          <w:rPr>
            <w:rStyle w:val="Lienhypertexte"/>
            <w:noProof/>
          </w:rPr>
          <w:t xml:space="preserve"> Forme</w:t>
        </w:r>
        <w:r w:rsidR="00C6384D">
          <w:rPr>
            <w:noProof/>
            <w:webHidden/>
          </w:rPr>
          <w:tab/>
        </w:r>
        <w:r w:rsidR="00C6384D">
          <w:rPr>
            <w:noProof/>
            <w:webHidden/>
          </w:rPr>
          <w:fldChar w:fldCharType="begin"/>
        </w:r>
        <w:r w:rsidR="00C6384D">
          <w:rPr>
            <w:noProof/>
            <w:webHidden/>
          </w:rPr>
          <w:instrText xml:space="preserve"> PAGEREF _Toc224831196 \h </w:instrText>
        </w:r>
        <w:r w:rsidR="00C6384D">
          <w:rPr>
            <w:noProof/>
            <w:webHidden/>
          </w:rPr>
        </w:r>
        <w:r w:rsidR="00C6384D">
          <w:rPr>
            <w:noProof/>
            <w:webHidden/>
          </w:rPr>
          <w:fldChar w:fldCharType="separate"/>
        </w:r>
        <w:r w:rsidR="00B20925">
          <w:rPr>
            <w:noProof/>
            <w:webHidden/>
          </w:rPr>
          <w:t>4</w:t>
        </w:r>
        <w:r w:rsidR="00C6384D">
          <w:rPr>
            <w:noProof/>
            <w:webHidden/>
          </w:rPr>
          <w:fldChar w:fldCharType="end"/>
        </w:r>
      </w:hyperlink>
    </w:p>
    <w:p w14:paraId="56421717" w14:textId="3DCDA476" w:rsidR="00C6384D" w:rsidRDefault="00FE2DF7">
      <w:pPr>
        <w:pStyle w:val="TM2"/>
        <w:tabs>
          <w:tab w:val="right" w:leader="dot" w:pos="9346"/>
        </w:tabs>
        <w:rPr>
          <w:rFonts w:asciiTheme="minorHAnsi" w:eastAsiaTheme="minorEastAsia" w:hAnsiTheme="minorHAnsi" w:cstheme="minorBidi"/>
          <w:noProof/>
          <w:szCs w:val="22"/>
        </w:rPr>
      </w:pPr>
      <w:hyperlink w:anchor="_Toc224831197" w:history="1">
        <w:r w:rsidR="00C6384D" w:rsidRPr="00F30CCD">
          <w:rPr>
            <w:rStyle w:val="Lienhypertexte"/>
            <w:noProof/>
            <w14:scene3d>
              <w14:camera w14:prst="orthographicFront"/>
              <w14:lightRig w14:rig="threePt" w14:dir="t">
                <w14:rot w14:lat="0" w14:lon="0" w14:rev="0"/>
              </w14:lightRig>
            </w14:scene3d>
          </w:rPr>
          <w:t>2.4. </w:t>
        </w:r>
        <w:r w:rsidR="00C6384D" w:rsidRPr="00F30CCD">
          <w:rPr>
            <w:rStyle w:val="Lienhypertexte"/>
            <w:noProof/>
          </w:rPr>
          <w:t xml:space="preserve"> Allotissement</w:t>
        </w:r>
        <w:r w:rsidR="00C6384D">
          <w:rPr>
            <w:noProof/>
            <w:webHidden/>
          </w:rPr>
          <w:tab/>
        </w:r>
        <w:r w:rsidR="00C6384D">
          <w:rPr>
            <w:noProof/>
            <w:webHidden/>
          </w:rPr>
          <w:fldChar w:fldCharType="begin"/>
        </w:r>
        <w:r w:rsidR="00C6384D">
          <w:rPr>
            <w:noProof/>
            <w:webHidden/>
          </w:rPr>
          <w:instrText xml:space="preserve"> PAGEREF _Toc224831197 \h </w:instrText>
        </w:r>
        <w:r w:rsidR="00C6384D">
          <w:rPr>
            <w:noProof/>
            <w:webHidden/>
          </w:rPr>
        </w:r>
        <w:r w:rsidR="00C6384D">
          <w:rPr>
            <w:noProof/>
            <w:webHidden/>
          </w:rPr>
          <w:fldChar w:fldCharType="separate"/>
        </w:r>
        <w:r w:rsidR="00B20925">
          <w:rPr>
            <w:noProof/>
            <w:webHidden/>
          </w:rPr>
          <w:t>4</w:t>
        </w:r>
        <w:r w:rsidR="00C6384D">
          <w:rPr>
            <w:noProof/>
            <w:webHidden/>
          </w:rPr>
          <w:fldChar w:fldCharType="end"/>
        </w:r>
      </w:hyperlink>
    </w:p>
    <w:p w14:paraId="407CAA0B" w14:textId="33776C3A" w:rsidR="00C6384D" w:rsidRDefault="00FE2DF7">
      <w:pPr>
        <w:pStyle w:val="TM2"/>
        <w:tabs>
          <w:tab w:val="right" w:leader="dot" w:pos="9346"/>
        </w:tabs>
        <w:rPr>
          <w:rFonts w:asciiTheme="minorHAnsi" w:eastAsiaTheme="minorEastAsia" w:hAnsiTheme="minorHAnsi" w:cstheme="minorBidi"/>
          <w:noProof/>
          <w:szCs w:val="22"/>
        </w:rPr>
      </w:pPr>
      <w:hyperlink w:anchor="_Toc224831198" w:history="1">
        <w:r w:rsidR="00C6384D" w:rsidRPr="00F30CCD">
          <w:rPr>
            <w:rStyle w:val="Lienhypertexte"/>
            <w:noProof/>
            <w14:scene3d>
              <w14:camera w14:prst="orthographicFront"/>
              <w14:lightRig w14:rig="threePt" w14:dir="t">
                <w14:rot w14:lat="0" w14:lon="0" w14:rev="0"/>
              </w14:lightRig>
            </w14:scene3d>
          </w:rPr>
          <w:t>2.5. </w:t>
        </w:r>
        <w:r w:rsidR="00C6384D" w:rsidRPr="00F30CCD">
          <w:rPr>
            <w:rStyle w:val="Lienhypertexte"/>
            <w:noProof/>
          </w:rPr>
          <w:t xml:space="preserve"> Nomenclature communautaire pertinente (CPV)</w:t>
        </w:r>
        <w:r w:rsidR="00C6384D">
          <w:rPr>
            <w:noProof/>
            <w:webHidden/>
          </w:rPr>
          <w:tab/>
        </w:r>
        <w:r w:rsidR="00C6384D">
          <w:rPr>
            <w:noProof/>
            <w:webHidden/>
          </w:rPr>
          <w:fldChar w:fldCharType="begin"/>
        </w:r>
        <w:r w:rsidR="00C6384D">
          <w:rPr>
            <w:noProof/>
            <w:webHidden/>
          </w:rPr>
          <w:instrText xml:space="preserve"> PAGEREF _Toc224831198 \h </w:instrText>
        </w:r>
        <w:r w:rsidR="00C6384D">
          <w:rPr>
            <w:noProof/>
            <w:webHidden/>
          </w:rPr>
        </w:r>
        <w:r w:rsidR="00C6384D">
          <w:rPr>
            <w:noProof/>
            <w:webHidden/>
          </w:rPr>
          <w:fldChar w:fldCharType="separate"/>
        </w:r>
        <w:r w:rsidR="00B20925">
          <w:rPr>
            <w:noProof/>
            <w:webHidden/>
          </w:rPr>
          <w:t>4</w:t>
        </w:r>
        <w:r w:rsidR="00C6384D">
          <w:rPr>
            <w:noProof/>
            <w:webHidden/>
          </w:rPr>
          <w:fldChar w:fldCharType="end"/>
        </w:r>
      </w:hyperlink>
    </w:p>
    <w:p w14:paraId="099435ED" w14:textId="4A46DE1A" w:rsidR="00C6384D" w:rsidRDefault="00FE2DF7">
      <w:pPr>
        <w:pStyle w:val="TM2"/>
        <w:tabs>
          <w:tab w:val="right" w:leader="dot" w:pos="9346"/>
        </w:tabs>
        <w:rPr>
          <w:rFonts w:asciiTheme="minorHAnsi" w:eastAsiaTheme="minorEastAsia" w:hAnsiTheme="minorHAnsi" w:cstheme="minorBidi"/>
          <w:noProof/>
          <w:szCs w:val="22"/>
        </w:rPr>
      </w:pPr>
      <w:hyperlink w:anchor="_Toc224831199" w:history="1">
        <w:r w:rsidR="00C6384D" w:rsidRPr="00F30CCD">
          <w:rPr>
            <w:rStyle w:val="Lienhypertexte"/>
            <w:noProof/>
            <w14:scene3d>
              <w14:camera w14:prst="orthographicFront"/>
              <w14:lightRig w14:rig="threePt" w14:dir="t">
                <w14:rot w14:lat="0" w14:lon="0" w14:rev="0"/>
              </w14:lightRig>
            </w14:scene3d>
          </w:rPr>
          <w:t>2.6. </w:t>
        </w:r>
        <w:r w:rsidR="00C6384D" w:rsidRPr="00F30CCD">
          <w:rPr>
            <w:rStyle w:val="Lienhypertexte"/>
            <w:noProof/>
          </w:rPr>
          <w:t xml:space="preserve"> Montant</w:t>
        </w:r>
        <w:r w:rsidR="00C6384D">
          <w:rPr>
            <w:noProof/>
            <w:webHidden/>
          </w:rPr>
          <w:tab/>
        </w:r>
        <w:r w:rsidR="00C6384D">
          <w:rPr>
            <w:noProof/>
            <w:webHidden/>
          </w:rPr>
          <w:fldChar w:fldCharType="begin"/>
        </w:r>
        <w:r w:rsidR="00C6384D">
          <w:rPr>
            <w:noProof/>
            <w:webHidden/>
          </w:rPr>
          <w:instrText xml:space="preserve"> PAGEREF _Toc224831199 \h </w:instrText>
        </w:r>
        <w:r w:rsidR="00C6384D">
          <w:rPr>
            <w:noProof/>
            <w:webHidden/>
          </w:rPr>
        </w:r>
        <w:r w:rsidR="00C6384D">
          <w:rPr>
            <w:noProof/>
            <w:webHidden/>
          </w:rPr>
          <w:fldChar w:fldCharType="separate"/>
        </w:r>
        <w:r w:rsidR="00B20925">
          <w:rPr>
            <w:noProof/>
            <w:webHidden/>
          </w:rPr>
          <w:t>4</w:t>
        </w:r>
        <w:r w:rsidR="00C6384D">
          <w:rPr>
            <w:noProof/>
            <w:webHidden/>
          </w:rPr>
          <w:fldChar w:fldCharType="end"/>
        </w:r>
      </w:hyperlink>
    </w:p>
    <w:p w14:paraId="15E574FB" w14:textId="34813721" w:rsidR="00C6384D" w:rsidRDefault="00FE2DF7">
      <w:pPr>
        <w:pStyle w:val="TM2"/>
        <w:tabs>
          <w:tab w:val="right" w:leader="dot" w:pos="9346"/>
        </w:tabs>
        <w:rPr>
          <w:rFonts w:asciiTheme="minorHAnsi" w:eastAsiaTheme="minorEastAsia" w:hAnsiTheme="minorHAnsi" w:cstheme="minorBidi"/>
          <w:noProof/>
          <w:szCs w:val="22"/>
        </w:rPr>
      </w:pPr>
      <w:hyperlink w:anchor="_Toc224831200" w:history="1">
        <w:r w:rsidR="00C6384D" w:rsidRPr="00F30CCD">
          <w:rPr>
            <w:rStyle w:val="Lienhypertexte"/>
            <w:noProof/>
            <w14:scene3d>
              <w14:camera w14:prst="orthographicFront"/>
              <w14:lightRig w14:rig="threePt" w14:dir="t">
                <w14:rot w14:lat="0" w14:lon="0" w14:rev="0"/>
              </w14:lightRig>
            </w14:scene3d>
          </w:rPr>
          <w:t>2.7. </w:t>
        </w:r>
        <w:r w:rsidR="00C6384D" w:rsidRPr="00F30CCD">
          <w:rPr>
            <w:rStyle w:val="Lienhypertexte"/>
            <w:noProof/>
          </w:rPr>
          <w:t xml:space="preserve"> Durée et lieu d’exécution des prestations</w:t>
        </w:r>
        <w:r w:rsidR="00C6384D">
          <w:rPr>
            <w:noProof/>
            <w:webHidden/>
          </w:rPr>
          <w:tab/>
        </w:r>
        <w:r w:rsidR="00C6384D">
          <w:rPr>
            <w:noProof/>
            <w:webHidden/>
          </w:rPr>
          <w:fldChar w:fldCharType="begin"/>
        </w:r>
        <w:r w:rsidR="00C6384D">
          <w:rPr>
            <w:noProof/>
            <w:webHidden/>
          </w:rPr>
          <w:instrText xml:space="preserve"> PAGEREF _Toc224831200 \h </w:instrText>
        </w:r>
        <w:r w:rsidR="00C6384D">
          <w:rPr>
            <w:noProof/>
            <w:webHidden/>
          </w:rPr>
        </w:r>
        <w:r w:rsidR="00C6384D">
          <w:rPr>
            <w:noProof/>
            <w:webHidden/>
          </w:rPr>
          <w:fldChar w:fldCharType="separate"/>
        </w:r>
        <w:r w:rsidR="00B20925">
          <w:rPr>
            <w:noProof/>
            <w:webHidden/>
          </w:rPr>
          <w:t>5</w:t>
        </w:r>
        <w:r w:rsidR="00C6384D">
          <w:rPr>
            <w:noProof/>
            <w:webHidden/>
          </w:rPr>
          <w:fldChar w:fldCharType="end"/>
        </w:r>
      </w:hyperlink>
    </w:p>
    <w:p w14:paraId="1EC57749" w14:textId="3AFA3A07" w:rsidR="00C6384D" w:rsidRDefault="00FE2DF7">
      <w:pPr>
        <w:pStyle w:val="TM2"/>
        <w:tabs>
          <w:tab w:val="right" w:leader="dot" w:pos="9346"/>
        </w:tabs>
        <w:rPr>
          <w:rFonts w:asciiTheme="minorHAnsi" w:eastAsiaTheme="minorEastAsia" w:hAnsiTheme="minorHAnsi" w:cstheme="minorBidi"/>
          <w:noProof/>
          <w:szCs w:val="22"/>
        </w:rPr>
      </w:pPr>
      <w:hyperlink w:anchor="_Toc224831201" w:history="1">
        <w:r w:rsidR="00C6384D" w:rsidRPr="00F30CCD">
          <w:rPr>
            <w:rStyle w:val="Lienhypertexte"/>
            <w:noProof/>
            <w14:scene3d>
              <w14:camera w14:prst="orthographicFront"/>
              <w14:lightRig w14:rig="threePt" w14:dir="t">
                <w14:rot w14:lat="0" w14:lon="0" w14:rev="0"/>
              </w14:lightRig>
            </w14:scene3d>
          </w:rPr>
          <w:t>2.8. </w:t>
        </w:r>
        <w:r w:rsidR="00C6384D" w:rsidRPr="00F30CCD">
          <w:rPr>
            <w:rStyle w:val="Lienhypertexte"/>
            <w:noProof/>
          </w:rPr>
          <w:t xml:space="preserve"> Variante</w:t>
        </w:r>
        <w:r w:rsidR="00C6384D">
          <w:rPr>
            <w:noProof/>
            <w:webHidden/>
          </w:rPr>
          <w:tab/>
        </w:r>
        <w:r w:rsidR="00C6384D">
          <w:rPr>
            <w:noProof/>
            <w:webHidden/>
          </w:rPr>
          <w:fldChar w:fldCharType="begin"/>
        </w:r>
        <w:r w:rsidR="00C6384D">
          <w:rPr>
            <w:noProof/>
            <w:webHidden/>
          </w:rPr>
          <w:instrText xml:space="preserve"> PAGEREF _Toc224831201 \h </w:instrText>
        </w:r>
        <w:r w:rsidR="00C6384D">
          <w:rPr>
            <w:noProof/>
            <w:webHidden/>
          </w:rPr>
        </w:r>
        <w:r w:rsidR="00C6384D">
          <w:rPr>
            <w:noProof/>
            <w:webHidden/>
          </w:rPr>
          <w:fldChar w:fldCharType="separate"/>
        </w:r>
        <w:r w:rsidR="00B20925">
          <w:rPr>
            <w:noProof/>
            <w:webHidden/>
          </w:rPr>
          <w:t>5</w:t>
        </w:r>
        <w:r w:rsidR="00C6384D">
          <w:rPr>
            <w:noProof/>
            <w:webHidden/>
          </w:rPr>
          <w:fldChar w:fldCharType="end"/>
        </w:r>
      </w:hyperlink>
    </w:p>
    <w:p w14:paraId="187DE48B" w14:textId="4EEF0C49" w:rsidR="00C6384D" w:rsidRDefault="00FE2DF7">
      <w:pPr>
        <w:pStyle w:val="TM2"/>
        <w:tabs>
          <w:tab w:val="right" w:leader="dot" w:pos="9346"/>
        </w:tabs>
        <w:rPr>
          <w:rFonts w:asciiTheme="minorHAnsi" w:eastAsiaTheme="minorEastAsia" w:hAnsiTheme="minorHAnsi" w:cstheme="minorBidi"/>
          <w:noProof/>
          <w:szCs w:val="22"/>
        </w:rPr>
      </w:pPr>
      <w:hyperlink w:anchor="_Toc224831202" w:history="1">
        <w:r w:rsidR="00C6384D" w:rsidRPr="00F30CCD">
          <w:rPr>
            <w:rStyle w:val="Lienhypertexte"/>
            <w:noProof/>
            <w14:scene3d>
              <w14:camera w14:prst="orthographicFront"/>
              <w14:lightRig w14:rig="threePt" w14:dir="t">
                <w14:rot w14:lat="0" w14:lon="0" w14:rev="0"/>
              </w14:lightRig>
            </w14:scene3d>
          </w:rPr>
          <w:t>2.9. </w:t>
        </w:r>
        <w:r w:rsidR="00C6384D" w:rsidRPr="00F30CCD">
          <w:rPr>
            <w:rStyle w:val="Lienhypertexte"/>
            <w:noProof/>
          </w:rPr>
          <w:t xml:space="preserve"> Prestations supplémentaires éventuelles</w:t>
        </w:r>
        <w:r w:rsidR="00C6384D">
          <w:rPr>
            <w:noProof/>
            <w:webHidden/>
          </w:rPr>
          <w:tab/>
        </w:r>
        <w:r w:rsidR="00C6384D">
          <w:rPr>
            <w:noProof/>
            <w:webHidden/>
          </w:rPr>
          <w:fldChar w:fldCharType="begin"/>
        </w:r>
        <w:r w:rsidR="00C6384D">
          <w:rPr>
            <w:noProof/>
            <w:webHidden/>
          </w:rPr>
          <w:instrText xml:space="preserve"> PAGEREF _Toc224831202 \h </w:instrText>
        </w:r>
        <w:r w:rsidR="00C6384D">
          <w:rPr>
            <w:noProof/>
            <w:webHidden/>
          </w:rPr>
        </w:r>
        <w:r w:rsidR="00C6384D">
          <w:rPr>
            <w:noProof/>
            <w:webHidden/>
          </w:rPr>
          <w:fldChar w:fldCharType="separate"/>
        </w:r>
        <w:r w:rsidR="00B20925">
          <w:rPr>
            <w:noProof/>
            <w:webHidden/>
          </w:rPr>
          <w:t>5</w:t>
        </w:r>
        <w:r w:rsidR="00C6384D">
          <w:rPr>
            <w:noProof/>
            <w:webHidden/>
          </w:rPr>
          <w:fldChar w:fldCharType="end"/>
        </w:r>
      </w:hyperlink>
    </w:p>
    <w:p w14:paraId="30B564BD" w14:textId="630297B5" w:rsidR="00C6384D" w:rsidRDefault="00FE2DF7">
      <w:pPr>
        <w:pStyle w:val="TM2"/>
        <w:tabs>
          <w:tab w:val="right" w:leader="dot" w:pos="9346"/>
        </w:tabs>
        <w:rPr>
          <w:rFonts w:asciiTheme="minorHAnsi" w:eastAsiaTheme="minorEastAsia" w:hAnsiTheme="minorHAnsi" w:cstheme="minorBidi"/>
          <w:noProof/>
          <w:szCs w:val="22"/>
        </w:rPr>
      </w:pPr>
      <w:hyperlink w:anchor="_Toc224831203" w:history="1">
        <w:r w:rsidR="00C6384D" w:rsidRPr="00F30CCD">
          <w:rPr>
            <w:rStyle w:val="Lienhypertexte"/>
            <w:noProof/>
            <w14:scene3d>
              <w14:camera w14:prst="orthographicFront"/>
              <w14:lightRig w14:rig="threePt" w14:dir="t">
                <w14:rot w14:lat="0" w14:lon="0" w14:rev="0"/>
              </w14:lightRig>
            </w14:scene3d>
          </w:rPr>
          <w:t>2.10. </w:t>
        </w:r>
        <w:r w:rsidR="00C6384D" w:rsidRPr="00F30CCD">
          <w:rPr>
            <w:rStyle w:val="Lienhypertexte"/>
            <w:noProof/>
          </w:rPr>
          <w:t xml:space="preserve"> Echantillons</w:t>
        </w:r>
        <w:r w:rsidR="00C6384D">
          <w:rPr>
            <w:noProof/>
            <w:webHidden/>
          </w:rPr>
          <w:tab/>
        </w:r>
        <w:r w:rsidR="00C6384D">
          <w:rPr>
            <w:noProof/>
            <w:webHidden/>
          </w:rPr>
          <w:fldChar w:fldCharType="begin"/>
        </w:r>
        <w:r w:rsidR="00C6384D">
          <w:rPr>
            <w:noProof/>
            <w:webHidden/>
          </w:rPr>
          <w:instrText xml:space="preserve"> PAGEREF _Toc224831203 \h </w:instrText>
        </w:r>
        <w:r w:rsidR="00C6384D">
          <w:rPr>
            <w:noProof/>
            <w:webHidden/>
          </w:rPr>
        </w:r>
        <w:r w:rsidR="00C6384D">
          <w:rPr>
            <w:noProof/>
            <w:webHidden/>
          </w:rPr>
          <w:fldChar w:fldCharType="separate"/>
        </w:r>
        <w:r w:rsidR="00B20925">
          <w:rPr>
            <w:noProof/>
            <w:webHidden/>
          </w:rPr>
          <w:t>5</w:t>
        </w:r>
        <w:r w:rsidR="00C6384D">
          <w:rPr>
            <w:noProof/>
            <w:webHidden/>
          </w:rPr>
          <w:fldChar w:fldCharType="end"/>
        </w:r>
      </w:hyperlink>
    </w:p>
    <w:p w14:paraId="39E68200" w14:textId="37DD747C" w:rsidR="00C6384D" w:rsidRDefault="00FE2DF7">
      <w:pPr>
        <w:pStyle w:val="TM2"/>
        <w:tabs>
          <w:tab w:val="right" w:leader="dot" w:pos="9346"/>
        </w:tabs>
        <w:rPr>
          <w:rFonts w:asciiTheme="minorHAnsi" w:eastAsiaTheme="minorEastAsia" w:hAnsiTheme="minorHAnsi" w:cstheme="minorBidi"/>
          <w:noProof/>
          <w:szCs w:val="22"/>
        </w:rPr>
      </w:pPr>
      <w:hyperlink w:anchor="_Toc224831204" w:history="1">
        <w:r w:rsidR="00C6384D" w:rsidRPr="00F30CCD">
          <w:rPr>
            <w:rStyle w:val="Lienhypertexte"/>
            <w:noProof/>
            <w14:scene3d>
              <w14:camera w14:prst="orthographicFront"/>
              <w14:lightRig w14:rig="threePt" w14:dir="t">
                <w14:rot w14:lat="0" w14:lon="0" w14:rev="0"/>
              </w14:lightRig>
            </w14:scene3d>
          </w:rPr>
          <w:t>2.11. </w:t>
        </w:r>
        <w:r w:rsidR="00C6384D" w:rsidRPr="00F30CCD">
          <w:rPr>
            <w:rStyle w:val="Lienhypertexte"/>
            <w:noProof/>
          </w:rPr>
          <w:t xml:space="preserve"> Recours à la sous-traitance</w:t>
        </w:r>
        <w:r w:rsidR="00C6384D">
          <w:rPr>
            <w:noProof/>
            <w:webHidden/>
          </w:rPr>
          <w:tab/>
        </w:r>
        <w:r w:rsidR="00C6384D">
          <w:rPr>
            <w:noProof/>
            <w:webHidden/>
          </w:rPr>
          <w:fldChar w:fldCharType="begin"/>
        </w:r>
        <w:r w:rsidR="00C6384D">
          <w:rPr>
            <w:noProof/>
            <w:webHidden/>
          </w:rPr>
          <w:instrText xml:space="preserve"> PAGEREF _Toc224831204 \h </w:instrText>
        </w:r>
        <w:r w:rsidR="00C6384D">
          <w:rPr>
            <w:noProof/>
            <w:webHidden/>
          </w:rPr>
        </w:r>
        <w:r w:rsidR="00C6384D">
          <w:rPr>
            <w:noProof/>
            <w:webHidden/>
          </w:rPr>
          <w:fldChar w:fldCharType="separate"/>
        </w:r>
        <w:r w:rsidR="00B20925">
          <w:rPr>
            <w:noProof/>
            <w:webHidden/>
          </w:rPr>
          <w:t>5</w:t>
        </w:r>
        <w:r w:rsidR="00C6384D">
          <w:rPr>
            <w:noProof/>
            <w:webHidden/>
          </w:rPr>
          <w:fldChar w:fldCharType="end"/>
        </w:r>
      </w:hyperlink>
    </w:p>
    <w:p w14:paraId="5B15FD96" w14:textId="077D5FA0" w:rsidR="00C6384D" w:rsidRDefault="00FE2DF7">
      <w:pPr>
        <w:pStyle w:val="TM1"/>
        <w:rPr>
          <w:rFonts w:asciiTheme="minorHAnsi" w:eastAsiaTheme="minorEastAsia" w:hAnsiTheme="minorHAnsi" w:cstheme="minorBidi"/>
          <w:szCs w:val="22"/>
        </w:rPr>
      </w:pPr>
      <w:hyperlink w:anchor="_Toc224831205" w:history="1">
        <w:r w:rsidR="00C6384D" w:rsidRPr="00F30CCD">
          <w:rPr>
            <w:rStyle w:val="Lienhypertexte"/>
          </w:rPr>
          <w:t>ARTICLE 3 : ORGANISATION DE LA PROCÉDURE</w:t>
        </w:r>
        <w:r w:rsidR="00C6384D">
          <w:rPr>
            <w:webHidden/>
          </w:rPr>
          <w:tab/>
        </w:r>
        <w:r w:rsidR="00C6384D">
          <w:rPr>
            <w:webHidden/>
          </w:rPr>
          <w:fldChar w:fldCharType="begin"/>
        </w:r>
        <w:r w:rsidR="00C6384D">
          <w:rPr>
            <w:webHidden/>
          </w:rPr>
          <w:instrText xml:space="preserve"> PAGEREF _Toc224831205 \h </w:instrText>
        </w:r>
        <w:r w:rsidR="00C6384D">
          <w:rPr>
            <w:webHidden/>
          </w:rPr>
        </w:r>
        <w:r w:rsidR="00C6384D">
          <w:rPr>
            <w:webHidden/>
          </w:rPr>
          <w:fldChar w:fldCharType="separate"/>
        </w:r>
        <w:r w:rsidR="00B20925">
          <w:rPr>
            <w:webHidden/>
          </w:rPr>
          <w:t>6</w:t>
        </w:r>
        <w:r w:rsidR="00C6384D">
          <w:rPr>
            <w:webHidden/>
          </w:rPr>
          <w:fldChar w:fldCharType="end"/>
        </w:r>
      </w:hyperlink>
    </w:p>
    <w:p w14:paraId="75AE372F" w14:textId="382DB2D8" w:rsidR="00C6384D" w:rsidRDefault="00FE2DF7">
      <w:pPr>
        <w:pStyle w:val="TM2"/>
        <w:tabs>
          <w:tab w:val="right" w:leader="dot" w:pos="9346"/>
        </w:tabs>
        <w:rPr>
          <w:rFonts w:asciiTheme="minorHAnsi" w:eastAsiaTheme="minorEastAsia" w:hAnsiTheme="minorHAnsi" w:cstheme="minorBidi"/>
          <w:noProof/>
          <w:szCs w:val="22"/>
        </w:rPr>
      </w:pPr>
      <w:hyperlink w:anchor="_Toc224831206" w:history="1">
        <w:r w:rsidR="00C6384D" w:rsidRPr="00F30CCD">
          <w:rPr>
            <w:rStyle w:val="Lienhypertexte"/>
            <w:noProof/>
            <w14:scene3d>
              <w14:camera w14:prst="orthographicFront"/>
              <w14:lightRig w14:rig="threePt" w14:dir="t">
                <w14:rot w14:lat="0" w14:lon="0" w14:rev="0"/>
              </w14:lightRig>
            </w14:scene3d>
          </w:rPr>
          <w:t>3.1. </w:t>
        </w:r>
        <w:r w:rsidR="00C6384D" w:rsidRPr="00F30CCD">
          <w:rPr>
            <w:rStyle w:val="Lienhypertexte"/>
            <w:noProof/>
          </w:rPr>
          <w:t xml:space="preserve"> Procédure de passation</w:t>
        </w:r>
        <w:r w:rsidR="00C6384D">
          <w:rPr>
            <w:noProof/>
            <w:webHidden/>
          </w:rPr>
          <w:tab/>
        </w:r>
        <w:r w:rsidR="00C6384D">
          <w:rPr>
            <w:noProof/>
            <w:webHidden/>
          </w:rPr>
          <w:fldChar w:fldCharType="begin"/>
        </w:r>
        <w:r w:rsidR="00C6384D">
          <w:rPr>
            <w:noProof/>
            <w:webHidden/>
          </w:rPr>
          <w:instrText xml:space="preserve"> PAGEREF _Toc224831206 \h </w:instrText>
        </w:r>
        <w:r w:rsidR="00C6384D">
          <w:rPr>
            <w:noProof/>
            <w:webHidden/>
          </w:rPr>
        </w:r>
        <w:r w:rsidR="00C6384D">
          <w:rPr>
            <w:noProof/>
            <w:webHidden/>
          </w:rPr>
          <w:fldChar w:fldCharType="separate"/>
        </w:r>
        <w:r w:rsidR="00B20925">
          <w:rPr>
            <w:noProof/>
            <w:webHidden/>
          </w:rPr>
          <w:t>6</w:t>
        </w:r>
        <w:r w:rsidR="00C6384D">
          <w:rPr>
            <w:noProof/>
            <w:webHidden/>
          </w:rPr>
          <w:fldChar w:fldCharType="end"/>
        </w:r>
      </w:hyperlink>
    </w:p>
    <w:p w14:paraId="37880228" w14:textId="58A7B0C8" w:rsidR="00C6384D" w:rsidRDefault="00FE2DF7">
      <w:pPr>
        <w:pStyle w:val="TM2"/>
        <w:tabs>
          <w:tab w:val="right" w:leader="dot" w:pos="9346"/>
        </w:tabs>
        <w:rPr>
          <w:rFonts w:asciiTheme="minorHAnsi" w:eastAsiaTheme="minorEastAsia" w:hAnsiTheme="minorHAnsi" w:cstheme="minorBidi"/>
          <w:noProof/>
          <w:szCs w:val="22"/>
        </w:rPr>
      </w:pPr>
      <w:hyperlink w:anchor="_Toc224831207" w:history="1">
        <w:r w:rsidR="00C6384D" w:rsidRPr="00F30CCD">
          <w:rPr>
            <w:rStyle w:val="Lienhypertexte"/>
            <w:noProof/>
            <w14:scene3d>
              <w14:camera w14:prst="orthographicFront"/>
              <w14:lightRig w14:rig="threePt" w14:dir="t">
                <w14:rot w14:lat="0" w14:lon="0" w14:rev="0"/>
              </w14:lightRig>
            </w14:scene3d>
          </w:rPr>
          <w:t>3.2. </w:t>
        </w:r>
        <w:r w:rsidR="00C6384D" w:rsidRPr="00F30CCD">
          <w:rPr>
            <w:rStyle w:val="Lienhypertexte"/>
            <w:noProof/>
          </w:rPr>
          <w:t xml:space="preserve"> Renseignements d’ordre administratif</w:t>
        </w:r>
        <w:r w:rsidR="00C6384D">
          <w:rPr>
            <w:noProof/>
            <w:webHidden/>
          </w:rPr>
          <w:tab/>
        </w:r>
        <w:r w:rsidR="00C6384D">
          <w:rPr>
            <w:noProof/>
            <w:webHidden/>
          </w:rPr>
          <w:fldChar w:fldCharType="begin"/>
        </w:r>
        <w:r w:rsidR="00C6384D">
          <w:rPr>
            <w:noProof/>
            <w:webHidden/>
          </w:rPr>
          <w:instrText xml:space="preserve"> PAGEREF _Toc224831207 \h </w:instrText>
        </w:r>
        <w:r w:rsidR="00C6384D">
          <w:rPr>
            <w:noProof/>
            <w:webHidden/>
          </w:rPr>
        </w:r>
        <w:r w:rsidR="00C6384D">
          <w:rPr>
            <w:noProof/>
            <w:webHidden/>
          </w:rPr>
          <w:fldChar w:fldCharType="separate"/>
        </w:r>
        <w:r w:rsidR="00B20925">
          <w:rPr>
            <w:noProof/>
            <w:webHidden/>
          </w:rPr>
          <w:t>6</w:t>
        </w:r>
        <w:r w:rsidR="00C6384D">
          <w:rPr>
            <w:noProof/>
            <w:webHidden/>
          </w:rPr>
          <w:fldChar w:fldCharType="end"/>
        </w:r>
      </w:hyperlink>
    </w:p>
    <w:p w14:paraId="77C78A93" w14:textId="0FA0FAB9" w:rsidR="00C6384D" w:rsidRDefault="00FE2DF7">
      <w:pPr>
        <w:pStyle w:val="TM2"/>
        <w:tabs>
          <w:tab w:val="right" w:leader="dot" w:pos="9346"/>
        </w:tabs>
        <w:rPr>
          <w:rFonts w:asciiTheme="minorHAnsi" w:eastAsiaTheme="minorEastAsia" w:hAnsiTheme="minorHAnsi" w:cstheme="minorBidi"/>
          <w:noProof/>
          <w:szCs w:val="22"/>
        </w:rPr>
      </w:pPr>
      <w:hyperlink w:anchor="_Toc224831208" w:history="1">
        <w:r w:rsidR="00C6384D" w:rsidRPr="00F30CCD">
          <w:rPr>
            <w:rStyle w:val="Lienhypertexte"/>
            <w:noProof/>
            <w14:scene3d>
              <w14:camera w14:prst="orthographicFront"/>
              <w14:lightRig w14:rig="threePt" w14:dir="t">
                <w14:rot w14:lat="0" w14:lon="0" w14:rev="0"/>
              </w14:lightRig>
            </w14:scene3d>
          </w:rPr>
          <w:t>3.3. </w:t>
        </w:r>
        <w:r w:rsidR="00C6384D" w:rsidRPr="00F30CCD">
          <w:rPr>
            <w:rStyle w:val="Lienhypertexte"/>
            <w:noProof/>
          </w:rPr>
          <w:t xml:space="preserve"> Échanges d’informations avec les candidats (le cas échéant)</w:t>
        </w:r>
        <w:r w:rsidR="00C6384D">
          <w:rPr>
            <w:noProof/>
            <w:webHidden/>
          </w:rPr>
          <w:tab/>
        </w:r>
        <w:r w:rsidR="00C6384D">
          <w:rPr>
            <w:noProof/>
            <w:webHidden/>
          </w:rPr>
          <w:fldChar w:fldCharType="begin"/>
        </w:r>
        <w:r w:rsidR="00C6384D">
          <w:rPr>
            <w:noProof/>
            <w:webHidden/>
          </w:rPr>
          <w:instrText xml:space="preserve"> PAGEREF _Toc224831208 \h </w:instrText>
        </w:r>
        <w:r w:rsidR="00C6384D">
          <w:rPr>
            <w:noProof/>
            <w:webHidden/>
          </w:rPr>
        </w:r>
        <w:r w:rsidR="00C6384D">
          <w:rPr>
            <w:noProof/>
            <w:webHidden/>
          </w:rPr>
          <w:fldChar w:fldCharType="separate"/>
        </w:r>
        <w:r w:rsidR="00B20925">
          <w:rPr>
            <w:noProof/>
            <w:webHidden/>
          </w:rPr>
          <w:t>6</w:t>
        </w:r>
        <w:r w:rsidR="00C6384D">
          <w:rPr>
            <w:noProof/>
            <w:webHidden/>
          </w:rPr>
          <w:fldChar w:fldCharType="end"/>
        </w:r>
      </w:hyperlink>
    </w:p>
    <w:p w14:paraId="3D1C25A2" w14:textId="1DAF076B" w:rsidR="00C6384D" w:rsidRDefault="00FE2DF7">
      <w:pPr>
        <w:pStyle w:val="TM2"/>
        <w:tabs>
          <w:tab w:val="right" w:leader="dot" w:pos="9346"/>
        </w:tabs>
        <w:rPr>
          <w:rFonts w:asciiTheme="minorHAnsi" w:eastAsiaTheme="minorEastAsia" w:hAnsiTheme="minorHAnsi" w:cstheme="minorBidi"/>
          <w:noProof/>
          <w:szCs w:val="22"/>
        </w:rPr>
      </w:pPr>
      <w:hyperlink w:anchor="_Toc224831209" w:history="1">
        <w:r w:rsidR="00C6384D" w:rsidRPr="00F30CCD">
          <w:rPr>
            <w:rStyle w:val="Lienhypertexte"/>
            <w:noProof/>
            <w14:scene3d>
              <w14:camera w14:prst="orthographicFront"/>
              <w14:lightRig w14:rig="threePt" w14:dir="t">
                <w14:rot w14:lat="0" w14:lon="0" w14:rev="0"/>
              </w14:lightRig>
            </w14:scene3d>
          </w:rPr>
          <w:t>3.4. </w:t>
        </w:r>
        <w:r w:rsidR="00C6384D" w:rsidRPr="00F30CCD">
          <w:rPr>
            <w:rStyle w:val="Lienhypertexte"/>
            <w:noProof/>
          </w:rPr>
          <w:t xml:space="preserve"> Contenu du dossier de la consultation mis à disposition des candidats</w:t>
        </w:r>
        <w:r w:rsidR="00C6384D">
          <w:rPr>
            <w:noProof/>
            <w:webHidden/>
          </w:rPr>
          <w:tab/>
        </w:r>
        <w:r w:rsidR="00C6384D">
          <w:rPr>
            <w:noProof/>
            <w:webHidden/>
          </w:rPr>
          <w:fldChar w:fldCharType="begin"/>
        </w:r>
        <w:r w:rsidR="00C6384D">
          <w:rPr>
            <w:noProof/>
            <w:webHidden/>
          </w:rPr>
          <w:instrText xml:space="preserve"> PAGEREF _Toc224831209 \h </w:instrText>
        </w:r>
        <w:r w:rsidR="00C6384D">
          <w:rPr>
            <w:noProof/>
            <w:webHidden/>
          </w:rPr>
        </w:r>
        <w:r w:rsidR="00C6384D">
          <w:rPr>
            <w:noProof/>
            <w:webHidden/>
          </w:rPr>
          <w:fldChar w:fldCharType="separate"/>
        </w:r>
        <w:r w:rsidR="00B20925">
          <w:rPr>
            <w:noProof/>
            <w:webHidden/>
          </w:rPr>
          <w:t>6</w:t>
        </w:r>
        <w:r w:rsidR="00C6384D">
          <w:rPr>
            <w:noProof/>
            <w:webHidden/>
          </w:rPr>
          <w:fldChar w:fldCharType="end"/>
        </w:r>
      </w:hyperlink>
    </w:p>
    <w:p w14:paraId="7BDC97FB" w14:textId="7CC6FC6D" w:rsidR="00C6384D" w:rsidRDefault="00FE2DF7">
      <w:pPr>
        <w:pStyle w:val="TM2"/>
        <w:tabs>
          <w:tab w:val="right" w:leader="dot" w:pos="9346"/>
        </w:tabs>
        <w:rPr>
          <w:rFonts w:asciiTheme="minorHAnsi" w:eastAsiaTheme="minorEastAsia" w:hAnsiTheme="minorHAnsi" w:cstheme="minorBidi"/>
          <w:noProof/>
          <w:szCs w:val="22"/>
        </w:rPr>
      </w:pPr>
      <w:hyperlink w:anchor="_Toc224831210" w:history="1">
        <w:r w:rsidR="00C6384D" w:rsidRPr="00F30CCD">
          <w:rPr>
            <w:rStyle w:val="Lienhypertexte"/>
            <w:noProof/>
            <w14:scene3d>
              <w14:camera w14:prst="orthographicFront"/>
              <w14:lightRig w14:rig="threePt" w14:dir="t">
                <w14:rot w14:lat="0" w14:lon="0" w14:rev="0"/>
              </w14:lightRig>
            </w14:scene3d>
          </w:rPr>
          <w:t>3.5. </w:t>
        </w:r>
        <w:r w:rsidR="00C6384D" w:rsidRPr="00F30CCD">
          <w:rPr>
            <w:rStyle w:val="Lienhypertexte"/>
            <w:noProof/>
          </w:rPr>
          <w:t xml:space="preserve"> Renseignements complémentaires (le cas échéant)</w:t>
        </w:r>
        <w:r w:rsidR="00C6384D">
          <w:rPr>
            <w:noProof/>
            <w:webHidden/>
          </w:rPr>
          <w:tab/>
        </w:r>
        <w:r w:rsidR="00C6384D">
          <w:rPr>
            <w:noProof/>
            <w:webHidden/>
          </w:rPr>
          <w:fldChar w:fldCharType="begin"/>
        </w:r>
        <w:r w:rsidR="00C6384D">
          <w:rPr>
            <w:noProof/>
            <w:webHidden/>
          </w:rPr>
          <w:instrText xml:space="preserve"> PAGEREF _Toc224831210 \h </w:instrText>
        </w:r>
        <w:r w:rsidR="00C6384D">
          <w:rPr>
            <w:noProof/>
            <w:webHidden/>
          </w:rPr>
        </w:r>
        <w:r w:rsidR="00C6384D">
          <w:rPr>
            <w:noProof/>
            <w:webHidden/>
          </w:rPr>
          <w:fldChar w:fldCharType="separate"/>
        </w:r>
        <w:r w:rsidR="00B20925">
          <w:rPr>
            <w:noProof/>
            <w:webHidden/>
          </w:rPr>
          <w:t>6</w:t>
        </w:r>
        <w:r w:rsidR="00C6384D">
          <w:rPr>
            <w:noProof/>
            <w:webHidden/>
          </w:rPr>
          <w:fldChar w:fldCharType="end"/>
        </w:r>
      </w:hyperlink>
    </w:p>
    <w:p w14:paraId="58BF7A1C" w14:textId="31BF5DFB" w:rsidR="00C6384D" w:rsidRDefault="00FE2DF7">
      <w:pPr>
        <w:pStyle w:val="TM2"/>
        <w:tabs>
          <w:tab w:val="right" w:leader="dot" w:pos="9346"/>
        </w:tabs>
        <w:rPr>
          <w:rFonts w:asciiTheme="minorHAnsi" w:eastAsiaTheme="minorEastAsia" w:hAnsiTheme="minorHAnsi" w:cstheme="minorBidi"/>
          <w:noProof/>
          <w:szCs w:val="22"/>
        </w:rPr>
      </w:pPr>
      <w:hyperlink w:anchor="_Toc224831211" w:history="1">
        <w:r w:rsidR="00C6384D" w:rsidRPr="00F30CCD">
          <w:rPr>
            <w:rStyle w:val="Lienhypertexte"/>
            <w:noProof/>
            <w14:scene3d>
              <w14:camera w14:prst="orthographicFront"/>
              <w14:lightRig w14:rig="threePt" w14:dir="t">
                <w14:rot w14:lat="0" w14:lon="0" w14:rev="0"/>
              </w14:lightRig>
            </w14:scene3d>
          </w:rPr>
          <w:t>3.6. </w:t>
        </w:r>
        <w:r w:rsidR="00C6384D" w:rsidRPr="00F30CCD">
          <w:rPr>
            <w:rStyle w:val="Lienhypertexte"/>
            <w:noProof/>
          </w:rPr>
          <w:t xml:space="preserve"> Modifications du dossier de consultation des entreprises</w:t>
        </w:r>
        <w:r w:rsidR="00C6384D">
          <w:rPr>
            <w:noProof/>
            <w:webHidden/>
          </w:rPr>
          <w:tab/>
        </w:r>
        <w:r w:rsidR="00C6384D">
          <w:rPr>
            <w:noProof/>
            <w:webHidden/>
          </w:rPr>
          <w:fldChar w:fldCharType="begin"/>
        </w:r>
        <w:r w:rsidR="00C6384D">
          <w:rPr>
            <w:noProof/>
            <w:webHidden/>
          </w:rPr>
          <w:instrText xml:space="preserve"> PAGEREF _Toc224831211 \h </w:instrText>
        </w:r>
        <w:r w:rsidR="00C6384D">
          <w:rPr>
            <w:noProof/>
            <w:webHidden/>
          </w:rPr>
        </w:r>
        <w:r w:rsidR="00C6384D">
          <w:rPr>
            <w:noProof/>
            <w:webHidden/>
          </w:rPr>
          <w:fldChar w:fldCharType="separate"/>
        </w:r>
        <w:r w:rsidR="00B20925">
          <w:rPr>
            <w:noProof/>
            <w:webHidden/>
          </w:rPr>
          <w:t>6</w:t>
        </w:r>
        <w:r w:rsidR="00C6384D">
          <w:rPr>
            <w:noProof/>
            <w:webHidden/>
          </w:rPr>
          <w:fldChar w:fldCharType="end"/>
        </w:r>
      </w:hyperlink>
    </w:p>
    <w:p w14:paraId="44BC5CD0" w14:textId="3468F2AE" w:rsidR="00C6384D" w:rsidRDefault="00FE2DF7">
      <w:pPr>
        <w:pStyle w:val="TM2"/>
        <w:tabs>
          <w:tab w:val="right" w:leader="dot" w:pos="9346"/>
        </w:tabs>
        <w:rPr>
          <w:rFonts w:asciiTheme="minorHAnsi" w:eastAsiaTheme="minorEastAsia" w:hAnsiTheme="minorHAnsi" w:cstheme="minorBidi"/>
          <w:noProof/>
          <w:szCs w:val="22"/>
        </w:rPr>
      </w:pPr>
      <w:hyperlink w:anchor="_Toc224831212" w:history="1">
        <w:r w:rsidR="00C6384D" w:rsidRPr="00F30CCD">
          <w:rPr>
            <w:rStyle w:val="Lienhypertexte"/>
            <w:noProof/>
            <w14:scene3d>
              <w14:camera w14:prst="orthographicFront"/>
              <w14:lightRig w14:rig="threePt" w14:dir="t">
                <w14:rot w14:lat="0" w14:lon="0" w14:rev="0"/>
              </w14:lightRig>
            </w14:scene3d>
          </w:rPr>
          <w:t>3.7. </w:t>
        </w:r>
        <w:r w:rsidR="00C6384D" w:rsidRPr="00F30CCD">
          <w:rPr>
            <w:rStyle w:val="Lienhypertexte"/>
            <w:noProof/>
          </w:rPr>
          <w:t xml:space="preserve"> Durée de validité des offres</w:t>
        </w:r>
        <w:r w:rsidR="00C6384D">
          <w:rPr>
            <w:noProof/>
            <w:webHidden/>
          </w:rPr>
          <w:tab/>
        </w:r>
        <w:r w:rsidR="00C6384D">
          <w:rPr>
            <w:noProof/>
            <w:webHidden/>
          </w:rPr>
          <w:fldChar w:fldCharType="begin"/>
        </w:r>
        <w:r w:rsidR="00C6384D">
          <w:rPr>
            <w:noProof/>
            <w:webHidden/>
          </w:rPr>
          <w:instrText xml:space="preserve"> PAGEREF _Toc224831212 \h </w:instrText>
        </w:r>
        <w:r w:rsidR="00C6384D">
          <w:rPr>
            <w:noProof/>
            <w:webHidden/>
          </w:rPr>
        </w:r>
        <w:r w:rsidR="00C6384D">
          <w:rPr>
            <w:noProof/>
            <w:webHidden/>
          </w:rPr>
          <w:fldChar w:fldCharType="separate"/>
        </w:r>
        <w:r w:rsidR="00B20925">
          <w:rPr>
            <w:noProof/>
            <w:webHidden/>
          </w:rPr>
          <w:t>7</w:t>
        </w:r>
        <w:r w:rsidR="00C6384D">
          <w:rPr>
            <w:noProof/>
            <w:webHidden/>
          </w:rPr>
          <w:fldChar w:fldCharType="end"/>
        </w:r>
      </w:hyperlink>
    </w:p>
    <w:p w14:paraId="09416CD6" w14:textId="6CAAB3D3" w:rsidR="00C6384D" w:rsidRDefault="00FE2DF7">
      <w:pPr>
        <w:pStyle w:val="TM2"/>
        <w:tabs>
          <w:tab w:val="right" w:leader="dot" w:pos="9346"/>
        </w:tabs>
        <w:rPr>
          <w:rFonts w:asciiTheme="minorHAnsi" w:eastAsiaTheme="minorEastAsia" w:hAnsiTheme="minorHAnsi" w:cstheme="minorBidi"/>
          <w:noProof/>
          <w:szCs w:val="22"/>
        </w:rPr>
      </w:pPr>
      <w:hyperlink w:anchor="_Toc224831213" w:history="1">
        <w:r w:rsidR="00C6384D" w:rsidRPr="00F30CCD">
          <w:rPr>
            <w:rStyle w:val="Lienhypertexte"/>
            <w:noProof/>
            <w14:scene3d>
              <w14:camera w14:prst="orthographicFront"/>
              <w14:lightRig w14:rig="threePt" w14:dir="t">
                <w14:rot w14:lat="0" w14:lon="0" w14:rev="0"/>
              </w14:lightRig>
            </w14:scene3d>
          </w:rPr>
          <w:t>3.8. </w:t>
        </w:r>
        <w:r w:rsidR="00C6384D" w:rsidRPr="00F30CCD">
          <w:rPr>
            <w:rStyle w:val="Lienhypertexte"/>
            <w:noProof/>
          </w:rPr>
          <w:t xml:space="preserve"> Critères de sélection des candidatures</w:t>
        </w:r>
        <w:r w:rsidR="00C6384D">
          <w:rPr>
            <w:noProof/>
            <w:webHidden/>
          </w:rPr>
          <w:tab/>
        </w:r>
        <w:r w:rsidR="00C6384D">
          <w:rPr>
            <w:noProof/>
            <w:webHidden/>
          </w:rPr>
          <w:fldChar w:fldCharType="begin"/>
        </w:r>
        <w:r w:rsidR="00C6384D">
          <w:rPr>
            <w:noProof/>
            <w:webHidden/>
          </w:rPr>
          <w:instrText xml:space="preserve"> PAGEREF _Toc224831213 \h </w:instrText>
        </w:r>
        <w:r w:rsidR="00C6384D">
          <w:rPr>
            <w:noProof/>
            <w:webHidden/>
          </w:rPr>
        </w:r>
        <w:r w:rsidR="00C6384D">
          <w:rPr>
            <w:noProof/>
            <w:webHidden/>
          </w:rPr>
          <w:fldChar w:fldCharType="separate"/>
        </w:r>
        <w:r w:rsidR="00B20925">
          <w:rPr>
            <w:noProof/>
            <w:webHidden/>
          </w:rPr>
          <w:t>7</w:t>
        </w:r>
        <w:r w:rsidR="00C6384D">
          <w:rPr>
            <w:noProof/>
            <w:webHidden/>
          </w:rPr>
          <w:fldChar w:fldCharType="end"/>
        </w:r>
      </w:hyperlink>
    </w:p>
    <w:p w14:paraId="2DF8F5FB" w14:textId="7ECB16E3" w:rsidR="00C6384D" w:rsidRDefault="00FE2DF7">
      <w:pPr>
        <w:pStyle w:val="TM2"/>
        <w:tabs>
          <w:tab w:val="right" w:leader="dot" w:pos="9346"/>
        </w:tabs>
        <w:rPr>
          <w:rFonts w:asciiTheme="minorHAnsi" w:eastAsiaTheme="minorEastAsia" w:hAnsiTheme="minorHAnsi" w:cstheme="minorBidi"/>
          <w:noProof/>
          <w:szCs w:val="22"/>
        </w:rPr>
      </w:pPr>
      <w:hyperlink w:anchor="_Toc224831214" w:history="1">
        <w:r w:rsidR="00C6384D" w:rsidRPr="00F30CCD">
          <w:rPr>
            <w:rStyle w:val="Lienhypertexte"/>
            <w:noProof/>
            <w14:scene3d>
              <w14:camera w14:prst="orthographicFront"/>
              <w14:lightRig w14:rig="threePt" w14:dir="t">
                <w14:rot w14:lat="0" w14:lon="0" w14:rev="0"/>
              </w14:lightRig>
            </w14:scene3d>
          </w:rPr>
          <w:t>3.9. </w:t>
        </w:r>
        <w:r w:rsidR="00C6384D" w:rsidRPr="00F30CCD">
          <w:rPr>
            <w:rStyle w:val="Lienhypertexte"/>
            <w:noProof/>
          </w:rPr>
          <w:t xml:space="preserve"> Critères d’attribution</w:t>
        </w:r>
        <w:r w:rsidR="00C6384D">
          <w:rPr>
            <w:noProof/>
            <w:webHidden/>
          </w:rPr>
          <w:tab/>
        </w:r>
        <w:r w:rsidR="00C6384D">
          <w:rPr>
            <w:noProof/>
            <w:webHidden/>
          </w:rPr>
          <w:fldChar w:fldCharType="begin"/>
        </w:r>
        <w:r w:rsidR="00C6384D">
          <w:rPr>
            <w:noProof/>
            <w:webHidden/>
          </w:rPr>
          <w:instrText xml:space="preserve"> PAGEREF _Toc224831214 \h </w:instrText>
        </w:r>
        <w:r w:rsidR="00C6384D">
          <w:rPr>
            <w:noProof/>
            <w:webHidden/>
          </w:rPr>
        </w:r>
        <w:r w:rsidR="00C6384D">
          <w:rPr>
            <w:noProof/>
            <w:webHidden/>
          </w:rPr>
          <w:fldChar w:fldCharType="separate"/>
        </w:r>
        <w:r w:rsidR="00B20925">
          <w:rPr>
            <w:noProof/>
            <w:webHidden/>
          </w:rPr>
          <w:t>7</w:t>
        </w:r>
        <w:r w:rsidR="00C6384D">
          <w:rPr>
            <w:noProof/>
            <w:webHidden/>
          </w:rPr>
          <w:fldChar w:fldCharType="end"/>
        </w:r>
      </w:hyperlink>
    </w:p>
    <w:p w14:paraId="4301666A" w14:textId="5E5C96A8" w:rsidR="00C6384D" w:rsidRDefault="00FE2DF7">
      <w:pPr>
        <w:pStyle w:val="TM2"/>
        <w:tabs>
          <w:tab w:val="right" w:leader="dot" w:pos="9346"/>
        </w:tabs>
        <w:rPr>
          <w:rFonts w:asciiTheme="minorHAnsi" w:eastAsiaTheme="minorEastAsia" w:hAnsiTheme="minorHAnsi" w:cstheme="minorBidi"/>
          <w:noProof/>
          <w:szCs w:val="22"/>
        </w:rPr>
      </w:pPr>
      <w:hyperlink w:anchor="_Toc224831215" w:history="1">
        <w:r w:rsidR="00C6384D" w:rsidRPr="00F30CCD">
          <w:rPr>
            <w:rStyle w:val="Lienhypertexte"/>
            <w:noProof/>
            <w14:scene3d>
              <w14:camera w14:prst="orthographicFront"/>
              <w14:lightRig w14:rig="threePt" w14:dir="t">
                <w14:rot w14:lat="0" w14:lon="0" w14:rev="0"/>
              </w14:lightRig>
            </w14:scene3d>
          </w:rPr>
          <w:t>3.10. </w:t>
        </w:r>
        <w:r w:rsidR="00C6384D" w:rsidRPr="00F30CCD">
          <w:rPr>
            <w:rStyle w:val="Lienhypertexte"/>
            <w:noProof/>
          </w:rPr>
          <w:t xml:space="preserve"> Documents à fournir par l’attributaire</w:t>
        </w:r>
        <w:r w:rsidR="00C6384D">
          <w:rPr>
            <w:noProof/>
            <w:webHidden/>
          </w:rPr>
          <w:tab/>
        </w:r>
        <w:r w:rsidR="00C6384D">
          <w:rPr>
            <w:noProof/>
            <w:webHidden/>
          </w:rPr>
          <w:fldChar w:fldCharType="begin"/>
        </w:r>
        <w:r w:rsidR="00C6384D">
          <w:rPr>
            <w:noProof/>
            <w:webHidden/>
          </w:rPr>
          <w:instrText xml:space="preserve"> PAGEREF _Toc224831215 \h </w:instrText>
        </w:r>
        <w:r w:rsidR="00C6384D">
          <w:rPr>
            <w:noProof/>
            <w:webHidden/>
          </w:rPr>
        </w:r>
        <w:r w:rsidR="00C6384D">
          <w:rPr>
            <w:noProof/>
            <w:webHidden/>
          </w:rPr>
          <w:fldChar w:fldCharType="separate"/>
        </w:r>
        <w:r w:rsidR="00B20925">
          <w:rPr>
            <w:noProof/>
            <w:webHidden/>
          </w:rPr>
          <w:t>7</w:t>
        </w:r>
        <w:r w:rsidR="00C6384D">
          <w:rPr>
            <w:noProof/>
            <w:webHidden/>
          </w:rPr>
          <w:fldChar w:fldCharType="end"/>
        </w:r>
      </w:hyperlink>
    </w:p>
    <w:p w14:paraId="27C2CE3F" w14:textId="7B7FAC15" w:rsidR="00C6384D" w:rsidRDefault="00FE2DF7">
      <w:pPr>
        <w:pStyle w:val="TM1"/>
        <w:rPr>
          <w:rFonts w:asciiTheme="minorHAnsi" w:eastAsiaTheme="minorEastAsia" w:hAnsiTheme="minorHAnsi" w:cstheme="minorBidi"/>
          <w:szCs w:val="22"/>
        </w:rPr>
      </w:pPr>
      <w:hyperlink w:anchor="_Toc224831216" w:history="1">
        <w:r w:rsidR="00C6384D" w:rsidRPr="00F30CCD">
          <w:rPr>
            <w:rStyle w:val="Lienhypertexte"/>
          </w:rPr>
          <w:t>ARTICLE 4 : contenu du pli du candidat</w:t>
        </w:r>
        <w:r w:rsidR="00C6384D" w:rsidRPr="00C6384D">
          <w:rPr>
            <w:webHidden/>
          </w:rPr>
          <w:tab/>
        </w:r>
        <w:r w:rsidR="00C6384D" w:rsidRPr="00C6384D">
          <w:rPr>
            <w:webHidden/>
          </w:rPr>
          <w:tab/>
        </w:r>
        <w:r w:rsidR="00C6384D">
          <w:rPr>
            <w:webHidden/>
          </w:rPr>
          <w:fldChar w:fldCharType="begin"/>
        </w:r>
        <w:r w:rsidR="00C6384D">
          <w:rPr>
            <w:webHidden/>
          </w:rPr>
          <w:instrText xml:space="preserve"> PAGEREF _Toc224831216 \h </w:instrText>
        </w:r>
        <w:r w:rsidR="00C6384D">
          <w:rPr>
            <w:webHidden/>
          </w:rPr>
        </w:r>
        <w:r w:rsidR="00C6384D">
          <w:rPr>
            <w:webHidden/>
          </w:rPr>
          <w:fldChar w:fldCharType="separate"/>
        </w:r>
        <w:r w:rsidR="00B20925">
          <w:rPr>
            <w:webHidden/>
          </w:rPr>
          <w:t>9</w:t>
        </w:r>
        <w:r w:rsidR="00C6384D">
          <w:rPr>
            <w:webHidden/>
          </w:rPr>
          <w:fldChar w:fldCharType="end"/>
        </w:r>
      </w:hyperlink>
    </w:p>
    <w:p w14:paraId="776F0347" w14:textId="6063B556" w:rsidR="00C6384D" w:rsidRDefault="00FE2DF7">
      <w:pPr>
        <w:pStyle w:val="TM2"/>
        <w:tabs>
          <w:tab w:val="right" w:leader="dot" w:pos="9346"/>
        </w:tabs>
        <w:rPr>
          <w:rFonts w:asciiTheme="minorHAnsi" w:eastAsiaTheme="minorEastAsia" w:hAnsiTheme="minorHAnsi" w:cstheme="minorBidi"/>
          <w:noProof/>
          <w:szCs w:val="22"/>
        </w:rPr>
      </w:pPr>
      <w:hyperlink w:anchor="_Toc224831217" w:history="1">
        <w:r w:rsidR="00C6384D" w:rsidRPr="00F30CCD">
          <w:rPr>
            <w:rStyle w:val="Lienhypertexte"/>
            <w:noProof/>
            <w14:scene3d>
              <w14:camera w14:prst="orthographicFront"/>
              <w14:lightRig w14:rig="threePt" w14:dir="t">
                <w14:rot w14:lat="0" w14:lon="0" w14:rev="0"/>
              </w14:lightRig>
            </w14:scene3d>
          </w:rPr>
          <w:t>4.1. </w:t>
        </w:r>
        <w:r w:rsidR="00C6384D" w:rsidRPr="00F30CCD">
          <w:rPr>
            <w:rStyle w:val="Lienhypertexte"/>
            <w:noProof/>
          </w:rPr>
          <w:t xml:space="preserve"> Composition du dossier  intitulé « CANDIDATURE »</w:t>
        </w:r>
        <w:r w:rsidR="00C6384D">
          <w:rPr>
            <w:noProof/>
            <w:webHidden/>
          </w:rPr>
          <w:tab/>
        </w:r>
        <w:r w:rsidR="00C6384D">
          <w:rPr>
            <w:noProof/>
            <w:webHidden/>
          </w:rPr>
          <w:fldChar w:fldCharType="begin"/>
        </w:r>
        <w:r w:rsidR="00C6384D">
          <w:rPr>
            <w:noProof/>
            <w:webHidden/>
          </w:rPr>
          <w:instrText xml:space="preserve"> PAGEREF _Toc224831217 \h </w:instrText>
        </w:r>
        <w:r w:rsidR="00C6384D">
          <w:rPr>
            <w:noProof/>
            <w:webHidden/>
          </w:rPr>
        </w:r>
        <w:r w:rsidR="00C6384D">
          <w:rPr>
            <w:noProof/>
            <w:webHidden/>
          </w:rPr>
          <w:fldChar w:fldCharType="separate"/>
        </w:r>
        <w:r w:rsidR="00B20925">
          <w:rPr>
            <w:noProof/>
            <w:webHidden/>
          </w:rPr>
          <w:t>9</w:t>
        </w:r>
        <w:r w:rsidR="00C6384D">
          <w:rPr>
            <w:noProof/>
            <w:webHidden/>
          </w:rPr>
          <w:fldChar w:fldCharType="end"/>
        </w:r>
      </w:hyperlink>
    </w:p>
    <w:p w14:paraId="78DDA410" w14:textId="1F2791D9" w:rsidR="00C6384D" w:rsidRDefault="00FE2DF7">
      <w:pPr>
        <w:pStyle w:val="TM2"/>
        <w:tabs>
          <w:tab w:val="right" w:leader="dot" w:pos="9346"/>
        </w:tabs>
        <w:rPr>
          <w:rFonts w:asciiTheme="minorHAnsi" w:eastAsiaTheme="minorEastAsia" w:hAnsiTheme="minorHAnsi" w:cstheme="minorBidi"/>
          <w:noProof/>
          <w:szCs w:val="22"/>
        </w:rPr>
      </w:pPr>
      <w:hyperlink w:anchor="_Toc224831218" w:history="1">
        <w:r w:rsidR="00C6384D" w:rsidRPr="00F30CCD">
          <w:rPr>
            <w:rStyle w:val="Lienhypertexte"/>
            <w:noProof/>
            <w14:scene3d>
              <w14:camera w14:prst="orthographicFront"/>
              <w14:lightRig w14:rig="threePt" w14:dir="t">
                <w14:rot w14:lat="0" w14:lon="0" w14:rev="0"/>
              </w14:lightRig>
            </w14:scene3d>
          </w:rPr>
          <w:t>4.2. </w:t>
        </w:r>
        <w:r w:rsidR="00C6384D" w:rsidRPr="00F30CCD">
          <w:rPr>
            <w:rStyle w:val="Lienhypertexte"/>
            <w:noProof/>
          </w:rPr>
          <w:t xml:space="preserve"> Composition du dossier intitulé « OFFRE »</w:t>
        </w:r>
        <w:r w:rsidR="00C6384D">
          <w:rPr>
            <w:noProof/>
            <w:webHidden/>
          </w:rPr>
          <w:tab/>
        </w:r>
        <w:r w:rsidR="00C6384D">
          <w:rPr>
            <w:noProof/>
            <w:webHidden/>
          </w:rPr>
          <w:fldChar w:fldCharType="begin"/>
        </w:r>
        <w:r w:rsidR="00C6384D">
          <w:rPr>
            <w:noProof/>
            <w:webHidden/>
          </w:rPr>
          <w:instrText xml:space="preserve"> PAGEREF _Toc224831218 \h </w:instrText>
        </w:r>
        <w:r w:rsidR="00C6384D">
          <w:rPr>
            <w:noProof/>
            <w:webHidden/>
          </w:rPr>
        </w:r>
        <w:r w:rsidR="00C6384D">
          <w:rPr>
            <w:noProof/>
            <w:webHidden/>
          </w:rPr>
          <w:fldChar w:fldCharType="separate"/>
        </w:r>
        <w:r w:rsidR="00B20925">
          <w:rPr>
            <w:noProof/>
            <w:webHidden/>
          </w:rPr>
          <w:t>10</w:t>
        </w:r>
        <w:r w:rsidR="00C6384D">
          <w:rPr>
            <w:noProof/>
            <w:webHidden/>
          </w:rPr>
          <w:fldChar w:fldCharType="end"/>
        </w:r>
      </w:hyperlink>
    </w:p>
    <w:p w14:paraId="69EC01F4" w14:textId="111E1DE2" w:rsidR="00C6384D" w:rsidRDefault="00FE2DF7">
      <w:pPr>
        <w:pStyle w:val="TM1"/>
        <w:rPr>
          <w:rFonts w:asciiTheme="minorHAnsi" w:eastAsiaTheme="minorEastAsia" w:hAnsiTheme="minorHAnsi" w:cstheme="minorBidi"/>
          <w:szCs w:val="22"/>
        </w:rPr>
      </w:pPr>
      <w:hyperlink w:anchor="_Toc224831219" w:history="1">
        <w:r w:rsidR="00C6384D" w:rsidRPr="00F30CCD">
          <w:rPr>
            <w:rStyle w:val="Lienhypertexte"/>
          </w:rPr>
          <w:t>ARTICLE 5 : MODALITÉS DE REMISE DES OFFRES</w:t>
        </w:r>
        <w:r w:rsidR="00C6384D">
          <w:rPr>
            <w:webHidden/>
          </w:rPr>
          <w:tab/>
        </w:r>
        <w:r w:rsidR="00C6384D">
          <w:rPr>
            <w:webHidden/>
          </w:rPr>
          <w:fldChar w:fldCharType="begin"/>
        </w:r>
        <w:r w:rsidR="00C6384D">
          <w:rPr>
            <w:webHidden/>
          </w:rPr>
          <w:instrText xml:space="preserve"> PAGEREF _Toc224831219 \h </w:instrText>
        </w:r>
        <w:r w:rsidR="00C6384D">
          <w:rPr>
            <w:webHidden/>
          </w:rPr>
        </w:r>
        <w:r w:rsidR="00C6384D">
          <w:rPr>
            <w:webHidden/>
          </w:rPr>
          <w:fldChar w:fldCharType="separate"/>
        </w:r>
        <w:r w:rsidR="00B20925">
          <w:rPr>
            <w:webHidden/>
          </w:rPr>
          <w:t>12</w:t>
        </w:r>
        <w:r w:rsidR="00C6384D">
          <w:rPr>
            <w:webHidden/>
          </w:rPr>
          <w:fldChar w:fldCharType="end"/>
        </w:r>
      </w:hyperlink>
    </w:p>
    <w:p w14:paraId="1E13EF7E" w14:textId="36EE8B6B" w:rsidR="00C6384D" w:rsidRDefault="00FE2DF7">
      <w:pPr>
        <w:pStyle w:val="TM2"/>
        <w:tabs>
          <w:tab w:val="right" w:leader="dot" w:pos="9346"/>
        </w:tabs>
        <w:rPr>
          <w:rFonts w:asciiTheme="minorHAnsi" w:eastAsiaTheme="minorEastAsia" w:hAnsiTheme="minorHAnsi" w:cstheme="minorBidi"/>
          <w:noProof/>
          <w:szCs w:val="22"/>
        </w:rPr>
      </w:pPr>
      <w:hyperlink w:anchor="_Toc224831220" w:history="1">
        <w:r w:rsidR="00C6384D" w:rsidRPr="00F30CCD">
          <w:rPr>
            <w:rStyle w:val="Lienhypertexte"/>
            <w:noProof/>
            <w14:scene3d>
              <w14:camera w14:prst="orthographicFront"/>
              <w14:lightRig w14:rig="threePt" w14:dir="t">
                <w14:rot w14:lat="0" w14:lon="0" w14:rev="0"/>
              </w14:lightRig>
            </w14:scene3d>
          </w:rPr>
          <w:t>5.1. </w:t>
        </w:r>
        <w:r w:rsidR="00C6384D" w:rsidRPr="00F30CCD">
          <w:rPr>
            <w:rStyle w:val="Lienhypertexte"/>
            <w:noProof/>
          </w:rPr>
          <w:t xml:space="preserve"> Modalités de transmission du pli par voie électronique</w:t>
        </w:r>
        <w:r w:rsidR="00C6384D">
          <w:rPr>
            <w:noProof/>
            <w:webHidden/>
          </w:rPr>
          <w:tab/>
        </w:r>
        <w:r w:rsidR="00C6384D">
          <w:rPr>
            <w:noProof/>
            <w:webHidden/>
          </w:rPr>
          <w:fldChar w:fldCharType="begin"/>
        </w:r>
        <w:r w:rsidR="00C6384D">
          <w:rPr>
            <w:noProof/>
            <w:webHidden/>
          </w:rPr>
          <w:instrText xml:space="preserve"> PAGEREF _Toc224831220 \h </w:instrText>
        </w:r>
        <w:r w:rsidR="00C6384D">
          <w:rPr>
            <w:noProof/>
            <w:webHidden/>
          </w:rPr>
        </w:r>
        <w:r w:rsidR="00C6384D">
          <w:rPr>
            <w:noProof/>
            <w:webHidden/>
          </w:rPr>
          <w:fldChar w:fldCharType="separate"/>
        </w:r>
        <w:r w:rsidR="00B20925">
          <w:rPr>
            <w:noProof/>
            <w:webHidden/>
          </w:rPr>
          <w:t>12</w:t>
        </w:r>
        <w:r w:rsidR="00C6384D">
          <w:rPr>
            <w:noProof/>
            <w:webHidden/>
          </w:rPr>
          <w:fldChar w:fldCharType="end"/>
        </w:r>
      </w:hyperlink>
    </w:p>
    <w:p w14:paraId="7DD7864B" w14:textId="2DB27C1B" w:rsidR="00C6384D" w:rsidRDefault="00FE2DF7">
      <w:pPr>
        <w:pStyle w:val="TM2"/>
        <w:tabs>
          <w:tab w:val="right" w:leader="dot" w:pos="9346"/>
        </w:tabs>
        <w:rPr>
          <w:rFonts w:asciiTheme="minorHAnsi" w:eastAsiaTheme="minorEastAsia" w:hAnsiTheme="minorHAnsi" w:cstheme="minorBidi"/>
          <w:noProof/>
          <w:szCs w:val="22"/>
        </w:rPr>
      </w:pPr>
      <w:hyperlink w:anchor="_Toc224831221" w:history="1">
        <w:r w:rsidR="00C6384D" w:rsidRPr="00F30CCD">
          <w:rPr>
            <w:rStyle w:val="Lienhypertexte"/>
            <w:noProof/>
            <w14:scene3d>
              <w14:camera w14:prst="orthographicFront"/>
              <w14:lightRig w14:rig="threePt" w14:dir="t">
                <w14:rot w14:lat="0" w14:lon="0" w14:rev="0"/>
              </w14:lightRig>
            </w14:scene3d>
          </w:rPr>
          <w:t>5.2. </w:t>
        </w:r>
        <w:r w:rsidR="00C6384D" w:rsidRPr="00F30CCD">
          <w:rPr>
            <w:rStyle w:val="Lienhypertexte"/>
            <w:noProof/>
          </w:rPr>
          <w:t xml:space="preserve"> Signature électronique de l’acte d’engagement</w:t>
        </w:r>
        <w:r w:rsidR="00C6384D">
          <w:rPr>
            <w:noProof/>
            <w:webHidden/>
          </w:rPr>
          <w:tab/>
        </w:r>
        <w:r w:rsidR="00C6384D">
          <w:rPr>
            <w:noProof/>
            <w:webHidden/>
          </w:rPr>
          <w:fldChar w:fldCharType="begin"/>
        </w:r>
        <w:r w:rsidR="00C6384D">
          <w:rPr>
            <w:noProof/>
            <w:webHidden/>
          </w:rPr>
          <w:instrText xml:space="preserve"> PAGEREF _Toc224831221 \h </w:instrText>
        </w:r>
        <w:r w:rsidR="00C6384D">
          <w:rPr>
            <w:noProof/>
            <w:webHidden/>
          </w:rPr>
        </w:r>
        <w:r w:rsidR="00C6384D">
          <w:rPr>
            <w:noProof/>
            <w:webHidden/>
          </w:rPr>
          <w:fldChar w:fldCharType="separate"/>
        </w:r>
        <w:r w:rsidR="00B20925">
          <w:rPr>
            <w:noProof/>
            <w:webHidden/>
          </w:rPr>
          <w:t>12</w:t>
        </w:r>
        <w:r w:rsidR="00C6384D">
          <w:rPr>
            <w:noProof/>
            <w:webHidden/>
          </w:rPr>
          <w:fldChar w:fldCharType="end"/>
        </w:r>
      </w:hyperlink>
    </w:p>
    <w:p w14:paraId="5047DD10" w14:textId="1AF0D642" w:rsidR="00C6384D" w:rsidRDefault="00FE2DF7">
      <w:pPr>
        <w:pStyle w:val="TM2"/>
        <w:tabs>
          <w:tab w:val="right" w:leader="dot" w:pos="9346"/>
        </w:tabs>
        <w:rPr>
          <w:rFonts w:asciiTheme="minorHAnsi" w:eastAsiaTheme="minorEastAsia" w:hAnsiTheme="minorHAnsi" w:cstheme="minorBidi"/>
          <w:noProof/>
          <w:szCs w:val="22"/>
        </w:rPr>
      </w:pPr>
      <w:hyperlink w:anchor="_Toc224831222" w:history="1">
        <w:r w:rsidR="00C6384D" w:rsidRPr="00F30CCD">
          <w:rPr>
            <w:rStyle w:val="Lienhypertexte"/>
            <w:noProof/>
            <w14:scene3d>
              <w14:camera w14:prst="orthographicFront"/>
              <w14:lightRig w14:rig="threePt" w14:dir="t">
                <w14:rot w14:lat="0" w14:lon="0" w14:rev="0"/>
              </w14:lightRig>
            </w14:scene3d>
          </w:rPr>
          <w:t>5.3. </w:t>
        </w:r>
        <w:r w:rsidR="00C6384D" w:rsidRPr="00F30CCD">
          <w:rPr>
            <w:rStyle w:val="Lienhypertexte"/>
            <w:noProof/>
          </w:rPr>
          <w:t xml:space="preserve"> Copie de sauvegarde</w:t>
        </w:r>
        <w:r w:rsidR="00C6384D">
          <w:rPr>
            <w:noProof/>
            <w:webHidden/>
          </w:rPr>
          <w:tab/>
        </w:r>
        <w:r w:rsidR="00C6384D">
          <w:rPr>
            <w:noProof/>
            <w:webHidden/>
          </w:rPr>
          <w:fldChar w:fldCharType="begin"/>
        </w:r>
        <w:r w:rsidR="00C6384D">
          <w:rPr>
            <w:noProof/>
            <w:webHidden/>
          </w:rPr>
          <w:instrText xml:space="preserve"> PAGEREF _Toc224831222 \h </w:instrText>
        </w:r>
        <w:r w:rsidR="00C6384D">
          <w:rPr>
            <w:noProof/>
            <w:webHidden/>
          </w:rPr>
        </w:r>
        <w:r w:rsidR="00C6384D">
          <w:rPr>
            <w:noProof/>
            <w:webHidden/>
          </w:rPr>
          <w:fldChar w:fldCharType="separate"/>
        </w:r>
        <w:r w:rsidR="00B20925">
          <w:rPr>
            <w:noProof/>
            <w:webHidden/>
          </w:rPr>
          <w:t>12</w:t>
        </w:r>
        <w:r w:rsidR="00C6384D">
          <w:rPr>
            <w:noProof/>
            <w:webHidden/>
          </w:rPr>
          <w:fldChar w:fldCharType="end"/>
        </w:r>
      </w:hyperlink>
    </w:p>
    <w:p w14:paraId="6FF8855A" w14:textId="6DB03F58" w:rsidR="00C6384D" w:rsidRDefault="00FE2DF7">
      <w:pPr>
        <w:pStyle w:val="TM2"/>
        <w:tabs>
          <w:tab w:val="right" w:leader="dot" w:pos="9346"/>
        </w:tabs>
        <w:rPr>
          <w:rFonts w:asciiTheme="minorHAnsi" w:eastAsiaTheme="minorEastAsia" w:hAnsiTheme="minorHAnsi" w:cstheme="minorBidi"/>
          <w:noProof/>
          <w:szCs w:val="22"/>
        </w:rPr>
      </w:pPr>
      <w:hyperlink w:anchor="_Toc224831223" w:history="1">
        <w:r w:rsidR="00C6384D" w:rsidRPr="00F30CCD">
          <w:rPr>
            <w:rStyle w:val="Lienhypertexte"/>
            <w:noProof/>
            <w14:scene3d>
              <w14:camera w14:prst="orthographicFront"/>
              <w14:lightRig w14:rig="threePt" w14:dir="t">
                <w14:rot w14:lat="0" w14:lon="0" w14:rev="0"/>
              </w14:lightRig>
            </w14:scene3d>
          </w:rPr>
          <w:t>5.4. </w:t>
        </w:r>
        <w:r w:rsidR="00C6384D" w:rsidRPr="00F30CCD">
          <w:rPr>
            <w:rStyle w:val="Lienhypertexte"/>
            <w:noProof/>
          </w:rPr>
          <w:t xml:space="preserve"> Anti-virus</w:t>
        </w:r>
        <w:r w:rsidR="00C6384D">
          <w:rPr>
            <w:noProof/>
            <w:webHidden/>
          </w:rPr>
          <w:tab/>
        </w:r>
        <w:r w:rsidR="00C6384D">
          <w:rPr>
            <w:noProof/>
            <w:webHidden/>
          </w:rPr>
          <w:fldChar w:fldCharType="begin"/>
        </w:r>
        <w:r w:rsidR="00C6384D">
          <w:rPr>
            <w:noProof/>
            <w:webHidden/>
          </w:rPr>
          <w:instrText xml:space="preserve"> PAGEREF _Toc224831223 \h </w:instrText>
        </w:r>
        <w:r w:rsidR="00C6384D">
          <w:rPr>
            <w:noProof/>
            <w:webHidden/>
          </w:rPr>
        </w:r>
        <w:r w:rsidR="00C6384D">
          <w:rPr>
            <w:noProof/>
            <w:webHidden/>
          </w:rPr>
          <w:fldChar w:fldCharType="separate"/>
        </w:r>
        <w:r w:rsidR="00B20925">
          <w:rPr>
            <w:noProof/>
            <w:webHidden/>
          </w:rPr>
          <w:t>13</w:t>
        </w:r>
        <w:r w:rsidR="00C6384D">
          <w:rPr>
            <w:noProof/>
            <w:webHidden/>
          </w:rPr>
          <w:fldChar w:fldCharType="end"/>
        </w:r>
      </w:hyperlink>
    </w:p>
    <w:p w14:paraId="2C20C608" w14:textId="10C1889A" w:rsidR="00C6384D" w:rsidRDefault="00FE2DF7">
      <w:pPr>
        <w:pStyle w:val="TM1"/>
        <w:rPr>
          <w:rFonts w:asciiTheme="minorHAnsi" w:eastAsiaTheme="minorEastAsia" w:hAnsiTheme="minorHAnsi" w:cstheme="minorBidi"/>
          <w:szCs w:val="22"/>
        </w:rPr>
      </w:pPr>
      <w:hyperlink w:anchor="_Toc224831224" w:history="1">
        <w:r w:rsidR="00C6384D" w:rsidRPr="00F30CCD">
          <w:rPr>
            <w:rStyle w:val="Lienhypertexte"/>
          </w:rPr>
          <w:t>ANNEXE 1 : DÉCLARATION SUR L'HONNEUR</w:t>
        </w:r>
        <w:r w:rsidR="00C6384D">
          <w:rPr>
            <w:webHidden/>
          </w:rPr>
          <w:tab/>
        </w:r>
        <w:r w:rsidR="00C6384D">
          <w:rPr>
            <w:webHidden/>
          </w:rPr>
          <w:fldChar w:fldCharType="begin"/>
        </w:r>
        <w:r w:rsidR="00C6384D">
          <w:rPr>
            <w:webHidden/>
          </w:rPr>
          <w:instrText xml:space="preserve"> PAGEREF _Toc224831224 \h </w:instrText>
        </w:r>
        <w:r w:rsidR="00C6384D">
          <w:rPr>
            <w:webHidden/>
          </w:rPr>
        </w:r>
        <w:r w:rsidR="00C6384D">
          <w:rPr>
            <w:webHidden/>
          </w:rPr>
          <w:fldChar w:fldCharType="separate"/>
        </w:r>
        <w:r w:rsidR="00B20925">
          <w:rPr>
            <w:webHidden/>
          </w:rPr>
          <w:t>14</w:t>
        </w:r>
        <w:r w:rsidR="00C6384D">
          <w:rPr>
            <w:webHidden/>
          </w:rPr>
          <w:fldChar w:fldCharType="end"/>
        </w:r>
      </w:hyperlink>
    </w:p>
    <w:p w14:paraId="0059EFF6" w14:textId="4B520DC1" w:rsidR="00C6384D" w:rsidRDefault="00FE2DF7">
      <w:pPr>
        <w:pStyle w:val="TM1"/>
        <w:rPr>
          <w:rFonts w:asciiTheme="minorHAnsi" w:eastAsiaTheme="minorEastAsia" w:hAnsiTheme="minorHAnsi" w:cstheme="minorBidi"/>
          <w:szCs w:val="22"/>
        </w:rPr>
      </w:pPr>
      <w:hyperlink w:anchor="_Toc224831225" w:history="1">
        <w:r w:rsidR="00C6384D" w:rsidRPr="00F30CCD">
          <w:rPr>
            <w:rStyle w:val="Lienhypertexte"/>
          </w:rPr>
          <w:t>ANNEXE 2 : CRITÈRES DE JUGEMENT DES OFFRES</w:t>
        </w:r>
        <w:r w:rsidR="00C6384D">
          <w:rPr>
            <w:webHidden/>
          </w:rPr>
          <w:tab/>
        </w:r>
        <w:r w:rsidR="00C6384D">
          <w:rPr>
            <w:webHidden/>
          </w:rPr>
          <w:fldChar w:fldCharType="begin"/>
        </w:r>
        <w:r w:rsidR="00C6384D">
          <w:rPr>
            <w:webHidden/>
          </w:rPr>
          <w:instrText xml:space="preserve"> PAGEREF _Toc224831225 \h </w:instrText>
        </w:r>
        <w:r w:rsidR="00C6384D">
          <w:rPr>
            <w:webHidden/>
          </w:rPr>
        </w:r>
        <w:r w:rsidR="00C6384D">
          <w:rPr>
            <w:webHidden/>
          </w:rPr>
          <w:fldChar w:fldCharType="separate"/>
        </w:r>
        <w:r w:rsidR="00B20925">
          <w:rPr>
            <w:webHidden/>
          </w:rPr>
          <w:t>15</w:t>
        </w:r>
        <w:r w:rsidR="00C6384D">
          <w:rPr>
            <w:webHidden/>
          </w:rPr>
          <w:fldChar w:fldCharType="end"/>
        </w:r>
      </w:hyperlink>
    </w:p>
    <w:p w14:paraId="155755AF" w14:textId="185BD466" w:rsidR="00C6384D" w:rsidRDefault="00FE2DF7" w:rsidP="00C6384D">
      <w:pPr>
        <w:pStyle w:val="TM1"/>
        <w:tabs>
          <w:tab w:val="clear" w:pos="4111"/>
          <w:tab w:val="left" w:pos="2127"/>
        </w:tabs>
        <w:rPr>
          <w:rFonts w:asciiTheme="minorHAnsi" w:eastAsiaTheme="minorEastAsia" w:hAnsiTheme="minorHAnsi" w:cstheme="minorBidi"/>
          <w:szCs w:val="22"/>
        </w:rPr>
      </w:pPr>
      <w:hyperlink w:anchor="_Toc224831226" w:history="1">
        <w:r w:rsidR="00C6384D" w:rsidRPr="00F30CCD">
          <w:rPr>
            <w:rStyle w:val="Lienhypertexte"/>
          </w:rPr>
          <w:t>ANNEXE 3 : EXIGENCES RELATIVES À LA SIGNATURE ÉLECTRONIQUE DE L’ACTE D’ENGAGEMENT</w:t>
        </w:r>
        <w:r w:rsidR="00C6384D" w:rsidRPr="00C6384D">
          <w:rPr>
            <w:rStyle w:val="Lienhypertexte"/>
            <w:webHidden/>
          </w:rPr>
          <w:tab/>
        </w:r>
        <w:r w:rsidR="00C6384D">
          <w:rPr>
            <w:webHidden/>
          </w:rPr>
          <w:tab/>
        </w:r>
        <w:r w:rsidR="00C6384D">
          <w:rPr>
            <w:webHidden/>
          </w:rPr>
          <w:fldChar w:fldCharType="begin"/>
        </w:r>
        <w:r w:rsidR="00C6384D">
          <w:rPr>
            <w:webHidden/>
          </w:rPr>
          <w:instrText xml:space="preserve"> PAGEREF _Toc224831226 \h </w:instrText>
        </w:r>
        <w:r w:rsidR="00C6384D">
          <w:rPr>
            <w:webHidden/>
          </w:rPr>
        </w:r>
        <w:r w:rsidR="00C6384D">
          <w:rPr>
            <w:webHidden/>
          </w:rPr>
          <w:fldChar w:fldCharType="separate"/>
        </w:r>
        <w:r w:rsidR="00B20925">
          <w:rPr>
            <w:webHidden/>
          </w:rPr>
          <w:t>16</w:t>
        </w:r>
        <w:r w:rsidR="00C6384D">
          <w:rPr>
            <w:webHidden/>
          </w:rPr>
          <w:fldChar w:fldCharType="end"/>
        </w:r>
      </w:hyperlink>
    </w:p>
    <w:p w14:paraId="0ED8EC35" w14:textId="35E09598" w:rsidR="009B671A" w:rsidRPr="00964F63" w:rsidRDefault="00FE2DF7" w:rsidP="00C6384D">
      <w:pPr>
        <w:pStyle w:val="TM1"/>
        <w:rPr>
          <w:rFonts w:eastAsia="Times New Roman"/>
          <w:b/>
          <w:caps/>
          <w:sz w:val="32"/>
          <w:szCs w:val="32"/>
        </w:rPr>
      </w:pPr>
      <w:hyperlink w:anchor="_Toc224831227" w:history="1">
        <w:r w:rsidR="00C6384D" w:rsidRPr="00F30CCD">
          <w:rPr>
            <w:rStyle w:val="Lienhypertexte"/>
          </w:rPr>
          <w:t>ANNEXE 4 : CADRE DE RÉPONSES TECHNIQUES</w:t>
        </w:r>
        <w:r w:rsidR="00C6384D">
          <w:rPr>
            <w:webHidden/>
          </w:rPr>
          <w:tab/>
        </w:r>
        <w:r w:rsidR="00C6384D">
          <w:rPr>
            <w:webHidden/>
          </w:rPr>
          <w:fldChar w:fldCharType="begin"/>
        </w:r>
        <w:r w:rsidR="00C6384D">
          <w:rPr>
            <w:webHidden/>
          </w:rPr>
          <w:instrText xml:space="preserve"> PAGEREF _Toc224831227 \h </w:instrText>
        </w:r>
        <w:r w:rsidR="00C6384D">
          <w:rPr>
            <w:webHidden/>
          </w:rPr>
        </w:r>
        <w:r w:rsidR="00C6384D">
          <w:rPr>
            <w:webHidden/>
          </w:rPr>
          <w:fldChar w:fldCharType="separate"/>
        </w:r>
        <w:r w:rsidR="00B20925">
          <w:rPr>
            <w:webHidden/>
          </w:rPr>
          <w:t>18</w:t>
        </w:r>
        <w:r w:rsidR="00C6384D">
          <w:rPr>
            <w:webHidden/>
          </w:rPr>
          <w:fldChar w:fldCharType="end"/>
        </w:r>
      </w:hyperlink>
      <w:r w:rsidR="009B671A" w:rsidRPr="00964F63">
        <w:rPr>
          <w:u w:val="single"/>
        </w:rPr>
        <w:fldChar w:fldCharType="end"/>
      </w:r>
      <w:r w:rsidR="009B671A" w:rsidRPr="00964F63">
        <w:br w:type="page"/>
      </w:r>
    </w:p>
    <w:p w14:paraId="5DD20370" w14:textId="6F565BCB" w:rsidR="00B90675" w:rsidRPr="00C522CD" w:rsidRDefault="005E78CE" w:rsidP="006E7B26">
      <w:pPr>
        <w:pStyle w:val="Titre1"/>
        <w:rPr>
          <w:szCs w:val="28"/>
        </w:rPr>
      </w:pPr>
      <w:bookmarkStart w:id="1" w:name="_Toc224831188"/>
      <w:r w:rsidRPr="00C522CD">
        <w:rPr>
          <w:szCs w:val="28"/>
        </w:rPr>
        <w:lastRenderedPageBreak/>
        <w:t>POUVOIR ADJUDICATEUR</w:t>
      </w:r>
      <w:bookmarkEnd w:id="1"/>
    </w:p>
    <w:p w14:paraId="08027827" w14:textId="77777777" w:rsidR="00306397" w:rsidRPr="00964F63" w:rsidRDefault="00306397" w:rsidP="008860E8">
      <w:pPr>
        <w:pStyle w:val="Titre2"/>
        <w:rPr>
          <w:szCs w:val="28"/>
        </w:rPr>
      </w:pPr>
      <w:bookmarkStart w:id="2" w:name="_Toc224831189"/>
      <w:r w:rsidRPr="00964F63">
        <w:rPr>
          <w:szCs w:val="28"/>
        </w:rPr>
        <w:t>Nom et adresse</w:t>
      </w:r>
      <w:bookmarkEnd w:id="2"/>
    </w:p>
    <w:p w14:paraId="06FF5F63" w14:textId="77777777" w:rsidR="00A5657A" w:rsidRPr="007E0CE5" w:rsidRDefault="00A5657A" w:rsidP="006F0A0E">
      <w:pPr>
        <w:tabs>
          <w:tab w:val="left" w:pos="426"/>
        </w:tabs>
        <w:spacing w:before="120"/>
        <w:ind w:left="426"/>
        <w:rPr>
          <w:b/>
          <w:bCs/>
        </w:rPr>
      </w:pPr>
      <w:bookmarkStart w:id="3" w:name="OLE_LINK1"/>
      <w:r w:rsidRPr="007E0CE5">
        <w:rPr>
          <w:b/>
          <w:bCs/>
        </w:rPr>
        <w:t>Assemblée nationale</w:t>
      </w:r>
    </w:p>
    <w:p w14:paraId="0DFB1AE8" w14:textId="10A3E71B" w:rsidR="00A5657A" w:rsidRPr="00964F63" w:rsidRDefault="00A5657A" w:rsidP="003C7A11">
      <w:pPr>
        <w:ind w:left="426"/>
      </w:pPr>
      <w:r w:rsidRPr="00964F63">
        <w:t>126</w:t>
      </w:r>
      <w:r w:rsidR="00CC4A50" w:rsidRPr="00964F63">
        <w:t>,</w:t>
      </w:r>
      <w:r w:rsidRPr="00964F63">
        <w:t xml:space="preserve"> rue de l’Université - 75355 PARIS 07 SP</w:t>
      </w:r>
    </w:p>
    <w:p w14:paraId="63609057" w14:textId="77777777" w:rsidR="00412C70" w:rsidRPr="00964F63" w:rsidRDefault="00412C70" w:rsidP="00412C70">
      <w:pPr>
        <w:ind w:left="426"/>
      </w:pPr>
      <w:r w:rsidRPr="00964F63">
        <w:t>Profil acheteur : PLACE (plateforme des achats de l’État)</w:t>
      </w:r>
    </w:p>
    <w:p w14:paraId="1ADF6825" w14:textId="6B9CC69B" w:rsidR="00AD0ADC" w:rsidRPr="00964F63" w:rsidRDefault="00EA2CF8" w:rsidP="00AD0ADC">
      <w:pPr>
        <w:ind w:left="426"/>
        <w:rPr>
          <w:color w:val="0000FF"/>
        </w:rPr>
      </w:pPr>
      <w:r w:rsidRPr="00964F63">
        <w:t>Adresse du profil acheteur</w:t>
      </w:r>
      <w:r w:rsidR="00B37F0E">
        <w:t> </w:t>
      </w:r>
      <w:r w:rsidRPr="00964F63">
        <w:t xml:space="preserve">: </w:t>
      </w:r>
      <w:hyperlink r:id="rId13" w:history="1">
        <w:r w:rsidR="00AD0ADC" w:rsidRPr="00964F63">
          <w:rPr>
            <w:rStyle w:val="Lienhypertexte"/>
          </w:rPr>
          <w:t>https://www.marches-publics.gouv.fr</w:t>
        </w:r>
      </w:hyperlink>
    </w:p>
    <w:p w14:paraId="57658D7F" w14:textId="5991B36C" w:rsidR="00B53E02" w:rsidRPr="00964F63" w:rsidRDefault="003F5755" w:rsidP="008860E8">
      <w:pPr>
        <w:pStyle w:val="Titre2"/>
        <w:rPr>
          <w:szCs w:val="28"/>
        </w:rPr>
      </w:pPr>
      <w:bookmarkStart w:id="4" w:name="_Toc224831190"/>
      <w:bookmarkEnd w:id="3"/>
      <w:r>
        <w:rPr>
          <w:szCs w:val="28"/>
        </w:rPr>
        <w:t>I</w:t>
      </w:r>
      <w:r w:rsidR="00B53E02" w:rsidRPr="00964F63">
        <w:rPr>
          <w:szCs w:val="28"/>
        </w:rPr>
        <w:t>nformations complémentaires p</w:t>
      </w:r>
      <w:r w:rsidR="003921BD">
        <w:rPr>
          <w:szCs w:val="28"/>
        </w:rPr>
        <w:t>ouva</w:t>
      </w:r>
      <w:r w:rsidR="00B53E02" w:rsidRPr="00964F63">
        <w:rPr>
          <w:szCs w:val="28"/>
        </w:rPr>
        <w:t>nt être obtenues</w:t>
      </w:r>
      <w:bookmarkEnd w:id="4"/>
    </w:p>
    <w:p w14:paraId="07604C68" w14:textId="787C1E51" w:rsidR="00EA2CF8" w:rsidRPr="00964F63" w:rsidRDefault="00EA2CF8" w:rsidP="00E95F24">
      <w:pPr>
        <w:tabs>
          <w:tab w:val="left" w:pos="426"/>
        </w:tabs>
        <w:spacing w:before="120"/>
        <w:ind w:left="426"/>
        <w:jc w:val="both"/>
      </w:pPr>
      <w:r w:rsidRPr="00964F63">
        <w:t xml:space="preserve">Les questions </w:t>
      </w:r>
      <w:r w:rsidR="003C7A11" w:rsidRPr="00964F63">
        <w:t>relatives à la consultation</w:t>
      </w:r>
      <w:r w:rsidRPr="00964F63">
        <w:t xml:space="preserve"> doivent être adressées sur le profil acheteur de l’Assemblée nation</w:t>
      </w:r>
      <w:r w:rsidR="003C7A11" w:rsidRPr="00964F63">
        <w:t xml:space="preserve">ale, accessible depuis </w:t>
      </w:r>
      <w:r w:rsidRPr="00964F63">
        <w:t>l’adresse url</w:t>
      </w:r>
      <w:r w:rsidR="00A36530">
        <w:t> </w:t>
      </w:r>
      <w:r w:rsidRPr="00964F63">
        <w:t xml:space="preserve">: </w:t>
      </w:r>
      <w:hyperlink r:id="rId14" w:history="1">
        <w:r w:rsidR="00AD0ADC" w:rsidRPr="00964F63">
          <w:rPr>
            <w:rStyle w:val="Lienhypertexte"/>
          </w:rPr>
          <w:t>https://www.marches-publics.gouv.fr</w:t>
        </w:r>
      </w:hyperlink>
    </w:p>
    <w:p w14:paraId="145FD347" w14:textId="5648EA0F" w:rsidR="005B4791" w:rsidRPr="00964F63" w:rsidRDefault="003F5755" w:rsidP="008860E8">
      <w:pPr>
        <w:pStyle w:val="Titre2"/>
        <w:rPr>
          <w:szCs w:val="28"/>
        </w:rPr>
      </w:pPr>
      <w:bookmarkStart w:id="5" w:name="_Toc224831191"/>
      <w:r>
        <w:rPr>
          <w:szCs w:val="28"/>
        </w:rPr>
        <w:t>E</w:t>
      </w:r>
      <w:r w:rsidR="00AD0ADC" w:rsidRPr="00964F63">
        <w:rPr>
          <w:szCs w:val="28"/>
        </w:rPr>
        <w:t xml:space="preserve">nvoi ou dépôt des </w:t>
      </w:r>
      <w:r w:rsidR="00D72370" w:rsidRPr="00964F63">
        <w:rPr>
          <w:szCs w:val="28"/>
        </w:rPr>
        <w:t>copie</w:t>
      </w:r>
      <w:r w:rsidR="00AD0ADC" w:rsidRPr="00964F63">
        <w:rPr>
          <w:szCs w:val="28"/>
        </w:rPr>
        <w:t>s</w:t>
      </w:r>
      <w:r w:rsidR="00D72370" w:rsidRPr="00964F63">
        <w:rPr>
          <w:szCs w:val="28"/>
        </w:rPr>
        <w:t xml:space="preserve"> de sauvegarde</w:t>
      </w:r>
      <w:bookmarkEnd w:id="5"/>
      <w:r w:rsidR="00E7623F" w:rsidRPr="00964F63">
        <w:rPr>
          <w:szCs w:val="28"/>
        </w:rPr>
        <w:t xml:space="preserve"> </w:t>
      </w:r>
    </w:p>
    <w:p w14:paraId="624D992A" w14:textId="0A57A993" w:rsidR="00AD0ADC" w:rsidRPr="00964F63" w:rsidRDefault="00AD0ADC" w:rsidP="00AD0ADC">
      <w:pPr>
        <w:spacing w:before="120"/>
        <w:ind w:right="-285" w:firstLine="425"/>
        <w:rPr>
          <w:i/>
        </w:rPr>
      </w:pPr>
      <w:r w:rsidRPr="00964F63">
        <w:rPr>
          <w:i/>
          <w:u w:val="single"/>
        </w:rPr>
        <w:t>Adresse postale à laquelle les copies de sauvegarde peuvent être ENVOYÉES</w:t>
      </w:r>
      <w:r w:rsidRPr="00964F63">
        <w:rPr>
          <w:i/>
        </w:rPr>
        <w:t> :</w:t>
      </w:r>
    </w:p>
    <w:p w14:paraId="55F9DBE3" w14:textId="709417F7" w:rsidR="00AD0ADC" w:rsidRPr="00964F63" w:rsidRDefault="00AD0ADC" w:rsidP="00AD0ADC">
      <w:pPr>
        <w:ind w:firstLine="426"/>
        <w:rPr>
          <w:i/>
        </w:rPr>
      </w:pPr>
      <w:r w:rsidRPr="00964F63">
        <w:rPr>
          <w:i/>
        </w:rPr>
        <w:t>(</w:t>
      </w:r>
      <w:r w:rsidR="0056617A" w:rsidRPr="00964F63">
        <w:rPr>
          <w:i/>
        </w:rPr>
        <w:t>Attention</w:t>
      </w:r>
      <w:r w:rsidRPr="00964F63">
        <w:rPr>
          <w:i/>
        </w:rPr>
        <w:t> : ne pas déposer de pli à cette adresse)</w:t>
      </w:r>
    </w:p>
    <w:p w14:paraId="6D75886D" w14:textId="77777777" w:rsidR="00AD0ADC" w:rsidRPr="007E0CE5" w:rsidRDefault="00AD0ADC" w:rsidP="00AD0ADC">
      <w:pPr>
        <w:spacing w:before="120"/>
        <w:ind w:firstLine="425"/>
        <w:rPr>
          <w:b/>
          <w:bCs/>
        </w:rPr>
      </w:pPr>
      <w:r w:rsidRPr="007E0CE5">
        <w:rPr>
          <w:b/>
          <w:bCs/>
        </w:rPr>
        <w:t>Assemblée nationale</w:t>
      </w:r>
    </w:p>
    <w:p w14:paraId="50FFAC31" w14:textId="77777777" w:rsidR="00AD0ADC" w:rsidRPr="00964F63" w:rsidRDefault="00AD0ADC" w:rsidP="00AD0ADC">
      <w:pPr>
        <w:ind w:firstLine="426"/>
      </w:pPr>
      <w:r w:rsidRPr="00964F63">
        <w:t>Division des achats et de la commande publique</w:t>
      </w:r>
    </w:p>
    <w:p w14:paraId="7B7DB188" w14:textId="77777777" w:rsidR="00AD0ADC" w:rsidRPr="00964F63" w:rsidRDefault="00AD0ADC" w:rsidP="00AD0ADC">
      <w:pPr>
        <w:ind w:firstLine="426"/>
        <w:rPr>
          <w:b/>
        </w:rPr>
      </w:pPr>
      <w:r w:rsidRPr="00964F63">
        <w:rPr>
          <w:b/>
        </w:rPr>
        <w:t>126, rue de l’Université - 75355 PARIS 07 SP</w:t>
      </w:r>
    </w:p>
    <w:p w14:paraId="3C5D791B" w14:textId="2B9CACAF" w:rsidR="00AD0ADC" w:rsidRPr="00964F63" w:rsidRDefault="00AD0ADC" w:rsidP="001C162B">
      <w:pPr>
        <w:spacing w:before="120"/>
        <w:ind w:right="-425" w:firstLine="425"/>
        <w:rPr>
          <w:i/>
        </w:rPr>
      </w:pPr>
      <w:r w:rsidRPr="00964F63">
        <w:rPr>
          <w:i/>
          <w:u w:val="single"/>
        </w:rPr>
        <w:t>Adresse physique à laquelle les copies de sauvegarde peuvent être DÉPOSÉES</w:t>
      </w:r>
      <w:r w:rsidRPr="00964F63">
        <w:t> </w:t>
      </w:r>
      <w:r w:rsidRPr="00964F63">
        <w:rPr>
          <w:i/>
        </w:rPr>
        <w:t>:</w:t>
      </w:r>
    </w:p>
    <w:p w14:paraId="68FBCA16" w14:textId="77777777" w:rsidR="00AD0ADC" w:rsidRPr="00964F63" w:rsidRDefault="00AD0ADC" w:rsidP="00AD0ADC">
      <w:pPr>
        <w:ind w:firstLine="426"/>
        <w:rPr>
          <w:i/>
        </w:rPr>
      </w:pPr>
      <w:r w:rsidRPr="00964F63">
        <w:rPr>
          <w:i/>
        </w:rPr>
        <w:t>(Attention : ne pas envoyer de courrier postal à cette adresse)</w:t>
      </w:r>
    </w:p>
    <w:p w14:paraId="695BC4B2" w14:textId="77777777" w:rsidR="001C162B" w:rsidRPr="00964F63" w:rsidRDefault="001C162B" w:rsidP="001C162B">
      <w:pPr>
        <w:pStyle w:val="Paragraphedeliste"/>
        <w:spacing w:before="120" w:after="120"/>
        <w:ind w:left="786"/>
        <w:jc w:val="both"/>
        <w:rPr>
          <w:b/>
          <w:color w:val="FF0000"/>
        </w:rPr>
      </w:pPr>
      <w:r w:rsidRPr="00964F63">
        <w:rPr>
          <w:b/>
          <w:color w:val="FF0000"/>
        </w:rPr>
        <w:t xml:space="preserve">Le dépôt de la copie de sauvegarde ne pourra se faire que sur prise de rendez-vous préalable auprès de l’adresse mail : </w:t>
      </w:r>
      <w:hyperlink r:id="rId15" w:history="1">
        <w:r w:rsidRPr="00964F63">
          <w:rPr>
            <w:rStyle w:val="Lienhypertexte"/>
            <w:color w:val="FF0000"/>
          </w:rPr>
          <w:t>dacp@assemblee-nationale.fr</w:t>
        </w:r>
      </w:hyperlink>
      <w:r w:rsidRPr="00964F63">
        <w:t xml:space="preserve"> </w:t>
      </w:r>
    </w:p>
    <w:p w14:paraId="2F94DFFF" w14:textId="77777777" w:rsidR="003F5755" w:rsidRPr="007E0CE5" w:rsidRDefault="003F5755" w:rsidP="003F5755">
      <w:pPr>
        <w:spacing w:before="120"/>
        <w:ind w:firstLine="425"/>
        <w:rPr>
          <w:b/>
          <w:bCs/>
        </w:rPr>
      </w:pPr>
      <w:r w:rsidRPr="007E0CE5">
        <w:rPr>
          <w:b/>
          <w:bCs/>
        </w:rPr>
        <w:t>Assemblée nationale</w:t>
      </w:r>
    </w:p>
    <w:p w14:paraId="7D621652" w14:textId="77777777" w:rsidR="003F5755" w:rsidRPr="00964F63" w:rsidRDefault="003F5755" w:rsidP="003F5755">
      <w:pPr>
        <w:ind w:firstLine="426"/>
      </w:pPr>
      <w:r w:rsidRPr="00964F63">
        <w:t>Division des achats et de la commande publique</w:t>
      </w:r>
    </w:p>
    <w:p w14:paraId="36FF3C14" w14:textId="1FE24638" w:rsidR="003F5755" w:rsidRDefault="003F5755" w:rsidP="003F5755">
      <w:pPr>
        <w:ind w:firstLine="426"/>
        <w:rPr>
          <w:b/>
        </w:rPr>
      </w:pPr>
      <w:r w:rsidRPr="00964F63">
        <w:rPr>
          <w:b/>
        </w:rPr>
        <w:t xml:space="preserve">233, boulevard Saint-Germain - 75007 PARIS </w:t>
      </w:r>
    </w:p>
    <w:p w14:paraId="46AC9375" w14:textId="77777777" w:rsidR="003F5755" w:rsidRPr="00964F63" w:rsidRDefault="003F5755" w:rsidP="003F5755">
      <w:pPr>
        <w:ind w:firstLine="426"/>
        <w:rPr>
          <w:b/>
        </w:rPr>
      </w:pPr>
    </w:p>
    <w:p w14:paraId="2D666053" w14:textId="75B14693" w:rsidR="00AD0ADC" w:rsidRPr="00964F63" w:rsidRDefault="00AD0ADC" w:rsidP="00AD0ADC">
      <w:pPr>
        <w:tabs>
          <w:tab w:val="left" w:pos="426"/>
        </w:tabs>
        <w:spacing w:after="120"/>
        <w:ind w:left="426"/>
        <w:jc w:val="both"/>
        <w:rPr>
          <w:rFonts w:eastAsia="Batang"/>
          <w:i/>
        </w:rPr>
      </w:pPr>
      <w:r w:rsidRPr="00964F63">
        <w:rPr>
          <w:rFonts w:eastAsia="Batang"/>
          <w:i/>
        </w:rPr>
        <w:t xml:space="preserve">Horaires d’ouverture : du lundi au vendredi de </w:t>
      </w:r>
      <w:r w:rsidR="00A7017E" w:rsidRPr="00964F63">
        <w:rPr>
          <w:rFonts w:eastAsia="Batang"/>
          <w:i/>
        </w:rPr>
        <w:t>10</w:t>
      </w:r>
      <w:r w:rsidR="00A36530">
        <w:rPr>
          <w:rFonts w:eastAsia="Batang"/>
          <w:i/>
        </w:rPr>
        <w:t> </w:t>
      </w:r>
      <w:r w:rsidR="00A7017E" w:rsidRPr="00964F63">
        <w:rPr>
          <w:rFonts w:eastAsia="Batang"/>
          <w:i/>
        </w:rPr>
        <w:t>heures à 12</w:t>
      </w:r>
      <w:r w:rsidR="00A36530">
        <w:rPr>
          <w:rFonts w:eastAsia="Batang"/>
          <w:i/>
        </w:rPr>
        <w:t> </w:t>
      </w:r>
      <w:r w:rsidR="00A7017E" w:rsidRPr="00964F63">
        <w:rPr>
          <w:rFonts w:eastAsia="Batang"/>
          <w:i/>
        </w:rPr>
        <w:t>heures</w:t>
      </w:r>
      <w:r w:rsidRPr="00964F63">
        <w:rPr>
          <w:rFonts w:eastAsia="Batang"/>
          <w:i/>
        </w:rPr>
        <w:t xml:space="preserve"> et de 14</w:t>
      </w:r>
      <w:r w:rsidR="00A36530">
        <w:rPr>
          <w:rFonts w:eastAsia="Batang"/>
          <w:i/>
        </w:rPr>
        <w:t> </w:t>
      </w:r>
      <w:r w:rsidRPr="00964F63">
        <w:rPr>
          <w:rFonts w:eastAsia="Batang"/>
          <w:i/>
        </w:rPr>
        <w:t>h</w:t>
      </w:r>
      <w:r w:rsidR="00A7017E" w:rsidRPr="00964F63">
        <w:rPr>
          <w:rFonts w:eastAsia="Batang"/>
          <w:i/>
        </w:rPr>
        <w:t>eures</w:t>
      </w:r>
      <w:r w:rsidRPr="00964F63">
        <w:rPr>
          <w:rFonts w:eastAsia="Batang"/>
          <w:i/>
        </w:rPr>
        <w:t xml:space="preserve"> à 18</w:t>
      </w:r>
      <w:r w:rsidR="00A36530">
        <w:rPr>
          <w:rFonts w:eastAsia="Batang"/>
          <w:i/>
        </w:rPr>
        <w:t> </w:t>
      </w:r>
      <w:r w:rsidR="00A7017E" w:rsidRPr="00964F63">
        <w:rPr>
          <w:rFonts w:eastAsia="Batang"/>
          <w:i/>
        </w:rPr>
        <w:t>heures</w:t>
      </w:r>
      <w:r w:rsidRPr="00964F63">
        <w:rPr>
          <w:rFonts w:eastAsia="Batang"/>
          <w:i/>
        </w:rPr>
        <w:t>, hors jours fériés.</w:t>
      </w:r>
    </w:p>
    <w:p w14:paraId="4B8A0F04" w14:textId="77777777" w:rsidR="00AD0ADC" w:rsidRPr="00964F63" w:rsidRDefault="00AD0ADC" w:rsidP="00AD0ADC">
      <w:pPr>
        <w:ind w:left="426"/>
        <w:jc w:val="both"/>
      </w:pPr>
      <w:r w:rsidRPr="00964F63">
        <w:t>L’entrée de l’immeuble est entièrement automatisée. Pour tout dépôt de pli, utilisez l’</w:t>
      </w:r>
      <w:r w:rsidRPr="00964F63">
        <w:rPr>
          <w:b/>
        </w:rPr>
        <w:t>interphone livraison</w:t>
      </w:r>
      <w:r w:rsidRPr="00964F63">
        <w:t xml:space="preserve"> situé sur le </w:t>
      </w:r>
      <w:r w:rsidRPr="00964F63">
        <w:rPr>
          <w:b/>
        </w:rPr>
        <w:t xml:space="preserve">mur complètement à droite </w:t>
      </w:r>
      <w:r w:rsidRPr="00964F63">
        <w:t>pour signaler votre présence. Sur cet interphone, afin qu’un fonctionnaire puisse venir récupérer votre pli :</w:t>
      </w:r>
    </w:p>
    <w:p w14:paraId="0A6EF582" w14:textId="4109FB35" w:rsidR="00AD0ADC" w:rsidRPr="00964F63" w:rsidRDefault="00AD0ADC" w:rsidP="004E1CEF">
      <w:pPr>
        <w:numPr>
          <w:ilvl w:val="0"/>
          <w:numId w:val="5"/>
        </w:numPr>
        <w:spacing w:before="120"/>
        <w:ind w:left="1134" w:hanging="357"/>
        <w:jc w:val="both"/>
      </w:pPr>
      <w:r w:rsidRPr="00964F63">
        <w:t xml:space="preserve">composez le </w:t>
      </w:r>
      <w:r w:rsidRPr="00964F63">
        <w:rPr>
          <w:b/>
        </w:rPr>
        <w:t>numéro de poste suivant</w:t>
      </w:r>
      <w:r w:rsidRPr="00964F63">
        <w:t xml:space="preserve"> : </w:t>
      </w:r>
      <w:r w:rsidRPr="00964F63">
        <w:rPr>
          <w:b/>
        </w:rPr>
        <w:t xml:space="preserve">3 85 12 </w:t>
      </w:r>
      <w:r w:rsidRPr="00964F63">
        <w:t>(ou</w:t>
      </w:r>
      <w:r w:rsidRPr="00964F63">
        <w:rPr>
          <w:b/>
        </w:rPr>
        <w:t xml:space="preserve"> 3</w:t>
      </w:r>
      <w:r w:rsidR="00B37F0E">
        <w:rPr>
          <w:b/>
        </w:rPr>
        <w:t> </w:t>
      </w:r>
      <w:r w:rsidRPr="00964F63">
        <w:rPr>
          <w:b/>
        </w:rPr>
        <w:t>85</w:t>
      </w:r>
      <w:r w:rsidR="00B37F0E">
        <w:rPr>
          <w:b/>
        </w:rPr>
        <w:t> </w:t>
      </w:r>
      <w:r w:rsidRPr="00F60E76">
        <w:rPr>
          <w:b/>
        </w:rPr>
        <w:t xml:space="preserve">09 </w:t>
      </w:r>
      <w:r w:rsidRPr="00F60E76">
        <w:t>ou</w:t>
      </w:r>
      <w:r w:rsidRPr="00F60E76">
        <w:rPr>
          <w:b/>
        </w:rPr>
        <w:t xml:space="preserve"> 3</w:t>
      </w:r>
      <w:r w:rsidR="00B37F0E" w:rsidRPr="00F60E76">
        <w:rPr>
          <w:b/>
        </w:rPr>
        <w:t> </w:t>
      </w:r>
      <w:r w:rsidRPr="00F60E76">
        <w:rPr>
          <w:b/>
        </w:rPr>
        <w:t>85</w:t>
      </w:r>
      <w:r w:rsidR="00B37F0E" w:rsidRPr="00F60E76">
        <w:rPr>
          <w:b/>
        </w:rPr>
        <w:t> </w:t>
      </w:r>
      <w:r w:rsidRPr="00F60E76">
        <w:rPr>
          <w:b/>
        </w:rPr>
        <w:t xml:space="preserve">99 </w:t>
      </w:r>
      <w:r w:rsidRPr="00F60E76">
        <w:t>ou</w:t>
      </w:r>
      <w:r w:rsidRPr="00F60E76">
        <w:rPr>
          <w:b/>
        </w:rPr>
        <w:t xml:space="preserve"> 3 85</w:t>
      </w:r>
      <w:r w:rsidR="00B37F0E" w:rsidRPr="00F60E76">
        <w:rPr>
          <w:b/>
        </w:rPr>
        <w:t> </w:t>
      </w:r>
      <w:r w:rsidRPr="00F60E76">
        <w:rPr>
          <w:b/>
        </w:rPr>
        <w:t xml:space="preserve">79 : </w:t>
      </w:r>
      <w:r w:rsidRPr="00F60E76">
        <w:rPr>
          <w:i/>
        </w:rPr>
        <w:t>division de</w:t>
      </w:r>
      <w:r w:rsidR="0056617A" w:rsidRPr="00F60E76">
        <w:rPr>
          <w:i/>
        </w:rPr>
        <w:t>s A</w:t>
      </w:r>
      <w:r w:rsidRPr="00F60E76">
        <w:rPr>
          <w:i/>
        </w:rPr>
        <w:t>chat</w:t>
      </w:r>
      <w:r w:rsidR="0056617A" w:rsidRPr="00F60E76">
        <w:rPr>
          <w:i/>
        </w:rPr>
        <w:t>s</w:t>
      </w:r>
      <w:r w:rsidRPr="00F60E76">
        <w:rPr>
          <w:i/>
        </w:rPr>
        <w:t xml:space="preserve"> et de la commande publique</w:t>
      </w:r>
      <w:r w:rsidRPr="00F60E76">
        <w:t>), ou bien</w:t>
      </w:r>
    </w:p>
    <w:p w14:paraId="5DCD22AA" w14:textId="77777777" w:rsidR="00AD0ADC" w:rsidRPr="00964F63" w:rsidRDefault="00AD0ADC" w:rsidP="004E1CEF">
      <w:pPr>
        <w:numPr>
          <w:ilvl w:val="0"/>
          <w:numId w:val="5"/>
        </w:numPr>
        <w:spacing w:before="120"/>
        <w:ind w:left="1134" w:hanging="357"/>
        <w:jc w:val="both"/>
      </w:pPr>
      <w:r w:rsidRPr="00964F63">
        <w:t>faites dérouler le menu et</w:t>
      </w:r>
      <w:r w:rsidRPr="00964F63">
        <w:rPr>
          <w:b/>
        </w:rPr>
        <w:t xml:space="preserve"> sélectionnez le service « Marchés ».</w:t>
      </w:r>
      <w:r w:rsidRPr="00964F63">
        <w:t xml:space="preserve"> </w:t>
      </w:r>
    </w:p>
    <w:p w14:paraId="1ABAED59" w14:textId="77777777" w:rsidR="003C7A11" w:rsidRPr="00964F63" w:rsidRDefault="00B53E02" w:rsidP="008860E8">
      <w:pPr>
        <w:pStyle w:val="Titre2"/>
        <w:rPr>
          <w:szCs w:val="28"/>
        </w:rPr>
      </w:pPr>
      <w:bookmarkStart w:id="6" w:name="_Toc224831192"/>
      <w:r w:rsidRPr="00964F63">
        <w:rPr>
          <w:szCs w:val="28"/>
        </w:rPr>
        <w:t>Type de pouvoir adjudicateur</w:t>
      </w:r>
      <w:bookmarkEnd w:id="6"/>
      <w:r w:rsidR="003C7A11" w:rsidRPr="00964F63">
        <w:rPr>
          <w:szCs w:val="28"/>
        </w:rPr>
        <w:t> </w:t>
      </w:r>
    </w:p>
    <w:p w14:paraId="237900B7" w14:textId="1E18066B" w:rsidR="00B53E02" w:rsidRPr="00964F63" w:rsidRDefault="002060F9" w:rsidP="003C7A11">
      <w:pPr>
        <w:autoSpaceDE w:val="0"/>
        <w:autoSpaceDN w:val="0"/>
        <w:adjustRightInd w:val="0"/>
        <w:ind w:left="426"/>
        <w:jc w:val="both"/>
        <w:rPr>
          <w:bCs/>
          <w:color w:val="000000"/>
        </w:rPr>
      </w:pPr>
      <w:r w:rsidRPr="00964F63">
        <w:rPr>
          <w:bCs/>
          <w:color w:val="000000"/>
        </w:rPr>
        <w:t>ASSEMBLÉE NATIONALE - ÉTAT</w:t>
      </w:r>
    </w:p>
    <w:p w14:paraId="4488E32C" w14:textId="0F2A2395" w:rsidR="003C7A11" w:rsidRPr="00964F63" w:rsidRDefault="005E78CE" w:rsidP="008860E8">
      <w:pPr>
        <w:pStyle w:val="Titre1"/>
        <w:rPr>
          <w:szCs w:val="28"/>
        </w:rPr>
      </w:pPr>
      <w:r w:rsidRPr="00964F63">
        <w:br w:type="page"/>
      </w:r>
      <w:bookmarkStart w:id="7" w:name="_Toc224831193"/>
      <w:r w:rsidRPr="00964F63">
        <w:rPr>
          <w:szCs w:val="28"/>
        </w:rPr>
        <w:t xml:space="preserve">OBJET </w:t>
      </w:r>
      <w:r w:rsidR="001A2A37" w:rsidRPr="00964F63">
        <w:rPr>
          <w:szCs w:val="28"/>
        </w:rPr>
        <w:t>DE L’ACCORD-CADRE</w:t>
      </w:r>
      <w:bookmarkEnd w:id="7"/>
    </w:p>
    <w:p w14:paraId="0D2DBE11" w14:textId="3DD009A9" w:rsidR="00AF4D96" w:rsidRPr="00964F63" w:rsidRDefault="00AB7443" w:rsidP="00AB7443">
      <w:pPr>
        <w:pStyle w:val="Titre2"/>
        <w:rPr>
          <w:szCs w:val="28"/>
        </w:rPr>
      </w:pPr>
      <w:bookmarkStart w:id="8" w:name="_Toc224831194"/>
      <w:r w:rsidRPr="00964F63">
        <w:rPr>
          <w:szCs w:val="28"/>
        </w:rPr>
        <w:t>Objet</w:t>
      </w:r>
      <w:bookmarkEnd w:id="8"/>
    </w:p>
    <w:p w14:paraId="7B8277E0" w14:textId="31E61949" w:rsidR="007E5B98" w:rsidRPr="007E5B98" w:rsidRDefault="007E5B98" w:rsidP="0089023E">
      <w:pPr>
        <w:pStyle w:val="Texte"/>
        <w:spacing w:before="120" w:after="120" w:line="240" w:lineRule="auto"/>
        <w:ind w:firstLine="0"/>
      </w:pPr>
      <w:r w:rsidRPr="00457E50">
        <w:t>Le présent accord-cadre a pour objet</w:t>
      </w:r>
      <w:r w:rsidRPr="00D9628A">
        <w:t xml:space="preserve"> </w:t>
      </w:r>
      <w:r>
        <w:t>la mise à disposition sous forme de fichiers PDF dans des coffres</w:t>
      </w:r>
      <w:r w:rsidR="0089023E">
        <w:t>-</w:t>
      </w:r>
      <w:r>
        <w:t>forts numériques individuels et la conservation des « bulletins de paie » sous forme dématérialisée,</w:t>
      </w:r>
      <w:r w:rsidR="00CC3884">
        <w:t xml:space="preserve"> </w:t>
      </w:r>
      <w:r>
        <w:t>essentiellement pour toutes les personnes </w:t>
      </w:r>
      <w:r w:rsidRPr="00A8330B">
        <w:t>touchant ou ayant touché des émoluments versés par l’Assemblée nationale au cours de son exécution</w:t>
      </w:r>
      <w:r w:rsidRPr="007E5B98">
        <w:t>.</w:t>
      </w:r>
    </w:p>
    <w:p w14:paraId="573DC6E2" w14:textId="75A461AA" w:rsidR="007E5B98" w:rsidRPr="003C6245" w:rsidRDefault="007E5B98" w:rsidP="005936DF">
      <w:pPr>
        <w:pStyle w:val="Texte"/>
        <w:spacing w:before="120" w:after="120" w:line="240" w:lineRule="auto"/>
        <w:ind w:firstLine="0"/>
      </w:pPr>
      <w:r w:rsidRPr="003C6245">
        <w:t xml:space="preserve">L’ensemble des </w:t>
      </w:r>
      <w:r>
        <w:t xml:space="preserve">besoins fonctionnels et techniques ainsi que les </w:t>
      </w:r>
      <w:r w:rsidRPr="003C6245">
        <w:t>prestations at</w:t>
      </w:r>
      <w:r w:rsidR="00C6384D">
        <w:t xml:space="preserve">tendues est détaillé dans le </w:t>
      </w:r>
      <w:r w:rsidRPr="003C6245">
        <w:t>cahier des clauses techniques particulières (ci-après CCTP).</w:t>
      </w:r>
    </w:p>
    <w:p w14:paraId="1F206481" w14:textId="1C5407CD" w:rsidR="002C6495" w:rsidRPr="00964F63" w:rsidRDefault="00383584" w:rsidP="00AB7443">
      <w:pPr>
        <w:pStyle w:val="Titre2"/>
        <w:rPr>
          <w:szCs w:val="28"/>
        </w:rPr>
      </w:pPr>
      <w:bookmarkStart w:id="9" w:name="_Toc224831195"/>
      <w:r w:rsidRPr="00964F63">
        <w:rPr>
          <w:szCs w:val="28"/>
        </w:rPr>
        <w:t>Nature</w:t>
      </w:r>
      <w:bookmarkEnd w:id="9"/>
      <w:r w:rsidR="00AD0ADC" w:rsidRPr="00964F63">
        <w:rPr>
          <w:szCs w:val="28"/>
        </w:rPr>
        <w:t xml:space="preserve"> </w:t>
      </w:r>
    </w:p>
    <w:p w14:paraId="00FAB60A" w14:textId="789E4998" w:rsidR="00AF4D96" w:rsidRPr="00964F63" w:rsidRDefault="00AF4D96" w:rsidP="00AF4D96">
      <w:pPr>
        <w:tabs>
          <w:tab w:val="left" w:pos="426"/>
        </w:tabs>
        <w:spacing w:before="120" w:after="120"/>
        <w:jc w:val="both"/>
        <w:rPr>
          <w:bCs/>
        </w:rPr>
      </w:pPr>
      <w:r w:rsidRPr="00964F63">
        <w:rPr>
          <w:bCs/>
        </w:rPr>
        <w:t xml:space="preserve">Il s’agit d’un </w:t>
      </w:r>
      <w:r w:rsidRPr="007E0CE5">
        <w:rPr>
          <w:bCs/>
        </w:rPr>
        <w:t>marché de</w:t>
      </w:r>
      <w:r w:rsidR="00AB7443" w:rsidRPr="007E0CE5">
        <w:rPr>
          <w:bCs/>
        </w:rPr>
        <w:t xml:space="preserve"> services</w:t>
      </w:r>
      <w:r w:rsidRPr="00964F63">
        <w:rPr>
          <w:bCs/>
        </w:rPr>
        <w:t>.</w:t>
      </w:r>
    </w:p>
    <w:p w14:paraId="0C284724" w14:textId="1AD51FF3" w:rsidR="00383584" w:rsidRPr="00964F63" w:rsidRDefault="00AB7443" w:rsidP="00AB7443">
      <w:pPr>
        <w:pStyle w:val="Titre2"/>
        <w:rPr>
          <w:szCs w:val="28"/>
        </w:rPr>
      </w:pPr>
      <w:bookmarkStart w:id="10" w:name="_Toc224831196"/>
      <w:r w:rsidRPr="00964F63">
        <w:rPr>
          <w:szCs w:val="28"/>
        </w:rPr>
        <w:t>Forme</w:t>
      </w:r>
      <w:bookmarkEnd w:id="10"/>
    </w:p>
    <w:p w14:paraId="0078AE34" w14:textId="4CC66A6E" w:rsidR="00AB7443" w:rsidRPr="00964F63" w:rsidRDefault="00AB7443" w:rsidP="00AB7443">
      <w:pPr>
        <w:autoSpaceDE w:val="0"/>
        <w:autoSpaceDN w:val="0"/>
        <w:adjustRightInd w:val="0"/>
        <w:spacing w:before="120" w:after="120"/>
        <w:jc w:val="both"/>
      </w:pPr>
      <w:r w:rsidRPr="00964F63">
        <w:t xml:space="preserve">Le présent marché revêt la forme d’un accord-cadre mono-attributaire à bons de commande, en application des articles </w:t>
      </w:r>
      <w:r w:rsidR="0029364B">
        <w:t xml:space="preserve">L.2125-1 (1°), </w:t>
      </w:r>
      <w:r w:rsidR="00BA60D8" w:rsidRPr="00964F63">
        <w:t>R.</w:t>
      </w:r>
      <w:r w:rsidR="00A36530">
        <w:t> </w:t>
      </w:r>
      <w:r w:rsidR="00BA60D8" w:rsidRPr="00964F63">
        <w:t xml:space="preserve">2162-2, </w:t>
      </w:r>
      <w:r w:rsidR="00C868EA" w:rsidRPr="00964F63">
        <w:t>R.</w:t>
      </w:r>
      <w:r w:rsidR="00A36530">
        <w:t> </w:t>
      </w:r>
      <w:r w:rsidR="00C868EA" w:rsidRPr="00964F63">
        <w:t xml:space="preserve">2162-6, </w:t>
      </w:r>
      <w:r w:rsidR="00BA60D8" w:rsidRPr="00964F63">
        <w:t>R.</w:t>
      </w:r>
      <w:r w:rsidR="00A36530">
        <w:t> </w:t>
      </w:r>
      <w:r w:rsidR="00BA60D8" w:rsidRPr="00964F63">
        <w:t>2162-13 et R.</w:t>
      </w:r>
      <w:r w:rsidR="00A36530">
        <w:t> </w:t>
      </w:r>
      <w:r w:rsidR="00BA60D8" w:rsidRPr="00964F63">
        <w:t xml:space="preserve">2162-14 </w:t>
      </w:r>
      <w:r w:rsidRPr="00964F63">
        <w:t xml:space="preserve">du code de la commande publique (CCP). </w:t>
      </w:r>
    </w:p>
    <w:p w14:paraId="36084B73" w14:textId="02EBEDC1" w:rsidR="00B45236" w:rsidRPr="00964F63" w:rsidRDefault="00AB7443" w:rsidP="00AB7443">
      <w:pPr>
        <w:pStyle w:val="Titre2"/>
        <w:rPr>
          <w:szCs w:val="28"/>
        </w:rPr>
      </w:pPr>
      <w:bookmarkStart w:id="11" w:name="_Toc224831197"/>
      <w:r w:rsidRPr="00964F63">
        <w:rPr>
          <w:szCs w:val="28"/>
        </w:rPr>
        <w:t>Allotissement</w:t>
      </w:r>
      <w:bookmarkEnd w:id="11"/>
    </w:p>
    <w:p w14:paraId="2AE43E3B" w14:textId="4F638A3D" w:rsidR="00AF4D96" w:rsidRPr="00964F63" w:rsidRDefault="00AF4D96" w:rsidP="001575AB">
      <w:pPr>
        <w:tabs>
          <w:tab w:val="left" w:pos="426"/>
        </w:tabs>
        <w:spacing w:before="120" w:after="120"/>
        <w:jc w:val="both"/>
      </w:pPr>
      <w:r w:rsidRPr="00964F63">
        <w:t>Dans le respect des dispositions de l’article L.</w:t>
      </w:r>
      <w:r w:rsidR="00A36530">
        <w:t> </w:t>
      </w:r>
      <w:r w:rsidRPr="00964F63">
        <w:t>2113-11 du code de la commande publique, le présent accord-cadre ne fait pas l’objet d’un allotissement pour les motifs suivants.</w:t>
      </w:r>
    </w:p>
    <w:p w14:paraId="11343674" w14:textId="0F660EFB" w:rsidR="00AF4D96" w:rsidRPr="00964F63" w:rsidRDefault="00AF4D96" w:rsidP="007E0CE5">
      <w:pPr>
        <w:tabs>
          <w:tab w:val="left" w:pos="426"/>
        </w:tabs>
        <w:jc w:val="both"/>
      </w:pPr>
      <w:r w:rsidRPr="00964F63">
        <w:t xml:space="preserve">Au regard des caractéristiques techniques des prestations attendues, et eu égard notamment à l’indissociabilité de ces dernières qui concourent à la réalisation d’un même objet, l’Assemblée nationale doit avoir un seul et unique interlocuteur, la dévolution en lots séparés </w:t>
      </w:r>
      <w:r w:rsidR="00916082">
        <w:t xml:space="preserve">étant </w:t>
      </w:r>
      <w:r w:rsidRPr="00964F63">
        <w:t>de nature à rendre techniquement difficile et financièrement plus coûteuse l'exécution des prestations.</w:t>
      </w:r>
    </w:p>
    <w:p w14:paraId="3F3AFF4F" w14:textId="0E5C0033" w:rsidR="002C6495" w:rsidRPr="00964F63" w:rsidRDefault="00972D49" w:rsidP="001B3553">
      <w:pPr>
        <w:pStyle w:val="Titre2"/>
        <w:rPr>
          <w:szCs w:val="28"/>
        </w:rPr>
      </w:pPr>
      <w:bookmarkStart w:id="12" w:name="_Toc224831198"/>
      <w:r w:rsidRPr="00964F63">
        <w:rPr>
          <w:szCs w:val="28"/>
        </w:rPr>
        <w:t>Nomenclature communautaire pertinente (CPV)</w:t>
      </w:r>
      <w:bookmarkEnd w:id="12"/>
    </w:p>
    <w:tbl>
      <w:tblPr>
        <w:tblW w:w="0" w:type="auto"/>
        <w:jc w:val="center"/>
        <w:tblBorders>
          <w:top w:val="single" w:sz="4" w:space="0" w:color="auto"/>
          <w:bottom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8363"/>
      </w:tblGrid>
      <w:tr w:rsidR="009A0A48" w:rsidRPr="00964F63" w14:paraId="1B017EE1" w14:textId="77777777" w:rsidTr="007E0CE5">
        <w:trPr>
          <w:trHeight w:val="611"/>
          <w:jc w:val="center"/>
        </w:trPr>
        <w:tc>
          <w:tcPr>
            <w:tcW w:w="1276" w:type="dxa"/>
          </w:tcPr>
          <w:p w14:paraId="337140C9" w14:textId="74968697" w:rsidR="009A0A48" w:rsidRPr="001575AB" w:rsidRDefault="009A0A48" w:rsidP="007E0CE5">
            <w:pPr>
              <w:spacing w:before="120" w:after="120"/>
              <w:rPr>
                <w:b/>
                <w:color w:val="000000"/>
              </w:rPr>
            </w:pPr>
            <w:r w:rsidRPr="001575AB">
              <w:rPr>
                <w:b/>
                <w:color w:val="000000"/>
              </w:rPr>
              <w:t>CPV principal</w:t>
            </w:r>
          </w:p>
        </w:tc>
        <w:tc>
          <w:tcPr>
            <w:tcW w:w="8363" w:type="dxa"/>
          </w:tcPr>
          <w:p w14:paraId="14DCDC50" w14:textId="77777777" w:rsidR="009704B8" w:rsidRPr="007E0CE5" w:rsidRDefault="009704B8" w:rsidP="007E0CE5">
            <w:pPr>
              <w:spacing w:before="120" w:after="120"/>
              <w:ind w:left="1984" w:hanging="1916"/>
              <w:rPr>
                <w:rFonts w:eastAsia="Times New Roman"/>
              </w:rPr>
            </w:pPr>
            <w:r w:rsidRPr="007E0CE5">
              <w:rPr>
                <w:rFonts w:eastAsia="Times New Roman"/>
              </w:rPr>
              <w:t>48450000-7 Logiciels de gestion des temps de travail et des ressources humaines</w:t>
            </w:r>
          </w:p>
          <w:p w14:paraId="77FC9E8F" w14:textId="7CA3A821" w:rsidR="009704B8" w:rsidRPr="007E0CE5" w:rsidRDefault="009704B8" w:rsidP="007E0CE5">
            <w:pPr>
              <w:spacing w:after="120"/>
              <w:ind w:left="1985" w:hanging="1916"/>
              <w:rPr>
                <w:rFonts w:eastAsia="Times New Roman"/>
              </w:rPr>
            </w:pPr>
            <w:r w:rsidRPr="007E0CE5">
              <w:rPr>
                <w:rFonts w:eastAsia="Times New Roman"/>
              </w:rPr>
              <w:t>72000000-5</w:t>
            </w:r>
            <w:r w:rsidR="007548BF">
              <w:rPr>
                <w:rFonts w:eastAsia="Times New Roman"/>
              </w:rPr>
              <w:t> </w:t>
            </w:r>
            <w:r w:rsidRPr="007E0CE5">
              <w:rPr>
                <w:rFonts w:eastAsia="Times New Roman"/>
              </w:rPr>
              <w:t>Services informatiques et services connexes</w:t>
            </w:r>
          </w:p>
          <w:p w14:paraId="315BC850" w14:textId="7AE13F25" w:rsidR="009704B8" w:rsidRPr="007E0CE5" w:rsidRDefault="009704B8" w:rsidP="007E0CE5">
            <w:pPr>
              <w:spacing w:after="120"/>
              <w:ind w:left="1985" w:hanging="1916"/>
              <w:rPr>
                <w:rFonts w:eastAsia="Times New Roman"/>
              </w:rPr>
            </w:pPr>
            <w:r w:rsidRPr="007E0CE5">
              <w:rPr>
                <w:rFonts w:eastAsia="Times New Roman"/>
              </w:rPr>
              <w:t>72252000-6</w:t>
            </w:r>
            <w:r w:rsidR="007548BF">
              <w:rPr>
                <w:rFonts w:eastAsia="Times New Roman"/>
              </w:rPr>
              <w:t> </w:t>
            </w:r>
            <w:r w:rsidRPr="007E0CE5">
              <w:rPr>
                <w:rFonts w:eastAsia="Times New Roman"/>
              </w:rPr>
              <w:t>Services d’archivage informatique</w:t>
            </w:r>
          </w:p>
          <w:p w14:paraId="1ACF3A6F" w14:textId="38BB289E" w:rsidR="009704B8" w:rsidRPr="001575AB" w:rsidRDefault="009704B8" w:rsidP="007E0CE5">
            <w:pPr>
              <w:spacing w:before="120" w:after="120"/>
              <w:ind w:firstLine="69"/>
              <w:rPr>
                <w:b/>
                <w:color w:val="000000"/>
                <w:highlight w:val="yellow"/>
              </w:rPr>
            </w:pPr>
            <w:r w:rsidRPr="007E0CE5">
              <w:rPr>
                <w:rFonts w:eastAsia="Times New Roman"/>
              </w:rPr>
              <w:t>72415000-2</w:t>
            </w:r>
            <w:r w:rsidR="007548BF">
              <w:rPr>
                <w:rFonts w:eastAsia="Times New Roman"/>
              </w:rPr>
              <w:t> </w:t>
            </w:r>
            <w:r w:rsidRPr="007E0CE5">
              <w:rPr>
                <w:rFonts w:eastAsia="Times New Roman"/>
              </w:rPr>
              <w:t>Services d'hébergement pour l'exploitation de sites WWW</w:t>
            </w:r>
          </w:p>
        </w:tc>
      </w:tr>
    </w:tbl>
    <w:p w14:paraId="375F3F76" w14:textId="7CD4CB2F" w:rsidR="00274A0A" w:rsidRPr="00964F63" w:rsidRDefault="00AB7443" w:rsidP="00AB7443">
      <w:pPr>
        <w:pStyle w:val="Titre2"/>
        <w:rPr>
          <w:szCs w:val="28"/>
        </w:rPr>
      </w:pPr>
      <w:bookmarkStart w:id="13" w:name="_Toc224831199"/>
      <w:r w:rsidRPr="00964F63">
        <w:rPr>
          <w:szCs w:val="28"/>
        </w:rPr>
        <w:t>Montant</w:t>
      </w:r>
      <w:bookmarkEnd w:id="13"/>
    </w:p>
    <w:p w14:paraId="550FAE8F" w14:textId="7F1202CC" w:rsidR="002C6495" w:rsidRPr="00964F63" w:rsidRDefault="002C6495" w:rsidP="002C6495">
      <w:pPr>
        <w:spacing w:before="120" w:after="240"/>
        <w:jc w:val="both"/>
        <w:rPr>
          <w:bCs/>
          <w:color w:val="000000"/>
        </w:rPr>
      </w:pPr>
      <w:r w:rsidRPr="00964F63">
        <w:rPr>
          <w:bCs/>
          <w:color w:val="000000"/>
        </w:rPr>
        <w:t xml:space="preserve">Le présent accord-cadre est conclu, sur </w:t>
      </w:r>
      <w:r w:rsidR="001B3553" w:rsidRPr="00964F63">
        <w:rPr>
          <w:bCs/>
          <w:color w:val="000000"/>
        </w:rPr>
        <w:t>s</w:t>
      </w:r>
      <w:r w:rsidRPr="00964F63">
        <w:rPr>
          <w:bCs/>
          <w:color w:val="000000"/>
        </w:rPr>
        <w:t xml:space="preserve">a durée </w:t>
      </w:r>
      <w:r w:rsidR="00A36530">
        <w:rPr>
          <w:bCs/>
          <w:color w:val="000000"/>
        </w:rPr>
        <w:t>maximale d’exécution</w:t>
      </w:r>
      <w:r w:rsidRPr="00964F63">
        <w:rPr>
          <w:bCs/>
          <w:color w:val="000000"/>
        </w:rPr>
        <w:t xml:space="preserve">, sans </w:t>
      </w:r>
      <w:r w:rsidR="001B3553" w:rsidRPr="00964F63">
        <w:rPr>
          <w:bCs/>
          <w:color w:val="000000"/>
        </w:rPr>
        <w:t xml:space="preserve">montant </w:t>
      </w:r>
      <w:r w:rsidRPr="00964F63">
        <w:rPr>
          <w:bCs/>
          <w:color w:val="000000"/>
        </w:rPr>
        <w:t xml:space="preserve">minimum et avec un </w:t>
      </w:r>
      <w:r w:rsidR="001B3553" w:rsidRPr="00964F63">
        <w:rPr>
          <w:bCs/>
          <w:color w:val="000000"/>
        </w:rPr>
        <w:t xml:space="preserve">montant </w:t>
      </w:r>
      <w:r w:rsidRPr="00964F63">
        <w:rPr>
          <w:bCs/>
          <w:color w:val="000000"/>
        </w:rPr>
        <w:t xml:space="preserve">maximum de </w:t>
      </w:r>
      <w:r w:rsidR="00603A79">
        <w:rPr>
          <w:bCs/>
          <w:color w:val="000000"/>
        </w:rPr>
        <w:t>379 166,67 </w:t>
      </w:r>
      <w:r w:rsidR="00BA60D8" w:rsidRPr="00964F63">
        <w:rPr>
          <w:bCs/>
          <w:color w:val="000000"/>
        </w:rPr>
        <w:t>euros</w:t>
      </w:r>
      <w:r w:rsidR="00603A79">
        <w:rPr>
          <w:bCs/>
          <w:color w:val="000000"/>
        </w:rPr>
        <w:t> </w:t>
      </w:r>
      <w:r w:rsidR="00BA60D8" w:rsidRPr="00964F63">
        <w:rPr>
          <w:bCs/>
          <w:color w:val="000000"/>
        </w:rPr>
        <w:t xml:space="preserve">HT, soit </w:t>
      </w:r>
      <w:r w:rsidR="00603A79">
        <w:rPr>
          <w:bCs/>
          <w:color w:val="000000"/>
        </w:rPr>
        <w:t>455 </w:t>
      </w:r>
      <w:r w:rsidR="001C162B" w:rsidRPr="00964F63">
        <w:rPr>
          <w:bCs/>
          <w:color w:val="000000"/>
        </w:rPr>
        <w:t>000</w:t>
      </w:r>
      <w:r w:rsidR="00603A79">
        <w:rPr>
          <w:bCs/>
          <w:color w:val="000000"/>
        </w:rPr>
        <w:t> </w:t>
      </w:r>
      <w:r w:rsidRPr="00964F63">
        <w:rPr>
          <w:bCs/>
          <w:color w:val="000000"/>
        </w:rPr>
        <w:t>euros</w:t>
      </w:r>
      <w:r w:rsidR="00603A79">
        <w:rPr>
          <w:bCs/>
          <w:color w:val="000000"/>
        </w:rPr>
        <w:t> </w:t>
      </w:r>
      <w:r w:rsidRPr="00964F63">
        <w:rPr>
          <w:bCs/>
          <w:color w:val="000000"/>
        </w:rPr>
        <w:t>TTC.</w:t>
      </w:r>
    </w:p>
    <w:p w14:paraId="488FE484" w14:textId="0BE40EA1" w:rsidR="00827EA0" w:rsidRDefault="001B3553" w:rsidP="00BA60D8">
      <w:pPr>
        <w:spacing w:before="120" w:after="240"/>
        <w:jc w:val="both"/>
        <w:rPr>
          <w:lang w:eastAsia="en-US"/>
        </w:rPr>
      </w:pPr>
      <w:r w:rsidRPr="00964F63">
        <w:t xml:space="preserve">La valeur estimative de la dépense globale sur la durée totale de l’accord-cadre </w:t>
      </w:r>
      <w:r w:rsidR="002C6495" w:rsidRPr="00964F63">
        <w:rPr>
          <w:bCs/>
          <w:color w:val="000000"/>
        </w:rPr>
        <w:t xml:space="preserve">à </w:t>
      </w:r>
      <w:r w:rsidR="00603A79">
        <w:rPr>
          <w:bCs/>
          <w:color w:val="000000"/>
        </w:rPr>
        <w:t>29</w:t>
      </w:r>
      <w:r w:rsidR="00460691">
        <w:rPr>
          <w:bCs/>
          <w:color w:val="000000"/>
        </w:rPr>
        <w:t>1</w:t>
      </w:r>
      <w:r w:rsidR="001C162B" w:rsidRPr="00964F63">
        <w:rPr>
          <w:bCs/>
          <w:color w:val="000000"/>
        </w:rPr>
        <w:t> </w:t>
      </w:r>
      <w:r w:rsidR="00460691">
        <w:rPr>
          <w:bCs/>
          <w:color w:val="000000"/>
        </w:rPr>
        <w:t>6</w:t>
      </w:r>
      <w:r w:rsidR="001C162B" w:rsidRPr="00964F63">
        <w:rPr>
          <w:bCs/>
          <w:color w:val="000000"/>
        </w:rPr>
        <w:t>66,67</w:t>
      </w:r>
      <w:r w:rsidR="0056617A">
        <w:rPr>
          <w:bCs/>
          <w:color w:val="000000"/>
        </w:rPr>
        <w:t> euros </w:t>
      </w:r>
      <w:r w:rsidRPr="00964F63">
        <w:rPr>
          <w:bCs/>
          <w:color w:val="000000"/>
        </w:rPr>
        <w:t xml:space="preserve">HT soit </w:t>
      </w:r>
      <w:r w:rsidR="00603A79">
        <w:rPr>
          <w:bCs/>
          <w:color w:val="000000"/>
        </w:rPr>
        <w:t>3</w:t>
      </w:r>
      <w:r w:rsidR="00460691">
        <w:rPr>
          <w:bCs/>
          <w:color w:val="000000"/>
        </w:rPr>
        <w:t>50</w:t>
      </w:r>
      <w:r w:rsidR="001C162B" w:rsidRPr="00964F63">
        <w:rPr>
          <w:bCs/>
          <w:color w:val="000000"/>
        </w:rPr>
        <w:t> 000</w:t>
      </w:r>
      <w:r w:rsidR="002C6495" w:rsidRPr="00964F63">
        <w:rPr>
          <w:bCs/>
          <w:color w:val="000000"/>
        </w:rPr>
        <w:t> euros</w:t>
      </w:r>
      <w:r w:rsidR="00901CF3">
        <w:rPr>
          <w:bCs/>
          <w:color w:val="000000"/>
        </w:rPr>
        <w:t> </w:t>
      </w:r>
      <w:r w:rsidR="002C6495" w:rsidRPr="00964F63">
        <w:rPr>
          <w:bCs/>
          <w:color w:val="000000"/>
        </w:rPr>
        <w:t>TTC.</w:t>
      </w:r>
      <w:r w:rsidR="00BA60D8" w:rsidRPr="00964F63">
        <w:rPr>
          <w:bCs/>
          <w:color w:val="000000"/>
        </w:rPr>
        <w:t xml:space="preserve"> Cette </w:t>
      </w:r>
      <w:r w:rsidRPr="00964F63">
        <w:rPr>
          <w:szCs w:val="22"/>
          <w:lang w:eastAsia="en-US"/>
        </w:rPr>
        <w:t>estimation</w:t>
      </w:r>
      <w:r w:rsidR="00BA60D8" w:rsidRPr="00964F63">
        <w:rPr>
          <w:szCs w:val="22"/>
          <w:lang w:eastAsia="en-US"/>
        </w:rPr>
        <w:t xml:space="preserve"> est</w:t>
      </w:r>
      <w:r w:rsidRPr="00964F63">
        <w:rPr>
          <w:szCs w:val="22"/>
          <w:lang w:eastAsia="en-US"/>
        </w:rPr>
        <w:t xml:space="preserve"> </w:t>
      </w:r>
      <w:r w:rsidR="00BA60D8" w:rsidRPr="00964F63">
        <w:rPr>
          <w:szCs w:val="22"/>
          <w:lang w:eastAsia="en-US"/>
        </w:rPr>
        <w:t>indicative</w:t>
      </w:r>
      <w:r w:rsidRPr="00964F63">
        <w:rPr>
          <w:szCs w:val="22"/>
          <w:lang w:eastAsia="en-US"/>
        </w:rPr>
        <w:t xml:space="preserve"> et n’</w:t>
      </w:r>
      <w:r w:rsidR="00BA60D8" w:rsidRPr="00964F63">
        <w:rPr>
          <w:szCs w:val="22"/>
          <w:lang w:eastAsia="en-US"/>
        </w:rPr>
        <w:t>a</w:t>
      </w:r>
      <w:r w:rsidR="00916082">
        <w:rPr>
          <w:szCs w:val="22"/>
          <w:lang w:eastAsia="en-US"/>
        </w:rPr>
        <w:t xml:space="preserve"> pas de</w:t>
      </w:r>
      <w:r w:rsidRPr="00964F63">
        <w:rPr>
          <w:szCs w:val="22"/>
          <w:lang w:eastAsia="en-US"/>
        </w:rPr>
        <w:t xml:space="preserve"> valeur contractuelle</w:t>
      </w:r>
      <w:r w:rsidRPr="00964F63">
        <w:rPr>
          <w:lang w:eastAsia="en-US"/>
        </w:rPr>
        <w:t>.</w:t>
      </w:r>
    </w:p>
    <w:p w14:paraId="4711DCC7" w14:textId="77777777" w:rsidR="00827EA0" w:rsidRDefault="00827EA0">
      <w:pPr>
        <w:rPr>
          <w:lang w:eastAsia="en-US"/>
        </w:rPr>
      </w:pPr>
      <w:r>
        <w:rPr>
          <w:lang w:eastAsia="en-US"/>
        </w:rPr>
        <w:br w:type="page"/>
      </w:r>
    </w:p>
    <w:p w14:paraId="6169BB99" w14:textId="6A0DC990" w:rsidR="00972D49" w:rsidRPr="00964F63" w:rsidRDefault="00972D49" w:rsidP="00AB7443">
      <w:pPr>
        <w:pStyle w:val="Titre2"/>
        <w:rPr>
          <w:szCs w:val="28"/>
        </w:rPr>
      </w:pPr>
      <w:bookmarkStart w:id="14" w:name="_Toc224631449"/>
      <w:bookmarkStart w:id="15" w:name="_Toc222408941"/>
      <w:bookmarkStart w:id="16" w:name="_Toc224831200"/>
      <w:bookmarkEnd w:id="14"/>
      <w:bookmarkEnd w:id="15"/>
      <w:r w:rsidRPr="00964F63">
        <w:rPr>
          <w:szCs w:val="28"/>
        </w:rPr>
        <w:t>Durée et lieu d’</w:t>
      </w:r>
      <w:r w:rsidR="005763E5" w:rsidRPr="00964F63">
        <w:rPr>
          <w:szCs w:val="28"/>
        </w:rPr>
        <w:t>exécution des prestations</w:t>
      </w:r>
      <w:bookmarkEnd w:id="16"/>
    </w:p>
    <w:p w14:paraId="28036F37" w14:textId="0D9CD77E" w:rsidR="003F5755" w:rsidRDefault="003F5755" w:rsidP="003921BD">
      <w:pPr>
        <w:spacing w:before="120" w:after="120"/>
        <w:jc w:val="both"/>
      </w:pPr>
      <w:r w:rsidRPr="00AC4B27">
        <w:t xml:space="preserve">La durée de validité </w:t>
      </w:r>
      <w:r w:rsidRPr="003C6245">
        <w:t xml:space="preserve">est de </w:t>
      </w:r>
      <w:r>
        <w:t>deux (2) ans</w:t>
      </w:r>
      <w:r w:rsidRPr="003C6245">
        <w:t xml:space="preserve"> à com</w:t>
      </w:r>
      <w:r>
        <w:t>p</w:t>
      </w:r>
      <w:r w:rsidRPr="003C6245">
        <w:t xml:space="preserve">ter de </w:t>
      </w:r>
      <w:r>
        <w:t>s</w:t>
      </w:r>
      <w:r w:rsidRPr="003C6245">
        <w:t xml:space="preserve">a date de notification. </w:t>
      </w:r>
      <w:r w:rsidRPr="00E84F18">
        <w:t xml:space="preserve">Il est reconduit tacitement </w:t>
      </w:r>
      <w:r>
        <w:t>six</w:t>
      </w:r>
      <w:r w:rsidRPr="00E84F18">
        <w:t xml:space="preserve"> (</w:t>
      </w:r>
      <w:r>
        <w:t>6</w:t>
      </w:r>
      <w:r w:rsidRPr="00E84F18">
        <w:t>) fois, par période</w:t>
      </w:r>
      <w:r>
        <w:t xml:space="preserve"> consécutive</w:t>
      </w:r>
      <w:r w:rsidRPr="00E84F18">
        <w:t xml:space="preserve"> d</w:t>
      </w:r>
      <w:r>
        <w:t>’un (1) an soit une durée maximale d’exécution de huit (8) ans.</w:t>
      </w:r>
    </w:p>
    <w:p w14:paraId="178365AB" w14:textId="600BD4C4" w:rsidR="0078355B" w:rsidRPr="00B4340F" w:rsidRDefault="00827EA0" w:rsidP="00B4340F">
      <w:pPr>
        <w:jc w:val="both"/>
      </w:pPr>
      <w:r w:rsidRPr="004B3E66">
        <w:t>La durée de l’accord-cadre est exceptionnellement fixée à 8 ans, en raison des obligations légales de conservation à long terme des bulletins de paie et documents associés.</w:t>
      </w:r>
      <w:r w:rsidR="00B4340F" w:rsidRPr="004B3E66">
        <w:t xml:space="preserve"> </w:t>
      </w:r>
      <w:r w:rsidR="0078355B" w:rsidRPr="004B3E66">
        <w:t>Une remise en concurrence à intervalles rapprochés induirait des opérations répétées de migration de données sensibles, présentant des risques significatifs en termes d’intégrité, de sécurité et de valeur probante des documents archivés. En outre, la mise en œuvre du dispositif repose sur des dispositifs complexes d’archivage nécessitant des investissements initiaux importants, tant pour le titulaire que pour le pouvoir adjudicateur, dont l’amortissement ne peut raisonnablement s’envisager sur une durée limitée à quatre ans.</w:t>
      </w:r>
    </w:p>
    <w:p w14:paraId="26CE656D" w14:textId="77777777" w:rsidR="003F5755" w:rsidRPr="003C6245" w:rsidRDefault="003F5755" w:rsidP="003F5755">
      <w:pPr>
        <w:spacing w:before="120"/>
        <w:jc w:val="both"/>
      </w:pPr>
      <w:r w:rsidRPr="00E84F18">
        <w:t xml:space="preserve">En cas de non-reconduction, le titulaire </w:t>
      </w:r>
      <w:r w:rsidRPr="002928A9">
        <w:t xml:space="preserve">du marché en est informé par lettre recommandée avec accusé réception </w:t>
      </w:r>
      <w:r>
        <w:t>au moins trois</w:t>
      </w:r>
      <w:r w:rsidRPr="002928A9">
        <w:t xml:space="preserve"> </w:t>
      </w:r>
      <w:r>
        <w:t xml:space="preserve">(3) </w:t>
      </w:r>
      <w:r w:rsidRPr="002928A9">
        <w:t xml:space="preserve">mois avant la date de </w:t>
      </w:r>
      <w:r>
        <w:t xml:space="preserve">la </w:t>
      </w:r>
      <w:r w:rsidRPr="002928A9">
        <w:t>reconduction</w:t>
      </w:r>
      <w:r>
        <w:t>. La non-reconduction du marché n’ouvre droit à aucune indemnisation au profit du titulaire.</w:t>
      </w:r>
    </w:p>
    <w:p w14:paraId="370365F5" w14:textId="4F6A4265" w:rsidR="00972D49" w:rsidRPr="00964F63" w:rsidRDefault="00972D49" w:rsidP="002C6495">
      <w:pPr>
        <w:tabs>
          <w:tab w:val="left" w:pos="426"/>
        </w:tabs>
        <w:spacing w:before="120"/>
        <w:jc w:val="both"/>
      </w:pPr>
      <w:r w:rsidRPr="00964F63">
        <w:t xml:space="preserve">Les lieux d’exécution des prestations sont indiqués à </w:t>
      </w:r>
      <w:r w:rsidRPr="003F5755">
        <w:t>l’article « </w:t>
      </w:r>
      <w:r w:rsidRPr="003921BD">
        <w:t>Lieux d’exécution</w:t>
      </w:r>
      <w:r w:rsidRPr="003F5755">
        <w:t xml:space="preserve"> » du </w:t>
      </w:r>
      <w:r w:rsidR="005F0DB0" w:rsidRPr="003F5755">
        <w:t>CCAP (cahier des clauses administratives particulières)</w:t>
      </w:r>
      <w:r w:rsidRPr="003F5755">
        <w:t>.</w:t>
      </w:r>
    </w:p>
    <w:p w14:paraId="3E90F90D" w14:textId="77777777" w:rsidR="00AF4D96" w:rsidRPr="00964F63" w:rsidRDefault="00AF4D96" w:rsidP="00AB7443">
      <w:pPr>
        <w:pStyle w:val="Titre2"/>
        <w:rPr>
          <w:szCs w:val="28"/>
        </w:rPr>
      </w:pPr>
      <w:bookmarkStart w:id="17" w:name="_Toc136356716"/>
      <w:bookmarkStart w:id="18" w:name="_Toc224831201"/>
      <w:r w:rsidRPr="00964F63">
        <w:rPr>
          <w:szCs w:val="28"/>
        </w:rPr>
        <w:t>Variante</w:t>
      </w:r>
      <w:bookmarkEnd w:id="17"/>
      <w:bookmarkEnd w:id="18"/>
    </w:p>
    <w:p w14:paraId="0E1D1DE3" w14:textId="74F39F64" w:rsidR="00AF4D96" w:rsidRPr="00964F63" w:rsidRDefault="003F5755" w:rsidP="003F5755">
      <w:pPr>
        <w:spacing w:before="120"/>
        <w:rPr>
          <w:szCs w:val="20"/>
        </w:rPr>
      </w:pPr>
      <w:r w:rsidRPr="003921BD">
        <w:rPr>
          <w:b/>
          <w:szCs w:val="20"/>
        </w:rPr>
        <w:t>Au</w:t>
      </w:r>
      <w:r w:rsidR="003921BD">
        <w:rPr>
          <w:b/>
          <w:szCs w:val="20"/>
        </w:rPr>
        <w:t>c</w:t>
      </w:r>
      <w:r w:rsidRPr="003921BD">
        <w:rPr>
          <w:b/>
          <w:szCs w:val="20"/>
        </w:rPr>
        <w:t>une variante</w:t>
      </w:r>
      <w:r>
        <w:rPr>
          <w:szCs w:val="20"/>
        </w:rPr>
        <w:t xml:space="preserve"> n’est autorisée. </w:t>
      </w:r>
    </w:p>
    <w:p w14:paraId="0E104DAF" w14:textId="401D825E" w:rsidR="00AF4D96" w:rsidRPr="00964F63" w:rsidRDefault="00AF4D96" w:rsidP="00CA0174">
      <w:pPr>
        <w:pStyle w:val="Titre2"/>
        <w:rPr>
          <w:szCs w:val="28"/>
        </w:rPr>
      </w:pPr>
      <w:bookmarkStart w:id="19" w:name="_Toc136356717"/>
      <w:bookmarkStart w:id="20" w:name="_Toc224831202"/>
      <w:r w:rsidRPr="00964F63">
        <w:rPr>
          <w:szCs w:val="28"/>
        </w:rPr>
        <w:t>Prestations supplémentaires éventuelles</w:t>
      </w:r>
      <w:bookmarkEnd w:id="19"/>
      <w:bookmarkEnd w:id="20"/>
      <w:r w:rsidRPr="00964F63">
        <w:rPr>
          <w:szCs w:val="28"/>
        </w:rPr>
        <w:t xml:space="preserve"> </w:t>
      </w:r>
    </w:p>
    <w:p w14:paraId="2280D93D" w14:textId="77777777" w:rsidR="00AF4D96" w:rsidRPr="00964F63" w:rsidRDefault="00AF4D96" w:rsidP="00AF4D96">
      <w:pPr>
        <w:spacing w:before="120"/>
        <w:jc w:val="both"/>
        <w:rPr>
          <w:szCs w:val="20"/>
        </w:rPr>
      </w:pPr>
      <w:r w:rsidRPr="007E0CE5">
        <w:rPr>
          <w:b/>
          <w:bCs/>
          <w:szCs w:val="20"/>
        </w:rPr>
        <w:t>Aucune prestation supplémentaire éventuelle</w:t>
      </w:r>
      <w:r w:rsidRPr="00964F63">
        <w:rPr>
          <w:szCs w:val="20"/>
        </w:rPr>
        <w:t xml:space="preserve"> n’est demandée par l’Assemblée nationale dans le cadre du présent accord-cadre.</w:t>
      </w:r>
    </w:p>
    <w:p w14:paraId="441AC882" w14:textId="28D3C452" w:rsidR="00AF4D96" w:rsidRPr="00964F63" w:rsidRDefault="00C6384D" w:rsidP="00CA0174">
      <w:pPr>
        <w:pStyle w:val="Titre2"/>
        <w:rPr>
          <w:szCs w:val="28"/>
        </w:rPr>
      </w:pPr>
      <w:bookmarkStart w:id="21" w:name="_Toc136356718"/>
      <w:bookmarkStart w:id="22" w:name="_Toc224831203"/>
      <w:r>
        <w:rPr>
          <w:szCs w:val="28"/>
        </w:rPr>
        <w:t>É</w:t>
      </w:r>
      <w:r w:rsidR="00AF4D96" w:rsidRPr="00964F63">
        <w:rPr>
          <w:szCs w:val="28"/>
        </w:rPr>
        <w:t>chantillons</w:t>
      </w:r>
      <w:bookmarkEnd w:id="21"/>
      <w:bookmarkEnd w:id="22"/>
    </w:p>
    <w:p w14:paraId="528B0AC7" w14:textId="0BB4172B" w:rsidR="00AF4D96" w:rsidRPr="003E2A3A" w:rsidRDefault="00AF4D96" w:rsidP="00AF4D96">
      <w:pPr>
        <w:spacing w:before="120"/>
        <w:rPr>
          <w:szCs w:val="20"/>
        </w:rPr>
      </w:pPr>
      <w:r w:rsidRPr="003E2A3A">
        <w:rPr>
          <w:b/>
          <w:bCs/>
          <w:szCs w:val="20"/>
        </w:rPr>
        <w:t>Aucun échantillon</w:t>
      </w:r>
      <w:r w:rsidRPr="003E2A3A">
        <w:rPr>
          <w:szCs w:val="20"/>
        </w:rPr>
        <w:t xml:space="preserve"> n’est demandé dans le cadre du présent accord-cadre.</w:t>
      </w:r>
    </w:p>
    <w:p w14:paraId="3B294F2E" w14:textId="77777777" w:rsidR="00AF4D96" w:rsidRPr="00964F63" w:rsidRDefault="00AF4D96" w:rsidP="00CA0174">
      <w:pPr>
        <w:pStyle w:val="Titre2"/>
        <w:rPr>
          <w:szCs w:val="28"/>
        </w:rPr>
      </w:pPr>
      <w:bookmarkStart w:id="23" w:name="_Toc223692158"/>
      <w:bookmarkStart w:id="24" w:name="_Toc222407294"/>
      <w:bookmarkStart w:id="25" w:name="_Toc222407356"/>
      <w:bookmarkStart w:id="26" w:name="_Toc222408946"/>
      <w:bookmarkStart w:id="27" w:name="_Toc136356719"/>
      <w:bookmarkStart w:id="28" w:name="_Toc224831204"/>
      <w:bookmarkEnd w:id="23"/>
      <w:bookmarkEnd w:id="24"/>
      <w:bookmarkEnd w:id="25"/>
      <w:bookmarkEnd w:id="26"/>
      <w:r w:rsidRPr="00964F63">
        <w:rPr>
          <w:szCs w:val="28"/>
        </w:rPr>
        <w:t>Recours à la sous-traitance</w:t>
      </w:r>
      <w:bookmarkEnd w:id="27"/>
      <w:bookmarkEnd w:id="28"/>
    </w:p>
    <w:p w14:paraId="3ACF7E37" w14:textId="353A2E35" w:rsidR="00AF4D96" w:rsidRPr="00964F63" w:rsidRDefault="00AF4D96" w:rsidP="00AF4D96">
      <w:pPr>
        <w:tabs>
          <w:tab w:val="left" w:pos="426"/>
        </w:tabs>
        <w:spacing w:before="120"/>
        <w:jc w:val="both"/>
      </w:pPr>
      <w:r w:rsidRPr="00964F63">
        <w:t>Conformément à l’article R.</w:t>
      </w:r>
      <w:r w:rsidR="00A36530">
        <w:t> </w:t>
      </w:r>
      <w:r w:rsidRPr="00964F63">
        <w:t xml:space="preserve">2393-24 du code de la commande publique, le titulaire peut sous-traiter l'exécution d’une partie des prestations de l’accord-cadre à condition d'avoir obtenu de l’Assemblée nationale contractante, l'acceptation de chaque sous-traitant et l'agrément de ses conditions de paiement. </w:t>
      </w:r>
    </w:p>
    <w:p w14:paraId="4529CA0A" w14:textId="10022F15" w:rsidR="00AF4D96" w:rsidRPr="00964F63" w:rsidRDefault="00AF4D96" w:rsidP="00AF4D96">
      <w:pPr>
        <w:tabs>
          <w:tab w:val="left" w:pos="426"/>
        </w:tabs>
        <w:spacing w:before="120"/>
        <w:jc w:val="both"/>
      </w:pPr>
      <w:r w:rsidRPr="00964F63">
        <w:t>L'acceptation de chaque sous-traitant et l'agrément de ses conditions de paiement sont constatés par l’accord-cadre ou par un acte spécial signé des deux parties dans les conditions définies aux articles R.</w:t>
      </w:r>
      <w:r w:rsidR="00086849">
        <w:t> </w:t>
      </w:r>
      <w:r w:rsidRPr="00964F63">
        <w:t>2393-25 à R.</w:t>
      </w:r>
      <w:r w:rsidR="00086849">
        <w:t> </w:t>
      </w:r>
      <w:r w:rsidRPr="00964F63">
        <w:t>2393-26 du code de la commande publique.</w:t>
      </w:r>
    </w:p>
    <w:p w14:paraId="6E6D47BF" w14:textId="06A40BF3" w:rsidR="00AF4D96" w:rsidRPr="00964F63" w:rsidRDefault="00AF4D96">
      <w:r w:rsidRPr="00964F63">
        <w:br w:type="page"/>
      </w:r>
    </w:p>
    <w:p w14:paraId="7603CDCC" w14:textId="0F7E66A8" w:rsidR="008860E8" w:rsidRPr="00964F63" w:rsidRDefault="001A2A37" w:rsidP="008860E8">
      <w:pPr>
        <w:pStyle w:val="Titre1"/>
        <w:rPr>
          <w:szCs w:val="28"/>
        </w:rPr>
      </w:pPr>
      <w:bookmarkStart w:id="29" w:name="_Toc224831205"/>
      <w:r w:rsidRPr="00964F63">
        <w:rPr>
          <w:szCs w:val="28"/>
        </w:rPr>
        <w:t>ORGANISATION DE LA PROCÉDURE</w:t>
      </w:r>
      <w:bookmarkEnd w:id="29"/>
    </w:p>
    <w:p w14:paraId="5FA918D4" w14:textId="79D568F6" w:rsidR="008F656D" w:rsidRPr="00964F63" w:rsidRDefault="008F656D" w:rsidP="00CA0174">
      <w:pPr>
        <w:pStyle w:val="Titre2"/>
        <w:rPr>
          <w:szCs w:val="28"/>
        </w:rPr>
      </w:pPr>
      <w:bookmarkStart w:id="30" w:name="_Toc224831206"/>
      <w:r w:rsidRPr="00964F63">
        <w:rPr>
          <w:szCs w:val="28"/>
        </w:rPr>
        <w:t>Procédure de passation</w:t>
      </w:r>
      <w:bookmarkEnd w:id="30"/>
    </w:p>
    <w:p w14:paraId="1FBDE215" w14:textId="148F250C" w:rsidR="00B71149" w:rsidRDefault="00B71149" w:rsidP="00B71149">
      <w:pPr>
        <w:spacing w:before="240"/>
        <w:jc w:val="both"/>
        <w:rPr>
          <w:bCs/>
        </w:rPr>
      </w:pPr>
      <w:r>
        <w:rPr>
          <w:bCs/>
        </w:rPr>
        <w:t xml:space="preserve">Le présent accord-cadre est passé selon </w:t>
      </w:r>
      <w:r w:rsidR="00A36530" w:rsidRPr="000251CB">
        <w:rPr>
          <w:bCs/>
        </w:rPr>
        <w:t>une procédure d’appel d’offres ouvert</w:t>
      </w:r>
      <w:r w:rsidR="00A36530">
        <w:rPr>
          <w:bCs/>
        </w:rPr>
        <w:t>,</w:t>
      </w:r>
      <w:r w:rsidR="00A36530" w:rsidRPr="000251CB">
        <w:rPr>
          <w:bCs/>
        </w:rPr>
        <w:t xml:space="preserve"> conformément aux dispositions des articles </w:t>
      </w:r>
      <w:r w:rsidR="0001357B">
        <w:rPr>
          <w:bCs/>
        </w:rPr>
        <w:t xml:space="preserve">L.2124-1, </w:t>
      </w:r>
      <w:r w:rsidR="00A36530" w:rsidRPr="000251CB">
        <w:rPr>
          <w:bCs/>
        </w:rPr>
        <w:t>L. 2124-2, R. 2124</w:t>
      </w:r>
      <w:r w:rsidR="00A36530" w:rsidRPr="000251CB">
        <w:rPr>
          <w:bCs/>
        </w:rPr>
        <w:noBreakHyphen/>
        <w:t>1, R. 2124</w:t>
      </w:r>
      <w:r w:rsidR="00A36530" w:rsidRPr="000251CB">
        <w:rPr>
          <w:bCs/>
        </w:rPr>
        <w:noBreakHyphen/>
        <w:t>2 et R. 2161-2 à R. 2161-5 du code de la commande publique.</w:t>
      </w:r>
      <w:r>
        <w:rPr>
          <w:bCs/>
        </w:rPr>
        <w:t xml:space="preserve"> </w:t>
      </w:r>
    </w:p>
    <w:p w14:paraId="5DDB9ED5" w14:textId="500FB65F" w:rsidR="00E4728E" w:rsidRPr="00964F63" w:rsidRDefault="00E4728E" w:rsidP="00CA0174">
      <w:pPr>
        <w:pStyle w:val="Titre2"/>
        <w:rPr>
          <w:szCs w:val="28"/>
        </w:rPr>
      </w:pPr>
      <w:bookmarkStart w:id="31" w:name="_Toc224831207"/>
      <w:r w:rsidRPr="00964F63">
        <w:rPr>
          <w:szCs w:val="28"/>
        </w:rPr>
        <w:t>Renseignements d’ordre administratif</w:t>
      </w:r>
      <w:bookmarkEnd w:id="31"/>
    </w:p>
    <w:p w14:paraId="4D6941B2" w14:textId="77777777" w:rsidR="00E4728E" w:rsidRPr="00964F63" w:rsidRDefault="00E4728E" w:rsidP="00E4728E">
      <w:pPr>
        <w:pStyle w:val="Arial10"/>
        <w:spacing w:before="240"/>
        <w:ind w:left="0"/>
        <w:rPr>
          <w:rFonts w:ascii="Times New Roman" w:eastAsia="SimSun" w:hAnsi="Times New Roman" w:cs="Times New Roman"/>
          <w:bCs/>
          <w:color w:val="000000"/>
          <w:sz w:val="24"/>
          <w:szCs w:val="24"/>
        </w:rPr>
      </w:pPr>
      <w:r w:rsidRPr="00964F63">
        <w:rPr>
          <w:rFonts w:ascii="Times New Roman" w:eastAsia="SimSun" w:hAnsi="Times New Roman" w:cs="Times New Roman"/>
          <w:bCs/>
          <w:color w:val="000000"/>
          <w:sz w:val="24"/>
          <w:szCs w:val="24"/>
        </w:rPr>
        <w:t>La langue devant être utilisée dans l’offre est le français.</w:t>
      </w:r>
    </w:p>
    <w:p w14:paraId="539BEB0A" w14:textId="4F7A78BE" w:rsidR="00E4728E" w:rsidRPr="00964F63" w:rsidRDefault="00E4728E" w:rsidP="00CA0174">
      <w:pPr>
        <w:pStyle w:val="Titre2"/>
        <w:rPr>
          <w:szCs w:val="28"/>
        </w:rPr>
      </w:pPr>
      <w:bookmarkStart w:id="32" w:name="_Toc224831208"/>
      <w:bookmarkStart w:id="33" w:name="OLE_LINK2"/>
      <w:r w:rsidRPr="00964F63">
        <w:rPr>
          <w:szCs w:val="28"/>
        </w:rPr>
        <w:t>Échanges d’informations avec les candidats (le cas échéant)</w:t>
      </w:r>
      <w:bookmarkEnd w:id="32"/>
    </w:p>
    <w:p w14:paraId="1F94D087" w14:textId="18B4C3C6" w:rsidR="00E4728E" w:rsidRPr="003921BD" w:rsidRDefault="00E4728E" w:rsidP="00E4728E">
      <w:pPr>
        <w:spacing w:before="240"/>
        <w:jc w:val="both"/>
        <w:rPr>
          <w:b/>
          <w:bCs/>
          <w:color w:val="000000"/>
        </w:rPr>
      </w:pPr>
      <w:r w:rsidRPr="00964F63">
        <w:rPr>
          <w:bCs/>
          <w:color w:val="000000"/>
        </w:rPr>
        <w:t xml:space="preserve">Les candidats sont informés que les échanges d’informations avec </w:t>
      </w:r>
      <w:r w:rsidR="00306397" w:rsidRPr="00964F63">
        <w:rPr>
          <w:bCs/>
          <w:color w:val="000000"/>
        </w:rPr>
        <w:t>l’acheteur</w:t>
      </w:r>
      <w:r w:rsidRPr="00964F63">
        <w:rPr>
          <w:bCs/>
          <w:color w:val="000000"/>
        </w:rPr>
        <w:t xml:space="preserve"> (</w:t>
      </w:r>
      <w:r w:rsidR="006C1EFA" w:rsidRPr="00964F63">
        <w:rPr>
          <w:bCs/>
          <w:color w:val="000000"/>
        </w:rPr>
        <w:t xml:space="preserve">dans le cadre notamment des </w:t>
      </w:r>
      <w:r w:rsidRPr="00964F63">
        <w:rPr>
          <w:bCs/>
          <w:color w:val="000000"/>
        </w:rPr>
        <w:t>demandes de complément de candidature</w:t>
      </w:r>
      <w:r w:rsidR="008F656D" w:rsidRPr="00964F63">
        <w:rPr>
          <w:bCs/>
          <w:color w:val="000000"/>
        </w:rPr>
        <w:t xml:space="preserve"> en application des articles R. </w:t>
      </w:r>
      <w:r w:rsidRPr="00964F63">
        <w:rPr>
          <w:bCs/>
          <w:color w:val="000000"/>
        </w:rPr>
        <w:t>2144-2 et R.</w:t>
      </w:r>
      <w:r w:rsidR="008F656D" w:rsidRPr="00964F63">
        <w:rPr>
          <w:bCs/>
          <w:color w:val="000000"/>
        </w:rPr>
        <w:t> </w:t>
      </w:r>
      <w:r w:rsidRPr="00964F63">
        <w:rPr>
          <w:bCs/>
          <w:color w:val="000000"/>
        </w:rPr>
        <w:t xml:space="preserve">2144-6 du </w:t>
      </w:r>
      <w:r w:rsidR="001575AB">
        <w:rPr>
          <w:bCs/>
          <w:color w:val="000000"/>
        </w:rPr>
        <w:t>c</w:t>
      </w:r>
      <w:r w:rsidR="00086849">
        <w:rPr>
          <w:bCs/>
          <w:color w:val="000000"/>
        </w:rPr>
        <w:t>ode de la commande publique</w:t>
      </w:r>
      <w:r w:rsidRPr="00964F63">
        <w:rPr>
          <w:bCs/>
          <w:color w:val="000000"/>
        </w:rPr>
        <w:t xml:space="preserve"> ou de précision sur les offres</w:t>
      </w:r>
      <w:r w:rsidR="008F656D" w:rsidRPr="00964F63">
        <w:rPr>
          <w:rFonts w:eastAsia="Times New Roman"/>
        </w:rPr>
        <w:t xml:space="preserve"> </w:t>
      </w:r>
      <w:r w:rsidR="008F656D" w:rsidRPr="00964F63">
        <w:rPr>
          <w:bCs/>
          <w:color w:val="000000"/>
        </w:rPr>
        <w:t>en application de l’article R. 2161</w:t>
      </w:r>
      <w:r w:rsidR="008F656D" w:rsidRPr="00964F63">
        <w:rPr>
          <w:bCs/>
          <w:color w:val="000000"/>
        </w:rPr>
        <w:noBreakHyphen/>
        <w:t>5 du même code</w:t>
      </w:r>
      <w:r w:rsidRPr="00964F63">
        <w:rPr>
          <w:bCs/>
          <w:color w:val="000000"/>
        </w:rPr>
        <w:t xml:space="preserve">) seront effectués </w:t>
      </w:r>
      <w:r w:rsidR="008F656D" w:rsidRPr="003921BD">
        <w:rPr>
          <w:b/>
        </w:rPr>
        <w:t>exclusivement</w:t>
      </w:r>
      <w:r w:rsidR="008F656D" w:rsidRPr="003921BD">
        <w:rPr>
          <w:b/>
          <w:bCs/>
          <w:color w:val="000000"/>
        </w:rPr>
        <w:t xml:space="preserve"> </w:t>
      </w:r>
      <w:r w:rsidRPr="003921BD">
        <w:rPr>
          <w:b/>
          <w:bCs/>
          <w:color w:val="000000"/>
        </w:rPr>
        <w:t xml:space="preserve">par </w:t>
      </w:r>
      <w:r w:rsidR="008F656D" w:rsidRPr="003921BD">
        <w:rPr>
          <w:b/>
          <w:bCs/>
          <w:color w:val="000000"/>
        </w:rPr>
        <w:t>voie</w:t>
      </w:r>
      <w:r w:rsidRPr="003921BD">
        <w:rPr>
          <w:b/>
          <w:bCs/>
          <w:color w:val="000000"/>
        </w:rPr>
        <w:t xml:space="preserve"> électronique </w:t>
      </w:r>
      <w:r w:rsidR="008F656D" w:rsidRPr="003921BD">
        <w:rPr>
          <w:b/>
          <w:bCs/>
          <w:color w:val="000000"/>
        </w:rPr>
        <w:t xml:space="preserve">sur le portail de dématérialisation des marchés publics de l’Assemblée nationale (plate-forme des achats de l’État - PLACE), </w:t>
      </w:r>
      <w:r w:rsidR="008F656D" w:rsidRPr="003921BD">
        <w:rPr>
          <w:b/>
          <w:bCs/>
          <w:color w:val="000000"/>
          <w:u w:val="single"/>
        </w:rPr>
        <w:t>en utilisant l’adresse électronique indiquée par le candidat dans l’acte d’engagement</w:t>
      </w:r>
      <w:r w:rsidR="008F656D" w:rsidRPr="003921BD">
        <w:rPr>
          <w:b/>
          <w:bCs/>
          <w:color w:val="000000"/>
        </w:rPr>
        <w:t>.</w:t>
      </w:r>
      <w:bookmarkEnd w:id="33"/>
    </w:p>
    <w:p w14:paraId="0A6CDBE8" w14:textId="77777777" w:rsidR="007B1D65" w:rsidRPr="00964F63" w:rsidRDefault="007B1D65" w:rsidP="007B1D65">
      <w:pPr>
        <w:pStyle w:val="Titre2"/>
        <w:rPr>
          <w:szCs w:val="28"/>
        </w:rPr>
      </w:pPr>
      <w:bookmarkStart w:id="34" w:name="_Toc224831209"/>
      <w:r w:rsidRPr="00964F63">
        <w:rPr>
          <w:szCs w:val="28"/>
        </w:rPr>
        <w:t>Contenu du dossier de la consultation mis à disposition des candidats</w:t>
      </w:r>
      <w:bookmarkEnd w:id="34"/>
    </w:p>
    <w:p w14:paraId="77FC653D" w14:textId="5D7E2458" w:rsidR="007B1D65" w:rsidRPr="00964F63" w:rsidRDefault="007B1D65" w:rsidP="003921BD">
      <w:pPr>
        <w:spacing w:before="120" w:after="120"/>
        <w:jc w:val="both"/>
        <w:rPr>
          <w:bCs/>
          <w:color w:val="000000"/>
        </w:rPr>
      </w:pPr>
      <w:r w:rsidRPr="00964F63">
        <w:rPr>
          <w:bCs/>
          <w:color w:val="000000"/>
        </w:rPr>
        <w:t>Le dossier de consultation se compose des documents suivants :</w:t>
      </w:r>
    </w:p>
    <w:p w14:paraId="770CA2FF" w14:textId="31B88976" w:rsidR="00AF4D96" w:rsidRPr="00964F63" w:rsidRDefault="00AF4D96" w:rsidP="004E1CEF">
      <w:pPr>
        <w:pStyle w:val="Paragraphedeliste"/>
        <w:numPr>
          <w:ilvl w:val="0"/>
          <w:numId w:val="9"/>
        </w:numPr>
        <w:spacing w:before="120" w:after="120"/>
        <w:ind w:left="714" w:hanging="357"/>
        <w:contextualSpacing w:val="0"/>
        <w:jc w:val="both"/>
        <w:rPr>
          <w:bCs/>
          <w:color w:val="auto"/>
          <w:szCs w:val="20"/>
        </w:rPr>
      </w:pPr>
      <w:r w:rsidRPr="00964F63">
        <w:rPr>
          <w:bCs/>
          <w:color w:val="auto"/>
          <w:szCs w:val="20"/>
        </w:rPr>
        <w:t>le présent règlement de la consultation et ses annexes</w:t>
      </w:r>
      <w:r w:rsidR="00E50B56" w:rsidRPr="00964F63">
        <w:rPr>
          <w:bCs/>
          <w:color w:val="auto"/>
          <w:szCs w:val="20"/>
        </w:rPr>
        <w:t> </w:t>
      </w:r>
      <w:r w:rsidRPr="00964F63">
        <w:rPr>
          <w:bCs/>
          <w:color w:val="auto"/>
          <w:szCs w:val="20"/>
        </w:rPr>
        <w:t>;</w:t>
      </w:r>
    </w:p>
    <w:p w14:paraId="3AD60AC5" w14:textId="44C4C065" w:rsidR="00AF4D96" w:rsidRPr="00964F63" w:rsidRDefault="00AF4D96" w:rsidP="004E1CEF">
      <w:pPr>
        <w:pStyle w:val="Paragraphedeliste"/>
        <w:numPr>
          <w:ilvl w:val="0"/>
          <w:numId w:val="9"/>
        </w:numPr>
        <w:spacing w:before="120" w:after="120"/>
        <w:ind w:left="714" w:hanging="357"/>
        <w:contextualSpacing w:val="0"/>
        <w:jc w:val="both"/>
        <w:rPr>
          <w:bCs/>
          <w:color w:val="auto"/>
          <w:szCs w:val="20"/>
        </w:rPr>
      </w:pPr>
      <w:r w:rsidRPr="00964F63">
        <w:rPr>
          <w:bCs/>
          <w:color w:val="auto"/>
          <w:szCs w:val="20"/>
        </w:rPr>
        <w:t xml:space="preserve">l’acte d’engagement et ses annexes, dont le bordereau des prix unitaires de </w:t>
      </w:r>
      <w:r w:rsidRPr="00964F63">
        <w:rPr>
          <w:bCs/>
          <w:color w:val="auto"/>
          <w:szCs w:val="20"/>
        </w:rPr>
        <w:br/>
        <w:t>l’accord-cadre</w:t>
      </w:r>
      <w:r w:rsidR="00901CF3">
        <w:rPr>
          <w:bCs/>
          <w:color w:val="auto"/>
          <w:szCs w:val="20"/>
        </w:rPr>
        <w:t> </w:t>
      </w:r>
      <w:r w:rsidRPr="00964F63">
        <w:rPr>
          <w:bCs/>
          <w:color w:val="auto"/>
          <w:szCs w:val="20"/>
        </w:rPr>
        <w:t>;</w:t>
      </w:r>
    </w:p>
    <w:p w14:paraId="64293E30" w14:textId="0D3DAA2E" w:rsidR="000A3C9E" w:rsidRPr="00A32848" w:rsidRDefault="000A3C9E" w:rsidP="003921BD">
      <w:pPr>
        <w:pStyle w:val="Paragraphedeliste"/>
        <w:numPr>
          <w:ilvl w:val="0"/>
          <w:numId w:val="9"/>
        </w:numPr>
        <w:spacing w:before="120" w:after="120"/>
        <w:ind w:left="714" w:hanging="357"/>
        <w:contextualSpacing w:val="0"/>
        <w:jc w:val="both"/>
        <w:rPr>
          <w:bCs/>
          <w:color w:val="auto"/>
          <w:szCs w:val="20"/>
        </w:rPr>
      </w:pPr>
      <w:r>
        <w:rPr>
          <w:bCs/>
          <w:color w:val="auto"/>
          <w:szCs w:val="20"/>
        </w:rPr>
        <w:t>l</w:t>
      </w:r>
      <w:r w:rsidRPr="00A32848">
        <w:rPr>
          <w:bCs/>
          <w:color w:val="auto"/>
          <w:szCs w:val="20"/>
        </w:rPr>
        <w:t xml:space="preserve">e </w:t>
      </w:r>
      <w:r w:rsidRPr="00CA0019">
        <w:rPr>
          <w:bCs/>
          <w:color w:val="auto"/>
          <w:szCs w:val="20"/>
        </w:rPr>
        <w:t xml:space="preserve">cahier des clauses administratives particulières </w:t>
      </w:r>
      <w:r>
        <w:rPr>
          <w:bCs/>
          <w:color w:val="auto"/>
          <w:szCs w:val="20"/>
        </w:rPr>
        <w:t>(</w:t>
      </w:r>
      <w:r w:rsidRPr="00A32848">
        <w:rPr>
          <w:bCs/>
          <w:color w:val="auto"/>
          <w:szCs w:val="20"/>
        </w:rPr>
        <w:t>CCAP</w:t>
      </w:r>
      <w:r>
        <w:rPr>
          <w:bCs/>
          <w:color w:val="auto"/>
          <w:szCs w:val="20"/>
        </w:rPr>
        <w:t>)</w:t>
      </w:r>
      <w:r w:rsidRPr="00A32848">
        <w:rPr>
          <w:bCs/>
          <w:color w:val="auto"/>
          <w:szCs w:val="20"/>
        </w:rPr>
        <w:t> ;</w:t>
      </w:r>
    </w:p>
    <w:p w14:paraId="001FFB29" w14:textId="1136045A" w:rsidR="00AF4D96" w:rsidRPr="003921BD" w:rsidRDefault="000A3C9E" w:rsidP="000A3C9E">
      <w:pPr>
        <w:pStyle w:val="Paragraphedeliste"/>
        <w:numPr>
          <w:ilvl w:val="0"/>
          <w:numId w:val="9"/>
        </w:numPr>
        <w:spacing w:before="120" w:after="120"/>
        <w:ind w:left="714" w:hanging="357"/>
        <w:contextualSpacing w:val="0"/>
        <w:jc w:val="both"/>
        <w:rPr>
          <w:bCs/>
          <w:color w:val="auto"/>
          <w:szCs w:val="20"/>
        </w:rPr>
      </w:pPr>
      <w:r>
        <w:rPr>
          <w:bCs/>
          <w:color w:val="auto"/>
          <w:szCs w:val="20"/>
        </w:rPr>
        <w:t>l</w:t>
      </w:r>
      <w:r w:rsidRPr="00A32848">
        <w:rPr>
          <w:bCs/>
          <w:color w:val="auto"/>
          <w:szCs w:val="20"/>
        </w:rPr>
        <w:t xml:space="preserve">e </w:t>
      </w:r>
      <w:r w:rsidRPr="003921BD">
        <w:rPr>
          <w:bCs/>
          <w:color w:val="auto"/>
          <w:szCs w:val="20"/>
        </w:rPr>
        <w:t>cahier des clauses techniques particulières (</w:t>
      </w:r>
      <w:r w:rsidRPr="00A32848">
        <w:rPr>
          <w:bCs/>
          <w:color w:val="auto"/>
          <w:szCs w:val="20"/>
        </w:rPr>
        <w:t>CCTP</w:t>
      </w:r>
      <w:r>
        <w:rPr>
          <w:bCs/>
          <w:color w:val="auto"/>
          <w:szCs w:val="20"/>
        </w:rPr>
        <w:t>)</w:t>
      </w:r>
      <w:r w:rsidR="009A0A48" w:rsidRPr="003921BD">
        <w:rPr>
          <w:bCs/>
          <w:color w:val="auto"/>
          <w:szCs w:val="20"/>
        </w:rPr>
        <w:t>.</w:t>
      </w:r>
    </w:p>
    <w:p w14:paraId="2B10821E" w14:textId="38CF4083" w:rsidR="00E4728E" w:rsidRPr="00964F63" w:rsidRDefault="00E4728E" w:rsidP="008860E8">
      <w:pPr>
        <w:pStyle w:val="Titre2"/>
        <w:rPr>
          <w:szCs w:val="28"/>
        </w:rPr>
      </w:pPr>
      <w:bookmarkStart w:id="35" w:name="_Toc224831210"/>
      <w:r w:rsidRPr="00964F63">
        <w:rPr>
          <w:szCs w:val="28"/>
        </w:rPr>
        <w:t>Renseignements complémentaires (le cas échéant)</w:t>
      </w:r>
      <w:bookmarkEnd w:id="35"/>
    </w:p>
    <w:p w14:paraId="73686E54" w14:textId="7D886775" w:rsidR="001F4C16" w:rsidRPr="00964F63" w:rsidRDefault="001F4C16" w:rsidP="001F4C16">
      <w:pPr>
        <w:jc w:val="both"/>
        <w:rPr>
          <w:rFonts w:eastAsia="Batang"/>
          <w:sz w:val="20"/>
          <w:szCs w:val="22"/>
        </w:rPr>
      </w:pPr>
      <w:r w:rsidRPr="00964F63">
        <w:rPr>
          <w:bCs/>
          <w:color w:val="000000"/>
        </w:rPr>
        <w:t xml:space="preserve">Les éventuelles demandes de renseignements complémentaires sur le cahier des charges doivent être adressées à l’Assemblée nationale </w:t>
      </w:r>
      <w:r w:rsidRPr="00964F63">
        <w:rPr>
          <w:b/>
          <w:bCs/>
          <w:color w:val="000000"/>
        </w:rPr>
        <w:t>au plus tard huit (8) jours ouvrables</w:t>
      </w:r>
      <w:r w:rsidRPr="00964F63">
        <w:rPr>
          <w:bCs/>
          <w:color w:val="000000"/>
        </w:rPr>
        <w:t xml:space="preserve"> avant la date limite fixée pour la réception des offres.</w:t>
      </w:r>
    </w:p>
    <w:p w14:paraId="335C7FC8" w14:textId="4EC9F441" w:rsidR="00E4728E" w:rsidRPr="00964F63" w:rsidRDefault="00E4728E" w:rsidP="00E4728E">
      <w:pPr>
        <w:spacing w:before="240"/>
        <w:jc w:val="both"/>
        <w:rPr>
          <w:bCs/>
          <w:color w:val="000000"/>
        </w:rPr>
      </w:pPr>
      <w:r w:rsidRPr="00964F63">
        <w:rPr>
          <w:bCs/>
          <w:color w:val="000000"/>
        </w:rPr>
        <w:t xml:space="preserve">Les renseignements complémentaires sont communiqués par l’Assemblée nationale, </w:t>
      </w:r>
      <w:r w:rsidRPr="00964F63">
        <w:rPr>
          <w:b/>
          <w:bCs/>
          <w:color w:val="000000"/>
        </w:rPr>
        <w:t>au plus tard six (6) jours calendaires</w:t>
      </w:r>
      <w:r w:rsidRPr="00964F63">
        <w:rPr>
          <w:bCs/>
          <w:color w:val="000000"/>
        </w:rPr>
        <w:t xml:space="preserve"> avant la date limite fixée pour la réception des offres, aux candidats ayant retiré un dossier de consultation sur le portail de la commande publique de l’Assemblée nationale. </w:t>
      </w:r>
    </w:p>
    <w:p w14:paraId="34FB7DFE" w14:textId="5B0F4CFF" w:rsidR="00E4728E" w:rsidRPr="00964F63" w:rsidRDefault="00E4728E" w:rsidP="008860E8">
      <w:pPr>
        <w:pStyle w:val="Titre2"/>
        <w:rPr>
          <w:szCs w:val="28"/>
        </w:rPr>
      </w:pPr>
      <w:bookmarkStart w:id="36" w:name="_Toc224831211"/>
      <w:r w:rsidRPr="00964F63">
        <w:rPr>
          <w:szCs w:val="28"/>
        </w:rPr>
        <w:t>Modifications du dossier de consultation des entreprises</w:t>
      </w:r>
      <w:bookmarkEnd w:id="36"/>
    </w:p>
    <w:p w14:paraId="2F1D4DA5" w14:textId="77777777" w:rsidR="00E4728E" w:rsidRPr="00964F63" w:rsidRDefault="00E4728E" w:rsidP="00E4728E">
      <w:pPr>
        <w:spacing w:before="240"/>
        <w:jc w:val="both"/>
        <w:rPr>
          <w:bCs/>
          <w:color w:val="000000"/>
        </w:rPr>
      </w:pPr>
      <w:r w:rsidRPr="00964F63">
        <w:rPr>
          <w:bCs/>
          <w:color w:val="000000"/>
        </w:rPr>
        <w:t xml:space="preserve">L’Assemblée nationale se réserve le droit d’apporter des modifications au dossier de consultation, </w:t>
      </w:r>
      <w:r w:rsidRPr="00964F63">
        <w:rPr>
          <w:b/>
          <w:bCs/>
          <w:color w:val="000000"/>
        </w:rPr>
        <w:t>au plus tard six (6) jours calendaires</w:t>
      </w:r>
      <w:r w:rsidRPr="00964F63">
        <w:rPr>
          <w:bCs/>
          <w:color w:val="000000"/>
        </w:rPr>
        <w:t xml:space="preserve"> avant la date limite fixée pour la réception des offres. </w:t>
      </w:r>
    </w:p>
    <w:p w14:paraId="1BC605A1" w14:textId="77777777" w:rsidR="00E4728E" w:rsidRPr="00964F63" w:rsidRDefault="00E4728E" w:rsidP="007E0CE5">
      <w:pPr>
        <w:pStyle w:val="Default"/>
        <w:spacing w:before="120" w:after="120"/>
        <w:jc w:val="both"/>
        <w:rPr>
          <w:rFonts w:ascii="Times New Roman" w:hAnsi="Times New Roman" w:cs="Times New Roman"/>
          <w:bCs/>
        </w:rPr>
      </w:pPr>
      <w:r w:rsidRPr="00964F63">
        <w:rPr>
          <w:rFonts w:ascii="Times New Roman" w:hAnsi="Times New Roman" w:cs="Times New Roman"/>
          <w:bCs/>
        </w:rPr>
        <w:t xml:space="preserve">Les candidats devront alors répondre sur la base du dossier modifié, sans pouvoir élever aucune réclamation à ce sujet. </w:t>
      </w:r>
    </w:p>
    <w:p w14:paraId="29F86A70" w14:textId="4D50951A" w:rsidR="00E4728E" w:rsidRPr="00964F63" w:rsidRDefault="00E4728E" w:rsidP="007E0CE5">
      <w:pPr>
        <w:pStyle w:val="Default"/>
        <w:spacing w:before="120" w:after="120"/>
        <w:jc w:val="both"/>
        <w:rPr>
          <w:rFonts w:ascii="Times New Roman" w:hAnsi="Times New Roman" w:cs="Times New Roman"/>
          <w:bCs/>
        </w:rPr>
      </w:pPr>
      <w:r w:rsidRPr="00964F63">
        <w:rPr>
          <w:rFonts w:ascii="Times New Roman" w:hAnsi="Times New Roman" w:cs="Times New Roman"/>
          <w:bCs/>
        </w:rPr>
        <w:t>Conformément aux dispositions de l’article</w:t>
      </w:r>
      <w:r w:rsidR="006C71A8">
        <w:rPr>
          <w:rFonts w:ascii="Times New Roman" w:hAnsi="Times New Roman" w:cs="Times New Roman"/>
          <w:bCs/>
        </w:rPr>
        <w:t> </w:t>
      </w:r>
      <w:r w:rsidRPr="00964F63">
        <w:rPr>
          <w:rFonts w:ascii="Times New Roman" w:hAnsi="Times New Roman" w:cs="Times New Roman"/>
          <w:bCs/>
        </w:rPr>
        <w:t>R.</w:t>
      </w:r>
      <w:r w:rsidR="006C71A8">
        <w:rPr>
          <w:rFonts w:ascii="Times New Roman" w:hAnsi="Times New Roman" w:cs="Times New Roman"/>
          <w:bCs/>
        </w:rPr>
        <w:t> </w:t>
      </w:r>
      <w:r w:rsidRPr="00964F63">
        <w:rPr>
          <w:rFonts w:ascii="Times New Roman" w:hAnsi="Times New Roman" w:cs="Times New Roman"/>
          <w:bCs/>
        </w:rPr>
        <w:t>2151-4</w:t>
      </w:r>
      <w:r w:rsidR="001F4C16" w:rsidRPr="00964F63">
        <w:rPr>
          <w:rFonts w:ascii="Times New Roman" w:hAnsi="Times New Roman" w:cs="Times New Roman"/>
          <w:bCs/>
        </w:rPr>
        <w:t xml:space="preserve"> (</w:t>
      </w:r>
      <w:r w:rsidRPr="00964F63">
        <w:rPr>
          <w:rFonts w:ascii="Times New Roman" w:hAnsi="Times New Roman" w:cs="Times New Roman"/>
          <w:bCs/>
        </w:rPr>
        <w:t>2°</w:t>
      </w:r>
      <w:r w:rsidR="001F4C16" w:rsidRPr="00964F63">
        <w:rPr>
          <w:rFonts w:ascii="Times New Roman" w:hAnsi="Times New Roman" w:cs="Times New Roman"/>
          <w:bCs/>
        </w:rPr>
        <w:t>)</w:t>
      </w:r>
      <w:r w:rsidRPr="00964F63">
        <w:rPr>
          <w:rFonts w:ascii="Times New Roman" w:hAnsi="Times New Roman" w:cs="Times New Roman"/>
          <w:bCs/>
        </w:rPr>
        <w:t xml:space="preserve"> du </w:t>
      </w:r>
      <w:r w:rsidR="001575AB">
        <w:rPr>
          <w:rFonts w:ascii="Times New Roman" w:hAnsi="Times New Roman" w:cs="Times New Roman"/>
          <w:bCs/>
        </w:rPr>
        <w:t>c</w:t>
      </w:r>
      <w:r w:rsidR="006C71A8">
        <w:rPr>
          <w:rFonts w:ascii="Times New Roman" w:hAnsi="Times New Roman" w:cs="Times New Roman"/>
          <w:bCs/>
        </w:rPr>
        <w:t>ode de la commande publique</w:t>
      </w:r>
      <w:r w:rsidRPr="00964F63">
        <w:rPr>
          <w:rFonts w:ascii="Times New Roman" w:hAnsi="Times New Roman" w:cs="Times New Roman"/>
          <w:bCs/>
        </w:rPr>
        <w:t xml:space="preserve">, lorsque des modifications importantes sont apportées, le délai de réception des offres est prolongé. La durée de la prolongation est proportionnée à l'importance des informations demandées ou des modifications apportées. </w:t>
      </w:r>
    </w:p>
    <w:p w14:paraId="7E9C1C1B" w14:textId="77777777" w:rsidR="00BA60D8" w:rsidRPr="00964F63" w:rsidRDefault="00BA60D8" w:rsidP="00BA60D8">
      <w:pPr>
        <w:pStyle w:val="Titre2"/>
        <w:rPr>
          <w:szCs w:val="28"/>
        </w:rPr>
      </w:pPr>
      <w:bookmarkStart w:id="37" w:name="_Toc136356729"/>
      <w:bookmarkStart w:id="38" w:name="_Toc224831212"/>
      <w:r w:rsidRPr="00964F63">
        <w:rPr>
          <w:szCs w:val="28"/>
        </w:rPr>
        <w:t>Durée de validité des offres</w:t>
      </w:r>
      <w:bookmarkEnd w:id="37"/>
      <w:bookmarkEnd w:id="38"/>
    </w:p>
    <w:p w14:paraId="656882AE" w14:textId="77777777" w:rsidR="00BA60D8" w:rsidRPr="00964F63" w:rsidRDefault="00BA60D8" w:rsidP="00BA60D8">
      <w:pPr>
        <w:pStyle w:val="Arial10"/>
        <w:ind w:left="0"/>
        <w:rPr>
          <w:rFonts w:ascii="Times New Roman" w:eastAsia="SimSun" w:hAnsi="Times New Roman" w:cs="Times New Roman"/>
          <w:bCs/>
          <w:color w:val="000000"/>
          <w:sz w:val="24"/>
          <w:szCs w:val="24"/>
        </w:rPr>
      </w:pPr>
      <w:r w:rsidRPr="00964F63">
        <w:rPr>
          <w:rFonts w:ascii="Times New Roman" w:eastAsia="SimSun" w:hAnsi="Times New Roman" w:cs="Times New Roman"/>
          <w:bCs/>
          <w:color w:val="000000"/>
          <w:sz w:val="24"/>
          <w:szCs w:val="24"/>
        </w:rPr>
        <w:t>Le délai de validité des offres est de cinq (5) mois à compter de la date limite de remise des offres.</w:t>
      </w:r>
    </w:p>
    <w:p w14:paraId="6A7CD8EF" w14:textId="06F27014" w:rsidR="00BA60D8" w:rsidRDefault="00BA60D8" w:rsidP="007E0CE5">
      <w:pPr>
        <w:pStyle w:val="Default"/>
        <w:spacing w:before="120"/>
        <w:jc w:val="both"/>
        <w:rPr>
          <w:rFonts w:ascii="Times New Roman" w:hAnsi="Times New Roman" w:cs="Times New Roman"/>
          <w:bCs/>
        </w:rPr>
      </w:pPr>
      <w:r w:rsidRPr="00964F63">
        <w:rPr>
          <w:rFonts w:ascii="Times New Roman" w:hAnsi="Times New Roman" w:cs="Times New Roman"/>
          <w:bCs/>
        </w:rPr>
        <w:t>La date limite de validité des offres peut être prorogée à la demande de l’Assemblée nationale, à condition que l’ensemble des candidats admis à présenter une offre donnent leur accord.</w:t>
      </w:r>
    </w:p>
    <w:p w14:paraId="5C6F679B" w14:textId="77777777" w:rsidR="00E4728E" w:rsidRPr="00964F63" w:rsidRDefault="00E4728E" w:rsidP="008860E8">
      <w:pPr>
        <w:pStyle w:val="Titre2"/>
        <w:rPr>
          <w:szCs w:val="28"/>
        </w:rPr>
      </w:pPr>
      <w:bookmarkStart w:id="39" w:name="_Toc223692169"/>
      <w:bookmarkStart w:id="40" w:name="_Toc223692173"/>
      <w:bookmarkStart w:id="41" w:name="_Toc224831213"/>
      <w:bookmarkEnd w:id="39"/>
      <w:bookmarkEnd w:id="40"/>
      <w:r w:rsidRPr="00964F63">
        <w:rPr>
          <w:szCs w:val="28"/>
        </w:rPr>
        <w:t>Critères de sélection des candidatures</w:t>
      </w:r>
      <w:bookmarkEnd w:id="41"/>
    </w:p>
    <w:p w14:paraId="02882E5A" w14:textId="267633B0" w:rsidR="00E4728E" w:rsidRPr="00964F63" w:rsidRDefault="00E4728E" w:rsidP="009A0A48">
      <w:pPr>
        <w:pStyle w:val="Arial10"/>
        <w:spacing w:before="120" w:after="120"/>
        <w:ind w:left="0"/>
        <w:rPr>
          <w:rFonts w:ascii="Times New Roman" w:eastAsia="SimSun" w:hAnsi="Times New Roman" w:cs="Times New Roman"/>
          <w:bCs/>
          <w:color w:val="000000"/>
          <w:sz w:val="24"/>
          <w:szCs w:val="24"/>
        </w:rPr>
      </w:pPr>
      <w:r w:rsidRPr="00964F63">
        <w:rPr>
          <w:rFonts w:ascii="Times New Roman" w:eastAsia="SimSun" w:hAnsi="Times New Roman" w:cs="Times New Roman"/>
          <w:bCs/>
          <w:color w:val="000000"/>
          <w:sz w:val="24"/>
          <w:szCs w:val="24"/>
        </w:rPr>
        <w:t xml:space="preserve">Les candidats seront sélectionnés sur la base de leurs capacités professionnelles, techniques et financières à exécuter </w:t>
      </w:r>
      <w:r w:rsidR="007B1D65" w:rsidRPr="00964F63">
        <w:rPr>
          <w:rFonts w:ascii="Times New Roman" w:eastAsia="SimSun" w:hAnsi="Times New Roman" w:cs="Times New Roman"/>
          <w:bCs/>
          <w:color w:val="000000"/>
          <w:sz w:val="24"/>
          <w:szCs w:val="24"/>
        </w:rPr>
        <w:t>les prestations</w:t>
      </w:r>
      <w:r w:rsidRPr="00964F63">
        <w:rPr>
          <w:rFonts w:ascii="Times New Roman" w:eastAsia="SimSun" w:hAnsi="Times New Roman" w:cs="Times New Roman"/>
          <w:bCs/>
          <w:color w:val="000000"/>
          <w:sz w:val="24"/>
          <w:szCs w:val="24"/>
        </w:rPr>
        <w:t xml:space="preserve"> compte tenu de ses caractéristiques principales.</w:t>
      </w:r>
    </w:p>
    <w:p w14:paraId="31B55F59" w14:textId="73E95B0F" w:rsidR="00E4728E" w:rsidRPr="00964F63" w:rsidRDefault="00E4728E" w:rsidP="009A0A48">
      <w:pPr>
        <w:pStyle w:val="Arial10"/>
        <w:spacing w:before="120" w:after="120"/>
        <w:ind w:left="0"/>
        <w:rPr>
          <w:rFonts w:ascii="Times New Roman" w:eastAsia="SimSun" w:hAnsi="Times New Roman" w:cs="Times New Roman"/>
          <w:bCs/>
          <w:color w:val="000000"/>
          <w:sz w:val="24"/>
          <w:szCs w:val="24"/>
        </w:rPr>
      </w:pPr>
      <w:r w:rsidRPr="00964F63">
        <w:rPr>
          <w:rFonts w:ascii="Times New Roman" w:eastAsia="SimSun" w:hAnsi="Times New Roman" w:cs="Times New Roman"/>
          <w:bCs/>
          <w:color w:val="000000"/>
          <w:sz w:val="24"/>
          <w:szCs w:val="24"/>
        </w:rPr>
        <w:t>Ces éléments seront analysés sur la base des justificatifs présentés par les soumissionnaires dans la partie « candidature</w:t>
      </w:r>
      <w:r w:rsidR="00C6384D">
        <w:rPr>
          <w:rFonts w:ascii="Times New Roman" w:eastAsia="SimSun" w:hAnsi="Times New Roman" w:cs="Times New Roman"/>
          <w:bCs/>
          <w:color w:val="000000"/>
          <w:sz w:val="24"/>
          <w:szCs w:val="24"/>
        </w:rPr>
        <w:t> </w:t>
      </w:r>
      <w:r w:rsidRPr="00964F63">
        <w:rPr>
          <w:rFonts w:ascii="Times New Roman" w:eastAsia="SimSun" w:hAnsi="Times New Roman" w:cs="Times New Roman"/>
          <w:bCs/>
          <w:color w:val="000000"/>
          <w:sz w:val="24"/>
          <w:szCs w:val="24"/>
        </w:rPr>
        <w:t>» de leur dossier.</w:t>
      </w:r>
    </w:p>
    <w:p w14:paraId="22C378E1" w14:textId="5D54673D" w:rsidR="00E4728E" w:rsidRPr="000A3C9E" w:rsidRDefault="00E4728E" w:rsidP="009A0A48">
      <w:pPr>
        <w:pStyle w:val="Arial10"/>
        <w:spacing w:before="120" w:after="120"/>
        <w:ind w:left="0"/>
        <w:rPr>
          <w:rFonts w:ascii="Times New Roman" w:eastAsia="SimSun" w:hAnsi="Times New Roman" w:cs="Times New Roman"/>
          <w:bCs/>
          <w:color w:val="000000"/>
          <w:sz w:val="24"/>
          <w:szCs w:val="24"/>
        </w:rPr>
      </w:pPr>
      <w:r w:rsidRPr="003921BD">
        <w:rPr>
          <w:rFonts w:ascii="Times New Roman" w:eastAsia="SimSun" w:hAnsi="Times New Roman" w:cs="Times New Roman"/>
          <w:color w:val="000000"/>
          <w:sz w:val="24"/>
          <w:szCs w:val="24"/>
        </w:rPr>
        <w:t>L’Assemblée nationale se réserve le droit d’analyser les offres avant les candidatures, conformément à l’article R. 2161-4 du code de la commande publique</w:t>
      </w:r>
      <w:r w:rsidRPr="000A3C9E">
        <w:rPr>
          <w:rFonts w:ascii="Times New Roman" w:eastAsia="SimSun" w:hAnsi="Times New Roman" w:cs="Times New Roman"/>
          <w:bCs/>
          <w:color w:val="000000"/>
          <w:sz w:val="24"/>
          <w:szCs w:val="24"/>
        </w:rPr>
        <w:t>.</w:t>
      </w:r>
    </w:p>
    <w:p w14:paraId="4EA63FA4" w14:textId="26063342" w:rsidR="009A0A48" w:rsidRPr="003921BD" w:rsidRDefault="00E4728E" w:rsidP="00E50B56">
      <w:pPr>
        <w:pStyle w:val="Arial10"/>
        <w:spacing w:before="120" w:after="120"/>
        <w:ind w:left="0"/>
        <w:rPr>
          <w:rFonts w:ascii="Times New Roman" w:eastAsia="SimSun" w:hAnsi="Times New Roman" w:cs="Times New Roman"/>
          <w:bCs/>
          <w:color w:val="000000"/>
          <w:sz w:val="24"/>
          <w:szCs w:val="24"/>
        </w:rPr>
      </w:pPr>
      <w:r w:rsidRPr="003921BD">
        <w:rPr>
          <w:rFonts w:ascii="Times New Roman" w:eastAsia="SimSun" w:hAnsi="Times New Roman" w:cs="Times New Roman"/>
          <w:bCs/>
          <w:color w:val="000000"/>
          <w:sz w:val="24"/>
          <w:szCs w:val="24"/>
        </w:rPr>
        <w:t>Si le candidat entend demander la prise en compte des capacités professionnelles, techniques et financières d’autres opérateurs économiques, quelle que soit la nature des liens existant entre ces opérateurs et lui-même, il doit justifier des capacités de ce ou ces opérateurs économiques en produisant, pour ces derniers, les mêmes documents que ceux qui sont exigés de lui à l</w:t>
      </w:r>
      <w:r w:rsidR="007B1D65" w:rsidRPr="003921BD">
        <w:rPr>
          <w:rFonts w:ascii="Times New Roman" w:eastAsia="SimSun" w:hAnsi="Times New Roman" w:cs="Times New Roman"/>
          <w:bCs/>
          <w:color w:val="000000"/>
          <w:sz w:val="24"/>
          <w:szCs w:val="24"/>
        </w:rPr>
        <w:t>’article 4</w:t>
      </w:r>
      <w:r w:rsidRPr="003921BD">
        <w:rPr>
          <w:rFonts w:ascii="Times New Roman" w:eastAsia="SimSun" w:hAnsi="Times New Roman" w:cs="Times New Roman"/>
          <w:bCs/>
          <w:color w:val="000000"/>
          <w:sz w:val="24"/>
          <w:szCs w:val="24"/>
        </w:rPr>
        <w:t xml:space="preserve"> du présent règlement de la consultation. Il doit également apporter la preuve qu’il en disposera pour l’exécution du présent marché en produisant un engagement écrit de chacun de ces opérateurs économiques.</w:t>
      </w:r>
    </w:p>
    <w:p w14:paraId="042CAC67" w14:textId="06B926B6" w:rsidR="00E4728E" w:rsidRPr="00964F63" w:rsidRDefault="00E4728E" w:rsidP="008860E8">
      <w:pPr>
        <w:pStyle w:val="Titre2"/>
        <w:rPr>
          <w:szCs w:val="28"/>
        </w:rPr>
      </w:pPr>
      <w:bookmarkStart w:id="42" w:name="_Toc224831214"/>
      <w:r w:rsidRPr="00964F63">
        <w:rPr>
          <w:szCs w:val="28"/>
        </w:rPr>
        <w:t>Critères d’attribution</w:t>
      </w:r>
      <w:bookmarkEnd w:id="42"/>
    </w:p>
    <w:p w14:paraId="45F15ADE" w14:textId="2BDBCA54" w:rsidR="00E50B56" w:rsidRPr="00964F63" w:rsidRDefault="007B1D65" w:rsidP="00316179">
      <w:pPr>
        <w:jc w:val="both"/>
        <w:rPr>
          <w:b/>
          <w:bCs/>
        </w:rPr>
      </w:pPr>
      <w:r w:rsidRPr="00964F63">
        <w:rPr>
          <w:bCs/>
          <w:color w:val="000000"/>
        </w:rPr>
        <w:t xml:space="preserve">Les critères </w:t>
      </w:r>
      <w:r w:rsidR="002F76E9" w:rsidRPr="00964F63">
        <w:rPr>
          <w:bCs/>
          <w:color w:val="000000"/>
        </w:rPr>
        <w:t xml:space="preserve">d’attribution </w:t>
      </w:r>
      <w:r w:rsidRPr="00964F63">
        <w:rPr>
          <w:bCs/>
          <w:color w:val="000000"/>
        </w:rPr>
        <w:t xml:space="preserve">sont </w:t>
      </w:r>
      <w:r w:rsidR="001F4C16" w:rsidRPr="00964F63">
        <w:rPr>
          <w:bCs/>
          <w:color w:val="000000"/>
        </w:rPr>
        <w:t>définis à l’annexe 2 du</w:t>
      </w:r>
      <w:r w:rsidRPr="00964F63">
        <w:rPr>
          <w:bCs/>
          <w:color w:val="000000"/>
        </w:rPr>
        <w:t xml:space="preserve"> présent règlement de la consultation</w:t>
      </w:r>
      <w:r w:rsidRPr="00964F63">
        <w:rPr>
          <w:b/>
          <w:bCs/>
        </w:rPr>
        <w:t>.</w:t>
      </w:r>
    </w:p>
    <w:p w14:paraId="327220E2" w14:textId="200F4A5D" w:rsidR="003368C5" w:rsidRPr="00964F63" w:rsidRDefault="003368C5" w:rsidP="003368C5">
      <w:pPr>
        <w:pStyle w:val="Titre2"/>
        <w:rPr>
          <w:szCs w:val="28"/>
        </w:rPr>
      </w:pPr>
      <w:bookmarkStart w:id="43" w:name="_Toc224831215"/>
      <w:r w:rsidRPr="00964F63">
        <w:rPr>
          <w:szCs w:val="28"/>
        </w:rPr>
        <w:t>Documents à fournir par l’attributaire</w:t>
      </w:r>
      <w:bookmarkEnd w:id="43"/>
    </w:p>
    <w:p w14:paraId="0B8F43C1" w14:textId="317929D2" w:rsidR="005B1C71" w:rsidRPr="00964F63" w:rsidRDefault="005B1C71" w:rsidP="005B1C71">
      <w:pPr>
        <w:spacing w:before="120" w:after="120"/>
        <w:jc w:val="both"/>
        <w:rPr>
          <w:iCs/>
        </w:rPr>
      </w:pPr>
      <w:r w:rsidRPr="00964F63">
        <w:rPr>
          <w:iCs/>
        </w:rPr>
        <w:t>En application des articles R.</w:t>
      </w:r>
      <w:r w:rsidR="006C612A">
        <w:rPr>
          <w:iCs/>
        </w:rPr>
        <w:t> </w:t>
      </w:r>
      <w:r w:rsidRPr="00964F63">
        <w:rPr>
          <w:iCs/>
        </w:rPr>
        <w:t>2143-6 à R.</w:t>
      </w:r>
      <w:r w:rsidR="006C612A">
        <w:rPr>
          <w:iCs/>
        </w:rPr>
        <w:t> </w:t>
      </w:r>
      <w:r w:rsidRPr="00964F63">
        <w:rPr>
          <w:iCs/>
        </w:rPr>
        <w:t>2143-10 du code de la commande publique, le candidat auquel il est envisagé d'attribuer le marché public produira, dans le délai mentionné dans le courrier de demande adressé par le pouvoir adjudicateur, les documents ci-dessous</w:t>
      </w:r>
      <w:r w:rsidR="00C6384D">
        <w:rPr>
          <w:iCs/>
        </w:rPr>
        <w:t> </w:t>
      </w:r>
      <w:r w:rsidRPr="00964F63">
        <w:rPr>
          <w:iCs/>
        </w:rPr>
        <w:t>:</w:t>
      </w:r>
    </w:p>
    <w:p w14:paraId="1226FDC9" w14:textId="28DB9E1B" w:rsidR="005B1C71" w:rsidRPr="00964F63" w:rsidRDefault="005B1C71" w:rsidP="004E1CEF">
      <w:pPr>
        <w:pStyle w:val="Paragraphedeliste"/>
        <w:numPr>
          <w:ilvl w:val="0"/>
          <w:numId w:val="20"/>
        </w:numPr>
        <w:spacing w:before="120" w:after="120"/>
        <w:contextualSpacing w:val="0"/>
        <w:jc w:val="both"/>
        <w:rPr>
          <w:iCs/>
          <w:color w:val="auto"/>
        </w:rPr>
      </w:pPr>
      <w:r w:rsidRPr="00964F63">
        <w:rPr>
          <w:iCs/>
          <w:color w:val="auto"/>
        </w:rPr>
        <w:t>l</w:t>
      </w:r>
      <w:r w:rsidR="007E0CE5">
        <w:rPr>
          <w:iCs/>
          <w:color w:val="auto"/>
        </w:rPr>
        <w:t xml:space="preserve">es </w:t>
      </w:r>
      <w:r w:rsidRPr="00964F63">
        <w:rPr>
          <w:iCs/>
          <w:color w:val="auto"/>
        </w:rPr>
        <w:t>attestation</w:t>
      </w:r>
      <w:r w:rsidR="007E0CE5">
        <w:rPr>
          <w:iCs/>
          <w:color w:val="auto"/>
        </w:rPr>
        <w:t>s</w:t>
      </w:r>
      <w:r w:rsidRPr="00964F63">
        <w:rPr>
          <w:iCs/>
          <w:color w:val="auto"/>
        </w:rPr>
        <w:t xml:space="preserve"> d’assurance mentionnée à </w:t>
      </w:r>
      <w:r w:rsidRPr="00EF0A12">
        <w:rPr>
          <w:iCs/>
          <w:color w:val="auto"/>
        </w:rPr>
        <w:t>l’article</w:t>
      </w:r>
      <w:r w:rsidR="006C612A" w:rsidRPr="00EF0A12">
        <w:rPr>
          <w:iCs/>
          <w:color w:val="auto"/>
        </w:rPr>
        <w:t> </w:t>
      </w:r>
      <w:r w:rsidR="00C868EA" w:rsidRPr="00EF0A12">
        <w:rPr>
          <w:iCs/>
          <w:color w:val="auto"/>
        </w:rPr>
        <w:t>7</w:t>
      </w:r>
      <w:r w:rsidRPr="00EF0A12">
        <w:rPr>
          <w:iCs/>
          <w:color w:val="auto"/>
        </w:rPr>
        <w:t>.2 du CCAP</w:t>
      </w:r>
      <w:r w:rsidRPr="00964F63">
        <w:rPr>
          <w:iCs/>
          <w:color w:val="auto"/>
        </w:rPr>
        <w:t> ;</w:t>
      </w:r>
    </w:p>
    <w:p w14:paraId="7CE2C41C" w14:textId="730EEA10" w:rsidR="005B1C71" w:rsidRPr="00964F63" w:rsidRDefault="005B1C71" w:rsidP="004E1CEF">
      <w:pPr>
        <w:pStyle w:val="Paragraphedeliste"/>
        <w:numPr>
          <w:ilvl w:val="0"/>
          <w:numId w:val="20"/>
        </w:numPr>
        <w:spacing w:before="120" w:after="120"/>
        <w:contextualSpacing w:val="0"/>
        <w:jc w:val="both"/>
        <w:rPr>
          <w:iCs/>
          <w:color w:val="auto"/>
        </w:rPr>
      </w:pPr>
      <w:r w:rsidRPr="00964F63">
        <w:rPr>
          <w:iCs/>
          <w:color w:val="auto"/>
        </w:rPr>
        <w:t>les certificats délivrés par les administrations et organismes compétents attestant qu’il a satisfait à ses obligations fiscales et sociales ;</w:t>
      </w:r>
    </w:p>
    <w:p w14:paraId="228A59F0" w14:textId="4770E792" w:rsidR="005B1C71" w:rsidRPr="00964F63" w:rsidRDefault="005B1C71" w:rsidP="004E1CEF">
      <w:pPr>
        <w:pStyle w:val="Paragraphedeliste"/>
        <w:numPr>
          <w:ilvl w:val="0"/>
          <w:numId w:val="20"/>
        </w:numPr>
        <w:spacing w:before="120" w:after="120"/>
        <w:contextualSpacing w:val="0"/>
        <w:jc w:val="both"/>
        <w:rPr>
          <w:iCs/>
          <w:color w:val="auto"/>
        </w:rPr>
      </w:pPr>
      <w:r w:rsidRPr="00964F63">
        <w:rPr>
          <w:iCs/>
          <w:color w:val="auto"/>
        </w:rPr>
        <w:t>le cas échéant, en cas de recours à des salariés détachés, les justificatifs exigés à l'article L. 1262-2-1 du code du travail</w:t>
      </w:r>
      <w:r w:rsidR="00C6384D">
        <w:rPr>
          <w:iCs/>
          <w:color w:val="auto"/>
        </w:rPr>
        <w:t> </w:t>
      </w:r>
      <w:r w:rsidRPr="00964F63">
        <w:rPr>
          <w:iCs/>
          <w:color w:val="auto"/>
        </w:rPr>
        <w:t xml:space="preserve">; </w:t>
      </w:r>
    </w:p>
    <w:p w14:paraId="30A91817" w14:textId="3E16F34D" w:rsidR="005B1C71" w:rsidRPr="00964F63" w:rsidRDefault="005B1C71" w:rsidP="004E1CEF">
      <w:pPr>
        <w:pStyle w:val="Paragraphedeliste"/>
        <w:numPr>
          <w:ilvl w:val="0"/>
          <w:numId w:val="20"/>
        </w:numPr>
        <w:spacing w:before="120" w:after="120"/>
        <w:contextualSpacing w:val="0"/>
        <w:jc w:val="both"/>
        <w:rPr>
          <w:iCs/>
          <w:color w:val="auto"/>
        </w:rPr>
      </w:pPr>
      <w:r w:rsidRPr="00964F63">
        <w:rPr>
          <w:iCs/>
          <w:color w:val="auto"/>
        </w:rPr>
        <w:t>le cas échéant, et en application des articles L.</w:t>
      </w:r>
      <w:r w:rsidR="006C612A">
        <w:rPr>
          <w:iCs/>
          <w:color w:val="auto"/>
        </w:rPr>
        <w:t> </w:t>
      </w:r>
      <w:r w:rsidRPr="00964F63">
        <w:rPr>
          <w:iCs/>
          <w:color w:val="auto"/>
        </w:rPr>
        <w:t>8254-1 et D.</w:t>
      </w:r>
      <w:r w:rsidR="006C612A">
        <w:rPr>
          <w:iCs/>
          <w:color w:val="auto"/>
        </w:rPr>
        <w:t> </w:t>
      </w:r>
      <w:r w:rsidRPr="00964F63">
        <w:rPr>
          <w:iCs/>
          <w:color w:val="auto"/>
        </w:rPr>
        <w:t>8254-2 à D.</w:t>
      </w:r>
      <w:r w:rsidR="006C612A">
        <w:rPr>
          <w:iCs/>
          <w:color w:val="auto"/>
        </w:rPr>
        <w:t> </w:t>
      </w:r>
      <w:r w:rsidRPr="00964F63">
        <w:rPr>
          <w:iCs/>
          <w:color w:val="auto"/>
        </w:rPr>
        <w:t>8254-5 du code du travail, la liste nominative des salariés étrangers employés et soumis à l’autorisation de travail mentionnée à l’article L.</w:t>
      </w:r>
      <w:r w:rsidR="006C612A">
        <w:rPr>
          <w:iCs/>
          <w:color w:val="auto"/>
        </w:rPr>
        <w:t> </w:t>
      </w:r>
      <w:r w:rsidRPr="00964F63">
        <w:rPr>
          <w:iCs/>
          <w:color w:val="auto"/>
        </w:rPr>
        <w:t>5221-2 (2°) du code précité (cette liste précise, pour chaque salarié, sa date d'embauche, sa nationalité ainsi que le type et le numéro d'ordre du titre valant autorisation de travail)</w:t>
      </w:r>
      <w:r w:rsidR="00C6384D">
        <w:rPr>
          <w:iCs/>
          <w:color w:val="auto"/>
        </w:rPr>
        <w:t> </w:t>
      </w:r>
      <w:r w:rsidRPr="00964F63">
        <w:rPr>
          <w:iCs/>
          <w:color w:val="auto"/>
        </w:rPr>
        <w:t>;</w:t>
      </w:r>
    </w:p>
    <w:p w14:paraId="620E0445" w14:textId="7E61D0BA" w:rsidR="005B1C71" w:rsidRPr="00964F63" w:rsidRDefault="005B1C71" w:rsidP="004E1CEF">
      <w:pPr>
        <w:pStyle w:val="Paragraphedeliste"/>
        <w:numPr>
          <w:ilvl w:val="0"/>
          <w:numId w:val="20"/>
        </w:numPr>
        <w:spacing w:before="120" w:after="120"/>
        <w:contextualSpacing w:val="0"/>
        <w:jc w:val="both"/>
        <w:rPr>
          <w:iCs/>
          <w:color w:val="auto"/>
        </w:rPr>
      </w:pPr>
      <w:r w:rsidRPr="00964F63">
        <w:rPr>
          <w:iCs/>
          <w:color w:val="auto"/>
        </w:rPr>
        <w:t>un relevé d'identité bancaire (RIB) étant précisé qu’en cas de groupement conjoint, chaque membre devra fournir un RIB</w:t>
      </w:r>
      <w:r w:rsidR="00C6384D">
        <w:rPr>
          <w:iCs/>
          <w:color w:val="auto"/>
        </w:rPr>
        <w:t> </w:t>
      </w:r>
      <w:r w:rsidRPr="00964F63">
        <w:rPr>
          <w:iCs/>
          <w:color w:val="auto"/>
        </w:rPr>
        <w:t>;</w:t>
      </w:r>
    </w:p>
    <w:p w14:paraId="35832C06" w14:textId="5E9206F8" w:rsidR="005B1C71" w:rsidRPr="00964F63" w:rsidRDefault="005B1C71" w:rsidP="004E1CEF">
      <w:pPr>
        <w:pStyle w:val="Paragraphedeliste"/>
        <w:numPr>
          <w:ilvl w:val="0"/>
          <w:numId w:val="20"/>
        </w:numPr>
        <w:spacing w:before="120" w:after="120"/>
        <w:contextualSpacing w:val="0"/>
        <w:jc w:val="both"/>
        <w:rPr>
          <w:iCs/>
          <w:color w:val="auto"/>
        </w:rPr>
      </w:pPr>
      <w:r w:rsidRPr="00964F63">
        <w:rPr>
          <w:iCs/>
          <w:color w:val="auto"/>
        </w:rPr>
        <w:t>lorsque l’attributaire est en redressement judiciaire, il produit la copie du ou des jugements prononcés.</w:t>
      </w:r>
    </w:p>
    <w:p w14:paraId="2756B0E4" w14:textId="6D205CF9" w:rsidR="005B1C71" w:rsidRPr="00964F63" w:rsidRDefault="005B1C71" w:rsidP="005B1C71">
      <w:pPr>
        <w:spacing w:before="120" w:after="120"/>
        <w:jc w:val="both"/>
        <w:rPr>
          <w:iCs/>
        </w:rPr>
      </w:pPr>
      <w:r w:rsidRPr="00964F63">
        <w:rPr>
          <w:iCs/>
        </w:rPr>
        <w:t>Il lui sera demandé également de produire un nouvel acte d’engagement signé, si celui remis dans son offre n’a pas été signé.</w:t>
      </w:r>
    </w:p>
    <w:p w14:paraId="23A8D149" w14:textId="1A537193" w:rsidR="005B1C71" w:rsidRPr="00964F63" w:rsidRDefault="005B1C71" w:rsidP="005B1C71">
      <w:pPr>
        <w:spacing w:before="120" w:after="120"/>
        <w:jc w:val="both"/>
        <w:rPr>
          <w:iCs/>
        </w:rPr>
      </w:pPr>
      <w:r w:rsidRPr="00964F63">
        <w:rPr>
          <w:iCs/>
        </w:rPr>
        <w:t>Il est précisé qu’en application de l’article R.</w:t>
      </w:r>
      <w:r w:rsidR="00901CF3">
        <w:rPr>
          <w:iCs/>
        </w:rPr>
        <w:t> </w:t>
      </w:r>
      <w:r w:rsidRPr="00964F63">
        <w:rPr>
          <w:iCs/>
        </w:rPr>
        <w:t>2143‐10 du code de la commande publique lorsque les autorités compétentes du pays d'origine ou d'établissement du candidat ne délivrent pas les documents justificatifs équivalents à ceux mentionnés ci‐dessus, ou lorsque ceux‐ci ne mentionnent pas tous les cas d'interdiction de soumissionner, ils peuvent être remplacés par une déclaration sous serment ou, dans les pays où une telle procédure n'existe pas, par une déclaration solennelle faite par l'intéressé devant une autorité judiciaire ou administrative, un notaire ou un organisme professionnel qualifié de son pays d'origine ou d'établissement. </w:t>
      </w:r>
    </w:p>
    <w:p w14:paraId="08247DAC" w14:textId="623ADB81" w:rsidR="005B1C71" w:rsidRPr="00964F63" w:rsidRDefault="005B1C71" w:rsidP="005B1C71">
      <w:pPr>
        <w:spacing w:before="120" w:after="120"/>
        <w:jc w:val="both"/>
        <w:rPr>
          <w:iCs/>
        </w:rPr>
      </w:pPr>
      <w:r w:rsidRPr="00964F63">
        <w:rPr>
          <w:iCs/>
        </w:rPr>
        <w:t>L’Assemblée nationale peut proroger le délai mentionné au premier alinéa par décision motivée.</w:t>
      </w:r>
    </w:p>
    <w:p w14:paraId="4EEDC0E1" w14:textId="3FDB1728" w:rsidR="00ED605C" w:rsidRPr="00964F63" w:rsidRDefault="005B1C71" w:rsidP="005B1C71">
      <w:pPr>
        <w:spacing w:before="120" w:after="120"/>
        <w:jc w:val="both"/>
        <w:rPr>
          <w:iCs/>
        </w:rPr>
      </w:pPr>
      <w:r w:rsidRPr="00964F63">
        <w:rPr>
          <w:iCs/>
        </w:rPr>
        <w:t>Si le candidat pressenti ne peut produire les documents mentionnés au présent article dans le délai fixé par l’Assemblée nationale, le cas échéant prorogé dans les conditions prévues au précédent alinéa, sa candidature est déclarée irrecevable et le candidat est éliminé. Le candidat dont l'offre a été classée immédiatement après la sienne est alors sollicité pour produire les certificats et attestations nécessaires avant que l’accord-cadre ne lui soit attribué. Si nécessaire, cette procédure peut être reproduite tant qu'il subsiste des candidatures recevables ou des offres qui n'ont pas été écartées au motif qu'elles sont inappropriées, irrégulières ou inacceptables.</w:t>
      </w:r>
    </w:p>
    <w:p w14:paraId="7A1852DC" w14:textId="140E52E0" w:rsidR="00E4728E" w:rsidRPr="00964F63" w:rsidRDefault="00E4728E">
      <w:pPr>
        <w:rPr>
          <w:rFonts w:eastAsia="Batang"/>
          <w:b/>
          <w:sz w:val="22"/>
          <w:szCs w:val="22"/>
        </w:rPr>
      </w:pPr>
      <w:r w:rsidRPr="00964F63">
        <w:rPr>
          <w:rFonts w:eastAsia="Batang"/>
          <w:b/>
          <w:sz w:val="22"/>
          <w:szCs w:val="22"/>
        </w:rPr>
        <w:br w:type="page"/>
      </w:r>
    </w:p>
    <w:p w14:paraId="50B00B22" w14:textId="4DCDD8FC" w:rsidR="00EE7D31" w:rsidRPr="00964F63" w:rsidRDefault="000A3C9E" w:rsidP="008860E8">
      <w:pPr>
        <w:pStyle w:val="Titre1"/>
        <w:rPr>
          <w:szCs w:val="28"/>
        </w:rPr>
      </w:pPr>
      <w:r>
        <w:rPr>
          <w:szCs w:val="28"/>
        </w:rPr>
        <w:t> </w:t>
      </w:r>
      <w:bookmarkStart w:id="44" w:name="_Toc224831216"/>
      <w:r>
        <w:rPr>
          <w:szCs w:val="28"/>
        </w:rPr>
        <w:t>contenu du pli du candidat</w:t>
      </w:r>
      <w:bookmarkEnd w:id="44"/>
    </w:p>
    <w:p w14:paraId="56338B3E" w14:textId="437E0D9E" w:rsidR="00E4728E" w:rsidRPr="00964F63" w:rsidRDefault="00F205C8" w:rsidP="003921BD">
      <w:pPr>
        <w:pStyle w:val="Titre2"/>
      </w:pPr>
      <w:bookmarkStart w:id="45" w:name="_Toc223692178"/>
      <w:bookmarkStart w:id="46" w:name="_Toc224831217"/>
      <w:r w:rsidRPr="00964F63">
        <w:rPr>
          <w:szCs w:val="28"/>
        </w:rPr>
        <w:t xml:space="preserve">Composition du dossier </w:t>
      </w:r>
      <w:r w:rsidR="000A3C9E">
        <w:rPr>
          <w:szCs w:val="28"/>
        </w:rPr>
        <w:t xml:space="preserve"> intitulé « CANDIDATURE »</w:t>
      </w:r>
      <w:bookmarkEnd w:id="45"/>
      <w:bookmarkEnd w:id="46"/>
    </w:p>
    <w:p w14:paraId="22F6FB4F" w14:textId="77777777" w:rsidR="000A3C9E" w:rsidRDefault="000A3C9E" w:rsidP="000A3C9E">
      <w:pPr>
        <w:pBdr>
          <w:top w:val="single" w:sz="4" w:space="1" w:color="auto"/>
          <w:left w:val="single" w:sz="4" w:space="4" w:color="auto"/>
          <w:bottom w:val="single" w:sz="4" w:space="1" w:color="auto"/>
          <w:right w:val="single" w:sz="4" w:space="4" w:color="auto"/>
        </w:pBdr>
        <w:tabs>
          <w:tab w:val="left" w:pos="993"/>
        </w:tabs>
        <w:spacing w:before="120"/>
        <w:jc w:val="both"/>
      </w:pPr>
      <w:r>
        <w:t>Pour justifier de ses capacités, le candidat peut choisir de présenter sa candidature :</w:t>
      </w:r>
    </w:p>
    <w:p w14:paraId="7813CFBA" w14:textId="77777777" w:rsidR="000A3C9E" w:rsidRDefault="000A3C9E" w:rsidP="000A3C9E">
      <w:pPr>
        <w:pBdr>
          <w:top w:val="single" w:sz="4" w:space="1" w:color="auto"/>
          <w:left w:val="single" w:sz="4" w:space="4" w:color="auto"/>
          <w:bottom w:val="single" w:sz="4" w:space="1" w:color="auto"/>
          <w:right w:val="single" w:sz="4" w:space="4" w:color="auto"/>
        </w:pBdr>
        <w:tabs>
          <w:tab w:val="left" w:pos="284"/>
        </w:tabs>
        <w:spacing w:before="120"/>
        <w:jc w:val="both"/>
      </w:pPr>
      <w:r>
        <w:t>•</w:t>
      </w:r>
      <w:r>
        <w:tab/>
        <w:t>soit en fournissant les déclarations du candidat (DC1, DC2) et les déclarations ou documents demandés (cf. infra « candidature hors DUME ») ;</w:t>
      </w:r>
    </w:p>
    <w:p w14:paraId="2B151519" w14:textId="77777777" w:rsidR="000A3C9E" w:rsidRDefault="000A3C9E" w:rsidP="000A3C9E">
      <w:pPr>
        <w:pBdr>
          <w:top w:val="single" w:sz="4" w:space="1" w:color="auto"/>
          <w:left w:val="single" w:sz="4" w:space="4" w:color="auto"/>
          <w:bottom w:val="single" w:sz="4" w:space="1" w:color="auto"/>
          <w:right w:val="single" w:sz="4" w:space="4" w:color="auto"/>
        </w:pBdr>
        <w:tabs>
          <w:tab w:val="left" w:pos="284"/>
        </w:tabs>
        <w:spacing w:before="120"/>
        <w:jc w:val="both"/>
        <w:rPr>
          <w:b/>
          <w:szCs w:val="20"/>
          <w:u w:val="single"/>
        </w:rPr>
      </w:pPr>
      <w:r>
        <w:t>•</w:t>
      </w:r>
      <w:r>
        <w:tab/>
        <w:t>soit sous la forme du document unique de marché européen (cf. infra « candidature sous forme de DUME »).</w:t>
      </w:r>
    </w:p>
    <w:p w14:paraId="62D723BE" w14:textId="77777777" w:rsidR="000A3C9E" w:rsidRPr="009C366B" w:rsidRDefault="000A3C9E" w:rsidP="000A3C9E">
      <w:pPr>
        <w:tabs>
          <w:tab w:val="left" w:pos="709"/>
          <w:tab w:val="left" w:pos="1276"/>
          <w:tab w:val="left" w:pos="1560"/>
          <w:tab w:val="left" w:pos="2552"/>
        </w:tabs>
        <w:spacing w:before="240"/>
        <w:jc w:val="both"/>
        <w:rPr>
          <w:b/>
          <w:i/>
          <w:color w:val="365F91" w:themeColor="accent1" w:themeShade="BF"/>
          <w:szCs w:val="20"/>
          <w:u w:val="single"/>
        </w:rPr>
      </w:pPr>
      <w:r w:rsidRPr="009C366B">
        <w:rPr>
          <w:b/>
          <w:i/>
          <w:color w:val="365F91" w:themeColor="accent1" w:themeShade="BF"/>
          <w:szCs w:val="20"/>
        </w:rPr>
        <w:t>4.1.1.</w:t>
      </w:r>
      <w:r w:rsidRPr="009C366B">
        <w:rPr>
          <w:b/>
          <w:i/>
          <w:color w:val="365F91" w:themeColor="accent1" w:themeShade="BF"/>
          <w:szCs w:val="20"/>
        </w:rPr>
        <w:tab/>
      </w:r>
      <w:r w:rsidRPr="009C366B">
        <w:rPr>
          <w:b/>
          <w:i/>
          <w:color w:val="365F91" w:themeColor="accent1" w:themeShade="BF"/>
          <w:szCs w:val="20"/>
          <w:u w:val="single"/>
        </w:rPr>
        <w:t>1</w:t>
      </w:r>
      <w:r w:rsidRPr="009C366B">
        <w:rPr>
          <w:b/>
          <w:i/>
          <w:color w:val="365F91" w:themeColor="accent1" w:themeShade="BF"/>
          <w:szCs w:val="20"/>
          <w:u w:val="single"/>
          <w:vertAlign w:val="superscript"/>
        </w:rPr>
        <w:t>ère</w:t>
      </w:r>
      <w:r w:rsidRPr="009C366B">
        <w:rPr>
          <w:b/>
          <w:i/>
          <w:color w:val="365F91" w:themeColor="accent1" w:themeShade="BF"/>
          <w:szCs w:val="20"/>
          <w:u w:val="single"/>
        </w:rPr>
        <w:t xml:space="preserve"> modalité : candidature hors DUME</w:t>
      </w:r>
    </w:p>
    <w:p w14:paraId="72830AAF" w14:textId="77777777" w:rsidR="000A3C9E" w:rsidRPr="00C54F3F" w:rsidRDefault="000A3C9E" w:rsidP="000A3C9E">
      <w:pPr>
        <w:tabs>
          <w:tab w:val="left" w:pos="851"/>
        </w:tabs>
        <w:spacing w:before="120"/>
        <w:jc w:val="both"/>
        <w:rPr>
          <w:szCs w:val="20"/>
        </w:rPr>
      </w:pPr>
      <w:r w:rsidRPr="00C54F3F">
        <w:rPr>
          <w:szCs w:val="20"/>
        </w:rPr>
        <w:t>Le candidat transmet l</w:t>
      </w:r>
      <w:r>
        <w:rPr>
          <w:szCs w:val="20"/>
        </w:rPr>
        <w:t>’</w:t>
      </w:r>
      <w:r w:rsidRPr="00C54F3F">
        <w:rPr>
          <w:szCs w:val="20"/>
        </w:rPr>
        <w:t>ensemble des documents visés ci-après</w:t>
      </w:r>
      <w:r>
        <w:rPr>
          <w:szCs w:val="20"/>
        </w:rPr>
        <w:t> :</w:t>
      </w:r>
    </w:p>
    <w:p w14:paraId="283DD389" w14:textId="77777777" w:rsidR="000A3C9E" w:rsidRDefault="000A3C9E" w:rsidP="000A3C9E">
      <w:pPr>
        <w:pStyle w:val="Paragraphedeliste"/>
        <w:numPr>
          <w:ilvl w:val="0"/>
          <w:numId w:val="8"/>
        </w:numPr>
        <w:tabs>
          <w:tab w:val="left" w:pos="426"/>
        </w:tabs>
        <w:spacing w:before="120"/>
        <w:ind w:left="426" w:hanging="425"/>
        <w:contextualSpacing w:val="0"/>
        <w:jc w:val="both"/>
        <w:rPr>
          <w:color w:val="auto"/>
        </w:rPr>
      </w:pPr>
      <w:r>
        <w:rPr>
          <w:b/>
          <w:color w:val="auto"/>
          <w:u w:val="single"/>
        </w:rPr>
        <w:t>La</w:t>
      </w:r>
      <w:r w:rsidRPr="00ED2F5F">
        <w:rPr>
          <w:b/>
          <w:color w:val="auto"/>
          <w:u w:val="single"/>
        </w:rPr>
        <w:t xml:space="preserve"> lettre de candidature</w:t>
      </w:r>
      <w:r>
        <w:rPr>
          <w:color w:val="auto"/>
        </w:rPr>
        <w:t xml:space="preserve"> </w:t>
      </w:r>
    </w:p>
    <w:p w14:paraId="66E90143" w14:textId="77777777" w:rsidR="000A3C9E" w:rsidRDefault="000A3C9E" w:rsidP="000A3C9E">
      <w:pPr>
        <w:pStyle w:val="Paragraphedeliste"/>
        <w:tabs>
          <w:tab w:val="left" w:pos="426"/>
        </w:tabs>
        <w:ind w:left="425"/>
        <w:contextualSpacing w:val="0"/>
        <w:jc w:val="both"/>
        <w:rPr>
          <w:color w:val="auto"/>
        </w:rPr>
      </w:pPr>
      <w:r>
        <w:rPr>
          <w:color w:val="auto"/>
        </w:rPr>
        <w:t>I</w:t>
      </w:r>
      <w:r w:rsidRPr="004F4D1D">
        <w:rPr>
          <w:color w:val="auto"/>
        </w:rPr>
        <w:t xml:space="preserve">mprimé </w:t>
      </w:r>
      <w:r w:rsidRPr="00184E19">
        <w:rPr>
          <w:b/>
          <w:color w:val="auto"/>
        </w:rPr>
        <w:t>DC</w:t>
      </w:r>
      <w:r>
        <w:rPr>
          <w:b/>
          <w:color w:val="auto"/>
        </w:rPr>
        <w:t> </w:t>
      </w:r>
      <w:r w:rsidRPr="00184E19">
        <w:rPr>
          <w:b/>
          <w:color w:val="auto"/>
        </w:rPr>
        <w:t>1</w:t>
      </w:r>
      <w:r w:rsidRPr="004F4D1D">
        <w:rPr>
          <w:color w:val="auto"/>
        </w:rPr>
        <w:t xml:space="preserve"> disponible à l</w:t>
      </w:r>
      <w:r>
        <w:rPr>
          <w:color w:val="auto"/>
        </w:rPr>
        <w:t>’</w:t>
      </w:r>
      <w:r w:rsidRPr="004F4D1D">
        <w:rPr>
          <w:color w:val="auto"/>
        </w:rPr>
        <w:t xml:space="preserve">adresse </w:t>
      </w:r>
      <w:hyperlink r:id="rId16" w:history="1">
        <w:r w:rsidRPr="004F4D1D">
          <w:rPr>
            <w:rStyle w:val="Lienhypertexte"/>
            <w:color w:val="auto"/>
            <w:spacing w:val="-6"/>
            <w:u w:val="none"/>
          </w:rPr>
          <w:t>http://www.economie.gouv.fr/daj/formulaires-marches-publics</w:t>
        </w:r>
      </w:hyperlink>
      <w:r w:rsidRPr="004F4D1D">
        <w:rPr>
          <w:color w:val="auto"/>
        </w:rPr>
        <w:t>) ou document équivalent complété.</w:t>
      </w:r>
    </w:p>
    <w:p w14:paraId="13E26705" w14:textId="77777777" w:rsidR="000A3C9E" w:rsidRPr="00C54F3F" w:rsidRDefault="000A3C9E" w:rsidP="000A3C9E">
      <w:pPr>
        <w:pStyle w:val="Paragraphedeliste"/>
        <w:tabs>
          <w:tab w:val="left" w:pos="284"/>
          <w:tab w:val="left" w:pos="426"/>
          <w:tab w:val="left" w:pos="1134"/>
        </w:tabs>
        <w:spacing w:before="120"/>
        <w:ind w:left="426"/>
        <w:contextualSpacing w:val="0"/>
        <w:jc w:val="both"/>
        <w:rPr>
          <w:color w:val="auto"/>
        </w:rPr>
      </w:pPr>
      <w:r w:rsidRPr="00C54F3F">
        <w:rPr>
          <w:b/>
          <w:color w:val="auto"/>
        </w:rPr>
        <w:t>En cas de groupement</w:t>
      </w:r>
      <w:r w:rsidRPr="00C54F3F">
        <w:rPr>
          <w:color w:val="auto"/>
        </w:rPr>
        <w:t>, une seule lettre de candidature est établie pour l</w:t>
      </w:r>
      <w:r>
        <w:rPr>
          <w:color w:val="auto"/>
        </w:rPr>
        <w:t>’</w:t>
      </w:r>
      <w:r w:rsidRPr="00C54F3F">
        <w:rPr>
          <w:color w:val="auto"/>
        </w:rPr>
        <w:t>ensemble du groupement :</w:t>
      </w:r>
    </w:p>
    <w:p w14:paraId="6F96F212" w14:textId="77777777" w:rsidR="000A3C9E" w:rsidRDefault="000A3C9E" w:rsidP="000A3C9E">
      <w:pPr>
        <w:pStyle w:val="Paragraphedeliste"/>
        <w:numPr>
          <w:ilvl w:val="1"/>
          <w:numId w:val="8"/>
        </w:numPr>
        <w:tabs>
          <w:tab w:val="left" w:pos="284"/>
          <w:tab w:val="left" w:pos="426"/>
          <w:tab w:val="left" w:pos="1134"/>
        </w:tabs>
        <w:spacing w:before="120"/>
        <w:ind w:left="709" w:firstLine="0"/>
        <w:contextualSpacing w:val="0"/>
        <w:jc w:val="both"/>
        <w:rPr>
          <w:color w:val="auto"/>
        </w:rPr>
      </w:pPr>
      <w:r w:rsidRPr="00DC38D0">
        <w:rPr>
          <w:color w:val="auto"/>
        </w:rPr>
        <w:t>elle est renseignée et signée par tous les membres du groupement,</w:t>
      </w:r>
    </w:p>
    <w:p w14:paraId="0CD192C8" w14:textId="77777777" w:rsidR="000A3C9E" w:rsidRDefault="000A3C9E" w:rsidP="000A3C9E">
      <w:pPr>
        <w:pStyle w:val="Paragraphedeliste"/>
        <w:numPr>
          <w:ilvl w:val="1"/>
          <w:numId w:val="8"/>
        </w:numPr>
        <w:tabs>
          <w:tab w:val="left" w:pos="284"/>
          <w:tab w:val="left" w:pos="426"/>
          <w:tab w:val="left" w:pos="1134"/>
        </w:tabs>
        <w:spacing w:before="120"/>
        <w:ind w:left="709" w:firstLine="0"/>
        <w:contextualSpacing w:val="0"/>
        <w:jc w:val="both"/>
        <w:rPr>
          <w:color w:val="auto"/>
        </w:rPr>
      </w:pPr>
      <w:r w:rsidRPr="00DC38D0">
        <w:rPr>
          <w:color w:val="auto"/>
        </w:rPr>
        <w:t>elle précise la nature du groupement et désigne un mandataire,</w:t>
      </w:r>
    </w:p>
    <w:p w14:paraId="5EF8A80B" w14:textId="77777777" w:rsidR="000A3C9E" w:rsidRDefault="000A3C9E" w:rsidP="000A3C9E">
      <w:pPr>
        <w:pStyle w:val="Paragraphedeliste"/>
        <w:numPr>
          <w:ilvl w:val="1"/>
          <w:numId w:val="8"/>
        </w:numPr>
        <w:tabs>
          <w:tab w:val="left" w:pos="284"/>
          <w:tab w:val="left" w:pos="426"/>
          <w:tab w:val="left" w:pos="1134"/>
        </w:tabs>
        <w:spacing w:before="120"/>
        <w:ind w:left="709" w:firstLine="0"/>
        <w:contextualSpacing w:val="0"/>
        <w:jc w:val="both"/>
        <w:rPr>
          <w:color w:val="auto"/>
        </w:rPr>
      </w:pPr>
      <w:r w:rsidRPr="00DC38D0">
        <w:rPr>
          <w:color w:val="auto"/>
        </w:rPr>
        <w:t xml:space="preserve">le mandataire </w:t>
      </w:r>
      <w:r>
        <w:rPr>
          <w:color w:val="auto"/>
        </w:rPr>
        <w:t>doit</w:t>
      </w:r>
      <w:r w:rsidRPr="00DC38D0">
        <w:rPr>
          <w:color w:val="auto"/>
        </w:rPr>
        <w:t xml:space="preserve"> fournir </w:t>
      </w:r>
      <w:r>
        <w:rPr>
          <w:color w:val="auto"/>
        </w:rPr>
        <w:t>autant de</w:t>
      </w:r>
      <w:r w:rsidRPr="00DC38D0">
        <w:rPr>
          <w:color w:val="auto"/>
        </w:rPr>
        <w:t xml:space="preserve"> documents d</w:t>
      </w:r>
      <w:r>
        <w:rPr>
          <w:color w:val="auto"/>
        </w:rPr>
        <w:t>’</w:t>
      </w:r>
      <w:r w:rsidRPr="00DC38D0">
        <w:rPr>
          <w:color w:val="auto"/>
        </w:rPr>
        <w:t xml:space="preserve">habilitation (mandat) </w:t>
      </w:r>
      <w:r>
        <w:rPr>
          <w:color w:val="auto"/>
        </w:rPr>
        <w:t xml:space="preserve">qu’il y a de membres dans le groupement, </w:t>
      </w:r>
      <w:r w:rsidRPr="00DC38D0">
        <w:rPr>
          <w:color w:val="auto"/>
        </w:rPr>
        <w:t xml:space="preserve">signé(s) par chacun des autres membres du groupement et précisant les conditions de cette habilitation. Ce document précise notamment que le membre du groupement </w:t>
      </w:r>
      <w:r>
        <w:rPr>
          <w:color w:val="auto"/>
        </w:rPr>
        <w:t>a</w:t>
      </w:r>
      <w:r w:rsidRPr="00DC38D0">
        <w:rPr>
          <w:color w:val="auto"/>
        </w:rPr>
        <w:t xml:space="preserve"> donné mandat au mandataire pour</w:t>
      </w:r>
      <w:r>
        <w:rPr>
          <w:color w:val="auto"/>
        </w:rPr>
        <w:t> </w:t>
      </w:r>
      <w:r w:rsidRPr="00DC38D0">
        <w:rPr>
          <w:color w:val="auto"/>
        </w:rPr>
        <w:t>:</w:t>
      </w:r>
    </w:p>
    <w:p w14:paraId="0453A057" w14:textId="77777777" w:rsidR="000A3C9E" w:rsidRPr="00662E93" w:rsidRDefault="000A3C9E" w:rsidP="000A3C9E">
      <w:pPr>
        <w:pStyle w:val="Paragraphedeliste"/>
        <w:numPr>
          <w:ilvl w:val="0"/>
          <w:numId w:val="39"/>
        </w:numPr>
        <w:tabs>
          <w:tab w:val="left" w:pos="284"/>
          <w:tab w:val="left" w:pos="426"/>
        </w:tabs>
        <w:spacing w:before="120"/>
        <w:ind w:left="1560" w:hanging="425"/>
        <w:jc w:val="both"/>
        <w:rPr>
          <w:color w:val="000000" w:themeColor="text1"/>
        </w:rPr>
      </w:pPr>
      <w:r w:rsidRPr="00662E93">
        <w:rPr>
          <w:color w:val="000000" w:themeColor="text1"/>
        </w:rPr>
        <w:t>signer l</w:t>
      </w:r>
      <w:r>
        <w:rPr>
          <w:color w:val="000000" w:themeColor="text1"/>
        </w:rPr>
        <w:t>’</w:t>
      </w:r>
      <w:r w:rsidRPr="00662E93">
        <w:rPr>
          <w:color w:val="000000" w:themeColor="text1"/>
        </w:rPr>
        <w:t>acte d</w:t>
      </w:r>
      <w:r>
        <w:rPr>
          <w:color w:val="000000" w:themeColor="text1"/>
        </w:rPr>
        <w:t>’</w:t>
      </w:r>
      <w:r w:rsidRPr="00662E93">
        <w:rPr>
          <w:color w:val="000000" w:themeColor="text1"/>
        </w:rPr>
        <w:t>engagement en leur nom et pour leur compte, pour les représenter vis-à-vis de l</w:t>
      </w:r>
      <w:r>
        <w:rPr>
          <w:color w:val="000000" w:themeColor="text1"/>
        </w:rPr>
        <w:t>’</w:t>
      </w:r>
      <w:r w:rsidRPr="00662E93">
        <w:rPr>
          <w:color w:val="000000" w:themeColor="text1"/>
        </w:rPr>
        <w:t>acheteur et pour coordonner l</w:t>
      </w:r>
      <w:r>
        <w:rPr>
          <w:color w:val="000000" w:themeColor="text1"/>
        </w:rPr>
        <w:t>’</w:t>
      </w:r>
      <w:r w:rsidRPr="00662E93">
        <w:rPr>
          <w:color w:val="000000" w:themeColor="text1"/>
        </w:rPr>
        <w:t>ensemble des prestations</w:t>
      </w:r>
      <w:r>
        <w:rPr>
          <w:color w:val="000000" w:themeColor="text1"/>
        </w:rPr>
        <w:t> </w:t>
      </w:r>
      <w:r w:rsidRPr="00662E93">
        <w:rPr>
          <w:color w:val="000000" w:themeColor="text1"/>
        </w:rPr>
        <w:t xml:space="preserve">; </w:t>
      </w:r>
    </w:p>
    <w:p w14:paraId="173AE421" w14:textId="77777777" w:rsidR="000A3C9E" w:rsidRPr="00662E93" w:rsidRDefault="000A3C9E" w:rsidP="000A3C9E">
      <w:pPr>
        <w:pStyle w:val="Paragraphedeliste"/>
        <w:numPr>
          <w:ilvl w:val="0"/>
          <w:numId w:val="39"/>
        </w:numPr>
        <w:tabs>
          <w:tab w:val="left" w:pos="284"/>
          <w:tab w:val="left" w:pos="426"/>
        </w:tabs>
        <w:spacing w:after="160"/>
        <w:ind w:left="1560" w:hanging="425"/>
        <w:contextualSpacing w:val="0"/>
        <w:jc w:val="both"/>
        <w:rPr>
          <w:color w:val="000000" w:themeColor="text1"/>
        </w:rPr>
      </w:pPr>
      <w:r w:rsidRPr="00662E93">
        <w:rPr>
          <w:color w:val="000000" w:themeColor="text1"/>
        </w:rPr>
        <w:t>signer, en leur nom et pour leur compte, les modifications ultérieures</w:t>
      </w:r>
      <w:r>
        <w:rPr>
          <w:color w:val="000000" w:themeColor="text1"/>
        </w:rPr>
        <w:t> </w:t>
      </w:r>
      <w:r w:rsidRPr="00662E93">
        <w:rPr>
          <w:color w:val="000000" w:themeColor="text1"/>
        </w:rPr>
        <w:t>;</w:t>
      </w:r>
    </w:p>
    <w:p w14:paraId="494E7425" w14:textId="77777777" w:rsidR="000A3C9E" w:rsidRDefault="000A3C9E" w:rsidP="000A3C9E">
      <w:pPr>
        <w:pStyle w:val="Paragraphedeliste"/>
        <w:numPr>
          <w:ilvl w:val="0"/>
          <w:numId w:val="8"/>
        </w:numPr>
        <w:tabs>
          <w:tab w:val="left" w:pos="426"/>
          <w:tab w:val="left" w:pos="1418"/>
        </w:tabs>
        <w:spacing w:before="120"/>
        <w:ind w:left="426" w:hanging="425"/>
        <w:contextualSpacing w:val="0"/>
        <w:jc w:val="both"/>
        <w:rPr>
          <w:color w:val="auto"/>
        </w:rPr>
      </w:pPr>
      <w:r>
        <w:rPr>
          <w:b/>
          <w:color w:val="auto"/>
          <w:u w:val="single"/>
        </w:rPr>
        <w:t>La</w:t>
      </w:r>
      <w:r w:rsidRPr="00ED2F5F">
        <w:rPr>
          <w:b/>
          <w:color w:val="auto"/>
          <w:u w:val="single"/>
        </w:rPr>
        <w:t xml:space="preserve"> déclaration sur l</w:t>
      </w:r>
      <w:r>
        <w:rPr>
          <w:b/>
          <w:color w:val="auto"/>
          <w:u w:val="single"/>
        </w:rPr>
        <w:t>’</w:t>
      </w:r>
      <w:r w:rsidRPr="00ED2F5F">
        <w:rPr>
          <w:b/>
          <w:color w:val="auto"/>
          <w:u w:val="single"/>
        </w:rPr>
        <w:t>honneur</w:t>
      </w:r>
      <w:r w:rsidRPr="007F2E20">
        <w:rPr>
          <w:color w:val="auto"/>
        </w:rPr>
        <w:t xml:space="preserve"> </w:t>
      </w:r>
      <w:r w:rsidRPr="00A36B32">
        <w:rPr>
          <w:color w:val="auto"/>
        </w:rPr>
        <w:t xml:space="preserve">relative aux interdictions de soumissionner </w:t>
      </w:r>
      <w:r w:rsidRPr="007F2E20">
        <w:rPr>
          <w:color w:val="auto"/>
        </w:rPr>
        <w:t>prévue à l</w:t>
      </w:r>
      <w:r>
        <w:rPr>
          <w:color w:val="auto"/>
        </w:rPr>
        <w:t>’</w:t>
      </w:r>
      <w:r w:rsidRPr="007F2E20">
        <w:rPr>
          <w:color w:val="auto"/>
        </w:rPr>
        <w:t>article R. 2143-3 du code</w:t>
      </w:r>
      <w:r w:rsidRPr="00A73B76">
        <w:rPr>
          <w:color w:val="auto"/>
        </w:rPr>
        <w:t xml:space="preserve"> de la commande publique (</w:t>
      </w:r>
      <w:r w:rsidRPr="00A73B76">
        <w:rPr>
          <w:color w:val="auto"/>
          <w:u w:val="single"/>
        </w:rPr>
        <w:t>disponible au sein de l</w:t>
      </w:r>
      <w:r>
        <w:rPr>
          <w:color w:val="auto"/>
          <w:u w:val="single"/>
        </w:rPr>
        <w:t>’</w:t>
      </w:r>
      <w:r w:rsidRPr="00A73B76">
        <w:rPr>
          <w:color w:val="auto"/>
          <w:u w:val="single"/>
        </w:rPr>
        <w:t>imprimé DC1</w:t>
      </w:r>
      <w:r w:rsidRPr="00A73B76">
        <w:rPr>
          <w:color w:val="auto"/>
        </w:rPr>
        <w:t xml:space="preserve"> ou modèle proposé en annexe 1 au présent règlement de la consultation) ;</w:t>
      </w:r>
    </w:p>
    <w:p w14:paraId="61CA8515" w14:textId="77777777" w:rsidR="000A3C9E" w:rsidRPr="00ED2F5F" w:rsidRDefault="000A3C9E" w:rsidP="000A3C9E">
      <w:pPr>
        <w:pStyle w:val="Paragraphedeliste"/>
        <w:tabs>
          <w:tab w:val="left" w:pos="284"/>
          <w:tab w:val="left" w:pos="426"/>
          <w:tab w:val="left" w:pos="1418"/>
        </w:tabs>
        <w:spacing w:before="120"/>
        <w:ind w:left="426"/>
        <w:contextualSpacing w:val="0"/>
        <w:jc w:val="both"/>
        <w:rPr>
          <w:b/>
          <w:color w:val="auto"/>
        </w:rPr>
      </w:pPr>
      <w:r w:rsidRPr="00ED2F5F">
        <w:rPr>
          <w:b/>
          <w:color w:val="auto"/>
        </w:rPr>
        <w:t>En cas de groupement</w:t>
      </w:r>
      <w:r w:rsidRPr="00F612F3">
        <w:rPr>
          <w:color w:val="auto"/>
        </w:rPr>
        <w:t>, ce document doit être fourni par chacun des membres du groupement.</w:t>
      </w:r>
    </w:p>
    <w:p w14:paraId="31606812" w14:textId="77777777" w:rsidR="000A3C9E" w:rsidRPr="00ED2F5F" w:rsidRDefault="000A3C9E" w:rsidP="000A3C9E">
      <w:pPr>
        <w:pStyle w:val="Paragraphedeliste"/>
        <w:tabs>
          <w:tab w:val="left" w:pos="284"/>
          <w:tab w:val="left" w:pos="426"/>
          <w:tab w:val="left" w:pos="1418"/>
        </w:tabs>
        <w:spacing w:before="120"/>
        <w:ind w:left="426"/>
        <w:contextualSpacing w:val="0"/>
        <w:jc w:val="both"/>
        <w:rPr>
          <w:b/>
          <w:color w:val="auto"/>
        </w:rPr>
      </w:pPr>
      <w:r w:rsidRPr="00ED2F5F">
        <w:rPr>
          <w:b/>
          <w:color w:val="auto"/>
        </w:rPr>
        <w:t xml:space="preserve">En cas de </w:t>
      </w:r>
      <w:r w:rsidRPr="00F612F3">
        <w:rPr>
          <w:b/>
          <w:color w:val="auto"/>
        </w:rPr>
        <w:t>déclaration de sous-traitance concomitante au dépôt de l</w:t>
      </w:r>
      <w:r>
        <w:rPr>
          <w:b/>
          <w:color w:val="auto"/>
        </w:rPr>
        <w:t>’</w:t>
      </w:r>
      <w:r w:rsidRPr="00F612F3">
        <w:rPr>
          <w:b/>
          <w:color w:val="auto"/>
        </w:rPr>
        <w:t>offre</w:t>
      </w:r>
      <w:r w:rsidRPr="00ED2F5F">
        <w:rPr>
          <w:color w:val="auto"/>
        </w:rPr>
        <w:t xml:space="preserve">, </w:t>
      </w:r>
      <w:r w:rsidRPr="00F612F3">
        <w:rPr>
          <w:color w:val="auto"/>
        </w:rPr>
        <w:t>ce document doit être fourni par chaque sous-traitant</w:t>
      </w:r>
      <w:r>
        <w:rPr>
          <w:color w:val="auto"/>
        </w:rPr>
        <w:t> ;</w:t>
      </w:r>
    </w:p>
    <w:p w14:paraId="5A855487" w14:textId="77777777" w:rsidR="000A3C9E" w:rsidRDefault="000A3C9E" w:rsidP="000A3C9E">
      <w:pPr>
        <w:pStyle w:val="Paragraphedeliste"/>
        <w:numPr>
          <w:ilvl w:val="0"/>
          <w:numId w:val="8"/>
        </w:numPr>
        <w:tabs>
          <w:tab w:val="left" w:pos="426"/>
          <w:tab w:val="left" w:pos="1560"/>
        </w:tabs>
        <w:spacing w:before="160"/>
        <w:ind w:left="426" w:hanging="425"/>
        <w:contextualSpacing w:val="0"/>
        <w:jc w:val="both"/>
        <w:rPr>
          <w:color w:val="auto"/>
        </w:rPr>
      </w:pPr>
      <w:r w:rsidRPr="00ED2F5F">
        <w:rPr>
          <w:b/>
          <w:color w:val="auto"/>
          <w:u w:val="single"/>
        </w:rPr>
        <w:t>La déclaration du candidat</w:t>
      </w:r>
    </w:p>
    <w:p w14:paraId="48089EA7" w14:textId="77777777" w:rsidR="000A3C9E" w:rsidRDefault="000A3C9E" w:rsidP="000A3C9E">
      <w:pPr>
        <w:pStyle w:val="Paragraphedeliste"/>
        <w:tabs>
          <w:tab w:val="left" w:pos="426"/>
          <w:tab w:val="left" w:pos="1560"/>
        </w:tabs>
        <w:ind w:left="425"/>
        <w:contextualSpacing w:val="0"/>
        <w:jc w:val="both"/>
        <w:rPr>
          <w:color w:val="auto"/>
        </w:rPr>
      </w:pPr>
      <w:r>
        <w:rPr>
          <w:color w:val="auto"/>
        </w:rPr>
        <w:t>I</w:t>
      </w:r>
      <w:r w:rsidRPr="00866A61">
        <w:rPr>
          <w:color w:val="auto"/>
        </w:rPr>
        <w:t xml:space="preserve">mprimé </w:t>
      </w:r>
      <w:r w:rsidRPr="00184E19">
        <w:rPr>
          <w:b/>
          <w:color w:val="auto"/>
        </w:rPr>
        <w:t>DC</w:t>
      </w:r>
      <w:r>
        <w:rPr>
          <w:b/>
          <w:color w:val="auto"/>
        </w:rPr>
        <w:t> </w:t>
      </w:r>
      <w:r w:rsidRPr="00184E19">
        <w:rPr>
          <w:b/>
          <w:color w:val="auto"/>
        </w:rPr>
        <w:t>2</w:t>
      </w:r>
      <w:r w:rsidRPr="00866A61">
        <w:rPr>
          <w:color w:val="auto"/>
        </w:rPr>
        <w:t xml:space="preserve"> disponible à l</w:t>
      </w:r>
      <w:r>
        <w:rPr>
          <w:color w:val="auto"/>
        </w:rPr>
        <w:t>’</w:t>
      </w:r>
      <w:r w:rsidRPr="00866A61">
        <w:rPr>
          <w:color w:val="auto"/>
        </w:rPr>
        <w:t xml:space="preserve">adresse </w:t>
      </w:r>
      <w:hyperlink r:id="rId17" w:history="1">
        <w:r w:rsidRPr="00866A61">
          <w:rPr>
            <w:rStyle w:val="Lienhypertexte"/>
            <w:color w:val="auto"/>
            <w:spacing w:val="-6"/>
            <w:u w:val="none"/>
          </w:rPr>
          <w:t>http://www.economie.gouv.fr/daj/formulaires-marches-publics</w:t>
        </w:r>
      </w:hyperlink>
      <w:r w:rsidRPr="00866A61">
        <w:rPr>
          <w:color w:val="auto"/>
        </w:rPr>
        <w:t>) ou document équivalent</w:t>
      </w:r>
      <w:r>
        <w:rPr>
          <w:color w:val="auto"/>
        </w:rPr>
        <w:t xml:space="preserve">, </w:t>
      </w:r>
      <w:r w:rsidRPr="00A73B76">
        <w:rPr>
          <w:color w:val="auto"/>
          <w:u w:val="single"/>
        </w:rPr>
        <w:t>compo</w:t>
      </w:r>
      <w:r>
        <w:rPr>
          <w:color w:val="auto"/>
          <w:u w:val="single"/>
        </w:rPr>
        <w:t>r</w:t>
      </w:r>
      <w:r w:rsidRPr="00A73B76">
        <w:rPr>
          <w:color w:val="auto"/>
          <w:u w:val="single"/>
        </w:rPr>
        <w:t>tant</w:t>
      </w:r>
      <w:r>
        <w:rPr>
          <w:color w:val="auto"/>
          <w:u w:val="single"/>
        </w:rPr>
        <w:t xml:space="preserve"> obligatoirement</w:t>
      </w:r>
      <w:r>
        <w:rPr>
          <w:color w:val="auto"/>
        </w:rPr>
        <w:t> :</w:t>
      </w:r>
    </w:p>
    <w:p w14:paraId="0DBB3DD2" w14:textId="77777777" w:rsidR="000A3C9E" w:rsidRDefault="000A3C9E" w:rsidP="000A3C9E">
      <w:pPr>
        <w:pStyle w:val="Paragraphedeliste"/>
        <w:numPr>
          <w:ilvl w:val="0"/>
          <w:numId w:val="10"/>
        </w:numPr>
        <w:tabs>
          <w:tab w:val="left" w:pos="284"/>
          <w:tab w:val="left" w:pos="426"/>
          <w:tab w:val="left" w:pos="1134"/>
        </w:tabs>
        <w:spacing w:before="120"/>
        <w:ind w:left="1134"/>
        <w:contextualSpacing w:val="0"/>
        <w:jc w:val="both"/>
        <w:rPr>
          <w:color w:val="auto"/>
        </w:rPr>
      </w:pPr>
      <w:r>
        <w:rPr>
          <w:color w:val="auto"/>
        </w:rPr>
        <w:t>une d</w:t>
      </w:r>
      <w:r w:rsidRPr="00866A61">
        <w:rPr>
          <w:color w:val="auto"/>
        </w:rPr>
        <w:t xml:space="preserve">éclaration </w:t>
      </w:r>
      <w:r w:rsidRPr="008439B8">
        <w:rPr>
          <w:color w:val="auto"/>
        </w:rPr>
        <w:t>concernant le chiffre d</w:t>
      </w:r>
      <w:r>
        <w:rPr>
          <w:color w:val="auto"/>
        </w:rPr>
        <w:t>’</w:t>
      </w:r>
      <w:r w:rsidRPr="008439B8">
        <w:rPr>
          <w:color w:val="auto"/>
        </w:rPr>
        <w:t>affaires global et le chiffre d</w:t>
      </w:r>
      <w:r>
        <w:rPr>
          <w:color w:val="auto"/>
        </w:rPr>
        <w:t>’</w:t>
      </w:r>
      <w:r w:rsidRPr="008439B8">
        <w:rPr>
          <w:color w:val="auto"/>
        </w:rPr>
        <w:t>affaires relatif aux prestations auxquelles se réfère l</w:t>
      </w:r>
      <w:r>
        <w:rPr>
          <w:color w:val="auto"/>
        </w:rPr>
        <w:t>’</w:t>
      </w:r>
      <w:r w:rsidRPr="008439B8">
        <w:rPr>
          <w:color w:val="auto"/>
        </w:rPr>
        <w:t>accord-cadre, réalisés au cours des trois</w:t>
      </w:r>
      <w:r>
        <w:rPr>
          <w:color w:val="auto"/>
        </w:rPr>
        <w:t xml:space="preserve"> </w:t>
      </w:r>
      <w:r w:rsidRPr="008439B8">
        <w:rPr>
          <w:color w:val="auto"/>
        </w:rPr>
        <w:t>derniers exercices disponibles </w:t>
      </w:r>
      <w:r>
        <w:rPr>
          <w:color w:val="auto"/>
        </w:rPr>
        <w:t>;</w:t>
      </w:r>
    </w:p>
    <w:p w14:paraId="633F49E6" w14:textId="77777777" w:rsidR="000A3C9E" w:rsidRPr="00866A61" w:rsidRDefault="000A3C9E" w:rsidP="000A3C9E">
      <w:pPr>
        <w:pStyle w:val="Paragraphedeliste"/>
        <w:numPr>
          <w:ilvl w:val="0"/>
          <w:numId w:val="10"/>
        </w:numPr>
        <w:tabs>
          <w:tab w:val="left" w:pos="284"/>
          <w:tab w:val="left" w:pos="426"/>
          <w:tab w:val="left" w:pos="1134"/>
        </w:tabs>
        <w:spacing w:before="120"/>
        <w:ind w:left="1134"/>
        <w:contextualSpacing w:val="0"/>
        <w:jc w:val="both"/>
        <w:rPr>
          <w:color w:val="auto"/>
        </w:rPr>
      </w:pPr>
      <w:r>
        <w:rPr>
          <w:color w:val="auto"/>
        </w:rPr>
        <w:t>une d</w:t>
      </w:r>
      <w:r w:rsidRPr="00465220">
        <w:rPr>
          <w:color w:val="auto"/>
        </w:rPr>
        <w:t xml:space="preserve">éclaration indiquant </w:t>
      </w:r>
      <w:r w:rsidRPr="00866A61">
        <w:rPr>
          <w:color w:val="auto"/>
        </w:rPr>
        <w:t>les effectifs du candidat, précisant</w:t>
      </w:r>
      <w:r w:rsidRPr="00465220">
        <w:rPr>
          <w:color w:val="auto"/>
        </w:rPr>
        <w:t xml:space="preserve"> l</w:t>
      </w:r>
      <w:r>
        <w:rPr>
          <w:color w:val="auto"/>
        </w:rPr>
        <w:t>’</w:t>
      </w:r>
      <w:r w:rsidRPr="00465220">
        <w:rPr>
          <w:color w:val="auto"/>
        </w:rPr>
        <w:t>importance relative du personnel d</w:t>
      </w:r>
      <w:r>
        <w:rPr>
          <w:color w:val="auto"/>
        </w:rPr>
        <w:t>’</w:t>
      </w:r>
      <w:r w:rsidRPr="00465220">
        <w:rPr>
          <w:color w:val="auto"/>
        </w:rPr>
        <w:t xml:space="preserve">encadrement </w:t>
      </w:r>
      <w:r w:rsidRPr="00A73B76">
        <w:rPr>
          <w:color w:val="auto"/>
        </w:rPr>
        <w:t xml:space="preserve">et des techniciens </w:t>
      </w:r>
      <w:r w:rsidRPr="00866A61">
        <w:rPr>
          <w:color w:val="auto"/>
        </w:rPr>
        <w:t>pour chacun</w:t>
      </w:r>
      <w:r>
        <w:rPr>
          <w:color w:val="auto"/>
        </w:rPr>
        <w:t>e</w:t>
      </w:r>
      <w:r w:rsidRPr="00866A61">
        <w:rPr>
          <w:color w:val="auto"/>
        </w:rPr>
        <w:t xml:space="preserve"> des trois dernières années ;</w:t>
      </w:r>
    </w:p>
    <w:p w14:paraId="0E02E7A1" w14:textId="77777777" w:rsidR="000A3C9E" w:rsidRDefault="000A3C9E" w:rsidP="000A3C9E">
      <w:pPr>
        <w:pStyle w:val="Paragraphedeliste"/>
        <w:numPr>
          <w:ilvl w:val="0"/>
          <w:numId w:val="10"/>
        </w:numPr>
        <w:tabs>
          <w:tab w:val="left" w:pos="284"/>
          <w:tab w:val="left" w:pos="426"/>
          <w:tab w:val="left" w:pos="1134"/>
        </w:tabs>
        <w:spacing w:before="120"/>
        <w:ind w:left="1134"/>
        <w:contextualSpacing w:val="0"/>
        <w:jc w:val="both"/>
        <w:rPr>
          <w:color w:val="auto"/>
        </w:rPr>
      </w:pPr>
      <w:r>
        <w:rPr>
          <w:color w:val="auto"/>
        </w:rPr>
        <w:t>u</w:t>
      </w:r>
      <w:r w:rsidRPr="00866A61">
        <w:rPr>
          <w:color w:val="auto"/>
        </w:rPr>
        <w:t xml:space="preserve">ne </w:t>
      </w:r>
      <w:r>
        <w:rPr>
          <w:color w:val="auto"/>
        </w:rPr>
        <w:t>l</w:t>
      </w:r>
      <w:r w:rsidRPr="00866A61">
        <w:rPr>
          <w:color w:val="auto"/>
        </w:rPr>
        <w:t xml:space="preserve">iste des prestations </w:t>
      </w:r>
      <w:r w:rsidRPr="00A73B76">
        <w:rPr>
          <w:color w:val="auto"/>
        </w:rPr>
        <w:t xml:space="preserve">en </w:t>
      </w:r>
      <w:r w:rsidRPr="00A73B76">
        <w:rPr>
          <w:color w:val="auto"/>
          <w:u w:val="single"/>
        </w:rPr>
        <w:t>rapport direct</w:t>
      </w:r>
      <w:r w:rsidRPr="00866A61">
        <w:rPr>
          <w:color w:val="auto"/>
        </w:rPr>
        <w:t xml:space="preserve"> avec l</w:t>
      </w:r>
      <w:r>
        <w:rPr>
          <w:color w:val="auto"/>
        </w:rPr>
        <w:t>’</w:t>
      </w:r>
      <w:r w:rsidRPr="00866A61">
        <w:rPr>
          <w:color w:val="auto"/>
        </w:rPr>
        <w:t xml:space="preserve">objet </w:t>
      </w:r>
      <w:r w:rsidRPr="00A73B76">
        <w:rPr>
          <w:color w:val="auto"/>
        </w:rPr>
        <w:t>de l</w:t>
      </w:r>
      <w:r>
        <w:rPr>
          <w:color w:val="auto"/>
        </w:rPr>
        <w:t>’</w:t>
      </w:r>
      <w:r w:rsidRPr="00A73B76">
        <w:rPr>
          <w:color w:val="auto"/>
        </w:rPr>
        <w:t>accord-cadre</w:t>
      </w:r>
      <w:r w:rsidRPr="00866A61">
        <w:rPr>
          <w:color w:val="auto"/>
        </w:rPr>
        <w:t xml:space="preserve">, effectuées par le candidat au cours des trois dernières années, indiquant la date, le montant, le lieu, la </w:t>
      </w:r>
      <w:r w:rsidRPr="008439B8">
        <w:rPr>
          <w:color w:val="auto"/>
        </w:rPr>
        <w:t>nature des prestations exécutées</w:t>
      </w:r>
      <w:r>
        <w:rPr>
          <w:color w:val="auto"/>
        </w:rPr>
        <w:t> </w:t>
      </w:r>
      <w:r w:rsidRPr="00866A61">
        <w:rPr>
          <w:color w:val="auto"/>
        </w:rPr>
        <w:t>;</w:t>
      </w:r>
    </w:p>
    <w:p w14:paraId="207CD49F" w14:textId="77777777" w:rsidR="000A3C9E" w:rsidRDefault="000A3C9E" w:rsidP="000A3C9E">
      <w:pPr>
        <w:pStyle w:val="Paragraphedeliste"/>
        <w:tabs>
          <w:tab w:val="left" w:pos="284"/>
          <w:tab w:val="left" w:pos="426"/>
          <w:tab w:val="left" w:pos="1145"/>
        </w:tabs>
        <w:spacing w:before="120"/>
        <w:ind w:left="426"/>
        <w:contextualSpacing w:val="0"/>
        <w:jc w:val="both"/>
        <w:rPr>
          <w:i/>
          <w:color w:val="auto"/>
        </w:rPr>
      </w:pPr>
      <w:r w:rsidRPr="001B01EF">
        <w:rPr>
          <w:i/>
          <w:color w:val="auto"/>
        </w:rPr>
        <w:t>La preuve de la capacité du candidat peut être apportée par tous moyens, notamment par des certificats d</w:t>
      </w:r>
      <w:r>
        <w:rPr>
          <w:i/>
          <w:color w:val="auto"/>
        </w:rPr>
        <w:t>’</w:t>
      </w:r>
      <w:r w:rsidRPr="001B01EF">
        <w:rPr>
          <w:i/>
          <w:color w:val="auto"/>
        </w:rPr>
        <w:t>identité professionnelle ou des références attestant de la compétence du candidat à réaliser la prestation pour laquelle il se présente.</w:t>
      </w:r>
    </w:p>
    <w:p w14:paraId="6FF59606" w14:textId="77777777" w:rsidR="000A3C9E" w:rsidRPr="00A73B76" w:rsidRDefault="000A3C9E" w:rsidP="000A3C9E">
      <w:pPr>
        <w:pStyle w:val="Paragraphedeliste"/>
        <w:tabs>
          <w:tab w:val="left" w:pos="426"/>
          <w:tab w:val="left" w:pos="1145"/>
        </w:tabs>
        <w:spacing w:before="120"/>
        <w:ind w:left="426"/>
        <w:contextualSpacing w:val="0"/>
        <w:jc w:val="both"/>
        <w:rPr>
          <w:color w:val="auto"/>
        </w:rPr>
      </w:pPr>
      <w:r w:rsidRPr="00ED2F5F">
        <w:rPr>
          <w:b/>
          <w:color w:val="auto"/>
        </w:rPr>
        <w:t>En cas de groupement</w:t>
      </w:r>
      <w:r>
        <w:rPr>
          <w:color w:val="auto"/>
        </w:rPr>
        <w:t>, ce document doit être fourni par chacun des membres du groupement.</w:t>
      </w:r>
    </w:p>
    <w:p w14:paraId="3B896236" w14:textId="77777777" w:rsidR="000A3C9E" w:rsidRPr="00ED2F5F" w:rsidRDefault="000A3C9E" w:rsidP="000A3C9E">
      <w:pPr>
        <w:pStyle w:val="Paragraphedeliste"/>
        <w:tabs>
          <w:tab w:val="left" w:pos="426"/>
          <w:tab w:val="left" w:pos="1145"/>
        </w:tabs>
        <w:spacing w:before="120"/>
        <w:ind w:left="426"/>
        <w:contextualSpacing w:val="0"/>
        <w:jc w:val="both"/>
        <w:rPr>
          <w:color w:val="auto"/>
        </w:rPr>
      </w:pPr>
      <w:r w:rsidRPr="00ED2F5F">
        <w:rPr>
          <w:b/>
          <w:color w:val="auto"/>
        </w:rPr>
        <w:t xml:space="preserve">En cas de </w:t>
      </w:r>
      <w:r w:rsidRPr="00F612F3">
        <w:rPr>
          <w:b/>
          <w:color w:val="auto"/>
        </w:rPr>
        <w:t>déclaration de sous-traitance concomitante au dépôt de l</w:t>
      </w:r>
      <w:r>
        <w:rPr>
          <w:b/>
          <w:color w:val="auto"/>
        </w:rPr>
        <w:t>’</w:t>
      </w:r>
      <w:r w:rsidRPr="00F612F3">
        <w:rPr>
          <w:b/>
          <w:color w:val="auto"/>
        </w:rPr>
        <w:t>offre</w:t>
      </w:r>
      <w:r w:rsidRPr="00ED2F5F">
        <w:t xml:space="preserve">, </w:t>
      </w:r>
      <w:r>
        <w:rPr>
          <w:color w:val="auto"/>
        </w:rPr>
        <w:t>ce document doit être fourni par chaque sous-traitant.</w:t>
      </w:r>
    </w:p>
    <w:p w14:paraId="2089792D" w14:textId="77777777" w:rsidR="000A3C9E" w:rsidRPr="00184E19" w:rsidRDefault="000A3C9E" w:rsidP="000A3C9E">
      <w:pPr>
        <w:pStyle w:val="Paragraphedeliste"/>
        <w:numPr>
          <w:ilvl w:val="0"/>
          <w:numId w:val="8"/>
        </w:numPr>
        <w:tabs>
          <w:tab w:val="left" w:pos="426"/>
          <w:tab w:val="left" w:pos="1418"/>
        </w:tabs>
        <w:spacing w:before="160"/>
        <w:ind w:left="426" w:hanging="425"/>
        <w:contextualSpacing w:val="0"/>
        <w:jc w:val="both"/>
        <w:rPr>
          <w:b/>
          <w:color w:val="auto"/>
        </w:rPr>
      </w:pPr>
      <w:r w:rsidRPr="00184E19">
        <w:rPr>
          <w:b/>
          <w:color w:val="auto"/>
        </w:rPr>
        <w:t xml:space="preserve">le cas échéant, </w:t>
      </w:r>
      <w:r w:rsidRPr="00ED2F5F">
        <w:rPr>
          <w:b/>
          <w:color w:val="auto"/>
          <w:u w:val="single"/>
        </w:rPr>
        <w:t>tout document attestant des pouvoirs conférés à la personne signataire de l</w:t>
      </w:r>
      <w:r>
        <w:rPr>
          <w:b/>
          <w:color w:val="auto"/>
          <w:u w:val="single"/>
        </w:rPr>
        <w:t>’</w:t>
      </w:r>
      <w:r w:rsidRPr="00ED2F5F">
        <w:rPr>
          <w:b/>
          <w:color w:val="auto"/>
          <w:u w:val="single"/>
        </w:rPr>
        <w:t>offre si elle n</w:t>
      </w:r>
      <w:r>
        <w:rPr>
          <w:b/>
          <w:color w:val="auto"/>
          <w:u w:val="single"/>
        </w:rPr>
        <w:t>’</w:t>
      </w:r>
      <w:r w:rsidRPr="00ED2F5F">
        <w:rPr>
          <w:b/>
          <w:color w:val="auto"/>
          <w:u w:val="single"/>
        </w:rPr>
        <w:t>est pas un représentant légal de l</w:t>
      </w:r>
      <w:r>
        <w:rPr>
          <w:b/>
          <w:color w:val="auto"/>
          <w:u w:val="single"/>
        </w:rPr>
        <w:t>’</w:t>
      </w:r>
      <w:r w:rsidRPr="00ED2F5F">
        <w:rPr>
          <w:b/>
          <w:color w:val="auto"/>
          <w:u w:val="single"/>
        </w:rPr>
        <w:t>entité candidate</w:t>
      </w:r>
      <w:r w:rsidRPr="00184E19">
        <w:rPr>
          <w:b/>
          <w:color w:val="auto"/>
        </w:rPr>
        <w:t>.</w:t>
      </w:r>
    </w:p>
    <w:p w14:paraId="27F67F6B" w14:textId="77777777" w:rsidR="000A3C9E" w:rsidRDefault="000A3C9E" w:rsidP="000A3C9E">
      <w:pPr>
        <w:pStyle w:val="Paragraphedeliste"/>
        <w:tabs>
          <w:tab w:val="left" w:pos="426"/>
          <w:tab w:val="left" w:pos="1418"/>
        </w:tabs>
        <w:spacing w:before="120"/>
        <w:ind w:left="426"/>
        <w:contextualSpacing w:val="0"/>
        <w:jc w:val="both"/>
        <w:rPr>
          <w:color w:val="auto"/>
        </w:rPr>
      </w:pPr>
      <w:r w:rsidRPr="00ED2F5F">
        <w:rPr>
          <w:b/>
          <w:color w:val="auto"/>
        </w:rPr>
        <w:t>En cas de groupement</w:t>
      </w:r>
      <w:r w:rsidRPr="00F612F3">
        <w:rPr>
          <w:color w:val="auto"/>
        </w:rPr>
        <w:t>,</w:t>
      </w:r>
      <w:r>
        <w:rPr>
          <w:color w:val="auto"/>
        </w:rPr>
        <w:t xml:space="preserve"> ce document doit être fourni par chacun des membres du groupement.</w:t>
      </w:r>
    </w:p>
    <w:p w14:paraId="3682EB69" w14:textId="77777777" w:rsidR="000A3C9E" w:rsidRDefault="000A3C9E" w:rsidP="000A3C9E">
      <w:pPr>
        <w:pStyle w:val="Paragraphedeliste"/>
        <w:tabs>
          <w:tab w:val="left" w:pos="426"/>
          <w:tab w:val="left" w:pos="1418"/>
        </w:tabs>
        <w:spacing w:before="120"/>
        <w:ind w:left="426"/>
        <w:contextualSpacing w:val="0"/>
        <w:jc w:val="both"/>
        <w:rPr>
          <w:color w:val="auto"/>
        </w:rPr>
      </w:pPr>
      <w:r w:rsidRPr="00C54F3F">
        <w:rPr>
          <w:b/>
          <w:color w:val="auto"/>
        </w:rPr>
        <w:t xml:space="preserve">En cas de déclaration de sous-traitance </w:t>
      </w:r>
      <w:r w:rsidRPr="00F612F3">
        <w:rPr>
          <w:b/>
          <w:color w:val="auto"/>
        </w:rPr>
        <w:t>concomitante au dépôt de l</w:t>
      </w:r>
      <w:r>
        <w:rPr>
          <w:b/>
          <w:color w:val="auto"/>
        </w:rPr>
        <w:t>’</w:t>
      </w:r>
      <w:r w:rsidRPr="00F612F3">
        <w:rPr>
          <w:b/>
          <w:color w:val="auto"/>
        </w:rPr>
        <w:t>offre</w:t>
      </w:r>
      <w:r w:rsidRPr="00ED2F5F">
        <w:rPr>
          <w:b/>
        </w:rPr>
        <w:t xml:space="preserve">, </w:t>
      </w:r>
      <w:r>
        <w:rPr>
          <w:color w:val="auto"/>
        </w:rPr>
        <w:t>ce document doit être fourni par chaque sous-traitant.</w:t>
      </w:r>
    </w:p>
    <w:p w14:paraId="578DF62E" w14:textId="77777777" w:rsidR="000A3C9E" w:rsidRPr="009C366B" w:rsidRDefault="000A3C9E" w:rsidP="000A3C9E">
      <w:pPr>
        <w:tabs>
          <w:tab w:val="left" w:pos="709"/>
          <w:tab w:val="left" w:pos="1276"/>
          <w:tab w:val="left" w:pos="1560"/>
          <w:tab w:val="left" w:pos="1843"/>
          <w:tab w:val="left" w:pos="2552"/>
          <w:tab w:val="left" w:pos="2977"/>
        </w:tabs>
        <w:spacing w:before="360"/>
        <w:jc w:val="both"/>
        <w:rPr>
          <w:b/>
          <w:i/>
          <w:color w:val="365F91" w:themeColor="accent1" w:themeShade="BF"/>
          <w:szCs w:val="20"/>
          <w:u w:val="single"/>
        </w:rPr>
      </w:pPr>
      <w:r w:rsidRPr="009C366B">
        <w:rPr>
          <w:b/>
          <w:i/>
          <w:color w:val="365F91" w:themeColor="accent1" w:themeShade="BF"/>
          <w:szCs w:val="20"/>
        </w:rPr>
        <w:t>4.1.2.</w:t>
      </w:r>
      <w:r w:rsidRPr="009C366B">
        <w:rPr>
          <w:b/>
          <w:i/>
          <w:color w:val="365F91" w:themeColor="accent1" w:themeShade="BF"/>
          <w:szCs w:val="20"/>
        </w:rPr>
        <w:tab/>
      </w:r>
      <w:r w:rsidRPr="009C366B">
        <w:rPr>
          <w:b/>
          <w:i/>
          <w:color w:val="365F91" w:themeColor="accent1" w:themeShade="BF"/>
          <w:szCs w:val="20"/>
          <w:u w:val="single"/>
        </w:rPr>
        <w:t>2ème modalité : candidature par un formulaire DUME</w:t>
      </w:r>
    </w:p>
    <w:p w14:paraId="7C2A3725" w14:textId="77777777" w:rsidR="000A3C9E" w:rsidRPr="00465220" w:rsidRDefault="000A3C9E" w:rsidP="000A3C9E">
      <w:pPr>
        <w:spacing w:before="120"/>
        <w:jc w:val="both"/>
        <w:rPr>
          <w:rFonts w:eastAsia="Batang"/>
        </w:rPr>
      </w:pPr>
      <w:r w:rsidRPr="00465220">
        <w:rPr>
          <w:rFonts w:eastAsia="Batang"/>
        </w:rPr>
        <w:t xml:space="preserve">Le candidat peut présenter </w:t>
      </w:r>
      <w:r>
        <w:rPr>
          <w:rFonts w:eastAsia="Batang"/>
        </w:rPr>
        <w:t>sa</w:t>
      </w:r>
      <w:r w:rsidRPr="00465220">
        <w:rPr>
          <w:rFonts w:eastAsia="Batang"/>
        </w:rPr>
        <w:t xml:space="preserve"> candidature sous la forme </w:t>
      </w:r>
      <w:r>
        <w:rPr>
          <w:rFonts w:eastAsia="Batang"/>
        </w:rPr>
        <w:t xml:space="preserve">d’un </w:t>
      </w:r>
      <w:r w:rsidRPr="00716FF8">
        <w:rPr>
          <w:rFonts w:eastAsia="Batang"/>
        </w:rPr>
        <w:t xml:space="preserve">document unique de marché européen </w:t>
      </w:r>
      <w:r>
        <w:rPr>
          <w:rFonts w:eastAsia="Batang"/>
        </w:rPr>
        <w:t>(</w:t>
      </w:r>
      <w:r w:rsidRPr="00465220">
        <w:rPr>
          <w:rFonts w:eastAsia="Batang"/>
        </w:rPr>
        <w:t>DUME</w:t>
      </w:r>
      <w:r>
        <w:rPr>
          <w:rFonts w:eastAsia="Batang"/>
        </w:rPr>
        <w:t>)</w:t>
      </w:r>
      <w:r w:rsidRPr="00465220">
        <w:rPr>
          <w:rFonts w:eastAsia="Batang"/>
        </w:rPr>
        <w:t>. Celui-ci devra contenir les informations relatives aux capacités juridique, économique, financière, professionnelle et technique demandées ci-dessus.</w:t>
      </w:r>
    </w:p>
    <w:p w14:paraId="7A9290FB" w14:textId="77777777" w:rsidR="000A3C9E" w:rsidRPr="00465220" w:rsidRDefault="000A3C9E" w:rsidP="000A3C9E">
      <w:pPr>
        <w:spacing w:before="120"/>
        <w:jc w:val="both"/>
        <w:rPr>
          <w:rFonts w:eastAsia="Batang"/>
        </w:rPr>
      </w:pPr>
      <w:r w:rsidRPr="00465220">
        <w:rPr>
          <w:rFonts w:eastAsia="Batang"/>
        </w:rPr>
        <w:t>Le formulaire DUME est disponible sur la plateforme PLACE sur la base d</w:t>
      </w:r>
      <w:r>
        <w:rPr>
          <w:rFonts w:eastAsia="Batang"/>
        </w:rPr>
        <w:t>’</w:t>
      </w:r>
      <w:r w:rsidRPr="00465220">
        <w:rPr>
          <w:rFonts w:eastAsia="Batang"/>
        </w:rPr>
        <w:t>un modèle établi par l</w:t>
      </w:r>
      <w:r>
        <w:rPr>
          <w:rFonts w:eastAsia="Batang"/>
        </w:rPr>
        <w:t>’</w:t>
      </w:r>
      <w:r w:rsidRPr="00465220">
        <w:rPr>
          <w:rFonts w:eastAsia="Batang"/>
        </w:rPr>
        <w:t>acheteur à l</w:t>
      </w:r>
      <w:r>
        <w:rPr>
          <w:rFonts w:eastAsia="Batang"/>
        </w:rPr>
        <w:t>’</w:t>
      </w:r>
      <w:r w:rsidRPr="00465220">
        <w:rPr>
          <w:rFonts w:eastAsia="Batang"/>
        </w:rPr>
        <w:t>occasion de la consultation ou par le biais du Service DUME :</w:t>
      </w:r>
    </w:p>
    <w:p w14:paraId="63D0E7D7" w14:textId="77777777" w:rsidR="000A3C9E" w:rsidRDefault="00FE2DF7" w:rsidP="000A3C9E">
      <w:pPr>
        <w:jc w:val="both"/>
        <w:rPr>
          <w:rFonts w:eastAsia="Batang"/>
        </w:rPr>
      </w:pPr>
      <w:hyperlink r:id="rId18" w:anchor="/" w:history="1">
        <w:r w:rsidR="000A3C9E" w:rsidRPr="00465220">
          <w:rPr>
            <w:rStyle w:val="Lienhypertexte"/>
            <w:rFonts w:eastAsia="Batang"/>
          </w:rPr>
          <w:t>https://dume.chorus-pro.gouv.fr</w:t>
        </w:r>
      </w:hyperlink>
      <w:r w:rsidR="000A3C9E" w:rsidRPr="00465220">
        <w:rPr>
          <w:rFonts w:eastAsia="Batang"/>
        </w:rPr>
        <w:t>.</w:t>
      </w:r>
    </w:p>
    <w:p w14:paraId="605B0A48" w14:textId="77777777" w:rsidR="000A3C9E" w:rsidRPr="009C366B" w:rsidRDefault="000A3C9E" w:rsidP="000A3C9E">
      <w:pPr>
        <w:tabs>
          <w:tab w:val="left" w:pos="709"/>
          <w:tab w:val="left" w:pos="1276"/>
          <w:tab w:val="left" w:pos="1560"/>
          <w:tab w:val="left" w:pos="1843"/>
          <w:tab w:val="left" w:pos="2552"/>
          <w:tab w:val="left" w:pos="2977"/>
        </w:tabs>
        <w:spacing w:before="360"/>
        <w:jc w:val="both"/>
        <w:rPr>
          <w:b/>
          <w:i/>
          <w:color w:val="365F91" w:themeColor="accent1" w:themeShade="BF"/>
          <w:szCs w:val="20"/>
          <w:u w:val="single"/>
        </w:rPr>
      </w:pPr>
      <w:r w:rsidRPr="009C366B">
        <w:rPr>
          <w:b/>
          <w:i/>
          <w:color w:val="365F91" w:themeColor="accent1" w:themeShade="BF"/>
          <w:szCs w:val="20"/>
        </w:rPr>
        <w:t>4.1.</w:t>
      </w:r>
      <w:r>
        <w:rPr>
          <w:b/>
          <w:i/>
          <w:color w:val="365F91" w:themeColor="accent1" w:themeShade="BF"/>
          <w:szCs w:val="20"/>
        </w:rPr>
        <w:t>3</w:t>
      </w:r>
      <w:r w:rsidRPr="009C366B">
        <w:rPr>
          <w:b/>
          <w:i/>
          <w:color w:val="365F91" w:themeColor="accent1" w:themeShade="BF"/>
          <w:szCs w:val="20"/>
        </w:rPr>
        <w:t>.</w:t>
      </w:r>
      <w:r w:rsidRPr="009C366B">
        <w:rPr>
          <w:b/>
          <w:i/>
          <w:color w:val="365F91" w:themeColor="accent1" w:themeShade="BF"/>
          <w:szCs w:val="20"/>
        </w:rPr>
        <w:tab/>
      </w:r>
      <w:r w:rsidRPr="0077572F">
        <w:rPr>
          <w:b/>
          <w:i/>
          <w:color w:val="365F91" w:themeColor="accent1" w:themeShade="BF"/>
          <w:szCs w:val="20"/>
          <w:u w:val="single"/>
        </w:rPr>
        <w:t>Cas d</w:t>
      </w:r>
      <w:r>
        <w:rPr>
          <w:b/>
          <w:i/>
          <w:color w:val="365F91" w:themeColor="accent1" w:themeShade="BF"/>
          <w:szCs w:val="20"/>
          <w:u w:val="single"/>
        </w:rPr>
        <w:t>’</w:t>
      </w:r>
      <w:r w:rsidRPr="0077572F">
        <w:rPr>
          <w:b/>
          <w:i/>
          <w:color w:val="365F91" w:themeColor="accent1" w:themeShade="BF"/>
          <w:szCs w:val="20"/>
          <w:u w:val="single"/>
        </w:rPr>
        <w:t>un groupement d</w:t>
      </w:r>
      <w:r>
        <w:rPr>
          <w:b/>
          <w:i/>
          <w:color w:val="365F91" w:themeColor="accent1" w:themeShade="BF"/>
          <w:szCs w:val="20"/>
          <w:u w:val="single"/>
        </w:rPr>
        <w:t>’</w:t>
      </w:r>
      <w:r w:rsidRPr="0077572F">
        <w:rPr>
          <w:b/>
          <w:i/>
          <w:color w:val="365F91" w:themeColor="accent1" w:themeShade="BF"/>
          <w:szCs w:val="20"/>
          <w:u w:val="single"/>
        </w:rPr>
        <w:t>opérateurs économiques</w:t>
      </w:r>
    </w:p>
    <w:p w14:paraId="1FA64A91" w14:textId="46A42B64" w:rsidR="000A3C9E" w:rsidRPr="000A3C9E" w:rsidRDefault="000A3C9E" w:rsidP="000A3C9E">
      <w:pPr>
        <w:spacing w:before="120" w:after="120"/>
        <w:jc w:val="both"/>
        <w:rPr>
          <w:rFonts w:eastAsia="Times New Roman"/>
        </w:rPr>
      </w:pPr>
      <w:r>
        <w:rPr>
          <w:rFonts w:eastAsia="Times New Roman"/>
        </w:rPr>
        <w:t>L’acheteur</w:t>
      </w:r>
      <w:r w:rsidRPr="007C6757">
        <w:rPr>
          <w:rFonts w:eastAsia="Times New Roman"/>
        </w:rPr>
        <w:t xml:space="preserve"> </w:t>
      </w:r>
      <w:r w:rsidRPr="003921BD">
        <w:rPr>
          <w:rFonts w:eastAsia="Times New Roman"/>
        </w:rPr>
        <w:t xml:space="preserve">autorise </w:t>
      </w:r>
      <w:r w:rsidRPr="000A3C9E">
        <w:rPr>
          <w:rFonts w:eastAsia="Times New Roman"/>
        </w:rPr>
        <w:t>le candidat à présenter plusieurs offres en agissant à la fois :</w:t>
      </w:r>
    </w:p>
    <w:p w14:paraId="4987716B" w14:textId="77777777" w:rsidR="000A3C9E" w:rsidRPr="007C6757" w:rsidRDefault="000A3C9E" w:rsidP="000A3C9E">
      <w:pPr>
        <w:pStyle w:val="Paragraphedeliste"/>
        <w:numPr>
          <w:ilvl w:val="0"/>
          <w:numId w:val="7"/>
        </w:numPr>
        <w:tabs>
          <w:tab w:val="left" w:pos="993"/>
        </w:tabs>
        <w:spacing w:before="120"/>
        <w:ind w:left="851"/>
        <w:jc w:val="both"/>
        <w:rPr>
          <w:color w:val="auto"/>
        </w:rPr>
      </w:pPr>
      <w:r w:rsidRPr="000A3C9E">
        <w:rPr>
          <w:color w:val="auto"/>
        </w:rPr>
        <w:t xml:space="preserve">en qualité de candidat individuel et </w:t>
      </w:r>
      <w:r w:rsidRPr="007C6757">
        <w:rPr>
          <w:color w:val="auto"/>
        </w:rPr>
        <w:t>de membr</w:t>
      </w:r>
      <w:r>
        <w:rPr>
          <w:color w:val="auto"/>
        </w:rPr>
        <w:t>e d’un ou plusieurs groupements ;</w:t>
      </w:r>
    </w:p>
    <w:p w14:paraId="6C17006B" w14:textId="77777777" w:rsidR="000A3C9E" w:rsidRPr="007C6757" w:rsidRDefault="000A3C9E" w:rsidP="000A3C9E">
      <w:pPr>
        <w:pStyle w:val="Paragraphedeliste"/>
        <w:numPr>
          <w:ilvl w:val="0"/>
          <w:numId w:val="7"/>
        </w:numPr>
        <w:tabs>
          <w:tab w:val="left" w:pos="993"/>
        </w:tabs>
        <w:spacing w:before="120"/>
        <w:ind w:left="851"/>
        <w:jc w:val="both"/>
        <w:rPr>
          <w:color w:val="auto"/>
        </w:rPr>
      </w:pPr>
      <w:r w:rsidRPr="007C6757">
        <w:rPr>
          <w:color w:val="auto"/>
        </w:rPr>
        <w:t>en qualité de membre de plusieurs groupements</w:t>
      </w:r>
      <w:r>
        <w:rPr>
          <w:color w:val="auto"/>
        </w:rPr>
        <w:t>.</w:t>
      </w:r>
    </w:p>
    <w:p w14:paraId="18F05E78" w14:textId="77777777" w:rsidR="000A3C9E" w:rsidRDefault="000A3C9E" w:rsidP="000A3C9E">
      <w:pPr>
        <w:spacing w:before="120"/>
        <w:jc w:val="both"/>
        <w:rPr>
          <w:rFonts w:eastAsia="Batang"/>
        </w:rPr>
      </w:pPr>
      <w:r w:rsidRPr="008704AA">
        <w:rPr>
          <w:rFonts w:eastAsia="Batang"/>
        </w:rPr>
        <w:t>La forme du groupement n</w:t>
      </w:r>
      <w:r>
        <w:rPr>
          <w:rFonts w:eastAsia="Batang"/>
        </w:rPr>
        <w:t>’</w:t>
      </w:r>
      <w:r w:rsidRPr="008704AA">
        <w:rPr>
          <w:rFonts w:eastAsia="Batang"/>
        </w:rPr>
        <w:t>est pas imposée.</w:t>
      </w:r>
    </w:p>
    <w:p w14:paraId="5864D73E" w14:textId="77777777" w:rsidR="000A3C9E" w:rsidRPr="008704AA" w:rsidDel="00973034" w:rsidRDefault="000A3C9E" w:rsidP="000A3C9E">
      <w:pPr>
        <w:spacing w:before="120"/>
        <w:jc w:val="both"/>
        <w:rPr>
          <w:rFonts w:eastAsia="Batang"/>
        </w:rPr>
      </w:pPr>
      <w:r w:rsidRPr="008704AA" w:rsidDel="00973034">
        <w:rPr>
          <w:rFonts w:eastAsia="Batang"/>
        </w:rPr>
        <w:t>En cas de groupement conjoint, le mandataire est solidaire pour l</w:t>
      </w:r>
      <w:r>
        <w:rPr>
          <w:rFonts w:eastAsia="Batang"/>
        </w:rPr>
        <w:t>’</w:t>
      </w:r>
      <w:r w:rsidRPr="008704AA" w:rsidDel="00973034">
        <w:rPr>
          <w:rFonts w:eastAsia="Batang"/>
        </w:rPr>
        <w:t>exécution du marché de chacun des membres du groupement pour ses obligations contractuelles à l</w:t>
      </w:r>
      <w:r>
        <w:rPr>
          <w:rFonts w:eastAsia="Batang"/>
        </w:rPr>
        <w:t>’</w:t>
      </w:r>
      <w:r w:rsidRPr="008704AA" w:rsidDel="00973034">
        <w:rPr>
          <w:rFonts w:eastAsia="Batang"/>
        </w:rPr>
        <w:t>égard de l</w:t>
      </w:r>
      <w:r>
        <w:rPr>
          <w:rFonts w:eastAsia="Batang"/>
        </w:rPr>
        <w:t>’</w:t>
      </w:r>
      <w:r w:rsidRPr="008704AA" w:rsidDel="00973034">
        <w:rPr>
          <w:rFonts w:eastAsia="Batang"/>
        </w:rPr>
        <w:t>acheteur.</w:t>
      </w:r>
    </w:p>
    <w:p w14:paraId="101C1584" w14:textId="624366C7" w:rsidR="00E4728E" w:rsidRPr="00E26551" w:rsidRDefault="00E26551" w:rsidP="003921BD">
      <w:pPr>
        <w:pStyle w:val="Titre2"/>
        <w:rPr>
          <w:szCs w:val="28"/>
        </w:rPr>
      </w:pPr>
      <w:bookmarkStart w:id="47" w:name="_Toc223692183"/>
      <w:bookmarkStart w:id="48" w:name="_Toc223692196"/>
      <w:bookmarkStart w:id="49" w:name="_Toc223692198"/>
      <w:bookmarkStart w:id="50" w:name="_Toc223692199"/>
      <w:bookmarkStart w:id="51" w:name="_Toc223692201"/>
      <w:bookmarkStart w:id="52" w:name="_Toc223692202"/>
      <w:bookmarkStart w:id="53" w:name="_Toc223692203"/>
      <w:bookmarkStart w:id="54" w:name="_Toc223692205"/>
      <w:bookmarkStart w:id="55" w:name="_Toc223692206"/>
      <w:bookmarkStart w:id="56" w:name="_Toc224831218"/>
      <w:bookmarkEnd w:id="47"/>
      <w:bookmarkEnd w:id="48"/>
      <w:bookmarkEnd w:id="49"/>
      <w:bookmarkEnd w:id="50"/>
      <w:bookmarkEnd w:id="51"/>
      <w:bookmarkEnd w:id="52"/>
      <w:bookmarkEnd w:id="53"/>
      <w:bookmarkEnd w:id="54"/>
      <w:bookmarkEnd w:id="55"/>
      <w:r>
        <w:rPr>
          <w:szCs w:val="28"/>
        </w:rPr>
        <w:t>Composition du</w:t>
      </w:r>
      <w:r w:rsidR="00E4728E" w:rsidRPr="00E26551">
        <w:rPr>
          <w:szCs w:val="28"/>
        </w:rPr>
        <w:t xml:space="preserve"> dossier</w:t>
      </w:r>
      <w:r>
        <w:rPr>
          <w:szCs w:val="28"/>
        </w:rPr>
        <w:t xml:space="preserve"> </w:t>
      </w:r>
      <w:r w:rsidR="00E4728E" w:rsidRPr="00E26551">
        <w:rPr>
          <w:szCs w:val="28"/>
        </w:rPr>
        <w:t>intitulé « OFFRE »</w:t>
      </w:r>
      <w:bookmarkEnd w:id="56"/>
    </w:p>
    <w:p w14:paraId="24042CC6" w14:textId="4ECAD99A" w:rsidR="00F43AC4" w:rsidRPr="00964F63" w:rsidRDefault="00E4728E" w:rsidP="003921BD">
      <w:pPr>
        <w:tabs>
          <w:tab w:val="left" w:pos="993"/>
        </w:tabs>
        <w:spacing w:before="120" w:after="120"/>
        <w:jc w:val="both"/>
      </w:pPr>
      <w:r w:rsidRPr="00964F63">
        <w:t>Ce dossier comprendra</w:t>
      </w:r>
      <w:r w:rsidR="00E26551">
        <w:t xml:space="preserve"> les éléments suivants</w:t>
      </w:r>
      <w:r w:rsidRPr="00964F63">
        <w:t> :</w:t>
      </w:r>
    </w:p>
    <w:p w14:paraId="21244320" w14:textId="61D0D480" w:rsidR="00866A61" w:rsidRPr="00964F63" w:rsidRDefault="00866A61" w:rsidP="004E1CEF">
      <w:pPr>
        <w:pStyle w:val="Paragraphedeliste"/>
        <w:numPr>
          <w:ilvl w:val="0"/>
          <w:numId w:val="23"/>
        </w:numPr>
        <w:tabs>
          <w:tab w:val="left" w:pos="426"/>
          <w:tab w:val="left" w:pos="1134"/>
        </w:tabs>
        <w:spacing w:before="120"/>
        <w:contextualSpacing w:val="0"/>
        <w:jc w:val="both"/>
        <w:rPr>
          <w:b/>
          <w:color w:val="auto"/>
        </w:rPr>
      </w:pPr>
      <w:r w:rsidRPr="00964F63">
        <w:rPr>
          <w:b/>
          <w:color w:val="auto"/>
        </w:rPr>
        <w:t xml:space="preserve">L'acte d'engagement </w:t>
      </w:r>
      <w:r w:rsidR="00F43AC4" w:rsidRPr="00964F63">
        <w:rPr>
          <w:b/>
          <w:color w:val="auto"/>
        </w:rPr>
        <w:t>et ses annexes</w:t>
      </w:r>
      <w:r w:rsidR="003634B9">
        <w:rPr>
          <w:b/>
          <w:color w:val="auto"/>
        </w:rPr>
        <w:t>, dont</w:t>
      </w:r>
      <w:r w:rsidR="00577E07" w:rsidRPr="00964F63">
        <w:rPr>
          <w:b/>
          <w:color w:val="auto"/>
        </w:rPr>
        <w:t> :</w:t>
      </w:r>
    </w:p>
    <w:p w14:paraId="53F7F768" w14:textId="3F66B1A0" w:rsidR="000A3C9E" w:rsidRPr="00964F63" w:rsidRDefault="000A3C9E" w:rsidP="00FE74D6">
      <w:pPr>
        <w:pStyle w:val="2Listecarrs"/>
        <w:numPr>
          <w:ilvl w:val="2"/>
          <w:numId w:val="14"/>
        </w:numPr>
        <w:ind w:left="851"/>
        <w:rPr>
          <w:rFonts w:ascii="Times New Roman" w:hAnsi="Times New Roman"/>
          <w:sz w:val="24"/>
        </w:rPr>
      </w:pPr>
      <w:r w:rsidRPr="00D55FBC">
        <w:rPr>
          <w:rFonts w:ascii="Times New Roman" w:hAnsi="Times New Roman"/>
          <w:b/>
          <w:sz w:val="24"/>
        </w:rPr>
        <w:t>l’annexe</w:t>
      </w:r>
      <w:r w:rsidR="00C6384D">
        <w:rPr>
          <w:rFonts w:ascii="Times New Roman" w:hAnsi="Times New Roman"/>
          <w:b/>
          <w:sz w:val="24"/>
          <w:lang w:val="fr-FR"/>
        </w:rPr>
        <w:t xml:space="preserve"> </w:t>
      </w:r>
      <w:r w:rsidRPr="00FE74D6">
        <w:rPr>
          <w:rFonts w:ascii="Times New Roman" w:hAnsi="Times New Roman"/>
          <w:b/>
          <w:sz w:val="24"/>
        </w:rPr>
        <w:t>« tableau de répartition des sommes dues »</w:t>
      </w:r>
      <w:r w:rsidRPr="00FE74D6">
        <w:rPr>
          <w:rFonts w:ascii="Times New Roman" w:hAnsi="Times New Roman"/>
          <w:sz w:val="24"/>
        </w:rPr>
        <w:t xml:space="preserve"> </w:t>
      </w:r>
      <w:r w:rsidRPr="00964F63">
        <w:rPr>
          <w:rFonts w:ascii="Times New Roman" w:hAnsi="Times New Roman"/>
          <w:sz w:val="24"/>
        </w:rPr>
        <w:t xml:space="preserve">en cas de </w:t>
      </w:r>
      <w:r w:rsidRPr="00FE74D6">
        <w:rPr>
          <w:rFonts w:ascii="Times New Roman" w:hAnsi="Times New Roman"/>
          <w:sz w:val="24"/>
        </w:rPr>
        <w:t xml:space="preserve">co-traitance et/ou de </w:t>
      </w:r>
      <w:r w:rsidRPr="00964F63">
        <w:rPr>
          <w:rFonts w:ascii="Times New Roman" w:hAnsi="Times New Roman"/>
          <w:sz w:val="24"/>
        </w:rPr>
        <w:t>sous-traitance</w:t>
      </w:r>
      <w:r w:rsidRPr="00FE74D6">
        <w:rPr>
          <w:rFonts w:ascii="Times New Roman" w:hAnsi="Times New Roman"/>
          <w:sz w:val="24"/>
        </w:rPr>
        <w:t>,</w:t>
      </w:r>
      <w:r w:rsidRPr="00964F63">
        <w:rPr>
          <w:rFonts w:ascii="Times New Roman" w:hAnsi="Times New Roman"/>
          <w:sz w:val="24"/>
        </w:rPr>
        <w:t xml:space="preserve"> complété</w:t>
      </w:r>
      <w:r>
        <w:rPr>
          <w:rFonts w:ascii="Times New Roman" w:hAnsi="Times New Roman"/>
          <w:sz w:val="24"/>
        </w:rPr>
        <w:t xml:space="preserve"> par le candidat le cas échéant.</w:t>
      </w:r>
    </w:p>
    <w:p w14:paraId="13E8D01A" w14:textId="2016C5CD" w:rsidR="00577E07" w:rsidRPr="00964F63" w:rsidRDefault="00577E07" w:rsidP="00FE74D6">
      <w:pPr>
        <w:pStyle w:val="2Listecarrs"/>
        <w:numPr>
          <w:ilvl w:val="2"/>
          <w:numId w:val="14"/>
        </w:numPr>
        <w:ind w:left="851"/>
        <w:rPr>
          <w:rFonts w:ascii="Times New Roman" w:hAnsi="Times New Roman"/>
          <w:sz w:val="24"/>
        </w:rPr>
      </w:pPr>
      <w:r w:rsidRPr="00D55FBC">
        <w:rPr>
          <w:rFonts w:ascii="Times New Roman" w:hAnsi="Times New Roman"/>
          <w:b/>
          <w:sz w:val="24"/>
        </w:rPr>
        <w:t>l’annexe</w:t>
      </w:r>
      <w:r w:rsidR="007C10B7" w:rsidRPr="00D55FBC">
        <w:rPr>
          <w:rFonts w:ascii="Times New Roman" w:hAnsi="Times New Roman"/>
          <w:b/>
          <w:sz w:val="24"/>
        </w:rPr>
        <w:t> </w:t>
      </w:r>
      <w:r w:rsidRPr="00FE74D6">
        <w:rPr>
          <w:rFonts w:ascii="Times New Roman" w:hAnsi="Times New Roman"/>
          <w:b/>
          <w:sz w:val="24"/>
        </w:rPr>
        <w:t>financière »</w:t>
      </w:r>
      <w:r w:rsidRPr="00FE74D6">
        <w:rPr>
          <w:rFonts w:ascii="Times New Roman" w:hAnsi="Times New Roman"/>
          <w:sz w:val="24"/>
        </w:rPr>
        <w:t xml:space="preserve"> (fichier Excel, correspondant au borde</w:t>
      </w:r>
      <w:r w:rsidR="000311B4" w:rsidRPr="00FE74D6">
        <w:rPr>
          <w:rFonts w:ascii="Times New Roman" w:hAnsi="Times New Roman"/>
          <w:sz w:val="24"/>
        </w:rPr>
        <w:t>reau de prix unitaires [BPU</w:t>
      </w:r>
      <w:r w:rsidRPr="00FE74D6">
        <w:rPr>
          <w:rFonts w:ascii="Times New Roman" w:hAnsi="Times New Roman"/>
          <w:sz w:val="24"/>
        </w:rPr>
        <w:t xml:space="preserve">]) </w:t>
      </w:r>
      <w:r w:rsidRPr="00964F63">
        <w:rPr>
          <w:rFonts w:ascii="Times New Roman" w:hAnsi="Times New Roman"/>
          <w:sz w:val="24"/>
        </w:rPr>
        <w:t>complété par le candidat</w:t>
      </w:r>
      <w:r w:rsidR="00DB605B" w:rsidRPr="00FE74D6">
        <w:rPr>
          <w:rFonts w:ascii="Times New Roman" w:hAnsi="Times New Roman"/>
          <w:sz w:val="24"/>
        </w:rPr>
        <w:t>) ;</w:t>
      </w:r>
    </w:p>
    <w:p w14:paraId="36FBDD17" w14:textId="77A8488C" w:rsidR="000311B4" w:rsidRPr="00964F63" w:rsidRDefault="000311B4" w:rsidP="00FE74D6">
      <w:pPr>
        <w:pStyle w:val="2Listecarrs"/>
        <w:pBdr>
          <w:top w:val="single" w:sz="4" w:space="1" w:color="auto"/>
          <w:left w:val="single" w:sz="4" w:space="4" w:color="auto"/>
          <w:bottom w:val="single" w:sz="4" w:space="1" w:color="auto"/>
          <w:right w:val="single" w:sz="4" w:space="4" w:color="auto"/>
        </w:pBdr>
        <w:shd w:val="clear" w:color="auto" w:fill="D9D9D9" w:themeFill="background1" w:themeFillShade="D9"/>
        <w:ind w:left="851"/>
        <w:rPr>
          <w:rFonts w:ascii="Times New Roman" w:hAnsi="Times New Roman"/>
          <w:sz w:val="24"/>
        </w:rPr>
      </w:pPr>
      <w:r w:rsidRPr="00964F63">
        <w:rPr>
          <w:rFonts w:ascii="Times New Roman" w:hAnsi="Times New Roman"/>
          <w:sz w:val="24"/>
        </w:rPr>
        <w:t>Le candidat renseigne l</w:t>
      </w:r>
      <w:r w:rsidRPr="00964F63">
        <w:rPr>
          <w:rFonts w:ascii="Times New Roman" w:hAnsi="Times New Roman"/>
          <w:sz w:val="24"/>
          <w:lang w:val="fr-FR"/>
        </w:rPr>
        <w:t>’</w:t>
      </w:r>
      <w:r w:rsidRPr="00964F63">
        <w:rPr>
          <w:rFonts w:ascii="Times New Roman" w:hAnsi="Times New Roman"/>
          <w:sz w:val="24"/>
        </w:rPr>
        <w:t xml:space="preserve">annexe financière à l’acte d’engagement en suivant strictement les instructions figurant dans les encadrés. </w:t>
      </w:r>
    </w:p>
    <w:p w14:paraId="76F5A23C" w14:textId="0BFE0349" w:rsidR="00E26551" w:rsidRPr="0045722E" w:rsidRDefault="000311B4" w:rsidP="00FE74D6">
      <w:pPr>
        <w:pStyle w:val="2Listecarrs"/>
        <w:ind w:left="851"/>
      </w:pPr>
      <w:r w:rsidRPr="00FE74D6">
        <w:rPr>
          <w:rFonts w:ascii="Times New Roman" w:hAnsi="Times New Roman"/>
          <w:b/>
          <w:sz w:val="24"/>
        </w:rPr>
        <w:t>Le détail quantitatif estimatif (DQE)</w:t>
      </w:r>
      <w:r w:rsidR="005D25CD" w:rsidRPr="00FE74D6">
        <w:rPr>
          <w:rFonts w:ascii="Times New Roman" w:hAnsi="Times New Roman"/>
          <w:b/>
          <w:sz w:val="24"/>
        </w:rPr>
        <w:t xml:space="preserve"> </w:t>
      </w:r>
      <w:r w:rsidR="000A3C9E" w:rsidRPr="00FE74D6">
        <w:rPr>
          <w:rFonts w:ascii="Times New Roman" w:hAnsi="Times New Roman"/>
          <w:b/>
          <w:sz w:val="24"/>
        </w:rPr>
        <w:t>n’a pas de caractère contractuel</w:t>
      </w:r>
      <w:r w:rsidR="000A3C9E" w:rsidRPr="00FE74D6">
        <w:rPr>
          <w:rFonts w:ascii="Times New Roman" w:hAnsi="Times New Roman"/>
          <w:sz w:val="24"/>
        </w:rPr>
        <w:t xml:space="preserve"> </w:t>
      </w:r>
      <w:r w:rsidR="00243F8A">
        <w:rPr>
          <w:rFonts w:ascii="Times New Roman" w:hAnsi="Times New Roman"/>
          <w:sz w:val="24"/>
        </w:rPr>
        <w:t xml:space="preserve">– onglet « DQE » de l’annexe </w:t>
      </w:r>
      <w:r w:rsidR="00243F8A">
        <w:rPr>
          <w:rFonts w:ascii="Times New Roman" w:hAnsi="Times New Roman"/>
          <w:sz w:val="24"/>
          <w:lang w:val="fr-FR"/>
        </w:rPr>
        <w:t>4</w:t>
      </w:r>
      <w:r w:rsidRPr="00FE74D6">
        <w:rPr>
          <w:rFonts w:ascii="Times New Roman" w:hAnsi="Times New Roman"/>
          <w:sz w:val="24"/>
        </w:rPr>
        <w:t xml:space="preserve"> à l’acte d’engagement (BPU). </w:t>
      </w:r>
      <w:r w:rsidR="000A3C9E" w:rsidRPr="00FE74D6">
        <w:rPr>
          <w:rFonts w:ascii="Times New Roman" w:hAnsi="Times New Roman"/>
          <w:sz w:val="24"/>
        </w:rPr>
        <w:t>Il permet de procéder à une analyse des offres sur la base de quantités et d’éléments prévisionnels connus au jour de la publication de</w:t>
      </w:r>
      <w:r w:rsidR="00D55FBC">
        <w:rPr>
          <w:rFonts w:ascii="Times New Roman" w:hAnsi="Times New Roman"/>
          <w:sz w:val="24"/>
          <w:lang w:val="fr-FR"/>
        </w:rPr>
        <w:t xml:space="preserve"> </w:t>
      </w:r>
      <w:r w:rsidR="000A3C9E" w:rsidRPr="00FE74D6">
        <w:rPr>
          <w:rFonts w:ascii="Times New Roman" w:hAnsi="Times New Roman"/>
          <w:sz w:val="24"/>
        </w:rPr>
        <w:t>l’accord-cadre.</w:t>
      </w:r>
    </w:p>
    <w:p w14:paraId="691381D3" w14:textId="4553C03A" w:rsidR="000311B4" w:rsidRPr="0045722E" w:rsidRDefault="00E26551" w:rsidP="00FE74D6">
      <w:pPr>
        <w:pStyle w:val="2Listecarrs"/>
        <w:ind w:left="708"/>
      </w:pPr>
      <w:r w:rsidRPr="00FE74D6">
        <w:rPr>
          <w:rFonts w:ascii="Times New Roman" w:hAnsi="Times New Roman"/>
          <w:sz w:val="24"/>
        </w:rPr>
        <w:t>La signature de l’acte d’engagement, de préférence électronique, sera demandée à l’attributaire du marché. Elle n’est pas requise au stade de la remise du dossier d’offre (cf. article 5.2 ci-dessous).</w:t>
      </w:r>
    </w:p>
    <w:p w14:paraId="35D33EB7" w14:textId="09A448DA" w:rsidR="00D55FBC" w:rsidRPr="009C47C0" w:rsidRDefault="00306397" w:rsidP="009C47C0">
      <w:pPr>
        <w:pStyle w:val="2Listecarrs"/>
        <w:numPr>
          <w:ilvl w:val="2"/>
          <w:numId w:val="14"/>
        </w:numPr>
        <w:ind w:left="851"/>
        <w:rPr>
          <w:rFonts w:ascii="Times New Roman" w:hAnsi="Times New Roman"/>
          <w:b/>
          <w:sz w:val="24"/>
        </w:rPr>
      </w:pPr>
      <w:r w:rsidRPr="009C47C0">
        <w:rPr>
          <w:rFonts w:ascii="Times New Roman" w:hAnsi="Times New Roman"/>
          <w:b/>
          <w:sz w:val="24"/>
        </w:rPr>
        <w:t>Le cadre de réponse</w:t>
      </w:r>
      <w:r w:rsidR="00866A61" w:rsidRPr="009C47C0">
        <w:rPr>
          <w:rFonts w:ascii="Times New Roman" w:hAnsi="Times New Roman"/>
          <w:b/>
          <w:sz w:val="24"/>
        </w:rPr>
        <w:t xml:space="preserve"> technique </w:t>
      </w:r>
      <w:r w:rsidR="00AD3725" w:rsidRPr="009C47C0">
        <w:rPr>
          <w:rFonts w:ascii="Times New Roman" w:hAnsi="Times New Roman"/>
          <w:b/>
          <w:sz w:val="24"/>
        </w:rPr>
        <w:t xml:space="preserve">en annexe </w:t>
      </w:r>
      <w:r w:rsidR="005A146E" w:rsidRPr="009C47C0">
        <w:rPr>
          <w:rFonts w:ascii="Times New Roman" w:hAnsi="Times New Roman"/>
          <w:b/>
          <w:sz w:val="24"/>
        </w:rPr>
        <w:t>4</w:t>
      </w:r>
      <w:r w:rsidR="00AD3725" w:rsidRPr="009C47C0">
        <w:rPr>
          <w:rFonts w:ascii="Times New Roman" w:hAnsi="Times New Roman"/>
          <w:b/>
          <w:sz w:val="24"/>
        </w:rPr>
        <w:t xml:space="preserve"> du présent règlement de la consultation </w:t>
      </w:r>
      <w:r w:rsidR="000E616C" w:rsidRPr="009C47C0">
        <w:rPr>
          <w:rFonts w:ascii="Times New Roman" w:hAnsi="Times New Roman"/>
          <w:b/>
          <w:sz w:val="24"/>
        </w:rPr>
        <w:t xml:space="preserve">permettant d’apprécier les points mentionnés dans les critères </w:t>
      </w:r>
      <w:r w:rsidR="005D25CD" w:rsidRPr="009C47C0">
        <w:rPr>
          <w:rFonts w:ascii="Times New Roman" w:hAnsi="Times New Roman"/>
          <w:b/>
          <w:sz w:val="24"/>
        </w:rPr>
        <w:t xml:space="preserve">de jugement des offres </w:t>
      </w:r>
      <w:r w:rsidR="00E358EE" w:rsidRPr="009C47C0">
        <w:rPr>
          <w:rFonts w:ascii="Times New Roman" w:hAnsi="Times New Roman"/>
          <w:b/>
          <w:sz w:val="24"/>
        </w:rPr>
        <w:t>figurant</w:t>
      </w:r>
      <w:r w:rsidR="00F60E76" w:rsidRPr="009C47C0">
        <w:rPr>
          <w:rFonts w:ascii="Times New Roman" w:hAnsi="Times New Roman"/>
          <w:b/>
          <w:sz w:val="24"/>
        </w:rPr>
        <w:t xml:space="preserve"> à l’annexe 2</w:t>
      </w:r>
      <w:r w:rsidR="008341F7" w:rsidRPr="009C47C0">
        <w:rPr>
          <w:rFonts w:ascii="Times New Roman" w:hAnsi="Times New Roman"/>
          <w:b/>
          <w:sz w:val="24"/>
        </w:rPr>
        <w:t>.</w:t>
      </w:r>
    </w:p>
    <w:p w14:paraId="761F0460" w14:textId="5C31827C" w:rsidR="00E358EE" w:rsidRDefault="00E358EE" w:rsidP="002111E5">
      <w:pPr>
        <w:pStyle w:val="Paragraphedeliste"/>
        <w:numPr>
          <w:ilvl w:val="0"/>
          <w:numId w:val="23"/>
        </w:numPr>
        <w:spacing w:before="240"/>
        <w:contextualSpacing w:val="0"/>
        <w:jc w:val="both"/>
        <w:rPr>
          <w:rFonts w:eastAsia="Times New Roman"/>
          <w:b/>
          <w:color w:val="auto"/>
          <w:lang w:eastAsia="x-none"/>
        </w:rPr>
      </w:pPr>
      <w:r>
        <w:rPr>
          <w:rFonts w:eastAsia="Times New Roman"/>
          <w:b/>
          <w:color w:val="auto"/>
          <w:lang w:eastAsia="x-none"/>
        </w:rPr>
        <w:t>l’</w:t>
      </w:r>
      <w:r w:rsidRPr="00ED2F5F">
        <w:rPr>
          <w:rFonts w:eastAsia="Times New Roman"/>
          <w:b/>
          <w:color w:val="auto"/>
          <w:lang w:eastAsia="x-none"/>
        </w:rPr>
        <w:t xml:space="preserve">annexe </w:t>
      </w:r>
      <w:r>
        <w:rPr>
          <w:rFonts w:eastAsia="Times New Roman"/>
          <w:b/>
          <w:color w:val="auto"/>
          <w:lang w:eastAsia="x-none"/>
        </w:rPr>
        <w:t xml:space="preserve">« Règlement général de protection des données </w:t>
      </w:r>
      <w:r w:rsidRPr="00ED2F5F">
        <w:rPr>
          <w:rFonts w:eastAsia="Times New Roman"/>
          <w:b/>
          <w:color w:val="auto"/>
          <w:lang w:eastAsia="x-none"/>
        </w:rPr>
        <w:t>à caractère personnel</w:t>
      </w:r>
      <w:r>
        <w:rPr>
          <w:rFonts w:eastAsia="Times New Roman"/>
          <w:b/>
          <w:color w:val="auto"/>
          <w:lang w:eastAsia="x-none"/>
        </w:rPr>
        <w:t xml:space="preserve"> » </w:t>
      </w:r>
      <w:r w:rsidRPr="007D31C6">
        <w:rPr>
          <w:rFonts w:eastAsia="Times New Roman"/>
          <w:color w:val="auto"/>
          <w:lang w:eastAsia="x-none"/>
        </w:rPr>
        <w:t>du CCAP, dûment complétée par le candidat :</w:t>
      </w:r>
    </w:p>
    <w:p w14:paraId="1EF7DB93" w14:textId="77777777" w:rsidR="00E358EE" w:rsidRPr="00ED2F5F" w:rsidRDefault="00E358EE" w:rsidP="00E358EE">
      <w:pPr>
        <w:pStyle w:val="2Listecarrs"/>
        <w:numPr>
          <w:ilvl w:val="0"/>
          <w:numId w:val="11"/>
        </w:numPr>
        <w:ind w:left="851"/>
        <w:rPr>
          <w:color w:val="000000" w:themeColor="text1"/>
          <w:lang w:eastAsia="fr-FR"/>
        </w:rPr>
      </w:pPr>
      <w:r w:rsidRPr="00ED2F5F">
        <w:rPr>
          <w:rFonts w:ascii="Times New Roman" w:hAnsi="Times New Roman"/>
          <w:color w:val="000000" w:themeColor="text1"/>
          <w:sz w:val="24"/>
          <w:lang w:val="fr-FR" w:eastAsia="fr-FR"/>
        </w:rPr>
        <w:t xml:space="preserve">La partie I </w:t>
      </w:r>
      <w:r w:rsidRPr="00ED2F5F">
        <w:rPr>
          <w:rFonts w:ascii="Times New Roman" w:hAnsi="Times New Roman"/>
          <w:i/>
          <w:color w:val="000000" w:themeColor="text1"/>
          <w:sz w:val="24"/>
          <w:lang w:val="fr-FR" w:eastAsia="fr-FR"/>
        </w:rPr>
        <w:t>bis</w:t>
      </w:r>
      <w:r w:rsidRPr="00ED2F5F">
        <w:rPr>
          <w:rFonts w:ascii="Times New Roman" w:hAnsi="Times New Roman"/>
          <w:color w:val="000000" w:themeColor="text1"/>
          <w:sz w:val="24"/>
          <w:lang w:val="fr-FR" w:eastAsia="fr-FR"/>
        </w:rPr>
        <w:t xml:space="preserve"> dans laquelle le candidat précise les coordonnées de son</w:t>
      </w:r>
      <w:r>
        <w:rPr>
          <w:rFonts w:ascii="Times New Roman" w:hAnsi="Times New Roman"/>
          <w:color w:val="000000" w:themeColor="text1"/>
          <w:sz w:val="24"/>
          <w:lang w:val="fr-FR" w:eastAsia="fr-FR"/>
        </w:rPr>
        <w:t xml:space="preserve"> délégué à la protection des données personnelles</w:t>
      </w:r>
      <w:r w:rsidRPr="00ED2F5F">
        <w:rPr>
          <w:rFonts w:ascii="Times New Roman" w:hAnsi="Times New Roman"/>
          <w:color w:val="000000" w:themeColor="text1"/>
          <w:sz w:val="24"/>
          <w:lang w:val="fr-FR" w:eastAsia="fr-FR"/>
        </w:rPr>
        <w:t xml:space="preserve"> </w:t>
      </w:r>
      <w:r>
        <w:rPr>
          <w:rFonts w:ascii="Times New Roman" w:hAnsi="Times New Roman"/>
          <w:color w:val="000000" w:themeColor="text1"/>
          <w:sz w:val="24"/>
          <w:lang w:val="fr-FR" w:eastAsia="fr-FR"/>
        </w:rPr>
        <w:t>(</w:t>
      </w:r>
      <w:r w:rsidRPr="00ED2F5F">
        <w:rPr>
          <w:rFonts w:ascii="Times New Roman" w:hAnsi="Times New Roman"/>
          <w:color w:val="000000" w:themeColor="text1"/>
          <w:sz w:val="24"/>
          <w:lang w:val="fr-FR" w:eastAsia="fr-FR"/>
        </w:rPr>
        <w:t>DPO</w:t>
      </w:r>
      <w:r>
        <w:rPr>
          <w:rFonts w:ascii="Times New Roman" w:hAnsi="Times New Roman"/>
          <w:color w:val="000000" w:themeColor="text1"/>
          <w:sz w:val="24"/>
          <w:lang w:val="fr-FR" w:eastAsia="fr-FR"/>
        </w:rPr>
        <w:t>)</w:t>
      </w:r>
      <w:r w:rsidRPr="00ED2F5F">
        <w:rPr>
          <w:rFonts w:ascii="Times New Roman" w:hAnsi="Times New Roman"/>
          <w:color w:val="000000" w:themeColor="text1"/>
          <w:sz w:val="24"/>
          <w:lang w:val="fr-FR" w:eastAsia="fr-FR"/>
        </w:rPr>
        <w:t xml:space="preserve"> ainsi que</w:t>
      </w:r>
      <w:r>
        <w:rPr>
          <w:rFonts w:ascii="Times New Roman" w:hAnsi="Times New Roman"/>
          <w:color w:val="000000" w:themeColor="text1"/>
          <w:sz w:val="24"/>
          <w:lang w:val="fr-FR" w:eastAsia="fr-FR"/>
        </w:rPr>
        <w:t>,</w:t>
      </w:r>
      <w:r w:rsidRPr="00ED2F5F">
        <w:rPr>
          <w:rFonts w:ascii="Times New Roman" w:hAnsi="Times New Roman"/>
          <w:color w:val="000000" w:themeColor="text1"/>
          <w:sz w:val="24"/>
          <w:lang w:val="fr-FR" w:eastAsia="fr-FR"/>
        </w:rPr>
        <w:t xml:space="preserve"> le cas échéant</w:t>
      </w:r>
      <w:r>
        <w:rPr>
          <w:rFonts w:ascii="Times New Roman" w:hAnsi="Times New Roman"/>
          <w:color w:val="000000" w:themeColor="text1"/>
          <w:sz w:val="24"/>
          <w:lang w:val="fr-FR" w:eastAsia="fr-FR"/>
        </w:rPr>
        <w:t>,</w:t>
      </w:r>
      <w:r w:rsidRPr="00ED2F5F">
        <w:rPr>
          <w:rFonts w:ascii="Times New Roman" w:hAnsi="Times New Roman"/>
          <w:color w:val="000000" w:themeColor="text1"/>
          <w:sz w:val="24"/>
          <w:lang w:val="fr-FR" w:eastAsia="fr-FR"/>
        </w:rPr>
        <w:t xml:space="preserve"> les coordonnées de son/ses sous-traitant(s) ultérieurs éventuels</w:t>
      </w:r>
      <w:r>
        <w:rPr>
          <w:rFonts w:ascii="Times New Roman" w:hAnsi="Times New Roman"/>
          <w:color w:val="000000" w:themeColor="text1"/>
          <w:sz w:val="24"/>
          <w:lang w:val="fr-FR" w:eastAsia="fr-FR"/>
        </w:rPr>
        <w:t> </w:t>
      </w:r>
      <w:r w:rsidRPr="00ED2F5F">
        <w:rPr>
          <w:rFonts w:ascii="Times New Roman" w:hAnsi="Times New Roman"/>
          <w:color w:val="000000" w:themeColor="text1"/>
          <w:sz w:val="24"/>
          <w:lang w:val="fr-FR" w:eastAsia="fr-FR"/>
        </w:rPr>
        <w:t>;</w:t>
      </w:r>
    </w:p>
    <w:p w14:paraId="25AF6441" w14:textId="77777777" w:rsidR="00E358EE" w:rsidRPr="00ED2F5F" w:rsidRDefault="00E358EE" w:rsidP="00E358EE">
      <w:pPr>
        <w:pStyle w:val="2Listecarrs"/>
        <w:numPr>
          <w:ilvl w:val="0"/>
          <w:numId w:val="11"/>
        </w:numPr>
        <w:ind w:left="851"/>
        <w:rPr>
          <w:color w:val="000000" w:themeColor="text1"/>
        </w:rPr>
      </w:pPr>
      <w:r w:rsidRPr="00ED2F5F">
        <w:rPr>
          <w:rFonts w:ascii="Times New Roman" w:hAnsi="Times New Roman"/>
          <w:color w:val="000000" w:themeColor="text1"/>
        </w:rPr>
        <w:t xml:space="preserve">La partie I </w:t>
      </w:r>
      <w:r w:rsidRPr="00ED2F5F">
        <w:rPr>
          <w:rFonts w:ascii="Times New Roman" w:hAnsi="Times New Roman"/>
          <w:i/>
          <w:color w:val="000000" w:themeColor="text1"/>
        </w:rPr>
        <w:t xml:space="preserve">ter </w:t>
      </w:r>
      <w:r w:rsidRPr="00ED2F5F">
        <w:rPr>
          <w:rFonts w:ascii="Times New Roman" w:hAnsi="Times New Roman"/>
          <w:color w:val="000000" w:themeColor="text1"/>
        </w:rPr>
        <w:t>dans laquelle le candidat coche les cases pour lesquelles il s</w:t>
      </w:r>
      <w:r>
        <w:rPr>
          <w:rFonts w:ascii="Times New Roman" w:hAnsi="Times New Roman"/>
          <w:color w:val="000000" w:themeColor="text1"/>
        </w:rPr>
        <w:t>’</w:t>
      </w:r>
      <w:r w:rsidRPr="00ED2F5F">
        <w:rPr>
          <w:rFonts w:ascii="Times New Roman" w:hAnsi="Times New Roman"/>
          <w:color w:val="000000" w:themeColor="text1"/>
        </w:rPr>
        <w:t xml:space="preserve">engage à mettre en œuvre les mesures </w:t>
      </w:r>
      <w:r w:rsidRPr="00ED2F5F">
        <w:rPr>
          <w:rFonts w:ascii="Times New Roman" w:hAnsi="Times New Roman"/>
          <w:color w:val="000000" w:themeColor="text1"/>
          <w:sz w:val="24"/>
          <w:lang w:val="fr-FR" w:eastAsia="fr-FR"/>
        </w:rPr>
        <w:t>de sécurité techniques et organisationnelles afin de garantir un niveau de sécurité approprié</w:t>
      </w:r>
      <w:r>
        <w:rPr>
          <w:rFonts w:ascii="Times New Roman" w:hAnsi="Times New Roman"/>
          <w:color w:val="000000" w:themeColor="text1"/>
          <w:sz w:val="24"/>
          <w:lang w:val="fr-FR" w:eastAsia="fr-FR"/>
        </w:rPr>
        <w:t>,</w:t>
      </w:r>
      <w:r w:rsidRPr="00ED2F5F">
        <w:rPr>
          <w:rFonts w:ascii="Times New Roman" w:hAnsi="Times New Roman"/>
          <w:color w:val="000000" w:themeColor="text1"/>
          <w:sz w:val="24"/>
          <w:lang w:val="fr-FR" w:eastAsia="fr-FR"/>
        </w:rPr>
        <w:t xml:space="preserve"> compte tenu de la nature, de la portée, du contexte et de la finalité du traitement, ainsi que des risques pour les droits et libertés des personnes physiques.</w:t>
      </w:r>
    </w:p>
    <w:p w14:paraId="47AC4ED5" w14:textId="3C38714F" w:rsidR="00316179" w:rsidRDefault="00E358EE" w:rsidP="002111E5">
      <w:pPr>
        <w:pStyle w:val="2Listecarrs"/>
        <w:pBdr>
          <w:top w:val="single" w:sz="4" w:space="1" w:color="auto"/>
          <w:left w:val="single" w:sz="4" w:space="4" w:color="auto"/>
          <w:bottom w:val="single" w:sz="4" w:space="1" w:color="auto"/>
          <w:right w:val="single" w:sz="4" w:space="4" w:color="auto"/>
        </w:pBdr>
        <w:shd w:val="clear" w:color="auto" w:fill="D9D9D9" w:themeFill="background1" w:themeFillShade="D9"/>
        <w:ind w:left="993"/>
      </w:pPr>
      <w:r w:rsidRPr="00DB06B7">
        <w:rPr>
          <w:rFonts w:ascii="Times New Roman" w:hAnsi="Times New Roman"/>
          <w:sz w:val="24"/>
        </w:rPr>
        <w:t>Il est rappelé que le «</w:t>
      </w:r>
      <w:r>
        <w:rPr>
          <w:rFonts w:ascii="Times New Roman" w:hAnsi="Times New Roman"/>
          <w:sz w:val="24"/>
        </w:rPr>
        <w:t> </w:t>
      </w:r>
      <w:r w:rsidRPr="00DB06B7">
        <w:rPr>
          <w:rFonts w:ascii="Times New Roman" w:hAnsi="Times New Roman"/>
          <w:sz w:val="24"/>
        </w:rPr>
        <w:t>sous-traitant</w:t>
      </w:r>
      <w:r>
        <w:rPr>
          <w:rFonts w:ascii="Times New Roman" w:hAnsi="Times New Roman"/>
          <w:sz w:val="24"/>
        </w:rPr>
        <w:t> </w:t>
      </w:r>
      <w:r w:rsidRPr="00DB06B7">
        <w:rPr>
          <w:rFonts w:ascii="Times New Roman" w:hAnsi="Times New Roman"/>
          <w:sz w:val="24"/>
        </w:rPr>
        <w:t xml:space="preserve">» </w:t>
      </w:r>
      <w:r w:rsidRPr="00ED2F5F">
        <w:rPr>
          <w:rFonts w:ascii="Times New Roman" w:hAnsi="Times New Roman"/>
          <w:sz w:val="24"/>
          <w:u w:val="single"/>
        </w:rPr>
        <w:t>au sens du RGPD</w:t>
      </w:r>
      <w:r w:rsidRPr="00DB06B7">
        <w:rPr>
          <w:rFonts w:ascii="Times New Roman" w:hAnsi="Times New Roman"/>
          <w:sz w:val="24"/>
        </w:rPr>
        <w:t xml:space="preserve"> est le titulaire du marché public (article</w:t>
      </w:r>
      <w:r>
        <w:rPr>
          <w:rFonts w:ascii="Times New Roman" w:hAnsi="Times New Roman"/>
          <w:sz w:val="24"/>
        </w:rPr>
        <w:t> </w:t>
      </w:r>
      <w:r w:rsidRPr="00DB06B7">
        <w:rPr>
          <w:rFonts w:ascii="Times New Roman" w:hAnsi="Times New Roman"/>
          <w:sz w:val="24"/>
        </w:rPr>
        <w:t>4.8 du RGPD</w:t>
      </w:r>
      <w:r>
        <w:rPr>
          <w:rFonts w:ascii="Times New Roman" w:hAnsi="Times New Roman"/>
          <w:sz w:val="24"/>
        </w:rPr>
        <w:t> </w:t>
      </w:r>
      <w:r w:rsidRPr="00DB06B7">
        <w:rPr>
          <w:rFonts w:ascii="Times New Roman" w:hAnsi="Times New Roman"/>
          <w:sz w:val="24"/>
        </w:rPr>
        <w:t>: «</w:t>
      </w:r>
      <w:r>
        <w:rPr>
          <w:rFonts w:ascii="Times New Roman" w:hAnsi="Times New Roman"/>
          <w:sz w:val="24"/>
        </w:rPr>
        <w:t> </w:t>
      </w:r>
      <w:r w:rsidRPr="00DB06B7">
        <w:rPr>
          <w:rFonts w:ascii="Times New Roman" w:hAnsi="Times New Roman"/>
          <w:sz w:val="24"/>
        </w:rPr>
        <w:t>la personne physique ou morale, l</w:t>
      </w:r>
      <w:r>
        <w:rPr>
          <w:rFonts w:ascii="Times New Roman" w:hAnsi="Times New Roman"/>
          <w:sz w:val="24"/>
        </w:rPr>
        <w:t>’</w:t>
      </w:r>
      <w:r w:rsidRPr="00DB06B7">
        <w:rPr>
          <w:rFonts w:ascii="Times New Roman" w:hAnsi="Times New Roman"/>
          <w:sz w:val="24"/>
        </w:rPr>
        <w:t>autorité publique, le service ou un autre organisme qui traite des données à caractère personnel pour le compte du responsable du traitement</w:t>
      </w:r>
      <w:r>
        <w:rPr>
          <w:rFonts w:ascii="Times New Roman" w:hAnsi="Times New Roman"/>
          <w:sz w:val="24"/>
        </w:rPr>
        <w:t> </w:t>
      </w:r>
      <w:r w:rsidRPr="00DB06B7">
        <w:rPr>
          <w:rFonts w:ascii="Times New Roman" w:hAnsi="Times New Roman"/>
          <w:sz w:val="24"/>
        </w:rPr>
        <w:t>»).</w:t>
      </w:r>
      <w:r w:rsidRPr="00ED2F5F">
        <w:rPr>
          <w:rFonts w:ascii="Times New Roman" w:hAnsi="Times New Roman"/>
          <w:sz w:val="24"/>
        </w:rPr>
        <w:t xml:space="preserve"> </w:t>
      </w:r>
      <w:r w:rsidRPr="00ED2F5F">
        <w:rPr>
          <w:rFonts w:ascii="Times New Roman" w:hAnsi="Times New Roman"/>
          <w:b/>
          <w:sz w:val="24"/>
        </w:rPr>
        <w:t>L</w:t>
      </w:r>
      <w:r>
        <w:rPr>
          <w:rFonts w:ascii="Times New Roman" w:hAnsi="Times New Roman"/>
          <w:b/>
          <w:sz w:val="24"/>
        </w:rPr>
        <w:t>’</w:t>
      </w:r>
      <w:r w:rsidRPr="00ED2F5F">
        <w:rPr>
          <w:rFonts w:ascii="Times New Roman" w:hAnsi="Times New Roman"/>
          <w:b/>
          <w:sz w:val="24"/>
        </w:rPr>
        <w:t>absence de remise de l</w:t>
      </w:r>
      <w:r>
        <w:rPr>
          <w:rFonts w:ascii="Times New Roman" w:hAnsi="Times New Roman"/>
          <w:b/>
          <w:sz w:val="24"/>
        </w:rPr>
        <w:t>’</w:t>
      </w:r>
      <w:r w:rsidRPr="00ED2F5F">
        <w:rPr>
          <w:rFonts w:ascii="Times New Roman" w:hAnsi="Times New Roman"/>
          <w:b/>
          <w:sz w:val="24"/>
        </w:rPr>
        <w:t>annexe RGPD entraînera l</w:t>
      </w:r>
      <w:r>
        <w:rPr>
          <w:rFonts w:ascii="Times New Roman" w:hAnsi="Times New Roman"/>
          <w:b/>
          <w:sz w:val="24"/>
        </w:rPr>
        <w:t>’</w:t>
      </w:r>
      <w:r w:rsidRPr="00ED2F5F">
        <w:rPr>
          <w:rFonts w:ascii="Times New Roman" w:hAnsi="Times New Roman"/>
          <w:b/>
          <w:sz w:val="24"/>
        </w:rPr>
        <w:t>irrégularité de l</w:t>
      </w:r>
      <w:r>
        <w:rPr>
          <w:rFonts w:ascii="Times New Roman" w:hAnsi="Times New Roman"/>
          <w:b/>
          <w:sz w:val="24"/>
        </w:rPr>
        <w:t>’</w:t>
      </w:r>
      <w:r w:rsidRPr="00ED2F5F">
        <w:rPr>
          <w:rFonts w:ascii="Times New Roman" w:hAnsi="Times New Roman"/>
          <w:b/>
          <w:sz w:val="24"/>
        </w:rPr>
        <w:t>offre.</w:t>
      </w:r>
    </w:p>
    <w:p w14:paraId="122EF0C5" w14:textId="311448BC" w:rsidR="00577E07" w:rsidRPr="002111E5" w:rsidRDefault="00577E07" w:rsidP="002111E5">
      <w:pPr>
        <w:pStyle w:val="Paragraphedeliste"/>
        <w:numPr>
          <w:ilvl w:val="0"/>
          <w:numId w:val="23"/>
        </w:numPr>
        <w:tabs>
          <w:tab w:val="left" w:pos="426"/>
          <w:tab w:val="left" w:pos="1134"/>
        </w:tabs>
        <w:spacing w:before="120"/>
        <w:contextualSpacing w:val="0"/>
        <w:jc w:val="both"/>
        <w:rPr>
          <w:b/>
        </w:rPr>
      </w:pPr>
      <w:bookmarkStart w:id="57" w:name="_Toc22745148"/>
      <w:r w:rsidRPr="002111E5">
        <w:rPr>
          <w:b/>
          <w:color w:val="auto"/>
        </w:rPr>
        <w:t>La déclaration de sous-traitance concomitante au dépôt de l’offre</w:t>
      </w:r>
      <w:bookmarkEnd w:id="57"/>
      <w:r w:rsidRPr="002111E5">
        <w:rPr>
          <w:b/>
          <w:color w:val="auto"/>
        </w:rPr>
        <w:t> :</w:t>
      </w:r>
    </w:p>
    <w:p w14:paraId="2EE62F1C" w14:textId="77777777" w:rsidR="00D55FBC" w:rsidRPr="007F2E20" w:rsidRDefault="00D55FBC" w:rsidP="00D55FBC">
      <w:pPr>
        <w:ind w:left="426"/>
        <w:jc w:val="both"/>
        <w:rPr>
          <w:lang w:eastAsia="en-US"/>
        </w:rPr>
      </w:pPr>
      <w:r w:rsidRPr="007F2E20">
        <w:t>Dans le cas où une demande de sous-traitance intervient au moment du dépôt de l</w:t>
      </w:r>
      <w:r>
        <w:t>’</w:t>
      </w:r>
      <w:r w:rsidRPr="007F2E20">
        <w:t xml:space="preserve">offre, </w:t>
      </w:r>
      <w:r w:rsidRPr="007F2E20">
        <w:rPr>
          <w:lang w:eastAsia="en-US"/>
        </w:rPr>
        <w:t>le candidat présente une demande accompagnée, pour chaque sous-traitant, des pièces suivantes :</w:t>
      </w:r>
    </w:p>
    <w:p w14:paraId="4FAA2395" w14:textId="77777777" w:rsidR="00D55FBC" w:rsidRPr="00797755" w:rsidRDefault="00D55FBC" w:rsidP="00D55FBC">
      <w:pPr>
        <w:pStyle w:val="2Listecarrs"/>
        <w:numPr>
          <w:ilvl w:val="2"/>
          <w:numId w:val="14"/>
        </w:numPr>
        <w:ind w:left="851"/>
        <w:rPr>
          <w:rFonts w:ascii="Times New Roman" w:hAnsi="Times New Roman"/>
          <w:color w:val="000000"/>
          <w:sz w:val="24"/>
          <w:lang w:val="fr-FR" w:eastAsia="fr-FR"/>
        </w:rPr>
      </w:pPr>
      <w:r w:rsidRPr="007F2E20">
        <w:rPr>
          <w:rFonts w:ascii="Times New Roman" w:hAnsi="Times New Roman"/>
          <w:sz w:val="24"/>
        </w:rPr>
        <w:t xml:space="preserve">le formulaire DC4 </w:t>
      </w:r>
      <w:r w:rsidRPr="007F2E20">
        <w:rPr>
          <w:rFonts w:ascii="Times New Roman" w:hAnsi="Times New Roman"/>
          <w:sz w:val="24"/>
          <w:lang w:val="fr-FR"/>
        </w:rPr>
        <w:t>dans sa dernière version en vigueur, précisant</w:t>
      </w:r>
      <w:r>
        <w:rPr>
          <w:rFonts w:ascii="Times New Roman" w:hAnsi="Times New Roman"/>
          <w:sz w:val="24"/>
          <w:lang w:val="fr-FR"/>
        </w:rPr>
        <w:t xml:space="preserve"> notamment :</w:t>
      </w:r>
    </w:p>
    <w:p w14:paraId="4D23DFDF" w14:textId="77777777" w:rsidR="00D55FBC" w:rsidRPr="00F87E31" w:rsidRDefault="00D55FBC" w:rsidP="00D55FBC">
      <w:pPr>
        <w:pStyle w:val="2Listecarrs"/>
        <w:numPr>
          <w:ilvl w:val="3"/>
          <w:numId w:val="14"/>
        </w:numPr>
        <w:ind w:left="1843"/>
        <w:rPr>
          <w:rFonts w:ascii="Times New Roman" w:hAnsi="Times New Roman"/>
          <w:sz w:val="24"/>
        </w:rPr>
      </w:pPr>
      <w:r w:rsidRPr="005A4A54">
        <w:rPr>
          <w:rFonts w:ascii="Times New Roman" w:hAnsi="Times New Roman"/>
          <w:color w:val="000000"/>
          <w:sz w:val="24"/>
          <w:lang w:val="fr-FR" w:eastAsia="fr-FR"/>
        </w:rPr>
        <w:t>le numéro unique d</w:t>
      </w:r>
      <w:r>
        <w:rPr>
          <w:rFonts w:ascii="Times New Roman" w:hAnsi="Times New Roman"/>
          <w:color w:val="000000"/>
          <w:sz w:val="24"/>
          <w:lang w:val="fr-FR" w:eastAsia="fr-FR"/>
        </w:rPr>
        <w:t>’</w:t>
      </w:r>
      <w:r w:rsidRPr="005A4A54">
        <w:rPr>
          <w:rFonts w:ascii="Times New Roman" w:hAnsi="Times New Roman"/>
          <w:color w:val="000000"/>
          <w:sz w:val="24"/>
          <w:lang w:val="fr-FR" w:eastAsia="fr-FR"/>
        </w:rPr>
        <w:t>identification du sous-traitant ;</w:t>
      </w:r>
    </w:p>
    <w:p w14:paraId="7450588F" w14:textId="77777777" w:rsidR="00D55FBC" w:rsidRPr="007F2E20" w:rsidRDefault="00D55FBC" w:rsidP="00D55FBC">
      <w:pPr>
        <w:pStyle w:val="2Listecarrs"/>
        <w:numPr>
          <w:ilvl w:val="3"/>
          <w:numId w:val="14"/>
        </w:numPr>
        <w:ind w:left="1843"/>
        <w:rPr>
          <w:rFonts w:ascii="Times New Roman" w:hAnsi="Times New Roman"/>
          <w:color w:val="000000"/>
          <w:sz w:val="24"/>
          <w:lang w:val="fr-FR" w:eastAsia="fr-FR"/>
        </w:rPr>
      </w:pPr>
      <w:r>
        <w:rPr>
          <w:rFonts w:ascii="Times New Roman" w:hAnsi="Times New Roman"/>
          <w:color w:val="000000"/>
          <w:sz w:val="24"/>
          <w:lang w:val="fr-FR" w:eastAsia="fr-FR"/>
        </w:rPr>
        <w:t>l</w:t>
      </w:r>
      <w:r w:rsidRPr="007F2E20">
        <w:rPr>
          <w:rFonts w:ascii="Times New Roman" w:hAnsi="Times New Roman"/>
          <w:color w:val="000000"/>
          <w:sz w:val="24"/>
          <w:lang w:val="fr-FR" w:eastAsia="fr-FR"/>
        </w:rPr>
        <w:t>a désignation des prestations sous-traitées</w:t>
      </w:r>
      <w:r>
        <w:rPr>
          <w:rFonts w:ascii="Times New Roman" w:hAnsi="Times New Roman"/>
          <w:color w:val="000000"/>
          <w:sz w:val="24"/>
          <w:lang w:val="fr-FR" w:eastAsia="fr-FR"/>
        </w:rPr>
        <w:t> ;</w:t>
      </w:r>
    </w:p>
    <w:p w14:paraId="49624B07" w14:textId="77777777" w:rsidR="00D55FBC" w:rsidRPr="007F2E20" w:rsidRDefault="00D55FBC" w:rsidP="00D55FBC">
      <w:pPr>
        <w:pStyle w:val="2Listecarrs"/>
        <w:numPr>
          <w:ilvl w:val="3"/>
          <w:numId w:val="14"/>
        </w:numPr>
        <w:ind w:left="1843"/>
        <w:rPr>
          <w:rFonts w:ascii="Times New Roman" w:hAnsi="Times New Roman"/>
          <w:color w:val="000000"/>
          <w:sz w:val="24"/>
          <w:lang w:val="fr-FR" w:eastAsia="fr-FR"/>
        </w:rPr>
      </w:pPr>
      <w:r w:rsidRPr="007F2E20">
        <w:rPr>
          <w:rFonts w:ascii="Times New Roman" w:hAnsi="Times New Roman"/>
          <w:color w:val="000000"/>
          <w:sz w:val="24"/>
          <w:lang w:val="fr-FR" w:eastAsia="fr-FR"/>
        </w:rPr>
        <w:t>le nom, la raison ou la dénomination sociale et l</w:t>
      </w:r>
      <w:r>
        <w:rPr>
          <w:rFonts w:ascii="Times New Roman" w:hAnsi="Times New Roman"/>
          <w:color w:val="000000"/>
          <w:sz w:val="24"/>
          <w:lang w:val="fr-FR" w:eastAsia="fr-FR"/>
        </w:rPr>
        <w:t>’</w:t>
      </w:r>
      <w:r w:rsidRPr="007F2E20">
        <w:rPr>
          <w:rFonts w:ascii="Times New Roman" w:hAnsi="Times New Roman"/>
          <w:color w:val="000000"/>
          <w:sz w:val="24"/>
          <w:lang w:val="fr-FR" w:eastAsia="fr-FR"/>
        </w:rPr>
        <w:t>adresse du sous-traitant</w:t>
      </w:r>
      <w:r>
        <w:rPr>
          <w:rFonts w:ascii="Times New Roman" w:hAnsi="Times New Roman"/>
          <w:color w:val="000000"/>
          <w:sz w:val="24"/>
          <w:lang w:val="fr-FR" w:eastAsia="fr-FR"/>
        </w:rPr>
        <w:t> ;</w:t>
      </w:r>
    </w:p>
    <w:p w14:paraId="5AE526BB" w14:textId="77777777" w:rsidR="00D55FBC" w:rsidRPr="007F2E20" w:rsidRDefault="00D55FBC" w:rsidP="00D55FBC">
      <w:pPr>
        <w:pStyle w:val="2Listecarrs"/>
        <w:numPr>
          <w:ilvl w:val="3"/>
          <w:numId w:val="14"/>
        </w:numPr>
        <w:ind w:left="1843"/>
        <w:rPr>
          <w:rFonts w:ascii="Times New Roman" w:hAnsi="Times New Roman"/>
          <w:color w:val="000000"/>
          <w:sz w:val="24"/>
          <w:lang w:val="fr-FR" w:eastAsia="fr-FR"/>
        </w:rPr>
      </w:pPr>
      <w:r w:rsidRPr="007F2E20">
        <w:rPr>
          <w:rFonts w:ascii="Times New Roman" w:hAnsi="Times New Roman"/>
          <w:color w:val="000000"/>
          <w:sz w:val="24"/>
          <w:lang w:val="fr-FR" w:eastAsia="fr-FR"/>
        </w:rPr>
        <w:t>le montant maximum des sommes à verser par paiement direct au sous-traitant</w:t>
      </w:r>
      <w:r>
        <w:rPr>
          <w:rFonts w:ascii="Times New Roman" w:hAnsi="Times New Roman"/>
          <w:color w:val="000000"/>
          <w:sz w:val="24"/>
          <w:lang w:val="fr-FR" w:eastAsia="fr-FR"/>
        </w:rPr>
        <w:t> ;</w:t>
      </w:r>
    </w:p>
    <w:p w14:paraId="240BAFF3" w14:textId="77777777" w:rsidR="00D55FBC" w:rsidRDefault="00D55FBC" w:rsidP="00D55FBC">
      <w:pPr>
        <w:pStyle w:val="2Listecarrs"/>
        <w:numPr>
          <w:ilvl w:val="3"/>
          <w:numId w:val="14"/>
        </w:numPr>
        <w:ind w:left="1843"/>
        <w:rPr>
          <w:rFonts w:ascii="Times New Roman" w:hAnsi="Times New Roman"/>
          <w:color w:val="000000"/>
          <w:sz w:val="24"/>
          <w:lang w:val="fr-FR" w:eastAsia="fr-FR"/>
        </w:rPr>
      </w:pPr>
      <w:r w:rsidRPr="007F2E20">
        <w:rPr>
          <w:rFonts w:ascii="Times New Roman" w:hAnsi="Times New Roman"/>
          <w:color w:val="000000"/>
          <w:sz w:val="24"/>
          <w:lang w:val="fr-FR" w:eastAsia="fr-FR"/>
        </w:rPr>
        <w:t>les conditions de paiement prévues par le projet de contrat de sous-traitance</w:t>
      </w:r>
      <w:r>
        <w:rPr>
          <w:rFonts w:ascii="Times New Roman" w:hAnsi="Times New Roman"/>
          <w:color w:val="000000"/>
          <w:sz w:val="24"/>
          <w:lang w:val="fr-FR" w:eastAsia="fr-FR"/>
        </w:rPr>
        <w:t> ;</w:t>
      </w:r>
    </w:p>
    <w:p w14:paraId="6F69B2D9" w14:textId="77777777" w:rsidR="00D55FBC" w:rsidRPr="00F87E31" w:rsidRDefault="00D55FBC" w:rsidP="00D55FBC">
      <w:pPr>
        <w:pStyle w:val="2Listecarrs"/>
        <w:numPr>
          <w:ilvl w:val="3"/>
          <w:numId w:val="14"/>
        </w:numPr>
        <w:ind w:left="1843"/>
        <w:rPr>
          <w:rFonts w:ascii="Times New Roman" w:hAnsi="Times New Roman"/>
          <w:color w:val="000000"/>
          <w:sz w:val="24"/>
          <w:lang w:val="fr-FR" w:eastAsia="fr-FR"/>
        </w:rPr>
      </w:pPr>
      <w:r>
        <w:rPr>
          <w:rFonts w:ascii="Times New Roman" w:hAnsi="Times New Roman"/>
          <w:color w:val="000000"/>
          <w:sz w:val="24"/>
          <w:lang w:val="fr-FR" w:eastAsia="fr-FR"/>
        </w:rPr>
        <w:t>la durée du contrat de sous-traitance </w:t>
      </w:r>
    </w:p>
    <w:p w14:paraId="44FF2A2A" w14:textId="77777777" w:rsidR="00D55FBC" w:rsidRDefault="00D55FBC" w:rsidP="00D55FBC">
      <w:pPr>
        <w:pStyle w:val="2Listecarrs"/>
        <w:numPr>
          <w:ilvl w:val="3"/>
          <w:numId w:val="14"/>
        </w:numPr>
        <w:ind w:left="1843"/>
        <w:rPr>
          <w:rFonts w:ascii="Times New Roman" w:hAnsi="Times New Roman"/>
          <w:color w:val="000000"/>
          <w:sz w:val="24"/>
          <w:lang w:val="fr-FR" w:eastAsia="fr-FR"/>
        </w:rPr>
      </w:pPr>
      <w:r w:rsidRPr="007F2E20">
        <w:rPr>
          <w:rFonts w:ascii="Times New Roman" w:hAnsi="Times New Roman"/>
          <w:color w:val="000000"/>
          <w:sz w:val="24"/>
          <w:lang w:val="fr-FR" w:eastAsia="fr-FR"/>
        </w:rPr>
        <w:t xml:space="preserve">une </w:t>
      </w:r>
      <w:r w:rsidRPr="005A4A54">
        <w:rPr>
          <w:rFonts w:ascii="Times New Roman" w:hAnsi="Times New Roman"/>
          <w:color w:val="000000"/>
          <w:sz w:val="24"/>
          <w:lang w:val="fr-FR" w:eastAsia="fr-FR"/>
        </w:rPr>
        <w:t>déclaration</w:t>
      </w:r>
      <w:r w:rsidRPr="007F2E20">
        <w:rPr>
          <w:rFonts w:ascii="Times New Roman" w:hAnsi="Times New Roman"/>
          <w:color w:val="000000"/>
          <w:sz w:val="24"/>
          <w:lang w:val="fr-FR" w:eastAsia="fr-FR"/>
        </w:rPr>
        <w:t xml:space="preserve"> du sous-traitant indiquant qu</w:t>
      </w:r>
      <w:r>
        <w:rPr>
          <w:rFonts w:ascii="Times New Roman" w:hAnsi="Times New Roman"/>
          <w:color w:val="000000"/>
          <w:sz w:val="24"/>
          <w:lang w:val="fr-FR" w:eastAsia="fr-FR"/>
        </w:rPr>
        <w:t>’</w:t>
      </w:r>
      <w:r w:rsidRPr="007F2E20">
        <w:rPr>
          <w:rFonts w:ascii="Times New Roman" w:hAnsi="Times New Roman"/>
          <w:color w:val="000000"/>
          <w:sz w:val="24"/>
          <w:lang w:val="fr-FR" w:eastAsia="fr-FR"/>
        </w:rPr>
        <w:t>il ne tombe pas sous le coup d</w:t>
      </w:r>
      <w:r>
        <w:rPr>
          <w:rFonts w:ascii="Times New Roman" w:hAnsi="Times New Roman"/>
          <w:color w:val="000000"/>
          <w:sz w:val="24"/>
          <w:lang w:val="fr-FR" w:eastAsia="fr-FR"/>
        </w:rPr>
        <w:t>’</w:t>
      </w:r>
      <w:r w:rsidRPr="007F2E20">
        <w:rPr>
          <w:rFonts w:ascii="Times New Roman" w:hAnsi="Times New Roman"/>
          <w:color w:val="000000"/>
          <w:sz w:val="24"/>
          <w:lang w:val="fr-FR" w:eastAsia="fr-FR"/>
        </w:rPr>
        <w:t>une interdiction d</w:t>
      </w:r>
      <w:r>
        <w:rPr>
          <w:rFonts w:ascii="Times New Roman" w:hAnsi="Times New Roman"/>
          <w:color w:val="000000"/>
          <w:sz w:val="24"/>
          <w:lang w:val="fr-FR" w:eastAsia="fr-FR"/>
        </w:rPr>
        <w:t>’</w:t>
      </w:r>
      <w:r w:rsidRPr="007F2E20">
        <w:rPr>
          <w:rFonts w:ascii="Times New Roman" w:hAnsi="Times New Roman"/>
          <w:color w:val="000000"/>
          <w:sz w:val="24"/>
          <w:lang w:val="fr-FR" w:eastAsia="fr-FR"/>
        </w:rPr>
        <w:t>accéder aux marchés publics ;</w:t>
      </w:r>
    </w:p>
    <w:p w14:paraId="0C016680" w14:textId="77777777" w:rsidR="00D55FBC" w:rsidRDefault="00D55FBC" w:rsidP="00D55FBC">
      <w:pPr>
        <w:pStyle w:val="2Listecarrs"/>
        <w:numPr>
          <w:ilvl w:val="3"/>
          <w:numId w:val="14"/>
        </w:numPr>
        <w:ind w:left="1843"/>
        <w:rPr>
          <w:rFonts w:ascii="Times New Roman" w:hAnsi="Times New Roman"/>
          <w:color w:val="000000"/>
          <w:sz w:val="24"/>
          <w:lang w:val="fr-FR" w:eastAsia="fr-FR"/>
        </w:rPr>
      </w:pPr>
      <w:r w:rsidRPr="005A4A54">
        <w:rPr>
          <w:rFonts w:ascii="Times New Roman" w:hAnsi="Times New Roman"/>
          <w:color w:val="000000"/>
          <w:sz w:val="24"/>
          <w:lang w:val="fr-FR" w:eastAsia="fr-FR"/>
        </w:rPr>
        <w:t>les coordonnées bancaires du sous-traitant ;</w:t>
      </w:r>
    </w:p>
    <w:p w14:paraId="2CC5FCCA" w14:textId="77777777" w:rsidR="00D55FBC" w:rsidRPr="00372941" w:rsidRDefault="00D55FBC" w:rsidP="00D55FBC">
      <w:pPr>
        <w:pStyle w:val="2Listecarrs"/>
        <w:numPr>
          <w:ilvl w:val="2"/>
          <w:numId w:val="14"/>
        </w:numPr>
        <w:ind w:left="851"/>
        <w:rPr>
          <w:rFonts w:ascii="Times New Roman" w:hAnsi="Times New Roman"/>
          <w:sz w:val="24"/>
        </w:rPr>
      </w:pPr>
      <w:r>
        <w:rPr>
          <w:rFonts w:ascii="Times New Roman" w:hAnsi="Times New Roman"/>
          <w:sz w:val="24"/>
          <w:lang w:val="fr-FR"/>
        </w:rPr>
        <w:t>le pouvoir du signataire sous-traitant attestant de sa capacité à engager sa société</w:t>
      </w:r>
      <w:r w:rsidRPr="000B431C">
        <w:rPr>
          <w:rFonts w:ascii="Times New Roman" w:hAnsi="Times New Roman"/>
          <w:sz w:val="24"/>
        </w:rPr>
        <w:t> </w:t>
      </w:r>
      <w:r w:rsidRPr="00797755">
        <w:rPr>
          <w:rFonts w:ascii="Times New Roman" w:hAnsi="Times New Roman"/>
          <w:sz w:val="24"/>
        </w:rPr>
        <w:t>;</w:t>
      </w:r>
    </w:p>
    <w:p w14:paraId="427FA561" w14:textId="77777777" w:rsidR="00D55FBC" w:rsidRPr="007F2E20" w:rsidRDefault="00D55FBC" w:rsidP="00D55FBC">
      <w:pPr>
        <w:pStyle w:val="2Listecarrs"/>
        <w:numPr>
          <w:ilvl w:val="2"/>
          <w:numId w:val="14"/>
        </w:numPr>
        <w:ind w:left="851"/>
        <w:rPr>
          <w:rFonts w:ascii="Times New Roman" w:hAnsi="Times New Roman"/>
          <w:sz w:val="24"/>
        </w:rPr>
      </w:pPr>
      <w:r w:rsidRPr="007F2E20">
        <w:rPr>
          <w:rFonts w:ascii="Times New Roman" w:hAnsi="Times New Roman"/>
          <w:sz w:val="24"/>
        </w:rPr>
        <w:t>les capacités professionnelles et financières du sous-traitant, par la production des pièces exigées du titulaire dans les conditions fixées par le présent règlement de la consultation (cf. article</w:t>
      </w:r>
      <w:r>
        <w:rPr>
          <w:rFonts w:ascii="Times New Roman" w:hAnsi="Times New Roman"/>
          <w:sz w:val="24"/>
        </w:rPr>
        <w:t> </w:t>
      </w:r>
      <w:r w:rsidRPr="00797755">
        <w:rPr>
          <w:rFonts w:ascii="Times New Roman" w:hAnsi="Times New Roman"/>
          <w:sz w:val="24"/>
        </w:rPr>
        <w:t>4.1.</w:t>
      </w:r>
      <w:r>
        <w:rPr>
          <w:rFonts w:ascii="Times New Roman" w:hAnsi="Times New Roman"/>
          <w:sz w:val="24"/>
          <w:lang w:val="fr-FR"/>
        </w:rPr>
        <w:t xml:space="preserve"> 3</w:t>
      </w:r>
      <w:r w:rsidRPr="008543AD">
        <w:rPr>
          <w:rFonts w:ascii="Times New Roman" w:hAnsi="Times New Roman"/>
          <w:sz w:val="24"/>
          <w:vertAlign w:val="superscript"/>
          <w:lang w:val="fr-FR"/>
        </w:rPr>
        <w:t>e</w:t>
      </w:r>
      <w:r>
        <w:rPr>
          <w:rFonts w:ascii="Times New Roman" w:hAnsi="Times New Roman"/>
          <w:sz w:val="24"/>
          <w:lang w:val="fr-FR"/>
        </w:rPr>
        <w:t xml:space="preserve"> point « La déclaration du candidat »</w:t>
      </w:r>
      <w:r w:rsidRPr="00797755">
        <w:rPr>
          <w:rFonts w:ascii="Times New Roman" w:hAnsi="Times New Roman"/>
          <w:sz w:val="24"/>
        </w:rPr>
        <w:t xml:space="preserve"> ci-avant</w:t>
      </w:r>
      <w:r w:rsidRPr="007F2E20">
        <w:rPr>
          <w:rFonts w:ascii="Times New Roman" w:hAnsi="Times New Roman"/>
          <w:sz w:val="24"/>
        </w:rPr>
        <w:t>)</w:t>
      </w:r>
      <w:r>
        <w:rPr>
          <w:rFonts w:ascii="Times New Roman" w:hAnsi="Times New Roman"/>
          <w:sz w:val="24"/>
        </w:rPr>
        <w:t> </w:t>
      </w:r>
      <w:r w:rsidRPr="007F2E20">
        <w:rPr>
          <w:rFonts w:ascii="Times New Roman" w:hAnsi="Times New Roman"/>
          <w:sz w:val="24"/>
        </w:rPr>
        <w:t>;</w:t>
      </w:r>
    </w:p>
    <w:p w14:paraId="35F84578" w14:textId="7EEE80A0" w:rsidR="00D55FBC" w:rsidRPr="000B431C" w:rsidRDefault="00D55FBC" w:rsidP="00D55FBC">
      <w:pPr>
        <w:pStyle w:val="2Listecarrs"/>
        <w:numPr>
          <w:ilvl w:val="2"/>
          <w:numId w:val="14"/>
        </w:numPr>
        <w:ind w:left="851"/>
        <w:rPr>
          <w:rFonts w:ascii="Times New Roman" w:hAnsi="Times New Roman"/>
          <w:sz w:val="24"/>
        </w:rPr>
      </w:pPr>
      <w:r w:rsidRPr="00903690">
        <w:rPr>
          <w:rFonts w:ascii="Times New Roman" w:hAnsi="Times New Roman"/>
          <w:sz w:val="24"/>
        </w:rPr>
        <w:t>l</w:t>
      </w:r>
      <w:r>
        <w:rPr>
          <w:rFonts w:ascii="Times New Roman" w:hAnsi="Times New Roman"/>
          <w:sz w:val="24"/>
        </w:rPr>
        <w:t>’</w:t>
      </w:r>
      <w:r w:rsidRPr="00903690">
        <w:rPr>
          <w:rFonts w:ascii="Times New Roman" w:hAnsi="Times New Roman"/>
          <w:sz w:val="24"/>
        </w:rPr>
        <w:t>annexe «</w:t>
      </w:r>
      <w:r w:rsidR="00C6384D">
        <w:rPr>
          <w:rFonts w:ascii="Times New Roman" w:hAnsi="Times New Roman"/>
          <w:sz w:val="24"/>
        </w:rPr>
        <w:t> </w:t>
      </w:r>
      <w:r w:rsidRPr="00903690">
        <w:rPr>
          <w:rFonts w:ascii="Times New Roman" w:hAnsi="Times New Roman"/>
          <w:sz w:val="24"/>
        </w:rPr>
        <w:t>Tableau de répartition des sommes dues</w:t>
      </w:r>
      <w:r w:rsidR="00C6384D">
        <w:rPr>
          <w:rFonts w:ascii="Times New Roman" w:hAnsi="Times New Roman"/>
          <w:sz w:val="24"/>
        </w:rPr>
        <w:t> </w:t>
      </w:r>
      <w:r w:rsidRPr="00903690">
        <w:rPr>
          <w:rFonts w:ascii="Times New Roman" w:hAnsi="Times New Roman"/>
          <w:sz w:val="24"/>
        </w:rPr>
        <w:t>»</w:t>
      </w:r>
      <w:r w:rsidRPr="00797755">
        <w:rPr>
          <w:rFonts w:ascii="Times New Roman" w:hAnsi="Times New Roman"/>
          <w:sz w:val="24"/>
        </w:rPr>
        <w:t xml:space="preserve"> de l</w:t>
      </w:r>
      <w:r>
        <w:rPr>
          <w:rFonts w:ascii="Times New Roman" w:hAnsi="Times New Roman"/>
          <w:sz w:val="24"/>
        </w:rPr>
        <w:t>’</w:t>
      </w:r>
      <w:r w:rsidRPr="00797755">
        <w:rPr>
          <w:rFonts w:ascii="Times New Roman" w:hAnsi="Times New Roman"/>
          <w:sz w:val="24"/>
        </w:rPr>
        <w:t>acte d</w:t>
      </w:r>
      <w:r>
        <w:rPr>
          <w:rFonts w:ascii="Times New Roman" w:hAnsi="Times New Roman"/>
          <w:sz w:val="24"/>
        </w:rPr>
        <w:t>’</w:t>
      </w:r>
      <w:r w:rsidRPr="00797755">
        <w:rPr>
          <w:rFonts w:ascii="Times New Roman" w:hAnsi="Times New Roman"/>
          <w:sz w:val="24"/>
        </w:rPr>
        <w:t>engagement</w:t>
      </w:r>
      <w:r w:rsidRPr="00903690">
        <w:rPr>
          <w:rFonts w:ascii="Times New Roman" w:hAnsi="Times New Roman"/>
          <w:sz w:val="24"/>
        </w:rPr>
        <w:t xml:space="preserve"> </w:t>
      </w:r>
      <w:r w:rsidRPr="00797755">
        <w:rPr>
          <w:rFonts w:ascii="Times New Roman" w:hAnsi="Times New Roman"/>
          <w:sz w:val="24"/>
        </w:rPr>
        <w:t>pour les</w:t>
      </w:r>
      <w:r w:rsidRPr="007F2E20">
        <w:rPr>
          <w:rFonts w:ascii="Times New Roman" w:hAnsi="Times New Roman"/>
          <w:sz w:val="24"/>
        </w:rPr>
        <w:t xml:space="preserve"> sous-traitants </w:t>
      </w:r>
      <w:r w:rsidRPr="000B431C">
        <w:rPr>
          <w:rFonts w:ascii="Times New Roman" w:hAnsi="Times New Roman"/>
          <w:sz w:val="24"/>
        </w:rPr>
        <w:t>admis au paiement direct </w:t>
      </w:r>
      <w:r w:rsidRPr="00797755">
        <w:rPr>
          <w:rFonts w:ascii="Times New Roman" w:hAnsi="Times New Roman"/>
          <w:sz w:val="24"/>
        </w:rPr>
        <w:t>;</w:t>
      </w:r>
    </w:p>
    <w:p w14:paraId="108DCE29" w14:textId="77777777" w:rsidR="00D55FBC" w:rsidRPr="000B431C" w:rsidRDefault="00D55FBC" w:rsidP="00D55FBC">
      <w:pPr>
        <w:pStyle w:val="2Listecarrs"/>
        <w:numPr>
          <w:ilvl w:val="2"/>
          <w:numId w:val="14"/>
        </w:numPr>
        <w:ind w:left="851"/>
        <w:rPr>
          <w:rFonts w:ascii="Times New Roman" w:hAnsi="Times New Roman"/>
          <w:sz w:val="24"/>
        </w:rPr>
      </w:pPr>
      <w:r w:rsidRPr="000B431C">
        <w:rPr>
          <w:rFonts w:ascii="Times New Roman" w:hAnsi="Times New Roman"/>
          <w:sz w:val="24"/>
        </w:rPr>
        <w:t xml:space="preserve">les attestations de régularité sociale et fiscale </w:t>
      </w:r>
      <w:r w:rsidRPr="00797755">
        <w:rPr>
          <w:rFonts w:ascii="Times New Roman" w:hAnsi="Times New Roman"/>
          <w:sz w:val="24"/>
        </w:rPr>
        <w:t>du sous-traitant</w:t>
      </w:r>
      <w:r>
        <w:rPr>
          <w:rFonts w:ascii="Times New Roman" w:hAnsi="Times New Roman"/>
          <w:sz w:val="24"/>
        </w:rPr>
        <w:t> ;</w:t>
      </w:r>
      <w:r w:rsidRPr="000B431C">
        <w:rPr>
          <w:rFonts w:ascii="Times New Roman" w:hAnsi="Times New Roman"/>
          <w:sz w:val="24"/>
        </w:rPr>
        <w:t xml:space="preserve"> </w:t>
      </w:r>
    </w:p>
    <w:p w14:paraId="2B2AABE6" w14:textId="77777777" w:rsidR="00D55FBC" w:rsidRPr="000B431C" w:rsidRDefault="00D55FBC" w:rsidP="00D55FBC">
      <w:pPr>
        <w:pStyle w:val="2Listecarrs"/>
        <w:numPr>
          <w:ilvl w:val="2"/>
          <w:numId w:val="14"/>
        </w:numPr>
        <w:ind w:left="851"/>
        <w:rPr>
          <w:rFonts w:ascii="Times New Roman" w:hAnsi="Times New Roman"/>
          <w:sz w:val="24"/>
        </w:rPr>
      </w:pPr>
      <w:r w:rsidRPr="000B431C">
        <w:rPr>
          <w:rFonts w:ascii="Times New Roman" w:hAnsi="Times New Roman"/>
          <w:sz w:val="24"/>
        </w:rPr>
        <w:t>l</w:t>
      </w:r>
      <w:r>
        <w:rPr>
          <w:rFonts w:ascii="Times New Roman" w:hAnsi="Times New Roman"/>
          <w:sz w:val="24"/>
        </w:rPr>
        <w:t>’</w:t>
      </w:r>
      <w:r w:rsidRPr="000B431C">
        <w:rPr>
          <w:rFonts w:ascii="Times New Roman" w:hAnsi="Times New Roman"/>
          <w:sz w:val="24"/>
        </w:rPr>
        <w:t>attestation d</w:t>
      </w:r>
      <w:r>
        <w:rPr>
          <w:rFonts w:ascii="Times New Roman" w:hAnsi="Times New Roman"/>
          <w:sz w:val="24"/>
        </w:rPr>
        <w:t>’</w:t>
      </w:r>
      <w:r w:rsidRPr="000B431C">
        <w:rPr>
          <w:rFonts w:ascii="Times New Roman" w:hAnsi="Times New Roman"/>
          <w:sz w:val="24"/>
        </w:rPr>
        <w:t xml:space="preserve">assurance </w:t>
      </w:r>
      <w:r w:rsidRPr="00797755">
        <w:rPr>
          <w:rFonts w:ascii="Times New Roman" w:hAnsi="Times New Roman"/>
          <w:sz w:val="24"/>
        </w:rPr>
        <w:t>du sous-traitant.</w:t>
      </w:r>
    </w:p>
    <w:p w14:paraId="1F116874" w14:textId="77777777" w:rsidR="00D55FBC" w:rsidRDefault="00D55FBC" w:rsidP="00D55FBC">
      <w:pPr>
        <w:jc w:val="both"/>
      </w:pPr>
      <w:r w:rsidRPr="007F2E20">
        <w:t>La notification de l</w:t>
      </w:r>
      <w:r>
        <w:t>’</w:t>
      </w:r>
      <w:r w:rsidRPr="007F2E20">
        <w:t xml:space="preserve">accord-cadre emporte acceptation du sous-traitant et agrément des conditions de </w:t>
      </w:r>
      <w:r w:rsidRPr="00DB06B7">
        <w:t>paiement.</w:t>
      </w:r>
    </w:p>
    <w:p w14:paraId="7930838E" w14:textId="6423CD3C" w:rsidR="00916082" w:rsidRDefault="00916082">
      <w:r>
        <w:br w:type="page"/>
      </w:r>
    </w:p>
    <w:p w14:paraId="084B8421" w14:textId="2D1D1BE3" w:rsidR="00916082" w:rsidRPr="00E676E5" w:rsidRDefault="00D43FF6" w:rsidP="00E676E5">
      <w:pPr>
        <w:pStyle w:val="Titre1"/>
        <w:rPr>
          <w:szCs w:val="28"/>
        </w:rPr>
      </w:pPr>
      <w:bookmarkStart w:id="58" w:name="_Toc204700454"/>
      <w:bookmarkStart w:id="59" w:name="_Toc204009177"/>
      <w:bookmarkEnd w:id="58"/>
      <w:r>
        <w:rPr>
          <w:szCs w:val="28"/>
        </w:rPr>
        <w:t> </w:t>
      </w:r>
      <w:bookmarkStart w:id="60" w:name="_Toc224831219"/>
      <w:r>
        <w:rPr>
          <w:szCs w:val="28"/>
        </w:rPr>
        <w:t>MODALIT</w:t>
      </w:r>
      <w:r w:rsidR="005E5591">
        <w:rPr>
          <w:szCs w:val="28"/>
        </w:rPr>
        <w:t>É</w:t>
      </w:r>
      <w:r>
        <w:rPr>
          <w:szCs w:val="28"/>
        </w:rPr>
        <w:t>S DE REMISE</w:t>
      </w:r>
      <w:r w:rsidR="00916082" w:rsidRPr="00E676E5">
        <w:rPr>
          <w:szCs w:val="28"/>
        </w:rPr>
        <w:t xml:space="preserve"> DES OFFRES</w:t>
      </w:r>
      <w:bookmarkEnd w:id="59"/>
      <w:bookmarkEnd w:id="60"/>
      <w:r w:rsidR="00916082" w:rsidRPr="00E676E5">
        <w:rPr>
          <w:szCs w:val="28"/>
        </w:rPr>
        <w:t xml:space="preserve"> </w:t>
      </w:r>
    </w:p>
    <w:p w14:paraId="588B7278" w14:textId="77777777" w:rsidR="00D55FBC" w:rsidRPr="002111E5" w:rsidRDefault="00D55FBC" w:rsidP="002111E5">
      <w:pPr>
        <w:pStyle w:val="Titre2"/>
        <w:rPr>
          <w:szCs w:val="28"/>
        </w:rPr>
      </w:pPr>
      <w:bookmarkStart w:id="61" w:name="_Toc213418931"/>
      <w:bookmarkStart w:id="62" w:name="_Toc224831220"/>
      <w:r w:rsidRPr="002111E5">
        <w:rPr>
          <w:szCs w:val="28"/>
        </w:rPr>
        <w:t>Modalités de transmission du pli par voie électronique</w:t>
      </w:r>
      <w:bookmarkEnd w:id="61"/>
      <w:bookmarkEnd w:id="62"/>
    </w:p>
    <w:p w14:paraId="78B35156" w14:textId="77777777" w:rsidR="00D55FBC" w:rsidRPr="00AA2103" w:rsidRDefault="00D55FBC" w:rsidP="00D55FBC">
      <w:pPr>
        <w:tabs>
          <w:tab w:val="left" w:pos="3687"/>
        </w:tabs>
        <w:spacing w:before="240"/>
        <w:jc w:val="both"/>
        <w:rPr>
          <w:szCs w:val="20"/>
        </w:rPr>
      </w:pPr>
      <w:r w:rsidRPr="00AA2103">
        <w:rPr>
          <w:szCs w:val="20"/>
        </w:rPr>
        <w:t>Conformément aux dispositions de l</w:t>
      </w:r>
      <w:r>
        <w:rPr>
          <w:szCs w:val="20"/>
        </w:rPr>
        <w:t>’</w:t>
      </w:r>
      <w:r w:rsidRPr="00AA2103">
        <w:rPr>
          <w:szCs w:val="20"/>
        </w:rPr>
        <w:t xml:space="preserve">article R. 2132-7 du code de la commande publique, les dossiers doivent être déposés </w:t>
      </w:r>
      <w:r w:rsidRPr="00F43AC4">
        <w:rPr>
          <w:b/>
          <w:szCs w:val="20"/>
        </w:rPr>
        <w:t xml:space="preserve">exclusivement </w:t>
      </w:r>
      <w:r w:rsidRPr="00AA2103">
        <w:rPr>
          <w:b/>
          <w:szCs w:val="20"/>
        </w:rPr>
        <w:t>par voie électronique</w:t>
      </w:r>
      <w:r w:rsidRPr="00AA2103">
        <w:rPr>
          <w:szCs w:val="20"/>
        </w:rPr>
        <w:t xml:space="preserve"> sur le portail de dématérialisation des marchés publics de l</w:t>
      </w:r>
      <w:r>
        <w:rPr>
          <w:szCs w:val="20"/>
        </w:rPr>
        <w:t>’</w:t>
      </w:r>
      <w:r w:rsidRPr="00AA2103">
        <w:rPr>
          <w:szCs w:val="20"/>
        </w:rPr>
        <w:t>Assemblée nationale accessible à l</w:t>
      </w:r>
      <w:r>
        <w:rPr>
          <w:szCs w:val="20"/>
        </w:rPr>
        <w:t>’</w:t>
      </w:r>
      <w:r w:rsidRPr="00AA2103">
        <w:rPr>
          <w:szCs w:val="20"/>
        </w:rPr>
        <w:t>URL suivante</w:t>
      </w:r>
      <w:r>
        <w:rPr>
          <w:szCs w:val="20"/>
        </w:rPr>
        <w:t> </w:t>
      </w:r>
      <w:r w:rsidRPr="00AA2103">
        <w:rPr>
          <w:szCs w:val="20"/>
        </w:rPr>
        <w:t>:</w:t>
      </w:r>
    </w:p>
    <w:p w14:paraId="12445817" w14:textId="77777777" w:rsidR="00D55FBC" w:rsidRPr="00F43AC4" w:rsidRDefault="00D55FBC" w:rsidP="00D55FBC">
      <w:pPr>
        <w:pStyle w:val="Corpsdetexte"/>
        <w:spacing w:before="120" w:after="120"/>
        <w:ind w:left="426" w:right="142" w:firstLine="425"/>
        <w:rPr>
          <w:rFonts w:ascii="Times New Roman" w:eastAsia="Times New Roman" w:hAnsi="Times New Roman"/>
          <w:color w:val="0000FF"/>
          <w:szCs w:val="24"/>
          <w:u w:val="single"/>
        </w:rPr>
      </w:pPr>
      <w:r w:rsidRPr="00F43AC4">
        <w:rPr>
          <w:rFonts w:ascii="Times New Roman" w:eastAsia="Times New Roman" w:hAnsi="Times New Roman"/>
          <w:color w:val="0000FF"/>
          <w:szCs w:val="24"/>
          <w:u w:val="single"/>
        </w:rPr>
        <w:t>https://www.marches-publics.gouv.fr</w:t>
      </w:r>
    </w:p>
    <w:p w14:paraId="62F429F8" w14:textId="77777777" w:rsidR="00D55FBC" w:rsidRPr="00AA2103" w:rsidRDefault="00D55FBC" w:rsidP="00D55FBC">
      <w:pPr>
        <w:tabs>
          <w:tab w:val="left" w:pos="993"/>
        </w:tabs>
        <w:spacing w:before="120"/>
        <w:jc w:val="both"/>
      </w:pPr>
      <w:r w:rsidRPr="00AA2103">
        <w:t>L</w:t>
      </w:r>
      <w:r>
        <w:t>’</w:t>
      </w:r>
      <w:r w:rsidRPr="00AA2103">
        <w:t>inscription sur le site</w:t>
      </w:r>
      <w:r>
        <w:t xml:space="preserve">, </w:t>
      </w:r>
      <w:r w:rsidRPr="00AA2103">
        <w:t>gratuite, est obligatoire. Elle permet de bénéficier des alertes par courriel en cas d</w:t>
      </w:r>
      <w:r>
        <w:t>’</w:t>
      </w:r>
      <w:r w:rsidRPr="00AA2103">
        <w:t>avis rectificatif ou de renseignements complémentaires éventuels sur le dossier de la consultation.</w:t>
      </w:r>
    </w:p>
    <w:p w14:paraId="4BFAF119" w14:textId="77777777" w:rsidR="00D55FBC" w:rsidRPr="00AA2103" w:rsidRDefault="00D55FBC" w:rsidP="00D55FBC">
      <w:pPr>
        <w:tabs>
          <w:tab w:val="left" w:pos="993"/>
        </w:tabs>
        <w:spacing w:before="120"/>
        <w:jc w:val="both"/>
      </w:pPr>
      <w:r w:rsidRPr="00AA2103">
        <w:t>Afin de préparer le dépôt de la réponse électronique, il est recommandé de procéder à un diagnostic du poste de travail pour en vérifier la configuration. Un test de configuration est accessible sur la page d</w:t>
      </w:r>
      <w:r>
        <w:t>’</w:t>
      </w:r>
      <w:r w:rsidRPr="00AA2103">
        <w:t>accueil de la PLACE.</w:t>
      </w:r>
    </w:p>
    <w:p w14:paraId="75003C66" w14:textId="77777777" w:rsidR="00D55FBC" w:rsidRDefault="00D55FBC" w:rsidP="00D55FBC">
      <w:pPr>
        <w:tabs>
          <w:tab w:val="left" w:pos="993"/>
        </w:tabs>
        <w:spacing w:before="120"/>
        <w:jc w:val="both"/>
      </w:pPr>
      <w:r w:rsidRPr="00AA2103">
        <w:t>Les prérequis techniques nécessaires à l</w:t>
      </w:r>
      <w:r>
        <w:t>’</w:t>
      </w:r>
      <w:r w:rsidRPr="00AA2103">
        <w:t>utilisation du site sont mentionnés sur toutes les pages de la plateforme (rubrique « Prérequis techniques » en bas de page).</w:t>
      </w:r>
    </w:p>
    <w:p w14:paraId="2519F99C" w14:textId="77777777" w:rsidR="00D55FBC" w:rsidRPr="00D44E0C" w:rsidRDefault="00D55FBC" w:rsidP="00D55FBC">
      <w:pPr>
        <w:pBdr>
          <w:top w:val="single" w:sz="4" w:space="1" w:color="auto"/>
          <w:left w:val="single" w:sz="4" w:space="4" w:color="auto"/>
          <w:bottom w:val="single" w:sz="4" w:space="1" w:color="auto"/>
          <w:right w:val="single" w:sz="4" w:space="4" w:color="auto"/>
        </w:pBdr>
        <w:tabs>
          <w:tab w:val="left" w:pos="993"/>
        </w:tabs>
        <w:spacing w:before="120"/>
        <w:jc w:val="both"/>
        <w:rPr>
          <w:color w:val="FF0000"/>
          <w:u w:val="single"/>
        </w:rPr>
      </w:pPr>
      <w:r w:rsidRPr="00ED2F5F">
        <w:rPr>
          <w:color w:val="FF0000"/>
          <w:u w:val="single"/>
        </w:rPr>
        <w:t>Informations techniques importantes </w:t>
      </w:r>
      <w:r w:rsidRPr="00ED2F5F">
        <w:rPr>
          <w:color w:val="FF0000"/>
        </w:rPr>
        <w:t xml:space="preserve">: </w:t>
      </w:r>
      <w:r w:rsidRPr="00ED2F5F">
        <w:rPr>
          <w:b/>
          <w:color w:val="FF0000"/>
        </w:rPr>
        <w:t>La durée du dépôt</w:t>
      </w:r>
      <w:r w:rsidRPr="00ED2F5F">
        <w:rPr>
          <w:color w:val="FF0000"/>
        </w:rPr>
        <w:t xml:space="preserve"> dépend directement de la </w:t>
      </w:r>
      <w:r w:rsidRPr="00ED2F5F">
        <w:rPr>
          <w:b/>
          <w:color w:val="FF0000"/>
        </w:rPr>
        <w:t>taille des fichiers transmis</w:t>
      </w:r>
      <w:r w:rsidRPr="00ED2F5F">
        <w:rPr>
          <w:color w:val="FF0000"/>
        </w:rPr>
        <w:t xml:space="preserve"> et de la qualité de votre connexion Internet. L</w:t>
      </w:r>
      <w:r>
        <w:rPr>
          <w:color w:val="FF0000"/>
        </w:rPr>
        <w:t>’</w:t>
      </w:r>
      <w:r w:rsidRPr="00ED2F5F">
        <w:rPr>
          <w:color w:val="FF0000"/>
        </w:rPr>
        <w:t xml:space="preserve">utilisation du protocole sécurisé HTTPS augmente également la durée de cette opération. </w:t>
      </w:r>
      <w:r w:rsidRPr="00D44E0C">
        <w:rPr>
          <w:b/>
          <w:color w:val="FF0000"/>
          <w:u w:val="single"/>
        </w:rPr>
        <w:t>Les candidats sont donc invités à s’organiser afin que leurs dépôts arrivent dans les délais prévus dans le règlement de la consultation</w:t>
      </w:r>
      <w:r w:rsidRPr="00D44E0C">
        <w:rPr>
          <w:color w:val="FF0000"/>
          <w:u w:val="single"/>
        </w:rPr>
        <w:t>.</w:t>
      </w:r>
    </w:p>
    <w:p w14:paraId="7089A684" w14:textId="77777777" w:rsidR="00D55FBC" w:rsidRDefault="00D55FBC" w:rsidP="00D55FBC">
      <w:pPr>
        <w:pBdr>
          <w:top w:val="single" w:sz="4" w:space="1" w:color="auto"/>
          <w:left w:val="single" w:sz="4" w:space="4" w:color="auto"/>
          <w:bottom w:val="single" w:sz="4" w:space="1" w:color="auto"/>
          <w:right w:val="single" w:sz="4" w:space="4" w:color="auto"/>
        </w:pBdr>
        <w:tabs>
          <w:tab w:val="left" w:pos="993"/>
        </w:tabs>
        <w:spacing w:before="120"/>
        <w:jc w:val="both"/>
        <w:rPr>
          <w:b/>
          <w:color w:val="FF0000"/>
        </w:rPr>
      </w:pPr>
      <w:r w:rsidRPr="00EC4B81">
        <w:rPr>
          <w:b/>
          <w:color w:val="FF0000"/>
        </w:rPr>
        <w:t>Il est recommandé de zipper les fichiers avant le dépôt des offres.</w:t>
      </w:r>
    </w:p>
    <w:p w14:paraId="6BC615C7" w14:textId="77777777" w:rsidR="00D55FBC" w:rsidRPr="00ED2F5F" w:rsidRDefault="00D55FBC" w:rsidP="00D55FBC">
      <w:pPr>
        <w:pBdr>
          <w:top w:val="single" w:sz="4" w:space="1" w:color="auto"/>
          <w:left w:val="single" w:sz="4" w:space="4" w:color="auto"/>
          <w:bottom w:val="single" w:sz="4" w:space="1" w:color="auto"/>
          <w:right w:val="single" w:sz="4" w:space="4" w:color="auto"/>
        </w:pBdr>
        <w:tabs>
          <w:tab w:val="left" w:pos="993"/>
        </w:tabs>
        <w:spacing w:before="120"/>
        <w:jc w:val="both"/>
        <w:rPr>
          <w:color w:val="FF0000"/>
          <w:u w:val="single"/>
        </w:rPr>
      </w:pPr>
      <w:r>
        <w:rPr>
          <w:b/>
          <w:color w:val="FF0000"/>
        </w:rPr>
        <w:t>La plateforme PLACE ne permet pas le téléchargement des fichiers très volumineux (limite maximale : 1Go).</w:t>
      </w:r>
    </w:p>
    <w:p w14:paraId="293E6F00" w14:textId="77777777" w:rsidR="00D55FBC" w:rsidRPr="002111E5" w:rsidRDefault="00D55FBC" w:rsidP="002111E5">
      <w:pPr>
        <w:pStyle w:val="Titre2"/>
        <w:rPr>
          <w:szCs w:val="28"/>
        </w:rPr>
      </w:pPr>
      <w:bookmarkStart w:id="63" w:name="_Toc213418932"/>
      <w:bookmarkStart w:id="64" w:name="_Toc224831221"/>
      <w:r w:rsidRPr="002111E5">
        <w:rPr>
          <w:szCs w:val="28"/>
        </w:rPr>
        <w:t>Signature électronique de l’acte d’engagement</w:t>
      </w:r>
      <w:bookmarkEnd w:id="63"/>
      <w:bookmarkEnd w:id="64"/>
    </w:p>
    <w:p w14:paraId="5B3528A4" w14:textId="77777777" w:rsidR="00D55FBC" w:rsidRDefault="00D55FBC" w:rsidP="00D55FBC">
      <w:pPr>
        <w:tabs>
          <w:tab w:val="left" w:pos="993"/>
        </w:tabs>
        <w:spacing w:before="120"/>
        <w:jc w:val="both"/>
        <w:rPr>
          <w:b/>
        </w:rPr>
      </w:pPr>
      <w:r w:rsidRPr="00093E7B">
        <w:rPr>
          <w:b/>
        </w:rPr>
        <w:t>La signature électronique de l</w:t>
      </w:r>
      <w:r>
        <w:rPr>
          <w:b/>
        </w:rPr>
        <w:t>’</w:t>
      </w:r>
      <w:r w:rsidRPr="00093E7B">
        <w:rPr>
          <w:b/>
        </w:rPr>
        <w:t>acte d</w:t>
      </w:r>
      <w:r>
        <w:rPr>
          <w:b/>
        </w:rPr>
        <w:t>’</w:t>
      </w:r>
      <w:r w:rsidRPr="00093E7B">
        <w:rPr>
          <w:b/>
        </w:rPr>
        <w:t xml:space="preserve">engagement, </w:t>
      </w:r>
      <w:r w:rsidRPr="00093E7B">
        <w:rPr>
          <w:b/>
          <w:u w:val="single"/>
        </w:rPr>
        <w:t>au stade du dépôt de l</w:t>
      </w:r>
      <w:r>
        <w:rPr>
          <w:b/>
          <w:u w:val="single"/>
        </w:rPr>
        <w:t>’</w:t>
      </w:r>
      <w:r w:rsidRPr="00093E7B">
        <w:rPr>
          <w:b/>
          <w:u w:val="single"/>
        </w:rPr>
        <w:t>offre</w:t>
      </w:r>
      <w:r w:rsidRPr="00093E7B">
        <w:rPr>
          <w:b/>
        </w:rPr>
        <w:t xml:space="preserve"> n</w:t>
      </w:r>
      <w:r>
        <w:rPr>
          <w:b/>
        </w:rPr>
        <w:t>’</w:t>
      </w:r>
      <w:r w:rsidRPr="00093E7B">
        <w:rPr>
          <w:b/>
        </w:rPr>
        <w:t>est pas obligatoire</w:t>
      </w:r>
      <w:r>
        <w:rPr>
          <w:b/>
        </w:rPr>
        <w:t xml:space="preserve"> et il est vivement recommandé de ne pas apposer de signature électronique sur les différents éléments de l’offre.</w:t>
      </w:r>
    </w:p>
    <w:p w14:paraId="21650D06" w14:textId="77777777" w:rsidR="00D55FBC" w:rsidRDefault="00D55FBC" w:rsidP="00D55FBC">
      <w:pPr>
        <w:tabs>
          <w:tab w:val="left" w:pos="993"/>
        </w:tabs>
        <w:spacing w:before="120"/>
        <w:jc w:val="both"/>
      </w:pPr>
      <w:r>
        <w:rPr>
          <w:b/>
        </w:rPr>
        <w:t>Seul le candidat dont l’offre aura été retenue</w:t>
      </w:r>
      <w:r w:rsidRPr="00093E7B">
        <w:rPr>
          <w:b/>
        </w:rPr>
        <w:t xml:space="preserve"> sera invité à produire un acte d</w:t>
      </w:r>
      <w:r>
        <w:rPr>
          <w:b/>
        </w:rPr>
        <w:t>’</w:t>
      </w:r>
      <w:r w:rsidRPr="00093E7B">
        <w:rPr>
          <w:b/>
        </w:rPr>
        <w:t xml:space="preserve">engagement portant </w:t>
      </w:r>
      <w:r>
        <w:rPr>
          <w:b/>
        </w:rPr>
        <w:t>la</w:t>
      </w:r>
      <w:r w:rsidRPr="00093E7B">
        <w:rPr>
          <w:b/>
        </w:rPr>
        <w:t xml:space="preserve"> signature électronique </w:t>
      </w:r>
      <w:r>
        <w:rPr>
          <w:b/>
        </w:rPr>
        <w:t>d’une</w:t>
      </w:r>
      <w:r w:rsidRPr="00093E7B">
        <w:rPr>
          <w:b/>
        </w:rPr>
        <w:t xml:space="preserve"> </w:t>
      </w:r>
      <w:r w:rsidRPr="00093E7B">
        <w:rPr>
          <w:b/>
          <w:u w:val="single"/>
        </w:rPr>
        <w:t>personne ayant pouvoir d</w:t>
      </w:r>
      <w:r>
        <w:rPr>
          <w:b/>
          <w:u w:val="single"/>
        </w:rPr>
        <w:t>’</w:t>
      </w:r>
      <w:r w:rsidRPr="00093E7B">
        <w:rPr>
          <w:b/>
          <w:u w:val="single"/>
        </w:rPr>
        <w:t>engager l</w:t>
      </w:r>
      <w:r>
        <w:rPr>
          <w:b/>
          <w:u w:val="single"/>
        </w:rPr>
        <w:t>’</w:t>
      </w:r>
      <w:r w:rsidRPr="00093E7B">
        <w:rPr>
          <w:b/>
          <w:u w:val="single"/>
        </w:rPr>
        <w:t>entreprise</w:t>
      </w:r>
      <w:r w:rsidRPr="006656BE">
        <w:t xml:space="preserve"> </w:t>
      </w:r>
      <w:r>
        <w:t>(représentant légal de l’entité ou toute personne ayant reçu de sa part et en la matière délégation de signature).</w:t>
      </w:r>
    </w:p>
    <w:p w14:paraId="3CB152CE" w14:textId="77777777" w:rsidR="00D55FBC" w:rsidRDefault="00D55FBC" w:rsidP="00B4771A">
      <w:pPr>
        <w:tabs>
          <w:tab w:val="left" w:pos="993"/>
        </w:tabs>
        <w:spacing w:before="120" w:after="120"/>
        <w:jc w:val="both"/>
      </w:pPr>
      <w:r>
        <w:t>Lorsque le soumissionnaire est un groupement d’opérateurs économiques, l’acte d’engagement peut être signé par le mandataire seul, à la condition de pouvoir justifier des habilitations nécessaires pour représenter chacun des autres membres du groupement. À défaut, il doit être signé par chacun des membres du groupement.</w:t>
      </w:r>
    </w:p>
    <w:p w14:paraId="36F94E90" w14:textId="77777777" w:rsidR="00D55FBC" w:rsidRDefault="00D55FBC" w:rsidP="00B4771A">
      <w:pPr>
        <w:spacing w:before="120" w:after="120"/>
        <w:jc w:val="both"/>
      </w:pPr>
      <w:r>
        <w:t>Les modalités d’utilisation de la signature électronique sont décrites dans l’annexe 3 au présent Règlement de consultation.</w:t>
      </w:r>
    </w:p>
    <w:p w14:paraId="1547B95D" w14:textId="77777777" w:rsidR="00D55FBC" w:rsidRPr="002111E5" w:rsidRDefault="00D55FBC" w:rsidP="002111E5">
      <w:pPr>
        <w:pStyle w:val="Titre2"/>
        <w:rPr>
          <w:szCs w:val="28"/>
        </w:rPr>
      </w:pPr>
      <w:bookmarkStart w:id="65" w:name="_Toc213418933"/>
      <w:bookmarkStart w:id="66" w:name="_Toc224831222"/>
      <w:r w:rsidRPr="002111E5">
        <w:rPr>
          <w:szCs w:val="28"/>
        </w:rPr>
        <w:t>Copie de sauvegarde</w:t>
      </w:r>
      <w:bookmarkEnd w:id="65"/>
      <w:bookmarkEnd w:id="66"/>
    </w:p>
    <w:p w14:paraId="7B9EF076" w14:textId="77777777" w:rsidR="00D55FBC" w:rsidRDefault="00D55FBC" w:rsidP="00D55FBC">
      <w:pPr>
        <w:tabs>
          <w:tab w:val="left" w:pos="993"/>
        </w:tabs>
        <w:spacing w:before="120" w:after="120"/>
        <w:jc w:val="both"/>
      </w:pPr>
      <w:r w:rsidRPr="00AA2103">
        <w:t>Une copie de sauvegarde, par transmission sur support physique électronique (clé USB, carte mémoire…) ou sur support papier, est recommandée. Cette copie de sauvegarde doit être transmise dans le délai imparti pour la remise des offres à la division des Achats et de la commande publique de l</w:t>
      </w:r>
      <w:r>
        <w:t>’</w:t>
      </w:r>
      <w:r w:rsidRPr="00AA2103">
        <w:t>Assemblée nationale (adress</w:t>
      </w:r>
      <w:r>
        <w:t>e indiquée à l’article 1</w:t>
      </w:r>
      <w:r w:rsidRPr="00AA2103">
        <w:t xml:space="preserve"> du présent règlement de la consultation).</w:t>
      </w:r>
    </w:p>
    <w:p w14:paraId="1B7BCA3E" w14:textId="157FA80D" w:rsidR="00D55FBC" w:rsidRDefault="00D55FBC" w:rsidP="00D55FBC">
      <w:pPr>
        <w:tabs>
          <w:tab w:val="left" w:pos="993"/>
        </w:tabs>
        <w:spacing w:before="120" w:after="120"/>
        <w:jc w:val="both"/>
      </w:pPr>
      <w:r w:rsidRPr="00AA2103">
        <w:t>Cette copie de sauvegarde doit être placée dans un</w:t>
      </w:r>
      <w:r w:rsidRPr="00ED2F5F">
        <w:rPr>
          <w:b/>
        </w:rPr>
        <w:t xml:space="preserve"> pli fermé </w:t>
      </w:r>
      <w:r w:rsidRPr="00AA2103">
        <w:t>comportant le nom du candidat et l</w:t>
      </w:r>
      <w:r>
        <w:t xml:space="preserve">a mention lisible : </w:t>
      </w:r>
      <w:r w:rsidRPr="00D55FBC">
        <w:t>« </w:t>
      </w:r>
      <w:r w:rsidRPr="002111E5">
        <w:t xml:space="preserve">Accord-cadre 26F002 </w:t>
      </w:r>
      <w:r w:rsidRPr="00D55FBC">
        <w:t xml:space="preserve">– copie </w:t>
      </w:r>
      <w:r w:rsidRPr="00AA2103">
        <w:t>de sauvegarde du dossier d</w:t>
      </w:r>
      <w:r>
        <w:t>’</w:t>
      </w:r>
      <w:r w:rsidRPr="00AA2103">
        <w:t>offre</w:t>
      </w:r>
      <w:r>
        <w:t> </w:t>
      </w:r>
      <w:r w:rsidRPr="00AA2103">
        <w:t>».</w:t>
      </w:r>
    </w:p>
    <w:p w14:paraId="770A6B3C" w14:textId="77777777" w:rsidR="00D55FBC" w:rsidRDefault="00D55FBC" w:rsidP="00D55FBC">
      <w:pPr>
        <w:tabs>
          <w:tab w:val="left" w:pos="993"/>
        </w:tabs>
        <w:spacing w:before="120" w:after="120"/>
        <w:jc w:val="both"/>
      </w:pPr>
      <w:r>
        <w:t>Elle n’est ouverte que dans les cas suivants :</w:t>
      </w:r>
    </w:p>
    <w:p w14:paraId="65C0DE45" w14:textId="77777777" w:rsidR="00D55FBC" w:rsidRPr="006656BE" w:rsidRDefault="00D55FBC" w:rsidP="00D55FBC">
      <w:pPr>
        <w:pStyle w:val="Paragraphedeliste"/>
        <w:numPr>
          <w:ilvl w:val="0"/>
          <w:numId w:val="27"/>
        </w:numPr>
        <w:tabs>
          <w:tab w:val="left" w:pos="1134"/>
        </w:tabs>
        <w:spacing w:before="120" w:after="120"/>
        <w:ind w:left="1134" w:hanging="357"/>
        <w:contextualSpacing w:val="0"/>
        <w:jc w:val="both"/>
      </w:pPr>
      <w:r w:rsidRPr="006656BE">
        <w:rPr>
          <w:color w:val="auto"/>
        </w:rPr>
        <w:t>lorsqu</w:t>
      </w:r>
      <w:r>
        <w:rPr>
          <w:color w:val="auto"/>
        </w:rPr>
        <w:t>’</w:t>
      </w:r>
      <w:r w:rsidRPr="006656BE">
        <w:rPr>
          <w:color w:val="auto"/>
        </w:rPr>
        <w:t>un programme informatique malveillant est détecté dans les candidatures ou les offres transmises par voie électronique. La trace de cette malveillance est conservée</w:t>
      </w:r>
      <w:r>
        <w:rPr>
          <w:color w:val="auto"/>
        </w:rPr>
        <w:t> </w:t>
      </w:r>
      <w:r w:rsidRPr="006656BE">
        <w:rPr>
          <w:color w:val="auto"/>
        </w:rPr>
        <w:t>;</w:t>
      </w:r>
    </w:p>
    <w:p w14:paraId="331BF879" w14:textId="77777777" w:rsidR="00D55FBC" w:rsidRPr="006656BE" w:rsidRDefault="00D55FBC" w:rsidP="00D55FBC">
      <w:pPr>
        <w:pStyle w:val="Paragraphedeliste"/>
        <w:numPr>
          <w:ilvl w:val="0"/>
          <w:numId w:val="27"/>
        </w:numPr>
        <w:tabs>
          <w:tab w:val="left" w:pos="1276"/>
        </w:tabs>
        <w:spacing w:before="120" w:after="120"/>
        <w:ind w:left="1134" w:hanging="357"/>
        <w:contextualSpacing w:val="0"/>
        <w:jc w:val="both"/>
      </w:pPr>
      <w:r w:rsidRPr="006656BE">
        <w:rPr>
          <w:color w:val="auto"/>
        </w:rPr>
        <w:t>lorsqu</w:t>
      </w:r>
      <w:r>
        <w:rPr>
          <w:color w:val="auto"/>
        </w:rPr>
        <w:t>’</w:t>
      </w:r>
      <w:r w:rsidRPr="006656BE">
        <w:rPr>
          <w:color w:val="auto"/>
        </w:rPr>
        <w:t>une candidature ou une offre électronique est reçue de façon incomplète, hors délais ou n</w:t>
      </w:r>
      <w:r>
        <w:rPr>
          <w:color w:val="auto"/>
        </w:rPr>
        <w:t>’</w:t>
      </w:r>
      <w:r w:rsidRPr="006656BE">
        <w:rPr>
          <w:color w:val="auto"/>
        </w:rPr>
        <w:t>a pu être ouverte, sous réserve que la transmission de la candidature ou de l</w:t>
      </w:r>
      <w:r>
        <w:rPr>
          <w:color w:val="auto"/>
        </w:rPr>
        <w:t>’</w:t>
      </w:r>
      <w:r w:rsidRPr="006656BE">
        <w:rPr>
          <w:color w:val="auto"/>
        </w:rPr>
        <w:t>offre électronique ait commencé avant la clôture de la remise des candidatures ou des offres.</w:t>
      </w:r>
    </w:p>
    <w:p w14:paraId="53181A04" w14:textId="77777777" w:rsidR="00D55FBC" w:rsidRPr="002111E5" w:rsidRDefault="00D55FBC" w:rsidP="002111E5">
      <w:pPr>
        <w:pStyle w:val="Titre2"/>
        <w:rPr>
          <w:szCs w:val="28"/>
        </w:rPr>
      </w:pPr>
      <w:bookmarkStart w:id="67" w:name="_Toc213418934"/>
      <w:bookmarkStart w:id="68" w:name="_Toc224831223"/>
      <w:r w:rsidRPr="002111E5">
        <w:rPr>
          <w:szCs w:val="28"/>
        </w:rPr>
        <w:t>Anti-virus</w:t>
      </w:r>
      <w:bookmarkEnd w:id="67"/>
      <w:bookmarkEnd w:id="68"/>
    </w:p>
    <w:p w14:paraId="5EAAE00C" w14:textId="77777777" w:rsidR="00D55FBC" w:rsidRDefault="00D55FBC" w:rsidP="00D55FBC">
      <w:pPr>
        <w:tabs>
          <w:tab w:val="left" w:pos="993"/>
        </w:tabs>
        <w:spacing w:before="120" w:after="120"/>
        <w:jc w:val="both"/>
      </w:pPr>
      <w:r>
        <w:t>Le candidat devra s’assurer avant la constitution de son pli que les fichiers transmis ne comportent pas de virus. Tout fichier constitutif de l’offre du candidat devra être traité préalablement à son envoi par un anti-virus. Lorsqu’un programme informatique malveillant est détecté dans la copie de sauvegarde, celle-ci est écartée par l’administration.</w:t>
      </w:r>
    </w:p>
    <w:p w14:paraId="2786F339" w14:textId="1239A284" w:rsidR="000E616C" w:rsidRPr="00964F63" w:rsidRDefault="00D55FBC" w:rsidP="000E616C">
      <w:pPr>
        <w:tabs>
          <w:tab w:val="left" w:pos="993"/>
        </w:tabs>
        <w:spacing w:before="120"/>
        <w:jc w:val="both"/>
        <w:sectPr w:rsidR="000E616C" w:rsidRPr="00964F63" w:rsidSect="004005D6">
          <w:footerReference w:type="default" r:id="rId19"/>
          <w:footerReference w:type="first" r:id="rId20"/>
          <w:pgSz w:w="11906" w:h="16838"/>
          <w:pgMar w:top="851" w:right="1416" w:bottom="1021" w:left="1134" w:header="709" w:footer="482" w:gutter="0"/>
          <w:cols w:space="708"/>
          <w:titlePg/>
          <w:docGrid w:linePitch="360"/>
        </w:sectPr>
      </w:pPr>
      <w:r>
        <w:t>Si le pli n’est pas ouvert ou a été écarté pour détection de programme malveillant dans la copie de sauvegarde, il est détruit à l’issue de la procédure</w:t>
      </w:r>
      <w:r w:rsidR="000F5138" w:rsidRPr="00964F63">
        <w:t xml:space="preserve"> </w:t>
      </w:r>
    </w:p>
    <w:p w14:paraId="5956B131" w14:textId="77777777" w:rsidR="004B17CF" w:rsidRPr="00964F63" w:rsidRDefault="006F0425" w:rsidP="004B17CF">
      <w:pPr>
        <w:pStyle w:val="Titre1"/>
        <w:numPr>
          <w:ilvl w:val="0"/>
          <w:numId w:val="0"/>
        </w:numPr>
        <w:pBdr>
          <w:bottom w:val="none" w:sz="0" w:space="0" w:color="auto"/>
        </w:pBdr>
        <w:spacing w:after="0"/>
        <w:ind w:left="142"/>
        <w:jc w:val="center"/>
        <w:rPr>
          <w:szCs w:val="28"/>
        </w:rPr>
      </w:pPr>
      <w:bookmarkStart w:id="69" w:name="_Toc224831224"/>
      <w:r w:rsidRPr="00964F63">
        <w:rPr>
          <w:szCs w:val="28"/>
        </w:rPr>
        <w:t>ANNEXE 1</w:t>
      </w:r>
      <w:r w:rsidR="000F5138" w:rsidRPr="00964F63">
        <w:rPr>
          <w:szCs w:val="28"/>
        </w:rPr>
        <w:t xml:space="preserve"> : </w:t>
      </w:r>
      <w:r w:rsidRPr="00964F63">
        <w:rPr>
          <w:szCs w:val="28"/>
        </w:rPr>
        <w:t>DÉCLARATION SUR L'HONNEUR</w:t>
      </w:r>
      <w:bookmarkEnd w:id="69"/>
    </w:p>
    <w:p w14:paraId="18C0E713" w14:textId="2D61B24A" w:rsidR="006F0425" w:rsidRPr="00964F63" w:rsidRDefault="004B17CF" w:rsidP="004B17CF">
      <w:pPr>
        <w:pBdr>
          <w:bottom w:val="single" w:sz="4" w:space="1" w:color="auto"/>
        </w:pBdr>
        <w:jc w:val="center"/>
        <w:rPr>
          <w:b/>
          <w:sz w:val="28"/>
        </w:rPr>
      </w:pPr>
      <w:r w:rsidRPr="00964F63">
        <w:rPr>
          <w:b/>
          <w:sz w:val="28"/>
        </w:rPr>
        <w:t>RELATIVE AUX INTERDICTIONS DE SOUMISSIONNER</w:t>
      </w:r>
    </w:p>
    <w:p w14:paraId="3B6D70DC" w14:textId="77777777" w:rsidR="006F0425" w:rsidRPr="00964F63" w:rsidRDefault="006F0425" w:rsidP="006F0425">
      <w:pPr>
        <w:spacing w:after="200" w:line="276" w:lineRule="auto"/>
        <w:rPr>
          <w:rFonts w:eastAsia="Calibri"/>
          <w:sz w:val="22"/>
          <w:szCs w:val="22"/>
          <w:lang w:eastAsia="en-US"/>
        </w:rPr>
      </w:pPr>
    </w:p>
    <w:p w14:paraId="708F8129" w14:textId="77777777" w:rsidR="006F0425" w:rsidRPr="00964F63" w:rsidRDefault="006F0425" w:rsidP="006F0425">
      <w:pPr>
        <w:suppressAutoHyphens/>
        <w:spacing w:before="120"/>
        <w:jc w:val="center"/>
        <w:rPr>
          <w:b/>
          <w:bCs/>
          <w:lang w:eastAsia="ar-SA"/>
        </w:rPr>
      </w:pPr>
    </w:p>
    <w:p w14:paraId="64B5FEB0" w14:textId="74DBA14F" w:rsidR="0012137C" w:rsidRPr="00964F63" w:rsidRDefault="006F0425" w:rsidP="007E0CE5">
      <w:pPr>
        <w:tabs>
          <w:tab w:val="left" w:leader="dot" w:pos="9000"/>
        </w:tabs>
        <w:spacing w:after="200" w:line="276" w:lineRule="auto"/>
        <w:rPr>
          <w:rFonts w:eastAsia="Calibri"/>
          <w:sz w:val="22"/>
          <w:szCs w:val="22"/>
          <w:lang w:eastAsia="en-US"/>
        </w:rPr>
      </w:pPr>
      <w:r w:rsidRPr="00964F63">
        <w:rPr>
          <w:rFonts w:eastAsia="Calibri"/>
          <w:sz w:val="22"/>
          <w:szCs w:val="22"/>
          <w:lang w:eastAsia="en-US"/>
        </w:rPr>
        <w:t>Je, soussigné</w:t>
      </w:r>
      <w:r w:rsidR="00D55FBC">
        <w:rPr>
          <w:rFonts w:eastAsia="Calibri"/>
          <w:sz w:val="22"/>
          <w:szCs w:val="22"/>
          <w:lang w:eastAsia="en-US"/>
        </w:rPr>
        <w:tab/>
      </w:r>
      <w:r w:rsidR="00D55FBC">
        <w:rPr>
          <w:rFonts w:eastAsia="Calibri"/>
          <w:sz w:val="22"/>
          <w:szCs w:val="22"/>
          <w:lang w:eastAsia="en-US"/>
        </w:rPr>
        <w:tab/>
      </w:r>
      <w:r w:rsidR="00194138" w:rsidRPr="00964F63">
        <w:rPr>
          <w:rFonts w:eastAsia="Calibri"/>
          <w:sz w:val="22"/>
          <w:szCs w:val="22"/>
          <w:lang w:eastAsia="en-US"/>
        </w:rPr>
        <w:t xml:space="preserve"> </w:t>
      </w:r>
      <w:r w:rsidR="00EE6C9B" w:rsidRPr="00964F63">
        <w:rPr>
          <w:rFonts w:eastAsia="Calibri"/>
          <w:sz w:val="22"/>
          <w:szCs w:val="22"/>
          <w:lang w:eastAsia="en-US"/>
        </w:rPr>
        <w:fldChar w:fldCharType="begin">
          <w:ffData>
            <w:name w:val="Texte1"/>
            <w:enabled/>
            <w:calcOnExit w:val="0"/>
            <w:textInput/>
          </w:ffData>
        </w:fldChar>
      </w:r>
      <w:bookmarkStart w:id="70" w:name="Texte1"/>
      <w:r w:rsidR="00EE6C9B" w:rsidRPr="00964F63">
        <w:rPr>
          <w:rFonts w:eastAsia="Calibri"/>
          <w:sz w:val="22"/>
          <w:szCs w:val="22"/>
          <w:lang w:eastAsia="en-US"/>
        </w:rPr>
        <w:instrText xml:space="preserve"> FORMTEXT </w:instrText>
      </w:r>
      <w:r w:rsidR="00EE6C9B" w:rsidRPr="00964F63">
        <w:rPr>
          <w:rFonts w:eastAsia="Calibri"/>
          <w:sz w:val="22"/>
          <w:szCs w:val="22"/>
          <w:lang w:eastAsia="en-US"/>
        </w:rPr>
      </w:r>
      <w:r w:rsidR="00EE6C9B" w:rsidRPr="00964F63">
        <w:rPr>
          <w:rFonts w:eastAsia="Calibri"/>
          <w:sz w:val="22"/>
          <w:szCs w:val="22"/>
          <w:lang w:eastAsia="en-US"/>
        </w:rPr>
        <w:fldChar w:fldCharType="separate"/>
      </w:r>
      <w:r w:rsidR="00EE6C9B" w:rsidRPr="00964F63">
        <w:rPr>
          <w:rFonts w:eastAsia="Calibri"/>
          <w:noProof/>
          <w:sz w:val="22"/>
          <w:szCs w:val="22"/>
          <w:lang w:eastAsia="en-US"/>
        </w:rPr>
        <w:t> </w:t>
      </w:r>
      <w:r w:rsidR="00EE6C9B" w:rsidRPr="00964F63">
        <w:rPr>
          <w:rFonts w:eastAsia="Calibri"/>
          <w:noProof/>
          <w:sz w:val="22"/>
          <w:szCs w:val="22"/>
          <w:lang w:eastAsia="en-US"/>
        </w:rPr>
        <w:t> </w:t>
      </w:r>
      <w:r w:rsidR="00EE6C9B" w:rsidRPr="00964F63">
        <w:rPr>
          <w:rFonts w:eastAsia="Calibri"/>
          <w:noProof/>
          <w:sz w:val="22"/>
          <w:szCs w:val="22"/>
          <w:lang w:eastAsia="en-US"/>
        </w:rPr>
        <w:t> </w:t>
      </w:r>
      <w:r w:rsidR="00EE6C9B" w:rsidRPr="00964F63">
        <w:rPr>
          <w:rFonts w:eastAsia="Calibri"/>
          <w:noProof/>
          <w:sz w:val="22"/>
          <w:szCs w:val="22"/>
          <w:lang w:eastAsia="en-US"/>
        </w:rPr>
        <w:t> </w:t>
      </w:r>
      <w:r w:rsidR="00EE6C9B" w:rsidRPr="00964F63">
        <w:rPr>
          <w:rFonts w:eastAsia="Calibri"/>
          <w:noProof/>
          <w:sz w:val="22"/>
          <w:szCs w:val="22"/>
          <w:lang w:eastAsia="en-US"/>
        </w:rPr>
        <w:t> </w:t>
      </w:r>
      <w:r w:rsidR="00EE6C9B" w:rsidRPr="00964F63">
        <w:rPr>
          <w:rFonts w:eastAsia="Calibri"/>
          <w:sz w:val="22"/>
          <w:szCs w:val="22"/>
          <w:lang w:eastAsia="en-US"/>
        </w:rPr>
        <w:fldChar w:fldCharType="end"/>
      </w:r>
      <w:bookmarkEnd w:id="70"/>
    </w:p>
    <w:p w14:paraId="7FCC224B" w14:textId="77777777" w:rsidR="00D55FBC" w:rsidRDefault="006F0425" w:rsidP="00044F66">
      <w:pPr>
        <w:tabs>
          <w:tab w:val="left" w:leader="dot" w:pos="9000"/>
        </w:tabs>
        <w:spacing w:after="200" w:line="276" w:lineRule="auto"/>
        <w:rPr>
          <w:rFonts w:eastAsia="Calibri"/>
          <w:sz w:val="22"/>
          <w:szCs w:val="22"/>
          <w:lang w:eastAsia="en-US"/>
        </w:rPr>
      </w:pPr>
      <w:r w:rsidRPr="00964F63">
        <w:rPr>
          <w:rFonts w:eastAsia="Calibri"/>
          <w:sz w:val="22"/>
          <w:szCs w:val="22"/>
          <w:lang w:eastAsia="en-US"/>
        </w:rPr>
        <w:t>en qualité de</w:t>
      </w:r>
      <w:r w:rsidR="00194138" w:rsidRPr="00964F63">
        <w:rPr>
          <w:rFonts w:eastAsia="Calibri"/>
          <w:sz w:val="22"/>
          <w:szCs w:val="22"/>
          <w:lang w:eastAsia="en-US"/>
        </w:rPr>
        <w:t xml:space="preserve"> </w:t>
      </w:r>
      <w:r w:rsidR="00D55FBC">
        <w:rPr>
          <w:rFonts w:eastAsia="Calibri"/>
          <w:sz w:val="22"/>
          <w:szCs w:val="22"/>
          <w:lang w:eastAsia="en-US"/>
        </w:rPr>
        <w:tab/>
      </w:r>
    </w:p>
    <w:p w14:paraId="6E46075D" w14:textId="28C83CC0" w:rsidR="0012137C" w:rsidRPr="00964F63" w:rsidRDefault="00EE6C9B" w:rsidP="007E0CE5">
      <w:pPr>
        <w:tabs>
          <w:tab w:val="left" w:leader="dot" w:pos="9000"/>
        </w:tabs>
        <w:spacing w:after="200" w:line="276" w:lineRule="auto"/>
        <w:rPr>
          <w:rFonts w:eastAsia="Calibri"/>
          <w:sz w:val="22"/>
          <w:szCs w:val="22"/>
          <w:lang w:eastAsia="en-US"/>
        </w:rPr>
      </w:pPr>
      <w:r w:rsidRPr="00964F63">
        <w:rPr>
          <w:rFonts w:eastAsia="Calibri"/>
          <w:sz w:val="22"/>
          <w:szCs w:val="22"/>
          <w:lang w:eastAsia="en-US"/>
        </w:rPr>
        <w:fldChar w:fldCharType="begin">
          <w:ffData>
            <w:name w:val="Texte2"/>
            <w:enabled/>
            <w:calcOnExit w:val="0"/>
            <w:textInput/>
          </w:ffData>
        </w:fldChar>
      </w:r>
      <w:bookmarkStart w:id="71" w:name="Texte2"/>
      <w:r w:rsidRPr="00964F63">
        <w:rPr>
          <w:rFonts w:eastAsia="Calibri"/>
          <w:sz w:val="22"/>
          <w:szCs w:val="22"/>
          <w:lang w:eastAsia="en-US"/>
        </w:rPr>
        <w:instrText xml:space="preserve"> FORMTEXT </w:instrText>
      </w:r>
      <w:r w:rsidRPr="00964F63">
        <w:rPr>
          <w:rFonts w:eastAsia="Calibri"/>
          <w:sz w:val="22"/>
          <w:szCs w:val="22"/>
          <w:lang w:eastAsia="en-US"/>
        </w:rPr>
      </w:r>
      <w:r w:rsidRPr="00964F63">
        <w:rPr>
          <w:rFonts w:eastAsia="Calibri"/>
          <w:sz w:val="22"/>
          <w:szCs w:val="22"/>
          <w:lang w:eastAsia="en-US"/>
        </w:rPr>
        <w:fldChar w:fldCharType="separate"/>
      </w:r>
      <w:r w:rsidRPr="00964F63">
        <w:rPr>
          <w:rFonts w:eastAsia="Calibri"/>
          <w:noProof/>
          <w:sz w:val="22"/>
          <w:szCs w:val="22"/>
          <w:lang w:eastAsia="en-US"/>
        </w:rPr>
        <w:t> </w:t>
      </w:r>
      <w:r w:rsidRPr="00964F63">
        <w:rPr>
          <w:rFonts w:eastAsia="Calibri"/>
          <w:noProof/>
          <w:sz w:val="22"/>
          <w:szCs w:val="22"/>
          <w:lang w:eastAsia="en-US"/>
        </w:rPr>
        <w:t> </w:t>
      </w:r>
      <w:r w:rsidRPr="00964F63">
        <w:rPr>
          <w:rFonts w:eastAsia="Calibri"/>
          <w:noProof/>
          <w:sz w:val="22"/>
          <w:szCs w:val="22"/>
          <w:lang w:eastAsia="en-US"/>
        </w:rPr>
        <w:t> </w:t>
      </w:r>
      <w:r w:rsidRPr="00964F63">
        <w:rPr>
          <w:rFonts w:eastAsia="Calibri"/>
          <w:noProof/>
          <w:sz w:val="22"/>
          <w:szCs w:val="22"/>
          <w:lang w:eastAsia="en-US"/>
        </w:rPr>
        <w:t> </w:t>
      </w:r>
      <w:r w:rsidRPr="00964F63">
        <w:rPr>
          <w:rFonts w:eastAsia="Calibri"/>
          <w:noProof/>
          <w:sz w:val="22"/>
          <w:szCs w:val="22"/>
          <w:lang w:eastAsia="en-US"/>
        </w:rPr>
        <w:t> </w:t>
      </w:r>
      <w:r w:rsidRPr="00964F63">
        <w:rPr>
          <w:rFonts w:eastAsia="Calibri"/>
          <w:sz w:val="22"/>
          <w:szCs w:val="22"/>
          <w:lang w:eastAsia="en-US"/>
        </w:rPr>
        <w:fldChar w:fldCharType="end"/>
      </w:r>
      <w:bookmarkEnd w:id="71"/>
    </w:p>
    <w:p w14:paraId="4B75FC9F" w14:textId="77777777" w:rsidR="00D55FBC" w:rsidRDefault="006F0425" w:rsidP="006F0425">
      <w:pPr>
        <w:tabs>
          <w:tab w:val="left" w:leader="dot" w:pos="9000"/>
        </w:tabs>
        <w:spacing w:after="200" w:line="276" w:lineRule="auto"/>
        <w:jc w:val="both"/>
        <w:rPr>
          <w:rFonts w:eastAsia="Calibri"/>
          <w:sz w:val="22"/>
          <w:szCs w:val="22"/>
          <w:lang w:eastAsia="en-US"/>
        </w:rPr>
      </w:pPr>
      <w:r w:rsidRPr="00964F63">
        <w:rPr>
          <w:rFonts w:eastAsia="Calibri"/>
          <w:sz w:val="22"/>
          <w:szCs w:val="22"/>
          <w:lang w:eastAsia="en-US"/>
        </w:rPr>
        <w:t xml:space="preserve">agissant pour le compte de (société, entreprise) : </w:t>
      </w:r>
      <w:r w:rsidR="00D55FBC">
        <w:rPr>
          <w:rFonts w:eastAsia="Calibri"/>
          <w:sz w:val="22"/>
          <w:szCs w:val="22"/>
          <w:lang w:eastAsia="en-US"/>
        </w:rPr>
        <w:tab/>
      </w:r>
    </w:p>
    <w:p w14:paraId="462FD1CA" w14:textId="6C5D1EDD" w:rsidR="006F0425" w:rsidRDefault="00EE6C9B" w:rsidP="006F0425">
      <w:pPr>
        <w:tabs>
          <w:tab w:val="left" w:leader="dot" w:pos="9000"/>
        </w:tabs>
        <w:spacing w:after="200" w:line="276" w:lineRule="auto"/>
        <w:jc w:val="both"/>
        <w:rPr>
          <w:rFonts w:eastAsia="Calibri"/>
          <w:sz w:val="22"/>
          <w:szCs w:val="22"/>
          <w:lang w:eastAsia="en-US"/>
        </w:rPr>
      </w:pPr>
      <w:r w:rsidRPr="00964F63">
        <w:rPr>
          <w:rFonts w:eastAsia="Calibri"/>
          <w:sz w:val="22"/>
          <w:szCs w:val="22"/>
          <w:lang w:eastAsia="en-US"/>
        </w:rPr>
        <w:fldChar w:fldCharType="begin">
          <w:ffData>
            <w:name w:val="Texte3"/>
            <w:enabled/>
            <w:calcOnExit w:val="0"/>
            <w:textInput/>
          </w:ffData>
        </w:fldChar>
      </w:r>
      <w:bookmarkStart w:id="72" w:name="Texte3"/>
      <w:r w:rsidRPr="00964F63">
        <w:rPr>
          <w:rFonts w:eastAsia="Calibri"/>
          <w:sz w:val="22"/>
          <w:szCs w:val="22"/>
          <w:lang w:eastAsia="en-US"/>
        </w:rPr>
        <w:instrText xml:space="preserve"> FORMTEXT </w:instrText>
      </w:r>
      <w:r w:rsidRPr="00964F63">
        <w:rPr>
          <w:rFonts w:eastAsia="Calibri"/>
          <w:sz w:val="22"/>
          <w:szCs w:val="22"/>
          <w:lang w:eastAsia="en-US"/>
        </w:rPr>
      </w:r>
      <w:r w:rsidRPr="00964F63">
        <w:rPr>
          <w:rFonts w:eastAsia="Calibri"/>
          <w:sz w:val="22"/>
          <w:szCs w:val="22"/>
          <w:lang w:eastAsia="en-US"/>
        </w:rPr>
        <w:fldChar w:fldCharType="separate"/>
      </w:r>
      <w:r w:rsidRPr="00964F63">
        <w:rPr>
          <w:rFonts w:eastAsia="Calibri"/>
          <w:noProof/>
          <w:sz w:val="22"/>
          <w:szCs w:val="22"/>
          <w:lang w:eastAsia="en-US"/>
        </w:rPr>
        <w:t> </w:t>
      </w:r>
      <w:r w:rsidRPr="00964F63">
        <w:rPr>
          <w:rFonts w:eastAsia="Calibri"/>
          <w:noProof/>
          <w:sz w:val="22"/>
          <w:szCs w:val="22"/>
          <w:lang w:eastAsia="en-US"/>
        </w:rPr>
        <w:t> </w:t>
      </w:r>
      <w:r w:rsidRPr="00964F63">
        <w:rPr>
          <w:rFonts w:eastAsia="Calibri"/>
          <w:noProof/>
          <w:sz w:val="22"/>
          <w:szCs w:val="22"/>
          <w:lang w:eastAsia="en-US"/>
        </w:rPr>
        <w:t> </w:t>
      </w:r>
      <w:r w:rsidRPr="00964F63">
        <w:rPr>
          <w:rFonts w:eastAsia="Calibri"/>
          <w:noProof/>
          <w:sz w:val="22"/>
          <w:szCs w:val="22"/>
          <w:lang w:eastAsia="en-US"/>
        </w:rPr>
        <w:t> </w:t>
      </w:r>
      <w:r w:rsidRPr="00964F63">
        <w:rPr>
          <w:rFonts w:eastAsia="Calibri"/>
          <w:noProof/>
          <w:sz w:val="22"/>
          <w:szCs w:val="22"/>
          <w:lang w:eastAsia="en-US"/>
        </w:rPr>
        <w:t> </w:t>
      </w:r>
      <w:r w:rsidRPr="00964F63">
        <w:rPr>
          <w:rFonts w:eastAsia="Calibri"/>
          <w:sz w:val="22"/>
          <w:szCs w:val="22"/>
          <w:lang w:eastAsia="en-US"/>
        </w:rPr>
        <w:fldChar w:fldCharType="end"/>
      </w:r>
      <w:bookmarkEnd w:id="72"/>
    </w:p>
    <w:p w14:paraId="1E3643EB" w14:textId="77777777" w:rsidR="0012137C" w:rsidRPr="00964F63" w:rsidRDefault="0012137C" w:rsidP="006F0425">
      <w:pPr>
        <w:tabs>
          <w:tab w:val="left" w:leader="dot" w:pos="9000"/>
        </w:tabs>
        <w:spacing w:after="200" w:line="276" w:lineRule="auto"/>
        <w:jc w:val="both"/>
        <w:rPr>
          <w:rFonts w:eastAsia="Calibri"/>
          <w:sz w:val="22"/>
          <w:szCs w:val="22"/>
          <w:lang w:eastAsia="en-US"/>
        </w:rPr>
      </w:pPr>
    </w:p>
    <w:p w14:paraId="0F64D8D4" w14:textId="4B0B4041" w:rsidR="006F0425" w:rsidRPr="00964F63" w:rsidRDefault="006F0425" w:rsidP="006F0425">
      <w:pPr>
        <w:tabs>
          <w:tab w:val="left" w:leader="dot" w:pos="9000"/>
          <w:tab w:val="left" w:leader="dot" w:pos="9214"/>
        </w:tabs>
        <w:spacing w:before="60" w:after="200" w:line="276" w:lineRule="auto"/>
        <w:jc w:val="both"/>
        <w:rPr>
          <w:rFonts w:eastAsia="Calibri"/>
          <w:sz w:val="22"/>
          <w:szCs w:val="22"/>
          <w:lang w:eastAsia="en-US"/>
        </w:rPr>
      </w:pPr>
      <w:r w:rsidRPr="00964F63">
        <w:rPr>
          <w:rFonts w:eastAsia="Calibri"/>
          <w:sz w:val="22"/>
          <w:szCs w:val="22"/>
          <w:lang w:eastAsia="en-US"/>
        </w:rPr>
        <w:t>déclare sur l’honneur que l’entreprise</w:t>
      </w:r>
      <w:r w:rsidR="00194138" w:rsidRPr="00964F63">
        <w:rPr>
          <w:rFonts w:eastAsia="Calibri"/>
          <w:sz w:val="22"/>
          <w:szCs w:val="22"/>
          <w:lang w:eastAsia="en-US"/>
        </w:rPr>
        <w:t xml:space="preserve"> </w:t>
      </w:r>
      <w:r w:rsidR="00EE6C9B" w:rsidRPr="00964F63">
        <w:rPr>
          <w:rFonts w:eastAsia="Calibri"/>
          <w:sz w:val="22"/>
          <w:szCs w:val="22"/>
          <w:lang w:eastAsia="en-US"/>
        </w:rPr>
        <w:fldChar w:fldCharType="begin">
          <w:ffData>
            <w:name w:val="Texte4"/>
            <w:enabled/>
            <w:calcOnExit w:val="0"/>
            <w:textInput/>
          </w:ffData>
        </w:fldChar>
      </w:r>
      <w:bookmarkStart w:id="73" w:name="Texte4"/>
      <w:r w:rsidR="00EE6C9B" w:rsidRPr="00964F63">
        <w:rPr>
          <w:rFonts w:eastAsia="Calibri"/>
          <w:sz w:val="22"/>
          <w:szCs w:val="22"/>
          <w:lang w:eastAsia="en-US"/>
        </w:rPr>
        <w:instrText xml:space="preserve"> FORMTEXT </w:instrText>
      </w:r>
      <w:r w:rsidR="00EE6C9B" w:rsidRPr="00964F63">
        <w:rPr>
          <w:rFonts w:eastAsia="Calibri"/>
          <w:sz w:val="22"/>
          <w:szCs w:val="22"/>
          <w:lang w:eastAsia="en-US"/>
        </w:rPr>
      </w:r>
      <w:r w:rsidR="00EE6C9B" w:rsidRPr="00964F63">
        <w:rPr>
          <w:rFonts w:eastAsia="Calibri"/>
          <w:sz w:val="22"/>
          <w:szCs w:val="22"/>
          <w:lang w:eastAsia="en-US"/>
        </w:rPr>
        <w:fldChar w:fldCharType="separate"/>
      </w:r>
      <w:r w:rsidR="00EE6C9B" w:rsidRPr="00964F63">
        <w:rPr>
          <w:rFonts w:eastAsia="Calibri"/>
          <w:noProof/>
          <w:sz w:val="22"/>
          <w:szCs w:val="22"/>
          <w:lang w:eastAsia="en-US"/>
        </w:rPr>
        <w:t> </w:t>
      </w:r>
      <w:r w:rsidR="00EE6C9B" w:rsidRPr="00964F63">
        <w:rPr>
          <w:rFonts w:eastAsia="Calibri"/>
          <w:noProof/>
          <w:sz w:val="22"/>
          <w:szCs w:val="22"/>
          <w:lang w:eastAsia="en-US"/>
        </w:rPr>
        <w:t> </w:t>
      </w:r>
      <w:r w:rsidR="00EE6C9B" w:rsidRPr="00964F63">
        <w:rPr>
          <w:rFonts w:eastAsia="Calibri"/>
          <w:noProof/>
          <w:sz w:val="22"/>
          <w:szCs w:val="22"/>
          <w:lang w:eastAsia="en-US"/>
        </w:rPr>
        <w:t> </w:t>
      </w:r>
      <w:r w:rsidR="00EE6C9B" w:rsidRPr="00964F63">
        <w:rPr>
          <w:rFonts w:eastAsia="Calibri"/>
          <w:noProof/>
          <w:sz w:val="22"/>
          <w:szCs w:val="22"/>
          <w:lang w:eastAsia="en-US"/>
        </w:rPr>
        <w:t> </w:t>
      </w:r>
      <w:r w:rsidR="00EE6C9B" w:rsidRPr="00964F63">
        <w:rPr>
          <w:rFonts w:eastAsia="Calibri"/>
          <w:noProof/>
          <w:sz w:val="22"/>
          <w:szCs w:val="22"/>
          <w:lang w:eastAsia="en-US"/>
        </w:rPr>
        <w:t> </w:t>
      </w:r>
      <w:r w:rsidR="00EE6C9B" w:rsidRPr="00964F63">
        <w:rPr>
          <w:rFonts w:eastAsia="Calibri"/>
          <w:sz w:val="22"/>
          <w:szCs w:val="22"/>
          <w:lang w:eastAsia="en-US"/>
        </w:rPr>
        <w:fldChar w:fldCharType="end"/>
      </w:r>
      <w:bookmarkEnd w:id="73"/>
      <w:r w:rsidR="00D55FBC">
        <w:rPr>
          <w:rFonts w:eastAsia="Calibri"/>
          <w:sz w:val="22"/>
          <w:szCs w:val="22"/>
          <w:lang w:eastAsia="en-US"/>
        </w:rPr>
        <w:tab/>
      </w:r>
    </w:p>
    <w:p w14:paraId="2ADEF091" w14:textId="6A168329" w:rsidR="00AB6AC2" w:rsidRPr="00964F63" w:rsidRDefault="00AB6AC2" w:rsidP="00AB6AC2">
      <w:pPr>
        <w:tabs>
          <w:tab w:val="left" w:leader="dot" w:pos="9000"/>
        </w:tabs>
        <w:spacing w:after="200" w:line="276" w:lineRule="auto"/>
        <w:jc w:val="both"/>
        <w:rPr>
          <w:rFonts w:eastAsia="Calibri"/>
          <w:sz w:val="22"/>
          <w:szCs w:val="22"/>
          <w:lang w:eastAsia="en-US"/>
        </w:rPr>
      </w:pPr>
      <w:r w:rsidRPr="00964F63">
        <w:rPr>
          <w:rFonts w:eastAsia="Calibri"/>
          <w:sz w:val="22"/>
          <w:szCs w:val="22"/>
          <w:lang w:eastAsia="en-US"/>
        </w:rPr>
        <w:t>n'entre dans aucun des cas</w:t>
      </w:r>
      <w:r w:rsidR="00194138" w:rsidRPr="00964F63">
        <w:rPr>
          <w:rFonts w:eastAsia="Calibri"/>
          <w:sz w:val="22"/>
          <w:szCs w:val="22"/>
          <w:lang w:eastAsia="en-US"/>
        </w:rPr>
        <w:t xml:space="preserve"> </w:t>
      </w:r>
      <w:r w:rsidRPr="00964F63">
        <w:rPr>
          <w:rFonts w:eastAsia="Calibri"/>
          <w:sz w:val="22"/>
          <w:szCs w:val="22"/>
          <w:lang w:eastAsia="en-US"/>
        </w:rPr>
        <w:t xml:space="preserve">d’interdiction de soumissionner mentionnés aux articles </w:t>
      </w:r>
      <w:r w:rsidR="004F692B" w:rsidRPr="00964F63">
        <w:rPr>
          <w:rFonts w:eastAsia="Calibri"/>
          <w:sz w:val="22"/>
          <w:szCs w:val="22"/>
          <w:lang w:eastAsia="en-US"/>
        </w:rPr>
        <w:t>L</w:t>
      </w:r>
      <w:r w:rsidR="002040B0" w:rsidRPr="00964F63">
        <w:rPr>
          <w:rFonts w:eastAsia="Calibri"/>
          <w:sz w:val="22"/>
          <w:szCs w:val="22"/>
          <w:lang w:eastAsia="en-US"/>
        </w:rPr>
        <w:t>.</w:t>
      </w:r>
      <w:r w:rsidR="004005D6">
        <w:rPr>
          <w:rFonts w:eastAsia="Calibri"/>
          <w:sz w:val="22"/>
          <w:szCs w:val="22"/>
          <w:lang w:eastAsia="en-US"/>
        </w:rPr>
        <w:t> </w:t>
      </w:r>
      <w:r w:rsidR="004F692B" w:rsidRPr="00964F63">
        <w:rPr>
          <w:rFonts w:eastAsia="Calibri"/>
          <w:sz w:val="22"/>
          <w:szCs w:val="22"/>
          <w:lang w:eastAsia="en-US"/>
        </w:rPr>
        <w:t>2141-1 à L</w:t>
      </w:r>
      <w:r w:rsidR="002040B0" w:rsidRPr="00964F63">
        <w:rPr>
          <w:rFonts w:eastAsia="Calibri"/>
          <w:sz w:val="22"/>
          <w:szCs w:val="22"/>
          <w:lang w:eastAsia="en-US"/>
        </w:rPr>
        <w:t>.</w:t>
      </w:r>
      <w:r w:rsidR="004005D6">
        <w:rPr>
          <w:rFonts w:eastAsia="Calibri"/>
          <w:sz w:val="22"/>
          <w:szCs w:val="22"/>
          <w:lang w:eastAsia="en-US"/>
        </w:rPr>
        <w:t> </w:t>
      </w:r>
      <w:r w:rsidR="004F692B" w:rsidRPr="00964F63">
        <w:rPr>
          <w:rFonts w:eastAsia="Calibri"/>
          <w:sz w:val="22"/>
          <w:szCs w:val="22"/>
          <w:lang w:eastAsia="en-US"/>
        </w:rPr>
        <w:t xml:space="preserve">2141-5 et </w:t>
      </w:r>
      <w:r w:rsidR="005B1C71" w:rsidRPr="00964F63">
        <w:rPr>
          <w:rFonts w:eastAsia="Calibri"/>
          <w:sz w:val="22"/>
          <w:szCs w:val="22"/>
          <w:lang w:eastAsia="en-US"/>
        </w:rPr>
        <w:br/>
      </w:r>
      <w:r w:rsidR="004F692B" w:rsidRPr="00964F63">
        <w:rPr>
          <w:rFonts w:eastAsia="Calibri"/>
          <w:sz w:val="22"/>
          <w:szCs w:val="22"/>
          <w:lang w:eastAsia="en-US"/>
        </w:rPr>
        <w:t>L</w:t>
      </w:r>
      <w:r w:rsidR="002040B0" w:rsidRPr="00964F63">
        <w:rPr>
          <w:rFonts w:eastAsia="Calibri"/>
          <w:sz w:val="22"/>
          <w:szCs w:val="22"/>
          <w:lang w:eastAsia="en-US"/>
        </w:rPr>
        <w:t>.</w:t>
      </w:r>
      <w:r w:rsidR="0012137C">
        <w:rPr>
          <w:rFonts w:eastAsia="Calibri"/>
          <w:sz w:val="22"/>
          <w:szCs w:val="22"/>
          <w:lang w:eastAsia="en-US"/>
        </w:rPr>
        <w:t> </w:t>
      </w:r>
      <w:r w:rsidR="004F692B" w:rsidRPr="00964F63">
        <w:rPr>
          <w:rFonts w:eastAsia="Calibri"/>
          <w:sz w:val="22"/>
          <w:szCs w:val="22"/>
          <w:lang w:eastAsia="en-US"/>
        </w:rPr>
        <w:t>2141-7 à L</w:t>
      </w:r>
      <w:r w:rsidR="002040B0" w:rsidRPr="00964F63">
        <w:rPr>
          <w:rFonts w:eastAsia="Calibri"/>
          <w:sz w:val="22"/>
          <w:szCs w:val="22"/>
          <w:lang w:eastAsia="en-US"/>
        </w:rPr>
        <w:t>.</w:t>
      </w:r>
      <w:r w:rsidR="0012137C">
        <w:rPr>
          <w:rFonts w:eastAsia="Calibri"/>
          <w:sz w:val="22"/>
          <w:szCs w:val="22"/>
          <w:lang w:eastAsia="en-US"/>
        </w:rPr>
        <w:t> </w:t>
      </w:r>
      <w:r w:rsidR="004F692B" w:rsidRPr="00964F63">
        <w:rPr>
          <w:rFonts w:eastAsia="Calibri"/>
          <w:sz w:val="22"/>
          <w:szCs w:val="22"/>
          <w:lang w:eastAsia="en-US"/>
        </w:rPr>
        <w:t>2141-11</w:t>
      </w:r>
      <w:r w:rsidR="00194138" w:rsidRPr="00964F63">
        <w:rPr>
          <w:rFonts w:eastAsia="Calibri"/>
          <w:sz w:val="22"/>
          <w:szCs w:val="22"/>
          <w:lang w:eastAsia="en-US"/>
        </w:rPr>
        <w:t xml:space="preserve"> </w:t>
      </w:r>
      <w:r w:rsidR="004F692B" w:rsidRPr="00964F63">
        <w:rPr>
          <w:rFonts w:eastAsia="Calibri"/>
          <w:sz w:val="22"/>
          <w:szCs w:val="22"/>
          <w:lang w:eastAsia="en-US"/>
        </w:rPr>
        <w:t xml:space="preserve">du code de la commande publique </w:t>
      </w:r>
      <w:r w:rsidRPr="00964F63">
        <w:rPr>
          <w:rFonts w:eastAsia="Calibri"/>
          <w:sz w:val="22"/>
          <w:szCs w:val="22"/>
          <w:lang w:eastAsia="en-US"/>
        </w:rPr>
        <w:t>et notamment est en règle au regard des articles L.</w:t>
      </w:r>
      <w:r w:rsidR="002040B0" w:rsidRPr="00964F63">
        <w:rPr>
          <w:rFonts w:eastAsia="Calibri"/>
          <w:sz w:val="22"/>
          <w:szCs w:val="22"/>
          <w:lang w:eastAsia="en-US"/>
        </w:rPr>
        <w:t> </w:t>
      </w:r>
      <w:r w:rsidRPr="00964F63">
        <w:rPr>
          <w:rFonts w:eastAsia="Calibri"/>
          <w:sz w:val="22"/>
          <w:szCs w:val="22"/>
          <w:lang w:eastAsia="en-US"/>
        </w:rPr>
        <w:t>5212-1 à L.</w:t>
      </w:r>
      <w:r w:rsidR="0012137C">
        <w:rPr>
          <w:rFonts w:eastAsia="Calibri"/>
          <w:sz w:val="22"/>
          <w:szCs w:val="22"/>
          <w:lang w:eastAsia="en-US"/>
        </w:rPr>
        <w:t> </w:t>
      </w:r>
      <w:r w:rsidRPr="00964F63">
        <w:rPr>
          <w:rFonts w:eastAsia="Calibri"/>
          <w:sz w:val="22"/>
          <w:szCs w:val="22"/>
          <w:lang w:eastAsia="en-US"/>
        </w:rPr>
        <w:t>5212-11 du code du travail concernant l'emploi des travailleurs handicapés.</w:t>
      </w:r>
    </w:p>
    <w:p w14:paraId="45BFC351" w14:textId="77777777" w:rsidR="006F0425" w:rsidRPr="00964F63" w:rsidRDefault="006F0425" w:rsidP="006F0425">
      <w:pPr>
        <w:tabs>
          <w:tab w:val="left" w:leader="dot" w:pos="9000"/>
        </w:tabs>
        <w:spacing w:after="200" w:line="276" w:lineRule="auto"/>
        <w:jc w:val="both"/>
        <w:rPr>
          <w:rFonts w:eastAsia="Calibri"/>
          <w:sz w:val="22"/>
          <w:szCs w:val="22"/>
          <w:lang w:eastAsia="en-US"/>
        </w:rPr>
      </w:pPr>
    </w:p>
    <w:p w14:paraId="68B4CFB1" w14:textId="0F05F067" w:rsidR="006F0425" w:rsidRPr="00964F63" w:rsidRDefault="006F0425" w:rsidP="006F0425">
      <w:pPr>
        <w:tabs>
          <w:tab w:val="left" w:leader="dot" w:pos="3402"/>
          <w:tab w:val="left" w:leader="dot" w:pos="9000"/>
        </w:tabs>
        <w:spacing w:after="200" w:line="276" w:lineRule="auto"/>
        <w:rPr>
          <w:rFonts w:eastAsia="Calibri"/>
          <w:sz w:val="22"/>
          <w:szCs w:val="22"/>
          <w:lang w:eastAsia="en-US"/>
        </w:rPr>
      </w:pPr>
      <w:r w:rsidRPr="00964F63">
        <w:rPr>
          <w:rFonts w:eastAsia="Calibri"/>
          <w:sz w:val="22"/>
          <w:szCs w:val="22"/>
          <w:lang w:eastAsia="en-US"/>
        </w:rPr>
        <w:t>Fait à</w:t>
      </w:r>
      <w:r w:rsidR="004005D6">
        <w:rPr>
          <w:rFonts w:eastAsia="Calibri"/>
          <w:sz w:val="22"/>
          <w:szCs w:val="22"/>
          <w:lang w:eastAsia="en-US"/>
        </w:rPr>
        <w:t> </w:t>
      </w:r>
      <w:r w:rsidR="00EE6C9B" w:rsidRPr="00964F63">
        <w:rPr>
          <w:rFonts w:eastAsia="Calibri"/>
          <w:sz w:val="22"/>
          <w:szCs w:val="22"/>
          <w:lang w:eastAsia="en-US"/>
        </w:rPr>
        <w:fldChar w:fldCharType="begin">
          <w:ffData>
            <w:name w:val="Texte3"/>
            <w:enabled/>
            <w:calcOnExit w:val="0"/>
            <w:textInput/>
          </w:ffData>
        </w:fldChar>
      </w:r>
      <w:r w:rsidR="00EE6C9B" w:rsidRPr="00964F63">
        <w:rPr>
          <w:rFonts w:eastAsia="Calibri"/>
          <w:sz w:val="22"/>
          <w:szCs w:val="22"/>
          <w:lang w:eastAsia="en-US"/>
        </w:rPr>
        <w:instrText xml:space="preserve"> FORMTEXT </w:instrText>
      </w:r>
      <w:r w:rsidR="00EE6C9B" w:rsidRPr="00964F63">
        <w:rPr>
          <w:rFonts w:eastAsia="Calibri"/>
          <w:sz w:val="22"/>
          <w:szCs w:val="22"/>
          <w:lang w:eastAsia="en-US"/>
        </w:rPr>
      </w:r>
      <w:r w:rsidR="00EE6C9B" w:rsidRPr="00964F63">
        <w:rPr>
          <w:rFonts w:eastAsia="Calibri"/>
          <w:sz w:val="22"/>
          <w:szCs w:val="22"/>
          <w:lang w:eastAsia="en-US"/>
        </w:rPr>
        <w:fldChar w:fldCharType="separate"/>
      </w:r>
      <w:r w:rsidR="00EE6C9B" w:rsidRPr="00964F63">
        <w:rPr>
          <w:rFonts w:eastAsia="Calibri"/>
          <w:noProof/>
          <w:sz w:val="22"/>
          <w:szCs w:val="22"/>
          <w:lang w:eastAsia="en-US"/>
        </w:rPr>
        <w:t> </w:t>
      </w:r>
      <w:r w:rsidR="00EE6C9B" w:rsidRPr="00964F63">
        <w:rPr>
          <w:rFonts w:eastAsia="Calibri"/>
          <w:noProof/>
          <w:sz w:val="22"/>
          <w:szCs w:val="22"/>
          <w:lang w:eastAsia="en-US"/>
        </w:rPr>
        <w:t> </w:t>
      </w:r>
      <w:r w:rsidR="00EE6C9B" w:rsidRPr="00964F63">
        <w:rPr>
          <w:rFonts w:eastAsia="Calibri"/>
          <w:noProof/>
          <w:sz w:val="22"/>
          <w:szCs w:val="22"/>
          <w:lang w:eastAsia="en-US"/>
        </w:rPr>
        <w:t> </w:t>
      </w:r>
      <w:r w:rsidR="00EE6C9B" w:rsidRPr="00964F63">
        <w:rPr>
          <w:rFonts w:eastAsia="Calibri"/>
          <w:noProof/>
          <w:sz w:val="22"/>
          <w:szCs w:val="22"/>
          <w:lang w:eastAsia="en-US"/>
        </w:rPr>
        <w:t> </w:t>
      </w:r>
      <w:r w:rsidR="00EE6C9B" w:rsidRPr="00964F63">
        <w:rPr>
          <w:rFonts w:eastAsia="Calibri"/>
          <w:noProof/>
          <w:sz w:val="22"/>
          <w:szCs w:val="22"/>
          <w:lang w:eastAsia="en-US"/>
        </w:rPr>
        <w:t> </w:t>
      </w:r>
      <w:r w:rsidR="00EE6C9B" w:rsidRPr="00964F63">
        <w:rPr>
          <w:rFonts w:eastAsia="Calibri"/>
          <w:sz w:val="22"/>
          <w:szCs w:val="22"/>
          <w:lang w:eastAsia="en-US"/>
        </w:rPr>
        <w:fldChar w:fldCharType="end"/>
      </w:r>
      <w:r w:rsidRPr="007E0CE5">
        <w:rPr>
          <w:rFonts w:eastAsia="Calibri"/>
          <w:color w:val="FFFFFF" w:themeColor="background1"/>
          <w:sz w:val="22"/>
          <w:szCs w:val="22"/>
          <w:lang w:eastAsia="en-US"/>
        </w:rPr>
        <w:tab/>
      </w:r>
      <w:r w:rsidR="00E9698E" w:rsidRPr="007E0CE5">
        <w:rPr>
          <w:rFonts w:eastAsia="Calibri"/>
          <w:color w:val="FFFFFF" w:themeColor="background1"/>
          <w:sz w:val="22"/>
          <w:szCs w:val="22"/>
          <w:lang w:eastAsia="en-US"/>
        </w:rPr>
        <w:t> </w:t>
      </w:r>
      <w:r w:rsidRPr="007E0CE5">
        <w:rPr>
          <w:rFonts w:eastAsia="Calibri"/>
          <w:color w:val="FFFFFF" w:themeColor="background1"/>
          <w:sz w:val="22"/>
          <w:szCs w:val="22"/>
          <w:lang w:eastAsia="en-US"/>
        </w:rPr>
        <w:t xml:space="preserve">, </w:t>
      </w:r>
      <w:r w:rsidRPr="00964F63">
        <w:rPr>
          <w:rFonts w:eastAsia="Calibri"/>
          <w:sz w:val="22"/>
          <w:szCs w:val="22"/>
          <w:lang w:eastAsia="en-US"/>
        </w:rPr>
        <w:t>le</w:t>
      </w:r>
      <w:r w:rsidR="004005D6">
        <w:rPr>
          <w:rFonts w:eastAsia="Calibri"/>
          <w:sz w:val="22"/>
          <w:szCs w:val="22"/>
          <w:lang w:eastAsia="en-US"/>
        </w:rPr>
        <w:t> </w:t>
      </w:r>
      <w:r w:rsidR="00EE6C9B" w:rsidRPr="00964F63">
        <w:rPr>
          <w:rFonts w:eastAsia="Calibri"/>
          <w:sz w:val="22"/>
          <w:szCs w:val="22"/>
          <w:lang w:eastAsia="en-US"/>
        </w:rPr>
        <w:fldChar w:fldCharType="begin">
          <w:ffData>
            <w:name w:val="Texte3"/>
            <w:enabled/>
            <w:calcOnExit w:val="0"/>
            <w:textInput/>
          </w:ffData>
        </w:fldChar>
      </w:r>
      <w:r w:rsidR="00EE6C9B" w:rsidRPr="00964F63">
        <w:rPr>
          <w:rFonts w:eastAsia="Calibri"/>
          <w:sz w:val="22"/>
          <w:szCs w:val="22"/>
          <w:lang w:eastAsia="en-US"/>
        </w:rPr>
        <w:instrText xml:space="preserve"> FORMTEXT </w:instrText>
      </w:r>
      <w:r w:rsidR="00EE6C9B" w:rsidRPr="00964F63">
        <w:rPr>
          <w:rFonts w:eastAsia="Calibri"/>
          <w:sz w:val="22"/>
          <w:szCs w:val="22"/>
          <w:lang w:eastAsia="en-US"/>
        </w:rPr>
      </w:r>
      <w:r w:rsidR="00EE6C9B" w:rsidRPr="00964F63">
        <w:rPr>
          <w:rFonts w:eastAsia="Calibri"/>
          <w:sz w:val="22"/>
          <w:szCs w:val="22"/>
          <w:lang w:eastAsia="en-US"/>
        </w:rPr>
        <w:fldChar w:fldCharType="separate"/>
      </w:r>
      <w:r w:rsidR="00EE6C9B" w:rsidRPr="00964F63">
        <w:rPr>
          <w:rFonts w:eastAsia="Calibri"/>
          <w:noProof/>
          <w:sz w:val="22"/>
          <w:szCs w:val="22"/>
          <w:lang w:eastAsia="en-US"/>
        </w:rPr>
        <w:t> </w:t>
      </w:r>
      <w:r w:rsidR="00EE6C9B" w:rsidRPr="00964F63">
        <w:rPr>
          <w:rFonts w:eastAsia="Calibri"/>
          <w:noProof/>
          <w:sz w:val="22"/>
          <w:szCs w:val="22"/>
          <w:lang w:eastAsia="en-US"/>
        </w:rPr>
        <w:t> </w:t>
      </w:r>
      <w:r w:rsidR="00EE6C9B" w:rsidRPr="00964F63">
        <w:rPr>
          <w:rFonts w:eastAsia="Calibri"/>
          <w:noProof/>
          <w:sz w:val="22"/>
          <w:szCs w:val="22"/>
          <w:lang w:eastAsia="en-US"/>
        </w:rPr>
        <w:t> </w:t>
      </w:r>
      <w:r w:rsidR="00EE6C9B" w:rsidRPr="00964F63">
        <w:rPr>
          <w:rFonts w:eastAsia="Calibri"/>
          <w:noProof/>
          <w:sz w:val="22"/>
          <w:szCs w:val="22"/>
          <w:lang w:eastAsia="en-US"/>
        </w:rPr>
        <w:t> </w:t>
      </w:r>
      <w:r w:rsidR="00EE6C9B" w:rsidRPr="00964F63">
        <w:rPr>
          <w:rFonts w:eastAsia="Calibri"/>
          <w:noProof/>
          <w:sz w:val="22"/>
          <w:szCs w:val="22"/>
          <w:lang w:eastAsia="en-US"/>
        </w:rPr>
        <w:t> </w:t>
      </w:r>
      <w:r w:rsidR="00EE6C9B" w:rsidRPr="00964F63">
        <w:rPr>
          <w:rFonts w:eastAsia="Calibri"/>
          <w:sz w:val="22"/>
          <w:szCs w:val="22"/>
          <w:lang w:eastAsia="en-US"/>
        </w:rPr>
        <w:fldChar w:fldCharType="end"/>
      </w:r>
    </w:p>
    <w:p w14:paraId="7B90AE43" w14:textId="77777777" w:rsidR="006F0425" w:rsidRPr="00964F63" w:rsidRDefault="006F0425" w:rsidP="006F0425">
      <w:pPr>
        <w:tabs>
          <w:tab w:val="left" w:leader="dot" w:pos="9000"/>
        </w:tabs>
        <w:spacing w:after="200" w:line="276" w:lineRule="auto"/>
        <w:jc w:val="both"/>
        <w:rPr>
          <w:rFonts w:eastAsia="Calibri"/>
          <w:sz w:val="22"/>
          <w:szCs w:val="22"/>
          <w:lang w:eastAsia="en-US"/>
        </w:rPr>
      </w:pPr>
    </w:p>
    <w:p w14:paraId="787A2EEE" w14:textId="77777777" w:rsidR="006F0425" w:rsidRPr="00964F63" w:rsidRDefault="006F0425" w:rsidP="006F0425">
      <w:pPr>
        <w:tabs>
          <w:tab w:val="left" w:leader="dot" w:pos="9000"/>
        </w:tabs>
        <w:spacing w:after="200" w:line="276" w:lineRule="auto"/>
        <w:jc w:val="both"/>
        <w:rPr>
          <w:rFonts w:eastAsia="Calibri"/>
          <w:sz w:val="22"/>
          <w:szCs w:val="22"/>
          <w:lang w:eastAsia="en-US"/>
        </w:rPr>
      </w:pPr>
    </w:p>
    <w:p w14:paraId="02676490" w14:textId="77777777" w:rsidR="006F0425" w:rsidRPr="00964F63" w:rsidRDefault="006F0425" w:rsidP="006F0425">
      <w:pPr>
        <w:tabs>
          <w:tab w:val="left" w:leader="dot" w:pos="9000"/>
        </w:tabs>
        <w:spacing w:after="200" w:line="276" w:lineRule="auto"/>
        <w:jc w:val="center"/>
        <w:rPr>
          <w:rFonts w:eastAsia="Calibri"/>
          <w:sz w:val="22"/>
          <w:szCs w:val="22"/>
          <w:lang w:eastAsia="en-US"/>
        </w:rPr>
      </w:pPr>
      <w:r w:rsidRPr="00964F63">
        <w:rPr>
          <w:rFonts w:eastAsia="Calibri"/>
          <w:sz w:val="22"/>
          <w:szCs w:val="22"/>
          <w:lang w:eastAsia="en-US"/>
        </w:rPr>
        <w:t>Signature</w:t>
      </w:r>
    </w:p>
    <w:p w14:paraId="5389A4C7" w14:textId="77777777" w:rsidR="006F0425" w:rsidRPr="00964F63" w:rsidRDefault="006F0425" w:rsidP="006F0425">
      <w:pPr>
        <w:tabs>
          <w:tab w:val="left" w:leader="dot" w:pos="9000"/>
        </w:tabs>
        <w:spacing w:after="200" w:line="276" w:lineRule="auto"/>
        <w:jc w:val="center"/>
        <w:rPr>
          <w:rFonts w:eastAsia="Calibri"/>
          <w:sz w:val="22"/>
          <w:szCs w:val="22"/>
          <w:lang w:eastAsia="en-US"/>
        </w:rPr>
      </w:pPr>
    </w:p>
    <w:p w14:paraId="371D18BB" w14:textId="77777777" w:rsidR="00FE2DF7" w:rsidRPr="00964F63" w:rsidRDefault="00FE2DF7" w:rsidP="00FE2DF7">
      <w:pPr>
        <w:tabs>
          <w:tab w:val="left" w:leader="dot" w:pos="3402"/>
          <w:tab w:val="left" w:leader="dot" w:pos="9000"/>
        </w:tabs>
        <w:spacing w:after="200" w:line="276" w:lineRule="auto"/>
        <w:jc w:val="center"/>
        <w:rPr>
          <w:rFonts w:eastAsia="Calibri"/>
          <w:sz w:val="22"/>
          <w:szCs w:val="22"/>
          <w:lang w:eastAsia="en-US"/>
        </w:rPr>
      </w:pPr>
      <w:r w:rsidRPr="00964F63">
        <w:rPr>
          <w:rFonts w:eastAsia="Calibri"/>
          <w:sz w:val="22"/>
          <w:szCs w:val="22"/>
          <w:lang w:eastAsia="en-US"/>
        </w:rPr>
        <w:fldChar w:fldCharType="begin">
          <w:ffData>
            <w:name w:val="Texte3"/>
            <w:enabled/>
            <w:calcOnExit w:val="0"/>
            <w:textInput/>
          </w:ffData>
        </w:fldChar>
      </w:r>
      <w:r w:rsidRPr="00964F63">
        <w:rPr>
          <w:rFonts w:eastAsia="Calibri"/>
          <w:sz w:val="22"/>
          <w:szCs w:val="22"/>
          <w:lang w:eastAsia="en-US"/>
        </w:rPr>
        <w:instrText xml:space="preserve"> FORMTEXT </w:instrText>
      </w:r>
      <w:r w:rsidRPr="00964F63">
        <w:rPr>
          <w:rFonts w:eastAsia="Calibri"/>
          <w:sz w:val="22"/>
          <w:szCs w:val="22"/>
          <w:lang w:eastAsia="en-US"/>
        </w:rPr>
      </w:r>
      <w:r w:rsidRPr="00964F63">
        <w:rPr>
          <w:rFonts w:eastAsia="Calibri"/>
          <w:sz w:val="22"/>
          <w:szCs w:val="22"/>
          <w:lang w:eastAsia="en-US"/>
        </w:rPr>
        <w:fldChar w:fldCharType="separate"/>
      </w:r>
      <w:bookmarkStart w:id="74" w:name="_GoBack"/>
      <w:r w:rsidRPr="00964F63">
        <w:rPr>
          <w:rFonts w:eastAsia="Calibri"/>
          <w:noProof/>
          <w:sz w:val="22"/>
          <w:szCs w:val="22"/>
          <w:lang w:eastAsia="en-US"/>
        </w:rPr>
        <w:t> </w:t>
      </w:r>
      <w:r w:rsidRPr="00964F63">
        <w:rPr>
          <w:rFonts w:eastAsia="Calibri"/>
          <w:noProof/>
          <w:sz w:val="22"/>
          <w:szCs w:val="22"/>
          <w:lang w:eastAsia="en-US"/>
        </w:rPr>
        <w:t> </w:t>
      </w:r>
      <w:r w:rsidRPr="00964F63">
        <w:rPr>
          <w:rFonts w:eastAsia="Calibri"/>
          <w:noProof/>
          <w:sz w:val="22"/>
          <w:szCs w:val="22"/>
          <w:lang w:eastAsia="en-US"/>
        </w:rPr>
        <w:t> </w:t>
      </w:r>
      <w:r w:rsidRPr="00964F63">
        <w:rPr>
          <w:rFonts w:eastAsia="Calibri"/>
          <w:noProof/>
          <w:sz w:val="22"/>
          <w:szCs w:val="22"/>
          <w:lang w:eastAsia="en-US"/>
        </w:rPr>
        <w:t> </w:t>
      </w:r>
      <w:r w:rsidRPr="00964F63">
        <w:rPr>
          <w:rFonts w:eastAsia="Calibri"/>
          <w:noProof/>
          <w:sz w:val="22"/>
          <w:szCs w:val="22"/>
          <w:lang w:eastAsia="en-US"/>
        </w:rPr>
        <w:t> </w:t>
      </w:r>
      <w:bookmarkEnd w:id="74"/>
      <w:r w:rsidRPr="00964F63">
        <w:rPr>
          <w:rFonts w:eastAsia="Calibri"/>
          <w:sz w:val="22"/>
          <w:szCs w:val="22"/>
          <w:lang w:eastAsia="en-US"/>
        </w:rPr>
        <w:fldChar w:fldCharType="end"/>
      </w:r>
    </w:p>
    <w:p w14:paraId="639BBA5B" w14:textId="77777777" w:rsidR="006F0425" w:rsidRPr="00964F63" w:rsidRDefault="006F0425">
      <w:pPr>
        <w:rPr>
          <w:rFonts w:eastAsia="Calibri"/>
          <w:sz w:val="22"/>
          <w:szCs w:val="22"/>
          <w:lang w:eastAsia="en-US"/>
        </w:rPr>
      </w:pPr>
      <w:r w:rsidRPr="00964F63">
        <w:rPr>
          <w:rFonts w:eastAsia="Calibri"/>
          <w:sz w:val="22"/>
          <w:szCs w:val="22"/>
          <w:lang w:eastAsia="en-US"/>
        </w:rPr>
        <w:br w:type="page"/>
      </w:r>
    </w:p>
    <w:p w14:paraId="59395202" w14:textId="7CB9F517" w:rsidR="00BB2205" w:rsidRPr="00964F63" w:rsidRDefault="00341699" w:rsidP="009B671A">
      <w:pPr>
        <w:pStyle w:val="Titre1"/>
        <w:numPr>
          <w:ilvl w:val="0"/>
          <w:numId w:val="0"/>
        </w:numPr>
        <w:ind w:left="142"/>
        <w:jc w:val="center"/>
        <w:rPr>
          <w:szCs w:val="28"/>
        </w:rPr>
      </w:pPr>
      <w:bookmarkStart w:id="75" w:name="_Toc224831225"/>
      <w:r w:rsidRPr="00964F63">
        <w:rPr>
          <w:szCs w:val="28"/>
        </w:rPr>
        <w:t xml:space="preserve">ANNEXE </w:t>
      </w:r>
      <w:r w:rsidR="004C5BE3" w:rsidRPr="00964F63">
        <w:rPr>
          <w:szCs w:val="28"/>
        </w:rPr>
        <w:t>2</w:t>
      </w:r>
      <w:r w:rsidR="000F5138" w:rsidRPr="00964F63">
        <w:rPr>
          <w:szCs w:val="28"/>
        </w:rPr>
        <w:t xml:space="preserve"> : </w:t>
      </w:r>
      <w:r w:rsidRPr="00964F63">
        <w:rPr>
          <w:szCs w:val="28"/>
        </w:rPr>
        <w:t>CRITÈRES DE JUGEMENT DES OFFRE</w:t>
      </w:r>
      <w:r w:rsidR="00EA2E6B" w:rsidRPr="00964F63">
        <w:rPr>
          <w:szCs w:val="28"/>
        </w:rPr>
        <w:t>S</w:t>
      </w:r>
      <w:bookmarkEnd w:id="75"/>
    </w:p>
    <w:p w14:paraId="1F2B05F9" w14:textId="7724D887" w:rsidR="00032DE6" w:rsidRPr="00964F63" w:rsidRDefault="004E1CEF" w:rsidP="002C6495">
      <w:pPr>
        <w:spacing w:before="120"/>
        <w:jc w:val="both"/>
      </w:pPr>
      <w:r w:rsidRPr="00964F63">
        <w:t>L’accord-cadre</w:t>
      </w:r>
      <w:r w:rsidR="003D2444" w:rsidRPr="00964F63">
        <w:t xml:space="preserve"> sera attribué au candidat qui aura remis l’offre économiquement la plus avantageuse, appréciée en fonction des critères pondérés dans les</w:t>
      </w:r>
      <w:r w:rsidR="00032DE6" w:rsidRPr="00964F63">
        <w:t xml:space="preserve"> conditions définies ci-dessous. </w:t>
      </w:r>
    </w:p>
    <w:p w14:paraId="2B31F8D4" w14:textId="4F587EF0" w:rsidR="00032DE6" w:rsidRPr="00964F63" w:rsidRDefault="00032DE6" w:rsidP="002C6495">
      <w:pPr>
        <w:spacing w:before="120"/>
        <w:jc w:val="both"/>
      </w:pPr>
      <w:r w:rsidRPr="00964F63">
        <w:t>L’Assemblée nationale notera chacun des critères mentionnés ci-dess</w:t>
      </w:r>
      <w:r w:rsidR="00CC3884">
        <w:t>o</w:t>
      </w:r>
      <w:r w:rsidRPr="00964F63">
        <w:t>us sur une échelle de 0 à 5, 5 étant la meilleure note. Chaque note sera ensuite affectée des pondérations définies ci-dess</w:t>
      </w:r>
      <w:r w:rsidR="00CC3884">
        <w:t>o</w:t>
      </w:r>
      <w:r w:rsidRPr="00964F63">
        <w:t xml:space="preserve">us permettant de définir une note globale. </w:t>
      </w:r>
      <w:r w:rsidR="004E1CEF" w:rsidRPr="00964F63">
        <w:t xml:space="preserve">L’accord-cadre </w:t>
      </w:r>
      <w:r w:rsidRPr="00964F63">
        <w:t>sera attribué au candidat ayant obtenu la note globale la plus élevée.</w:t>
      </w:r>
    </w:p>
    <w:p w14:paraId="22A2A660" w14:textId="4D12A40A" w:rsidR="001A2A37" w:rsidRDefault="00032DE6" w:rsidP="005B1C71">
      <w:pPr>
        <w:suppressAutoHyphens/>
        <w:spacing w:before="120" w:after="120"/>
        <w:rPr>
          <w:bCs/>
          <w:lang w:eastAsia="ar-SA"/>
        </w:rPr>
      </w:pPr>
      <w:r w:rsidRPr="00964F63">
        <w:rPr>
          <w:bCs/>
          <w:lang w:eastAsia="ar-SA"/>
        </w:rPr>
        <w:t>Les critères de jugement des offres sont les suivants :</w:t>
      </w:r>
    </w:p>
    <w:tbl>
      <w:tblPr>
        <w:tblStyle w:val="Grilledutableau"/>
        <w:tblW w:w="0" w:type="auto"/>
        <w:jc w:val="right"/>
        <w:tblLook w:val="04A0" w:firstRow="1" w:lastRow="0" w:firstColumn="1" w:lastColumn="0" w:noHBand="0" w:noVBand="1"/>
      </w:tblPr>
      <w:tblGrid>
        <w:gridCol w:w="7371"/>
        <w:gridCol w:w="1843"/>
      </w:tblGrid>
      <w:tr w:rsidR="00AD3725" w:rsidRPr="00964F63" w14:paraId="05054A8F" w14:textId="77777777" w:rsidTr="00F60E76">
        <w:trPr>
          <w:trHeight w:val="431"/>
          <w:jc w:val="right"/>
        </w:trPr>
        <w:tc>
          <w:tcPr>
            <w:tcW w:w="7371" w:type="dxa"/>
            <w:shd w:val="clear" w:color="auto" w:fill="8DB3E2" w:themeFill="text2" w:themeFillTint="66"/>
          </w:tcPr>
          <w:p w14:paraId="66B4BC6E" w14:textId="77777777" w:rsidR="00AD3725" w:rsidRPr="00964F63" w:rsidRDefault="00AD3725" w:rsidP="0045722E">
            <w:pPr>
              <w:spacing w:before="120" w:after="120"/>
              <w:ind w:firstLine="174"/>
              <w:jc w:val="center"/>
              <w:rPr>
                <w:b/>
                <w:color w:val="FFFFFF" w:themeColor="background1"/>
                <w:sz w:val="22"/>
                <w:szCs w:val="22"/>
              </w:rPr>
            </w:pPr>
            <w:r w:rsidRPr="00964F63">
              <w:rPr>
                <w:b/>
                <w:color w:val="FFFFFF" w:themeColor="background1"/>
                <w:sz w:val="22"/>
                <w:szCs w:val="22"/>
              </w:rPr>
              <w:t>Critères d’attribution</w:t>
            </w:r>
          </w:p>
        </w:tc>
        <w:tc>
          <w:tcPr>
            <w:tcW w:w="1843" w:type="dxa"/>
            <w:shd w:val="clear" w:color="auto" w:fill="8DB3E2" w:themeFill="text2" w:themeFillTint="66"/>
          </w:tcPr>
          <w:p w14:paraId="3EADADA4" w14:textId="77777777" w:rsidR="00AD3725" w:rsidRPr="00964F63" w:rsidRDefault="00AD3725" w:rsidP="0045722E">
            <w:pPr>
              <w:spacing w:before="120" w:after="120"/>
              <w:jc w:val="center"/>
              <w:rPr>
                <w:b/>
                <w:color w:val="FFFFFF" w:themeColor="background1"/>
                <w:sz w:val="22"/>
                <w:szCs w:val="22"/>
              </w:rPr>
            </w:pPr>
            <w:r w:rsidRPr="00964F63">
              <w:rPr>
                <w:b/>
                <w:color w:val="FFFFFF" w:themeColor="background1"/>
                <w:sz w:val="22"/>
                <w:szCs w:val="22"/>
              </w:rPr>
              <w:t xml:space="preserve">Pondération </w:t>
            </w:r>
          </w:p>
          <w:p w14:paraId="27EB32B6" w14:textId="5F623EC9" w:rsidR="00AD3725" w:rsidRPr="00964F63" w:rsidRDefault="00AD3725" w:rsidP="0045722E">
            <w:pPr>
              <w:spacing w:before="120" w:after="120"/>
              <w:jc w:val="center"/>
              <w:rPr>
                <w:b/>
                <w:color w:val="FFFFFF" w:themeColor="background1"/>
                <w:sz w:val="16"/>
                <w:szCs w:val="16"/>
              </w:rPr>
            </w:pPr>
          </w:p>
        </w:tc>
      </w:tr>
      <w:tr w:rsidR="00AD3725" w:rsidRPr="00964F63" w14:paraId="1C609703" w14:textId="77777777" w:rsidTr="00F60E76">
        <w:trPr>
          <w:trHeight w:val="467"/>
          <w:jc w:val="right"/>
        </w:trPr>
        <w:tc>
          <w:tcPr>
            <w:tcW w:w="7371" w:type="dxa"/>
            <w:shd w:val="clear" w:color="auto" w:fill="DBE5F1" w:themeFill="accent1" w:themeFillTint="33"/>
            <w:vAlign w:val="center"/>
          </w:tcPr>
          <w:p w14:paraId="370A0CA4" w14:textId="77777777" w:rsidR="00AD3725" w:rsidRPr="00964F63" w:rsidRDefault="00AD3725" w:rsidP="0045722E">
            <w:pPr>
              <w:numPr>
                <w:ilvl w:val="0"/>
                <w:numId w:val="16"/>
              </w:numPr>
              <w:spacing w:before="0"/>
              <w:rPr>
                <w:b/>
                <w:sz w:val="22"/>
                <w:szCs w:val="22"/>
              </w:rPr>
            </w:pPr>
            <w:r w:rsidRPr="00964F63">
              <w:rPr>
                <w:b/>
                <w:sz w:val="22"/>
                <w:szCs w:val="22"/>
                <w:u w:val="single"/>
              </w:rPr>
              <w:t>Valeur technique de l’offre</w:t>
            </w:r>
            <w:r w:rsidRPr="00964F63">
              <w:rPr>
                <w:b/>
                <w:i/>
                <w:sz w:val="22"/>
                <w:szCs w:val="22"/>
              </w:rPr>
              <w:t xml:space="preserve"> </w:t>
            </w:r>
            <w:r w:rsidRPr="00964F63">
              <w:rPr>
                <w:sz w:val="22"/>
                <w:szCs w:val="22"/>
              </w:rPr>
              <w:t>décomposée comme suit</w:t>
            </w:r>
            <w:r w:rsidRPr="00964F63">
              <w:rPr>
                <w:i/>
                <w:sz w:val="22"/>
                <w:szCs w:val="22"/>
              </w:rPr>
              <w:t> </w:t>
            </w:r>
            <w:r w:rsidRPr="00964F63">
              <w:rPr>
                <w:sz w:val="22"/>
                <w:szCs w:val="22"/>
              </w:rPr>
              <w:t>:</w:t>
            </w:r>
          </w:p>
        </w:tc>
        <w:tc>
          <w:tcPr>
            <w:tcW w:w="1843" w:type="dxa"/>
            <w:shd w:val="clear" w:color="auto" w:fill="DBE5F1" w:themeFill="accent1" w:themeFillTint="33"/>
            <w:vAlign w:val="center"/>
          </w:tcPr>
          <w:p w14:paraId="1793CE5D" w14:textId="77777777" w:rsidR="00AD3725" w:rsidRPr="00964F63" w:rsidRDefault="00AD3725" w:rsidP="0045722E">
            <w:pPr>
              <w:spacing w:after="120"/>
              <w:jc w:val="center"/>
              <w:rPr>
                <w:b/>
                <w:sz w:val="22"/>
                <w:szCs w:val="22"/>
              </w:rPr>
            </w:pPr>
            <w:r w:rsidRPr="00964F63">
              <w:rPr>
                <w:b/>
                <w:sz w:val="22"/>
                <w:szCs w:val="22"/>
              </w:rPr>
              <w:t>6</w:t>
            </w:r>
            <w:r>
              <w:rPr>
                <w:b/>
                <w:sz w:val="22"/>
                <w:szCs w:val="22"/>
              </w:rPr>
              <w:t>0</w:t>
            </w:r>
          </w:p>
        </w:tc>
      </w:tr>
      <w:tr w:rsidR="00AD3725" w:rsidRPr="00964F63" w14:paraId="765D5267" w14:textId="77777777" w:rsidTr="00F60E76">
        <w:trPr>
          <w:jc w:val="right"/>
        </w:trPr>
        <w:tc>
          <w:tcPr>
            <w:tcW w:w="7371" w:type="dxa"/>
            <w:vAlign w:val="center"/>
          </w:tcPr>
          <w:p w14:paraId="408DFDAB" w14:textId="440E347C" w:rsidR="00AD3725" w:rsidRPr="00964F63" w:rsidRDefault="00AD3725" w:rsidP="0045722E">
            <w:pPr>
              <w:spacing w:before="0"/>
              <w:ind w:firstLine="32"/>
              <w:rPr>
                <w:b/>
                <w:sz w:val="22"/>
                <w:szCs w:val="22"/>
              </w:rPr>
            </w:pPr>
            <w:r w:rsidRPr="00964F63">
              <w:rPr>
                <w:b/>
                <w:bCs/>
                <w:sz w:val="22"/>
                <w:szCs w:val="22"/>
              </w:rPr>
              <w:t xml:space="preserve">1. Qualité </w:t>
            </w:r>
            <w:r>
              <w:rPr>
                <w:b/>
                <w:bCs/>
                <w:sz w:val="22"/>
                <w:szCs w:val="22"/>
              </w:rPr>
              <w:t>technique et fonctionnelle de la solution proposée</w:t>
            </w:r>
            <w:r w:rsidRPr="00964F63">
              <w:rPr>
                <w:sz w:val="22"/>
                <w:szCs w:val="22"/>
              </w:rPr>
              <w:t xml:space="preserve">, </w:t>
            </w:r>
            <w:r w:rsidRPr="00964F63">
              <w:rPr>
                <w:i/>
                <w:sz w:val="22"/>
                <w:szCs w:val="22"/>
              </w:rPr>
              <w:t>appréciée sur la base des élé</w:t>
            </w:r>
            <w:r w:rsidR="00F60E76">
              <w:rPr>
                <w:i/>
                <w:sz w:val="22"/>
                <w:szCs w:val="22"/>
              </w:rPr>
              <w:t>ments complétés dans la partie 1</w:t>
            </w:r>
            <w:r w:rsidRPr="00964F63">
              <w:rPr>
                <w:i/>
                <w:sz w:val="22"/>
                <w:szCs w:val="22"/>
              </w:rPr>
              <w:t xml:space="preserve"> du cadre de réponse technique </w:t>
            </w:r>
          </w:p>
        </w:tc>
        <w:tc>
          <w:tcPr>
            <w:tcW w:w="1843" w:type="dxa"/>
            <w:vAlign w:val="center"/>
          </w:tcPr>
          <w:p w14:paraId="22497013" w14:textId="73A9A28D" w:rsidR="00AD3725" w:rsidRPr="00964F63" w:rsidRDefault="00F60E76" w:rsidP="0045722E">
            <w:pPr>
              <w:spacing w:after="120"/>
              <w:jc w:val="center"/>
              <w:rPr>
                <w:b/>
                <w:i/>
                <w:sz w:val="22"/>
                <w:szCs w:val="22"/>
              </w:rPr>
            </w:pPr>
            <w:r>
              <w:rPr>
                <w:b/>
                <w:i/>
                <w:sz w:val="22"/>
                <w:szCs w:val="22"/>
              </w:rPr>
              <w:t>40</w:t>
            </w:r>
          </w:p>
        </w:tc>
      </w:tr>
      <w:tr w:rsidR="00AD3725" w:rsidRPr="00964F63" w14:paraId="16C24D30" w14:textId="77777777" w:rsidTr="00F60E76">
        <w:trPr>
          <w:trHeight w:val="134"/>
          <w:jc w:val="right"/>
        </w:trPr>
        <w:tc>
          <w:tcPr>
            <w:tcW w:w="7371" w:type="dxa"/>
            <w:vAlign w:val="bottom"/>
          </w:tcPr>
          <w:p w14:paraId="752F40E3" w14:textId="5C1BEAFE" w:rsidR="00AD3725" w:rsidRPr="00F60E76" w:rsidRDefault="00AD3725" w:rsidP="00F60E76">
            <w:pPr>
              <w:spacing w:before="0"/>
              <w:ind w:firstLine="32"/>
              <w:rPr>
                <w:bCs/>
                <w:i/>
                <w:sz w:val="22"/>
                <w:szCs w:val="22"/>
              </w:rPr>
            </w:pPr>
            <w:r w:rsidRPr="00F60E76">
              <w:rPr>
                <w:b/>
                <w:bCs/>
                <w:i/>
                <w:sz w:val="22"/>
                <w:szCs w:val="22"/>
              </w:rPr>
              <w:t>1.1 Qualité de la solution d’hébergement et d’exploitation</w:t>
            </w:r>
            <w:r w:rsidR="00F60E76" w:rsidRPr="00F60E76">
              <w:rPr>
                <w:bCs/>
                <w:i/>
                <w:sz w:val="22"/>
                <w:szCs w:val="22"/>
              </w:rPr>
              <w:t>, appréciée sur la base des éléments complétés dans la partie 1.1 du cadre de réponse technique</w:t>
            </w:r>
          </w:p>
        </w:tc>
        <w:tc>
          <w:tcPr>
            <w:tcW w:w="1843" w:type="dxa"/>
            <w:vAlign w:val="center"/>
          </w:tcPr>
          <w:p w14:paraId="30D92DE4" w14:textId="336DC9D4" w:rsidR="00AD3725" w:rsidRPr="00F60E76" w:rsidRDefault="00F60E76" w:rsidP="00F60E76">
            <w:pPr>
              <w:spacing w:before="0" w:after="120"/>
              <w:jc w:val="center"/>
              <w:rPr>
                <w:bCs/>
                <w:i/>
                <w:sz w:val="22"/>
                <w:szCs w:val="22"/>
              </w:rPr>
            </w:pPr>
            <w:r w:rsidRPr="00F60E76">
              <w:rPr>
                <w:bCs/>
                <w:i/>
                <w:sz w:val="22"/>
                <w:szCs w:val="22"/>
              </w:rPr>
              <w:t>15</w:t>
            </w:r>
          </w:p>
        </w:tc>
      </w:tr>
      <w:tr w:rsidR="00AD3725" w:rsidRPr="00964F63" w14:paraId="0382BB56" w14:textId="77777777" w:rsidTr="00F60E76">
        <w:trPr>
          <w:jc w:val="right"/>
        </w:trPr>
        <w:tc>
          <w:tcPr>
            <w:tcW w:w="7371" w:type="dxa"/>
            <w:vAlign w:val="bottom"/>
          </w:tcPr>
          <w:p w14:paraId="3717D73F" w14:textId="0DF2D5F7" w:rsidR="00AD3725" w:rsidRPr="00F60E76" w:rsidRDefault="00AD3725" w:rsidP="00F60E76">
            <w:pPr>
              <w:spacing w:before="0"/>
              <w:ind w:firstLine="32"/>
              <w:rPr>
                <w:bCs/>
                <w:i/>
                <w:sz w:val="22"/>
                <w:szCs w:val="22"/>
              </w:rPr>
            </w:pPr>
            <w:r w:rsidRPr="00F60E76">
              <w:rPr>
                <w:b/>
                <w:bCs/>
                <w:i/>
                <w:sz w:val="22"/>
                <w:szCs w:val="22"/>
              </w:rPr>
              <w:t>1.2 Pertinence des choix techniques : qualité, pérennité, fonctionnalités</w:t>
            </w:r>
            <w:r w:rsidR="00F60E76" w:rsidRPr="00F60E76">
              <w:rPr>
                <w:bCs/>
                <w:i/>
                <w:sz w:val="22"/>
                <w:szCs w:val="22"/>
              </w:rPr>
              <w:t>, appréciée sur la base des éléments complétés dans la partie 1.</w:t>
            </w:r>
            <w:r w:rsidR="00F60E76">
              <w:rPr>
                <w:bCs/>
                <w:i/>
                <w:sz w:val="22"/>
                <w:szCs w:val="22"/>
              </w:rPr>
              <w:t>2</w:t>
            </w:r>
            <w:r w:rsidR="00F60E76" w:rsidRPr="00F60E76">
              <w:rPr>
                <w:bCs/>
                <w:i/>
                <w:sz w:val="22"/>
                <w:szCs w:val="22"/>
              </w:rPr>
              <w:t xml:space="preserve"> du cadre de réponse technique</w:t>
            </w:r>
          </w:p>
        </w:tc>
        <w:tc>
          <w:tcPr>
            <w:tcW w:w="1843" w:type="dxa"/>
            <w:vAlign w:val="center"/>
          </w:tcPr>
          <w:p w14:paraId="28A95731" w14:textId="4675552D" w:rsidR="00AD3725" w:rsidRPr="00F60E76" w:rsidRDefault="00F60E76" w:rsidP="00F60E76">
            <w:pPr>
              <w:spacing w:before="0" w:after="120"/>
              <w:jc w:val="center"/>
              <w:rPr>
                <w:bCs/>
                <w:i/>
                <w:sz w:val="22"/>
                <w:szCs w:val="22"/>
              </w:rPr>
            </w:pPr>
            <w:r w:rsidRPr="00F60E76">
              <w:rPr>
                <w:bCs/>
                <w:i/>
                <w:sz w:val="22"/>
                <w:szCs w:val="22"/>
              </w:rPr>
              <w:t>20</w:t>
            </w:r>
          </w:p>
        </w:tc>
      </w:tr>
      <w:tr w:rsidR="00AD3725" w:rsidRPr="00964F63" w14:paraId="78EAFBF6" w14:textId="77777777" w:rsidTr="00F60E76">
        <w:trPr>
          <w:trHeight w:val="349"/>
          <w:jc w:val="right"/>
        </w:trPr>
        <w:tc>
          <w:tcPr>
            <w:tcW w:w="7371" w:type="dxa"/>
            <w:vAlign w:val="bottom"/>
          </w:tcPr>
          <w:p w14:paraId="49597F20" w14:textId="632C0ACB" w:rsidR="00AD3725" w:rsidRPr="00F60E76" w:rsidRDefault="00AD3725" w:rsidP="00F60E76">
            <w:pPr>
              <w:spacing w:before="0"/>
              <w:ind w:firstLine="32"/>
              <w:rPr>
                <w:bCs/>
                <w:i/>
                <w:sz w:val="22"/>
                <w:szCs w:val="22"/>
              </w:rPr>
            </w:pPr>
            <w:r w:rsidRPr="00F60E76">
              <w:rPr>
                <w:b/>
                <w:bCs/>
                <w:i/>
                <w:sz w:val="22"/>
                <w:szCs w:val="22"/>
              </w:rPr>
              <w:t>1.3</w:t>
            </w:r>
            <w:r w:rsidR="00F60E76">
              <w:rPr>
                <w:b/>
                <w:bCs/>
                <w:i/>
                <w:sz w:val="22"/>
                <w:szCs w:val="22"/>
              </w:rPr>
              <w:t xml:space="preserve"> </w:t>
            </w:r>
            <w:r w:rsidRPr="00F60E76">
              <w:rPr>
                <w:b/>
                <w:bCs/>
                <w:i/>
                <w:sz w:val="22"/>
                <w:szCs w:val="22"/>
              </w:rPr>
              <w:t>Ergonomie de la solution</w:t>
            </w:r>
            <w:r w:rsidR="00F60E76" w:rsidRPr="00F60E76">
              <w:rPr>
                <w:bCs/>
                <w:i/>
                <w:sz w:val="22"/>
                <w:szCs w:val="22"/>
              </w:rPr>
              <w:t>, appréciée sur la base des éléments complétés dans la partie 1.</w:t>
            </w:r>
            <w:r w:rsidR="00F60E76">
              <w:rPr>
                <w:bCs/>
                <w:i/>
                <w:sz w:val="22"/>
                <w:szCs w:val="22"/>
              </w:rPr>
              <w:t>3</w:t>
            </w:r>
            <w:r w:rsidR="00F60E76" w:rsidRPr="00F60E76">
              <w:rPr>
                <w:bCs/>
                <w:i/>
                <w:sz w:val="22"/>
                <w:szCs w:val="22"/>
              </w:rPr>
              <w:t xml:space="preserve"> du cadre de réponse technique</w:t>
            </w:r>
          </w:p>
        </w:tc>
        <w:tc>
          <w:tcPr>
            <w:tcW w:w="1843" w:type="dxa"/>
            <w:vAlign w:val="center"/>
          </w:tcPr>
          <w:p w14:paraId="096EC0E6" w14:textId="43493944" w:rsidR="00AD3725" w:rsidRPr="00F60E76" w:rsidRDefault="00F60E76" w:rsidP="00F60E76">
            <w:pPr>
              <w:spacing w:before="0" w:after="120"/>
              <w:ind w:firstLine="32"/>
              <w:jc w:val="center"/>
              <w:rPr>
                <w:bCs/>
                <w:i/>
                <w:sz w:val="22"/>
                <w:szCs w:val="22"/>
              </w:rPr>
            </w:pPr>
            <w:r w:rsidRPr="00F60E76">
              <w:rPr>
                <w:bCs/>
                <w:i/>
                <w:sz w:val="22"/>
                <w:szCs w:val="22"/>
              </w:rPr>
              <w:t>5</w:t>
            </w:r>
          </w:p>
        </w:tc>
      </w:tr>
      <w:tr w:rsidR="00AD3725" w:rsidRPr="00964F63" w14:paraId="3B58E095" w14:textId="77777777" w:rsidTr="00F60E76">
        <w:trPr>
          <w:jc w:val="right"/>
        </w:trPr>
        <w:tc>
          <w:tcPr>
            <w:tcW w:w="7371" w:type="dxa"/>
            <w:vAlign w:val="center"/>
          </w:tcPr>
          <w:p w14:paraId="69D10659" w14:textId="3DF29ED3" w:rsidR="00AD3725" w:rsidRPr="00964F63" w:rsidRDefault="00AD3725" w:rsidP="00F60E76">
            <w:pPr>
              <w:spacing w:before="0"/>
              <w:ind w:firstLine="32"/>
              <w:rPr>
                <w:b/>
                <w:bCs/>
                <w:sz w:val="22"/>
                <w:szCs w:val="22"/>
              </w:rPr>
            </w:pPr>
            <w:r w:rsidRPr="00964F63">
              <w:rPr>
                <w:b/>
                <w:bCs/>
                <w:sz w:val="22"/>
                <w:szCs w:val="22"/>
              </w:rPr>
              <w:t xml:space="preserve">2. Qualité de l’organisation </w:t>
            </w:r>
            <w:r>
              <w:rPr>
                <w:b/>
                <w:bCs/>
                <w:sz w:val="22"/>
                <w:szCs w:val="22"/>
              </w:rPr>
              <w:t xml:space="preserve">proposée </w:t>
            </w:r>
            <w:r w:rsidRPr="00964F63">
              <w:rPr>
                <w:b/>
                <w:bCs/>
                <w:sz w:val="22"/>
                <w:szCs w:val="22"/>
              </w:rPr>
              <w:t>et des</w:t>
            </w:r>
            <w:r>
              <w:t xml:space="preserve"> </w:t>
            </w:r>
            <w:r w:rsidRPr="00A944A0">
              <w:rPr>
                <w:b/>
                <w:bCs/>
                <w:sz w:val="22"/>
                <w:szCs w:val="22"/>
              </w:rPr>
              <w:t>modalités d’assistance proposé</w:t>
            </w:r>
            <w:r w:rsidR="00F60E76">
              <w:rPr>
                <w:b/>
                <w:bCs/>
                <w:sz w:val="22"/>
                <w:szCs w:val="22"/>
              </w:rPr>
              <w:t>e</w:t>
            </w:r>
            <w:r w:rsidRPr="00A944A0">
              <w:rPr>
                <w:b/>
                <w:bCs/>
                <w:sz w:val="22"/>
                <w:szCs w:val="22"/>
              </w:rPr>
              <w:t>s</w:t>
            </w:r>
            <w:r w:rsidRPr="00964F63">
              <w:rPr>
                <w:sz w:val="22"/>
                <w:szCs w:val="22"/>
              </w:rPr>
              <w:t xml:space="preserve">, </w:t>
            </w:r>
            <w:r w:rsidRPr="00964F63">
              <w:rPr>
                <w:i/>
                <w:sz w:val="22"/>
                <w:szCs w:val="22"/>
              </w:rPr>
              <w:t>appréciée sur la base des élé</w:t>
            </w:r>
            <w:r>
              <w:rPr>
                <w:i/>
                <w:sz w:val="22"/>
                <w:szCs w:val="22"/>
              </w:rPr>
              <w:t>ments complétés dans la partie 2</w:t>
            </w:r>
            <w:r w:rsidRPr="00964F63">
              <w:rPr>
                <w:i/>
                <w:sz w:val="22"/>
                <w:szCs w:val="22"/>
              </w:rPr>
              <w:t xml:space="preserve"> du cadre de réponse technique</w:t>
            </w:r>
          </w:p>
        </w:tc>
        <w:tc>
          <w:tcPr>
            <w:tcW w:w="1843" w:type="dxa"/>
            <w:vAlign w:val="center"/>
          </w:tcPr>
          <w:p w14:paraId="12ED7973" w14:textId="027162D2" w:rsidR="00AD3725" w:rsidRPr="00964F63" w:rsidRDefault="00F60E76" w:rsidP="0045722E">
            <w:pPr>
              <w:spacing w:after="120"/>
              <w:jc w:val="center"/>
              <w:rPr>
                <w:b/>
                <w:i/>
                <w:sz w:val="22"/>
                <w:szCs w:val="22"/>
              </w:rPr>
            </w:pPr>
            <w:r>
              <w:rPr>
                <w:b/>
                <w:i/>
                <w:sz w:val="22"/>
                <w:szCs w:val="22"/>
              </w:rPr>
              <w:t>20</w:t>
            </w:r>
          </w:p>
        </w:tc>
      </w:tr>
      <w:tr w:rsidR="00F60E76" w:rsidRPr="00964F63" w14:paraId="33649A00" w14:textId="77777777" w:rsidTr="00F60E76">
        <w:trPr>
          <w:jc w:val="right"/>
        </w:trPr>
        <w:tc>
          <w:tcPr>
            <w:tcW w:w="7371" w:type="dxa"/>
            <w:shd w:val="clear" w:color="auto" w:fill="auto"/>
            <w:vAlign w:val="center"/>
          </w:tcPr>
          <w:p w14:paraId="4636F81B" w14:textId="285842F5" w:rsidR="00F60E76" w:rsidRPr="00F60E76" w:rsidRDefault="00F60E76" w:rsidP="00F60E76">
            <w:pPr>
              <w:spacing w:before="0"/>
              <w:ind w:firstLine="32"/>
              <w:rPr>
                <w:b/>
                <w:bCs/>
                <w:i/>
                <w:sz w:val="22"/>
                <w:szCs w:val="22"/>
              </w:rPr>
            </w:pPr>
            <w:r>
              <w:rPr>
                <w:b/>
                <w:bCs/>
                <w:i/>
                <w:sz w:val="22"/>
                <w:szCs w:val="22"/>
              </w:rPr>
              <w:t xml:space="preserve">2.1 </w:t>
            </w:r>
            <w:r w:rsidRPr="00F60E76">
              <w:rPr>
                <w:b/>
                <w:bCs/>
                <w:i/>
                <w:sz w:val="22"/>
                <w:szCs w:val="22"/>
              </w:rPr>
              <w:t>Qualité du dispositif proposé</w:t>
            </w:r>
            <w:r>
              <w:rPr>
                <w:bCs/>
                <w:i/>
                <w:sz w:val="22"/>
                <w:szCs w:val="22"/>
              </w:rPr>
              <w:t>,</w:t>
            </w:r>
            <w:r w:rsidRPr="00F60E76">
              <w:rPr>
                <w:bCs/>
                <w:i/>
                <w:sz w:val="22"/>
                <w:szCs w:val="22"/>
              </w:rPr>
              <w:t xml:space="preserve"> appréciée sur la base des éléments complétés dans la partie </w:t>
            </w:r>
            <w:r>
              <w:rPr>
                <w:bCs/>
                <w:i/>
                <w:sz w:val="22"/>
                <w:szCs w:val="22"/>
              </w:rPr>
              <w:t>2.</w:t>
            </w:r>
            <w:r w:rsidRPr="00F60E76">
              <w:rPr>
                <w:bCs/>
                <w:i/>
                <w:sz w:val="22"/>
                <w:szCs w:val="22"/>
              </w:rPr>
              <w:t>1 du cadre de réponse technique</w:t>
            </w:r>
          </w:p>
        </w:tc>
        <w:tc>
          <w:tcPr>
            <w:tcW w:w="1843" w:type="dxa"/>
            <w:shd w:val="clear" w:color="auto" w:fill="auto"/>
            <w:vAlign w:val="center"/>
          </w:tcPr>
          <w:p w14:paraId="45D910C1" w14:textId="18D46915" w:rsidR="00F60E76" w:rsidRPr="00F60E76" w:rsidRDefault="00F60E76" w:rsidP="00F60E76">
            <w:pPr>
              <w:spacing w:before="0"/>
              <w:ind w:firstLine="32"/>
              <w:jc w:val="center"/>
              <w:rPr>
                <w:bCs/>
                <w:i/>
                <w:sz w:val="22"/>
                <w:szCs w:val="22"/>
              </w:rPr>
            </w:pPr>
            <w:r w:rsidRPr="00F60E76">
              <w:rPr>
                <w:bCs/>
                <w:i/>
                <w:sz w:val="22"/>
                <w:szCs w:val="22"/>
              </w:rPr>
              <w:t>10</w:t>
            </w:r>
          </w:p>
        </w:tc>
      </w:tr>
      <w:tr w:rsidR="00F60E76" w:rsidRPr="00964F63" w14:paraId="5B2C16FF" w14:textId="77777777" w:rsidTr="00F60E76">
        <w:trPr>
          <w:jc w:val="right"/>
        </w:trPr>
        <w:tc>
          <w:tcPr>
            <w:tcW w:w="7371" w:type="dxa"/>
            <w:shd w:val="clear" w:color="auto" w:fill="auto"/>
            <w:vAlign w:val="center"/>
          </w:tcPr>
          <w:p w14:paraId="48DA6179" w14:textId="75DA0534" w:rsidR="00F60E76" w:rsidRPr="00F60E76" w:rsidRDefault="00F60E76" w:rsidP="00F60E76">
            <w:pPr>
              <w:spacing w:before="0"/>
              <w:ind w:firstLine="32"/>
              <w:rPr>
                <w:b/>
                <w:bCs/>
                <w:i/>
                <w:sz w:val="22"/>
                <w:szCs w:val="22"/>
              </w:rPr>
            </w:pPr>
            <w:r>
              <w:rPr>
                <w:b/>
                <w:bCs/>
                <w:i/>
                <w:sz w:val="22"/>
                <w:szCs w:val="22"/>
              </w:rPr>
              <w:t xml:space="preserve">2.2 </w:t>
            </w:r>
            <w:r w:rsidRPr="00F60E76">
              <w:rPr>
                <w:b/>
                <w:bCs/>
                <w:i/>
                <w:sz w:val="22"/>
                <w:szCs w:val="22"/>
              </w:rPr>
              <w:t>Pertinence de l’assistance «</w:t>
            </w:r>
            <w:r w:rsidR="00C6384D">
              <w:rPr>
                <w:b/>
                <w:bCs/>
                <w:i/>
                <w:sz w:val="22"/>
                <w:szCs w:val="22"/>
              </w:rPr>
              <w:t> </w:t>
            </w:r>
            <w:r w:rsidRPr="00F60E76">
              <w:rPr>
                <w:b/>
                <w:bCs/>
                <w:i/>
                <w:sz w:val="22"/>
                <w:szCs w:val="22"/>
              </w:rPr>
              <w:t>hotline</w:t>
            </w:r>
            <w:r w:rsidR="00C6384D">
              <w:rPr>
                <w:b/>
                <w:bCs/>
                <w:i/>
                <w:sz w:val="22"/>
                <w:szCs w:val="22"/>
              </w:rPr>
              <w:t> </w:t>
            </w:r>
            <w:r w:rsidRPr="00F60E76">
              <w:rPr>
                <w:b/>
                <w:bCs/>
                <w:i/>
                <w:sz w:val="22"/>
                <w:szCs w:val="22"/>
              </w:rPr>
              <w:t>»</w:t>
            </w:r>
            <w:r>
              <w:rPr>
                <w:bCs/>
                <w:i/>
                <w:sz w:val="22"/>
                <w:szCs w:val="22"/>
              </w:rPr>
              <w:t>,</w:t>
            </w:r>
            <w:r w:rsidRPr="00F60E76">
              <w:rPr>
                <w:bCs/>
                <w:i/>
                <w:sz w:val="22"/>
                <w:szCs w:val="22"/>
              </w:rPr>
              <w:t xml:space="preserve"> appréciée sur la base des éléments complétés dans la partie </w:t>
            </w:r>
            <w:r>
              <w:rPr>
                <w:bCs/>
                <w:i/>
                <w:sz w:val="22"/>
                <w:szCs w:val="22"/>
              </w:rPr>
              <w:t>2.2</w:t>
            </w:r>
            <w:r w:rsidRPr="00F60E76">
              <w:rPr>
                <w:bCs/>
                <w:i/>
                <w:sz w:val="22"/>
                <w:szCs w:val="22"/>
              </w:rPr>
              <w:t xml:space="preserve"> du cadre de réponse technique</w:t>
            </w:r>
          </w:p>
        </w:tc>
        <w:tc>
          <w:tcPr>
            <w:tcW w:w="1843" w:type="dxa"/>
            <w:shd w:val="clear" w:color="auto" w:fill="auto"/>
            <w:vAlign w:val="center"/>
          </w:tcPr>
          <w:p w14:paraId="7CDA3B91" w14:textId="7CC5B983" w:rsidR="00F60E76" w:rsidRPr="00F60E76" w:rsidRDefault="00F60E76" w:rsidP="00F60E76">
            <w:pPr>
              <w:spacing w:before="0"/>
              <w:ind w:firstLine="32"/>
              <w:jc w:val="center"/>
              <w:rPr>
                <w:bCs/>
                <w:i/>
                <w:sz w:val="22"/>
                <w:szCs w:val="22"/>
              </w:rPr>
            </w:pPr>
            <w:r w:rsidRPr="00F60E76">
              <w:rPr>
                <w:bCs/>
                <w:i/>
                <w:sz w:val="22"/>
                <w:szCs w:val="22"/>
              </w:rPr>
              <w:t>10</w:t>
            </w:r>
          </w:p>
        </w:tc>
      </w:tr>
      <w:tr w:rsidR="00AD3725" w:rsidRPr="00964F63" w14:paraId="7D341EEE" w14:textId="77777777" w:rsidTr="00F60E76">
        <w:trPr>
          <w:jc w:val="right"/>
        </w:trPr>
        <w:tc>
          <w:tcPr>
            <w:tcW w:w="7371" w:type="dxa"/>
            <w:shd w:val="clear" w:color="auto" w:fill="DBE5F1" w:themeFill="accent1" w:themeFillTint="33"/>
            <w:vAlign w:val="center"/>
          </w:tcPr>
          <w:p w14:paraId="5BAC899F" w14:textId="77777777" w:rsidR="00AD3725" w:rsidRPr="00964F63" w:rsidRDefault="00AD3725" w:rsidP="0045722E">
            <w:pPr>
              <w:numPr>
                <w:ilvl w:val="0"/>
                <w:numId w:val="16"/>
              </w:numPr>
              <w:spacing w:before="120" w:after="120"/>
              <w:ind w:left="714" w:hanging="357"/>
              <w:rPr>
                <w:sz w:val="22"/>
                <w:szCs w:val="22"/>
              </w:rPr>
            </w:pPr>
            <w:r w:rsidRPr="00964F63">
              <w:rPr>
                <w:b/>
                <w:bCs/>
                <w:sz w:val="22"/>
                <w:szCs w:val="22"/>
                <w:u w:val="single"/>
              </w:rPr>
              <w:t>Prix</w:t>
            </w:r>
            <w:r w:rsidRPr="00964F63">
              <w:rPr>
                <w:b/>
                <w:sz w:val="22"/>
                <w:szCs w:val="22"/>
              </w:rPr>
              <w:t xml:space="preserve"> </w:t>
            </w:r>
            <w:r w:rsidRPr="00964F63">
              <w:rPr>
                <w:sz w:val="22"/>
                <w:szCs w:val="22"/>
              </w:rPr>
              <w:t xml:space="preserve">apprécié </w:t>
            </w:r>
            <w:r w:rsidRPr="00964F63">
              <w:rPr>
                <w:rFonts w:eastAsia="Times New Roman"/>
                <w:sz w:val="22"/>
                <w:szCs w:val="22"/>
              </w:rPr>
              <w:t>sur la base du</w:t>
            </w:r>
            <w:r w:rsidRPr="00964F63">
              <w:rPr>
                <w:sz w:val="22"/>
                <w:szCs w:val="22"/>
              </w:rPr>
              <w:t xml:space="preserve"> montant total du détail quantitatif estimatif (DQE) </w:t>
            </w:r>
          </w:p>
        </w:tc>
        <w:tc>
          <w:tcPr>
            <w:tcW w:w="1843" w:type="dxa"/>
            <w:shd w:val="clear" w:color="auto" w:fill="DBE5F1" w:themeFill="accent1" w:themeFillTint="33"/>
            <w:vAlign w:val="center"/>
          </w:tcPr>
          <w:p w14:paraId="05287C45" w14:textId="77777777" w:rsidR="00AD3725" w:rsidRPr="00964F63" w:rsidRDefault="00AD3725" w:rsidP="0045722E">
            <w:pPr>
              <w:spacing w:after="120"/>
              <w:jc w:val="center"/>
              <w:rPr>
                <w:b/>
                <w:sz w:val="22"/>
                <w:szCs w:val="22"/>
              </w:rPr>
            </w:pPr>
            <w:r>
              <w:rPr>
                <w:b/>
                <w:sz w:val="22"/>
                <w:szCs w:val="22"/>
              </w:rPr>
              <w:t>40</w:t>
            </w:r>
          </w:p>
        </w:tc>
      </w:tr>
      <w:tr w:rsidR="00AD3725" w:rsidRPr="00964F63" w14:paraId="03C81AC5" w14:textId="77777777" w:rsidTr="00F60E76">
        <w:trPr>
          <w:jc w:val="right"/>
        </w:trPr>
        <w:tc>
          <w:tcPr>
            <w:tcW w:w="7371" w:type="dxa"/>
            <w:shd w:val="clear" w:color="auto" w:fill="auto"/>
            <w:vAlign w:val="center"/>
          </w:tcPr>
          <w:p w14:paraId="539395AF" w14:textId="77777777" w:rsidR="00AD3725" w:rsidRPr="00964F63" w:rsidRDefault="00AD3725" w:rsidP="0045722E">
            <w:pPr>
              <w:spacing w:before="120" w:after="120"/>
              <w:rPr>
                <w:b/>
                <w:bCs/>
                <w:sz w:val="22"/>
                <w:szCs w:val="22"/>
              </w:rPr>
            </w:pPr>
            <w:r w:rsidRPr="00964F63">
              <w:rPr>
                <w:b/>
                <w:bCs/>
                <w:sz w:val="22"/>
                <w:szCs w:val="22"/>
              </w:rPr>
              <w:t xml:space="preserve">TOTAL </w:t>
            </w:r>
          </w:p>
        </w:tc>
        <w:tc>
          <w:tcPr>
            <w:tcW w:w="1843" w:type="dxa"/>
            <w:shd w:val="clear" w:color="auto" w:fill="auto"/>
            <w:vAlign w:val="center"/>
          </w:tcPr>
          <w:p w14:paraId="5FE232EA" w14:textId="77777777" w:rsidR="00AD3725" w:rsidRPr="00964F63" w:rsidRDefault="00AD3725" w:rsidP="0045722E">
            <w:pPr>
              <w:spacing w:after="120"/>
              <w:jc w:val="center"/>
              <w:rPr>
                <w:b/>
                <w:sz w:val="22"/>
                <w:szCs w:val="22"/>
              </w:rPr>
            </w:pPr>
            <w:r w:rsidRPr="00964F63">
              <w:rPr>
                <w:b/>
                <w:sz w:val="22"/>
                <w:szCs w:val="22"/>
              </w:rPr>
              <w:t>100</w:t>
            </w:r>
          </w:p>
        </w:tc>
      </w:tr>
    </w:tbl>
    <w:p w14:paraId="0B50F649" w14:textId="218F8716" w:rsidR="00AD3725" w:rsidRPr="00B9626C" w:rsidRDefault="0088432C" w:rsidP="00AD3725">
      <w:pPr>
        <w:pStyle w:val="Titre1"/>
        <w:numPr>
          <w:ilvl w:val="0"/>
          <w:numId w:val="0"/>
        </w:numPr>
        <w:ind w:left="142"/>
        <w:jc w:val="center"/>
        <w:rPr>
          <w:szCs w:val="28"/>
        </w:rPr>
      </w:pPr>
      <w:bookmarkStart w:id="76" w:name="_Toc103184405"/>
      <w:bookmarkStart w:id="77" w:name="_Toc167786637"/>
      <w:r w:rsidRPr="00964F63">
        <w:rPr>
          <w:szCs w:val="28"/>
        </w:rPr>
        <w:br w:type="page"/>
      </w:r>
      <w:bookmarkStart w:id="78" w:name="_Toc204009184"/>
      <w:bookmarkStart w:id="79" w:name="_Toc213418937"/>
      <w:bookmarkStart w:id="80" w:name="_Toc224831226"/>
      <w:bookmarkEnd w:id="76"/>
      <w:bookmarkEnd w:id="77"/>
      <w:r w:rsidR="00AD3725" w:rsidRPr="00B9626C">
        <w:rPr>
          <w:szCs w:val="28"/>
        </w:rPr>
        <w:t xml:space="preserve">ANNEXE </w:t>
      </w:r>
      <w:r w:rsidR="00AD3725">
        <w:rPr>
          <w:szCs w:val="28"/>
        </w:rPr>
        <w:t>3</w:t>
      </w:r>
      <w:r w:rsidR="00AD3725" w:rsidRPr="00B9626C">
        <w:rPr>
          <w:szCs w:val="28"/>
        </w:rPr>
        <w:t xml:space="preserve"> : </w:t>
      </w:r>
      <w:r w:rsidR="00AD3725" w:rsidRPr="00ED2F5F">
        <w:rPr>
          <w:szCs w:val="28"/>
        </w:rPr>
        <w:t xml:space="preserve">EXIGENCES RELATIVES À LA SIGNATURE </w:t>
      </w:r>
      <w:r w:rsidR="00AD3725">
        <w:rPr>
          <w:szCs w:val="28"/>
        </w:rPr>
        <w:t>É</w:t>
      </w:r>
      <w:r w:rsidR="00AD3725" w:rsidRPr="00ED2F5F">
        <w:rPr>
          <w:szCs w:val="28"/>
        </w:rPr>
        <w:t>LECTRONIQUE DE L</w:t>
      </w:r>
      <w:r w:rsidR="00AD3725">
        <w:rPr>
          <w:szCs w:val="28"/>
        </w:rPr>
        <w:t>’</w:t>
      </w:r>
      <w:r w:rsidR="00AD3725" w:rsidRPr="00ED2F5F">
        <w:rPr>
          <w:szCs w:val="28"/>
        </w:rPr>
        <w:t>ACTE D</w:t>
      </w:r>
      <w:r w:rsidR="00AD3725">
        <w:rPr>
          <w:szCs w:val="28"/>
        </w:rPr>
        <w:t>’</w:t>
      </w:r>
      <w:r w:rsidR="00AD3725" w:rsidRPr="00ED2F5F">
        <w:rPr>
          <w:szCs w:val="28"/>
        </w:rPr>
        <w:t>ENGAGEMENT</w:t>
      </w:r>
      <w:bookmarkEnd w:id="78"/>
      <w:bookmarkEnd w:id="79"/>
      <w:bookmarkEnd w:id="80"/>
    </w:p>
    <w:p w14:paraId="3C050FC8" w14:textId="77777777" w:rsidR="00AD3725" w:rsidRPr="004839DD" w:rsidRDefault="00AD3725" w:rsidP="00F60E76">
      <w:pPr>
        <w:spacing w:before="100" w:beforeAutospacing="1"/>
        <w:ind w:left="425"/>
      </w:pPr>
      <w:bookmarkStart w:id="81" w:name="_Toc193207771"/>
      <w:bookmarkStart w:id="82" w:name="_Toc203644083"/>
      <w:r w:rsidRPr="00ED2F5F">
        <w:rPr>
          <w:b/>
        </w:rPr>
        <w:t>Généralités</w:t>
      </w:r>
      <w:bookmarkEnd w:id="81"/>
      <w:bookmarkEnd w:id="82"/>
    </w:p>
    <w:p w14:paraId="293B4D84" w14:textId="77777777" w:rsidR="00AD3725" w:rsidRPr="004839DD" w:rsidRDefault="00AD3725" w:rsidP="00AD3725">
      <w:pPr>
        <w:widowControl w:val="0"/>
        <w:pBdr>
          <w:top w:val="single" w:sz="4" w:space="4" w:color="00000A"/>
          <w:left w:val="single" w:sz="4" w:space="2" w:color="00000A"/>
          <w:bottom w:val="single" w:sz="4" w:space="4" w:color="00000A"/>
          <w:right w:val="single" w:sz="4" w:space="4" w:color="00000A"/>
        </w:pBdr>
        <w:shd w:val="clear" w:color="auto" w:fill="D9D9D9"/>
        <w:spacing w:before="120" w:after="120"/>
        <w:ind w:left="426"/>
        <w:jc w:val="both"/>
      </w:pPr>
      <w:r w:rsidRPr="004839DD">
        <w:rPr>
          <w:b/>
        </w:rPr>
        <w:t>Rappel :</w:t>
      </w:r>
      <w:r w:rsidRPr="004839DD">
        <w:t xml:space="preserve"> La signature électronique de l</w:t>
      </w:r>
      <w:r>
        <w:t>’</w:t>
      </w:r>
      <w:r w:rsidRPr="004839DD">
        <w:t>acte d</w:t>
      </w:r>
      <w:r>
        <w:t>’</w:t>
      </w:r>
      <w:r w:rsidRPr="004839DD">
        <w:t>engagement, au stade du dépôt de l</w:t>
      </w:r>
      <w:r>
        <w:t>’</w:t>
      </w:r>
      <w:r w:rsidRPr="004839DD">
        <w:t>offre n</w:t>
      </w:r>
      <w:r>
        <w:t>’</w:t>
      </w:r>
      <w:r w:rsidRPr="004839DD">
        <w:t xml:space="preserve">est pas obligatoire. </w:t>
      </w:r>
      <w:r w:rsidRPr="004839DD">
        <w:rPr>
          <w:b/>
        </w:rPr>
        <w:t>Seul</w:t>
      </w:r>
      <w:r>
        <w:rPr>
          <w:b/>
        </w:rPr>
        <w:t>s</w:t>
      </w:r>
      <w:r w:rsidRPr="004839DD">
        <w:rPr>
          <w:b/>
        </w:rPr>
        <w:t xml:space="preserve"> les candidats dont l</w:t>
      </w:r>
      <w:r>
        <w:rPr>
          <w:b/>
        </w:rPr>
        <w:t>’</w:t>
      </w:r>
      <w:r w:rsidRPr="004839DD">
        <w:rPr>
          <w:b/>
        </w:rPr>
        <w:t>offre aura été retenue seront invités à produire un acte d</w:t>
      </w:r>
      <w:r>
        <w:rPr>
          <w:b/>
        </w:rPr>
        <w:t>’</w:t>
      </w:r>
      <w:r w:rsidRPr="004839DD">
        <w:rPr>
          <w:b/>
        </w:rPr>
        <w:t>engagement portant une signature électronique de la personne ayant pouvoir d</w:t>
      </w:r>
      <w:r>
        <w:rPr>
          <w:b/>
        </w:rPr>
        <w:t>’</w:t>
      </w:r>
      <w:r w:rsidRPr="004839DD">
        <w:rPr>
          <w:b/>
        </w:rPr>
        <w:t>engager l</w:t>
      </w:r>
      <w:r>
        <w:rPr>
          <w:b/>
        </w:rPr>
        <w:t>’</w:t>
      </w:r>
      <w:r w:rsidRPr="004839DD">
        <w:rPr>
          <w:b/>
        </w:rPr>
        <w:t>entreprise.</w:t>
      </w:r>
      <w:r w:rsidRPr="004839DD">
        <w:t xml:space="preserve"> Seul signe le représentant légal de l</w:t>
      </w:r>
      <w:r>
        <w:t>’</w:t>
      </w:r>
      <w:r w:rsidRPr="004839DD">
        <w:t>entité ou toute personne ayant reçu de sa part et en la matière délégation de signature.</w:t>
      </w:r>
    </w:p>
    <w:p w14:paraId="63197CF8" w14:textId="77777777" w:rsidR="00AD3725" w:rsidRPr="004839DD" w:rsidRDefault="00AD3725" w:rsidP="00AD3725">
      <w:pPr>
        <w:widowControl w:val="0"/>
        <w:spacing w:before="120" w:after="120"/>
        <w:ind w:left="426"/>
        <w:jc w:val="both"/>
      </w:pPr>
      <w:r w:rsidRPr="004839DD">
        <w:t>Par application de l</w:t>
      </w:r>
      <w:r>
        <w:t>’</w:t>
      </w:r>
      <w:r w:rsidRPr="004839DD">
        <w:t>arrêté du 22</w:t>
      </w:r>
      <w:r>
        <w:t> </w:t>
      </w:r>
      <w:r w:rsidRPr="004839DD">
        <w:t>mars 2019 relatif à la signature électronique des contrats de la commande publique, le candidat doit respecter les conditions relatives</w:t>
      </w:r>
      <w:r>
        <w:t> </w:t>
      </w:r>
      <w:r w:rsidRPr="004839DD">
        <w:t>:</w:t>
      </w:r>
    </w:p>
    <w:p w14:paraId="63DC22E3" w14:textId="77777777" w:rsidR="00AD3725" w:rsidRPr="004839DD" w:rsidRDefault="00AD3725" w:rsidP="00AD3725">
      <w:pPr>
        <w:widowControl w:val="0"/>
        <w:numPr>
          <w:ilvl w:val="0"/>
          <w:numId w:val="30"/>
        </w:numPr>
        <w:spacing w:before="120" w:after="120"/>
        <w:ind w:left="851"/>
        <w:jc w:val="both"/>
        <w:rPr>
          <w:rFonts w:eastAsia="Times New Roman"/>
          <w:lang w:val="x-none" w:eastAsia="x-none"/>
        </w:rPr>
      </w:pPr>
      <w:r w:rsidRPr="004839DD">
        <w:rPr>
          <w:rFonts w:eastAsia="Times New Roman"/>
          <w:lang w:val="x-none" w:eastAsia="x-none"/>
        </w:rPr>
        <w:t>au certificat de signature du signataire ;</w:t>
      </w:r>
    </w:p>
    <w:p w14:paraId="0F3354C8" w14:textId="77777777" w:rsidR="00AD3725" w:rsidRPr="004839DD" w:rsidRDefault="00AD3725" w:rsidP="00AD3725">
      <w:pPr>
        <w:widowControl w:val="0"/>
        <w:numPr>
          <w:ilvl w:val="0"/>
          <w:numId w:val="30"/>
        </w:numPr>
        <w:spacing w:before="120" w:after="120"/>
        <w:ind w:left="851"/>
        <w:jc w:val="both"/>
        <w:rPr>
          <w:rFonts w:eastAsia="Times New Roman"/>
          <w:lang w:val="x-none" w:eastAsia="x-none"/>
        </w:rPr>
      </w:pPr>
      <w:r w:rsidRPr="004839DD">
        <w:rPr>
          <w:rFonts w:eastAsia="Times New Roman"/>
          <w:lang w:val="x-none" w:eastAsia="x-none"/>
        </w:rPr>
        <w:t>au dispositif de création de signature électronique utilisé (logiciel, service en ligne, parapheur le cas échéant), devant produire des jetons de signature</w:t>
      </w:r>
      <w:r w:rsidRPr="004839DD">
        <w:rPr>
          <w:rFonts w:eastAsia="Times New Roman"/>
          <w:vertAlign w:val="superscript"/>
          <w:lang w:val="x-none" w:eastAsia="x-none"/>
        </w:rPr>
        <w:footnoteReference w:id="2"/>
      </w:r>
      <w:r w:rsidRPr="004839DD">
        <w:rPr>
          <w:rFonts w:eastAsia="Times New Roman"/>
          <w:lang w:val="x-none" w:eastAsia="x-none"/>
        </w:rPr>
        <w:t xml:space="preserve"> conformes aux formats réglementaires dans l</w:t>
      </w:r>
      <w:r>
        <w:rPr>
          <w:rFonts w:eastAsia="Times New Roman"/>
          <w:lang w:val="x-none" w:eastAsia="x-none"/>
        </w:rPr>
        <w:t>’</w:t>
      </w:r>
      <w:r w:rsidRPr="004839DD">
        <w:rPr>
          <w:rFonts w:eastAsia="Times New Roman"/>
          <w:lang w:val="x-none" w:eastAsia="x-none"/>
        </w:rPr>
        <w:t>un des trois formats acceptés.</w:t>
      </w:r>
    </w:p>
    <w:p w14:paraId="3F4828DD" w14:textId="77777777" w:rsidR="00AD3725" w:rsidRPr="004839DD" w:rsidRDefault="00AD3725" w:rsidP="00AD3725">
      <w:pPr>
        <w:widowControl w:val="0"/>
        <w:spacing w:before="120" w:after="120"/>
        <w:ind w:left="426"/>
        <w:jc w:val="both"/>
      </w:pPr>
      <w:r w:rsidRPr="004839DD">
        <w:rPr>
          <w:lang w:eastAsia="en-US"/>
        </w:rPr>
        <w:t xml:space="preserve">Le candidat doit utiliser une </w:t>
      </w:r>
      <w:r w:rsidRPr="004839DD">
        <w:rPr>
          <w:b/>
          <w:lang w:eastAsia="en-US"/>
        </w:rPr>
        <w:t>signature électronique avancée</w:t>
      </w:r>
      <w:r w:rsidRPr="004839DD">
        <w:rPr>
          <w:lang w:eastAsia="en-US"/>
        </w:rPr>
        <w:t xml:space="preserve"> reposant sur un </w:t>
      </w:r>
      <w:r w:rsidRPr="004839DD">
        <w:rPr>
          <w:b/>
          <w:lang w:eastAsia="en-US"/>
        </w:rPr>
        <w:t>certificat qualifié</w:t>
      </w:r>
      <w:r w:rsidRPr="004839DD">
        <w:rPr>
          <w:lang w:eastAsia="en-US"/>
        </w:rPr>
        <w:t xml:space="preserve"> au sens </w:t>
      </w:r>
      <w:r w:rsidRPr="004839DD">
        <w:t>du règlement n°</w:t>
      </w:r>
      <w:r>
        <w:t> </w:t>
      </w:r>
      <w:r w:rsidRPr="004839DD">
        <w:t>910/2014 du Parlement européen et du Conseil du 23</w:t>
      </w:r>
      <w:r>
        <w:t> </w:t>
      </w:r>
      <w:r w:rsidRPr="004839DD">
        <w:t>juillet 2014 sur l</w:t>
      </w:r>
      <w:r>
        <w:t>’</w:t>
      </w:r>
      <w:r w:rsidRPr="004839DD">
        <w:t>identification électronique et les services de confiance pour les transactions électroniques au sein du marché intérieur (eIDAS).</w:t>
      </w:r>
    </w:p>
    <w:p w14:paraId="4E548691" w14:textId="77777777" w:rsidR="00AD3725" w:rsidRPr="004839DD" w:rsidRDefault="00AD3725" w:rsidP="00AD3725">
      <w:pPr>
        <w:widowControl w:val="0"/>
        <w:spacing w:before="120" w:after="120"/>
        <w:ind w:left="426"/>
        <w:jc w:val="both"/>
        <w:rPr>
          <w:lang w:eastAsia="en-US"/>
        </w:rPr>
      </w:pPr>
      <w:r w:rsidRPr="004839DD">
        <w:t>Conformément à l</w:t>
      </w:r>
      <w:r>
        <w:t>’</w:t>
      </w:r>
      <w:r w:rsidRPr="004839DD">
        <w:t>article 10 de l</w:t>
      </w:r>
      <w:r>
        <w:t>’</w:t>
      </w:r>
      <w:r w:rsidRPr="004839DD">
        <w:t>arrêté du 22</w:t>
      </w:r>
      <w:r>
        <w:t> </w:t>
      </w:r>
      <w:r w:rsidRPr="004839DD">
        <w:t xml:space="preserve">mars 2019 précité, </w:t>
      </w:r>
      <w:r w:rsidRPr="004839DD">
        <w:rPr>
          <w:b/>
        </w:rPr>
        <w:t>les certificats qualifiés de signature électronique délivrés en application de l</w:t>
      </w:r>
      <w:r>
        <w:rPr>
          <w:b/>
        </w:rPr>
        <w:t>’</w:t>
      </w:r>
      <w:r w:rsidRPr="004839DD">
        <w:rPr>
          <w:b/>
        </w:rPr>
        <w:t>arrêté du 15</w:t>
      </w:r>
      <w:r>
        <w:rPr>
          <w:b/>
        </w:rPr>
        <w:t> </w:t>
      </w:r>
      <w:r w:rsidRPr="004839DD">
        <w:rPr>
          <w:b/>
        </w:rPr>
        <w:t>juin 2012 relatif à la signature électronique dans les marchés publics demeurent régis par ses dispositions jusqu</w:t>
      </w:r>
      <w:r>
        <w:rPr>
          <w:b/>
        </w:rPr>
        <w:t>’</w:t>
      </w:r>
      <w:r w:rsidRPr="004839DD">
        <w:rPr>
          <w:b/>
        </w:rPr>
        <w:t>à leur expiration</w:t>
      </w:r>
      <w:r w:rsidRPr="004839DD">
        <w:t>.</w:t>
      </w:r>
    </w:p>
    <w:p w14:paraId="1BBB522D" w14:textId="77777777" w:rsidR="00AD3725" w:rsidRDefault="00AD3725" w:rsidP="00AD3725">
      <w:pPr>
        <w:ind w:left="426"/>
        <w:rPr>
          <w:b/>
        </w:rPr>
      </w:pPr>
      <w:bookmarkStart w:id="83" w:name="_Toc193207772"/>
      <w:bookmarkStart w:id="84" w:name="_Toc203644084"/>
    </w:p>
    <w:p w14:paraId="7C4C5898" w14:textId="77777777" w:rsidR="00AD3725" w:rsidRPr="00ED2F5F" w:rsidRDefault="00AD3725" w:rsidP="00AD3725">
      <w:pPr>
        <w:pStyle w:val="Paragraphedeliste"/>
        <w:numPr>
          <w:ilvl w:val="0"/>
          <w:numId w:val="50"/>
        </w:numPr>
        <w:rPr>
          <w:rFonts w:eastAsia="Times New Roman"/>
        </w:rPr>
      </w:pPr>
      <w:r w:rsidRPr="00ED2F5F">
        <w:rPr>
          <w:b/>
        </w:rPr>
        <w:t>Conditions</w:t>
      </w:r>
      <w:r w:rsidRPr="004839DD">
        <w:t xml:space="preserve"> </w:t>
      </w:r>
      <w:r w:rsidRPr="00ED2F5F">
        <w:rPr>
          <w:b/>
        </w:rPr>
        <w:t>relatives aux certificats de signature électronique</w:t>
      </w:r>
      <w:bookmarkEnd w:id="83"/>
      <w:bookmarkEnd w:id="84"/>
    </w:p>
    <w:p w14:paraId="17EFADAA" w14:textId="77777777" w:rsidR="00AD3725" w:rsidRPr="004839DD" w:rsidRDefault="00AD3725" w:rsidP="00AD3725">
      <w:pPr>
        <w:widowControl w:val="0"/>
        <w:spacing w:before="120" w:after="120"/>
        <w:ind w:left="426"/>
        <w:jc w:val="both"/>
      </w:pPr>
      <w:r w:rsidRPr="004839DD">
        <w:t>Le certificat de signature électronique du signataire respecte au moins le niveau de sécurité</w:t>
      </w:r>
      <w:r w:rsidRPr="004839DD">
        <w:rPr>
          <w:b/>
        </w:rPr>
        <w:t xml:space="preserve"> </w:t>
      </w:r>
      <w:r w:rsidRPr="004839DD">
        <w:t>préconisé.</w:t>
      </w:r>
    </w:p>
    <w:p w14:paraId="60E622B4" w14:textId="77777777" w:rsidR="00AD3725" w:rsidRPr="004839DD" w:rsidRDefault="00AD3725" w:rsidP="00AD3725">
      <w:pPr>
        <w:widowControl w:val="0"/>
        <w:numPr>
          <w:ilvl w:val="0"/>
          <w:numId w:val="49"/>
        </w:numPr>
        <w:spacing w:before="120" w:after="120"/>
        <w:jc w:val="both"/>
        <w:rPr>
          <w:b/>
          <w:u w:val="single"/>
        </w:rPr>
      </w:pPr>
      <w:r w:rsidRPr="004839DD">
        <w:rPr>
          <w:b/>
          <w:u w:val="single"/>
        </w:rPr>
        <w:t>1er cas</w:t>
      </w:r>
      <w:r>
        <w:rPr>
          <w:b/>
          <w:u w:val="single"/>
        </w:rPr>
        <w:t> </w:t>
      </w:r>
      <w:r w:rsidRPr="004839DD">
        <w:rPr>
          <w:b/>
          <w:u w:val="single"/>
        </w:rPr>
        <w:t>: le certificat est délivré par un prestataire de service</w:t>
      </w:r>
      <w:r>
        <w:rPr>
          <w:b/>
          <w:u w:val="single"/>
        </w:rPr>
        <w:t>s</w:t>
      </w:r>
      <w:r w:rsidRPr="004839DD">
        <w:rPr>
          <w:b/>
          <w:u w:val="single"/>
        </w:rPr>
        <w:t xml:space="preserve"> de confiance qualifié</w:t>
      </w:r>
    </w:p>
    <w:p w14:paraId="77CE4C52" w14:textId="77777777" w:rsidR="00AD3725" w:rsidRPr="004839DD" w:rsidRDefault="00AD3725" w:rsidP="00AD3725">
      <w:pPr>
        <w:widowControl w:val="0"/>
        <w:spacing w:before="120" w:after="120"/>
        <w:ind w:left="426"/>
        <w:jc w:val="both"/>
      </w:pPr>
      <w:r w:rsidRPr="004839DD">
        <w:t>Le certificat de signature est délivré par un prestataire de service</w:t>
      </w:r>
      <w:r>
        <w:t>s</w:t>
      </w:r>
      <w:r w:rsidRPr="004839DD">
        <w:t xml:space="preserve"> de confiance qualifié au sens du règlement européen du 23</w:t>
      </w:r>
      <w:r>
        <w:t> </w:t>
      </w:r>
      <w:r w:rsidRPr="004839DD">
        <w:t>juillet 2014 précité.</w:t>
      </w:r>
    </w:p>
    <w:p w14:paraId="4052EC6F" w14:textId="77777777" w:rsidR="00AD3725" w:rsidRPr="00806912" w:rsidRDefault="00AD3725" w:rsidP="00AD3725">
      <w:pPr>
        <w:widowControl w:val="0"/>
        <w:spacing w:before="120" w:after="120"/>
        <w:ind w:left="426"/>
        <w:jc w:val="both"/>
      </w:pPr>
      <w:r w:rsidRPr="004839DD">
        <w:t xml:space="preserve">Les prestataires </w:t>
      </w:r>
      <w:r>
        <w:t xml:space="preserve">qualifiés sont mentionnés </w:t>
      </w:r>
      <w:r>
        <w:rPr>
          <w:rFonts w:eastAsia="Calibri"/>
          <w:lang w:eastAsia="en-US"/>
        </w:rPr>
        <w:t>dans les</w:t>
      </w:r>
      <w:r w:rsidRPr="004839DD">
        <w:rPr>
          <w:rFonts w:eastAsia="Calibri"/>
          <w:lang w:eastAsia="en-US"/>
        </w:rPr>
        <w:t xml:space="preserve"> liste</w:t>
      </w:r>
      <w:r>
        <w:rPr>
          <w:rFonts w:eastAsia="Calibri"/>
          <w:lang w:eastAsia="en-US"/>
        </w:rPr>
        <w:t>s</w:t>
      </w:r>
      <w:r w:rsidRPr="004839DD">
        <w:rPr>
          <w:rFonts w:eastAsia="Calibri"/>
          <w:lang w:eastAsia="en-US"/>
        </w:rPr>
        <w:t xml:space="preserve"> de confiance suivante</w:t>
      </w:r>
      <w:r>
        <w:rPr>
          <w:rFonts w:eastAsia="Calibri"/>
          <w:lang w:eastAsia="en-US"/>
        </w:rPr>
        <w:t>s</w:t>
      </w:r>
      <w:r w:rsidRPr="004839DD">
        <w:rPr>
          <w:rFonts w:eastAsia="Calibri"/>
          <w:lang w:eastAsia="en-US"/>
        </w:rPr>
        <w:t xml:space="preserve"> : </w:t>
      </w:r>
    </w:p>
    <w:p w14:paraId="484547E6" w14:textId="77777777" w:rsidR="00AD3725" w:rsidRPr="00806912" w:rsidRDefault="00AD3725" w:rsidP="00AD3725">
      <w:pPr>
        <w:pStyle w:val="Paragraphedeliste"/>
        <w:widowControl w:val="0"/>
        <w:numPr>
          <w:ilvl w:val="0"/>
          <w:numId w:val="51"/>
        </w:numPr>
        <w:spacing w:before="120" w:after="120"/>
        <w:ind w:left="1134"/>
        <w:jc w:val="both"/>
        <w:rPr>
          <w:rFonts w:eastAsia="Calibri"/>
          <w:lang w:eastAsia="en-US"/>
        </w:rPr>
      </w:pPr>
      <w:r>
        <w:t xml:space="preserve">ANSSI : </w:t>
      </w:r>
      <w:hyperlink r:id="rId21" w:history="1">
        <w:r>
          <w:rPr>
            <w:rStyle w:val="Lienhypertexte"/>
          </w:rPr>
          <w:t>https://cyber.gouv.fr/decouvrir-les-solutions-qualifiees</w:t>
        </w:r>
      </w:hyperlink>
    </w:p>
    <w:p w14:paraId="24E419C6" w14:textId="77777777" w:rsidR="00AD3725" w:rsidRPr="00806912" w:rsidRDefault="00AD3725" w:rsidP="00AD3725">
      <w:pPr>
        <w:pStyle w:val="Paragraphedeliste"/>
        <w:numPr>
          <w:ilvl w:val="0"/>
          <w:numId w:val="51"/>
        </w:numPr>
        <w:ind w:left="1134"/>
      </w:pPr>
      <w:r>
        <w:t>Commission :</w:t>
      </w:r>
      <w:hyperlink r:id="rId22" w:history="1">
        <w:r>
          <w:rPr>
            <w:rStyle w:val="Lienhypertexte"/>
          </w:rPr>
          <w:t>https://eidas.ec.europa.eu/efda/trust-services/browse/eidas/tls</w:t>
        </w:r>
      </w:hyperlink>
    </w:p>
    <w:p w14:paraId="5DBD84E3" w14:textId="77777777" w:rsidR="00AD3725" w:rsidRPr="004839DD" w:rsidRDefault="00AD3725" w:rsidP="00AD3725">
      <w:pPr>
        <w:widowControl w:val="0"/>
        <w:pBdr>
          <w:top w:val="single" w:sz="4" w:space="4" w:color="00000A"/>
          <w:left w:val="single" w:sz="4" w:space="4" w:color="00000A"/>
          <w:bottom w:val="single" w:sz="4" w:space="4" w:color="00000A"/>
          <w:right w:val="single" w:sz="4" w:space="4" w:color="00000A"/>
        </w:pBdr>
        <w:shd w:val="clear" w:color="auto" w:fill="D9D9D9"/>
        <w:spacing w:before="120" w:after="120"/>
        <w:ind w:left="426"/>
        <w:jc w:val="both"/>
      </w:pPr>
      <w:r w:rsidRPr="004839DD">
        <w:t>Dans ce cas, le candidat n</w:t>
      </w:r>
      <w:r>
        <w:t>’</w:t>
      </w:r>
      <w:r w:rsidRPr="004839DD">
        <w:t>a aucun justificatif à fournir sur le certificat de signature utilisé pour signer sa réponse.</w:t>
      </w:r>
    </w:p>
    <w:p w14:paraId="4A9FEF00" w14:textId="77777777" w:rsidR="00AD3725" w:rsidRPr="004839DD" w:rsidRDefault="00AD3725" w:rsidP="00AD3725">
      <w:pPr>
        <w:widowControl w:val="0"/>
        <w:numPr>
          <w:ilvl w:val="0"/>
          <w:numId w:val="49"/>
        </w:numPr>
        <w:spacing w:before="120" w:after="120"/>
        <w:jc w:val="both"/>
        <w:rPr>
          <w:b/>
          <w:u w:val="single"/>
        </w:rPr>
      </w:pPr>
      <w:r w:rsidRPr="004839DD">
        <w:rPr>
          <w:b/>
          <w:u w:val="single"/>
        </w:rPr>
        <w:t>2ème cas</w:t>
      </w:r>
      <w:r>
        <w:rPr>
          <w:b/>
          <w:u w:val="single"/>
        </w:rPr>
        <w:t> </w:t>
      </w:r>
      <w:r w:rsidRPr="004839DD">
        <w:rPr>
          <w:b/>
          <w:u w:val="single"/>
        </w:rPr>
        <w:t>: le certificat n</w:t>
      </w:r>
      <w:r>
        <w:rPr>
          <w:b/>
          <w:u w:val="single"/>
        </w:rPr>
        <w:t>’</w:t>
      </w:r>
      <w:r w:rsidRPr="004839DD">
        <w:rPr>
          <w:b/>
          <w:u w:val="single"/>
        </w:rPr>
        <w:t>est pas délivré par un prestataire qualifié</w:t>
      </w:r>
    </w:p>
    <w:p w14:paraId="74A0BA79" w14:textId="77777777" w:rsidR="00AD3725" w:rsidRPr="004839DD" w:rsidRDefault="00AD3725" w:rsidP="00AD3725">
      <w:pPr>
        <w:widowControl w:val="0"/>
        <w:autoSpaceDE w:val="0"/>
        <w:spacing w:before="120" w:after="120"/>
        <w:ind w:left="426"/>
        <w:jc w:val="both"/>
        <w:rPr>
          <w:rFonts w:eastAsia="Times New Roman"/>
          <w:lang w:eastAsia="en-US"/>
        </w:rPr>
      </w:pPr>
      <w:r w:rsidRPr="004839DD">
        <w:rPr>
          <w:rFonts w:eastAsia="Times New Roman"/>
          <w:lang w:eastAsia="en-US"/>
        </w:rPr>
        <w:t>Sont autorisés tous les certificats délivrés par une autorité de certification, française ou étrangère, qui répondent aux exigences équivalentes à l</w:t>
      </w:r>
      <w:r>
        <w:rPr>
          <w:rFonts w:eastAsia="Times New Roman"/>
          <w:lang w:eastAsia="en-US"/>
        </w:rPr>
        <w:t>’</w:t>
      </w:r>
      <w:r w:rsidRPr="004839DD">
        <w:rPr>
          <w:rFonts w:eastAsia="Times New Roman"/>
          <w:lang w:eastAsia="en-US"/>
        </w:rPr>
        <w:t>annexe I du règlement européen du 23</w:t>
      </w:r>
      <w:r>
        <w:rPr>
          <w:rFonts w:eastAsia="Times New Roman"/>
          <w:lang w:eastAsia="en-US"/>
        </w:rPr>
        <w:t> </w:t>
      </w:r>
      <w:r w:rsidRPr="004839DD">
        <w:rPr>
          <w:rFonts w:eastAsia="Times New Roman"/>
          <w:lang w:eastAsia="en-US"/>
        </w:rPr>
        <w:t>juillet 2014.</w:t>
      </w:r>
    </w:p>
    <w:p w14:paraId="551EAE3D" w14:textId="77777777" w:rsidR="00AD3725" w:rsidRPr="004839DD" w:rsidRDefault="00AD3725" w:rsidP="00AD3725">
      <w:pPr>
        <w:widowControl w:val="0"/>
        <w:pBdr>
          <w:top w:val="single" w:sz="4" w:space="4" w:color="00000A"/>
          <w:left w:val="single" w:sz="4" w:space="4" w:color="00000A"/>
          <w:bottom w:val="single" w:sz="4" w:space="4" w:color="00000A"/>
          <w:right w:val="single" w:sz="4" w:space="4" w:color="00000A"/>
        </w:pBdr>
        <w:shd w:val="clear" w:color="auto" w:fill="CCCCCC"/>
        <w:spacing w:before="120" w:after="120"/>
        <w:ind w:left="426"/>
        <w:jc w:val="both"/>
      </w:pPr>
      <w:r w:rsidRPr="004839DD">
        <w:t>Le candidat s</w:t>
      </w:r>
      <w:r>
        <w:t>’</w:t>
      </w:r>
      <w:r w:rsidRPr="004839DD">
        <w:t>assure que le certificat qu</w:t>
      </w:r>
      <w:r>
        <w:t>’</w:t>
      </w:r>
      <w:r w:rsidRPr="004839DD">
        <w:t>il utilise est au moins conforme au niveau de sécurité préconisé sur le profil d</w:t>
      </w:r>
      <w:r>
        <w:t>’</w:t>
      </w:r>
      <w:r w:rsidRPr="004839DD">
        <w:t>acheteur, et donne tous les éléments nécessaires à la vérification de cette conformité par l</w:t>
      </w:r>
      <w:r>
        <w:t>’</w:t>
      </w:r>
      <w:r w:rsidRPr="004839DD">
        <w:t>acheteur.</w:t>
      </w:r>
    </w:p>
    <w:p w14:paraId="150F44C9" w14:textId="77777777" w:rsidR="00AD3725" w:rsidRPr="004839DD" w:rsidRDefault="00AD3725" w:rsidP="00AD3725">
      <w:pPr>
        <w:widowControl w:val="0"/>
        <w:spacing w:before="120" w:after="120"/>
        <w:ind w:left="426"/>
        <w:jc w:val="both"/>
      </w:pPr>
      <w:r w:rsidRPr="004839DD">
        <w:t>Le signataire transmet gratuitement les informations suivantes lors du dépôt du document signé, à titre de justificatifs de conformité</w:t>
      </w:r>
      <w:r>
        <w:t> </w:t>
      </w:r>
      <w:r w:rsidRPr="004839DD">
        <w:t>:</w:t>
      </w:r>
    </w:p>
    <w:p w14:paraId="05CE98B5" w14:textId="77777777" w:rsidR="00AD3725" w:rsidRPr="004839DD" w:rsidRDefault="00AD3725" w:rsidP="00AD3725">
      <w:pPr>
        <w:widowControl w:val="0"/>
        <w:numPr>
          <w:ilvl w:val="0"/>
          <w:numId w:val="47"/>
        </w:numPr>
        <w:tabs>
          <w:tab w:val="left" w:pos="1069"/>
        </w:tabs>
        <w:spacing w:before="120" w:after="120"/>
        <w:ind w:left="1069"/>
        <w:jc w:val="both"/>
      </w:pPr>
      <w:r w:rsidRPr="004839DD">
        <w:t>la procédure permettant la vérification de la qualité et du niveau de sécurité du certificat de signature utilisé</w:t>
      </w:r>
      <w:r>
        <w:t> </w:t>
      </w:r>
      <w:r w:rsidRPr="004839DD">
        <w:t>: preuve de la qualification de l</w:t>
      </w:r>
      <w:r>
        <w:t>’</w:t>
      </w:r>
      <w:r w:rsidRPr="004839DD">
        <w:t xml:space="preserve">autorité de certification, la politique de certification, </w:t>
      </w:r>
      <w:r w:rsidRPr="004839DD">
        <w:rPr>
          <w:i/>
        </w:rPr>
        <w:t>etc</w:t>
      </w:r>
      <w:r w:rsidRPr="004839DD">
        <w:t>.</w:t>
      </w:r>
      <w:r>
        <w:t> </w:t>
      </w:r>
      <w:r w:rsidRPr="004839DD">
        <w:t>;</w:t>
      </w:r>
    </w:p>
    <w:p w14:paraId="61C50861" w14:textId="77777777" w:rsidR="00AD3725" w:rsidRPr="004839DD" w:rsidRDefault="00AD3725" w:rsidP="00AD3725">
      <w:pPr>
        <w:widowControl w:val="0"/>
        <w:numPr>
          <w:ilvl w:val="0"/>
          <w:numId w:val="47"/>
        </w:numPr>
        <w:tabs>
          <w:tab w:val="left" w:pos="1069"/>
        </w:tabs>
        <w:spacing w:before="120" w:after="120"/>
        <w:ind w:left="1069"/>
        <w:jc w:val="both"/>
      </w:pPr>
      <w:r w:rsidRPr="004839DD">
        <w:t>le candidat fournit notamment les outils techniques de vérification du certificat : chaîne de certification complète jusqu</w:t>
      </w:r>
      <w:r>
        <w:t>’</w:t>
      </w:r>
      <w:r w:rsidRPr="004839DD">
        <w:t>à l</w:t>
      </w:r>
      <w:r>
        <w:t>’</w:t>
      </w:r>
      <w:r w:rsidRPr="004839DD">
        <w:t>AC racine, adresse de téléchargement de la dernière mise à jour de la liste de révocation ;</w:t>
      </w:r>
    </w:p>
    <w:p w14:paraId="5EDF6D05" w14:textId="77777777" w:rsidR="00AD3725" w:rsidRDefault="00AD3725" w:rsidP="00AD3725">
      <w:pPr>
        <w:widowControl w:val="0"/>
        <w:numPr>
          <w:ilvl w:val="0"/>
          <w:numId w:val="47"/>
        </w:numPr>
        <w:tabs>
          <w:tab w:val="left" w:pos="1069"/>
        </w:tabs>
        <w:spacing w:before="120" w:after="120"/>
        <w:ind w:left="1069"/>
        <w:jc w:val="both"/>
      </w:pPr>
      <w:r w:rsidRPr="004839DD">
        <w:t>l</w:t>
      </w:r>
      <w:r>
        <w:t>’</w:t>
      </w:r>
      <w:r w:rsidRPr="004839DD">
        <w:t>adresse du site internet du référencement du prestataire par le pays d</w:t>
      </w:r>
      <w:r>
        <w:t>’</w:t>
      </w:r>
      <w:r w:rsidRPr="004839DD">
        <w:t>établissement ou, à défaut, les données publiques relatives au certificat du signataire, qui comportent, au moins, la liste de révocation et le certificat du prestataire de services de certification électronique émetteur.</w:t>
      </w:r>
    </w:p>
    <w:p w14:paraId="3C66355A" w14:textId="77777777" w:rsidR="00AD3725" w:rsidRPr="004839DD" w:rsidRDefault="00AD3725" w:rsidP="00AD3725">
      <w:pPr>
        <w:widowControl w:val="0"/>
        <w:tabs>
          <w:tab w:val="left" w:pos="1069"/>
        </w:tabs>
        <w:spacing w:before="120" w:after="120"/>
        <w:ind w:left="1069"/>
        <w:jc w:val="both"/>
      </w:pPr>
    </w:p>
    <w:p w14:paraId="3819A40C" w14:textId="77777777" w:rsidR="00AD3725" w:rsidRPr="00ED2F5F" w:rsidRDefault="00AD3725" w:rsidP="00AD3725">
      <w:pPr>
        <w:pStyle w:val="Paragraphedeliste"/>
        <w:numPr>
          <w:ilvl w:val="0"/>
          <w:numId w:val="50"/>
        </w:numPr>
        <w:rPr>
          <w:b/>
        </w:rPr>
      </w:pPr>
      <w:bookmarkStart w:id="85" w:name="_Toc193207773"/>
      <w:bookmarkStart w:id="86" w:name="_Toc203644085"/>
      <w:r w:rsidRPr="00ED2F5F">
        <w:rPr>
          <w:b/>
        </w:rPr>
        <w:t>Conditions relatives aux dispositifs de création de signature électronique utilisés pour signer les fichiers</w:t>
      </w:r>
      <w:bookmarkEnd w:id="85"/>
      <w:bookmarkEnd w:id="86"/>
    </w:p>
    <w:p w14:paraId="4AB73ED8" w14:textId="77777777" w:rsidR="00AD3725" w:rsidRPr="004839DD" w:rsidRDefault="00AD3725" w:rsidP="00AD3725">
      <w:pPr>
        <w:widowControl w:val="0"/>
        <w:spacing w:before="120" w:after="120"/>
        <w:ind w:left="426"/>
        <w:jc w:val="both"/>
      </w:pPr>
      <w:r w:rsidRPr="004839DD">
        <w:t>Conformément à l</w:t>
      </w:r>
      <w:r>
        <w:t>’</w:t>
      </w:r>
      <w:r w:rsidRPr="004839DD">
        <w:t xml:space="preserve">article 4 de </w:t>
      </w:r>
      <w:r w:rsidRPr="004839DD">
        <w:rPr>
          <w:rFonts w:eastAsia="MS Mincho"/>
        </w:rPr>
        <w:t>l</w:t>
      </w:r>
      <w:r>
        <w:rPr>
          <w:rFonts w:eastAsia="MS Mincho"/>
        </w:rPr>
        <w:t>’</w:t>
      </w:r>
      <w:r w:rsidRPr="004839DD">
        <w:rPr>
          <w:rFonts w:eastAsia="MS Mincho"/>
        </w:rPr>
        <w:t>arrêté du 22</w:t>
      </w:r>
      <w:r>
        <w:rPr>
          <w:rFonts w:eastAsia="MS Mincho"/>
        </w:rPr>
        <w:t> </w:t>
      </w:r>
      <w:r w:rsidRPr="004839DD">
        <w:rPr>
          <w:rFonts w:eastAsia="MS Mincho"/>
        </w:rPr>
        <w:t>mars 2019 précité</w:t>
      </w:r>
      <w:r w:rsidRPr="004839DD">
        <w:t>, le candidat utilise le dispositif de création de signature électronique de son choix.</w:t>
      </w:r>
    </w:p>
    <w:p w14:paraId="72F2C02E" w14:textId="77777777" w:rsidR="00AD3725" w:rsidRPr="004839DD" w:rsidRDefault="00AD3725" w:rsidP="00AD3725">
      <w:pPr>
        <w:widowControl w:val="0"/>
        <w:numPr>
          <w:ilvl w:val="0"/>
          <w:numId w:val="49"/>
        </w:numPr>
        <w:spacing w:before="120" w:after="120"/>
        <w:jc w:val="both"/>
        <w:rPr>
          <w:b/>
          <w:u w:val="single"/>
        </w:rPr>
      </w:pPr>
      <w:r w:rsidRPr="004839DD">
        <w:rPr>
          <w:b/>
          <w:u w:val="single"/>
        </w:rPr>
        <w:t>1er cas</w:t>
      </w:r>
      <w:r>
        <w:rPr>
          <w:b/>
          <w:u w:val="single"/>
        </w:rPr>
        <w:t> </w:t>
      </w:r>
      <w:r w:rsidRPr="004839DD">
        <w:rPr>
          <w:b/>
          <w:u w:val="single"/>
        </w:rPr>
        <w:t>: utilisation de l</w:t>
      </w:r>
      <w:r>
        <w:rPr>
          <w:b/>
          <w:u w:val="single"/>
        </w:rPr>
        <w:t>’</w:t>
      </w:r>
      <w:r w:rsidRPr="004839DD">
        <w:rPr>
          <w:b/>
          <w:u w:val="single"/>
        </w:rPr>
        <w:t>outil de signature de PLACE</w:t>
      </w:r>
    </w:p>
    <w:p w14:paraId="65C38B23" w14:textId="77777777" w:rsidR="00AD3725" w:rsidRPr="004839DD" w:rsidRDefault="00AD3725" w:rsidP="00AD3725">
      <w:pPr>
        <w:widowControl w:val="0"/>
        <w:ind w:left="426"/>
        <w:jc w:val="both"/>
        <w:rPr>
          <w:bCs/>
        </w:rPr>
      </w:pPr>
      <w:r w:rsidRPr="004839DD">
        <w:rPr>
          <w:bCs/>
        </w:rPr>
        <w:t xml:space="preserve">Dans ce cas, </w:t>
      </w:r>
      <w:r w:rsidRPr="004839DD">
        <w:t>le soumissionnaire est dispensé de fournir tout mode d</w:t>
      </w:r>
      <w:r>
        <w:t>’</w:t>
      </w:r>
      <w:r w:rsidRPr="004839DD">
        <w:t>emploi ou information.</w:t>
      </w:r>
    </w:p>
    <w:p w14:paraId="19BDA33F" w14:textId="77777777" w:rsidR="00AD3725" w:rsidRPr="004839DD" w:rsidRDefault="00AD3725" w:rsidP="00AD3725">
      <w:pPr>
        <w:widowControl w:val="0"/>
        <w:numPr>
          <w:ilvl w:val="0"/>
          <w:numId w:val="49"/>
        </w:numPr>
        <w:spacing w:before="120" w:after="120"/>
        <w:jc w:val="both"/>
        <w:rPr>
          <w:b/>
          <w:u w:val="single"/>
        </w:rPr>
      </w:pPr>
      <w:r w:rsidRPr="004839DD">
        <w:rPr>
          <w:b/>
          <w:u w:val="single"/>
        </w:rPr>
        <w:t>2ème cas</w:t>
      </w:r>
      <w:r>
        <w:rPr>
          <w:b/>
          <w:u w:val="single"/>
        </w:rPr>
        <w:t> </w:t>
      </w:r>
      <w:r w:rsidRPr="004839DD">
        <w:rPr>
          <w:b/>
          <w:u w:val="single"/>
        </w:rPr>
        <w:t>: utilisation d</w:t>
      </w:r>
      <w:r>
        <w:rPr>
          <w:b/>
          <w:u w:val="single"/>
        </w:rPr>
        <w:t>’</w:t>
      </w:r>
      <w:r w:rsidRPr="004839DD">
        <w:rPr>
          <w:b/>
          <w:u w:val="single"/>
        </w:rPr>
        <w:t>un autre outil de signature que celui proposé par PLACE</w:t>
      </w:r>
    </w:p>
    <w:p w14:paraId="1B2C6016" w14:textId="77777777" w:rsidR="00AD3725" w:rsidRPr="004839DD" w:rsidRDefault="00AD3725" w:rsidP="00AD3725">
      <w:pPr>
        <w:widowControl w:val="0"/>
        <w:spacing w:before="120" w:after="120"/>
        <w:ind w:left="426"/>
        <w:jc w:val="both"/>
        <w:rPr>
          <w:bCs/>
        </w:rPr>
      </w:pPr>
      <w:r w:rsidRPr="004839DD">
        <w:rPr>
          <w:bCs/>
        </w:rPr>
        <w:t xml:space="preserve">Dans ce cas, </w:t>
      </w:r>
      <w:r w:rsidRPr="004839DD">
        <w:t>le soumissionnaire doit respecter les deux obligations suivantes</w:t>
      </w:r>
      <w:r w:rsidRPr="004839DD">
        <w:rPr>
          <w:bCs/>
        </w:rPr>
        <w:t> :</w:t>
      </w:r>
    </w:p>
    <w:p w14:paraId="106EE850" w14:textId="77777777" w:rsidR="00AD3725" w:rsidRPr="004839DD" w:rsidRDefault="00AD3725" w:rsidP="00AD3725">
      <w:pPr>
        <w:widowControl w:val="0"/>
        <w:numPr>
          <w:ilvl w:val="0"/>
          <w:numId w:val="48"/>
        </w:numPr>
        <w:spacing w:before="120" w:after="120"/>
        <w:ind w:left="851"/>
        <w:jc w:val="both"/>
        <w:rPr>
          <w:rFonts w:eastAsia="Calibri"/>
          <w:lang w:eastAsia="en-US"/>
        </w:rPr>
      </w:pPr>
      <w:r w:rsidRPr="004839DD">
        <w:rPr>
          <w:rFonts w:eastAsia="Calibri"/>
          <w:lang w:eastAsia="en-US"/>
        </w:rPr>
        <w:t>produire des formats de signature XAdES, CAdES ou PadES ;</w:t>
      </w:r>
    </w:p>
    <w:p w14:paraId="09D30102" w14:textId="77777777" w:rsidR="00AD3725" w:rsidRPr="004839DD" w:rsidRDefault="00AD3725" w:rsidP="00AD3725">
      <w:pPr>
        <w:widowControl w:val="0"/>
        <w:numPr>
          <w:ilvl w:val="0"/>
          <w:numId w:val="48"/>
        </w:numPr>
        <w:spacing w:before="120" w:after="120"/>
        <w:ind w:left="851"/>
        <w:jc w:val="both"/>
        <w:rPr>
          <w:rFonts w:eastAsia="Calibri"/>
          <w:lang w:eastAsia="en-US"/>
        </w:rPr>
      </w:pPr>
      <w:r w:rsidRPr="004839DD">
        <w:rPr>
          <w:rFonts w:eastAsia="Calibri"/>
          <w:lang w:eastAsia="en-US"/>
        </w:rPr>
        <w:t>permettre la vérification en transmettant en parallèle les éléments nécessaires pour procéder à la vérification de la validité de la signature et de l</w:t>
      </w:r>
      <w:r>
        <w:rPr>
          <w:rFonts w:eastAsia="Calibri"/>
          <w:lang w:eastAsia="en-US"/>
        </w:rPr>
        <w:t>’</w:t>
      </w:r>
      <w:r w:rsidRPr="004839DD">
        <w:rPr>
          <w:rFonts w:eastAsia="Calibri"/>
          <w:lang w:eastAsia="en-US"/>
        </w:rPr>
        <w:t>intégrité du document, et ce, gratuitement.</w:t>
      </w:r>
    </w:p>
    <w:p w14:paraId="7EDA6930" w14:textId="77777777" w:rsidR="00AD3725" w:rsidRPr="004839DD" w:rsidRDefault="00AD3725" w:rsidP="00AD3725">
      <w:pPr>
        <w:widowControl w:val="0"/>
        <w:shd w:val="clear" w:color="auto" w:fill="FFFFFF"/>
        <w:spacing w:before="120" w:after="120"/>
        <w:ind w:left="709"/>
        <w:jc w:val="both"/>
        <w:rPr>
          <w:bCs/>
        </w:rPr>
      </w:pPr>
      <w:r w:rsidRPr="004839DD">
        <w:rPr>
          <w:bCs/>
        </w:rPr>
        <w:t>Dans ce cas, le signataire indique la procédure permettant la vérification de la validité de la signature en fournissant notamment :</w:t>
      </w:r>
    </w:p>
    <w:p w14:paraId="1C0250DF" w14:textId="77777777" w:rsidR="00AD3725" w:rsidRPr="004839DD" w:rsidRDefault="00AD3725" w:rsidP="00AD3725">
      <w:pPr>
        <w:widowControl w:val="0"/>
        <w:numPr>
          <w:ilvl w:val="0"/>
          <w:numId w:val="27"/>
        </w:numPr>
        <w:spacing w:before="120" w:after="120"/>
        <w:ind w:left="1135" w:hanging="284"/>
        <w:jc w:val="both"/>
        <w:rPr>
          <w:rFonts w:eastAsia="Calibri"/>
          <w:lang w:eastAsia="en-US"/>
        </w:rPr>
      </w:pPr>
      <w:r w:rsidRPr="004839DD">
        <w:rPr>
          <w:rFonts w:eastAsia="Calibri"/>
          <w:lang w:eastAsia="en-US"/>
        </w:rPr>
        <w:t>le lien sur lequel l</w:t>
      </w:r>
      <w:r>
        <w:rPr>
          <w:rFonts w:eastAsia="Calibri"/>
          <w:lang w:eastAsia="en-US"/>
        </w:rPr>
        <w:t>’</w:t>
      </w:r>
      <w:r w:rsidRPr="004839DD">
        <w:rPr>
          <w:rFonts w:eastAsia="Calibri"/>
          <w:lang w:eastAsia="en-US"/>
        </w:rPr>
        <w:t>outil de vérification de signature peut être récupéré, avec une notice d</w:t>
      </w:r>
      <w:r>
        <w:rPr>
          <w:rFonts w:eastAsia="Calibri"/>
          <w:lang w:eastAsia="en-US"/>
        </w:rPr>
        <w:t>’</w:t>
      </w:r>
      <w:r w:rsidRPr="004839DD">
        <w:rPr>
          <w:rFonts w:eastAsia="Calibri"/>
          <w:lang w:eastAsia="en-US"/>
        </w:rPr>
        <w:t>explication et les prérequis d</w:t>
      </w:r>
      <w:r>
        <w:rPr>
          <w:rFonts w:eastAsia="Calibri"/>
          <w:lang w:eastAsia="en-US"/>
        </w:rPr>
        <w:t>’</w:t>
      </w:r>
      <w:r w:rsidRPr="004839DD">
        <w:rPr>
          <w:rFonts w:eastAsia="Calibri"/>
          <w:lang w:eastAsia="en-US"/>
        </w:rPr>
        <w:t>installation (type d</w:t>
      </w:r>
      <w:r>
        <w:rPr>
          <w:rFonts w:eastAsia="Calibri"/>
          <w:lang w:eastAsia="en-US"/>
        </w:rPr>
        <w:t>’</w:t>
      </w:r>
      <w:r w:rsidRPr="004839DD">
        <w:rPr>
          <w:rFonts w:eastAsia="Calibri"/>
          <w:lang w:eastAsia="en-US"/>
        </w:rPr>
        <w:t>exécutable, systèmes d</w:t>
      </w:r>
      <w:r>
        <w:rPr>
          <w:rFonts w:eastAsia="Calibri"/>
          <w:lang w:eastAsia="en-US"/>
        </w:rPr>
        <w:t>’</w:t>
      </w:r>
      <w:r w:rsidRPr="004839DD">
        <w:rPr>
          <w:rFonts w:eastAsia="Calibri"/>
          <w:lang w:eastAsia="en-US"/>
        </w:rPr>
        <w:t>exploitation supportés, etc.). La fourniture d</w:t>
      </w:r>
      <w:r>
        <w:rPr>
          <w:rFonts w:eastAsia="Calibri"/>
          <w:lang w:eastAsia="en-US"/>
        </w:rPr>
        <w:t>’</w:t>
      </w:r>
      <w:r w:rsidRPr="004839DD">
        <w:rPr>
          <w:rFonts w:eastAsia="Calibri"/>
          <w:lang w:eastAsia="en-US"/>
        </w:rPr>
        <w:t>une notice en français est souhaitée ;</w:t>
      </w:r>
    </w:p>
    <w:p w14:paraId="1FE54D5C" w14:textId="77777777" w:rsidR="00AD3725" w:rsidRPr="004839DD" w:rsidRDefault="00AD3725" w:rsidP="00AD3725">
      <w:pPr>
        <w:widowControl w:val="0"/>
        <w:numPr>
          <w:ilvl w:val="0"/>
          <w:numId w:val="27"/>
        </w:numPr>
        <w:spacing w:before="120" w:after="120"/>
        <w:ind w:left="1135" w:hanging="284"/>
        <w:jc w:val="both"/>
        <w:rPr>
          <w:rFonts w:eastAsia="Calibri"/>
          <w:lang w:eastAsia="en-US"/>
        </w:rPr>
      </w:pPr>
      <w:r w:rsidRPr="004839DD">
        <w:rPr>
          <w:rFonts w:eastAsia="Calibri"/>
          <w:lang w:eastAsia="en-US"/>
        </w:rPr>
        <w:t>le mode de vérification alternatif en cas d</w:t>
      </w:r>
      <w:r>
        <w:rPr>
          <w:rFonts w:eastAsia="Calibri"/>
          <w:lang w:eastAsia="en-US"/>
        </w:rPr>
        <w:t>’</w:t>
      </w:r>
      <w:r w:rsidRPr="004839DD">
        <w:rPr>
          <w:rFonts w:eastAsia="Calibri"/>
          <w:lang w:eastAsia="en-US"/>
        </w:rPr>
        <w:t>installation impossible pour l</w:t>
      </w:r>
      <w:r>
        <w:rPr>
          <w:rFonts w:eastAsia="Calibri"/>
          <w:lang w:eastAsia="en-US"/>
        </w:rPr>
        <w:t>’</w:t>
      </w:r>
      <w:r w:rsidRPr="004839DD">
        <w:rPr>
          <w:rFonts w:eastAsia="Calibri"/>
          <w:lang w:eastAsia="en-US"/>
        </w:rPr>
        <w:t xml:space="preserve">acheteur (contact à joindre, support distant, support sur site, </w:t>
      </w:r>
      <w:r w:rsidRPr="004839DD">
        <w:rPr>
          <w:rFonts w:eastAsia="Calibri"/>
          <w:i/>
          <w:lang w:eastAsia="en-US"/>
        </w:rPr>
        <w:t>etc</w:t>
      </w:r>
      <w:r w:rsidRPr="004839DD">
        <w:rPr>
          <w:rFonts w:eastAsia="Calibri"/>
          <w:lang w:eastAsia="en-US"/>
        </w:rPr>
        <w:t>.).</w:t>
      </w:r>
    </w:p>
    <w:p w14:paraId="3AD58DCD" w14:textId="77777777" w:rsidR="00AD3725" w:rsidRPr="004839DD" w:rsidRDefault="00AD3725" w:rsidP="00AD3725">
      <w:pPr>
        <w:widowControl w:val="0"/>
        <w:pBdr>
          <w:top w:val="single" w:sz="4" w:space="4" w:color="00000A"/>
          <w:left w:val="single" w:sz="4" w:space="4" w:color="00000A"/>
          <w:bottom w:val="single" w:sz="4" w:space="4" w:color="00000A"/>
          <w:right w:val="single" w:sz="4" w:space="4" w:color="00000A"/>
        </w:pBdr>
        <w:shd w:val="clear" w:color="auto" w:fill="D9D9D9"/>
        <w:ind w:left="426" w:right="284"/>
        <w:contextualSpacing/>
        <w:jc w:val="both"/>
        <w:rPr>
          <w:b/>
          <w:color w:val="1F4E79"/>
        </w:rPr>
      </w:pPr>
      <w:r w:rsidRPr="004839DD">
        <w:rPr>
          <w:b/>
          <w:color w:val="1F4E79"/>
        </w:rPr>
        <w:t>Attention, si le dispositif de création de signature électronique utilisé ne comporte pas de fonctionnalité d</w:t>
      </w:r>
      <w:r>
        <w:rPr>
          <w:b/>
          <w:color w:val="1F4E79"/>
        </w:rPr>
        <w:t>’</w:t>
      </w:r>
      <w:r w:rsidRPr="004839DD">
        <w:rPr>
          <w:b/>
          <w:color w:val="1F4E79"/>
        </w:rPr>
        <w:t>horodatage, le document doit être daté avant d</w:t>
      </w:r>
      <w:r>
        <w:rPr>
          <w:b/>
          <w:color w:val="1F4E79"/>
        </w:rPr>
        <w:t>’</w:t>
      </w:r>
      <w:r w:rsidRPr="004839DD">
        <w:rPr>
          <w:b/>
          <w:color w:val="1F4E79"/>
        </w:rPr>
        <w:t>être signé électroniquement.</w:t>
      </w:r>
    </w:p>
    <w:p w14:paraId="2DADC0F9" w14:textId="77777777" w:rsidR="00AD3725" w:rsidRDefault="00AD3725" w:rsidP="00AD3725">
      <w:pPr>
        <w:widowControl w:val="0"/>
        <w:spacing w:before="120" w:after="120"/>
        <w:ind w:left="426"/>
        <w:jc w:val="both"/>
      </w:pPr>
    </w:p>
    <w:p w14:paraId="7DD0DF94" w14:textId="77777777" w:rsidR="00AD3725" w:rsidRPr="004839DD" w:rsidRDefault="00AD3725" w:rsidP="00AD3725">
      <w:pPr>
        <w:widowControl w:val="0"/>
        <w:spacing w:before="120" w:after="120"/>
        <w:ind w:left="426"/>
        <w:jc w:val="both"/>
      </w:pPr>
      <w:r w:rsidRPr="004839DD">
        <w:t>Quel que soit l</w:t>
      </w:r>
      <w:r>
        <w:t>’</w:t>
      </w:r>
      <w:r w:rsidRPr="004839DD">
        <w:t>outil utilisé, celui-ci ne doit ni modifier le document signé, ni porter atteinte à son intégrité.</w:t>
      </w:r>
    </w:p>
    <w:p w14:paraId="511E29C6" w14:textId="77777777" w:rsidR="00AD3725" w:rsidRDefault="00AD3725" w:rsidP="00AD3725">
      <w:pPr>
        <w:ind w:left="426"/>
      </w:pPr>
    </w:p>
    <w:p w14:paraId="0D357842" w14:textId="77777777" w:rsidR="00AD3725" w:rsidRDefault="00AD3725" w:rsidP="00AD3725">
      <w:r>
        <w:br w:type="page"/>
      </w:r>
    </w:p>
    <w:p w14:paraId="5521DEF6" w14:textId="101C3135" w:rsidR="00BD7F39" w:rsidRPr="00964F63" w:rsidRDefault="00BD7F39" w:rsidP="004005D6">
      <w:pPr>
        <w:pStyle w:val="Titre1"/>
        <w:numPr>
          <w:ilvl w:val="0"/>
          <w:numId w:val="0"/>
        </w:numPr>
        <w:ind w:left="142"/>
        <w:rPr>
          <w:szCs w:val="28"/>
        </w:rPr>
      </w:pPr>
      <w:bookmarkStart w:id="87" w:name="_Toc136356739"/>
      <w:bookmarkStart w:id="88" w:name="_Toc224831227"/>
      <w:r w:rsidRPr="00964F63">
        <w:rPr>
          <w:szCs w:val="28"/>
        </w:rPr>
        <w:t>ANNEXE</w:t>
      </w:r>
      <w:r w:rsidR="00DB4311">
        <w:rPr>
          <w:szCs w:val="28"/>
        </w:rPr>
        <w:t> </w:t>
      </w:r>
      <w:r w:rsidR="00AD3725">
        <w:rPr>
          <w:szCs w:val="28"/>
        </w:rPr>
        <w:t>4</w:t>
      </w:r>
      <w:r w:rsidRPr="00964F63">
        <w:rPr>
          <w:szCs w:val="28"/>
        </w:rPr>
        <w:t> :</w:t>
      </w:r>
      <w:r w:rsidR="00C6384D">
        <w:rPr>
          <w:szCs w:val="28"/>
        </w:rPr>
        <w:t xml:space="preserve"> </w:t>
      </w:r>
      <w:r w:rsidRPr="00964F63">
        <w:rPr>
          <w:szCs w:val="28"/>
        </w:rPr>
        <w:t>CADRE DE RÉPONSES TECHNIQUES</w:t>
      </w:r>
      <w:bookmarkEnd w:id="87"/>
      <w:bookmarkEnd w:id="88"/>
    </w:p>
    <w:p w14:paraId="0F736407" w14:textId="77777777" w:rsidR="00BD7F39" w:rsidRPr="00964F63" w:rsidRDefault="00BD7F39" w:rsidP="00BD7F39">
      <w:r w:rsidRPr="00964F63">
        <w:t xml:space="preserve">Le cadre de réponse technique (CRT) fait l’objet d’un document séparé. </w:t>
      </w:r>
    </w:p>
    <w:p w14:paraId="7F37ED84" w14:textId="77777777" w:rsidR="001C417B" w:rsidRDefault="001C417B">
      <w:pPr>
        <w:rPr>
          <w:rFonts w:eastAsia="Batang"/>
          <w:b/>
          <w:sz w:val="22"/>
        </w:rPr>
      </w:pPr>
    </w:p>
    <w:p w14:paraId="63FD7B63" w14:textId="77777777" w:rsidR="001C417B" w:rsidRDefault="001C417B">
      <w:pPr>
        <w:rPr>
          <w:rFonts w:eastAsia="Batang"/>
          <w:b/>
          <w:sz w:val="22"/>
        </w:rPr>
      </w:pPr>
    </w:p>
    <w:p w14:paraId="632465F7" w14:textId="77777777" w:rsidR="001C417B" w:rsidRDefault="001C417B">
      <w:pPr>
        <w:rPr>
          <w:rFonts w:eastAsia="Batang"/>
          <w:b/>
          <w:sz w:val="22"/>
        </w:rPr>
      </w:pPr>
    </w:p>
    <w:p w14:paraId="504DFE9B" w14:textId="77777777" w:rsidR="001C417B" w:rsidRPr="00964F63" w:rsidRDefault="001C417B" w:rsidP="001C417B">
      <w:pPr>
        <w:pStyle w:val="StylePremireligne063cm"/>
        <w:spacing w:line="20" w:lineRule="atLeast"/>
        <w:rPr>
          <w:rFonts w:ascii="Times New Roman" w:hAnsi="Times New Roman"/>
          <w:sz w:val="24"/>
        </w:rPr>
      </w:pPr>
    </w:p>
    <w:p w14:paraId="36A22AB0" w14:textId="725C46EB" w:rsidR="000F5138" w:rsidRPr="00964F63" w:rsidRDefault="000F5138" w:rsidP="001C417B">
      <w:pPr>
        <w:pStyle w:val="StylePremireligne063cm"/>
        <w:spacing w:line="20" w:lineRule="atLeast"/>
        <w:rPr>
          <w:rFonts w:eastAsia="Batang"/>
          <w:b/>
        </w:rPr>
      </w:pPr>
    </w:p>
    <w:sectPr w:rsidR="000F5138" w:rsidRPr="00964F63" w:rsidSect="00AE5DCD">
      <w:footerReference w:type="even" r:id="rId23"/>
      <w:footerReference w:type="default" r:id="rId24"/>
      <w:pgSz w:w="11907" w:h="16840" w:code="9"/>
      <w:pgMar w:top="709" w:right="1100" w:bottom="993" w:left="1100" w:header="720" w:footer="618" w:gutter="0"/>
      <w:cols w:space="720"/>
      <w:noEndnote/>
      <w:titlePg/>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72345E01" w16cex:dateUtc="2026-02-20T15:52:00Z"/>
  <w16cex:commentExtensible w16cex:durableId="6368D1B6" w16cex:dateUtc="2026-02-26T14:55:00Z"/>
  <w16cex:commentExtensible w16cex:durableId="5D99E241" w16cex:dateUtc="2026-02-26T14:56:00Z"/>
  <w16cex:commentExtensible w16cex:durableId="2C1B1D1C" w16cex:dateUtc="2026-02-26T14:5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02DBC2C" w16cid:durableId="72345E01"/>
  <w16cid:commentId w16cid:paraId="285185E6" w16cid:durableId="6368D1B6"/>
  <w16cid:commentId w16cid:paraId="07A5C961" w16cid:durableId="5D99E241"/>
  <w16cid:commentId w16cid:paraId="1B1765B5" w16cid:durableId="2C1B1D1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F9F9F4" w14:textId="77777777" w:rsidR="0011435B" w:rsidRDefault="0011435B">
      <w:r>
        <w:separator/>
      </w:r>
    </w:p>
  </w:endnote>
  <w:endnote w:type="continuationSeparator" w:id="0">
    <w:p w14:paraId="282CE93C" w14:textId="77777777" w:rsidR="0011435B" w:rsidRDefault="0011435B">
      <w:r>
        <w:continuationSeparator/>
      </w:r>
    </w:p>
  </w:endnote>
  <w:endnote w:type="continuationNotice" w:id="1">
    <w:p w14:paraId="362FF9F6" w14:textId="77777777" w:rsidR="0011435B" w:rsidRDefault="0011435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LiberationSans">
    <w:altName w:val="Times New Roman"/>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modern"/>
    <w:pitch w:val="fixed"/>
    <w:sig w:usb0="A00002BF" w:usb1="68C7FCFB" w:usb2="00000010"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2AB17C" w14:textId="18EAE5C1" w:rsidR="0011435B" w:rsidRPr="001111E3" w:rsidRDefault="0011435B" w:rsidP="004005D6">
    <w:pPr>
      <w:pStyle w:val="Texte"/>
      <w:spacing w:before="120" w:after="0" w:line="240" w:lineRule="auto"/>
      <w:ind w:firstLine="0"/>
      <w:jc w:val="left"/>
      <w:rPr>
        <w:b/>
        <w:bCs/>
        <w:sz w:val="16"/>
        <w:szCs w:val="16"/>
      </w:rPr>
    </w:pPr>
    <w:r w:rsidRPr="007E0CE5">
      <w:rPr>
        <w:b/>
        <w:bCs/>
        <w:sz w:val="16"/>
        <w:szCs w:val="16"/>
      </w:rPr>
      <w:t>Accord-cadre 26F002 </w:t>
    </w:r>
  </w:p>
  <w:p w14:paraId="1D583C28" w14:textId="0365CAD1" w:rsidR="0011435B" w:rsidRPr="007E0CE5" w:rsidRDefault="0011435B" w:rsidP="00901CF3">
    <w:pPr>
      <w:pStyle w:val="Texte"/>
      <w:spacing w:after="0" w:line="240" w:lineRule="auto"/>
      <w:ind w:firstLine="0"/>
      <w:jc w:val="left"/>
      <w:rPr>
        <w:sz w:val="16"/>
        <w:szCs w:val="16"/>
      </w:rPr>
    </w:pPr>
    <w:r w:rsidRPr="007E0CE5">
      <w:rPr>
        <w:sz w:val="12"/>
        <w:szCs w:val="12"/>
      </w:rPr>
      <w:t>MODALITÉS DE DÉMATÉRIALISATION DES BULLETINS DE PAIE</w:t>
    </w:r>
    <w:r w:rsidRPr="007E0CE5">
      <w:rPr>
        <w:sz w:val="16"/>
        <w:szCs w:val="16"/>
      </w:rPr>
      <w:tab/>
    </w:r>
    <w:r w:rsidRPr="007E0CE5">
      <w:rPr>
        <w:sz w:val="16"/>
        <w:szCs w:val="16"/>
      </w:rPr>
      <w:tab/>
    </w:r>
    <w:r w:rsidRPr="007E0CE5">
      <w:rPr>
        <w:sz w:val="16"/>
        <w:szCs w:val="16"/>
      </w:rPr>
      <w:tab/>
    </w:r>
    <w:r w:rsidRPr="007E0CE5">
      <w:rPr>
        <w:sz w:val="16"/>
        <w:szCs w:val="16"/>
      </w:rPr>
      <w:tab/>
    </w:r>
    <w:r w:rsidRPr="00A32412">
      <w:rPr>
        <w:sz w:val="16"/>
        <w:szCs w:val="16"/>
      </w:rPr>
      <w:tab/>
    </w:r>
    <w:r>
      <w:rPr>
        <w:sz w:val="16"/>
        <w:szCs w:val="16"/>
      </w:rPr>
      <w:tab/>
    </w:r>
    <w:r w:rsidRPr="007E0CE5">
      <w:rPr>
        <w:sz w:val="16"/>
        <w:szCs w:val="16"/>
      </w:rPr>
      <w:tab/>
    </w:r>
    <w:r w:rsidRPr="007E0CE5">
      <w:rPr>
        <w:sz w:val="16"/>
        <w:szCs w:val="16"/>
      </w:rPr>
      <w:fldChar w:fldCharType="begin"/>
    </w:r>
    <w:r w:rsidRPr="007E0CE5">
      <w:rPr>
        <w:sz w:val="16"/>
        <w:szCs w:val="16"/>
      </w:rPr>
      <w:instrText xml:space="preserve"> PAGE   \* MERGEFORMAT </w:instrText>
    </w:r>
    <w:r w:rsidRPr="007E0CE5">
      <w:rPr>
        <w:sz w:val="16"/>
        <w:szCs w:val="16"/>
      </w:rPr>
      <w:fldChar w:fldCharType="separate"/>
    </w:r>
    <w:r w:rsidR="00FE2DF7">
      <w:rPr>
        <w:noProof/>
        <w:sz w:val="16"/>
        <w:szCs w:val="16"/>
      </w:rPr>
      <w:t>13</w:t>
    </w:r>
    <w:r w:rsidRPr="007E0CE5">
      <w:rPr>
        <w:sz w:val="16"/>
        <w:szCs w:val="16"/>
      </w:rPr>
      <w:fldChar w:fldCharType="end"/>
    </w:r>
    <w:r w:rsidRPr="007E0CE5">
      <w:rPr>
        <w:sz w:val="16"/>
        <w:szCs w:val="16"/>
      </w:rPr>
      <w:t>/</w:t>
    </w:r>
    <w:r w:rsidRPr="007E0CE5">
      <w:rPr>
        <w:sz w:val="16"/>
        <w:szCs w:val="16"/>
      </w:rPr>
      <w:fldChar w:fldCharType="begin"/>
    </w:r>
    <w:r w:rsidRPr="007E0CE5">
      <w:rPr>
        <w:sz w:val="16"/>
        <w:szCs w:val="16"/>
      </w:rPr>
      <w:instrText xml:space="preserve"> NUMPAGES   \* MERGEFORMAT </w:instrText>
    </w:r>
    <w:r w:rsidRPr="007E0CE5">
      <w:rPr>
        <w:sz w:val="16"/>
        <w:szCs w:val="16"/>
      </w:rPr>
      <w:fldChar w:fldCharType="separate"/>
    </w:r>
    <w:r w:rsidR="00FE2DF7">
      <w:rPr>
        <w:noProof/>
        <w:sz w:val="16"/>
        <w:szCs w:val="16"/>
      </w:rPr>
      <w:t>18</w:t>
    </w:r>
    <w:r w:rsidRPr="007E0CE5">
      <w:rPr>
        <w:sz w:val="16"/>
        <w:szCs w:val="16"/>
      </w:rPr>
      <w:fldChar w:fldCharType="end"/>
    </w:r>
  </w:p>
  <w:p w14:paraId="1FCE5808" w14:textId="184DFFA4" w:rsidR="0011435B" w:rsidRPr="007E0CE5" w:rsidRDefault="0011435B" w:rsidP="004005D6">
    <w:pPr>
      <w:pStyle w:val="Texte"/>
      <w:spacing w:before="20" w:after="120" w:line="240" w:lineRule="auto"/>
      <w:ind w:firstLine="0"/>
      <w:jc w:val="left"/>
      <w:rPr>
        <w:sz w:val="12"/>
        <w:szCs w:val="12"/>
      </w:rPr>
    </w:pPr>
    <w:r w:rsidRPr="007E0CE5">
      <w:rPr>
        <w:sz w:val="12"/>
        <w:szCs w:val="12"/>
      </w:rPr>
      <w:t>Règlement de la consultation</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EDCDD4" w14:textId="77777777" w:rsidR="0011435B" w:rsidRPr="001111E3" w:rsidRDefault="0011435B" w:rsidP="00333D96">
    <w:pPr>
      <w:pStyle w:val="Texte"/>
      <w:spacing w:before="120" w:after="0"/>
      <w:ind w:firstLine="0"/>
      <w:jc w:val="left"/>
      <w:rPr>
        <w:b/>
        <w:bCs/>
        <w:sz w:val="16"/>
        <w:szCs w:val="16"/>
      </w:rPr>
    </w:pPr>
    <w:r w:rsidRPr="007E0CE5">
      <w:rPr>
        <w:b/>
        <w:bCs/>
        <w:sz w:val="16"/>
        <w:szCs w:val="16"/>
      </w:rPr>
      <w:t>Accord-cadre 26F002 </w:t>
    </w:r>
  </w:p>
  <w:p w14:paraId="73118469" w14:textId="0911EDA1" w:rsidR="0011435B" w:rsidRDefault="0011435B" w:rsidP="00901CF3">
    <w:pPr>
      <w:pStyle w:val="Texte"/>
      <w:spacing w:after="0"/>
      <w:ind w:firstLine="0"/>
      <w:jc w:val="left"/>
      <w:rPr>
        <w:rFonts w:ascii="Arial" w:hAnsi="Arial" w:cs="Arial"/>
        <w:sz w:val="16"/>
        <w:szCs w:val="16"/>
      </w:rPr>
    </w:pPr>
    <w:r>
      <w:rPr>
        <w:bCs/>
        <w:sz w:val="12"/>
        <w:szCs w:val="12"/>
      </w:rPr>
      <w:t>DISTRIBUITION ET CONSERVATION</w:t>
    </w:r>
    <w:r w:rsidRPr="00545C9A">
      <w:rPr>
        <w:bCs/>
        <w:sz w:val="12"/>
        <w:szCs w:val="12"/>
      </w:rPr>
      <w:t xml:space="preserve"> DES BULLETINS DE PAIE</w:t>
    </w:r>
    <w:r>
      <w:rPr>
        <w:bCs/>
        <w:sz w:val="12"/>
        <w:szCs w:val="12"/>
      </w:rPr>
      <w:t xml:space="preserve"> </w:t>
    </w:r>
    <w:r w:rsidRPr="00545C9A">
      <w:rPr>
        <w:bCs/>
        <w:sz w:val="12"/>
        <w:szCs w:val="12"/>
      </w:rPr>
      <w:t>DÉMATÉRIALI</w:t>
    </w:r>
    <w:r>
      <w:rPr>
        <w:bCs/>
        <w:sz w:val="12"/>
        <w:szCs w:val="12"/>
      </w:rPr>
      <w:t>S</w:t>
    </w:r>
    <w:r w:rsidRPr="00545C9A">
      <w:rPr>
        <w:bCs/>
        <w:sz w:val="12"/>
        <w:szCs w:val="12"/>
      </w:rPr>
      <w:t>É</w:t>
    </w:r>
    <w:r>
      <w:rPr>
        <w:bCs/>
        <w:sz w:val="12"/>
        <w:szCs w:val="12"/>
      </w:rPr>
      <w:t>S</w:t>
    </w:r>
    <w:r w:rsidRPr="007E0CE5">
      <w:rPr>
        <w:rFonts w:asciiTheme="minorHAnsi" w:hAnsiTheme="minorHAnsi" w:cstheme="minorHAnsi"/>
        <w:sz w:val="16"/>
        <w:szCs w:val="16"/>
      </w:rPr>
      <w:tab/>
    </w:r>
    <w:r w:rsidRPr="007E0CE5">
      <w:rPr>
        <w:rFonts w:asciiTheme="minorHAnsi" w:hAnsiTheme="minorHAnsi" w:cstheme="minorHAnsi"/>
        <w:sz w:val="16"/>
        <w:szCs w:val="16"/>
      </w:rPr>
      <w:tab/>
    </w:r>
    <w:r>
      <w:rPr>
        <w:rFonts w:asciiTheme="minorHAnsi" w:hAnsiTheme="minorHAnsi" w:cstheme="minorHAnsi"/>
        <w:sz w:val="16"/>
        <w:szCs w:val="16"/>
      </w:rPr>
      <w:tab/>
    </w:r>
    <w:r>
      <w:rPr>
        <w:rFonts w:asciiTheme="minorHAnsi" w:hAnsiTheme="minorHAnsi" w:cstheme="minorHAnsi"/>
        <w:sz w:val="16"/>
        <w:szCs w:val="16"/>
      </w:rPr>
      <w:tab/>
    </w:r>
    <w:r>
      <w:rPr>
        <w:rFonts w:asciiTheme="minorHAnsi" w:hAnsiTheme="minorHAnsi" w:cstheme="minorHAnsi"/>
        <w:sz w:val="16"/>
        <w:szCs w:val="16"/>
      </w:rPr>
      <w:tab/>
    </w:r>
    <w:r w:rsidRPr="007E0CE5">
      <w:rPr>
        <w:rFonts w:ascii="Arial" w:hAnsi="Arial" w:cs="Arial"/>
        <w:sz w:val="16"/>
        <w:szCs w:val="16"/>
      </w:rPr>
      <w:tab/>
    </w:r>
    <w:r w:rsidRPr="00901CF3">
      <w:rPr>
        <w:sz w:val="16"/>
        <w:szCs w:val="16"/>
      </w:rPr>
      <w:fldChar w:fldCharType="begin"/>
    </w:r>
    <w:r w:rsidRPr="00901CF3">
      <w:rPr>
        <w:sz w:val="16"/>
        <w:szCs w:val="16"/>
      </w:rPr>
      <w:instrText xml:space="preserve"> PAGE   \* MERGEFORMAT </w:instrText>
    </w:r>
    <w:r w:rsidRPr="00901CF3">
      <w:rPr>
        <w:sz w:val="16"/>
        <w:szCs w:val="16"/>
      </w:rPr>
      <w:fldChar w:fldCharType="separate"/>
    </w:r>
    <w:r w:rsidR="00FE2DF7">
      <w:rPr>
        <w:noProof/>
        <w:sz w:val="16"/>
        <w:szCs w:val="16"/>
      </w:rPr>
      <w:t>14</w:t>
    </w:r>
    <w:r w:rsidRPr="00901CF3">
      <w:rPr>
        <w:sz w:val="16"/>
        <w:szCs w:val="16"/>
      </w:rPr>
      <w:fldChar w:fldCharType="end"/>
    </w:r>
    <w:r w:rsidRPr="00901CF3">
      <w:rPr>
        <w:sz w:val="16"/>
        <w:szCs w:val="16"/>
      </w:rPr>
      <w:t>/</w:t>
    </w:r>
    <w:r w:rsidRPr="00901CF3">
      <w:rPr>
        <w:sz w:val="16"/>
        <w:szCs w:val="16"/>
      </w:rPr>
      <w:fldChar w:fldCharType="begin"/>
    </w:r>
    <w:r w:rsidRPr="00901CF3">
      <w:rPr>
        <w:sz w:val="16"/>
        <w:szCs w:val="16"/>
      </w:rPr>
      <w:instrText xml:space="preserve"> NUMPAGES   \* MERGEFORMAT </w:instrText>
    </w:r>
    <w:r w:rsidRPr="00901CF3">
      <w:rPr>
        <w:sz w:val="16"/>
        <w:szCs w:val="16"/>
      </w:rPr>
      <w:fldChar w:fldCharType="separate"/>
    </w:r>
    <w:r w:rsidR="00FE2DF7">
      <w:rPr>
        <w:noProof/>
        <w:sz w:val="16"/>
        <w:szCs w:val="16"/>
      </w:rPr>
      <w:t>18</w:t>
    </w:r>
    <w:r w:rsidRPr="00901CF3">
      <w:rPr>
        <w:sz w:val="16"/>
        <w:szCs w:val="16"/>
      </w:rPr>
      <w:fldChar w:fldCharType="end"/>
    </w:r>
  </w:p>
  <w:p w14:paraId="76E0DAC1" w14:textId="747A6CFB" w:rsidR="0011435B" w:rsidRPr="007E0CE5" w:rsidRDefault="0011435B" w:rsidP="0045722E">
    <w:pPr>
      <w:pStyle w:val="Texte"/>
      <w:ind w:firstLine="0"/>
      <w:rPr>
        <w:rFonts w:asciiTheme="minorHAnsi" w:hAnsiTheme="minorHAnsi" w:cstheme="minorHAnsi"/>
        <w:color w:val="00B0F0"/>
        <w:sz w:val="16"/>
        <w:szCs w:val="16"/>
      </w:rPr>
    </w:pPr>
    <w:r w:rsidRPr="00901CF3">
      <w:rPr>
        <w:sz w:val="16"/>
        <w:szCs w:val="16"/>
      </w:rPr>
      <w:t>Règlement de la consultation</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E6D7D6" w14:textId="77777777" w:rsidR="0011435B" w:rsidRDefault="0011435B" w:rsidP="004C67B4">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noProof/>
      </w:rPr>
      <w:t>1</w:t>
    </w:r>
    <w:r>
      <w:rPr>
        <w:rStyle w:val="Numrodepage"/>
      </w:rPr>
      <w:fldChar w:fldCharType="end"/>
    </w:r>
  </w:p>
  <w:p w14:paraId="4AF32049" w14:textId="77777777" w:rsidR="0011435B" w:rsidRDefault="0011435B" w:rsidP="004C67B4">
    <w:pPr>
      <w:pStyle w:val="Pieddepage"/>
      <w:ind w:right="360"/>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D3AF5D" w14:textId="5CACF059" w:rsidR="0011435B" w:rsidRPr="00901CF3" w:rsidRDefault="0011435B" w:rsidP="004B3E66">
    <w:pPr>
      <w:pStyle w:val="Texte"/>
      <w:spacing w:after="0"/>
      <w:ind w:firstLine="0"/>
      <w:rPr>
        <w:sz w:val="18"/>
        <w:szCs w:val="18"/>
      </w:rPr>
    </w:pPr>
    <w:r w:rsidRPr="004005D6">
      <w:rPr>
        <w:b/>
        <w:bCs/>
        <w:sz w:val="18"/>
        <w:szCs w:val="18"/>
      </w:rPr>
      <w:t>Accord-cadre 26F002 </w:t>
    </w:r>
    <w:r>
      <w:rPr>
        <w:sz w:val="14"/>
        <w:szCs w:val="14"/>
      </w:rPr>
      <w:tab/>
    </w:r>
    <w:r>
      <w:rPr>
        <w:sz w:val="14"/>
        <w:szCs w:val="14"/>
      </w:rPr>
      <w:tab/>
    </w:r>
    <w:r>
      <w:rPr>
        <w:sz w:val="14"/>
        <w:szCs w:val="14"/>
      </w:rPr>
      <w:tab/>
    </w:r>
    <w:r>
      <w:rPr>
        <w:sz w:val="14"/>
        <w:szCs w:val="14"/>
      </w:rPr>
      <w:tab/>
    </w:r>
    <w:r>
      <w:rPr>
        <w:sz w:val="14"/>
        <w:szCs w:val="14"/>
      </w:rPr>
      <w:tab/>
    </w:r>
    <w:r w:rsidRPr="00901CF3">
      <w:rPr>
        <w:sz w:val="18"/>
      </w:rPr>
      <w:tab/>
    </w:r>
    <w:r w:rsidRPr="00901CF3">
      <w:rPr>
        <w:sz w:val="18"/>
      </w:rPr>
      <w:tab/>
    </w:r>
    <w:r w:rsidRPr="00901CF3">
      <w:rPr>
        <w:sz w:val="18"/>
      </w:rPr>
      <w:tab/>
    </w:r>
    <w:r>
      <w:rPr>
        <w:sz w:val="18"/>
      </w:rPr>
      <w:tab/>
    </w:r>
    <w:r>
      <w:rPr>
        <w:sz w:val="18"/>
      </w:rPr>
      <w:tab/>
    </w:r>
    <w:r w:rsidRPr="00901CF3">
      <w:rPr>
        <w:sz w:val="18"/>
      </w:rPr>
      <w:tab/>
    </w:r>
    <w:r w:rsidRPr="00901CF3">
      <w:rPr>
        <w:sz w:val="18"/>
        <w:szCs w:val="18"/>
      </w:rPr>
      <w:fldChar w:fldCharType="begin"/>
    </w:r>
    <w:r w:rsidRPr="00901CF3">
      <w:rPr>
        <w:sz w:val="18"/>
        <w:szCs w:val="18"/>
      </w:rPr>
      <w:instrText xml:space="preserve"> PAGE   \* MERGEFORMAT </w:instrText>
    </w:r>
    <w:r w:rsidRPr="00901CF3">
      <w:rPr>
        <w:sz w:val="18"/>
        <w:szCs w:val="18"/>
      </w:rPr>
      <w:fldChar w:fldCharType="separate"/>
    </w:r>
    <w:r w:rsidR="00FE2DF7">
      <w:rPr>
        <w:noProof/>
        <w:sz w:val="18"/>
        <w:szCs w:val="18"/>
      </w:rPr>
      <w:t>15</w:t>
    </w:r>
    <w:r w:rsidRPr="00901CF3">
      <w:rPr>
        <w:sz w:val="18"/>
        <w:szCs w:val="18"/>
      </w:rPr>
      <w:fldChar w:fldCharType="end"/>
    </w:r>
    <w:r w:rsidRPr="00901CF3">
      <w:rPr>
        <w:sz w:val="18"/>
        <w:szCs w:val="18"/>
      </w:rPr>
      <w:t>/</w:t>
    </w:r>
    <w:r w:rsidRPr="00901CF3">
      <w:rPr>
        <w:sz w:val="18"/>
        <w:szCs w:val="18"/>
      </w:rPr>
      <w:fldChar w:fldCharType="begin"/>
    </w:r>
    <w:r w:rsidRPr="00901CF3">
      <w:rPr>
        <w:sz w:val="18"/>
        <w:szCs w:val="18"/>
      </w:rPr>
      <w:instrText xml:space="preserve"> NUMPAGES   \* MERGEFORMAT </w:instrText>
    </w:r>
    <w:r w:rsidRPr="00901CF3">
      <w:rPr>
        <w:sz w:val="18"/>
        <w:szCs w:val="18"/>
      </w:rPr>
      <w:fldChar w:fldCharType="separate"/>
    </w:r>
    <w:r w:rsidR="00FE2DF7">
      <w:rPr>
        <w:noProof/>
        <w:sz w:val="18"/>
        <w:szCs w:val="18"/>
      </w:rPr>
      <w:t>18</w:t>
    </w:r>
    <w:r w:rsidRPr="00901CF3">
      <w:rPr>
        <w:sz w:val="18"/>
        <w:szCs w:val="18"/>
      </w:rPr>
      <w:fldChar w:fldCharType="end"/>
    </w:r>
  </w:p>
  <w:p w14:paraId="5BD6F3EB" w14:textId="0A81008F" w:rsidR="0011435B" w:rsidRPr="004005D6" w:rsidRDefault="0011435B" w:rsidP="00901CF3">
    <w:pPr>
      <w:pStyle w:val="Texte"/>
      <w:spacing w:after="120"/>
      <w:ind w:firstLine="0"/>
      <w:jc w:val="left"/>
      <w:rPr>
        <w:rFonts w:asciiTheme="minorHAnsi" w:hAnsiTheme="minorHAnsi" w:cstheme="minorHAnsi"/>
        <w:sz w:val="16"/>
        <w:szCs w:val="16"/>
      </w:rPr>
    </w:pPr>
    <w:r w:rsidRPr="004005D6">
      <w:rPr>
        <w:sz w:val="16"/>
        <w:szCs w:val="16"/>
      </w:rPr>
      <w:t>Règlement de la consultation</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BCCEB8" w14:textId="77777777" w:rsidR="0011435B" w:rsidRDefault="0011435B">
      <w:r>
        <w:separator/>
      </w:r>
    </w:p>
  </w:footnote>
  <w:footnote w:type="continuationSeparator" w:id="0">
    <w:p w14:paraId="4FEC5A4F" w14:textId="77777777" w:rsidR="0011435B" w:rsidRDefault="0011435B">
      <w:r>
        <w:continuationSeparator/>
      </w:r>
    </w:p>
  </w:footnote>
  <w:footnote w:type="continuationNotice" w:id="1">
    <w:p w14:paraId="041B4457" w14:textId="77777777" w:rsidR="0011435B" w:rsidRDefault="0011435B"/>
  </w:footnote>
  <w:footnote w:id="2">
    <w:p w14:paraId="575341F5" w14:textId="77777777" w:rsidR="0011435B" w:rsidRPr="003C3C91" w:rsidRDefault="0011435B" w:rsidP="00AD3725">
      <w:pPr>
        <w:pStyle w:val="Notedebasdepage"/>
        <w:rPr>
          <w:sz w:val="18"/>
          <w:szCs w:val="18"/>
        </w:rPr>
      </w:pPr>
      <w:r w:rsidRPr="003C3C91">
        <w:rPr>
          <w:rStyle w:val="Appelnotedebasdep"/>
          <w:rFonts w:eastAsia="MS Mincho"/>
          <w:sz w:val="18"/>
          <w:szCs w:val="18"/>
        </w:rPr>
        <w:footnoteRef/>
      </w:r>
      <w:r w:rsidRPr="003C3C91">
        <w:rPr>
          <w:rStyle w:val="Appelnotedebasdep"/>
          <w:rFonts w:eastAsia="MS Mincho"/>
          <w:sz w:val="18"/>
          <w:szCs w:val="18"/>
        </w:rPr>
        <w:tab/>
      </w:r>
      <w:r w:rsidRPr="003C3C91">
        <w:rPr>
          <w:sz w:val="18"/>
          <w:szCs w:val="18"/>
        </w:rPr>
        <w:t xml:space="preserve"> Le jeton d’horodatage peut être enveloppé dans le fichier d’origine ou bien apparaître sous la forme d’un fichier autonome (non enveloppé).</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singleLevel"/>
    <w:tmpl w:val="00000003"/>
    <w:name w:val="WW8Num11"/>
    <w:lvl w:ilvl="0">
      <w:start w:val="1"/>
      <w:numFmt w:val="bullet"/>
      <w:lvlText w:val=""/>
      <w:lvlJc w:val="left"/>
      <w:pPr>
        <w:tabs>
          <w:tab w:val="num" w:pos="720"/>
        </w:tabs>
        <w:ind w:left="720" w:hanging="360"/>
      </w:pPr>
      <w:rPr>
        <w:rFonts w:ascii="Wingdings" w:hAnsi="Wingdings"/>
      </w:rPr>
    </w:lvl>
  </w:abstractNum>
  <w:abstractNum w:abstractNumId="1" w15:restartNumberingAfterBreak="0">
    <w:nsid w:val="0000000E"/>
    <w:multiLevelType w:val="singleLevel"/>
    <w:tmpl w:val="0000000E"/>
    <w:name w:val="WW8Num35"/>
    <w:lvl w:ilvl="0">
      <w:start w:val="1"/>
      <w:numFmt w:val="bullet"/>
      <w:lvlText w:val="-"/>
      <w:lvlJc w:val="left"/>
      <w:pPr>
        <w:tabs>
          <w:tab w:val="num" w:pos="927"/>
        </w:tabs>
        <w:ind w:left="927" w:hanging="360"/>
      </w:pPr>
      <w:rPr>
        <w:rFonts w:ascii="Times New Roman" w:hAnsi="Times New Roman"/>
      </w:rPr>
    </w:lvl>
  </w:abstractNum>
  <w:abstractNum w:abstractNumId="2" w15:restartNumberingAfterBreak="0">
    <w:nsid w:val="054A0D2F"/>
    <w:multiLevelType w:val="hybridMultilevel"/>
    <w:tmpl w:val="D73821F4"/>
    <w:lvl w:ilvl="0" w:tplc="040C000D">
      <w:start w:val="1"/>
      <w:numFmt w:val="bullet"/>
      <w:lvlText w:val=""/>
      <w:lvlJc w:val="left"/>
      <w:pPr>
        <w:ind w:left="2486" w:hanging="360"/>
      </w:pPr>
      <w:rPr>
        <w:rFonts w:ascii="Wingdings" w:hAnsi="Wingdings" w:hint="default"/>
      </w:rPr>
    </w:lvl>
    <w:lvl w:ilvl="1" w:tplc="040C0003">
      <w:start w:val="1"/>
      <w:numFmt w:val="bullet"/>
      <w:lvlText w:val="o"/>
      <w:lvlJc w:val="left"/>
      <w:pPr>
        <w:ind w:left="3206" w:hanging="360"/>
      </w:pPr>
      <w:rPr>
        <w:rFonts w:ascii="Courier New" w:hAnsi="Courier New" w:cs="Courier New" w:hint="default"/>
      </w:rPr>
    </w:lvl>
    <w:lvl w:ilvl="2" w:tplc="040C0005" w:tentative="1">
      <w:start w:val="1"/>
      <w:numFmt w:val="bullet"/>
      <w:lvlText w:val=""/>
      <w:lvlJc w:val="left"/>
      <w:pPr>
        <w:ind w:left="3926" w:hanging="360"/>
      </w:pPr>
      <w:rPr>
        <w:rFonts w:ascii="Wingdings" w:hAnsi="Wingdings" w:hint="default"/>
      </w:rPr>
    </w:lvl>
    <w:lvl w:ilvl="3" w:tplc="040C0001" w:tentative="1">
      <w:start w:val="1"/>
      <w:numFmt w:val="bullet"/>
      <w:lvlText w:val=""/>
      <w:lvlJc w:val="left"/>
      <w:pPr>
        <w:ind w:left="4646" w:hanging="360"/>
      </w:pPr>
      <w:rPr>
        <w:rFonts w:ascii="Symbol" w:hAnsi="Symbol" w:hint="default"/>
      </w:rPr>
    </w:lvl>
    <w:lvl w:ilvl="4" w:tplc="040C0003" w:tentative="1">
      <w:start w:val="1"/>
      <w:numFmt w:val="bullet"/>
      <w:lvlText w:val="o"/>
      <w:lvlJc w:val="left"/>
      <w:pPr>
        <w:ind w:left="5366" w:hanging="360"/>
      </w:pPr>
      <w:rPr>
        <w:rFonts w:ascii="Courier New" w:hAnsi="Courier New" w:cs="Courier New" w:hint="default"/>
      </w:rPr>
    </w:lvl>
    <w:lvl w:ilvl="5" w:tplc="040C0005" w:tentative="1">
      <w:start w:val="1"/>
      <w:numFmt w:val="bullet"/>
      <w:lvlText w:val=""/>
      <w:lvlJc w:val="left"/>
      <w:pPr>
        <w:ind w:left="6086" w:hanging="360"/>
      </w:pPr>
      <w:rPr>
        <w:rFonts w:ascii="Wingdings" w:hAnsi="Wingdings" w:hint="default"/>
      </w:rPr>
    </w:lvl>
    <w:lvl w:ilvl="6" w:tplc="040C0001" w:tentative="1">
      <w:start w:val="1"/>
      <w:numFmt w:val="bullet"/>
      <w:lvlText w:val=""/>
      <w:lvlJc w:val="left"/>
      <w:pPr>
        <w:ind w:left="6806" w:hanging="360"/>
      </w:pPr>
      <w:rPr>
        <w:rFonts w:ascii="Symbol" w:hAnsi="Symbol" w:hint="default"/>
      </w:rPr>
    </w:lvl>
    <w:lvl w:ilvl="7" w:tplc="040C0003" w:tentative="1">
      <w:start w:val="1"/>
      <w:numFmt w:val="bullet"/>
      <w:lvlText w:val="o"/>
      <w:lvlJc w:val="left"/>
      <w:pPr>
        <w:ind w:left="7526" w:hanging="360"/>
      </w:pPr>
      <w:rPr>
        <w:rFonts w:ascii="Courier New" w:hAnsi="Courier New" w:cs="Courier New" w:hint="default"/>
      </w:rPr>
    </w:lvl>
    <w:lvl w:ilvl="8" w:tplc="040C0005" w:tentative="1">
      <w:start w:val="1"/>
      <w:numFmt w:val="bullet"/>
      <w:lvlText w:val=""/>
      <w:lvlJc w:val="left"/>
      <w:pPr>
        <w:ind w:left="8246" w:hanging="360"/>
      </w:pPr>
      <w:rPr>
        <w:rFonts w:ascii="Wingdings" w:hAnsi="Wingdings" w:hint="default"/>
      </w:rPr>
    </w:lvl>
  </w:abstractNum>
  <w:abstractNum w:abstractNumId="3" w15:restartNumberingAfterBreak="0">
    <w:nsid w:val="0CC0572A"/>
    <w:multiLevelType w:val="hybridMultilevel"/>
    <w:tmpl w:val="508EE362"/>
    <w:lvl w:ilvl="0" w:tplc="040C000B">
      <w:start w:val="1"/>
      <w:numFmt w:val="bullet"/>
      <w:lvlText w:val=""/>
      <w:lvlJc w:val="left"/>
      <w:pPr>
        <w:ind w:left="720" w:hanging="360"/>
      </w:pPr>
      <w:rPr>
        <w:rFonts w:ascii="Wingdings" w:hAnsi="Wingdings" w:hint="default"/>
        <w:sz w:val="16"/>
      </w:rPr>
    </w:lvl>
    <w:lvl w:ilvl="1" w:tplc="040C0003">
      <w:start w:val="1"/>
      <w:numFmt w:val="bullet"/>
      <w:lvlText w:val="o"/>
      <w:lvlJc w:val="left"/>
      <w:pPr>
        <w:ind w:left="1440" w:hanging="360"/>
      </w:pPr>
      <w:rPr>
        <w:rFonts w:ascii="Courier New" w:hAnsi="Courier New" w:cs="Courier New" w:hint="default"/>
      </w:rPr>
    </w:lvl>
    <w:lvl w:ilvl="2" w:tplc="040C000B">
      <w:start w:val="1"/>
      <w:numFmt w:val="bullet"/>
      <w:lvlText w:val=""/>
      <w:lvlJc w:val="left"/>
      <w:pPr>
        <w:ind w:left="2160" w:hanging="360"/>
      </w:pPr>
      <w:rPr>
        <w:rFonts w:ascii="Wingdings" w:hAnsi="Wingdings" w:hint="default"/>
        <w:sz w:val="16"/>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F696F48"/>
    <w:multiLevelType w:val="hybridMultilevel"/>
    <w:tmpl w:val="DCFC37C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0F8B02AE"/>
    <w:multiLevelType w:val="hybridMultilevel"/>
    <w:tmpl w:val="84C26676"/>
    <w:lvl w:ilvl="0" w:tplc="040C000B">
      <w:start w:val="1"/>
      <w:numFmt w:val="bullet"/>
      <w:lvlText w:val=""/>
      <w:lvlJc w:val="left"/>
      <w:pPr>
        <w:ind w:left="720" w:hanging="360"/>
      </w:pPr>
      <w:rPr>
        <w:rFonts w:ascii="Wingdings" w:hAnsi="Wingdings" w:hint="default"/>
        <w:sz w:val="16"/>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0FCE7222"/>
    <w:multiLevelType w:val="hybridMultilevel"/>
    <w:tmpl w:val="80445958"/>
    <w:lvl w:ilvl="0" w:tplc="ED52E8AC">
      <w:start w:val="1"/>
      <w:numFmt w:val="decimal"/>
      <w:lvlText w:val="%1."/>
      <w:lvlJc w:val="left"/>
      <w:pPr>
        <w:ind w:left="2705" w:hanging="360"/>
      </w:pPr>
      <w:rPr>
        <w:rFonts w:hint="default"/>
        <w:i/>
        <w:iCs/>
        <w:sz w:val="22"/>
        <w:szCs w:val="22"/>
      </w:rPr>
    </w:lvl>
    <w:lvl w:ilvl="1" w:tplc="040C0019" w:tentative="1">
      <w:start w:val="1"/>
      <w:numFmt w:val="lowerLetter"/>
      <w:lvlText w:val="%2."/>
      <w:lvlJc w:val="left"/>
      <w:pPr>
        <w:ind w:left="3425" w:hanging="360"/>
      </w:pPr>
    </w:lvl>
    <w:lvl w:ilvl="2" w:tplc="040C001B" w:tentative="1">
      <w:start w:val="1"/>
      <w:numFmt w:val="lowerRoman"/>
      <w:lvlText w:val="%3."/>
      <w:lvlJc w:val="right"/>
      <w:pPr>
        <w:ind w:left="4145" w:hanging="180"/>
      </w:pPr>
    </w:lvl>
    <w:lvl w:ilvl="3" w:tplc="040C000F" w:tentative="1">
      <w:start w:val="1"/>
      <w:numFmt w:val="decimal"/>
      <w:lvlText w:val="%4."/>
      <w:lvlJc w:val="left"/>
      <w:pPr>
        <w:ind w:left="4865" w:hanging="360"/>
      </w:pPr>
    </w:lvl>
    <w:lvl w:ilvl="4" w:tplc="040C0019" w:tentative="1">
      <w:start w:val="1"/>
      <w:numFmt w:val="lowerLetter"/>
      <w:lvlText w:val="%5."/>
      <w:lvlJc w:val="left"/>
      <w:pPr>
        <w:ind w:left="5585" w:hanging="360"/>
      </w:pPr>
    </w:lvl>
    <w:lvl w:ilvl="5" w:tplc="040C001B" w:tentative="1">
      <w:start w:val="1"/>
      <w:numFmt w:val="lowerRoman"/>
      <w:lvlText w:val="%6."/>
      <w:lvlJc w:val="right"/>
      <w:pPr>
        <w:ind w:left="6305" w:hanging="180"/>
      </w:pPr>
    </w:lvl>
    <w:lvl w:ilvl="6" w:tplc="040C000F" w:tentative="1">
      <w:start w:val="1"/>
      <w:numFmt w:val="decimal"/>
      <w:lvlText w:val="%7."/>
      <w:lvlJc w:val="left"/>
      <w:pPr>
        <w:ind w:left="7025" w:hanging="360"/>
      </w:pPr>
    </w:lvl>
    <w:lvl w:ilvl="7" w:tplc="040C0019" w:tentative="1">
      <w:start w:val="1"/>
      <w:numFmt w:val="lowerLetter"/>
      <w:lvlText w:val="%8."/>
      <w:lvlJc w:val="left"/>
      <w:pPr>
        <w:ind w:left="7745" w:hanging="360"/>
      </w:pPr>
    </w:lvl>
    <w:lvl w:ilvl="8" w:tplc="040C001B" w:tentative="1">
      <w:start w:val="1"/>
      <w:numFmt w:val="lowerRoman"/>
      <w:lvlText w:val="%9."/>
      <w:lvlJc w:val="right"/>
      <w:pPr>
        <w:ind w:left="8465" w:hanging="180"/>
      </w:pPr>
    </w:lvl>
  </w:abstractNum>
  <w:abstractNum w:abstractNumId="7" w15:restartNumberingAfterBreak="0">
    <w:nsid w:val="114F304A"/>
    <w:multiLevelType w:val="multilevel"/>
    <w:tmpl w:val="6EC645A0"/>
    <w:lvl w:ilvl="0">
      <w:start w:val="1"/>
      <w:numFmt w:val="bullet"/>
      <w:lvlText w:val=""/>
      <w:lvlJc w:val="left"/>
      <w:pPr>
        <w:tabs>
          <w:tab w:val="num" w:pos="360"/>
        </w:tabs>
        <w:ind w:left="360" w:hanging="360"/>
      </w:pPr>
      <w:rPr>
        <w:rFonts w:ascii="Wingdings" w:hAnsi="Wingdings" w:cs="Wingdings"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145419F6"/>
    <w:multiLevelType w:val="hybridMultilevel"/>
    <w:tmpl w:val="74F4367A"/>
    <w:lvl w:ilvl="0" w:tplc="040C000B">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9" w15:restartNumberingAfterBreak="0">
    <w:nsid w:val="1A351862"/>
    <w:multiLevelType w:val="multilevel"/>
    <w:tmpl w:val="3BB4F64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1D3353AE"/>
    <w:multiLevelType w:val="hybridMultilevel"/>
    <w:tmpl w:val="0122B474"/>
    <w:lvl w:ilvl="0" w:tplc="0030815E">
      <w:start w:val="1"/>
      <w:numFmt w:val="bullet"/>
      <w:pStyle w:val="CDPuce2"/>
      <w:lvlText w:val=""/>
      <w:lvlJc w:val="left"/>
      <w:pPr>
        <w:tabs>
          <w:tab w:val="num" w:pos="340"/>
        </w:tabs>
        <w:ind w:left="340" w:hanging="340"/>
      </w:pPr>
      <w:rPr>
        <w:rFonts w:ascii="Symbol" w:hAnsi="Symbol" w:hint="default"/>
        <w:color w:val="0000FF"/>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1" w15:restartNumberingAfterBreak="0">
    <w:nsid w:val="264A16D2"/>
    <w:multiLevelType w:val="hybridMultilevel"/>
    <w:tmpl w:val="E5D23128"/>
    <w:lvl w:ilvl="0" w:tplc="426807E2">
      <w:start w:val="233"/>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8EC2C84"/>
    <w:multiLevelType w:val="multilevel"/>
    <w:tmpl w:val="20ACDFC4"/>
    <w:lvl w:ilvl="0">
      <w:start w:val="1"/>
      <w:numFmt w:val="bullet"/>
      <w:lvlText w:val=""/>
      <w:lvlJc w:val="left"/>
      <w:pPr>
        <w:ind w:left="720" w:hanging="360"/>
      </w:pPr>
      <w:rPr>
        <w:rFonts w:ascii="Wingdings" w:hAnsi="Wingdings" w:cs="Wingdings" w:hint="default"/>
        <w:sz w:val="16"/>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3" w15:restartNumberingAfterBreak="0">
    <w:nsid w:val="30E04213"/>
    <w:multiLevelType w:val="hybridMultilevel"/>
    <w:tmpl w:val="3BFC9380"/>
    <w:lvl w:ilvl="0" w:tplc="B6F6AFDC">
      <w:start w:val="1"/>
      <w:numFmt w:val="bullet"/>
      <w:pStyle w:val="CDPuce2Normal"/>
      <w:lvlText w:val=""/>
      <w:lvlJc w:val="left"/>
      <w:pPr>
        <w:tabs>
          <w:tab w:val="num" w:pos="1391"/>
        </w:tabs>
        <w:ind w:left="1391" w:hanging="340"/>
      </w:pPr>
      <w:rPr>
        <w:rFonts w:ascii="Symbol" w:hAnsi="Symbol" w:hint="default"/>
      </w:rPr>
    </w:lvl>
    <w:lvl w:ilvl="1" w:tplc="040C0003" w:tentative="1">
      <w:start w:val="1"/>
      <w:numFmt w:val="bullet"/>
      <w:lvlText w:val="o"/>
      <w:lvlJc w:val="left"/>
      <w:pPr>
        <w:tabs>
          <w:tab w:val="num" w:pos="2131"/>
        </w:tabs>
        <w:ind w:left="2131" w:hanging="360"/>
      </w:pPr>
      <w:rPr>
        <w:rFonts w:ascii="Courier New" w:hAnsi="Courier New" w:cs="Courier New" w:hint="default"/>
      </w:rPr>
    </w:lvl>
    <w:lvl w:ilvl="2" w:tplc="040C0005" w:tentative="1">
      <w:start w:val="1"/>
      <w:numFmt w:val="bullet"/>
      <w:lvlText w:val=""/>
      <w:lvlJc w:val="left"/>
      <w:pPr>
        <w:tabs>
          <w:tab w:val="num" w:pos="2851"/>
        </w:tabs>
        <w:ind w:left="2851" w:hanging="360"/>
      </w:pPr>
      <w:rPr>
        <w:rFonts w:ascii="Wingdings" w:hAnsi="Wingdings" w:hint="default"/>
      </w:rPr>
    </w:lvl>
    <w:lvl w:ilvl="3" w:tplc="040C0001" w:tentative="1">
      <w:start w:val="1"/>
      <w:numFmt w:val="bullet"/>
      <w:lvlText w:val=""/>
      <w:lvlJc w:val="left"/>
      <w:pPr>
        <w:tabs>
          <w:tab w:val="num" w:pos="3571"/>
        </w:tabs>
        <w:ind w:left="3571" w:hanging="360"/>
      </w:pPr>
      <w:rPr>
        <w:rFonts w:ascii="Symbol" w:hAnsi="Symbol" w:hint="default"/>
      </w:rPr>
    </w:lvl>
    <w:lvl w:ilvl="4" w:tplc="040C0003" w:tentative="1">
      <w:start w:val="1"/>
      <w:numFmt w:val="bullet"/>
      <w:lvlText w:val="o"/>
      <w:lvlJc w:val="left"/>
      <w:pPr>
        <w:tabs>
          <w:tab w:val="num" w:pos="4291"/>
        </w:tabs>
        <w:ind w:left="4291" w:hanging="360"/>
      </w:pPr>
      <w:rPr>
        <w:rFonts w:ascii="Courier New" w:hAnsi="Courier New" w:cs="Courier New" w:hint="default"/>
      </w:rPr>
    </w:lvl>
    <w:lvl w:ilvl="5" w:tplc="040C0005" w:tentative="1">
      <w:start w:val="1"/>
      <w:numFmt w:val="bullet"/>
      <w:lvlText w:val=""/>
      <w:lvlJc w:val="left"/>
      <w:pPr>
        <w:tabs>
          <w:tab w:val="num" w:pos="5011"/>
        </w:tabs>
        <w:ind w:left="5011" w:hanging="360"/>
      </w:pPr>
      <w:rPr>
        <w:rFonts w:ascii="Wingdings" w:hAnsi="Wingdings" w:hint="default"/>
      </w:rPr>
    </w:lvl>
    <w:lvl w:ilvl="6" w:tplc="040C0001" w:tentative="1">
      <w:start w:val="1"/>
      <w:numFmt w:val="bullet"/>
      <w:lvlText w:val=""/>
      <w:lvlJc w:val="left"/>
      <w:pPr>
        <w:tabs>
          <w:tab w:val="num" w:pos="5731"/>
        </w:tabs>
        <w:ind w:left="5731" w:hanging="360"/>
      </w:pPr>
      <w:rPr>
        <w:rFonts w:ascii="Symbol" w:hAnsi="Symbol" w:hint="default"/>
      </w:rPr>
    </w:lvl>
    <w:lvl w:ilvl="7" w:tplc="040C0003" w:tentative="1">
      <w:start w:val="1"/>
      <w:numFmt w:val="bullet"/>
      <w:lvlText w:val="o"/>
      <w:lvlJc w:val="left"/>
      <w:pPr>
        <w:tabs>
          <w:tab w:val="num" w:pos="6451"/>
        </w:tabs>
        <w:ind w:left="6451" w:hanging="360"/>
      </w:pPr>
      <w:rPr>
        <w:rFonts w:ascii="Courier New" w:hAnsi="Courier New" w:cs="Courier New" w:hint="default"/>
      </w:rPr>
    </w:lvl>
    <w:lvl w:ilvl="8" w:tplc="040C0005" w:tentative="1">
      <w:start w:val="1"/>
      <w:numFmt w:val="bullet"/>
      <w:lvlText w:val=""/>
      <w:lvlJc w:val="left"/>
      <w:pPr>
        <w:tabs>
          <w:tab w:val="num" w:pos="7171"/>
        </w:tabs>
        <w:ind w:left="7171" w:hanging="360"/>
      </w:pPr>
      <w:rPr>
        <w:rFonts w:ascii="Wingdings" w:hAnsi="Wingdings" w:hint="default"/>
      </w:rPr>
    </w:lvl>
  </w:abstractNum>
  <w:abstractNum w:abstractNumId="14" w15:restartNumberingAfterBreak="0">
    <w:nsid w:val="33016B55"/>
    <w:multiLevelType w:val="multilevel"/>
    <w:tmpl w:val="E5523766"/>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5" w15:restartNumberingAfterBreak="0">
    <w:nsid w:val="34600FE8"/>
    <w:multiLevelType w:val="hybridMultilevel"/>
    <w:tmpl w:val="CF94FE84"/>
    <w:lvl w:ilvl="0" w:tplc="0B5C3634">
      <w:start w:val="1"/>
      <w:numFmt w:val="upperLetter"/>
      <w:lvlText w:val="%1."/>
      <w:lvlJc w:val="left"/>
      <w:pPr>
        <w:ind w:left="720" w:hanging="360"/>
      </w:pPr>
      <w:rPr>
        <w:rFonts w:eastAsia="SimSun"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346953FC"/>
    <w:multiLevelType w:val="multilevel"/>
    <w:tmpl w:val="3B988B32"/>
    <w:styleLink w:val="Style1"/>
    <w:lvl w:ilvl="0">
      <w:start w:val="3"/>
      <w:numFmt w:val="decimal"/>
      <w:lvlText w:val="%1."/>
      <w:lvlJc w:val="left"/>
      <w:pPr>
        <w:ind w:left="360" w:hanging="360"/>
      </w:pPr>
    </w:lvl>
    <w:lvl w:ilvl="1">
      <w:start w:val="1"/>
      <w:numFmt w:val="decimal"/>
      <w:lvlText w:val="%1.%2."/>
      <w:lvlJc w:val="left"/>
      <w:pPr>
        <w:ind w:left="79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DCC04C0"/>
    <w:multiLevelType w:val="hybridMultilevel"/>
    <w:tmpl w:val="E78EE71C"/>
    <w:lvl w:ilvl="0" w:tplc="040C000B">
      <w:start w:val="1"/>
      <w:numFmt w:val="bullet"/>
      <w:lvlText w:val=""/>
      <w:lvlJc w:val="left"/>
      <w:pPr>
        <w:ind w:left="720" w:hanging="360"/>
      </w:pPr>
      <w:rPr>
        <w:rFonts w:ascii="Wingdings" w:hAnsi="Wingdings" w:hint="default"/>
        <w:sz w:val="16"/>
      </w:rPr>
    </w:lvl>
    <w:lvl w:ilvl="1" w:tplc="040C0005">
      <w:start w:val="1"/>
      <w:numFmt w:val="bullet"/>
      <w:lvlText w:val=""/>
      <w:lvlJc w:val="left"/>
      <w:pPr>
        <w:ind w:left="1440" w:hanging="360"/>
      </w:pPr>
      <w:rPr>
        <w:rFonts w:ascii="Wingdings" w:hAnsi="Wingdings"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3E9E032A"/>
    <w:multiLevelType w:val="hybridMultilevel"/>
    <w:tmpl w:val="140ECB7A"/>
    <w:lvl w:ilvl="0" w:tplc="040C0001">
      <w:start w:val="1"/>
      <w:numFmt w:val="bullet"/>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9" w15:restartNumberingAfterBreak="0">
    <w:nsid w:val="44750651"/>
    <w:multiLevelType w:val="hybridMultilevel"/>
    <w:tmpl w:val="1722DE9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494B0086"/>
    <w:multiLevelType w:val="multilevel"/>
    <w:tmpl w:val="040C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4D113FCB"/>
    <w:multiLevelType w:val="hybridMultilevel"/>
    <w:tmpl w:val="32347520"/>
    <w:lvl w:ilvl="0" w:tplc="040C000D">
      <w:start w:val="1"/>
      <w:numFmt w:val="bullet"/>
      <w:lvlText w:val=""/>
      <w:lvlJc w:val="left"/>
      <w:pPr>
        <w:ind w:left="1428" w:hanging="360"/>
      </w:pPr>
      <w:rPr>
        <w:rFonts w:ascii="Wingdings" w:hAnsi="Wingdings"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22" w15:restartNumberingAfterBreak="0">
    <w:nsid w:val="4DDC2E58"/>
    <w:multiLevelType w:val="multilevel"/>
    <w:tmpl w:val="53A66C54"/>
    <w:lvl w:ilvl="0">
      <w:start w:val="1"/>
      <w:numFmt w:val="decimal"/>
      <w:pStyle w:val="Titre1"/>
      <w:suff w:val="nothing"/>
      <w:lvlText w:val="ARTICLE %1 : "/>
      <w:lvlJc w:val="left"/>
      <w:pPr>
        <w:ind w:left="142" w:firstLine="0"/>
      </w:pPr>
      <w:rPr>
        <w:rFonts w:hint="default"/>
        <w:b/>
      </w:rPr>
    </w:lvl>
    <w:lvl w:ilvl="1">
      <w:start w:val="1"/>
      <w:numFmt w:val="decimal"/>
      <w:pStyle w:val="Titre2"/>
      <w:suff w:val="nothing"/>
      <w:lvlText w:val="%1.%2. "/>
      <w:lvlJc w:val="left"/>
      <w:pPr>
        <w:ind w:left="993" w:firstLine="0"/>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spacing w:val="0"/>
        <w:kern w:val="0"/>
        <w:position w:val="0"/>
        <w:sz w:val="28"/>
        <w:szCs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57CA2A3B"/>
    <w:multiLevelType w:val="hybridMultilevel"/>
    <w:tmpl w:val="1C7293A2"/>
    <w:lvl w:ilvl="0" w:tplc="4DF2A2AE">
      <w:start w:val="1"/>
      <w:numFmt w:val="decimal"/>
      <w:lvlText w:val="%1."/>
      <w:lvlJc w:val="left"/>
      <w:pPr>
        <w:ind w:left="720" w:hanging="360"/>
      </w:pPr>
      <w:rPr>
        <w:rFonts w:hint="default"/>
        <w:b/>
        <w:color w:val="auto"/>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585153E7"/>
    <w:multiLevelType w:val="hybridMultilevel"/>
    <w:tmpl w:val="6214FF18"/>
    <w:lvl w:ilvl="0" w:tplc="E2CC5B30">
      <w:numFmt w:val="bullet"/>
      <w:lvlText w:val="-"/>
      <w:lvlJc w:val="left"/>
      <w:pPr>
        <w:ind w:left="720" w:hanging="360"/>
      </w:pPr>
      <w:rPr>
        <w:rFonts w:ascii="Cambria" w:eastAsiaTheme="minorEastAsia" w:hAnsi="Cambria"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5BB33292"/>
    <w:multiLevelType w:val="multilevel"/>
    <w:tmpl w:val="8A649274"/>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6" w15:restartNumberingAfterBreak="0">
    <w:nsid w:val="5C50351E"/>
    <w:multiLevelType w:val="hybridMultilevel"/>
    <w:tmpl w:val="E1760D1C"/>
    <w:lvl w:ilvl="0" w:tplc="040C0001">
      <w:start w:val="1"/>
      <w:numFmt w:val="bullet"/>
      <w:lvlText w:val=""/>
      <w:lvlJc w:val="left"/>
      <w:pPr>
        <w:ind w:left="1494" w:hanging="360"/>
      </w:pPr>
      <w:rPr>
        <w:rFonts w:ascii="Symbol" w:hAnsi="Symbol" w:hint="default"/>
      </w:rPr>
    </w:lvl>
    <w:lvl w:ilvl="1" w:tplc="040C0003">
      <w:start w:val="1"/>
      <w:numFmt w:val="bullet"/>
      <w:lvlText w:val="o"/>
      <w:lvlJc w:val="left"/>
      <w:pPr>
        <w:ind w:left="2214" w:hanging="360"/>
      </w:pPr>
      <w:rPr>
        <w:rFonts w:ascii="Courier New" w:hAnsi="Courier New" w:cs="Courier New" w:hint="default"/>
      </w:rPr>
    </w:lvl>
    <w:lvl w:ilvl="2" w:tplc="040C0005" w:tentative="1">
      <w:start w:val="1"/>
      <w:numFmt w:val="bullet"/>
      <w:lvlText w:val=""/>
      <w:lvlJc w:val="left"/>
      <w:pPr>
        <w:ind w:left="2934" w:hanging="360"/>
      </w:pPr>
      <w:rPr>
        <w:rFonts w:ascii="Wingdings" w:hAnsi="Wingdings" w:hint="default"/>
      </w:rPr>
    </w:lvl>
    <w:lvl w:ilvl="3" w:tplc="040C0001" w:tentative="1">
      <w:start w:val="1"/>
      <w:numFmt w:val="bullet"/>
      <w:lvlText w:val=""/>
      <w:lvlJc w:val="left"/>
      <w:pPr>
        <w:ind w:left="3654" w:hanging="360"/>
      </w:pPr>
      <w:rPr>
        <w:rFonts w:ascii="Symbol" w:hAnsi="Symbol" w:hint="default"/>
      </w:rPr>
    </w:lvl>
    <w:lvl w:ilvl="4" w:tplc="040C0003" w:tentative="1">
      <w:start w:val="1"/>
      <w:numFmt w:val="bullet"/>
      <w:lvlText w:val="o"/>
      <w:lvlJc w:val="left"/>
      <w:pPr>
        <w:ind w:left="4374" w:hanging="360"/>
      </w:pPr>
      <w:rPr>
        <w:rFonts w:ascii="Courier New" w:hAnsi="Courier New" w:cs="Courier New" w:hint="default"/>
      </w:rPr>
    </w:lvl>
    <w:lvl w:ilvl="5" w:tplc="040C0005" w:tentative="1">
      <w:start w:val="1"/>
      <w:numFmt w:val="bullet"/>
      <w:lvlText w:val=""/>
      <w:lvlJc w:val="left"/>
      <w:pPr>
        <w:ind w:left="5094" w:hanging="360"/>
      </w:pPr>
      <w:rPr>
        <w:rFonts w:ascii="Wingdings" w:hAnsi="Wingdings" w:hint="default"/>
      </w:rPr>
    </w:lvl>
    <w:lvl w:ilvl="6" w:tplc="040C0001" w:tentative="1">
      <w:start w:val="1"/>
      <w:numFmt w:val="bullet"/>
      <w:lvlText w:val=""/>
      <w:lvlJc w:val="left"/>
      <w:pPr>
        <w:ind w:left="5814" w:hanging="360"/>
      </w:pPr>
      <w:rPr>
        <w:rFonts w:ascii="Symbol" w:hAnsi="Symbol" w:hint="default"/>
      </w:rPr>
    </w:lvl>
    <w:lvl w:ilvl="7" w:tplc="040C0003" w:tentative="1">
      <w:start w:val="1"/>
      <w:numFmt w:val="bullet"/>
      <w:lvlText w:val="o"/>
      <w:lvlJc w:val="left"/>
      <w:pPr>
        <w:ind w:left="6534" w:hanging="360"/>
      </w:pPr>
      <w:rPr>
        <w:rFonts w:ascii="Courier New" w:hAnsi="Courier New" w:cs="Courier New" w:hint="default"/>
      </w:rPr>
    </w:lvl>
    <w:lvl w:ilvl="8" w:tplc="040C0005" w:tentative="1">
      <w:start w:val="1"/>
      <w:numFmt w:val="bullet"/>
      <w:lvlText w:val=""/>
      <w:lvlJc w:val="left"/>
      <w:pPr>
        <w:ind w:left="7254" w:hanging="360"/>
      </w:pPr>
      <w:rPr>
        <w:rFonts w:ascii="Wingdings" w:hAnsi="Wingdings" w:hint="default"/>
      </w:rPr>
    </w:lvl>
  </w:abstractNum>
  <w:abstractNum w:abstractNumId="27" w15:restartNumberingAfterBreak="0">
    <w:nsid w:val="5E396F81"/>
    <w:multiLevelType w:val="multilevel"/>
    <w:tmpl w:val="D4F40E36"/>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5E8300D5"/>
    <w:multiLevelType w:val="hybridMultilevel"/>
    <w:tmpl w:val="5248009A"/>
    <w:lvl w:ilvl="0" w:tplc="040C0005">
      <w:start w:val="1"/>
      <w:numFmt w:val="bullet"/>
      <w:lvlText w:val=""/>
      <w:lvlJc w:val="left"/>
      <w:pPr>
        <w:ind w:left="3555" w:hanging="360"/>
      </w:pPr>
      <w:rPr>
        <w:rFonts w:ascii="Wingdings" w:hAnsi="Wingdings" w:hint="default"/>
      </w:rPr>
    </w:lvl>
    <w:lvl w:ilvl="1" w:tplc="040C0019" w:tentative="1">
      <w:start w:val="1"/>
      <w:numFmt w:val="lowerLetter"/>
      <w:lvlText w:val="%2."/>
      <w:lvlJc w:val="left"/>
      <w:pPr>
        <w:ind w:left="4275" w:hanging="360"/>
      </w:pPr>
    </w:lvl>
    <w:lvl w:ilvl="2" w:tplc="040C001B" w:tentative="1">
      <w:start w:val="1"/>
      <w:numFmt w:val="lowerRoman"/>
      <w:lvlText w:val="%3."/>
      <w:lvlJc w:val="right"/>
      <w:pPr>
        <w:ind w:left="4995" w:hanging="180"/>
      </w:pPr>
    </w:lvl>
    <w:lvl w:ilvl="3" w:tplc="040C000F" w:tentative="1">
      <w:start w:val="1"/>
      <w:numFmt w:val="decimal"/>
      <w:lvlText w:val="%4."/>
      <w:lvlJc w:val="left"/>
      <w:pPr>
        <w:ind w:left="5715" w:hanging="360"/>
      </w:pPr>
    </w:lvl>
    <w:lvl w:ilvl="4" w:tplc="040C0019" w:tentative="1">
      <w:start w:val="1"/>
      <w:numFmt w:val="lowerLetter"/>
      <w:lvlText w:val="%5."/>
      <w:lvlJc w:val="left"/>
      <w:pPr>
        <w:ind w:left="6435" w:hanging="360"/>
      </w:pPr>
    </w:lvl>
    <w:lvl w:ilvl="5" w:tplc="040C001B" w:tentative="1">
      <w:start w:val="1"/>
      <w:numFmt w:val="lowerRoman"/>
      <w:lvlText w:val="%6."/>
      <w:lvlJc w:val="right"/>
      <w:pPr>
        <w:ind w:left="7155" w:hanging="180"/>
      </w:pPr>
    </w:lvl>
    <w:lvl w:ilvl="6" w:tplc="040C000F" w:tentative="1">
      <w:start w:val="1"/>
      <w:numFmt w:val="decimal"/>
      <w:lvlText w:val="%7."/>
      <w:lvlJc w:val="left"/>
      <w:pPr>
        <w:ind w:left="7875" w:hanging="360"/>
      </w:pPr>
    </w:lvl>
    <w:lvl w:ilvl="7" w:tplc="040C0019" w:tentative="1">
      <w:start w:val="1"/>
      <w:numFmt w:val="lowerLetter"/>
      <w:lvlText w:val="%8."/>
      <w:lvlJc w:val="left"/>
      <w:pPr>
        <w:ind w:left="8595" w:hanging="360"/>
      </w:pPr>
    </w:lvl>
    <w:lvl w:ilvl="8" w:tplc="040C001B" w:tentative="1">
      <w:start w:val="1"/>
      <w:numFmt w:val="lowerRoman"/>
      <w:lvlText w:val="%9."/>
      <w:lvlJc w:val="right"/>
      <w:pPr>
        <w:ind w:left="9315" w:hanging="180"/>
      </w:pPr>
    </w:lvl>
  </w:abstractNum>
  <w:abstractNum w:abstractNumId="29" w15:restartNumberingAfterBreak="0">
    <w:nsid w:val="5FC850A3"/>
    <w:multiLevelType w:val="hybridMultilevel"/>
    <w:tmpl w:val="B08A523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609614CA"/>
    <w:multiLevelType w:val="hybridMultilevel"/>
    <w:tmpl w:val="92E4A17A"/>
    <w:lvl w:ilvl="0" w:tplc="040C0005">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1" w15:restartNumberingAfterBreak="0">
    <w:nsid w:val="649C77B3"/>
    <w:multiLevelType w:val="hybridMultilevel"/>
    <w:tmpl w:val="90045FE8"/>
    <w:lvl w:ilvl="0" w:tplc="BC5C88B8">
      <w:start w:val="1"/>
      <w:numFmt w:val="decimal"/>
      <w:lvlText w:val="%1."/>
      <w:lvlJc w:val="left"/>
      <w:pPr>
        <w:ind w:left="2487" w:hanging="360"/>
      </w:pPr>
      <w:rPr>
        <w:rFonts w:hint="default"/>
        <w:b w:val="0"/>
        <w:bCs/>
        <w:i/>
        <w:iCs/>
        <w:sz w:val="22"/>
        <w:szCs w:val="22"/>
      </w:rPr>
    </w:lvl>
    <w:lvl w:ilvl="1" w:tplc="040C0019">
      <w:start w:val="1"/>
      <w:numFmt w:val="lowerLetter"/>
      <w:lvlText w:val="%2."/>
      <w:lvlJc w:val="left"/>
      <w:pPr>
        <w:ind w:left="3207" w:hanging="360"/>
      </w:pPr>
    </w:lvl>
    <w:lvl w:ilvl="2" w:tplc="040C001B">
      <w:start w:val="1"/>
      <w:numFmt w:val="lowerRoman"/>
      <w:lvlText w:val="%3."/>
      <w:lvlJc w:val="right"/>
      <w:pPr>
        <w:ind w:left="3724" w:hanging="180"/>
      </w:pPr>
    </w:lvl>
    <w:lvl w:ilvl="3" w:tplc="040C000F">
      <w:start w:val="1"/>
      <w:numFmt w:val="decimal"/>
      <w:lvlText w:val="%4."/>
      <w:lvlJc w:val="left"/>
      <w:pPr>
        <w:ind w:left="4647" w:hanging="360"/>
      </w:pPr>
    </w:lvl>
    <w:lvl w:ilvl="4" w:tplc="040C0019" w:tentative="1">
      <w:start w:val="1"/>
      <w:numFmt w:val="lowerLetter"/>
      <w:lvlText w:val="%5."/>
      <w:lvlJc w:val="left"/>
      <w:pPr>
        <w:ind w:left="5367" w:hanging="360"/>
      </w:pPr>
    </w:lvl>
    <w:lvl w:ilvl="5" w:tplc="040C001B" w:tentative="1">
      <w:start w:val="1"/>
      <w:numFmt w:val="lowerRoman"/>
      <w:lvlText w:val="%6."/>
      <w:lvlJc w:val="right"/>
      <w:pPr>
        <w:ind w:left="6087" w:hanging="180"/>
      </w:pPr>
    </w:lvl>
    <w:lvl w:ilvl="6" w:tplc="040C000F" w:tentative="1">
      <w:start w:val="1"/>
      <w:numFmt w:val="decimal"/>
      <w:lvlText w:val="%7."/>
      <w:lvlJc w:val="left"/>
      <w:pPr>
        <w:ind w:left="6807" w:hanging="360"/>
      </w:pPr>
    </w:lvl>
    <w:lvl w:ilvl="7" w:tplc="040C0019" w:tentative="1">
      <w:start w:val="1"/>
      <w:numFmt w:val="lowerLetter"/>
      <w:lvlText w:val="%8."/>
      <w:lvlJc w:val="left"/>
      <w:pPr>
        <w:ind w:left="7527" w:hanging="360"/>
      </w:pPr>
    </w:lvl>
    <w:lvl w:ilvl="8" w:tplc="040C001B" w:tentative="1">
      <w:start w:val="1"/>
      <w:numFmt w:val="lowerRoman"/>
      <w:lvlText w:val="%9."/>
      <w:lvlJc w:val="right"/>
      <w:pPr>
        <w:ind w:left="8247" w:hanging="180"/>
      </w:pPr>
    </w:lvl>
  </w:abstractNum>
  <w:abstractNum w:abstractNumId="32" w15:restartNumberingAfterBreak="0">
    <w:nsid w:val="68C801EE"/>
    <w:multiLevelType w:val="multilevel"/>
    <w:tmpl w:val="8196EE5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3" w15:restartNumberingAfterBreak="0">
    <w:nsid w:val="6F8F1FAE"/>
    <w:multiLevelType w:val="hybridMultilevel"/>
    <w:tmpl w:val="008C4B44"/>
    <w:lvl w:ilvl="0" w:tplc="040C000B">
      <w:start w:val="1"/>
      <w:numFmt w:val="bullet"/>
      <w:lvlText w:val=""/>
      <w:lvlJc w:val="left"/>
      <w:pPr>
        <w:ind w:left="720" w:hanging="360"/>
      </w:pPr>
      <w:rPr>
        <w:rFonts w:ascii="Wingdings" w:hAnsi="Wingdings" w:hint="default"/>
        <w:sz w:val="16"/>
      </w:rPr>
    </w:lvl>
    <w:lvl w:ilvl="1" w:tplc="040C0005">
      <w:start w:val="1"/>
      <w:numFmt w:val="bullet"/>
      <w:lvlText w:val=""/>
      <w:lvlJc w:val="left"/>
      <w:pPr>
        <w:ind w:left="1440" w:hanging="360"/>
      </w:pPr>
      <w:rPr>
        <w:rFonts w:ascii="Wingdings" w:hAnsi="Wingdings" w:hint="default"/>
      </w:rPr>
    </w:lvl>
    <w:lvl w:ilvl="2" w:tplc="040C000B">
      <w:start w:val="1"/>
      <w:numFmt w:val="bullet"/>
      <w:lvlText w:val=""/>
      <w:lvlJc w:val="left"/>
      <w:pPr>
        <w:ind w:left="2160" w:hanging="360"/>
      </w:pPr>
      <w:rPr>
        <w:rFonts w:ascii="Wingdings" w:hAnsi="Wingdings" w:hint="default"/>
        <w:sz w:val="16"/>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704029B2"/>
    <w:multiLevelType w:val="hybridMultilevel"/>
    <w:tmpl w:val="918637D4"/>
    <w:lvl w:ilvl="0" w:tplc="29AADC52">
      <w:start w:val="6"/>
      <w:numFmt w:val="bullet"/>
      <w:lvlText w:val="-"/>
      <w:lvlJc w:val="left"/>
      <w:pPr>
        <w:ind w:left="720" w:hanging="360"/>
      </w:pPr>
      <w:rPr>
        <w:rFonts w:hint="default"/>
        <w:b/>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71FF1BE8"/>
    <w:multiLevelType w:val="multilevel"/>
    <w:tmpl w:val="92C28A0A"/>
    <w:lvl w:ilvl="0">
      <w:start w:val="1"/>
      <w:numFmt w:val="bullet"/>
      <w:lvlText w:val=""/>
      <w:lvlJc w:val="left"/>
      <w:pPr>
        <w:ind w:left="2484" w:hanging="360"/>
      </w:pPr>
      <w:rPr>
        <w:rFonts w:ascii="Wingdings" w:hAnsi="Wingdings" w:hint="default"/>
      </w:rPr>
    </w:lvl>
    <w:lvl w:ilvl="1">
      <w:start w:val="3"/>
      <w:numFmt w:val="decimal"/>
      <w:isLgl/>
      <w:lvlText w:val="%1.%2"/>
      <w:lvlJc w:val="left"/>
      <w:pPr>
        <w:ind w:left="3558" w:firstLine="0"/>
      </w:pPr>
      <w:rPr>
        <w:rFonts w:hint="default"/>
      </w:rPr>
    </w:lvl>
    <w:lvl w:ilvl="2">
      <w:start w:val="1"/>
      <w:numFmt w:val="decimal"/>
      <w:isLgl/>
      <w:lvlText w:val="%1.%2.%3"/>
      <w:lvlJc w:val="left"/>
      <w:pPr>
        <w:ind w:left="5028" w:hanging="36"/>
      </w:pPr>
      <w:rPr>
        <w:rFonts w:hint="default"/>
      </w:rPr>
    </w:lvl>
    <w:lvl w:ilvl="3">
      <w:start w:val="1"/>
      <w:numFmt w:val="decimal"/>
      <w:isLgl/>
      <w:lvlText w:val="%1.%2.%3.%4"/>
      <w:lvlJc w:val="left"/>
      <w:pPr>
        <w:ind w:left="6462" w:hanging="36"/>
      </w:pPr>
      <w:rPr>
        <w:rFonts w:hint="default"/>
      </w:rPr>
    </w:lvl>
    <w:lvl w:ilvl="4">
      <w:start w:val="1"/>
      <w:numFmt w:val="decimal"/>
      <w:isLgl/>
      <w:lvlText w:val="%1.%2.%3.%4.%5"/>
      <w:lvlJc w:val="left"/>
      <w:pPr>
        <w:ind w:left="8256" w:hanging="396"/>
      </w:pPr>
      <w:rPr>
        <w:rFonts w:hint="default"/>
      </w:rPr>
    </w:lvl>
    <w:lvl w:ilvl="5">
      <w:start w:val="1"/>
      <w:numFmt w:val="decimal"/>
      <w:isLgl/>
      <w:lvlText w:val="%1.%2.%3.%4.%5.%6"/>
      <w:lvlJc w:val="left"/>
      <w:pPr>
        <w:ind w:left="9690" w:hanging="396"/>
      </w:pPr>
      <w:rPr>
        <w:rFonts w:hint="default"/>
      </w:rPr>
    </w:lvl>
    <w:lvl w:ilvl="6">
      <w:start w:val="1"/>
      <w:numFmt w:val="decimal"/>
      <w:isLgl/>
      <w:lvlText w:val="%1.%2.%3.%4.%5.%6.%7"/>
      <w:lvlJc w:val="left"/>
      <w:pPr>
        <w:ind w:left="11484" w:hanging="756"/>
      </w:pPr>
      <w:rPr>
        <w:rFonts w:hint="default"/>
      </w:rPr>
    </w:lvl>
    <w:lvl w:ilvl="7">
      <w:start w:val="1"/>
      <w:numFmt w:val="decimal"/>
      <w:isLgl/>
      <w:lvlText w:val="%1.%2.%3.%4.%5.%6.%7.%8"/>
      <w:lvlJc w:val="left"/>
      <w:pPr>
        <w:ind w:left="12918" w:hanging="756"/>
      </w:pPr>
      <w:rPr>
        <w:rFonts w:hint="default"/>
      </w:rPr>
    </w:lvl>
    <w:lvl w:ilvl="8">
      <w:start w:val="1"/>
      <w:numFmt w:val="decimal"/>
      <w:isLgl/>
      <w:lvlText w:val="%1.%2.%3.%4.%5.%6.%7.%8.%9"/>
      <w:lvlJc w:val="left"/>
      <w:pPr>
        <w:ind w:left="14712" w:hanging="1116"/>
      </w:pPr>
      <w:rPr>
        <w:rFonts w:hint="default"/>
      </w:rPr>
    </w:lvl>
  </w:abstractNum>
  <w:abstractNum w:abstractNumId="36" w15:restartNumberingAfterBreak="0">
    <w:nsid w:val="75DA0CB0"/>
    <w:multiLevelType w:val="hybridMultilevel"/>
    <w:tmpl w:val="0BCAAE32"/>
    <w:lvl w:ilvl="0" w:tplc="39A25AE8">
      <w:numFmt w:val="bullet"/>
      <w:lvlText w:val="-"/>
      <w:lvlJc w:val="left"/>
      <w:pPr>
        <w:ind w:left="720" w:hanging="360"/>
      </w:pPr>
      <w:rPr>
        <w:rFonts w:ascii="Times New Roman" w:eastAsia="SimSu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7A026ADA"/>
    <w:multiLevelType w:val="hybridMultilevel"/>
    <w:tmpl w:val="11066E60"/>
    <w:lvl w:ilvl="0" w:tplc="477EFA12">
      <w:start w:val="1"/>
      <w:numFmt w:val="upperRoman"/>
      <w:lvlText w:val="%1."/>
      <w:lvlJc w:val="right"/>
      <w:pPr>
        <w:ind w:left="720" w:hanging="360"/>
      </w:pPr>
      <w:rPr>
        <w:b/>
      </w:rPr>
    </w:lvl>
    <w:lvl w:ilvl="1" w:tplc="EFFEA8AA">
      <w:numFmt w:val="bullet"/>
      <w:lvlText w:val="•"/>
      <w:lvlJc w:val="left"/>
      <w:pPr>
        <w:ind w:left="1440" w:hanging="360"/>
      </w:pPr>
      <w:rPr>
        <w:rFonts w:ascii="Arial" w:eastAsia="SimSun" w:hAnsi="Arial" w:cs="Arial"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8" w15:restartNumberingAfterBreak="0">
    <w:nsid w:val="7AE5034B"/>
    <w:multiLevelType w:val="hybridMultilevel"/>
    <w:tmpl w:val="0FC8A876"/>
    <w:lvl w:ilvl="0" w:tplc="426807E2">
      <w:start w:val="233"/>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7BB064CA"/>
    <w:multiLevelType w:val="hybridMultilevel"/>
    <w:tmpl w:val="A53ECE46"/>
    <w:lvl w:ilvl="0" w:tplc="EF04280C">
      <w:start w:val="1"/>
      <w:numFmt w:val="bullet"/>
      <w:lvlText w:val="-"/>
      <w:lvlJc w:val="left"/>
      <w:pPr>
        <w:ind w:left="720" w:hanging="360"/>
      </w:pPr>
      <w:rPr>
        <w:rFonts w:ascii="LiberationSans" w:eastAsia="Calibri" w:hAnsi="LiberationSans" w:cs="LiberationSans" w:hint="default"/>
        <w:lang w:val="fr-FR"/>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15:restartNumberingAfterBreak="0">
    <w:nsid w:val="7EF5645E"/>
    <w:multiLevelType w:val="multilevel"/>
    <w:tmpl w:val="53F8BA1A"/>
    <w:lvl w:ilvl="0">
      <w:start w:val="5"/>
      <w:numFmt w:val="decimal"/>
      <w:lvlText w:val="%1"/>
      <w:lvlJc w:val="left"/>
      <w:pPr>
        <w:ind w:left="360" w:hanging="360"/>
      </w:pPr>
      <w:rPr>
        <w:rFonts w:ascii="Times New Roman" w:eastAsia="Batang" w:hAnsi="Times New Roman" w:cs="Times New Roman" w:hint="default"/>
        <w:sz w:val="24"/>
      </w:rPr>
    </w:lvl>
    <w:lvl w:ilvl="1">
      <w:start w:val="1"/>
      <w:numFmt w:val="decimal"/>
      <w:lvlText w:val="%1.%2"/>
      <w:lvlJc w:val="left"/>
      <w:pPr>
        <w:ind w:left="1352" w:hanging="360"/>
      </w:pPr>
      <w:rPr>
        <w:rFonts w:ascii="Times New Roman" w:eastAsia="Batang" w:hAnsi="Times New Roman" w:cs="Times New Roman" w:hint="default"/>
        <w:sz w:val="24"/>
      </w:rPr>
    </w:lvl>
    <w:lvl w:ilvl="2">
      <w:start w:val="1"/>
      <w:numFmt w:val="decimal"/>
      <w:lvlText w:val="%1.%2.%3"/>
      <w:lvlJc w:val="left"/>
      <w:pPr>
        <w:ind w:left="2704" w:hanging="720"/>
      </w:pPr>
      <w:rPr>
        <w:rFonts w:ascii="Times New Roman" w:eastAsia="Batang" w:hAnsi="Times New Roman" w:cs="Times New Roman" w:hint="default"/>
        <w:sz w:val="24"/>
      </w:rPr>
    </w:lvl>
    <w:lvl w:ilvl="3">
      <w:start w:val="1"/>
      <w:numFmt w:val="decimal"/>
      <w:lvlText w:val="%1.%2.%3.%4"/>
      <w:lvlJc w:val="left"/>
      <w:pPr>
        <w:ind w:left="3696" w:hanging="720"/>
      </w:pPr>
      <w:rPr>
        <w:rFonts w:ascii="Times New Roman" w:eastAsia="Batang" w:hAnsi="Times New Roman" w:cs="Times New Roman" w:hint="default"/>
        <w:sz w:val="24"/>
      </w:rPr>
    </w:lvl>
    <w:lvl w:ilvl="4">
      <w:start w:val="1"/>
      <w:numFmt w:val="decimal"/>
      <w:lvlText w:val="%1.%2.%3.%4.%5"/>
      <w:lvlJc w:val="left"/>
      <w:pPr>
        <w:ind w:left="5048" w:hanging="1080"/>
      </w:pPr>
      <w:rPr>
        <w:rFonts w:ascii="Times New Roman" w:eastAsia="Batang" w:hAnsi="Times New Roman" w:cs="Times New Roman" w:hint="default"/>
        <w:sz w:val="24"/>
      </w:rPr>
    </w:lvl>
    <w:lvl w:ilvl="5">
      <w:start w:val="1"/>
      <w:numFmt w:val="decimal"/>
      <w:lvlText w:val="%1.%2.%3.%4.%5.%6"/>
      <w:lvlJc w:val="left"/>
      <w:pPr>
        <w:ind w:left="6040" w:hanging="1080"/>
      </w:pPr>
      <w:rPr>
        <w:rFonts w:ascii="Times New Roman" w:eastAsia="Batang" w:hAnsi="Times New Roman" w:cs="Times New Roman" w:hint="default"/>
        <w:sz w:val="24"/>
      </w:rPr>
    </w:lvl>
    <w:lvl w:ilvl="6">
      <w:start w:val="1"/>
      <w:numFmt w:val="decimal"/>
      <w:lvlText w:val="%1.%2.%3.%4.%5.%6.%7"/>
      <w:lvlJc w:val="left"/>
      <w:pPr>
        <w:ind w:left="7392" w:hanging="1440"/>
      </w:pPr>
      <w:rPr>
        <w:rFonts w:ascii="Times New Roman" w:eastAsia="Batang" w:hAnsi="Times New Roman" w:cs="Times New Roman" w:hint="default"/>
        <w:sz w:val="24"/>
      </w:rPr>
    </w:lvl>
    <w:lvl w:ilvl="7">
      <w:start w:val="1"/>
      <w:numFmt w:val="decimal"/>
      <w:lvlText w:val="%1.%2.%3.%4.%5.%6.%7.%8"/>
      <w:lvlJc w:val="left"/>
      <w:pPr>
        <w:ind w:left="8384" w:hanging="1440"/>
      </w:pPr>
      <w:rPr>
        <w:rFonts w:ascii="Times New Roman" w:eastAsia="Batang" w:hAnsi="Times New Roman" w:cs="Times New Roman" w:hint="default"/>
        <w:sz w:val="24"/>
      </w:rPr>
    </w:lvl>
    <w:lvl w:ilvl="8">
      <w:start w:val="1"/>
      <w:numFmt w:val="decimal"/>
      <w:lvlText w:val="%1.%2.%3.%4.%5.%6.%7.%8.%9"/>
      <w:lvlJc w:val="left"/>
      <w:pPr>
        <w:ind w:left="9736" w:hanging="1800"/>
      </w:pPr>
      <w:rPr>
        <w:rFonts w:ascii="Times New Roman" w:eastAsia="Batang" w:hAnsi="Times New Roman" w:cs="Times New Roman" w:hint="default"/>
        <w:sz w:val="24"/>
      </w:rPr>
    </w:lvl>
  </w:abstractNum>
  <w:num w:numId="1">
    <w:abstractNumId w:val="4"/>
  </w:num>
  <w:num w:numId="2">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6"/>
  </w:num>
  <w:num w:numId="4">
    <w:abstractNumId w:val="13"/>
  </w:num>
  <w:num w:numId="5">
    <w:abstractNumId w:val="11"/>
  </w:num>
  <w:num w:numId="6">
    <w:abstractNumId w:val="22"/>
  </w:num>
  <w:num w:numId="7">
    <w:abstractNumId w:val="18"/>
  </w:num>
  <w:num w:numId="8">
    <w:abstractNumId w:val="20"/>
  </w:num>
  <w:num w:numId="9">
    <w:abstractNumId w:val="34"/>
  </w:num>
  <w:num w:numId="10">
    <w:abstractNumId w:val="2"/>
  </w:num>
  <w:num w:numId="11">
    <w:abstractNumId w:val="5"/>
  </w:num>
  <w:num w:numId="12">
    <w:abstractNumId w:val="17"/>
  </w:num>
  <w:num w:numId="13">
    <w:abstractNumId w:val="30"/>
  </w:num>
  <w:num w:numId="14">
    <w:abstractNumId w:val="3"/>
  </w:num>
  <w:num w:numId="15">
    <w:abstractNumId w:val="33"/>
  </w:num>
  <w:num w:numId="16">
    <w:abstractNumId w:val="37"/>
  </w:num>
  <w:num w:numId="17">
    <w:abstractNumId w:val="29"/>
  </w:num>
  <w:num w:numId="18">
    <w:abstractNumId w:val="39"/>
  </w:num>
  <w:num w:numId="19">
    <w:abstractNumId w:val="19"/>
  </w:num>
  <w:num w:numId="20">
    <w:abstractNumId w:val="8"/>
  </w:num>
  <w:num w:numId="21">
    <w:abstractNumId w:val="26"/>
  </w:num>
  <w:num w:numId="22">
    <w:abstractNumId w:val="35"/>
  </w:num>
  <w:num w:numId="23">
    <w:abstractNumId w:val="27"/>
  </w:num>
  <w:num w:numId="24">
    <w:abstractNumId w:val="21"/>
  </w:num>
  <w:num w:numId="2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6"/>
  </w:num>
  <w:num w:numId="27">
    <w:abstractNumId w:val="12"/>
  </w:num>
  <w:num w:numId="28">
    <w:abstractNumId w:val="40"/>
  </w:num>
  <w:num w:numId="29">
    <w:abstractNumId w:val="22"/>
  </w:num>
  <w:num w:numId="30">
    <w:abstractNumId w:val="32"/>
  </w:num>
  <w:num w:numId="3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2"/>
  </w:num>
  <w:num w:numId="33">
    <w:abstractNumId w:val="22"/>
  </w:num>
  <w:num w:numId="34">
    <w:abstractNumId w:val="24"/>
  </w:num>
  <w:num w:numId="35">
    <w:abstractNumId w:val="22"/>
  </w:num>
  <w:num w:numId="36">
    <w:abstractNumId w:val="22"/>
  </w:num>
  <w:num w:numId="37">
    <w:abstractNumId w:val="31"/>
  </w:num>
  <w:num w:numId="38">
    <w:abstractNumId w:val="6"/>
  </w:num>
  <w:num w:numId="39">
    <w:abstractNumId w:val="28"/>
  </w:num>
  <w:num w:numId="40">
    <w:abstractNumId w:val="22"/>
  </w:num>
  <w:num w:numId="41">
    <w:abstractNumId w:val="23"/>
  </w:num>
  <w:num w:numId="42">
    <w:abstractNumId w:val="22"/>
  </w:num>
  <w:num w:numId="43">
    <w:abstractNumId w:val="22"/>
  </w:num>
  <w:num w:numId="44">
    <w:abstractNumId w:val="22"/>
  </w:num>
  <w:num w:numId="45">
    <w:abstractNumId w:val="22"/>
  </w:num>
  <w:num w:numId="46">
    <w:abstractNumId w:val="22"/>
  </w:num>
  <w:num w:numId="47">
    <w:abstractNumId w:val="7"/>
  </w:num>
  <w:num w:numId="48">
    <w:abstractNumId w:val="25"/>
  </w:num>
  <w:num w:numId="49">
    <w:abstractNumId w:val="14"/>
  </w:num>
  <w:num w:numId="50">
    <w:abstractNumId w:val="15"/>
  </w:num>
  <w:num w:numId="51">
    <w:abstractNumId w:val="38"/>
  </w:num>
  <w:num w:numId="5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UpjbTckymvFmEGSvBLK3PzfjtSFZMXIrtLLSijOqyExjich9krRvBXTQDMUnYkgJXveVVqahzqUqPMu2xhTiUw==" w:salt="RpbHm7ncmhDPprWCAZA7MQ=="/>
  <w:defaultTabStop w:val="708"/>
  <w:hyphenationZone w:val="425"/>
  <w:noPunctuationKerning/>
  <w:characterSpacingControl w:val="doNotCompress"/>
  <w:hdrShapeDefaults>
    <o:shapedefaults v:ext="edit" spidmax="2252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3C3AE22D-1375-43CD-B485-724BE0F825F4}"/>
    <w:docVar w:name="dgnword-eventsink" w:val="165137424"/>
  </w:docVars>
  <w:rsids>
    <w:rsidRoot w:val="009627CC"/>
    <w:rsid w:val="00000A5B"/>
    <w:rsid w:val="000034AB"/>
    <w:rsid w:val="000067C2"/>
    <w:rsid w:val="0000727A"/>
    <w:rsid w:val="000075EA"/>
    <w:rsid w:val="00007C75"/>
    <w:rsid w:val="0001177E"/>
    <w:rsid w:val="00012629"/>
    <w:rsid w:val="0001357B"/>
    <w:rsid w:val="0002362B"/>
    <w:rsid w:val="00025319"/>
    <w:rsid w:val="00027EA4"/>
    <w:rsid w:val="000311B4"/>
    <w:rsid w:val="0003256A"/>
    <w:rsid w:val="000328F5"/>
    <w:rsid w:val="00032DE6"/>
    <w:rsid w:val="00034A7F"/>
    <w:rsid w:val="000357C6"/>
    <w:rsid w:val="00040549"/>
    <w:rsid w:val="00040607"/>
    <w:rsid w:val="00040E28"/>
    <w:rsid w:val="000415D7"/>
    <w:rsid w:val="00041E1D"/>
    <w:rsid w:val="00043618"/>
    <w:rsid w:val="000447D2"/>
    <w:rsid w:val="00044F66"/>
    <w:rsid w:val="0004701E"/>
    <w:rsid w:val="00050E54"/>
    <w:rsid w:val="00054323"/>
    <w:rsid w:val="000574B3"/>
    <w:rsid w:val="00060B71"/>
    <w:rsid w:val="000620CE"/>
    <w:rsid w:val="00063C28"/>
    <w:rsid w:val="00064745"/>
    <w:rsid w:val="000655E3"/>
    <w:rsid w:val="00066CF5"/>
    <w:rsid w:val="0007298C"/>
    <w:rsid w:val="000729E3"/>
    <w:rsid w:val="000741E0"/>
    <w:rsid w:val="00075040"/>
    <w:rsid w:val="00076CD6"/>
    <w:rsid w:val="00083E8E"/>
    <w:rsid w:val="00084CC0"/>
    <w:rsid w:val="00086849"/>
    <w:rsid w:val="000900BB"/>
    <w:rsid w:val="000906CE"/>
    <w:rsid w:val="00091D75"/>
    <w:rsid w:val="00093DC9"/>
    <w:rsid w:val="00097046"/>
    <w:rsid w:val="000A0D42"/>
    <w:rsid w:val="000A3C9E"/>
    <w:rsid w:val="000A5667"/>
    <w:rsid w:val="000A5BA1"/>
    <w:rsid w:val="000A7405"/>
    <w:rsid w:val="000A7D4D"/>
    <w:rsid w:val="000A7DEB"/>
    <w:rsid w:val="000B01F3"/>
    <w:rsid w:val="000B0DA4"/>
    <w:rsid w:val="000B1866"/>
    <w:rsid w:val="000B19D3"/>
    <w:rsid w:val="000B1F1E"/>
    <w:rsid w:val="000B2C34"/>
    <w:rsid w:val="000B3019"/>
    <w:rsid w:val="000B3FD4"/>
    <w:rsid w:val="000B51C2"/>
    <w:rsid w:val="000B6D1C"/>
    <w:rsid w:val="000B7337"/>
    <w:rsid w:val="000C0584"/>
    <w:rsid w:val="000C0C19"/>
    <w:rsid w:val="000C14E2"/>
    <w:rsid w:val="000C14E6"/>
    <w:rsid w:val="000C46BA"/>
    <w:rsid w:val="000D244B"/>
    <w:rsid w:val="000D70FF"/>
    <w:rsid w:val="000D7125"/>
    <w:rsid w:val="000E2625"/>
    <w:rsid w:val="000E3ABB"/>
    <w:rsid w:val="000E616C"/>
    <w:rsid w:val="000E73EF"/>
    <w:rsid w:val="000E7D88"/>
    <w:rsid w:val="000F1FD5"/>
    <w:rsid w:val="000F31EA"/>
    <w:rsid w:val="000F5138"/>
    <w:rsid w:val="000F6320"/>
    <w:rsid w:val="000F66C2"/>
    <w:rsid w:val="000F6AF3"/>
    <w:rsid w:val="000F77A1"/>
    <w:rsid w:val="001018D2"/>
    <w:rsid w:val="001037F8"/>
    <w:rsid w:val="001059A1"/>
    <w:rsid w:val="0010637D"/>
    <w:rsid w:val="00106513"/>
    <w:rsid w:val="00106C5A"/>
    <w:rsid w:val="00107980"/>
    <w:rsid w:val="001105EE"/>
    <w:rsid w:val="001111E3"/>
    <w:rsid w:val="00111C5F"/>
    <w:rsid w:val="00112D82"/>
    <w:rsid w:val="0011435B"/>
    <w:rsid w:val="00114F30"/>
    <w:rsid w:val="0011757A"/>
    <w:rsid w:val="00117D36"/>
    <w:rsid w:val="0012137C"/>
    <w:rsid w:val="001217AF"/>
    <w:rsid w:val="00121DA7"/>
    <w:rsid w:val="00122010"/>
    <w:rsid w:val="00123568"/>
    <w:rsid w:val="00123570"/>
    <w:rsid w:val="00123CAE"/>
    <w:rsid w:val="00124A2C"/>
    <w:rsid w:val="00126C83"/>
    <w:rsid w:val="00126DBA"/>
    <w:rsid w:val="00126E0B"/>
    <w:rsid w:val="001271B0"/>
    <w:rsid w:val="00127C2F"/>
    <w:rsid w:val="00130327"/>
    <w:rsid w:val="001304BD"/>
    <w:rsid w:val="00133B92"/>
    <w:rsid w:val="00134FC3"/>
    <w:rsid w:val="00135540"/>
    <w:rsid w:val="001368DA"/>
    <w:rsid w:val="00140F2E"/>
    <w:rsid w:val="00141CC5"/>
    <w:rsid w:val="0014325C"/>
    <w:rsid w:val="00146EF8"/>
    <w:rsid w:val="00147798"/>
    <w:rsid w:val="00147807"/>
    <w:rsid w:val="00150549"/>
    <w:rsid w:val="00152EAD"/>
    <w:rsid w:val="001538EC"/>
    <w:rsid w:val="00153C74"/>
    <w:rsid w:val="00154199"/>
    <w:rsid w:val="00154F53"/>
    <w:rsid w:val="00155F1F"/>
    <w:rsid w:val="001575AB"/>
    <w:rsid w:val="00160196"/>
    <w:rsid w:val="001609FB"/>
    <w:rsid w:val="0016170A"/>
    <w:rsid w:val="00163C97"/>
    <w:rsid w:val="0016466B"/>
    <w:rsid w:val="00165A56"/>
    <w:rsid w:val="0016690E"/>
    <w:rsid w:val="00167392"/>
    <w:rsid w:val="00171D4A"/>
    <w:rsid w:val="00173381"/>
    <w:rsid w:val="0017350B"/>
    <w:rsid w:val="00174232"/>
    <w:rsid w:val="0017594C"/>
    <w:rsid w:val="00176C72"/>
    <w:rsid w:val="00177698"/>
    <w:rsid w:val="001777E0"/>
    <w:rsid w:val="00180309"/>
    <w:rsid w:val="00180CE1"/>
    <w:rsid w:val="00180E4D"/>
    <w:rsid w:val="00182375"/>
    <w:rsid w:val="0018501A"/>
    <w:rsid w:val="00187E93"/>
    <w:rsid w:val="00192401"/>
    <w:rsid w:val="00194138"/>
    <w:rsid w:val="0019442D"/>
    <w:rsid w:val="001944F8"/>
    <w:rsid w:val="00196571"/>
    <w:rsid w:val="0019746A"/>
    <w:rsid w:val="001A1809"/>
    <w:rsid w:val="001A2A37"/>
    <w:rsid w:val="001A4CDB"/>
    <w:rsid w:val="001A5D68"/>
    <w:rsid w:val="001A7A98"/>
    <w:rsid w:val="001B241F"/>
    <w:rsid w:val="001B3553"/>
    <w:rsid w:val="001B4B50"/>
    <w:rsid w:val="001B5A4C"/>
    <w:rsid w:val="001B6B97"/>
    <w:rsid w:val="001B71AB"/>
    <w:rsid w:val="001C0180"/>
    <w:rsid w:val="001C059C"/>
    <w:rsid w:val="001C162B"/>
    <w:rsid w:val="001C417B"/>
    <w:rsid w:val="001C452A"/>
    <w:rsid w:val="001C63B5"/>
    <w:rsid w:val="001D2859"/>
    <w:rsid w:val="001D2B13"/>
    <w:rsid w:val="001D4AB9"/>
    <w:rsid w:val="001D696D"/>
    <w:rsid w:val="001D7BCA"/>
    <w:rsid w:val="001E2928"/>
    <w:rsid w:val="001E33F3"/>
    <w:rsid w:val="001E7CAF"/>
    <w:rsid w:val="001F0154"/>
    <w:rsid w:val="001F2137"/>
    <w:rsid w:val="001F3550"/>
    <w:rsid w:val="001F4C16"/>
    <w:rsid w:val="002027C3"/>
    <w:rsid w:val="00203FCF"/>
    <w:rsid w:val="002040B0"/>
    <w:rsid w:val="002060F9"/>
    <w:rsid w:val="00207896"/>
    <w:rsid w:val="00207F3F"/>
    <w:rsid w:val="00210828"/>
    <w:rsid w:val="00210FCB"/>
    <w:rsid w:val="002111E5"/>
    <w:rsid w:val="00211502"/>
    <w:rsid w:val="00213518"/>
    <w:rsid w:val="002149FA"/>
    <w:rsid w:val="0021562C"/>
    <w:rsid w:val="00215853"/>
    <w:rsid w:val="00215C37"/>
    <w:rsid w:val="00215F6F"/>
    <w:rsid w:val="00215FA2"/>
    <w:rsid w:val="00216A99"/>
    <w:rsid w:val="002204F0"/>
    <w:rsid w:val="0022311E"/>
    <w:rsid w:val="002235B3"/>
    <w:rsid w:val="00225C2E"/>
    <w:rsid w:val="00226ED0"/>
    <w:rsid w:val="0023301D"/>
    <w:rsid w:val="00233234"/>
    <w:rsid w:val="00233728"/>
    <w:rsid w:val="00233BDF"/>
    <w:rsid w:val="00235713"/>
    <w:rsid w:val="00235FFB"/>
    <w:rsid w:val="00241D55"/>
    <w:rsid w:val="00242254"/>
    <w:rsid w:val="00243F8A"/>
    <w:rsid w:val="00244C86"/>
    <w:rsid w:val="002452AA"/>
    <w:rsid w:val="00246363"/>
    <w:rsid w:val="002508CE"/>
    <w:rsid w:val="00264507"/>
    <w:rsid w:val="00264DE8"/>
    <w:rsid w:val="00267C59"/>
    <w:rsid w:val="002701E1"/>
    <w:rsid w:val="00270873"/>
    <w:rsid w:val="00274A0A"/>
    <w:rsid w:val="002809BA"/>
    <w:rsid w:val="00282076"/>
    <w:rsid w:val="00284D1E"/>
    <w:rsid w:val="0028664B"/>
    <w:rsid w:val="00287338"/>
    <w:rsid w:val="0029236B"/>
    <w:rsid w:val="0029364B"/>
    <w:rsid w:val="002967C6"/>
    <w:rsid w:val="00297C4C"/>
    <w:rsid w:val="00297CA9"/>
    <w:rsid w:val="002A1587"/>
    <w:rsid w:val="002A228A"/>
    <w:rsid w:val="002A42C4"/>
    <w:rsid w:val="002A5B14"/>
    <w:rsid w:val="002B0181"/>
    <w:rsid w:val="002B2033"/>
    <w:rsid w:val="002B3B6D"/>
    <w:rsid w:val="002B3FDF"/>
    <w:rsid w:val="002B50EF"/>
    <w:rsid w:val="002B6C37"/>
    <w:rsid w:val="002B7247"/>
    <w:rsid w:val="002C07EC"/>
    <w:rsid w:val="002C1276"/>
    <w:rsid w:val="002C296D"/>
    <w:rsid w:val="002C32A1"/>
    <w:rsid w:val="002C4705"/>
    <w:rsid w:val="002C55DB"/>
    <w:rsid w:val="002C5631"/>
    <w:rsid w:val="002C602B"/>
    <w:rsid w:val="002C6495"/>
    <w:rsid w:val="002C6D60"/>
    <w:rsid w:val="002C7579"/>
    <w:rsid w:val="002D081B"/>
    <w:rsid w:val="002D1D5F"/>
    <w:rsid w:val="002D2E6F"/>
    <w:rsid w:val="002D4474"/>
    <w:rsid w:val="002D50F4"/>
    <w:rsid w:val="002D65BE"/>
    <w:rsid w:val="002D67BF"/>
    <w:rsid w:val="002D7D85"/>
    <w:rsid w:val="002D7D8B"/>
    <w:rsid w:val="002E3D58"/>
    <w:rsid w:val="002E3D78"/>
    <w:rsid w:val="002E4243"/>
    <w:rsid w:val="002E5B54"/>
    <w:rsid w:val="002E7702"/>
    <w:rsid w:val="002F03F2"/>
    <w:rsid w:val="002F2A59"/>
    <w:rsid w:val="002F2FD8"/>
    <w:rsid w:val="002F370F"/>
    <w:rsid w:val="002F76E9"/>
    <w:rsid w:val="002F79F8"/>
    <w:rsid w:val="002F7D68"/>
    <w:rsid w:val="003027F8"/>
    <w:rsid w:val="00303B0B"/>
    <w:rsid w:val="00303CCC"/>
    <w:rsid w:val="00304029"/>
    <w:rsid w:val="00306397"/>
    <w:rsid w:val="00306831"/>
    <w:rsid w:val="003072EE"/>
    <w:rsid w:val="00311534"/>
    <w:rsid w:val="00311C84"/>
    <w:rsid w:val="00315CE4"/>
    <w:rsid w:val="00315F2A"/>
    <w:rsid w:val="00316179"/>
    <w:rsid w:val="003161BE"/>
    <w:rsid w:val="003163D9"/>
    <w:rsid w:val="0031729F"/>
    <w:rsid w:val="00317731"/>
    <w:rsid w:val="00322525"/>
    <w:rsid w:val="003231B6"/>
    <w:rsid w:val="00323981"/>
    <w:rsid w:val="003261B4"/>
    <w:rsid w:val="00326329"/>
    <w:rsid w:val="00326E11"/>
    <w:rsid w:val="00327F13"/>
    <w:rsid w:val="00331321"/>
    <w:rsid w:val="00331C65"/>
    <w:rsid w:val="00332BF5"/>
    <w:rsid w:val="00333D96"/>
    <w:rsid w:val="0033432C"/>
    <w:rsid w:val="00335599"/>
    <w:rsid w:val="003368C5"/>
    <w:rsid w:val="00336CF6"/>
    <w:rsid w:val="00337E0A"/>
    <w:rsid w:val="00341699"/>
    <w:rsid w:val="00342B0A"/>
    <w:rsid w:val="0034303B"/>
    <w:rsid w:val="00343EAC"/>
    <w:rsid w:val="00345987"/>
    <w:rsid w:val="003479B7"/>
    <w:rsid w:val="0035115C"/>
    <w:rsid w:val="0035164F"/>
    <w:rsid w:val="003543E8"/>
    <w:rsid w:val="003563C7"/>
    <w:rsid w:val="003634B9"/>
    <w:rsid w:val="00363C42"/>
    <w:rsid w:val="00363CD6"/>
    <w:rsid w:val="00364FEE"/>
    <w:rsid w:val="00365800"/>
    <w:rsid w:val="003660BB"/>
    <w:rsid w:val="003662D2"/>
    <w:rsid w:val="003711D9"/>
    <w:rsid w:val="003718E1"/>
    <w:rsid w:val="00372782"/>
    <w:rsid w:val="00372849"/>
    <w:rsid w:val="003749EC"/>
    <w:rsid w:val="00375232"/>
    <w:rsid w:val="00376E02"/>
    <w:rsid w:val="00380554"/>
    <w:rsid w:val="003807B9"/>
    <w:rsid w:val="00381D46"/>
    <w:rsid w:val="00383584"/>
    <w:rsid w:val="00383668"/>
    <w:rsid w:val="0038645E"/>
    <w:rsid w:val="0039218B"/>
    <w:rsid w:val="003921BD"/>
    <w:rsid w:val="00393F04"/>
    <w:rsid w:val="00394E9E"/>
    <w:rsid w:val="00395254"/>
    <w:rsid w:val="00397100"/>
    <w:rsid w:val="00397281"/>
    <w:rsid w:val="00397DE7"/>
    <w:rsid w:val="003A0E26"/>
    <w:rsid w:val="003A11C2"/>
    <w:rsid w:val="003A12ED"/>
    <w:rsid w:val="003A38A7"/>
    <w:rsid w:val="003A3C75"/>
    <w:rsid w:val="003A442A"/>
    <w:rsid w:val="003A5CE0"/>
    <w:rsid w:val="003A65E3"/>
    <w:rsid w:val="003A6843"/>
    <w:rsid w:val="003B4EAE"/>
    <w:rsid w:val="003B522C"/>
    <w:rsid w:val="003B63DF"/>
    <w:rsid w:val="003B6AED"/>
    <w:rsid w:val="003B73E0"/>
    <w:rsid w:val="003C0987"/>
    <w:rsid w:val="003C0D4A"/>
    <w:rsid w:val="003C1766"/>
    <w:rsid w:val="003C7223"/>
    <w:rsid w:val="003C73C8"/>
    <w:rsid w:val="003C7A11"/>
    <w:rsid w:val="003D0465"/>
    <w:rsid w:val="003D2444"/>
    <w:rsid w:val="003D28F7"/>
    <w:rsid w:val="003D2D68"/>
    <w:rsid w:val="003D50AA"/>
    <w:rsid w:val="003D68B0"/>
    <w:rsid w:val="003D71D4"/>
    <w:rsid w:val="003E054A"/>
    <w:rsid w:val="003E1744"/>
    <w:rsid w:val="003E2A3A"/>
    <w:rsid w:val="003E30BF"/>
    <w:rsid w:val="003E3821"/>
    <w:rsid w:val="003E4D36"/>
    <w:rsid w:val="003E5047"/>
    <w:rsid w:val="003F1056"/>
    <w:rsid w:val="003F3455"/>
    <w:rsid w:val="003F415B"/>
    <w:rsid w:val="003F43DD"/>
    <w:rsid w:val="003F4F7C"/>
    <w:rsid w:val="003F5755"/>
    <w:rsid w:val="003F5957"/>
    <w:rsid w:val="003F6CFF"/>
    <w:rsid w:val="004005D6"/>
    <w:rsid w:val="00400D70"/>
    <w:rsid w:val="00405247"/>
    <w:rsid w:val="0040594C"/>
    <w:rsid w:val="00406F4E"/>
    <w:rsid w:val="0041149F"/>
    <w:rsid w:val="00412406"/>
    <w:rsid w:val="00412C70"/>
    <w:rsid w:val="00414EC4"/>
    <w:rsid w:val="00415114"/>
    <w:rsid w:val="0041560D"/>
    <w:rsid w:val="00415672"/>
    <w:rsid w:val="0041628E"/>
    <w:rsid w:val="0042151D"/>
    <w:rsid w:val="00421DC3"/>
    <w:rsid w:val="0042670D"/>
    <w:rsid w:val="0042682B"/>
    <w:rsid w:val="00433095"/>
    <w:rsid w:val="00433158"/>
    <w:rsid w:val="00433A95"/>
    <w:rsid w:val="00435C58"/>
    <w:rsid w:val="004400BC"/>
    <w:rsid w:val="00443D99"/>
    <w:rsid w:val="00445335"/>
    <w:rsid w:val="0044582A"/>
    <w:rsid w:val="004469EA"/>
    <w:rsid w:val="00446CF6"/>
    <w:rsid w:val="00452BEF"/>
    <w:rsid w:val="00454AA0"/>
    <w:rsid w:val="00455F4B"/>
    <w:rsid w:val="00456906"/>
    <w:rsid w:val="0045722E"/>
    <w:rsid w:val="00460691"/>
    <w:rsid w:val="00462A8A"/>
    <w:rsid w:val="00462F4A"/>
    <w:rsid w:val="00465220"/>
    <w:rsid w:val="00466A78"/>
    <w:rsid w:val="00471515"/>
    <w:rsid w:val="00473D4C"/>
    <w:rsid w:val="00474B71"/>
    <w:rsid w:val="004756D4"/>
    <w:rsid w:val="00476744"/>
    <w:rsid w:val="00477CD1"/>
    <w:rsid w:val="0048040A"/>
    <w:rsid w:val="00480DB6"/>
    <w:rsid w:val="0048193E"/>
    <w:rsid w:val="00481E37"/>
    <w:rsid w:val="00482A0D"/>
    <w:rsid w:val="00482D27"/>
    <w:rsid w:val="00483990"/>
    <w:rsid w:val="00485E40"/>
    <w:rsid w:val="00486611"/>
    <w:rsid w:val="004868B5"/>
    <w:rsid w:val="00491286"/>
    <w:rsid w:val="004912D1"/>
    <w:rsid w:val="004936FA"/>
    <w:rsid w:val="00495025"/>
    <w:rsid w:val="0049731C"/>
    <w:rsid w:val="00497870"/>
    <w:rsid w:val="004A023E"/>
    <w:rsid w:val="004A09CE"/>
    <w:rsid w:val="004A0A01"/>
    <w:rsid w:val="004A1620"/>
    <w:rsid w:val="004A1C4D"/>
    <w:rsid w:val="004A579E"/>
    <w:rsid w:val="004B17CF"/>
    <w:rsid w:val="004B3E66"/>
    <w:rsid w:val="004B6B1E"/>
    <w:rsid w:val="004B6BDC"/>
    <w:rsid w:val="004C34BD"/>
    <w:rsid w:val="004C3EFF"/>
    <w:rsid w:val="004C4BCC"/>
    <w:rsid w:val="004C4E33"/>
    <w:rsid w:val="004C5BE3"/>
    <w:rsid w:val="004C650F"/>
    <w:rsid w:val="004C67B4"/>
    <w:rsid w:val="004C6828"/>
    <w:rsid w:val="004C7C1C"/>
    <w:rsid w:val="004D0D6E"/>
    <w:rsid w:val="004D354A"/>
    <w:rsid w:val="004D59CD"/>
    <w:rsid w:val="004D5B5F"/>
    <w:rsid w:val="004D5F09"/>
    <w:rsid w:val="004E1CEF"/>
    <w:rsid w:val="004E6094"/>
    <w:rsid w:val="004E6884"/>
    <w:rsid w:val="004F1355"/>
    <w:rsid w:val="004F18C6"/>
    <w:rsid w:val="004F3C09"/>
    <w:rsid w:val="004F4D1D"/>
    <w:rsid w:val="004F60C5"/>
    <w:rsid w:val="004F692B"/>
    <w:rsid w:val="0050305D"/>
    <w:rsid w:val="00503D0D"/>
    <w:rsid w:val="0050437B"/>
    <w:rsid w:val="00504AE3"/>
    <w:rsid w:val="00505CEC"/>
    <w:rsid w:val="00511667"/>
    <w:rsid w:val="00511C47"/>
    <w:rsid w:val="00511D33"/>
    <w:rsid w:val="0051436E"/>
    <w:rsid w:val="0051466D"/>
    <w:rsid w:val="005167B7"/>
    <w:rsid w:val="00517864"/>
    <w:rsid w:val="00520865"/>
    <w:rsid w:val="00520961"/>
    <w:rsid w:val="0052394E"/>
    <w:rsid w:val="0052702A"/>
    <w:rsid w:val="00531556"/>
    <w:rsid w:val="00532EC2"/>
    <w:rsid w:val="00532EFC"/>
    <w:rsid w:val="005358F3"/>
    <w:rsid w:val="00535D13"/>
    <w:rsid w:val="005360D0"/>
    <w:rsid w:val="00536900"/>
    <w:rsid w:val="00536DBC"/>
    <w:rsid w:val="0054318D"/>
    <w:rsid w:val="0054369E"/>
    <w:rsid w:val="00544471"/>
    <w:rsid w:val="005449FC"/>
    <w:rsid w:val="005456DC"/>
    <w:rsid w:val="0055258F"/>
    <w:rsid w:val="00553B60"/>
    <w:rsid w:val="00553F15"/>
    <w:rsid w:val="005575DE"/>
    <w:rsid w:val="00560B96"/>
    <w:rsid w:val="005637B8"/>
    <w:rsid w:val="00565697"/>
    <w:rsid w:val="0056617A"/>
    <w:rsid w:val="00566EBC"/>
    <w:rsid w:val="00573543"/>
    <w:rsid w:val="00575BDA"/>
    <w:rsid w:val="005760F5"/>
    <w:rsid w:val="005763E5"/>
    <w:rsid w:val="00576E71"/>
    <w:rsid w:val="005773A4"/>
    <w:rsid w:val="005778EF"/>
    <w:rsid w:val="00577E07"/>
    <w:rsid w:val="00582AE4"/>
    <w:rsid w:val="00583B9D"/>
    <w:rsid w:val="00586027"/>
    <w:rsid w:val="005936DF"/>
    <w:rsid w:val="00596EE2"/>
    <w:rsid w:val="005A146E"/>
    <w:rsid w:val="005A3DF8"/>
    <w:rsid w:val="005A5C0C"/>
    <w:rsid w:val="005A7EA7"/>
    <w:rsid w:val="005B0EB7"/>
    <w:rsid w:val="005B1C71"/>
    <w:rsid w:val="005B25E6"/>
    <w:rsid w:val="005B2EBF"/>
    <w:rsid w:val="005B4791"/>
    <w:rsid w:val="005B4B62"/>
    <w:rsid w:val="005B4E66"/>
    <w:rsid w:val="005B61AE"/>
    <w:rsid w:val="005C13EB"/>
    <w:rsid w:val="005C30CE"/>
    <w:rsid w:val="005C398B"/>
    <w:rsid w:val="005C43DD"/>
    <w:rsid w:val="005C7317"/>
    <w:rsid w:val="005D1B7B"/>
    <w:rsid w:val="005D25CD"/>
    <w:rsid w:val="005D26CD"/>
    <w:rsid w:val="005E2FC9"/>
    <w:rsid w:val="005E4A1B"/>
    <w:rsid w:val="005E5591"/>
    <w:rsid w:val="005E6A60"/>
    <w:rsid w:val="005E78CE"/>
    <w:rsid w:val="005F0DB0"/>
    <w:rsid w:val="005F0F23"/>
    <w:rsid w:val="005F22A5"/>
    <w:rsid w:val="005F2F6F"/>
    <w:rsid w:val="005F312D"/>
    <w:rsid w:val="005F662D"/>
    <w:rsid w:val="005F79FD"/>
    <w:rsid w:val="005F7A66"/>
    <w:rsid w:val="0060106E"/>
    <w:rsid w:val="00601B2B"/>
    <w:rsid w:val="00601F92"/>
    <w:rsid w:val="00603A79"/>
    <w:rsid w:val="0060405B"/>
    <w:rsid w:val="00604766"/>
    <w:rsid w:val="00604BA0"/>
    <w:rsid w:val="00605E0E"/>
    <w:rsid w:val="00605E59"/>
    <w:rsid w:val="006064BB"/>
    <w:rsid w:val="0061190C"/>
    <w:rsid w:val="00612B8A"/>
    <w:rsid w:val="00612ED5"/>
    <w:rsid w:val="00613C88"/>
    <w:rsid w:val="00614AD2"/>
    <w:rsid w:val="00620B93"/>
    <w:rsid w:val="00622384"/>
    <w:rsid w:val="00623C70"/>
    <w:rsid w:val="00624A64"/>
    <w:rsid w:val="00631C39"/>
    <w:rsid w:val="006321EF"/>
    <w:rsid w:val="0063605E"/>
    <w:rsid w:val="006365C9"/>
    <w:rsid w:val="006369DF"/>
    <w:rsid w:val="00636A27"/>
    <w:rsid w:val="00636A55"/>
    <w:rsid w:val="006420BA"/>
    <w:rsid w:val="006536A9"/>
    <w:rsid w:val="00653C8C"/>
    <w:rsid w:val="00655920"/>
    <w:rsid w:val="00655EDC"/>
    <w:rsid w:val="00660B2F"/>
    <w:rsid w:val="00662769"/>
    <w:rsid w:val="00666AB7"/>
    <w:rsid w:val="00666C2C"/>
    <w:rsid w:val="006728ED"/>
    <w:rsid w:val="006740C5"/>
    <w:rsid w:val="00677410"/>
    <w:rsid w:val="00680DA2"/>
    <w:rsid w:val="00682394"/>
    <w:rsid w:val="0068252D"/>
    <w:rsid w:val="006825E4"/>
    <w:rsid w:val="00684514"/>
    <w:rsid w:val="00686F9C"/>
    <w:rsid w:val="00690840"/>
    <w:rsid w:val="00690B2D"/>
    <w:rsid w:val="00690E93"/>
    <w:rsid w:val="00691BBF"/>
    <w:rsid w:val="00691DB7"/>
    <w:rsid w:val="00695877"/>
    <w:rsid w:val="0069611D"/>
    <w:rsid w:val="00697369"/>
    <w:rsid w:val="006A0E31"/>
    <w:rsid w:val="006A174F"/>
    <w:rsid w:val="006A1A97"/>
    <w:rsid w:val="006A5DAC"/>
    <w:rsid w:val="006B2695"/>
    <w:rsid w:val="006B4384"/>
    <w:rsid w:val="006B67A1"/>
    <w:rsid w:val="006B67B3"/>
    <w:rsid w:val="006B6839"/>
    <w:rsid w:val="006B69AA"/>
    <w:rsid w:val="006B7EEC"/>
    <w:rsid w:val="006C0D7B"/>
    <w:rsid w:val="006C1442"/>
    <w:rsid w:val="006C1EFA"/>
    <w:rsid w:val="006C35EE"/>
    <w:rsid w:val="006C4CD0"/>
    <w:rsid w:val="006C5AB9"/>
    <w:rsid w:val="006C612A"/>
    <w:rsid w:val="006C62A8"/>
    <w:rsid w:val="006C63C7"/>
    <w:rsid w:val="006C71A8"/>
    <w:rsid w:val="006D33B7"/>
    <w:rsid w:val="006D38ED"/>
    <w:rsid w:val="006D4A18"/>
    <w:rsid w:val="006D4C24"/>
    <w:rsid w:val="006D6AF1"/>
    <w:rsid w:val="006D7D07"/>
    <w:rsid w:val="006D7F4F"/>
    <w:rsid w:val="006E2E63"/>
    <w:rsid w:val="006E61F5"/>
    <w:rsid w:val="006E62EB"/>
    <w:rsid w:val="006E78C8"/>
    <w:rsid w:val="006E7B26"/>
    <w:rsid w:val="006F0425"/>
    <w:rsid w:val="006F0A0E"/>
    <w:rsid w:val="006F1D0E"/>
    <w:rsid w:val="006F2248"/>
    <w:rsid w:val="006F225A"/>
    <w:rsid w:val="006F3346"/>
    <w:rsid w:val="006F35F8"/>
    <w:rsid w:val="006F497A"/>
    <w:rsid w:val="006F4B59"/>
    <w:rsid w:val="006F4F61"/>
    <w:rsid w:val="006F7B7B"/>
    <w:rsid w:val="00700310"/>
    <w:rsid w:val="00700660"/>
    <w:rsid w:val="007016FA"/>
    <w:rsid w:val="00702D31"/>
    <w:rsid w:val="00704023"/>
    <w:rsid w:val="00704249"/>
    <w:rsid w:val="00705AD0"/>
    <w:rsid w:val="00706746"/>
    <w:rsid w:val="00706B7F"/>
    <w:rsid w:val="00711E46"/>
    <w:rsid w:val="007139AD"/>
    <w:rsid w:val="007173F5"/>
    <w:rsid w:val="0072343C"/>
    <w:rsid w:val="00723BAC"/>
    <w:rsid w:val="007256F4"/>
    <w:rsid w:val="00726154"/>
    <w:rsid w:val="00730230"/>
    <w:rsid w:val="0073277D"/>
    <w:rsid w:val="0073492A"/>
    <w:rsid w:val="00741616"/>
    <w:rsid w:val="0074190A"/>
    <w:rsid w:val="00742C32"/>
    <w:rsid w:val="007443DE"/>
    <w:rsid w:val="00745537"/>
    <w:rsid w:val="00746172"/>
    <w:rsid w:val="00747C84"/>
    <w:rsid w:val="00750105"/>
    <w:rsid w:val="00750DAA"/>
    <w:rsid w:val="00751AE9"/>
    <w:rsid w:val="00751D75"/>
    <w:rsid w:val="007534B1"/>
    <w:rsid w:val="007548BF"/>
    <w:rsid w:val="00755639"/>
    <w:rsid w:val="00757FB6"/>
    <w:rsid w:val="0076022C"/>
    <w:rsid w:val="00760793"/>
    <w:rsid w:val="007609D9"/>
    <w:rsid w:val="00761C9E"/>
    <w:rsid w:val="00761E0F"/>
    <w:rsid w:val="00763959"/>
    <w:rsid w:val="00764814"/>
    <w:rsid w:val="00764A0D"/>
    <w:rsid w:val="00771E15"/>
    <w:rsid w:val="007726DC"/>
    <w:rsid w:val="00772F10"/>
    <w:rsid w:val="007737DC"/>
    <w:rsid w:val="007756EC"/>
    <w:rsid w:val="007760BB"/>
    <w:rsid w:val="00782E46"/>
    <w:rsid w:val="0078355B"/>
    <w:rsid w:val="00784108"/>
    <w:rsid w:val="00784B52"/>
    <w:rsid w:val="00785579"/>
    <w:rsid w:val="0079133D"/>
    <w:rsid w:val="00791686"/>
    <w:rsid w:val="00792DF4"/>
    <w:rsid w:val="0079308D"/>
    <w:rsid w:val="00793D7D"/>
    <w:rsid w:val="007971D4"/>
    <w:rsid w:val="00797460"/>
    <w:rsid w:val="007A12EA"/>
    <w:rsid w:val="007A279F"/>
    <w:rsid w:val="007A288A"/>
    <w:rsid w:val="007A3C3D"/>
    <w:rsid w:val="007A3C84"/>
    <w:rsid w:val="007A3DE2"/>
    <w:rsid w:val="007B1D65"/>
    <w:rsid w:val="007B443A"/>
    <w:rsid w:val="007B605D"/>
    <w:rsid w:val="007B6DC8"/>
    <w:rsid w:val="007B7407"/>
    <w:rsid w:val="007B7E0C"/>
    <w:rsid w:val="007C0FC1"/>
    <w:rsid w:val="007C10B7"/>
    <w:rsid w:val="007C167B"/>
    <w:rsid w:val="007C4097"/>
    <w:rsid w:val="007C4EE4"/>
    <w:rsid w:val="007C548F"/>
    <w:rsid w:val="007C6757"/>
    <w:rsid w:val="007D08BF"/>
    <w:rsid w:val="007D0EDD"/>
    <w:rsid w:val="007D173F"/>
    <w:rsid w:val="007D2404"/>
    <w:rsid w:val="007D3BCF"/>
    <w:rsid w:val="007D3F0F"/>
    <w:rsid w:val="007D7316"/>
    <w:rsid w:val="007E0CE5"/>
    <w:rsid w:val="007E1E4B"/>
    <w:rsid w:val="007E4EC5"/>
    <w:rsid w:val="007E5070"/>
    <w:rsid w:val="007E5B98"/>
    <w:rsid w:val="007E62CE"/>
    <w:rsid w:val="007E69FB"/>
    <w:rsid w:val="007F4568"/>
    <w:rsid w:val="007F5D61"/>
    <w:rsid w:val="00800078"/>
    <w:rsid w:val="008018B5"/>
    <w:rsid w:val="00805DA5"/>
    <w:rsid w:val="00807556"/>
    <w:rsid w:val="008075E4"/>
    <w:rsid w:val="00807A54"/>
    <w:rsid w:val="00813B1B"/>
    <w:rsid w:val="0081733D"/>
    <w:rsid w:val="00817399"/>
    <w:rsid w:val="0082151F"/>
    <w:rsid w:val="008224BD"/>
    <w:rsid w:val="00822B4B"/>
    <w:rsid w:val="008239BD"/>
    <w:rsid w:val="00824749"/>
    <w:rsid w:val="0082480E"/>
    <w:rsid w:val="00824FEF"/>
    <w:rsid w:val="00825EE9"/>
    <w:rsid w:val="0082640D"/>
    <w:rsid w:val="00827D96"/>
    <w:rsid w:val="00827EA0"/>
    <w:rsid w:val="00830254"/>
    <w:rsid w:val="0083031A"/>
    <w:rsid w:val="008340BD"/>
    <w:rsid w:val="00834181"/>
    <w:rsid w:val="008341F7"/>
    <w:rsid w:val="00835374"/>
    <w:rsid w:val="008439B8"/>
    <w:rsid w:val="00844005"/>
    <w:rsid w:val="00855A7E"/>
    <w:rsid w:val="0085716A"/>
    <w:rsid w:val="00857959"/>
    <w:rsid w:val="008620F6"/>
    <w:rsid w:val="0086242B"/>
    <w:rsid w:val="00863505"/>
    <w:rsid w:val="008642FE"/>
    <w:rsid w:val="008669CF"/>
    <w:rsid w:val="00866A61"/>
    <w:rsid w:val="00867CAE"/>
    <w:rsid w:val="00874F7B"/>
    <w:rsid w:val="008762BF"/>
    <w:rsid w:val="00877397"/>
    <w:rsid w:val="008817E8"/>
    <w:rsid w:val="0088241B"/>
    <w:rsid w:val="0088432C"/>
    <w:rsid w:val="00884908"/>
    <w:rsid w:val="00884F6F"/>
    <w:rsid w:val="00885C35"/>
    <w:rsid w:val="008860E8"/>
    <w:rsid w:val="0089023E"/>
    <w:rsid w:val="00891204"/>
    <w:rsid w:val="00891EB9"/>
    <w:rsid w:val="00895074"/>
    <w:rsid w:val="00896F5B"/>
    <w:rsid w:val="008970A7"/>
    <w:rsid w:val="008973E5"/>
    <w:rsid w:val="008A1E62"/>
    <w:rsid w:val="008A2B74"/>
    <w:rsid w:val="008A592A"/>
    <w:rsid w:val="008A5CE4"/>
    <w:rsid w:val="008A61B7"/>
    <w:rsid w:val="008B08CE"/>
    <w:rsid w:val="008B0D37"/>
    <w:rsid w:val="008B0F45"/>
    <w:rsid w:val="008B44B0"/>
    <w:rsid w:val="008B4552"/>
    <w:rsid w:val="008B462A"/>
    <w:rsid w:val="008C00F8"/>
    <w:rsid w:val="008C0457"/>
    <w:rsid w:val="008C0B39"/>
    <w:rsid w:val="008C1D9C"/>
    <w:rsid w:val="008C3185"/>
    <w:rsid w:val="008C3E7F"/>
    <w:rsid w:val="008C41CD"/>
    <w:rsid w:val="008C4246"/>
    <w:rsid w:val="008D1BFA"/>
    <w:rsid w:val="008D4D9E"/>
    <w:rsid w:val="008D5EB4"/>
    <w:rsid w:val="008E0773"/>
    <w:rsid w:val="008E2C4F"/>
    <w:rsid w:val="008E382B"/>
    <w:rsid w:val="008E40CD"/>
    <w:rsid w:val="008E415B"/>
    <w:rsid w:val="008E5255"/>
    <w:rsid w:val="008F1371"/>
    <w:rsid w:val="008F4365"/>
    <w:rsid w:val="008F656D"/>
    <w:rsid w:val="008F6B2E"/>
    <w:rsid w:val="008F7808"/>
    <w:rsid w:val="008F7818"/>
    <w:rsid w:val="00900436"/>
    <w:rsid w:val="00901CF3"/>
    <w:rsid w:val="00903442"/>
    <w:rsid w:val="0090584C"/>
    <w:rsid w:val="00910289"/>
    <w:rsid w:val="009148F3"/>
    <w:rsid w:val="00915D95"/>
    <w:rsid w:val="00916082"/>
    <w:rsid w:val="00917DDA"/>
    <w:rsid w:val="00921433"/>
    <w:rsid w:val="00922587"/>
    <w:rsid w:val="00924D11"/>
    <w:rsid w:val="00925A7E"/>
    <w:rsid w:val="009329B4"/>
    <w:rsid w:val="00932A72"/>
    <w:rsid w:val="00935211"/>
    <w:rsid w:val="009359E8"/>
    <w:rsid w:val="00935C37"/>
    <w:rsid w:val="009362A3"/>
    <w:rsid w:val="009402C0"/>
    <w:rsid w:val="00940724"/>
    <w:rsid w:val="0094240B"/>
    <w:rsid w:val="00942561"/>
    <w:rsid w:val="00942F4E"/>
    <w:rsid w:val="00943AB8"/>
    <w:rsid w:val="009444F8"/>
    <w:rsid w:val="00944DE0"/>
    <w:rsid w:val="009459D0"/>
    <w:rsid w:val="00946089"/>
    <w:rsid w:val="0094618A"/>
    <w:rsid w:val="009461DE"/>
    <w:rsid w:val="00947BD9"/>
    <w:rsid w:val="00950867"/>
    <w:rsid w:val="00951495"/>
    <w:rsid w:val="0095201B"/>
    <w:rsid w:val="00953A69"/>
    <w:rsid w:val="00953F2C"/>
    <w:rsid w:val="00954218"/>
    <w:rsid w:val="00954FD3"/>
    <w:rsid w:val="00956F67"/>
    <w:rsid w:val="009575FA"/>
    <w:rsid w:val="00960E11"/>
    <w:rsid w:val="009627CC"/>
    <w:rsid w:val="009635D3"/>
    <w:rsid w:val="00963CE2"/>
    <w:rsid w:val="00964DBB"/>
    <w:rsid w:val="00964F63"/>
    <w:rsid w:val="00965213"/>
    <w:rsid w:val="00967CA3"/>
    <w:rsid w:val="009704B8"/>
    <w:rsid w:val="0097172B"/>
    <w:rsid w:val="00972D49"/>
    <w:rsid w:val="00973155"/>
    <w:rsid w:val="00973B37"/>
    <w:rsid w:val="00973DF5"/>
    <w:rsid w:val="009759F2"/>
    <w:rsid w:val="00981317"/>
    <w:rsid w:val="00984975"/>
    <w:rsid w:val="009852D4"/>
    <w:rsid w:val="00985E9B"/>
    <w:rsid w:val="00985FBB"/>
    <w:rsid w:val="00986070"/>
    <w:rsid w:val="009862E5"/>
    <w:rsid w:val="00986865"/>
    <w:rsid w:val="00991F66"/>
    <w:rsid w:val="00992131"/>
    <w:rsid w:val="00994B15"/>
    <w:rsid w:val="009959C0"/>
    <w:rsid w:val="00996516"/>
    <w:rsid w:val="00997627"/>
    <w:rsid w:val="00997B53"/>
    <w:rsid w:val="00997DB3"/>
    <w:rsid w:val="009A05A9"/>
    <w:rsid w:val="009A0A48"/>
    <w:rsid w:val="009A37E3"/>
    <w:rsid w:val="009A3E94"/>
    <w:rsid w:val="009A76EA"/>
    <w:rsid w:val="009B2681"/>
    <w:rsid w:val="009B66D8"/>
    <w:rsid w:val="009B671A"/>
    <w:rsid w:val="009B75F1"/>
    <w:rsid w:val="009B7993"/>
    <w:rsid w:val="009C3A38"/>
    <w:rsid w:val="009C4539"/>
    <w:rsid w:val="009C47C0"/>
    <w:rsid w:val="009C570A"/>
    <w:rsid w:val="009C7E09"/>
    <w:rsid w:val="009D01F7"/>
    <w:rsid w:val="009D22A0"/>
    <w:rsid w:val="009D25B9"/>
    <w:rsid w:val="009D2A72"/>
    <w:rsid w:val="009D5FD6"/>
    <w:rsid w:val="009E109F"/>
    <w:rsid w:val="009E1CA6"/>
    <w:rsid w:val="009E1D11"/>
    <w:rsid w:val="009E2882"/>
    <w:rsid w:val="009E368F"/>
    <w:rsid w:val="009E3D29"/>
    <w:rsid w:val="009E79FD"/>
    <w:rsid w:val="009F02DC"/>
    <w:rsid w:val="009F08A5"/>
    <w:rsid w:val="009F216E"/>
    <w:rsid w:val="009F2648"/>
    <w:rsid w:val="009F5EB3"/>
    <w:rsid w:val="009F7342"/>
    <w:rsid w:val="00A0083F"/>
    <w:rsid w:val="00A009E8"/>
    <w:rsid w:val="00A02F8B"/>
    <w:rsid w:val="00A07DF0"/>
    <w:rsid w:val="00A1040E"/>
    <w:rsid w:val="00A12C36"/>
    <w:rsid w:val="00A14B3B"/>
    <w:rsid w:val="00A15913"/>
    <w:rsid w:val="00A2098D"/>
    <w:rsid w:val="00A22145"/>
    <w:rsid w:val="00A23872"/>
    <w:rsid w:val="00A24C2A"/>
    <w:rsid w:val="00A25D36"/>
    <w:rsid w:val="00A30F01"/>
    <w:rsid w:val="00A31534"/>
    <w:rsid w:val="00A31EB0"/>
    <w:rsid w:val="00A32412"/>
    <w:rsid w:val="00A32848"/>
    <w:rsid w:val="00A32D94"/>
    <w:rsid w:val="00A32E90"/>
    <w:rsid w:val="00A33BAE"/>
    <w:rsid w:val="00A342C4"/>
    <w:rsid w:val="00A35AC8"/>
    <w:rsid w:val="00A35C62"/>
    <w:rsid w:val="00A36530"/>
    <w:rsid w:val="00A40DFC"/>
    <w:rsid w:val="00A41FD7"/>
    <w:rsid w:val="00A4206E"/>
    <w:rsid w:val="00A422A6"/>
    <w:rsid w:val="00A42AD2"/>
    <w:rsid w:val="00A44182"/>
    <w:rsid w:val="00A457FF"/>
    <w:rsid w:val="00A46A10"/>
    <w:rsid w:val="00A4728A"/>
    <w:rsid w:val="00A51BA9"/>
    <w:rsid w:val="00A54F12"/>
    <w:rsid w:val="00A561E0"/>
    <w:rsid w:val="00A5657A"/>
    <w:rsid w:val="00A60AF0"/>
    <w:rsid w:val="00A60EFF"/>
    <w:rsid w:val="00A62F00"/>
    <w:rsid w:val="00A63F4D"/>
    <w:rsid w:val="00A66763"/>
    <w:rsid w:val="00A67675"/>
    <w:rsid w:val="00A67C72"/>
    <w:rsid w:val="00A7017E"/>
    <w:rsid w:val="00A71074"/>
    <w:rsid w:val="00A73540"/>
    <w:rsid w:val="00A740A7"/>
    <w:rsid w:val="00A76D2E"/>
    <w:rsid w:val="00A81903"/>
    <w:rsid w:val="00A81D57"/>
    <w:rsid w:val="00A8330B"/>
    <w:rsid w:val="00A8418E"/>
    <w:rsid w:val="00A841C8"/>
    <w:rsid w:val="00A84A82"/>
    <w:rsid w:val="00A84B50"/>
    <w:rsid w:val="00A85546"/>
    <w:rsid w:val="00A90A33"/>
    <w:rsid w:val="00A95367"/>
    <w:rsid w:val="00A96578"/>
    <w:rsid w:val="00A96A8B"/>
    <w:rsid w:val="00A97BD7"/>
    <w:rsid w:val="00AA1DB4"/>
    <w:rsid w:val="00AA2C33"/>
    <w:rsid w:val="00AA31AA"/>
    <w:rsid w:val="00AA3B70"/>
    <w:rsid w:val="00AA6F24"/>
    <w:rsid w:val="00AB0BE3"/>
    <w:rsid w:val="00AB225F"/>
    <w:rsid w:val="00AB23DE"/>
    <w:rsid w:val="00AB6AC2"/>
    <w:rsid w:val="00AB7443"/>
    <w:rsid w:val="00AC12D3"/>
    <w:rsid w:val="00AC177B"/>
    <w:rsid w:val="00AC194D"/>
    <w:rsid w:val="00AC2171"/>
    <w:rsid w:val="00AC32BD"/>
    <w:rsid w:val="00AC3B69"/>
    <w:rsid w:val="00AC3BDF"/>
    <w:rsid w:val="00AC6769"/>
    <w:rsid w:val="00AD0ADC"/>
    <w:rsid w:val="00AD26DD"/>
    <w:rsid w:val="00AD3725"/>
    <w:rsid w:val="00AE0050"/>
    <w:rsid w:val="00AE21C3"/>
    <w:rsid w:val="00AE5DCD"/>
    <w:rsid w:val="00AE7057"/>
    <w:rsid w:val="00AF2259"/>
    <w:rsid w:val="00AF3834"/>
    <w:rsid w:val="00AF3C99"/>
    <w:rsid w:val="00AF49E3"/>
    <w:rsid w:val="00AF4D96"/>
    <w:rsid w:val="00AF55EE"/>
    <w:rsid w:val="00AF66AB"/>
    <w:rsid w:val="00AF6793"/>
    <w:rsid w:val="00B00F64"/>
    <w:rsid w:val="00B011F6"/>
    <w:rsid w:val="00B01EFE"/>
    <w:rsid w:val="00B037F9"/>
    <w:rsid w:val="00B07032"/>
    <w:rsid w:val="00B079E6"/>
    <w:rsid w:val="00B07FC7"/>
    <w:rsid w:val="00B11329"/>
    <w:rsid w:val="00B1208C"/>
    <w:rsid w:val="00B12846"/>
    <w:rsid w:val="00B13A22"/>
    <w:rsid w:val="00B16625"/>
    <w:rsid w:val="00B16DF4"/>
    <w:rsid w:val="00B17DB7"/>
    <w:rsid w:val="00B20925"/>
    <w:rsid w:val="00B21A57"/>
    <w:rsid w:val="00B22DBA"/>
    <w:rsid w:val="00B24E90"/>
    <w:rsid w:val="00B26DE8"/>
    <w:rsid w:val="00B27B32"/>
    <w:rsid w:val="00B37F0E"/>
    <w:rsid w:val="00B40097"/>
    <w:rsid w:val="00B40B45"/>
    <w:rsid w:val="00B40E21"/>
    <w:rsid w:val="00B41900"/>
    <w:rsid w:val="00B4340F"/>
    <w:rsid w:val="00B45236"/>
    <w:rsid w:val="00B4771A"/>
    <w:rsid w:val="00B50378"/>
    <w:rsid w:val="00B5139F"/>
    <w:rsid w:val="00B51E26"/>
    <w:rsid w:val="00B53E02"/>
    <w:rsid w:val="00B54A6D"/>
    <w:rsid w:val="00B54E0F"/>
    <w:rsid w:val="00B62212"/>
    <w:rsid w:val="00B63C30"/>
    <w:rsid w:val="00B63F54"/>
    <w:rsid w:val="00B646D3"/>
    <w:rsid w:val="00B6567F"/>
    <w:rsid w:val="00B71149"/>
    <w:rsid w:val="00B71761"/>
    <w:rsid w:val="00B7533F"/>
    <w:rsid w:val="00B75774"/>
    <w:rsid w:val="00B75DBE"/>
    <w:rsid w:val="00B77CF8"/>
    <w:rsid w:val="00B77F56"/>
    <w:rsid w:val="00B80910"/>
    <w:rsid w:val="00B80E06"/>
    <w:rsid w:val="00B829C1"/>
    <w:rsid w:val="00B832DE"/>
    <w:rsid w:val="00B8536A"/>
    <w:rsid w:val="00B872A6"/>
    <w:rsid w:val="00B90675"/>
    <w:rsid w:val="00B908E5"/>
    <w:rsid w:val="00B90B44"/>
    <w:rsid w:val="00B91FF7"/>
    <w:rsid w:val="00B924D5"/>
    <w:rsid w:val="00B92BAD"/>
    <w:rsid w:val="00B930C1"/>
    <w:rsid w:val="00B941C3"/>
    <w:rsid w:val="00B94EE1"/>
    <w:rsid w:val="00B9626C"/>
    <w:rsid w:val="00B96ED6"/>
    <w:rsid w:val="00B9723E"/>
    <w:rsid w:val="00B97654"/>
    <w:rsid w:val="00BA4DAD"/>
    <w:rsid w:val="00BA5784"/>
    <w:rsid w:val="00BA60D8"/>
    <w:rsid w:val="00BA6148"/>
    <w:rsid w:val="00BB08CB"/>
    <w:rsid w:val="00BB2205"/>
    <w:rsid w:val="00BB46BD"/>
    <w:rsid w:val="00BB6347"/>
    <w:rsid w:val="00BB6DA6"/>
    <w:rsid w:val="00BC0812"/>
    <w:rsid w:val="00BC0E66"/>
    <w:rsid w:val="00BC17A2"/>
    <w:rsid w:val="00BC3E49"/>
    <w:rsid w:val="00BD11E1"/>
    <w:rsid w:val="00BD1B3E"/>
    <w:rsid w:val="00BD4F18"/>
    <w:rsid w:val="00BD725E"/>
    <w:rsid w:val="00BD7512"/>
    <w:rsid w:val="00BD7F39"/>
    <w:rsid w:val="00BE1D6E"/>
    <w:rsid w:val="00BE230A"/>
    <w:rsid w:val="00BE36AD"/>
    <w:rsid w:val="00BE4676"/>
    <w:rsid w:val="00BE6D99"/>
    <w:rsid w:val="00BF05CA"/>
    <w:rsid w:val="00BF19EC"/>
    <w:rsid w:val="00BF34F4"/>
    <w:rsid w:val="00BF4AD6"/>
    <w:rsid w:val="00BF6907"/>
    <w:rsid w:val="00BF6F0A"/>
    <w:rsid w:val="00BF70D8"/>
    <w:rsid w:val="00BF77B4"/>
    <w:rsid w:val="00C00D91"/>
    <w:rsid w:val="00C02F45"/>
    <w:rsid w:val="00C057A8"/>
    <w:rsid w:val="00C10340"/>
    <w:rsid w:val="00C11957"/>
    <w:rsid w:val="00C1314E"/>
    <w:rsid w:val="00C16D7E"/>
    <w:rsid w:val="00C175FC"/>
    <w:rsid w:val="00C21C15"/>
    <w:rsid w:val="00C22F2A"/>
    <w:rsid w:val="00C23DEE"/>
    <w:rsid w:val="00C23F8D"/>
    <w:rsid w:val="00C26939"/>
    <w:rsid w:val="00C3300B"/>
    <w:rsid w:val="00C35ED5"/>
    <w:rsid w:val="00C361EB"/>
    <w:rsid w:val="00C37849"/>
    <w:rsid w:val="00C41FA1"/>
    <w:rsid w:val="00C50438"/>
    <w:rsid w:val="00C522CD"/>
    <w:rsid w:val="00C5271E"/>
    <w:rsid w:val="00C54731"/>
    <w:rsid w:val="00C56F15"/>
    <w:rsid w:val="00C57C65"/>
    <w:rsid w:val="00C622E3"/>
    <w:rsid w:val="00C632CA"/>
    <w:rsid w:val="00C6384D"/>
    <w:rsid w:val="00C65C22"/>
    <w:rsid w:val="00C66DB7"/>
    <w:rsid w:val="00C67BE3"/>
    <w:rsid w:val="00C71B75"/>
    <w:rsid w:val="00C73CBF"/>
    <w:rsid w:val="00C74FCE"/>
    <w:rsid w:val="00C7599D"/>
    <w:rsid w:val="00C770BD"/>
    <w:rsid w:val="00C77E5E"/>
    <w:rsid w:val="00C82B4D"/>
    <w:rsid w:val="00C8461F"/>
    <w:rsid w:val="00C84DFD"/>
    <w:rsid w:val="00C868EA"/>
    <w:rsid w:val="00C86D51"/>
    <w:rsid w:val="00C87E9B"/>
    <w:rsid w:val="00C9279E"/>
    <w:rsid w:val="00C9315A"/>
    <w:rsid w:val="00CA0174"/>
    <w:rsid w:val="00CA32CE"/>
    <w:rsid w:val="00CA38D3"/>
    <w:rsid w:val="00CB4586"/>
    <w:rsid w:val="00CB4CCC"/>
    <w:rsid w:val="00CB62D3"/>
    <w:rsid w:val="00CB6590"/>
    <w:rsid w:val="00CC0A13"/>
    <w:rsid w:val="00CC1413"/>
    <w:rsid w:val="00CC3884"/>
    <w:rsid w:val="00CC4A50"/>
    <w:rsid w:val="00CC5206"/>
    <w:rsid w:val="00CC6EA3"/>
    <w:rsid w:val="00CC738A"/>
    <w:rsid w:val="00CD03BD"/>
    <w:rsid w:val="00CD094C"/>
    <w:rsid w:val="00CD31F4"/>
    <w:rsid w:val="00CD57DB"/>
    <w:rsid w:val="00CD6E9F"/>
    <w:rsid w:val="00CD7238"/>
    <w:rsid w:val="00CD7D26"/>
    <w:rsid w:val="00CE0FA0"/>
    <w:rsid w:val="00CE248B"/>
    <w:rsid w:val="00CE5FBA"/>
    <w:rsid w:val="00CE66CF"/>
    <w:rsid w:val="00CF1535"/>
    <w:rsid w:val="00CF182D"/>
    <w:rsid w:val="00CF2BB6"/>
    <w:rsid w:val="00CF3441"/>
    <w:rsid w:val="00D00FD4"/>
    <w:rsid w:val="00D016AA"/>
    <w:rsid w:val="00D02797"/>
    <w:rsid w:val="00D02883"/>
    <w:rsid w:val="00D02CF2"/>
    <w:rsid w:val="00D05A6B"/>
    <w:rsid w:val="00D07E9D"/>
    <w:rsid w:val="00D10AB0"/>
    <w:rsid w:val="00D10F8A"/>
    <w:rsid w:val="00D11179"/>
    <w:rsid w:val="00D12A27"/>
    <w:rsid w:val="00D14279"/>
    <w:rsid w:val="00D142FB"/>
    <w:rsid w:val="00D15017"/>
    <w:rsid w:val="00D15813"/>
    <w:rsid w:val="00D16B89"/>
    <w:rsid w:val="00D20470"/>
    <w:rsid w:val="00D21EE9"/>
    <w:rsid w:val="00D2224A"/>
    <w:rsid w:val="00D24C07"/>
    <w:rsid w:val="00D26FDF"/>
    <w:rsid w:val="00D27652"/>
    <w:rsid w:val="00D31769"/>
    <w:rsid w:val="00D31D47"/>
    <w:rsid w:val="00D32ACF"/>
    <w:rsid w:val="00D33779"/>
    <w:rsid w:val="00D34FDB"/>
    <w:rsid w:val="00D370ED"/>
    <w:rsid w:val="00D37479"/>
    <w:rsid w:val="00D378AF"/>
    <w:rsid w:val="00D40DC9"/>
    <w:rsid w:val="00D4348E"/>
    <w:rsid w:val="00D43FF6"/>
    <w:rsid w:val="00D442B7"/>
    <w:rsid w:val="00D448A3"/>
    <w:rsid w:val="00D45ADA"/>
    <w:rsid w:val="00D532AD"/>
    <w:rsid w:val="00D54C8B"/>
    <w:rsid w:val="00D55FBC"/>
    <w:rsid w:val="00D604CC"/>
    <w:rsid w:val="00D60D6E"/>
    <w:rsid w:val="00D625EE"/>
    <w:rsid w:val="00D64A3D"/>
    <w:rsid w:val="00D65219"/>
    <w:rsid w:val="00D6704E"/>
    <w:rsid w:val="00D70D0B"/>
    <w:rsid w:val="00D71415"/>
    <w:rsid w:val="00D72370"/>
    <w:rsid w:val="00D730C1"/>
    <w:rsid w:val="00D76236"/>
    <w:rsid w:val="00D7793A"/>
    <w:rsid w:val="00D832A9"/>
    <w:rsid w:val="00D869B7"/>
    <w:rsid w:val="00D91167"/>
    <w:rsid w:val="00D9291A"/>
    <w:rsid w:val="00D93EC3"/>
    <w:rsid w:val="00D9427A"/>
    <w:rsid w:val="00D95A72"/>
    <w:rsid w:val="00D9766E"/>
    <w:rsid w:val="00DA1B97"/>
    <w:rsid w:val="00DA46AD"/>
    <w:rsid w:val="00DA5706"/>
    <w:rsid w:val="00DA5D35"/>
    <w:rsid w:val="00DA6EFB"/>
    <w:rsid w:val="00DA7475"/>
    <w:rsid w:val="00DA749D"/>
    <w:rsid w:val="00DB15E9"/>
    <w:rsid w:val="00DB2BB8"/>
    <w:rsid w:val="00DB3D75"/>
    <w:rsid w:val="00DB4311"/>
    <w:rsid w:val="00DB605B"/>
    <w:rsid w:val="00DB6626"/>
    <w:rsid w:val="00DB75BE"/>
    <w:rsid w:val="00DC0603"/>
    <w:rsid w:val="00DC29F8"/>
    <w:rsid w:val="00DC2ED5"/>
    <w:rsid w:val="00DC4BA9"/>
    <w:rsid w:val="00DC5395"/>
    <w:rsid w:val="00DC6DB4"/>
    <w:rsid w:val="00DD1E1E"/>
    <w:rsid w:val="00DD211B"/>
    <w:rsid w:val="00DD2148"/>
    <w:rsid w:val="00DD4728"/>
    <w:rsid w:val="00DD5D17"/>
    <w:rsid w:val="00DE27AF"/>
    <w:rsid w:val="00DE4284"/>
    <w:rsid w:val="00DE4BD9"/>
    <w:rsid w:val="00DE69C5"/>
    <w:rsid w:val="00DF0B4B"/>
    <w:rsid w:val="00DF3E0E"/>
    <w:rsid w:val="00DF4BAA"/>
    <w:rsid w:val="00DF64DE"/>
    <w:rsid w:val="00DF7E93"/>
    <w:rsid w:val="00E00349"/>
    <w:rsid w:val="00E005B1"/>
    <w:rsid w:val="00E0240C"/>
    <w:rsid w:val="00E05551"/>
    <w:rsid w:val="00E07E91"/>
    <w:rsid w:val="00E143EF"/>
    <w:rsid w:val="00E16D0B"/>
    <w:rsid w:val="00E17980"/>
    <w:rsid w:val="00E17B97"/>
    <w:rsid w:val="00E206E9"/>
    <w:rsid w:val="00E2363F"/>
    <w:rsid w:val="00E24CAF"/>
    <w:rsid w:val="00E26551"/>
    <w:rsid w:val="00E26EC6"/>
    <w:rsid w:val="00E2768C"/>
    <w:rsid w:val="00E306E0"/>
    <w:rsid w:val="00E3116C"/>
    <w:rsid w:val="00E31A3B"/>
    <w:rsid w:val="00E31A5D"/>
    <w:rsid w:val="00E3225A"/>
    <w:rsid w:val="00E323CC"/>
    <w:rsid w:val="00E34DFD"/>
    <w:rsid w:val="00E3526D"/>
    <w:rsid w:val="00E35613"/>
    <w:rsid w:val="00E358EE"/>
    <w:rsid w:val="00E36EA6"/>
    <w:rsid w:val="00E37FA3"/>
    <w:rsid w:val="00E41189"/>
    <w:rsid w:val="00E44513"/>
    <w:rsid w:val="00E4671E"/>
    <w:rsid w:val="00E468F4"/>
    <w:rsid w:val="00E46E72"/>
    <w:rsid w:val="00E4728E"/>
    <w:rsid w:val="00E50B56"/>
    <w:rsid w:val="00E51682"/>
    <w:rsid w:val="00E544D1"/>
    <w:rsid w:val="00E57552"/>
    <w:rsid w:val="00E618AF"/>
    <w:rsid w:val="00E6495E"/>
    <w:rsid w:val="00E676E5"/>
    <w:rsid w:val="00E716C7"/>
    <w:rsid w:val="00E736D6"/>
    <w:rsid w:val="00E74A27"/>
    <w:rsid w:val="00E7623F"/>
    <w:rsid w:val="00E76BEB"/>
    <w:rsid w:val="00E771C5"/>
    <w:rsid w:val="00E81871"/>
    <w:rsid w:val="00E82254"/>
    <w:rsid w:val="00E8244E"/>
    <w:rsid w:val="00E82949"/>
    <w:rsid w:val="00E83130"/>
    <w:rsid w:val="00E83C36"/>
    <w:rsid w:val="00E86F13"/>
    <w:rsid w:val="00E86FA8"/>
    <w:rsid w:val="00E87513"/>
    <w:rsid w:val="00E90150"/>
    <w:rsid w:val="00E90D31"/>
    <w:rsid w:val="00E91314"/>
    <w:rsid w:val="00E92F97"/>
    <w:rsid w:val="00E93B02"/>
    <w:rsid w:val="00E9446F"/>
    <w:rsid w:val="00E959D4"/>
    <w:rsid w:val="00E95F24"/>
    <w:rsid w:val="00E9698E"/>
    <w:rsid w:val="00E96BE7"/>
    <w:rsid w:val="00EA0207"/>
    <w:rsid w:val="00EA0D63"/>
    <w:rsid w:val="00EA233A"/>
    <w:rsid w:val="00EA2CF8"/>
    <w:rsid w:val="00EA2E6B"/>
    <w:rsid w:val="00EA708B"/>
    <w:rsid w:val="00EB246D"/>
    <w:rsid w:val="00EB2C23"/>
    <w:rsid w:val="00EB2C36"/>
    <w:rsid w:val="00EB34C1"/>
    <w:rsid w:val="00EB3F9A"/>
    <w:rsid w:val="00EB4223"/>
    <w:rsid w:val="00EB70B2"/>
    <w:rsid w:val="00EB725E"/>
    <w:rsid w:val="00EC22F3"/>
    <w:rsid w:val="00EC40C9"/>
    <w:rsid w:val="00EC59ED"/>
    <w:rsid w:val="00ED00F6"/>
    <w:rsid w:val="00ED42FE"/>
    <w:rsid w:val="00ED4B65"/>
    <w:rsid w:val="00ED5F9C"/>
    <w:rsid w:val="00ED605C"/>
    <w:rsid w:val="00ED6257"/>
    <w:rsid w:val="00ED7BD1"/>
    <w:rsid w:val="00EE031B"/>
    <w:rsid w:val="00EE0A7B"/>
    <w:rsid w:val="00EE0D4A"/>
    <w:rsid w:val="00EE116F"/>
    <w:rsid w:val="00EE341D"/>
    <w:rsid w:val="00EE52F2"/>
    <w:rsid w:val="00EE5917"/>
    <w:rsid w:val="00EE6773"/>
    <w:rsid w:val="00EE6C9B"/>
    <w:rsid w:val="00EE7D31"/>
    <w:rsid w:val="00EF0A12"/>
    <w:rsid w:val="00EF21A6"/>
    <w:rsid w:val="00EF453E"/>
    <w:rsid w:val="00EF4C73"/>
    <w:rsid w:val="00EF583C"/>
    <w:rsid w:val="00EF58D6"/>
    <w:rsid w:val="00EF5CC6"/>
    <w:rsid w:val="00EF6D87"/>
    <w:rsid w:val="00EF7E02"/>
    <w:rsid w:val="00F01F4A"/>
    <w:rsid w:val="00F032CE"/>
    <w:rsid w:val="00F04E27"/>
    <w:rsid w:val="00F0534E"/>
    <w:rsid w:val="00F055CC"/>
    <w:rsid w:val="00F05654"/>
    <w:rsid w:val="00F0735D"/>
    <w:rsid w:val="00F12307"/>
    <w:rsid w:val="00F1292D"/>
    <w:rsid w:val="00F13130"/>
    <w:rsid w:val="00F205C8"/>
    <w:rsid w:val="00F20A4F"/>
    <w:rsid w:val="00F219B2"/>
    <w:rsid w:val="00F22297"/>
    <w:rsid w:val="00F229E3"/>
    <w:rsid w:val="00F229FB"/>
    <w:rsid w:val="00F23AC2"/>
    <w:rsid w:val="00F24BE6"/>
    <w:rsid w:val="00F27291"/>
    <w:rsid w:val="00F27396"/>
    <w:rsid w:val="00F27654"/>
    <w:rsid w:val="00F30574"/>
    <w:rsid w:val="00F36503"/>
    <w:rsid w:val="00F42B09"/>
    <w:rsid w:val="00F42D09"/>
    <w:rsid w:val="00F43739"/>
    <w:rsid w:val="00F43AC4"/>
    <w:rsid w:val="00F46CE6"/>
    <w:rsid w:val="00F470B4"/>
    <w:rsid w:val="00F476CA"/>
    <w:rsid w:val="00F50249"/>
    <w:rsid w:val="00F503BD"/>
    <w:rsid w:val="00F51990"/>
    <w:rsid w:val="00F525EC"/>
    <w:rsid w:val="00F52E42"/>
    <w:rsid w:val="00F53EDF"/>
    <w:rsid w:val="00F5543F"/>
    <w:rsid w:val="00F56A78"/>
    <w:rsid w:val="00F56F43"/>
    <w:rsid w:val="00F60E76"/>
    <w:rsid w:val="00F62F12"/>
    <w:rsid w:val="00F63622"/>
    <w:rsid w:val="00F6604B"/>
    <w:rsid w:val="00F66B97"/>
    <w:rsid w:val="00F67886"/>
    <w:rsid w:val="00F706EC"/>
    <w:rsid w:val="00F70B02"/>
    <w:rsid w:val="00F710F7"/>
    <w:rsid w:val="00F71514"/>
    <w:rsid w:val="00F72078"/>
    <w:rsid w:val="00F730F1"/>
    <w:rsid w:val="00F74298"/>
    <w:rsid w:val="00F7462F"/>
    <w:rsid w:val="00F77135"/>
    <w:rsid w:val="00F773A9"/>
    <w:rsid w:val="00F775E6"/>
    <w:rsid w:val="00F807A7"/>
    <w:rsid w:val="00F80883"/>
    <w:rsid w:val="00F819D3"/>
    <w:rsid w:val="00F83029"/>
    <w:rsid w:val="00F92782"/>
    <w:rsid w:val="00F94656"/>
    <w:rsid w:val="00F96556"/>
    <w:rsid w:val="00F971A2"/>
    <w:rsid w:val="00FA066E"/>
    <w:rsid w:val="00FA1688"/>
    <w:rsid w:val="00FA303A"/>
    <w:rsid w:val="00FA3405"/>
    <w:rsid w:val="00FA3ADB"/>
    <w:rsid w:val="00FA448D"/>
    <w:rsid w:val="00FA4ADF"/>
    <w:rsid w:val="00FA589B"/>
    <w:rsid w:val="00FB18B8"/>
    <w:rsid w:val="00FB1B09"/>
    <w:rsid w:val="00FB2F43"/>
    <w:rsid w:val="00FB4ADA"/>
    <w:rsid w:val="00FB4E2D"/>
    <w:rsid w:val="00FB6815"/>
    <w:rsid w:val="00FB6DB9"/>
    <w:rsid w:val="00FC14FC"/>
    <w:rsid w:val="00FC1748"/>
    <w:rsid w:val="00FC1E43"/>
    <w:rsid w:val="00FC51D9"/>
    <w:rsid w:val="00FD09D0"/>
    <w:rsid w:val="00FD1765"/>
    <w:rsid w:val="00FD4DBF"/>
    <w:rsid w:val="00FD53EE"/>
    <w:rsid w:val="00FE09AF"/>
    <w:rsid w:val="00FE2DF7"/>
    <w:rsid w:val="00FE3153"/>
    <w:rsid w:val="00FE3D72"/>
    <w:rsid w:val="00FE52C8"/>
    <w:rsid w:val="00FE576C"/>
    <w:rsid w:val="00FE74D6"/>
    <w:rsid w:val="00FF2A31"/>
    <w:rsid w:val="00FF51FF"/>
    <w:rsid w:val="00FF5AD1"/>
    <w:rsid w:val="00FF5BE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281CF417"/>
  <w15:docId w15:val="{4153F9BA-AB87-4C0A-A4B9-A3E83568A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0" w:qFormat="1"/>
    <w:lsdException w:name="heading 7" w:semiHidden="1" w:uiPriority="9" w:unhideWhenUsed="1"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18"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74A0A"/>
    <w:rPr>
      <w:sz w:val="24"/>
      <w:szCs w:val="24"/>
    </w:rPr>
  </w:style>
  <w:style w:type="paragraph" w:styleId="Titre1">
    <w:name w:val="heading 1"/>
    <w:basedOn w:val="Normal"/>
    <w:next w:val="Normal"/>
    <w:link w:val="Titre1Car"/>
    <w:uiPriority w:val="9"/>
    <w:qFormat/>
    <w:rsid w:val="00BE6D99"/>
    <w:pPr>
      <w:keepNext/>
      <w:numPr>
        <w:numId w:val="6"/>
      </w:numPr>
      <w:pBdr>
        <w:bottom w:val="single" w:sz="6" w:space="1" w:color="auto"/>
      </w:pBdr>
      <w:spacing w:before="480" w:after="360"/>
      <w:jc w:val="both"/>
      <w:outlineLvl w:val="0"/>
    </w:pPr>
    <w:rPr>
      <w:rFonts w:eastAsia="Times New Roman"/>
      <w:b/>
      <w:caps/>
      <w:sz w:val="28"/>
      <w:szCs w:val="32"/>
    </w:rPr>
  </w:style>
  <w:style w:type="paragraph" w:styleId="Titre2">
    <w:name w:val="heading 2"/>
    <w:aliases w:val="Titre 2 a)"/>
    <w:basedOn w:val="Paragraphedeliste"/>
    <w:next w:val="Normal"/>
    <w:link w:val="Titre2Car"/>
    <w:qFormat/>
    <w:rsid w:val="008860E8"/>
    <w:pPr>
      <w:numPr>
        <w:ilvl w:val="1"/>
        <w:numId w:val="6"/>
      </w:numPr>
      <w:spacing w:before="240" w:after="240"/>
      <w:contextualSpacing w:val="0"/>
      <w:jc w:val="both"/>
      <w:outlineLvl w:val="1"/>
    </w:pPr>
    <w:rPr>
      <w:rFonts w:eastAsia="Times New Roman"/>
      <w:b/>
      <w:color w:val="auto"/>
      <w:sz w:val="28"/>
    </w:rPr>
  </w:style>
  <w:style w:type="paragraph" w:styleId="Titre6">
    <w:name w:val="heading 6"/>
    <w:basedOn w:val="Normal"/>
    <w:next w:val="Normal"/>
    <w:qFormat/>
    <w:rsid w:val="004D5B5F"/>
    <w:pPr>
      <w:spacing w:before="240" w:after="60"/>
      <w:outlineLvl w:val="5"/>
    </w:pPr>
    <w:rPr>
      <w:b/>
      <w:bCs/>
      <w:sz w:val="22"/>
      <w:szCs w:val="22"/>
    </w:rPr>
  </w:style>
  <w:style w:type="paragraph" w:styleId="Titre8">
    <w:name w:val="heading 8"/>
    <w:basedOn w:val="Normal"/>
    <w:next w:val="Normal"/>
    <w:qFormat/>
    <w:rsid w:val="004D5B5F"/>
    <w:pPr>
      <w:spacing w:before="240" w:after="60"/>
      <w:outlineLvl w:val="7"/>
    </w:pPr>
    <w:rPr>
      <w:i/>
      <w:i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rsid w:val="000A5BA1"/>
    <w:pPr>
      <w:tabs>
        <w:tab w:val="center" w:pos="4536"/>
        <w:tab w:val="right" w:pos="9072"/>
      </w:tabs>
    </w:pPr>
  </w:style>
  <w:style w:type="character" w:styleId="Numrodepage">
    <w:name w:val="page number"/>
    <w:basedOn w:val="Policepardfaut"/>
    <w:rsid w:val="000A5BA1"/>
  </w:style>
  <w:style w:type="paragraph" w:styleId="En-tte">
    <w:name w:val="header"/>
    <w:basedOn w:val="Normal"/>
    <w:link w:val="En-tteCar"/>
    <w:rsid w:val="00372849"/>
    <w:pPr>
      <w:tabs>
        <w:tab w:val="center" w:pos="4536"/>
        <w:tab w:val="right" w:pos="9072"/>
      </w:tabs>
    </w:pPr>
  </w:style>
  <w:style w:type="paragraph" w:customStyle="1" w:styleId="tabulation">
    <w:name w:val="tabulation"/>
    <w:basedOn w:val="Normal"/>
    <w:rsid w:val="004D5B5F"/>
    <w:pPr>
      <w:tabs>
        <w:tab w:val="left" w:leader="dot" w:pos="4678"/>
      </w:tabs>
      <w:spacing w:before="240"/>
      <w:ind w:left="357" w:hanging="357"/>
      <w:jc w:val="both"/>
    </w:pPr>
    <w:rPr>
      <w:rFonts w:ascii="Arial Narrow" w:hAnsi="Arial Narrow"/>
      <w:szCs w:val="20"/>
    </w:rPr>
  </w:style>
  <w:style w:type="paragraph" w:styleId="Corpsdetexte">
    <w:name w:val="Body Text"/>
    <w:basedOn w:val="Normal"/>
    <w:link w:val="CorpsdetexteCar"/>
    <w:rsid w:val="004D5B5F"/>
    <w:pPr>
      <w:spacing w:before="240"/>
      <w:jc w:val="both"/>
    </w:pPr>
    <w:rPr>
      <w:rFonts w:ascii="Arial Narrow" w:hAnsi="Arial Narrow"/>
      <w:szCs w:val="20"/>
    </w:rPr>
  </w:style>
  <w:style w:type="paragraph" w:styleId="Retraitcorpsdetexte">
    <w:name w:val="Body Text Indent"/>
    <w:basedOn w:val="Normal"/>
    <w:rsid w:val="004D5B5F"/>
    <w:pPr>
      <w:spacing w:before="240"/>
      <w:ind w:firstLine="567"/>
      <w:jc w:val="both"/>
    </w:pPr>
    <w:rPr>
      <w:rFonts w:ascii="Arial Narrow" w:hAnsi="Arial Narrow"/>
      <w:szCs w:val="20"/>
    </w:rPr>
  </w:style>
  <w:style w:type="paragraph" w:styleId="Retraitcorpsdetexte2">
    <w:name w:val="Body Text Indent 2"/>
    <w:basedOn w:val="Normal"/>
    <w:rsid w:val="00415114"/>
    <w:pPr>
      <w:spacing w:after="120" w:line="480" w:lineRule="auto"/>
      <w:ind w:left="283"/>
    </w:pPr>
  </w:style>
  <w:style w:type="paragraph" w:styleId="Textedebulles">
    <w:name w:val="Balloon Text"/>
    <w:basedOn w:val="Normal"/>
    <w:link w:val="TextedebullesCar"/>
    <w:uiPriority w:val="99"/>
    <w:semiHidden/>
    <w:unhideWhenUsed/>
    <w:rsid w:val="00924D11"/>
    <w:rPr>
      <w:rFonts w:ascii="Tahoma" w:hAnsi="Tahoma" w:cs="Tahoma"/>
      <w:sz w:val="16"/>
      <w:szCs w:val="16"/>
    </w:rPr>
  </w:style>
  <w:style w:type="character" w:customStyle="1" w:styleId="TextedebullesCar">
    <w:name w:val="Texte de bulles Car"/>
    <w:basedOn w:val="Policepardfaut"/>
    <w:link w:val="Textedebulles"/>
    <w:uiPriority w:val="99"/>
    <w:semiHidden/>
    <w:rsid w:val="00924D11"/>
    <w:rPr>
      <w:rFonts w:ascii="Tahoma" w:hAnsi="Tahoma" w:cs="Tahoma"/>
      <w:sz w:val="16"/>
      <w:szCs w:val="16"/>
    </w:rPr>
  </w:style>
  <w:style w:type="character" w:styleId="Lienhypertexte">
    <w:name w:val="Hyperlink"/>
    <w:basedOn w:val="Policepardfaut"/>
    <w:uiPriority w:val="99"/>
    <w:unhideWhenUsed/>
    <w:rsid w:val="00B90675"/>
    <w:rPr>
      <w:color w:val="0000FF" w:themeColor="hyperlink"/>
      <w:u w:val="single"/>
    </w:rPr>
  </w:style>
  <w:style w:type="paragraph" w:styleId="Corpsdetexte2">
    <w:name w:val="Body Text 2"/>
    <w:basedOn w:val="Normal"/>
    <w:link w:val="Corpsdetexte2Car"/>
    <w:uiPriority w:val="99"/>
    <w:semiHidden/>
    <w:unhideWhenUsed/>
    <w:rsid w:val="00CE66CF"/>
    <w:pPr>
      <w:spacing w:after="120" w:line="480" w:lineRule="auto"/>
    </w:pPr>
  </w:style>
  <w:style w:type="character" w:customStyle="1" w:styleId="Corpsdetexte2Car">
    <w:name w:val="Corps de texte 2 Car"/>
    <w:basedOn w:val="Policepardfaut"/>
    <w:link w:val="Corpsdetexte2"/>
    <w:uiPriority w:val="99"/>
    <w:semiHidden/>
    <w:rsid w:val="00CE66CF"/>
    <w:rPr>
      <w:sz w:val="24"/>
      <w:szCs w:val="24"/>
    </w:rPr>
  </w:style>
  <w:style w:type="character" w:styleId="Marquedecommentaire">
    <w:name w:val="annotation reference"/>
    <w:semiHidden/>
    <w:unhideWhenUsed/>
    <w:rsid w:val="00CE66CF"/>
    <w:rPr>
      <w:sz w:val="16"/>
      <w:szCs w:val="16"/>
    </w:rPr>
  </w:style>
  <w:style w:type="paragraph" w:styleId="Commentaire">
    <w:name w:val="annotation text"/>
    <w:basedOn w:val="Normal"/>
    <w:link w:val="CommentaireCar"/>
    <w:uiPriority w:val="99"/>
    <w:unhideWhenUsed/>
    <w:rsid w:val="00CE66CF"/>
    <w:rPr>
      <w:sz w:val="20"/>
      <w:szCs w:val="20"/>
    </w:rPr>
  </w:style>
  <w:style w:type="character" w:customStyle="1" w:styleId="CommentaireCar">
    <w:name w:val="Commentaire Car"/>
    <w:basedOn w:val="Policepardfaut"/>
    <w:link w:val="Commentaire"/>
    <w:uiPriority w:val="99"/>
    <w:rsid w:val="00CE66CF"/>
  </w:style>
  <w:style w:type="paragraph" w:styleId="Paragraphedeliste">
    <w:name w:val="List Paragraph"/>
    <w:aliases w:val="Puces"/>
    <w:basedOn w:val="Normal"/>
    <w:link w:val="ParagraphedelisteCar"/>
    <w:uiPriority w:val="34"/>
    <w:qFormat/>
    <w:rsid w:val="00EE7D31"/>
    <w:pPr>
      <w:ind w:left="720"/>
      <w:contextualSpacing/>
    </w:pPr>
    <w:rPr>
      <w:color w:val="244061" w:themeColor="accent1" w:themeShade="80"/>
    </w:rPr>
  </w:style>
  <w:style w:type="character" w:customStyle="1" w:styleId="obl">
    <w:name w:val="obl"/>
    <w:basedOn w:val="Policepardfaut"/>
    <w:rsid w:val="00A23872"/>
  </w:style>
  <w:style w:type="character" w:customStyle="1" w:styleId="CorpsdetexteCar">
    <w:name w:val="Corps de texte Car"/>
    <w:basedOn w:val="Policepardfaut"/>
    <w:link w:val="Corpsdetexte"/>
    <w:rsid w:val="00B01EFE"/>
    <w:rPr>
      <w:rFonts w:ascii="Arial Narrow" w:hAnsi="Arial Narrow"/>
      <w:sz w:val="24"/>
    </w:rPr>
  </w:style>
  <w:style w:type="character" w:customStyle="1" w:styleId="En-tteCar">
    <w:name w:val="En-tête Car"/>
    <w:basedOn w:val="Policepardfaut"/>
    <w:link w:val="En-tte"/>
    <w:rsid w:val="003563C7"/>
    <w:rPr>
      <w:sz w:val="24"/>
      <w:szCs w:val="24"/>
    </w:rPr>
  </w:style>
  <w:style w:type="table" w:styleId="Grilledutableau">
    <w:name w:val="Table Grid"/>
    <w:basedOn w:val="TableauNormal"/>
    <w:rsid w:val="003563C7"/>
    <w:pPr>
      <w:spacing w:before="24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ieddepageCar">
    <w:name w:val="Pied de page Car"/>
    <w:basedOn w:val="Policepardfaut"/>
    <w:link w:val="Pieddepage"/>
    <w:uiPriority w:val="99"/>
    <w:rsid w:val="00091D75"/>
    <w:rPr>
      <w:sz w:val="24"/>
      <w:szCs w:val="24"/>
    </w:rPr>
  </w:style>
  <w:style w:type="paragraph" w:styleId="Objetducommentaire">
    <w:name w:val="annotation subject"/>
    <w:basedOn w:val="Commentaire"/>
    <w:next w:val="Commentaire"/>
    <w:link w:val="ObjetducommentaireCar"/>
    <w:uiPriority w:val="99"/>
    <w:semiHidden/>
    <w:unhideWhenUsed/>
    <w:rsid w:val="00742C32"/>
    <w:rPr>
      <w:b/>
      <w:bCs/>
    </w:rPr>
  </w:style>
  <w:style w:type="character" w:customStyle="1" w:styleId="ObjetducommentaireCar">
    <w:name w:val="Objet du commentaire Car"/>
    <w:basedOn w:val="CommentaireCar"/>
    <w:link w:val="Objetducommentaire"/>
    <w:uiPriority w:val="99"/>
    <w:semiHidden/>
    <w:rsid w:val="00742C32"/>
    <w:rPr>
      <w:b/>
      <w:bCs/>
    </w:rPr>
  </w:style>
  <w:style w:type="character" w:customStyle="1" w:styleId="simpledisplayfield">
    <w:name w:val="simpledisplayfield"/>
    <w:basedOn w:val="Policepardfaut"/>
    <w:rsid w:val="00EB2C23"/>
  </w:style>
  <w:style w:type="paragraph" w:customStyle="1" w:styleId="Arial10">
    <w:name w:val="Arial10"/>
    <w:basedOn w:val="Normal"/>
    <w:link w:val="Arial10Car"/>
    <w:qFormat/>
    <w:rsid w:val="0063605E"/>
    <w:pPr>
      <w:ind w:left="426"/>
      <w:jc w:val="both"/>
    </w:pPr>
    <w:rPr>
      <w:rFonts w:ascii="Arial" w:eastAsia="Batang" w:hAnsi="Arial" w:cs="Arial"/>
      <w:sz w:val="20"/>
      <w:szCs w:val="20"/>
    </w:rPr>
  </w:style>
  <w:style w:type="character" w:customStyle="1" w:styleId="Arial10Car">
    <w:name w:val="Arial10 Car"/>
    <w:link w:val="Arial10"/>
    <w:rsid w:val="0063605E"/>
    <w:rPr>
      <w:rFonts w:ascii="Arial" w:eastAsia="Batang" w:hAnsi="Arial" w:cs="Arial"/>
    </w:rPr>
  </w:style>
  <w:style w:type="character" w:customStyle="1" w:styleId="Mentionnonrsolue1">
    <w:name w:val="Mention non résolue1"/>
    <w:basedOn w:val="Policepardfaut"/>
    <w:uiPriority w:val="99"/>
    <w:semiHidden/>
    <w:unhideWhenUsed/>
    <w:rsid w:val="00DF64DE"/>
    <w:rPr>
      <w:color w:val="605E5C"/>
      <w:shd w:val="clear" w:color="auto" w:fill="E1DFDD"/>
    </w:rPr>
  </w:style>
  <w:style w:type="paragraph" w:styleId="Rvision">
    <w:name w:val="Revision"/>
    <w:hidden/>
    <w:uiPriority w:val="99"/>
    <w:semiHidden/>
    <w:rsid w:val="0016170A"/>
    <w:rPr>
      <w:sz w:val="24"/>
      <w:szCs w:val="24"/>
    </w:rPr>
  </w:style>
  <w:style w:type="paragraph" w:styleId="Notedebasdepage">
    <w:name w:val="footnote text"/>
    <w:basedOn w:val="Normal"/>
    <w:link w:val="NotedebasdepageCar"/>
    <w:semiHidden/>
    <w:unhideWhenUsed/>
    <w:qFormat/>
    <w:rsid w:val="007D7316"/>
    <w:rPr>
      <w:sz w:val="20"/>
      <w:szCs w:val="20"/>
    </w:rPr>
  </w:style>
  <w:style w:type="character" w:customStyle="1" w:styleId="NotedebasdepageCar">
    <w:name w:val="Note de bas de page Car"/>
    <w:basedOn w:val="Policepardfaut"/>
    <w:link w:val="Notedebasdepage"/>
    <w:semiHidden/>
    <w:rsid w:val="007D7316"/>
  </w:style>
  <w:style w:type="character" w:styleId="Appelnotedebasdep">
    <w:name w:val="footnote reference"/>
    <w:basedOn w:val="Policepardfaut"/>
    <w:uiPriority w:val="18"/>
    <w:semiHidden/>
    <w:unhideWhenUsed/>
    <w:qFormat/>
    <w:rsid w:val="007D7316"/>
    <w:rPr>
      <w:vertAlign w:val="superscript"/>
    </w:rPr>
  </w:style>
  <w:style w:type="table" w:customStyle="1" w:styleId="Grilledutableau1">
    <w:name w:val="Grille du tableau1"/>
    <w:basedOn w:val="TableauNormal"/>
    <w:next w:val="Grilledutableau"/>
    <w:rsid w:val="008215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Puce2">
    <w:name w:val="CD Puce 2"/>
    <w:basedOn w:val="Normal"/>
    <w:rsid w:val="00126E0B"/>
    <w:pPr>
      <w:numPr>
        <w:numId w:val="2"/>
      </w:numPr>
    </w:pPr>
    <w:rPr>
      <w:szCs w:val="20"/>
    </w:rPr>
  </w:style>
  <w:style w:type="numbering" w:customStyle="1" w:styleId="Style1">
    <w:name w:val="Style1"/>
    <w:uiPriority w:val="99"/>
    <w:rsid w:val="00EE7D31"/>
    <w:pPr>
      <w:numPr>
        <w:numId w:val="3"/>
      </w:numPr>
    </w:pPr>
  </w:style>
  <w:style w:type="paragraph" w:customStyle="1" w:styleId="CDPuce2Normal">
    <w:name w:val="CD Puce 2 Normal"/>
    <w:basedOn w:val="Normal"/>
    <w:uiPriority w:val="99"/>
    <w:rsid w:val="009F216E"/>
    <w:pPr>
      <w:numPr>
        <w:numId w:val="4"/>
      </w:numPr>
    </w:pPr>
    <w:rPr>
      <w:szCs w:val="20"/>
    </w:rPr>
  </w:style>
  <w:style w:type="character" w:styleId="lev">
    <w:name w:val="Strong"/>
    <w:basedOn w:val="Policepardfaut"/>
    <w:uiPriority w:val="22"/>
    <w:qFormat/>
    <w:rsid w:val="003B6AED"/>
    <w:rPr>
      <w:b/>
      <w:bCs/>
    </w:rPr>
  </w:style>
  <w:style w:type="paragraph" w:customStyle="1" w:styleId="Retraitcorpsdetexte21">
    <w:name w:val="Retrait corps de texte 21"/>
    <w:basedOn w:val="Normal"/>
    <w:rsid w:val="00482D27"/>
    <w:pPr>
      <w:suppressAutoHyphens/>
      <w:spacing w:before="120"/>
      <w:ind w:firstLine="1134"/>
      <w:jc w:val="both"/>
    </w:pPr>
    <w:rPr>
      <w:b/>
      <w:szCs w:val="20"/>
      <w:lang w:eastAsia="ar-SA"/>
    </w:rPr>
  </w:style>
  <w:style w:type="paragraph" w:customStyle="1" w:styleId="msolistparagraph0">
    <w:name w:val="msolistparagraph"/>
    <w:basedOn w:val="Normal"/>
    <w:rsid w:val="00482D27"/>
    <w:pPr>
      <w:ind w:left="720"/>
    </w:pPr>
    <w:rPr>
      <w:rFonts w:ascii="Calibri" w:hAnsi="Calibri"/>
      <w:sz w:val="22"/>
      <w:szCs w:val="22"/>
      <w:lang w:eastAsia="en-US"/>
    </w:rPr>
  </w:style>
  <w:style w:type="character" w:customStyle="1" w:styleId="ParagraphedelisteCar">
    <w:name w:val="Paragraphe de liste Car"/>
    <w:aliases w:val="Puces Car"/>
    <w:basedOn w:val="Policepardfaut"/>
    <w:link w:val="Paragraphedeliste"/>
    <w:uiPriority w:val="34"/>
    <w:qFormat/>
    <w:rsid w:val="004400BC"/>
    <w:rPr>
      <w:color w:val="244061" w:themeColor="accent1" w:themeShade="80"/>
      <w:sz w:val="24"/>
      <w:szCs w:val="24"/>
    </w:rPr>
  </w:style>
  <w:style w:type="paragraph" w:customStyle="1" w:styleId="Default">
    <w:name w:val="Default"/>
    <w:rsid w:val="00B90B44"/>
    <w:pPr>
      <w:autoSpaceDE w:val="0"/>
      <w:autoSpaceDN w:val="0"/>
      <w:adjustRightInd w:val="0"/>
    </w:pPr>
    <w:rPr>
      <w:rFonts w:ascii="Calibri" w:hAnsi="Calibri" w:cs="Calibri"/>
      <w:color w:val="000000"/>
      <w:sz w:val="24"/>
      <w:szCs w:val="24"/>
    </w:rPr>
  </w:style>
  <w:style w:type="character" w:styleId="Accentuation">
    <w:name w:val="Emphasis"/>
    <w:basedOn w:val="Policepardfaut"/>
    <w:uiPriority w:val="20"/>
    <w:qFormat/>
    <w:rsid w:val="006B69AA"/>
    <w:rPr>
      <w:i/>
      <w:iCs/>
    </w:rPr>
  </w:style>
  <w:style w:type="paragraph" w:customStyle="1" w:styleId="CarCarCar">
    <w:name w:val="Car Car Car"/>
    <w:basedOn w:val="Normal"/>
    <w:rsid w:val="00986865"/>
    <w:pPr>
      <w:spacing w:after="160" w:line="240" w:lineRule="exact"/>
    </w:pPr>
    <w:rPr>
      <w:rFonts w:eastAsia="Times New Roman"/>
      <w:sz w:val="20"/>
      <w:szCs w:val="20"/>
    </w:rPr>
  </w:style>
  <w:style w:type="paragraph" w:customStyle="1" w:styleId="Texte">
    <w:name w:val="Texte"/>
    <w:basedOn w:val="Normal"/>
    <w:link w:val="TexteCar"/>
    <w:qFormat/>
    <w:rsid w:val="006F0A0E"/>
    <w:pPr>
      <w:spacing w:after="160" w:line="259" w:lineRule="auto"/>
      <w:ind w:firstLine="567"/>
      <w:jc w:val="both"/>
    </w:pPr>
    <w:rPr>
      <w:rFonts w:eastAsiaTheme="minorHAnsi"/>
      <w:szCs w:val="22"/>
      <w:lang w:eastAsia="en-US"/>
    </w:rPr>
  </w:style>
  <w:style w:type="character" w:customStyle="1" w:styleId="TexteCar">
    <w:name w:val="Texte Car"/>
    <w:basedOn w:val="Policepardfaut"/>
    <w:link w:val="Texte"/>
    <w:rsid w:val="006F0A0E"/>
    <w:rPr>
      <w:rFonts w:eastAsiaTheme="minorHAnsi"/>
      <w:sz w:val="24"/>
      <w:szCs w:val="22"/>
      <w:lang w:eastAsia="en-US"/>
    </w:rPr>
  </w:style>
  <w:style w:type="character" w:customStyle="1" w:styleId="Titre2Car">
    <w:name w:val="Titre 2 Car"/>
    <w:aliases w:val="Titre 2 a) Car"/>
    <w:basedOn w:val="Policepardfaut"/>
    <w:link w:val="Titre2"/>
    <w:qFormat/>
    <w:rsid w:val="008860E8"/>
    <w:rPr>
      <w:rFonts w:eastAsia="Times New Roman"/>
      <w:b/>
      <w:sz w:val="28"/>
      <w:szCs w:val="24"/>
    </w:rPr>
  </w:style>
  <w:style w:type="paragraph" w:customStyle="1" w:styleId="Titredocument">
    <w:name w:val="Titre document"/>
    <w:basedOn w:val="Normal"/>
    <w:rsid w:val="00383584"/>
    <w:pPr>
      <w:pBdr>
        <w:top w:val="single" w:sz="18" w:space="12" w:color="auto" w:shadow="1"/>
        <w:left w:val="single" w:sz="18" w:space="4" w:color="auto" w:shadow="1"/>
        <w:bottom w:val="single" w:sz="18" w:space="12" w:color="auto" w:shadow="1"/>
        <w:right w:val="single" w:sz="18" w:space="4" w:color="auto" w:shadow="1"/>
      </w:pBdr>
      <w:spacing w:before="960" w:after="960" w:line="360" w:lineRule="auto"/>
      <w:jc w:val="center"/>
    </w:pPr>
    <w:rPr>
      <w:rFonts w:eastAsia="Times New Roman"/>
      <w:b/>
      <w:bCs/>
      <w:caps/>
    </w:rPr>
  </w:style>
  <w:style w:type="paragraph" w:styleId="En-ttedetabledesmatires">
    <w:name w:val="TOC Heading"/>
    <w:basedOn w:val="Titre1"/>
    <w:next w:val="Normal"/>
    <w:uiPriority w:val="39"/>
    <w:unhideWhenUsed/>
    <w:qFormat/>
    <w:rsid w:val="009B671A"/>
    <w:pPr>
      <w:keepLines/>
      <w:numPr>
        <w:numId w:val="0"/>
      </w:numPr>
      <w:pBdr>
        <w:bottom w:val="none" w:sz="0" w:space="0" w:color="auto"/>
      </w:pBdr>
      <w:spacing w:before="240" w:after="0" w:line="259" w:lineRule="auto"/>
      <w:jc w:val="left"/>
      <w:outlineLvl w:val="9"/>
    </w:pPr>
    <w:rPr>
      <w:rFonts w:asciiTheme="majorHAnsi" w:eastAsiaTheme="majorEastAsia" w:hAnsiTheme="majorHAnsi" w:cstheme="majorBidi"/>
      <w:b w:val="0"/>
      <w:caps w:val="0"/>
      <w:color w:val="365F91" w:themeColor="accent1" w:themeShade="BF"/>
    </w:rPr>
  </w:style>
  <w:style w:type="paragraph" w:styleId="TM1">
    <w:name w:val="toc 1"/>
    <w:basedOn w:val="Normal"/>
    <w:next w:val="Normal"/>
    <w:autoRedefine/>
    <w:uiPriority w:val="39"/>
    <w:unhideWhenUsed/>
    <w:rsid w:val="00C6384D"/>
    <w:pPr>
      <w:tabs>
        <w:tab w:val="left" w:pos="4111"/>
        <w:tab w:val="right" w:leader="dot" w:pos="9488"/>
      </w:tabs>
      <w:spacing w:after="100"/>
    </w:pPr>
    <w:rPr>
      <w:noProof/>
      <w:sz w:val="22"/>
    </w:rPr>
  </w:style>
  <w:style w:type="paragraph" w:styleId="TM2">
    <w:name w:val="toc 2"/>
    <w:basedOn w:val="Normal"/>
    <w:next w:val="Normal"/>
    <w:autoRedefine/>
    <w:uiPriority w:val="39"/>
    <w:unhideWhenUsed/>
    <w:rsid w:val="006E7B26"/>
    <w:pPr>
      <w:spacing w:after="100"/>
      <w:ind w:left="240"/>
    </w:pPr>
    <w:rPr>
      <w:sz w:val="22"/>
    </w:rPr>
  </w:style>
  <w:style w:type="paragraph" w:styleId="TM3">
    <w:name w:val="toc 3"/>
    <w:basedOn w:val="Normal"/>
    <w:next w:val="Normal"/>
    <w:autoRedefine/>
    <w:uiPriority w:val="39"/>
    <w:unhideWhenUsed/>
    <w:rsid w:val="009B671A"/>
    <w:pPr>
      <w:spacing w:after="100" w:line="259" w:lineRule="auto"/>
      <w:ind w:left="440"/>
    </w:pPr>
    <w:rPr>
      <w:rFonts w:asciiTheme="minorHAnsi" w:eastAsiaTheme="minorEastAsia" w:hAnsiTheme="minorHAnsi"/>
      <w:sz w:val="22"/>
      <w:szCs w:val="22"/>
    </w:rPr>
  </w:style>
  <w:style w:type="character" w:styleId="Lienhypertextesuivivisit">
    <w:name w:val="FollowedHyperlink"/>
    <w:basedOn w:val="Policepardfaut"/>
    <w:uiPriority w:val="99"/>
    <w:semiHidden/>
    <w:unhideWhenUsed/>
    <w:rsid w:val="0010637D"/>
    <w:rPr>
      <w:color w:val="800080" w:themeColor="followedHyperlink"/>
      <w:u w:val="single"/>
    </w:rPr>
  </w:style>
  <w:style w:type="character" w:customStyle="1" w:styleId="2ListepointsCar">
    <w:name w:val="2 Liste points Car"/>
    <w:link w:val="2Listepoints"/>
    <w:qFormat/>
    <w:rsid w:val="00ED6257"/>
    <w:rPr>
      <w:rFonts w:ascii="Arial" w:hAnsi="Arial" w:cs="Arial"/>
      <w:sz w:val="22"/>
      <w:szCs w:val="24"/>
    </w:rPr>
  </w:style>
  <w:style w:type="paragraph" w:customStyle="1" w:styleId="2Listepoints">
    <w:name w:val="2 Liste points"/>
    <w:basedOn w:val="Normal"/>
    <w:link w:val="2ListepointsCar"/>
    <w:qFormat/>
    <w:rsid w:val="00ED6257"/>
    <w:pPr>
      <w:spacing w:after="120"/>
      <w:jc w:val="both"/>
    </w:pPr>
    <w:rPr>
      <w:rFonts w:ascii="Arial" w:hAnsi="Arial" w:cs="Arial"/>
      <w:sz w:val="22"/>
    </w:rPr>
  </w:style>
  <w:style w:type="paragraph" w:customStyle="1" w:styleId="2Listecarrs">
    <w:name w:val="2 Liste carrés"/>
    <w:basedOn w:val="Normal"/>
    <w:link w:val="2ListecarrsCar"/>
    <w:qFormat/>
    <w:rsid w:val="00577E07"/>
    <w:pPr>
      <w:autoSpaceDE w:val="0"/>
      <w:spacing w:before="120" w:after="120"/>
      <w:jc w:val="both"/>
    </w:pPr>
    <w:rPr>
      <w:rFonts w:ascii="Arial" w:eastAsia="Times New Roman" w:hAnsi="Arial"/>
      <w:sz w:val="22"/>
      <w:lang w:val="x-none" w:eastAsia="x-none"/>
    </w:rPr>
  </w:style>
  <w:style w:type="character" w:customStyle="1" w:styleId="2ListecarrsCar">
    <w:name w:val="2 Liste carrés Car"/>
    <w:link w:val="2Listecarrs"/>
    <w:rsid w:val="00577E07"/>
    <w:rPr>
      <w:rFonts w:ascii="Arial" w:eastAsia="Times New Roman" w:hAnsi="Arial"/>
      <w:sz w:val="22"/>
      <w:szCs w:val="24"/>
      <w:lang w:val="x-none" w:eastAsia="x-none"/>
    </w:rPr>
  </w:style>
  <w:style w:type="character" w:customStyle="1" w:styleId="Titre1Car">
    <w:name w:val="Titre 1 Car"/>
    <w:basedOn w:val="Policepardfaut"/>
    <w:link w:val="Titre1"/>
    <w:uiPriority w:val="9"/>
    <w:rsid w:val="00BE6D99"/>
    <w:rPr>
      <w:rFonts w:eastAsia="Times New Roman"/>
      <w:b/>
      <w:caps/>
      <w:sz w:val="28"/>
      <w:szCs w:val="32"/>
    </w:rPr>
  </w:style>
  <w:style w:type="paragraph" w:customStyle="1" w:styleId="StylePremireligne063cm">
    <w:name w:val="Style Première ligne : 063 cm"/>
    <w:basedOn w:val="Normal"/>
    <w:link w:val="StylePremireligne063cmCar"/>
    <w:rsid w:val="005B1C71"/>
    <w:pPr>
      <w:autoSpaceDE w:val="0"/>
      <w:spacing w:before="120" w:after="120"/>
      <w:jc w:val="both"/>
    </w:pPr>
    <w:rPr>
      <w:rFonts w:ascii="Arial" w:eastAsia="Times New Roman" w:hAnsi="Arial"/>
      <w:sz w:val="22"/>
      <w:lang w:eastAsia="en-US"/>
    </w:rPr>
  </w:style>
  <w:style w:type="character" w:customStyle="1" w:styleId="StylePremireligne063cmCar">
    <w:name w:val="Style Première ligne : 063 cm Car"/>
    <w:link w:val="StylePremireligne063cm"/>
    <w:rsid w:val="005B1C71"/>
    <w:rPr>
      <w:rFonts w:ascii="Arial" w:eastAsia="Times New Roman" w:hAnsi="Arial"/>
      <w:sz w:val="22"/>
      <w:szCs w:val="24"/>
      <w:lang w:eastAsia="en-US"/>
    </w:rPr>
  </w:style>
  <w:style w:type="character" w:customStyle="1" w:styleId="UnresolvedMention">
    <w:name w:val="Unresolved Mention"/>
    <w:basedOn w:val="Policepardfaut"/>
    <w:uiPriority w:val="99"/>
    <w:semiHidden/>
    <w:unhideWhenUsed/>
    <w:rsid w:val="005E55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648628">
      <w:bodyDiv w:val="1"/>
      <w:marLeft w:val="0"/>
      <w:marRight w:val="0"/>
      <w:marTop w:val="0"/>
      <w:marBottom w:val="0"/>
      <w:divBdr>
        <w:top w:val="none" w:sz="0" w:space="0" w:color="auto"/>
        <w:left w:val="none" w:sz="0" w:space="0" w:color="auto"/>
        <w:bottom w:val="none" w:sz="0" w:space="0" w:color="auto"/>
        <w:right w:val="none" w:sz="0" w:space="0" w:color="auto"/>
      </w:divBdr>
    </w:div>
    <w:div w:id="180241175">
      <w:bodyDiv w:val="1"/>
      <w:marLeft w:val="0"/>
      <w:marRight w:val="0"/>
      <w:marTop w:val="0"/>
      <w:marBottom w:val="0"/>
      <w:divBdr>
        <w:top w:val="none" w:sz="0" w:space="0" w:color="auto"/>
        <w:left w:val="none" w:sz="0" w:space="0" w:color="auto"/>
        <w:bottom w:val="none" w:sz="0" w:space="0" w:color="auto"/>
        <w:right w:val="none" w:sz="0" w:space="0" w:color="auto"/>
      </w:divBdr>
    </w:div>
    <w:div w:id="753866162">
      <w:bodyDiv w:val="1"/>
      <w:marLeft w:val="0"/>
      <w:marRight w:val="0"/>
      <w:marTop w:val="0"/>
      <w:marBottom w:val="0"/>
      <w:divBdr>
        <w:top w:val="none" w:sz="0" w:space="0" w:color="auto"/>
        <w:left w:val="none" w:sz="0" w:space="0" w:color="auto"/>
        <w:bottom w:val="none" w:sz="0" w:space="0" w:color="auto"/>
        <w:right w:val="none" w:sz="0" w:space="0" w:color="auto"/>
      </w:divBdr>
    </w:div>
    <w:div w:id="784154032">
      <w:bodyDiv w:val="1"/>
      <w:marLeft w:val="0"/>
      <w:marRight w:val="0"/>
      <w:marTop w:val="0"/>
      <w:marBottom w:val="0"/>
      <w:divBdr>
        <w:top w:val="none" w:sz="0" w:space="0" w:color="auto"/>
        <w:left w:val="none" w:sz="0" w:space="0" w:color="auto"/>
        <w:bottom w:val="none" w:sz="0" w:space="0" w:color="auto"/>
        <w:right w:val="none" w:sz="0" w:space="0" w:color="auto"/>
      </w:divBdr>
    </w:div>
    <w:div w:id="1068377965">
      <w:bodyDiv w:val="1"/>
      <w:marLeft w:val="0"/>
      <w:marRight w:val="0"/>
      <w:marTop w:val="0"/>
      <w:marBottom w:val="0"/>
      <w:divBdr>
        <w:top w:val="none" w:sz="0" w:space="0" w:color="auto"/>
        <w:left w:val="none" w:sz="0" w:space="0" w:color="auto"/>
        <w:bottom w:val="none" w:sz="0" w:space="0" w:color="auto"/>
        <w:right w:val="none" w:sz="0" w:space="0" w:color="auto"/>
      </w:divBdr>
    </w:div>
    <w:div w:id="1346706874">
      <w:bodyDiv w:val="1"/>
      <w:marLeft w:val="0"/>
      <w:marRight w:val="0"/>
      <w:marTop w:val="0"/>
      <w:marBottom w:val="0"/>
      <w:divBdr>
        <w:top w:val="none" w:sz="0" w:space="0" w:color="auto"/>
        <w:left w:val="none" w:sz="0" w:space="0" w:color="auto"/>
        <w:bottom w:val="none" w:sz="0" w:space="0" w:color="auto"/>
        <w:right w:val="none" w:sz="0" w:space="0" w:color="auto"/>
      </w:divBdr>
    </w:div>
    <w:div w:id="1380400166">
      <w:bodyDiv w:val="1"/>
      <w:marLeft w:val="0"/>
      <w:marRight w:val="0"/>
      <w:marTop w:val="0"/>
      <w:marBottom w:val="0"/>
      <w:divBdr>
        <w:top w:val="none" w:sz="0" w:space="0" w:color="auto"/>
        <w:left w:val="none" w:sz="0" w:space="0" w:color="auto"/>
        <w:bottom w:val="none" w:sz="0" w:space="0" w:color="auto"/>
        <w:right w:val="none" w:sz="0" w:space="0" w:color="auto"/>
      </w:divBdr>
    </w:div>
    <w:div w:id="1642495847">
      <w:bodyDiv w:val="1"/>
      <w:marLeft w:val="0"/>
      <w:marRight w:val="0"/>
      <w:marTop w:val="0"/>
      <w:marBottom w:val="0"/>
      <w:divBdr>
        <w:top w:val="none" w:sz="0" w:space="0" w:color="auto"/>
        <w:left w:val="none" w:sz="0" w:space="0" w:color="auto"/>
        <w:bottom w:val="none" w:sz="0" w:space="0" w:color="auto"/>
        <w:right w:val="none" w:sz="0" w:space="0" w:color="auto"/>
      </w:divBdr>
    </w:div>
    <w:div w:id="1677339656">
      <w:bodyDiv w:val="1"/>
      <w:marLeft w:val="0"/>
      <w:marRight w:val="0"/>
      <w:marTop w:val="0"/>
      <w:marBottom w:val="0"/>
      <w:divBdr>
        <w:top w:val="none" w:sz="0" w:space="0" w:color="auto"/>
        <w:left w:val="none" w:sz="0" w:space="0" w:color="auto"/>
        <w:bottom w:val="none" w:sz="0" w:space="0" w:color="auto"/>
        <w:right w:val="none" w:sz="0" w:space="0" w:color="auto"/>
      </w:divBdr>
    </w:div>
    <w:div w:id="1682312178">
      <w:bodyDiv w:val="1"/>
      <w:marLeft w:val="0"/>
      <w:marRight w:val="0"/>
      <w:marTop w:val="0"/>
      <w:marBottom w:val="0"/>
      <w:divBdr>
        <w:top w:val="none" w:sz="0" w:space="0" w:color="auto"/>
        <w:left w:val="none" w:sz="0" w:space="0" w:color="auto"/>
        <w:bottom w:val="none" w:sz="0" w:space="0" w:color="auto"/>
        <w:right w:val="none" w:sz="0" w:space="0" w:color="auto"/>
      </w:divBdr>
    </w:div>
    <w:div w:id="1714887109">
      <w:bodyDiv w:val="1"/>
      <w:marLeft w:val="0"/>
      <w:marRight w:val="0"/>
      <w:marTop w:val="0"/>
      <w:marBottom w:val="0"/>
      <w:divBdr>
        <w:top w:val="none" w:sz="0" w:space="0" w:color="auto"/>
        <w:left w:val="none" w:sz="0" w:space="0" w:color="auto"/>
        <w:bottom w:val="none" w:sz="0" w:space="0" w:color="auto"/>
        <w:right w:val="none" w:sz="0" w:space="0" w:color="auto"/>
      </w:divBdr>
    </w:div>
    <w:div w:id="1818298286">
      <w:bodyDiv w:val="1"/>
      <w:marLeft w:val="0"/>
      <w:marRight w:val="0"/>
      <w:marTop w:val="0"/>
      <w:marBottom w:val="0"/>
      <w:divBdr>
        <w:top w:val="none" w:sz="0" w:space="0" w:color="auto"/>
        <w:left w:val="none" w:sz="0" w:space="0" w:color="auto"/>
        <w:bottom w:val="none" w:sz="0" w:space="0" w:color="auto"/>
        <w:right w:val="none" w:sz="0" w:space="0" w:color="auto"/>
      </w:divBdr>
    </w:div>
    <w:div w:id="1836337492">
      <w:bodyDiv w:val="1"/>
      <w:marLeft w:val="0"/>
      <w:marRight w:val="0"/>
      <w:marTop w:val="0"/>
      <w:marBottom w:val="0"/>
      <w:divBdr>
        <w:top w:val="none" w:sz="0" w:space="0" w:color="auto"/>
        <w:left w:val="none" w:sz="0" w:space="0" w:color="auto"/>
        <w:bottom w:val="none" w:sz="0" w:space="0" w:color="auto"/>
        <w:right w:val="none" w:sz="0" w:space="0" w:color="auto"/>
      </w:divBdr>
    </w:div>
    <w:div w:id="1938756658">
      <w:bodyDiv w:val="1"/>
      <w:marLeft w:val="0"/>
      <w:marRight w:val="0"/>
      <w:marTop w:val="0"/>
      <w:marBottom w:val="0"/>
      <w:divBdr>
        <w:top w:val="none" w:sz="0" w:space="0" w:color="auto"/>
        <w:left w:val="none" w:sz="0" w:space="0" w:color="auto"/>
        <w:bottom w:val="none" w:sz="0" w:space="0" w:color="auto"/>
        <w:right w:val="none" w:sz="0" w:space="0" w:color="auto"/>
      </w:divBdr>
    </w:div>
    <w:div w:id="20885775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RelyOnCSS/>
  <w:doNotUseLongFileName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marches-publics.gouv.fr" TargetMode="External"/><Relationship Id="rId18" Type="http://schemas.openxmlformats.org/officeDocument/2006/relationships/hyperlink" Target="https://dume.chorus-pro.gouv.fr/"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cyber.gouv.fr/decouvrir-les-solutions-qualifiees" TargetMode="Externa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www.economie.gouv.fr/daj/formulaires-marches-publics"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economie.gouv.fr/daj/formulaires-marches-publics"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4.xml"/><Relationship Id="rId5" Type="http://schemas.openxmlformats.org/officeDocument/2006/relationships/customXml" Target="../customXml/item5.xml"/><Relationship Id="rId15" Type="http://schemas.openxmlformats.org/officeDocument/2006/relationships/hyperlink" Target="mailto:dacp@assemblee-nationale.fr" TargetMode="External"/><Relationship Id="rId23" Type="http://schemas.openxmlformats.org/officeDocument/2006/relationships/footer" Target="footer3.xml"/><Relationship Id="rId10" Type="http://schemas.openxmlformats.org/officeDocument/2006/relationships/footnotes" Target="footnotes.xml"/><Relationship Id="rId19" Type="http://schemas.openxmlformats.org/officeDocument/2006/relationships/footer" Target="footer1.xml"/><Relationship Id="rId31" Type="http://schemas.microsoft.com/office/2016/09/relationships/commentsIds" Target="commentsId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marches-publics.gouv.fr" TargetMode="External"/><Relationship Id="rId22" Type="http://schemas.openxmlformats.org/officeDocument/2006/relationships/hyperlink" Target="https://eidas.ec.europa.eu/efda/trust-services/browse/eidas/tls" TargetMode="External"/><Relationship Id="rId30" Type="http://schemas.microsoft.com/office/2018/08/relationships/commentsExtensible" Target="commentsExtensi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c5838b29524b1b8619ef54ba659154 xmlns="13c42d77-36b6-45db-828c-2f0d006907e6">
      <Terms xmlns="http://schemas.microsoft.com/office/infopath/2007/PartnerControls"/>
    </lcc5838b29524b1b8619ef54ba659154>
    <GedPochetteRef xmlns="d04b54c9-2895-4098-b869-2ccaaadccf02">20230526110937,346</GedPochetteRef>
    <GedModifyAllowed xmlns="1566083d-a3f1-4f35-bf78-71402612fb59">
      <UserInfo>
        <DisplayName/>
        <AccountId xsi:nil="true"/>
        <AccountType/>
      </UserInfo>
    </GedModifyAllowed>
    <TaxCatchAll xmlns="1566083d-a3f1-4f35-bf78-71402612fb59">
      <Value>32</Value>
    </TaxCatchAll>
    <GedStatus xmlns="13c42d77-36b6-45db-828c-2f0d006907e6" xsi:nil="true"/>
    <GedType xmlns="13c42d77-36b6-45db-828c-2f0d006907e6">Document de marché</GedType>
    <n2903729d3594c06ab94d92b58362b80 xmlns="d04b54c9-2895-4098-b869-2ccaaadccf02">
      <Terms xmlns="http://schemas.microsoft.com/office/infopath/2007/PartnerControls"/>
    </n2903729d3594c06ab94d92b58362b80>
    <p54526f3821a44d39a2e7120adfa4122 xmlns="d04b54c9-2895-4098-b869-2ccaaadccf02">
      <Terms xmlns="http://schemas.microsoft.com/office/infopath/2007/PartnerControls">
        <TermInfo xmlns="http://schemas.microsoft.com/office/infopath/2007/PartnerControls">
          <TermName xmlns="http://schemas.microsoft.com/office/infopath/2007/PartnerControls">DALGIA</TermName>
          <TermId xmlns="http://schemas.microsoft.com/office/infopath/2007/PartnerControls">1e3dcbbf-8bc8-439f-8ba4-4e7268d5a096</TermId>
        </TermInfo>
      </Terms>
    </p54526f3821a44d39a2e7120adfa4122>
    <GedPochetteLink xmlns="db361349-1b11-46a2-8577-0c030b50f1f3">
      <Url>https://intranet/ged/gedssi/_layouts/15/DocSetHome.aspx?id=/ged/gedssi/Documents+GED%2f2023%2fEURODOC+-+TIM+2023AN-28</Url>
      <Description>EURODOC - TIM 2023AN-28</Description>
    </GedPochetteLink>
    <GedComment xmlns="13c42d77-36b6-45db-828c-2f0d006907e6" xsi:nil="true"/>
    <GedDescription xmlns="13c42d77-36b6-45db-828c-2f0d006907e6" xsi:nil="true"/>
    <GedDocumentDate xmlns="13c42d77-36b6-45db-828c-2f0d006907e6">2023-09-10T22:00:00+00:00</GedDocumentDate>
    <GedReadAllowed xmlns="1566083d-a3f1-4f35-bf78-71402612fb59">
      <UserInfo>
        <DisplayName/>
        <AccountId xsi:nil="true"/>
        <AccountType/>
      </UserInfo>
    </GedReadAllowed>
    <GedAssignee xmlns="1566083d-a3f1-4f35-bf78-71402612fb59">
      <UserInfo>
        <DisplayName/>
        <AccountId xsi:nil="true"/>
        <AccountType/>
      </UserInfo>
    </GedAssignee>
    <GedNotified xmlns="1566083d-a3f1-4f35-bf78-71402612fb59">
      <UserInfo>
        <DisplayName/>
        <AccountId xsi:nil="true"/>
        <AccountType/>
      </UserInfo>
    </GedNotified>
    <GedDone xmlns="13c42d77-36b6-45db-828c-2f0d006907e6">false</GedDone>
    <GedChrono xmlns="0fab36ed-a36b-4520-a8ad-1690edc6d580">202301119</GedChrono>
    <GedMarketCategory xmlns="13c42d77-36b6-45db-828c-2f0d006907e6">Pièces de marché</GedMarketCategory>
    <k0ea1d99b1d642adaaf3878f7da0f4a7 xmlns="13c42d77-36b6-45db-828c-2f0d006907e6">
      <Terms xmlns="http://schemas.microsoft.com/office/infopath/2007/PartnerControls"/>
    </k0ea1d99b1d642adaaf3878f7da0f4a7>
  </documentManagement>
</p:properties>
</file>

<file path=customXml/item2.xml><?xml version="1.0" encoding="utf-8"?>
<ct:contentTypeSchema xmlns:ct="http://schemas.microsoft.com/office/2006/metadata/contentType" xmlns:ma="http://schemas.microsoft.com/office/2006/metadata/properties/metaAttributes" ct:_="" ma:_="" ma:contentTypeName="Document de marché" ma:contentTypeID="0x010100B1E11A4F194F0744B3BF3D8018654495002465FFE3A31DA145964980C4E3B424B2" ma:contentTypeVersion="67" ma:contentTypeDescription="" ma:contentTypeScope="" ma:versionID="a8749c37b2b9a2a207b80d2138a79292">
  <xsd:schema xmlns:xsd="http://www.w3.org/2001/XMLSchema" xmlns:xs="http://www.w3.org/2001/XMLSchema" xmlns:p="http://schemas.microsoft.com/office/2006/metadata/properties" xmlns:ns2="13c42d77-36b6-45db-828c-2f0d006907e6" xmlns:ns3="1566083d-a3f1-4f35-bf78-71402612fb59" xmlns:ns4="0fab36ed-a36b-4520-a8ad-1690edc6d580" xmlns:ns5="d04b54c9-2895-4098-b869-2ccaaadccf02" xmlns:ns6="db361349-1b11-46a2-8577-0c030b50f1f3" targetNamespace="http://schemas.microsoft.com/office/2006/metadata/properties" ma:root="true" ma:fieldsID="5b042a68d862ee5f7bfb4957c0216294" ns2:_="" ns3:_="" ns4:_="" ns5:_="" ns6:_="">
    <xsd:import namespace="13c42d77-36b6-45db-828c-2f0d006907e6"/>
    <xsd:import namespace="1566083d-a3f1-4f35-bf78-71402612fb59"/>
    <xsd:import namespace="0fab36ed-a36b-4520-a8ad-1690edc6d580"/>
    <xsd:import namespace="d04b54c9-2895-4098-b869-2ccaaadccf02"/>
    <xsd:import namespace="db361349-1b11-46a2-8577-0c030b50f1f3"/>
    <xsd:element name="properties">
      <xsd:complexType>
        <xsd:sequence>
          <xsd:element name="documentManagement">
            <xsd:complexType>
              <xsd:all>
                <xsd:element ref="ns2:GedDescription" minOccurs="0"/>
                <xsd:element ref="ns2:GedType"/>
                <xsd:element ref="ns2:lcc5838b29524b1b8619ef54ba659154" minOccurs="0"/>
                <xsd:element ref="ns3:TaxCatchAll" minOccurs="0"/>
                <xsd:element ref="ns3:TaxCatchAllLabel" minOccurs="0"/>
                <xsd:element ref="ns2:GedComment" minOccurs="0"/>
                <xsd:element ref="ns3:GedAssignee" minOccurs="0"/>
                <xsd:element ref="ns2:GedDocumentDate" minOccurs="0"/>
                <xsd:element ref="ns3:GedNotified" minOccurs="0"/>
                <xsd:element ref="ns2:GedStatus" minOccurs="0"/>
                <xsd:element ref="ns2:GedDone" minOccurs="0"/>
                <xsd:element ref="ns2:k0ea1d99b1d642adaaf3878f7da0f4a7" minOccurs="0"/>
                <xsd:element ref="ns2:GedMarketCategory"/>
                <xsd:element ref="ns4:GedChrono" minOccurs="0"/>
                <xsd:element ref="ns5:n2903729d3594c06ab94d92b58362b80" minOccurs="0"/>
                <xsd:element ref="ns5:p54526f3821a44d39a2e7120adfa4122" minOccurs="0"/>
                <xsd:element ref="ns5:GedPochetteRef" minOccurs="0"/>
                <xsd:element ref="ns6:GedPochetteLink" minOccurs="0"/>
                <xsd:element ref="ns3:GedReadAllowed" minOccurs="0"/>
                <xsd:element ref="ns3:GedModifyAllow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c42d77-36b6-45db-828c-2f0d006907e6" elementFormDefault="qualified">
    <xsd:import namespace="http://schemas.microsoft.com/office/2006/documentManagement/types"/>
    <xsd:import namespace="http://schemas.microsoft.com/office/infopath/2007/PartnerControls"/>
    <xsd:element name="GedDescription" ma:index="8" nillable="true" ma:displayName="Description" ma:internalName="GedDescription">
      <xsd:simpleType>
        <xsd:restriction base="dms:Note">
          <xsd:maxLength value="255"/>
        </xsd:restriction>
      </xsd:simpleType>
    </xsd:element>
    <xsd:element name="GedType" ma:index="9" ma:displayName="Type" ma:format="Dropdown" ma:internalName="GedType">
      <xsd:simpleType>
        <xsd:restriction base="dms:Choice">
          <xsd:enumeration value="Courrier départ"/>
          <xsd:enumeration value="Courrier arrivée"/>
          <xsd:enumeration value="Note"/>
          <xsd:enumeration value="AQ"/>
          <xsd:enumeration value="APQ"/>
          <xsd:enumeration value="RQ"/>
          <xsd:enumeration value="DQ"/>
          <xsd:enumeration value="DQ-RQ"/>
          <xsd:enumeration value="PV RQ"/>
          <xsd:enumeration value="Retour RQ"/>
          <xsd:enumeration value="Document de marché"/>
          <xsd:enumeration value="Formulaire"/>
        </xsd:restriction>
      </xsd:simpleType>
    </xsd:element>
    <xsd:element name="lcc5838b29524b1b8619ef54ba659154" ma:index="10" nillable="true" ma:taxonomy="true" ma:internalName="lcc5838b29524b1b8619ef54ba659154" ma:taxonomyFieldName="AnMarketreference" ma:displayName="Référence marché" ma:indexed="true" ma:default="" ma:fieldId="{5cc5838b-2952-4b1b-8619-ef54ba659154}" ma:sspId="e52af18a-415e-4989-9277-616a0afb32b2" ma:termSetId="c69fa332-8f14-4582-b5e1-b3e7bdf3a55b" ma:anchorId="00000000-0000-0000-0000-000000000000" ma:open="false" ma:isKeyword="false">
      <xsd:complexType>
        <xsd:sequence>
          <xsd:element ref="pc:Terms" minOccurs="0" maxOccurs="1"/>
        </xsd:sequence>
      </xsd:complexType>
    </xsd:element>
    <xsd:element name="GedComment" ma:index="14" nillable="true" ma:displayName="Commentaire" ma:internalName="GedComment">
      <xsd:simpleType>
        <xsd:restriction base="dms:Note"/>
      </xsd:simpleType>
    </xsd:element>
    <xsd:element name="GedDocumentDate" ma:index="16" nillable="true" ma:displayName="Date du document" ma:default="[today]" ma:format="DateOnly" ma:indexed="true" ma:internalName="GedDocumentDate">
      <xsd:simpleType>
        <xsd:restriction base="dms:DateTime"/>
      </xsd:simpleType>
    </xsd:element>
    <xsd:element name="GedStatus" ma:index="18" nillable="true" ma:displayName="Statut" ma:format="Dropdown" ma:indexed="true" ma:internalName="GedStatus">
      <xsd:simpleType>
        <xsd:restriction base="dms:Choice">
          <xsd:enumeration value="En attente d'affectation"/>
          <xsd:enumeration value="Transmis pour affectation"/>
          <xsd:enumeration value="Affecté rédacteur"/>
          <xsd:enumeration value="Transmis responsable pour avis"/>
          <xsd:enumeration value="Validé responsable"/>
          <xsd:enumeration value="Transmis SGQ pour accord"/>
          <xsd:enumeration value="En cours SGQ"/>
          <xsd:enumeration value="Retour SGQ"/>
          <xsd:enumeration value="Validé SGQ"/>
          <xsd:enumeration value="Transmis SGAP"/>
          <xsd:enumeration value="En cours SGAP"/>
          <xsd:enumeration value="Retour du SGAP au SGQ"/>
          <xsd:enumeration value="Validé SGAP"/>
          <xsd:enumeration value="Version définitive"/>
          <xsd:enumeration value="Terminé"/>
        </xsd:restriction>
      </xsd:simpleType>
    </xsd:element>
    <xsd:element name="GedDone" ma:index="19" nillable="true" ma:displayName="Terminé" ma:default="0" ma:indexed="true" ma:internalName="GedDone">
      <xsd:simpleType>
        <xsd:restriction base="dms:Boolean"/>
      </xsd:simpleType>
    </xsd:element>
    <xsd:element name="k0ea1d99b1d642adaaf3878f7da0f4a7" ma:index="20" nillable="true" ma:taxonomy="true" ma:internalName="k0ea1d99b1d642adaaf3878f7da0f4a7" ma:taxonomyFieldName="GedCompany" ma:displayName="Société" ma:indexed="true" ma:default="" ma:fieldId="{40ea1d99-b1d6-42ad-aaf3-878f7da0f4a7}" ma:sspId="e52af18a-415e-4989-9277-616a0afb32b2" ma:termSetId="e06e0795-b93f-4276-8e43-5eab1b1825c4" ma:anchorId="00000000-0000-0000-0000-000000000000" ma:open="false" ma:isKeyword="false">
      <xsd:complexType>
        <xsd:sequence>
          <xsd:element ref="pc:Terms" minOccurs="0" maxOccurs="1"/>
        </xsd:sequence>
      </xsd:complexType>
    </xsd:element>
    <xsd:element name="GedMarketCategory" ma:index="22" ma:displayName="Catégorie" ma:default="Pièces de marché" ma:format="Dropdown" ma:indexed="true" ma:internalName="GedMarketCategory" ma:readOnly="false">
      <xsd:simpleType>
        <xsd:restriction base="dms:Choice">
          <xsd:enumeration value="Avenant"/>
          <xsd:enumeration value="Offres des sociétés"/>
          <xsd:enumeration value="Lettres"/>
          <xsd:enumeration value="Pièces de marché"/>
          <xsd:enumeration value="Pièces de questure"/>
          <xsd:enumeration value="Procès verbaux"/>
          <xsd:enumeration value="Autres"/>
        </xsd:restriction>
      </xsd:simpleType>
    </xsd:element>
  </xsd:schema>
  <xsd:schema xmlns:xsd="http://www.w3.org/2001/XMLSchema" xmlns:xs="http://www.w3.org/2001/XMLSchema" xmlns:dms="http://schemas.microsoft.com/office/2006/documentManagement/types" xmlns:pc="http://schemas.microsoft.com/office/infopath/2007/PartnerControls" targetNamespace="1566083d-a3f1-4f35-bf78-71402612fb59"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f287b12a-9f99-4661-b486-26a80e1a316c}" ma:internalName="TaxCatchAll" ma:showField="CatchAllData" ma:web="1566083d-a3f1-4f35-bf78-71402612fb59">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f287b12a-9f99-4661-b486-26a80e1a316c}" ma:internalName="TaxCatchAllLabel" ma:readOnly="true" ma:showField="CatchAllDataLabel" ma:web="1566083d-a3f1-4f35-bf78-71402612fb59">
      <xsd:complexType>
        <xsd:complexContent>
          <xsd:extension base="dms:MultiChoiceLookup">
            <xsd:sequence>
              <xsd:element name="Value" type="dms:Lookup" maxOccurs="unbounded" minOccurs="0" nillable="true"/>
            </xsd:sequence>
          </xsd:extension>
        </xsd:complexContent>
      </xsd:complexType>
    </xsd:element>
    <xsd:element name="GedAssignee" ma:index="15" nillable="true" ma:displayName="Affectataire" ma:list="UserInfo" ma:SearchPeopleOnly="false" ma:SharePointGroup="0" ma:internalName="GedAssigne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GedNotified" ma:index="17" nillable="true" ma:displayName="Informés" ma:list="UserInfo" ma:SearchPeopleOnly="false" ma:SharePointGroup="0" ma:internalName="GedNotified"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GedReadAllowed" ma:index="30" nillable="true" ma:displayName="Autorisé en lecture" ma:list="UserInfo" ma:SearchPeopleOnly="false" ma:SharePointGroup="0" ma:internalName="GedReadAllowed"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GedModifyAllowed" ma:index="31" nillable="true" ma:displayName="Autorisé en mofication" ma:list="UserInfo" ma:SearchPeopleOnly="false" ma:SharePointGroup="0" ma:internalName="GedModifyAllowed"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fab36ed-a36b-4520-a8ad-1690edc6d580" elementFormDefault="qualified">
    <xsd:import namespace="http://schemas.microsoft.com/office/2006/documentManagement/types"/>
    <xsd:import namespace="http://schemas.microsoft.com/office/infopath/2007/PartnerControls"/>
    <xsd:element name="GedChrono" ma:index="23" nillable="true" ma:displayName="Chrono" ma:decimals="0" ma:indexed="true" ma:internalName="GedChrono" ma:readOnly="tru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d04b54c9-2895-4098-b869-2ccaaadccf02" elementFormDefault="qualified">
    <xsd:import namespace="http://schemas.microsoft.com/office/2006/documentManagement/types"/>
    <xsd:import namespace="http://schemas.microsoft.com/office/infopath/2007/PartnerControls"/>
    <xsd:element name="n2903729d3594c06ab94d92b58362b80" ma:index="24" nillable="true" ma:taxonomy="true" ma:internalName="n2903729d3594c06ab94d92b58362b80" ma:taxonomyFieldName="GedFreeClassifying" ma:displayName="Classement libre" ma:default="" ma:fieldId="{72903729-d359-4c06-ab94-d92b58362b80}" ma:taxonomyMulti="true" ma:sspId="e52af18a-415e-4989-9277-616a0afb32b2" ma:termSetId="b2650833-24b7-4516-bb28-093dc5d3d937" ma:anchorId="00000000-0000-0000-0000-000000000000" ma:open="true" ma:isKeyword="false">
      <xsd:complexType>
        <xsd:sequence>
          <xsd:element ref="pc:Terms" minOccurs="0" maxOccurs="1"/>
        </xsd:sequence>
      </xsd:complexType>
    </xsd:element>
    <xsd:element name="p54526f3821a44d39a2e7120adfa4122" ma:index="26" nillable="true" ma:taxonomy="true" ma:internalName="p54526f3821a44d39a2e7120adfa4122" ma:taxonomyFieldName="GedTheme" ma:displayName="Thème" ma:default="" ma:fieldId="{954526f3-821a-44d3-9a2e-7120adfa4122}" ma:taxonomyMulti="true" ma:sspId="e52af18a-415e-4989-9277-616a0afb32b2" ma:termSetId="767f9f60-8622-4726-9486-bee783ec9702" ma:anchorId="00000000-0000-0000-0000-000000000000" ma:open="false" ma:isKeyword="false">
      <xsd:complexType>
        <xsd:sequence>
          <xsd:element ref="pc:Terms" minOccurs="0" maxOccurs="1"/>
        </xsd:sequence>
      </xsd:complexType>
    </xsd:element>
    <xsd:element name="GedPochetteRef" ma:index="28" nillable="true" ma:displayName="Référence pochette" ma:indexed="true" ma:internalName="GedPochetteRef">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b361349-1b11-46a2-8577-0c030b50f1f3" elementFormDefault="qualified">
    <xsd:import namespace="http://schemas.microsoft.com/office/2006/documentManagement/types"/>
    <xsd:import namespace="http://schemas.microsoft.com/office/infopath/2007/PartnerControls"/>
    <xsd:element name="GedPochetteLink" ma:index="29" nillable="true" ma:displayName="Lien pochette" ma:format="Hyperlink" ma:internalName="GedPochetteLink">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FormUrls xmlns="http://schemas.microsoft.com/sharepoint/v3/contenttype/forms/url">
  <Display>~list/Forms/fd_Document de marché_Display.aspx</Display>
  <Edit>~list/Forms/fd_Document de marché_Edit.aspx</Edit>
  <New>~list/Forms/fd_Document de marché_New.aspx</New>
</FormUrl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49FCB7-05C1-4505-B6EB-E92E9DDD2D92}">
  <ds:schemaRefs>
    <ds:schemaRef ds:uri="http://schemas.microsoft.com/office/2006/metadata/properties"/>
    <ds:schemaRef ds:uri="http://schemas.microsoft.com/office/2006/documentManagement/types"/>
    <ds:schemaRef ds:uri="http://www.w3.org/XML/1998/namespace"/>
    <ds:schemaRef ds:uri="0fab36ed-a36b-4520-a8ad-1690edc6d580"/>
    <ds:schemaRef ds:uri="1566083d-a3f1-4f35-bf78-71402612fb59"/>
    <ds:schemaRef ds:uri="http://schemas.microsoft.com/office/infopath/2007/PartnerControls"/>
    <ds:schemaRef ds:uri="http://schemas.openxmlformats.org/package/2006/metadata/core-properties"/>
    <ds:schemaRef ds:uri="d04b54c9-2895-4098-b869-2ccaaadccf02"/>
    <ds:schemaRef ds:uri="http://purl.org/dc/elements/1.1/"/>
    <ds:schemaRef ds:uri="db361349-1b11-46a2-8577-0c030b50f1f3"/>
    <ds:schemaRef ds:uri="13c42d77-36b6-45db-828c-2f0d006907e6"/>
    <ds:schemaRef ds:uri="http://purl.org/dc/dcmitype/"/>
    <ds:schemaRef ds:uri="http://purl.org/dc/terms/"/>
  </ds:schemaRefs>
</ds:datastoreItem>
</file>

<file path=customXml/itemProps2.xml><?xml version="1.0" encoding="utf-8"?>
<ds:datastoreItem xmlns:ds="http://schemas.openxmlformats.org/officeDocument/2006/customXml" ds:itemID="{E25C912D-DE3A-4E41-8522-F65AD7F9D5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c42d77-36b6-45db-828c-2f0d006907e6"/>
    <ds:schemaRef ds:uri="1566083d-a3f1-4f35-bf78-71402612fb59"/>
    <ds:schemaRef ds:uri="0fab36ed-a36b-4520-a8ad-1690edc6d580"/>
    <ds:schemaRef ds:uri="d04b54c9-2895-4098-b869-2ccaaadccf02"/>
    <ds:schemaRef ds:uri="db361349-1b11-46a2-8577-0c030b50f1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1B59CD6-F72B-4B7D-BC52-151EFC1DD1B4}">
  <ds:schemaRefs>
    <ds:schemaRef ds:uri="http://schemas.microsoft.com/sharepoint/v3/contenttype/forms"/>
  </ds:schemaRefs>
</ds:datastoreItem>
</file>

<file path=customXml/itemProps4.xml><?xml version="1.0" encoding="utf-8"?>
<ds:datastoreItem xmlns:ds="http://schemas.openxmlformats.org/officeDocument/2006/customXml" ds:itemID="{DF64C7BF-20E6-4DC4-809B-E4837668C5EE}">
  <ds:schemaRefs>
    <ds:schemaRef ds:uri="http://schemas.microsoft.com/sharepoint/v3/contenttype/forms/url"/>
  </ds:schemaRefs>
</ds:datastoreItem>
</file>

<file path=customXml/itemProps5.xml><?xml version="1.0" encoding="utf-8"?>
<ds:datastoreItem xmlns:ds="http://schemas.openxmlformats.org/officeDocument/2006/customXml" ds:itemID="{0212D36B-2C09-4AED-8821-BA2D28008A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18</Pages>
  <Words>5690</Words>
  <Characters>33407</Characters>
  <Application>Microsoft Office Word</Application>
  <DocSecurity>0</DocSecurity>
  <Lines>439</Lines>
  <Paragraphs>51</Paragraphs>
  <ScaleCrop>false</ScaleCrop>
  <HeadingPairs>
    <vt:vector size="2" baseType="variant">
      <vt:variant>
        <vt:lpstr>Titre</vt:lpstr>
      </vt:variant>
      <vt:variant>
        <vt:i4>1</vt:i4>
      </vt:variant>
    </vt:vector>
  </HeadingPairs>
  <TitlesOfParts>
    <vt:vector size="1" baseType="lpstr">
      <vt:lpstr>25F037 habillage vidéo RC</vt:lpstr>
    </vt:vector>
  </TitlesOfParts>
  <Company>ASSEMBLEE NATIONALE</Company>
  <LinksUpToDate>false</LinksUpToDate>
  <CharactersWithSpaces>39046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25F037 habillage vidéo RC</dc:title>
  <dc:creator>DACP</dc:creator>
  <cp:lastModifiedBy>Blandine Le Gall</cp:lastModifiedBy>
  <cp:revision>14</cp:revision>
  <cp:lastPrinted>2021-10-26T15:28:00Z</cp:lastPrinted>
  <dcterms:created xsi:type="dcterms:W3CDTF">2026-03-17T08:16:00Z</dcterms:created>
  <dcterms:modified xsi:type="dcterms:W3CDTF">2026-03-19T17:39:00Z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0x010100B1E11A4F194F0744B3BF3D8018654495002465FFE3A31DA145964980C4E3B424B2</vt:lpwstr>
  </property>
  <property fmtid="{D5CDD505-2E9C-101B-9397-08002B2CF9AE}" pid="3" name="GedTheme">
    <vt:lpwstr>32;#DALGIA|1e3dcbbf-8bc8-439f-8ba4-4e7268d5a096</vt:lpwstr>
  </property>
  <property fmtid="{D5CDD505-2E9C-101B-9397-08002B2CF9AE}" pid="4" name="GedFreeClassifying">
    <vt:lpwstr/>
  </property>
  <property fmtid="{D5CDD505-2E9C-101B-9397-08002B2CF9AE}" pid="5" name="AnMarketreference">
    <vt:lpwstr/>
  </property>
  <property fmtid="{D5CDD505-2E9C-101B-9397-08002B2CF9AE}" pid="6" name="GedReceiver">
    <vt:lpwstr/>
  </property>
  <property fmtid="{D5CDD505-2E9C-101B-9397-08002B2CF9AE}" pid="7" name="GedReceptionDate">
    <vt:filetime>2023-09-11T16:27:00Z</vt:filetime>
  </property>
  <property fmtid="{D5CDD505-2E9C-101B-9397-08002B2CF9AE}" pid="8" name="GedCompany">
    <vt:lpwstr/>
  </property>
  <property fmtid="{D5CDD505-2E9C-101B-9397-08002B2CF9AE}" pid="9" name="GedSender">
    <vt:lpwstr/>
  </property>
  <property fmtid="{D5CDD505-2E9C-101B-9397-08002B2CF9AE}" pid="10" name="BoostSolutions_AlertReminder_Trigger">
    <vt:lpwstr>ItemUpdated</vt:lpwstr>
  </property>
  <property fmtid="{D5CDD505-2E9C-101B-9397-08002B2CF9AE}" pid="11" name="BoostSolutions_AlertReminder_AlertItemProperties">
    <vt:lpwstr>&lt;?xml version="1.0" encoding="utf-16"?&gt;_x000d_
&lt;SerializableDictionaryOfStringString&gt;_x000d_
  &lt;item&gt;_x000d_
    &lt;key&gt;_x000d_
      &lt;string&gt;FileLeafRef&lt;/string&gt;_x000d_
    &lt;/key&gt;_x000d_
    &lt;value&gt;_x000d_
      &lt;string&gt;2023AN-38_TMA_EURODOC_TIM_RC_V3DSI.docx&lt;/string&gt;_x000d_
    &lt;/value&gt;_x000d_
  &lt;/item&gt;_x000d_
  &lt;</vt:lpwstr>
  </property>
</Properties>
</file>