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251D3" w14:textId="0106A25C" w:rsidR="00625546" w:rsidRPr="006E17FD" w:rsidRDefault="00D036C1" w:rsidP="008A4190">
      <w:pPr>
        <w:tabs>
          <w:tab w:val="center" w:pos="4536"/>
          <w:tab w:val="right" w:pos="9072"/>
        </w:tabs>
        <w:adjustRightInd/>
        <w:spacing w:line="276" w:lineRule="auto"/>
        <w:jc w:val="center"/>
        <w:rPr>
          <w:noProof/>
          <w:sz w:val="24"/>
          <w:szCs w:val="24"/>
          <w:lang w:eastAsia="fr-FR"/>
        </w:rPr>
      </w:pPr>
      <w:r w:rsidRPr="00E91A4E">
        <w:rPr>
          <w:noProof/>
          <w:sz w:val="24"/>
          <w:szCs w:val="24"/>
        </w:rPr>
        <w:drawing>
          <wp:inline distT="0" distB="0" distL="0" distR="0" wp14:anchorId="768F50FA" wp14:editId="4D97FF1C">
            <wp:extent cx="5760720" cy="479960"/>
            <wp:effectExtent l="0" t="0" r="0" b="0"/>
            <wp:docPr id="91238387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479960"/>
                    </a:xfrm>
                    <a:prstGeom prst="rect">
                      <a:avLst/>
                    </a:prstGeom>
                    <a:noFill/>
                    <a:ln>
                      <a:noFill/>
                    </a:ln>
                  </pic:spPr>
                </pic:pic>
              </a:graphicData>
            </a:graphic>
          </wp:inline>
        </w:drawing>
      </w:r>
    </w:p>
    <w:p w14:paraId="64039181" w14:textId="77777777" w:rsidR="00625546" w:rsidRPr="006E17FD" w:rsidRDefault="00625546" w:rsidP="008A4190">
      <w:pPr>
        <w:tabs>
          <w:tab w:val="center" w:pos="4536"/>
          <w:tab w:val="right" w:pos="9072"/>
        </w:tabs>
        <w:adjustRightInd/>
        <w:spacing w:line="276" w:lineRule="auto"/>
        <w:jc w:val="center"/>
        <w:rPr>
          <w:noProof/>
          <w:sz w:val="24"/>
          <w:szCs w:val="24"/>
          <w:lang w:eastAsia="fr-FR"/>
        </w:rPr>
      </w:pPr>
    </w:p>
    <w:p w14:paraId="77F1FBD8" w14:textId="67D6AFF4" w:rsidR="00625546" w:rsidRPr="006E17FD" w:rsidRDefault="00EC0362" w:rsidP="008A4190">
      <w:pPr>
        <w:spacing w:line="276" w:lineRule="auto"/>
        <w:jc w:val="center"/>
        <w:rPr>
          <w:b/>
          <w:bCs/>
        </w:rPr>
      </w:pPr>
      <w:r w:rsidRPr="006E17FD">
        <w:rPr>
          <w:b/>
          <w:bCs/>
        </w:rPr>
        <w:t>Marché public de fournitures et services</w:t>
      </w:r>
    </w:p>
    <w:p w14:paraId="19578296" w14:textId="77777777" w:rsidR="00625546" w:rsidRPr="006E17FD" w:rsidRDefault="00625546" w:rsidP="008A4190">
      <w:pPr>
        <w:tabs>
          <w:tab w:val="center" w:pos="4536"/>
          <w:tab w:val="right" w:pos="9072"/>
        </w:tabs>
        <w:adjustRightInd/>
        <w:spacing w:line="276" w:lineRule="auto"/>
        <w:jc w:val="center"/>
        <w:rPr>
          <w:noProof/>
          <w:sz w:val="24"/>
          <w:szCs w:val="24"/>
          <w:lang w:eastAsia="fr-FR"/>
        </w:rPr>
      </w:pPr>
    </w:p>
    <w:p w14:paraId="4D39645F" w14:textId="77777777" w:rsidR="00625546" w:rsidRPr="006E17FD" w:rsidRDefault="00625546" w:rsidP="008A4190">
      <w:pPr>
        <w:tabs>
          <w:tab w:val="center" w:pos="4536"/>
          <w:tab w:val="right" w:pos="9072"/>
        </w:tabs>
        <w:adjustRightInd/>
        <w:spacing w:line="276" w:lineRule="auto"/>
        <w:jc w:val="center"/>
        <w:rPr>
          <w:b/>
          <w:lang w:eastAsia="fr-FR"/>
        </w:rPr>
      </w:pPr>
    </w:p>
    <w:p w14:paraId="2DCC6CFA" w14:textId="77777777" w:rsidR="00625546" w:rsidRPr="006E17FD" w:rsidRDefault="00625546" w:rsidP="008A4190">
      <w:pPr>
        <w:tabs>
          <w:tab w:val="center" w:pos="4536"/>
          <w:tab w:val="right" w:pos="9072"/>
        </w:tabs>
        <w:adjustRightInd/>
        <w:spacing w:line="276" w:lineRule="auto"/>
        <w:jc w:val="center"/>
        <w:rPr>
          <w:b/>
          <w:lang w:eastAsia="fr-FR"/>
        </w:rPr>
      </w:pPr>
    </w:p>
    <w:p w14:paraId="167D6BD8" w14:textId="77777777" w:rsidR="00625546" w:rsidRPr="006E17FD" w:rsidRDefault="00625546" w:rsidP="008A4190">
      <w:pPr>
        <w:spacing w:line="276" w:lineRule="auto"/>
        <w:jc w:val="center"/>
        <w:rPr>
          <w:b/>
          <w:bCs/>
          <w:color w:val="000000"/>
          <w:sz w:val="24"/>
          <w:lang w:eastAsia="fr-FR"/>
        </w:rPr>
      </w:pPr>
      <w:r w:rsidRPr="006E17FD">
        <w:rPr>
          <w:b/>
          <w:bCs/>
          <w:color w:val="000000"/>
          <w:sz w:val="24"/>
          <w:lang w:eastAsia="fr-FR"/>
        </w:rPr>
        <w:t>OPÉRATION</w:t>
      </w:r>
    </w:p>
    <w:p w14:paraId="649EF9B6" w14:textId="77777777" w:rsidR="00625546" w:rsidRPr="006E17FD" w:rsidRDefault="00625546" w:rsidP="008A4190">
      <w:pPr>
        <w:spacing w:line="276" w:lineRule="auto"/>
        <w:jc w:val="center"/>
        <w:rPr>
          <w:b/>
          <w:bCs/>
          <w:color w:val="000000"/>
          <w:sz w:val="24"/>
          <w:lang w:eastAsia="fr-FR"/>
        </w:rPr>
      </w:pPr>
      <w:r w:rsidRPr="006E17FD">
        <w:rPr>
          <w:b/>
          <w:bCs/>
          <w:color w:val="000000"/>
          <w:sz w:val="24"/>
          <w:lang w:eastAsia="fr-FR"/>
        </w:rPr>
        <w:t>Aménagements intérieurs et scénographie du parcours de visite du</w:t>
      </w:r>
    </w:p>
    <w:p w14:paraId="41DE9674" w14:textId="53E9DB2A" w:rsidR="00625546" w:rsidRPr="006E17FD" w:rsidRDefault="00625546" w:rsidP="008A4190">
      <w:pPr>
        <w:spacing w:line="276" w:lineRule="auto"/>
        <w:jc w:val="center"/>
        <w:rPr>
          <w:b/>
          <w:bCs/>
          <w:color w:val="000000"/>
          <w:sz w:val="24"/>
          <w:lang w:eastAsia="fr-FR"/>
        </w:rPr>
      </w:pPr>
      <w:r w:rsidRPr="006E17FD">
        <w:rPr>
          <w:b/>
          <w:bCs/>
          <w:color w:val="000000"/>
          <w:sz w:val="24"/>
          <w:lang w:eastAsia="fr-FR"/>
        </w:rPr>
        <w:t>Palais du Tau (Reims)</w:t>
      </w:r>
    </w:p>
    <w:p w14:paraId="133ECA18" w14:textId="77777777" w:rsidR="00625546" w:rsidRPr="006E17FD" w:rsidRDefault="00625546" w:rsidP="008A4190">
      <w:pPr>
        <w:spacing w:line="276" w:lineRule="auto"/>
        <w:rPr>
          <w:b/>
          <w:bCs/>
          <w:color w:val="000000"/>
          <w:lang w:eastAsia="fr-FR"/>
        </w:rPr>
      </w:pPr>
    </w:p>
    <w:p w14:paraId="07CAD072" w14:textId="706F8D7D" w:rsidR="00625546" w:rsidRPr="006E17FD" w:rsidRDefault="00625546" w:rsidP="008A4190">
      <w:pPr>
        <w:spacing w:line="276" w:lineRule="auto"/>
        <w:rPr>
          <w:b/>
          <w:bCs/>
          <w:color w:val="000000"/>
          <w:lang w:eastAsia="fr-FR"/>
        </w:rPr>
      </w:pPr>
    </w:p>
    <w:p w14:paraId="695301F3" w14:textId="31F590E5" w:rsidR="00625546" w:rsidRPr="006E17FD" w:rsidRDefault="00923A72" w:rsidP="008A4190">
      <w:pPr>
        <w:pBdr>
          <w:top w:val="single" w:sz="4" w:space="12" w:color="auto"/>
          <w:left w:val="single" w:sz="4" w:space="0" w:color="auto"/>
          <w:bottom w:val="single" w:sz="4" w:space="12" w:color="auto"/>
          <w:right w:val="single" w:sz="4" w:space="0" w:color="auto"/>
        </w:pBdr>
        <w:shd w:val="clear" w:color="auto" w:fill="F3F3F3"/>
        <w:spacing w:line="276" w:lineRule="auto"/>
        <w:jc w:val="center"/>
        <w:rPr>
          <w:b/>
          <w:bCs/>
          <w:color w:val="000000"/>
          <w:sz w:val="32"/>
          <w:szCs w:val="32"/>
          <w:lang w:eastAsia="fr-FR"/>
        </w:rPr>
      </w:pPr>
      <w:r w:rsidRPr="006E17FD">
        <w:rPr>
          <w:b/>
          <w:bCs/>
          <w:color w:val="000000"/>
          <w:sz w:val="32"/>
          <w:szCs w:val="32"/>
          <w:lang w:eastAsia="fr-FR"/>
        </w:rPr>
        <w:t xml:space="preserve">ACTE D’ENGAGEMENT </w:t>
      </w:r>
      <w:r w:rsidR="006E17FD" w:rsidRPr="006E17FD">
        <w:rPr>
          <w:b/>
          <w:bCs/>
          <w:color w:val="000000"/>
          <w:sz w:val="32"/>
          <w:szCs w:val="32"/>
          <w:lang w:eastAsia="fr-FR"/>
        </w:rPr>
        <w:t>VALANT</w:t>
      </w:r>
      <w:r w:rsidRPr="006E17FD">
        <w:rPr>
          <w:b/>
          <w:bCs/>
          <w:color w:val="000000"/>
          <w:sz w:val="32"/>
          <w:szCs w:val="32"/>
          <w:lang w:eastAsia="fr-FR"/>
        </w:rPr>
        <w:t xml:space="preserve"> </w:t>
      </w:r>
      <w:r w:rsidR="00625546" w:rsidRPr="006E17FD">
        <w:rPr>
          <w:b/>
          <w:bCs/>
          <w:color w:val="000000"/>
          <w:sz w:val="32"/>
          <w:szCs w:val="32"/>
          <w:lang w:eastAsia="fr-FR"/>
        </w:rPr>
        <w:t>CAHI</w:t>
      </w:r>
      <w:r w:rsidRPr="006E17FD">
        <w:rPr>
          <w:b/>
          <w:bCs/>
          <w:color w:val="000000"/>
          <w:sz w:val="32"/>
          <w:szCs w:val="32"/>
          <w:lang w:eastAsia="fr-FR"/>
        </w:rPr>
        <w:t xml:space="preserve">ER DES CLAUSES ADMINISTRATIVES </w:t>
      </w:r>
      <w:r w:rsidR="00625546" w:rsidRPr="006E17FD">
        <w:rPr>
          <w:b/>
          <w:bCs/>
          <w:color w:val="000000"/>
          <w:sz w:val="32"/>
          <w:szCs w:val="32"/>
          <w:lang w:eastAsia="fr-FR"/>
        </w:rPr>
        <w:t>PARTICULIERES - (</w:t>
      </w:r>
      <w:r w:rsidR="00A95394">
        <w:rPr>
          <w:b/>
          <w:bCs/>
          <w:color w:val="000000"/>
          <w:sz w:val="32"/>
          <w:szCs w:val="32"/>
          <w:lang w:eastAsia="fr-FR"/>
        </w:rPr>
        <w:t>AE-CCAP</w:t>
      </w:r>
      <w:r w:rsidR="00625546" w:rsidRPr="006E17FD">
        <w:rPr>
          <w:b/>
          <w:bCs/>
          <w:color w:val="000000"/>
          <w:sz w:val="32"/>
          <w:szCs w:val="32"/>
          <w:lang w:eastAsia="fr-FR"/>
        </w:rPr>
        <w:t>)</w:t>
      </w:r>
    </w:p>
    <w:p w14:paraId="307EA743" w14:textId="77777777" w:rsidR="00625546" w:rsidRPr="006E17FD" w:rsidRDefault="00625546" w:rsidP="008A4190">
      <w:pPr>
        <w:tabs>
          <w:tab w:val="left" w:pos="1418"/>
        </w:tabs>
        <w:spacing w:line="276" w:lineRule="auto"/>
        <w:ind w:left="1418" w:hanging="1418"/>
        <w:rPr>
          <w:b/>
          <w:lang w:eastAsia="fr-FR"/>
        </w:rPr>
      </w:pPr>
    </w:p>
    <w:p w14:paraId="04241E78" w14:textId="77777777" w:rsidR="00625546" w:rsidRPr="006E17FD" w:rsidRDefault="00625546" w:rsidP="008A4190">
      <w:pPr>
        <w:tabs>
          <w:tab w:val="left" w:pos="1418"/>
        </w:tabs>
        <w:spacing w:line="276" w:lineRule="auto"/>
        <w:ind w:left="1418" w:hanging="1418"/>
        <w:rPr>
          <w:b/>
          <w:lang w:eastAsia="fr-FR"/>
        </w:rPr>
      </w:pPr>
    </w:p>
    <w:p w14:paraId="78B181CF" w14:textId="499A5025" w:rsidR="00625546" w:rsidRDefault="00625546" w:rsidP="008A4190">
      <w:pPr>
        <w:pBdr>
          <w:top w:val="single" w:sz="4" w:space="12" w:color="auto"/>
          <w:left w:val="single" w:sz="4" w:space="0" w:color="auto"/>
          <w:bottom w:val="single" w:sz="4" w:space="12" w:color="auto"/>
          <w:right w:val="single" w:sz="4" w:space="0" w:color="auto"/>
        </w:pBdr>
        <w:spacing w:line="276" w:lineRule="auto"/>
        <w:jc w:val="center"/>
        <w:rPr>
          <w:b/>
          <w:bCs/>
          <w:color w:val="000000"/>
          <w:sz w:val="24"/>
          <w:lang w:eastAsia="fr-FR"/>
        </w:rPr>
      </w:pPr>
      <w:r w:rsidRPr="006E17FD">
        <w:rPr>
          <w:b/>
          <w:bCs/>
          <w:color w:val="000000"/>
          <w:sz w:val="24"/>
          <w:lang w:eastAsia="fr-FR"/>
        </w:rPr>
        <w:t xml:space="preserve">OBJET DU MARCHÉ : </w:t>
      </w:r>
      <w:r w:rsidR="0032106B" w:rsidRPr="006E17FD">
        <w:rPr>
          <w:b/>
          <w:bCs/>
          <w:color w:val="000000"/>
          <w:sz w:val="24"/>
          <w:lang w:eastAsia="fr-FR"/>
        </w:rPr>
        <w:t>L</w:t>
      </w:r>
      <w:r w:rsidR="0032106B">
        <w:rPr>
          <w:b/>
          <w:bCs/>
          <w:color w:val="000000"/>
          <w:sz w:val="24"/>
          <w:lang w:eastAsia="fr-FR"/>
        </w:rPr>
        <w:t>ot</w:t>
      </w:r>
      <w:r w:rsidR="0032106B" w:rsidRPr="006E17FD">
        <w:rPr>
          <w:b/>
          <w:bCs/>
          <w:color w:val="000000"/>
          <w:sz w:val="24"/>
          <w:lang w:eastAsia="fr-FR"/>
        </w:rPr>
        <w:t xml:space="preserve"> </w:t>
      </w:r>
      <w:r w:rsidR="00D036C1">
        <w:rPr>
          <w:b/>
          <w:bCs/>
          <w:color w:val="000000"/>
          <w:sz w:val="24"/>
          <w:lang w:eastAsia="fr-FR"/>
        </w:rPr>
        <w:t>n°15</w:t>
      </w:r>
    </w:p>
    <w:p w14:paraId="3D5ABD74" w14:textId="4C421559" w:rsidR="006C0A70" w:rsidRDefault="00874068" w:rsidP="008A4190">
      <w:pPr>
        <w:pBdr>
          <w:top w:val="single" w:sz="4" w:space="12" w:color="auto"/>
          <w:left w:val="single" w:sz="4" w:space="0" w:color="auto"/>
          <w:bottom w:val="single" w:sz="4" w:space="12" w:color="auto"/>
          <w:right w:val="single" w:sz="4" w:space="0" w:color="auto"/>
        </w:pBdr>
        <w:spacing w:line="276" w:lineRule="auto"/>
        <w:jc w:val="center"/>
        <w:rPr>
          <w:b/>
          <w:bCs/>
          <w:color w:val="000000"/>
          <w:sz w:val="24"/>
          <w:lang w:eastAsia="fr-FR"/>
        </w:rPr>
      </w:pPr>
      <w:r>
        <w:rPr>
          <w:b/>
          <w:bCs/>
          <w:color w:val="000000"/>
          <w:sz w:val="24"/>
          <w:lang w:eastAsia="fr-FR"/>
        </w:rPr>
        <w:t>Soclage des oeuvres</w:t>
      </w:r>
    </w:p>
    <w:p w14:paraId="3E577474" w14:textId="2296647C" w:rsidR="00625546" w:rsidRPr="006E17FD" w:rsidRDefault="00625546" w:rsidP="008A4190">
      <w:pPr>
        <w:spacing w:line="276" w:lineRule="auto"/>
        <w:rPr>
          <w:b/>
          <w:bCs/>
          <w:color w:val="000000"/>
          <w:lang w:eastAsia="fr-FR"/>
        </w:rPr>
      </w:pPr>
    </w:p>
    <w:p w14:paraId="3C1B53EB" w14:textId="77777777" w:rsidR="00625546" w:rsidRPr="006E17FD" w:rsidRDefault="00625546" w:rsidP="008A4190">
      <w:pPr>
        <w:spacing w:line="276" w:lineRule="auto"/>
        <w:rPr>
          <w:b/>
          <w:bCs/>
          <w:color w:val="000000"/>
          <w:lang w:eastAsia="fr-FR"/>
        </w:rPr>
      </w:pPr>
    </w:p>
    <w:p w14:paraId="7F6F26AC" w14:textId="3AB99C3D" w:rsidR="00625546" w:rsidRPr="006E17FD" w:rsidRDefault="00625546" w:rsidP="008A4190">
      <w:pPr>
        <w:spacing w:line="276" w:lineRule="auto"/>
        <w:rPr>
          <w:b/>
          <w:bCs/>
          <w:color w:val="000000"/>
          <w:lang w:eastAsia="fr-FR"/>
        </w:rPr>
      </w:pPr>
      <w:r w:rsidRPr="000F1BBE">
        <w:rPr>
          <w:b/>
          <w:bCs/>
          <w:color w:val="000000"/>
          <w:lang w:eastAsia="fr-FR"/>
        </w:rPr>
        <w:t xml:space="preserve">NUMÉRO DU MARCHÉ : </w:t>
      </w:r>
      <w:r w:rsidR="00B623EE">
        <w:rPr>
          <w:b/>
          <w:bCs/>
          <w:color w:val="000000"/>
          <w:lang w:eastAsia="fr-FR"/>
        </w:rPr>
        <w:t>2</w:t>
      </w:r>
      <w:r w:rsidR="00D275A0">
        <w:rPr>
          <w:b/>
          <w:bCs/>
          <w:color w:val="000000"/>
          <w:lang w:eastAsia="fr-FR"/>
        </w:rPr>
        <w:t>6</w:t>
      </w:r>
      <w:r w:rsidR="00B623EE">
        <w:rPr>
          <w:b/>
          <w:bCs/>
          <w:color w:val="000000"/>
          <w:lang w:eastAsia="fr-FR"/>
        </w:rPr>
        <w:t>-190-</w:t>
      </w:r>
      <w:r w:rsidR="00D275A0">
        <w:rPr>
          <w:b/>
          <w:bCs/>
          <w:color w:val="000000"/>
          <w:lang w:eastAsia="fr-FR"/>
        </w:rPr>
        <w:t>73</w:t>
      </w:r>
    </w:p>
    <w:p w14:paraId="662B9F8D" w14:textId="77777777" w:rsidR="00625546" w:rsidRPr="006E17FD" w:rsidRDefault="00625546" w:rsidP="008A4190">
      <w:pPr>
        <w:spacing w:line="276" w:lineRule="auto"/>
        <w:rPr>
          <w:b/>
          <w:bCs/>
          <w:color w:val="000000"/>
          <w:lang w:eastAsia="fr-FR"/>
        </w:rPr>
      </w:pPr>
    </w:p>
    <w:p w14:paraId="3294C2DC" w14:textId="77777777" w:rsidR="00625546" w:rsidRPr="006E17FD" w:rsidRDefault="00625546" w:rsidP="008A4190">
      <w:pPr>
        <w:spacing w:line="276" w:lineRule="auto"/>
        <w:rPr>
          <w:b/>
          <w:bCs/>
          <w:color w:val="000000"/>
          <w:lang w:eastAsia="fr-FR"/>
        </w:rPr>
      </w:pPr>
    </w:p>
    <w:p w14:paraId="10043536" w14:textId="12FE63ED" w:rsidR="00625546" w:rsidRPr="006E17FD" w:rsidRDefault="00625546" w:rsidP="008A4190">
      <w:pPr>
        <w:spacing w:line="276" w:lineRule="auto"/>
        <w:rPr>
          <w:color w:val="000000"/>
          <w:lang w:eastAsia="fr-FR"/>
        </w:rPr>
      </w:pPr>
      <w:r w:rsidRPr="006E17FD">
        <w:rPr>
          <w:b/>
          <w:bCs/>
          <w:color w:val="000000"/>
          <w:lang w:eastAsia="fr-FR"/>
        </w:rPr>
        <w:t xml:space="preserve">PROCEDURE DE PASSATION :  </w:t>
      </w:r>
      <w:r w:rsidR="00EC0362" w:rsidRPr="00D275A0">
        <w:rPr>
          <w:bCs/>
          <w:color w:val="000000"/>
          <w:lang w:eastAsia="fr-FR"/>
        </w:rPr>
        <w:t xml:space="preserve">Procédure adaptée services sociaux et spécifiques en application des articles </w:t>
      </w:r>
      <w:r w:rsidR="008705F5" w:rsidRPr="008705F5">
        <w:rPr>
          <w:bCs/>
          <w:color w:val="000000"/>
          <w:lang w:eastAsia="fr-FR"/>
        </w:rPr>
        <w:t>L</w:t>
      </w:r>
      <w:r w:rsidR="008705F5">
        <w:rPr>
          <w:bCs/>
          <w:color w:val="000000"/>
          <w:lang w:eastAsia="fr-FR"/>
        </w:rPr>
        <w:t>.</w:t>
      </w:r>
      <w:r w:rsidR="008705F5" w:rsidRPr="008705F5">
        <w:rPr>
          <w:bCs/>
          <w:color w:val="000000"/>
          <w:lang w:eastAsia="fr-FR"/>
        </w:rPr>
        <w:t>2123-1</w:t>
      </w:r>
      <w:r w:rsidR="008705F5">
        <w:rPr>
          <w:bCs/>
          <w:color w:val="000000"/>
          <w:lang w:eastAsia="fr-FR"/>
        </w:rPr>
        <w:t>, R</w:t>
      </w:r>
      <w:r w:rsidR="00EC0362" w:rsidRPr="00D275A0">
        <w:rPr>
          <w:bCs/>
          <w:color w:val="000000"/>
          <w:lang w:eastAsia="fr-FR"/>
        </w:rPr>
        <w:t>.2123-1</w:t>
      </w:r>
      <w:r w:rsidR="008705F5">
        <w:rPr>
          <w:bCs/>
          <w:color w:val="000000"/>
          <w:lang w:eastAsia="fr-FR"/>
        </w:rPr>
        <w:t>-3°</w:t>
      </w:r>
      <w:r w:rsidR="00EC0362" w:rsidRPr="00D275A0">
        <w:rPr>
          <w:bCs/>
          <w:color w:val="000000"/>
          <w:lang w:eastAsia="fr-FR"/>
        </w:rPr>
        <w:t>, R.2123-2, R.2123-4 et R.2123-5 du Code de la Commande Publique</w:t>
      </w:r>
    </w:p>
    <w:p w14:paraId="0C7A1071" w14:textId="77777777" w:rsidR="00625546" w:rsidRPr="006E17FD" w:rsidRDefault="00625546" w:rsidP="008A4190">
      <w:pPr>
        <w:spacing w:line="276" w:lineRule="auto"/>
        <w:rPr>
          <w:color w:val="000000"/>
          <w:lang w:eastAsia="fr-FR"/>
        </w:rPr>
      </w:pPr>
    </w:p>
    <w:p w14:paraId="41D57EE4" w14:textId="77777777" w:rsidR="00625546" w:rsidRPr="006E17FD" w:rsidRDefault="00625546" w:rsidP="008A4190">
      <w:pPr>
        <w:spacing w:line="276" w:lineRule="auto"/>
        <w:rPr>
          <w:color w:val="000000"/>
          <w:lang w:eastAsia="fr-FR"/>
        </w:rPr>
      </w:pPr>
    </w:p>
    <w:p w14:paraId="3671C160" w14:textId="77777777" w:rsidR="00625546" w:rsidRPr="006E17FD" w:rsidRDefault="00625546" w:rsidP="008A4190">
      <w:pPr>
        <w:spacing w:line="276" w:lineRule="auto"/>
        <w:rPr>
          <w:b/>
          <w:bCs/>
          <w:color w:val="000000"/>
          <w:lang w:eastAsia="fr-FR"/>
        </w:rPr>
      </w:pPr>
      <w:r w:rsidRPr="006E17FD">
        <w:rPr>
          <w:b/>
          <w:bCs/>
          <w:color w:val="000000"/>
          <w:lang w:eastAsia="fr-FR"/>
        </w:rPr>
        <w:t xml:space="preserve">POUVOIR ADJUDICATEUR : </w:t>
      </w:r>
      <w:r w:rsidRPr="006E17FD">
        <w:rPr>
          <w:color w:val="000000"/>
          <w:lang w:eastAsia="fr-FR"/>
        </w:rPr>
        <w:t xml:space="preserve">Centre des monuments nationaux – Hôtel de Sully – 62, rue Saint-Antoine – 75186 PARIS CEDEX 04, </w:t>
      </w:r>
      <w:r w:rsidRPr="006E17FD">
        <w:rPr>
          <w:bCs/>
          <w:iCs/>
          <w:lang w:eastAsia="fr-FR"/>
        </w:rPr>
        <w:t>représenté par Madame Marie LAVANDIER, agissant en qualité de Présidente du Centre des monuments nationaux.</w:t>
      </w:r>
    </w:p>
    <w:p w14:paraId="451463D4" w14:textId="77777777" w:rsidR="00625546" w:rsidRPr="006E17FD" w:rsidRDefault="00625546" w:rsidP="008A4190">
      <w:pPr>
        <w:spacing w:line="276" w:lineRule="auto"/>
        <w:rPr>
          <w:bCs/>
          <w:iCs/>
          <w:lang w:eastAsia="fr-FR"/>
        </w:rPr>
      </w:pPr>
    </w:p>
    <w:p w14:paraId="3A46A1B2" w14:textId="77777777" w:rsidR="00625546" w:rsidRPr="006E17FD" w:rsidRDefault="00625546" w:rsidP="008A4190">
      <w:pPr>
        <w:spacing w:line="276" w:lineRule="auto"/>
        <w:rPr>
          <w:bCs/>
          <w:iCs/>
          <w:lang w:eastAsia="fr-FR"/>
        </w:rPr>
      </w:pPr>
    </w:p>
    <w:p w14:paraId="44C1B4B4" w14:textId="77777777" w:rsidR="00874068" w:rsidRPr="00A63A9A" w:rsidRDefault="00625546" w:rsidP="008A4190">
      <w:pPr>
        <w:spacing w:line="276" w:lineRule="auto"/>
        <w:rPr>
          <w:color w:val="000000"/>
        </w:rPr>
      </w:pPr>
      <w:r w:rsidRPr="006E17FD">
        <w:rPr>
          <w:b/>
          <w:bCs/>
          <w:color w:val="000000"/>
          <w:lang w:eastAsia="fr-FR"/>
        </w:rPr>
        <w:t xml:space="preserve">SERVICE GESTIONNAIRE DU MARCHÉ : </w:t>
      </w:r>
      <w:r w:rsidR="00874068" w:rsidRPr="00A63A9A">
        <w:rPr>
          <w:color w:val="000000"/>
        </w:rPr>
        <w:t xml:space="preserve">Direction de la conservation des monuments et des collections – Pôle opérationnel </w:t>
      </w:r>
      <w:r w:rsidR="00874068">
        <w:rPr>
          <w:color w:val="000000"/>
        </w:rPr>
        <w:t>NORD</w:t>
      </w:r>
    </w:p>
    <w:p w14:paraId="16C58704" w14:textId="563E3D86" w:rsidR="00F357EF" w:rsidRPr="006E17FD" w:rsidRDefault="00F357EF" w:rsidP="008A4190">
      <w:pPr>
        <w:spacing w:line="276" w:lineRule="auto"/>
        <w:rPr>
          <w:color w:val="000000"/>
          <w:lang w:eastAsia="fr-FR"/>
        </w:rPr>
      </w:pPr>
      <w:r w:rsidRPr="006E17FD">
        <w:br w:type="page"/>
      </w:r>
    </w:p>
    <w:bookmarkStart w:id="0" w:name="_Toc381005512"/>
    <w:p w14:paraId="39FA0391" w14:textId="419F453B" w:rsidR="00EF673D" w:rsidRDefault="00AB5F70">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r>
        <w:lastRenderedPageBreak/>
        <w:fldChar w:fldCharType="begin"/>
      </w:r>
      <w:r>
        <w:instrText xml:space="preserve"> TOC \o "1-3" \h \z \u </w:instrText>
      </w:r>
      <w:r>
        <w:fldChar w:fldCharType="separate"/>
      </w:r>
      <w:hyperlink w:anchor="_Toc224204849" w:history="1">
        <w:r w:rsidR="00EF673D" w:rsidRPr="00164BBA">
          <w:rPr>
            <w:rStyle w:val="Lienhypertexte"/>
            <w:iCs/>
            <w:noProof/>
          </w:rPr>
          <w:t>Article 1.</w:t>
        </w:r>
        <w:r w:rsidR="00EF673D">
          <w:rPr>
            <w:rFonts w:eastAsiaTheme="minorEastAsia" w:cstheme="minorBidi"/>
            <w:b w:val="0"/>
            <w:bCs w:val="0"/>
            <w:caps w:val="0"/>
            <w:noProof/>
            <w:kern w:val="2"/>
            <w:sz w:val="24"/>
            <w:szCs w:val="24"/>
            <w:lang w:eastAsia="fr-FR"/>
            <w14:ligatures w14:val="standardContextual"/>
          </w:rPr>
          <w:tab/>
        </w:r>
        <w:r w:rsidR="00EF673D" w:rsidRPr="00164BBA">
          <w:rPr>
            <w:rStyle w:val="Lienhypertexte"/>
            <w:noProof/>
          </w:rPr>
          <w:t>Dispositions générales</w:t>
        </w:r>
        <w:r w:rsidR="00EF673D">
          <w:rPr>
            <w:noProof/>
            <w:webHidden/>
          </w:rPr>
          <w:tab/>
        </w:r>
        <w:r w:rsidR="00EF673D">
          <w:rPr>
            <w:noProof/>
            <w:webHidden/>
          </w:rPr>
          <w:fldChar w:fldCharType="begin"/>
        </w:r>
        <w:r w:rsidR="00EF673D">
          <w:rPr>
            <w:noProof/>
            <w:webHidden/>
          </w:rPr>
          <w:instrText xml:space="preserve"> PAGEREF _Toc224204849 \h </w:instrText>
        </w:r>
        <w:r w:rsidR="00EF673D">
          <w:rPr>
            <w:noProof/>
            <w:webHidden/>
          </w:rPr>
        </w:r>
        <w:r w:rsidR="00EF673D">
          <w:rPr>
            <w:noProof/>
            <w:webHidden/>
          </w:rPr>
          <w:fldChar w:fldCharType="separate"/>
        </w:r>
        <w:r w:rsidR="00EF673D">
          <w:rPr>
            <w:noProof/>
            <w:webHidden/>
          </w:rPr>
          <w:t>- 8 -</w:t>
        </w:r>
        <w:r w:rsidR="00EF673D">
          <w:rPr>
            <w:noProof/>
            <w:webHidden/>
          </w:rPr>
          <w:fldChar w:fldCharType="end"/>
        </w:r>
      </w:hyperlink>
    </w:p>
    <w:p w14:paraId="47679E67" w14:textId="408A911F"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0" w:history="1">
        <w:r w:rsidRPr="00164BBA">
          <w:rPr>
            <w:rStyle w:val="Lienhypertexte"/>
            <w:noProof/>
          </w:rPr>
          <w:t>1.1</w:t>
        </w:r>
        <w:r>
          <w:rPr>
            <w:rFonts w:eastAsiaTheme="minorEastAsia" w:cstheme="minorBidi"/>
            <w:smallCaps w:val="0"/>
            <w:noProof/>
            <w:kern w:val="2"/>
            <w:sz w:val="24"/>
            <w:szCs w:val="24"/>
            <w:lang w:eastAsia="fr-FR"/>
            <w14:ligatures w14:val="standardContextual"/>
          </w:rPr>
          <w:tab/>
        </w:r>
        <w:r w:rsidRPr="00164BBA">
          <w:rPr>
            <w:rStyle w:val="Lienhypertexte"/>
            <w:noProof/>
          </w:rPr>
          <w:t>Contexte global de l’opération</w:t>
        </w:r>
        <w:r>
          <w:rPr>
            <w:noProof/>
            <w:webHidden/>
          </w:rPr>
          <w:tab/>
        </w:r>
        <w:r>
          <w:rPr>
            <w:noProof/>
            <w:webHidden/>
          </w:rPr>
          <w:fldChar w:fldCharType="begin"/>
        </w:r>
        <w:r>
          <w:rPr>
            <w:noProof/>
            <w:webHidden/>
          </w:rPr>
          <w:instrText xml:space="preserve"> PAGEREF _Toc224204850 \h </w:instrText>
        </w:r>
        <w:r>
          <w:rPr>
            <w:noProof/>
            <w:webHidden/>
          </w:rPr>
        </w:r>
        <w:r>
          <w:rPr>
            <w:noProof/>
            <w:webHidden/>
          </w:rPr>
          <w:fldChar w:fldCharType="separate"/>
        </w:r>
        <w:r>
          <w:rPr>
            <w:noProof/>
            <w:webHidden/>
          </w:rPr>
          <w:t>- 8 -</w:t>
        </w:r>
        <w:r>
          <w:rPr>
            <w:noProof/>
            <w:webHidden/>
          </w:rPr>
          <w:fldChar w:fldCharType="end"/>
        </w:r>
      </w:hyperlink>
    </w:p>
    <w:p w14:paraId="6D34AF41" w14:textId="30194A66"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1" w:history="1">
        <w:r w:rsidRPr="00164BBA">
          <w:rPr>
            <w:rStyle w:val="Lienhypertexte"/>
            <w:noProof/>
          </w:rPr>
          <w:t>1.2</w:t>
        </w:r>
        <w:r>
          <w:rPr>
            <w:rFonts w:eastAsiaTheme="minorEastAsia" w:cstheme="minorBidi"/>
            <w:smallCaps w:val="0"/>
            <w:noProof/>
            <w:kern w:val="2"/>
            <w:sz w:val="24"/>
            <w:szCs w:val="24"/>
            <w:lang w:eastAsia="fr-FR"/>
            <w14:ligatures w14:val="standardContextual"/>
          </w:rPr>
          <w:tab/>
        </w:r>
        <w:r w:rsidRPr="00164BBA">
          <w:rPr>
            <w:rStyle w:val="Lienhypertexte"/>
            <w:noProof/>
          </w:rPr>
          <w:t>Lieu d’exécution de la prestation</w:t>
        </w:r>
        <w:r>
          <w:rPr>
            <w:noProof/>
            <w:webHidden/>
          </w:rPr>
          <w:tab/>
        </w:r>
        <w:r>
          <w:rPr>
            <w:noProof/>
            <w:webHidden/>
          </w:rPr>
          <w:fldChar w:fldCharType="begin"/>
        </w:r>
        <w:r>
          <w:rPr>
            <w:noProof/>
            <w:webHidden/>
          </w:rPr>
          <w:instrText xml:space="preserve"> PAGEREF _Toc224204851 \h </w:instrText>
        </w:r>
        <w:r>
          <w:rPr>
            <w:noProof/>
            <w:webHidden/>
          </w:rPr>
        </w:r>
        <w:r>
          <w:rPr>
            <w:noProof/>
            <w:webHidden/>
          </w:rPr>
          <w:fldChar w:fldCharType="separate"/>
        </w:r>
        <w:r>
          <w:rPr>
            <w:noProof/>
            <w:webHidden/>
          </w:rPr>
          <w:t>- 9 -</w:t>
        </w:r>
        <w:r>
          <w:rPr>
            <w:noProof/>
            <w:webHidden/>
          </w:rPr>
          <w:fldChar w:fldCharType="end"/>
        </w:r>
      </w:hyperlink>
    </w:p>
    <w:p w14:paraId="193448A7" w14:textId="430E039C"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2" w:history="1">
        <w:r w:rsidRPr="00164BBA">
          <w:rPr>
            <w:rStyle w:val="Lienhypertexte"/>
            <w:noProof/>
          </w:rPr>
          <w:t>1.3</w:t>
        </w:r>
        <w:r>
          <w:rPr>
            <w:rFonts w:eastAsiaTheme="minorEastAsia" w:cstheme="minorBidi"/>
            <w:smallCaps w:val="0"/>
            <w:noProof/>
            <w:kern w:val="2"/>
            <w:sz w:val="24"/>
            <w:szCs w:val="24"/>
            <w:lang w:eastAsia="fr-FR"/>
            <w14:ligatures w14:val="standardContextual"/>
          </w:rPr>
          <w:tab/>
        </w:r>
        <w:r w:rsidRPr="00164BBA">
          <w:rPr>
            <w:rStyle w:val="Lienhypertexte"/>
            <w:noProof/>
          </w:rPr>
          <w:t>Allotissement</w:t>
        </w:r>
        <w:r>
          <w:rPr>
            <w:noProof/>
            <w:webHidden/>
          </w:rPr>
          <w:tab/>
        </w:r>
        <w:r>
          <w:rPr>
            <w:noProof/>
            <w:webHidden/>
          </w:rPr>
          <w:fldChar w:fldCharType="begin"/>
        </w:r>
        <w:r>
          <w:rPr>
            <w:noProof/>
            <w:webHidden/>
          </w:rPr>
          <w:instrText xml:space="preserve"> PAGEREF _Toc224204852 \h </w:instrText>
        </w:r>
        <w:r>
          <w:rPr>
            <w:noProof/>
            <w:webHidden/>
          </w:rPr>
        </w:r>
        <w:r>
          <w:rPr>
            <w:noProof/>
            <w:webHidden/>
          </w:rPr>
          <w:fldChar w:fldCharType="separate"/>
        </w:r>
        <w:r>
          <w:rPr>
            <w:noProof/>
            <w:webHidden/>
          </w:rPr>
          <w:t>- 9 -</w:t>
        </w:r>
        <w:r>
          <w:rPr>
            <w:noProof/>
            <w:webHidden/>
          </w:rPr>
          <w:fldChar w:fldCharType="end"/>
        </w:r>
      </w:hyperlink>
    </w:p>
    <w:p w14:paraId="05D3E1D9" w14:textId="1402D5EB"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3" w:history="1">
        <w:r w:rsidRPr="00164BBA">
          <w:rPr>
            <w:rStyle w:val="Lienhypertexte"/>
            <w:noProof/>
          </w:rPr>
          <w:t>1.4</w:t>
        </w:r>
        <w:r>
          <w:rPr>
            <w:rFonts w:eastAsiaTheme="minorEastAsia" w:cstheme="minorBidi"/>
            <w:smallCaps w:val="0"/>
            <w:noProof/>
            <w:kern w:val="2"/>
            <w:sz w:val="24"/>
            <w:szCs w:val="24"/>
            <w:lang w:eastAsia="fr-FR"/>
            <w14:ligatures w14:val="standardContextual"/>
          </w:rPr>
          <w:tab/>
        </w:r>
        <w:r w:rsidRPr="00164BBA">
          <w:rPr>
            <w:rStyle w:val="Lienhypertexte"/>
            <w:noProof/>
          </w:rPr>
          <w:t>Objet du marché</w:t>
        </w:r>
        <w:r>
          <w:rPr>
            <w:noProof/>
            <w:webHidden/>
          </w:rPr>
          <w:tab/>
        </w:r>
        <w:r>
          <w:rPr>
            <w:noProof/>
            <w:webHidden/>
          </w:rPr>
          <w:fldChar w:fldCharType="begin"/>
        </w:r>
        <w:r>
          <w:rPr>
            <w:noProof/>
            <w:webHidden/>
          </w:rPr>
          <w:instrText xml:space="preserve"> PAGEREF _Toc224204853 \h </w:instrText>
        </w:r>
        <w:r>
          <w:rPr>
            <w:noProof/>
            <w:webHidden/>
          </w:rPr>
        </w:r>
        <w:r>
          <w:rPr>
            <w:noProof/>
            <w:webHidden/>
          </w:rPr>
          <w:fldChar w:fldCharType="separate"/>
        </w:r>
        <w:r>
          <w:rPr>
            <w:noProof/>
            <w:webHidden/>
          </w:rPr>
          <w:t>- 10 -</w:t>
        </w:r>
        <w:r>
          <w:rPr>
            <w:noProof/>
            <w:webHidden/>
          </w:rPr>
          <w:fldChar w:fldCharType="end"/>
        </w:r>
      </w:hyperlink>
    </w:p>
    <w:p w14:paraId="2C8BF7A2" w14:textId="53103B61"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4" w:history="1">
        <w:r w:rsidRPr="00164BBA">
          <w:rPr>
            <w:rStyle w:val="Lienhypertexte"/>
            <w:noProof/>
          </w:rPr>
          <w:t>1.5</w:t>
        </w:r>
        <w:r>
          <w:rPr>
            <w:rFonts w:eastAsiaTheme="minorEastAsia" w:cstheme="minorBidi"/>
            <w:smallCaps w:val="0"/>
            <w:noProof/>
            <w:kern w:val="2"/>
            <w:sz w:val="24"/>
            <w:szCs w:val="24"/>
            <w:lang w:eastAsia="fr-FR"/>
            <w14:ligatures w14:val="standardContextual"/>
          </w:rPr>
          <w:tab/>
        </w:r>
        <w:r w:rsidRPr="00164BBA">
          <w:rPr>
            <w:rStyle w:val="Lienhypertexte"/>
            <w:noProof/>
          </w:rPr>
          <w:t>Forme du marché</w:t>
        </w:r>
        <w:r>
          <w:rPr>
            <w:noProof/>
            <w:webHidden/>
          </w:rPr>
          <w:tab/>
        </w:r>
        <w:r>
          <w:rPr>
            <w:noProof/>
            <w:webHidden/>
          </w:rPr>
          <w:fldChar w:fldCharType="begin"/>
        </w:r>
        <w:r>
          <w:rPr>
            <w:noProof/>
            <w:webHidden/>
          </w:rPr>
          <w:instrText xml:space="preserve"> PAGEREF _Toc224204854 \h </w:instrText>
        </w:r>
        <w:r>
          <w:rPr>
            <w:noProof/>
            <w:webHidden/>
          </w:rPr>
        </w:r>
        <w:r>
          <w:rPr>
            <w:noProof/>
            <w:webHidden/>
          </w:rPr>
          <w:fldChar w:fldCharType="separate"/>
        </w:r>
        <w:r>
          <w:rPr>
            <w:noProof/>
            <w:webHidden/>
          </w:rPr>
          <w:t>- 10 -</w:t>
        </w:r>
        <w:r>
          <w:rPr>
            <w:noProof/>
            <w:webHidden/>
          </w:rPr>
          <w:fldChar w:fldCharType="end"/>
        </w:r>
      </w:hyperlink>
    </w:p>
    <w:p w14:paraId="10A7C55D" w14:textId="3EAB87CC"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55" w:history="1">
        <w:r w:rsidRPr="00164BBA">
          <w:rPr>
            <w:rStyle w:val="Lienhypertexte"/>
            <w:noProof/>
          </w:rPr>
          <w:t>1.6</w:t>
        </w:r>
        <w:r>
          <w:rPr>
            <w:rFonts w:eastAsiaTheme="minorEastAsia" w:cstheme="minorBidi"/>
            <w:smallCaps w:val="0"/>
            <w:noProof/>
            <w:kern w:val="2"/>
            <w:sz w:val="24"/>
            <w:szCs w:val="24"/>
            <w:lang w:eastAsia="fr-FR"/>
            <w14:ligatures w14:val="standardContextual"/>
          </w:rPr>
          <w:tab/>
        </w:r>
        <w:r w:rsidRPr="00164BBA">
          <w:rPr>
            <w:rStyle w:val="Lienhypertexte"/>
            <w:noProof/>
          </w:rPr>
          <w:t>Réalisation de prestations similaires</w:t>
        </w:r>
        <w:r>
          <w:rPr>
            <w:noProof/>
            <w:webHidden/>
          </w:rPr>
          <w:tab/>
        </w:r>
        <w:r>
          <w:rPr>
            <w:noProof/>
            <w:webHidden/>
          </w:rPr>
          <w:fldChar w:fldCharType="begin"/>
        </w:r>
        <w:r>
          <w:rPr>
            <w:noProof/>
            <w:webHidden/>
          </w:rPr>
          <w:instrText xml:space="preserve"> PAGEREF _Toc224204855 \h </w:instrText>
        </w:r>
        <w:r>
          <w:rPr>
            <w:noProof/>
            <w:webHidden/>
          </w:rPr>
        </w:r>
        <w:r>
          <w:rPr>
            <w:noProof/>
            <w:webHidden/>
          </w:rPr>
          <w:fldChar w:fldCharType="separate"/>
        </w:r>
        <w:r>
          <w:rPr>
            <w:noProof/>
            <w:webHidden/>
          </w:rPr>
          <w:t>- 10 -</w:t>
        </w:r>
        <w:r>
          <w:rPr>
            <w:noProof/>
            <w:webHidden/>
          </w:rPr>
          <w:fldChar w:fldCharType="end"/>
        </w:r>
      </w:hyperlink>
    </w:p>
    <w:p w14:paraId="0F4B4D84" w14:textId="7CB553FF"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56" w:history="1">
        <w:r w:rsidRPr="00164BBA">
          <w:rPr>
            <w:rStyle w:val="Lienhypertexte"/>
            <w:iCs/>
            <w:noProof/>
          </w:rPr>
          <w:t>Article 2.</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Procédure de passation du marché</w:t>
        </w:r>
        <w:r>
          <w:rPr>
            <w:noProof/>
            <w:webHidden/>
          </w:rPr>
          <w:tab/>
        </w:r>
        <w:r>
          <w:rPr>
            <w:noProof/>
            <w:webHidden/>
          </w:rPr>
          <w:fldChar w:fldCharType="begin"/>
        </w:r>
        <w:r>
          <w:rPr>
            <w:noProof/>
            <w:webHidden/>
          </w:rPr>
          <w:instrText xml:space="preserve"> PAGEREF _Toc224204856 \h </w:instrText>
        </w:r>
        <w:r>
          <w:rPr>
            <w:noProof/>
            <w:webHidden/>
          </w:rPr>
        </w:r>
        <w:r>
          <w:rPr>
            <w:noProof/>
            <w:webHidden/>
          </w:rPr>
          <w:fldChar w:fldCharType="separate"/>
        </w:r>
        <w:r>
          <w:rPr>
            <w:noProof/>
            <w:webHidden/>
          </w:rPr>
          <w:t>- 11 -</w:t>
        </w:r>
        <w:r>
          <w:rPr>
            <w:noProof/>
            <w:webHidden/>
          </w:rPr>
          <w:fldChar w:fldCharType="end"/>
        </w:r>
      </w:hyperlink>
    </w:p>
    <w:p w14:paraId="56E9746E" w14:textId="4CB5CFBF"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57" w:history="1">
        <w:r w:rsidRPr="00164BBA">
          <w:rPr>
            <w:rStyle w:val="Lienhypertexte"/>
            <w:iCs/>
            <w:noProof/>
          </w:rPr>
          <w:t>Article 3.</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Délai de validité des offres</w:t>
        </w:r>
        <w:r>
          <w:rPr>
            <w:noProof/>
            <w:webHidden/>
          </w:rPr>
          <w:tab/>
        </w:r>
        <w:r>
          <w:rPr>
            <w:noProof/>
            <w:webHidden/>
          </w:rPr>
          <w:fldChar w:fldCharType="begin"/>
        </w:r>
        <w:r>
          <w:rPr>
            <w:noProof/>
            <w:webHidden/>
          </w:rPr>
          <w:instrText xml:space="preserve"> PAGEREF _Toc224204857 \h </w:instrText>
        </w:r>
        <w:r>
          <w:rPr>
            <w:noProof/>
            <w:webHidden/>
          </w:rPr>
        </w:r>
        <w:r>
          <w:rPr>
            <w:noProof/>
            <w:webHidden/>
          </w:rPr>
          <w:fldChar w:fldCharType="separate"/>
        </w:r>
        <w:r>
          <w:rPr>
            <w:noProof/>
            <w:webHidden/>
          </w:rPr>
          <w:t>- 11 -</w:t>
        </w:r>
        <w:r>
          <w:rPr>
            <w:noProof/>
            <w:webHidden/>
          </w:rPr>
          <w:fldChar w:fldCharType="end"/>
        </w:r>
      </w:hyperlink>
    </w:p>
    <w:p w14:paraId="552471A2" w14:textId="0A15F78F"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58" w:history="1">
        <w:r w:rsidRPr="00164BBA">
          <w:rPr>
            <w:rStyle w:val="Lienhypertexte"/>
            <w:iCs/>
            <w:noProof/>
          </w:rPr>
          <w:t>Article 4.</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Pièces constitutives du marché</w:t>
        </w:r>
        <w:r>
          <w:rPr>
            <w:noProof/>
            <w:webHidden/>
          </w:rPr>
          <w:tab/>
        </w:r>
        <w:r>
          <w:rPr>
            <w:noProof/>
            <w:webHidden/>
          </w:rPr>
          <w:fldChar w:fldCharType="begin"/>
        </w:r>
        <w:r>
          <w:rPr>
            <w:noProof/>
            <w:webHidden/>
          </w:rPr>
          <w:instrText xml:space="preserve"> PAGEREF _Toc224204858 \h </w:instrText>
        </w:r>
        <w:r>
          <w:rPr>
            <w:noProof/>
            <w:webHidden/>
          </w:rPr>
        </w:r>
        <w:r>
          <w:rPr>
            <w:noProof/>
            <w:webHidden/>
          </w:rPr>
          <w:fldChar w:fldCharType="separate"/>
        </w:r>
        <w:r>
          <w:rPr>
            <w:noProof/>
            <w:webHidden/>
          </w:rPr>
          <w:t>- 11 -</w:t>
        </w:r>
        <w:r>
          <w:rPr>
            <w:noProof/>
            <w:webHidden/>
          </w:rPr>
          <w:fldChar w:fldCharType="end"/>
        </w:r>
      </w:hyperlink>
    </w:p>
    <w:p w14:paraId="72282D3D" w14:textId="758CB60A"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59" w:history="1">
        <w:r w:rsidRPr="00164BBA">
          <w:rPr>
            <w:rStyle w:val="Lienhypertexte"/>
            <w:iCs/>
            <w:noProof/>
          </w:rPr>
          <w:t>Article 5.</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Durée du marché / Délais d’exécution</w:t>
        </w:r>
        <w:r>
          <w:rPr>
            <w:noProof/>
            <w:webHidden/>
          </w:rPr>
          <w:tab/>
        </w:r>
        <w:r>
          <w:rPr>
            <w:noProof/>
            <w:webHidden/>
          </w:rPr>
          <w:fldChar w:fldCharType="begin"/>
        </w:r>
        <w:r>
          <w:rPr>
            <w:noProof/>
            <w:webHidden/>
          </w:rPr>
          <w:instrText xml:space="preserve"> PAGEREF _Toc224204859 \h </w:instrText>
        </w:r>
        <w:r>
          <w:rPr>
            <w:noProof/>
            <w:webHidden/>
          </w:rPr>
        </w:r>
        <w:r>
          <w:rPr>
            <w:noProof/>
            <w:webHidden/>
          </w:rPr>
          <w:fldChar w:fldCharType="separate"/>
        </w:r>
        <w:r>
          <w:rPr>
            <w:noProof/>
            <w:webHidden/>
          </w:rPr>
          <w:t>- 13 -</w:t>
        </w:r>
        <w:r>
          <w:rPr>
            <w:noProof/>
            <w:webHidden/>
          </w:rPr>
          <w:fldChar w:fldCharType="end"/>
        </w:r>
      </w:hyperlink>
    </w:p>
    <w:p w14:paraId="0A5C71C1" w14:textId="0C7A7FA2"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60" w:history="1">
        <w:r w:rsidRPr="00164BBA">
          <w:rPr>
            <w:rStyle w:val="Lienhypertexte"/>
            <w:noProof/>
          </w:rPr>
          <w:t>5.1</w:t>
        </w:r>
        <w:r>
          <w:rPr>
            <w:rFonts w:eastAsiaTheme="minorEastAsia" w:cstheme="minorBidi"/>
            <w:smallCaps w:val="0"/>
            <w:noProof/>
            <w:kern w:val="2"/>
            <w:sz w:val="24"/>
            <w:szCs w:val="24"/>
            <w:lang w:eastAsia="fr-FR"/>
            <w14:ligatures w14:val="standardContextual"/>
          </w:rPr>
          <w:tab/>
        </w:r>
        <w:r w:rsidRPr="00164BBA">
          <w:rPr>
            <w:rStyle w:val="Lienhypertexte"/>
            <w:noProof/>
          </w:rPr>
          <w:t>Durée du marché</w:t>
        </w:r>
        <w:r>
          <w:rPr>
            <w:noProof/>
            <w:webHidden/>
          </w:rPr>
          <w:tab/>
        </w:r>
        <w:r>
          <w:rPr>
            <w:noProof/>
            <w:webHidden/>
          </w:rPr>
          <w:fldChar w:fldCharType="begin"/>
        </w:r>
        <w:r>
          <w:rPr>
            <w:noProof/>
            <w:webHidden/>
          </w:rPr>
          <w:instrText xml:space="preserve"> PAGEREF _Toc224204860 \h </w:instrText>
        </w:r>
        <w:r>
          <w:rPr>
            <w:noProof/>
            <w:webHidden/>
          </w:rPr>
        </w:r>
        <w:r>
          <w:rPr>
            <w:noProof/>
            <w:webHidden/>
          </w:rPr>
          <w:fldChar w:fldCharType="separate"/>
        </w:r>
        <w:r>
          <w:rPr>
            <w:noProof/>
            <w:webHidden/>
          </w:rPr>
          <w:t>- 13 -</w:t>
        </w:r>
        <w:r>
          <w:rPr>
            <w:noProof/>
            <w:webHidden/>
          </w:rPr>
          <w:fldChar w:fldCharType="end"/>
        </w:r>
      </w:hyperlink>
    </w:p>
    <w:p w14:paraId="17849E81" w14:textId="71F98CA9"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61" w:history="1">
        <w:r w:rsidRPr="00164BBA">
          <w:rPr>
            <w:rStyle w:val="Lienhypertexte"/>
            <w:noProof/>
          </w:rPr>
          <w:t>5.1.1</w:t>
        </w:r>
        <w:r>
          <w:rPr>
            <w:rFonts w:eastAsiaTheme="minorEastAsia" w:cstheme="minorBidi"/>
            <w:i w:val="0"/>
            <w:iCs w:val="0"/>
            <w:noProof/>
            <w:kern w:val="2"/>
            <w:sz w:val="24"/>
            <w:szCs w:val="24"/>
            <w:lang w:eastAsia="fr-FR"/>
            <w14:ligatures w14:val="standardContextual"/>
          </w:rPr>
          <w:tab/>
        </w:r>
        <w:r w:rsidRPr="00164BBA">
          <w:rPr>
            <w:rStyle w:val="Lienhypertexte"/>
            <w:noProof/>
          </w:rPr>
          <w:t>Durée de la part forfaitaire</w:t>
        </w:r>
        <w:r>
          <w:rPr>
            <w:noProof/>
            <w:webHidden/>
          </w:rPr>
          <w:tab/>
        </w:r>
        <w:r>
          <w:rPr>
            <w:noProof/>
            <w:webHidden/>
          </w:rPr>
          <w:fldChar w:fldCharType="begin"/>
        </w:r>
        <w:r>
          <w:rPr>
            <w:noProof/>
            <w:webHidden/>
          </w:rPr>
          <w:instrText xml:space="preserve"> PAGEREF _Toc224204861 \h </w:instrText>
        </w:r>
        <w:r>
          <w:rPr>
            <w:noProof/>
            <w:webHidden/>
          </w:rPr>
        </w:r>
        <w:r>
          <w:rPr>
            <w:noProof/>
            <w:webHidden/>
          </w:rPr>
          <w:fldChar w:fldCharType="separate"/>
        </w:r>
        <w:r>
          <w:rPr>
            <w:noProof/>
            <w:webHidden/>
          </w:rPr>
          <w:t>- 13 -</w:t>
        </w:r>
        <w:r>
          <w:rPr>
            <w:noProof/>
            <w:webHidden/>
          </w:rPr>
          <w:fldChar w:fldCharType="end"/>
        </w:r>
      </w:hyperlink>
    </w:p>
    <w:p w14:paraId="55C186D7" w14:textId="513D6556"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62" w:history="1">
        <w:r w:rsidRPr="00164BBA">
          <w:rPr>
            <w:rStyle w:val="Lienhypertexte"/>
            <w:noProof/>
          </w:rPr>
          <w:t>5.1.2</w:t>
        </w:r>
        <w:r>
          <w:rPr>
            <w:rFonts w:eastAsiaTheme="minorEastAsia" w:cstheme="minorBidi"/>
            <w:i w:val="0"/>
            <w:iCs w:val="0"/>
            <w:noProof/>
            <w:kern w:val="2"/>
            <w:sz w:val="24"/>
            <w:szCs w:val="24"/>
            <w:lang w:eastAsia="fr-FR"/>
            <w14:ligatures w14:val="standardContextual"/>
          </w:rPr>
          <w:tab/>
        </w:r>
        <w:r w:rsidRPr="00164BBA">
          <w:rPr>
            <w:rStyle w:val="Lienhypertexte"/>
            <w:noProof/>
          </w:rPr>
          <w:t>Durée de la part à commandes</w:t>
        </w:r>
        <w:r>
          <w:rPr>
            <w:noProof/>
            <w:webHidden/>
          </w:rPr>
          <w:tab/>
        </w:r>
        <w:r>
          <w:rPr>
            <w:noProof/>
            <w:webHidden/>
          </w:rPr>
          <w:fldChar w:fldCharType="begin"/>
        </w:r>
        <w:r>
          <w:rPr>
            <w:noProof/>
            <w:webHidden/>
          </w:rPr>
          <w:instrText xml:space="preserve"> PAGEREF _Toc224204862 \h </w:instrText>
        </w:r>
        <w:r>
          <w:rPr>
            <w:noProof/>
            <w:webHidden/>
          </w:rPr>
        </w:r>
        <w:r>
          <w:rPr>
            <w:noProof/>
            <w:webHidden/>
          </w:rPr>
          <w:fldChar w:fldCharType="separate"/>
        </w:r>
        <w:r>
          <w:rPr>
            <w:noProof/>
            <w:webHidden/>
          </w:rPr>
          <w:t>- 14 -</w:t>
        </w:r>
        <w:r>
          <w:rPr>
            <w:noProof/>
            <w:webHidden/>
          </w:rPr>
          <w:fldChar w:fldCharType="end"/>
        </w:r>
      </w:hyperlink>
    </w:p>
    <w:p w14:paraId="7C5EC6FC" w14:textId="3FA6F17F"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63" w:history="1">
        <w:r w:rsidRPr="00164BBA">
          <w:rPr>
            <w:rStyle w:val="Lienhypertexte"/>
            <w:noProof/>
          </w:rPr>
          <w:t>5.2</w:t>
        </w:r>
        <w:r>
          <w:rPr>
            <w:rFonts w:eastAsiaTheme="minorEastAsia" w:cstheme="minorBidi"/>
            <w:smallCaps w:val="0"/>
            <w:noProof/>
            <w:kern w:val="2"/>
            <w:sz w:val="24"/>
            <w:szCs w:val="24"/>
            <w:lang w:eastAsia="fr-FR"/>
            <w14:ligatures w14:val="standardContextual"/>
          </w:rPr>
          <w:tab/>
        </w:r>
        <w:r w:rsidRPr="00164BBA">
          <w:rPr>
            <w:rStyle w:val="Lienhypertexte"/>
            <w:noProof/>
          </w:rPr>
          <w:t>Délais d’exécution</w:t>
        </w:r>
        <w:r>
          <w:rPr>
            <w:noProof/>
            <w:webHidden/>
          </w:rPr>
          <w:tab/>
        </w:r>
        <w:r>
          <w:rPr>
            <w:noProof/>
            <w:webHidden/>
          </w:rPr>
          <w:fldChar w:fldCharType="begin"/>
        </w:r>
        <w:r>
          <w:rPr>
            <w:noProof/>
            <w:webHidden/>
          </w:rPr>
          <w:instrText xml:space="preserve"> PAGEREF _Toc224204863 \h </w:instrText>
        </w:r>
        <w:r>
          <w:rPr>
            <w:noProof/>
            <w:webHidden/>
          </w:rPr>
        </w:r>
        <w:r>
          <w:rPr>
            <w:noProof/>
            <w:webHidden/>
          </w:rPr>
          <w:fldChar w:fldCharType="separate"/>
        </w:r>
        <w:r>
          <w:rPr>
            <w:noProof/>
            <w:webHidden/>
          </w:rPr>
          <w:t>- 14 -</w:t>
        </w:r>
        <w:r>
          <w:rPr>
            <w:noProof/>
            <w:webHidden/>
          </w:rPr>
          <w:fldChar w:fldCharType="end"/>
        </w:r>
      </w:hyperlink>
    </w:p>
    <w:p w14:paraId="5B04AC6E" w14:textId="398F259B"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64" w:history="1">
        <w:r w:rsidRPr="00164BBA">
          <w:rPr>
            <w:rStyle w:val="Lienhypertexte"/>
            <w:noProof/>
          </w:rPr>
          <w:t>5.2.1</w:t>
        </w:r>
        <w:r>
          <w:rPr>
            <w:rFonts w:eastAsiaTheme="minorEastAsia" w:cstheme="minorBidi"/>
            <w:i w:val="0"/>
            <w:iCs w:val="0"/>
            <w:noProof/>
            <w:kern w:val="2"/>
            <w:sz w:val="24"/>
            <w:szCs w:val="24"/>
            <w:lang w:eastAsia="fr-FR"/>
            <w14:ligatures w14:val="standardContextual"/>
          </w:rPr>
          <w:tab/>
        </w:r>
        <w:r w:rsidRPr="00164BBA">
          <w:rPr>
            <w:rStyle w:val="Lienhypertexte"/>
            <w:noProof/>
          </w:rPr>
          <w:t>Délais d’exécution de la part forfaitaire</w:t>
        </w:r>
        <w:r>
          <w:rPr>
            <w:noProof/>
            <w:webHidden/>
          </w:rPr>
          <w:tab/>
        </w:r>
        <w:r>
          <w:rPr>
            <w:noProof/>
            <w:webHidden/>
          </w:rPr>
          <w:fldChar w:fldCharType="begin"/>
        </w:r>
        <w:r>
          <w:rPr>
            <w:noProof/>
            <w:webHidden/>
          </w:rPr>
          <w:instrText xml:space="preserve"> PAGEREF _Toc224204864 \h </w:instrText>
        </w:r>
        <w:r>
          <w:rPr>
            <w:noProof/>
            <w:webHidden/>
          </w:rPr>
        </w:r>
        <w:r>
          <w:rPr>
            <w:noProof/>
            <w:webHidden/>
          </w:rPr>
          <w:fldChar w:fldCharType="separate"/>
        </w:r>
        <w:r>
          <w:rPr>
            <w:noProof/>
            <w:webHidden/>
          </w:rPr>
          <w:t>- 14 -</w:t>
        </w:r>
        <w:r>
          <w:rPr>
            <w:noProof/>
            <w:webHidden/>
          </w:rPr>
          <w:fldChar w:fldCharType="end"/>
        </w:r>
      </w:hyperlink>
    </w:p>
    <w:p w14:paraId="5D57CD9A" w14:textId="4C429255"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65" w:history="1">
        <w:r w:rsidRPr="00164BBA">
          <w:rPr>
            <w:rStyle w:val="Lienhypertexte"/>
            <w:noProof/>
          </w:rPr>
          <w:t>5.2.1</w:t>
        </w:r>
        <w:r>
          <w:rPr>
            <w:rFonts w:eastAsiaTheme="minorEastAsia" w:cstheme="minorBidi"/>
            <w:i w:val="0"/>
            <w:iCs w:val="0"/>
            <w:noProof/>
            <w:kern w:val="2"/>
            <w:sz w:val="24"/>
            <w:szCs w:val="24"/>
            <w:lang w:eastAsia="fr-FR"/>
            <w14:ligatures w14:val="standardContextual"/>
          </w:rPr>
          <w:tab/>
        </w:r>
        <w:r w:rsidRPr="00164BBA">
          <w:rPr>
            <w:rStyle w:val="Lienhypertexte"/>
            <w:noProof/>
          </w:rPr>
          <w:t>Délais d’exécution de la part à commandes</w:t>
        </w:r>
        <w:r>
          <w:rPr>
            <w:noProof/>
            <w:webHidden/>
          </w:rPr>
          <w:tab/>
        </w:r>
        <w:r>
          <w:rPr>
            <w:noProof/>
            <w:webHidden/>
          </w:rPr>
          <w:fldChar w:fldCharType="begin"/>
        </w:r>
        <w:r>
          <w:rPr>
            <w:noProof/>
            <w:webHidden/>
          </w:rPr>
          <w:instrText xml:space="preserve"> PAGEREF _Toc224204865 \h </w:instrText>
        </w:r>
        <w:r>
          <w:rPr>
            <w:noProof/>
            <w:webHidden/>
          </w:rPr>
        </w:r>
        <w:r>
          <w:rPr>
            <w:noProof/>
            <w:webHidden/>
          </w:rPr>
          <w:fldChar w:fldCharType="separate"/>
        </w:r>
        <w:r>
          <w:rPr>
            <w:noProof/>
            <w:webHidden/>
          </w:rPr>
          <w:t>- 14 -</w:t>
        </w:r>
        <w:r>
          <w:rPr>
            <w:noProof/>
            <w:webHidden/>
          </w:rPr>
          <w:fldChar w:fldCharType="end"/>
        </w:r>
      </w:hyperlink>
    </w:p>
    <w:p w14:paraId="0C777E64" w14:textId="3655E708"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66" w:history="1">
        <w:r w:rsidRPr="00164BBA">
          <w:rPr>
            <w:rStyle w:val="Lienhypertexte"/>
            <w:iCs/>
            <w:noProof/>
          </w:rPr>
          <w:t>Article 6.</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Correspondants</w:t>
        </w:r>
        <w:r>
          <w:rPr>
            <w:noProof/>
            <w:webHidden/>
          </w:rPr>
          <w:tab/>
        </w:r>
        <w:r>
          <w:rPr>
            <w:noProof/>
            <w:webHidden/>
          </w:rPr>
          <w:fldChar w:fldCharType="begin"/>
        </w:r>
        <w:r>
          <w:rPr>
            <w:noProof/>
            <w:webHidden/>
          </w:rPr>
          <w:instrText xml:space="preserve"> PAGEREF _Toc224204866 \h </w:instrText>
        </w:r>
        <w:r>
          <w:rPr>
            <w:noProof/>
            <w:webHidden/>
          </w:rPr>
        </w:r>
        <w:r>
          <w:rPr>
            <w:noProof/>
            <w:webHidden/>
          </w:rPr>
          <w:fldChar w:fldCharType="separate"/>
        </w:r>
        <w:r>
          <w:rPr>
            <w:noProof/>
            <w:webHidden/>
          </w:rPr>
          <w:t>- 14 -</w:t>
        </w:r>
        <w:r>
          <w:rPr>
            <w:noProof/>
            <w:webHidden/>
          </w:rPr>
          <w:fldChar w:fldCharType="end"/>
        </w:r>
      </w:hyperlink>
    </w:p>
    <w:p w14:paraId="5F3875F4" w14:textId="70238D6C"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67" w:history="1">
        <w:r w:rsidRPr="00164BBA">
          <w:rPr>
            <w:rStyle w:val="Lienhypertexte"/>
            <w:noProof/>
          </w:rPr>
          <w:t>6.1</w:t>
        </w:r>
        <w:r>
          <w:rPr>
            <w:rFonts w:eastAsiaTheme="minorEastAsia" w:cstheme="minorBidi"/>
            <w:smallCaps w:val="0"/>
            <w:noProof/>
            <w:kern w:val="2"/>
            <w:sz w:val="24"/>
            <w:szCs w:val="24"/>
            <w:lang w:eastAsia="fr-FR"/>
            <w14:ligatures w14:val="standardContextual"/>
          </w:rPr>
          <w:tab/>
        </w:r>
        <w:r w:rsidRPr="00164BBA">
          <w:rPr>
            <w:rStyle w:val="Lienhypertexte"/>
            <w:noProof/>
          </w:rPr>
          <w:t>Correspondant du Centre des monuments nationaux</w:t>
        </w:r>
        <w:r>
          <w:rPr>
            <w:noProof/>
            <w:webHidden/>
          </w:rPr>
          <w:tab/>
        </w:r>
        <w:r>
          <w:rPr>
            <w:noProof/>
            <w:webHidden/>
          </w:rPr>
          <w:fldChar w:fldCharType="begin"/>
        </w:r>
        <w:r>
          <w:rPr>
            <w:noProof/>
            <w:webHidden/>
          </w:rPr>
          <w:instrText xml:space="preserve"> PAGEREF _Toc224204867 \h </w:instrText>
        </w:r>
        <w:r>
          <w:rPr>
            <w:noProof/>
            <w:webHidden/>
          </w:rPr>
        </w:r>
        <w:r>
          <w:rPr>
            <w:noProof/>
            <w:webHidden/>
          </w:rPr>
          <w:fldChar w:fldCharType="separate"/>
        </w:r>
        <w:r>
          <w:rPr>
            <w:noProof/>
            <w:webHidden/>
          </w:rPr>
          <w:t>- 14 -</w:t>
        </w:r>
        <w:r>
          <w:rPr>
            <w:noProof/>
            <w:webHidden/>
          </w:rPr>
          <w:fldChar w:fldCharType="end"/>
        </w:r>
      </w:hyperlink>
    </w:p>
    <w:p w14:paraId="1411F141" w14:textId="45FF7617"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68" w:history="1">
        <w:r w:rsidRPr="00164BBA">
          <w:rPr>
            <w:rStyle w:val="Lienhypertexte"/>
            <w:noProof/>
          </w:rPr>
          <w:t>6.2</w:t>
        </w:r>
        <w:r>
          <w:rPr>
            <w:rFonts w:eastAsiaTheme="minorEastAsia" w:cstheme="minorBidi"/>
            <w:smallCaps w:val="0"/>
            <w:noProof/>
            <w:kern w:val="2"/>
            <w:sz w:val="24"/>
            <w:szCs w:val="24"/>
            <w:lang w:eastAsia="fr-FR"/>
            <w14:ligatures w14:val="standardContextual"/>
          </w:rPr>
          <w:tab/>
        </w:r>
        <w:r w:rsidRPr="00164BBA">
          <w:rPr>
            <w:rStyle w:val="Lienhypertexte"/>
            <w:noProof/>
          </w:rPr>
          <w:t>Correspondant du titulaire</w:t>
        </w:r>
        <w:r>
          <w:rPr>
            <w:noProof/>
            <w:webHidden/>
          </w:rPr>
          <w:tab/>
        </w:r>
        <w:r>
          <w:rPr>
            <w:noProof/>
            <w:webHidden/>
          </w:rPr>
          <w:fldChar w:fldCharType="begin"/>
        </w:r>
        <w:r>
          <w:rPr>
            <w:noProof/>
            <w:webHidden/>
          </w:rPr>
          <w:instrText xml:space="preserve"> PAGEREF _Toc224204868 \h </w:instrText>
        </w:r>
        <w:r>
          <w:rPr>
            <w:noProof/>
            <w:webHidden/>
          </w:rPr>
        </w:r>
        <w:r>
          <w:rPr>
            <w:noProof/>
            <w:webHidden/>
          </w:rPr>
          <w:fldChar w:fldCharType="separate"/>
        </w:r>
        <w:r>
          <w:rPr>
            <w:noProof/>
            <w:webHidden/>
          </w:rPr>
          <w:t>- 15 -</w:t>
        </w:r>
        <w:r>
          <w:rPr>
            <w:noProof/>
            <w:webHidden/>
          </w:rPr>
          <w:fldChar w:fldCharType="end"/>
        </w:r>
      </w:hyperlink>
    </w:p>
    <w:p w14:paraId="0F60F567" w14:textId="77D690DB"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69" w:history="1">
        <w:r w:rsidRPr="00164BBA">
          <w:rPr>
            <w:rStyle w:val="Lienhypertexte"/>
            <w:noProof/>
          </w:rPr>
          <w:t>6.3</w:t>
        </w:r>
        <w:r>
          <w:rPr>
            <w:rFonts w:eastAsiaTheme="minorEastAsia" w:cstheme="minorBidi"/>
            <w:smallCaps w:val="0"/>
            <w:noProof/>
            <w:kern w:val="2"/>
            <w:sz w:val="24"/>
            <w:szCs w:val="24"/>
            <w:lang w:eastAsia="fr-FR"/>
            <w14:ligatures w14:val="standardContextual"/>
          </w:rPr>
          <w:tab/>
        </w:r>
        <w:r w:rsidRPr="00164BBA">
          <w:rPr>
            <w:rStyle w:val="Lienhypertexte"/>
            <w:noProof/>
          </w:rPr>
          <w:t>Ordres de services</w:t>
        </w:r>
        <w:r>
          <w:rPr>
            <w:noProof/>
            <w:webHidden/>
          </w:rPr>
          <w:tab/>
        </w:r>
        <w:r>
          <w:rPr>
            <w:noProof/>
            <w:webHidden/>
          </w:rPr>
          <w:fldChar w:fldCharType="begin"/>
        </w:r>
        <w:r>
          <w:rPr>
            <w:noProof/>
            <w:webHidden/>
          </w:rPr>
          <w:instrText xml:space="preserve"> PAGEREF _Toc224204869 \h </w:instrText>
        </w:r>
        <w:r>
          <w:rPr>
            <w:noProof/>
            <w:webHidden/>
          </w:rPr>
        </w:r>
        <w:r>
          <w:rPr>
            <w:noProof/>
            <w:webHidden/>
          </w:rPr>
          <w:fldChar w:fldCharType="separate"/>
        </w:r>
        <w:r>
          <w:rPr>
            <w:noProof/>
            <w:webHidden/>
          </w:rPr>
          <w:t>- 15 -</w:t>
        </w:r>
        <w:r>
          <w:rPr>
            <w:noProof/>
            <w:webHidden/>
          </w:rPr>
          <w:fldChar w:fldCharType="end"/>
        </w:r>
      </w:hyperlink>
    </w:p>
    <w:p w14:paraId="15B31908" w14:textId="354BE23B"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70" w:history="1">
        <w:r w:rsidRPr="00164BBA">
          <w:rPr>
            <w:rStyle w:val="Lienhypertexte"/>
            <w:iCs/>
            <w:noProof/>
          </w:rPr>
          <w:t>Article 7.</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Obligations générales du Centre des monuments nationaux</w:t>
        </w:r>
        <w:r>
          <w:rPr>
            <w:noProof/>
            <w:webHidden/>
          </w:rPr>
          <w:tab/>
        </w:r>
        <w:r>
          <w:rPr>
            <w:noProof/>
            <w:webHidden/>
          </w:rPr>
          <w:fldChar w:fldCharType="begin"/>
        </w:r>
        <w:r>
          <w:rPr>
            <w:noProof/>
            <w:webHidden/>
          </w:rPr>
          <w:instrText xml:space="preserve"> PAGEREF _Toc224204870 \h </w:instrText>
        </w:r>
        <w:r>
          <w:rPr>
            <w:noProof/>
            <w:webHidden/>
          </w:rPr>
        </w:r>
        <w:r>
          <w:rPr>
            <w:noProof/>
            <w:webHidden/>
          </w:rPr>
          <w:fldChar w:fldCharType="separate"/>
        </w:r>
        <w:r>
          <w:rPr>
            <w:noProof/>
            <w:webHidden/>
          </w:rPr>
          <w:t>- 15 -</w:t>
        </w:r>
        <w:r>
          <w:rPr>
            <w:noProof/>
            <w:webHidden/>
          </w:rPr>
          <w:fldChar w:fldCharType="end"/>
        </w:r>
      </w:hyperlink>
    </w:p>
    <w:p w14:paraId="12D40C9E" w14:textId="22A7FC67"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71" w:history="1">
        <w:r w:rsidRPr="00164BBA">
          <w:rPr>
            <w:rStyle w:val="Lienhypertexte"/>
            <w:iCs/>
            <w:noProof/>
          </w:rPr>
          <w:t>Article 8.</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Dispositions relatives aux bons de commande</w:t>
        </w:r>
        <w:r>
          <w:rPr>
            <w:noProof/>
            <w:webHidden/>
          </w:rPr>
          <w:tab/>
        </w:r>
        <w:r>
          <w:rPr>
            <w:noProof/>
            <w:webHidden/>
          </w:rPr>
          <w:fldChar w:fldCharType="begin"/>
        </w:r>
        <w:r>
          <w:rPr>
            <w:noProof/>
            <w:webHidden/>
          </w:rPr>
          <w:instrText xml:space="preserve"> PAGEREF _Toc224204871 \h </w:instrText>
        </w:r>
        <w:r>
          <w:rPr>
            <w:noProof/>
            <w:webHidden/>
          </w:rPr>
        </w:r>
        <w:r>
          <w:rPr>
            <w:noProof/>
            <w:webHidden/>
          </w:rPr>
          <w:fldChar w:fldCharType="separate"/>
        </w:r>
        <w:r>
          <w:rPr>
            <w:noProof/>
            <w:webHidden/>
          </w:rPr>
          <w:t>- 16 -</w:t>
        </w:r>
        <w:r>
          <w:rPr>
            <w:noProof/>
            <w:webHidden/>
          </w:rPr>
          <w:fldChar w:fldCharType="end"/>
        </w:r>
      </w:hyperlink>
    </w:p>
    <w:p w14:paraId="6BF4D287" w14:textId="62F3BB60"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2" w:history="1">
        <w:r w:rsidRPr="00164BBA">
          <w:rPr>
            <w:rStyle w:val="Lienhypertexte"/>
            <w:noProof/>
          </w:rPr>
          <w:t>8.1</w:t>
        </w:r>
        <w:r>
          <w:rPr>
            <w:rFonts w:eastAsiaTheme="minorEastAsia" w:cstheme="minorBidi"/>
            <w:smallCaps w:val="0"/>
            <w:noProof/>
            <w:kern w:val="2"/>
            <w:sz w:val="24"/>
            <w:szCs w:val="24"/>
            <w:lang w:eastAsia="fr-FR"/>
            <w14:ligatures w14:val="standardContextual"/>
          </w:rPr>
          <w:tab/>
        </w:r>
        <w:r w:rsidRPr="00164BBA">
          <w:rPr>
            <w:rStyle w:val="Lienhypertexte"/>
            <w:noProof/>
          </w:rPr>
          <w:t>Devis</w:t>
        </w:r>
        <w:r>
          <w:rPr>
            <w:noProof/>
            <w:webHidden/>
          </w:rPr>
          <w:tab/>
        </w:r>
        <w:r>
          <w:rPr>
            <w:noProof/>
            <w:webHidden/>
          </w:rPr>
          <w:fldChar w:fldCharType="begin"/>
        </w:r>
        <w:r>
          <w:rPr>
            <w:noProof/>
            <w:webHidden/>
          </w:rPr>
          <w:instrText xml:space="preserve"> PAGEREF _Toc224204872 \h </w:instrText>
        </w:r>
        <w:r>
          <w:rPr>
            <w:noProof/>
            <w:webHidden/>
          </w:rPr>
        </w:r>
        <w:r>
          <w:rPr>
            <w:noProof/>
            <w:webHidden/>
          </w:rPr>
          <w:fldChar w:fldCharType="separate"/>
        </w:r>
        <w:r>
          <w:rPr>
            <w:noProof/>
            <w:webHidden/>
          </w:rPr>
          <w:t>- 16 -</w:t>
        </w:r>
        <w:r>
          <w:rPr>
            <w:noProof/>
            <w:webHidden/>
          </w:rPr>
          <w:fldChar w:fldCharType="end"/>
        </w:r>
      </w:hyperlink>
    </w:p>
    <w:p w14:paraId="2A3D69AC" w14:textId="293BFC4E"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3" w:history="1">
        <w:r w:rsidRPr="00164BBA">
          <w:rPr>
            <w:rStyle w:val="Lienhypertexte"/>
            <w:noProof/>
          </w:rPr>
          <w:t>8.2</w:t>
        </w:r>
        <w:r>
          <w:rPr>
            <w:rFonts w:eastAsiaTheme="minorEastAsia" w:cstheme="minorBidi"/>
            <w:smallCaps w:val="0"/>
            <w:noProof/>
            <w:kern w:val="2"/>
            <w:sz w:val="24"/>
            <w:szCs w:val="24"/>
            <w:lang w:eastAsia="fr-FR"/>
            <w14:ligatures w14:val="standardContextual"/>
          </w:rPr>
          <w:tab/>
        </w:r>
        <w:r w:rsidRPr="00164BBA">
          <w:rPr>
            <w:rStyle w:val="Lienhypertexte"/>
            <w:noProof/>
          </w:rPr>
          <w:t>Bon de commande initial</w:t>
        </w:r>
        <w:r>
          <w:rPr>
            <w:noProof/>
            <w:webHidden/>
          </w:rPr>
          <w:tab/>
        </w:r>
        <w:r>
          <w:rPr>
            <w:noProof/>
            <w:webHidden/>
          </w:rPr>
          <w:fldChar w:fldCharType="begin"/>
        </w:r>
        <w:r>
          <w:rPr>
            <w:noProof/>
            <w:webHidden/>
          </w:rPr>
          <w:instrText xml:space="preserve"> PAGEREF _Toc224204873 \h </w:instrText>
        </w:r>
        <w:r>
          <w:rPr>
            <w:noProof/>
            <w:webHidden/>
          </w:rPr>
        </w:r>
        <w:r>
          <w:rPr>
            <w:noProof/>
            <w:webHidden/>
          </w:rPr>
          <w:fldChar w:fldCharType="separate"/>
        </w:r>
        <w:r>
          <w:rPr>
            <w:noProof/>
            <w:webHidden/>
          </w:rPr>
          <w:t>- 16 -</w:t>
        </w:r>
        <w:r>
          <w:rPr>
            <w:noProof/>
            <w:webHidden/>
          </w:rPr>
          <w:fldChar w:fldCharType="end"/>
        </w:r>
      </w:hyperlink>
    </w:p>
    <w:p w14:paraId="110BC33B" w14:textId="42E9A1AD"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4" w:history="1">
        <w:r w:rsidRPr="00164BBA">
          <w:rPr>
            <w:rStyle w:val="Lienhypertexte"/>
            <w:noProof/>
          </w:rPr>
          <w:t>8.3</w:t>
        </w:r>
        <w:r>
          <w:rPr>
            <w:rFonts w:eastAsiaTheme="minorEastAsia" w:cstheme="minorBidi"/>
            <w:smallCaps w:val="0"/>
            <w:noProof/>
            <w:kern w:val="2"/>
            <w:sz w:val="24"/>
            <w:szCs w:val="24"/>
            <w:lang w:eastAsia="fr-FR"/>
            <w14:ligatures w14:val="standardContextual"/>
          </w:rPr>
          <w:tab/>
        </w:r>
        <w:r w:rsidRPr="00164BBA">
          <w:rPr>
            <w:rStyle w:val="Lienhypertexte"/>
            <w:noProof/>
          </w:rPr>
          <w:t>Bon de commande modificatif (ou complémentaire)</w:t>
        </w:r>
        <w:r>
          <w:rPr>
            <w:noProof/>
            <w:webHidden/>
          </w:rPr>
          <w:tab/>
        </w:r>
        <w:r>
          <w:rPr>
            <w:noProof/>
            <w:webHidden/>
          </w:rPr>
          <w:fldChar w:fldCharType="begin"/>
        </w:r>
        <w:r>
          <w:rPr>
            <w:noProof/>
            <w:webHidden/>
          </w:rPr>
          <w:instrText xml:space="preserve"> PAGEREF _Toc224204874 \h </w:instrText>
        </w:r>
        <w:r>
          <w:rPr>
            <w:noProof/>
            <w:webHidden/>
          </w:rPr>
        </w:r>
        <w:r>
          <w:rPr>
            <w:noProof/>
            <w:webHidden/>
          </w:rPr>
          <w:fldChar w:fldCharType="separate"/>
        </w:r>
        <w:r>
          <w:rPr>
            <w:noProof/>
            <w:webHidden/>
          </w:rPr>
          <w:t>- 16 -</w:t>
        </w:r>
        <w:r>
          <w:rPr>
            <w:noProof/>
            <w:webHidden/>
          </w:rPr>
          <w:fldChar w:fldCharType="end"/>
        </w:r>
      </w:hyperlink>
    </w:p>
    <w:p w14:paraId="0B4D5673" w14:textId="5FC4F366"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5" w:history="1">
        <w:r w:rsidRPr="00164BBA">
          <w:rPr>
            <w:rStyle w:val="Lienhypertexte"/>
            <w:noProof/>
          </w:rPr>
          <w:t>8.4</w:t>
        </w:r>
        <w:r>
          <w:rPr>
            <w:rFonts w:eastAsiaTheme="minorEastAsia" w:cstheme="minorBidi"/>
            <w:smallCaps w:val="0"/>
            <w:noProof/>
            <w:kern w:val="2"/>
            <w:sz w:val="24"/>
            <w:szCs w:val="24"/>
            <w:lang w:eastAsia="fr-FR"/>
            <w14:ligatures w14:val="standardContextual"/>
          </w:rPr>
          <w:tab/>
        </w:r>
        <w:r w:rsidRPr="00164BBA">
          <w:rPr>
            <w:rStyle w:val="Lienhypertexte"/>
            <w:noProof/>
          </w:rPr>
          <w:t>Interruption d'un bon de commande</w:t>
        </w:r>
        <w:r>
          <w:rPr>
            <w:noProof/>
            <w:webHidden/>
          </w:rPr>
          <w:tab/>
        </w:r>
        <w:r>
          <w:rPr>
            <w:noProof/>
            <w:webHidden/>
          </w:rPr>
          <w:fldChar w:fldCharType="begin"/>
        </w:r>
        <w:r>
          <w:rPr>
            <w:noProof/>
            <w:webHidden/>
          </w:rPr>
          <w:instrText xml:space="preserve"> PAGEREF _Toc224204875 \h </w:instrText>
        </w:r>
        <w:r>
          <w:rPr>
            <w:noProof/>
            <w:webHidden/>
          </w:rPr>
        </w:r>
        <w:r>
          <w:rPr>
            <w:noProof/>
            <w:webHidden/>
          </w:rPr>
          <w:fldChar w:fldCharType="separate"/>
        </w:r>
        <w:r>
          <w:rPr>
            <w:noProof/>
            <w:webHidden/>
          </w:rPr>
          <w:t>- 16 -</w:t>
        </w:r>
        <w:r>
          <w:rPr>
            <w:noProof/>
            <w:webHidden/>
          </w:rPr>
          <w:fldChar w:fldCharType="end"/>
        </w:r>
      </w:hyperlink>
    </w:p>
    <w:p w14:paraId="30FA2D1B" w14:textId="099F6F4C"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6" w:history="1">
        <w:r w:rsidRPr="00164BBA">
          <w:rPr>
            <w:rStyle w:val="Lienhypertexte"/>
            <w:noProof/>
          </w:rPr>
          <w:t>8.5</w:t>
        </w:r>
        <w:r>
          <w:rPr>
            <w:rFonts w:eastAsiaTheme="minorEastAsia" w:cstheme="minorBidi"/>
            <w:smallCaps w:val="0"/>
            <w:noProof/>
            <w:kern w:val="2"/>
            <w:sz w:val="24"/>
            <w:szCs w:val="24"/>
            <w:lang w:eastAsia="fr-FR"/>
            <w14:ligatures w14:val="standardContextual"/>
          </w:rPr>
          <w:tab/>
        </w:r>
        <w:r w:rsidRPr="00164BBA">
          <w:rPr>
            <w:rStyle w:val="Lienhypertexte"/>
            <w:noProof/>
          </w:rPr>
          <w:t>Gestion de la commande</w:t>
        </w:r>
        <w:r>
          <w:rPr>
            <w:noProof/>
            <w:webHidden/>
          </w:rPr>
          <w:tab/>
        </w:r>
        <w:r>
          <w:rPr>
            <w:noProof/>
            <w:webHidden/>
          </w:rPr>
          <w:fldChar w:fldCharType="begin"/>
        </w:r>
        <w:r>
          <w:rPr>
            <w:noProof/>
            <w:webHidden/>
          </w:rPr>
          <w:instrText xml:space="preserve"> PAGEREF _Toc224204876 \h </w:instrText>
        </w:r>
        <w:r>
          <w:rPr>
            <w:noProof/>
            <w:webHidden/>
          </w:rPr>
        </w:r>
        <w:r>
          <w:rPr>
            <w:noProof/>
            <w:webHidden/>
          </w:rPr>
          <w:fldChar w:fldCharType="separate"/>
        </w:r>
        <w:r>
          <w:rPr>
            <w:noProof/>
            <w:webHidden/>
          </w:rPr>
          <w:t>- 17 -</w:t>
        </w:r>
        <w:r>
          <w:rPr>
            <w:noProof/>
            <w:webHidden/>
          </w:rPr>
          <w:fldChar w:fldCharType="end"/>
        </w:r>
      </w:hyperlink>
    </w:p>
    <w:p w14:paraId="08A1288C" w14:textId="17EEBB9A"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77" w:history="1">
        <w:r w:rsidRPr="00164BBA">
          <w:rPr>
            <w:rStyle w:val="Lienhypertexte"/>
            <w:iCs/>
            <w:noProof/>
          </w:rPr>
          <w:t>Article 9.</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Réception (dérogation aux articles 27, 28, 29 et 30 du CCAG-FCS)</w:t>
        </w:r>
        <w:r>
          <w:rPr>
            <w:noProof/>
            <w:webHidden/>
          </w:rPr>
          <w:tab/>
        </w:r>
        <w:r>
          <w:rPr>
            <w:noProof/>
            <w:webHidden/>
          </w:rPr>
          <w:fldChar w:fldCharType="begin"/>
        </w:r>
        <w:r>
          <w:rPr>
            <w:noProof/>
            <w:webHidden/>
          </w:rPr>
          <w:instrText xml:space="preserve"> PAGEREF _Toc224204877 \h </w:instrText>
        </w:r>
        <w:r>
          <w:rPr>
            <w:noProof/>
            <w:webHidden/>
          </w:rPr>
        </w:r>
        <w:r>
          <w:rPr>
            <w:noProof/>
            <w:webHidden/>
          </w:rPr>
          <w:fldChar w:fldCharType="separate"/>
        </w:r>
        <w:r>
          <w:rPr>
            <w:noProof/>
            <w:webHidden/>
          </w:rPr>
          <w:t>- 17 -</w:t>
        </w:r>
        <w:r>
          <w:rPr>
            <w:noProof/>
            <w:webHidden/>
          </w:rPr>
          <w:fldChar w:fldCharType="end"/>
        </w:r>
      </w:hyperlink>
    </w:p>
    <w:p w14:paraId="299D3E21" w14:textId="573FD23B"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78" w:history="1">
        <w:r w:rsidRPr="00164BBA">
          <w:rPr>
            <w:rStyle w:val="Lienhypertexte"/>
            <w:noProof/>
          </w:rPr>
          <w:t>9.1</w:t>
        </w:r>
        <w:r>
          <w:rPr>
            <w:rFonts w:eastAsiaTheme="minorEastAsia" w:cstheme="minorBidi"/>
            <w:smallCaps w:val="0"/>
            <w:noProof/>
            <w:kern w:val="2"/>
            <w:sz w:val="24"/>
            <w:szCs w:val="24"/>
            <w:lang w:eastAsia="fr-FR"/>
            <w14:ligatures w14:val="standardContextual"/>
          </w:rPr>
          <w:tab/>
        </w:r>
        <w:r w:rsidRPr="00164BBA">
          <w:rPr>
            <w:rStyle w:val="Lienhypertexte"/>
            <w:noProof/>
          </w:rPr>
          <w:t>Principes généraux de la réception des prestations</w:t>
        </w:r>
        <w:r>
          <w:rPr>
            <w:noProof/>
            <w:webHidden/>
          </w:rPr>
          <w:tab/>
        </w:r>
        <w:r>
          <w:rPr>
            <w:noProof/>
            <w:webHidden/>
          </w:rPr>
          <w:fldChar w:fldCharType="begin"/>
        </w:r>
        <w:r>
          <w:rPr>
            <w:noProof/>
            <w:webHidden/>
          </w:rPr>
          <w:instrText xml:space="preserve"> PAGEREF _Toc224204878 \h </w:instrText>
        </w:r>
        <w:r>
          <w:rPr>
            <w:noProof/>
            <w:webHidden/>
          </w:rPr>
        </w:r>
        <w:r>
          <w:rPr>
            <w:noProof/>
            <w:webHidden/>
          </w:rPr>
          <w:fldChar w:fldCharType="separate"/>
        </w:r>
        <w:r>
          <w:rPr>
            <w:noProof/>
            <w:webHidden/>
          </w:rPr>
          <w:t>- 17 -</w:t>
        </w:r>
        <w:r>
          <w:rPr>
            <w:noProof/>
            <w:webHidden/>
          </w:rPr>
          <w:fldChar w:fldCharType="end"/>
        </w:r>
      </w:hyperlink>
    </w:p>
    <w:p w14:paraId="10654578" w14:textId="7A0ADF94"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79" w:history="1">
        <w:r w:rsidRPr="00164BBA">
          <w:rPr>
            <w:rStyle w:val="Lienhypertexte"/>
            <w:noProof/>
          </w:rPr>
          <w:t>9.1.1</w:t>
        </w:r>
        <w:r>
          <w:rPr>
            <w:rFonts w:eastAsiaTheme="minorEastAsia" w:cstheme="minorBidi"/>
            <w:i w:val="0"/>
            <w:iCs w:val="0"/>
            <w:noProof/>
            <w:kern w:val="2"/>
            <w:sz w:val="24"/>
            <w:szCs w:val="24"/>
            <w:lang w:eastAsia="fr-FR"/>
            <w14:ligatures w14:val="standardContextual"/>
          </w:rPr>
          <w:tab/>
        </w:r>
        <w:r w:rsidRPr="00164BBA">
          <w:rPr>
            <w:rStyle w:val="Lienhypertexte"/>
            <w:noProof/>
          </w:rPr>
          <w:t>Demande de réception et convocation des parties</w:t>
        </w:r>
        <w:r>
          <w:rPr>
            <w:noProof/>
            <w:webHidden/>
          </w:rPr>
          <w:tab/>
        </w:r>
        <w:r>
          <w:rPr>
            <w:noProof/>
            <w:webHidden/>
          </w:rPr>
          <w:fldChar w:fldCharType="begin"/>
        </w:r>
        <w:r>
          <w:rPr>
            <w:noProof/>
            <w:webHidden/>
          </w:rPr>
          <w:instrText xml:space="preserve"> PAGEREF _Toc224204879 \h </w:instrText>
        </w:r>
        <w:r>
          <w:rPr>
            <w:noProof/>
            <w:webHidden/>
          </w:rPr>
        </w:r>
        <w:r>
          <w:rPr>
            <w:noProof/>
            <w:webHidden/>
          </w:rPr>
          <w:fldChar w:fldCharType="separate"/>
        </w:r>
        <w:r>
          <w:rPr>
            <w:noProof/>
            <w:webHidden/>
          </w:rPr>
          <w:t>- 17 -</w:t>
        </w:r>
        <w:r>
          <w:rPr>
            <w:noProof/>
            <w:webHidden/>
          </w:rPr>
          <w:fldChar w:fldCharType="end"/>
        </w:r>
      </w:hyperlink>
    </w:p>
    <w:p w14:paraId="1826B907" w14:textId="67BCC3E5"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80" w:history="1">
        <w:r w:rsidRPr="00164BBA">
          <w:rPr>
            <w:rStyle w:val="Lienhypertexte"/>
            <w:noProof/>
          </w:rPr>
          <w:t>9.1.2</w:t>
        </w:r>
        <w:r>
          <w:rPr>
            <w:rFonts w:eastAsiaTheme="minorEastAsia" w:cstheme="minorBidi"/>
            <w:i w:val="0"/>
            <w:iCs w:val="0"/>
            <w:noProof/>
            <w:kern w:val="2"/>
            <w:sz w:val="24"/>
            <w:szCs w:val="24"/>
            <w:lang w:eastAsia="fr-FR"/>
            <w14:ligatures w14:val="standardContextual"/>
          </w:rPr>
          <w:tab/>
        </w:r>
        <w:r w:rsidRPr="00164BBA">
          <w:rPr>
            <w:rStyle w:val="Lienhypertexte"/>
            <w:noProof/>
          </w:rPr>
          <w:t>Déroulement des opérations de réception et établissement du procès-verbal</w:t>
        </w:r>
        <w:r>
          <w:rPr>
            <w:noProof/>
            <w:webHidden/>
          </w:rPr>
          <w:tab/>
        </w:r>
        <w:r>
          <w:rPr>
            <w:noProof/>
            <w:webHidden/>
          </w:rPr>
          <w:fldChar w:fldCharType="begin"/>
        </w:r>
        <w:r>
          <w:rPr>
            <w:noProof/>
            <w:webHidden/>
          </w:rPr>
          <w:instrText xml:space="preserve"> PAGEREF _Toc224204880 \h </w:instrText>
        </w:r>
        <w:r>
          <w:rPr>
            <w:noProof/>
            <w:webHidden/>
          </w:rPr>
        </w:r>
        <w:r>
          <w:rPr>
            <w:noProof/>
            <w:webHidden/>
          </w:rPr>
          <w:fldChar w:fldCharType="separate"/>
        </w:r>
        <w:r>
          <w:rPr>
            <w:noProof/>
            <w:webHidden/>
          </w:rPr>
          <w:t>- 17 -</w:t>
        </w:r>
        <w:r>
          <w:rPr>
            <w:noProof/>
            <w:webHidden/>
          </w:rPr>
          <w:fldChar w:fldCharType="end"/>
        </w:r>
      </w:hyperlink>
    </w:p>
    <w:p w14:paraId="2095105F" w14:textId="489C149F"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881" w:history="1">
        <w:r w:rsidRPr="00164BBA">
          <w:rPr>
            <w:rStyle w:val="Lienhypertexte"/>
            <w:noProof/>
          </w:rPr>
          <w:t>9.1.3</w:t>
        </w:r>
        <w:r>
          <w:rPr>
            <w:rFonts w:eastAsiaTheme="minorEastAsia" w:cstheme="minorBidi"/>
            <w:i w:val="0"/>
            <w:iCs w:val="0"/>
            <w:noProof/>
            <w:kern w:val="2"/>
            <w:sz w:val="24"/>
            <w:szCs w:val="24"/>
            <w:lang w:eastAsia="fr-FR"/>
            <w14:ligatures w14:val="standardContextual"/>
          </w:rPr>
          <w:tab/>
        </w:r>
        <w:r w:rsidRPr="00164BBA">
          <w:rPr>
            <w:rStyle w:val="Lienhypertexte"/>
            <w:noProof/>
          </w:rPr>
          <w:t>Effet et conséquences de la réception</w:t>
        </w:r>
        <w:r>
          <w:rPr>
            <w:noProof/>
            <w:webHidden/>
          </w:rPr>
          <w:tab/>
        </w:r>
        <w:r>
          <w:rPr>
            <w:noProof/>
            <w:webHidden/>
          </w:rPr>
          <w:fldChar w:fldCharType="begin"/>
        </w:r>
        <w:r>
          <w:rPr>
            <w:noProof/>
            <w:webHidden/>
          </w:rPr>
          <w:instrText xml:space="preserve"> PAGEREF _Toc224204881 \h </w:instrText>
        </w:r>
        <w:r>
          <w:rPr>
            <w:noProof/>
            <w:webHidden/>
          </w:rPr>
        </w:r>
        <w:r>
          <w:rPr>
            <w:noProof/>
            <w:webHidden/>
          </w:rPr>
          <w:fldChar w:fldCharType="separate"/>
        </w:r>
        <w:r>
          <w:rPr>
            <w:noProof/>
            <w:webHidden/>
          </w:rPr>
          <w:t>- 18 -</w:t>
        </w:r>
        <w:r>
          <w:rPr>
            <w:noProof/>
            <w:webHidden/>
          </w:rPr>
          <w:fldChar w:fldCharType="end"/>
        </w:r>
      </w:hyperlink>
    </w:p>
    <w:p w14:paraId="11A1C34A" w14:textId="10D3A55F"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2" w:history="1">
        <w:r w:rsidRPr="00164BBA">
          <w:rPr>
            <w:rStyle w:val="Lienhypertexte"/>
            <w:noProof/>
            <w:lang w:eastAsia="fr-FR"/>
          </w:rPr>
          <w:t>9.2</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Organisation et déroulement des opérations préalables à la réception</w:t>
        </w:r>
        <w:r>
          <w:rPr>
            <w:noProof/>
            <w:webHidden/>
          </w:rPr>
          <w:tab/>
        </w:r>
        <w:r>
          <w:rPr>
            <w:noProof/>
            <w:webHidden/>
          </w:rPr>
          <w:fldChar w:fldCharType="begin"/>
        </w:r>
        <w:r>
          <w:rPr>
            <w:noProof/>
            <w:webHidden/>
          </w:rPr>
          <w:instrText xml:space="preserve"> PAGEREF _Toc224204882 \h </w:instrText>
        </w:r>
        <w:r>
          <w:rPr>
            <w:noProof/>
            <w:webHidden/>
          </w:rPr>
        </w:r>
        <w:r>
          <w:rPr>
            <w:noProof/>
            <w:webHidden/>
          </w:rPr>
          <w:fldChar w:fldCharType="separate"/>
        </w:r>
        <w:r>
          <w:rPr>
            <w:noProof/>
            <w:webHidden/>
          </w:rPr>
          <w:t>- 18 -</w:t>
        </w:r>
        <w:r>
          <w:rPr>
            <w:noProof/>
            <w:webHidden/>
          </w:rPr>
          <w:fldChar w:fldCharType="end"/>
        </w:r>
      </w:hyperlink>
    </w:p>
    <w:p w14:paraId="05CD98E5" w14:textId="08B1D636"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3" w:history="1">
        <w:r w:rsidRPr="00164BBA">
          <w:rPr>
            <w:rStyle w:val="Lienhypertexte"/>
            <w:noProof/>
            <w:lang w:eastAsia="fr-FR"/>
          </w:rPr>
          <w:t>9.3</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Décision de réception</w:t>
        </w:r>
        <w:r>
          <w:rPr>
            <w:noProof/>
            <w:webHidden/>
          </w:rPr>
          <w:tab/>
        </w:r>
        <w:r>
          <w:rPr>
            <w:noProof/>
            <w:webHidden/>
          </w:rPr>
          <w:fldChar w:fldCharType="begin"/>
        </w:r>
        <w:r>
          <w:rPr>
            <w:noProof/>
            <w:webHidden/>
          </w:rPr>
          <w:instrText xml:space="preserve"> PAGEREF _Toc224204883 \h </w:instrText>
        </w:r>
        <w:r>
          <w:rPr>
            <w:noProof/>
            <w:webHidden/>
          </w:rPr>
        </w:r>
        <w:r>
          <w:rPr>
            <w:noProof/>
            <w:webHidden/>
          </w:rPr>
          <w:fldChar w:fldCharType="separate"/>
        </w:r>
        <w:r>
          <w:rPr>
            <w:noProof/>
            <w:webHidden/>
          </w:rPr>
          <w:t>- 18 -</w:t>
        </w:r>
        <w:r>
          <w:rPr>
            <w:noProof/>
            <w:webHidden/>
          </w:rPr>
          <w:fldChar w:fldCharType="end"/>
        </w:r>
      </w:hyperlink>
    </w:p>
    <w:p w14:paraId="3B6F46B5" w14:textId="500BD324"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4" w:history="1">
        <w:r w:rsidRPr="00164BBA">
          <w:rPr>
            <w:rStyle w:val="Lienhypertexte"/>
            <w:noProof/>
            <w:lang w:eastAsia="fr-FR"/>
          </w:rPr>
          <w:t>9.4</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Réalisation des épreuves postérieures à la réception</w:t>
        </w:r>
        <w:r>
          <w:rPr>
            <w:noProof/>
            <w:webHidden/>
          </w:rPr>
          <w:tab/>
        </w:r>
        <w:r>
          <w:rPr>
            <w:noProof/>
            <w:webHidden/>
          </w:rPr>
          <w:fldChar w:fldCharType="begin"/>
        </w:r>
        <w:r>
          <w:rPr>
            <w:noProof/>
            <w:webHidden/>
          </w:rPr>
          <w:instrText xml:space="preserve"> PAGEREF _Toc224204884 \h </w:instrText>
        </w:r>
        <w:r>
          <w:rPr>
            <w:noProof/>
            <w:webHidden/>
          </w:rPr>
        </w:r>
        <w:r>
          <w:rPr>
            <w:noProof/>
            <w:webHidden/>
          </w:rPr>
          <w:fldChar w:fldCharType="separate"/>
        </w:r>
        <w:r>
          <w:rPr>
            <w:noProof/>
            <w:webHidden/>
          </w:rPr>
          <w:t>- 19 -</w:t>
        </w:r>
        <w:r>
          <w:rPr>
            <w:noProof/>
            <w:webHidden/>
          </w:rPr>
          <w:fldChar w:fldCharType="end"/>
        </w:r>
      </w:hyperlink>
    </w:p>
    <w:p w14:paraId="36F86C77" w14:textId="27AC9331"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5" w:history="1">
        <w:r w:rsidRPr="00164BBA">
          <w:rPr>
            <w:rStyle w:val="Lienhypertexte"/>
            <w:noProof/>
            <w:lang w:eastAsia="fr-FR"/>
          </w:rPr>
          <w:t>9.5</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Réception sous réserve</w:t>
        </w:r>
        <w:r>
          <w:rPr>
            <w:noProof/>
            <w:webHidden/>
          </w:rPr>
          <w:tab/>
        </w:r>
        <w:r>
          <w:rPr>
            <w:noProof/>
            <w:webHidden/>
          </w:rPr>
          <w:fldChar w:fldCharType="begin"/>
        </w:r>
        <w:r>
          <w:rPr>
            <w:noProof/>
            <w:webHidden/>
          </w:rPr>
          <w:instrText xml:space="preserve"> PAGEREF _Toc224204885 \h </w:instrText>
        </w:r>
        <w:r>
          <w:rPr>
            <w:noProof/>
            <w:webHidden/>
          </w:rPr>
        </w:r>
        <w:r>
          <w:rPr>
            <w:noProof/>
            <w:webHidden/>
          </w:rPr>
          <w:fldChar w:fldCharType="separate"/>
        </w:r>
        <w:r>
          <w:rPr>
            <w:noProof/>
            <w:webHidden/>
          </w:rPr>
          <w:t>- 19 -</w:t>
        </w:r>
        <w:r>
          <w:rPr>
            <w:noProof/>
            <w:webHidden/>
          </w:rPr>
          <w:fldChar w:fldCharType="end"/>
        </w:r>
      </w:hyperlink>
    </w:p>
    <w:p w14:paraId="7365DB7B" w14:textId="28BCCBCF"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6" w:history="1">
        <w:r w:rsidRPr="00164BBA">
          <w:rPr>
            <w:rStyle w:val="Lienhypertexte"/>
            <w:noProof/>
          </w:rPr>
          <w:t>9.6</w:t>
        </w:r>
        <w:r>
          <w:rPr>
            <w:rFonts w:eastAsiaTheme="minorEastAsia" w:cstheme="minorBidi"/>
            <w:smallCaps w:val="0"/>
            <w:noProof/>
            <w:kern w:val="2"/>
            <w:sz w:val="24"/>
            <w:szCs w:val="24"/>
            <w:lang w:eastAsia="fr-FR"/>
            <w14:ligatures w14:val="standardContextual"/>
          </w:rPr>
          <w:tab/>
        </w:r>
        <w:r w:rsidRPr="00164BBA">
          <w:rPr>
            <w:rStyle w:val="Lienhypertexte"/>
            <w:noProof/>
          </w:rPr>
          <w:t>Réception avec réserve</w:t>
        </w:r>
        <w:r>
          <w:rPr>
            <w:noProof/>
            <w:webHidden/>
          </w:rPr>
          <w:tab/>
        </w:r>
        <w:r>
          <w:rPr>
            <w:noProof/>
            <w:webHidden/>
          </w:rPr>
          <w:fldChar w:fldCharType="begin"/>
        </w:r>
        <w:r>
          <w:rPr>
            <w:noProof/>
            <w:webHidden/>
          </w:rPr>
          <w:instrText xml:space="preserve"> PAGEREF _Toc224204886 \h </w:instrText>
        </w:r>
        <w:r>
          <w:rPr>
            <w:noProof/>
            <w:webHidden/>
          </w:rPr>
        </w:r>
        <w:r>
          <w:rPr>
            <w:noProof/>
            <w:webHidden/>
          </w:rPr>
          <w:fldChar w:fldCharType="separate"/>
        </w:r>
        <w:r>
          <w:rPr>
            <w:noProof/>
            <w:webHidden/>
          </w:rPr>
          <w:t>- 19 -</w:t>
        </w:r>
        <w:r>
          <w:rPr>
            <w:noProof/>
            <w:webHidden/>
          </w:rPr>
          <w:fldChar w:fldCharType="end"/>
        </w:r>
      </w:hyperlink>
    </w:p>
    <w:p w14:paraId="25A1FE1D" w14:textId="4E3E8DCF"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7" w:history="1">
        <w:r w:rsidRPr="00164BBA">
          <w:rPr>
            <w:rStyle w:val="Lienhypertexte"/>
            <w:noProof/>
            <w:lang w:eastAsia="fr-FR"/>
          </w:rPr>
          <w:t>9.7</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Réfaction</w:t>
        </w:r>
        <w:r>
          <w:rPr>
            <w:noProof/>
            <w:webHidden/>
          </w:rPr>
          <w:tab/>
        </w:r>
        <w:r>
          <w:rPr>
            <w:noProof/>
            <w:webHidden/>
          </w:rPr>
          <w:fldChar w:fldCharType="begin"/>
        </w:r>
        <w:r>
          <w:rPr>
            <w:noProof/>
            <w:webHidden/>
          </w:rPr>
          <w:instrText xml:space="preserve"> PAGEREF _Toc224204887 \h </w:instrText>
        </w:r>
        <w:r>
          <w:rPr>
            <w:noProof/>
            <w:webHidden/>
          </w:rPr>
        </w:r>
        <w:r>
          <w:rPr>
            <w:noProof/>
            <w:webHidden/>
          </w:rPr>
          <w:fldChar w:fldCharType="separate"/>
        </w:r>
        <w:r>
          <w:rPr>
            <w:noProof/>
            <w:webHidden/>
          </w:rPr>
          <w:t>- 19 -</w:t>
        </w:r>
        <w:r>
          <w:rPr>
            <w:noProof/>
            <w:webHidden/>
          </w:rPr>
          <w:fldChar w:fldCharType="end"/>
        </w:r>
      </w:hyperlink>
    </w:p>
    <w:p w14:paraId="529E5EE6" w14:textId="4B769E84" w:rsidR="00EF673D" w:rsidRDefault="00EF673D">
      <w:pPr>
        <w:pStyle w:val="TM2"/>
        <w:tabs>
          <w:tab w:val="left" w:pos="800"/>
          <w:tab w:val="right" w:leader="dot" w:pos="9062"/>
        </w:tabs>
        <w:rPr>
          <w:rFonts w:eastAsiaTheme="minorEastAsia" w:cstheme="minorBidi"/>
          <w:smallCaps w:val="0"/>
          <w:noProof/>
          <w:kern w:val="2"/>
          <w:sz w:val="24"/>
          <w:szCs w:val="24"/>
          <w:lang w:eastAsia="fr-FR"/>
          <w14:ligatures w14:val="standardContextual"/>
        </w:rPr>
      </w:pPr>
      <w:hyperlink w:anchor="_Toc224204888" w:history="1">
        <w:r w:rsidRPr="00164BBA">
          <w:rPr>
            <w:rStyle w:val="Lienhypertexte"/>
            <w:noProof/>
            <w:lang w:eastAsia="fr-FR"/>
          </w:rPr>
          <w:t>9.8</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Prise de possession antérieure à la réception</w:t>
        </w:r>
        <w:r>
          <w:rPr>
            <w:noProof/>
            <w:webHidden/>
          </w:rPr>
          <w:tab/>
        </w:r>
        <w:r>
          <w:rPr>
            <w:noProof/>
            <w:webHidden/>
          </w:rPr>
          <w:fldChar w:fldCharType="begin"/>
        </w:r>
        <w:r>
          <w:rPr>
            <w:noProof/>
            <w:webHidden/>
          </w:rPr>
          <w:instrText xml:space="preserve"> PAGEREF _Toc224204888 \h </w:instrText>
        </w:r>
        <w:r>
          <w:rPr>
            <w:noProof/>
            <w:webHidden/>
          </w:rPr>
        </w:r>
        <w:r>
          <w:rPr>
            <w:noProof/>
            <w:webHidden/>
          </w:rPr>
          <w:fldChar w:fldCharType="separate"/>
        </w:r>
        <w:r>
          <w:rPr>
            <w:noProof/>
            <w:webHidden/>
          </w:rPr>
          <w:t>- 19 -</w:t>
        </w:r>
        <w:r>
          <w:rPr>
            <w:noProof/>
            <w:webHidden/>
          </w:rPr>
          <w:fldChar w:fldCharType="end"/>
        </w:r>
      </w:hyperlink>
    </w:p>
    <w:p w14:paraId="20AB7885" w14:textId="006F228C"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89" w:history="1">
        <w:r w:rsidRPr="00164BBA">
          <w:rPr>
            <w:rStyle w:val="Lienhypertexte"/>
            <w:iCs/>
            <w:noProof/>
          </w:rPr>
          <w:t>Article 10.</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Réception partielle (dérogation aux articles 27, 28, 29 et 30 du CCAG-FCS)</w:t>
        </w:r>
        <w:r>
          <w:rPr>
            <w:noProof/>
            <w:webHidden/>
          </w:rPr>
          <w:tab/>
        </w:r>
        <w:r>
          <w:rPr>
            <w:noProof/>
            <w:webHidden/>
          </w:rPr>
          <w:fldChar w:fldCharType="begin"/>
        </w:r>
        <w:r>
          <w:rPr>
            <w:noProof/>
            <w:webHidden/>
          </w:rPr>
          <w:instrText xml:space="preserve"> PAGEREF _Toc224204889 \h </w:instrText>
        </w:r>
        <w:r>
          <w:rPr>
            <w:noProof/>
            <w:webHidden/>
          </w:rPr>
        </w:r>
        <w:r>
          <w:rPr>
            <w:noProof/>
            <w:webHidden/>
          </w:rPr>
          <w:fldChar w:fldCharType="separate"/>
        </w:r>
        <w:r>
          <w:rPr>
            <w:noProof/>
            <w:webHidden/>
          </w:rPr>
          <w:t>- 20 -</w:t>
        </w:r>
        <w:r>
          <w:rPr>
            <w:noProof/>
            <w:webHidden/>
          </w:rPr>
          <w:fldChar w:fldCharType="end"/>
        </w:r>
      </w:hyperlink>
    </w:p>
    <w:p w14:paraId="6D3B4D6C" w14:textId="35B9B19C"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0" w:history="1">
        <w:r w:rsidRPr="00164BBA">
          <w:rPr>
            <w:rStyle w:val="Lienhypertexte"/>
            <w:noProof/>
          </w:rPr>
          <w:t>10.1</w:t>
        </w:r>
        <w:r>
          <w:rPr>
            <w:rFonts w:eastAsiaTheme="minorEastAsia" w:cstheme="minorBidi"/>
            <w:smallCaps w:val="0"/>
            <w:noProof/>
            <w:kern w:val="2"/>
            <w:sz w:val="24"/>
            <w:szCs w:val="24"/>
            <w:lang w:eastAsia="fr-FR"/>
            <w14:ligatures w14:val="standardContextual"/>
          </w:rPr>
          <w:tab/>
        </w:r>
        <w:r w:rsidRPr="00164BBA">
          <w:rPr>
            <w:rStyle w:val="Lienhypertexte"/>
            <w:noProof/>
            <w:shd w:val="clear" w:color="auto" w:fill="FFFFFF"/>
          </w:rPr>
          <w:t>Principe de la réception partielle</w:t>
        </w:r>
        <w:r>
          <w:rPr>
            <w:noProof/>
            <w:webHidden/>
          </w:rPr>
          <w:tab/>
        </w:r>
        <w:r>
          <w:rPr>
            <w:noProof/>
            <w:webHidden/>
          </w:rPr>
          <w:fldChar w:fldCharType="begin"/>
        </w:r>
        <w:r>
          <w:rPr>
            <w:noProof/>
            <w:webHidden/>
          </w:rPr>
          <w:instrText xml:space="preserve"> PAGEREF _Toc224204890 \h </w:instrText>
        </w:r>
        <w:r>
          <w:rPr>
            <w:noProof/>
            <w:webHidden/>
          </w:rPr>
        </w:r>
        <w:r>
          <w:rPr>
            <w:noProof/>
            <w:webHidden/>
          </w:rPr>
          <w:fldChar w:fldCharType="separate"/>
        </w:r>
        <w:r>
          <w:rPr>
            <w:noProof/>
            <w:webHidden/>
          </w:rPr>
          <w:t>- 20 -</w:t>
        </w:r>
        <w:r>
          <w:rPr>
            <w:noProof/>
            <w:webHidden/>
          </w:rPr>
          <w:fldChar w:fldCharType="end"/>
        </w:r>
      </w:hyperlink>
    </w:p>
    <w:p w14:paraId="1716108A" w14:textId="2A59410D"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1" w:history="1">
        <w:r w:rsidRPr="00164BBA">
          <w:rPr>
            <w:rStyle w:val="Lienhypertexte"/>
            <w:noProof/>
          </w:rPr>
          <w:t>10.2</w:t>
        </w:r>
        <w:r>
          <w:rPr>
            <w:rFonts w:eastAsiaTheme="minorEastAsia" w:cstheme="minorBidi"/>
            <w:smallCaps w:val="0"/>
            <w:noProof/>
            <w:kern w:val="2"/>
            <w:sz w:val="24"/>
            <w:szCs w:val="24"/>
            <w:lang w:eastAsia="fr-FR"/>
            <w14:ligatures w14:val="standardContextual"/>
          </w:rPr>
          <w:tab/>
        </w:r>
        <w:r w:rsidRPr="00164BBA">
          <w:rPr>
            <w:rStyle w:val="Lienhypertexte"/>
            <w:noProof/>
          </w:rPr>
          <w:t>Nécessité d’une décision</w:t>
        </w:r>
        <w:r>
          <w:rPr>
            <w:noProof/>
            <w:webHidden/>
          </w:rPr>
          <w:tab/>
        </w:r>
        <w:r>
          <w:rPr>
            <w:noProof/>
            <w:webHidden/>
          </w:rPr>
          <w:fldChar w:fldCharType="begin"/>
        </w:r>
        <w:r>
          <w:rPr>
            <w:noProof/>
            <w:webHidden/>
          </w:rPr>
          <w:instrText xml:space="preserve"> PAGEREF _Toc224204891 \h </w:instrText>
        </w:r>
        <w:r>
          <w:rPr>
            <w:noProof/>
            <w:webHidden/>
          </w:rPr>
        </w:r>
        <w:r>
          <w:rPr>
            <w:noProof/>
            <w:webHidden/>
          </w:rPr>
          <w:fldChar w:fldCharType="separate"/>
        </w:r>
        <w:r>
          <w:rPr>
            <w:noProof/>
            <w:webHidden/>
          </w:rPr>
          <w:t>- 20 -</w:t>
        </w:r>
        <w:r>
          <w:rPr>
            <w:noProof/>
            <w:webHidden/>
          </w:rPr>
          <w:fldChar w:fldCharType="end"/>
        </w:r>
      </w:hyperlink>
    </w:p>
    <w:p w14:paraId="44852B9D" w14:textId="4531F29D"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2" w:history="1">
        <w:r w:rsidRPr="00164BBA">
          <w:rPr>
            <w:rStyle w:val="Lienhypertexte"/>
            <w:noProof/>
          </w:rPr>
          <w:t>10.3</w:t>
        </w:r>
        <w:r>
          <w:rPr>
            <w:rFonts w:eastAsiaTheme="minorEastAsia" w:cstheme="minorBidi"/>
            <w:smallCaps w:val="0"/>
            <w:noProof/>
            <w:kern w:val="2"/>
            <w:sz w:val="24"/>
            <w:szCs w:val="24"/>
            <w:lang w:eastAsia="fr-FR"/>
            <w14:ligatures w14:val="standardContextual"/>
          </w:rPr>
          <w:tab/>
        </w:r>
        <w:r w:rsidRPr="00164BBA">
          <w:rPr>
            <w:rStyle w:val="Lienhypertexte"/>
            <w:noProof/>
            <w:shd w:val="clear" w:color="auto" w:fill="FFFFFF"/>
          </w:rPr>
          <w:t>Effet sur la garantie</w:t>
        </w:r>
        <w:r>
          <w:rPr>
            <w:noProof/>
            <w:webHidden/>
          </w:rPr>
          <w:tab/>
        </w:r>
        <w:r>
          <w:rPr>
            <w:noProof/>
            <w:webHidden/>
          </w:rPr>
          <w:fldChar w:fldCharType="begin"/>
        </w:r>
        <w:r>
          <w:rPr>
            <w:noProof/>
            <w:webHidden/>
          </w:rPr>
          <w:instrText xml:space="preserve"> PAGEREF _Toc224204892 \h </w:instrText>
        </w:r>
        <w:r>
          <w:rPr>
            <w:noProof/>
            <w:webHidden/>
          </w:rPr>
        </w:r>
        <w:r>
          <w:rPr>
            <w:noProof/>
            <w:webHidden/>
          </w:rPr>
          <w:fldChar w:fldCharType="separate"/>
        </w:r>
        <w:r>
          <w:rPr>
            <w:noProof/>
            <w:webHidden/>
          </w:rPr>
          <w:t>- 20 -</w:t>
        </w:r>
        <w:r>
          <w:rPr>
            <w:noProof/>
            <w:webHidden/>
          </w:rPr>
          <w:fldChar w:fldCharType="end"/>
        </w:r>
      </w:hyperlink>
    </w:p>
    <w:p w14:paraId="43E709B1" w14:textId="21664F7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3" w:history="1">
        <w:r w:rsidRPr="00164BBA">
          <w:rPr>
            <w:rStyle w:val="Lienhypertexte"/>
            <w:noProof/>
          </w:rPr>
          <w:t>10.4</w:t>
        </w:r>
        <w:r>
          <w:rPr>
            <w:rFonts w:eastAsiaTheme="minorEastAsia" w:cstheme="minorBidi"/>
            <w:smallCaps w:val="0"/>
            <w:noProof/>
            <w:kern w:val="2"/>
            <w:sz w:val="24"/>
            <w:szCs w:val="24"/>
            <w:lang w:eastAsia="fr-FR"/>
            <w14:ligatures w14:val="standardContextual"/>
          </w:rPr>
          <w:tab/>
        </w:r>
        <w:r w:rsidRPr="00164BBA">
          <w:rPr>
            <w:rStyle w:val="Lienhypertexte"/>
            <w:noProof/>
            <w:shd w:val="clear" w:color="auto" w:fill="FFFFFF"/>
          </w:rPr>
          <w:t>Effet sur le décompte général</w:t>
        </w:r>
        <w:r>
          <w:rPr>
            <w:noProof/>
            <w:webHidden/>
          </w:rPr>
          <w:tab/>
        </w:r>
        <w:r>
          <w:rPr>
            <w:noProof/>
            <w:webHidden/>
          </w:rPr>
          <w:fldChar w:fldCharType="begin"/>
        </w:r>
        <w:r>
          <w:rPr>
            <w:noProof/>
            <w:webHidden/>
          </w:rPr>
          <w:instrText xml:space="preserve"> PAGEREF _Toc224204893 \h </w:instrText>
        </w:r>
        <w:r>
          <w:rPr>
            <w:noProof/>
            <w:webHidden/>
          </w:rPr>
        </w:r>
        <w:r>
          <w:rPr>
            <w:noProof/>
            <w:webHidden/>
          </w:rPr>
          <w:fldChar w:fldCharType="separate"/>
        </w:r>
        <w:r>
          <w:rPr>
            <w:noProof/>
            <w:webHidden/>
          </w:rPr>
          <w:t>- 20 -</w:t>
        </w:r>
        <w:r>
          <w:rPr>
            <w:noProof/>
            <w:webHidden/>
          </w:rPr>
          <w:fldChar w:fldCharType="end"/>
        </w:r>
      </w:hyperlink>
    </w:p>
    <w:p w14:paraId="116B951C" w14:textId="1F1F03D7"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4" w:history="1">
        <w:r w:rsidRPr="00164BBA">
          <w:rPr>
            <w:rStyle w:val="Lienhypertexte"/>
            <w:noProof/>
          </w:rPr>
          <w:t>10.5</w:t>
        </w:r>
        <w:r>
          <w:rPr>
            <w:rFonts w:eastAsiaTheme="minorEastAsia" w:cstheme="minorBidi"/>
            <w:smallCaps w:val="0"/>
            <w:noProof/>
            <w:kern w:val="2"/>
            <w:sz w:val="24"/>
            <w:szCs w:val="24"/>
            <w:lang w:eastAsia="fr-FR"/>
            <w14:ligatures w14:val="standardContextual"/>
          </w:rPr>
          <w:tab/>
        </w:r>
        <w:r w:rsidRPr="00164BBA">
          <w:rPr>
            <w:rStyle w:val="Lienhypertexte"/>
            <w:noProof/>
          </w:rPr>
          <w:t>Effets sur la libération des sûretés</w:t>
        </w:r>
        <w:r>
          <w:rPr>
            <w:noProof/>
            <w:webHidden/>
          </w:rPr>
          <w:tab/>
        </w:r>
        <w:r>
          <w:rPr>
            <w:noProof/>
            <w:webHidden/>
          </w:rPr>
          <w:fldChar w:fldCharType="begin"/>
        </w:r>
        <w:r>
          <w:rPr>
            <w:noProof/>
            <w:webHidden/>
          </w:rPr>
          <w:instrText xml:space="preserve"> PAGEREF _Toc224204894 \h </w:instrText>
        </w:r>
        <w:r>
          <w:rPr>
            <w:noProof/>
            <w:webHidden/>
          </w:rPr>
        </w:r>
        <w:r>
          <w:rPr>
            <w:noProof/>
            <w:webHidden/>
          </w:rPr>
          <w:fldChar w:fldCharType="separate"/>
        </w:r>
        <w:r>
          <w:rPr>
            <w:noProof/>
            <w:webHidden/>
          </w:rPr>
          <w:t>- 20 -</w:t>
        </w:r>
        <w:r>
          <w:rPr>
            <w:noProof/>
            <w:webHidden/>
          </w:rPr>
          <w:fldChar w:fldCharType="end"/>
        </w:r>
      </w:hyperlink>
    </w:p>
    <w:p w14:paraId="6744036C" w14:textId="38A74BA0"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95" w:history="1">
        <w:r w:rsidRPr="00164BBA">
          <w:rPr>
            <w:rStyle w:val="Lienhypertexte"/>
            <w:iCs/>
            <w:noProof/>
          </w:rPr>
          <w:t>Article 11.</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Garanties légale et contractuelles</w:t>
        </w:r>
        <w:r>
          <w:rPr>
            <w:noProof/>
            <w:webHidden/>
          </w:rPr>
          <w:tab/>
        </w:r>
        <w:r>
          <w:rPr>
            <w:noProof/>
            <w:webHidden/>
          </w:rPr>
          <w:fldChar w:fldCharType="begin"/>
        </w:r>
        <w:r>
          <w:rPr>
            <w:noProof/>
            <w:webHidden/>
          </w:rPr>
          <w:instrText xml:space="preserve"> PAGEREF _Toc224204895 \h </w:instrText>
        </w:r>
        <w:r>
          <w:rPr>
            <w:noProof/>
            <w:webHidden/>
          </w:rPr>
        </w:r>
        <w:r>
          <w:rPr>
            <w:noProof/>
            <w:webHidden/>
          </w:rPr>
          <w:fldChar w:fldCharType="separate"/>
        </w:r>
        <w:r>
          <w:rPr>
            <w:noProof/>
            <w:webHidden/>
          </w:rPr>
          <w:t>- 20 -</w:t>
        </w:r>
        <w:r>
          <w:rPr>
            <w:noProof/>
            <w:webHidden/>
          </w:rPr>
          <w:fldChar w:fldCharType="end"/>
        </w:r>
      </w:hyperlink>
    </w:p>
    <w:p w14:paraId="3744458A" w14:textId="62F09024"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96" w:history="1">
        <w:r w:rsidRPr="00164BBA">
          <w:rPr>
            <w:rStyle w:val="Lienhypertexte"/>
            <w:iCs/>
            <w:noProof/>
          </w:rPr>
          <w:t>Article 12.</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Description des prestations</w:t>
        </w:r>
        <w:r>
          <w:rPr>
            <w:noProof/>
            <w:webHidden/>
          </w:rPr>
          <w:tab/>
        </w:r>
        <w:r>
          <w:rPr>
            <w:noProof/>
            <w:webHidden/>
          </w:rPr>
          <w:fldChar w:fldCharType="begin"/>
        </w:r>
        <w:r>
          <w:rPr>
            <w:noProof/>
            <w:webHidden/>
          </w:rPr>
          <w:instrText xml:space="preserve"> PAGEREF _Toc224204896 \h </w:instrText>
        </w:r>
        <w:r>
          <w:rPr>
            <w:noProof/>
            <w:webHidden/>
          </w:rPr>
        </w:r>
        <w:r>
          <w:rPr>
            <w:noProof/>
            <w:webHidden/>
          </w:rPr>
          <w:fldChar w:fldCharType="separate"/>
        </w:r>
        <w:r>
          <w:rPr>
            <w:noProof/>
            <w:webHidden/>
          </w:rPr>
          <w:t>- 21 -</w:t>
        </w:r>
        <w:r>
          <w:rPr>
            <w:noProof/>
            <w:webHidden/>
          </w:rPr>
          <w:fldChar w:fldCharType="end"/>
        </w:r>
      </w:hyperlink>
    </w:p>
    <w:p w14:paraId="512C89E9" w14:textId="61018A59"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97" w:history="1">
        <w:r w:rsidRPr="00164BBA">
          <w:rPr>
            <w:rStyle w:val="Lienhypertexte"/>
            <w:iCs/>
            <w:noProof/>
          </w:rPr>
          <w:t>Article 13.</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Exécution des prestations</w:t>
        </w:r>
        <w:r>
          <w:rPr>
            <w:noProof/>
            <w:webHidden/>
          </w:rPr>
          <w:tab/>
        </w:r>
        <w:r>
          <w:rPr>
            <w:noProof/>
            <w:webHidden/>
          </w:rPr>
          <w:fldChar w:fldCharType="begin"/>
        </w:r>
        <w:r>
          <w:rPr>
            <w:noProof/>
            <w:webHidden/>
          </w:rPr>
          <w:instrText xml:space="preserve"> PAGEREF _Toc224204897 \h </w:instrText>
        </w:r>
        <w:r>
          <w:rPr>
            <w:noProof/>
            <w:webHidden/>
          </w:rPr>
        </w:r>
        <w:r>
          <w:rPr>
            <w:noProof/>
            <w:webHidden/>
          </w:rPr>
          <w:fldChar w:fldCharType="separate"/>
        </w:r>
        <w:r>
          <w:rPr>
            <w:noProof/>
            <w:webHidden/>
          </w:rPr>
          <w:t>- 21 -</w:t>
        </w:r>
        <w:r>
          <w:rPr>
            <w:noProof/>
            <w:webHidden/>
          </w:rPr>
          <w:fldChar w:fldCharType="end"/>
        </w:r>
      </w:hyperlink>
    </w:p>
    <w:p w14:paraId="34B39420" w14:textId="1E68BEA3"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898" w:history="1">
        <w:r w:rsidRPr="00164BBA">
          <w:rPr>
            <w:rStyle w:val="Lienhypertexte"/>
            <w:iCs/>
            <w:noProof/>
          </w:rPr>
          <w:t>Article 14.</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Modalités de détermination des prix</w:t>
        </w:r>
        <w:r>
          <w:rPr>
            <w:noProof/>
            <w:webHidden/>
          </w:rPr>
          <w:tab/>
        </w:r>
        <w:r>
          <w:rPr>
            <w:noProof/>
            <w:webHidden/>
          </w:rPr>
          <w:fldChar w:fldCharType="begin"/>
        </w:r>
        <w:r>
          <w:rPr>
            <w:noProof/>
            <w:webHidden/>
          </w:rPr>
          <w:instrText xml:space="preserve"> PAGEREF _Toc224204898 \h </w:instrText>
        </w:r>
        <w:r>
          <w:rPr>
            <w:noProof/>
            <w:webHidden/>
          </w:rPr>
        </w:r>
        <w:r>
          <w:rPr>
            <w:noProof/>
            <w:webHidden/>
          </w:rPr>
          <w:fldChar w:fldCharType="separate"/>
        </w:r>
        <w:r>
          <w:rPr>
            <w:noProof/>
            <w:webHidden/>
          </w:rPr>
          <w:t>- 21 -</w:t>
        </w:r>
        <w:r>
          <w:rPr>
            <w:noProof/>
            <w:webHidden/>
          </w:rPr>
          <w:fldChar w:fldCharType="end"/>
        </w:r>
      </w:hyperlink>
    </w:p>
    <w:p w14:paraId="6846595A" w14:textId="7096A997"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899" w:history="1">
        <w:r w:rsidRPr="00164BBA">
          <w:rPr>
            <w:rStyle w:val="Lienhypertexte"/>
            <w:noProof/>
          </w:rPr>
          <w:t>14.1</w:t>
        </w:r>
        <w:r>
          <w:rPr>
            <w:rFonts w:eastAsiaTheme="minorEastAsia" w:cstheme="minorBidi"/>
            <w:smallCaps w:val="0"/>
            <w:noProof/>
            <w:kern w:val="2"/>
            <w:sz w:val="24"/>
            <w:szCs w:val="24"/>
            <w:lang w:eastAsia="fr-FR"/>
            <w14:ligatures w14:val="standardContextual"/>
          </w:rPr>
          <w:tab/>
        </w:r>
        <w:r w:rsidRPr="00164BBA">
          <w:rPr>
            <w:rStyle w:val="Lienhypertexte"/>
            <w:noProof/>
          </w:rPr>
          <w:t>Forme des prix (rappel)</w:t>
        </w:r>
        <w:r>
          <w:rPr>
            <w:noProof/>
            <w:webHidden/>
          </w:rPr>
          <w:tab/>
        </w:r>
        <w:r>
          <w:rPr>
            <w:noProof/>
            <w:webHidden/>
          </w:rPr>
          <w:fldChar w:fldCharType="begin"/>
        </w:r>
        <w:r>
          <w:rPr>
            <w:noProof/>
            <w:webHidden/>
          </w:rPr>
          <w:instrText xml:space="preserve"> PAGEREF _Toc224204899 \h </w:instrText>
        </w:r>
        <w:r>
          <w:rPr>
            <w:noProof/>
            <w:webHidden/>
          </w:rPr>
        </w:r>
        <w:r>
          <w:rPr>
            <w:noProof/>
            <w:webHidden/>
          </w:rPr>
          <w:fldChar w:fldCharType="separate"/>
        </w:r>
        <w:r>
          <w:rPr>
            <w:noProof/>
            <w:webHidden/>
          </w:rPr>
          <w:t>- 21 -</w:t>
        </w:r>
        <w:r>
          <w:rPr>
            <w:noProof/>
            <w:webHidden/>
          </w:rPr>
          <w:fldChar w:fldCharType="end"/>
        </w:r>
      </w:hyperlink>
    </w:p>
    <w:p w14:paraId="6DDEC7B4" w14:textId="78F07F7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0" w:history="1">
        <w:r w:rsidRPr="00164BBA">
          <w:rPr>
            <w:rStyle w:val="Lienhypertexte"/>
            <w:noProof/>
          </w:rPr>
          <w:t>14.2</w:t>
        </w:r>
        <w:r>
          <w:rPr>
            <w:rFonts w:eastAsiaTheme="minorEastAsia" w:cstheme="minorBidi"/>
            <w:smallCaps w:val="0"/>
            <w:noProof/>
            <w:kern w:val="2"/>
            <w:sz w:val="24"/>
            <w:szCs w:val="24"/>
            <w:lang w:eastAsia="fr-FR"/>
            <w14:ligatures w14:val="standardContextual"/>
          </w:rPr>
          <w:tab/>
        </w:r>
        <w:r w:rsidRPr="00164BBA">
          <w:rPr>
            <w:rStyle w:val="Lienhypertexte"/>
            <w:noProof/>
          </w:rPr>
          <w:t>Contenu des prix</w:t>
        </w:r>
        <w:r>
          <w:rPr>
            <w:noProof/>
            <w:webHidden/>
          </w:rPr>
          <w:tab/>
        </w:r>
        <w:r>
          <w:rPr>
            <w:noProof/>
            <w:webHidden/>
          </w:rPr>
          <w:fldChar w:fldCharType="begin"/>
        </w:r>
        <w:r>
          <w:rPr>
            <w:noProof/>
            <w:webHidden/>
          </w:rPr>
          <w:instrText xml:space="preserve"> PAGEREF _Toc224204900 \h </w:instrText>
        </w:r>
        <w:r>
          <w:rPr>
            <w:noProof/>
            <w:webHidden/>
          </w:rPr>
        </w:r>
        <w:r>
          <w:rPr>
            <w:noProof/>
            <w:webHidden/>
          </w:rPr>
          <w:fldChar w:fldCharType="separate"/>
        </w:r>
        <w:r>
          <w:rPr>
            <w:noProof/>
            <w:webHidden/>
          </w:rPr>
          <w:t>- 21 -</w:t>
        </w:r>
        <w:r>
          <w:rPr>
            <w:noProof/>
            <w:webHidden/>
          </w:rPr>
          <w:fldChar w:fldCharType="end"/>
        </w:r>
      </w:hyperlink>
    </w:p>
    <w:p w14:paraId="16A047D1" w14:textId="37BCDB61"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1" w:history="1">
        <w:r w:rsidRPr="00164BBA">
          <w:rPr>
            <w:rStyle w:val="Lienhypertexte"/>
            <w:noProof/>
          </w:rPr>
          <w:t>14.3</w:t>
        </w:r>
        <w:r>
          <w:rPr>
            <w:rFonts w:eastAsiaTheme="minorEastAsia" w:cstheme="minorBidi"/>
            <w:smallCaps w:val="0"/>
            <w:noProof/>
            <w:kern w:val="2"/>
            <w:sz w:val="24"/>
            <w:szCs w:val="24"/>
            <w:lang w:eastAsia="fr-FR"/>
            <w14:ligatures w14:val="standardContextual"/>
          </w:rPr>
          <w:tab/>
        </w:r>
        <w:r w:rsidRPr="00164BBA">
          <w:rPr>
            <w:rStyle w:val="Lienhypertexte"/>
            <w:noProof/>
          </w:rPr>
          <w:t>Modalités de variation des prix</w:t>
        </w:r>
        <w:r>
          <w:rPr>
            <w:noProof/>
            <w:webHidden/>
          </w:rPr>
          <w:tab/>
        </w:r>
        <w:r>
          <w:rPr>
            <w:noProof/>
            <w:webHidden/>
          </w:rPr>
          <w:fldChar w:fldCharType="begin"/>
        </w:r>
        <w:r>
          <w:rPr>
            <w:noProof/>
            <w:webHidden/>
          </w:rPr>
          <w:instrText xml:space="preserve"> PAGEREF _Toc224204901 \h </w:instrText>
        </w:r>
        <w:r>
          <w:rPr>
            <w:noProof/>
            <w:webHidden/>
          </w:rPr>
        </w:r>
        <w:r>
          <w:rPr>
            <w:noProof/>
            <w:webHidden/>
          </w:rPr>
          <w:fldChar w:fldCharType="separate"/>
        </w:r>
        <w:r>
          <w:rPr>
            <w:noProof/>
            <w:webHidden/>
          </w:rPr>
          <w:t>- 21 -</w:t>
        </w:r>
        <w:r>
          <w:rPr>
            <w:noProof/>
            <w:webHidden/>
          </w:rPr>
          <w:fldChar w:fldCharType="end"/>
        </w:r>
      </w:hyperlink>
    </w:p>
    <w:p w14:paraId="1DEFE77B" w14:textId="19ABE673"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02" w:history="1">
        <w:r w:rsidRPr="00164BBA">
          <w:rPr>
            <w:rStyle w:val="Lienhypertexte"/>
            <w:iCs/>
            <w:noProof/>
          </w:rPr>
          <w:t>Article 15.</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Montant du marché</w:t>
        </w:r>
        <w:r>
          <w:rPr>
            <w:noProof/>
            <w:webHidden/>
          </w:rPr>
          <w:tab/>
        </w:r>
        <w:r>
          <w:rPr>
            <w:noProof/>
            <w:webHidden/>
          </w:rPr>
          <w:fldChar w:fldCharType="begin"/>
        </w:r>
        <w:r>
          <w:rPr>
            <w:noProof/>
            <w:webHidden/>
          </w:rPr>
          <w:instrText xml:space="preserve"> PAGEREF _Toc224204902 \h </w:instrText>
        </w:r>
        <w:r>
          <w:rPr>
            <w:noProof/>
            <w:webHidden/>
          </w:rPr>
        </w:r>
        <w:r>
          <w:rPr>
            <w:noProof/>
            <w:webHidden/>
          </w:rPr>
          <w:fldChar w:fldCharType="separate"/>
        </w:r>
        <w:r>
          <w:rPr>
            <w:noProof/>
            <w:webHidden/>
          </w:rPr>
          <w:t>- 21 -</w:t>
        </w:r>
        <w:r>
          <w:rPr>
            <w:noProof/>
            <w:webHidden/>
          </w:rPr>
          <w:fldChar w:fldCharType="end"/>
        </w:r>
      </w:hyperlink>
    </w:p>
    <w:p w14:paraId="17902943" w14:textId="145DB3F3"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3" w:history="1">
        <w:r w:rsidRPr="00164BBA">
          <w:rPr>
            <w:rStyle w:val="Lienhypertexte"/>
            <w:noProof/>
            <w:lang w:val="fr-CA"/>
          </w:rPr>
          <w:t>15.1</w:t>
        </w:r>
        <w:r>
          <w:rPr>
            <w:rFonts w:eastAsiaTheme="minorEastAsia" w:cstheme="minorBidi"/>
            <w:smallCaps w:val="0"/>
            <w:noProof/>
            <w:kern w:val="2"/>
            <w:sz w:val="24"/>
            <w:szCs w:val="24"/>
            <w:lang w:eastAsia="fr-FR"/>
            <w14:ligatures w14:val="standardContextual"/>
          </w:rPr>
          <w:tab/>
        </w:r>
        <w:r w:rsidRPr="00164BBA">
          <w:rPr>
            <w:rStyle w:val="Lienhypertexte"/>
            <w:noProof/>
            <w:lang w:val="fr-CA"/>
          </w:rPr>
          <w:t>Montant de la part forfaitaire</w:t>
        </w:r>
        <w:r>
          <w:rPr>
            <w:noProof/>
            <w:webHidden/>
          </w:rPr>
          <w:tab/>
        </w:r>
        <w:r>
          <w:rPr>
            <w:noProof/>
            <w:webHidden/>
          </w:rPr>
          <w:fldChar w:fldCharType="begin"/>
        </w:r>
        <w:r>
          <w:rPr>
            <w:noProof/>
            <w:webHidden/>
          </w:rPr>
          <w:instrText xml:space="preserve"> PAGEREF _Toc224204903 \h </w:instrText>
        </w:r>
        <w:r>
          <w:rPr>
            <w:noProof/>
            <w:webHidden/>
          </w:rPr>
        </w:r>
        <w:r>
          <w:rPr>
            <w:noProof/>
            <w:webHidden/>
          </w:rPr>
          <w:fldChar w:fldCharType="separate"/>
        </w:r>
        <w:r>
          <w:rPr>
            <w:noProof/>
            <w:webHidden/>
          </w:rPr>
          <w:t>- 22 -</w:t>
        </w:r>
        <w:r>
          <w:rPr>
            <w:noProof/>
            <w:webHidden/>
          </w:rPr>
          <w:fldChar w:fldCharType="end"/>
        </w:r>
      </w:hyperlink>
    </w:p>
    <w:p w14:paraId="108B9F13" w14:textId="7CE85EB7" w:rsidR="00EF673D" w:rsidRDefault="00EF673D">
      <w:pPr>
        <w:pStyle w:val="TM2"/>
        <w:tabs>
          <w:tab w:val="right" w:leader="dot" w:pos="9062"/>
        </w:tabs>
        <w:rPr>
          <w:rFonts w:eastAsiaTheme="minorEastAsia" w:cstheme="minorBidi"/>
          <w:smallCaps w:val="0"/>
          <w:noProof/>
          <w:kern w:val="2"/>
          <w:sz w:val="24"/>
          <w:szCs w:val="24"/>
          <w:lang w:eastAsia="fr-FR"/>
          <w14:ligatures w14:val="standardContextual"/>
        </w:rPr>
      </w:pPr>
      <w:hyperlink w:anchor="_Toc224204904" w:history="1">
        <w:r w:rsidRPr="00164BBA">
          <w:rPr>
            <w:rStyle w:val="Lienhypertexte"/>
            <w:noProof/>
            <w:lang w:eastAsia="ar-SA"/>
          </w:rPr>
          <w:t>Le marché est rémunéré par le prix global et forfaitaire suivant :</w:t>
        </w:r>
        <w:r>
          <w:rPr>
            <w:noProof/>
            <w:webHidden/>
          </w:rPr>
          <w:tab/>
        </w:r>
        <w:r>
          <w:rPr>
            <w:noProof/>
            <w:webHidden/>
          </w:rPr>
          <w:fldChar w:fldCharType="begin"/>
        </w:r>
        <w:r>
          <w:rPr>
            <w:noProof/>
            <w:webHidden/>
          </w:rPr>
          <w:instrText xml:space="preserve"> PAGEREF _Toc224204904 \h </w:instrText>
        </w:r>
        <w:r>
          <w:rPr>
            <w:noProof/>
            <w:webHidden/>
          </w:rPr>
        </w:r>
        <w:r>
          <w:rPr>
            <w:noProof/>
            <w:webHidden/>
          </w:rPr>
          <w:fldChar w:fldCharType="separate"/>
        </w:r>
        <w:r>
          <w:rPr>
            <w:noProof/>
            <w:webHidden/>
          </w:rPr>
          <w:t>- 22 -</w:t>
        </w:r>
        <w:r>
          <w:rPr>
            <w:noProof/>
            <w:webHidden/>
          </w:rPr>
          <w:fldChar w:fldCharType="end"/>
        </w:r>
      </w:hyperlink>
    </w:p>
    <w:p w14:paraId="57624410" w14:textId="3929672B"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5" w:history="1">
        <w:r w:rsidRPr="00164BBA">
          <w:rPr>
            <w:rStyle w:val="Lienhypertexte"/>
            <w:noProof/>
            <w:lang w:val="fr-CA"/>
          </w:rPr>
          <w:t>15.2</w:t>
        </w:r>
        <w:r>
          <w:rPr>
            <w:rFonts w:eastAsiaTheme="minorEastAsia" w:cstheme="minorBidi"/>
            <w:smallCaps w:val="0"/>
            <w:noProof/>
            <w:kern w:val="2"/>
            <w:sz w:val="24"/>
            <w:szCs w:val="24"/>
            <w:lang w:eastAsia="fr-FR"/>
            <w14:ligatures w14:val="standardContextual"/>
          </w:rPr>
          <w:tab/>
        </w:r>
        <w:r w:rsidRPr="00164BBA">
          <w:rPr>
            <w:rStyle w:val="Lienhypertexte"/>
            <w:noProof/>
            <w:lang w:val="fr-CA"/>
          </w:rPr>
          <w:t>Montant des prestations de la part à commandes</w:t>
        </w:r>
        <w:r>
          <w:rPr>
            <w:noProof/>
            <w:webHidden/>
          </w:rPr>
          <w:tab/>
        </w:r>
        <w:r>
          <w:rPr>
            <w:noProof/>
            <w:webHidden/>
          </w:rPr>
          <w:fldChar w:fldCharType="begin"/>
        </w:r>
        <w:r>
          <w:rPr>
            <w:noProof/>
            <w:webHidden/>
          </w:rPr>
          <w:instrText xml:space="preserve"> PAGEREF _Toc224204905 \h </w:instrText>
        </w:r>
        <w:r>
          <w:rPr>
            <w:noProof/>
            <w:webHidden/>
          </w:rPr>
        </w:r>
        <w:r>
          <w:rPr>
            <w:noProof/>
            <w:webHidden/>
          </w:rPr>
          <w:fldChar w:fldCharType="separate"/>
        </w:r>
        <w:r>
          <w:rPr>
            <w:noProof/>
            <w:webHidden/>
          </w:rPr>
          <w:t>- 22 -</w:t>
        </w:r>
        <w:r>
          <w:rPr>
            <w:noProof/>
            <w:webHidden/>
          </w:rPr>
          <w:fldChar w:fldCharType="end"/>
        </w:r>
      </w:hyperlink>
    </w:p>
    <w:p w14:paraId="6FDA0170" w14:textId="19C9DECD"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06" w:history="1">
        <w:r w:rsidRPr="00164BBA">
          <w:rPr>
            <w:rStyle w:val="Lienhypertexte"/>
            <w:iCs/>
            <w:noProof/>
          </w:rPr>
          <w:t>Article 16.</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Modalités de règlement</w:t>
        </w:r>
        <w:r>
          <w:rPr>
            <w:noProof/>
            <w:webHidden/>
          </w:rPr>
          <w:tab/>
        </w:r>
        <w:r>
          <w:rPr>
            <w:noProof/>
            <w:webHidden/>
          </w:rPr>
          <w:fldChar w:fldCharType="begin"/>
        </w:r>
        <w:r>
          <w:rPr>
            <w:noProof/>
            <w:webHidden/>
          </w:rPr>
          <w:instrText xml:space="preserve"> PAGEREF _Toc224204906 \h </w:instrText>
        </w:r>
        <w:r>
          <w:rPr>
            <w:noProof/>
            <w:webHidden/>
          </w:rPr>
        </w:r>
        <w:r>
          <w:rPr>
            <w:noProof/>
            <w:webHidden/>
          </w:rPr>
          <w:fldChar w:fldCharType="separate"/>
        </w:r>
        <w:r>
          <w:rPr>
            <w:noProof/>
            <w:webHidden/>
          </w:rPr>
          <w:t>- 22 -</w:t>
        </w:r>
        <w:r>
          <w:rPr>
            <w:noProof/>
            <w:webHidden/>
          </w:rPr>
          <w:fldChar w:fldCharType="end"/>
        </w:r>
      </w:hyperlink>
    </w:p>
    <w:p w14:paraId="1976078C" w14:textId="57695B80"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7" w:history="1">
        <w:r w:rsidRPr="00164BBA">
          <w:rPr>
            <w:rStyle w:val="Lienhypertexte"/>
            <w:noProof/>
          </w:rPr>
          <w:t>16.1</w:t>
        </w:r>
        <w:r>
          <w:rPr>
            <w:rFonts w:eastAsiaTheme="minorEastAsia" w:cstheme="minorBidi"/>
            <w:smallCaps w:val="0"/>
            <w:noProof/>
            <w:kern w:val="2"/>
            <w:sz w:val="24"/>
            <w:szCs w:val="24"/>
            <w:lang w:eastAsia="fr-FR"/>
            <w14:ligatures w14:val="standardContextual"/>
          </w:rPr>
          <w:tab/>
        </w:r>
        <w:r w:rsidRPr="00164BBA">
          <w:rPr>
            <w:rStyle w:val="Lienhypertexte"/>
            <w:noProof/>
          </w:rPr>
          <w:t>Demandes de paiement mensuelles</w:t>
        </w:r>
        <w:r>
          <w:rPr>
            <w:noProof/>
            <w:webHidden/>
          </w:rPr>
          <w:tab/>
        </w:r>
        <w:r>
          <w:rPr>
            <w:noProof/>
            <w:webHidden/>
          </w:rPr>
          <w:fldChar w:fldCharType="begin"/>
        </w:r>
        <w:r>
          <w:rPr>
            <w:noProof/>
            <w:webHidden/>
          </w:rPr>
          <w:instrText xml:space="preserve"> PAGEREF _Toc224204907 \h </w:instrText>
        </w:r>
        <w:r>
          <w:rPr>
            <w:noProof/>
            <w:webHidden/>
          </w:rPr>
        </w:r>
        <w:r>
          <w:rPr>
            <w:noProof/>
            <w:webHidden/>
          </w:rPr>
          <w:fldChar w:fldCharType="separate"/>
        </w:r>
        <w:r>
          <w:rPr>
            <w:noProof/>
            <w:webHidden/>
          </w:rPr>
          <w:t>- 22 -</w:t>
        </w:r>
        <w:r>
          <w:rPr>
            <w:noProof/>
            <w:webHidden/>
          </w:rPr>
          <w:fldChar w:fldCharType="end"/>
        </w:r>
      </w:hyperlink>
    </w:p>
    <w:p w14:paraId="600C4206" w14:textId="04CBC22E"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8" w:history="1">
        <w:r w:rsidRPr="00164BBA">
          <w:rPr>
            <w:rStyle w:val="Lienhypertexte"/>
            <w:noProof/>
          </w:rPr>
          <w:t>16.2</w:t>
        </w:r>
        <w:r>
          <w:rPr>
            <w:rFonts w:eastAsiaTheme="minorEastAsia" w:cstheme="minorBidi"/>
            <w:smallCaps w:val="0"/>
            <w:noProof/>
            <w:kern w:val="2"/>
            <w:sz w:val="24"/>
            <w:szCs w:val="24"/>
            <w:lang w:eastAsia="fr-FR"/>
            <w14:ligatures w14:val="standardContextual"/>
          </w:rPr>
          <w:tab/>
        </w:r>
        <w:r w:rsidRPr="00164BBA">
          <w:rPr>
            <w:rStyle w:val="Lienhypertexte"/>
            <w:noProof/>
          </w:rPr>
          <w:t>Acomptes mensuels</w:t>
        </w:r>
        <w:r>
          <w:rPr>
            <w:noProof/>
            <w:webHidden/>
          </w:rPr>
          <w:tab/>
        </w:r>
        <w:r>
          <w:rPr>
            <w:noProof/>
            <w:webHidden/>
          </w:rPr>
          <w:fldChar w:fldCharType="begin"/>
        </w:r>
        <w:r>
          <w:rPr>
            <w:noProof/>
            <w:webHidden/>
          </w:rPr>
          <w:instrText xml:space="preserve"> PAGEREF _Toc224204908 \h </w:instrText>
        </w:r>
        <w:r>
          <w:rPr>
            <w:noProof/>
            <w:webHidden/>
          </w:rPr>
        </w:r>
        <w:r>
          <w:rPr>
            <w:noProof/>
            <w:webHidden/>
          </w:rPr>
          <w:fldChar w:fldCharType="separate"/>
        </w:r>
        <w:r>
          <w:rPr>
            <w:noProof/>
            <w:webHidden/>
          </w:rPr>
          <w:t>- 23 -</w:t>
        </w:r>
        <w:r>
          <w:rPr>
            <w:noProof/>
            <w:webHidden/>
          </w:rPr>
          <w:fldChar w:fldCharType="end"/>
        </w:r>
      </w:hyperlink>
    </w:p>
    <w:p w14:paraId="514DDAE9" w14:textId="493F9563"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09" w:history="1">
        <w:r w:rsidRPr="00164BBA">
          <w:rPr>
            <w:rStyle w:val="Lienhypertexte"/>
            <w:noProof/>
            <w:lang w:eastAsia="fr-FR"/>
          </w:rPr>
          <w:t>16.3</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Demande de paiement finale</w:t>
        </w:r>
        <w:r>
          <w:rPr>
            <w:noProof/>
            <w:webHidden/>
          </w:rPr>
          <w:tab/>
        </w:r>
        <w:r>
          <w:rPr>
            <w:noProof/>
            <w:webHidden/>
          </w:rPr>
          <w:fldChar w:fldCharType="begin"/>
        </w:r>
        <w:r>
          <w:rPr>
            <w:noProof/>
            <w:webHidden/>
          </w:rPr>
          <w:instrText xml:space="preserve"> PAGEREF _Toc224204909 \h </w:instrText>
        </w:r>
        <w:r>
          <w:rPr>
            <w:noProof/>
            <w:webHidden/>
          </w:rPr>
        </w:r>
        <w:r>
          <w:rPr>
            <w:noProof/>
            <w:webHidden/>
          </w:rPr>
          <w:fldChar w:fldCharType="separate"/>
        </w:r>
        <w:r>
          <w:rPr>
            <w:noProof/>
            <w:webHidden/>
          </w:rPr>
          <w:t>- 24 -</w:t>
        </w:r>
        <w:r>
          <w:rPr>
            <w:noProof/>
            <w:webHidden/>
          </w:rPr>
          <w:fldChar w:fldCharType="end"/>
        </w:r>
      </w:hyperlink>
    </w:p>
    <w:p w14:paraId="32D40AB7" w14:textId="2E580990"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10" w:history="1">
        <w:r w:rsidRPr="00164BBA">
          <w:rPr>
            <w:rStyle w:val="Lienhypertexte"/>
            <w:noProof/>
            <w:lang w:eastAsia="fr-FR"/>
          </w:rPr>
          <w:t>16.4</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Décompte général définitif - Solde</w:t>
        </w:r>
        <w:r>
          <w:rPr>
            <w:noProof/>
            <w:webHidden/>
          </w:rPr>
          <w:tab/>
        </w:r>
        <w:r>
          <w:rPr>
            <w:noProof/>
            <w:webHidden/>
          </w:rPr>
          <w:fldChar w:fldCharType="begin"/>
        </w:r>
        <w:r>
          <w:rPr>
            <w:noProof/>
            <w:webHidden/>
          </w:rPr>
          <w:instrText xml:space="preserve"> PAGEREF _Toc224204910 \h </w:instrText>
        </w:r>
        <w:r>
          <w:rPr>
            <w:noProof/>
            <w:webHidden/>
          </w:rPr>
        </w:r>
        <w:r>
          <w:rPr>
            <w:noProof/>
            <w:webHidden/>
          </w:rPr>
          <w:fldChar w:fldCharType="separate"/>
        </w:r>
        <w:r>
          <w:rPr>
            <w:noProof/>
            <w:webHidden/>
          </w:rPr>
          <w:t>- 25 -</w:t>
        </w:r>
        <w:r>
          <w:rPr>
            <w:noProof/>
            <w:webHidden/>
          </w:rPr>
          <w:fldChar w:fldCharType="end"/>
        </w:r>
      </w:hyperlink>
    </w:p>
    <w:p w14:paraId="0BABE1CE" w14:textId="28D8516F"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11" w:history="1">
        <w:r w:rsidRPr="00164BBA">
          <w:rPr>
            <w:rStyle w:val="Lienhypertexte"/>
            <w:noProof/>
            <w:lang w:eastAsia="fr-FR"/>
          </w:rPr>
          <w:t>16.5</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Règlement en cas de groupement d'opérateurs économiques</w:t>
        </w:r>
        <w:r>
          <w:rPr>
            <w:noProof/>
            <w:webHidden/>
          </w:rPr>
          <w:tab/>
        </w:r>
        <w:r>
          <w:rPr>
            <w:noProof/>
            <w:webHidden/>
          </w:rPr>
          <w:fldChar w:fldCharType="begin"/>
        </w:r>
        <w:r>
          <w:rPr>
            <w:noProof/>
            <w:webHidden/>
          </w:rPr>
          <w:instrText xml:space="preserve"> PAGEREF _Toc224204911 \h </w:instrText>
        </w:r>
        <w:r>
          <w:rPr>
            <w:noProof/>
            <w:webHidden/>
          </w:rPr>
        </w:r>
        <w:r>
          <w:rPr>
            <w:noProof/>
            <w:webHidden/>
          </w:rPr>
          <w:fldChar w:fldCharType="separate"/>
        </w:r>
        <w:r>
          <w:rPr>
            <w:noProof/>
            <w:webHidden/>
          </w:rPr>
          <w:t>- 26 -</w:t>
        </w:r>
        <w:r>
          <w:rPr>
            <w:noProof/>
            <w:webHidden/>
          </w:rPr>
          <w:fldChar w:fldCharType="end"/>
        </w:r>
      </w:hyperlink>
    </w:p>
    <w:p w14:paraId="5C024EB6" w14:textId="046C5746"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12" w:history="1">
        <w:r w:rsidRPr="00164BBA">
          <w:rPr>
            <w:rStyle w:val="Lienhypertexte"/>
            <w:noProof/>
            <w:lang w:eastAsia="fr-FR"/>
          </w:rPr>
          <w:t>16.6</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Facturation électronique</w:t>
        </w:r>
        <w:r>
          <w:rPr>
            <w:noProof/>
            <w:webHidden/>
          </w:rPr>
          <w:tab/>
        </w:r>
        <w:r>
          <w:rPr>
            <w:noProof/>
            <w:webHidden/>
          </w:rPr>
          <w:fldChar w:fldCharType="begin"/>
        </w:r>
        <w:r>
          <w:rPr>
            <w:noProof/>
            <w:webHidden/>
          </w:rPr>
          <w:instrText xml:space="preserve"> PAGEREF _Toc224204912 \h </w:instrText>
        </w:r>
        <w:r>
          <w:rPr>
            <w:noProof/>
            <w:webHidden/>
          </w:rPr>
        </w:r>
        <w:r>
          <w:rPr>
            <w:noProof/>
            <w:webHidden/>
          </w:rPr>
          <w:fldChar w:fldCharType="separate"/>
        </w:r>
        <w:r>
          <w:rPr>
            <w:noProof/>
            <w:webHidden/>
          </w:rPr>
          <w:t>- 27 -</w:t>
        </w:r>
        <w:r>
          <w:rPr>
            <w:noProof/>
            <w:webHidden/>
          </w:rPr>
          <w:fldChar w:fldCharType="end"/>
        </w:r>
      </w:hyperlink>
    </w:p>
    <w:p w14:paraId="5F9282C4" w14:textId="3F52941F"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13" w:history="1">
        <w:r w:rsidRPr="00164BBA">
          <w:rPr>
            <w:rStyle w:val="Lienhypertexte"/>
            <w:noProof/>
            <w:lang w:eastAsia="ar-SA"/>
          </w:rPr>
          <w:t>16.7</w:t>
        </w:r>
        <w:r>
          <w:rPr>
            <w:rFonts w:eastAsiaTheme="minorEastAsia" w:cstheme="minorBidi"/>
            <w:smallCaps w:val="0"/>
            <w:noProof/>
            <w:kern w:val="2"/>
            <w:sz w:val="24"/>
            <w:szCs w:val="24"/>
            <w:lang w:eastAsia="fr-FR"/>
            <w14:ligatures w14:val="standardContextual"/>
          </w:rPr>
          <w:tab/>
        </w:r>
        <w:r w:rsidRPr="00164BBA">
          <w:rPr>
            <w:rStyle w:val="Lienhypertexte"/>
            <w:noProof/>
          </w:rPr>
          <w:t>Compte à créditer</w:t>
        </w:r>
        <w:r>
          <w:rPr>
            <w:noProof/>
            <w:webHidden/>
          </w:rPr>
          <w:tab/>
        </w:r>
        <w:r>
          <w:rPr>
            <w:noProof/>
            <w:webHidden/>
          </w:rPr>
          <w:fldChar w:fldCharType="begin"/>
        </w:r>
        <w:r>
          <w:rPr>
            <w:noProof/>
            <w:webHidden/>
          </w:rPr>
          <w:instrText xml:space="preserve"> PAGEREF _Toc224204913 \h </w:instrText>
        </w:r>
        <w:r>
          <w:rPr>
            <w:noProof/>
            <w:webHidden/>
          </w:rPr>
        </w:r>
        <w:r>
          <w:rPr>
            <w:noProof/>
            <w:webHidden/>
          </w:rPr>
          <w:fldChar w:fldCharType="separate"/>
        </w:r>
        <w:r>
          <w:rPr>
            <w:noProof/>
            <w:webHidden/>
          </w:rPr>
          <w:t>- 28 -</w:t>
        </w:r>
        <w:r>
          <w:rPr>
            <w:noProof/>
            <w:webHidden/>
          </w:rPr>
          <w:fldChar w:fldCharType="end"/>
        </w:r>
      </w:hyperlink>
    </w:p>
    <w:p w14:paraId="12AF9390" w14:textId="23AAF64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14" w:history="1">
        <w:r w:rsidRPr="00164BBA">
          <w:rPr>
            <w:rStyle w:val="Lienhypertexte"/>
            <w:noProof/>
          </w:rPr>
          <w:t>16.8</w:t>
        </w:r>
        <w:r>
          <w:rPr>
            <w:rFonts w:eastAsiaTheme="minorEastAsia" w:cstheme="minorBidi"/>
            <w:smallCaps w:val="0"/>
            <w:noProof/>
            <w:kern w:val="2"/>
            <w:sz w:val="24"/>
            <w:szCs w:val="24"/>
            <w:lang w:eastAsia="fr-FR"/>
            <w14:ligatures w14:val="standardContextual"/>
          </w:rPr>
          <w:tab/>
        </w:r>
        <w:r w:rsidRPr="00164BBA">
          <w:rPr>
            <w:rStyle w:val="Lienhypertexte"/>
            <w:noProof/>
          </w:rPr>
          <w:t>Avance</w:t>
        </w:r>
        <w:r>
          <w:rPr>
            <w:noProof/>
            <w:webHidden/>
          </w:rPr>
          <w:tab/>
        </w:r>
        <w:r>
          <w:rPr>
            <w:noProof/>
            <w:webHidden/>
          </w:rPr>
          <w:fldChar w:fldCharType="begin"/>
        </w:r>
        <w:r>
          <w:rPr>
            <w:noProof/>
            <w:webHidden/>
          </w:rPr>
          <w:instrText xml:space="preserve"> PAGEREF _Toc224204914 \h </w:instrText>
        </w:r>
        <w:r>
          <w:rPr>
            <w:noProof/>
            <w:webHidden/>
          </w:rPr>
        </w:r>
        <w:r>
          <w:rPr>
            <w:noProof/>
            <w:webHidden/>
          </w:rPr>
          <w:fldChar w:fldCharType="separate"/>
        </w:r>
        <w:r>
          <w:rPr>
            <w:noProof/>
            <w:webHidden/>
          </w:rPr>
          <w:t>- 28 -</w:t>
        </w:r>
        <w:r>
          <w:rPr>
            <w:noProof/>
            <w:webHidden/>
          </w:rPr>
          <w:fldChar w:fldCharType="end"/>
        </w:r>
      </w:hyperlink>
    </w:p>
    <w:p w14:paraId="74BCC68A" w14:textId="1F6E1E56"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915" w:history="1">
        <w:r w:rsidRPr="00164BBA">
          <w:rPr>
            <w:rStyle w:val="Lienhypertexte"/>
            <w:noProof/>
          </w:rPr>
          <w:t>16.8.1</w:t>
        </w:r>
        <w:r>
          <w:rPr>
            <w:rFonts w:eastAsiaTheme="minorEastAsia" w:cstheme="minorBidi"/>
            <w:i w:val="0"/>
            <w:iCs w:val="0"/>
            <w:noProof/>
            <w:kern w:val="2"/>
            <w:sz w:val="24"/>
            <w:szCs w:val="24"/>
            <w:lang w:eastAsia="fr-FR"/>
            <w14:ligatures w14:val="standardContextual"/>
          </w:rPr>
          <w:tab/>
        </w:r>
        <w:r w:rsidRPr="00164BBA">
          <w:rPr>
            <w:rStyle w:val="Lienhypertexte"/>
            <w:noProof/>
          </w:rPr>
          <w:t>Avance pour les prestations de la part forfaitaire</w:t>
        </w:r>
        <w:r>
          <w:rPr>
            <w:noProof/>
            <w:webHidden/>
          </w:rPr>
          <w:tab/>
        </w:r>
        <w:r>
          <w:rPr>
            <w:noProof/>
            <w:webHidden/>
          </w:rPr>
          <w:fldChar w:fldCharType="begin"/>
        </w:r>
        <w:r>
          <w:rPr>
            <w:noProof/>
            <w:webHidden/>
          </w:rPr>
          <w:instrText xml:space="preserve"> PAGEREF _Toc224204915 \h </w:instrText>
        </w:r>
        <w:r>
          <w:rPr>
            <w:noProof/>
            <w:webHidden/>
          </w:rPr>
        </w:r>
        <w:r>
          <w:rPr>
            <w:noProof/>
            <w:webHidden/>
          </w:rPr>
          <w:fldChar w:fldCharType="separate"/>
        </w:r>
        <w:r>
          <w:rPr>
            <w:noProof/>
            <w:webHidden/>
          </w:rPr>
          <w:t>- 28 -</w:t>
        </w:r>
        <w:r>
          <w:rPr>
            <w:noProof/>
            <w:webHidden/>
          </w:rPr>
          <w:fldChar w:fldCharType="end"/>
        </w:r>
      </w:hyperlink>
    </w:p>
    <w:p w14:paraId="09198410" w14:textId="1DBA94D8"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916" w:history="1">
        <w:r w:rsidRPr="00164BBA">
          <w:rPr>
            <w:rStyle w:val="Lienhypertexte"/>
            <w:noProof/>
          </w:rPr>
          <w:t>16.8.2</w:t>
        </w:r>
        <w:r>
          <w:rPr>
            <w:rFonts w:eastAsiaTheme="minorEastAsia" w:cstheme="minorBidi"/>
            <w:i w:val="0"/>
            <w:iCs w:val="0"/>
            <w:noProof/>
            <w:kern w:val="2"/>
            <w:sz w:val="24"/>
            <w:szCs w:val="24"/>
            <w:lang w:eastAsia="fr-FR"/>
            <w14:ligatures w14:val="standardContextual"/>
          </w:rPr>
          <w:tab/>
        </w:r>
        <w:r w:rsidRPr="00164BBA">
          <w:rPr>
            <w:rStyle w:val="Lienhypertexte"/>
            <w:noProof/>
          </w:rPr>
          <w:t>Avance pour les prestations de la part à commandes</w:t>
        </w:r>
        <w:r>
          <w:rPr>
            <w:noProof/>
            <w:webHidden/>
          </w:rPr>
          <w:tab/>
        </w:r>
        <w:r>
          <w:rPr>
            <w:noProof/>
            <w:webHidden/>
          </w:rPr>
          <w:fldChar w:fldCharType="begin"/>
        </w:r>
        <w:r>
          <w:rPr>
            <w:noProof/>
            <w:webHidden/>
          </w:rPr>
          <w:instrText xml:space="preserve"> PAGEREF _Toc224204916 \h </w:instrText>
        </w:r>
        <w:r>
          <w:rPr>
            <w:noProof/>
            <w:webHidden/>
          </w:rPr>
        </w:r>
        <w:r>
          <w:rPr>
            <w:noProof/>
            <w:webHidden/>
          </w:rPr>
          <w:fldChar w:fldCharType="separate"/>
        </w:r>
        <w:r>
          <w:rPr>
            <w:noProof/>
            <w:webHidden/>
          </w:rPr>
          <w:t>- 29 -</w:t>
        </w:r>
        <w:r>
          <w:rPr>
            <w:noProof/>
            <w:webHidden/>
          </w:rPr>
          <w:fldChar w:fldCharType="end"/>
        </w:r>
      </w:hyperlink>
    </w:p>
    <w:p w14:paraId="32EC0AE4" w14:textId="2DD87696" w:rsidR="00EF673D" w:rsidRDefault="00EF673D">
      <w:pPr>
        <w:pStyle w:val="TM3"/>
        <w:tabs>
          <w:tab w:val="left" w:pos="1200"/>
          <w:tab w:val="right" w:leader="dot" w:pos="9062"/>
        </w:tabs>
        <w:rPr>
          <w:rFonts w:eastAsiaTheme="minorEastAsia" w:cstheme="minorBidi"/>
          <w:i w:val="0"/>
          <w:iCs w:val="0"/>
          <w:noProof/>
          <w:kern w:val="2"/>
          <w:sz w:val="24"/>
          <w:szCs w:val="24"/>
          <w:lang w:eastAsia="fr-FR"/>
          <w14:ligatures w14:val="standardContextual"/>
        </w:rPr>
      </w:pPr>
      <w:hyperlink w:anchor="_Toc224204917" w:history="1">
        <w:r w:rsidRPr="00164BBA">
          <w:rPr>
            <w:rStyle w:val="Lienhypertexte"/>
            <w:noProof/>
            <w:highlight w:val="yellow"/>
          </w:rPr>
          <w:t>16.8.3</w:t>
        </w:r>
        <w:r>
          <w:rPr>
            <w:rFonts w:eastAsiaTheme="minorEastAsia" w:cstheme="minorBidi"/>
            <w:i w:val="0"/>
            <w:iCs w:val="0"/>
            <w:noProof/>
            <w:kern w:val="2"/>
            <w:sz w:val="24"/>
            <w:szCs w:val="24"/>
            <w:lang w:eastAsia="fr-FR"/>
            <w14:ligatures w14:val="standardContextual"/>
          </w:rPr>
          <w:tab/>
        </w:r>
        <w:r w:rsidRPr="00164BBA">
          <w:rPr>
            <w:rStyle w:val="Lienhypertexte"/>
            <w:noProof/>
            <w:highlight w:val="yellow"/>
          </w:rPr>
          <w:t>Retenue de garantie</w:t>
        </w:r>
        <w:r>
          <w:rPr>
            <w:noProof/>
            <w:webHidden/>
          </w:rPr>
          <w:tab/>
        </w:r>
        <w:r>
          <w:rPr>
            <w:noProof/>
            <w:webHidden/>
          </w:rPr>
          <w:fldChar w:fldCharType="begin"/>
        </w:r>
        <w:r>
          <w:rPr>
            <w:noProof/>
            <w:webHidden/>
          </w:rPr>
          <w:instrText xml:space="preserve"> PAGEREF _Toc224204917 \h </w:instrText>
        </w:r>
        <w:r>
          <w:rPr>
            <w:noProof/>
            <w:webHidden/>
          </w:rPr>
        </w:r>
        <w:r>
          <w:rPr>
            <w:noProof/>
            <w:webHidden/>
          </w:rPr>
          <w:fldChar w:fldCharType="separate"/>
        </w:r>
        <w:r>
          <w:rPr>
            <w:noProof/>
            <w:webHidden/>
          </w:rPr>
          <w:t>- 29 -</w:t>
        </w:r>
        <w:r>
          <w:rPr>
            <w:noProof/>
            <w:webHidden/>
          </w:rPr>
          <w:fldChar w:fldCharType="end"/>
        </w:r>
      </w:hyperlink>
    </w:p>
    <w:p w14:paraId="246AA5B2" w14:textId="0D687955"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18" w:history="1">
        <w:r w:rsidRPr="00164BBA">
          <w:rPr>
            <w:rStyle w:val="Lienhypertexte"/>
            <w:iCs/>
            <w:noProof/>
          </w:rPr>
          <w:t>Article 17.</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Sous-traitance</w:t>
        </w:r>
        <w:r>
          <w:rPr>
            <w:noProof/>
            <w:webHidden/>
          </w:rPr>
          <w:tab/>
        </w:r>
        <w:r>
          <w:rPr>
            <w:noProof/>
            <w:webHidden/>
          </w:rPr>
          <w:fldChar w:fldCharType="begin"/>
        </w:r>
        <w:r>
          <w:rPr>
            <w:noProof/>
            <w:webHidden/>
          </w:rPr>
          <w:instrText xml:space="preserve"> PAGEREF _Toc224204918 \h </w:instrText>
        </w:r>
        <w:r>
          <w:rPr>
            <w:noProof/>
            <w:webHidden/>
          </w:rPr>
        </w:r>
        <w:r>
          <w:rPr>
            <w:noProof/>
            <w:webHidden/>
          </w:rPr>
          <w:fldChar w:fldCharType="separate"/>
        </w:r>
        <w:r>
          <w:rPr>
            <w:noProof/>
            <w:webHidden/>
          </w:rPr>
          <w:t>- 29 -</w:t>
        </w:r>
        <w:r>
          <w:rPr>
            <w:noProof/>
            <w:webHidden/>
          </w:rPr>
          <w:fldChar w:fldCharType="end"/>
        </w:r>
      </w:hyperlink>
    </w:p>
    <w:p w14:paraId="2A63617A" w14:textId="2737BE0C"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19" w:history="1">
        <w:r w:rsidRPr="00164BBA">
          <w:rPr>
            <w:rStyle w:val="Lienhypertexte"/>
            <w:iCs/>
            <w:noProof/>
          </w:rPr>
          <w:t>Article 18.</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Cession ou nantissement de créance</w:t>
        </w:r>
        <w:r>
          <w:rPr>
            <w:noProof/>
            <w:webHidden/>
          </w:rPr>
          <w:tab/>
        </w:r>
        <w:r>
          <w:rPr>
            <w:noProof/>
            <w:webHidden/>
          </w:rPr>
          <w:fldChar w:fldCharType="begin"/>
        </w:r>
        <w:r>
          <w:rPr>
            <w:noProof/>
            <w:webHidden/>
          </w:rPr>
          <w:instrText xml:space="preserve"> PAGEREF _Toc224204919 \h </w:instrText>
        </w:r>
        <w:r>
          <w:rPr>
            <w:noProof/>
            <w:webHidden/>
          </w:rPr>
        </w:r>
        <w:r>
          <w:rPr>
            <w:noProof/>
            <w:webHidden/>
          </w:rPr>
          <w:fldChar w:fldCharType="separate"/>
        </w:r>
        <w:r>
          <w:rPr>
            <w:noProof/>
            <w:webHidden/>
          </w:rPr>
          <w:t>- 30 -</w:t>
        </w:r>
        <w:r>
          <w:rPr>
            <w:noProof/>
            <w:webHidden/>
          </w:rPr>
          <w:fldChar w:fldCharType="end"/>
        </w:r>
      </w:hyperlink>
    </w:p>
    <w:p w14:paraId="419F478F" w14:textId="4B692800"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20" w:history="1">
        <w:r w:rsidRPr="00164BBA">
          <w:rPr>
            <w:rStyle w:val="Lienhypertexte"/>
            <w:iCs/>
            <w:noProof/>
            <w:highlight w:val="yellow"/>
          </w:rPr>
          <w:t>Article 19.</w:t>
        </w:r>
        <w:r>
          <w:rPr>
            <w:rFonts w:eastAsiaTheme="minorEastAsia" w:cstheme="minorBidi"/>
            <w:b w:val="0"/>
            <w:bCs w:val="0"/>
            <w:caps w:val="0"/>
            <w:noProof/>
            <w:kern w:val="2"/>
            <w:sz w:val="24"/>
            <w:szCs w:val="24"/>
            <w:lang w:eastAsia="fr-FR"/>
            <w14:ligatures w14:val="standardContextual"/>
          </w:rPr>
          <w:tab/>
        </w:r>
        <w:r w:rsidRPr="00164BBA">
          <w:rPr>
            <w:rStyle w:val="Lienhypertexte"/>
            <w:noProof/>
            <w:highlight w:val="yellow"/>
          </w:rPr>
          <w:t>Utilisation des résultats – Propriété matérielle et intellectuelle</w:t>
        </w:r>
        <w:r>
          <w:rPr>
            <w:noProof/>
            <w:webHidden/>
          </w:rPr>
          <w:tab/>
        </w:r>
        <w:r>
          <w:rPr>
            <w:noProof/>
            <w:webHidden/>
          </w:rPr>
          <w:fldChar w:fldCharType="begin"/>
        </w:r>
        <w:r>
          <w:rPr>
            <w:noProof/>
            <w:webHidden/>
          </w:rPr>
          <w:instrText xml:space="preserve"> PAGEREF _Toc224204920 \h </w:instrText>
        </w:r>
        <w:r>
          <w:rPr>
            <w:noProof/>
            <w:webHidden/>
          </w:rPr>
        </w:r>
        <w:r>
          <w:rPr>
            <w:noProof/>
            <w:webHidden/>
          </w:rPr>
          <w:fldChar w:fldCharType="separate"/>
        </w:r>
        <w:r>
          <w:rPr>
            <w:noProof/>
            <w:webHidden/>
          </w:rPr>
          <w:t>- 30 -</w:t>
        </w:r>
        <w:r>
          <w:rPr>
            <w:noProof/>
            <w:webHidden/>
          </w:rPr>
          <w:fldChar w:fldCharType="end"/>
        </w:r>
      </w:hyperlink>
    </w:p>
    <w:p w14:paraId="1689024F" w14:textId="05491C40"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21" w:history="1">
        <w:r w:rsidRPr="00164BBA">
          <w:rPr>
            <w:rStyle w:val="Lienhypertexte"/>
            <w:iCs/>
            <w:noProof/>
          </w:rPr>
          <w:t>Article 20.</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Pénalités</w:t>
        </w:r>
        <w:r>
          <w:rPr>
            <w:noProof/>
            <w:webHidden/>
          </w:rPr>
          <w:tab/>
        </w:r>
        <w:r>
          <w:rPr>
            <w:noProof/>
            <w:webHidden/>
          </w:rPr>
          <w:fldChar w:fldCharType="begin"/>
        </w:r>
        <w:r>
          <w:rPr>
            <w:noProof/>
            <w:webHidden/>
          </w:rPr>
          <w:instrText xml:space="preserve"> PAGEREF _Toc224204921 \h </w:instrText>
        </w:r>
        <w:r>
          <w:rPr>
            <w:noProof/>
            <w:webHidden/>
          </w:rPr>
        </w:r>
        <w:r>
          <w:rPr>
            <w:noProof/>
            <w:webHidden/>
          </w:rPr>
          <w:fldChar w:fldCharType="separate"/>
        </w:r>
        <w:r>
          <w:rPr>
            <w:noProof/>
            <w:webHidden/>
          </w:rPr>
          <w:t>- 32 -</w:t>
        </w:r>
        <w:r>
          <w:rPr>
            <w:noProof/>
            <w:webHidden/>
          </w:rPr>
          <w:fldChar w:fldCharType="end"/>
        </w:r>
      </w:hyperlink>
    </w:p>
    <w:p w14:paraId="212A3D82" w14:textId="44481B2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2" w:history="1">
        <w:r w:rsidRPr="00164BBA">
          <w:rPr>
            <w:rStyle w:val="Lienhypertexte"/>
            <w:noProof/>
          </w:rPr>
          <w:t>20.1</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retard dans l'achèvement des prestations</w:t>
        </w:r>
        <w:r>
          <w:rPr>
            <w:noProof/>
            <w:webHidden/>
          </w:rPr>
          <w:tab/>
        </w:r>
        <w:r>
          <w:rPr>
            <w:noProof/>
            <w:webHidden/>
          </w:rPr>
          <w:fldChar w:fldCharType="begin"/>
        </w:r>
        <w:r>
          <w:rPr>
            <w:noProof/>
            <w:webHidden/>
          </w:rPr>
          <w:instrText xml:space="preserve"> PAGEREF _Toc224204922 \h </w:instrText>
        </w:r>
        <w:r>
          <w:rPr>
            <w:noProof/>
            <w:webHidden/>
          </w:rPr>
        </w:r>
        <w:r>
          <w:rPr>
            <w:noProof/>
            <w:webHidden/>
          </w:rPr>
          <w:fldChar w:fldCharType="separate"/>
        </w:r>
        <w:r>
          <w:rPr>
            <w:noProof/>
            <w:webHidden/>
          </w:rPr>
          <w:t>- 32 -</w:t>
        </w:r>
        <w:r>
          <w:rPr>
            <w:noProof/>
            <w:webHidden/>
          </w:rPr>
          <w:fldChar w:fldCharType="end"/>
        </w:r>
      </w:hyperlink>
    </w:p>
    <w:p w14:paraId="6C866F87" w14:textId="22D30A95"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3" w:history="1">
        <w:r w:rsidRPr="00164BBA">
          <w:rPr>
            <w:rStyle w:val="Lienhypertexte"/>
            <w:noProof/>
          </w:rPr>
          <w:t>20.2</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retard en cours d'exécution y compris en cas de retard de la présentation des échantillons</w:t>
        </w:r>
        <w:r>
          <w:rPr>
            <w:noProof/>
            <w:webHidden/>
          </w:rPr>
          <w:tab/>
        </w:r>
        <w:r>
          <w:rPr>
            <w:noProof/>
            <w:webHidden/>
          </w:rPr>
          <w:fldChar w:fldCharType="begin"/>
        </w:r>
        <w:r>
          <w:rPr>
            <w:noProof/>
            <w:webHidden/>
          </w:rPr>
          <w:instrText xml:space="preserve"> PAGEREF _Toc224204923 \h </w:instrText>
        </w:r>
        <w:r>
          <w:rPr>
            <w:noProof/>
            <w:webHidden/>
          </w:rPr>
        </w:r>
        <w:r>
          <w:rPr>
            <w:noProof/>
            <w:webHidden/>
          </w:rPr>
          <w:fldChar w:fldCharType="separate"/>
        </w:r>
        <w:r>
          <w:rPr>
            <w:noProof/>
            <w:webHidden/>
          </w:rPr>
          <w:t>- 33 -</w:t>
        </w:r>
        <w:r>
          <w:rPr>
            <w:noProof/>
            <w:webHidden/>
          </w:rPr>
          <w:fldChar w:fldCharType="end"/>
        </w:r>
      </w:hyperlink>
    </w:p>
    <w:p w14:paraId="7C717CEF" w14:textId="466F6BCF"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4" w:history="1">
        <w:r w:rsidRPr="00164BBA">
          <w:rPr>
            <w:rStyle w:val="Lienhypertexte"/>
            <w:noProof/>
          </w:rPr>
          <w:t>20.3</w:t>
        </w:r>
        <w:r>
          <w:rPr>
            <w:rFonts w:eastAsiaTheme="minorEastAsia" w:cstheme="minorBidi"/>
            <w:smallCaps w:val="0"/>
            <w:noProof/>
            <w:kern w:val="2"/>
            <w:sz w:val="24"/>
            <w:szCs w:val="24"/>
            <w:lang w:eastAsia="fr-FR"/>
            <w14:ligatures w14:val="standardContextual"/>
          </w:rPr>
          <w:tab/>
        </w:r>
        <w:r w:rsidRPr="00164BBA">
          <w:rPr>
            <w:rStyle w:val="Lienhypertexte"/>
            <w:noProof/>
          </w:rPr>
          <w:t>Repliement des installations de chantier et remise en état des lieux</w:t>
        </w:r>
        <w:r>
          <w:rPr>
            <w:noProof/>
            <w:webHidden/>
          </w:rPr>
          <w:tab/>
        </w:r>
        <w:r>
          <w:rPr>
            <w:noProof/>
            <w:webHidden/>
          </w:rPr>
          <w:fldChar w:fldCharType="begin"/>
        </w:r>
        <w:r>
          <w:rPr>
            <w:noProof/>
            <w:webHidden/>
          </w:rPr>
          <w:instrText xml:space="preserve"> PAGEREF _Toc224204924 \h </w:instrText>
        </w:r>
        <w:r>
          <w:rPr>
            <w:noProof/>
            <w:webHidden/>
          </w:rPr>
        </w:r>
        <w:r>
          <w:rPr>
            <w:noProof/>
            <w:webHidden/>
          </w:rPr>
          <w:fldChar w:fldCharType="separate"/>
        </w:r>
        <w:r>
          <w:rPr>
            <w:noProof/>
            <w:webHidden/>
          </w:rPr>
          <w:t>- 33 -</w:t>
        </w:r>
        <w:r>
          <w:rPr>
            <w:noProof/>
            <w:webHidden/>
          </w:rPr>
          <w:fldChar w:fldCharType="end"/>
        </w:r>
      </w:hyperlink>
    </w:p>
    <w:p w14:paraId="28D2D66F" w14:textId="5FCC2BBD"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5" w:history="1">
        <w:r w:rsidRPr="00164BBA">
          <w:rPr>
            <w:rStyle w:val="Lienhypertexte"/>
            <w:noProof/>
          </w:rPr>
          <w:t>20.4</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absence du responsable de chantier</w:t>
        </w:r>
        <w:r>
          <w:rPr>
            <w:noProof/>
            <w:webHidden/>
          </w:rPr>
          <w:tab/>
        </w:r>
        <w:r>
          <w:rPr>
            <w:noProof/>
            <w:webHidden/>
          </w:rPr>
          <w:fldChar w:fldCharType="begin"/>
        </w:r>
        <w:r>
          <w:rPr>
            <w:noProof/>
            <w:webHidden/>
          </w:rPr>
          <w:instrText xml:space="preserve"> PAGEREF _Toc224204925 \h </w:instrText>
        </w:r>
        <w:r>
          <w:rPr>
            <w:noProof/>
            <w:webHidden/>
          </w:rPr>
        </w:r>
        <w:r>
          <w:rPr>
            <w:noProof/>
            <w:webHidden/>
          </w:rPr>
          <w:fldChar w:fldCharType="separate"/>
        </w:r>
        <w:r>
          <w:rPr>
            <w:noProof/>
            <w:webHidden/>
          </w:rPr>
          <w:t>- 34 -</w:t>
        </w:r>
        <w:r>
          <w:rPr>
            <w:noProof/>
            <w:webHidden/>
          </w:rPr>
          <w:fldChar w:fldCharType="end"/>
        </w:r>
      </w:hyperlink>
    </w:p>
    <w:p w14:paraId="3B7932AC" w14:textId="1D7041C3"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6" w:history="1">
        <w:r w:rsidRPr="00164BBA">
          <w:rPr>
            <w:rStyle w:val="Lienhypertexte"/>
            <w:noProof/>
          </w:rPr>
          <w:t>20.5</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absence au rendez-vous de chantier</w:t>
        </w:r>
        <w:r>
          <w:rPr>
            <w:noProof/>
            <w:webHidden/>
          </w:rPr>
          <w:tab/>
        </w:r>
        <w:r>
          <w:rPr>
            <w:noProof/>
            <w:webHidden/>
          </w:rPr>
          <w:fldChar w:fldCharType="begin"/>
        </w:r>
        <w:r>
          <w:rPr>
            <w:noProof/>
            <w:webHidden/>
          </w:rPr>
          <w:instrText xml:space="preserve"> PAGEREF _Toc224204926 \h </w:instrText>
        </w:r>
        <w:r>
          <w:rPr>
            <w:noProof/>
            <w:webHidden/>
          </w:rPr>
        </w:r>
        <w:r>
          <w:rPr>
            <w:noProof/>
            <w:webHidden/>
          </w:rPr>
          <w:fldChar w:fldCharType="separate"/>
        </w:r>
        <w:r>
          <w:rPr>
            <w:noProof/>
            <w:webHidden/>
          </w:rPr>
          <w:t>- 34 -</w:t>
        </w:r>
        <w:r>
          <w:rPr>
            <w:noProof/>
            <w:webHidden/>
          </w:rPr>
          <w:fldChar w:fldCharType="end"/>
        </w:r>
      </w:hyperlink>
    </w:p>
    <w:p w14:paraId="3399BBDD" w14:textId="2F44F10C"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7" w:history="1">
        <w:r w:rsidRPr="00164BBA">
          <w:rPr>
            <w:rStyle w:val="Lienhypertexte"/>
            <w:noProof/>
          </w:rPr>
          <w:t>20.6</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défaut de nettoyage</w:t>
        </w:r>
        <w:r>
          <w:rPr>
            <w:noProof/>
            <w:webHidden/>
          </w:rPr>
          <w:tab/>
        </w:r>
        <w:r>
          <w:rPr>
            <w:noProof/>
            <w:webHidden/>
          </w:rPr>
          <w:fldChar w:fldCharType="begin"/>
        </w:r>
        <w:r>
          <w:rPr>
            <w:noProof/>
            <w:webHidden/>
          </w:rPr>
          <w:instrText xml:space="preserve"> PAGEREF _Toc224204927 \h </w:instrText>
        </w:r>
        <w:r>
          <w:rPr>
            <w:noProof/>
            <w:webHidden/>
          </w:rPr>
        </w:r>
        <w:r>
          <w:rPr>
            <w:noProof/>
            <w:webHidden/>
          </w:rPr>
          <w:fldChar w:fldCharType="separate"/>
        </w:r>
        <w:r>
          <w:rPr>
            <w:noProof/>
            <w:webHidden/>
          </w:rPr>
          <w:t>- 34 -</w:t>
        </w:r>
        <w:r>
          <w:rPr>
            <w:noProof/>
            <w:webHidden/>
          </w:rPr>
          <w:fldChar w:fldCharType="end"/>
        </w:r>
      </w:hyperlink>
    </w:p>
    <w:p w14:paraId="2BC8DCC9" w14:textId="6B0B2060"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8" w:history="1">
        <w:r w:rsidRPr="00164BBA">
          <w:rPr>
            <w:rStyle w:val="Lienhypertexte"/>
            <w:noProof/>
          </w:rPr>
          <w:t>20.7</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non-respect des remarques du coordonnateur SPS</w:t>
        </w:r>
        <w:r>
          <w:rPr>
            <w:noProof/>
            <w:webHidden/>
          </w:rPr>
          <w:tab/>
        </w:r>
        <w:r>
          <w:rPr>
            <w:noProof/>
            <w:webHidden/>
          </w:rPr>
          <w:fldChar w:fldCharType="begin"/>
        </w:r>
        <w:r>
          <w:rPr>
            <w:noProof/>
            <w:webHidden/>
          </w:rPr>
          <w:instrText xml:space="preserve"> PAGEREF _Toc224204928 \h </w:instrText>
        </w:r>
        <w:r>
          <w:rPr>
            <w:noProof/>
            <w:webHidden/>
          </w:rPr>
        </w:r>
        <w:r>
          <w:rPr>
            <w:noProof/>
            <w:webHidden/>
          </w:rPr>
          <w:fldChar w:fldCharType="separate"/>
        </w:r>
        <w:r>
          <w:rPr>
            <w:noProof/>
            <w:webHidden/>
          </w:rPr>
          <w:t>- 35 -</w:t>
        </w:r>
        <w:r>
          <w:rPr>
            <w:noProof/>
            <w:webHidden/>
          </w:rPr>
          <w:fldChar w:fldCharType="end"/>
        </w:r>
      </w:hyperlink>
    </w:p>
    <w:p w14:paraId="53CADA25" w14:textId="2281F373"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29" w:history="1">
        <w:r w:rsidRPr="00164BBA">
          <w:rPr>
            <w:rStyle w:val="Lienhypertexte"/>
            <w:noProof/>
          </w:rPr>
          <w:t>20.8</w:t>
        </w:r>
        <w:r>
          <w:rPr>
            <w:rFonts w:eastAsiaTheme="minorEastAsia" w:cstheme="minorBidi"/>
            <w:smallCaps w:val="0"/>
            <w:noProof/>
            <w:kern w:val="2"/>
            <w:sz w:val="24"/>
            <w:szCs w:val="24"/>
            <w:lang w:eastAsia="fr-FR"/>
            <w14:ligatures w14:val="standardContextual"/>
          </w:rPr>
          <w:tab/>
        </w:r>
        <w:r w:rsidRPr="00164BBA">
          <w:rPr>
            <w:rStyle w:val="Lienhypertexte"/>
            <w:noProof/>
          </w:rPr>
          <w:t>Pénalités pour non-respect d’un engagement contractuel par le titulaire</w:t>
        </w:r>
        <w:r>
          <w:rPr>
            <w:noProof/>
            <w:webHidden/>
          </w:rPr>
          <w:tab/>
        </w:r>
        <w:r>
          <w:rPr>
            <w:noProof/>
            <w:webHidden/>
          </w:rPr>
          <w:fldChar w:fldCharType="begin"/>
        </w:r>
        <w:r>
          <w:rPr>
            <w:noProof/>
            <w:webHidden/>
          </w:rPr>
          <w:instrText xml:space="preserve"> PAGEREF _Toc224204929 \h </w:instrText>
        </w:r>
        <w:r>
          <w:rPr>
            <w:noProof/>
            <w:webHidden/>
          </w:rPr>
        </w:r>
        <w:r>
          <w:rPr>
            <w:noProof/>
            <w:webHidden/>
          </w:rPr>
          <w:fldChar w:fldCharType="separate"/>
        </w:r>
        <w:r>
          <w:rPr>
            <w:noProof/>
            <w:webHidden/>
          </w:rPr>
          <w:t>- 35 -</w:t>
        </w:r>
        <w:r>
          <w:rPr>
            <w:noProof/>
            <w:webHidden/>
          </w:rPr>
          <w:fldChar w:fldCharType="end"/>
        </w:r>
      </w:hyperlink>
    </w:p>
    <w:p w14:paraId="281F9017" w14:textId="3DF8B51A"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0" w:history="1">
        <w:r w:rsidRPr="00164BBA">
          <w:rPr>
            <w:rStyle w:val="Lienhypertexte"/>
            <w:noProof/>
            <w:lang w:eastAsia="ar-SA"/>
          </w:rPr>
          <w:t>20.9</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Pénalité pour retard dans la livraison (part à commandes)</w:t>
        </w:r>
        <w:r>
          <w:rPr>
            <w:noProof/>
            <w:webHidden/>
          </w:rPr>
          <w:tab/>
        </w:r>
        <w:r>
          <w:rPr>
            <w:noProof/>
            <w:webHidden/>
          </w:rPr>
          <w:fldChar w:fldCharType="begin"/>
        </w:r>
        <w:r>
          <w:rPr>
            <w:noProof/>
            <w:webHidden/>
          </w:rPr>
          <w:instrText xml:space="preserve"> PAGEREF _Toc224204930 \h </w:instrText>
        </w:r>
        <w:r>
          <w:rPr>
            <w:noProof/>
            <w:webHidden/>
          </w:rPr>
        </w:r>
        <w:r>
          <w:rPr>
            <w:noProof/>
            <w:webHidden/>
          </w:rPr>
          <w:fldChar w:fldCharType="separate"/>
        </w:r>
        <w:r>
          <w:rPr>
            <w:noProof/>
            <w:webHidden/>
          </w:rPr>
          <w:t>- 35 -</w:t>
        </w:r>
        <w:r>
          <w:rPr>
            <w:noProof/>
            <w:webHidden/>
          </w:rPr>
          <w:fldChar w:fldCharType="end"/>
        </w:r>
      </w:hyperlink>
    </w:p>
    <w:p w14:paraId="5DE7833E" w14:textId="3CDE88A8"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1" w:history="1">
        <w:r w:rsidRPr="00164BBA">
          <w:rPr>
            <w:rStyle w:val="Lienhypertexte"/>
            <w:noProof/>
            <w:lang w:eastAsia="ar-SA"/>
          </w:rPr>
          <w:t>20.10</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Pénalités pour envoi d’un produit substitué sans accord préalable du Pouvoir adjudicateur</w:t>
        </w:r>
        <w:r>
          <w:rPr>
            <w:noProof/>
            <w:webHidden/>
          </w:rPr>
          <w:tab/>
        </w:r>
        <w:r>
          <w:rPr>
            <w:noProof/>
            <w:webHidden/>
          </w:rPr>
          <w:fldChar w:fldCharType="begin"/>
        </w:r>
        <w:r>
          <w:rPr>
            <w:noProof/>
            <w:webHidden/>
          </w:rPr>
          <w:instrText xml:space="preserve"> PAGEREF _Toc224204931 \h </w:instrText>
        </w:r>
        <w:r>
          <w:rPr>
            <w:noProof/>
            <w:webHidden/>
          </w:rPr>
        </w:r>
        <w:r>
          <w:rPr>
            <w:noProof/>
            <w:webHidden/>
          </w:rPr>
          <w:fldChar w:fldCharType="separate"/>
        </w:r>
        <w:r>
          <w:rPr>
            <w:noProof/>
            <w:webHidden/>
          </w:rPr>
          <w:t>- 35 -</w:t>
        </w:r>
        <w:r>
          <w:rPr>
            <w:noProof/>
            <w:webHidden/>
          </w:rPr>
          <w:fldChar w:fldCharType="end"/>
        </w:r>
      </w:hyperlink>
    </w:p>
    <w:p w14:paraId="15A2C6E8" w14:textId="2C141AE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2" w:history="1">
        <w:r w:rsidRPr="00164BBA">
          <w:rPr>
            <w:rStyle w:val="Lienhypertexte"/>
            <w:noProof/>
            <w:lang w:eastAsia="ar-SA"/>
          </w:rPr>
          <w:t>20.11</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Pénalités pour manquement aux engagements du prestataire</w:t>
        </w:r>
        <w:r>
          <w:rPr>
            <w:noProof/>
            <w:webHidden/>
          </w:rPr>
          <w:tab/>
        </w:r>
        <w:r>
          <w:rPr>
            <w:noProof/>
            <w:webHidden/>
          </w:rPr>
          <w:fldChar w:fldCharType="begin"/>
        </w:r>
        <w:r>
          <w:rPr>
            <w:noProof/>
            <w:webHidden/>
          </w:rPr>
          <w:instrText xml:space="preserve"> PAGEREF _Toc224204932 \h </w:instrText>
        </w:r>
        <w:r>
          <w:rPr>
            <w:noProof/>
            <w:webHidden/>
          </w:rPr>
        </w:r>
        <w:r>
          <w:rPr>
            <w:noProof/>
            <w:webHidden/>
          </w:rPr>
          <w:fldChar w:fldCharType="separate"/>
        </w:r>
        <w:r>
          <w:rPr>
            <w:noProof/>
            <w:webHidden/>
          </w:rPr>
          <w:t>- 35 -</w:t>
        </w:r>
        <w:r>
          <w:rPr>
            <w:noProof/>
            <w:webHidden/>
          </w:rPr>
          <w:fldChar w:fldCharType="end"/>
        </w:r>
      </w:hyperlink>
    </w:p>
    <w:p w14:paraId="20B55C8B" w14:textId="4A55434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3" w:history="1">
        <w:r w:rsidRPr="00164BBA">
          <w:rPr>
            <w:rStyle w:val="Lienhypertexte"/>
            <w:noProof/>
            <w:lang w:eastAsia="ar-SA"/>
          </w:rPr>
          <w:t>20.12</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Pénalités en cas de non-conformité</w:t>
        </w:r>
        <w:r>
          <w:rPr>
            <w:noProof/>
            <w:webHidden/>
          </w:rPr>
          <w:tab/>
        </w:r>
        <w:r>
          <w:rPr>
            <w:noProof/>
            <w:webHidden/>
          </w:rPr>
          <w:fldChar w:fldCharType="begin"/>
        </w:r>
        <w:r>
          <w:rPr>
            <w:noProof/>
            <w:webHidden/>
          </w:rPr>
          <w:instrText xml:space="preserve"> PAGEREF _Toc224204933 \h </w:instrText>
        </w:r>
        <w:r>
          <w:rPr>
            <w:noProof/>
            <w:webHidden/>
          </w:rPr>
        </w:r>
        <w:r>
          <w:rPr>
            <w:noProof/>
            <w:webHidden/>
          </w:rPr>
          <w:fldChar w:fldCharType="separate"/>
        </w:r>
        <w:r>
          <w:rPr>
            <w:noProof/>
            <w:webHidden/>
          </w:rPr>
          <w:t>- 36 -</w:t>
        </w:r>
        <w:r>
          <w:rPr>
            <w:noProof/>
            <w:webHidden/>
          </w:rPr>
          <w:fldChar w:fldCharType="end"/>
        </w:r>
      </w:hyperlink>
    </w:p>
    <w:p w14:paraId="68AC050E" w14:textId="28E9743E"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4" w:history="1">
        <w:r w:rsidRPr="00164BBA">
          <w:rPr>
            <w:rStyle w:val="Lienhypertexte"/>
            <w:noProof/>
            <w:lang w:eastAsia="ar-SA"/>
          </w:rPr>
          <w:t>20.13</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Pénalité pour non-respect du Code du travail</w:t>
        </w:r>
        <w:r>
          <w:rPr>
            <w:noProof/>
            <w:webHidden/>
          </w:rPr>
          <w:tab/>
        </w:r>
        <w:r>
          <w:rPr>
            <w:noProof/>
            <w:webHidden/>
          </w:rPr>
          <w:fldChar w:fldCharType="begin"/>
        </w:r>
        <w:r>
          <w:rPr>
            <w:noProof/>
            <w:webHidden/>
          </w:rPr>
          <w:instrText xml:space="preserve"> PAGEREF _Toc224204934 \h </w:instrText>
        </w:r>
        <w:r>
          <w:rPr>
            <w:noProof/>
            <w:webHidden/>
          </w:rPr>
        </w:r>
        <w:r>
          <w:rPr>
            <w:noProof/>
            <w:webHidden/>
          </w:rPr>
          <w:fldChar w:fldCharType="separate"/>
        </w:r>
        <w:r>
          <w:rPr>
            <w:noProof/>
            <w:webHidden/>
          </w:rPr>
          <w:t>- 36 -</w:t>
        </w:r>
        <w:r>
          <w:rPr>
            <w:noProof/>
            <w:webHidden/>
          </w:rPr>
          <w:fldChar w:fldCharType="end"/>
        </w:r>
      </w:hyperlink>
    </w:p>
    <w:p w14:paraId="2A4ACBA5" w14:textId="3CA5608D"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5" w:history="1">
        <w:r w:rsidRPr="00164BBA">
          <w:rPr>
            <w:rStyle w:val="Lienhypertexte"/>
            <w:noProof/>
            <w:lang w:eastAsia="ar-SA"/>
          </w:rPr>
          <w:t>20.14</w:t>
        </w:r>
        <w:r>
          <w:rPr>
            <w:rFonts w:eastAsiaTheme="minorEastAsia" w:cstheme="minorBidi"/>
            <w:smallCaps w:val="0"/>
            <w:noProof/>
            <w:kern w:val="2"/>
            <w:sz w:val="24"/>
            <w:szCs w:val="24"/>
            <w:lang w:eastAsia="fr-FR"/>
            <w14:ligatures w14:val="standardContextual"/>
          </w:rPr>
          <w:tab/>
        </w:r>
        <w:r w:rsidRPr="00164BBA">
          <w:rPr>
            <w:rStyle w:val="Lienhypertexte"/>
            <w:noProof/>
            <w:lang w:eastAsia="ar-SA"/>
          </w:rPr>
          <w:t>Exécution aux frais et risques</w:t>
        </w:r>
        <w:r>
          <w:rPr>
            <w:noProof/>
            <w:webHidden/>
          </w:rPr>
          <w:tab/>
        </w:r>
        <w:r>
          <w:rPr>
            <w:noProof/>
            <w:webHidden/>
          </w:rPr>
          <w:fldChar w:fldCharType="begin"/>
        </w:r>
        <w:r>
          <w:rPr>
            <w:noProof/>
            <w:webHidden/>
          </w:rPr>
          <w:instrText xml:space="preserve"> PAGEREF _Toc224204935 \h </w:instrText>
        </w:r>
        <w:r>
          <w:rPr>
            <w:noProof/>
            <w:webHidden/>
          </w:rPr>
        </w:r>
        <w:r>
          <w:rPr>
            <w:noProof/>
            <w:webHidden/>
          </w:rPr>
          <w:fldChar w:fldCharType="separate"/>
        </w:r>
        <w:r>
          <w:rPr>
            <w:noProof/>
            <w:webHidden/>
          </w:rPr>
          <w:t>- 36 -</w:t>
        </w:r>
        <w:r>
          <w:rPr>
            <w:noProof/>
            <w:webHidden/>
          </w:rPr>
          <w:fldChar w:fldCharType="end"/>
        </w:r>
      </w:hyperlink>
    </w:p>
    <w:p w14:paraId="12733F74" w14:textId="55F1D709"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36" w:history="1">
        <w:r w:rsidRPr="00164BBA">
          <w:rPr>
            <w:rStyle w:val="Lienhypertexte"/>
            <w:iCs/>
            <w:noProof/>
          </w:rPr>
          <w:t>Article 21.</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Assurances</w:t>
        </w:r>
        <w:r>
          <w:rPr>
            <w:noProof/>
            <w:webHidden/>
          </w:rPr>
          <w:tab/>
        </w:r>
        <w:r>
          <w:rPr>
            <w:noProof/>
            <w:webHidden/>
          </w:rPr>
          <w:fldChar w:fldCharType="begin"/>
        </w:r>
        <w:r>
          <w:rPr>
            <w:noProof/>
            <w:webHidden/>
          </w:rPr>
          <w:instrText xml:space="preserve"> PAGEREF _Toc224204936 \h </w:instrText>
        </w:r>
        <w:r>
          <w:rPr>
            <w:noProof/>
            <w:webHidden/>
          </w:rPr>
        </w:r>
        <w:r>
          <w:rPr>
            <w:noProof/>
            <w:webHidden/>
          </w:rPr>
          <w:fldChar w:fldCharType="separate"/>
        </w:r>
        <w:r>
          <w:rPr>
            <w:noProof/>
            <w:webHidden/>
          </w:rPr>
          <w:t>- 36 -</w:t>
        </w:r>
        <w:r>
          <w:rPr>
            <w:noProof/>
            <w:webHidden/>
          </w:rPr>
          <w:fldChar w:fldCharType="end"/>
        </w:r>
      </w:hyperlink>
    </w:p>
    <w:p w14:paraId="6A55F5B1" w14:textId="7EA6E8F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7" w:history="1">
        <w:r w:rsidRPr="00164BBA">
          <w:rPr>
            <w:rStyle w:val="Lienhypertexte"/>
            <w:noProof/>
          </w:rPr>
          <w:t>21.1</w:t>
        </w:r>
        <w:r>
          <w:rPr>
            <w:rFonts w:eastAsiaTheme="minorEastAsia" w:cstheme="minorBidi"/>
            <w:smallCaps w:val="0"/>
            <w:noProof/>
            <w:kern w:val="2"/>
            <w:sz w:val="24"/>
            <w:szCs w:val="24"/>
            <w:lang w:eastAsia="fr-FR"/>
            <w14:ligatures w14:val="standardContextual"/>
          </w:rPr>
          <w:tab/>
        </w:r>
        <w:r w:rsidRPr="00164BBA">
          <w:rPr>
            <w:rStyle w:val="Lienhypertexte"/>
            <w:noProof/>
          </w:rPr>
          <w:t>Responsabilités</w:t>
        </w:r>
        <w:r>
          <w:rPr>
            <w:noProof/>
            <w:webHidden/>
          </w:rPr>
          <w:tab/>
        </w:r>
        <w:r>
          <w:rPr>
            <w:noProof/>
            <w:webHidden/>
          </w:rPr>
          <w:fldChar w:fldCharType="begin"/>
        </w:r>
        <w:r>
          <w:rPr>
            <w:noProof/>
            <w:webHidden/>
          </w:rPr>
          <w:instrText xml:space="preserve"> PAGEREF _Toc224204937 \h </w:instrText>
        </w:r>
        <w:r>
          <w:rPr>
            <w:noProof/>
            <w:webHidden/>
          </w:rPr>
        </w:r>
        <w:r>
          <w:rPr>
            <w:noProof/>
            <w:webHidden/>
          </w:rPr>
          <w:fldChar w:fldCharType="separate"/>
        </w:r>
        <w:r>
          <w:rPr>
            <w:noProof/>
            <w:webHidden/>
          </w:rPr>
          <w:t>- 36 -</w:t>
        </w:r>
        <w:r>
          <w:rPr>
            <w:noProof/>
            <w:webHidden/>
          </w:rPr>
          <w:fldChar w:fldCharType="end"/>
        </w:r>
      </w:hyperlink>
    </w:p>
    <w:p w14:paraId="7EBF7C1C" w14:textId="1C160EDF"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8" w:history="1">
        <w:r w:rsidRPr="00164BBA">
          <w:rPr>
            <w:rStyle w:val="Lienhypertexte"/>
            <w:noProof/>
          </w:rPr>
          <w:t>21.2</w:t>
        </w:r>
        <w:r>
          <w:rPr>
            <w:rFonts w:eastAsiaTheme="minorEastAsia" w:cstheme="minorBidi"/>
            <w:smallCaps w:val="0"/>
            <w:noProof/>
            <w:kern w:val="2"/>
            <w:sz w:val="24"/>
            <w:szCs w:val="24"/>
            <w:lang w:eastAsia="fr-FR"/>
            <w14:ligatures w14:val="standardContextual"/>
          </w:rPr>
          <w:tab/>
        </w:r>
        <w:r w:rsidRPr="00164BBA">
          <w:rPr>
            <w:rStyle w:val="Lienhypertexte"/>
            <w:noProof/>
          </w:rPr>
          <w:t>Assurances</w:t>
        </w:r>
        <w:r>
          <w:rPr>
            <w:noProof/>
            <w:webHidden/>
          </w:rPr>
          <w:tab/>
        </w:r>
        <w:r>
          <w:rPr>
            <w:noProof/>
            <w:webHidden/>
          </w:rPr>
          <w:fldChar w:fldCharType="begin"/>
        </w:r>
        <w:r>
          <w:rPr>
            <w:noProof/>
            <w:webHidden/>
          </w:rPr>
          <w:instrText xml:space="preserve"> PAGEREF _Toc224204938 \h </w:instrText>
        </w:r>
        <w:r>
          <w:rPr>
            <w:noProof/>
            <w:webHidden/>
          </w:rPr>
        </w:r>
        <w:r>
          <w:rPr>
            <w:noProof/>
            <w:webHidden/>
          </w:rPr>
          <w:fldChar w:fldCharType="separate"/>
        </w:r>
        <w:r>
          <w:rPr>
            <w:noProof/>
            <w:webHidden/>
          </w:rPr>
          <w:t>- 36 -</w:t>
        </w:r>
        <w:r>
          <w:rPr>
            <w:noProof/>
            <w:webHidden/>
          </w:rPr>
          <w:fldChar w:fldCharType="end"/>
        </w:r>
      </w:hyperlink>
    </w:p>
    <w:p w14:paraId="13094532" w14:textId="1BA5097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39" w:history="1">
        <w:r w:rsidRPr="00164BBA">
          <w:rPr>
            <w:rStyle w:val="Lienhypertexte"/>
            <w:noProof/>
            <w:lang w:eastAsia="fr-FR"/>
          </w:rPr>
          <w:t>21.3</w:t>
        </w:r>
        <w:r>
          <w:rPr>
            <w:rFonts w:eastAsiaTheme="minorEastAsia" w:cstheme="minorBidi"/>
            <w:smallCaps w:val="0"/>
            <w:noProof/>
            <w:kern w:val="2"/>
            <w:sz w:val="24"/>
            <w:szCs w:val="24"/>
            <w:lang w:eastAsia="fr-FR"/>
            <w14:ligatures w14:val="standardContextual"/>
          </w:rPr>
          <w:tab/>
        </w:r>
        <w:r w:rsidRPr="00164BBA">
          <w:rPr>
            <w:rStyle w:val="Lienhypertexte"/>
            <w:noProof/>
            <w:lang w:eastAsia="fr-FR"/>
          </w:rPr>
          <w:t>Dispositions annexes</w:t>
        </w:r>
        <w:r>
          <w:rPr>
            <w:noProof/>
            <w:webHidden/>
          </w:rPr>
          <w:tab/>
        </w:r>
        <w:r>
          <w:rPr>
            <w:noProof/>
            <w:webHidden/>
          </w:rPr>
          <w:fldChar w:fldCharType="begin"/>
        </w:r>
        <w:r>
          <w:rPr>
            <w:noProof/>
            <w:webHidden/>
          </w:rPr>
          <w:instrText xml:space="preserve"> PAGEREF _Toc224204939 \h </w:instrText>
        </w:r>
        <w:r>
          <w:rPr>
            <w:noProof/>
            <w:webHidden/>
          </w:rPr>
        </w:r>
        <w:r>
          <w:rPr>
            <w:noProof/>
            <w:webHidden/>
          </w:rPr>
          <w:fldChar w:fldCharType="separate"/>
        </w:r>
        <w:r>
          <w:rPr>
            <w:noProof/>
            <w:webHidden/>
          </w:rPr>
          <w:t>- 37 -</w:t>
        </w:r>
        <w:r>
          <w:rPr>
            <w:noProof/>
            <w:webHidden/>
          </w:rPr>
          <w:fldChar w:fldCharType="end"/>
        </w:r>
      </w:hyperlink>
    </w:p>
    <w:p w14:paraId="65B04EED" w14:textId="33266602"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40" w:history="1">
        <w:r w:rsidRPr="00164BBA">
          <w:rPr>
            <w:rStyle w:val="Lienhypertexte"/>
            <w:iCs/>
            <w:noProof/>
          </w:rPr>
          <w:t>Article 22.</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Obligation de confidentialité et protection des données à caractère personnel</w:t>
        </w:r>
        <w:r>
          <w:rPr>
            <w:noProof/>
            <w:webHidden/>
          </w:rPr>
          <w:tab/>
        </w:r>
        <w:r>
          <w:rPr>
            <w:noProof/>
            <w:webHidden/>
          </w:rPr>
          <w:fldChar w:fldCharType="begin"/>
        </w:r>
        <w:r>
          <w:rPr>
            <w:noProof/>
            <w:webHidden/>
          </w:rPr>
          <w:instrText xml:space="preserve"> PAGEREF _Toc224204940 \h </w:instrText>
        </w:r>
        <w:r>
          <w:rPr>
            <w:noProof/>
            <w:webHidden/>
          </w:rPr>
        </w:r>
        <w:r>
          <w:rPr>
            <w:noProof/>
            <w:webHidden/>
          </w:rPr>
          <w:fldChar w:fldCharType="separate"/>
        </w:r>
        <w:r>
          <w:rPr>
            <w:noProof/>
            <w:webHidden/>
          </w:rPr>
          <w:t>- 38 -</w:t>
        </w:r>
        <w:r>
          <w:rPr>
            <w:noProof/>
            <w:webHidden/>
          </w:rPr>
          <w:fldChar w:fldCharType="end"/>
        </w:r>
      </w:hyperlink>
    </w:p>
    <w:p w14:paraId="37D0CA0B" w14:textId="7A80C434"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41" w:history="1">
        <w:r w:rsidRPr="00164BBA">
          <w:rPr>
            <w:rStyle w:val="Lienhypertexte"/>
            <w:noProof/>
          </w:rPr>
          <w:t>22.1</w:t>
        </w:r>
        <w:r>
          <w:rPr>
            <w:rFonts w:eastAsiaTheme="minorEastAsia" w:cstheme="minorBidi"/>
            <w:smallCaps w:val="0"/>
            <w:noProof/>
            <w:kern w:val="2"/>
            <w:sz w:val="24"/>
            <w:szCs w:val="24"/>
            <w:lang w:eastAsia="fr-FR"/>
            <w14:ligatures w14:val="standardContextual"/>
          </w:rPr>
          <w:tab/>
        </w:r>
        <w:r w:rsidRPr="00164BBA">
          <w:rPr>
            <w:rStyle w:val="Lienhypertexte"/>
            <w:noProof/>
          </w:rPr>
          <w:t>Confidentialité</w:t>
        </w:r>
        <w:r>
          <w:rPr>
            <w:noProof/>
            <w:webHidden/>
          </w:rPr>
          <w:tab/>
        </w:r>
        <w:r>
          <w:rPr>
            <w:noProof/>
            <w:webHidden/>
          </w:rPr>
          <w:fldChar w:fldCharType="begin"/>
        </w:r>
        <w:r>
          <w:rPr>
            <w:noProof/>
            <w:webHidden/>
          </w:rPr>
          <w:instrText xml:space="preserve"> PAGEREF _Toc224204941 \h </w:instrText>
        </w:r>
        <w:r>
          <w:rPr>
            <w:noProof/>
            <w:webHidden/>
          </w:rPr>
        </w:r>
        <w:r>
          <w:rPr>
            <w:noProof/>
            <w:webHidden/>
          </w:rPr>
          <w:fldChar w:fldCharType="separate"/>
        </w:r>
        <w:r>
          <w:rPr>
            <w:noProof/>
            <w:webHidden/>
          </w:rPr>
          <w:t>- 38 -</w:t>
        </w:r>
        <w:r>
          <w:rPr>
            <w:noProof/>
            <w:webHidden/>
          </w:rPr>
          <w:fldChar w:fldCharType="end"/>
        </w:r>
      </w:hyperlink>
    </w:p>
    <w:p w14:paraId="5FE3C9B5" w14:textId="03ECE920"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42" w:history="1">
        <w:r w:rsidRPr="00164BBA">
          <w:rPr>
            <w:rStyle w:val="Lienhypertexte"/>
            <w:noProof/>
          </w:rPr>
          <w:t>22.2</w:t>
        </w:r>
        <w:r>
          <w:rPr>
            <w:rFonts w:eastAsiaTheme="minorEastAsia" w:cstheme="minorBidi"/>
            <w:smallCaps w:val="0"/>
            <w:noProof/>
            <w:kern w:val="2"/>
            <w:sz w:val="24"/>
            <w:szCs w:val="24"/>
            <w:lang w:eastAsia="fr-FR"/>
            <w14:ligatures w14:val="standardContextual"/>
          </w:rPr>
          <w:tab/>
        </w:r>
        <w:r w:rsidRPr="00164BBA">
          <w:rPr>
            <w:rStyle w:val="Lienhypertexte"/>
            <w:noProof/>
          </w:rPr>
          <w:t>Protection des données à caractère personnel</w:t>
        </w:r>
        <w:r>
          <w:rPr>
            <w:noProof/>
            <w:webHidden/>
          </w:rPr>
          <w:tab/>
        </w:r>
        <w:r>
          <w:rPr>
            <w:noProof/>
            <w:webHidden/>
          </w:rPr>
          <w:fldChar w:fldCharType="begin"/>
        </w:r>
        <w:r>
          <w:rPr>
            <w:noProof/>
            <w:webHidden/>
          </w:rPr>
          <w:instrText xml:space="preserve"> PAGEREF _Toc224204942 \h </w:instrText>
        </w:r>
        <w:r>
          <w:rPr>
            <w:noProof/>
            <w:webHidden/>
          </w:rPr>
        </w:r>
        <w:r>
          <w:rPr>
            <w:noProof/>
            <w:webHidden/>
          </w:rPr>
          <w:fldChar w:fldCharType="separate"/>
        </w:r>
        <w:r>
          <w:rPr>
            <w:noProof/>
            <w:webHidden/>
          </w:rPr>
          <w:t>- 39 -</w:t>
        </w:r>
        <w:r>
          <w:rPr>
            <w:noProof/>
            <w:webHidden/>
          </w:rPr>
          <w:fldChar w:fldCharType="end"/>
        </w:r>
      </w:hyperlink>
    </w:p>
    <w:p w14:paraId="40BE0A0F" w14:textId="5FDA4DC2"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43" w:history="1">
        <w:r w:rsidRPr="00164BBA">
          <w:rPr>
            <w:rStyle w:val="Lienhypertexte"/>
            <w:iCs/>
            <w:noProof/>
          </w:rPr>
          <w:t>Article 23.</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Changement dans la structure de la société</w:t>
        </w:r>
        <w:r>
          <w:rPr>
            <w:noProof/>
            <w:webHidden/>
          </w:rPr>
          <w:tab/>
        </w:r>
        <w:r>
          <w:rPr>
            <w:noProof/>
            <w:webHidden/>
          </w:rPr>
          <w:fldChar w:fldCharType="begin"/>
        </w:r>
        <w:r>
          <w:rPr>
            <w:noProof/>
            <w:webHidden/>
          </w:rPr>
          <w:instrText xml:space="preserve"> PAGEREF _Toc224204943 \h </w:instrText>
        </w:r>
        <w:r>
          <w:rPr>
            <w:noProof/>
            <w:webHidden/>
          </w:rPr>
        </w:r>
        <w:r>
          <w:rPr>
            <w:noProof/>
            <w:webHidden/>
          </w:rPr>
          <w:fldChar w:fldCharType="separate"/>
        </w:r>
        <w:r>
          <w:rPr>
            <w:noProof/>
            <w:webHidden/>
          </w:rPr>
          <w:t>- 40 -</w:t>
        </w:r>
        <w:r>
          <w:rPr>
            <w:noProof/>
            <w:webHidden/>
          </w:rPr>
          <w:fldChar w:fldCharType="end"/>
        </w:r>
      </w:hyperlink>
    </w:p>
    <w:p w14:paraId="5594AB1A" w14:textId="16135E24"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44" w:history="1">
        <w:r w:rsidRPr="00164BBA">
          <w:rPr>
            <w:rStyle w:val="Lienhypertexte"/>
            <w:iCs/>
            <w:noProof/>
          </w:rPr>
          <w:t>Article 24.</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Obligation de transmission semestrielle</w:t>
        </w:r>
        <w:r>
          <w:rPr>
            <w:noProof/>
            <w:webHidden/>
          </w:rPr>
          <w:tab/>
        </w:r>
        <w:r>
          <w:rPr>
            <w:noProof/>
            <w:webHidden/>
          </w:rPr>
          <w:fldChar w:fldCharType="begin"/>
        </w:r>
        <w:r>
          <w:rPr>
            <w:noProof/>
            <w:webHidden/>
          </w:rPr>
          <w:instrText xml:space="preserve"> PAGEREF _Toc224204944 \h </w:instrText>
        </w:r>
        <w:r>
          <w:rPr>
            <w:noProof/>
            <w:webHidden/>
          </w:rPr>
        </w:r>
        <w:r>
          <w:rPr>
            <w:noProof/>
            <w:webHidden/>
          </w:rPr>
          <w:fldChar w:fldCharType="separate"/>
        </w:r>
        <w:r>
          <w:rPr>
            <w:noProof/>
            <w:webHidden/>
          </w:rPr>
          <w:t>- 40 -</w:t>
        </w:r>
        <w:r>
          <w:rPr>
            <w:noProof/>
            <w:webHidden/>
          </w:rPr>
          <w:fldChar w:fldCharType="end"/>
        </w:r>
      </w:hyperlink>
    </w:p>
    <w:p w14:paraId="4374F37D" w14:textId="62B1CCD6"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45" w:history="1">
        <w:r w:rsidRPr="00164BBA">
          <w:rPr>
            <w:rStyle w:val="Lienhypertexte"/>
            <w:iCs/>
            <w:noProof/>
          </w:rPr>
          <w:t>Article 25.</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Clause Diversité et Egalité</w:t>
        </w:r>
        <w:r>
          <w:rPr>
            <w:noProof/>
            <w:webHidden/>
          </w:rPr>
          <w:tab/>
        </w:r>
        <w:r>
          <w:rPr>
            <w:noProof/>
            <w:webHidden/>
          </w:rPr>
          <w:fldChar w:fldCharType="begin"/>
        </w:r>
        <w:r>
          <w:rPr>
            <w:noProof/>
            <w:webHidden/>
          </w:rPr>
          <w:instrText xml:space="preserve"> PAGEREF _Toc224204945 \h </w:instrText>
        </w:r>
        <w:r>
          <w:rPr>
            <w:noProof/>
            <w:webHidden/>
          </w:rPr>
        </w:r>
        <w:r>
          <w:rPr>
            <w:noProof/>
            <w:webHidden/>
          </w:rPr>
          <w:fldChar w:fldCharType="separate"/>
        </w:r>
        <w:r>
          <w:rPr>
            <w:noProof/>
            <w:webHidden/>
          </w:rPr>
          <w:t>- 41 -</w:t>
        </w:r>
        <w:r>
          <w:rPr>
            <w:noProof/>
            <w:webHidden/>
          </w:rPr>
          <w:fldChar w:fldCharType="end"/>
        </w:r>
      </w:hyperlink>
    </w:p>
    <w:p w14:paraId="78ADE397" w14:textId="1C158CB9"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46" w:history="1">
        <w:r w:rsidRPr="00164BBA">
          <w:rPr>
            <w:rStyle w:val="Lienhypertexte"/>
            <w:noProof/>
          </w:rPr>
          <w:t>25.1</w:t>
        </w:r>
        <w:r>
          <w:rPr>
            <w:rFonts w:eastAsiaTheme="minorEastAsia" w:cstheme="minorBidi"/>
            <w:smallCaps w:val="0"/>
            <w:noProof/>
            <w:kern w:val="2"/>
            <w:sz w:val="24"/>
            <w:szCs w:val="24"/>
            <w:lang w:eastAsia="fr-FR"/>
            <w14:ligatures w14:val="standardContextual"/>
          </w:rPr>
          <w:tab/>
        </w:r>
        <w:r w:rsidRPr="00164BBA">
          <w:rPr>
            <w:rStyle w:val="Lienhypertexte"/>
            <w:noProof/>
          </w:rPr>
          <w:t>Questionnaire « Egalité professionnelle et diversité professionnelle »</w:t>
        </w:r>
        <w:r>
          <w:rPr>
            <w:noProof/>
            <w:webHidden/>
          </w:rPr>
          <w:tab/>
        </w:r>
        <w:r>
          <w:rPr>
            <w:noProof/>
            <w:webHidden/>
          </w:rPr>
          <w:fldChar w:fldCharType="begin"/>
        </w:r>
        <w:r>
          <w:rPr>
            <w:noProof/>
            <w:webHidden/>
          </w:rPr>
          <w:instrText xml:space="preserve"> PAGEREF _Toc224204946 \h </w:instrText>
        </w:r>
        <w:r>
          <w:rPr>
            <w:noProof/>
            <w:webHidden/>
          </w:rPr>
        </w:r>
        <w:r>
          <w:rPr>
            <w:noProof/>
            <w:webHidden/>
          </w:rPr>
          <w:fldChar w:fldCharType="separate"/>
        </w:r>
        <w:r>
          <w:rPr>
            <w:noProof/>
            <w:webHidden/>
          </w:rPr>
          <w:t>- 41 -</w:t>
        </w:r>
        <w:r>
          <w:rPr>
            <w:noProof/>
            <w:webHidden/>
          </w:rPr>
          <w:fldChar w:fldCharType="end"/>
        </w:r>
      </w:hyperlink>
    </w:p>
    <w:p w14:paraId="42010840" w14:textId="640AFD63"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47" w:history="1">
        <w:r w:rsidRPr="00164BBA">
          <w:rPr>
            <w:rStyle w:val="Lienhypertexte"/>
            <w:noProof/>
          </w:rPr>
          <w:t>25.2</w:t>
        </w:r>
        <w:r>
          <w:rPr>
            <w:rFonts w:eastAsiaTheme="minorEastAsia" w:cstheme="minorBidi"/>
            <w:smallCaps w:val="0"/>
            <w:noProof/>
            <w:kern w:val="2"/>
            <w:sz w:val="24"/>
            <w:szCs w:val="24"/>
            <w:lang w:eastAsia="fr-FR"/>
            <w14:ligatures w14:val="standardContextual"/>
          </w:rPr>
          <w:tab/>
        </w:r>
        <w:r w:rsidRPr="00164BBA">
          <w:rPr>
            <w:rStyle w:val="Lienhypertexte"/>
            <w:noProof/>
          </w:rPr>
          <w:t>Dispositif de signalement et d’écoute mis en place par le CMN</w:t>
        </w:r>
        <w:r>
          <w:rPr>
            <w:noProof/>
            <w:webHidden/>
          </w:rPr>
          <w:tab/>
        </w:r>
        <w:r>
          <w:rPr>
            <w:noProof/>
            <w:webHidden/>
          </w:rPr>
          <w:fldChar w:fldCharType="begin"/>
        </w:r>
        <w:r>
          <w:rPr>
            <w:noProof/>
            <w:webHidden/>
          </w:rPr>
          <w:instrText xml:space="preserve"> PAGEREF _Toc224204947 \h </w:instrText>
        </w:r>
        <w:r>
          <w:rPr>
            <w:noProof/>
            <w:webHidden/>
          </w:rPr>
        </w:r>
        <w:r>
          <w:rPr>
            <w:noProof/>
            <w:webHidden/>
          </w:rPr>
          <w:fldChar w:fldCharType="separate"/>
        </w:r>
        <w:r>
          <w:rPr>
            <w:noProof/>
            <w:webHidden/>
          </w:rPr>
          <w:t>- 42 -</w:t>
        </w:r>
        <w:r>
          <w:rPr>
            <w:noProof/>
            <w:webHidden/>
          </w:rPr>
          <w:fldChar w:fldCharType="end"/>
        </w:r>
      </w:hyperlink>
    </w:p>
    <w:p w14:paraId="3CA64469" w14:textId="0169684B" w:rsidR="00EF673D" w:rsidRDefault="00EF673D">
      <w:pPr>
        <w:pStyle w:val="TM2"/>
        <w:tabs>
          <w:tab w:val="left" w:pos="1000"/>
          <w:tab w:val="right" w:leader="dot" w:pos="9062"/>
        </w:tabs>
        <w:rPr>
          <w:rFonts w:eastAsiaTheme="minorEastAsia" w:cstheme="minorBidi"/>
          <w:smallCaps w:val="0"/>
          <w:noProof/>
          <w:kern w:val="2"/>
          <w:sz w:val="24"/>
          <w:szCs w:val="24"/>
          <w:lang w:eastAsia="fr-FR"/>
          <w14:ligatures w14:val="standardContextual"/>
        </w:rPr>
      </w:pPr>
      <w:hyperlink w:anchor="_Toc224204948" w:history="1">
        <w:r w:rsidRPr="00164BBA">
          <w:rPr>
            <w:rStyle w:val="Lienhypertexte"/>
            <w:noProof/>
          </w:rPr>
          <w:t>25.3</w:t>
        </w:r>
        <w:r>
          <w:rPr>
            <w:rFonts w:eastAsiaTheme="minorEastAsia" w:cstheme="minorBidi"/>
            <w:smallCaps w:val="0"/>
            <w:noProof/>
            <w:kern w:val="2"/>
            <w:sz w:val="24"/>
            <w:szCs w:val="24"/>
            <w:lang w:eastAsia="fr-FR"/>
            <w14:ligatures w14:val="standardContextual"/>
          </w:rPr>
          <w:tab/>
        </w:r>
        <w:r w:rsidRPr="00164BBA">
          <w:rPr>
            <w:rStyle w:val="Lienhypertexte"/>
            <w:noProof/>
          </w:rPr>
          <w:t>Collaboration du titulaire en cas de signalement</w:t>
        </w:r>
        <w:r>
          <w:rPr>
            <w:noProof/>
            <w:webHidden/>
          </w:rPr>
          <w:tab/>
        </w:r>
        <w:r>
          <w:rPr>
            <w:noProof/>
            <w:webHidden/>
          </w:rPr>
          <w:fldChar w:fldCharType="begin"/>
        </w:r>
        <w:r>
          <w:rPr>
            <w:noProof/>
            <w:webHidden/>
          </w:rPr>
          <w:instrText xml:space="preserve"> PAGEREF _Toc224204948 \h </w:instrText>
        </w:r>
        <w:r>
          <w:rPr>
            <w:noProof/>
            <w:webHidden/>
          </w:rPr>
        </w:r>
        <w:r>
          <w:rPr>
            <w:noProof/>
            <w:webHidden/>
          </w:rPr>
          <w:fldChar w:fldCharType="separate"/>
        </w:r>
        <w:r>
          <w:rPr>
            <w:noProof/>
            <w:webHidden/>
          </w:rPr>
          <w:t>- 42 -</w:t>
        </w:r>
        <w:r>
          <w:rPr>
            <w:noProof/>
            <w:webHidden/>
          </w:rPr>
          <w:fldChar w:fldCharType="end"/>
        </w:r>
      </w:hyperlink>
    </w:p>
    <w:p w14:paraId="519B3CB8" w14:textId="0558EAA5"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49" w:history="1">
        <w:r w:rsidRPr="00164BBA">
          <w:rPr>
            <w:rStyle w:val="Lienhypertexte"/>
            <w:iCs/>
            <w:noProof/>
          </w:rPr>
          <w:t>Article 26.</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Résiliation – Arrêt de l’exécution des prestations</w:t>
        </w:r>
        <w:r>
          <w:rPr>
            <w:noProof/>
            <w:webHidden/>
          </w:rPr>
          <w:tab/>
        </w:r>
        <w:r>
          <w:rPr>
            <w:noProof/>
            <w:webHidden/>
          </w:rPr>
          <w:fldChar w:fldCharType="begin"/>
        </w:r>
        <w:r>
          <w:rPr>
            <w:noProof/>
            <w:webHidden/>
          </w:rPr>
          <w:instrText xml:space="preserve"> PAGEREF _Toc224204949 \h </w:instrText>
        </w:r>
        <w:r>
          <w:rPr>
            <w:noProof/>
            <w:webHidden/>
          </w:rPr>
        </w:r>
        <w:r>
          <w:rPr>
            <w:noProof/>
            <w:webHidden/>
          </w:rPr>
          <w:fldChar w:fldCharType="separate"/>
        </w:r>
        <w:r>
          <w:rPr>
            <w:noProof/>
            <w:webHidden/>
          </w:rPr>
          <w:t>- 42 -</w:t>
        </w:r>
        <w:r>
          <w:rPr>
            <w:noProof/>
            <w:webHidden/>
          </w:rPr>
          <w:fldChar w:fldCharType="end"/>
        </w:r>
      </w:hyperlink>
    </w:p>
    <w:p w14:paraId="4B75511C" w14:textId="71EB5F42"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0" w:history="1">
        <w:r w:rsidRPr="00164BBA">
          <w:rPr>
            <w:rStyle w:val="Lienhypertexte"/>
            <w:iCs/>
            <w:noProof/>
          </w:rPr>
          <w:t>Article 27.</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Litiges</w:t>
        </w:r>
        <w:r>
          <w:rPr>
            <w:noProof/>
            <w:webHidden/>
          </w:rPr>
          <w:tab/>
        </w:r>
        <w:r>
          <w:rPr>
            <w:noProof/>
            <w:webHidden/>
          </w:rPr>
          <w:fldChar w:fldCharType="begin"/>
        </w:r>
        <w:r>
          <w:rPr>
            <w:noProof/>
            <w:webHidden/>
          </w:rPr>
          <w:instrText xml:space="preserve"> PAGEREF _Toc224204950 \h </w:instrText>
        </w:r>
        <w:r>
          <w:rPr>
            <w:noProof/>
            <w:webHidden/>
          </w:rPr>
        </w:r>
        <w:r>
          <w:rPr>
            <w:noProof/>
            <w:webHidden/>
          </w:rPr>
          <w:fldChar w:fldCharType="separate"/>
        </w:r>
        <w:r>
          <w:rPr>
            <w:noProof/>
            <w:webHidden/>
          </w:rPr>
          <w:t>- 42 -</w:t>
        </w:r>
        <w:r>
          <w:rPr>
            <w:noProof/>
            <w:webHidden/>
          </w:rPr>
          <w:fldChar w:fldCharType="end"/>
        </w:r>
      </w:hyperlink>
    </w:p>
    <w:p w14:paraId="6EB57915" w14:textId="6E7B14E9"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1" w:history="1">
        <w:r w:rsidRPr="00164BBA">
          <w:rPr>
            <w:rStyle w:val="Lienhypertexte"/>
            <w:iCs/>
            <w:noProof/>
          </w:rPr>
          <w:t>Article 28.</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Dispositions applicables en cas de titulaire étranger</w:t>
        </w:r>
        <w:r>
          <w:rPr>
            <w:noProof/>
            <w:webHidden/>
          </w:rPr>
          <w:tab/>
        </w:r>
        <w:r>
          <w:rPr>
            <w:noProof/>
            <w:webHidden/>
          </w:rPr>
          <w:fldChar w:fldCharType="begin"/>
        </w:r>
        <w:r>
          <w:rPr>
            <w:noProof/>
            <w:webHidden/>
          </w:rPr>
          <w:instrText xml:space="preserve"> PAGEREF _Toc224204951 \h </w:instrText>
        </w:r>
        <w:r>
          <w:rPr>
            <w:noProof/>
            <w:webHidden/>
          </w:rPr>
        </w:r>
        <w:r>
          <w:rPr>
            <w:noProof/>
            <w:webHidden/>
          </w:rPr>
          <w:fldChar w:fldCharType="separate"/>
        </w:r>
        <w:r>
          <w:rPr>
            <w:noProof/>
            <w:webHidden/>
          </w:rPr>
          <w:t>- 43 -</w:t>
        </w:r>
        <w:r>
          <w:rPr>
            <w:noProof/>
            <w:webHidden/>
          </w:rPr>
          <w:fldChar w:fldCharType="end"/>
        </w:r>
      </w:hyperlink>
    </w:p>
    <w:p w14:paraId="42F319A2" w14:textId="1C2EC0D4"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2" w:history="1">
        <w:r w:rsidRPr="00164BBA">
          <w:rPr>
            <w:rStyle w:val="Lienhypertexte"/>
            <w:iCs/>
            <w:noProof/>
          </w:rPr>
          <w:t>Article 29.</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Clause de réexamen</w:t>
        </w:r>
        <w:r>
          <w:rPr>
            <w:noProof/>
            <w:webHidden/>
          </w:rPr>
          <w:tab/>
        </w:r>
        <w:r>
          <w:rPr>
            <w:noProof/>
            <w:webHidden/>
          </w:rPr>
          <w:fldChar w:fldCharType="begin"/>
        </w:r>
        <w:r>
          <w:rPr>
            <w:noProof/>
            <w:webHidden/>
          </w:rPr>
          <w:instrText xml:space="preserve"> PAGEREF _Toc224204952 \h </w:instrText>
        </w:r>
        <w:r>
          <w:rPr>
            <w:noProof/>
            <w:webHidden/>
          </w:rPr>
        </w:r>
        <w:r>
          <w:rPr>
            <w:noProof/>
            <w:webHidden/>
          </w:rPr>
          <w:fldChar w:fldCharType="separate"/>
        </w:r>
        <w:r>
          <w:rPr>
            <w:noProof/>
            <w:webHidden/>
          </w:rPr>
          <w:t>- 43 -</w:t>
        </w:r>
        <w:r>
          <w:rPr>
            <w:noProof/>
            <w:webHidden/>
          </w:rPr>
          <w:fldChar w:fldCharType="end"/>
        </w:r>
      </w:hyperlink>
    </w:p>
    <w:p w14:paraId="032B3133" w14:textId="7BD09CD0"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3" w:history="1">
        <w:r w:rsidRPr="00164BBA">
          <w:rPr>
            <w:rStyle w:val="Lienhypertexte"/>
            <w:iCs/>
            <w:noProof/>
          </w:rPr>
          <w:t>Article 30.</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Dérogations</w:t>
        </w:r>
        <w:r>
          <w:rPr>
            <w:noProof/>
            <w:webHidden/>
          </w:rPr>
          <w:tab/>
        </w:r>
        <w:r>
          <w:rPr>
            <w:noProof/>
            <w:webHidden/>
          </w:rPr>
          <w:fldChar w:fldCharType="begin"/>
        </w:r>
        <w:r>
          <w:rPr>
            <w:noProof/>
            <w:webHidden/>
          </w:rPr>
          <w:instrText xml:space="preserve"> PAGEREF _Toc224204953 \h </w:instrText>
        </w:r>
        <w:r>
          <w:rPr>
            <w:noProof/>
            <w:webHidden/>
          </w:rPr>
        </w:r>
        <w:r>
          <w:rPr>
            <w:noProof/>
            <w:webHidden/>
          </w:rPr>
          <w:fldChar w:fldCharType="separate"/>
        </w:r>
        <w:r>
          <w:rPr>
            <w:noProof/>
            <w:webHidden/>
          </w:rPr>
          <w:t>- 44 -</w:t>
        </w:r>
        <w:r>
          <w:rPr>
            <w:noProof/>
            <w:webHidden/>
          </w:rPr>
          <w:fldChar w:fldCharType="end"/>
        </w:r>
      </w:hyperlink>
    </w:p>
    <w:p w14:paraId="2B0B20BC" w14:textId="23A2ED94"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4" w:history="1">
        <w:r w:rsidRPr="00164BBA">
          <w:rPr>
            <w:rStyle w:val="Lienhypertexte"/>
            <w:iCs/>
            <w:noProof/>
          </w:rPr>
          <w:t>Article 31.</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Engagement et signature de l’attributaire</w:t>
        </w:r>
        <w:r>
          <w:rPr>
            <w:noProof/>
            <w:webHidden/>
          </w:rPr>
          <w:tab/>
        </w:r>
        <w:r>
          <w:rPr>
            <w:noProof/>
            <w:webHidden/>
          </w:rPr>
          <w:fldChar w:fldCharType="begin"/>
        </w:r>
        <w:r>
          <w:rPr>
            <w:noProof/>
            <w:webHidden/>
          </w:rPr>
          <w:instrText xml:space="preserve"> PAGEREF _Toc224204954 \h </w:instrText>
        </w:r>
        <w:r>
          <w:rPr>
            <w:noProof/>
            <w:webHidden/>
          </w:rPr>
        </w:r>
        <w:r>
          <w:rPr>
            <w:noProof/>
            <w:webHidden/>
          </w:rPr>
          <w:fldChar w:fldCharType="separate"/>
        </w:r>
        <w:r>
          <w:rPr>
            <w:noProof/>
            <w:webHidden/>
          </w:rPr>
          <w:t>- 44 -</w:t>
        </w:r>
        <w:r>
          <w:rPr>
            <w:noProof/>
            <w:webHidden/>
          </w:rPr>
          <w:fldChar w:fldCharType="end"/>
        </w:r>
      </w:hyperlink>
    </w:p>
    <w:p w14:paraId="64F39068" w14:textId="3B9F879A" w:rsidR="00EF673D" w:rsidRDefault="00EF673D">
      <w:pPr>
        <w:pStyle w:val="TM1"/>
        <w:tabs>
          <w:tab w:val="left" w:pos="1400"/>
          <w:tab w:val="right" w:leader="dot" w:pos="9062"/>
        </w:tabs>
        <w:rPr>
          <w:rFonts w:eastAsiaTheme="minorEastAsia" w:cstheme="minorBidi"/>
          <w:b w:val="0"/>
          <w:bCs w:val="0"/>
          <w:caps w:val="0"/>
          <w:noProof/>
          <w:kern w:val="2"/>
          <w:sz w:val="24"/>
          <w:szCs w:val="24"/>
          <w:lang w:eastAsia="fr-FR"/>
          <w14:ligatures w14:val="standardContextual"/>
        </w:rPr>
      </w:pPr>
      <w:hyperlink w:anchor="_Toc224204955" w:history="1">
        <w:r w:rsidRPr="00164BBA">
          <w:rPr>
            <w:rStyle w:val="Lienhypertexte"/>
            <w:iCs/>
            <w:noProof/>
          </w:rPr>
          <w:t>Article 32.</w:t>
        </w:r>
        <w:r>
          <w:rPr>
            <w:rFonts w:eastAsiaTheme="minorEastAsia" w:cstheme="minorBidi"/>
            <w:b w:val="0"/>
            <w:bCs w:val="0"/>
            <w:caps w:val="0"/>
            <w:noProof/>
            <w:kern w:val="2"/>
            <w:sz w:val="24"/>
            <w:szCs w:val="24"/>
            <w:lang w:eastAsia="fr-FR"/>
            <w14:ligatures w14:val="standardContextual"/>
          </w:rPr>
          <w:tab/>
        </w:r>
        <w:r w:rsidRPr="00164BBA">
          <w:rPr>
            <w:rStyle w:val="Lienhypertexte"/>
            <w:noProof/>
          </w:rPr>
          <w:t>Signature du Pouvoir adjudicateur</w:t>
        </w:r>
        <w:r>
          <w:rPr>
            <w:noProof/>
            <w:webHidden/>
          </w:rPr>
          <w:tab/>
        </w:r>
        <w:r>
          <w:rPr>
            <w:noProof/>
            <w:webHidden/>
          </w:rPr>
          <w:fldChar w:fldCharType="begin"/>
        </w:r>
        <w:r>
          <w:rPr>
            <w:noProof/>
            <w:webHidden/>
          </w:rPr>
          <w:instrText xml:space="preserve"> PAGEREF _Toc224204955 \h </w:instrText>
        </w:r>
        <w:r>
          <w:rPr>
            <w:noProof/>
            <w:webHidden/>
          </w:rPr>
        </w:r>
        <w:r>
          <w:rPr>
            <w:noProof/>
            <w:webHidden/>
          </w:rPr>
          <w:fldChar w:fldCharType="separate"/>
        </w:r>
        <w:r>
          <w:rPr>
            <w:noProof/>
            <w:webHidden/>
          </w:rPr>
          <w:t>- 46 -</w:t>
        </w:r>
        <w:r>
          <w:rPr>
            <w:noProof/>
            <w:webHidden/>
          </w:rPr>
          <w:fldChar w:fldCharType="end"/>
        </w:r>
      </w:hyperlink>
    </w:p>
    <w:p w14:paraId="0569E501" w14:textId="6EF7DAE4" w:rsidR="00AB5F70" w:rsidRPr="00AB5F70" w:rsidRDefault="00AB5F70" w:rsidP="00AB5F70">
      <w:r>
        <w:fldChar w:fldCharType="end"/>
      </w:r>
    </w:p>
    <w:p w14:paraId="6E3EF002" w14:textId="7B263FC8" w:rsidR="00F357EF" w:rsidRPr="00F54DD8" w:rsidRDefault="00F357EF" w:rsidP="008A4190">
      <w:pPr>
        <w:spacing w:line="276" w:lineRule="auto"/>
        <w:rPr>
          <w:sz w:val="18"/>
          <w:szCs w:val="18"/>
        </w:rPr>
      </w:pPr>
      <w:r w:rsidRPr="00F54DD8">
        <w:rPr>
          <w:sz w:val="18"/>
          <w:szCs w:val="18"/>
        </w:rPr>
        <w:br w:type="page"/>
      </w:r>
    </w:p>
    <w:p w14:paraId="7F8A7522" w14:textId="77777777" w:rsidR="00F357EF" w:rsidRPr="00AC52A2" w:rsidRDefault="00F357EF" w:rsidP="008A4190">
      <w:pPr>
        <w:spacing w:line="276" w:lineRule="auto"/>
        <w:jc w:val="center"/>
        <w:rPr>
          <w:b/>
        </w:rPr>
      </w:pPr>
      <w:r w:rsidRPr="00AC52A2">
        <w:rPr>
          <w:b/>
          <w:u w:val="single"/>
        </w:rPr>
        <w:lastRenderedPageBreak/>
        <w:t>CONTRACTANTS</w:t>
      </w:r>
    </w:p>
    <w:p w14:paraId="7DBC95A7" w14:textId="77777777" w:rsidR="00F357EF" w:rsidRPr="00AC52A2" w:rsidRDefault="00F357EF" w:rsidP="008A4190">
      <w:pPr>
        <w:spacing w:line="276" w:lineRule="auto"/>
        <w:ind w:right="22"/>
      </w:pPr>
    </w:p>
    <w:p w14:paraId="46C6350F" w14:textId="77777777" w:rsidR="00F357EF" w:rsidRPr="00AC52A2" w:rsidRDefault="00F357EF" w:rsidP="008A4190">
      <w:pPr>
        <w:tabs>
          <w:tab w:val="left" w:pos="284"/>
        </w:tabs>
        <w:adjustRightInd/>
        <w:spacing w:line="276" w:lineRule="auto"/>
        <w:ind w:right="22"/>
        <w:rPr>
          <w:b/>
          <w:bCs/>
          <w:lang w:eastAsia="fr-FR"/>
        </w:rPr>
      </w:pPr>
      <w:r w:rsidRPr="00AC52A2">
        <w:rPr>
          <w:b/>
          <w:bCs/>
          <w:lang w:eastAsia="fr-FR"/>
        </w:rPr>
        <w:t>Le présent marché est conclu entre :</w:t>
      </w:r>
    </w:p>
    <w:p w14:paraId="3CEE50FF" w14:textId="77777777" w:rsidR="00F357EF" w:rsidRPr="00AC52A2" w:rsidRDefault="00F357EF" w:rsidP="008A4190">
      <w:pPr>
        <w:tabs>
          <w:tab w:val="left" w:pos="284"/>
        </w:tabs>
        <w:adjustRightInd/>
        <w:spacing w:line="276" w:lineRule="auto"/>
        <w:ind w:right="22"/>
        <w:rPr>
          <w:lang w:eastAsia="fr-FR"/>
        </w:rPr>
      </w:pPr>
    </w:p>
    <w:p w14:paraId="67177B1D" w14:textId="3BC996AA" w:rsidR="00F357EF" w:rsidRPr="00AC52A2" w:rsidRDefault="006E17FD" w:rsidP="008A4190">
      <w:pPr>
        <w:tabs>
          <w:tab w:val="left" w:pos="284"/>
        </w:tabs>
        <w:adjustRightInd/>
        <w:spacing w:line="276" w:lineRule="auto"/>
        <w:ind w:right="22"/>
        <w:rPr>
          <w:lang w:eastAsia="fr-FR"/>
        </w:rPr>
      </w:pPr>
      <w:r w:rsidRPr="00AC52A2">
        <w:rPr>
          <w:lang w:eastAsia="fr-FR"/>
        </w:rPr>
        <w:t xml:space="preserve">Le </w:t>
      </w:r>
      <w:r w:rsidR="00F357EF" w:rsidRPr="00AC52A2">
        <w:rPr>
          <w:lang w:eastAsia="fr-FR"/>
        </w:rPr>
        <w:t>Centre des monuments nationaux (CMN)</w:t>
      </w:r>
      <w:r w:rsidRPr="00AC52A2">
        <w:rPr>
          <w:lang w:eastAsia="fr-FR"/>
        </w:rPr>
        <w:t>, r</w:t>
      </w:r>
      <w:r w:rsidR="00A1459A" w:rsidRPr="00AC52A2">
        <w:rPr>
          <w:lang w:eastAsia="fr-FR"/>
        </w:rPr>
        <w:t>eprésenté par sa</w:t>
      </w:r>
      <w:r w:rsidR="00F357EF" w:rsidRPr="00AC52A2">
        <w:rPr>
          <w:lang w:eastAsia="fr-FR"/>
        </w:rPr>
        <w:t xml:space="preserve"> Président</w:t>
      </w:r>
      <w:r w:rsidR="00A1459A" w:rsidRPr="00AC52A2">
        <w:rPr>
          <w:lang w:eastAsia="fr-FR"/>
        </w:rPr>
        <w:t>e</w:t>
      </w:r>
      <w:r w:rsidR="00F357EF" w:rsidRPr="00AC52A2">
        <w:rPr>
          <w:lang w:eastAsia="fr-FR"/>
        </w:rPr>
        <w:t xml:space="preserve">, </w:t>
      </w:r>
      <w:r w:rsidR="00A1459A" w:rsidRPr="00AC52A2">
        <w:rPr>
          <w:lang w:eastAsia="fr-FR"/>
        </w:rPr>
        <w:t>Madame</w:t>
      </w:r>
      <w:r w:rsidR="00F357EF" w:rsidRPr="00AC52A2">
        <w:rPr>
          <w:lang w:eastAsia="fr-FR"/>
        </w:rPr>
        <w:t xml:space="preserve"> </w:t>
      </w:r>
      <w:r w:rsidR="00A1459A" w:rsidRPr="00AC52A2">
        <w:rPr>
          <w:lang w:eastAsia="fr-FR"/>
        </w:rPr>
        <w:t xml:space="preserve">Marie </w:t>
      </w:r>
      <w:r w:rsidRPr="00AC52A2">
        <w:rPr>
          <w:lang w:eastAsia="fr-FR"/>
        </w:rPr>
        <w:t>L</w:t>
      </w:r>
      <w:r w:rsidR="00A1459A" w:rsidRPr="00AC52A2">
        <w:rPr>
          <w:lang w:eastAsia="fr-FR"/>
        </w:rPr>
        <w:t>AVANDIER</w:t>
      </w:r>
    </w:p>
    <w:p w14:paraId="0ADAE679" w14:textId="18FCD65D" w:rsidR="00F357EF" w:rsidRPr="00AC52A2" w:rsidRDefault="006E17FD" w:rsidP="008A4190">
      <w:pPr>
        <w:tabs>
          <w:tab w:val="left" w:pos="284"/>
        </w:tabs>
        <w:adjustRightInd/>
        <w:spacing w:line="276" w:lineRule="auto"/>
        <w:ind w:right="22"/>
        <w:rPr>
          <w:b/>
          <w:bCs/>
          <w:lang w:eastAsia="fr-FR"/>
        </w:rPr>
      </w:pPr>
      <w:r w:rsidRPr="00AC52A2">
        <w:rPr>
          <w:b/>
          <w:bCs/>
          <w:lang w:eastAsia="fr-FR"/>
        </w:rPr>
        <w:t xml:space="preserve">D’une part, </w:t>
      </w:r>
      <w:r w:rsidR="00F357EF" w:rsidRPr="00AC52A2">
        <w:rPr>
          <w:b/>
          <w:bCs/>
          <w:lang w:eastAsia="fr-FR"/>
        </w:rPr>
        <w:t xml:space="preserve">ci-après dénommé « le </w:t>
      </w:r>
      <w:r w:rsidRPr="00AC52A2">
        <w:rPr>
          <w:b/>
          <w:bCs/>
          <w:lang w:eastAsia="fr-FR"/>
        </w:rPr>
        <w:t>pouvoir adjudicateur</w:t>
      </w:r>
      <w:r w:rsidR="00F357EF" w:rsidRPr="00AC52A2">
        <w:rPr>
          <w:b/>
          <w:bCs/>
          <w:lang w:eastAsia="fr-FR"/>
        </w:rPr>
        <w:t xml:space="preserve"> », </w:t>
      </w:r>
    </w:p>
    <w:p w14:paraId="2EEBF044" w14:textId="77777777" w:rsidR="00F357EF" w:rsidRPr="00AC52A2" w:rsidRDefault="00F357EF" w:rsidP="008A4190">
      <w:pPr>
        <w:tabs>
          <w:tab w:val="left" w:pos="284"/>
        </w:tabs>
        <w:adjustRightInd/>
        <w:spacing w:line="276" w:lineRule="auto"/>
        <w:ind w:right="22"/>
        <w:rPr>
          <w:b/>
          <w:bCs/>
          <w:lang w:eastAsia="fr-FR"/>
        </w:rPr>
      </w:pPr>
    </w:p>
    <w:p w14:paraId="2C6D232B" w14:textId="77777777" w:rsidR="00F357EF" w:rsidRPr="00AC52A2" w:rsidRDefault="00F357EF" w:rsidP="008A4190">
      <w:pPr>
        <w:tabs>
          <w:tab w:val="left" w:pos="284"/>
        </w:tabs>
        <w:adjustRightInd/>
        <w:spacing w:line="276" w:lineRule="auto"/>
        <w:ind w:right="22"/>
        <w:rPr>
          <w:bCs/>
          <w:lang w:eastAsia="fr-FR"/>
        </w:rPr>
      </w:pPr>
      <w:r w:rsidRPr="00AC52A2">
        <w:rPr>
          <w:b/>
          <w:bCs/>
          <w:lang w:eastAsia="fr-FR"/>
        </w:rPr>
        <w:t>Et d'autre part</w:t>
      </w:r>
      <w:r w:rsidRPr="00AC52A2">
        <w:rPr>
          <w:b/>
          <w:bCs/>
          <w:position w:val="6"/>
          <w:lang w:eastAsia="fr-FR"/>
        </w:rPr>
        <w:footnoteReference w:id="1"/>
      </w:r>
      <w:r w:rsidRPr="00AC52A2">
        <w:rPr>
          <w:b/>
          <w:bCs/>
          <w:lang w:eastAsia="fr-FR"/>
        </w:rPr>
        <w:t>,</w:t>
      </w:r>
    </w:p>
    <w:p w14:paraId="71EAE084" w14:textId="77777777" w:rsidR="00F357EF" w:rsidRPr="00AC52A2" w:rsidRDefault="00F357EF" w:rsidP="008A4190">
      <w:pPr>
        <w:tabs>
          <w:tab w:val="left" w:pos="284"/>
        </w:tabs>
        <w:adjustRightInd/>
        <w:spacing w:line="276" w:lineRule="auto"/>
        <w:ind w:right="22"/>
        <w:rPr>
          <w:b/>
          <w:lang w:eastAsia="fr-FR"/>
        </w:rPr>
      </w:pPr>
    </w:p>
    <w:p w14:paraId="12C48651" w14:textId="77777777" w:rsidR="006E17FD" w:rsidRPr="00AC52A2" w:rsidRDefault="006E17FD" w:rsidP="008A4190">
      <w:pPr>
        <w:spacing w:line="276" w:lineRule="auto"/>
        <w:rPr>
          <w:color w:val="000000"/>
        </w:rPr>
      </w:pPr>
      <w:r w:rsidRPr="00AC52A2">
        <w:rPr>
          <w:color w:val="000000"/>
        </w:rPr>
        <w:t xml:space="preserve">Le candidat ci-après dénommé </w:t>
      </w:r>
      <w:r w:rsidRPr="00AC52A2">
        <w:rPr>
          <w:b/>
          <w:color w:val="000000"/>
        </w:rPr>
        <w:t>« le titulaire</w:t>
      </w:r>
      <w:r w:rsidRPr="00AC52A2">
        <w:rPr>
          <w:color w:val="000000"/>
        </w:rPr>
        <w:t xml:space="preserve"> » :</w:t>
      </w:r>
    </w:p>
    <w:p w14:paraId="18618BA6" w14:textId="77777777" w:rsidR="006E17FD" w:rsidRPr="00AC52A2" w:rsidRDefault="006E17FD" w:rsidP="008A4190">
      <w:pPr>
        <w:spacing w:line="276" w:lineRule="auto"/>
        <w:rPr>
          <w:color w:val="000000"/>
        </w:rPr>
      </w:pPr>
      <w:r w:rsidRPr="00AC52A2">
        <w:rPr>
          <w:color w:val="000000"/>
        </w:rPr>
        <w:t>Dénomination sociale ……………………………………………………………………………………………</w:t>
      </w:r>
    </w:p>
    <w:p w14:paraId="713717F3" w14:textId="77777777" w:rsidR="006E17FD" w:rsidRPr="00AC52A2" w:rsidRDefault="006E17FD" w:rsidP="008A4190">
      <w:pPr>
        <w:spacing w:line="276" w:lineRule="auto"/>
        <w:rPr>
          <w:color w:val="000000"/>
        </w:rPr>
      </w:pPr>
      <w:r w:rsidRPr="00AC52A2">
        <w:rPr>
          <w:color w:val="000000"/>
        </w:rPr>
        <w:t>Ayant son siège social à : ………………………………………………………………………………….……</w:t>
      </w:r>
    </w:p>
    <w:p w14:paraId="699EAB67" w14:textId="01B02029" w:rsidR="006E17FD" w:rsidRPr="00AC52A2" w:rsidRDefault="006E17FD" w:rsidP="008A4190">
      <w:pPr>
        <w:spacing w:line="276" w:lineRule="auto"/>
        <w:rPr>
          <w:color w:val="000000"/>
        </w:rPr>
      </w:pPr>
      <w:r w:rsidRPr="00AC52A2">
        <w:rPr>
          <w:b/>
          <w:color w:val="ED7D31" w:themeColor="accent2"/>
        </w:rPr>
        <w:t>Adresse mail de contact :</w:t>
      </w:r>
      <w:r w:rsidRPr="00AC52A2">
        <w:rPr>
          <w:color w:val="000000"/>
        </w:rPr>
        <w:t xml:space="preserve"> ……………………………………………………………………………….……</w:t>
      </w:r>
    </w:p>
    <w:p w14:paraId="07227E71" w14:textId="77777777" w:rsidR="006E17FD" w:rsidRPr="00AC52A2" w:rsidRDefault="006E17FD" w:rsidP="008A4190">
      <w:pPr>
        <w:spacing w:line="276" w:lineRule="auto"/>
        <w:rPr>
          <w:color w:val="000000"/>
        </w:rPr>
      </w:pPr>
      <w:r w:rsidRPr="00AC52A2">
        <w:rPr>
          <w:color w:val="000000"/>
        </w:rPr>
        <w:t>Ayant pour numéro unique d'identification SIRET</w:t>
      </w:r>
      <w:r w:rsidRPr="00AC52A2">
        <w:rPr>
          <w:rStyle w:val="Appelnotedebasdep"/>
          <w:rFonts w:eastAsiaTheme="majorEastAsia"/>
          <w:color w:val="000000"/>
          <w:sz w:val="20"/>
          <w:szCs w:val="20"/>
        </w:rPr>
        <w:footnoteReference w:id="2"/>
      </w:r>
      <w:r w:rsidRPr="00AC52A2">
        <w:rPr>
          <w:color w:val="000000"/>
        </w:rPr>
        <w:t xml:space="preserve"> :…………………………………………………………</w:t>
      </w:r>
    </w:p>
    <w:p w14:paraId="5159575E" w14:textId="77777777" w:rsidR="006E17FD" w:rsidRPr="00AC52A2" w:rsidRDefault="006E17FD" w:rsidP="008A4190">
      <w:pPr>
        <w:spacing w:line="276" w:lineRule="auto"/>
        <w:rPr>
          <w:color w:val="000000"/>
        </w:rPr>
      </w:pPr>
      <w:r w:rsidRPr="00AC52A2">
        <w:rPr>
          <w:color w:val="000000"/>
        </w:rPr>
        <w:t>Représentée par :</w:t>
      </w:r>
    </w:p>
    <w:p w14:paraId="6B799254" w14:textId="77777777" w:rsidR="006E17FD" w:rsidRPr="00AC52A2" w:rsidRDefault="006E17FD" w:rsidP="008A4190">
      <w:pPr>
        <w:spacing w:line="276" w:lineRule="auto"/>
        <w:rPr>
          <w:color w:val="000000"/>
        </w:rPr>
      </w:pPr>
      <w:r w:rsidRPr="00AC52A2">
        <w:rPr>
          <w:color w:val="000000"/>
        </w:rPr>
        <w:t>Nom ………………………………………………………………………………………………………………..</w:t>
      </w:r>
    </w:p>
    <w:p w14:paraId="31EF90E9" w14:textId="77777777" w:rsidR="006E17FD" w:rsidRPr="00AC52A2" w:rsidRDefault="006E17FD" w:rsidP="008A4190">
      <w:pPr>
        <w:spacing w:line="276" w:lineRule="auto"/>
        <w:rPr>
          <w:color w:val="000000"/>
        </w:rPr>
      </w:pPr>
      <w:r w:rsidRPr="00AC52A2">
        <w:rPr>
          <w:color w:val="000000"/>
        </w:rPr>
        <w:t>Qualité</w:t>
      </w:r>
      <w:r w:rsidRPr="00AC52A2">
        <w:rPr>
          <w:rStyle w:val="Appelnotedebasdep"/>
          <w:rFonts w:eastAsiaTheme="majorEastAsia"/>
          <w:bCs/>
          <w:color w:val="000000"/>
          <w:sz w:val="20"/>
          <w:szCs w:val="20"/>
        </w:rPr>
        <w:footnoteReference w:id="3"/>
      </w:r>
      <w:r w:rsidRPr="00AC52A2">
        <w:rPr>
          <w:rStyle w:val="Appelnotedebasdep"/>
          <w:rFonts w:eastAsiaTheme="majorEastAsia"/>
          <w:sz w:val="20"/>
          <w:szCs w:val="20"/>
        </w:rPr>
        <w:t xml:space="preserve"> </w:t>
      </w:r>
      <w:r w:rsidRPr="00AC52A2">
        <w:rPr>
          <w:color w:val="000000"/>
        </w:rPr>
        <w:t>:</w:t>
      </w:r>
    </w:p>
    <w:p w14:paraId="4E96FFCE"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Représentant légal de l’entreprise.</w:t>
      </w:r>
    </w:p>
    <w:p w14:paraId="11E04E6A"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Ayant reçu pouvoir du représentant légal de l’entreprise.</w:t>
      </w:r>
    </w:p>
    <w:p w14:paraId="652D0469" w14:textId="77777777" w:rsidR="006E17FD" w:rsidRPr="00AC52A2" w:rsidRDefault="006E17FD" w:rsidP="008A4190">
      <w:pPr>
        <w:spacing w:line="276" w:lineRule="auto"/>
        <w:rPr>
          <w:color w:val="000000"/>
        </w:rPr>
      </w:pPr>
    </w:p>
    <w:p w14:paraId="0B0F0A10" w14:textId="77777777" w:rsidR="006E17FD" w:rsidRPr="00AC52A2" w:rsidRDefault="006E17FD" w:rsidP="008A4190">
      <w:pPr>
        <w:spacing w:line="276" w:lineRule="auto"/>
        <w:rPr>
          <w:color w:val="000000"/>
        </w:rPr>
      </w:pPr>
      <w:r w:rsidRPr="00AC52A2">
        <w:rPr>
          <w:color w:val="000000"/>
        </w:rPr>
        <w:t>Les prestations réalisées dans le cadre du présent marché seront exécutées</w:t>
      </w:r>
      <w:r w:rsidRPr="00AC52A2">
        <w:rPr>
          <w:rStyle w:val="Appelnotedebasdep"/>
          <w:rFonts w:eastAsiaTheme="majorEastAsia"/>
          <w:color w:val="000000"/>
          <w:sz w:val="20"/>
          <w:szCs w:val="20"/>
        </w:rPr>
        <w:footnoteReference w:id="4"/>
      </w:r>
      <w:r w:rsidRPr="00AC52A2">
        <w:rPr>
          <w:b/>
          <w:bCs/>
          <w:color w:val="000000"/>
        </w:rPr>
        <w:t xml:space="preserve"> </w:t>
      </w:r>
      <w:r w:rsidRPr="00AC52A2">
        <w:rPr>
          <w:color w:val="000000"/>
        </w:rPr>
        <w:t>:</w:t>
      </w:r>
    </w:p>
    <w:p w14:paraId="5B01BA17"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le siège.</w:t>
      </w:r>
    </w:p>
    <w:p w14:paraId="6C4CD99F"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l’établissement suivant :</w:t>
      </w:r>
    </w:p>
    <w:p w14:paraId="5B459DB9" w14:textId="77777777" w:rsidR="006E17FD" w:rsidRPr="00AC52A2" w:rsidRDefault="006E17FD" w:rsidP="008A4190">
      <w:pPr>
        <w:spacing w:line="276" w:lineRule="auto"/>
        <w:rPr>
          <w:color w:val="000000"/>
        </w:rPr>
      </w:pPr>
    </w:p>
    <w:p w14:paraId="18C0B0E1" w14:textId="77777777" w:rsidR="006E17FD" w:rsidRPr="00AC52A2" w:rsidRDefault="006E17FD" w:rsidP="008A4190">
      <w:pPr>
        <w:spacing w:line="276" w:lineRule="auto"/>
        <w:rPr>
          <w:color w:val="000000"/>
        </w:rPr>
      </w:pPr>
      <w:r w:rsidRPr="00AC52A2">
        <w:rPr>
          <w:color w:val="000000"/>
        </w:rPr>
        <w:t>Nom : ……………………………………………………………………………………………………………...</w:t>
      </w:r>
    </w:p>
    <w:p w14:paraId="334E6614" w14:textId="77777777" w:rsidR="006E17FD" w:rsidRPr="00AC52A2" w:rsidRDefault="006E17FD" w:rsidP="008A4190">
      <w:pPr>
        <w:spacing w:line="276" w:lineRule="auto"/>
        <w:rPr>
          <w:color w:val="000000"/>
        </w:rPr>
      </w:pPr>
      <w:r w:rsidRPr="00AC52A2">
        <w:rPr>
          <w:color w:val="000000"/>
        </w:rPr>
        <w:t>Adresse : ………………………………………………………………………………………………………….</w:t>
      </w:r>
    </w:p>
    <w:p w14:paraId="61AEEBE6" w14:textId="77777777" w:rsidR="006E17FD" w:rsidRPr="00AC52A2" w:rsidRDefault="006E17FD" w:rsidP="008A4190">
      <w:pPr>
        <w:spacing w:line="276" w:lineRule="auto"/>
        <w:rPr>
          <w:color w:val="000000"/>
        </w:rPr>
      </w:pPr>
      <w:r w:rsidRPr="00AC52A2">
        <w:rPr>
          <w:color w:val="000000"/>
        </w:rPr>
        <w:t>Numéro unique d'identification SIRET :………………………………………………………………………..</w:t>
      </w:r>
    </w:p>
    <w:p w14:paraId="0E9CC035" w14:textId="77777777" w:rsidR="006E17FD" w:rsidRPr="00AC52A2" w:rsidRDefault="006E17FD" w:rsidP="008A4190">
      <w:pPr>
        <w:spacing w:line="276" w:lineRule="auto"/>
        <w:rPr>
          <w:color w:val="000000"/>
        </w:rPr>
      </w:pPr>
    </w:p>
    <w:p w14:paraId="2E866914" w14:textId="77777777" w:rsidR="006E17FD" w:rsidRPr="00AC52A2" w:rsidRDefault="006E17FD" w:rsidP="008A4190">
      <w:pPr>
        <w:spacing w:line="276" w:lineRule="auto"/>
        <w:rPr>
          <w:color w:val="000000"/>
        </w:rPr>
      </w:pPr>
      <w:r w:rsidRPr="00AC52A2">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7579E41A" w14:textId="77777777" w:rsidR="006E17FD" w:rsidRPr="00AC52A2" w:rsidRDefault="006E17FD" w:rsidP="008A4190">
      <w:pPr>
        <w:spacing w:line="276" w:lineRule="auto"/>
        <w:rPr>
          <w:color w:val="000000"/>
        </w:rPr>
      </w:pPr>
    </w:p>
    <w:p w14:paraId="6030B05B" w14:textId="77777777" w:rsidR="006E17FD" w:rsidRPr="00AC52A2" w:rsidRDefault="006E17FD" w:rsidP="008A4190">
      <w:pPr>
        <w:spacing w:line="276" w:lineRule="auto"/>
        <w:rPr>
          <w:color w:val="000000"/>
        </w:rPr>
      </w:pPr>
      <w:r w:rsidRPr="00AC52A2">
        <w:rPr>
          <w:b/>
          <w:bCs/>
          <w:color w:val="000000"/>
        </w:rPr>
        <w:t xml:space="preserve">M’ENGAGE </w:t>
      </w:r>
      <w:r w:rsidRPr="00AC52A2">
        <w:rPr>
          <w:color w:val="000000"/>
        </w:rPr>
        <w:t>sans réserve, conformément aux stipulations des documents visés ci-dessus à exécuter les prestations demandées dans les conditions définies au marché.</w:t>
      </w:r>
    </w:p>
    <w:p w14:paraId="46EA7716" w14:textId="77777777" w:rsidR="006E17FD" w:rsidRPr="00AC52A2" w:rsidRDefault="006E17FD" w:rsidP="008A4190">
      <w:pPr>
        <w:spacing w:line="276" w:lineRule="auto"/>
        <w:rPr>
          <w:color w:val="000000"/>
        </w:rPr>
      </w:pPr>
    </w:p>
    <w:p w14:paraId="2BE773A4" w14:textId="28E8F1A3" w:rsidR="006E17FD" w:rsidRPr="00AC52A2" w:rsidRDefault="006E17FD" w:rsidP="008A4190">
      <w:pPr>
        <w:spacing w:line="276" w:lineRule="auto"/>
        <w:rPr>
          <w:color w:val="000000"/>
        </w:rPr>
      </w:pPr>
      <w:r w:rsidRPr="00AC52A2">
        <w:rPr>
          <w:color w:val="000000"/>
        </w:rPr>
        <w:t xml:space="preserve">L’offre ainsi présentée ne me lie toutefois que si son acceptation m’est notifiée dans un délai de </w:t>
      </w:r>
      <w:r w:rsidR="009960D3">
        <w:rPr>
          <w:b/>
          <w:bCs/>
          <w:color w:val="000000"/>
        </w:rPr>
        <w:t>six (6) mois</w:t>
      </w:r>
      <w:r w:rsidRPr="00AC52A2">
        <w:rPr>
          <w:b/>
          <w:bCs/>
          <w:color w:val="000000"/>
        </w:rPr>
        <w:t xml:space="preserve"> </w:t>
      </w:r>
      <w:r w:rsidRPr="00AC52A2">
        <w:rPr>
          <w:color w:val="000000"/>
        </w:rPr>
        <w:t>à compter de la date limite de remise des offres fixée dans le règlement de la consultation.</w:t>
      </w:r>
    </w:p>
    <w:p w14:paraId="2C1FB38F" w14:textId="77777777" w:rsidR="006E17FD" w:rsidRPr="00AC52A2" w:rsidRDefault="006E17FD" w:rsidP="008A4190">
      <w:pPr>
        <w:spacing w:line="276" w:lineRule="auto"/>
        <w:rPr>
          <w:color w:val="000000"/>
        </w:rPr>
      </w:pPr>
    </w:p>
    <w:p w14:paraId="5738395C" w14:textId="77777777" w:rsidR="006E17FD" w:rsidRPr="00AC52A2" w:rsidRDefault="006E17FD" w:rsidP="008A4190">
      <w:pPr>
        <w:spacing w:line="276" w:lineRule="auto"/>
        <w:rPr>
          <w:b/>
          <w:bCs/>
          <w:color w:val="000000"/>
        </w:rPr>
      </w:pPr>
    </w:p>
    <w:p w14:paraId="22FD520B" w14:textId="77777777" w:rsidR="006E17FD" w:rsidRPr="00AC52A2" w:rsidRDefault="006E17FD" w:rsidP="008A4190">
      <w:pPr>
        <w:spacing w:line="276" w:lineRule="auto"/>
        <w:rPr>
          <w:b/>
          <w:bCs/>
          <w:color w:val="000000"/>
        </w:rPr>
      </w:pPr>
      <w:r w:rsidRPr="00AC52A2">
        <w:rPr>
          <w:b/>
          <w:bCs/>
          <w:color w:val="000000"/>
        </w:rPr>
        <w:t>OU</w:t>
      </w:r>
    </w:p>
    <w:p w14:paraId="6B413EBE" w14:textId="77777777" w:rsidR="006E17FD" w:rsidRPr="00AC52A2" w:rsidRDefault="006E17FD" w:rsidP="008A4190">
      <w:pPr>
        <w:spacing w:line="276" w:lineRule="auto"/>
        <w:rPr>
          <w:b/>
          <w:bCs/>
          <w:color w:val="000000"/>
        </w:rPr>
      </w:pPr>
    </w:p>
    <w:p w14:paraId="4110FB8E" w14:textId="77777777" w:rsidR="006E17FD" w:rsidRPr="00AC52A2" w:rsidRDefault="006E17FD" w:rsidP="008A4190">
      <w:pPr>
        <w:spacing w:line="276" w:lineRule="auto"/>
        <w:rPr>
          <w:color w:val="000000"/>
        </w:rPr>
      </w:pPr>
      <w:r w:rsidRPr="00AC52A2">
        <w:rPr>
          <w:b/>
          <w:color w:val="000000"/>
          <w:u w:val="single"/>
        </w:rPr>
        <w:lastRenderedPageBreak/>
        <w:t xml:space="preserve">Le groupement </w:t>
      </w:r>
      <w:r w:rsidRPr="000B584C">
        <w:rPr>
          <w:color w:val="000000"/>
        </w:rPr>
        <w:t xml:space="preserve">□ </w:t>
      </w:r>
      <w:r w:rsidRPr="000B584C">
        <w:rPr>
          <w:b/>
          <w:color w:val="000000"/>
          <w:u w:val="single"/>
        </w:rPr>
        <w:t xml:space="preserve">solidaire ou </w:t>
      </w:r>
      <w:r w:rsidRPr="000B584C">
        <w:rPr>
          <w:color w:val="000000"/>
        </w:rPr>
        <w:t>□</w:t>
      </w:r>
      <w:r w:rsidRPr="000B584C">
        <w:rPr>
          <w:b/>
          <w:color w:val="000000"/>
          <w:u w:val="single"/>
        </w:rPr>
        <w:t xml:space="preserve"> conjoint</w:t>
      </w:r>
      <w:r w:rsidRPr="000B584C">
        <w:rPr>
          <w:color w:val="000000"/>
        </w:rPr>
        <w:t>,</w:t>
      </w:r>
      <w:r w:rsidRPr="000B584C">
        <w:rPr>
          <w:rStyle w:val="Appelnotedebasdep"/>
          <w:rFonts w:eastAsiaTheme="majorEastAsia"/>
          <w:bCs/>
          <w:color w:val="000000"/>
          <w:sz w:val="20"/>
          <w:szCs w:val="20"/>
        </w:rPr>
        <w:footnoteReference w:id="5"/>
      </w:r>
      <w:r w:rsidRPr="00AC52A2">
        <w:rPr>
          <w:color w:val="000000"/>
        </w:rPr>
        <w:t xml:space="preserve"> </w:t>
      </w:r>
      <w:r w:rsidRPr="00AC52A2">
        <w:rPr>
          <w:b/>
          <w:color w:val="000000"/>
        </w:rPr>
        <w:t xml:space="preserve"> </w:t>
      </w:r>
      <w:r w:rsidRPr="00AC52A2">
        <w:rPr>
          <w:color w:val="000000"/>
        </w:rPr>
        <w:t>ci-après dénommé « le titulaire » :</w:t>
      </w:r>
    </w:p>
    <w:p w14:paraId="438F4C3B" w14:textId="77777777" w:rsidR="006E17FD" w:rsidRPr="00AC52A2" w:rsidRDefault="006E17FD" w:rsidP="008A4190">
      <w:pPr>
        <w:spacing w:line="276" w:lineRule="auto"/>
        <w:rPr>
          <w:color w:val="000000"/>
        </w:rPr>
      </w:pPr>
    </w:p>
    <w:p w14:paraId="6B6C3E82" w14:textId="77777777" w:rsidR="006E17FD" w:rsidRPr="00AC52A2" w:rsidRDefault="006E17FD" w:rsidP="008A4190">
      <w:pPr>
        <w:spacing w:line="276" w:lineRule="auto"/>
        <w:rPr>
          <w:b/>
          <w:bCs/>
          <w:color w:val="000000"/>
        </w:rPr>
      </w:pPr>
      <w:r w:rsidRPr="00AC52A2">
        <w:rPr>
          <w:b/>
          <w:bCs/>
          <w:color w:val="000000"/>
          <w:u w:val="single"/>
        </w:rPr>
        <w:t>1</w:t>
      </w:r>
      <w:r w:rsidRPr="00AC52A2">
        <w:rPr>
          <w:b/>
          <w:bCs/>
          <w:color w:val="000000"/>
          <w:u w:val="single"/>
          <w:vertAlign w:val="superscript"/>
        </w:rPr>
        <w:t>er</w:t>
      </w:r>
      <w:r w:rsidRPr="00AC52A2">
        <w:rPr>
          <w:b/>
          <w:bCs/>
          <w:color w:val="000000"/>
          <w:u w:val="single"/>
        </w:rPr>
        <w:t xml:space="preserve"> co-traitant</w:t>
      </w:r>
      <w:r w:rsidRPr="00AC52A2">
        <w:rPr>
          <w:b/>
          <w:bCs/>
          <w:color w:val="000000"/>
        </w:rPr>
        <w:t xml:space="preserve"> mandataire du groupement :</w:t>
      </w:r>
    </w:p>
    <w:p w14:paraId="32A70194" w14:textId="77777777" w:rsidR="006E17FD" w:rsidRPr="00AC52A2" w:rsidRDefault="006E17FD" w:rsidP="008A4190">
      <w:pPr>
        <w:spacing w:line="276" w:lineRule="auto"/>
        <w:rPr>
          <w:color w:val="000000"/>
        </w:rPr>
      </w:pPr>
      <w:r w:rsidRPr="00AC52A2">
        <w:rPr>
          <w:color w:val="000000"/>
        </w:rPr>
        <w:t>Dénomination sociale ……………………………………………………………………………………………</w:t>
      </w:r>
    </w:p>
    <w:p w14:paraId="4BF46A73" w14:textId="77777777" w:rsidR="006E17FD" w:rsidRPr="00AC52A2" w:rsidRDefault="006E17FD" w:rsidP="008A4190">
      <w:pPr>
        <w:spacing w:line="276" w:lineRule="auto"/>
        <w:rPr>
          <w:color w:val="000000"/>
        </w:rPr>
      </w:pPr>
      <w:r w:rsidRPr="00AC52A2">
        <w:rPr>
          <w:color w:val="000000"/>
        </w:rPr>
        <w:t>Ayant son siège social à : ………………………………………………………………………………….……</w:t>
      </w:r>
    </w:p>
    <w:p w14:paraId="7AA495E4" w14:textId="5CCE8867" w:rsidR="006E17FD" w:rsidRPr="00AC52A2" w:rsidRDefault="006E17FD" w:rsidP="008A4190">
      <w:pPr>
        <w:spacing w:line="276" w:lineRule="auto"/>
        <w:rPr>
          <w:color w:val="000000"/>
        </w:rPr>
      </w:pPr>
      <w:r w:rsidRPr="00AC52A2">
        <w:rPr>
          <w:b/>
          <w:color w:val="ED7D31" w:themeColor="accent2"/>
        </w:rPr>
        <w:t>Adresse mail de contact :</w:t>
      </w:r>
      <w:r w:rsidRPr="00AC52A2">
        <w:rPr>
          <w:color w:val="000000"/>
        </w:rPr>
        <w:t xml:space="preserve"> ……………………………………………………………………………….……</w:t>
      </w:r>
    </w:p>
    <w:p w14:paraId="17173D0C" w14:textId="77777777" w:rsidR="006E17FD" w:rsidRPr="00AC52A2" w:rsidRDefault="006E17FD" w:rsidP="008A4190">
      <w:pPr>
        <w:spacing w:line="276" w:lineRule="auto"/>
        <w:rPr>
          <w:color w:val="000000"/>
        </w:rPr>
      </w:pPr>
      <w:r w:rsidRPr="00AC52A2">
        <w:rPr>
          <w:color w:val="000000"/>
        </w:rPr>
        <w:t>Ayant pour numéro unique d'identification SIRET</w:t>
      </w:r>
      <w:r w:rsidRPr="00AC52A2">
        <w:rPr>
          <w:rStyle w:val="Appelnotedebasdep"/>
          <w:rFonts w:eastAsiaTheme="majorEastAsia"/>
          <w:bCs/>
          <w:color w:val="000000"/>
          <w:sz w:val="20"/>
          <w:szCs w:val="20"/>
        </w:rPr>
        <w:footnoteReference w:id="6"/>
      </w:r>
      <w:r w:rsidRPr="00AC52A2">
        <w:rPr>
          <w:color w:val="000000"/>
        </w:rPr>
        <w:t xml:space="preserve"> :…………………………………………………………..</w:t>
      </w:r>
    </w:p>
    <w:p w14:paraId="718DBA84" w14:textId="77777777" w:rsidR="006E17FD" w:rsidRPr="00AC52A2" w:rsidRDefault="006E17FD" w:rsidP="008A4190">
      <w:pPr>
        <w:spacing w:line="276" w:lineRule="auto"/>
        <w:rPr>
          <w:color w:val="000000"/>
        </w:rPr>
      </w:pPr>
      <w:r w:rsidRPr="00AC52A2">
        <w:rPr>
          <w:color w:val="000000"/>
        </w:rPr>
        <w:t>Représentée par :</w:t>
      </w:r>
    </w:p>
    <w:p w14:paraId="65394CE4" w14:textId="77777777" w:rsidR="006E17FD" w:rsidRPr="00AC52A2" w:rsidRDefault="006E17FD" w:rsidP="008A4190">
      <w:pPr>
        <w:spacing w:line="276" w:lineRule="auto"/>
        <w:rPr>
          <w:color w:val="000000"/>
        </w:rPr>
      </w:pPr>
      <w:r w:rsidRPr="00AC52A2">
        <w:rPr>
          <w:color w:val="000000"/>
        </w:rPr>
        <w:t>Nom ………………………………………………………………………………………………………………..</w:t>
      </w:r>
    </w:p>
    <w:p w14:paraId="6247B93E" w14:textId="77777777" w:rsidR="006E17FD" w:rsidRPr="00AC52A2" w:rsidRDefault="006E17FD" w:rsidP="008A4190">
      <w:pPr>
        <w:spacing w:line="276" w:lineRule="auto"/>
        <w:rPr>
          <w:color w:val="000000"/>
        </w:rPr>
      </w:pPr>
      <w:r w:rsidRPr="00AC52A2">
        <w:rPr>
          <w:color w:val="000000"/>
        </w:rPr>
        <w:t>Qualité</w:t>
      </w:r>
      <w:r w:rsidRPr="00AC52A2">
        <w:rPr>
          <w:rStyle w:val="Appelnotedebasdep"/>
          <w:rFonts w:eastAsiaTheme="majorEastAsia"/>
          <w:bCs/>
          <w:color w:val="000000"/>
          <w:sz w:val="20"/>
          <w:szCs w:val="20"/>
        </w:rPr>
        <w:footnoteReference w:id="7"/>
      </w:r>
      <w:r w:rsidRPr="00AC52A2">
        <w:rPr>
          <w:rStyle w:val="Appelnotedebasdep"/>
          <w:rFonts w:eastAsiaTheme="majorEastAsia"/>
          <w:sz w:val="20"/>
          <w:szCs w:val="20"/>
        </w:rPr>
        <w:t xml:space="preserve"> </w:t>
      </w:r>
      <w:r w:rsidRPr="00AC52A2">
        <w:rPr>
          <w:color w:val="000000"/>
        </w:rPr>
        <w:t>:</w:t>
      </w:r>
    </w:p>
    <w:p w14:paraId="749A675F"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Représentant légal de l’entreprise.</w:t>
      </w:r>
    </w:p>
    <w:p w14:paraId="627C9E45"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Ayant reçu pouvoir du représentant légal de l’entreprise.</w:t>
      </w:r>
    </w:p>
    <w:p w14:paraId="61D0B985" w14:textId="77777777" w:rsidR="006E17FD" w:rsidRPr="00AC52A2" w:rsidRDefault="006E17FD" w:rsidP="008A4190">
      <w:pPr>
        <w:spacing w:line="276" w:lineRule="auto"/>
        <w:rPr>
          <w:color w:val="000000"/>
        </w:rPr>
      </w:pPr>
    </w:p>
    <w:p w14:paraId="1F6A1835" w14:textId="77777777" w:rsidR="006E17FD" w:rsidRPr="00AC52A2" w:rsidRDefault="006E17FD" w:rsidP="008A4190">
      <w:pPr>
        <w:spacing w:line="276" w:lineRule="auto"/>
        <w:rPr>
          <w:color w:val="000000"/>
        </w:rPr>
      </w:pPr>
      <w:r w:rsidRPr="00AC52A2">
        <w:rPr>
          <w:color w:val="000000"/>
        </w:rPr>
        <w:t>Les prestations réalisées dans le cadre du présent marché seront exécutées</w:t>
      </w:r>
      <w:r w:rsidRPr="00AC52A2">
        <w:rPr>
          <w:rStyle w:val="Appelnotedebasdep"/>
          <w:rFonts w:eastAsiaTheme="majorEastAsia"/>
          <w:color w:val="000000"/>
          <w:sz w:val="20"/>
          <w:szCs w:val="20"/>
        </w:rPr>
        <w:footnoteReference w:id="8"/>
      </w:r>
      <w:r w:rsidRPr="00AC52A2">
        <w:rPr>
          <w:b/>
          <w:bCs/>
          <w:color w:val="000000"/>
        </w:rPr>
        <w:t xml:space="preserve"> </w:t>
      </w:r>
      <w:r w:rsidRPr="00AC52A2">
        <w:rPr>
          <w:color w:val="000000"/>
        </w:rPr>
        <w:t>:</w:t>
      </w:r>
    </w:p>
    <w:p w14:paraId="442F6A84"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le siège.</w:t>
      </w:r>
    </w:p>
    <w:p w14:paraId="6A162BCF"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l’établissement suivant :</w:t>
      </w:r>
    </w:p>
    <w:p w14:paraId="6F9B8694" w14:textId="77777777" w:rsidR="006E17FD" w:rsidRPr="00AC52A2" w:rsidRDefault="006E17FD" w:rsidP="008A4190">
      <w:pPr>
        <w:spacing w:line="276" w:lineRule="auto"/>
        <w:rPr>
          <w:color w:val="000000"/>
        </w:rPr>
      </w:pPr>
    </w:p>
    <w:p w14:paraId="3C86C890" w14:textId="77777777" w:rsidR="006E17FD" w:rsidRPr="00AC52A2" w:rsidRDefault="006E17FD" w:rsidP="008A4190">
      <w:pPr>
        <w:spacing w:line="276" w:lineRule="auto"/>
        <w:rPr>
          <w:color w:val="000000"/>
        </w:rPr>
      </w:pPr>
      <w:r w:rsidRPr="00AC52A2">
        <w:rPr>
          <w:color w:val="000000"/>
        </w:rPr>
        <w:t>Nom : ……………………………………………………………………………………………………………...</w:t>
      </w:r>
    </w:p>
    <w:p w14:paraId="19C90C43" w14:textId="77777777" w:rsidR="006E17FD" w:rsidRPr="00AC52A2" w:rsidRDefault="006E17FD" w:rsidP="008A4190">
      <w:pPr>
        <w:spacing w:line="276" w:lineRule="auto"/>
        <w:rPr>
          <w:color w:val="000000"/>
        </w:rPr>
      </w:pPr>
      <w:r w:rsidRPr="00AC52A2">
        <w:rPr>
          <w:color w:val="000000"/>
        </w:rPr>
        <w:t>Adresse : ………………………………………………………………………………………………………….</w:t>
      </w:r>
    </w:p>
    <w:p w14:paraId="50E838E9" w14:textId="77777777" w:rsidR="006E17FD" w:rsidRPr="00AC52A2" w:rsidRDefault="006E17FD" w:rsidP="008A4190">
      <w:pPr>
        <w:spacing w:line="276" w:lineRule="auto"/>
        <w:rPr>
          <w:color w:val="000000"/>
        </w:rPr>
      </w:pPr>
      <w:r w:rsidRPr="00AC52A2">
        <w:rPr>
          <w:color w:val="000000"/>
        </w:rPr>
        <w:t>Numéro unique d'identification SIRET :………………………………………………………………………..</w:t>
      </w:r>
    </w:p>
    <w:p w14:paraId="77DC22ED" w14:textId="77777777" w:rsidR="006E17FD" w:rsidRPr="00AC52A2" w:rsidRDefault="006E17FD" w:rsidP="008A4190">
      <w:pPr>
        <w:spacing w:line="276" w:lineRule="auto"/>
        <w:rPr>
          <w:b/>
          <w:bCs/>
          <w:color w:val="000000"/>
          <w:u w:val="single"/>
        </w:rPr>
      </w:pPr>
    </w:p>
    <w:p w14:paraId="5334C799" w14:textId="77777777" w:rsidR="006E17FD" w:rsidRPr="00AC52A2" w:rsidRDefault="006E17FD" w:rsidP="008A4190">
      <w:pPr>
        <w:spacing w:line="276" w:lineRule="auto"/>
        <w:rPr>
          <w:b/>
          <w:bCs/>
          <w:color w:val="000000"/>
        </w:rPr>
      </w:pPr>
      <w:r w:rsidRPr="00AC52A2">
        <w:rPr>
          <w:b/>
          <w:bCs/>
          <w:color w:val="000000"/>
          <w:u w:val="single"/>
        </w:rPr>
        <w:t>2ème co-traitant</w:t>
      </w:r>
      <w:r w:rsidRPr="00AC52A2">
        <w:rPr>
          <w:rStyle w:val="Appelnotedebasdep"/>
          <w:rFonts w:eastAsiaTheme="majorEastAsia"/>
          <w:bCs/>
          <w:color w:val="000000"/>
          <w:sz w:val="20"/>
          <w:szCs w:val="20"/>
        </w:rPr>
        <w:footnoteReference w:id="9"/>
      </w:r>
      <w:r w:rsidRPr="00AC52A2">
        <w:rPr>
          <w:rStyle w:val="Appelnotedebasdep"/>
          <w:rFonts w:eastAsiaTheme="majorEastAsia"/>
          <w:sz w:val="20"/>
          <w:szCs w:val="20"/>
        </w:rPr>
        <w:t xml:space="preserve"> </w:t>
      </w:r>
      <w:r w:rsidRPr="00AC52A2">
        <w:rPr>
          <w:b/>
          <w:bCs/>
          <w:color w:val="000000"/>
        </w:rPr>
        <w:t>:</w:t>
      </w:r>
    </w:p>
    <w:p w14:paraId="2ADA08D5" w14:textId="77777777" w:rsidR="006E17FD" w:rsidRPr="00AC52A2" w:rsidRDefault="006E17FD" w:rsidP="008A4190">
      <w:pPr>
        <w:spacing w:line="276" w:lineRule="auto"/>
        <w:rPr>
          <w:color w:val="000000"/>
        </w:rPr>
      </w:pPr>
      <w:r w:rsidRPr="00AC52A2">
        <w:rPr>
          <w:color w:val="000000"/>
        </w:rPr>
        <w:t>Dénomination sociale ……………………………………………………………………………………………</w:t>
      </w:r>
    </w:p>
    <w:p w14:paraId="09919B77" w14:textId="77777777" w:rsidR="006E17FD" w:rsidRPr="00AC52A2" w:rsidRDefault="006E17FD" w:rsidP="008A4190">
      <w:pPr>
        <w:spacing w:line="276" w:lineRule="auto"/>
        <w:rPr>
          <w:color w:val="000000"/>
        </w:rPr>
      </w:pPr>
      <w:r w:rsidRPr="00AC52A2">
        <w:rPr>
          <w:color w:val="000000"/>
        </w:rPr>
        <w:t>Ayant son siège social à : ………………………………………………………………………………….……</w:t>
      </w:r>
    </w:p>
    <w:p w14:paraId="3205CDAB" w14:textId="7A53CA82" w:rsidR="006E17FD" w:rsidRPr="00AC52A2" w:rsidRDefault="006E17FD" w:rsidP="008A4190">
      <w:pPr>
        <w:spacing w:line="276" w:lineRule="auto"/>
        <w:rPr>
          <w:color w:val="000000"/>
        </w:rPr>
      </w:pPr>
      <w:r w:rsidRPr="00AC52A2">
        <w:rPr>
          <w:b/>
          <w:color w:val="ED7D31" w:themeColor="accent2"/>
        </w:rPr>
        <w:t>Adresse mail de contact :</w:t>
      </w:r>
      <w:r w:rsidRPr="00AC52A2">
        <w:rPr>
          <w:color w:val="000000"/>
        </w:rPr>
        <w:t xml:space="preserve"> ……………………………………………………………………………….……</w:t>
      </w:r>
    </w:p>
    <w:p w14:paraId="23AFDDC2" w14:textId="63CA514B" w:rsidR="006E17FD" w:rsidRPr="00AC52A2" w:rsidRDefault="006E17FD" w:rsidP="008A4190">
      <w:pPr>
        <w:spacing w:line="276" w:lineRule="auto"/>
        <w:rPr>
          <w:color w:val="000000"/>
        </w:rPr>
      </w:pPr>
      <w:r w:rsidRPr="00AC52A2">
        <w:rPr>
          <w:color w:val="000000"/>
        </w:rPr>
        <w:t>Ayant pour numéro unique d'identification SIRET</w:t>
      </w:r>
      <w:r w:rsidRPr="00AC52A2">
        <w:rPr>
          <w:rStyle w:val="Appelnotedebasdep"/>
          <w:rFonts w:eastAsiaTheme="majorEastAsia"/>
          <w:bCs/>
          <w:color w:val="000000"/>
          <w:sz w:val="20"/>
          <w:szCs w:val="20"/>
        </w:rPr>
        <w:footnoteReference w:id="10"/>
      </w:r>
      <w:r w:rsidRPr="00AC52A2">
        <w:rPr>
          <w:color w:val="000000"/>
        </w:rPr>
        <w:t>:…………………………………………………………..</w:t>
      </w:r>
    </w:p>
    <w:p w14:paraId="2CDB1DA4" w14:textId="77777777" w:rsidR="006E17FD" w:rsidRPr="00AC52A2" w:rsidRDefault="006E17FD" w:rsidP="008A4190">
      <w:pPr>
        <w:spacing w:line="276" w:lineRule="auto"/>
        <w:rPr>
          <w:color w:val="000000"/>
        </w:rPr>
      </w:pPr>
      <w:r w:rsidRPr="00AC52A2">
        <w:rPr>
          <w:color w:val="000000"/>
        </w:rPr>
        <w:t>Représentée par :</w:t>
      </w:r>
    </w:p>
    <w:p w14:paraId="6D0CDEF6" w14:textId="77777777" w:rsidR="006E17FD" w:rsidRPr="00AC52A2" w:rsidRDefault="006E17FD" w:rsidP="008A4190">
      <w:pPr>
        <w:spacing w:line="276" w:lineRule="auto"/>
        <w:rPr>
          <w:color w:val="000000"/>
        </w:rPr>
      </w:pPr>
      <w:r w:rsidRPr="00AC52A2">
        <w:rPr>
          <w:color w:val="000000"/>
        </w:rPr>
        <w:t>Nom ………………………………………………………………………………………………………………..</w:t>
      </w:r>
    </w:p>
    <w:p w14:paraId="21D28106" w14:textId="77777777" w:rsidR="006E17FD" w:rsidRPr="00AC52A2" w:rsidRDefault="006E17FD" w:rsidP="008A4190">
      <w:pPr>
        <w:spacing w:line="276" w:lineRule="auto"/>
        <w:rPr>
          <w:color w:val="000000"/>
        </w:rPr>
      </w:pPr>
      <w:r w:rsidRPr="00AC52A2">
        <w:rPr>
          <w:color w:val="000000"/>
        </w:rPr>
        <w:t>Qualité</w:t>
      </w:r>
      <w:r w:rsidRPr="00AC52A2">
        <w:rPr>
          <w:rStyle w:val="Appelnotedebasdep"/>
          <w:rFonts w:eastAsiaTheme="majorEastAsia"/>
          <w:bCs/>
          <w:color w:val="000000"/>
          <w:sz w:val="20"/>
          <w:szCs w:val="20"/>
        </w:rPr>
        <w:footnoteReference w:id="11"/>
      </w:r>
      <w:r w:rsidRPr="00AC52A2">
        <w:rPr>
          <w:rStyle w:val="Appelnotedebasdep"/>
          <w:rFonts w:eastAsiaTheme="majorEastAsia"/>
          <w:sz w:val="20"/>
          <w:szCs w:val="20"/>
        </w:rPr>
        <w:t xml:space="preserve"> </w:t>
      </w:r>
      <w:r w:rsidRPr="00AC52A2">
        <w:rPr>
          <w:color w:val="000000"/>
        </w:rPr>
        <w:t>:</w:t>
      </w:r>
    </w:p>
    <w:p w14:paraId="23AC8E2F"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Représentant légal de l’entreprise.</w:t>
      </w:r>
    </w:p>
    <w:p w14:paraId="2DD77419"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Ayant reçu pouvoir du représentant légal de l’entreprise.</w:t>
      </w:r>
    </w:p>
    <w:p w14:paraId="3D8DA073" w14:textId="77777777" w:rsidR="006E17FD" w:rsidRPr="00AC52A2" w:rsidRDefault="006E17FD" w:rsidP="008A4190">
      <w:pPr>
        <w:spacing w:line="276" w:lineRule="auto"/>
        <w:rPr>
          <w:color w:val="000000"/>
        </w:rPr>
      </w:pPr>
    </w:p>
    <w:p w14:paraId="7D512C8C" w14:textId="77777777" w:rsidR="006E17FD" w:rsidRPr="00AC52A2" w:rsidRDefault="006E17FD" w:rsidP="008A4190">
      <w:pPr>
        <w:spacing w:line="276" w:lineRule="auto"/>
        <w:rPr>
          <w:color w:val="000000"/>
        </w:rPr>
      </w:pPr>
      <w:r w:rsidRPr="00AC52A2">
        <w:rPr>
          <w:color w:val="000000"/>
        </w:rPr>
        <w:t>Les prestations réalisées dans le cadre du présent marché seront exécutées</w:t>
      </w:r>
      <w:r w:rsidRPr="00AC52A2">
        <w:rPr>
          <w:rStyle w:val="Appelnotedebasdep"/>
          <w:rFonts w:eastAsiaTheme="majorEastAsia"/>
          <w:bCs/>
          <w:color w:val="000000"/>
          <w:sz w:val="20"/>
          <w:szCs w:val="20"/>
        </w:rPr>
        <w:footnoteReference w:id="12"/>
      </w:r>
      <w:r w:rsidRPr="00AC52A2">
        <w:rPr>
          <w:rStyle w:val="Appelnotedebasdep"/>
          <w:rFonts w:eastAsiaTheme="majorEastAsia"/>
          <w:sz w:val="20"/>
          <w:szCs w:val="20"/>
        </w:rPr>
        <w:t xml:space="preserve"> </w:t>
      </w:r>
      <w:r w:rsidRPr="00AC52A2">
        <w:rPr>
          <w:color w:val="000000"/>
        </w:rPr>
        <w:t>:</w:t>
      </w:r>
    </w:p>
    <w:p w14:paraId="2E26EFB8"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le siège.</w:t>
      </w:r>
    </w:p>
    <w:p w14:paraId="26C73F3C" w14:textId="77777777" w:rsidR="006E17FD" w:rsidRPr="00AC52A2" w:rsidRDefault="006E17FD" w:rsidP="008A4190">
      <w:pPr>
        <w:spacing w:line="276" w:lineRule="auto"/>
        <w:rPr>
          <w:color w:val="000000"/>
        </w:rPr>
      </w:pPr>
      <w:r w:rsidRPr="00AC52A2">
        <w:rPr>
          <w:b/>
          <w:color w:val="000000"/>
        </w:rPr>
        <w:t xml:space="preserve">□ </w:t>
      </w:r>
      <w:r w:rsidRPr="00AC52A2">
        <w:rPr>
          <w:color w:val="000000"/>
        </w:rPr>
        <w:t>Par l’établissement suivant :</w:t>
      </w:r>
    </w:p>
    <w:p w14:paraId="44D1AF06" w14:textId="77777777" w:rsidR="006E17FD" w:rsidRPr="00AC52A2" w:rsidRDefault="006E17FD" w:rsidP="008A4190">
      <w:pPr>
        <w:spacing w:line="276" w:lineRule="auto"/>
        <w:rPr>
          <w:color w:val="000000"/>
        </w:rPr>
      </w:pPr>
    </w:p>
    <w:p w14:paraId="3B3444EF" w14:textId="77777777" w:rsidR="006E17FD" w:rsidRPr="00AC52A2" w:rsidRDefault="006E17FD" w:rsidP="008A4190">
      <w:pPr>
        <w:spacing w:line="276" w:lineRule="auto"/>
        <w:rPr>
          <w:color w:val="000000"/>
        </w:rPr>
      </w:pPr>
      <w:r w:rsidRPr="00AC52A2">
        <w:rPr>
          <w:color w:val="000000"/>
        </w:rPr>
        <w:t>Nom : ……………………………………………………………………………………………………………...</w:t>
      </w:r>
    </w:p>
    <w:p w14:paraId="5F4550CD" w14:textId="77777777" w:rsidR="006E17FD" w:rsidRPr="00AC52A2" w:rsidRDefault="006E17FD" w:rsidP="008A4190">
      <w:pPr>
        <w:spacing w:line="276" w:lineRule="auto"/>
        <w:rPr>
          <w:color w:val="000000"/>
        </w:rPr>
      </w:pPr>
      <w:r w:rsidRPr="00AC52A2">
        <w:rPr>
          <w:color w:val="000000"/>
        </w:rPr>
        <w:lastRenderedPageBreak/>
        <w:t>Adresse : ………………………………………………………………………………………………………….</w:t>
      </w:r>
    </w:p>
    <w:p w14:paraId="0139A95C" w14:textId="77777777" w:rsidR="006E17FD" w:rsidRPr="00AC52A2" w:rsidRDefault="006E17FD" w:rsidP="008A4190">
      <w:pPr>
        <w:spacing w:line="276" w:lineRule="auto"/>
        <w:rPr>
          <w:color w:val="000000"/>
        </w:rPr>
      </w:pPr>
      <w:r w:rsidRPr="00AC52A2">
        <w:rPr>
          <w:color w:val="000000"/>
        </w:rPr>
        <w:t>Numéro unique d'identification SIRET :………………………………………………………………………..</w:t>
      </w:r>
    </w:p>
    <w:p w14:paraId="1C22DC95" w14:textId="77777777" w:rsidR="006E17FD" w:rsidRPr="00AC52A2" w:rsidRDefault="006E17FD" w:rsidP="008A4190">
      <w:pPr>
        <w:spacing w:line="276" w:lineRule="auto"/>
        <w:rPr>
          <w:color w:val="000000"/>
        </w:rPr>
      </w:pPr>
    </w:p>
    <w:p w14:paraId="0074EF6A" w14:textId="77777777" w:rsidR="006E17FD" w:rsidRPr="00AC52A2" w:rsidRDefault="006E17FD" w:rsidP="008A4190">
      <w:pPr>
        <w:spacing w:line="276" w:lineRule="auto"/>
        <w:rPr>
          <w:color w:val="000000"/>
        </w:rPr>
      </w:pPr>
      <w:r w:rsidRPr="00AC52A2">
        <w:rPr>
          <w:color w:val="000000"/>
        </w:rPr>
        <w:t>Chaque membre du groupement ayant pris connaissance des pièces du marché et des documents qui y sont mentionnés, fourni les certificats, les déclarations et attestations prévus aux articles R.2143-3 à R.2143-16 du Code de la commande publique,</w:t>
      </w:r>
    </w:p>
    <w:p w14:paraId="211165BA" w14:textId="77777777" w:rsidR="006E17FD" w:rsidRPr="00AC52A2" w:rsidRDefault="006E17FD" w:rsidP="008A4190">
      <w:pPr>
        <w:spacing w:line="276" w:lineRule="auto"/>
        <w:rPr>
          <w:color w:val="000000"/>
        </w:rPr>
      </w:pPr>
    </w:p>
    <w:p w14:paraId="337852D9" w14:textId="77777777" w:rsidR="006E17FD" w:rsidRPr="00AC52A2" w:rsidRDefault="006E17FD" w:rsidP="008A4190">
      <w:pPr>
        <w:spacing w:line="276" w:lineRule="auto"/>
        <w:rPr>
          <w:color w:val="000000"/>
        </w:rPr>
      </w:pPr>
      <w:r w:rsidRPr="00AC52A2">
        <w:rPr>
          <w:b/>
          <w:bCs/>
          <w:color w:val="000000"/>
        </w:rPr>
        <w:t xml:space="preserve">NOUS NOUS ENGAGEONS </w:t>
      </w:r>
      <w:r w:rsidRPr="00AC52A2">
        <w:rPr>
          <w:color w:val="000000"/>
        </w:rPr>
        <w:t>sans réserve, en qualité d’entrepreneurs groupés solidaires ou conjoints</w:t>
      </w:r>
      <w:r w:rsidRPr="00AC52A2">
        <w:rPr>
          <w:rStyle w:val="Appelnotedebasdep"/>
          <w:rFonts w:eastAsiaTheme="majorEastAsia"/>
          <w:color w:val="000000"/>
          <w:sz w:val="20"/>
          <w:szCs w:val="20"/>
        </w:rPr>
        <w:footnoteReference w:id="13"/>
      </w:r>
      <w:r w:rsidRPr="00AC52A2">
        <w:rPr>
          <w:color w:val="000000"/>
        </w:rPr>
        <w:t>, conformément aux stipulations des documents visés ci-dessus à exécuter les prestations demandées dans les conditions définies au marché.</w:t>
      </w:r>
    </w:p>
    <w:p w14:paraId="2A0F13FE" w14:textId="77777777" w:rsidR="006E17FD" w:rsidRPr="00AC52A2" w:rsidRDefault="006E17FD" w:rsidP="008A4190">
      <w:pPr>
        <w:spacing w:line="276" w:lineRule="auto"/>
        <w:rPr>
          <w:color w:val="000000"/>
        </w:rPr>
      </w:pPr>
    </w:p>
    <w:p w14:paraId="28EE4C66" w14:textId="24A91AAE" w:rsidR="00AC52A2" w:rsidRDefault="006E17FD" w:rsidP="008A4190">
      <w:pPr>
        <w:spacing w:line="276" w:lineRule="auto"/>
        <w:rPr>
          <w:color w:val="000000"/>
        </w:rPr>
      </w:pPr>
      <w:r w:rsidRPr="00AC52A2">
        <w:rPr>
          <w:color w:val="000000"/>
        </w:rPr>
        <w:t xml:space="preserve">L’offre ainsi </w:t>
      </w:r>
      <w:r w:rsidRPr="00AC52A2">
        <w:t xml:space="preserve">présentée ne nous lie toutefois que si son acceptation nous est notifiée dans un délai de </w:t>
      </w:r>
      <w:r w:rsidR="009960D3">
        <w:rPr>
          <w:b/>
          <w:bCs/>
        </w:rPr>
        <w:t>six (6) mois</w:t>
      </w:r>
      <w:r w:rsidRPr="00AC52A2">
        <w:t xml:space="preserve"> à compter de la date limite de remise des offres indiquée dans le règlement de la consultation.</w:t>
      </w:r>
    </w:p>
    <w:p w14:paraId="7738C788" w14:textId="77777777" w:rsidR="00AC52A2" w:rsidRDefault="00AC52A2" w:rsidP="008A4190">
      <w:pPr>
        <w:adjustRightInd/>
        <w:spacing w:line="276" w:lineRule="auto"/>
        <w:rPr>
          <w:color w:val="000000"/>
        </w:rPr>
      </w:pPr>
      <w:r>
        <w:rPr>
          <w:color w:val="000000"/>
        </w:rPr>
        <w:br w:type="page"/>
      </w:r>
    </w:p>
    <w:p w14:paraId="772B774A" w14:textId="77777777" w:rsidR="00F357EF" w:rsidRPr="00AC52A2" w:rsidRDefault="00F357EF" w:rsidP="008A4190">
      <w:pPr>
        <w:spacing w:line="276" w:lineRule="auto"/>
        <w:rPr>
          <w:color w:val="000000"/>
        </w:rPr>
      </w:pPr>
    </w:p>
    <w:p w14:paraId="489E108A" w14:textId="610D48F0" w:rsidR="000D6EFB" w:rsidRPr="00AC52A2" w:rsidRDefault="00F357EF" w:rsidP="008A4190">
      <w:pPr>
        <w:pStyle w:val="Titre1"/>
        <w:spacing w:line="276" w:lineRule="auto"/>
      </w:pPr>
      <w:bookmarkStart w:id="1" w:name="_Toc163819746"/>
      <w:bookmarkStart w:id="2" w:name="_Toc224204849"/>
      <w:bookmarkEnd w:id="0"/>
      <w:r w:rsidRPr="00AC52A2">
        <w:t>Dispositions générales</w:t>
      </w:r>
      <w:bookmarkEnd w:id="1"/>
      <w:bookmarkEnd w:id="2"/>
    </w:p>
    <w:p w14:paraId="2E041E83" w14:textId="77777777" w:rsidR="000D6EFB" w:rsidRPr="00050BD1" w:rsidRDefault="000D6EFB" w:rsidP="00050BD1"/>
    <w:p w14:paraId="0A04B8B2" w14:textId="77777777" w:rsidR="00874068" w:rsidRPr="00394C30" w:rsidRDefault="00874068" w:rsidP="008A4190">
      <w:pPr>
        <w:pStyle w:val="Titre2"/>
        <w:spacing w:line="276" w:lineRule="auto"/>
      </w:pPr>
      <w:bookmarkStart w:id="3" w:name="_TOC_250046"/>
      <w:bookmarkStart w:id="4" w:name="_Toc60753515"/>
      <w:bookmarkStart w:id="5" w:name="_Toc221267314"/>
      <w:bookmarkStart w:id="6" w:name="_Toc224204850"/>
      <w:r w:rsidRPr="00394C30">
        <w:t>C</w:t>
      </w:r>
      <w:bookmarkEnd w:id="3"/>
      <w:r w:rsidRPr="00394C30">
        <w:t xml:space="preserve">ontexte </w:t>
      </w:r>
      <w:bookmarkEnd w:id="4"/>
      <w:r>
        <w:t>global de l’opération</w:t>
      </w:r>
      <w:bookmarkEnd w:id="5"/>
      <w:bookmarkEnd w:id="6"/>
      <w:r>
        <w:t xml:space="preserve"> </w:t>
      </w:r>
    </w:p>
    <w:p w14:paraId="37D1FE13"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Le Centre des monuments nationaux (CMN), établissement public placé sous la tutelle du ministère de la Culture, a lancé une campagne importante de travaux de restauration et de renouvellement des aménagements intérieurs et du parcours de visite du Palais du Tau. </w:t>
      </w:r>
    </w:p>
    <w:p w14:paraId="47EF5116" w14:textId="77777777" w:rsidR="00874068" w:rsidRPr="00DC1A18" w:rsidRDefault="00874068" w:rsidP="008A4190">
      <w:pPr>
        <w:pStyle w:val="Default"/>
        <w:spacing w:line="276" w:lineRule="auto"/>
        <w:jc w:val="both"/>
        <w:rPr>
          <w:rFonts w:ascii="Arial" w:hAnsi="Arial" w:cs="Arial"/>
          <w:color w:val="auto"/>
          <w:sz w:val="20"/>
          <w:szCs w:val="20"/>
        </w:rPr>
      </w:pPr>
    </w:p>
    <w:p w14:paraId="0E0CF55F"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Le Palais du Tau, édifié au cœur de la ville antique de Reims, se déploie le long du flanc sud de la cathédrale Notre-Dame. Il est bordé, à l’ouest par la place du Cardinal de Luçon, au sud par la rue du Cardinal de Lorraine et à l’est par le square Henri Deneux. Il doit son nom aux deux bâtiments d’origine dont l’orientation évoquait jusqu’au XVIIe siècle la forme de la lettre T, « tau » en grec ancien. Ancienne résidence archiépiscopale et royale, l’histoire de ce lieu est étroitement liée à celle de la France. En mémoire du baptême de Clovis par saint Remi vers 496, les cérémonies du sacre des rois de France s’y sont déroulées dès l’an 816 (Louis le Pieux) et ce, jusqu’en 1825 (Charles X). </w:t>
      </w:r>
    </w:p>
    <w:p w14:paraId="6BDA6277" w14:textId="77777777" w:rsidR="00874068" w:rsidRPr="00DC1A18" w:rsidRDefault="00874068" w:rsidP="008A4190">
      <w:pPr>
        <w:pStyle w:val="Default"/>
        <w:spacing w:line="276" w:lineRule="auto"/>
        <w:jc w:val="both"/>
        <w:rPr>
          <w:rFonts w:ascii="Arial" w:hAnsi="Arial" w:cs="Arial"/>
          <w:color w:val="auto"/>
          <w:sz w:val="20"/>
          <w:szCs w:val="20"/>
        </w:rPr>
      </w:pPr>
    </w:p>
    <w:p w14:paraId="222E0884"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Devenu propriété de l’État en 1905, puis lourdement endommagé des suites de bombardements de la Première Guerre mondiale, le palais est, depuis sa réouverture en 1972, le musée de l’œuvre de la cathédrale et des sacres des rois de France. </w:t>
      </w:r>
    </w:p>
    <w:p w14:paraId="0E6116DA" w14:textId="77777777" w:rsidR="00874068" w:rsidRPr="00DC1A18" w:rsidRDefault="00874068" w:rsidP="008A4190">
      <w:pPr>
        <w:pStyle w:val="Default"/>
        <w:spacing w:line="276" w:lineRule="auto"/>
        <w:jc w:val="both"/>
        <w:rPr>
          <w:rFonts w:ascii="Arial" w:hAnsi="Arial" w:cs="Arial"/>
          <w:color w:val="auto"/>
          <w:sz w:val="20"/>
          <w:szCs w:val="20"/>
        </w:rPr>
      </w:pPr>
    </w:p>
    <w:p w14:paraId="5B0982F9"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Le constat est aujourd’hui celui d’une scénographie dépassée et hétéroclite, ayant subi des adjonctions cumulatives au fil du temps, marquée par un manque d’identité et de rapport avec l’histoire de l’édifice. L’absence de fil conducteur dans le traitement des collections, leur présentation hétérogène et vieillissante, se doublent d’un manque d’accessibilité des contenus à tous les publics et nuisent à l’expérience de visite. </w:t>
      </w:r>
    </w:p>
    <w:p w14:paraId="16F26E30"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Le CMN a donc entrepris un ambitieux projet de réaménagement des intérieurs, de refonte du parcours de visite, de renouvellement et de modernisation de la scénographie et de la muséographie du Palais du Tau. Il s’agit également d’enrichir l’accueil et les services au public, d’étoffer l’offre événementielle, d’améliorer les conditions de travail du personnel et de réorganiser les espaces de réserves. </w:t>
      </w:r>
    </w:p>
    <w:p w14:paraId="19A351ED" w14:textId="77777777" w:rsidR="00874068" w:rsidRPr="00DC1A18" w:rsidRDefault="00874068" w:rsidP="008A4190">
      <w:pPr>
        <w:pStyle w:val="Default"/>
        <w:spacing w:line="276" w:lineRule="auto"/>
        <w:jc w:val="both"/>
        <w:rPr>
          <w:rFonts w:ascii="Arial" w:hAnsi="Arial" w:cs="Arial"/>
          <w:color w:val="auto"/>
          <w:sz w:val="20"/>
          <w:szCs w:val="20"/>
        </w:rPr>
      </w:pPr>
    </w:p>
    <w:p w14:paraId="6D79F835" w14:textId="77777777" w:rsidR="00874068" w:rsidRPr="00DC1A18" w:rsidRDefault="00874068" w:rsidP="008A4190">
      <w:pPr>
        <w:pStyle w:val="Default"/>
        <w:spacing w:line="276" w:lineRule="auto"/>
        <w:jc w:val="both"/>
        <w:rPr>
          <w:rFonts w:ascii="Arial" w:hAnsi="Arial" w:cs="Arial"/>
          <w:color w:val="auto"/>
          <w:sz w:val="20"/>
          <w:szCs w:val="20"/>
        </w:rPr>
      </w:pPr>
      <w:r w:rsidRPr="00DC1A18">
        <w:rPr>
          <w:rFonts w:ascii="Arial" w:hAnsi="Arial" w:cs="Arial"/>
          <w:color w:val="auto"/>
          <w:sz w:val="20"/>
          <w:szCs w:val="20"/>
        </w:rPr>
        <w:t xml:space="preserve">L’opération porte ainsi sur le réaménagement intérieur et muséographique complet du monument. Outre le renouvellement des espaces et des salles accessibles au public (RDC et R+1), il est également prévu d’étendre les surfaces exploitées par le monument aux espaces R+2 et R+3 de l’aile Robert de Cotte, aujourd’hui désaffectés, en y installant les bureaux de l’administration et en y redéployant une partie des réserves du musée. </w:t>
      </w:r>
    </w:p>
    <w:p w14:paraId="7B34021C" w14:textId="77777777" w:rsidR="00874068" w:rsidRPr="00DC1A18" w:rsidRDefault="00874068" w:rsidP="008A4190">
      <w:pPr>
        <w:pStyle w:val="Corpsdetexte"/>
        <w:spacing w:line="276" w:lineRule="auto"/>
      </w:pPr>
    </w:p>
    <w:p w14:paraId="1395CA27" w14:textId="6403C687" w:rsidR="00874068" w:rsidRDefault="00874068" w:rsidP="008A4190">
      <w:pPr>
        <w:spacing w:line="276" w:lineRule="auto"/>
        <w:rPr>
          <w:color w:val="000000"/>
        </w:rPr>
      </w:pPr>
      <w:r w:rsidRPr="00EA53A6">
        <w:rPr>
          <w:b/>
          <w:bCs/>
          <w:color w:val="000000"/>
        </w:rPr>
        <w:t>La maîtrise d’</w:t>
      </w:r>
      <w:r w:rsidR="00DC1A18" w:rsidRPr="00EA53A6">
        <w:rPr>
          <w:b/>
          <w:bCs/>
          <w:color w:val="000000"/>
        </w:rPr>
        <w:t>oeuvre</w:t>
      </w:r>
      <w:r w:rsidRPr="00EA53A6">
        <w:rPr>
          <w:b/>
          <w:bCs/>
          <w:color w:val="000000"/>
        </w:rPr>
        <w:t xml:space="preserve"> de cette opération est assurée par deux entités : </w:t>
      </w:r>
    </w:p>
    <w:p w14:paraId="1D04B166" w14:textId="6A2119D2" w:rsidR="00874068" w:rsidRPr="00874068" w:rsidRDefault="00874068" w:rsidP="00EF673D">
      <w:pPr>
        <w:pStyle w:val="Paragraphedeliste"/>
        <w:numPr>
          <w:ilvl w:val="0"/>
          <w:numId w:val="63"/>
        </w:numPr>
      </w:pPr>
      <w:r w:rsidRPr="00874068">
        <w:t xml:space="preserve">Mme Marie-Suzanne de PONTHAUD – ACMH : </w:t>
      </w:r>
    </w:p>
    <w:p w14:paraId="4142111F" w14:textId="77777777" w:rsidR="00874068" w:rsidRDefault="00874068" w:rsidP="008A4190">
      <w:pPr>
        <w:spacing w:line="276" w:lineRule="auto"/>
      </w:pPr>
      <w:r w:rsidRPr="00EA53A6">
        <w:t xml:space="preserve">Maîtrise d’oeuvre relative aux démolitions, renforcements structurels, à la refonte des réseaux, aux restaurations des revêtements de surface intérieurs (sols, murs et plafonds/voûtes), ainsi qu’à la remise à niveau des systèmes de sécurité incendie et de sûreté du monument. </w:t>
      </w:r>
    </w:p>
    <w:p w14:paraId="6EBE6226" w14:textId="5F6FB303" w:rsidR="00874068" w:rsidRPr="00EA53A6" w:rsidRDefault="00874068" w:rsidP="00EF673D">
      <w:pPr>
        <w:pStyle w:val="Paragraphedeliste"/>
        <w:numPr>
          <w:ilvl w:val="0"/>
          <w:numId w:val="63"/>
        </w:numPr>
      </w:pPr>
      <w:r w:rsidRPr="00EA53A6">
        <w:t xml:space="preserve">Groupement Atelier PHILEAS : </w:t>
      </w:r>
    </w:p>
    <w:p w14:paraId="18C82D10" w14:textId="77777777" w:rsidR="00874068" w:rsidRPr="00EA53A6" w:rsidRDefault="00874068" w:rsidP="008A4190">
      <w:pPr>
        <w:spacing w:line="276" w:lineRule="auto"/>
      </w:pPr>
    </w:p>
    <w:p w14:paraId="52758FF6" w14:textId="77777777" w:rsidR="00874068" w:rsidRPr="00EA53A6" w:rsidRDefault="00874068" w:rsidP="008A4190">
      <w:pPr>
        <w:spacing w:line="276" w:lineRule="auto"/>
      </w:pPr>
      <w:r w:rsidRPr="00EA53A6">
        <w:t xml:space="preserve">Maîtrise d’oeuvre relative aux aménagements intérieurs (accueil, parcours de visite, services au public, bureaux et réserves), à la scénographie, à la signalétique et à l’éclairage. </w:t>
      </w:r>
    </w:p>
    <w:p w14:paraId="0D3D0972" w14:textId="77777777" w:rsidR="00874068" w:rsidRDefault="00874068" w:rsidP="008A4190">
      <w:pPr>
        <w:spacing w:line="276" w:lineRule="auto"/>
      </w:pPr>
      <w:r w:rsidRPr="00EA53A6">
        <w:rPr>
          <w:b/>
          <w:bCs/>
        </w:rPr>
        <w:t xml:space="preserve">Cette opération est divisée en trois phases : </w:t>
      </w:r>
    </w:p>
    <w:p w14:paraId="158DB7AE" w14:textId="57F4CDB9" w:rsidR="00874068" w:rsidRPr="00EA53A6" w:rsidRDefault="00874068" w:rsidP="00EF673D">
      <w:pPr>
        <w:pStyle w:val="Paragraphedeliste"/>
        <w:numPr>
          <w:ilvl w:val="0"/>
          <w:numId w:val="63"/>
        </w:numPr>
      </w:pPr>
      <w:r w:rsidRPr="00EA53A6">
        <w:t xml:space="preserve">Phase 0 – Travaux préparatoires : </w:t>
      </w:r>
    </w:p>
    <w:p w14:paraId="772BB458" w14:textId="77777777" w:rsidR="00874068" w:rsidRDefault="00874068" w:rsidP="008A4190">
      <w:pPr>
        <w:spacing w:line="276" w:lineRule="auto"/>
      </w:pPr>
      <w:r w:rsidRPr="00EA53A6">
        <w:lastRenderedPageBreak/>
        <w:t xml:space="preserve">Installations de chantier de l’ensemble de l’opération - démolitions – dépollution – protections – renforcements des planchers et percements divers. Sous maîtrise d’œuvre unique de Mme de PONTHAUD, ACMH. </w:t>
      </w:r>
    </w:p>
    <w:p w14:paraId="5E8ECEA1" w14:textId="77777777" w:rsidR="005A7AD1" w:rsidRDefault="005A7AD1" w:rsidP="008A4190">
      <w:pPr>
        <w:spacing w:line="276" w:lineRule="auto"/>
      </w:pPr>
    </w:p>
    <w:p w14:paraId="6DF312E8" w14:textId="7EFFFB23" w:rsidR="00874068" w:rsidRPr="00EA53A6" w:rsidRDefault="00874068" w:rsidP="00EF673D">
      <w:pPr>
        <w:pStyle w:val="Paragraphedeliste"/>
        <w:numPr>
          <w:ilvl w:val="0"/>
          <w:numId w:val="63"/>
        </w:numPr>
      </w:pPr>
      <w:r w:rsidRPr="00EA53A6">
        <w:t xml:space="preserve">Phase 1 – Aménagement des bureaux et réserves (niveaux R+2 et R+3) : </w:t>
      </w:r>
    </w:p>
    <w:p w14:paraId="604030B9" w14:textId="77777777" w:rsidR="00874068" w:rsidRDefault="00874068" w:rsidP="008A4190">
      <w:pPr>
        <w:spacing w:line="276" w:lineRule="auto"/>
      </w:pPr>
      <w:r w:rsidRPr="00EA53A6">
        <w:t xml:space="preserve">Mise en place des installations techniques (électricité, CVC et mobilier des réserves) des R+2 et R+3 de l’aile Robert de Cotte (réserves et bureaux). Sous maîtrise d’œuvre de l’Atelier PHILEAS et sous maîtrise d’œuvre conjointe avec Mme Marie-Suzanne de PONTHAUD, ACMH, pour les lots 7 « Electricité » et 8 « Plomberie, chauffage, ventilation ». </w:t>
      </w:r>
    </w:p>
    <w:p w14:paraId="4958FCA5" w14:textId="77777777" w:rsidR="00874068" w:rsidRDefault="00874068" w:rsidP="008A4190">
      <w:pPr>
        <w:spacing w:line="276" w:lineRule="auto"/>
      </w:pPr>
    </w:p>
    <w:p w14:paraId="3D443355" w14:textId="4FB96C60" w:rsidR="00874068" w:rsidRPr="00EA53A6" w:rsidRDefault="00874068" w:rsidP="00EF673D">
      <w:pPr>
        <w:pStyle w:val="Paragraphedeliste"/>
        <w:numPr>
          <w:ilvl w:val="0"/>
          <w:numId w:val="63"/>
        </w:numPr>
      </w:pPr>
      <w:r w:rsidRPr="00EA53A6">
        <w:t xml:space="preserve">Phase 2 – Aménagement des espaces d’accueil du public en R-1, RDC et du parcours de visite en R+1, restaurations intérieures : </w:t>
      </w:r>
    </w:p>
    <w:p w14:paraId="40F0AD42" w14:textId="77777777" w:rsidR="00874068" w:rsidRDefault="00874068" w:rsidP="008A4190">
      <w:pPr>
        <w:spacing w:line="276" w:lineRule="auto"/>
      </w:pPr>
      <w:r w:rsidRPr="00EA53A6">
        <w:t>Restaurations intérieures et aménagements des R+2 et R+3 de l’aile Robert de Cotte (réserves, bureaux), ainsi que restaurations intérieures et aménagements scénographiques des R-1, RDC et R+1. Sous maîtrise d’oeuvre conjointe de l’Atelier PHILEAS et de Mme Marie-Suzanne de PONTHAUD, ACMH.</w:t>
      </w:r>
    </w:p>
    <w:p w14:paraId="6C338E1F" w14:textId="77777777" w:rsidR="00874068" w:rsidRDefault="00874068" w:rsidP="008A4190">
      <w:pPr>
        <w:spacing w:line="276" w:lineRule="auto"/>
        <w:rPr>
          <w:lang w:val="en-US"/>
        </w:rPr>
      </w:pPr>
      <w:bookmarkStart w:id="7" w:name="_Toc251937725"/>
    </w:p>
    <w:p w14:paraId="10E0309A" w14:textId="77777777" w:rsidR="00874068" w:rsidRPr="001F70D0" w:rsidRDefault="00874068" w:rsidP="008A4190">
      <w:pPr>
        <w:pStyle w:val="Titre2"/>
        <w:spacing w:line="276" w:lineRule="auto"/>
      </w:pPr>
      <w:bookmarkStart w:id="8" w:name="_Toc224204851"/>
      <w:r>
        <w:t>Lieu d’exécution de la prestation</w:t>
      </w:r>
      <w:bookmarkEnd w:id="8"/>
    </w:p>
    <w:p w14:paraId="5CB6DDE7" w14:textId="77777777" w:rsidR="00874068" w:rsidRPr="00E91BDA" w:rsidRDefault="00874068" w:rsidP="008A4190">
      <w:pPr>
        <w:spacing w:line="276" w:lineRule="auto"/>
        <w:rPr>
          <w:rFonts w:eastAsiaTheme="minorHAnsi"/>
          <w:color w:val="1F2023"/>
        </w:rPr>
      </w:pPr>
      <w:r w:rsidRPr="00E91BDA">
        <w:rPr>
          <w:rFonts w:eastAsiaTheme="minorHAnsi"/>
          <w:color w:val="000000"/>
        </w:rPr>
        <w:t xml:space="preserve">Les travaux s’exécuteront au Palais du Tau, sis 2, place </w:t>
      </w:r>
      <w:r w:rsidRPr="00E91BDA">
        <w:rPr>
          <w:rFonts w:eastAsiaTheme="minorHAnsi"/>
          <w:color w:val="1F2023"/>
        </w:rPr>
        <w:t>du Cardinal Luçon, 51100 REIMS.</w:t>
      </w:r>
    </w:p>
    <w:bookmarkEnd w:id="7"/>
    <w:p w14:paraId="6E6BC34D" w14:textId="77777777" w:rsidR="00874068" w:rsidRDefault="00874068" w:rsidP="008A4190">
      <w:pPr>
        <w:spacing w:line="276" w:lineRule="auto"/>
      </w:pPr>
    </w:p>
    <w:p w14:paraId="37305FC1" w14:textId="77777777" w:rsidR="00874068" w:rsidRPr="009A38BF" w:rsidRDefault="00874068" w:rsidP="008A4190">
      <w:pPr>
        <w:pStyle w:val="Titre2"/>
        <w:spacing w:line="276" w:lineRule="auto"/>
      </w:pPr>
      <w:bookmarkStart w:id="9" w:name="_Toc224204852"/>
      <w:r w:rsidRPr="009A38BF">
        <w:t>Allotissement</w:t>
      </w:r>
      <w:bookmarkEnd w:id="9"/>
      <w:r w:rsidRPr="009A38BF">
        <w:t> </w:t>
      </w:r>
    </w:p>
    <w:p w14:paraId="14E83649" w14:textId="77777777" w:rsidR="00874068" w:rsidRPr="009A38BF" w:rsidRDefault="00874068" w:rsidP="008A4190">
      <w:pPr>
        <w:spacing w:line="276" w:lineRule="auto"/>
      </w:pPr>
      <w:r w:rsidRPr="005B69DC">
        <w:rPr>
          <w:rFonts w:eastAsiaTheme="minorHAnsi"/>
          <w:color w:val="000000"/>
        </w:rPr>
        <w:t xml:space="preserve">L’opération est divisée en trois phases : </w:t>
      </w:r>
    </w:p>
    <w:p w14:paraId="2B7755A1" w14:textId="77777777" w:rsidR="00874068" w:rsidRPr="005A7AD1" w:rsidRDefault="00874068" w:rsidP="00EF673D">
      <w:pPr>
        <w:pStyle w:val="Paragraphedeliste"/>
        <w:numPr>
          <w:ilvl w:val="0"/>
          <w:numId w:val="74"/>
        </w:numPr>
      </w:pPr>
      <w:r w:rsidRPr="005A7AD1">
        <w:rPr>
          <w:b/>
          <w:bCs/>
        </w:rPr>
        <w:t>Phase 0</w:t>
      </w:r>
      <w:r w:rsidRPr="005A7AD1">
        <w:t xml:space="preserve"> – Travaux préparatoires : installations de chantier de l’ensemble de l’opération - démolitions – dépollution – protections – renforcements des planchers et percements divers [lots déjà attribués, travaux en cours] ; </w:t>
      </w:r>
    </w:p>
    <w:p w14:paraId="1C1CC36D" w14:textId="77777777" w:rsidR="00874068" w:rsidRPr="005A7AD1" w:rsidRDefault="00874068" w:rsidP="00EF673D">
      <w:pPr>
        <w:pStyle w:val="Paragraphedeliste"/>
        <w:numPr>
          <w:ilvl w:val="0"/>
          <w:numId w:val="74"/>
        </w:numPr>
      </w:pPr>
      <w:r w:rsidRPr="005A7AD1">
        <w:rPr>
          <w:b/>
          <w:bCs/>
        </w:rPr>
        <w:t>Phase 1</w:t>
      </w:r>
      <w:r w:rsidRPr="005A7AD1">
        <w:t xml:space="preserve"> – Mise en place des installations techniques (électricité et CVC) des R+2 et R+3 de l’aile Robert de Cotte (réserves et bureaux) [lots déjà attribués, études d’exécution en cours] ; </w:t>
      </w:r>
    </w:p>
    <w:p w14:paraId="16820072" w14:textId="77777777" w:rsidR="00874068" w:rsidRPr="005A7AD1" w:rsidRDefault="00874068" w:rsidP="00EF673D">
      <w:pPr>
        <w:pStyle w:val="Paragraphedeliste"/>
        <w:numPr>
          <w:ilvl w:val="0"/>
          <w:numId w:val="74"/>
        </w:numPr>
      </w:pPr>
      <w:r w:rsidRPr="005A7AD1">
        <w:rPr>
          <w:b/>
          <w:bCs/>
        </w:rPr>
        <w:t>Phase 2</w:t>
      </w:r>
      <w:r w:rsidRPr="005A7AD1">
        <w:t xml:space="preserve"> – Restaurations intérieures et aménagements des R+2 et R+3 de l’aile Robert de Cotte (réserves, bureaux), ainsi que restaurations intérieures et aménagements scénographiques des R-1, RDC et R+1. </w:t>
      </w:r>
    </w:p>
    <w:p w14:paraId="6F955A44" w14:textId="77777777" w:rsidR="005A7AD1" w:rsidRDefault="005A7AD1" w:rsidP="008A4190">
      <w:pPr>
        <w:spacing w:line="276" w:lineRule="auto"/>
        <w:rPr>
          <w:b/>
          <w:lang w:eastAsia="ar-SA"/>
        </w:rPr>
      </w:pPr>
    </w:p>
    <w:p w14:paraId="083B3390" w14:textId="51DB92A3" w:rsidR="00874068" w:rsidRPr="005A7AD1" w:rsidRDefault="00874068" w:rsidP="008A4190">
      <w:pPr>
        <w:spacing w:line="276" w:lineRule="auto"/>
      </w:pPr>
      <w:r w:rsidRPr="005A7AD1">
        <w:t>La phase 2 de l’opération, objet de la présente consultation, est répartie en 15 lots comme suit :</w:t>
      </w:r>
    </w:p>
    <w:p w14:paraId="6235CB91" w14:textId="77777777" w:rsidR="00874068" w:rsidRPr="005B69DC" w:rsidRDefault="00874068" w:rsidP="008A4190">
      <w:pPr>
        <w:spacing w:line="276" w:lineRule="auto"/>
        <w:ind w:left="-284"/>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5370"/>
        <w:gridCol w:w="2604"/>
      </w:tblGrid>
      <w:tr w:rsidR="00874068" w14:paraId="05B13AC0" w14:textId="77777777" w:rsidTr="00857A49">
        <w:tc>
          <w:tcPr>
            <w:tcW w:w="600" w:type="pct"/>
            <w:tcBorders>
              <w:top w:val="single" w:sz="4" w:space="0" w:color="auto"/>
              <w:left w:val="single" w:sz="4" w:space="0" w:color="auto"/>
              <w:bottom w:val="single" w:sz="4" w:space="0" w:color="auto"/>
              <w:right w:val="single" w:sz="4" w:space="0" w:color="auto"/>
            </w:tcBorders>
            <w:vAlign w:val="center"/>
            <w:hideMark/>
          </w:tcPr>
          <w:p w14:paraId="44CF529E" w14:textId="77777777" w:rsidR="00874068" w:rsidRPr="005B69DC" w:rsidRDefault="00874068" w:rsidP="008A4190">
            <w:pPr>
              <w:spacing w:line="276" w:lineRule="auto"/>
              <w:jc w:val="center"/>
              <w:rPr>
                <w:b/>
                <w:bCs/>
              </w:rPr>
            </w:pPr>
            <w:r w:rsidRPr="005B69DC">
              <w:rPr>
                <w:b/>
                <w:bCs/>
              </w:rPr>
              <w:t>N° des lots</w:t>
            </w:r>
          </w:p>
        </w:tc>
        <w:tc>
          <w:tcPr>
            <w:tcW w:w="2963" w:type="pct"/>
            <w:tcBorders>
              <w:top w:val="single" w:sz="4" w:space="0" w:color="auto"/>
              <w:left w:val="single" w:sz="4" w:space="0" w:color="auto"/>
              <w:bottom w:val="single" w:sz="4" w:space="0" w:color="auto"/>
              <w:right w:val="single" w:sz="4" w:space="0" w:color="auto"/>
            </w:tcBorders>
            <w:vAlign w:val="center"/>
            <w:hideMark/>
          </w:tcPr>
          <w:p w14:paraId="60A1422D" w14:textId="77777777" w:rsidR="00874068" w:rsidRPr="005B69DC" w:rsidRDefault="00874068" w:rsidP="008A4190">
            <w:pPr>
              <w:spacing w:line="276" w:lineRule="auto"/>
              <w:ind w:left="-108"/>
              <w:jc w:val="center"/>
              <w:rPr>
                <w:b/>
                <w:bCs/>
              </w:rPr>
            </w:pPr>
            <w:r w:rsidRPr="005B69DC">
              <w:rPr>
                <w:b/>
                <w:bCs/>
              </w:rPr>
              <w:t>Désignation des lots</w:t>
            </w:r>
          </w:p>
        </w:tc>
        <w:tc>
          <w:tcPr>
            <w:tcW w:w="1437" w:type="pct"/>
            <w:tcBorders>
              <w:top w:val="single" w:sz="4" w:space="0" w:color="auto"/>
              <w:left w:val="single" w:sz="4" w:space="0" w:color="auto"/>
              <w:bottom w:val="single" w:sz="4" w:space="0" w:color="auto"/>
              <w:right w:val="single" w:sz="4" w:space="0" w:color="auto"/>
            </w:tcBorders>
            <w:vAlign w:val="center"/>
            <w:hideMark/>
          </w:tcPr>
          <w:p w14:paraId="25749CD4" w14:textId="77777777" w:rsidR="00874068" w:rsidRPr="005B69DC" w:rsidRDefault="00874068" w:rsidP="008A4190">
            <w:pPr>
              <w:spacing w:line="276" w:lineRule="auto"/>
              <w:ind w:left="-108"/>
              <w:jc w:val="center"/>
              <w:rPr>
                <w:b/>
                <w:bCs/>
              </w:rPr>
            </w:pPr>
            <w:r w:rsidRPr="005B69DC">
              <w:rPr>
                <w:b/>
                <w:bCs/>
              </w:rPr>
              <w:t xml:space="preserve">N° de marché </w:t>
            </w:r>
          </w:p>
        </w:tc>
      </w:tr>
      <w:tr w:rsidR="00874068" w14:paraId="5B0167E6"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7B278108" w14:textId="77777777" w:rsidR="00874068" w:rsidRPr="005B69DC" w:rsidRDefault="00874068" w:rsidP="008A4190">
            <w:pPr>
              <w:spacing w:line="276" w:lineRule="auto"/>
              <w:jc w:val="center"/>
            </w:pPr>
            <w:r w:rsidRPr="005B69DC">
              <w:t>01</w:t>
            </w:r>
          </w:p>
        </w:tc>
        <w:tc>
          <w:tcPr>
            <w:tcW w:w="2963" w:type="pct"/>
            <w:tcBorders>
              <w:top w:val="single" w:sz="4" w:space="0" w:color="auto"/>
              <w:left w:val="single" w:sz="4" w:space="0" w:color="auto"/>
              <w:bottom w:val="single" w:sz="4" w:space="0" w:color="auto"/>
              <w:right w:val="single" w:sz="4" w:space="0" w:color="auto"/>
            </w:tcBorders>
            <w:hideMark/>
          </w:tcPr>
          <w:p w14:paraId="358E1355" w14:textId="77777777" w:rsidR="00874068" w:rsidRPr="005B69DC" w:rsidRDefault="00874068" w:rsidP="008A4190">
            <w:pPr>
              <w:spacing w:line="276" w:lineRule="auto"/>
            </w:pPr>
            <w:r w:rsidRPr="005B69DC">
              <w:t>Curage, Démolition, Gros-œuvre, Maçonnerie, VRD (MOE ACMH)</w:t>
            </w:r>
          </w:p>
        </w:tc>
        <w:tc>
          <w:tcPr>
            <w:tcW w:w="1437" w:type="pct"/>
            <w:tcBorders>
              <w:top w:val="single" w:sz="4" w:space="0" w:color="auto"/>
              <w:left w:val="single" w:sz="4" w:space="0" w:color="auto"/>
              <w:bottom w:val="single" w:sz="4" w:space="0" w:color="auto"/>
              <w:right w:val="single" w:sz="4" w:space="0" w:color="auto"/>
            </w:tcBorders>
            <w:vAlign w:val="center"/>
            <w:hideMark/>
          </w:tcPr>
          <w:p w14:paraId="26886E6F" w14:textId="77777777" w:rsidR="00874068" w:rsidRPr="005B69DC" w:rsidRDefault="00874068" w:rsidP="008A4190">
            <w:pPr>
              <w:spacing w:line="276" w:lineRule="auto"/>
              <w:ind w:left="30"/>
              <w:jc w:val="center"/>
            </w:pPr>
            <w:r w:rsidRPr="005B69DC">
              <w:rPr>
                <w:color w:val="000000"/>
              </w:rPr>
              <w:t>23.190.148</w:t>
            </w:r>
          </w:p>
        </w:tc>
      </w:tr>
      <w:tr w:rsidR="00874068" w14:paraId="3F9E276F"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5FFBB8A5" w14:textId="77777777" w:rsidR="00874068" w:rsidRPr="005B69DC" w:rsidRDefault="00874068" w:rsidP="008A4190">
            <w:pPr>
              <w:spacing w:line="276" w:lineRule="auto"/>
              <w:jc w:val="center"/>
            </w:pPr>
            <w:r w:rsidRPr="005B69DC">
              <w:t>02</w:t>
            </w:r>
          </w:p>
        </w:tc>
        <w:tc>
          <w:tcPr>
            <w:tcW w:w="2963" w:type="pct"/>
            <w:tcBorders>
              <w:top w:val="single" w:sz="4" w:space="0" w:color="auto"/>
              <w:left w:val="single" w:sz="4" w:space="0" w:color="auto"/>
              <w:bottom w:val="single" w:sz="4" w:space="0" w:color="auto"/>
              <w:right w:val="single" w:sz="4" w:space="0" w:color="auto"/>
            </w:tcBorders>
            <w:hideMark/>
          </w:tcPr>
          <w:p w14:paraId="56E786D4" w14:textId="77777777" w:rsidR="00874068" w:rsidRPr="005B69DC" w:rsidRDefault="00874068" w:rsidP="008A4190">
            <w:pPr>
              <w:spacing w:line="276" w:lineRule="auto"/>
            </w:pPr>
            <w:r w:rsidRPr="005B69DC">
              <w:t>Revêtement de sol en pierre, pierre de taille, enduit à la chaux (MOE ACMH)</w:t>
            </w:r>
          </w:p>
        </w:tc>
        <w:tc>
          <w:tcPr>
            <w:tcW w:w="1437" w:type="pct"/>
            <w:tcBorders>
              <w:top w:val="single" w:sz="4" w:space="0" w:color="auto"/>
              <w:left w:val="single" w:sz="4" w:space="0" w:color="auto"/>
              <w:bottom w:val="single" w:sz="4" w:space="0" w:color="auto"/>
              <w:right w:val="single" w:sz="4" w:space="0" w:color="auto"/>
            </w:tcBorders>
            <w:vAlign w:val="center"/>
            <w:hideMark/>
          </w:tcPr>
          <w:p w14:paraId="0B2C5AA5" w14:textId="77777777" w:rsidR="00874068" w:rsidRPr="005B69DC" w:rsidRDefault="00874068" w:rsidP="008A4190">
            <w:pPr>
              <w:spacing w:line="276" w:lineRule="auto"/>
              <w:ind w:left="30"/>
              <w:jc w:val="center"/>
            </w:pPr>
            <w:r w:rsidRPr="005B69DC">
              <w:rPr>
                <w:color w:val="000000"/>
              </w:rPr>
              <w:t>23.190.149</w:t>
            </w:r>
          </w:p>
        </w:tc>
      </w:tr>
      <w:tr w:rsidR="00874068" w14:paraId="1F2A068A"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315BAFB5" w14:textId="77777777" w:rsidR="00874068" w:rsidRPr="005B69DC" w:rsidRDefault="00874068" w:rsidP="008A4190">
            <w:pPr>
              <w:spacing w:line="276" w:lineRule="auto"/>
              <w:jc w:val="center"/>
            </w:pPr>
            <w:r w:rsidRPr="005B69DC">
              <w:t>03</w:t>
            </w:r>
          </w:p>
        </w:tc>
        <w:tc>
          <w:tcPr>
            <w:tcW w:w="2963" w:type="pct"/>
            <w:tcBorders>
              <w:top w:val="single" w:sz="4" w:space="0" w:color="auto"/>
              <w:left w:val="single" w:sz="4" w:space="0" w:color="auto"/>
              <w:bottom w:val="single" w:sz="4" w:space="0" w:color="auto"/>
              <w:right w:val="single" w:sz="4" w:space="0" w:color="auto"/>
            </w:tcBorders>
            <w:hideMark/>
          </w:tcPr>
          <w:p w14:paraId="25707930" w14:textId="77777777" w:rsidR="00874068" w:rsidRPr="005B69DC" w:rsidRDefault="00874068" w:rsidP="008A4190">
            <w:pPr>
              <w:spacing w:line="276" w:lineRule="auto"/>
            </w:pPr>
            <w:r w:rsidRPr="005B69DC">
              <w:t>Serrurerie, métallerie (MOE conjointe)</w:t>
            </w:r>
          </w:p>
        </w:tc>
        <w:tc>
          <w:tcPr>
            <w:tcW w:w="1437" w:type="pct"/>
            <w:tcBorders>
              <w:top w:val="single" w:sz="4" w:space="0" w:color="auto"/>
              <w:left w:val="single" w:sz="4" w:space="0" w:color="auto"/>
              <w:bottom w:val="single" w:sz="4" w:space="0" w:color="auto"/>
              <w:right w:val="single" w:sz="4" w:space="0" w:color="auto"/>
            </w:tcBorders>
            <w:vAlign w:val="center"/>
            <w:hideMark/>
          </w:tcPr>
          <w:p w14:paraId="66E5F662" w14:textId="77777777" w:rsidR="00874068" w:rsidRPr="005B69DC" w:rsidRDefault="00874068" w:rsidP="008A4190">
            <w:pPr>
              <w:spacing w:line="276" w:lineRule="auto"/>
              <w:ind w:left="30"/>
              <w:jc w:val="center"/>
            </w:pPr>
            <w:r w:rsidRPr="005B69DC">
              <w:rPr>
                <w:color w:val="000000"/>
              </w:rPr>
              <w:t>24.190.24</w:t>
            </w:r>
          </w:p>
        </w:tc>
      </w:tr>
      <w:tr w:rsidR="00874068" w14:paraId="6B05DB15"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2A49960E" w14:textId="77777777" w:rsidR="00874068" w:rsidRPr="005B69DC" w:rsidRDefault="00874068" w:rsidP="008A4190">
            <w:pPr>
              <w:spacing w:line="276" w:lineRule="auto"/>
              <w:jc w:val="center"/>
            </w:pPr>
            <w:r w:rsidRPr="005B69DC">
              <w:t>04</w:t>
            </w:r>
          </w:p>
        </w:tc>
        <w:tc>
          <w:tcPr>
            <w:tcW w:w="2963" w:type="pct"/>
            <w:tcBorders>
              <w:top w:val="single" w:sz="4" w:space="0" w:color="auto"/>
              <w:left w:val="single" w:sz="4" w:space="0" w:color="auto"/>
              <w:bottom w:val="single" w:sz="4" w:space="0" w:color="auto"/>
              <w:right w:val="single" w:sz="4" w:space="0" w:color="auto"/>
            </w:tcBorders>
            <w:hideMark/>
          </w:tcPr>
          <w:p w14:paraId="640E5A38" w14:textId="77777777" w:rsidR="00874068" w:rsidRPr="005B69DC" w:rsidRDefault="00874068" w:rsidP="008A4190">
            <w:pPr>
              <w:spacing w:line="276" w:lineRule="auto"/>
            </w:pPr>
            <w:r w:rsidRPr="005B69DC">
              <w:t>Menuiseries intérieures, parquet (MOE conjointe)</w:t>
            </w:r>
          </w:p>
        </w:tc>
        <w:tc>
          <w:tcPr>
            <w:tcW w:w="1437" w:type="pct"/>
            <w:tcBorders>
              <w:top w:val="single" w:sz="4" w:space="0" w:color="auto"/>
              <w:left w:val="single" w:sz="4" w:space="0" w:color="auto"/>
              <w:bottom w:val="single" w:sz="4" w:space="0" w:color="auto"/>
              <w:right w:val="single" w:sz="4" w:space="0" w:color="auto"/>
            </w:tcBorders>
            <w:vAlign w:val="center"/>
            <w:hideMark/>
          </w:tcPr>
          <w:p w14:paraId="15A80CF5" w14:textId="77777777" w:rsidR="00874068" w:rsidRPr="005B69DC" w:rsidRDefault="00874068" w:rsidP="008A4190">
            <w:pPr>
              <w:spacing w:line="276" w:lineRule="auto"/>
              <w:ind w:left="30"/>
              <w:jc w:val="center"/>
            </w:pPr>
            <w:r w:rsidRPr="005B69DC">
              <w:rPr>
                <w:color w:val="000000"/>
              </w:rPr>
              <w:t>23.190.151bis</w:t>
            </w:r>
          </w:p>
        </w:tc>
      </w:tr>
      <w:tr w:rsidR="00874068" w14:paraId="74D49A7A"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5AB2AACA" w14:textId="77777777" w:rsidR="00874068" w:rsidRPr="005B69DC" w:rsidRDefault="00874068" w:rsidP="008A4190">
            <w:pPr>
              <w:spacing w:line="276" w:lineRule="auto"/>
              <w:jc w:val="center"/>
            </w:pPr>
            <w:r w:rsidRPr="005B69DC">
              <w:t>05</w:t>
            </w:r>
          </w:p>
        </w:tc>
        <w:tc>
          <w:tcPr>
            <w:tcW w:w="2963" w:type="pct"/>
            <w:tcBorders>
              <w:top w:val="single" w:sz="4" w:space="0" w:color="auto"/>
              <w:left w:val="single" w:sz="4" w:space="0" w:color="auto"/>
              <w:bottom w:val="single" w:sz="4" w:space="0" w:color="auto"/>
              <w:right w:val="single" w:sz="4" w:space="0" w:color="auto"/>
            </w:tcBorders>
            <w:hideMark/>
          </w:tcPr>
          <w:p w14:paraId="134EF275" w14:textId="77777777" w:rsidR="00874068" w:rsidRPr="005B69DC" w:rsidRDefault="00874068" w:rsidP="008A4190">
            <w:pPr>
              <w:spacing w:line="276" w:lineRule="auto"/>
            </w:pPr>
            <w:r w:rsidRPr="005B69DC">
              <w:t>Plâtrerie, Cloisons, doublages, faux-plafonds (MOE conjointe)</w:t>
            </w:r>
          </w:p>
        </w:tc>
        <w:tc>
          <w:tcPr>
            <w:tcW w:w="1437" w:type="pct"/>
            <w:tcBorders>
              <w:top w:val="single" w:sz="4" w:space="0" w:color="auto"/>
              <w:left w:val="single" w:sz="4" w:space="0" w:color="auto"/>
              <w:bottom w:val="single" w:sz="4" w:space="0" w:color="auto"/>
              <w:right w:val="single" w:sz="4" w:space="0" w:color="auto"/>
            </w:tcBorders>
            <w:vAlign w:val="center"/>
            <w:hideMark/>
          </w:tcPr>
          <w:p w14:paraId="56B83BA2" w14:textId="77777777" w:rsidR="00874068" w:rsidRPr="005B69DC" w:rsidRDefault="00874068" w:rsidP="008A4190">
            <w:pPr>
              <w:spacing w:line="276" w:lineRule="auto"/>
              <w:ind w:left="30"/>
              <w:jc w:val="center"/>
            </w:pPr>
            <w:r w:rsidRPr="005B69DC">
              <w:rPr>
                <w:color w:val="000000"/>
              </w:rPr>
              <w:t>24.190.13</w:t>
            </w:r>
          </w:p>
        </w:tc>
      </w:tr>
      <w:tr w:rsidR="00874068" w14:paraId="0553CE1F"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1B37385A" w14:textId="77777777" w:rsidR="00874068" w:rsidRPr="005B69DC" w:rsidRDefault="00874068" w:rsidP="008A4190">
            <w:pPr>
              <w:spacing w:line="276" w:lineRule="auto"/>
              <w:jc w:val="center"/>
            </w:pPr>
            <w:r w:rsidRPr="005B69DC">
              <w:t>06</w:t>
            </w:r>
          </w:p>
        </w:tc>
        <w:tc>
          <w:tcPr>
            <w:tcW w:w="2963" w:type="pct"/>
            <w:tcBorders>
              <w:top w:val="single" w:sz="4" w:space="0" w:color="auto"/>
              <w:left w:val="single" w:sz="4" w:space="0" w:color="auto"/>
              <w:bottom w:val="single" w:sz="4" w:space="0" w:color="auto"/>
              <w:right w:val="single" w:sz="4" w:space="0" w:color="auto"/>
            </w:tcBorders>
            <w:hideMark/>
          </w:tcPr>
          <w:p w14:paraId="30799C41" w14:textId="77777777" w:rsidR="00874068" w:rsidRPr="005B69DC" w:rsidRDefault="00874068" w:rsidP="008A4190">
            <w:pPr>
              <w:spacing w:line="276" w:lineRule="auto"/>
            </w:pPr>
            <w:r w:rsidRPr="005B69DC">
              <w:t>Agencement, mobilier (MOE Philéas)</w:t>
            </w:r>
          </w:p>
        </w:tc>
        <w:tc>
          <w:tcPr>
            <w:tcW w:w="1437" w:type="pct"/>
            <w:tcBorders>
              <w:top w:val="single" w:sz="4" w:space="0" w:color="auto"/>
              <w:left w:val="single" w:sz="4" w:space="0" w:color="auto"/>
              <w:bottom w:val="single" w:sz="4" w:space="0" w:color="auto"/>
              <w:right w:val="single" w:sz="4" w:space="0" w:color="auto"/>
            </w:tcBorders>
            <w:vAlign w:val="center"/>
            <w:hideMark/>
          </w:tcPr>
          <w:p w14:paraId="446C2EFF" w14:textId="77777777" w:rsidR="00874068" w:rsidRPr="005B69DC" w:rsidRDefault="00874068" w:rsidP="008A4190">
            <w:pPr>
              <w:spacing w:line="276" w:lineRule="auto"/>
              <w:ind w:left="30"/>
              <w:jc w:val="center"/>
            </w:pPr>
            <w:r w:rsidRPr="005B69DC">
              <w:rPr>
                <w:color w:val="000000"/>
              </w:rPr>
              <w:t>23.190.153</w:t>
            </w:r>
          </w:p>
        </w:tc>
      </w:tr>
      <w:tr w:rsidR="00874068" w14:paraId="4EED1DCF"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7B173ACC" w14:textId="77777777" w:rsidR="00874068" w:rsidRPr="005B69DC" w:rsidRDefault="00874068" w:rsidP="008A4190">
            <w:pPr>
              <w:spacing w:line="276" w:lineRule="auto"/>
              <w:jc w:val="center"/>
            </w:pPr>
            <w:r w:rsidRPr="005B69DC">
              <w:t>07</w:t>
            </w:r>
          </w:p>
        </w:tc>
        <w:tc>
          <w:tcPr>
            <w:tcW w:w="2963" w:type="pct"/>
            <w:tcBorders>
              <w:top w:val="single" w:sz="4" w:space="0" w:color="auto"/>
              <w:left w:val="single" w:sz="4" w:space="0" w:color="auto"/>
              <w:bottom w:val="single" w:sz="4" w:space="0" w:color="auto"/>
              <w:right w:val="single" w:sz="4" w:space="0" w:color="auto"/>
            </w:tcBorders>
            <w:hideMark/>
          </w:tcPr>
          <w:p w14:paraId="4537A583" w14:textId="77777777" w:rsidR="00874068" w:rsidRPr="005B69DC" w:rsidRDefault="00874068" w:rsidP="008A4190">
            <w:pPr>
              <w:spacing w:line="276" w:lineRule="auto"/>
            </w:pPr>
            <w:r w:rsidRPr="005B69DC">
              <w:t>Peinture, (MOE conjointe)</w:t>
            </w:r>
          </w:p>
        </w:tc>
        <w:tc>
          <w:tcPr>
            <w:tcW w:w="1437" w:type="pct"/>
            <w:tcBorders>
              <w:top w:val="single" w:sz="4" w:space="0" w:color="auto"/>
              <w:left w:val="single" w:sz="4" w:space="0" w:color="auto"/>
              <w:bottom w:val="single" w:sz="4" w:space="0" w:color="auto"/>
              <w:right w:val="single" w:sz="4" w:space="0" w:color="auto"/>
            </w:tcBorders>
            <w:vAlign w:val="center"/>
            <w:hideMark/>
          </w:tcPr>
          <w:p w14:paraId="02D560BE" w14:textId="77777777" w:rsidR="00874068" w:rsidRPr="005B69DC" w:rsidRDefault="00874068" w:rsidP="008A4190">
            <w:pPr>
              <w:spacing w:line="276" w:lineRule="auto"/>
              <w:ind w:left="30"/>
              <w:jc w:val="center"/>
            </w:pPr>
            <w:r w:rsidRPr="005B69DC">
              <w:rPr>
                <w:color w:val="000000"/>
              </w:rPr>
              <w:t>23.190.154</w:t>
            </w:r>
          </w:p>
        </w:tc>
      </w:tr>
      <w:tr w:rsidR="00874068" w14:paraId="797935BD"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799D5E4C" w14:textId="77777777" w:rsidR="00874068" w:rsidRPr="005B69DC" w:rsidRDefault="00874068" w:rsidP="008A4190">
            <w:pPr>
              <w:spacing w:line="276" w:lineRule="auto"/>
              <w:jc w:val="center"/>
            </w:pPr>
            <w:r w:rsidRPr="005B69DC">
              <w:t>08</w:t>
            </w:r>
          </w:p>
        </w:tc>
        <w:tc>
          <w:tcPr>
            <w:tcW w:w="2963" w:type="pct"/>
            <w:tcBorders>
              <w:top w:val="single" w:sz="4" w:space="0" w:color="auto"/>
              <w:left w:val="single" w:sz="4" w:space="0" w:color="auto"/>
              <w:bottom w:val="single" w:sz="4" w:space="0" w:color="auto"/>
              <w:right w:val="single" w:sz="4" w:space="0" w:color="auto"/>
            </w:tcBorders>
            <w:hideMark/>
          </w:tcPr>
          <w:p w14:paraId="2537811F" w14:textId="77777777" w:rsidR="00874068" w:rsidRPr="005B69DC" w:rsidRDefault="00874068" w:rsidP="008A4190">
            <w:pPr>
              <w:spacing w:line="276" w:lineRule="auto"/>
            </w:pPr>
            <w:r w:rsidRPr="005B69DC">
              <w:t>Electricité (MOE conjointe) </w:t>
            </w:r>
          </w:p>
        </w:tc>
        <w:tc>
          <w:tcPr>
            <w:tcW w:w="1437" w:type="pct"/>
            <w:tcBorders>
              <w:top w:val="single" w:sz="4" w:space="0" w:color="auto"/>
              <w:left w:val="single" w:sz="4" w:space="0" w:color="auto"/>
              <w:bottom w:val="single" w:sz="4" w:space="0" w:color="auto"/>
              <w:right w:val="single" w:sz="4" w:space="0" w:color="auto"/>
            </w:tcBorders>
            <w:vAlign w:val="center"/>
            <w:hideMark/>
          </w:tcPr>
          <w:p w14:paraId="5D61514F" w14:textId="77777777" w:rsidR="00874068" w:rsidRPr="005B69DC" w:rsidRDefault="00874068" w:rsidP="008A4190">
            <w:pPr>
              <w:spacing w:line="276" w:lineRule="auto"/>
              <w:ind w:left="30"/>
              <w:jc w:val="center"/>
            </w:pPr>
            <w:r w:rsidRPr="005B69DC">
              <w:rPr>
                <w:color w:val="000000"/>
              </w:rPr>
              <w:t>23.190.155</w:t>
            </w:r>
          </w:p>
        </w:tc>
      </w:tr>
      <w:tr w:rsidR="00874068" w14:paraId="388E1870"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3A0F7F08" w14:textId="77777777" w:rsidR="00874068" w:rsidRPr="005B69DC" w:rsidRDefault="00874068" w:rsidP="008A4190">
            <w:pPr>
              <w:spacing w:line="276" w:lineRule="auto"/>
              <w:jc w:val="center"/>
            </w:pPr>
            <w:r w:rsidRPr="005B69DC">
              <w:t>09</w:t>
            </w:r>
          </w:p>
        </w:tc>
        <w:tc>
          <w:tcPr>
            <w:tcW w:w="2963" w:type="pct"/>
            <w:tcBorders>
              <w:top w:val="single" w:sz="4" w:space="0" w:color="auto"/>
              <w:left w:val="single" w:sz="4" w:space="0" w:color="auto"/>
              <w:bottom w:val="single" w:sz="4" w:space="0" w:color="auto"/>
              <w:right w:val="single" w:sz="4" w:space="0" w:color="auto"/>
            </w:tcBorders>
            <w:hideMark/>
          </w:tcPr>
          <w:p w14:paraId="7F893AFB" w14:textId="77777777" w:rsidR="00874068" w:rsidRPr="005B69DC" w:rsidRDefault="00874068" w:rsidP="008A4190">
            <w:pPr>
              <w:spacing w:line="276" w:lineRule="auto"/>
            </w:pPr>
            <w:r w:rsidRPr="005B69DC">
              <w:t>CVC, plomberie (MOE conjointe)</w:t>
            </w:r>
          </w:p>
        </w:tc>
        <w:tc>
          <w:tcPr>
            <w:tcW w:w="1437" w:type="pct"/>
            <w:tcBorders>
              <w:top w:val="single" w:sz="4" w:space="0" w:color="auto"/>
              <w:left w:val="single" w:sz="4" w:space="0" w:color="auto"/>
              <w:bottom w:val="single" w:sz="4" w:space="0" w:color="auto"/>
              <w:right w:val="single" w:sz="4" w:space="0" w:color="auto"/>
            </w:tcBorders>
            <w:vAlign w:val="center"/>
            <w:hideMark/>
          </w:tcPr>
          <w:p w14:paraId="4EA8B0A9" w14:textId="77777777" w:rsidR="00874068" w:rsidRPr="005B69DC" w:rsidRDefault="00874068" w:rsidP="008A4190">
            <w:pPr>
              <w:spacing w:line="276" w:lineRule="auto"/>
              <w:ind w:left="30"/>
              <w:jc w:val="center"/>
            </w:pPr>
            <w:r w:rsidRPr="005B69DC">
              <w:rPr>
                <w:color w:val="000000"/>
              </w:rPr>
              <w:t>23.190.156</w:t>
            </w:r>
          </w:p>
        </w:tc>
      </w:tr>
      <w:tr w:rsidR="00874068" w14:paraId="37677911"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3E4C60BF" w14:textId="77777777" w:rsidR="00874068" w:rsidRPr="005B69DC" w:rsidRDefault="00874068" w:rsidP="008A4190">
            <w:pPr>
              <w:spacing w:line="276" w:lineRule="auto"/>
              <w:jc w:val="center"/>
            </w:pPr>
            <w:r w:rsidRPr="005B69DC">
              <w:t>10</w:t>
            </w:r>
          </w:p>
        </w:tc>
        <w:tc>
          <w:tcPr>
            <w:tcW w:w="2963" w:type="pct"/>
            <w:tcBorders>
              <w:top w:val="single" w:sz="4" w:space="0" w:color="auto"/>
              <w:left w:val="single" w:sz="4" w:space="0" w:color="auto"/>
              <w:bottom w:val="single" w:sz="4" w:space="0" w:color="auto"/>
              <w:right w:val="single" w:sz="4" w:space="0" w:color="auto"/>
            </w:tcBorders>
            <w:hideMark/>
          </w:tcPr>
          <w:p w14:paraId="132853FC" w14:textId="77777777" w:rsidR="00874068" w:rsidRPr="005B69DC" w:rsidRDefault="00874068" w:rsidP="008A4190">
            <w:pPr>
              <w:spacing w:line="276" w:lineRule="auto"/>
            </w:pPr>
            <w:r w:rsidRPr="005B69DC">
              <w:t>Carrelage, faïence (MOE Philéas)</w:t>
            </w:r>
          </w:p>
        </w:tc>
        <w:tc>
          <w:tcPr>
            <w:tcW w:w="1437" w:type="pct"/>
            <w:tcBorders>
              <w:top w:val="single" w:sz="4" w:space="0" w:color="auto"/>
              <w:left w:val="single" w:sz="4" w:space="0" w:color="auto"/>
              <w:bottom w:val="single" w:sz="4" w:space="0" w:color="auto"/>
              <w:right w:val="single" w:sz="4" w:space="0" w:color="auto"/>
            </w:tcBorders>
            <w:vAlign w:val="center"/>
            <w:hideMark/>
          </w:tcPr>
          <w:p w14:paraId="0D2AA0CC" w14:textId="77777777" w:rsidR="00874068" w:rsidRPr="005B69DC" w:rsidRDefault="00874068" w:rsidP="008A4190">
            <w:pPr>
              <w:spacing w:line="276" w:lineRule="auto"/>
              <w:ind w:left="30"/>
              <w:jc w:val="center"/>
            </w:pPr>
            <w:r w:rsidRPr="005B69DC">
              <w:rPr>
                <w:color w:val="000000"/>
              </w:rPr>
              <w:t>23.190.157</w:t>
            </w:r>
          </w:p>
        </w:tc>
      </w:tr>
      <w:tr w:rsidR="00874068" w14:paraId="3EB85419"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179C5B8B" w14:textId="77777777" w:rsidR="00874068" w:rsidRPr="005B69DC" w:rsidRDefault="00874068" w:rsidP="008A4190">
            <w:pPr>
              <w:spacing w:line="276" w:lineRule="auto"/>
              <w:jc w:val="center"/>
            </w:pPr>
            <w:r w:rsidRPr="005B69DC">
              <w:t>11</w:t>
            </w:r>
          </w:p>
        </w:tc>
        <w:tc>
          <w:tcPr>
            <w:tcW w:w="2963" w:type="pct"/>
            <w:tcBorders>
              <w:top w:val="single" w:sz="4" w:space="0" w:color="auto"/>
              <w:left w:val="single" w:sz="4" w:space="0" w:color="auto"/>
              <w:bottom w:val="single" w:sz="4" w:space="0" w:color="auto"/>
              <w:right w:val="single" w:sz="4" w:space="0" w:color="auto"/>
            </w:tcBorders>
            <w:hideMark/>
          </w:tcPr>
          <w:p w14:paraId="64709938" w14:textId="77777777" w:rsidR="00874068" w:rsidRPr="005B69DC" w:rsidRDefault="00874068" w:rsidP="008A4190">
            <w:pPr>
              <w:spacing w:line="276" w:lineRule="auto"/>
            </w:pPr>
            <w:r w:rsidRPr="005B69DC">
              <w:t>Equipements de cuisine (MOE Philéas)</w:t>
            </w:r>
          </w:p>
        </w:tc>
        <w:tc>
          <w:tcPr>
            <w:tcW w:w="1437" w:type="pct"/>
            <w:tcBorders>
              <w:top w:val="single" w:sz="4" w:space="0" w:color="auto"/>
              <w:left w:val="single" w:sz="4" w:space="0" w:color="auto"/>
              <w:bottom w:val="single" w:sz="4" w:space="0" w:color="auto"/>
              <w:right w:val="single" w:sz="4" w:space="0" w:color="auto"/>
            </w:tcBorders>
            <w:vAlign w:val="center"/>
            <w:hideMark/>
          </w:tcPr>
          <w:p w14:paraId="4EB2DC40" w14:textId="77777777" w:rsidR="00874068" w:rsidRPr="005B69DC" w:rsidRDefault="00874068" w:rsidP="008A4190">
            <w:pPr>
              <w:spacing w:line="276" w:lineRule="auto"/>
              <w:ind w:left="30"/>
              <w:jc w:val="center"/>
            </w:pPr>
            <w:r w:rsidRPr="005B69DC">
              <w:rPr>
                <w:color w:val="000000"/>
              </w:rPr>
              <w:t>23.190.158</w:t>
            </w:r>
          </w:p>
        </w:tc>
      </w:tr>
      <w:tr w:rsidR="00874068" w14:paraId="3D479B32"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407F1C8C" w14:textId="77777777" w:rsidR="00874068" w:rsidRPr="005B69DC" w:rsidRDefault="00874068" w:rsidP="008A4190">
            <w:pPr>
              <w:spacing w:line="276" w:lineRule="auto"/>
              <w:jc w:val="center"/>
            </w:pPr>
            <w:r w:rsidRPr="005B69DC">
              <w:lastRenderedPageBreak/>
              <w:t>12</w:t>
            </w:r>
          </w:p>
        </w:tc>
        <w:tc>
          <w:tcPr>
            <w:tcW w:w="2963" w:type="pct"/>
            <w:tcBorders>
              <w:top w:val="single" w:sz="4" w:space="0" w:color="auto"/>
              <w:left w:val="single" w:sz="4" w:space="0" w:color="auto"/>
              <w:bottom w:val="single" w:sz="4" w:space="0" w:color="auto"/>
              <w:right w:val="single" w:sz="4" w:space="0" w:color="auto"/>
            </w:tcBorders>
            <w:hideMark/>
          </w:tcPr>
          <w:p w14:paraId="6776FC0D" w14:textId="77777777" w:rsidR="00874068" w:rsidRPr="005B69DC" w:rsidRDefault="00874068" w:rsidP="008A4190">
            <w:pPr>
              <w:spacing w:line="276" w:lineRule="auto"/>
            </w:pPr>
            <w:r w:rsidRPr="005B69DC">
              <w:t>Ascenseurs (MOE ACMH)</w:t>
            </w:r>
          </w:p>
        </w:tc>
        <w:tc>
          <w:tcPr>
            <w:tcW w:w="1437" w:type="pct"/>
            <w:tcBorders>
              <w:top w:val="single" w:sz="4" w:space="0" w:color="auto"/>
              <w:left w:val="single" w:sz="4" w:space="0" w:color="auto"/>
              <w:bottom w:val="single" w:sz="4" w:space="0" w:color="auto"/>
              <w:right w:val="single" w:sz="4" w:space="0" w:color="auto"/>
            </w:tcBorders>
            <w:vAlign w:val="center"/>
            <w:hideMark/>
          </w:tcPr>
          <w:p w14:paraId="5AB06CB7" w14:textId="77777777" w:rsidR="00874068" w:rsidRPr="005B69DC" w:rsidRDefault="00874068" w:rsidP="008A4190">
            <w:pPr>
              <w:spacing w:line="276" w:lineRule="auto"/>
              <w:ind w:left="30"/>
              <w:jc w:val="center"/>
            </w:pPr>
            <w:r w:rsidRPr="005B69DC">
              <w:rPr>
                <w:color w:val="000000"/>
              </w:rPr>
              <w:t>25.190.39</w:t>
            </w:r>
          </w:p>
        </w:tc>
      </w:tr>
      <w:tr w:rsidR="00874068" w14:paraId="28FEE006"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7F19AA85" w14:textId="77777777" w:rsidR="00874068" w:rsidRPr="00E7053B" w:rsidRDefault="00874068" w:rsidP="008A4190">
            <w:pPr>
              <w:spacing w:line="276" w:lineRule="auto"/>
              <w:jc w:val="center"/>
            </w:pPr>
            <w:r w:rsidRPr="00E7053B">
              <w:t>13</w:t>
            </w:r>
          </w:p>
        </w:tc>
        <w:tc>
          <w:tcPr>
            <w:tcW w:w="2963" w:type="pct"/>
            <w:tcBorders>
              <w:top w:val="single" w:sz="4" w:space="0" w:color="auto"/>
              <w:left w:val="single" w:sz="4" w:space="0" w:color="auto"/>
              <w:bottom w:val="single" w:sz="4" w:space="0" w:color="auto"/>
              <w:right w:val="single" w:sz="4" w:space="0" w:color="auto"/>
            </w:tcBorders>
            <w:hideMark/>
          </w:tcPr>
          <w:p w14:paraId="16AFBCF6" w14:textId="77777777" w:rsidR="00874068" w:rsidRPr="00E7053B" w:rsidRDefault="00874068" w:rsidP="008A4190">
            <w:pPr>
              <w:spacing w:line="276" w:lineRule="auto"/>
            </w:pPr>
            <w:r w:rsidRPr="00E7053B">
              <w:t>Etanchéité</w:t>
            </w:r>
          </w:p>
        </w:tc>
        <w:tc>
          <w:tcPr>
            <w:tcW w:w="1437" w:type="pct"/>
            <w:tcBorders>
              <w:top w:val="single" w:sz="4" w:space="0" w:color="auto"/>
              <w:left w:val="single" w:sz="4" w:space="0" w:color="auto"/>
              <w:bottom w:val="single" w:sz="4" w:space="0" w:color="auto"/>
              <w:right w:val="single" w:sz="4" w:space="0" w:color="auto"/>
            </w:tcBorders>
            <w:vAlign w:val="center"/>
            <w:hideMark/>
          </w:tcPr>
          <w:p w14:paraId="6EF0DA98" w14:textId="77777777" w:rsidR="00874068" w:rsidRPr="00E7053B" w:rsidRDefault="00874068" w:rsidP="008A4190">
            <w:pPr>
              <w:spacing w:line="276" w:lineRule="auto"/>
              <w:ind w:left="30"/>
              <w:jc w:val="center"/>
              <w:rPr>
                <w:color w:val="000000"/>
              </w:rPr>
            </w:pPr>
            <w:r w:rsidRPr="00E7053B">
              <w:rPr>
                <w:color w:val="000000"/>
              </w:rPr>
              <w:t>25-190-152</w:t>
            </w:r>
          </w:p>
        </w:tc>
      </w:tr>
      <w:tr w:rsidR="00874068" w14:paraId="6B5B31DA" w14:textId="77777777" w:rsidTr="00857A49">
        <w:tc>
          <w:tcPr>
            <w:tcW w:w="600" w:type="pct"/>
            <w:tcBorders>
              <w:top w:val="single" w:sz="4" w:space="0" w:color="auto"/>
              <w:left w:val="single" w:sz="4" w:space="0" w:color="auto"/>
              <w:bottom w:val="single" w:sz="4" w:space="0" w:color="auto"/>
              <w:right w:val="single" w:sz="4" w:space="0" w:color="auto"/>
            </w:tcBorders>
            <w:hideMark/>
          </w:tcPr>
          <w:p w14:paraId="54E501BF" w14:textId="77777777" w:rsidR="00874068" w:rsidRPr="00E7053B" w:rsidRDefault="00874068" w:rsidP="008A4190">
            <w:pPr>
              <w:spacing w:line="276" w:lineRule="auto"/>
              <w:jc w:val="center"/>
            </w:pPr>
            <w:r w:rsidRPr="00E7053B">
              <w:t>14</w:t>
            </w:r>
          </w:p>
        </w:tc>
        <w:tc>
          <w:tcPr>
            <w:tcW w:w="2963" w:type="pct"/>
            <w:tcBorders>
              <w:top w:val="single" w:sz="4" w:space="0" w:color="auto"/>
              <w:left w:val="single" w:sz="4" w:space="0" w:color="auto"/>
              <w:bottom w:val="single" w:sz="4" w:space="0" w:color="auto"/>
              <w:right w:val="single" w:sz="4" w:space="0" w:color="auto"/>
            </w:tcBorders>
            <w:hideMark/>
          </w:tcPr>
          <w:p w14:paraId="7080E5BC" w14:textId="77777777" w:rsidR="00874068" w:rsidRPr="00E7053B" w:rsidRDefault="00874068" w:rsidP="008A4190">
            <w:pPr>
              <w:spacing w:line="276" w:lineRule="auto"/>
            </w:pPr>
            <w:r w:rsidRPr="00E7053B">
              <w:t>Sécurisation des œuvres</w:t>
            </w:r>
            <w:r>
              <w:t xml:space="preserve"> (protection rapprochée des œuvres)</w:t>
            </w:r>
          </w:p>
        </w:tc>
        <w:tc>
          <w:tcPr>
            <w:tcW w:w="1437" w:type="pct"/>
            <w:tcBorders>
              <w:top w:val="single" w:sz="4" w:space="0" w:color="auto"/>
              <w:left w:val="single" w:sz="4" w:space="0" w:color="auto"/>
              <w:bottom w:val="single" w:sz="4" w:space="0" w:color="auto"/>
              <w:right w:val="single" w:sz="4" w:space="0" w:color="auto"/>
            </w:tcBorders>
            <w:vAlign w:val="center"/>
            <w:hideMark/>
          </w:tcPr>
          <w:p w14:paraId="1BFA45F9" w14:textId="77777777" w:rsidR="00874068" w:rsidRPr="00E7053B" w:rsidRDefault="00874068" w:rsidP="008A4190">
            <w:pPr>
              <w:spacing w:line="276" w:lineRule="auto"/>
              <w:ind w:left="30"/>
              <w:jc w:val="center"/>
              <w:rPr>
                <w:bCs/>
              </w:rPr>
            </w:pPr>
            <w:r w:rsidRPr="00E7053B">
              <w:rPr>
                <w:bCs/>
              </w:rPr>
              <w:t xml:space="preserve">25-190-202  </w:t>
            </w:r>
          </w:p>
        </w:tc>
      </w:tr>
      <w:tr w:rsidR="00874068" w14:paraId="67014B66" w14:textId="77777777" w:rsidTr="00857A49">
        <w:tc>
          <w:tcPr>
            <w:tcW w:w="600" w:type="pct"/>
            <w:tcBorders>
              <w:top w:val="single" w:sz="4" w:space="0" w:color="auto"/>
              <w:left w:val="single" w:sz="4" w:space="0" w:color="auto"/>
              <w:bottom w:val="single" w:sz="4" w:space="0" w:color="auto"/>
              <w:right w:val="single" w:sz="4" w:space="0" w:color="auto"/>
            </w:tcBorders>
          </w:tcPr>
          <w:p w14:paraId="24947494" w14:textId="77777777" w:rsidR="00874068" w:rsidRPr="005B69DC" w:rsidRDefault="00874068" w:rsidP="008A4190">
            <w:pPr>
              <w:spacing w:line="276" w:lineRule="auto"/>
              <w:jc w:val="center"/>
              <w:rPr>
                <w:highlight w:val="yellow"/>
              </w:rPr>
            </w:pPr>
            <w:r>
              <w:rPr>
                <w:highlight w:val="yellow"/>
              </w:rPr>
              <w:t>15</w:t>
            </w:r>
          </w:p>
        </w:tc>
        <w:tc>
          <w:tcPr>
            <w:tcW w:w="2963" w:type="pct"/>
            <w:tcBorders>
              <w:top w:val="single" w:sz="4" w:space="0" w:color="auto"/>
              <w:left w:val="single" w:sz="4" w:space="0" w:color="auto"/>
              <w:bottom w:val="single" w:sz="4" w:space="0" w:color="auto"/>
              <w:right w:val="single" w:sz="4" w:space="0" w:color="auto"/>
            </w:tcBorders>
          </w:tcPr>
          <w:p w14:paraId="6E491952" w14:textId="77777777" w:rsidR="00874068" w:rsidRPr="005B69DC" w:rsidRDefault="00874068" w:rsidP="008A4190">
            <w:pPr>
              <w:spacing w:line="276" w:lineRule="auto"/>
              <w:rPr>
                <w:highlight w:val="yellow"/>
              </w:rPr>
            </w:pPr>
            <w:r>
              <w:rPr>
                <w:highlight w:val="yellow"/>
              </w:rPr>
              <w:t>Soclage des oeuvres</w:t>
            </w:r>
          </w:p>
        </w:tc>
        <w:tc>
          <w:tcPr>
            <w:tcW w:w="1437" w:type="pct"/>
            <w:tcBorders>
              <w:top w:val="single" w:sz="4" w:space="0" w:color="auto"/>
              <w:left w:val="single" w:sz="4" w:space="0" w:color="auto"/>
              <w:bottom w:val="single" w:sz="4" w:space="0" w:color="auto"/>
              <w:right w:val="single" w:sz="4" w:space="0" w:color="auto"/>
            </w:tcBorders>
            <w:vAlign w:val="center"/>
          </w:tcPr>
          <w:p w14:paraId="055D4A8A" w14:textId="3C726AC0" w:rsidR="00874068" w:rsidRPr="005B69DC" w:rsidRDefault="00D275A0" w:rsidP="008A4190">
            <w:pPr>
              <w:spacing w:line="276" w:lineRule="auto"/>
              <w:ind w:left="30"/>
              <w:jc w:val="center"/>
              <w:rPr>
                <w:bCs/>
                <w:highlight w:val="yellow"/>
              </w:rPr>
            </w:pPr>
            <w:r>
              <w:rPr>
                <w:bCs/>
                <w:highlight w:val="yellow"/>
              </w:rPr>
              <w:t>26-190-73</w:t>
            </w:r>
            <w:r w:rsidR="00874068" w:rsidRPr="005B69DC">
              <w:rPr>
                <w:bCs/>
                <w:highlight w:val="yellow"/>
              </w:rPr>
              <w:t xml:space="preserve">  </w:t>
            </w:r>
          </w:p>
        </w:tc>
      </w:tr>
    </w:tbl>
    <w:p w14:paraId="37B67BE5" w14:textId="77777777" w:rsidR="00874068" w:rsidRDefault="00874068" w:rsidP="008A4190">
      <w:pPr>
        <w:spacing w:line="276" w:lineRule="auto"/>
        <w:rPr>
          <w:kern w:val="28"/>
        </w:rPr>
      </w:pPr>
    </w:p>
    <w:p w14:paraId="6EBBD2FC" w14:textId="77777777" w:rsidR="00874068" w:rsidRPr="00DA1161" w:rsidRDefault="00874068" w:rsidP="008A4190">
      <w:pPr>
        <w:spacing w:line="276" w:lineRule="auto"/>
      </w:pPr>
    </w:p>
    <w:p w14:paraId="369A02BC" w14:textId="77777777" w:rsidR="00874068" w:rsidRDefault="00874068" w:rsidP="008A4190">
      <w:pPr>
        <w:spacing w:line="276" w:lineRule="auto"/>
      </w:pPr>
      <w:r w:rsidRPr="00F15823">
        <w:t>Chaque lot ainsi identifié fait l’objet d’un marché indépendant juridiquement mais lié techniquement à la réalisation des autres marchés.</w:t>
      </w:r>
    </w:p>
    <w:p w14:paraId="4D67C36F" w14:textId="77777777" w:rsidR="00874068" w:rsidRDefault="00874068" w:rsidP="008A4190">
      <w:pPr>
        <w:spacing w:line="276" w:lineRule="auto"/>
      </w:pPr>
    </w:p>
    <w:p w14:paraId="20C14AB3" w14:textId="77777777" w:rsidR="00874068" w:rsidRPr="006202D5" w:rsidRDefault="00874068" w:rsidP="008A4190">
      <w:pPr>
        <w:spacing w:line="276" w:lineRule="auto"/>
        <w:rPr>
          <w:b/>
        </w:rPr>
      </w:pPr>
      <w:r w:rsidRPr="006202D5">
        <w:rPr>
          <w:b/>
        </w:rPr>
        <w:t xml:space="preserve">Pour rappel, la présente consultation ne concerne que </w:t>
      </w:r>
      <w:r w:rsidRPr="00B64F2D">
        <w:rPr>
          <w:b/>
          <w:highlight w:val="yellow"/>
        </w:rPr>
        <w:t>le lot n°15 « Soclage des œuvres ».</w:t>
      </w:r>
      <w:r w:rsidRPr="006202D5">
        <w:rPr>
          <w:b/>
        </w:rPr>
        <w:t xml:space="preserve"> </w:t>
      </w:r>
    </w:p>
    <w:p w14:paraId="325B728B" w14:textId="77777777" w:rsidR="00874068" w:rsidRDefault="00874068" w:rsidP="008A4190">
      <w:pPr>
        <w:spacing w:line="276" w:lineRule="auto"/>
        <w:rPr>
          <w:b/>
          <w:color w:val="FF0000"/>
        </w:rPr>
      </w:pPr>
    </w:p>
    <w:p w14:paraId="4E80C8BE" w14:textId="02928DFD" w:rsidR="00794746" w:rsidRPr="00DC1A18" w:rsidRDefault="00874068" w:rsidP="008A4190">
      <w:pPr>
        <w:spacing w:line="276" w:lineRule="auto"/>
      </w:pPr>
      <w:r>
        <w:t>À</w:t>
      </w:r>
      <w:r w:rsidRPr="00F15823">
        <w:t xml:space="preserve"> chaque lot correspondra un marché distinct conclu soit avec une entreprise individuelle soit avec un groupement d’entreprises. Les candidats peuvent répondre dans le cadre de la présente consultation à tout ou partie des lots.</w:t>
      </w:r>
    </w:p>
    <w:p w14:paraId="333C7AFD" w14:textId="77777777" w:rsidR="00831486" w:rsidRPr="00050BD1" w:rsidRDefault="00831486" w:rsidP="00050BD1"/>
    <w:p w14:paraId="66B1C879" w14:textId="5A13E867" w:rsidR="00F357EF" w:rsidRPr="007C0A4A" w:rsidRDefault="000D6EFB" w:rsidP="008A4190">
      <w:pPr>
        <w:pStyle w:val="Titre2"/>
        <w:spacing w:line="276" w:lineRule="auto"/>
      </w:pPr>
      <w:bookmarkStart w:id="10" w:name="_Toc163819748"/>
      <w:bookmarkStart w:id="11" w:name="_Toc224204853"/>
      <w:r w:rsidRPr="00AC52A2">
        <w:t>Objet du</w:t>
      </w:r>
      <w:r w:rsidR="00F357EF" w:rsidRPr="00AC52A2">
        <w:t xml:space="preserve"> marché</w:t>
      </w:r>
      <w:bookmarkEnd w:id="10"/>
      <w:bookmarkEnd w:id="11"/>
    </w:p>
    <w:p w14:paraId="5A29DB2F" w14:textId="77777777" w:rsidR="005A7AD1" w:rsidRDefault="005A7AD1" w:rsidP="008A4190">
      <w:pPr>
        <w:spacing w:line="276" w:lineRule="auto"/>
        <w:rPr>
          <w:rFonts w:eastAsiaTheme="minorHAnsi"/>
          <w:color w:val="000000"/>
        </w:rPr>
      </w:pPr>
      <w:bookmarkStart w:id="12" w:name="_Toc381005513"/>
      <w:r w:rsidRPr="00E7053B">
        <w:t xml:space="preserve">L’objet du présent marché a pour objet </w:t>
      </w:r>
      <w:r>
        <w:t xml:space="preserve">les prestations du lot n°15 « Soclage des œuvres » </w:t>
      </w:r>
      <w:r w:rsidRPr="00E7053B">
        <w:rPr>
          <w:rFonts w:eastAsiaTheme="minorHAnsi"/>
          <w:color w:val="000000"/>
        </w:rPr>
        <w:t>dans le cadre de la phase 2 de l’opération globale de restructuration et renouvellement des aménagements intérieurs et de la scénographie du parcours de visite du Palais du Tau, à Reims (51)</w:t>
      </w:r>
      <w:r>
        <w:rPr>
          <w:rFonts w:eastAsiaTheme="minorHAnsi"/>
          <w:color w:val="000000"/>
        </w:rPr>
        <w:t>.</w:t>
      </w:r>
    </w:p>
    <w:p w14:paraId="7D49189B" w14:textId="77777777" w:rsidR="005A7AD1" w:rsidRDefault="005A7AD1" w:rsidP="008A4190">
      <w:pPr>
        <w:spacing w:line="276" w:lineRule="auto"/>
        <w:rPr>
          <w:rFonts w:eastAsiaTheme="minorHAnsi"/>
          <w:color w:val="000000"/>
        </w:rPr>
      </w:pPr>
    </w:p>
    <w:p w14:paraId="02731FE1" w14:textId="6020F9DF" w:rsidR="005A7AD1" w:rsidRPr="00E7053B" w:rsidRDefault="005A7AD1" w:rsidP="008A4190">
      <w:pPr>
        <w:spacing w:line="276" w:lineRule="auto"/>
        <w:rPr>
          <w:rFonts w:eastAsiaTheme="minorHAnsi"/>
          <w:i/>
          <w:color w:val="000000"/>
        </w:rPr>
      </w:pPr>
      <w:r>
        <w:rPr>
          <w:rFonts w:eastAsiaTheme="minorHAnsi"/>
          <w:color w:val="000000"/>
        </w:rPr>
        <w:t xml:space="preserve">Ce lot a pour objet </w:t>
      </w:r>
      <w:r w:rsidRPr="00E7053B">
        <w:t>l’étude, la mise-au-point technique, la fabrication, la réalisation, la fourniture et l’installation de tous les soclages et montages spécifiques des œuvres présentes dans les espaces du parcours permanent du Palais du Tau ainsi que la réalisation de toutes les finitions, peintures et patines de ces ouvrages ; la fourniture des vis et quincailleries nécessaires à leur mise en œuvre, et le transport et la mise en place de l’ensemble de ces ouvrages dans les espaces scénographiés.</w:t>
      </w:r>
      <w:r w:rsidRPr="00A63A9A">
        <w:t xml:space="preserve"> </w:t>
      </w:r>
    </w:p>
    <w:p w14:paraId="27F253A5" w14:textId="77777777" w:rsidR="00CB0343" w:rsidRPr="00AC52A2" w:rsidRDefault="00CB0343" w:rsidP="008A4190">
      <w:pPr>
        <w:spacing w:line="276" w:lineRule="auto"/>
      </w:pPr>
    </w:p>
    <w:p w14:paraId="6849EE0E" w14:textId="527C3E7F" w:rsidR="00CB0343" w:rsidRDefault="00CB0343" w:rsidP="008A4190">
      <w:pPr>
        <w:spacing w:line="276" w:lineRule="auto"/>
      </w:pPr>
      <w:r w:rsidRPr="00AC52A2">
        <w:t xml:space="preserve">Dès lors, les CPV retenus pour décrire le présent marché sont les suivants : </w:t>
      </w:r>
    </w:p>
    <w:p w14:paraId="31F9D714" w14:textId="77777777" w:rsidR="00F54DD8" w:rsidRDefault="00F54DD8" w:rsidP="00EF673D">
      <w:pPr>
        <w:pStyle w:val="Paragraphedeliste"/>
        <w:numPr>
          <w:ilvl w:val="0"/>
          <w:numId w:val="26"/>
        </w:numPr>
      </w:pPr>
      <w:r w:rsidRPr="00813BFB">
        <w:t>(</w:t>
      </w:r>
      <w:r>
        <w:t>Principal</w:t>
      </w:r>
      <w:r w:rsidRPr="00813BFB">
        <w:t>) : 92521100-0 Services d'exposition dans les musées</w:t>
      </w:r>
      <w:r w:rsidRPr="0056021D">
        <w:t xml:space="preserve"> </w:t>
      </w:r>
    </w:p>
    <w:p w14:paraId="2901AA16" w14:textId="0763B2F8" w:rsidR="0056021D" w:rsidRDefault="0056021D" w:rsidP="00EF673D">
      <w:pPr>
        <w:pStyle w:val="Paragraphedeliste"/>
        <w:numPr>
          <w:ilvl w:val="0"/>
          <w:numId w:val="26"/>
        </w:numPr>
      </w:pPr>
      <w:r w:rsidRPr="00376A43">
        <w:t>(</w:t>
      </w:r>
      <w:r w:rsidR="00F54DD8" w:rsidRPr="00376A43">
        <w:t>Secondaire</w:t>
      </w:r>
      <w:r w:rsidRPr="00376A43">
        <w:t xml:space="preserve">) : </w:t>
      </w:r>
      <w:r w:rsidR="0092345D">
        <w:t>39154000 – Equipements d’exposition</w:t>
      </w:r>
    </w:p>
    <w:p w14:paraId="054D7731" w14:textId="77777777" w:rsidR="006D190E" w:rsidRDefault="006D190E" w:rsidP="008A4190">
      <w:pPr>
        <w:adjustRightInd/>
        <w:spacing w:line="276" w:lineRule="auto"/>
      </w:pPr>
    </w:p>
    <w:p w14:paraId="5CDCF59D" w14:textId="771626F4" w:rsidR="00E712E3" w:rsidRPr="007C0A4A" w:rsidRDefault="00E712E3" w:rsidP="008A4190">
      <w:pPr>
        <w:pStyle w:val="Titre2"/>
        <w:spacing w:line="276" w:lineRule="auto"/>
      </w:pPr>
      <w:bookmarkStart w:id="13" w:name="_Toc163819749"/>
      <w:bookmarkStart w:id="14" w:name="_Toc224204854"/>
      <w:r>
        <w:t>Forme du marché</w:t>
      </w:r>
      <w:bookmarkEnd w:id="13"/>
      <w:bookmarkEnd w:id="14"/>
      <w:r>
        <w:t xml:space="preserve"> </w:t>
      </w:r>
    </w:p>
    <w:p w14:paraId="3C57D591" w14:textId="54DDD17A" w:rsidR="00E712E3" w:rsidRDefault="00E712E3" w:rsidP="008A4190">
      <w:pPr>
        <w:spacing w:line="276" w:lineRule="auto"/>
      </w:pPr>
      <w:r w:rsidRPr="00BF4C5F">
        <w:t>Le marché, objet du présent AE-CCAP, est dit à « prix mixte</w:t>
      </w:r>
      <w:r w:rsidR="009A371B" w:rsidRPr="00BF4C5F">
        <w:t>s</w:t>
      </w:r>
      <w:r w:rsidRPr="00BF4C5F">
        <w:t> ». Ainsi, il comprend :</w:t>
      </w:r>
    </w:p>
    <w:p w14:paraId="2A43025A" w14:textId="77777777" w:rsidR="005A7AD1" w:rsidRPr="001513FF" w:rsidRDefault="005A7AD1" w:rsidP="008A4190">
      <w:pPr>
        <w:spacing w:line="276" w:lineRule="auto"/>
      </w:pPr>
    </w:p>
    <w:p w14:paraId="3BC5E74D" w14:textId="36B092F5" w:rsidR="00E712E3" w:rsidRPr="00FE6CE4" w:rsidRDefault="00E712E3" w:rsidP="00EF673D">
      <w:pPr>
        <w:pStyle w:val="Paragraphedeliste"/>
        <w:numPr>
          <w:ilvl w:val="0"/>
          <w:numId w:val="28"/>
        </w:numPr>
      </w:pPr>
      <w:r w:rsidRPr="00FE6CE4">
        <w:t>Une part traitée à Prix Global et Forfaitaire pour la fourniture, l’installation et la maintenance des matériels visés dans la Décomposition du Prix Global et Forfaitaire (DPGF) ;</w:t>
      </w:r>
    </w:p>
    <w:p w14:paraId="32473C3B" w14:textId="77777777" w:rsidR="00E712E3" w:rsidRDefault="00E712E3" w:rsidP="00EF673D">
      <w:pPr>
        <w:pStyle w:val="Paragraphedeliste"/>
        <w:numPr>
          <w:ilvl w:val="0"/>
          <w:numId w:val="28"/>
        </w:numPr>
      </w:pPr>
      <w:r>
        <w:t xml:space="preserve">Une part à commandes, </w:t>
      </w:r>
      <w:r w:rsidRPr="001513FF">
        <w:t>exécuté</w:t>
      </w:r>
      <w:r>
        <w:t>e par émission de</w:t>
      </w:r>
      <w:r w:rsidRPr="001513FF">
        <w:t xml:space="preserve"> bons de commande, pour les prestations, équipements ou pièces détachées visés dans le Bordereau des Prix Unitaires (BPU) ou dans le catalogue du titulaire. </w:t>
      </w:r>
    </w:p>
    <w:p w14:paraId="71DE734E" w14:textId="77777777" w:rsidR="00E712E3" w:rsidRDefault="00E712E3" w:rsidP="008A4190">
      <w:pPr>
        <w:spacing w:line="276" w:lineRule="auto"/>
      </w:pPr>
    </w:p>
    <w:p w14:paraId="499AB64E" w14:textId="690316A0" w:rsidR="00831486" w:rsidRDefault="00DC1A18" w:rsidP="008A4190">
      <w:pPr>
        <w:adjustRightInd/>
        <w:spacing w:line="276" w:lineRule="auto"/>
      </w:pPr>
      <w:r w:rsidRPr="00DC1A18">
        <w:t>La part exécutée par bons de commandes est conclu sans montant minimal mais avec un montant maximal de 50 000,00 € HT pour toute la durée du marché.</w:t>
      </w:r>
    </w:p>
    <w:p w14:paraId="0AF8EF9E" w14:textId="77777777" w:rsidR="006D190E" w:rsidRDefault="006D190E" w:rsidP="008A4190">
      <w:pPr>
        <w:adjustRightInd/>
        <w:spacing w:line="276" w:lineRule="auto"/>
      </w:pPr>
    </w:p>
    <w:p w14:paraId="5D3B2419" w14:textId="1C725DF6" w:rsidR="00E712E3" w:rsidRPr="007C0A4A" w:rsidRDefault="0092345D" w:rsidP="008A4190">
      <w:pPr>
        <w:pStyle w:val="Titre2"/>
        <w:spacing w:line="276" w:lineRule="auto"/>
      </w:pPr>
      <w:bookmarkStart w:id="15" w:name="_Toc224204855"/>
      <w:r w:rsidRPr="0092345D">
        <w:t>Réalisation de prestations similaires</w:t>
      </w:r>
      <w:bookmarkEnd w:id="15"/>
    </w:p>
    <w:p w14:paraId="74CC895A" w14:textId="77777777" w:rsidR="00E712E3" w:rsidRPr="001513FF" w:rsidRDefault="00E712E3" w:rsidP="008A4190">
      <w:pPr>
        <w:spacing w:line="276" w:lineRule="auto"/>
      </w:pPr>
      <w:r w:rsidRPr="001513FF">
        <w:t xml:space="preserve">Conformément à l’article R.2122-7 du Code de la Commande publique, le Pouvoir adjudicateur se réserve la possibilité de confier au titulaire du présent accord-cadre, des marchés ayant pour objet la réalisation de prestations similaires, dans le cadre d’une procédure négociée sans publicité ni mise en concurrence. </w:t>
      </w:r>
    </w:p>
    <w:p w14:paraId="65BE298B" w14:textId="77777777" w:rsidR="00E712E3" w:rsidRPr="001513FF" w:rsidRDefault="00E712E3" w:rsidP="008A4190">
      <w:pPr>
        <w:spacing w:line="276" w:lineRule="auto"/>
      </w:pPr>
    </w:p>
    <w:p w14:paraId="062A7B05" w14:textId="0C88E503" w:rsidR="00E712E3" w:rsidRDefault="00E712E3" w:rsidP="008A4190">
      <w:pPr>
        <w:spacing w:line="276" w:lineRule="auto"/>
      </w:pPr>
      <w:r w:rsidRPr="001513FF">
        <w:lastRenderedPageBreak/>
        <w:t>La durée pendant laquelle le nouveau marché peut être conclus ne peut dépasser trois (3) ans à compter de la notification du présent marché.</w:t>
      </w:r>
    </w:p>
    <w:p w14:paraId="16A150F4" w14:textId="77777777" w:rsidR="00CD7FF7" w:rsidRDefault="00CD7FF7" w:rsidP="008A4190">
      <w:pPr>
        <w:adjustRightInd/>
        <w:spacing w:line="276" w:lineRule="auto"/>
      </w:pPr>
    </w:p>
    <w:p w14:paraId="7BC5D0C2" w14:textId="37E5F0FA" w:rsidR="00F357EF" w:rsidRPr="00813BFB" w:rsidRDefault="00F357EF" w:rsidP="008A4190">
      <w:pPr>
        <w:pStyle w:val="Titre1"/>
        <w:spacing w:line="276" w:lineRule="auto"/>
      </w:pPr>
      <w:bookmarkStart w:id="16" w:name="_Toc163819751"/>
      <w:bookmarkStart w:id="17" w:name="_Toc224204856"/>
      <w:r w:rsidRPr="00AC52A2">
        <w:t>Procédure de passation du marché</w:t>
      </w:r>
      <w:bookmarkEnd w:id="12"/>
      <w:bookmarkEnd w:id="16"/>
      <w:bookmarkEnd w:id="17"/>
    </w:p>
    <w:p w14:paraId="6EE6A3BA" w14:textId="77777777" w:rsidR="00F357EF" w:rsidRPr="00AC52A2" w:rsidRDefault="00F357EF" w:rsidP="008A4190">
      <w:pPr>
        <w:pStyle w:val="RedTxt"/>
        <w:spacing w:line="276" w:lineRule="auto"/>
        <w:rPr>
          <w:sz w:val="20"/>
          <w:szCs w:val="20"/>
        </w:rPr>
      </w:pPr>
    </w:p>
    <w:p w14:paraId="1E111698" w14:textId="25DA9522" w:rsidR="007B5E66" w:rsidRDefault="009C7E54" w:rsidP="008A4190">
      <w:pPr>
        <w:pStyle w:val="RedTxt"/>
        <w:spacing w:line="276" w:lineRule="auto"/>
        <w:rPr>
          <w:sz w:val="20"/>
          <w:szCs w:val="20"/>
        </w:rPr>
      </w:pPr>
      <w:r w:rsidRPr="00AC52A2">
        <w:rPr>
          <w:sz w:val="20"/>
          <w:szCs w:val="20"/>
        </w:rPr>
        <w:t>Il s’agit d’un m</w:t>
      </w:r>
      <w:r w:rsidR="004C6516" w:rsidRPr="00AC52A2">
        <w:rPr>
          <w:sz w:val="20"/>
          <w:szCs w:val="20"/>
        </w:rPr>
        <w:t xml:space="preserve">arché </w:t>
      </w:r>
      <w:r w:rsidRPr="00AC52A2">
        <w:rPr>
          <w:sz w:val="20"/>
          <w:szCs w:val="20"/>
        </w:rPr>
        <w:t xml:space="preserve">passé selon la </w:t>
      </w:r>
      <w:r w:rsidRPr="00AC52A2">
        <w:rPr>
          <w:b/>
          <w:bCs/>
          <w:sz w:val="20"/>
          <w:szCs w:val="20"/>
        </w:rPr>
        <w:t>procédure adaptée en raison de l’objet des prestations qui constituent des services sociaux et spécifiques</w:t>
      </w:r>
      <w:r w:rsidRPr="00AC52A2">
        <w:rPr>
          <w:sz w:val="20"/>
          <w:szCs w:val="20"/>
        </w:rPr>
        <w:t xml:space="preserve"> en application des articles </w:t>
      </w:r>
      <w:r w:rsidR="008705F5" w:rsidRPr="008705F5">
        <w:rPr>
          <w:sz w:val="20"/>
          <w:szCs w:val="20"/>
        </w:rPr>
        <w:t>L.2123-1</w:t>
      </w:r>
      <w:r w:rsidR="008705F5">
        <w:rPr>
          <w:sz w:val="20"/>
          <w:szCs w:val="20"/>
        </w:rPr>
        <w:t>, R</w:t>
      </w:r>
      <w:r w:rsidRPr="00AC52A2">
        <w:rPr>
          <w:sz w:val="20"/>
          <w:szCs w:val="20"/>
        </w:rPr>
        <w:t>.2123-1</w:t>
      </w:r>
      <w:r w:rsidR="008705F5">
        <w:rPr>
          <w:sz w:val="20"/>
          <w:szCs w:val="20"/>
        </w:rPr>
        <w:t>-3°</w:t>
      </w:r>
      <w:r w:rsidRPr="00AC52A2">
        <w:rPr>
          <w:sz w:val="20"/>
          <w:szCs w:val="20"/>
        </w:rPr>
        <w:t>, R.2123-2, R.2123-4 et R.2123-5 du Code de la Commande Publique</w:t>
      </w:r>
      <w:r w:rsidR="0050588F" w:rsidRPr="00AC52A2">
        <w:rPr>
          <w:sz w:val="20"/>
          <w:szCs w:val="20"/>
        </w:rPr>
        <w:t xml:space="preserve">. </w:t>
      </w:r>
    </w:p>
    <w:p w14:paraId="050BDC74" w14:textId="77777777" w:rsidR="00CD7FF7" w:rsidRPr="00AC52A2" w:rsidRDefault="00CD7FF7" w:rsidP="008A4190">
      <w:pPr>
        <w:pStyle w:val="RedTxt"/>
        <w:spacing w:line="276" w:lineRule="auto"/>
        <w:rPr>
          <w:sz w:val="20"/>
          <w:szCs w:val="20"/>
        </w:rPr>
      </w:pPr>
    </w:p>
    <w:p w14:paraId="7CB367E7" w14:textId="4FDA9F66" w:rsidR="00F357EF" w:rsidRPr="00AC52A2" w:rsidRDefault="00F357EF" w:rsidP="008A4190">
      <w:pPr>
        <w:pStyle w:val="Titre1"/>
        <w:spacing w:line="276" w:lineRule="auto"/>
      </w:pPr>
      <w:bookmarkStart w:id="18" w:name="_Toc381005514"/>
      <w:bookmarkStart w:id="19" w:name="_Toc163819752"/>
      <w:bookmarkStart w:id="20" w:name="_Toc224204857"/>
      <w:r w:rsidRPr="00AC52A2">
        <w:t>Délai de validité des offres</w:t>
      </w:r>
      <w:bookmarkEnd w:id="18"/>
      <w:bookmarkEnd w:id="19"/>
      <w:bookmarkEnd w:id="20"/>
    </w:p>
    <w:p w14:paraId="09A6059A" w14:textId="77777777" w:rsidR="00F357EF" w:rsidRPr="00AC52A2" w:rsidRDefault="00F357EF" w:rsidP="008A4190">
      <w:pPr>
        <w:pStyle w:val="RedTxt"/>
        <w:spacing w:line="276" w:lineRule="auto"/>
        <w:rPr>
          <w:sz w:val="20"/>
          <w:szCs w:val="20"/>
        </w:rPr>
      </w:pPr>
    </w:p>
    <w:p w14:paraId="7824A9B9" w14:textId="262B6693" w:rsidR="00831486" w:rsidRPr="00AC52A2" w:rsidRDefault="00F357EF" w:rsidP="008A4190">
      <w:pPr>
        <w:pStyle w:val="RedTxt"/>
        <w:spacing w:line="276" w:lineRule="auto"/>
        <w:rPr>
          <w:sz w:val="20"/>
          <w:szCs w:val="20"/>
        </w:rPr>
      </w:pPr>
      <w:r w:rsidRPr="00AC52A2">
        <w:rPr>
          <w:sz w:val="20"/>
          <w:szCs w:val="20"/>
        </w:rPr>
        <w:t xml:space="preserve">Les pièces transmises par le candidat sont soumises à un délai de validité des offres de </w:t>
      </w:r>
      <w:r w:rsidRPr="00AC52A2">
        <w:rPr>
          <w:b/>
          <w:sz w:val="20"/>
          <w:szCs w:val="20"/>
        </w:rPr>
        <w:t>180 jours</w:t>
      </w:r>
      <w:r w:rsidRPr="00AC52A2">
        <w:rPr>
          <w:sz w:val="20"/>
          <w:szCs w:val="20"/>
        </w:rPr>
        <w:t xml:space="preserve"> à compter de la date limite de remise des offres.</w:t>
      </w:r>
    </w:p>
    <w:p w14:paraId="70EB637A" w14:textId="77777777" w:rsidR="00CD7FF7" w:rsidRPr="00AC52A2" w:rsidRDefault="00CD7FF7" w:rsidP="008A4190">
      <w:pPr>
        <w:pStyle w:val="RedTxt"/>
        <w:spacing w:line="276" w:lineRule="auto"/>
        <w:rPr>
          <w:sz w:val="20"/>
          <w:szCs w:val="20"/>
        </w:rPr>
      </w:pPr>
    </w:p>
    <w:p w14:paraId="2821285B" w14:textId="640A38F9" w:rsidR="00F357EF" w:rsidRPr="00AC52A2" w:rsidRDefault="00F357EF" w:rsidP="008A4190">
      <w:pPr>
        <w:pStyle w:val="Titre1"/>
        <w:spacing w:line="276" w:lineRule="auto"/>
      </w:pPr>
      <w:bookmarkStart w:id="21" w:name="_Toc381005515"/>
      <w:bookmarkStart w:id="22" w:name="_Toc163819753"/>
      <w:bookmarkStart w:id="23" w:name="_Toc224204858"/>
      <w:r w:rsidRPr="00AC52A2">
        <w:t>Pièces constitutives du marché</w:t>
      </w:r>
      <w:bookmarkEnd w:id="21"/>
      <w:bookmarkEnd w:id="22"/>
      <w:bookmarkEnd w:id="23"/>
    </w:p>
    <w:p w14:paraId="1B15E7AE" w14:textId="77777777" w:rsidR="00F357EF" w:rsidRPr="00AC52A2" w:rsidRDefault="00F357EF" w:rsidP="008A4190">
      <w:pPr>
        <w:pStyle w:val="RedTxt"/>
        <w:spacing w:line="276" w:lineRule="auto"/>
        <w:rPr>
          <w:sz w:val="20"/>
          <w:szCs w:val="20"/>
        </w:rPr>
      </w:pPr>
    </w:p>
    <w:p w14:paraId="3265AFAA" w14:textId="43781396" w:rsidR="00F357EF" w:rsidRPr="00AC52A2" w:rsidRDefault="00E70BE2" w:rsidP="008A4190">
      <w:pPr>
        <w:pStyle w:val="RedTxt"/>
        <w:spacing w:line="276" w:lineRule="auto"/>
        <w:rPr>
          <w:sz w:val="20"/>
          <w:szCs w:val="20"/>
        </w:rPr>
      </w:pPr>
      <w:r w:rsidRPr="00AC52A2">
        <w:rPr>
          <w:sz w:val="20"/>
          <w:szCs w:val="20"/>
        </w:rPr>
        <w:t>Par dérogation à l’article 4 du CCAG-FCS, l</w:t>
      </w:r>
      <w:r w:rsidR="00F357EF" w:rsidRPr="00AC52A2">
        <w:rPr>
          <w:sz w:val="20"/>
          <w:szCs w:val="20"/>
        </w:rPr>
        <w:t>es pièces contractuelles régissant le marché sont, par ordre de priorité décroissante, les suivantes :</w:t>
      </w:r>
    </w:p>
    <w:p w14:paraId="0210E21B" w14:textId="31932B81" w:rsidR="00F357EF" w:rsidRPr="00AC52A2" w:rsidRDefault="00F357EF" w:rsidP="008A4190">
      <w:pPr>
        <w:pStyle w:val="RedTxt"/>
        <w:spacing w:line="276" w:lineRule="auto"/>
        <w:rPr>
          <w:b/>
          <w:sz w:val="20"/>
          <w:szCs w:val="20"/>
        </w:rPr>
      </w:pPr>
    </w:p>
    <w:p w14:paraId="41096597" w14:textId="5277816F" w:rsidR="00BD0CA1" w:rsidRPr="00AF32FE" w:rsidRDefault="00BD0CA1" w:rsidP="00EF673D">
      <w:pPr>
        <w:pStyle w:val="Paragraphedeliste"/>
        <w:numPr>
          <w:ilvl w:val="0"/>
          <w:numId w:val="75"/>
        </w:numPr>
      </w:pPr>
      <w:r w:rsidRPr="00AF32FE">
        <w:t>Le présent Acte d'Engagement valant Cahier des Clauses Administratives Particulières (AE-CCAP) et ses annexes, le cas échéant :</w:t>
      </w:r>
    </w:p>
    <w:p w14:paraId="208B23E7" w14:textId="223D2D5F" w:rsidR="00BD0CA1" w:rsidRPr="00AF32FE" w:rsidRDefault="00BD0CA1" w:rsidP="00EF673D">
      <w:pPr>
        <w:pStyle w:val="Paragraphedeliste"/>
        <w:numPr>
          <w:ilvl w:val="1"/>
          <w:numId w:val="75"/>
        </w:numPr>
      </w:pPr>
      <w:r w:rsidRPr="00AF32FE">
        <w:t>Annexe 1 relative à la sous-traitance</w:t>
      </w:r>
    </w:p>
    <w:p w14:paraId="2EDA36E3" w14:textId="77777777" w:rsidR="00BD0CA1" w:rsidRPr="00AF32FE" w:rsidRDefault="00BD0CA1" w:rsidP="00EF673D">
      <w:pPr>
        <w:pStyle w:val="Paragraphedeliste"/>
        <w:numPr>
          <w:ilvl w:val="1"/>
          <w:numId w:val="75"/>
        </w:numPr>
      </w:pPr>
      <w:r w:rsidRPr="00AF32FE">
        <w:t xml:space="preserve">Annexe 2 relative à la répartition des paiements en cas de groupement </w:t>
      </w:r>
    </w:p>
    <w:p w14:paraId="78EF8EDF" w14:textId="58ACEDBF" w:rsidR="00BD0CA1" w:rsidRPr="0095584F" w:rsidRDefault="00691FA0" w:rsidP="00EF673D">
      <w:pPr>
        <w:pStyle w:val="Paragraphedeliste"/>
        <w:numPr>
          <w:ilvl w:val="1"/>
          <w:numId w:val="75"/>
        </w:numPr>
      </w:pPr>
      <w:r w:rsidRPr="0095584F">
        <w:t xml:space="preserve">Annexe 3 </w:t>
      </w:r>
      <w:r w:rsidR="00BD0CA1" w:rsidRPr="0095584F">
        <w:t>relative au service d’échange électronique de gestion financière des travaux (EDIFLEX)</w:t>
      </w:r>
      <w:r w:rsidR="00AF32FE" w:rsidRPr="0095584F">
        <w:t> ;</w:t>
      </w:r>
    </w:p>
    <w:p w14:paraId="40907916" w14:textId="77777777" w:rsidR="00AF32FE" w:rsidRPr="00AF32FE" w:rsidRDefault="00AF32FE" w:rsidP="008A4190">
      <w:pPr>
        <w:spacing w:line="276" w:lineRule="auto"/>
        <w:rPr>
          <w:highlight w:val="yellow"/>
        </w:rPr>
      </w:pPr>
    </w:p>
    <w:p w14:paraId="698F4100" w14:textId="5901503D" w:rsidR="00BD0CA1" w:rsidRDefault="00BD0CA1" w:rsidP="00EF673D">
      <w:pPr>
        <w:pStyle w:val="Paragraphedeliste"/>
        <w:numPr>
          <w:ilvl w:val="0"/>
          <w:numId w:val="75"/>
        </w:numPr>
      </w:pPr>
      <w:r w:rsidRPr="00AF32FE">
        <w:t xml:space="preserve">La </w:t>
      </w:r>
      <w:r w:rsidRPr="00AF32FE">
        <w:rPr>
          <w:b/>
          <w:bCs/>
        </w:rPr>
        <w:t>Décomposition du Prix Global et Forfaitaire</w:t>
      </w:r>
      <w:r w:rsidRPr="00AF32FE">
        <w:t xml:space="preserve"> (DPGF) du lot qui servira de base uniquement au calcul de décomptes mensuels. Les prix unitaires seront utilisés au premier chef du règlement des travaux modificatifs et/ou supplémentaires.</w:t>
      </w:r>
      <w:r w:rsidRPr="00AF32FE">
        <w:rPr>
          <w:vertAlign w:val="superscript"/>
        </w:rPr>
        <w:footnoteReference w:id="14"/>
      </w:r>
      <w:r w:rsidRPr="00AF32FE">
        <w:t xml:space="preserve"> </w:t>
      </w:r>
    </w:p>
    <w:p w14:paraId="504704CE" w14:textId="77777777" w:rsidR="00AF32FE" w:rsidRPr="00AF32FE" w:rsidRDefault="00AF32FE" w:rsidP="008A4190">
      <w:pPr>
        <w:spacing w:line="276" w:lineRule="auto"/>
      </w:pPr>
    </w:p>
    <w:p w14:paraId="227022E8" w14:textId="06755CF2" w:rsidR="00691FA0" w:rsidRDefault="00691FA0" w:rsidP="00EF673D">
      <w:pPr>
        <w:pStyle w:val="Paragraphedeliste"/>
        <w:numPr>
          <w:ilvl w:val="0"/>
          <w:numId w:val="75"/>
        </w:numPr>
      </w:pPr>
      <w:r w:rsidRPr="00AF32FE">
        <w:t xml:space="preserve">Le </w:t>
      </w:r>
      <w:r w:rsidRPr="0095584F">
        <w:rPr>
          <w:b/>
          <w:bCs/>
        </w:rPr>
        <w:t>Bordereau de Prix Unitaires</w:t>
      </w:r>
      <w:r w:rsidRPr="00AF32FE">
        <w:t xml:space="preserve"> (BPU)</w:t>
      </w:r>
      <w:r w:rsidR="00AF32FE">
        <w:t> ;</w:t>
      </w:r>
    </w:p>
    <w:p w14:paraId="1E35E742" w14:textId="77777777" w:rsidR="00AF32FE" w:rsidRPr="00050BD1" w:rsidRDefault="00AF32FE" w:rsidP="00050BD1"/>
    <w:p w14:paraId="49596A6E" w14:textId="2C0F2E36" w:rsidR="00BF4C5F" w:rsidRDefault="00BD0CA1" w:rsidP="00EF673D">
      <w:pPr>
        <w:pStyle w:val="Paragraphedeliste"/>
        <w:numPr>
          <w:ilvl w:val="0"/>
          <w:numId w:val="75"/>
        </w:numPr>
      </w:pPr>
      <w:r w:rsidRPr="00AF32FE">
        <w:t xml:space="preserve">Le </w:t>
      </w:r>
      <w:r w:rsidRPr="0095584F">
        <w:rPr>
          <w:b/>
          <w:bCs/>
        </w:rPr>
        <w:t>Cahier des Clauses Techniques Particulières</w:t>
      </w:r>
      <w:r w:rsidRPr="00AF32FE">
        <w:t xml:space="preserve"> (CCTP)</w:t>
      </w:r>
      <w:r w:rsidR="00AF32FE">
        <w:t> ;</w:t>
      </w:r>
    </w:p>
    <w:p w14:paraId="2739A08A" w14:textId="77777777" w:rsidR="00AF32FE" w:rsidRPr="00050BD1" w:rsidRDefault="00AF32FE" w:rsidP="00050BD1"/>
    <w:p w14:paraId="7C7B6626" w14:textId="77777777" w:rsidR="00AF32FE" w:rsidRPr="00AF32FE" w:rsidRDefault="00CB2992" w:rsidP="00EF673D">
      <w:pPr>
        <w:pStyle w:val="Paragraphedeliste"/>
        <w:numPr>
          <w:ilvl w:val="0"/>
          <w:numId w:val="75"/>
        </w:numPr>
      </w:pPr>
      <w:r w:rsidRPr="00AF32FE">
        <w:t>L</w:t>
      </w:r>
      <w:r w:rsidR="00BD0CA1" w:rsidRPr="00AF32FE">
        <w:t xml:space="preserve">e </w:t>
      </w:r>
      <w:r w:rsidR="00BD0CA1" w:rsidRPr="00AF32FE">
        <w:rPr>
          <w:b/>
          <w:bCs/>
        </w:rPr>
        <w:t>Cahier des Clauses Techniques Communes</w:t>
      </w:r>
      <w:r w:rsidR="00BD0CA1" w:rsidRPr="00AF32FE">
        <w:t xml:space="preserve"> (CCTC) applicable à l’ensemble des lots de l’opération </w:t>
      </w:r>
      <w:r w:rsidR="00AF32FE" w:rsidRPr="00AF32FE">
        <w:t xml:space="preserve">et son annexe : </w:t>
      </w:r>
    </w:p>
    <w:p w14:paraId="0E76AA98" w14:textId="0C761A53" w:rsidR="00AF32FE" w:rsidRDefault="00AF32FE" w:rsidP="00EF673D">
      <w:pPr>
        <w:pStyle w:val="Paragraphedeliste"/>
        <w:numPr>
          <w:ilvl w:val="1"/>
          <w:numId w:val="75"/>
        </w:numPr>
      </w:pPr>
      <w:r w:rsidRPr="00AF32FE">
        <w:t>Le plan général de coordination (PGC_lot15_TAU.pdf)</w:t>
      </w:r>
    </w:p>
    <w:p w14:paraId="23BB1BD1" w14:textId="77777777" w:rsidR="00AF32FE" w:rsidRPr="00AF32FE" w:rsidRDefault="00AF32FE" w:rsidP="008A4190">
      <w:pPr>
        <w:spacing w:line="276" w:lineRule="auto"/>
      </w:pPr>
    </w:p>
    <w:p w14:paraId="00415761" w14:textId="797B3858" w:rsidR="00BD0CA1" w:rsidRDefault="00BD0CA1" w:rsidP="00EF673D">
      <w:pPr>
        <w:pStyle w:val="Paragraphedeliste"/>
        <w:numPr>
          <w:ilvl w:val="0"/>
          <w:numId w:val="75"/>
        </w:numPr>
      </w:pPr>
      <w:r w:rsidRPr="00AF32FE">
        <w:t xml:space="preserve">Le </w:t>
      </w:r>
      <w:r w:rsidRPr="0095584F">
        <w:rPr>
          <w:b/>
          <w:bCs/>
        </w:rPr>
        <w:t>Cahier des Clauses Administratives Générales applicable aux marchés publics de Fournitures Courantes et Services</w:t>
      </w:r>
      <w:r w:rsidRPr="00AF32FE">
        <w:t xml:space="preserve"> (CCAG-FCS) approuvé par l’arrêté du 30 mars 2021 ;</w:t>
      </w:r>
    </w:p>
    <w:p w14:paraId="7029D17E" w14:textId="77777777" w:rsidR="00AF32FE" w:rsidRPr="00370F10" w:rsidRDefault="00AF32FE" w:rsidP="008A4190">
      <w:pPr>
        <w:spacing w:line="276" w:lineRule="auto"/>
      </w:pPr>
    </w:p>
    <w:p w14:paraId="027FC3F1" w14:textId="77777777" w:rsidR="00AF32FE" w:rsidRPr="00370F10" w:rsidRDefault="00AF32FE" w:rsidP="00EF673D">
      <w:pPr>
        <w:pStyle w:val="Paragraphedeliste"/>
        <w:numPr>
          <w:ilvl w:val="0"/>
          <w:numId w:val="75"/>
        </w:numPr>
      </w:pPr>
      <w:r w:rsidRPr="00370F10">
        <w:t xml:space="preserve">Le </w:t>
      </w:r>
      <w:r w:rsidRPr="00370F10">
        <w:rPr>
          <w:b/>
          <w:bCs/>
        </w:rPr>
        <w:t>calendrier général prévisionnel commun</w:t>
      </w:r>
      <w:r w:rsidRPr="00370F10">
        <w:t xml:space="preserve"> à tous les lots dans sa dernière version notifiée aux entreprises ;</w:t>
      </w:r>
    </w:p>
    <w:p w14:paraId="7A8CB5CF" w14:textId="77777777" w:rsidR="00AF32FE" w:rsidRPr="00050BD1" w:rsidRDefault="00AF32FE" w:rsidP="00050BD1"/>
    <w:p w14:paraId="0327CE6D" w14:textId="77777777" w:rsidR="00AF32FE" w:rsidRPr="00370F10" w:rsidRDefault="00AF32FE" w:rsidP="00EF673D">
      <w:pPr>
        <w:pStyle w:val="Paragraphedeliste"/>
        <w:numPr>
          <w:ilvl w:val="0"/>
          <w:numId w:val="75"/>
        </w:numPr>
      </w:pPr>
      <w:r w:rsidRPr="00370F10">
        <w:t>L’ensemble des pièces graphiques spécifiques :</w:t>
      </w:r>
    </w:p>
    <w:p w14:paraId="5245F937" w14:textId="624477E1" w:rsidR="00AF32FE" w:rsidRPr="00370F10" w:rsidRDefault="00AF32FE" w:rsidP="00EF673D">
      <w:pPr>
        <w:pStyle w:val="Paragraphedeliste"/>
        <w:numPr>
          <w:ilvl w:val="1"/>
          <w:numId w:val="75"/>
        </w:numPr>
      </w:pPr>
      <w:r w:rsidRPr="00370F10">
        <w:lastRenderedPageBreak/>
        <w:t>Carnet de plan masse du musée avec les espaces concernés par la prestation (</w:t>
      </w:r>
      <w:r w:rsidR="00D275A0">
        <w:t>P</w:t>
      </w:r>
      <w:r w:rsidRPr="00370F10">
        <w:t>lans generaux_lot15_soclage_TAU.pdf)</w:t>
      </w:r>
    </w:p>
    <w:p w14:paraId="1D7DB506" w14:textId="033D3117" w:rsidR="00AF32FE" w:rsidRPr="00370F10" w:rsidRDefault="00AF32FE" w:rsidP="00EF673D">
      <w:pPr>
        <w:pStyle w:val="Paragraphedeliste"/>
        <w:numPr>
          <w:ilvl w:val="1"/>
          <w:numId w:val="75"/>
        </w:numPr>
      </w:pPr>
      <w:r w:rsidRPr="00370F10">
        <w:t>Tableau du corpus des œuvres concernées par la prestation (</w:t>
      </w:r>
      <w:r w:rsidR="00D275A0">
        <w:t>C</w:t>
      </w:r>
      <w:r w:rsidRPr="00370F10">
        <w:t>orpus oeuvres_lot15_soclage_TAU.xls)</w:t>
      </w:r>
    </w:p>
    <w:p w14:paraId="74A51643" w14:textId="5D90E21F" w:rsidR="00AF32FE" w:rsidRPr="00370F10" w:rsidRDefault="00AF32FE" w:rsidP="00EF673D">
      <w:pPr>
        <w:pStyle w:val="Paragraphedeliste"/>
        <w:numPr>
          <w:ilvl w:val="1"/>
          <w:numId w:val="75"/>
        </w:numPr>
      </w:pPr>
      <w:r w:rsidRPr="00370F10">
        <w:t>Carnet graphique des typologies de soclages (PG</w:t>
      </w:r>
      <w:r w:rsidR="00B623EE">
        <w:t>_</w:t>
      </w:r>
      <w:r w:rsidRPr="00370F10">
        <w:t>typologies soclages_lot15_soclage_TAU.pdf)</w:t>
      </w:r>
    </w:p>
    <w:p w14:paraId="6DD306D2" w14:textId="77777777" w:rsidR="00AF32FE" w:rsidRPr="00370F10" w:rsidRDefault="00AF32FE" w:rsidP="008A4190">
      <w:pPr>
        <w:spacing w:line="276" w:lineRule="auto"/>
      </w:pPr>
    </w:p>
    <w:p w14:paraId="53B99F86" w14:textId="77777777" w:rsidR="00AF32FE" w:rsidRPr="00370F10" w:rsidRDefault="00AF32FE" w:rsidP="00EF673D">
      <w:pPr>
        <w:pStyle w:val="Paragraphedeliste"/>
        <w:numPr>
          <w:ilvl w:val="0"/>
          <w:numId w:val="75"/>
        </w:numPr>
      </w:pPr>
      <w:r w:rsidRPr="00370F10">
        <w:t xml:space="preserve">Le </w:t>
      </w:r>
      <w:r w:rsidRPr="0095584F">
        <w:rPr>
          <w:b/>
          <w:bCs/>
        </w:rPr>
        <w:t>Cahier des Clauses Administratives Générales</w:t>
      </w:r>
      <w:r w:rsidRPr="00370F10">
        <w:t xml:space="preserve"> applicables aux marchés publics de travaux (CCAG-Travaux) approuvé par l’arrêté du 30 mars 2021 ;</w:t>
      </w:r>
    </w:p>
    <w:p w14:paraId="1329ADA0" w14:textId="77777777" w:rsidR="00AF32FE" w:rsidRPr="00050BD1" w:rsidRDefault="00AF32FE" w:rsidP="00050BD1"/>
    <w:p w14:paraId="40F693B7" w14:textId="77777777" w:rsidR="00AF32FE" w:rsidRPr="00370F10" w:rsidRDefault="00AF32FE" w:rsidP="00EF673D">
      <w:pPr>
        <w:pStyle w:val="Paragraphedeliste"/>
        <w:numPr>
          <w:ilvl w:val="0"/>
          <w:numId w:val="75"/>
        </w:numPr>
      </w:pPr>
      <w:r w:rsidRPr="00370F10">
        <w:t xml:space="preserve">Le </w:t>
      </w:r>
      <w:r w:rsidRPr="00370F10">
        <w:rPr>
          <w:b/>
          <w:bCs/>
        </w:rPr>
        <w:t>Cahier des Clauses Techniques Générales</w:t>
      </w:r>
      <w:r w:rsidRPr="00370F10">
        <w:t xml:space="preserve"> (CCTG) applicables aux marchés publics de travaux du bâtiment ;</w:t>
      </w:r>
    </w:p>
    <w:p w14:paraId="4E8D9CFC" w14:textId="77777777" w:rsidR="00AF32FE" w:rsidRPr="00050BD1" w:rsidRDefault="00AF32FE" w:rsidP="00050BD1"/>
    <w:p w14:paraId="29CC50A8" w14:textId="77777777" w:rsidR="00AF32FE" w:rsidRPr="00370F10" w:rsidRDefault="00AF32FE" w:rsidP="00EF673D">
      <w:pPr>
        <w:pStyle w:val="Paragraphedeliste"/>
        <w:numPr>
          <w:ilvl w:val="0"/>
          <w:numId w:val="75"/>
        </w:numPr>
      </w:pPr>
      <w:r w:rsidRPr="00370F10">
        <w:t>L’</w:t>
      </w:r>
      <w:r w:rsidRPr="00370F10">
        <w:rPr>
          <w:b/>
          <w:bCs/>
        </w:rPr>
        <w:t>offre technique</w:t>
      </w:r>
      <w:r w:rsidRPr="00370F10">
        <w:t xml:space="preserve"> du titulaire ;</w:t>
      </w:r>
    </w:p>
    <w:p w14:paraId="1E3F0018" w14:textId="77777777" w:rsidR="00AF32FE" w:rsidRPr="00050BD1" w:rsidRDefault="00AF32FE" w:rsidP="00050BD1"/>
    <w:p w14:paraId="71F361FF" w14:textId="77777777" w:rsidR="00AF32FE" w:rsidRPr="00370F10" w:rsidRDefault="00AF32FE" w:rsidP="00EF673D">
      <w:pPr>
        <w:pStyle w:val="Paragraphedeliste"/>
        <w:numPr>
          <w:ilvl w:val="0"/>
          <w:numId w:val="75"/>
        </w:numPr>
      </w:pPr>
      <w:r w:rsidRPr="00370F10">
        <w:t xml:space="preserve">La </w:t>
      </w:r>
      <w:r w:rsidRPr="0095584F">
        <w:rPr>
          <w:b/>
          <w:bCs/>
        </w:rPr>
        <w:t>note environnementale</w:t>
      </w:r>
      <w:r w:rsidRPr="00370F10">
        <w:t xml:space="preserve"> du titulaire ;</w:t>
      </w:r>
    </w:p>
    <w:p w14:paraId="424D142A" w14:textId="77777777" w:rsidR="00AF32FE" w:rsidRPr="00AF32FE" w:rsidRDefault="00AF32FE" w:rsidP="008A4190">
      <w:pPr>
        <w:spacing w:line="276" w:lineRule="auto"/>
      </w:pPr>
    </w:p>
    <w:p w14:paraId="04D744EB" w14:textId="1DF10AAA" w:rsidR="00633079" w:rsidRDefault="00BD0CA1" w:rsidP="00EF673D">
      <w:pPr>
        <w:pStyle w:val="Paragraphedeliste"/>
        <w:numPr>
          <w:ilvl w:val="0"/>
          <w:numId w:val="75"/>
        </w:numPr>
      </w:pPr>
      <w:r w:rsidRPr="00AF32FE">
        <w:t xml:space="preserve">Les </w:t>
      </w:r>
      <w:r w:rsidRPr="00370F10">
        <w:rPr>
          <w:b/>
          <w:bCs/>
        </w:rPr>
        <w:t>actes spéciaux de sous-traitance</w:t>
      </w:r>
      <w:r w:rsidRPr="00AF32FE">
        <w:t xml:space="preserve"> et leurs éventuels actes modificatifs, postérieurs à la notification du marché</w:t>
      </w:r>
      <w:r w:rsidR="00370F10">
        <w:t xml:space="preserve"> ; </w:t>
      </w:r>
    </w:p>
    <w:p w14:paraId="0F450279" w14:textId="77777777" w:rsidR="00370F10" w:rsidRPr="00AF32FE" w:rsidRDefault="00370F10" w:rsidP="008A4190">
      <w:pPr>
        <w:spacing w:line="276" w:lineRule="auto"/>
      </w:pPr>
    </w:p>
    <w:p w14:paraId="101AE5EB" w14:textId="11409168" w:rsidR="00813BFB" w:rsidRPr="00AF32FE" w:rsidRDefault="00633079" w:rsidP="00EF673D">
      <w:pPr>
        <w:pStyle w:val="Paragraphedeliste"/>
        <w:numPr>
          <w:ilvl w:val="0"/>
          <w:numId w:val="75"/>
        </w:numPr>
      </w:pPr>
      <w:r w:rsidRPr="00AF32FE">
        <w:t xml:space="preserve">Le </w:t>
      </w:r>
      <w:r w:rsidRPr="00370F10">
        <w:rPr>
          <w:b/>
          <w:bCs/>
        </w:rPr>
        <w:t>fichier des réponses</w:t>
      </w:r>
      <w:r w:rsidRPr="00AF32FE">
        <w:t xml:space="preserve"> apportées lors de la consultation, dans sa dernière version </w:t>
      </w:r>
      <w:r w:rsidR="00F638C5" w:rsidRPr="00AF32FE">
        <w:t>mise en ligne</w:t>
      </w:r>
      <w:r w:rsidRPr="00AF32FE">
        <w:t>.</w:t>
      </w:r>
    </w:p>
    <w:p w14:paraId="00D2992C" w14:textId="1D43C022" w:rsidR="00692F9F" w:rsidRDefault="00692F9F" w:rsidP="008A4190">
      <w:pPr>
        <w:spacing w:line="276" w:lineRule="auto"/>
      </w:pPr>
    </w:p>
    <w:p w14:paraId="7E4A2E5C" w14:textId="44C2AFE7" w:rsidR="007726BA" w:rsidRPr="00A63A9A" w:rsidRDefault="007726BA" w:rsidP="008A4190">
      <w:pPr>
        <w:spacing w:line="276" w:lineRule="auto"/>
        <w:rPr>
          <w:color w:val="000000"/>
        </w:rPr>
      </w:pPr>
      <w:r w:rsidRPr="00A63A9A">
        <w:rPr>
          <w:color w:val="000000"/>
        </w:rPr>
        <w:t xml:space="preserve">Outre les pièces citées à l’article </w:t>
      </w:r>
      <w:r w:rsidR="008A4190">
        <w:rPr>
          <w:color w:val="000000"/>
        </w:rPr>
        <w:t>4</w:t>
      </w:r>
      <w:r w:rsidRPr="00A63A9A">
        <w:rPr>
          <w:color w:val="000000"/>
        </w:rPr>
        <w:t>.1, le titulaire est réputé connaître :</w:t>
      </w:r>
    </w:p>
    <w:p w14:paraId="2BC7706D" w14:textId="660E5739" w:rsidR="007726BA" w:rsidRPr="008A4190" w:rsidRDefault="007726BA" w:rsidP="00EF673D">
      <w:pPr>
        <w:pStyle w:val="Paragraphedeliste"/>
        <w:numPr>
          <w:ilvl w:val="0"/>
          <w:numId w:val="78"/>
        </w:numPr>
      </w:pPr>
      <w:r w:rsidRPr="00A63A9A">
        <w:t xml:space="preserve">Les lois et règlements applicables au présent marché ; </w:t>
      </w:r>
    </w:p>
    <w:p w14:paraId="73DF410D" w14:textId="78EDB5AF" w:rsidR="007726BA" w:rsidRPr="008A4190" w:rsidRDefault="007726BA" w:rsidP="00EF673D">
      <w:pPr>
        <w:pStyle w:val="Paragraphedeliste"/>
        <w:numPr>
          <w:ilvl w:val="0"/>
          <w:numId w:val="78"/>
        </w:numPr>
      </w:pPr>
      <w:r w:rsidRPr="00A63A9A">
        <w:t>Les Documents Techniques Unifiés (DTU et NF DTU),</w:t>
      </w:r>
    </w:p>
    <w:p w14:paraId="71BAA0E5" w14:textId="50307697" w:rsidR="007726BA" w:rsidRPr="008A4190" w:rsidRDefault="007726BA" w:rsidP="00EF673D">
      <w:pPr>
        <w:pStyle w:val="Paragraphedeliste"/>
        <w:numPr>
          <w:ilvl w:val="0"/>
          <w:numId w:val="78"/>
        </w:numPr>
      </w:pPr>
      <w:r w:rsidRPr="00A63A9A">
        <w:t>L’ensemble des règlements administratifs de sécurité contre l’incendie dans les établissements recevant du public,</w:t>
      </w:r>
    </w:p>
    <w:p w14:paraId="75D75767" w14:textId="013FB4AB" w:rsidR="007726BA" w:rsidRPr="008A4190" w:rsidRDefault="007726BA" w:rsidP="00EF673D">
      <w:pPr>
        <w:pStyle w:val="Paragraphedeliste"/>
        <w:numPr>
          <w:ilvl w:val="0"/>
          <w:numId w:val="78"/>
        </w:numPr>
      </w:pPr>
      <w:r w:rsidRPr="00A63A9A">
        <w:t>Les ATEX délivrés par le CSTB,</w:t>
      </w:r>
    </w:p>
    <w:p w14:paraId="6140FFC1" w14:textId="77777777" w:rsidR="007726BA" w:rsidRPr="00A63A9A" w:rsidRDefault="007726BA" w:rsidP="00EF673D">
      <w:pPr>
        <w:pStyle w:val="Paragraphedeliste"/>
        <w:numPr>
          <w:ilvl w:val="0"/>
          <w:numId w:val="78"/>
        </w:numPr>
      </w:pPr>
      <w:r w:rsidRPr="00A63A9A">
        <w:t>Les textes et normes applicables pour la protection de l'environnement et du voisinage contre les nuisances,</w:t>
      </w:r>
    </w:p>
    <w:p w14:paraId="73ED7EB7" w14:textId="77777777" w:rsidR="008A4190" w:rsidRDefault="008A4190" w:rsidP="008A4190">
      <w:pPr>
        <w:pStyle w:val="RedTxt"/>
        <w:spacing w:line="276" w:lineRule="auto"/>
        <w:rPr>
          <w:bCs/>
          <w:i/>
          <w:iCs/>
          <w:sz w:val="20"/>
          <w:szCs w:val="20"/>
        </w:rPr>
      </w:pPr>
    </w:p>
    <w:p w14:paraId="59BC4255" w14:textId="2649AFE4" w:rsidR="008A4190" w:rsidRPr="00AC52A2" w:rsidRDefault="008A4190" w:rsidP="008A4190">
      <w:pPr>
        <w:pStyle w:val="RedTxt"/>
        <w:spacing w:line="276" w:lineRule="auto"/>
        <w:rPr>
          <w:bCs/>
          <w:sz w:val="20"/>
          <w:szCs w:val="20"/>
        </w:rPr>
      </w:pPr>
      <w:r w:rsidRPr="00AC52A2">
        <w:rPr>
          <w:bCs/>
          <w:i/>
          <w:iCs/>
          <w:sz w:val="20"/>
          <w:szCs w:val="20"/>
        </w:rPr>
        <w:t>Cf.</w:t>
      </w:r>
      <w:r w:rsidRPr="00AC52A2">
        <w:rPr>
          <w:bCs/>
          <w:sz w:val="20"/>
          <w:szCs w:val="20"/>
        </w:rPr>
        <w:t xml:space="preserve"> article 5 du Cahier des Clauses Techniques Communes (CCTC). </w:t>
      </w:r>
    </w:p>
    <w:p w14:paraId="15A07A57" w14:textId="77777777" w:rsidR="007726BA" w:rsidRPr="00A63A9A" w:rsidRDefault="007726BA" w:rsidP="008A4190">
      <w:pPr>
        <w:spacing w:line="276" w:lineRule="auto"/>
      </w:pPr>
    </w:p>
    <w:p w14:paraId="0FB3DE4D" w14:textId="48820C4F" w:rsidR="007726BA" w:rsidRDefault="007726BA" w:rsidP="008A4190">
      <w:pPr>
        <w:spacing w:line="276" w:lineRule="auto"/>
      </w:pPr>
      <w:r w:rsidRPr="00A63A9A">
        <w:t>Les guides techniques et manuels édités par la direction générale des patrimoines du ministère de la culture et de la communication</w:t>
      </w:r>
    </w:p>
    <w:p w14:paraId="4F07EE34" w14:textId="77777777" w:rsidR="007726BA" w:rsidRPr="007726BA" w:rsidRDefault="007726BA" w:rsidP="008A4190">
      <w:pPr>
        <w:spacing w:line="276" w:lineRule="auto"/>
      </w:pPr>
    </w:p>
    <w:p w14:paraId="15AC075D" w14:textId="1D6DE2E4" w:rsidR="009C7E54" w:rsidRPr="00AC52A2" w:rsidRDefault="009C7E54" w:rsidP="008A4190">
      <w:pPr>
        <w:spacing w:line="276" w:lineRule="auto"/>
        <w:rPr>
          <w:b/>
          <w:bCs/>
          <w:color w:val="000000"/>
          <w:u w:val="single"/>
        </w:rPr>
      </w:pPr>
      <w:r w:rsidRPr="00AC52A2">
        <w:rPr>
          <w:color w:val="000000"/>
        </w:rPr>
        <w:t xml:space="preserve">L’entrepreneur est réputé connaître les documents visés ci-dessus avec toutes les mises à jour ou parution nouvelle et reconnaître qu’il en a une connaissance parfaite par le seul fait de déposer </w:t>
      </w:r>
      <w:r w:rsidR="00BB23DF" w:rsidRPr="00AC52A2">
        <w:rPr>
          <w:color w:val="000000"/>
        </w:rPr>
        <w:t>l’AE-CCAP</w:t>
      </w:r>
      <w:r w:rsidRPr="00AC52A2">
        <w:rPr>
          <w:color w:val="000000"/>
        </w:rPr>
        <w:t xml:space="preserve">. </w:t>
      </w:r>
    </w:p>
    <w:p w14:paraId="03A33C47" w14:textId="77777777" w:rsidR="009C7E54" w:rsidRPr="00AC52A2" w:rsidRDefault="009C7E54" w:rsidP="008A4190">
      <w:pPr>
        <w:spacing w:line="276" w:lineRule="auto"/>
        <w:rPr>
          <w:b/>
          <w:bCs/>
          <w:color w:val="000000"/>
          <w:u w:val="single"/>
        </w:rPr>
      </w:pPr>
    </w:p>
    <w:p w14:paraId="284C19D4" w14:textId="77777777" w:rsidR="009C7E54" w:rsidRPr="00AC52A2" w:rsidRDefault="009C7E54" w:rsidP="008A4190">
      <w:pPr>
        <w:spacing w:line="276" w:lineRule="auto"/>
        <w:rPr>
          <w:lang w:eastAsia="ar-SA"/>
        </w:rPr>
      </w:pPr>
      <w:r w:rsidRPr="00AC52A2">
        <w:rPr>
          <w:lang w:eastAsia="ar-SA"/>
        </w:rPr>
        <w:t>Les pièces générales ne sont pas jointes au présent marché. Elles sont réputées connues des parties en présence, la signature des pièces particulières entrainant leur acceptation s’il en est besoin.</w:t>
      </w:r>
    </w:p>
    <w:p w14:paraId="0A87B009" w14:textId="77777777" w:rsidR="009C7E54" w:rsidRPr="00AC52A2" w:rsidRDefault="009C7E54" w:rsidP="008A4190">
      <w:pPr>
        <w:spacing w:line="276" w:lineRule="auto"/>
        <w:rPr>
          <w:lang w:eastAsia="ar-SA"/>
        </w:rPr>
      </w:pPr>
    </w:p>
    <w:p w14:paraId="127910D4" w14:textId="54D2339E" w:rsidR="009C7E54" w:rsidRPr="00AC52A2" w:rsidRDefault="009C7E54" w:rsidP="008A4190">
      <w:pPr>
        <w:spacing w:line="276" w:lineRule="auto"/>
        <w:rPr>
          <w:lang w:eastAsia="ar-SA"/>
        </w:rPr>
      </w:pPr>
      <w:r w:rsidRPr="00AC52A2">
        <w:rPr>
          <w:lang w:eastAsia="ar-SA"/>
        </w:rPr>
        <w:t>Les documents applicables sont ceux en vigueur au premier jour du moi</w:t>
      </w:r>
      <w:r w:rsidR="000500D4">
        <w:rPr>
          <w:lang w:eastAsia="ar-SA"/>
        </w:rPr>
        <w:t>s d'établissement des prix. Le t</w:t>
      </w:r>
      <w:r w:rsidRPr="00AC52A2">
        <w:rPr>
          <w:lang w:eastAsia="ar-SA"/>
        </w:rPr>
        <w:t>itulaire doit se tenir informé de l'évolution de la législation et de la réglementation ainsi que de l'homologation des normes.</w:t>
      </w:r>
    </w:p>
    <w:p w14:paraId="49875A66" w14:textId="77777777" w:rsidR="009C7E54" w:rsidRPr="00AC52A2" w:rsidRDefault="009C7E54" w:rsidP="008A4190">
      <w:pPr>
        <w:spacing w:line="276" w:lineRule="auto"/>
        <w:rPr>
          <w:lang w:eastAsia="ar-SA"/>
        </w:rPr>
      </w:pPr>
    </w:p>
    <w:p w14:paraId="68A3DC89" w14:textId="1BCE500C" w:rsidR="009C7E54" w:rsidRPr="00AC52A2" w:rsidRDefault="009C7E54" w:rsidP="008A4190">
      <w:pPr>
        <w:spacing w:line="276" w:lineRule="auto"/>
        <w:rPr>
          <w:lang w:eastAsia="ar-SA"/>
        </w:rPr>
      </w:pPr>
      <w:r w:rsidRPr="00AC52A2">
        <w:rPr>
          <w:lang w:eastAsia="ar-SA"/>
        </w:rPr>
        <w:t>En cas d'évolution, pendant le déroulement des prestations, des normes ou règlements auxquels le présent AE</w:t>
      </w:r>
      <w:r w:rsidR="00BB23DF" w:rsidRPr="00AC52A2">
        <w:rPr>
          <w:lang w:eastAsia="ar-SA"/>
        </w:rPr>
        <w:t>-CCAP</w:t>
      </w:r>
      <w:r w:rsidRPr="00AC52A2">
        <w:rPr>
          <w:lang w:eastAsia="ar-SA"/>
        </w:rPr>
        <w:t xml:space="preserve"> ou tout autre document constit</w:t>
      </w:r>
      <w:r w:rsidR="000500D4">
        <w:rPr>
          <w:lang w:eastAsia="ar-SA"/>
        </w:rPr>
        <w:t>uant le marché se réfèrent, le t</w:t>
      </w:r>
      <w:r w:rsidRPr="00AC52A2">
        <w:rPr>
          <w:lang w:eastAsia="ar-SA"/>
        </w:rPr>
        <w:t>itulaire doit en informer par écrit le Pouvoir adjudicateur pour convenir avec lui de la prise en compte ou non de cette évolution.</w:t>
      </w:r>
    </w:p>
    <w:p w14:paraId="715059AB" w14:textId="77777777" w:rsidR="009C7E54" w:rsidRPr="00AC52A2" w:rsidRDefault="009C7E54" w:rsidP="008A4190">
      <w:pPr>
        <w:spacing w:line="276" w:lineRule="auto"/>
        <w:rPr>
          <w:lang w:eastAsia="ar-SA"/>
        </w:rPr>
      </w:pPr>
    </w:p>
    <w:p w14:paraId="328CF686" w14:textId="02F6FCA1" w:rsidR="009C7E54" w:rsidRPr="00AC52A2" w:rsidRDefault="009C7E54" w:rsidP="008A4190">
      <w:pPr>
        <w:spacing w:line="276" w:lineRule="auto"/>
        <w:rPr>
          <w:lang w:eastAsia="ar-SA"/>
        </w:rPr>
      </w:pPr>
      <w:r w:rsidRPr="00AC52A2">
        <w:rPr>
          <w:lang w:eastAsia="ar-SA"/>
        </w:rPr>
        <w:lastRenderedPageBreak/>
        <w:t>Cette information doit être accompagnée d'une analyse, au moins sommaire, des incidences de ces évolutions sur le marché. La décision du Pouvoir adjudicateur e</w:t>
      </w:r>
      <w:r w:rsidR="000500D4">
        <w:rPr>
          <w:lang w:eastAsia="ar-SA"/>
        </w:rPr>
        <w:t>st alors notifiée par écrit au t</w:t>
      </w:r>
      <w:r w:rsidRPr="00AC52A2">
        <w:rPr>
          <w:lang w:eastAsia="ar-SA"/>
        </w:rPr>
        <w:t>itulaire dans un délai de trois (3) semaines. À défaut de notification, cette évolution n'est pas prise en compte.</w:t>
      </w:r>
    </w:p>
    <w:p w14:paraId="64DA40D4" w14:textId="77777777" w:rsidR="009C7E54" w:rsidRPr="00AC52A2" w:rsidRDefault="009C7E54" w:rsidP="008A4190">
      <w:pPr>
        <w:spacing w:line="276" w:lineRule="auto"/>
        <w:rPr>
          <w:lang w:eastAsia="ar-SA"/>
        </w:rPr>
      </w:pPr>
    </w:p>
    <w:p w14:paraId="23F5F02A" w14:textId="1F363EE2" w:rsidR="009C7E54" w:rsidRPr="00AC52A2" w:rsidRDefault="000500D4" w:rsidP="008A4190">
      <w:pPr>
        <w:spacing w:line="276" w:lineRule="auto"/>
        <w:rPr>
          <w:lang w:eastAsia="ar-SA"/>
        </w:rPr>
      </w:pPr>
      <w:r>
        <w:rPr>
          <w:lang w:eastAsia="ar-SA"/>
        </w:rPr>
        <w:t>En l'absence d'initiative du t</w:t>
      </w:r>
      <w:r w:rsidR="009C7E54" w:rsidRPr="00AC52A2">
        <w:rPr>
          <w:lang w:eastAsia="ar-SA"/>
        </w:rPr>
        <w:t>itulaire, celui-ci est réputé avoir intégré cette évolution dans ses prestations, sans incidence sur le prix de sa rémunération.</w:t>
      </w:r>
    </w:p>
    <w:p w14:paraId="2D0B4B5C" w14:textId="77777777" w:rsidR="009C7E54" w:rsidRPr="00AC52A2" w:rsidRDefault="009C7E54" w:rsidP="008A4190">
      <w:pPr>
        <w:spacing w:line="276" w:lineRule="auto"/>
        <w:rPr>
          <w:lang w:eastAsia="ar-SA"/>
        </w:rPr>
      </w:pPr>
    </w:p>
    <w:p w14:paraId="2556C291" w14:textId="77777777" w:rsidR="009C7E54" w:rsidRPr="00AC52A2" w:rsidRDefault="009C7E54" w:rsidP="008A4190">
      <w:pPr>
        <w:spacing w:line="276" w:lineRule="auto"/>
        <w:rPr>
          <w:b/>
          <w:lang w:eastAsia="ar-SA"/>
        </w:rPr>
      </w:pPr>
      <w:r w:rsidRPr="00AC52A2">
        <w:rPr>
          <w:b/>
          <w:lang w:eastAsia="ar-SA"/>
        </w:rPr>
        <w:t>Remarques :</w:t>
      </w:r>
    </w:p>
    <w:p w14:paraId="0C730CB8" w14:textId="77777777" w:rsidR="009C7E54" w:rsidRPr="00AC52A2" w:rsidRDefault="009C7E54" w:rsidP="008A4190">
      <w:pPr>
        <w:spacing w:line="276" w:lineRule="auto"/>
        <w:rPr>
          <w:lang w:eastAsia="ar-SA"/>
        </w:rPr>
      </w:pPr>
    </w:p>
    <w:p w14:paraId="34BBB2BB" w14:textId="77777777" w:rsidR="009C7E54" w:rsidRPr="00AC52A2" w:rsidRDefault="009C7E54" w:rsidP="008A4190">
      <w:pPr>
        <w:spacing w:line="276" w:lineRule="auto"/>
        <w:rPr>
          <w:lang w:eastAsia="ar-SA"/>
        </w:rPr>
      </w:pPr>
      <w:r w:rsidRPr="00AC52A2">
        <w:rPr>
          <w:lang w:eastAsia="ar-SA"/>
        </w:rPr>
        <w:t>En cas de litige, seul l'original des pièces détenu par le Pouvoir adjudicateur fait foi.</w:t>
      </w:r>
    </w:p>
    <w:p w14:paraId="1FC47924" w14:textId="77777777" w:rsidR="009C7E54" w:rsidRPr="00AC52A2" w:rsidRDefault="009C7E54" w:rsidP="008A4190">
      <w:pPr>
        <w:spacing w:line="276" w:lineRule="auto"/>
        <w:rPr>
          <w:lang w:eastAsia="ar-SA"/>
        </w:rPr>
      </w:pPr>
    </w:p>
    <w:p w14:paraId="4F681F50" w14:textId="77777777" w:rsidR="009C7E54" w:rsidRPr="00AC52A2" w:rsidRDefault="009C7E54" w:rsidP="008A4190">
      <w:pPr>
        <w:spacing w:line="276" w:lineRule="auto"/>
        <w:rPr>
          <w:lang w:eastAsia="ar-SA"/>
        </w:rPr>
      </w:pPr>
      <w:r w:rsidRPr="00AC52A2">
        <w:rPr>
          <w:lang w:eastAsia="ar-SA"/>
        </w:rPr>
        <w:t xml:space="preserve">En cas de contradiction, la pièce de rang le plus élevé prévaut. </w:t>
      </w:r>
    </w:p>
    <w:p w14:paraId="6886139B" w14:textId="77777777" w:rsidR="009C7E54" w:rsidRPr="00AC52A2" w:rsidRDefault="009C7E54" w:rsidP="008A4190">
      <w:pPr>
        <w:spacing w:line="276" w:lineRule="auto"/>
        <w:rPr>
          <w:lang w:eastAsia="ar-SA"/>
        </w:rPr>
      </w:pPr>
    </w:p>
    <w:p w14:paraId="7AAB0F73" w14:textId="77777777" w:rsidR="009C7E54" w:rsidRPr="00AC52A2" w:rsidRDefault="009C7E54" w:rsidP="008A4190">
      <w:pPr>
        <w:spacing w:line="276" w:lineRule="auto"/>
        <w:rPr>
          <w:lang w:eastAsia="ar-SA"/>
        </w:rPr>
      </w:pPr>
      <w:r w:rsidRPr="00AC52A2">
        <w:rPr>
          <w:lang w:eastAsia="ar-SA"/>
        </w:rPr>
        <w:t>Une contradiction s'entend d'une impossibilité radicale d'appliquer simultanément deux stipulations. Si tel n'est pas le cas, les stipulations sont considérées comme complémentaires et s'appliquent.</w:t>
      </w:r>
    </w:p>
    <w:p w14:paraId="15D79A2A" w14:textId="4EC94CCA" w:rsidR="009C7E54" w:rsidRPr="00AC52A2" w:rsidRDefault="009C7E54" w:rsidP="008A4190">
      <w:pPr>
        <w:spacing w:line="276" w:lineRule="auto"/>
        <w:rPr>
          <w:lang w:eastAsia="ar-SA"/>
        </w:rPr>
      </w:pPr>
    </w:p>
    <w:p w14:paraId="7F778307" w14:textId="769B94F3" w:rsidR="009C7E54" w:rsidRPr="00AC52A2" w:rsidRDefault="009C7E54" w:rsidP="008A4190">
      <w:pPr>
        <w:spacing w:line="276" w:lineRule="auto"/>
        <w:rPr>
          <w:lang w:eastAsia="ar-SA"/>
        </w:rPr>
      </w:pPr>
      <w:r w:rsidRPr="00AC52A2">
        <w:rPr>
          <w:lang w:eastAsia="ar-SA"/>
        </w:rPr>
        <w:t>Cette disposition est d'application générale, sauf dans les cas suivants :</w:t>
      </w:r>
    </w:p>
    <w:p w14:paraId="26EAB02F" w14:textId="797C238F" w:rsidR="009C7E54" w:rsidRPr="00AC52A2" w:rsidRDefault="009C7E54" w:rsidP="008A4190">
      <w:pPr>
        <w:numPr>
          <w:ilvl w:val="0"/>
          <w:numId w:val="6"/>
        </w:numPr>
        <w:spacing w:line="276" w:lineRule="auto"/>
        <w:contextualSpacing/>
        <w:rPr>
          <w:lang w:eastAsia="ar-SA"/>
        </w:rPr>
      </w:pPr>
      <w:r w:rsidRPr="00AC52A2">
        <w:rPr>
          <w:lang w:eastAsia="ar-SA"/>
        </w:rPr>
        <w:t xml:space="preserve">Lorsqu’une indication est manifestement erronée (erreur de frappe ou d'impression) et aboutirait à une réalisation </w:t>
      </w:r>
      <w:r w:rsidR="001C4852" w:rsidRPr="00AC52A2">
        <w:rPr>
          <w:lang w:eastAsia="ar-SA"/>
        </w:rPr>
        <w:t>aberrante ;</w:t>
      </w:r>
      <w:r w:rsidRPr="00AC52A2">
        <w:rPr>
          <w:lang w:eastAsia="ar-SA"/>
        </w:rPr>
        <w:t xml:space="preserve"> l'indication qui apparaît manifestement comme étant la plus logique sera alors d'application même si elle figure dans une pièce de moindre priorité,</w:t>
      </w:r>
    </w:p>
    <w:p w14:paraId="1475D2AB" w14:textId="77777777" w:rsidR="009C7E54" w:rsidRPr="00AC52A2" w:rsidRDefault="009C7E54" w:rsidP="008A4190">
      <w:pPr>
        <w:numPr>
          <w:ilvl w:val="0"/>
          <w:numId w:val="6"/>
        </w:numPr>
        <w:spacing w:line="276" w:lineRule="auto"/>
        <w:contextualSpacing/>
        <w:rPr>
          <w:lang w:eastAsia="ar-SA"/>
        </w:rPr>
      </w:pPr>
      <w:r w:rsidRPr="00AC52A2">
        <w:rPr>
          <w:lang w:eastAsia="ar-SA"/>
        </w:rPr>
        <w:t>En cas d'accord intervenu entre les parties concernées par la contradiction.</w:t>
      </w:r>
    </w:p>
    <w:p w14:paraId="071FAA90" w14:textId="77777777" w:rsidR="009C7E54" w:rsidRPr="00AC52A2" w:rsidRDefault="009C7E54" w:rsidP="008A4190">
      <w:pPr>
        <w:spacing w:line="276" w:lineRule="auto"/>
        <w:ind w:left="720"/>
        <w:contextualSpacing/>
        <w:rPr>
          <w:spacing w:val="20"/>
          <w:lang w:eastAsia="ar-SA"/>
        </w:rPr>
      </w:pPr>
    </w:p>
    <w:p w14:paraId="64DF11E1" w14:textId="4C6D2AEC" w:rsidR="009C7E54" w:rsidRPr="00AC52A2" w:rsidRDefault="000500D4" w:rsidP="008A4190">
      <w:pPr>
        <w:spacing w:line="276" w:lineRule="auto"/>
        <w:rPr>
          <w:b/>
          <w:lang w:eastAsia="ar-SA"/>
        </w:rPr>
      </w:pPr>
      <w:r>
        <w:rPr>
          <w:b/>
          <w:lang w:eastAsia="ar-SA"/>
        </w:rPr>
        <w:t>Engagements unilatéraux du t</w:t>
      </w:r>
      <w:r w:rsidR="009C7E54" w:rsidRPr="00AC52A2">
        <w:rPr>
          <w:b/>
          <w:lang w:eastAsia="ar-SA"/>
        </w:rPr>
        <w:t>itulaire :</w:t>
      </w:r>
    </w:p>
    <w:p w14:paraId="5CBDCE16" w14:textId="77777777" w:rsidR="009C7E54" w:rsidRPr="00AC52A2" w:rsidRDefault="009C7E54" w:rsidP="008A4190">
      <w:pPr>
        <w:spacing w:line="276" w:lineRule="auto"/>
        <w:rPr>
          <w:lang w:eastAsia="ar-SA"/>
        </w:rPr>
      </w:pPr>
    </w:p>
    <w:p w14:paraId="602F688E" w14:textId="7516F953" w:rsidR="00352349" w:rsidRDefault="000500D4" w:rsidP="008A4190">
      <w:pPr>
        <w:spacing w:line="276" w:lineRule="auto"/>
        <w:rPr>
          <w:lang w:eastAsia="ar-SA"/>
        </w:rPr>
      </w:pPr>
      <w:r>
        <w:rPr>
          <w:lang w:eastAsia="ar-SA"/>
        </w:rPr>
        <w:t>Les documents présentés par le t</w:t>
      </w:r>
      <w:r w:rsidR="009C7E54" w:rsidRPr="00AC52A2">
        <w:rPr>
          <w:lang w:eastAsia="ar-SA"/>
        </w:rPr>
        <w:t>itulaire à l'appui de son offre constituent des engagements unilatéraux de sa part vis-à-vis du Pouvoir adjudicateur qui pourra par conséquent à tout moment, exiger de l'entrepreneur le strict respect des dispositions contenues dans ces documents. En revanche, s'agissan</w:t>
      </w:r>
      <w:r>
        <w:rPr>
          <w:lang w:eastAsia="ar-SA"/>
        </w:rPr>
        <w:t>t d'engagements unilatéraux du t</w:t>
      </w:r>
      <w:r w:rsidR="009C7E54" w:rsidRPr="00AC52A2">
        <w:rPr>
          <w:lang w:eastAsia="ar-SA"/>
        </w:rPr>
        <w: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36CAA359" w14:textId="37D0C40F" w:rsidR="00D6455A" w:rsidRDefault="00D6455A" w:rsidP="008A4190">
      <w:pPr>
        <w:adjustRightInd/>
        <w:spacing w:line="276" w:lineRule="auto"/>
        <w:rPr>
          <w:lang w:eastAsia="ar-SA"/>
        </w:rPr>
      </w:pPr>
    </w:p>
    <w:p w14:paraId="5EFE3C5A" w14:textId="77777777" w:rsidR="00D6455A" w:rsidRPr="00AC52A2" w:rsidRDefault="00D6455A" w:rsidP="008A4190">
      <w:pPr>
        <w:adjustRightInd/>
        <w:spacing w:line="276" w:lineRule="auto"/>
        <w:rPr>
          <w:lang w:eastAsia="ar-SA"/>
        </w:rPr>
      </w:pPr>
    </w:p>
    <w:p w14:paraId="7E276A0B" w14:textId="703453E0" w:rsidR="00692F9F" w:rsidRPr="00AC52A2" w:rsidRDefault="00F357EF" w:rsidP="008A4190">
      <w:pPr>
        <w:pStyle w:val="Titre1"/>
        <w:spacing w:line="276" w:lineRule="auto"/>
      </w:pPr>
      <w:bookmarkStart w:id="24" w:name="_Toc163819756"/>
      <w:bookmarkStart w:id="25" w:name="_Toc224204859"/>
      <w:r w:rsidRPr="00AC52A2">
        <w:t>Durée du marché / Délais d’exécution</w:t>
      </w:r>
      <w:bookmarkEnd w:id="24"/>
      <w:bookmarkEnd w:id="25"/>
      <w:r w:rsidRPr="00AC52A2">
        <w:t xml:space="preserve"> </w:t>
      </w:r>
    </w:p>
    <w:p w14:paraId="09AA71A2" w14:textId="77777777" w:rsidR="00F357EF" w:rsidRPr="00AC52A2" w:rsidRDefault="00F357EF" w:rsidP="008A4190">
      <w:pPr>
        <w:pStyle w:val="RedTxt"/>
        <w:spacing w:line="276" w:lineRule="auto"/>
        <w:rPr>
          <w:sz w:val="20"/>
          <w:szCs w:val="20"/>
        </w:rPr>
      </w:pPr>
    </w:p>
    <w:p w14:paraId="6AD5F9EA" w14:textId="3BFC7E6A" w:rsidR="00F357EF" w:rsidRPr="00AC52A2" w:rsidRDefault="00F357EF" w:rsidP="008A4190">
      <w:pPr>
        <w:pStyle w:val="Titre2"/>
        <w:spacing w:line="276" w:lineRule="auto"/>
      </w:pPr>
      <w:bookmarkStart w:id="26" w:name="_Toc163819757"/>
      <w:bookmarkStart w:id="27" w:name="_Toc224204860"/>
      <w:r w:rsidRPr="00AC52A2">
        <w:t>Durée du marché</w:t>
      </w:r>
      <w:bookmarkEnd w:id="26"/>
      <w:bookmarkEnd w:id="27"/>
    </w:p>
    <w:p w14:paraId="60149BA8" w14:textId="77777777" w:rsidR="007726BA" w:rsidRDefault="007726BA" w:rsidP="008A4190">
      <w:pPr>
        <w:spacing w:line="276" w:lineRule="auto"/>
        <w:rPr>
          <w:color w:val="000000"/>
          <w:lang w:eastAsia="ar-SA"/>
        </w:rPr>
      </w:pPr>
      <w:bookmarkStart w:id="28" w:name="_Toc67468371"/>
    </w:p>
    <w:p w14:paraId="0F072680" w14:textId="47D561C5" w:rsidR="009A371B" w:rsidRPr="00E27F85" w:rsidRDefault="009A371B" w:rsidP="008A4190">
      <w:pPr>
        <w:spacing w:line="276" w:lineRule="auto"/>
        <w:rPr>
          <w:color w:val="000000"/>
          <w:lang w:eastAsia="ar-SA"/>
        </w:rPr>
      </w:pPr>
      <w:r w:rsidRPr="00E27F85">
        <w:rPr>
          <w:color w:val="000000"/>
          <w:lang w:eastAsia="ar-SA"/>
        </w:rPr>
        <w:t>Pour rappel, le présent marché est dit « à prix mixtes » et comprend une part traitée à prix forfaitaire pour les prestations définies dans la Décomposition du Prix Global et Forfaitaire (DPGF) et une part exécutée à bons de commande pour les prestations et prix figurant dans le Bordereau des Prix Unitaires (BPU) et dans le catalogue du titulaire.</w:t>
      </w:r>
      <w:bookmarkEnd w:id="28"/>
      <w:r w:rsidRPr="00E27F85">
        <w:rPr>
          <w:color w:val="000000"/>
          <w:lang w:eastAsia="ar-SA"/>
        </w:rPr>
        <w:t xml:space="preserve"> </w:t>
      </w:r>
    </w:p>
    <w:p w14:paraId="205CC75B" w14:textId="77777777" w:rsidR="009A371B" w:rsidRDefault="009A371B" w:rsidP="008A4190">
      <w:pPr>
        <w:spacing w:line="276" w:lineRule="auto"/>
      </w:pPr>
    </w:p>
    <w:p w14:paraId="442C252E" w14:textId="0D12712A" w:rsidR="007726BA" w:rsidRDefault="007726BA" w:rsidP="008A4190">
      <w:pPr>
        <w:pStyle w:val="Titre3"/>
        <w:spacing w:line="276" w:lineRule="auto"/>
      </w:pPr>
      <w:bookmarkStart w:id="29" w:name="_Toc224204861"/>
      <w:r>
        <w:t>Durée de la part forfaitaire</w:t>
      </w:r>
      <w:bookmarkEnd w:id="29"/>
    </w:p>
    <w:p w14:paraId="1D050EF0" w14:textId="77777777" w:rsidR="008A4190" w:rsidRDefault="009A371B" w:rsidP="008A4190">
      <w:pPr>
        <w:spacing w:line="276" w:lineRule="auto"/>
      </w:pPr>
      <w:r w:rsidRPr="007726BA">
        <w:rPr>
          <w:lang w:eastAsia="ar-SA"/>
        </w:rPr>
        <w:t xml:space="preserve">Concernant la part forfaitaire, </w:t>
      </w:r>
      <w:r w:rsidR="008A4190">
        <w:rPr>
          <w:bCs/>
        </w:rPr>
        <w:t xml:space="preserve">elle </w:t>
      </w:r>
      <w:r w:rsidR="008A4190" w:rsidRPr="00A63A9A">
        <w:t>est conclu</w:t>
      </w:r>
      <w:r w:rsidR="008A4190">
        <w:t>e</w:t>
      </w:r>
      <w:r w:rsidR="008A4190" w:rsidRPr="00A63A9A">
        <w:t xml:space="preserve"> à compter de sa date de notification jusqu’à la complète exécution des travaux (levée de l’ensemble des réserves) et la clôture financière et administrative de l’opération.</w:t>
      </w:r>
    </w:p>
    <w:p w14:paraId="21F27193" w14:textId="661AE0F5" w:rsidR="009A371B" w:rsidRDefault="009A371B" w:rsidP="008A4190">
      <w:pPr>
        <w:spacing w:line="276" w:lineRule="auto"/>
        <w:rPr>
          <w:color w:val="000000"/>
          <w:lang w:eastAsia="ar-SA"/>
        </w:rPr>
      </w:pPr>
    </w:p>
    <w:p w14:paraId="599F9407" w14:textId="7FEE34F3" w:rsidR="008A4190" w:rsidRDefault="008A4190" w:rsidP="008A4190">
      <w:pPr>
        <w:pStyle w:val="Titre3"/>
        <w:spacing w:line="276" w:lineRule="auto"/>
      </w:pPr>
      <w:bookmarkStart w:id="30" w:name="_Toc224204862"/>
      <w:r>
        <w:lastRenderedPageBreak/>
        <w:t>Durée de la part à commandes</w:t>
      </w:r>
      <w:bookmarkEnd w:id="30"/>
    </w:p>
    <w:p w14:paraId="36ADF6D1" w14:textId="77777777" w:rsidR="008A4190" w:rsidRPr="008A4190" w:rsidRDefault="008A4190" w:rsidP="008A4190">
      <w:pPr>
        <w:spacing w:line="276" w:lineRule="auto"/>
        <w:rPr>
          <w:color w:val="000000"/>
          <w:lang w:eastAsia="ar-SA"/>
        </w:rPr>
      </w:pPr>
      <w:r w:rsidRPr="008A4190">
        <w:rPr>
          <w:color w:val="000000"/>
          <w:lang w:eastAsia="ar-SA"/>
        </w:rPr>
        <w:t xml:space="preserve">Concernant la part à commandes du marché, elle est conclue pour une durée identique à la part forfaitaire. En d’autres termes, les bons de commandes ne pourront être émis que pendant la durée d’exécution de la part forfaitaire. </w:t>
      </w:r>
    </w:p>
    <w:p w14:paraId="4AE28E8F" w14:textId="77777777" w:rsidR="008A4190" w:rsidRPr="008A4190" w:rsidRDefault="008A4190" w:rsidP="008A4190">
      <w:pPr>
        <w:spacing w:line="276" w:lineRule="auto"/>
        <w:rPr>
          <w:color w:val="000000"/>
          <w:lang w:eastAsia="ar-SA"/>
        </w:rPr>
      </w:pPr>
    </w:p>
    <w:p w14:paraId="62031506" w14:textId="7083ED98" w:rsidR="00DC0E5D" w:rsidRDefault="008A4190" w:rsidP="008A4190">
      <w:pPr>
        <w:spacing w:line="276" w:lineRule="auto"/>
      </w:pPr>
      <w:r w:rsidRPr="008A4190">
        <w:rPr>
          <w:color w:val="000000"/>
          <w:lang w:eastAsia="ar-SA"/>
        </w:rPr>
        <w:t>Les bons de commande émis avant la fin d’exécution de la part forfaitaire resteront valides après l’expiration du marché en application duquel il a été émis, pour une durée indéterminée qui ne saurait cependant excéder le temps nécessaire à la réalisation des prestations commandées.</w:t>
      </w:r>
    </w:p>
    <w:p w14:paraId="14200D40" w14:textId="77777777" w:rsidR="00352349" w:rsidRPr="00AC52A2" w:rsidRDefault="00352349" w:rsidP="008A4190">
      <w:pPr>
        <w:pStyle w:val="RedTxt"/>
        <w:spacing w:line="276" w:lineRule="auto"/>
        <w:rPr>
          <w:sz w:val="20"/>
          <w:szCs w:val="20"/>
        </w:rPr>
      </w:pPr>
    </w:p>
    <w:p w14:paraId="0CECD8B1" w14:textId="5ADB82ED" w:rsidR="001A494F" w:rsidRPr="005D7ED9" w:rsidRDefault="001A494F" w:rsidP="008A4190">
      <w:pPr>
        <w:pStyle w:val="Titre2"/>
        <w:spacing w:line="276" w:lineRule="auto"/>
      </w:pPr>
      <w:bookmarkStart w:id="31" w:name="_Toc163819758"/>
      <w:bookmarkStart w:id="32" w:name="_Toc224204863"/>
      <w:r w:rsidRPr="00AC52A2">
        <w:t>Délais d’exécution</w:t>
      </w:r>
      <w:bookmarkEnd w:id="31"/>
      <w:bookmarkEnd w:id="32"/>
    </w:p>
    <w:p w14:paraId="69942FD3" w14:textId="2F38DD6F" w:rsidR="00D92E4F" w:rsidRDefault="00D92E4F" w:rsidP="008A4190">
      <w:pPr>
        <w:spacing w:line="276" w:lineRule="auto"/>
      </w:pPr>
    </w:p>
    <w:p w14:paraId="0D3F9FB9" w14:textId="7C2223DD" w:rsidR="008A4190" w:rsidRDefault="008A4190" w:rsidP="008A4190">
      <w:pPr>
        <w:pStyle w:val="Titre3"/>
        <w:spacing w:line="276" w:lineRule="auto"/>
      </w:pPr>
      <w:bookmarkStart w:id="33" w:name="_Toc224204864"/>
      <w:r>
        <w:t>Délais d’exécution de la part forfaitaire</w:t>
      </w:r>
      <w:bookmarkEnd w:id="33"/>
    </w:p>
    <w:p w14:paraId="59364A71" w14:textId="5D971189" w:rsidR="008A4190" w:rsidRDefault="008A4190" w:rsidP="008A4190">
      <w:pPr>
        <w:spacing w:line="276" w:lineRule="auto"/>
        <w:rPr>
          <w:bCs/>
          <w:color w:val="000000"/>
        </w:rPr>
      </w:pPr>
      <w:bookmarkStart w:id="34" w:name="_Toc381005519"/>
      <w:r w:rsidRPr="008A4190">
        <w:t>Concernant la part forfaitaire du marché,</w:t>
      </w:r>
      <w:r w:rsidRPr="003841FD">
        <w:t xml:space="preserve"> </w:t>
      </w:r>
      <w:r w:rsidRPr="0082275A">
        <w:rPr>
          <w:highlight w:val="yellow"/>
        </w:rPr>
        <w:t xml:space="preserve">le délai d’exécution des prestations </w:t>
      </w:r>
      <w:r w:rsidRPr="0082275A">
        <w:rPr>
          <w:bCs/>
          <w:color w:val="000000"/>
          <w:highlight w:val="yellow"/>
        </w:rPr>
        <w:t xml:space="preserve">est fixé à </w:t>
      </w:r>
      <w:r w:rsidR="00F7767F">
        <w:rPr>
          <w:bCs/>
          <w:color w:val="000000"/>
          <w:highlight w:val="yellow"/>
        </w:rPr>
        <w:t>neuf (</w:t>
      </w:r>
      <w:r>
        <w:rPr>
          <w:b/>
          <w:bCs/>
          <w:color w:val="000000"/>
          <w:highlight w:val="yellow"/>
        </w:rPr>
        <w:t>9</w:t>
      </w:r>
      <w:r w:rsidR="00F7767F">
        <w:rPr>
          <w:b/>
          <w:bCs/>
          <w:color w:val="000000"/>
          <w:highlight w:val="yellow"/>
        </w:rPr>
        <w:t>)</w:t>
      </w:r>
      <w:r w:rsidRPr="0082275A">
        <w:rPr>
          <w:b/>
          <w:bCs/>
          <w:color w:val="000000"/>
          <w:highlight w:val="yellow"/>
        </w:rPr>
        <w:t xml:space="preserve"> mois </w:t>
      </w:r>
      <w:r w:rsidRPr="0082275A">
        <w:rPr>
          <w:bCs/>
          <w:color w:val="000000"/>
          <w:highlight w:val="yellow"/>
        </w:rPr>
        <w:t xml:space="preserve">dont </w:t>
      </w:r>
      <w:r w:rsidR="00F7767F">
        <w:rPr>
          <w:bCs/>
          <w:color w:val="000000"/>
          <w:highlight w:val="yellow"/>
        </w:rPr>
        <w:t>deux</w:t>
      </w:r>
      <w:r w:rsidRPr="0082275A">
        <w:rPr>
          <w:bCs/>
          <w:color w:val="000000"/>
          <w:highlight w:val="yellow"/>
        </w:rPr>
        <w:t xml:space="preserve"> (02) mois de période de préparation,</w:t>
      </w:r>
      <w:r w:rsidRPr="003841FD">
        <w:rPr>
          <w:bCs/>
          <w:color w:val="000000"/>
        </w:rPr>
        <w:t xml:space="preserve"> à compter de la date de notification du marché au titulaire, valant ordre de service de démarrage.</w:t>
      </w:r>
      <w:r w:rsidRPr="00A63A9A">
        <w:rPr>
          <w:bCs/>
          <w:color w:val="000000"/>
        </w:rPr>
        <w:t xml:space="preserve"> </w:t>
      </w:r>
    </w:p>
    <w:p w14:paraId="6DD7EBEA" w14:textId="77777777" w:rsidR="00F7767F" w:rsidRDefault="00F7767F" w:rsidP="00F7767F">
      <w:pPr>
        <w:rPr>
          <w:bCs/>
          <w:color w:val="000000"/>
        </w:rPr>
      </w:pPr>
    </w:p>
    <w:p w14:paraId="7A0DA5E1" w14:textId="78A1AF88" w:rsidR="00F7767F" w:rsidRPr="00A63A9A" w:rsidRDefault="00F7767F" w:rsidP="00F7767F">
      <w:pPr>
        <w:rPr>
          <w:bCs/>
          <w:color w:val="000000"/>
        </w:rPr>
      </w:pPr>
      <w:r w:rsidRPr="00A63A9A">
        <w:rPr>
          <w:bCs/>
          <w:color w:val="000000"/>
        </w:rPr>
        <w:t>Le calendrier contractuel détaillé et définitif d’exécution des travaux sera notifié par ordre de service en remplacement du calendrier prévisionnel annexé au marché.</w:t>
      </w:r>
    </w:p>
    <w:p w14:paraId="6C23EF47" w14:textId="77777777" w:rsidR="008A4190" w:rsidRDefault="008A4190" w:rsidP="008A4190">
      <w:pPr>
        <w:spacing w:line="276" w:lineRule="auto"/>
        <w:rPr>
          <w:bCs/>
          <w:color w:val="000000"/>
        </w:rPr>
      </w:pPr>
    </w:p>
    <w:p w14:paraId="47B7918E" w14:textId="4D457536" w:rsidR="00F7767F" w:rsidRDefault="00F7767F" w:rsidP="00F7767F">
      <w:pPr>
        <w:pStyle w:val="Titre3"/>
        <w:numPr>
          <w:ilvl w:val="2"/>
          <w:numId w:val="79"/>
        </w:numPr>
        <w:spacing w:line="276" w:lineRule="auto"/>
      </w:pPr>
      <w:bookmarkStart w:id="35" w:name="_Toc224204865"/>
      <w:r>
        <w:t>Délais d’exécution de la part à commandes</w:t>
      </w:r>
      <w:bookmarkEnd w:id="35"/>
    </w:p>
    <w:p w14:paraId="2504E030" w14:textId="77777777" w:rsidR="00F7767F" w:rsidRPr="00652EFA" w:rsidRDefault="00F7767F" w:rsidP="00F7767F">
      <w:pPr>
        <w:spacing w:line="276" w:lineRule="auto"/>
      </w:pPr>
      <w:r w:rsidRPr="00652EFA">
        <w:rPr>
          <w:u w:val="single"/>
        </w:rPr>
        <w:t>Concernant la part à commandes du marché</w:t>
      </w:r>
      <w:r w:rsidRPr="00652EFA">
        <w:t>, les prestations doivent être exécutées dans un délai propre à chaque commande, fixé dans le bon de commande, soit sous la forme d'une date limite d'exécution, soit sous la forme d'un calendrier établi en accord avec le Pouvoir adjudicateur.</w:t>
      </w:r>
    </w:p>
    <w:p w14:paraId="47195A58" w14:textId="77777777" w:rsidR="00F7767F" w:rsidRPr="00A63A9A" w:rsidRDefault="00F7767F" w:rsidP="00F7767F">
      <w:pPr>
        <w:rPr>
          <w:bCs/>
          <w:color w:val="000000"/>
        </w:rPr>
      </w:pPr>
    </w:p>
    <w:p w14:paraId="3BDA0072" w14:textId="77777777" w:rsidR="00F7767F" w:rsidRPr="001513FF" w:rsidRDefault="00F7767F" w:rsidP="00F7767F">
      <w:pPr>
        <w:pStyle w:val="RedTxt"/>
        <w:spacing w:line="276" w:lineRule="auto"/>
        <w:rPr>
          <w:sz w:val="20"/>
          <w:szCs w:val="20"/>
        </w:rPr>
      </w:pPr>
      <w:r w:rsidRPr="001513FF">
        <w:rPr>
          <w:sz w:val="20"/>
          <w:szCs w:val="20"/>
        </w:rPr>
        <w:t>Le délai d'exécution ne commence à courir qu'à partir de la date d'effet du bon de commande commandant les prestations.</w:t>
      </w:r>
    </w:p>
    <w:p w14:paraId="354FDE78" w14:textId="77777777" w:rsidR="00F7767F" w:rsidRPr="001513FF" w:rsidRDefault="00F7767F" w:rsidP="00F7767F">
      <w:pPr>
        <w:pStyle w:val="RedTxt"/>
        <w:spacing w:line="276" w:lineRule="auto"/>
        <w:rPr>
          <w:sz w:val="20"/>
          <w:szCs w:val="20"/>
        </w:rPr>
      </w:pPr>
    </w:p>
    <w:p w14:paraId="54167F41" w14:textId="77777777" w:rsidR="00F7767F" w:rsidRPr="001513FF" w:rsidRDefault="00F7767F" w:rsidP="00F7767F">
      <w:pPr>
        <w:pStyle w:val="RedTxt"/>
        <w:spacing w:line="276" w:lineRule="auto"/>
        <w:rPr>
          <w:sz w:val="20"/>
          <w:szCs w:val="20"/>
        </w:rPr>
      </w:pPr>
      <w:r w:rsidRPr="001513FF">
        <w:rPr>
          <w:sz w:val="20"/>
          <w:szCs w:val="20"/>
        </w:rPr>
        <w:t xml:space="preserve">Un même bon de commande pourra être délivré pour l'exécution de prestations en plusieurs phases. Cependant le </w:t>
      </w:r>
      <w:r>
        <w:rPr>
          <w:sz w:val="20"/>
          <w:szCs w:val="20"/>
        </w:rPr>
        <w:t>P</w:t>
      </w:r>
      <w:r w:rsidRPr="001513FF">
        <w:rPr>
          <w:sz w:val="20"/>
          <w:szCs w:val="20"/>
        </w:rPr>
        <w:t>ouvoir adjudicateur peut émettre un bon de commande par phase. Chacun de ces bons de commande mentionnera le(s) délai(s) d'exécution des prestations.</w:t>
      </w:r>
    </w:p>
    <w:p w14:paraId="7E1CBC66" w14:textId="77777777" w:rsidR="00F7767F" w:rsidRPr="001513FF" w:rsidRDefault="00F7767F" w:rsidP="00F7767F">
      <w:pPr>
        <w:pStyle w:val="RedTxt"/>
        <w:spacing w:line="276" w:lineRule="auto"/>
        <w:rPr>
          <w:sz w:val="20"/>
          <w:szCs w:val="20"/>
        </w:rPr>
      </w:pPr>
    </w:p>
    <w:p w14:paraId="2F748274" w14:textId="77777777" w:rsidR="00F7767F" w:rsidRDefault="00F7767F" w:rsidP="00F7767F">
      <w:pPr>
        <w:pStyle w:val="RedTxt"/>
        <w:spacing w:line="276" w:lineRule="auto"/>
        <w:rPr>
          <w:sz w:val="20"/>
          <w:szCs w:val="20"/>
        </w:rPr>
      </w:pPr>
      <w:r w:rsidRPr="00A9280B">
        <w:rPr>
          <w:sz w:val="20"/>
          <w:szCs w:val="20"/>
        </w:rPr>
        <w:t>Le repliement des installations nécessaires à la réalisation des prestations et la remise en état des lieux sont compris dans le délai contractuel. Une attention toute particulière devra être accordée à la remise en état des lieux des abords des chantiers.</w:t>
      </w:r>
    </w:p>
    <w:p w14:paraId="757CE439" w14:textId="77777777" w:rsidR="00D053DE" w:rsidRPr="001513FF" w:rsidRDefault="00D053DE" w:rsidP="008A4190">
      <w:pPr>
        <w:pStyle w:val="RedTxt"/>
        <w:spacing w:line="276" w:lineRule="auto"/>
        <w:rPr>
          <w:sz w:val="20"/>
          <w:szCs w:val="20"/>
        </w:rPr>
      </w:pPr>
    </w:p>
    <w:p w14:paraId="2F8249E7" w14:textId="77777777" w:rsidR="00352349" w:rsidRPr="00AC52A2" w:rsidRDefault="00352349" w:rsidP="008A4190">
      <w:pPr>
        <w:adjustRightInd/>
        <w:spacing w:line="276" w:lineRule="auto"/>
        <w:rPr>
          <w:lang w:eastAsia="ar-SA"/>
        </w:rPr>
      </w:pPr>
    </w:p>
    <w:p w14:paraId="37080554" w14:textId="1B12A280" w:rsidR="00BE6A03" w:rsidRPr="00AC52A2" w:rsidRDefault="00F357EF" w:rsidP="00AB5F70">
      <w:pPr>
        <w:pStyle w:val="Titre1"/>
      </w:pPr>
      <w:bookmarkStart w:id="36" w:name="_Toc163819760"/>
      <w:bookmarkStart w:id="37" w:name="_Toc224204866"/>
      <w:r w:rsidRPr="00AC52A2">
        <w:t>Correspondants</w:t>
      </w:r>
      <w:bookmarkEnd w:id="34"/>
      <w:bookmarkEnd w:id="36"/>
      <w:bookmarkEnd w:id="37"/>
      <w:r w:rsidRPr="00AC52A2">
        <w:t xml:space="preserve"> </w:t>
      </w:r>
      <w:bookmarkStart w:id="38" w:name="_Toc377391880"/>
      <w:bookmarkStart w:id="39" w:name="_Toc381005520"/>
      <w:bookmarkStart w:id="40" w:name="_Toc27153601"/>
      <w:bookmarkStart w:id="41" w:name="_Toc59136064"/>
      <w:r w:rsidR="001258A7" w:rsidRPr="00AC52A2">
        <w:tab/>
      </w:r>
    </w:p>
    <w:p w14:paraId="67334ED7" w14:textId="77777777" w:rsidR="00BE4019" w:rsidRPr="00AB5F70" w:rsidRDefault="00BE4019" w:rsidP="00AB5F70"/>
    <w:p w14:paraId="2BAECD45" w14:textId="6F5EFB13" w:rsidR="00F357EF" w:rsidRPr="00AC52A2" w:rsidRDefault="00F357EF" w:rsidP="00AB5F70">
      <w:pPr>
        <w:pStyle w:val="Titre2"/>
      </w:pPr>
      <w:bookmarkStart w:id="42" w:name="_Toc163819761"/>
      <w:bookmarkStart w:id="43" w:name="_Toc224204867"/>
      <w:r w:rsidRPr="00AC52A2">
        <w:t>Correspondant du Centre des monuments nationaux</w:t>
      </w:r>
      <w:bookmarkEnd w:id="38"/>
      <w:bookmarkEnd w:id="39"/>
      <w:bookmarkEnd w:id="40"/>
      <w:bookmarkEnd w:id="41"/>
      <w:bookmarkEnd w:id="42"/>
      <w:bookmarkEnd w:id="43"/>
      <w:r w:rsidRPr="00AC52A2">
        <w:t xml:space="preserve"> </w:t>
      </w:r>
    </w:p>
    <w:p w14:paraId="15D54BE5" w14:textId="77777777" w:rsidR="00AB5F70" w:rsidRDefault="00F357EF" w:rsidP="00AB5F70">
      <w:pPr>
        <w:spacing w:line="276" w:lineRule="auto"/>
        <w:rPr>
          <w:lang w:eastAsia="ar-SA"/>
        </w:rPr>
      </w:pPr>
      <w:r w:rsidRPr="00BF4C5F">
        <w:rPr>
          <w:lang w:eastAsia="ar-SA"/>
        </w:rPr>
        <w:t>Le correspondant Centr</w:t>
      </w:r>
      <w:r w:rsidR="00A94D92" w:rsidRPr="00BF4C5F">
        <w:rPr>
          <w:lang w:eastAsia="ar-SA"/>
        </w:rPr>
        <w:t>e des monuments nationaux (CMN)</w:t>
      </w:r>
      <w:r w:rsidRPr="00BF4C5F">
        <w:rPr>
          <w:lang w:eastAsia="ar-SA"/>
        </w:rPr>
        <w:t xml:space="preserve"> cha</w:t>
      </w:r>
      <w:r w:rsidR="00A94D92" w:rsidRPr="00BF4C5F">
        <w:rPr>
          <w:lang w:eastAsia="ar-SA"/>
        </w:rPr>
        <w:t>rgé du pilotage du projet est</w:t>
      </w:r>
      <w:r w:rsidR="00AB5F70">
        <w:rPr>
          <w:lang w:eastAsia="ar-SA"/>
        </w:rPr>
        <w:t xml:space="preserve"> : </w:t>
      </w:r>
    </w:p>
    <w:p w14:paraId="71EEBBFB" w14:textId="4D28F031" w:rsidR="00AB5F70" w:rsidRPr="00AB5F70" w:rsidRDefault="00AB5F70" w:rsidP="00EF673D">
      <w:pPr>
        <w:pStyle w:val="Paragraphedeliste"/>
        <w:numPr>
          <w:ilvl w:val="0"/>
          <w:numId w:val="6"/>
        </w:numPr>
        <w:rPr>
          <w:lang w:eastAsia="ar-SA"/>
        </w:rPr>
      </w:pPr>
      <w:r w:rsidRPr="00AB5F70">
        <w:rPr>
          <w:b/>
          <w:bCs/>
          <w:lang w:eastAsia="ar-SA"/>
        </w:rPr>
        <w:t>Mme Lucie DOREL</w:t>
      </w:r>
      <w:r>
        <w:rPr>
          <w:lang w:eastAsia="ar-SA"/>
        </w:rPr>
        <w:t xml:space="preserve"> – </w:t>
      </w:r>
      <w:r w:rsidRPr="00AB5F70">
        <w:rPr>
          <w:lang w:eastAsia="ar-SA"/>
        </w:rPr>
        <w:t>Expert aménagement, agencement et ergonomie</w:t>
      </w:r>
      <w:r>
        <w:rPr>
          <w:lang w:eastAsia="ar-SA"/>
        </w:rPr>
        <w:t xml:space="preserve"> à la </w:t>
      </w:r>
      <w:r w:rsidRPr="00AB5F70">
        <w:rPr>
          <w:lang w:eastAsia="ar-SA"/>
        </w:rPr>
        <w:t>Direction de la Conservation des Monuments et des Collections</w:t>
      </w:r>
      <w:r>
        <w:rPr>
          <w:lang w:eastAsia="ar-SA"/>
        </w:rPr>
        <w:t xml:space="preserve"> - </w:t>
      </w:r>
      <w:hyperlink r:id="rId11" w:history="1">
        <w:r w:rsidRPr="00DE781E">
          <w:rPr>
            <w:rStyle w:val="Lienhypertexte"/>
            <w:rFonts w:cs="Arial"/>
            <w:lang w:eastAsia="ar-SA"/>
          </w:rPr>
          <w:t>lucie.dorel@monuments-nationaux.fr</w:t>
        </w:r>
      </w:hyperlink>
      <w:r>
        <w:rPr>
          <w:lang w:eastAsia="ar-SA"/>
        </w:rPr>
        <w:t xml:space="preserve">  </w:t>
      </w:r>
    </w:p>
    <w:p w14:paraId="5CF92279" w14:textId="77777777" w:rsidR="00AB5F70" w:rsidRPr="00AC52A2" w:rsidRDefault="00AB5F70" w:rsidP="00AB5F70">
      <w:pPr>
        <w:spacing w:line="276" w:lineRule="auto"/>
        <w:rPr>
          <w:lang w:eastAsia="ar-SA"/>
        </w:rPr>
      </w:pPr>
    </w:p>
    <w:p w14:paraId="7686F138" w14:textId="77777777" w:rsidR="00F357EF" w:rsidRPr="00AC52A2" w:rsidRDefault="00F357EF" w:rsidP="008A419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rPr>
          <w:lang w:eastAsia="ar-SA"/>
        </w:rPr>
      </w:pPr>
      <w:r w:rsidRPr="00AC52A2">
        <w:rPr>
          <w:lang w:eastAsia="ar-SA"/>
        </w:rPr>
        <w:t xml:space="preserve">Pour les questions juridiques (modification de société, attestations, cession / nantissement, avenants…), la demande est traitée par le service juridique : </w:t>
      </w:r>
      <w:hyperlink r:id="rId12" w:history="1">
        <w:r w:rsidRPr="00AC52A2">
          <w:rPr>
            <w:rStyle w:val="Lienhypertexte"/>
            <w:rFonts w:cs="Arial"/>
            <w:lang w:eastAsia="ar-SA"/>
          </w:rPr>
          <w:t>marches-publics@monuments-nationaux.fr</w:t>
        </w:r>
      </w:hyperlink>
    </w:p>
    <w:p w14:paraId="12A2B868" w14:textId="77777777" w:rsidR="00D6455A" w:rsidRPr="00AC52A2" w:rsidRDefault="00D6455A" w:rsidP="008A4190">
      <w:pPr>
        <w:pStyle w:val="NormalWeb"/>
        <w:spacing w:before="0" w:beforeAutospacing="0" w:after="0" w:afterAutospacing="0" w:line="276" w:lineRule="auto"/>
        <w:rPr>
          <w:sz w:val="20"/>
          <w:szCs w:val="20"/>
          <w:lang w:eastAsia="ar-SA"/>
        </w:rPr>
      </w:pPr>
    </w:p>
    <w:p w14:paraId="1D20DF4D" w14:textId="503F52F1" w:rsidR="00F357EF" w:rsidRPr="005D7ED9" w:rsidRDefault="00F357EF" w:rsidP="00D32F35">
      <w:pPr>
        <w:pStyle w:val="Titre2"/>
      </w:pPr>
      <w:bookmarkStart w:id="44" w:name="_Toc377391881"/>
      <w:bookmarkStart w:id="45" w:name="_Toc381005521"/>
      <w:bookmarkStart w:id="46" w:name="_Toc27153602"/>
      <w:bookmarkStart w:id="47" w:name="_Toc59136065"/>
      <w:bookmarkStart w:id="48" w:name="_Toc163819762"/>
      <w:bookmarkStart w:id="49" w:name="_Toc224204868"/>
      <w:r w:rsidRPr="005D7ED9">
        <w:lastRenderedPageBreak/>
        <w:t>Correspondant du titulaire</w:t>
      </w:r>
      <w:bookmarkEnd w:id="44"/>
      <w:bookmarkEnd w:id="45"/>
      <w:bookmarkEnd w:id="46"/>
      <w:bookmarkEnd w:id="47"/>
      <w:bookmarkEnd w:id="48"/>
      <w:bookmarkEnd w:id="49"/>
      <w:r w:rsidRPr="005D7ED9">
        <w:t xml:space="preserve"> </w:t>
      </w:r>
    </w:p>
    <w:p w14:paraId="11233C7B" w14:textId="27738B7C" w:rsidR="00F357EF" w:rsidRPr="00AC52A2" w:rsidRDefault="00F357EF" w:rsidP="008A419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rPr>
          <w:lang w:eastAsia="ar-SA"/>
        </w:rPr>
      </w:pPr>
      <w:r w:rsidRPr="00AC52A2">
        <w:rPr>
          <w:lang w:eastAsia="ar-SA"/>
        </w:rPr>
        <w:t>Afin de faciliter l’exécution du présent marché et pour assurer un suivi de qualité, le titulaire s’engage à communiquer aux interlocuteurs du Centre des monuments nationaux énoncés ci-dessus les coordonnées précises d’un correspondant responsable de la coordination (nom, adresse, téléphone, e-mail).</w:t>
      </w:r>
    </w:p>
    <w:p w14:paraId="0FD3F44F" w14:textId="77777777" w:rsidR="00F357EF" w:rsidRPr="00AC52A2" w:rsidRDefault="00F357EF" w:rsidP="008A419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rPr>
          <w:lang w:eastAsia="ar-SA"/>
        </w:rPr>
      </w:pPr>
    </w:p>
    <w:p w14:paraId="4042B2F7" w14:textId="00BECC06" w:rsidR="00BE6A03" w:rsidRPr="00AC52A2" w:rsidRDefault="00F357EF" w:rsidP="008A4190">
      <w:pPr>
        <w:spacing w:line="276" w:lineRule="auto"/>
        <w:rPr>
          <w:lang w:eastAsia="ar-SA"/>
        </w:rPr>
      </w:pPr>
      <w:r w:rsidRPr="00AC52A2">
        <w:rPr>
          <w:lang w:eastAsia="ar-SA"/>
        </w:rPr>
        <w:t>Tout changement d’interlocuteur durant l’exécution du marché devra être communiqué aux interlocuteurs du Centre des monuments nati</w:t>
      </w:r>
      <w:r w:rsidR="00EC4E0F" w:rsidRPr="00AC52A2">
        <w:rPr>
          <w:lang w:eastAsia="ar-SA"/>
        </w:rPr>
        <w:t xml:space="preserve">onaux dans les </w:t>
      </w:r>
      <w:r w:rsidR="002F2674" w:rsidRPr="00AC52A2">
        <w:rPr>
          <w:lang w:eastAsia="ar-SA"/>
        </w:rPr>
        <w:t xml:space="preserve">conditions fixées à l’article 3 du CCAG-FCS. </w:t>
      </w:r>
    </w:p>
    <w:p w14:paraId="476AB27B" w14:textId="77777777" w:rsidR="00D6455A" w:rsidRPr="00AC52A2" w:rsidRDefault="00D6455A" w:rsidP="008A4190">
      <w:pPr>
        <w:spacing w:line="276" w:lineRule="auto"/>
        <w:rPr>
          <w:lang w:eastAsia="ar-SA"/>
        </w:rPr>
      </w:pPr>
    </w:p>
    <w:p w14:paraId="59750850" w14:textId="333B24B5" w:rsidR="00631FFC" w:rsidRPr="00AC52A2" w:rsidRDefault="00631FFC" w:rsidP="00D32F35">
      <w:pPr>
        <w:pStyle w:val="Titre2"/>
      </w:pPr>
      <w:bookmarkStart w:id="50" w:name="_Toc163819763"/>
      <w:bookmarkStart w:id="51" w:name="_Toc224204869"/>
      <w:r w:rsidRPr="00AC52A2">
        <w:t>Ordres de services</w:t>
      </w:r>
      <w:bookmarkEnd w:id="50"/>
      <w:bookmarkEnd w:id="51"/>
      <w:r w:rsidRPr="00AC52A2">
        <w:t xml:space="preserve">  </w:t>
      </w:r>
    </w:p>
    <w:p w14:paraId="16C3E6E5" w14:textId="2CD08D55" w:rsidR="00631FFC" w:rsidRPr="00AC52A2" w:rsidRDefault="00631FFC" w:rsidP="008A4190">
      <w:pPr>
        <w:spacing w:line="276" w:lineRule="auto"/>
        <w:rPr>
          <w:color w:val="000000"/>
          <w:shd w:val="clear" w:color="auto" w:fill="FFFFFF"/>
        </w:rPr>
      </w:pPr>
      <w:r w:rsidRPr="00AC52A2">
        <w:rPr>
          <w:lang w:eastAsia="ar-SA"/>
        </w:rPr>
        <w:t>Les dispositions de l’article 3.8 du CCAG-FCS en matière d’o</w:t>
      </w:r>
      <w:r w:rsidR="00A94D92">
        <w:rPr>
          <w:lang w:eastAsia="ar-SA"/>
        </w:rPr>
        <w:t xml:space="preserve">rdres de service s’appliquent, </w:t>
      </w:r>
      <w:r w:rsidRPr="00AC52A2">
        <w:rPr>
          <w:lang w:eastAsia="ar-SA"/>
        </w:rPr>
        <w:t xml:space="preserve">étant cependant précisé ce qui suit : </w:t>
      </w:r>
    </w:p>
    <w:p w14:paraId="5BD3199F" w14:textId="5D738E1C" w:rsidR="00631FFC" w:rsidRPr="00AC52A2" w:rsidRDefault="00631FFC" w:rsidP="008A4190">
      <w:pPr>
        <w:spacing w:line="276" w:lineRule="auto"/>
        <w:rPr>
          <w:color w:val="000000"/>
          <w:shd w:val="clear" w:color="auto" w:fill="FFFFFF"/>
        </w:rPr>
      </w:pPr>
    </w:p>
    <w:p w14:paraId="50953D3C" w14:textId="77777777" w:rsidR="00631FFC" w:rsidRPr="00AC52A2" w:rsidRDefault="00631FFC" w:rsidP="008A4190">
      <w:pPr>
        <w:spacing w:line="276" w:lineRule="auto"/>
      </w:pPr>
      <w:r w:rsidRPr="00AC52A2">
        <w:t xml:space="preserve">Dans le cas où la transmission de l’ordre de service serait effectuée par messagerie électronique (échange de courriels) ou courrier simple, ne permettant pas d’emporter date certaine de notification, le titulaire devra accuser réception du document par retour de courriel ou de courrier. </w:t>
      </w:r>
    </w:p>
    <w:p w14:paraId="085B0476" w14:textId="77777777" w:rsidR="00631FFC" w:rsidRPr="00AC52A2" w:rsidRDefault="00631FFC" w:rsidP="008A4190">
      <w:pPr>
        <w:spacing w:line="276" w:lineRule="auto"/>
      </w:pPr>
    </w:p>
    <w:p w14:paraId="26C6D84B" w14:textId="77777777" w:rsidR="00631FFC" w:rsidRPr="00AC52A2" w:rsidRDefault="00631FFC" w:rsidP="008A4190">
      <w:pPr>
        <w:spacing w:line="276" w:lineRule="auto"/>
      </w:pPr>
      <w:r w:rsidRPr="00AC52A2">
        <w:t>Dans le cas où la transmission de l’ordre de service serait effectuée par le biais du profil acheteur du maître d’ouvrage, par lettre recommandée avec accusé de réception, ou tout autre moyen permettant d’emporter date certaine de notification, le titulaire sera réputé avoir reçu notification du document :</w:t>
      </w:r>
    </w:p>
    <w:p w14:paraId="35647C47" w14:textId="77777777" w:rsidR="00631FFC" w:rsidRPr="00AC52A2" w:rsidRDefault="00631FFC" w:rsidP="008A4190">
      <w:pPr>
        <w:numPr>
          <w:ilvl w:val="0"/>
          <w:numId w:val="14"/>
        </w:numPr>
        <w:adjustRightInd/>
        <w:spacing w:line="276" w:lineRule="auto"/>
        <w:contextualSpacing/>
      </w:pPr>
      <w:r w:rsidRPr="00AC52A2">
        <w:t>à la date de la première consultation du document qui lui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6B00911F" w14:textId="77777777" w:rsidR="00631FFC" w:rsidRPr="00AC52A2" w:rsidRDefault="00631FFC" w:rsidP="008A4190">
      <w:pPr>
        <w:numPr>
          <w:ilvl w:val="0"/>
          <w:numId w:val="14"/>
        </w:numPr>
        <w:adjustRightInd/>
        <w:spacing w:line="276" w:lineRule="auto"/>
        <w:contextualSpacing/>
      </w:pPr>
      <w:r w:rsidRPr="00AC52A2">
        <w:t xml:space="preserve">à la date de réception figurant dans l’accusé de réception délivré par le transporteur, en cas de lettre recommandée. </w:t>
      </w:r>
    </w:p>
    <w:p w14:paraId="0FCC5098" w14:textId="77777777" w:rsidR="00631FFC" w:rsidRPr="00AC52A2" w:rsidRDefault="00631FFC" w:rsidP="008A4190">
      <w:pPr>
        <w:spacing w:line="276" w:lineRule="auto"/>
        <w:ind w:left="814"/>
        <w:contextualSpacing/>
      </w:pPr>
    </w:p>
    <w:p w14:paraId="2C3C9449" w14:textId="77777777" w:rsidR="00631FFC" w:rsidRPr="00AC52A2" w:rsidRDefault="00631FFC" w:rsidP="008A4190">
      <w:pPr>
        <w:spacing w:line="276" w:lineRule="auto"/>
      </w:pPr>
      <w:r w:rsidRPr="00AC52A2">
        <w:t xml:space="preserve">Dans le cas où l’ordre de service ferait l’objet d’une transmission en main propre, le titulaire sera réputé avoir reçu notification du document à la date figurant dans le récépissé établi par le maître d’œuvre ou le maître d’ouvrage et complété par le titulaire, et, à défaut de récépissé, à la date de signature de l’ordre de service par le titulaire. </w:t>
      </w:r>
    </w:p>
    <w:p w14:paraId="007D78BD" w14:textId="12BB4CCE" w:rsidR="00631FFC" w:rsidRDefault="00631FFC" w:rsidP="008A4190">
      <w:pPr>
        <w:spacing w:line="276" w:lineRule="auto"/>
      </w:pPr>
      <w:r w:rsidRPr="00AC52A2">
        <w:br/>
        <w:t>Les ordres de service émis par le maître d'œuvre entraînant une modification du marché en termes de délai d'exécution, de durée ou de montant font l'objet d'une validation préalable par le maître d'ouvrage. La justification de la validation est jointe à l'ordre de service notifié par le maître d'œuvre. A défaut, le titulaire n'est pas tenu de l'exécuter.</w:t>
      </w:r>
    </w:p>
    <w:p w14:paraId="7E252F50" w14:textId="383A2513" w:rsidR="006C0A70" w:rsidRDefault="006C0A70" w:rsidP="008A4190">
      <w:pPr>
        <w:spacing w:line="276" w:lineRule="auto"/>
        <w:rPr>
          <w:lang w:eastAsia="ar-SA"/>
        </w:rPr>
      </w:pPr>
    </w:p>
    <w:p w14:paraId="29AD150F" w14:textId="77777777" w:rsidR="00D6455A" w:rsidRPr="00AC52A2" w:rsidRDefault="00D6455A" w:rsidP="008A4190">
      <w:pPr>
        <w:spacing w:line="276" w:lineRule="auto"/>
        <w:rPr>
          <w:lang w:eastAsia="ar-SA"/>
        </w:rPr>
      </w:pPr>
    </w:p>
    <w:p w14:paraId="7D9D9B06" w14:textId="338DD51B" w:rsidR="00F357EF" w:rsidRPr="00AC52A2" w:rsidRDefault="00F357EF" w:rsidP="003D7D5B">
      <w:pPr>
        <w:pStyle w:val="Titre1"/>
      </w:pPr>
      <w:bookmarkStart w:id="52" w:name="_Toc163819764"/>
      <w:bookmarkStart w:id="53" w:name="_Toc224204870"/>
      <w:r w:rsidRPr="00AC52A2">
        <w:t>Obligati</w:t>
      </w:r>
      <w:r w:rsidR="00BE6A03" w:rsidRPr="00AC52A2">
        <w:t>ons générales du Centre des m</w:t>
      </w:r>
      <w:r w:rsidRPr="00AC52A2">
        <w:t>onuments nationaux</w:t>
      </w:r>
      <w:bookmarkEnd w:id="52"/>
      <w:bookmarkEnd w:id="53"/>
    </w:p>
    <w:p w14:paraId="2251396E" w14:textId="77777777" w:rsidR="00F357EF" w:rsidRPr="00AC52A2" w:rsidRDefault="00F357EF" w:rsidP="008A4190">
      <w:pPr>
        <w:spacing w:line="276" w:lineRule="auto"/>
        <w:rPr>
          <w:rFonts w:eastAsia="MS Mincho"/>
          <w:lang w:eastAsia="fr-FR"/>
        </w:rPr>
      </w:pPr>
    </w:p>
    <w:p w14:paraId="2114FB5E" w14:textId="1A7C313F" w:rsidR="00F357EF" w:rsidRPr="00AC52A2" w:rsidRDefault="00F357EF" w:rsidP="008A4190">
      <w:pPr>
        <w:spacing w:line="276" w:lineRule="auto"/>
        <w:rPr>
          <w:rFonts w:eastAsia="MS Mincho"/>
          <w:color w:val="000000"/>
          <w:lang w:eastAsia="fr-FR"/>
        </w:rPr>
      </w:pPr>
      <w:r w:rsidRPr="00AC52A2">
        <w:rPr>
          <w:rFonts w:eastAsia="MS Mincho"/>
          <w:color w:val="000000"/>
          <w:lang w:eastAsia="fr-FR"/>
        </w:rPr>
        <w:t xml:space="preserve">Le CMN mettra à la disposition du titulaire du marché tous les documents techniques ou administratifs nécessaires à la réalisation des prestations dans les délais (plans, horaires du monument, accès, etc.). </w:t>
      </w:r>
    </w:p>
    <w:p w14:paraId="2979FF9A" w14:textId="77777777" w:rsidR="00DA43B5" w:rsidRPr="00AC52A2" w:rsidRDefault="00DA43B5" w:rsidP="008A4190">
      <w:pPr>
        <w:spacing w:line="276" w:lineRule="auto"/>
        <w:rPr>
          <w:rFonts w:eastAsia="MS Mincho"/>
          <w:color w:val="000000"/>
          <w:lang w:eastAsia="fr-FR"/>
        </w:rPr>
      </w:pPr>
    </w:p>
    <w:p w14:paraId="1E66A1CA" w14:textId="188D203E" w:rsidR="000A609B" w:rsidRDefault="00F357EF" w:rsidP="008A4190">
      <w:pPr>
        <w:spacing w:line="276" w:lineRule="auto"/>
        <w:rPr>
          <w:rFonts w:eastAsia="MS Mincho"/>
          <w:color w:val="000000"/>
          <w:lang w:eastAsia="fr-FR"/>
        </w:rPr>
      </w:pPr>
      <w:r w:rsidRPr="00AC52A2">
        <w:rPr>
          <w:rFonts w:eastAsia="MS Mincho"/>
          <w:color w:val="000000"/>
          <w:lang w:eastAsia="fr-FR"/>
        </w:rPr>
        <w:t xml:space="preserve">Le CMN travaillera et veillera, en collaboration étroite avec le titulaire, à ce que la mise en œuvre des prestations respecte les impératifs techniques, esthétiques et calendaires du projet. </w:t>
      </w:r>
    </w:p>
    <w:p w14:paraId="2B9E5099" w14:textId="1BB4515A" w:rsidR="00352349" w:rsidRDefault="00352349" w:rsidP="008A4190">
      <w:pPr>
        <w:spacing w:line="276" w:lineRule="auto"/>
        <w:rPr>
          <w:rFonts w:eastAsia="MS Mincho"/>
          <w:color w:val="000000"/>
          <w:lang w:eastAsia="fr-FR"/>
        </w:rPr>
      </w:pPr>
    </w:p>
    <w:p w14:paraId="6FA1A9E8" w14:textId="77777777" w:rsidR="00D6455A" w:rsidRDefault="00D6455A" w:rsidP="008A4190">
      <w:pPr>
        <w:spacing w:line="276" w:lineRule="auto"/>
        <w:rPr>
          <w:rFonts w:eastAsia="MS Mincho"/>
          <w:color w:val="000000"/>
          <w:lang w:eastAsia="fr-FR"/>
        </w:rPr>
      </w:pPr>
    </w:p>
    <w:p w14:paraId="1C449344" w14:textId="7A0BAAF1" w:rsidR="00A94D92" w:rsidRPr="00167758" w:rsidRDefault="00A94D92" w:rsidP="003D7D5B">
      <w:pPr>
        <w:pStyle w:val="Titre1"/>
      </w:pPr>
      <w:bookmarkStart w:id="54" w:name="_Toc67468382"/>
      <w:bookmarkStart w:id="55" w:name="_Toc163819765"/>
      <w:bookmarkStart w:id="56" w:name="_Toc224204871"/>
      <w:r>
        <w:lastRenderedPageBreak/>
        <w:t>Dispositions relatives aux bons de commande</w:t>
      </w:r>
      <w:bookmarkEnd w:id="54"/>
      <w:bookmarkEnd w:id="55"/>
      <w:bookmarkEnd w:id="56"/>
      <w:r>
        <w:t xml:space="preserve"> </w:t>
      </w:r>
      <w:r w:rsidRPr="001513FF">
        <w:t xml:space="preserve"> </w:t>
      </w:r>
    </w:p>
    <w:p w14:paraId="168F01DE" w14:textId="77777777" w:rsidR="003A6D1A" w:rsidRPr="003A6D1A" w:rsidRDefault="003A6D1A" w:rsidP="008A4190">
      <w:pPr>
        <w:spacing w:line="276" w:lineRule="auto"/>
      </w:pPr>
      <w:bookmarkStart w:id="57" w:name="_Toc67468383"/>
    </w:p>
    <w:p w14:paraId="0DD25539" w14:textId="643A9734" w:rsidR="00A94D92" w:rsidRPr="005D7ED9" w:rsidRDefault="00A94D92" w:rsidP="003D7D5B">
      <w:pPr>
        <w:pStyle w:val="Titre2"/>
      </w:pPr>
      <w:bookmarkStart w:id="58" w:name="_Toc163819766"/>
      <w:bookmarkStart w:id="59" w:name="_Toc224204872"/>
      <w:r w:rsidRPr="005D7ED9">
        <w:t>Devis</w:t>
      </w:r>
      <w:bookmarkEnd w:id="57"/>
      <w:bookmarkEnd w:id="58"/>
      <w:bookmarkEnd w:id="59"/>
      <w:r w:rsidRPr="005D7ED9">
        <w:t xml:space="preserve"> </w:t>
      </w:r>
    </w:p>
    <w:p w14:paraId="591C240D" w14:textId="4B81F60A" w:rsidR="00A94D92" w:rsidRPr="00167758" w:rsidRDefault="00A94D92" w:rsidP="008A4190">
      <w:pPr>
        <w:spacing w:line="276" w:lineRule="auto"/>
      </w:pPr>
      <w:r w:rsidRPr="00167758">
        <w:t xml:space="preserve">À chaque demande expresse du Pouvoir adjudicateur, le titulaire est tenu de produire un devis chiffré des prestations envisagées, établi à partir des conditions de son </w:t>
      </w:r>
      <w:r>
        <w:t>marché</w:t>
      </w:r>
      <w:r w:rsidRPr="00167758">
        <w:t xml:space="preserve">, suivant les </w:t>
      </w:r>
      <w:r>
        <w:t>prestations/produits et prix</w:t>
      </w:r>
      <w:r w:rsidRPr="00167758">
        <w:t xml:space="preserve"> figurant dans le Bordereau des Prix Unitaires (BPU)</w:t>
      </w:r>
      <w:r>
        <w:t xml:space="preserve"> ou dans son catalogue,</w:t>
      </w:r>
      <w:r w:rsidRPr="00167758">
        <w:t xml:space="preserve"> pour définir objectivement la limite de dépense d'une commande. </w:t>
      </w:r>
    </w:p>
    <w:p w14:paraId="279FF757" w14:textId="77777777" w:rsidR="00A94D92" w:rsidRPr="00167758" w:rsidRDefault="00A94D92" w:rsidP="008A4190">
      <w:pPr>
        <w:spacing w:line="276" w:lineRule="auto"/>
      </w:pPr>
    </w:p>
    <w:p w14:paraId="3EE09EAB" w14:textId="77777777" w:rsidR="00A94D92" w:rsidRPr="00167758" w:rsidRDefault="00A94D92" w:rsidP="008A4190">
      <w:pPr>
        <w:spacing w:line="276" w:lineRule="auto"/>
      </w:pPr>
      <w:r w:rsidRPr="00167758">
        <w:t xml:space="preserve">Ce devis est transmis dans les délais indiqués par le service émetteur de la commande. Ce devis sera vérifié par le représentant de la commande et le montant éventuellement corrigé sera pris en compte pour fixer la limite de dépense à porter sur le bon de commande. Le montant de ce devis n'a pas de caractère forfaitaire, la facturation ne portant que sur les prestations réellement exécutées et validées. </w:t>
      </w:r>
    </w:p>
    <w:p w14:paraId="4A33ECB3" w14:textId="77777777" w:rsidR="00A94D92" w:rsidRPr="00167758" w:rsidRDefault="00A94D92" w:rsidP="008A4190">
      <w:pPr>
        <w:spacing w:line="276" w:lineRule="auto"/>
      </w:pPr>
    </w:p>
    <w:p w14:paraId="450C5C0E" w14:textId="039D63EC" w:rsidR="00A94D92" w:rsidRDefault="00A94D92" w:rsidP="008A4190">
      <w:pPr>
        <w:spacing w:line="276" w:lineRule="auto"/>
      </w:pPr>
      <w:r w:rsidRPr="00167758">
        <w:t>Le Pouvoir adjudicateur se réserve la possibilité de faire appel à un autre prestataire si le Titulaire du présent marché n'est pas en mesure de répondre (notamment en cas d’absence de réponse ou d’indisponibilité) à une demande. Au regard des seuils de mise en concurrence prévu</w:t>
      </w:r>
      <w:r>
        <w:t>s</w:t>
      </w:r>
      <w:r w:rsidRPr="00167758">
        <w:t xml:space="preserve"> par les textes, le Pouvoir adjudicateur pourra contractualiser directement avec l'opérateur de son choix ou effectuer une mise en concurrence.</w:t>
      </w:r>
    </w:p>
    <w:p w14:paraId="7146151F" w14:textId="77777777" w:rsidR="00D6455A" w:rsidRPr="00167758" w:rsidRDefault="00D6455A" w:rsidP="008A4190">
      <w:pPr>
        <w:spacing w:line="276" w:lineRule="auto"/>
      </w:pPr>
    </w:p>
    <w:p w14:paraId="06345470" w14:textId="6314E369" w:rsidR="00A94D92" w:rsidRPr="005D7ED9" w:rsidRDefault="00A94D92" w:rsidP="003D7D5B">
      <w:pPr>
        <w:pStyle w:val="Titre2"/>
      </w:pPr>
      <w:bookmarkStart w:id="60" w:name="_Toc22563029"/>
      <w:bookmarkStart w:id="61" w:name="_Toc67468384"/>
      <w:bookmarkStart w:id="62" w:name="_Toc163819767"/>
      <w:bookmarkStart w:id="63" w:name="_Toc224204873"/>
      <w:r w:rsidRPr="005D7ED9">
        <w:t>Bon de commande initial</w:t>
      </w:r>
      <w:bookmarkEnd w:id="60"/>
      <w:bookmarkEnd w:id="61"/>
      <w:bookmarkEnd w:id="62"/>
      <w:bookmarkEnd w:id="63"/>
      <w:r w:rsidRPr="005D7ED9">
        <w:t xml:space="preserve"> </w:t>
      </w:r>
    </w:p>
    <w:p w14:paraId="2CC7EE83" w14:textId="77777777" w:rsidR="00352349" w:rsidRDefault="00A94D92" w:rsidP="008A4190">
      <w:pPr>
        <w:spacing w:line="276" w:lineRule="auto"/>
      </w:pPr>
      <w:r w:rsidRPr="00167758">
        <w:t>Les bons de commandes sont émis au fur et à mesure de la survenance des besoins. Les droits du Titulaire sont restreints, pour chaque commande, à la limite de dépense figurant sur le bon de commande. Le bon de commande précisera l'objet, le lieu, les prestations, les résultats et les livrables attendus, les délais d'exécution et la limite de la dépense. En cas de commande de plusieurs prestations dans le cadre d'un même bon de commande, celles-ci seront réalisées selon les délais et prescriptions particulières précisés sur le bon de commande.</w:t>
      </w:r>
    </w:p>
    <w:p w14:paraId="680801AA" w14:textId="77777777" w:rsidR="00D6455A" w:rsidRPr="00167758" w:rsidRDefault="00D6455A" w:rsidP="008A4190">
      <w:pPr>
        <w:spacing w:line="276" w:lineRule="auto"/>
      </w:pPr>
    </w:p>
    <w:p w14:paraId="04592544" w14:textId="134445C8" w:rsidR="00A94D92" w:rsidRPr="005D7ED9" w:rsidRDefault="00A94D92" w:rsidP="003D7D5B">
      <w:pPr>
        <w:pStyle w:val="Titre2"/>
      </w:pPr>
      <w:bookmarkStart w:id="64" w:name="_Toc67468385"/>
      <w:bookmarkStart w:id="65" w:name="_Toc163819768"/>
      <w:bookmarkStart w:id="66" w:name="_Toc224204874"/>
      <w:bookmarkStart w:id="67" w:name="_Toc5974336"/>
      <w:bookmarkStart w:id="68" w:name="_Toc22563030"/>
      <w:r w:rsidRPr="005D7ED9">
        <w:t>Bon de commande modificatif (ou complémentaire)</w:t>
      </w:r>
      <w:bookmarkEnd w:id="64"/>
      <w:bookmarkEnd w:id="65"/>
      <w:bookmarkEnd w:id="66"/>
      <w:r w:rsidRPr="005D7ED9">
        <w:t xml:space="preserve"> </w:t>
      </w:r>
      <w:bookmarkEnd w:id="67"/>
      <w:bookmarkEnd w:id="68"/>
    </w:p>
    <w:p w14:paraId="6AF761D7" w14:textId="59D0E91A" w:rsidR="00A94D92" w:rsidRDefault="00A94D92" w:rsidP="008A4190">
      <w:pPr>
        <w:spacing w:line="276" w:lineRule="auto"/>
      </w:pPr>
      <w:r w:rsidRPr="00167758">
        <w:t>Le service émetteur de la commande se réserve la possibilité de modifier les prestations en cours d'exécution. Cette modification sera concrétisée par un bon de commande rectificatif ou complémentaire sur lequel sera rappelé le numéro et la date du bon de commande initial et indiqué le détail des prestations nouvelles demandées, le nouveau délai d'exécution, les nouveaux documents attendus ou livrables et le nouveau montant de la commande.</w:t>
      </w:r>
    </w:p>
    <w:p w14:paraId="435427FC" w14:textId="77777777" w:rsidR="00D6455A" w:rsidRPr="00167758" w:rsidRDefault="00D6455A" w:rsidP="008A4190">
      <w:pPr>
        <w:spacing w:line="276" w:lineRule="auto"/>
      </w:pPr>
    </w:p>
    <w:p w14:paraId="2F716187" w14:textId="2EDE17A0" w:rsidR="00A94D92" w:rsidRPr="005D7ED9" w:rsidRDefault="00A94D92" w:rsidP="003D7D5B">
      <w:pPr>
        <w:pStyle w:val="Titre2"/>
      </w:pPr>
      <w:bookmarkStart w:id="69" w:name="_Toc5974337"/>
      <w:bookmarkStart w:id="70" w:name="_Toc22563031"/>
      <w:bookmarkStart w:id="71" w:name="_Toc67468386"/>
      <w:bookmarkStart w:id="72" w:name="_Toc163819769"/>
      <w:bookmarkStart w:id="73" w:name="_Toc224204875"/>
      <w:r w:rsidRPr="005D7ED9">
        <w:t>Interruption d'un bon de commande</w:t>
      </w:r>
      <w:bookmarkEnd w:id="69"/>
      <w:bookmarkEnd w:id="70"/>
      <w:bookmarkEnd w:id="71"/>
      <w:bookmarkEnd w:id="72"/>
      <w:bookmarkEnd w:id="73"/>
      <w:r w:rsidRPr="005D7ED9">
        <w:t xml:space="preserve"> </w:t>
      </w:r>
    </w:p>
    <w:p w14:paraId="2BB74B97" w14:textId="23F9B570" w:rsidR="00A94D92" w:rsidRDefault="00A94D92" w:rsidP="008A4190">
      <w:pPr>
        <w:spacing w:line="276" w:lineRule="auto"/>
      </w:pPr>
      <w:r w:rsidRPr="00167758">
        <w:t xml:space="preserve">En cas de nécessité, le service émetteur de la commande se réserve le droit d'interrompre une prestation en cours. La décision d'arrêter l'exécution des prestations ne donnera lieu à aucune indemnité. L'interruption d'un bon de commande sera notifiée au Titulaire. Les prestations réalisées et validées seront payées. </w:t>
      </w:r>
    </w:p>
    <w:p w14:paraId="5909384B" w14:textId="402FE492" w:rsidR="00352349" w:rsidRDefault="00352349" w:rsidP="008A4190">
      <w:pPr>
        <w:spacing w:line="276" w:lineRule="auto"/>
      </w:pPr>
    </w:p>
    <w:p w14:paraId="08608C09" w14:textId="77777777" w:rsidR="00D6455A" w:rsidRPr="00167758" w:rsidRDefault="00D6455A" w:rsidP="008A4190">
      <w:pPr>
        <w:spacing w:line="276" w:lineRule="auto"/>
      </w:pPr>
    </w:p>
    <w:p w14:paraId="31DBA7A3" w14:textId="52B69CC5" w:rsidR="00A94D92" w:rsidRPr="005D7ED9" w:rsidRDefault="00A94D92" w:rsidP="003D7D5B">
      <w:pPr>
        <w:pStyle w:val="Titre2"/>
      </w:pPr>
      <w:bookmarkStart w:id="74" w:name="_Toc5974338"/>
      <w:bookmarkStart w:id="75" w:name="_Toc22563032"/>
      <w:bookmarkStart w:id="76" w:name="_Toc67468387"/>
      <w:bookmarkStart w:id="77" w:name="_Toc163819770"/>
      <w:bookmarkStart w:id="78" w:name="_Toc224204876"/>
      <w:r w:rsidRPr="005D7ED9">
        <w:t>Gestion de la commande</w:t>
      </w:r>
      <w:bookmarkEnd w:id="74"/>
      <w:bookmarkEnd w:id="75"/>
      <w:bookmarkEnd w:id="76"/>
      <w:bookmarkEnd w:id="77"/>
      <w:bookmarkEnd w:id="78"/>
      <w:r w:rsidRPr="005D7ED9">
        <w:t xml:space="preserve"> </w:t>
      </w:r>
    </w:p>
    <w:p w14:paraId="52BAF281" w14:textId="7FE24C5E" w:rsidR="00A94D92" w:rsidRPr="00167758" w:rsidRDefault="00A94D92" w:rsidP="008A4190">
      <w:pPr>
        <w:spacing w:line="276" w:lineRule="auto"/>
      </w:pPr>
      <w:r w:rsidRPr="00167758">
        <w:t xml:space="preserve">Si le Titulaire constate, en cours d'exécution, que les prestations engagées vont excéder la limite financière fixée par le bon de commande, il devra en avertir le représentant du service émetteur de la commande qui conviendra des suites à donner. </w:t>
      </w:r>
    </w:p>
    <w:p w14:paraId="68F613FB" w14:textId="77777777" w:rsidR="00A94D92" w:rsidRPr="00167758" w:rsidRDefault="00A94D92" w:rsidP="008A4190">
      <w:pPr>
        <w:spacing w:line="276" w:lineRule="auto"/>
        <w:rPr>
          <w:highlight w:val="yellow"/>
        </w:rPr>
      </w:pPr>
    </w:p>
    <w:p w14:paraId="43696B36" w14:textId="77777777" w:rsidR="00A94D92" w:rsidRPr="00167758" w:rsidRDefault="00A94D92" w:rsidP="008A4190">
      <w:pPr>
        <w:spacing w:line="276" w:lineRule="auto"/>
      </w:pPr>
      <w:r w:rsidRPr="008C0CFA">
        <w:rPr>
          <w:i/>
        </w:rPr>
        <w:t>NOTA</w:t>
      </w:r>
      <w:r w:rsidRPr="00167758">
        <w:t xml:space="preserve"> : </w:t>
      </w:r>
    </w:p>
    <w:p w14:paraId="3E42C717" w14:textId="77777777" w:rsidR="00A94D92" w:rsidRPr="008C0CFA" w:rsidRDefault="00A94D92" w:rsidP="008A4190">
      <w:pPr>
        <w:numPr>
          <w:ilvl w:val="0"/>
          <w:numId w:val="38"/>
        </w:numPr>
        <w:adjustRightInd/>
        <w:spacing w:line="276" w:lineRule="auto"/>
        <w:contextualSpacing/>
        <w:rPr>
          <w:i/>
        </w:rPr>
      </w:pPr>
      <w:r w:rsidRPr="008C0CFA">
        <w:rPr>
          <w:i/>
        </w:rPr>
        <w:lastRenderedPageBreak/>
        <w:t xml:space="preserve">L'absence de signature du représentant de la commande sur un bon de commande étant considérée comme une absence de commande, le Titulaire ne pourra pas se prévaloir d'une demande de paiement ; </w:t>
      </w:r>
    </w:p>
    <w:p w14:paraId="22DC9A58" w14:textId="1EC20011" w:rsidR="00A94D92" w:rsidRDefault="00A94D92" w:rsidP="008A4190">
      <w:pPr>
        <w:numPr>
          <w:ilvl w:val="0"/>
          <w:numId w:val="38"/>
        </w:numPr>
        <w:adjustRightInd/>
        <w:spacing w:line="276" w:lineRule="auto"/>
        <w:contextualSpacing/>
        <w:rPr>
          <w:i/>
        </w:rPr>
      </w:pPr>
      <w:r w:rsidRPr="008C0CFA">
        <w:rPr>
          <w:i/>
        </w:rPr>
        <w:t>En cas de désaccord sur un bon de commande formalisant une commande, seul l'exemplaire conservé par le service émetteur de la commande fait foi.</w:t>
      </w:r>
    </w:p>
    <w:p w14:paraId="649E8CAE" w14:textId="63B003B7" w:rsidR="00D6455A" w:rsidRPr="003D7D5B" w:rsidRDefault="00D6455A" w:rsidP="003D7D5B"/>
    <w:p w14:paraId="728B6F39" w14:textId="77777777" w:rsidR="00D6455A" w:rsidRPr="003D7D5B" w:rsidRDefault="00D6455A" w:rsidP="003D7D5B"/>
    <w:p w14:paraId="0419E568" w14:textId="78CCDB87" w:rsidR="00A94D92" w:rsidRPr="001513FF" w:rsidRDefault="00DD4867" w:rsidP="003D7D5B">
      <w:pPr>
        <w:pStyle w:val="Titre1"/>
      </w:pPr>
      <w:bookmarkStart w:id="79" w:name="_Toc224204877"/>
      <w:r>
        <w:t xml:space="preserve">Réception </w:t>
      </w:r>
      <w:r w:rsidR="00703DD3">
        <w:t>(dérogation aux articles 27, 28, 29 et 30 du CCAG-FCS)</w:t>
      </w:r>
      <w:bookmarkEnd w:id="79"/>
    </w:p>
    <w:p w14:paraId="603EBA34" w14:textId="09881BEF" w:rsidR="00771D27" w:rsidRPr="00CF6F1D" w:rsidRDefault="00771D27" w:rsidP="00DD4867"/>
    <w:p w14:paraId="53C4657A" w14:textId="77777777" w:rsidR="008D3E40" w:rsidRPr="00CF6F1D" w:rsidRDefault="008D3E40" w:rsidP="008D3E40">
      <w:pPr>
        <w:spacing w:line="276" w:lineRule="auto"/>
        <w:ind w:right="-50"/>
        <w:rPr>
          <w:shd w:val="clear" w:color="auto" w:fill="FFFFFF"/>
        </w:rPr>
      </w:pPr>
      <w:r w:rsidRPr="00CF6F1D">
        <w:rPr>
          <w:shd w:val="clear" w:color="auto" w:fill="FFFFFF"/>
        </w:rPr>
        <w:t xml:space="preserve">Dans la mesure où le marché comprend plusieurs prestations distinctes à exécuter (part forfaitaire et part à commandes), chaque prestation fait l'objet de vérifications et de décisions distinctes. </w:t>
      </w:r>
    </w:p>
    <w:p w14:paraId="354665A4" w14:textId="77777777" w:rsidR="008D3E40" w:rsidRPr="00CF6F1D" w:rsidRDefault="008D3E40" w:rsidP="008D3E40">
      <w:pPr>
        <w:spacing w:line="276" w:lineRule="auto"/>
        <w:ind w:right="-50"/>
        <w:rPr>
          <w:shd w:val="clear" w:color="auto" w:fill="FFFFFF"/>
        </w:rPr>
      </w:pPr>
    </w:p>
    <w:p w14:paraId="62FE6319" w14:textId="48035F96" w:rsidR="008D3E40" w:rsidRPr="00CF6F1D" w:rsidRDefault="008D3E40" w:rsidP="008D3E40">
      <w:pPr>
        <w:spacing w:line="276" w:lineRule="auto"/>
        <w:ind w:right="-50"/>
        <w:rPr>
          <w:shd w:val="clear" w:color="auto" w:fill="FFFFFF"/>
        </w:rPr>
      </w:pPr>
      <w:r w:rsidRPr="00CF6F1D">
        <w:rPr>
          <w:shd w:val="clear" w:color="auto" w:fill="FFFFFF"/>
        </w:rPr>
        <w:t xml:space="preserve">Elles peuvent également être regroupées et faire l’objet de vérifications et de décisions communes. Dans cette hypothèse, l’admission donne lieu à des PV de vérification et des décisions de réception commune. </w:t>
      </w:r>
    </w:p>
    <w:p w14:paraId="5DD22BA7" w14:textId="77777777" w:rsidR="00DD4867" w:rsidRPr="00CF6F1D" w:rsidRDefault="00DD4867" w:rsidP="00DD4867"/>
    <w:p w14:paraId="00BFE613" w14:textId="0104E1FB" w:rsidR="00DD4867" w:rsidRPr="00CF6F1D" w:rsidRDefault="00DD4867" w:rsidP="00DD4867">
      <w:r w:rsidRPr="00CF6F1D">
        <w:t xml:space="preserve">Il est également précisé que la réception de plusieurs bons de commande peut être mutualisée. </w:t>
      </w:r>
    </w:p>
    <w:p w14:paraId="58E8B622" w14:textId="77777777" w:rsidR="00DD4867" w:rsidRPr="00DD4867" w:rsidRDefault="00DD4867" w:rsidP="00DD4867"/>
    <w:p w14:paraId="016C3F57" w14:textId="76A3EB55" w:rsidR="00771D27" w:rsidRDefault="00771D27" w:rsidP="00771D27">
      <w:pPr>
        <w:pStyle w:val="Titre2"/>
      </w:pPr>
      <w:bookmarkStart w:id="80" w:name="_Toc224204878"/>
      <w:r>
        <w:t>Principes généraux de la réception des prestations</w:t>
      </w:r>
      <w:bookmarkEnd w:id="80"/>
    </w:p>
    <w:p w14:paraId="6E09E6B0" w14:textId="77777777" w:rsidR="00771D27" w:rsidRPr="00AC52A2" w:rsidRDefault="00771D27" w:rsidP="00703DD3">
      <w:pPr>
        <w:shd w:val="clear" w:color="auto" w:fill="FFFFFF"/>
        <w:adjustRightInd/>
        <w:spacing w:line="276" w:lineRule="auto"/>
        <w:rPr>
          <w:color w:val="000000"/>
          <w:lang w:eastAsia="fr-FR"/>
        </w:rPr>
      </w:pPr>
    </w:p>
    <w:p w14:paraId="2CF906F6" w14:textId="21BEF3ED" w:rsidR="00771D27" w:rsidRDefault="00771D27" w:rsidP="00771D27">
      <w:pPr>
        <w:pStyle w:val="Titre3"/>
      </w:pPr>
      <w:bookmarkStart w:id="81" w:name="_Toc224204879"/>
      <w:r w:rsidRPr="00771D27">
        <w:t>Demande de réception et convocation des parties</w:t>
      </w:r>
      <w:bookmarkEnd w:id="81"/>
    </w:p>
    <w:p w14:paraId="7D1198A7" w14:textId="77777777" w:rsidR="00771D27" w:rsidRDefault="00771D27" w:rsidP="00703DD3">
      <w:pPr>
        <w:shd w:val="clear" w:color="auto" w:fill="FFFFFF"/>
        <w:adjustRightInd/>
        <w:spacing w:line="276" w:lineRule="auto"/>
        <w:rPr>
          <w:color w:val="000000"/>
          <w:lang w:eastAsia="fr-FR"/>
        </w:rPr>
      </w:pPr>
    </w:p>
    <w:p w14:paraId="17F24BD8" w14:textId="77777777" w:rsidR="008D3E40" w:rsidRPr="00AC52A2" w:rsidRDefault="008D3E40" w:rsidP="008D3E40">
      <w:pPr>
        <w:shd w:val="clear" w:color="auto" w:fill="FFFFFF"/>
        <w:adjustRightInd/>
        <w:spacing w:line="276" w:lineRule="auto"/>
        <w:rPr>
          <w:color w:val="000000"/>
          <w:lang w:eastAsia="fr-FR"/>
        </w:rPr>
      </w:pPr>
      <w:r w:rsidRPr="00AC52A2">
        <w:rPr>
          <w:color w:val="000000"/>
          <w:lang w:eastAsia="fr-FR"/>
        </w:rPr>
        <w:t>Le titulaire avise, à la fois, le maître d'ouvrage et le maître d'œuvre, par écrit, de la date à laquelle il estime que les travaux ont été achevés ou le seront.</w:t>
      </w:r>
    </w:p>
    <w:p w14:paraId="4554542B" w14:textId="77777777" w:rsidR="008D3E40" w:rsidRDefault="008D3E40" w:rsidP="008D3E40">
      <w:pPr>
        <w:shd w:val="clear" w:color="auto" w:fill="FFFFFF"/>
        <w:adjustRightInd/>
        <w:spacing w:line="276" w:lineRule="auto"/>
        <w:rPr>
          <w:color w:val="000000"/>
          <w:lang w:eastAsia="fr-FR"/>
        </w:rPr>
      </w:pPr>
      <w:r w:rsidRPr="00AC52A2">
        <w:rPr>
          <w:color w:val="000000"/>
          <w:lang w:eastAsia="fr-FR"/>
        </w:rPr>
        <w:br/>
        <w:t xml:space="preserve">Le maître d'œuvre procède, le titulaire ayant été convoqué, aux opérations préalables à la réception des ouvrages dans un délai qui est de </w:t>
      </w:r>
      <w:r w:rsidRPr="0063071A">
        <w:rPr>
          <w:color w:val="000000"/>
          <w:lang w:eastAsia="fr-FR"/>
        </w:rPr>
        <w:t>vingt jours</w:t>
      </w:r>
      <w:r w:rsidRPr="00AC52A2">
        <w:rPr>
          <w:color w:val="000000"/>
          <w:lang w:eastAsia="fr-FR"/>
        </w:rPr>
        <w:t xml:space="preserve"> à compter de la date de réception de l'avis mentionné ci-dessus ou de la date indiquée dans cet avis pour l'achèvement des travaux, si cette dernière date est postérieure.</w:t>
      </w:r>
    </w:p>
    <w:p w14:paraId="0D4CF658" w14:textId="10B111C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 xml:space="preserve">Le maître d'ouvrage, avisé par le maître d'œuvre de la date de ces opérations, peut y assister ou s'y faire représenter. Le procès-verbal prévu à l'article </w:t>
      </w:r>
      <w:r w:rsidR="00771D27">
        <w:rPr>
          <w:color w:val="000000"/>
          <w:lang w:eastAsia="fr-FR"/>
        </w:rPr>
        <w:t>9</w:t>
      </w:r>
      <w:r w:rsidRPr="00AC52A2">
        <w:rPr>
          <w:color w:val="000000"/>
          <w:lang w:eastAsia="fr-FR"/>
        </w:rPr>
        <w:t>.2 mentionne soit la présence du maître d'ouvrage, soit, en son absence, le fait que le maître d'œuvre l'avait avisé.</w:t>
      </w:r>
    </w:p>
    <w:p w14:paraId="5C9358AC" w14:textId="77777777" w:rsidR="00703DD3" w:rsidRDefault="00703DD3" w:rsidP="00703DD3">
      <w:pPr>
        <w:shd w:val="clear" w:color="auto" w:fill="FFFFFF"/>
        <w:adjustRightInd/>
        <w:spacing w:line="276" w:lineRule="auto"/>
        <w:rPr>
          <w:color w:val="000000"/>
          <w:lang w:eastAsia="fr-FR"/>
        </w:rPr>
      </w:pPr>
      <w:r w:rsidRPr="00AC52A2">
        <w:rPr>
          <w:color w:val="000000"/>
          <w:lang w:eastAsia="fr-FR"/>
        </w:rPr>
        <w:br/>
        <w:t>En cas d'absence du titulaire à ces opérations, il en est fait mention au procès-verbal qui lui est notifié.</w:t>
      </w:r>
    </w:p>
    <w:p w14:paraId="743CE770" w14:textId="77777777" w:rsidR="00771D27" w:rsidRPr="00AC52A2" w:rsidRDefault="00771D27" w:rsidP="00703DD3">
      <w:pPr>
        <w:shd w:val="clear" w:color="auto" w:fill="FFFFFF"/>
        <w:adjustRightInd/>
        <w:spacing w:line="276" w:lineRule="auto"/>
        <w:rPr>
          <w:color w:val="000000"/>
          <w:lang w:eastAsia="fr-FR"/>
        </w:rPr>
      </w:pPr>
    </w:p>
    <w:p w14:paraId="1A5424F4" w14:textId="04C29251" w:rsidR="00771D27" w:rsidRPr="00771D27" w:rsidRDefault="00771D27" w:rsidP="00771D27">
      <w:pPr>
        <w:pStyle w:val="Titre3"/>
      </w:pPr>
      <w:bookmarkStart w:id="82" w:name="_Toc224204880"/>
      <w:r w:rsidRPr="00771D27">
        <w:t>Déroulement des opérations de réception et établissement du procès-verbal</w:t>
      </w:r>
      <w:bookmarkEnd w:id="82"/>
    </w:p>
    <w:p w14:paraId="773F7431" w14:textId="77777777" w:rsidR="00771D27" w:rsidRDefault="00771D27" w:rsidP="00703DD3">
      <w:pPr>
        <w:shd w:val="clear" w:color="auto" w:fill="FFFFFF"/>
        <w:adjustRightInd/>
        <w:spacing w:line="276" w:lineRule="auto"/>
        <w:rPr>
          <w:color w:val="000000"/>
          <w:lang w:eastAsia="fr-FR"/>
        </w:rPr>
      </w:pPr>
    </w:p>
    <w:p w14:paraId="0AC0FB63" w14:textId="77777777" w:rsidR="00771D27" w:rsidRDefault="00703DD3" w:rsidP="00703DD3">
      <w:pPr>
        <w:shd w:val="clear" w:color="auto" w:fill="FFFFFF"/>
        <w:adjustRightInd/>
        <w:spacing w:line="276" w:lineRule="auto"/>
        <w:rPr>
          <w:color w:val="000000"/>
          <w:lang w:eastAsia="fr-FR"/>
        </w:rPr>
      </w:pPr>
      <w:r w:rsidRPr="00AC52A2">
        <w:rPr>
          <w:color w:val="000000"/>
          <w:lang w:eastAsia="fr-FR"/>
        </w:rPr>
        <w:t xml:space="preserve">Dans le cas où le maître d'œuvre n'a pas arrêté la date de ces opérations dans le délai fixé, le titulaire notifie cette information au maître d'ouvrage. </w:t>
      </w:r>
    </w:p>
    <w:p w14:paraId="3A9ED4D8" w14:textId="77777777" w:rsidR="00771D27" w:rsidRDefault="00771D27" w:rsidP="00703DD3">
      <w:pPr>
        <w:shd w:val="clear" w:color="auto" w:fill="FFFFFF"/>
        <w:adjustRightInd/>
        <w:spacing w:line="276" w:lineRule="auto"/>
        <w:rPr>
          <w:color w:val="000000"/>
          <w:lang w:eastAsia="fr-FR"/>
        </w:rPr>
      </w:pPr>
    </w:p>
    <w:p w14:paraId="24B583E4" w14:textId="77777777" w:rsidR="00771D27" w:rsidRDefault="00703DD3" w:rsidP="00703DD3">
      <w:pPr>
        <w:shd w:val="clear" w:color="auto" w:fill="FFFFFF"/>
        <w:adjustRightInd/>
        <w:spacing w:line="276" w:lineRule="auto"/>
        <w:rPr>
          <w:color w:val="000000"/>
          <w:lang w:eastAsia="fr-FR"/>
        </w:rPr>
      </w:pPr>
      <w:r w:rsidRPr="00AC52A2">
        <w:rPr>
          <w:color w:val="000000"/>
          <w:lang w:eastAsia="fr-FR"/>
        </w:rPr>
        <w:t xml:space="preserve">Celui-ci fixe la date des opérations préalables à la réception, au plus tard, dans les trente jours qui suivent la réception de cette information, et la notifie au titulaire et au maître d'œuvre. </w:t>
      </w:r>
    </w:p>
    <w:p w14:paraId="0661488E" w14:textId="77777777" w:rsidR="00771D27" w:rsidRDefault="00771D27" w:rsidP="00703DD3">
      <w:pPr>
        <w:shd w:val="clear" w:color="auto" w:fill="FFFFFF"/>
        <w:adjustRightInd/>
        <w:spacing w:line="276" w:lineRule="auto"/>
        <w:rPr>
          <w:color w:val="000000"/>
          <w:lang w:eastAsia="fr-FR"/>
        </w:rPr>
      </w:pPr>
    </w:p>
    <w:p w14:paraId="1BBD9BFF" w14:textId="6291972B"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Il les informe également qu'il sera présent ou représenté à la date des constatations et assisté, s'il le juge utile, d'un expert, afin que puissent être mises en application les stipulations particulières suivantes :</w:t>
      </w:r>
    </w:p>
    <w:p w14:paraId="5416537C" w14:textId="77777777" w:rsidR="00703DD3" w:rsidRPr="00AC52A2" w:rsidRDefault="00703DD3" w:rsidP="00EF673D">
      <w:pPr>
        <w:pStyle w:val="Paragraphedeliste"/>
        <w:numPr>
          <w:ilvl w:val="0"/>
          <w:numId w:val="81"/>
        </w:numPr>
        <w:rPr>
          <w:lang w:eastAsia="fr-FR"/>
        </w:rPr>
      </w:pPr>
      <w:r w:rsidRPr="00AC52A2">
        <w:rPr>
          <w:lang w:eastAsia="fr-FR"/>
        </w:rPr>
        <w:t>si le maître d'œuvre dûment convoqué n'est pas présent ou représenté à la date fixée, cette absence est constatée et les opérations préalables à la réception sont effectuées par le maître d'ouvrage et son assistant éventuel ;</w:t>
      </w:r>
    </w:p>
    <w:p w14:paraId="778DB1AE" w14:textId="77777777" w:rsidR="00703DD3" w:rsidRDefault="00703DD3" w:rsidP="00EF673D">
      <w:pPr>
        <w:pStyle w:val="Paragraphedeliste"/>
        <w:numPr>
          <w:ilvl w:val="0"/>
          <w:numId w:val="81"/>
        </w:numPr>
        <w:rPr>
          <w:lang w:eastAsia="fr-FR"/>
        </w:rPr>
      </w:pPr>
      <w:r w:rsidRPr="00AC52A2">
        <w:rPr>
          <w:lang w:eastAsia="fr-FR"/>
        </w:rPr>
        <w:lastRenderedPageBreak/>
        <w:t>il en est de même si le maître d'œuvre présent ou représenté refuse de procéder à ces opérations.</w:t>
      </w:r>
    </w:p>
    <w:p w14:paraId="57DC9AA7" w14:textId="77777777" w:rsidR="00771D27" w:rsidRPr="00771D27" w:rsidRDefault="00771D27" w:rsidP="00771D27">
      <w:pPr>
        <w:shd w:val="clear" w:color="auto" w:fill="FFFFFF"/>
        <w:spacing w:line="276" w:lineRule="auto"/>
        <w:rPr>
          <w:color w:val="000000"/>
          <w:lang w:eastAsia="fr-FR"/>
        </w:rPr>
      </w:pPr>
    </w:p>
    <w:p w14:paraId="7551D4E2" w14:textId="0DB752D3" w:rsidR="00771D27" w:rsidRPr="00771D27" w:rsidRDefault="00771D27" w:rsidP="00771D27">
      <w:pPr>
        <w:pStyle w:val="Titre3"/>
      </w:pPr>
      <w:bookmarkStart w:id="83" w:name="_Toc224204881"/>
      <w:r w:rsidRPr="00771D27">
        <w:t>Effet et conséquences de la réception</w:t>
      </w:r>
      <w:bookmarkEnd w:id="83"/>
    </w:p>
    <w:p w14:paraId="11E66729" w14:textId="60C54DE3" w:rsidR="00703DD3" w:rsidRDefault="00703DD3" w:rsidP="00703DD3">
      <w:pPr>
        <w:shd w:val="clear" w:color="auto" w:fill="FFFFFF"/>
        <w:adjustRightInd/>
        <w:spacing w:line="276" w:lineRule="auto"/>
        <w:rPr>
          <w:color w:val="000000"/>
          <w:lang w:eastAsia="fr-FR"/>
        </w:rPr>
      </w:pPr>
      <w:r w:rsidRPr="00AC52A2">
        <w:rPr>
          <w:color w:val="000000"/>
          <w:lang w:eastAsia="fr-FR"/>
        </w:rPr>
        <w:t xml:space="preserve">A défaut de la fixation de cette date par le maître d'ouvrage, la réception des travaux est réputée acquise à l'expiration du délai de </w:t>
      </w:r>
      <w:r w:rsidRPr="00E53428">
        <w:rPr>
          <w:color w:val="000000"/>
          <w:lang w:eastAsia="fr-FR"/>
        </w:rPr>
        <w:t>trente jours mentionné</w:t>
      </w:r>
      <w:r w:rsidRPr="00AC52A2">
        <w:rPr>
          <w:color w:val="000000"/>
          <w:lang w:eastAsia="fr-FR"/>
        </w:rPr>
        <w:t xml:space="preserve"> à l'article </w:t>
      </w:r>
      <w:r w:rsidR="00771D27">
        <w:rPr>
          <w:color w:val="000000"/>
          <w:lang w:eastAsia="fr-FR"/>
        </w:rPr>
        <w:t>9</w:t>
      </w:r>
      <w:r w:rsidRPr="00AC52A2">
        <w:rPr>
          <w:color w:val="000000"/>
          <w:lang w:eastAsia="fr-FR"/>
        </w:rPr>
        <w:t>.1.2.</w:t>
      </w:r>
    </w:p>
    <w:p w14:paraId="012C4DC7" w14:textId="77777777" w:rsidR="00771D27" w:rsidRPr="00AC52A2" w:rsidRDefault="00771D27" w:rsidP="00703DD3">
      <w:pPr>
        <w:shd w:val="clear" w:color="auto" w:fill="FFFFFF"/>
        <w:adjustRightInd/>
        <w:spacing w:line="276" w:lineRule="auto"/>
        <w:rPr>
          <w:color w:val="000000"/>
          <w:lang w:eastAsia="fr-FR"/>
        </w:rPr>
      </w:pPr>
    </w:p>
    <w:p w14:paraId="6159080C" w14:textId="3E9B12FD" w:rsidR="00771D27" w:rsidRDefault="00771D27" w:rsidP="00771D27">
      <w:pPr>
        <w:pStyle w:val="Titre2"/>
        <w:rPr>
          <w:lang w:eastAsia="fr-FR"/>
        </w:rPr>
      </w:pPr>
      <w:bookmarkStart w:id="84" w:name="_Toc224204882"/>
      <w:r w:rsidRPr="00771D27">
        <w:rPr>
          <w:lang w:eastAsia="fr-FR"/>
        </w:rPr>
        <w:t>Organisation et déroulement des opérations préalables à la réception</w:t>
      </w:r>
      <w:bookmarkEnd w:id="84"/>
    </w:p>
    <w:p w14:paraId="4F10489D" w14:textId="1BB06B24"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Les opérations préalables à la décision de réception comportent, en tant que de besoin</w:t>
      </w:r>
      <w:r w:rsidR="00771D27">
        <w:rPr>
          <w:color w:val="000000"/>
          <w:lang w:eastAsia="fr-FR"/>
        </w:rPr>
        <w:t xml:space="preserve"> </w:t>
      </w:r>
      <w:r w:rsidRPr="00AC52A2">
        <w:rPr>
          <w:color w:val="000000"/>
          <w:lang w:eastAsia="fr-FR"/>
        </w:rPr>
        <w:t>:</w:t>
      </w:r>
    </w:p>
    <w:p w14:paraId="3EBE9C22" w14:textId="77777777" w:rsidR="00703DD3" w:rsidRPr="00AC52A2" w:rsidRDefault="00703DD3" w:rsidP="00EF673D">
      <w:pPr>
        <w:pStyle w:val="Paragraphedeliste"/>
        <w:numPr>
          <w:ilvl w:val="0"/>
          <w:numId w:val="80"/>
        </w:numPr>
        <w:rPr>
          <w:lang w:eastAsia="fr-FR"/>
        </w:rPr>
      </w:pPr>
      <w:r w:rsidRPr="00AC52A2">
        <w:rPr>
          <w:lang w:eastAsia="fr-FR"/>
        </w:rPr>
        <w:t>la reconnaissance des ouvrages exécutés ;</w:t>
      </w:r>
    </w:p>
    <w:p w14:paraId="317889D0" w14:textId="77777777" w:rsidR="00703DD3" w:rsidRPr="00AC52A2" w:rsidRDefault="00703DD3" w:rsidP="00EF673D">
      <w:pPr>
        <w:pStyle w:val="Paragraphedeliste"/>
        <w:numPr>
          <w:ilvl w:val="0"/>
          <w:numId w:val="80"/>
        </w:numPr>
        <w:rPr>
          <w:lang w:eastAsia="fr-FR"/>
        </w:rPr>
      </w:pPr>
      <w:r w:rsidRPr="00AC52A2">
        <w:rPr>
          <w:lang w:eastAsia="fr-FR"/>
        </w:rPr>
        <w:t>les épreuves éventuellement prévues par le marché</w:t>
      </w:r>
      <w:r>
        <w:rPr>
          <w:lang w:eastAsia="fr-FR"/>
        </w:rPr>
        <w:t xml:space="preserve"> (cf. CCTP)</w:t>
      </w:r>
      <w:r w:rsidRPr="00AC52A2">
        <w:rPr>
          <w:lang w:eastAsia="fr-FR"/>
        </w:rPr>
        <w:t xml:space="preserve"> ;</w:t>
      </w:r>
    </w:p>
    <w:p w14:paraId="784BB2A5" w14:textId="77777777" w:rsidR="00703DD3" w:rsidRPr="00AC52A2" w:rsidRDefault="00703DD3" w:rsidP="00EF673D">
      <w:pPr>
        <w:pStyle w:val="Paragraphedeliste"/>
        <w:numPr>
          <w:ilvl w:val="0"/>
          <w:numId w:val="80"/>
        </w:numPr>
        <w:rPr>
          <w:lang w:eastAsia="fr-FR"/>
        </w:rPr>
      </w:pPr>
      <w:r w:rsidRPr="00AC52A2">
        <w:rPr>
          <w:lang w:eastAsia="fr-FR"/>
        </w:rPr>
        <w:t>la constatation éventuelle de l'inexécution des prestations prévues au marché ;</w:t>
      </w:r>
    </w:p>
    <w:p w14:paraId="0B116C17" w14:textId="77777777" w:rsidR="00703DD3" w:rsidRPr="00AC52A2" w:rsidRDefault="00703DD3" w:rsidP="00EF673D">
      <w:pPr>
        <w:pStyle w:val="Paragraphedeliste"/>
        <w:numPr>
          <w:ilvl w:val="0"/>
          <w:numId w:val="80"/>
        </w:numPr>
        <w:rPr>
          <w:lang w:eastAsia="fr-FR"/>
        </w:rPr>
      </w:pPr>
      <w:r w:rsidRPr="00AC52A2">
        <w:rPr>
          <w:lang w:eastAsia="fr-FR"/>
        </w:rPr>
        <w:t>la vérification de la conformité des conditions de pose des équipements aux spécifications des fournisseurs conditionnant leur garantie ;</w:t>
      </w:r>
    </w:p>
    <w:p w14:paraId="366C637B" w14:textId="77777777" w:rsidR="00703DD3" w:rsidRPr="00AC52A2" w:rsidRDefault="00703DD3" w:rsidP="00EF673D">
      <w:pPr>
        <w:pStyle w:val="Paragraphedeliste"/>
        <w:numPr>
          <w:ilvl w:val="0"/>
          <w:numId w:val="80"/>
        </w:numPr>
        <w:rPr>
          <w:lang w:eastAsia="fr-FR"/>
        </w:rPr>
      </w:pPr>
      <w:r w:rsidRPr="00AC52A2">
        <w:rPr>
          <w:lang w:eastAsia="fr-FR"/>
        </w:rPr>
        <w:t>la constatation éventuelle d'imperfections ou malfaçons ;</w:t>
      </w:r>
    </w:p>
    <w:p w14:paraId="77313734" w14:textId="77777777" w:rsidR="00703DD3" w:rsidRPr="00AC52A2" w:rsidRDefault="00703DD3" w:rsidP="00EF673D">
      <w:pPr>
        <w:pStyle w:val="Paragraphedeliste"/>
        <w:numPr>
          <w:ilvl w:val="0"/>
          <w:numId w:val="80"/>
        </w:numPr>
        <w:rPr>
          <w:lang w:eastAsia="fr-FR"/>
        </w:rPr>
      </w:pPr>
      <w:r w:rsidRPr="00AC52A2">
        <w:rPr>
          <w:lang w:eastAsia="fr-FR"/>
        </w:rPr>
        <w:t>la constatation du repliement des installations de chantier et de la remise en état des terrains et des lieux</w:t>
      </w:r>
    </w:p>
    <w:p w14:paraId="361FB7B5" w14:textId="77777777" w:rsidR="00703DD3" w:rsidRPr="00AC52A2" w:rsidRDefault="00703DD3" w:rsidP="00EF673D">
      <w:pPr>
        <w:pStyle w:val="Paragraphedeliste"/>
        <w:numPr>
          <w:ilvl w:val="0"/>
          <w:numId w:val="80"/>
        </w:numPr>
        <w:rPr>
          <w:lang w:eastAsia="fr-FR"/>
        </w:rPr>
      </w:pPr>
      <w:r w:rsidRPr="00AC52A2">
        <w:rPr>
          <w:lang w:eastAsia="fr-FR"/>
        </w:rPr>
        <w:t>les constatations relatives à l'achèvement des travaux.</w:t>
      </w:r>
    </w:p>
    <w:p w14:paraId="79D7714B"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Ces opérations font l'objet d'un procès-verbal dressé sur-le-champ par le maître d'œuvre et signé par lui et par le titulaire. Si le titulaire refuse de signer le procès-verbal, il en est fait mention. Un exemplaire est remis au titulaire.</w:t>
      </w:r>
    </w:p>
    <w:p w14:paraId="59224294"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 xml:space="preserve">Dans le délai de </w:t>
      </w:r>
      <w:r w:rsidRPr="00084DF9">
        <w:rPr>
          <w:color w:val="000000"/>
          <w:lang w:eastAsia="fr-FR"/>
        </w:rPr>
        <w:t>dix jours suivant la date du procès-verbal,</w:t>
      </w:r>
      <w:r w:rsidRPr="00AC52A2">
        <w:rPr>
          <w:color w:val="000000"/>
          <w:lang w:eastAsia="fr-FR"/>
        </w:rPr>
        <w:t xml:space="preserve"> le maître d'œuvre fait connaître au titulaire s'il a ou non proposé au maître d'ouvrage de prononcer la réception des ouvrages et, dans l'affirmative, la date d'achèvement des travaux qu'il a proposé de retenir, ainsi que les réserves dont il a éventuellement proposé d'assortir la réception.</w:t>
      </w:r>
    </w:p>
    <w:p w14:paraId="12611D2E"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 xml:space="preserve">Dans le cas où le maître d'œuvre ne respecte pas le délai de </w:t>
      </w:r>
      <w:r>
        <w:rPr>
          <w:color w:val="000000"/>
          <w:lang w:eastAsia="fr-FR"/>
        </w:rPr>
        <w:t>dix</w:t>
      </w:r>
      <w:r w:rsidRPr="00AC52A2">
        <w:rPr>
          <w:color w:val="000000"/>
          <w:lang w:eastAsia="fr-FR"/>
        </w:rPr>
        <w:t xml:space="preserve"> jours mentionné à l'alinéa précédent, le titulaire peut transmettre un exemplaire du procès-verbal au maître d'ouvrage, afin de lui permettre de prononcer la réception des travaux, le cas échéant.</w:t>
      </w:r>
    </w:p>
    <w:p w14:paraId="32A93964" w14:textId="287476E8" w:rsidR="00703DD3" w:rsidRDefault="00703DD3" w:rsidP="00703DD3">
      <w:pPr>
        <w:shd w:val="clear" w:color="auto" w:fill="FFFFFF"/>
        <w:adjustRightInd/>
        <w:spacing w:line="276" w:lineRule="auto"/>
        <w:rPr>
          <w:color w:val="000000"/>
          <w:lang w:eastAsia="fr-FR"/>
        </w:rPr>
      </w:pPr>
      <w:r w:rsidRPr="00AC52A2">
        <w:rPr>
          <w:color w:val="000000"/>
          <w:lang w:eastAsia="fr-FR"/>
        </w:rPr>
        <w:br/>
        <w:t xml:space="preserve">En cas d'application de l'article </w:t>
      </w:r>
      <w:r w:rsidR="00771D27">
        <w:rPr>
          <w:color w:val="000000"/>
          <w:lang w:eastAsia="fr-FR"/>
        </w:rPr>
        <w:t>9</w:t>
      </w:r>
      <w:r w:rsidRPr="00AC52A2">
        <w:rPr>
          <w:color w:val="000000"/>
          <w:lang w:eastAsia="fr-FR"/>
        </w:rPr>
        <w:t>.1.2, le procès-verbal est établi et signé par le maître d'ouvrage qui le notifie au maître d'œuvre. Un exemplaire est remis au titulaire.</w:t>
      </w:r>
    </w:p>
    <w:p w14:paraId="7885BC6A" w14:textId="77777777" w:rsidR="00FD7E85" w:rsidRPr="00AC52A2" w:rsidRDefault="00FD7E85" w:rsidP="00703DD3">
      <w:pPr>
        <w:shd w:val="clear" w:color="auto" w:fill="FFFFFF"/>
        <w:adjustRightInd/>
        <w:spacing w:line="276" w:lineRule="auto"/>
        <w:rPr>
          <w:color w:val="000000"/>
          <w:lang w:eastAsia="fr-FR"/>
        </w:rPr>
      </w:pPr>
    </w:p>
    <w:p w14:paraId="27CFCB5B" w14:textId="529D12D4" w:rsidR="00FD7E85" w:rsidRDefault="00FD7E85" w:rsidP="00FD7E85">
      <w:pPr>
        <w:pStyle w:val="Titre2"/>
        <w:rPr>
          <w:lang w:eastAsia="fr-FR"/>
        </w:rPr>
      </w:pPr>
      <w:bookmarkStart w:id="85" w:name="_Toc224204883"/>
      <w:r w:rsidRPr="00FD7E85">
        <w:rPr>
          <w:lang w:eastAsia="fr-FR"/>
        </w:rPr>
        <w:t>Décision de réception</w:t>
      </w:r>
      <w:bookmarkEnd w:id="85"/>
    </w:p>
    <w:p w14:paraId="210B7657" w14:textId="69B92917" w:rsidR="00703DD3" w:rsidRPr="00AC52A2" w:rsidRDefault="00FD7E85" w:rsidP="00703DD3">
      <w:pPr>
        <w:shd w:val="clear" w:color="auto" w:fill="FFFFFF"/>
        <w:adjustRightInd/>
        <w:spacing w:line="276" w:lineRule="auto"/>
        <w:rPr>
          <w:color w:val="000000"/>
          <w:lang w:eastAsia="fr-FR"/>
        </w:rPr>
      </w:pPr>
      <w:r>
        <w:rPr>
          <w:color w:val="000000"/>
          <w:lang w:eastAsia="fr-FR"/>
        </w:rPr>
        <w:t>A</w:t>
      </w:r>
      <w:r w:rsidR="00703DD3" w:rsidRPr="00AC52A2">
        <w:rPr>
          <w:color w:val="000000"/>
          <w:lang w:eastAsia="fr-FR"/>
        </w:rPr>
        <w:t>u vu du procès-verbal des opérations préalables à la réception et des propositions du maître d'œuvre, le maître d'ouvrage décide si la réception est ou non prononcée ou si elle est prononcée avec réserves. S'il prononce la réception, il fixe la date qu'il retient pour l'achèvement des travaux. La décision ainsi prise est notifiée au titulaire dans les trente jours suivant la date du procès-verbal.</w:t>
      </w:r>
    </w:p>
    <w:p w14:paraId="4FC7A63F"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La réception prend effet à la date fixée pour l'achèvement des travaux.</w:t>
      </w:r>
    </w:p>
    <w:p w14:paraId="39419308" w14:textId="373C7894" w:rsidR="00703DD3" w:rsidRDefault="00703DD3" w:rsidP="00703DD3">
      <w:pPr>
        <w:shd w:val="clear" w:color="auto" w:fill="FFFFFF"/>
        <w:adjustRightInd/>
        <w:spacing w:line="276" w:lineRule="auto"/>
        <w:rPr>
          <w:color w:val="000000"/>
          <w:lang w:eastAsia="fr-FR"/>
        </w:rPr>
      </w:pPr>
      <w:r w:rsidRPr="00AC52A2">
        <w:rPr>
          <w:color w:val="000000"/>
          <w:lang w:eastAsia="fr-FR"/>
        </w:rPr>
        <w:br/>
        <w:t xml:space="preserve">Sauf le cas prévu à l'article </w:t>
      </w:r>
      <w:r w:rsidR="00FD7E85">
        <w:rPr>
          <w:color w:val="000000"/>
          <w:lang w:eastAsia="fr-FR"/>
        </w:rPr>
        <w:t>9</w:t>
      </w:r>
      <w:r w:rsidRPr="00AC52A2">
        <w:rPr>
          <w:color w:val="000000"/>
          <w:lang w:eastAsia="fr-FR"/>
        </w:rPr>
        <w:t>.1.3, à défaut de décision du maître d'ouvrage notifiée dans le délai précisé ci-dessus, les propositions du maître d'œuvre s'imposent au maître d'ouvrage et au titulaire.</w:t>
      </w:r>
    </w:p>
    <w:p w14:paraId="633E685F" w14:textId="77777777" w:rsidR="00DD4867" w:rsidRPr="00AC52A2" w:rsidRDefault="00DD4867" w:rsidP="00703DD3">
      <w:pPr>
        <w:shd w:val="clear" w:color="auto" w:fill="FFFFFF"/>
        <w:adjustRightInd/>
        <w:spacing w:line="276" w:lineRule="auto"/>
        <w:rPr>
          <w:color w:val="000000"/>
          <w:lang w:eastAsia="fr-FR"/>
        </w:rPr>
      </w:pPr>
    </w:p>
    <w:p w14:paraId="106FE3DC" w14:textId="49E799E3" w:rsidR="00FD7E85" w:rsidRDefault="00FD7E85" w:rsidP="00FD7E85">
      <w:pPr>
        <w:pStyle w:val="Titre2"/>
        <w:rPr>
          <w:lang w:eastAsia="fr-FR"/>
        </w:rPr>
      </w:pPr>
      <w:bookmarkStart w:id="86" w:name="_Toc224204884"/>
      <w:r w:rsidRPr="00FD7E85">
        <w:rPr>
          <w:lang w:eastAsia="fr-FR"/>
        </w:rPr>
        <w:lastRenderedPageBreak/>
        <w:t>Réalisation des épreuves postérieures à la réception</w:t>
      </w:r>
      <w:bookmarkEnd w:id="86"/>
    </w:p>
    <w:p w14:paraId="23B27313" w14:textId="7BF8BCCC"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Dans le cas où certaines épreuves doivent, conformément aux stipulations prévues par les documents particuliers du marché, être exécutées après une durée déterminée de service des ouvrages ou certaines périodes de l'année, la réception ne peut être prononcée que sous réserve de l'exécution concluante de ces épreuves.</w:t>
      </w:r>
    </w:p>
    <w:p w14:paraId="0FF5593A" w14:textId="0B92C72C"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 xml:space="preserve">Si de telles épreuves, exécutées pendant le délai de garantie défini à l'article </w:t>
      </w:r>
      <w:r w:rsidR="00FD5874">
        <w:rPr>
          <w:color w:val="000000"/>
          <w:lang w:eastAsia="fr-FR"/>
        </w:rPr>
        <w:t>11</w:t>
      </w:r>
      <w:r>
        <w:rPr>
          <w:color w:val="000000"/>
          <w:lang w:eastAsia="fr-FR"/>
        </w:rPr>
        <w:t xml:space="preserve"> </w:t>
      </w:r>
      <w:r w:rsidRPr="00FB7E9A">
        <w:rPr>
          <w:i/>
          <w:iCs/>
          <w:color w:val="000000"/>
          <w:lang w:eastAsia="fr-FR"/>
        </w:rPr>
        <w:t>infra</w:t>
      </w:r>
      <w:r w:rsidRPr="00AC52A2">
        <w:rPr>
          <w:color w:val="000000"/>
          <w:lang w:eastAsia="fr-FR"/>
        </w:rPr>
        <w:t xml:space="preserve"> ne sont pas concluantes, la réception est retirée.</w:t>
      </w:r>
    </w:p>
    <w:p w14:paraId="05458E0F" w14:textId="77777777" w:rsidR="00FD7E85" w:rsidRDefault="00FD7E85" w:rsidP="00703DD3">
      <w:pPr>
        <w:shd w:val="clear" w:color="auto" w:fill="FFFFFF"/>
        <w:adjustRightInd/>
        <w:spacing w:line="276" w:lineRule="auto"/>
        <w:rPr>
          <w:color w:val="000000"/>
          <w:lang w:eastAsia="fr-FR"/>
        </w:rPr>
      </w:pPr>
    </w:p>
    <w:p w14:paraId="15369235" w14:textId="605D4237" w:rsidR="00FD7E85" w:rsidRDefault="00FD7E85" w:rsidP="00FD7E85">
      <w:pPr>
        <w:pStyle w:val="Titre2"/>
        <w:rPr>
          <w:lang w:eastAsia="fr-FR"/>
        </w:rPr>
      </w:pPr>
      <w:bookmarkStart w:id="87" w:name="_Toc224204885"/>
      <w:r>
        <w:rPr>
          <w:lang w:eastAsia="fr-FR"/>
        </w:rPr>
        <w:t>Réception sous réserve</w:t>
      </w:r>
      <w:bookmarkEnd w:id="87"/>
    </w:p>
    <w:p w14:paraId="1F8F1574" w14:textId="77777777" w:rsidR="00FD7E85" w:rsidRDefault="00703DD3" w:rsidP="00703DD3">
      <w:pPr>
        <w:shd w:val="clear" w:color="auto" w:fill="FFFFFF"/>
        <w:adjustRightInd/>
        <w:spacing w:line="276" w:lineRule="auto"/>
        <w:rPr>
          <w:color w:val="000000"/>
          <w:lang w:eastAsia="fr-FR"/>
        </w:rPr>
      </w:pPr>
      <w:r w:rsidRPr="00AC52A2">
        <w:rPr>
          <w:color w:val="000000"/>
          <w:lang w:eastAsia="fr-FR"/>
        </w:rPr>
        <w:t xml:space="preserve">S'il apparaît que certaines prestations prévues par les documents particuliers du marché et devant encore donner lieu à règlement n'ont pas été exécutées, le maître d'ouvrage peut décider de prononcer la réception, sous réserve que le titulaire s'engage à exécuter ces prestations dans le délai précisé dans la décision de réception, ce délai ne pouvant excéder trois mois. </w:t>
      </w:r>
    </w:p>
    <w:p w14:paraId="03F6DB52" w14:textId="77777777" w:rsidR="00FD7E85" w:rsidRDefault="00FD7E85" w:rsidP="00703DD3">
      <w:pPr>
        <w:shd w:val="clear" w:color="auto" w:fill="FFFFFF"/>
        <w:adjustRightInd/>
        <w:spacing w:line="276" w:lineRule="auto"/>
        <w:rPr>
          <w:color w:val="000000"/>
          <w:lang w:eastAsia="fr-FR"/>
        </w:rPr>
      </w:pPr>
    </w:p>
    <w:p w14:paraId="526CB7D2" w14:textId="4F36CA2C" w:rsidR="00703DD3" w:rsidRDefault="00703DD3" w:rsidP="00703DD3">
      <w:pPr>
        <w:shd w:val="clear" w:color="auto" w:fill="FFFFFF"/>
        <w:adjustRightInd/>
        <w:spacing w:line="276" w:lineRule="auto"/>
        <w:rPr>
          <w:color w:val="000000"/>
          <w:lang w:eastAsia="fr-FR"/>
        </w:rPr>
      </w:pPr>
      <w:r w:rsidRPr="00AC52A2">
        <w:rPr>
          <w:color w:val="000000"/>
          <w:lang w:eastAsia="fr-FR"/>
        </w:rPr>
        <w:t xml:space="preserve">La constatation de l'exécution de ces prestations doit donner lieu à un procès-verbal dressé dans les mêmes conditions que le procès-verbal des opérations préalables à la réception prévu à l'article </w:t>
      </w:r>
      <w:r w:rsidR="00FD7E85">
        <w:rPr>
          <w:color w:val="000000"/>
          <w:lang w:eastAsia="fr-FR"/>
        </w:rPr>
        <w:t>9</w:t>
      </w:r>
      <w:r w:rsidRPr="00AC52A2">
        <w:rPr>
          <w:color w:val="000000"/>
          <w:lang w:eastAsia="fr-FR"/>
        </w:rPr>
        <w:t>.2.</w:t>
      </w:r>
    </w:p>
    <w:p w14:paraId="61B4FFFC" w14:textId="77777777" w:rsidR="00FD7E85" w:rsidRPr="00AC52A2" w:rsidRDefault="00FD7E85" w:rsidP="00703DD3">
      <w:pPr>
        <w:shd w:val="clear" w:color="auto" w:fill="FFFFFF"/>
        <w:adjustRightInd/>
        <w:spacing w:line="276" w:lineRule="auto"/>
        <w:rPr>
          <w:color w:val="000000"/>
          <w:lang w:eastAsia="fr-FR"/>
        </w:rPr>
      </w:pPr>
    </w:p>
    <w:p w14:paraId="3CA9A4C0" w14:textId="2E7D5E26" w:rsidR="00FD7E85" w:rsidRPr="00FD7E85" w:rsidRDefault="00FD7E85" w:rsidP="00FD7E85">
      <w:pPr>
        <w:pStyle w:val="Titre2"/>
      </w:pPr>
      <w:bookmarkStart w:id="88" w:name="_Toc224204886"/>
      <w:r w:rsidRPr="00FD7E85">
        <w:t>Réception avec réserve</w:t>
      </w:r>
      <w:bookmarkEnd w:id="88"/>
    </w:p>
    <w:p w14:paraId="2FD4E482" w14:textId="45AF2AFB"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 xml:space="preserve">Lorsque la réception est assortie de réserves, le titulaire doit remédier aux imperfections et malfaçons correspondantes dans le délai fixé par le maître d'ouvrage dans la décision de réception ou, en l'absence d'un tel délai, trois mois avant l'expiration du délai de garantie défini à </w:t>
      </w:r>
      <w:r w:rsidRPr="00FB7E9A">
        <w:rPr>
          <w:color w:val="000000"/>
          <w:lang w:eastAsia="fr-FR"/>
        </w:rPr>
        <w:t xml:space="preserve">l'article </w:t>
      </w:r>
      <w:r w:rsidR="00FD5874">
        <w:rPr>
          <w:color w:val="000000"/>
          <w:lang w:eastAsia="fr-FR"/>
        </w:rPr>
        <w:t>11</w:t>
      </w:r>
      <w:r>
        <w:rPr>
          <w:color w:val="000000"/>
          <w:lang w:eastAsia="fr-FR"/>
        </w:rPr>
        <w:t xml:space="preserve"> </w:t>
      </w:r>
      <w:r w:rsidRPr="00FB7E9A">
        <w:rPr>
          <w:i/>
          <w:iCs/>
          <w:color w:val="000000"/>
          <w:lang w:eastAsia="fr-FR"/>
        </w:rPr>
        <w:t>infra</w:t>
      </w:r>
      <w:r w:rsidRPr="00FB7E9A">
        <w:rPr>
          <w:color w:val="000000"/>
          <w:lang w:eastAsia="fr-FR"/>
        </w:rPr>
        <w:t>.</w:t>
      </w:r>
    </w:p>
    <w:p w14:paraId="154F1450" w14:textId="77777777" w:rsidR="00703DD3" w:rsidRDefault="00703DD3" w:rsidP="00703DD3">
      <w:pPr>
        <w:shd w:val="clear" w:color="auto" w:fill="FFFFFF"/>
        <w:adjustRightInd/>
        <w:spacing w:line="276" w:lineRule="auto"/>
        <w:rPr>
          <w:color w:val="000000"/>
          <w:lang w:eastAsia="fr-FR"/>
        </w:rPr>
      </w:pPr>
      <w:r w:rsidRPr="00AC52A2">
        <w:rPr>
          <w:color w:val="000000"/>
          <w:lang w:eastAsia="fr-FR"/>
        </w:rPr>
        <w:br/>
        <w:t>Au cas où ces travaux ne seraient pas faits dans le délai prescrit, le maître d'ouvrage peut les faire exécuter aux frais et risques du titulaire, après mise en demeure restée sans effet.</w:t>
      </w:r>
    </w:p>
    <w:p w14:paraId="4BBA0C15" w14:textId="77777777" w:rsidR="00FD7E85" w:rsidRPr="00AC52A2" w:rsidRDefault="00FD7E85" w:rsidP="00703DD3">
      <w:pPr>
        <w:shd w:val="clear" w:color="auto" w:fill="FFFFFF"/>
        <w:adjustRightInd/>
        <w:spacing w:line="276" w:lineRule="auto"/>
        <w:rPr>
          <w:color w:val="000000"/>
          <w:lang w:eastAsia="fr-FR"/>
        </w:rPr>
      </w:pPr>
    </w:p>
    <w:p w14:paraId="750FC572" w14:textId="211F8E8F" w:rsidR="00FD7E85" w:rsidRDefault="00FD7E85" w:rsidP="00FD7E85">
      <w:pPr>
        <w:pStyle w:val="Titre2"/>
        <w:rPr>
          <w:lang w:eastAsia="fr-FR"/>
        </w:rPr>
      </w:pPr>
      <w:bookmarkStart w:id="89" w:name="_Toc224204887"/>
      <w:r>
        <w:rPr>
          <w:lang w:eastAsia="fr-FR"/>
        </w:rPr>
        <w:t>Réfaction</w:t>
      </w:r>
      <w:bookmarkEnd w:id="89"/>
    </w:p>
    <w:p w14:paraId="15CB06AC" w14:textId="18CFC045"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Si certains ouvrages ou certaines parties d'ouvrages ne sont pas entièrement conformes aux spécifications du marché, sans que les imperfections constatées soient de nature à porter atteinte à la sécurité, au comportement ou à l'utilisation des ouvrages, le maître d'ouvrage peut, eu égard à la faible importance des imperfections et aux difficultés que présenterait la mise en conformité, renoncer à ordonner la réfection des ouvrages estimés défectueux et proposer au titulaire une réfaction sur les prix.</w:t>
      </w:r>
    </w:p>
    <w:p w14:paraId="28CBC482"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Si le titulaire accepte la réfaction, les imperfections qui l'ont motivée se trouvent couvertes de ce fait et la réception est prononcée sans réserve.</w:t>
      </w:r>
    </w:p>
    <w:p w14:paraId="2C3E88C4" w14:textId="77777777"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br/>
        <w:t>Dans le cas contraire, le titulaire demeure tenu de réparer ces imperfections, la réception étant prononcée sous réserve de leur réparation.</w:t>
      </w:r>
    </w:p>
    <w:p w14:paraId="2E51029C" w14:textId="628F38F7" w:rsidR="00FD7E85" w:rsidRDefault="00FD7E85" w:rsidP="00703DD3">
      <w:pPr>
        <w:shd w:val="clear" w:color="auto" w:fill="FFFFFF"/>
        <w:adjustRightInd/>
        <w:spacing w:line="276" w:lineRule="auto"/>
        <w:rPr>
          <w:color w:val="000000"/>
          <w:lang w:eastAsia="fr-FR"/>
        </w:rPr>
      </w:pPr>
    </w:p>
    <w:p w14:paraId="7F5F3543" w14:textId="50AEF238" w:rsidR="00FD7E85" w:rsidRDefault="00FD7E85" w:rsidP="00FD7E85">
      <w:pPr>
        <w:pStyle w:val="Titre2"/>
        <w:rPr>
          <w:lang w:eastAsia="fr-FR"/>
        </w:rPr>
      </w:pPr>
      <w:bookmarkStart w:id="90" w:name="_Toc224204888"/>
      <w:r>
        <w:rPr>
          <w:lang w:eastAsia="fr-FR"/>
        </w:rPr>
        <w:t>P</w:t>
      </w:r>
      <w:r w:rsidRPr="00AC52A2">
        <w:rPr>
          <w:lang w:eastAsia="fr-FR"/>
        </w:rPr>
        <w:t>rise de possession antérieure à la réception</w:t>
      </w:r>
      <w:bookmarkEnd w:id="90"/>
    </w:p>
    <w:p w14:paraId="7611A35D" w14:textId="74DDE320" w:rsidR="00703DD3" w:rsidRPr="00AC52A2" w:rsidRDefault="00703DD3" w:rsidP="00703DD3">
      <w:pPr>
        <w:shd w:val="clear" w:color="auto" w:fill="FFFFFF"/>
        <w:adjustRightInd/>
        <w:spacing w:line="276" w:lineRule="auto"/>
        <w:rPr>
          <w:color w:val="000000"/>
          <w:lang w:eastAsia="fr-FR"/>
        </w:rPr>
      </w:pPr>
      <w:r w:rsidRPr="00AC52A2">
        <w:rPr>
          <w:color w:val="000000"/>
          <w:lang w:eastAsia="fr-FR"/>
        </w:rPr>
        <w:t>Toute prise de possession des ouvrages par le maître d'ouvrage doit être précédée de leur réception.</w:t>
      </w:r>
    </w:p>
    <w:p w14:paraId="1DB510A9" w14:textId="77777777" w:rsidR="00703DD3" w:rsidRPr="00AC52A2" w:rsidRDefault="00703DD3" w:rsidP="00703DD3">
      <w:pPr>
        <w:shd w:val="clear" w:color="auto" w:fill="FFFFFF"/>
        <w:adjustRightInd/>
        <w:spacing w:line="276" w:lineRule="auto"/>
        <w:rPr>
          <w:lang w:eastAsia="fr-FR"/>
        </w:rPr>
      </w:pPr>
      <w:r w:rsidRPr="00AC52A2">
        <w:rPr>
          <w:color w:val="000000"/>
          <w:lang w:eastAsia="fr-FR"/>
        </w:rPr>
        <w:br/>
        <w:t>Toutefois, s'il y a urgence, la prise de possession peut intervenir antérieurement à la réception, sous réserve de l'établissement préalable d'un état des lieux contradictoire.</w:t>
      </w:r>
    </w:p>
    <w:p w14:paraId="4EAFB3A6" w14:textId="77777777" w:rsidR="000307A8" w:rsidRDefault="000307A8" w:rsidP="00703DD3">
      <w:pPr>
        <w:spacing w:line="276" w:lineRule="auto"/>
        <w:rPr>
          <w:lang w:eastAsia="fr-FR"/>
        </w:rPr>
      </w:pPr>
    </w:p>
    <w:p w14:paraId="12B774F2" w14:textId="77777777" w:rsidR="00DD4867" w:rsidRPr="00AC52A2" w:rsidRDefault="00DD4867" w:rsidP="00703DD3">
      <w:pPr>
        <w:spacing w:line="276" w:lineRule="auto"/>
        <w:rPr>
          <w:lang w:eastAsia="fr-FR"/>
        </w:rPr>
      </w:pPr>
    </w:p>
    <w:p w14:paraId="10A78EFA" w14:textId="7133C678" w:rsidR="00703DD3" w:rsidRPr="00AC52A2" w:rsidRDefault="00703DD3" w:rsidP="000307A8">
      <w:pPr>
        <w:pStyle w:val="Titre1"/>
        <w:rPr>
          <w:i/>
        </w:rPr>
      </w:pPr>
      <w:bookmarkStart w:id="91" w:name="_Toc146897993"/>
      <w:bookmarkStart w:id="92" w:name="_Toc224204889"/>
      <w:r w:rsidRPr="005A1575">
        <w:lastRenderedPageBreak/>
        <w:t>Réception partielle (dérogation aux articles 27, 28, 29 et 30 du CCAG-FCS)</w:t>
      </w:r>
      <w:bookmarkEnd w:id="91"/>
      <w:bookmarkEnd w:id="92"/>
      <w:r w:rsidRPr="005A1575">
        <w:t xml:space="preserve"> </w:t>
      </w:r>
    </w:p>
    <w:p w14:paraId="0724B403" w14:textId="77777777" w:rsidR="00703DD3" w:rsidRPr="00AC52A2" w:rsidRDefault="00703DD3" w:rsidP="00703DD3">
      <w:pPr>
        <w:spacing w:line="276" w:lineRule="auto"/>
        <w:rPr>
          <w:lang w:eastAsia="fr-FR"/>
        </w:rPr>
      </w:pPr>
    </w:p>
    <w:p w14:paraId="63EA8433" w14:textId="26F7022F" w:rsidR="000307A8" w:rsidRDefault="000307A8" w:rsidP="000307A8">
      <w:pPr>
        <w:pStyle w:val="Titre2"/>
        <w:rPr>
          <w:shd w:val="clear" w:color="auto" w:fill="FFFFFF"/>
        </w:rPr>
      </w:pPr>
      <w:bookmarkStart w:id="93" w:name="_Toc224204890"/>
      <w:r>
        <w:rPr>
          <w:shd w:val="clear" w:color="auto" w:fill="FFFFFF"/>
        </w:rPr>
        <w:t>Principe de la réception partielle</w:t>
      </w:r>
      <w:bookmarkEnd w:id="93"/>
    </w:p>
    <w:p w14:paraId="261A8A7E" w14:textId="36DE7DFB" w:rsidR="00703DD3" w:rsidRPr="00AC52A2" w:rsidRDefault="00703DD3" w:rsidP="00703DD3">
      <w:pPr>
        <w:spacing w:line="276" w:lineRule="auto"/>
        <w:rPr>
          <w:color w:val="000000"/>
          <w:shd w:val="clear" w:color="auto" w:fill="FFFFFF"/>
        </w:rPr>
      </w:pPr>
      <w:r w:rsidRPr="00AC52A2">
        <w:rPr>
          <w:color w:val="000000"/>
          <w:shd w:val="clear" w:color="auto" w:fill="FFFFFF"/>
        </w:rPr>
        <w:t xml:space="preserve">La fixation par le marché pour une tranche de </w:t>
      </w:r>
      <w:r>
        <w:rPr>
          <w:color w:val="000000"/>
          <w:shd w:val="clear" w:color="auto" w:fill="FFFFFF"/>
        </w:rPr>
        <w:t>prestation</w:t>
      </w:r>
      <w:r w:rsidRPr="00AC52A2">
        <w:rPr>
          <w:color w:val="000000"/>
          <w:shd w:val="clear" w:color="auto" w:fill="FFFFFF"/>
        </w:rPr>
        <w:t>, un ouvrage ou une partie d'ouvrage, d'un délai d'exécution distinct du délai d'exécution de l'ensemble des travaux implique une réception partielle de cette tranche de travaux ou de cet ouvrage ou de cette partie d'ouvrage.</w:t>
      </w:r>
    </w:p>
    <w:p w14:paraId="633FCE7A" w14:textId="7C2F4B19" w:rsidR="00703DD3" w:rsidRDefault="00703DD3" w:rsidP="00703DD3">
      <w:pPr>
        <w:spacing w:line="276" w:lineRule="auto"/>
        <w:rPr>
          <w:color w:val="000000"/>
          <w:shd w:val="clear" w:color="auto" w:fill="FFFFFF"/>
        </w:rPr>
      </w:pPr>
      <w:r w:rsidRPr="00AC52A2">
        <w:rPr>
          <w:color w:val="000000"/>
        </w:rPr>
        <w:br/>
      </w:r>
      <w:r w:rsidRPr="00AC52A2">
        <w:rPr>
          <w:color w:val="000000"/>
          <w:shd w:val="clear" w:color="auto" w:fill="FFFFFF"/>
        </w:rPr>
        <w:t xml:space="preserve">Les stipulations de l'article </w:t>
      </w:r>
      <w:r w:rsidR="000307A8">
        <w:rPr>
          <w:color w:val="000000"/>
          <w:shd w:val="clear" w:color="auto" w:fill="FFFFFF"/>
        </w:rPr>
        <w:t>9</w:t>
      </w:r>
      <w:r w:rsidRPr="00AC52A2">
        <w:rPr>
          <w:color w:val="000000"/>
          <w:shd w:val="clear" w:color="auto" w:fill="FFFFFF"/>
        </w:rPr>
        <w:t xml:space="preserve"> s'appliquent aux réceptions partielles, sous réserve des articles </w:t>
      </w:r>
      <w:r w:rsidR="000307A8">
        <w:rPr>
          <w:color w:val="000000"/>
          <w:shd w:val="clear" w:color="auto" w:fill="FFFFFF"/>
        </w:rPr>
        <w:t>10</w:t>
      </w:r>
      <w:r w:rsidRPr="00AC52A2">
        <w:rPr>
          <w:color w:val="000000"/>
          <w:shd w:val="clear" w:color="auto" w:fill="FFFFFF"/>
        </w:rPr>
        <w:t xml:space="preserve">.3 et </w:t>
      </w:r>
      <w:r w:rsidR="000307A8">
        <w:rPr>
          <w:color w:val="000000"/>
          <w:shd w:val="clear" w:color="auto" w:fill="FFFFFF"/>
        </w:rPr>
        <w:t>10</w:t>
      </w:r>
      <w:r w:rsidRPr="00AC52A2">
        <w:rPr>
          <w:color w:val="000000"/>
          <w:shd w:val="clear" w:color="auto" w:fill="FFFFFF"/>
        </w:rPr>
        <w:t>.4.</w:t>
      </w:r>
    </w:p>
    <w:p w14:paraId="691D9E8A" w14:textId="77777777" w:rsidR="000307A8" w:rsidRPr="00AC52A2" w:rsidRDefault="000307A8" w:rsidP="00703DD3">
      <w:pPr>
        <w:spacing w:line="276" w:lineRule="auto"/>
        <w:rPr>
          <w:color w:val="000000"/>
          <w:shd w:val="clear" w:color="auto" w:fill="FFFFFF"/>
        </w:rPr>
      </w:pPr>
    </w:p>
    <w:p w14:paraId="2A79B80C" w14:textId="1F5BDCF5" w:rsidR="000307A8" w:rsidRPr="000307A8" w:rsidRDefault="000307A8" w:rsidP="000307A8">
      <w:pPr>
        <w:pStyle w:val="Titre2"/>
      </w:pPr>
      <w:bookmarkStart w:id="94" w:name="_Toc224204891"/>
      <w:r w:rsidRPr="000307A8">
        <w:t>Nécessité d’une décision</w:t>
      </w:r>
      <w:bookmarkEnd w:id="94"/>
    </w:p>
    <w:p w14:paraId="21E0FBD5" w14:textId="3FD750FF" w:rsidR="00703DD3" w:rsidRDefault="00703DD3" w:rsidP="00703DD3">
      <w:pPr>
        <w:spacing w:line="276" w:lineRule="auto"/>
        <w:rPr>
          <w:color w:val="000000"/>
          <w:shd w:val="clear" w:color="auto" w:fill="FFFFFF"/>
        </w:rPr>
      </w:pPr>
      <w:r w:rsidRPr="00AC52A2">
        <w:rPr>
          <w:color w:val="000000"/>
          <w:shd w:val="clear" w:color="auto" w:fill="FFFFFF"/>
        </w:rPr>
        <w:t>La prise de possession par le maître d'ouvrage, avant l'achèvement de certains ouvrages ou parties d'ouvrages, entraîne le transfert de la garde des ouvrages et doit être précédée d'une réception partielle dont les conditions sont fixées par les documents particuliers du marché et notifiées par ordre de service. Ces conditions doivent au moins comporter l'établissement d'un état des lieux contradictoire.</w:t>
      </w:r>
    </w:p>
    <w:p w14:paraId="185874F0" w14:textId="77777777" w:rsidR="000307A8" w:rsidRPr="00AC52A2" w:rsidRDefault="000307A8" w:rsidP="00703DD3">
      <w:pPr>
        <w:spacing w:line="276" w:lineRule="auto"/>
        <w:rPr>
          <w:color w:val="000000"/>
          <w:shd w:val="clear" w:color="auto" w:fill="FFFFFF"/>
        </w:rPr>
      </w:pPr>
    </w:p>
    <w:p w14:paraId="00B91662" w14:textId="57CC3EA8" w:rsidR="000307A8" w:rsidRDefault="000307A8" w:rsidP="000307A8">
      <w:pPr>
        <w:pStyle w:val="Titre2"/>
        <w:rPr>
          <w:shd w:val="clear" w:color="auto" w:fill="FFFFFF"/>
        </w:rPr>
      </w:pPr>
      <w:bookmarkStart w:id="95" w:name="_Toc224204892"/>
      <w:r>
        <w:rPr>
          <w:shd w:val="clear" w:color="auto" w:fill="FFFFFF"/>
        </w:rPr>
        <w:t>Effet sur la garantie</w:t>
      </w:r>
      <w:bookmarkEnd w:id="95"/>
      <w:r>
        <w:rPr>
          <w:shd w:val="clear" w:color="auto" w:fill="FFFFFF"/>
        </w:rPr>
        <w:t xml:space="preserve"> </w:t>
      </w:r>
    </w:p>
    <w:p w14:paraId="4F29E83B" w14:textId="579C6220" w:rsidR="00703DD3" w:rsidRDefault="00703DD3" w:rsidP="00703DD3">
      <w:pPr>
        <w:spacing w:line="276" w:lineRule="auto"/>
        <w:rPr>
          <w:color w:val="000000"/>
          <w:shd w:val="clear" w:color="auto" w:fill="FFFFFF"/>
        </w:rPr>
      </w:pPr>
      <w:r w:rsidRPr="00AC52A2">
        <w:rPr>
          <w:color w:val="000000"/>
          <w:shd w:val="clear" w:color="auto" w:fill="FFFFFF"/>
        </w:rPr>
        <w:t>Pour les tranches de travaux, ouvrages ou parties d'ouvrages ayant donné lieu à une réception partielle, le délai de garantie court à compter de la date d'effet de cette réception partielle.</w:t>
      </w:r>
    </w:p>
    <w:p w14:paraId="6F05B02F" w14:textId="77777777" w:rsidR="000307A8" w:rsidRPr="00AC52A2" w:rsidRDefault="000307A8" w:rsidP="00703DD3">
      <w:pPr>
        <w:spacing w:line="276" w:lineRule="auto"/>
        <w:rPr>
          <w:color w:val="000000"/>
          <w:shd w:val="clear" w:color="auto" w:fill="FFFFFF"/>
        </w:rPr>
      </w:pPr>
    </w:p>
    <w:p w14:paraId="42FD9C90" w14:textId="0CE78C30" w:rsidR="000307A8" w:rsidRDefault="000307A8" w:rsidP="000307A8">
      <w:pPr>
        <w:pStyle w:val="Titre2"/>
        <w:rPr>
          <w:shd w:val="clear" w:color="auto" w:fill="FFFFFF"/>
        </w:rPr>
      </w:pPr>
      <w:bookmarkStart w:id="96" w:name="_Toc224204893"/>
      <w:r>
        <w:rPr>
          <w:shd w:val="clear" w:color="auto" w:fill="FFFFFF"/>
        </w:rPr>
        <w:t>Effet sur le décompte général</w:t>
      </w:r>
      <w:bookmarkEnd w:id="96"/>
    </w:p>
    <w:p w14:paraId="15BEEEB6" w14:textId="166C1A28" w:rsidR="00703DD3" w:rsidRPr="00AC52A2" w:rsidRDefault="00703DD3" w:rsidP="00703DD3">
      <w:pPr>
        <w:spacing w:line="276" w:lineRule="auto"/>
        <w:rPr>
          <w:color w:val="000000"/>
          <w:shd w:val="clear" w:color="auto" w:fill="FFFFFF"/>
        </w:rPr>
      </w:pPr>
      <w:r w:rsidRPr="00AC52A2">
        <w:rPr>
          <w:color w:val="000000"/>
          <w:shd w:val="clear" w:color="auto" w:fill="FFFFFF"/>
        </w:rPr>
        <w:t xml:space="preserve">Dans tous les cas, le décompte général est unique pour l'ensemble des travaux, la notification de la dernière décision de réception partielle faisant courir le délai prévu </w:t>
      </w:r>
      <w:r w:rsidRPr="00FB7E9A">
        <w:rPr>
          <w:color w:val="000000"/>
          <w:shd w:val="clear" w:color="auto" w:fill="FFFFFF"/>
        </w:rPr>
        <w:t>à l'article 16.3.2.</w:t>
      </w:r>
    </w:p>
    <w:p w14:paraId="7C14C973" w14:textId="77777777" w:rsidR="00DD4867" w:rsidRDefault="00DD4867" w:rsidP="00703DD3">
      <w:pPr>
        <w:spacing w:line="276" w:lineRule="auto"/>
        <w:rPr>
          <w:color w:val="000000"/>
        </w:rPr>
      </w:pPr>
    </w:p>
    <w:p w14:paraId="22CF68A6" w14:textId="77777777" w:rsidR="00DD4867" w:rsidRPr="00DD4867" w:rsidRDefault="00DD4867" w:rsidP="00DD4867">
      <w:pPr>
        <w:pStyle w:val="Titre2"/>
      </w:pPr>
      <w:bookmarkStart w:id="97" w:name="_Toc224204894"/>
      <w:r w:rsidRPr="00DD4867">
        <w:t>Effets sur la libération des sûretés</w:t>
      </w:r>
      <w:bookmarkEnd w:id="97"/>
    </w:p>
    <w:p w14:paraId="58D87656" w14:textId="6764D86B" w:rsidR="00703DD3" w:rsidRPr="00AC52A2" w:rsidRDefault="00703DD3" w:rsidP="00703DD3">
      <w:pPr>
        <w:spacing w:line="276" w:lineRule="auto"/>
        <w:rPr>
          <w:lang w:eastAsia="fr-FR"/>
        </w:rPr>
      </w:pPr>
      <w:r w:rsidRPr="00AC52A2">
        <w:rPr>
          <w:color w:val="000000"/>
        </w:rPr>
        <w:br/>
      </w:r>
      <w:r w:rsidRPr="00AC52A2">
        <w:rPr>
          <w:color w:val="000000"/>
          <w:shd w:val="clear" w:color="auto" w:fill="FFFFFF"/>
        </w:rPr>
        <w:t>Dans tous les cas également, les stipulations générales relatives à la libération des sûretés ne sont applicables qu'à l'expiration du délai de garantie de l'ensemble des travaux.</w:t>
      </w:r>
    </w:p>
    <w:p w14:paraId="2A96F2AB" w14:textId="77777777" w:rsidR="004A31DC" w:rsidRPr="00057406" w:rsidRDefault="004A31DC" w:rsidP="008A4190">
      <w:pPr>
        <w:pStyle w:val="Enum0"/>
        <w:spacing w:before="0" w:line="276" w:lineRule="auto"/>
        <w:rPr>
          <w:sz w:val="20"/>
          <w:szCs w:val="20"/>
        </w:rPr>
      </w:pPr>
    </w:p>
    <w:p w14:paraId="38C43034" w14:textId="77777777" w:rsidR="004A31DC" w:rsidRPr="001513FF" w:rsidRDefault="004A31DC" w:rsidP="008A4190">
      <w:pPr>
        <w:spacing w:line="276" w:lineRule="auto"/>
      </w:pPr>
    </w:p>
    <w:p w14:paraId="7ABFD980" w14:textId="7DBD9C70" w:rsidR="00A94D92" w:rsidRPr="001513FF" w:rsidRDefault="00A94D92" w:rsidP="00DD4867">
      <w:pPr>
        <w:pStyle w:val="Titre1"/>
      </w:pPr>
      <w:bookmarkStart w:id="98" w:name="_Toc67468425"/>
      <w:bookmarkStart w:id="99" w:name="_Toc163819774"/>
      <w:bookmarkStart w:id="100" w:name="_Toc224204895"/>
      <w:r w:rsidRPr="001513FF">
        <w:t>Garantie</w:t>
      </w:r>
      <w:bookmarkEnd w:id="98"/>
      <w:r w:rsidR="0092523E">
        <w:t>s légale et contractuelles</w:t>
      </w:r>
      <w:bookmarkEnd w:id="99"/>
      <w:bookmarkEnd w:id="100"/>
    </w:p>
    <w:p w14:paraId="1B769236" w14:textId="77777777" w:rsidR="0074494A" w:rsidRDefault="0074494A" w:rsidP="008A4190">
      <w:pPr>
        <w:spacing w:line="276" w:lineRule="auto"/>
      </w:pPr>
    </w:p>
    <w:p w14:paraId="399AA989" w14:textId="436C9608" w:rsidR="004A31DC" w:rsidRPr="00050BD1" w:rsidRDefault="00050BD1" w:rsidP="008A4190">
      <w:pPr>
        <w:spacing w:line="276" w:lineRule="auto"/>
        <w:rPr>
          <w:i/>
          <w:iCs/>
        </w:rPr>
      </w:pPr>
      <w:r w:rsidRPr="00050BD1">
        <w:rPr>
          <w:i/>
          <w:iCs/>
        </w:rPr>
        <w:t xml:space="preserve">Cf. Article </w:t>
      </w:r>
      <w:r w:rsidR="00051152">
        <w:rPr>
          <w:i/>
          <w:iCs/>
        </w:rPr>
        <w:t xml:space="preserve">3.3.9 </w:t>
      </w:r>
      <w:r w:rsidRPr="00050BD1">
        <w:rPr>
          <w:i/>
          <w:iCs/>
        </w:rPr>
        <w:t>du CCTP</w:t>
      </w:r>
    </w:p>
    <w:p w14:paraId="2B13BC30" w14:textId="77777777" w:rsidR="00142CD1" w:rsidRDefault="00142CD1" w:rsidP="008A4190">
      <w:pPr>
        <w:spacing w:line="276" w:lineRule="auto"/>
        <w:rPr>
          <w:rFonts w:eastAsia="MS Mincho"/>
          <w:color w:val="000000"/>
          <w:lang w:eastAsia="fr-FR"/>
        </w:rPr>
      </w:pPr>
    </w:p>
    <w:p w14:paraId="547A2A28" w14:textId="6D2CB175" w:rsidR="00F357EF" w:rsidRPr="00AC52A2" w:rsidRDefault="00F357EF" w:rsidP="00F52541">
      <w:pPr>
        <w:pStyle w:val="Titre1"/>
      </w:pPr>
      <w:bookmarkStart w:id="101" w:name="_Toc381005522"/>
      <w:bookmarkStart w:id="102" w:name="_Toc163819778"/>
      <w:bookmarkStart w:id="103" w:name="_Toc224204896"/>
      <w:r w:rsidRPr="00C77E69">
        <w:t>Description des prestations</w:t>
      </w:r>
      <w:bookmarkEnd w:id="101"/>
      <w:bookmarkEnd w:id="102"/>
      <w:bookmarkEnd w:id="103"/>
      <w:r w:rsidRPr="00AC52A2">
        <w:t xml:space="preserve">  </w:t>
      </w:r>
    </w:p>
    <w:p w14:paraId="6DB01D97" w14:textId="77777777" w:rsidR="00F357EF" w:rsidRPr="00AC52A2" w:rsidRDefault="00F357EF" w:rsidP="008A4190">
      <w:pPr>
        <w:spacing w:line="276" w:lineRule="auto"/>
        <w:rPr>
          <w:rFonts w:eastAsia="MS Mincho"/>
          <w:lang w:eastAsia="fr-FR"/>
        </w:rPr>
      </w:pPr>
    </w:p>
    <w:p w14:paraId="171FBBDF" w14:textId="3C544558" w:rsidR="004B02B2" w:rsidRPr="00F54DD8" w:rsidRDefault="00F357EF" w:rsidP="008A4190">
      <w:pPr>
        <w:spacing w:line="276" w:lineRule="auto"/>
        <w:rPr>
          <w:rFonts w:eastAsia="MS Mincho"/>
          <w:lang w:eastAsia="fr-FR"/>
        </w:rPr>
      </w:pPr>
      <w:r w:rsidRPr="00AC52A2">
        <w:rPr>
          <w:rFonts w:eastAsia="MS Mincho"/>
          <w:lang w:eastAsia="fr-FR"/>
        </w:rPr>
        <w:t>Le détail technique des prestations attendues est décrit dans le CCTP</w:t>
      </w:r>
      <w:r w:rsidR="004C6516" w:rsidRPr="00AC52A2">
        <w:rPr>
          <w:rFonts w:eastAsia="MS Mincho"/>
          <w:lang w:eastAsia="fr-FR"/>
        </w:rPr>
        <w:t xml:space="preserve"> du lot</w:t>
      </w:r>
      <w:r w:rsidR="00F52541">
        <w:rPr>
          <w:rFonts w:eastAsia="MS Mincho"/>
          <w:lang w:eastAsia="fr-FR"/>
        </w:rPr>
        <w:t xml:space="preserve">. </w:t>
      </w:r>
    </w:p>
    <w:p w14:paraId="5B28E029" w14:textId="77777777" w:rsidR="00142CD1" w:rsidRPr="00AC52A2" w:rsidRDefault="00142CD1" w:rsidP="008A4190">
      <w:pPr>
        <w:spacing w:line="276" w:lineRule="auto"/>
        <w:rPr>
          <w:b/>
          <w:lang w:eastAsia="ar-SA"/>
        </w:rPr>
      </w:pPr>
    </w:p>
    <w:p w14:paraId="08B1D3A2" w14:textId="6170DD77" w:rsidR="004B02B2" w:rsidRPr="00AC52A2" w:rsidRDefault="006D683B" w:rsidP="00F52541">
      <w:pPr>
        <w:pStyle w:val="Titre1"/>
      </w:pPr>
      <w:bookmarkStart w:id="104" w:name="_Toc163819779"/>
      <w:bookmarkStart w:id="105" w:name="_Toc224204897"/>
      <w:r w:rsidRPr="00E766C4">
        <w:t>Exécution</w:t>
      </w:r>
      <w:r w:rsidR="004B02B2" w:rsidRPr="00E766C4">
        <w:t xml:space="preserve"> des prestations</w:t>
      </w:r>
      <w:bookmarkEnd w:id="104"/>
      <w:bookmarkEnd w:id="105"/>
    </w:p>
    <w:p w14:paraId="75CC677B" w14:textId="5C3719AC" w:rsidR="00E44CA4" w:rsidRDefault="00E44CA4" w:rsidP="008A4190">
      <w:pPr>
        <w:spacing w:line="276" w:lineRule="auto"/>
        <w:rPr>
          <w:lang w:eastAsia="ar-SA"/>
        </w:rPr>
      </w:pPr>
    </w:p>
    <w:p w14:paraId="48E0CDF9" w14:textId="4908D0BD" w:rsidR="005573E8" w:rsidRDefault="005573E8" w:rsidP="008A4190">
      <w:pPr>
        <w:spacing w:line="276" w:lineRule="auto"/>
        <w:rPr>
          <w:lang w:eastAsia="ar-SA"/>
        </w:rPr>
      </w:pPr>
      <w:r w:rsidRPr="00AC52A2">
        <w:rPr>
          <w:rFonts w:eastAsia="MS Mincho"/>
          <w:lang w:eastAsia="fr-FR"/>
        </w:rPr>
        <w:t>Le</w:t>
      </w:r>
      <w:r>
        <w:rPr>
          <w:rFonts w:eastAsia="MS Mincho"/>
          <w:lang w:eastAsia="fr-FR"/>
        </w:rPr>
        <w:t>s</w:t>
      </w:r>
      <w:r w:rsidRPr="00AC52A2">
        <w:rPr>
          <w:rFonts w:eastAsia="MS Mincho"/>
          <w:lang w:eastAsia="fr-FR"/>
        </w:rPr>
        <w:t xml:space="preserve"> </w:t>
      </w:r>
      <w:r w:rsidR="006D683B">
        <w:rPr>
          <w:rFonts w:eastAsia="MS Mincho"/>
          <w:lang w:eastAsia="fr-FR"/>
        </w:rPr>
        <w:t>modalités d’exécution</w:t>
      </w:r>
      <w:r w:rsidRPr="00AC52A2">
        <w:rPr>
          <w:rFonts w:eastAsia="MS Mincho"/>
          <w:lang w:eastAsia="fr-FR"/>
        </w:rPr>
        <w:t xml:space="preserve"> des prestations</w:t>
      </w:r>
      <w:r>
        <w:rPr>
          <w:rFonts w:eastAsia="MS Mincho"/>
          <w:lang w:eastAsia="fr-FR"/>
        </w:rPr>
        <w:t xml:space="preserve"> sont</w:t>
      </w:r>
      <w:r w:rsidRPr="00AC52A2">
        <w:rPr>
          <w:rFonts w:eastAsia="MS Mincho"/>
          <w:lang w:eastAsia="fr-FR"/>
        </w:rPr>
        <w:t xml:space="preserve"> décrit</w:t>
      </w:r>
      <w:r w:rsidR="006D683B">
        <w:rPr>
          <w:rFonts w:eastAsia="MS Mincho"/>
          <w:lang w:eastAsia="fr-FR"/>
        </w:rPr>
        <w:t>es dans le CCTP du lot</w:t>
      </w:r>
      <w:r>
        <w:rPr>
          <w:rFonts w:eastAsia="MS Mincho"/>
          <w:lang w:eastAsia="fr-FR"/>
        </w:rPr>
        <w:t>.</w:t>
      </w:r>
    </w:p>
    <w:p w14:paraId="3EE448AE" w14:textId="77777777" w:rsidR="00142CD1" w:rsidRPr="00AC52A2" w:rsidRDefault="00142CD1" w:rsidP="008A4190">
      <w:pPr>
        <w:adjustRightInd/>
        <w:spacing w:line="276" w:lineRule="auto"/>
      </w:pPr>
    </w:p>
    <w:p w14:paraId="6EA8C938" w14:textId="491D0BEB" w:rsidR="003473E9" w:rsidRPr="00AC52A2" w:rsidRDefault="00BC3455" w:rsidP="00F52541">
      <w:pPr>
        <w:pStyle w:val="Titre1"/>
      </w:pPr>
      <w:bookmarkStart w:id="106" w:name="_Toc163819782"/>
      <w:bookmarkStart w:id="107" w:name="_Toc224204898"/>
      <w:bookmarkStart w:id="108" w:name="_Toc375579106"/>
      <w:bookmarkStart w:id="109" w:name="_Toc381193002"/>
      <w:r w:rsidRPr="00AC52A2">
        <w:lastRenderedPageBreak/>
        <w:t>Modalités de détermination des prix</w:t>
      </w:r>
      <w:bookmarkStart w:id="110" w:name="_Toc27153622"/>
      <w:bookmarkStart w:id="111" w:name="_Toc59136086"/>
      <w:bookmarkEnd w:id="106"/>
      <w:bookmarkEnd w:id="107"/>
    </w:p>
    <w:p w14:paraId="534E95C5" w14:textId="77777777" w:rsidR="004515B0" w:rsidRPr="00AC52A2" w:rsidRDefault="004515B0" w:rsidP="008A4190">
      <w:pPr>
        <w:spacing w:line="276" w:lineRule="auto"/>
      </w:pPr>
    </w:p>
    <w:p w14:paraId="7AC9055F" w14:textId="35927453" w:rsidR="00F357EF" w:rsidRPr="00AC52A2" w:rsidRDefault="00BC3455" w:rsidP="00555E74">
      <w:pPr>
        <w:pStyle w:val="Titre2"/>
      </w:pPr>
      <w:bookmarkStart w:id="112" w:name="_Toc163819783"/>
      <w:bookmarkStart w:id="113" w:name="_Toc224204899"/>
      <w:bookmarkEnd w:id="110"/>
      <w:bookmarkEnd w:id="111"/>
      <w:r w:rsidRPr="00AC52A2">
        <w:t>Forme des prix</w:t>
      </w:r>
      <w:r w:rsidR="00851066">
        <w:t xml:space="preserve"> (rappel)</w:t>
      </w:r>
      <w:bookmarkEnd w:id="112"/>
      <w:bookmarkEnd w:id="113"/>
    </w:p>
    <w:bookmarkEnd w:id="108"/>
    <w:bookmarkEnd w:id="109"/>
    <w:p w14:paraId="638DFDC3" w14:textId="77777777" w:rsidR="00555E74" w:rsidRDefault="00555E74" w:rsidP="00555E74">
      <w:pPr>
        <w:spacing w:line="276" w:lineRule="auto"/>
      </w:pPr>
      <w:r w:rsidRPr="00BF4C5F">
        <w:t>Le marché, objet du présent AE-CCAP, est dit à « prix mixtes ». Ainsi, il comprend :</w:t>
      </w:r>
    </w:p>
    <w:p w14:paraId="594D1800" w14:textId="77777777" w:rsidR="00555E74" w:rsidRPr="001513FF" w:rsidRDefault="00555E74" w:rsidP="00555E74">
      <w:pPr>
        <w:spacing w:line="276" w:lineRule="auto"/>
      </w:pPr>
    </w:p>
    <w:p w14:paraId="7D9EA2FF" w14:textId="77777777" w:rsidR="00555E74" w:rsidRPr="00FE6CE4" w:rsidRDefault="00555E74" w:rsidP="00EF673D">
      <w:pPr>
        <w:pStyle w:val="Paragraphedeliste"/>
        <w:numPr>
          <w:ilvl w:val="0"/>
          <w:numId w:val="28"/>
        </w:numPr>
      </w:pPr>
      <w:r w:rsidRPr="00FE6CE4">
        <w:t>Une part traitée à Prix Global et Forfaitaire pour la fourniture, l’installation et la maintenance des matériels visés dans la Décomposition du Prix Global et Forfaitaire (DPGF) ;</w:t>
      </w:r>
    </w:p>
    <w:p w14:paraId="49DFF929" w14:textId="137776D8" w:rsidR="00555E74" w:rsidRDefault="00555E74" w:rsidP="00EF673D">
      <w:pPr>
        <w:pStyle w:val="Paragraphedeliste"/>
        <w:numPr>
          <w:ilvl w:val="0"/>
          <w:numId w:val="28"/>
        </w:numPr>
      </w:pPr>
      <w:r>
        <w:t xml:space="preserve">Une part à commandes, </w:t>
      </w:r>
      <w:r w:rsidRPr="001513FF">
        <w:t>exécuté</w:t>
      </w:r>
      <w:r>
        <w:t>e par émission de</w:t>
      </w:r>
      <w:r w:rsidRPr="001513FF">
        <w:t xml:space="preserve"> bons de commande, pour les prestations, équipements ou pièces détachées visés dans le Bordereau des Prix Unitaires (BPU). </w:t>
      </w:r>
    </w:p>
    <w:p w14:paraId="306682B8" w14:textId="77777777" w:rsidR="00555E74" w:rsidRDefault="00555E74" w:rsidP="00555E74">
      <w:pPr>
        <w:spacing w:line="276" w:lineRule="auto"/>
      </w:pPr>
    </w:p>
    <w:p w14:paraId="67B1AB1A" w14:textId="77777777" w:rsidR="00555E74" w:rsidRDefault="00555E74" w:rsidP="00555E74">
      <w:pPr>
        <w:adjustRightInd/>
        <w:spacing w:line="276" w:lineRule="auto"/>
      </w:pPr>
      <w:r w:rsidRPr="00DC1A18">
        <w:t>La part exécutée par bons de commandes est conclu sans montant minimal mais avec un montant maximal de 50 000,00 € HT pour toute la durée du marché.</w:t>
      </w:r>
    </w:p>
    <w:p w14:paraId="1066CE94" w14:textId="77777777" w:rsidR="00EF5BE0" w:rsidRPr="00AC52A2" w:rsidRDefault="00EF5BE0" w:rsidP="008A4190">
      <w:pPr>
        <w:spacing w:line="276" w:lineRule="auto"/>
      </w:pPr>
    </w:p>
    <w:p w14:paraId="586CBC36" w14:textId="4923AC73" w:rsidR="00422157" w:rsidRPr="00AC52A2" w:rsidRDefault="00422157" w:rsidP="00555E74">
      <w:pPr>
        <w:pStyle w:val="Titre2"/>
      </w:pPr>
      <w:bookmarkStart w:id="114" w:name="_Toc163819784"/>
      <w:bookmarkStart w:id="115" w:name="_Toc224204900"/>
      <w:r w:rsidRPr="00AC52A2">
        <w:t>Contenu des prix</w:t>
      </w:r>
      <w:bookmarkEnd w:id="114"/>
      <w:bookmarkEnd w:id="115"/>
    </w:p>
    <w:p w14:paraId="0D12DFF5" w14:textId="3701BF14" w:rsidR="00422157" w:rsidRPr="00AC52A2" w:rsidRDefault="00422157" w:rsidP="008A4190">
      <w:pPr>
        <w:spacing w:line="276" w:lineRule="auto"/>
        <w:rPr>
          <w:iCs/>
          <w:color w:val="000000"/>
        </w:rPr>
      </w:pPr>
      <w:r w:rsidRPr="00AC52A2">
        <w:rPr>
          <w:iCs/>
          <w:color w:val="000000"/>
        </w:rPr>
        <w:t>En complément des dispositions de l’article 10.1.</w:t>
      </w:r>
      <w:r w:rsidR="00E37D1F">
        <w:rPr>
          <w:iCs/>
          <w:color w:val="000000"/>
        </w:rPr>
        <w:t>3</w:t>
      </w:r>
      <w:r w:rsidR="00EA0A85">
        <w:rPr>
          <w:iCs/>
          <w:color w:val="000000"/>
        </w:rPr>
        <w:t xml:space="preserve"> du CCAG-FCS</w:t>
      </w:r>
      <w:r w:rsidRPr="00AC52A2">
        <w:rPr>
          <w:iCs/>
          <w:color w:val="000000"/>
        </w:rPr>
        <w:t xml:space="preserve">, </w:t>
      </w:r>
      <w:r w:rsidR="0055389F" w:rsidRPr="00AC52A2">
        <w:rPr>
          <w:iCs/>
          <w:color w:val="000000"/>
        </w:rPr>
        <w:t>le prix global et forfaitaire est</w:t>
      </w:r>
      <w:r w:rsidRPr="00AC52A2">
        <w:rPr>
          <w:iCs/>
          <w:color w:val="000000"/>
        </w:rPr>
        <w:t xml:space="preserve"> réputé comprendre </w:t>
      </w:r>
      <w:r w:rsidR="00E37D1F">
        <w:rPr>
          <w:iCs/>
          <w:color w:val="000000"/>
        </w:rPr>
        <w:t xml:space="preserve">l’ensemble des </w:t>
      </w:r>
      <w:r w:rsidR="00E37D1F" w:rsidRPr="00C77E69">
        <w:rPr>
          <w:iCs/>
          <w:color w:val="000000"/>
        </w:rPr>
        <w:t>points listés à l’article 6.1 « Généralités – contenu du prix » du Cahier des Clauses Techniques communes.</w:t>
      </w:r>
    </w:p>
    <w:p w14:paraId="11CDD612" w14:textId="77777777" w:rsidR="00142CD1" w:rsidRPr="00AC52A2" w:rsidRDefault="00142CD1" w:rsidP="008A4190">
      <w:pPr>
        <w:keepLines/>
        <w:spacing w:line="276" w:lineRule="auto"/>
        <w:ind w:right="-13"/>
        <w:rPr>
          <w:color w:val="000000"/>
        </w:rPr>
      </w:pPr>
    </w:p>
    <w:p w14:paraId="4631E9E7" w14:textId="3A5E998F" w:rsidR="00BC3455" w:rsidRPr="00AC52A2" w:rsidRDefault="00851066" w:rsidP="00555E74">
      <w:pPr>
        <w:pStyle w:val="Titre2"/>
      </w:pPr>
      <w:bookmarkStart w:id="116" w:name="_Toc163819785"/>
      <w:bookmarkStart w:id="117" w:name="_Toc224204901"/>
      <w:r>
        <w:t>Modalités de variation</w:t>
      </w:r>
      <w:r w:rsidR="00BC3455" w:rsidRPr="00AC52A2">
        <w:t xml:space="preserve"> des prix</w:t>
      </w:r>
      <w:bookmarkEnd w:id="116"/>
      <w:bookmarkEnd w:id="117"/>
    </w:p>
    <w:p w14:paraId="18ED837D" w14:textId="77777777" w:rsidR="004A593C" w:rsidRPr="00AC52A2" w:rsidRDefault="004A593C" w:rsidP="004A593C">
      <w:pPr>
        <w:adjustRightInd/>
        <w:spacing w:line="276" w:lineRule="auto"/>
        <w:rPr>
          <w:lang w:eastAsia="fr-FR"/>
        </w:rPr>
      </w:pPr>
      <w:r w:rsidRPr="00AC52A2">
        <w:rPr>
          <w:lang w:eastAsia="fr-FR"/>
        </w:rPr>
        <w:t xml:space="preserve">Les prix sont </w:t>
      </w:r>
      <w:r w:rsidRPr="00B4644E">
        <w:rPr>
          <w:bCs/>
          <w:lang w:eastAsia="fr-FR"/>
        </w:rPr>
        <w:t>révisables</w:t>
      </w:r>
      <w:r w:rsidRPr="00AC52A2">
        <w:rPr>
          <w:lang w:eastAsia="fr-FR"/>
        </w:rPr>
        <w:t>, suivant les modalités fixées ci-dessous.</w:t>
      </w:r>
    </w:p>
    <w:p w14:paraId="6ADA0536" w14:textId="77777777" w:rsidR="004A593C" w:rsidRPr="00AC52A2" w:rsidRDefault="004A593C" w:rsidP="004A593C">
      <w:pPr>
        <w:adjustRightInd/>
        <w:spacing w:line="276" w:lineRule="auto"/>
        <w:rPr>
          <w:lang w:eastAsia="fr-FR"/>
        </w:rPr>
      </w:pPr>
      <w:bookmarkStart w:id="118" w:name="_Toc11034524"/>
    </w:p>
    <w:bookmarkEnd w:id="118"/>
    <w:p w14:paraId="4906C84D" w14:textId="77777777" w:rsidR="004A593C" w:rsidRPr="00AC52A2" w:rsidRDefault="004A593C" w:rsidP="004A593C">
      <w:pPr>
        <w:adjustRightInd/>
        <w:spacing w:line="276" w:lineRule="auto"/>
        <w:rPr>
          <w:lang w:eastAsia="fr-FR"/>
        </w:rPr>
      </w:pPr>
      <w:r w:rsidRPr="00AC52A2">
        <w:rPr>
          <w:lang w:eastAsia="fr-FR"/>
        </w:rPr>
        <w:t>Conformément à l’article 10.2.4 du CCAG-FCS, la valeur initiale du ou des index à prendre en compte est celle correspondant à la date de remise de l’offre finale (après négociation, si la procédure a donné lieu à une négociation) par le titulaire. Ce mois est appelé "mois zéro" (M0).</w:t>
      </w:r>
    </w:p>
    <w:p w14:paraId="243F0A2A" w14:textId="77777777" w:rsidR="004A593C" w:rsidRPr="00AC52A2" w:rsidRDefault="004A593C" w:rsidP="004A593C">
      <w:pPr>
        <w:adjustRightInd/>
        <w:spacing w:line="276" w:lineRule="auto"/>
        <w:rPr>
          <w:lang w:eastAsia="fr-FR"/>
        </w:rPr>
      </w:pPr>
    </w:p>
    <w:p w14:paraId="2175BF15" w14:textId="77777777" w:rsidR="004A593C" w:rsidRPr="00AC52A2" w:rsidRDefault="004A593C" w:rsidP="004A593C">
      <w:pPr>
        <w:keepNext/>
        <w:adjustRightInd/>
        <w:spacing w:line="276" w:lineRule="auto"/>
        <w:ind w:left="709"/>
        <w:outlineLvl w:val="2"/>
        <w:rPr>
          <w:bCs/>
          <w:u w:val="single"/>
          <w:lang w:eastAsia="fr-FR"/>
        </w:rPr>
      </w:pPr>
      <w:bookmarkStart w:id="119" w:name="_Toc11034525"/>
      <w:bookmarkStart w:id="120" w:name="_Toc132884676"/>
      <w:bookmarkStart w:id="121" w:name="_Toc146898000"/>
      <w:r w:rsidRPr="00AC52A2">
        <w:rPr>
          <w:bCs/>
          <w:u w:val="single"/>
          <w:lang w:eastAsia="fr-FR"/>
        </w:rPr>
        <w:t>14.2.1. Choix de l’index de référence</w:t>
      </w:r>
      <w:bookmarkEnd w:id="119"/>
      <w:bookmarkEnd w:id="120"/>
      <w:bookmarkEnd w:id="121"/>
    </w:p>
    <w:p w14:paraId="3D304998" w14:textId="77777777" w:rsidR="004A593C" w:rsidRPr="00AC52A2" w:rsidRDefault="004A593C" w:rsidP="004A593C">
      <w:pPr>
        <w:adjustRightInd/>
        <w:spacing w:line="276" w:lineRule="auto"/>
        <w:rPr>
          <w:lang w:eastAsia="fr-FR"/>
        </w:rPr>
      </w:pPr>
    </w:p>
    <w:p w14:paraId="00841235" w14:textId="329503D5" w:rsidR="004A593C" w:rsidRPr="00AC52A2" w:rsidRDefault="004A593C" w:rsidP="004A593C">
      <w:pPr>
        <w:adjustRightInd/>
        <w:spacing w:line="276" w:lineRule="auto"/>
        <w:rPr>
          <w:lang w:eastAsia="fr-FR"/>
        </w:rPr>
      </w:pPr>
      <w:r w:rsidRPr="00AC52A2">
        <w:rPr>
          <w:lang w:eastAsia="fr-FR"/>
        </w:rPr>
        <w:t xml:space="preserve">Les index de référence I choisis en raison de leur structure et pris en compte pour </w:t>
      </w:r>
      <w:r w:rsidR="000F72A7">
        <w:rPr>
          <w:lang w:eastAsia="fr-FR"/>
        </w:rPr>
        <w:t xml:space="preserve">le </w:t>
      </w:r>
      <w:r w:rsidRPr="00AC52A2">
        <w:rPr>
          <w:lang w:eastAsia="fr-FR"/>
        </w:rPr>
        <w:t xml:space="preserve">lot sont les suivants : </w:t>
      </w:r>
    </w:p>
    <w:p w14:paraId="65BB2164" w14:textId="5278B533" w:rsidR="008E39AB" w:rsidRDefault="008E39AB">
      <w:pPr>
        <w:autoSpaceDE/>
        <w:autoSpaceDN/>
        <w:adjustRightInd/>
        <w:jc w:val="left"/>
        <w:rPr>
          <w:lang w:eastAsia="fr-FR"/>
        </w:rPr>
      </w:pPr>
      <w:r>
        <w:rPr>
          <w:lang w:eastAsia="fr-FR"/>
        </w:rPr>
        <w:br w:type="page"/>
      </w:r>
    </w:p>
    <w:p w14:paraId="7BCC3F23" w14:textId="77777777" w:rsidR="004A593C" w:rsidRPr="00AC52A2" w:rsidRDefault="004A593C" w:rsidP="004A593C">
      <w:pPr>
        <w:adjustRightInd/>
        <w:spacing w:line="276" w:lineRule="auto"/>
        <w:ind w:left="708"/>
        <w:rPr>
          <w:lang w:eastAsia="fr-F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6"/>
        <w:gridCol w:w="3212"/>
        <w:gridCol w:w="5038"/>
      </w:tblGrid>
      <w:tr w:rsidR="004A593C" w:rsidRPr="00AC52A2" w14:paraId="07123BF6" w14:textId="77777777" w:rsidTr="00112F69">
        <w:tc>
          <w:tcPr>
            <w:tcW w:w="1036" w:type="dxa"/>
            <w:vAlign w:val="center"/>
          </w:tcPr>
          <w:p w14:paraId="56FCE4A0" w14:textId="55D11DFF" w:rsidR="004A593C" w:rsidRPr="00AC52A2" w:rsidRDefault="004A593C" w:rsidP="00112F69">
            <w:pPr>
              <w:spacing w:line="276" w:lineRule="auto"/>
              <w:jc w:val="center"/>
              <w:rPr>
                <w:lang w:eastAsia="fr-FR"/>
              </w:rPr>
            </w:pPr>
            <w:r w:rsidRPr="00AC52A2">
              <w:rPr>
                <w:lang w:eastAsia="fr-FR"/>
              </w:rPr>
              <w:t>N°d</w:t>
            </w:r>
            <w:r w:rsidR="008E39AB">
              <w:rPr>
                <w:lang w:eastAsia="fr-FR"/>
              </w:rPr>
              <w:t xml:space="preserve">u </w:t>
            </w:r>
            <w:r w:rsidRPr="00AC52A2">
              <w:rPr>
                <w:lang w:eastAsia="fr-FR"/>
              </w:rPr>
              <w:t>lot</w:t>
            </w:r>
          </w:p>
        </w:tc>
        <w:tc>
          <w:tcPr>
            <w:tcW w:w="3212" w:type="dxa"/>
            <w:vAlign w:val="center"/>
          </w:tcPr>
          <w:p w14:paraId="3EDBB7A0" w14:textId="77777777" w:rsidR="004A593C" w:rsidRPr="00AC52A2" w:rsidRDefault="004A593C" w:rsidP="00112F69">
            <w:pPr>
              <w:spacing w:line="276" w:lineRule="auto"/>
              <w:jc w:val="center"/>
              <w:rPr>
                <w:lang w:eastAsia="fr-FR"/>
              </w:rPr>
            </w:pPr>
            <w:r w:rsidRPr="00AC52A2">
              <w:rPr>
                <w:lang w:eastAsia="fr-FR"/>
              </w:rPr>
              <w:t>Désignation des lots</w:t>
            </w:r>
          </w:p>
        </w:tc>
        <w:tc>
          <w:tcPr>
            <w:tcW w:w="5038" w:type="dxa"/>
            <w:vAlign w:val="center"/>
          </w:tcPr>
          <w:p w14:paraId="0E204560" w14:textId="77777777" w:rsidR="004A593C" w:rsidRPr="00AC52A2" w:rsidRDefault="004A593C" w:rsidP="00112F69">
            <w:pPr>
              <w:spacing w:line="276" w:lineRule="auto"/>
              <w:jc w:val="center"/>
              <w:rPr>
                <w:lang w:eastAsia="fr-FR"/>
              </w:rPr>
            </w:pPr>
            <w:r w:rsidRPr="00AC52A2">
              <w:rPr>
                <w:lang w:eastAsia="fr-FR"/>
              </w:rPr>
              <w:t>Index</w:t>
            </w:r>
          </w:p>
        </w:tc>
      </w:tr>
      <w:tr w:rsidR="004A593C" w:rsidRPr="00AC52A2" w14:paraId="5B02FFA6" w14:textId="77777777" w:rsidTr="00112F69">
        <w:tc>
          <w:tcPr>
            <w:tcW w:w="1036" w:type="dxa"/>
            <w:vAlign w:val="center"/>
          </w:tcPr>
          <w:p w14:paraId="6192F5CD" w14:textId="7068218C" w:rsidR="004A593C" w:rsidRPr="00AC52A2" w:rsidRDefault="008E39AB" w:rsidP="00112F69">
            <w:pPr>
              <w:adjustRightInd/>
              <w:spacing w:line="276" w:lineRule="auto"/>
              <w:jc w:val="center"/>
              <w:rPr>
                <w:lang w:eastAsia="fr-FR"/>
              </w:rPr>
            </w:pPr>
            <w:r>
              <w:rPr>
                <w:lang w:eastAsia="fr-FR"/>
              </w:rPr>
              <w:t>15</w:t>
            </w:r>
          </w:p>
        </w:tc>
        <w:tc>
          <w:tcPr>
            <w:tcW w:w="3212" w:type="dxa"/>
            <w:vAlign w:val="center"/>
          </w:tcPr>
          <w:p w14:paraId="5DECA478" w14:textId="2EF7D20F" w:rsidR="004A593C" w:rsidRPr="00AC52A2" w:rsidRDefault="008E39AB" w:rsidP="00112F69">
            <w:pPr>
              <w:adjustRightInd/>
              <w:spacing w:line="276" w:lineRule="auto"/>
              <w:jc w:val="center"/>
              <w:rPr>
                <w:lang w:eastAsia="fr-FR"/>
              </w:rPr>
            </w:pPr>
            <w:r>
              <w:rPr>
                <w:lang w:eastAsia="fr-FR"/>
              </w:rPr>
              <w:t>Soclage des oeuvres</w:t>
            </w:r>
          </w:p>
        </w:tc>
        <w:tc>
          <w:tcPr>
            <w:tcW w:w="5038" w:type="dxa"/>
            <w:vAlign w:val="center"/>
          </w:tcPr>
          <w:p w14:paraId="5A6E781E" w14:textId="77777777" w:rsidR="004A593C" w:rsidRPr="00AC52A2" w:rsidRDefault="004A593C" w:rsidP="00112F69">
            <w:pPr>
              <w:spacing w:line="276" w:lineRule="auto"/>
              <w:jc w:val="center"/>
              <w:rPr>
                <w:rFonts w:eastAsiaTheme="minorHAnsi"/>
                <w:color w:val="000000"/>
              </w:rPr>
            </w:pPr>
            <w:r w:rsidRPr="00BB3130">
              <w:t xml:space="preserve">Indice de prix de production de l'industrie française pour le marché français − CPF 31 et 32 − Autres produits manufacturés </w:t>
            </w:r>
            <w:r>
              <w:t xml:space="preserve">- </w:t>
            </w:r>
            <w:r w:rsidRPr="00BB3130">
              <w:t>Prix de base − Base 2015 − Données mensuelles brutes – Identifiant 010534479</w:t>
            </w:r>
          </w:p>
        </w:tc>
      </w:tr>
    </w:tbl>
    <w:p w14:paraId="1D165A99" w14:textId="77777777" w:rsidR="004A593C" w:rsidRPr="00AC52A2" w:rsidRDefault="004A593C" w:rsidP="004A593C">
      <w:pPr>
        <w:adjustRightInd/>
        <w:spacing w:line="276" w:lineRule="auto"/>
        <w:rPr>
          <w:lang w:eastAsia="fr-FR"/>
        </w:rPr>
      </w:pPr>
      <w:bookmarkStart w:id="122" w:name="_Toc11034527"/>
    </w:p>
    <w:p w14:paraId="7D9E6A82" w14:textId="77777777" w:rsidR="004A593C" w:rsidRPr="00AC52A2" w:rsidRDefault="004A593C" w:rsidP="004A593C">
      <w:pPr>
        <w:keepNext/>
        <w:adjustRightInd/>
        <w:spacing w:line="276" w:lineRule="auto"/>
        <w:ind w:left="709"/>
        <w:outlineLvl w:val="2"/>
        <w:rPr>
          <w:bCs/>
          <w:u w:val="single"/>
          <w:lang w:eastAsia="fr-FR"/>
        </w:rPr>
      </w:pPr>
      <w:bookmarkStart w:id="123" w:name="_Toc132884677"/>
      <w:bookmarkStart w:id="124" w:name="_Toc146898001"/>
      <w:r w:rsidRPr="00AC52A2">
        <w:rPr>
          <w:bCs/>
          <w:u w:val="single"/>
          <w:lang w:eastAsia="fr-FR"/>
        </w:rPr>
        <w:t>14.2.2. Modalités de révision des prix</w:t>
      </w:r>
      <w:bookmarkEnd w:id="123"/>
      <w:bookmarkEnd w:id="124"/>
    </w:p>
    <w:p w14:paraId="4168EFA4" w14:textId="77777777" w:rsidR="004A593C" w:rsidRPr="00050BD1" w:rsidRDefault="004A593C" w:rsidP="00050BD1"/>
    <w:p w14:paraId="71BE4E80" w14:textId="77777777" w:rsidR="004A593C" w:rsidRPr="00AC52A2" w:rsidRDefault="004A593C" w:rsidP="004A593C">
      <w:pPr>
        <w:adjustRightInd/>
        <w:spacing w:line="276" w:lineRule="auto"/>
        <w:rPr>
          <w:lang w:eastAsia="fr-FR"/>
        </w:rPr>
      </w:pPr>
      <w:r w:rsidRPr="00AC52A2">
        <w:rPr>
          <w:lang w:eastAsia="fr-FR"/>
        </w:rPr>
        <w:t>La révision est effectuée par application au prix du marché d’un coefficient de révision Cn, donné par la formule suivante :</w:t>
      </w:r>
    </w:p>
    <w:p w14:paraId="2CD6823B" w14:textId="77777777" w:rsidR="004A593C" w:rsidRPr="00AC52A2" w:rsidRDefault="004A593C" w:rsidP="004A593C">
      <w:pPr>
        <w:adjustRightInd/>
        <w:spacing w:line="276" w:lineRule="auto"/>
        <w:rPr>
          <w:lang w:eastAsia="fr-FR"/>
        </w:rPr>
      </w:pPr>
    </w:p>
    <w:p w14:paraId="3C4EE37B" w14:textId="77777777" w:rsidR="004A593C" w:rsidRPr="00AC52A2" w:rsidRDefault="004A593C" w:rsidP="004A593C">
      <w:pPr>
        <w:adjustRightInd/>
        <w:spacing w:line="276" w:lineRule="auto"/>
        <w:jc w:val="center"/>
        <w:rPr>
          <w:lang w:eastAsia="fr-FR"/>
        </w:rPr>
      </w:pPr>
      <w:r w:rsidRPr="00AC52A2">
        <w:rPr>
          <w:lang w:eastAsia="fr-FR"/>
        </w:rPr>
        <w:t>Cn = 0,15 + (0,85 x Im/I0)</w:t>
      </w:r>
    </w:p>
    <w:p w14:paraId="3979BB8D" w14:textId="77777777" w:rsidR="004A593C" w:rsidRPr="00AC52A2" w:rsidRDefault="004A593C" w:rsidP="004A593C">
      <w:pPr>
        <w:adjustRightInd/>
        <w:spacing w:line="276" w:lineRule="auto"/>
        <w:rPr>
          <w:lang w:eastAsia="fr-FR"/>
        </w:rPr>
      </w:pPr>
    </w:p>
    <w:p w14:paraId="0E1CF036" w14:textId="708F9C7D" w:rsidR="004A593C" w:rsidRPr="00AC52A2" w:rsidRDefault="004A593C" w:rsidP="004A593C">
      <w:pPr>
        <w:adjustRightInd/>
        <w:spacing w:line="276" w:lineRule="auto"/>
        <w:rPr>
          <w:lang w:eastAsia="fr-FR"/>
        </w:rPr>
      </w:pPr>
      <w:r w:rsidRPr="00AC52A2">
        <w:rPr>
          <w:lang w:eastAsia="fr-FR"/>
        </w:rPr>
        <w:t xml:space="preserve">Les index I0 et Im sont les index de révision pris respectivement au mois M0 du marché et au mois m au cours duquel </w:t>
      </w:r>
      <w:r w:rsidR="008B1E04">
        <w:rPr>
          <w:lang w:eastAsia="fr-FR"/>
        </w:rPr>
        <w:t>les prestations faisant objet de l’acompte ont été exécutées</w:t>
      </w:r>
      <w:r w:rsidRPr="00AC52A2">
        <w:rPr>
          <w:lang w:eastAsia="fr-FR"/>
        </w:rPr>
        <w:t>.</w:t>
      </w:r>
    </w:p>
    <w:p w14:paraId="0737EEE2" w14:textId="77777777" w:rsidR="004A593C" w:rsidRPr="00AC52A2" w:rsidRDefault="004A593C" w:rsidP="004A593C">
      <w:pPr>
        <w:adjustRightInd/>
        <w:spacing w:line="276" w:lineRule="auto"/>
        <w:rPr>
          <w:lang w:eastAsia="fr-FR"/>
        </w:rPr>
      </w:pPr>
    </w:p>
    <w:p w14:paraId="07D40E79" w14:textId="77777777" w:rsidR="004A593C" w:rsidRPr="00AC52A2" w:rsidRDefault="004A593C" w:rsidP="004A593C">
      <w:pPr>
        <w:tabs>
          <w:tab w:val="left" w:pos="720"/>
          <w:tab w:val="left" w:pos="1080"/>
        </w:tabs>
        <w:adjustRightInd/>
        <w:spacing w:line="276" w:lineRule="auto"/>
        <w:rPr>
          <w:lang w:eastAsia="fr-FR"/>
        </w:rPr>
      </w:pPr>
      <w:r w:rsidRPr="00AC52A2">
        <w:rPr>
          <w:lang w:eastAsia="fr-FR"/>
        </w:rPr>
        <w:t xml:space="preserve">En application de l’article R.2191-28 du Code de la commande publique, lorsque la valeur finale des index n'est pas connue au moment du paiement, le maître d'ouvrage procède au paiement provisoire sur la base de la valeur révisée en fonction de la dernière situation économique connue. </w:t>
      </w:r>
    </w:p>
    <w:p w14:paraId="6D3BFE89" w14:textId="77777777" w:rsidR="004A593C" w:rsidRPr="00AC52A2" w:rsidRDefault="004A593C" w:rsidP="004A593C">
      <w:pPr>
        <w:tabs>
          <w:tab w:val="left" w:pos="720"/>
          <w:tab w:val="left" w:pos="1080"/>
        </w:tabs>
        <w:adjustRightInd/>
        <w:spacing w:line="276" w:lineRule="auto"/>
        <w:rPr>
          <w:lang w:eastAsia="fr-FR"/>
        </w:rPr>
      </w:pPr>
    </w:p>
    <w:p w14:paraId="31A0D205" w14:textId="77777777" w:rsidR="004A593C" w:rsidRPr="00AC52A2" w:rsidRDefault="004A593C" w:rsidP="004A593C">
      <w:pPr>
        <w:tabs>
          <w:tab w:val="left" w:pos="720"/>
          <w:tab w:val="left" w:pos="1080"/>
        </w:tabs>
        <w:adjustRightInd/>
        <w:spacing w:line="276" w:lineRule="auto"/>
        <w:rPr>
          <w:lang w:eastAsia="fr-FR"/>
        </w:rPr>
      </w:pPr>
      <w:r w:rsidRPr="00AC52A2">
        <w:rPr>
          <w:lang w:eastAsia="fr-FR"/>
        </w:rPr>
        <w:t>Le maître d'ouvrage procède à la révision définitive dès que les index seront publiés.</w:t>
      </w:r>
    </w:p>
    <w:p w14:paraId="01A5D439" w14:textId="77777777" w:rsidR="004A593C" w:rsidRPr="00AC52A2" w:rsidRDefault="004A593C" w:rsidP="004A593C">
      <w:pPr>
        <w:adjustRightInd/>
        <w:spacing w:line="276" w:lineRule="auto"/>
        <w:rPr>
          <w:lang w:eastAsia="fr-FR"/>
        </w:rPr>
      </w:pPr>
    </w:p>
    <w:p w14:paraId="51CB5058" w14:textId="77777777" w:rsidR="004A593C" w:rsidRPr="00AC52A2" w:rsidRDefault="004A593C" w:rsidP="004A593C">
      <w:pPr>
        <w:keepNext/>
        <w:adjustRightInd/>
        <w:spacing w:line="276" w:lineRule="auto"/>
        <w:ind w:left="709"/>
        <w:outlineLvl w:val="2"/>
        <w:rPr>
          <w:bCs/>
          <w:u w:val="single"/>
          <w:lang w:eastAsia="fr-FR"/>
        </w:rPr>
      </w:pPr>
      <w:bookmarkStart w:id="125" w:name="_Toc11034528"/>
      <w:bookmarkStart w:id="126" w:name="_Toc132884678"/>
      <w:bookmarkStart w:id="127" w:name="_Toc146898002"/>
      <w:bookmarkEnd w:id="122"/>
      <w:r w:rsidRPr="00AC52A2">
        <w:rPr>
          <w:bCs/>
          <w:u w:val="single"/>
          <w:lang w:eastAsia="fr-FR"/>
        </w:rPr>
        <w:t>14.2.3. Application de la taxe à la valeur ajoutée</w:t>
      </w:r>
      <w:bookmarkEnd w:id="125"/>
      <w:bookmarkEnd w:id="126"/>
      <w:bookmarkEnd w:id="127"/>
    </w:p>
    <w:p w14:paraId="7FD61E4D" w14:textId="77777777" w:rsidR="004A593C" w:rsidRPr="00AC52A2" w:rsidRDefault="004A593C" w:rsidP="004A593C">
      <w:pPr>
        <w:adjustRightInd/>
        <w:spacing w:line="276" w:lineRule="auto"/>
        <w:ind w:left="992"/>
        <w:rPr>
          <w:lang w:eastAsia="fr-FR"/>
        </w:rPr>
      </w:pPr>
    </w:p>
    <w:p w14:paraId="54556F93" w14:textId="77777777" w:rsidR="004A593C" w:rsidRDefault="004A593C" w:rsidP="004A593C">
      <w:pPr>
        <w:adjustRightInd/>
        <w:spacing w:line="276" w:lineRule="auto"/>
        <w:rPr>
          <w:lang w:eastAsia="fr-FR"/>
        </w:rPr>
      </w:pPr>
      <w:r w:rsidRPr="00AC52A2">
        <w:rPr>
          <w:lang w:eastAsia="fr-FR"/>
        </w:rPr>
        <w:t>Les montants des acomptes mensuels et du solde sont calculés en appliquant les taux de TVA en vigueur lors de l’établissement des pièces de paiement. Ces montants sont éventuellement rectifiés en vue de l’établissement du décompte général en appliquant les taux de TVA en vigueur lors des encaissements.</w:t>
      </w:r>
    </w:p>
    <w:p w14:paraId="739EA349" w14:textId="77777777" w:rsidR="00142CD1" w:rsidRDefault="00142CD1" w:rsidP="008A4190">
      <w:pPr>
        <w:spacing w:line="276" w:lineRule="auto"/>
      </w:pPr>
    </w:p>
    <w:p w14:paraId="3FDCE943" w14:textId="77777777" w:rsidR="004A593C" w:rsidRDefault="004A593C" w:rsidP="008A4190">
      <w:pPr>
        <w:spacing w:line="276" w:lineRule="auto"/>
      </w:pPr>
    </w:p>
    <w:p w14:paraId="0614F4B3" w14:textId="6ECA67EF" w:rsidR="00511931" w:rsidRPr="00AC52A2" w:rsidRDefault="00511931" w:rsidP="00C752A6">
      <w:pPr>
        <w:pStyle w:val="Titre1"/>
      </w:pPr>
      <w:bookmarkStart w:id="128" w:name="_Toc163819787"/>
      <w:bookmarkStart w:id="129" w:name="_Toc224204902"/>
      <w:r w:rsidRPr="00AC52A2">
        <w:t>Montant du marché</w:t>
      </w:r>
      <w:bookmarkEnd w:id="128"/>
      <w:bookmarkEnd w:id="129"/>
    </w:p>
    <w:p w14:paraId="15994E50" w14:textId="77777777" w:rsidR="00C752A6" w:rsidRDefault="00C752A6" w:rsidP="00C752A6">
      <w:pPr>
        <w:spacing w:line="276" w:lineRule="auto"/>
        <w:rPr>
          <w:b/>
          <w:lang w:val="fr-CA"/>
        </w:rPr>
      </w:pPr>
    </w:p>
    <w:p w14:paraId="45D20253" w14:textId="4B0AB2E5" w:rsidR="00C752A6" w:rsidRPr="009314B0" w:rsidRDefault="00C752A6" w:rsidP="00C752A6">
      <w:pPr>
        <w:pStyle w:val="Titre2"/>
        <w:rPr>
          <w:lang w:val="fr-CA"/>
        </w:rPr>
      </w:pPr>
      <w:bookmarkStart w:id="130" w:name="_Toc224204903"/>
      <w:r w:rsidRPr="009314B0">
        <w:rPr>
          <w:lang w:val="fr-CA"/>
        </w:rPr>
        <w:t>Montant de la part forfaitaire</w:t>
      </w:r>
      <w:bookmarkEnd w:id="130"/>
    </w:p>
    <w:p w14:paraId="1202DD04" w14:textId="77777777" w:rsidR="00C752A6" w:rsidRPr="00050BD1" w:rsidRDefault="00C752A6" w:rsidP="00050BD1">
      <w:bookmarkStart w:id="131" w:name="_Toc224204904"/>
      <w:r w:rsidRPr="00050BD1">
        <w:t>Le marché est rémunéré par le prix global et forfaitaire suivant :</w:t>
      </w:r>
      <w:bookmarkEnd w:id="131"/>
      <w:r w:rsidRPr="00050BD1">
        <w:t xml:space="preserve"> </w:t>
      </w:r>
    </w:p>
    <w:p w14:paraId="54506176" w14:textId="77777777" w:rsidR="00050BD1" w:rsidRPr="00050BD1" w:rsidRDefault="00050BD1" w:rsidP="00050BD1"/>
    <w:tbl>
      <w:tblPr>
        <w:tblW w:w="5000" w:type="pct"/>
        <w:tblCellMar>
          <w:left w:w="0" w:type="dxa"/>
          <w:right w:w="0" w:type="dxa"/>
        </w:tblCellMar>
        <w:tblLook w:val="0000" w:firstRow="0" w:lastRow="0" w:firstColumn="0" w:lastColumn="0" w:noHBand="0" w:noVBand="0"/>
      </w:tblPr>
      <w:tblGrid>
        <w:gridCol w:w="3802"/>
        <w:gridCol w:w="5247"/>
      </w:tblGrid>
      <w:tr w:rsidR="00C752A6" w:rsidRPr="009314B0" w14:paraId="622AA2F1" w14:textId="77777777" w:rsidTr="00AE4F84">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0B796B5D" w14:textId="77777777" w:rsidR="00C752A6" w:rsidRPr="009314B0" w:rsidRDefault="00C752A6" w:rsidP="00AE4F84">
            <w:pPr>
              <w:keepLines/>
              <w:widowControl w:val="0"/>
              <w:overflowPunct w:val="0"/>
              <w:spacing w:line="276" w:lineRule="auto"/>
              <w:ind w:left="108" w:right="90"/>
              <w:rPr>
                <w:color w:val="000000" w:themeColor="text1"/>
                <w:kern w:val="28"/>
              </w:rPr>
            </w:pPr>
            <w:r w:rsidRPr="009314B0">
              <w:rPr>
                <w:color w:val="000000" w:themeColor="text1"/>
                <w:kern w:val="28"/>
              </w:rPr>
              <w:t>Montant hors TVA</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4C187AC5" w14:textId="77777777" w:rsidR="00C752A6" w:rsidRPr="009314B0" w:rsidRDefault="00C752A6" w:rsidP="00AE4F84">
            <w:pPr>
              <w:keepLines/>
              <w:widowControl w:val="0"/>
              <w:overflowPunct w:val="0"/>
              <w:spacing w:line="276" w:lineRule="auto"/>
              <w:ind w:left="126" w:right="80"/>
              <w:jc w:val="right"/>
              <w:rPr>
                <w:color w:val="000000" w:themeColor="text1"/>
                <w:kern w:val="28"/>
              </w:rPr>
            </w:pPr>
            <w:r w:rsidRPr="009314B0">
              <w:rPr>
                <w:color w:val="000000" w:themeColor="text1"/>
                <w:kern w:val="28"/>
              </w:rPr>
              <w:t>€</w:t>
            </w:r>
          </w:p>
        </w:tc>
      </w:tr>
      <w:tr w:rsidR="00C752A6" w:rsidRPr="009314B0" w14:paraId="37CB7B80" w14:textId="77777777" w:rsidTr="00AE4F84">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8B9ED6A" w14:textId="77777777" w:rsidR="00C752A6" w:rsidRPr="009314B0" w:rsidRDefault="00C752A6" w:rsidP="00AE4F84">
            <w:pPr>
              <w:keepLines/>
              <w:widowControl w:val="0"/>
              <w:overflowPunct w:val="0"/>
              <w:spacing w:line="276" w:lineRule="auto"/>
              <w:ind w:left="108" w:right="90"/>
              <w:rPr>
                <w:color w:val="000000" w:themeColor="text1"/>
                <w:kern w:val="28"/>
              </w:rPr>
            </w:pPr>
            <w:r w:rsidRPr="009314B0">
              <w:rPr>
                <w:color w:val="000000" w:themeColor="text1"/>
                <w:kern w:val="28"/>
              </w:rPr>
              <w:t>Taux de TVA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FD5CAA2" w14:textId="77777777" w:rsidR="00C752A6" w:rsidRPr="009314B0" w:rsidRDefault="00C752A6" w:rsidP="00AE4F84">
            <w:pPr>
              <w:keepLines/>
              <w:widowControl w:val="0"/>
              <w:tabs>
                <w:tab w:val="left" w:pos="3330"/>
              </w:tabs>
              <w:overflowPunct w:val="0"/>
              <w:spacing w:line="276" w:lineRule="auto"/>
              <w:ind w:left="126" w:right="85"/>
              <w:jc w:val="right"/>
              <w:rPr>
                <w:color w:val="000000" w:themeColor="text1"/>
                <w:kern w:val="28"/>
              </w:rPr>
            </w:pPr>
            <w:r w:rsidRPr="009314B0">
              <w:rPr>
                <w:color w:val="000000" w:themeColor="text1"/>
                <w:kern w:val="28"/>
              </w:rPr>
              <w:t>%</w:t>
            </w:r>
          </w:p>
        </w:tc>
      </w:tr>
      <w:tr w:rsidR="00C752A6" w:rsidRPr="009314B0" w14:paraId="3285FD98" w14:textId="77777777" w:rsidTr="00AE4F84">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44D9E64" w14:textId="77777777" w:rsidR="00C752A6" w:rsidRPr="009314B0" w:rsidRDefault="00C752A6" w:rsidP="00AE4F84">
            <w:pPr>
              <w:keepLines/>
              <w:widowControl w:val="0"/>
              <w:overflowPunct w:val="0"/>
              <w:spacing w:line="276" w:lineRule="auto"/>
              <w:ind w:left="108" w:right="90"/>
              <w:rPr>
                <w:color w:val="000000" w:themeColor="text1"/>
                <w:kern w:val="28"/>
              </w:rPr>
            </w:pPr>
            <w:r w:rsidRPr="009314B0">
              <w:rPr>
                <w:color w:val="000000" w:themeColor="text1"/>
                <w:kern w:val="28"/>
              </w:rPr>
              <w:t>Montant de la TVA</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0C22159" w14:textId="77777777" w:rsidR="00C752A6" w:rsidRPr="009314B0" w:rsidRDefault="00C752A6" w:rsidP="00AE4F84">
            <w:pPr>
              <w:keepLines/>
              <w:widowControl w:val="0"/>
              <w:tabs>
                <w:tab w:val="left" w:pos="3330"/>
              </w:tabs>
              <w:overflowPunct w:val="0"/>
              <w:spacing w:line="276" w:lineRule="auto"/>
              <w:ind w:left="126" w:right="85"/>
              <w:jc w:val="right"/>
              <w:rPr>
                <w:color w:val="000000" w:themeColor="text1"/>
                <w:kern w:val="28"/>
              </w:rPr>
            </w:pPr>
            <w:r w:rsidRPr="009314B0">
              <w:rPr>
                <w:color w:val="000000" w:themeColor="text1"/>
                <w:kern w:val="28"/>
              </w:rPr>
              <w:t>€</w:t>
            </w:r>
          </w:p>
        </w:tc>
      </w:tr>
      <w:tr w:rsidR="00C752A6" w:rsidRPr="009314B0" w14:paraId="44C8C8D0" w14:textId="77777777" w:rsidTr="00AE4F84">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595E74C7" w14:textId="77777777" w:rsidR="00C752A6" w:rsidRPr="009314B0" w:rsidRDefault="00C752A6" w:rsidP="00AE4F84">
            <w:pPr>
              <w:keepLines/>
              <w:widowControl w:val="0"/>
              <w:overflowPunct w:val="0"/>
              <w:spacing w:line="276" w:lineRule="auto"/>
              <w:ind w:left="108" w:right="90"/>
              <w:rPr>
                <w:color w:val="000000" w:themeColor="text1"/>
                <w:kern w:val="28"/>
              </w:rPr>
            </w:pPr>
            <w:r w:rsidRPr="009314B0">
              <w:rPr>
                <w:color w:val="000000" w:themeColor="text1"/>
                <w:kern w:val="28"/>
              </w:rPr>
              <w:t>Montant TVA incluse</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17B2E35B" w14:textId="77777777" w:rsidR="00C752A6" w:rsidRPr="009314B0" w:rsidRDefault="00C752A6" w:rsidP="00AE4F84">
            <w:pPr>
              <w:widowControl w:val="0"/>
              <w:overflowPunct w:val="0"/>
              <w:spacing w:line="276" w:lineRule="auto"/>
              <w:ind w:left="126" w:right="80"/>
              <w:jc w:val="right"/>
              <w:rPr>
                <w:color w:val="000000" w:themeColor="text1"/>
                <w:kern w:val="28"/>
              </w:rPr>
            </w:pPr>
            <w:r w:rsidRPr="009314B0">
              <w:rPr>
                <w:color w:val="000000" w:themeColor="text1"/>
                <w:kern w:val="28"/>
              </w:rPr>
              <w:t>€</w:t>
            </w:r>
          </w:p>
        </w:tc>
      </w:tr>
    </w:tbl>
    <w:p w14:paraId="65CCBA96" w14:textId="77777777" w:rsidR="00C752A6" w:rsidRPr="009314B0" w:rsidRDefault="00C752A6" w:rsidP="00C752A6">
      <w:pPr>
        <w:keepLines/>
        <w:widowControl w:val="0"/>
        <w:overflowPunct w:val="0"/>
        <w:spacing w:line="276" w:lineRule="auto"/>
        <w:ind w:right="-13"/>
        <w:rPr>
          <w:i/>
          <w:iCs/>
          <w:color w:val="000000" w:themeColor="text1"/>
          <w:kern w:val="28"/>
        </w:rPr>
      </w:pPr>
    </w:p>
    <w:p w14:paraId="7A1F0353" w14:textId="77777777" w:rsidR="00C752A6" w:rsidRPr="009314B0" w:rsidRDefault="00C752A6" w:rsidP="00C752A6">
      <w:pPr>
        <w:keepLines/>
        <w:widowControl w:val="0"/>
        <w:overflowPunct w:val="0"/>
        <w:spacing w:line="276" w:lineRule="auto"/>
        <w:ind w:right="-13"/>
        <w:rPr>
          <w:color w:val="000000" w:themeColor="text1"/>
          <w:kern w:val="28"/>
        </w:rPr>
      </w:pPr>
      <w:r w:rsidRPr="009314B0">
        <w:rPr>
          <w:i/>
          <w:iCs/>
          <w:color w:val="000000" w:themeColor="text1"/>
          <w:kern w:val="28"/>
        </w:rPr>
        <w:t xml:space="preserve">Montant global TTC de l’offre (en lettres) : </w:t>
      </w:r>
      <w:r w:rsidRPr="009314B0">
        <w:rPr>
          <w:color w:val="000000" w:themeColor="text1"/>
          <w:kern w:val="28"/>
          <w:highlight w:val="yellow"/>
        </w:rPr>
        <w:t>.........................................................................</w:t>
      </w:r>
      <w:r w:rsidRPr="009314B0">
        <w:rPr>
          <w:color w:val="000000" w:themeColor="text1"/>
          <w:kern w:val="28"/>
        </w:rPr>
        <w:t>.euros.</w:t>
      </w:r>
    </w:p>
    <w:p w14:paraId="12CF8A81" w14:textId="77777777" w:rsidR="00C752A6" w:rsidRPr="009314B0" w:rsidRDefault="00C752A6" w:rsidP="00C752A6">
      <w:pPr>
        <w:spacing w:line="276" w:lineRule="auto"/>
        <w:rPr>
          <w:b/>
          <w:u w:val="single"/>
        </w:rPr>
      </w:pPr>
    </w:p>
    <w:p w14:paraId="3F013A60" w14:textId="3A442413" w:rsidR="00C752A6" w:rsidRPr="009314B0" w:rsidRDefault="00C752A6" w:rsidP="00C752A6">
      <w:pPr>
        <w:pStyle w:val="Titre2"/>
        <w:rPr>
          <w:lang w:val="fr-CA"/>
        </w:rPr>
      </w:pPr>
      <w:bookmarkStart w:id="132" w:name="_Toc224204905"/>
      <w:r w:rsidRPr="009314B0">
        <w:rPr>
          <w:lang w:val="fr-CA"/>
        </w:rPr>
        <w:t>Montant des prestations de la part à commandes</w:t>
      </w:r>
      <w:bookmarkEnd w:id="132"/>
    </w:p>
    <w:p w14:paraId="7C182023" w14:textId="77777777" w:rsidR="00C752A6" w:rsidRDefault="00C752A6" w:rsidP="00C752A6">
      <w:pPr>
        <w:adjustRightInd/>
        <w:spacing w:line="276" w:lineRule="auto"/>
      </w:pPr>
      <w:r w:rsidRPr="00DC1A18">
        <w:t>La part exécutée par bons de commandes est conclu sans montant minimal mais avec un montant maximal de 50 000,00 € HT pour toute la durée du marché.</w:t>
      </w:r>
    </w:p>
    <w:p w14:paraId="42F0E5D6" w14:textId="77777777" w:rsidR="00142CD1" w:rsidRDefault="00142CD1" w:rsidP="008A4190">
      <w:pPr>
        <w:spacing w:line="276" w:lineRule="auto"/>
        <w:rPr>
          <w:lang w:val="fr-CA" w:eastAsia="fr-FR"/>
        </w:rPr>
      </w:pPr>
    </w:p>
    <w:p w14:paraId="510F4C4D" w14:textId="77777777" w:rsidR="00C752A6" w:rsidRPr="00085BD0" w:rsidRDefault="00C752A6" w:rsidP="008A4190">
      <w:pPr>
        <w:spacing w:line="276" w:lineRule="auto"/>
        <w:rPr>
          <w:lang w:val="fr-CA" w:eastAsia="fr-FR"/>
        </w:rPr>
      </w:pPr>
    </w:p>
    <w:p w14:paraId="08346CE4" w14:textId="06635B96" w:rsidR="00F357EF" w:rsidRPr="00AC52A2" w:rsidRDefault="00BC3455" w:rsidP="00C752A6">
      <w:pPr>
        <w:pStyle w:val="Titre1"/>
      </w:pPr>
      <w:bookmarkStart w:id="133" w:name="_Toc163819790"/>
      <w:bookmarkStart w:id="134" w:name="_Toc224204906"/>
      <w:r w:rsidRPr="00AC52A2">
        <w:lastRenderedPageBreak/>
        <w:t>Modalités de règlement</w:t>
      </w:r>
      <w:bookmarkEnd w:id="133"/>
      <w:bookmarkEnd w:id="134"/>
    </w:p>
    <w:p w14:paraId="747B004C" w14:textId="77777777" w:rsidR="007B1E0E" w:rsidRPr="00065963" w:rsidRDefault="007B1E0E" w:rsidP="008A4190">
      <w:pPr>
        <w:spacing w:line="276" w:lineRule="auto"/>
      </w:pPr>
    </w:p>
    <w:p w14:paraId="5BDD2961" w14:textId="16511961" w:rsidR="008E39AB" w:rsidRPr="00065963" w:rsidRDefault="008E39AB" w:rsidP="008E39AB">
      <w:pPr>
        <w:spacing w:line="276" w:lineRule="auto"/>
        <w:ind w:right="-50"/>
        <w:rPr>
          <w:shd w:val="clear" w:color="auto" w:fill="FFFFFF"/>
        </w:rPr>
      </w:pPr>
      <w:r w:rsidRPr="00065963">
        <w:rPr>
          <w:shd w:val="clear" w:color="auto" w:fill="FFFFFF"/>
        </w:rPr>
        <w:t xml:space="preserve">Dans la mesure où le marché comprend plusieurs prestations distinctes à exécuter (part forfaitaire et part à commandes), chaque prestation fait l'objet de décompte distinct. </w:t>
      </w:r>
    </w:p>
    <w:p w14:paraId="4E8954BD" w14:textId="77777777" w:rsidR="008E39AB" w:rsidRPr="00065963" w:rsidRDefault="008E39AB" w:rsidP="008E39AB">
      <w:pPr>
        <w:spacing w:line="276" w:lineRule="auto"/>
        <w:ind w:right="-50"/>
        <w:rPr>
          <w:shd w:val="clear" w:color="auto" w:fill="FFFFFF"/>
        </w:rPr>
      </w:pPr>
    </w:p>
    <w:p w14:paraId="0584C316" w14:textId="7A5F9641" w:rsidR="008E39AB" w:rsidRPr="00065963" w:rsidRDefault="008E39AB" w:rsidP="008E39AB">
      <w:pPr>
        <w:spacing w:line="276" w:lineRule="auto"/>
        <w:ind w:right="-50"/>
        <w:rPr>
          <w:shd w:val="clear" w:color="auto" w:fill="FFFFFF"/>
        </w:rPr>
      </w:pPr>
      <w:r w:rsidRPr="00065963">
        <w:rPr>
          <w:shd w:val="clear" w:color="auto" w:fill="FFFFFF"/>
        </w:rPr>
        <w:t xml:space="preserve">Les prestations peuvent également être regroupées et </w:t>
      </w:r>
      <w:r w:rsidRPr="00065963">
        <w:t>peuvent faire l’objet d’un décompte commun</w:t>
      </w:r>
      <w:r w:rsidRPr="00065963">
        <w:rPr>
          <w:shd w:val="clear" w:color="auto" w:fill="FFFFFF"/>
        </w:rPr>
        <w:t>.</w:t>
      </w:r>
    </w:p>
    <w:p w14:paraId="513CD019" w14:textId="77777777" w:rsidR="008E39AB" w:rsidRPr="00065963" w:rsidRDefault="008E39AB" w:rsidP="008E39AB"/>
    <w:p w14:paraId="25083643" w14:textId="6FA8DA88" w:rsidR="008E39AB" w:rsidRPr="00065963" w:rsidRDefault="008E39AB" w:rsidP="008E39AB">
      <w:r w:rsidRPr="00065963">
        <w:t xml:space="preserve">Il est également précisé que le règlement de plusieurs bons de commande peut être mutualisée. </w:t>
      </w:r>
    </w:p>
    <w:p w14:paraId="3C3B1E6D" w14:textId="77777777" w:rsidR="001D77D7" w:rsidRPr="00DD4867" w:rsidRDefault="001D77D7" w:rsidP="001D77D7">
      <w:pPr>
        <w:rPr>
          <w:b/>
          <w:bCs/>
          <w:color w:val="C00000"/>
        </w:rPr>
      </w:pPr>
    </w:p>
    <w:p w14:paraId="3C6E04DE" w14:textId="4D609C8F" w:rsidR="0015139F" w:rsidRPr="00AC52A2" w:rsidRDefault="0015139F" w:rsidP="0015139F">
      <w:pPr>
        <w:pStyle w:val="Titre2"/>
      </w:pPr>
      <w:bookmarkStart w:id="135" w:name="_Toc224204907"/>
      <w:r w:rsidRPr="00AC52A2">
        <w:t>Demandes de paiement mensuelles</w:t>
      </w:r>
      <w:bookmarkEnd w:id="135"/>
    </w:p>
    <w:p w14:paraId="63BD9B7A"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16.1.1. Avant la fin de chaque mois, le titulaire remet sa demande de paiement mensuelle au maître d'œuvre, sous la forme d'un projet de décompte.</w:t>
      </w:r>
    </w:p>
    <w:p w14:paraId="7C02878F"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Ce projet de décompte établit le montant total des sommes auxquelles il peut prétendre du fait de l'exécution du marché depuis sa notification.</w:t>
      </w:r>
    </w:p>
    <w:p w14:paraId="08177CE7"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Ce montant est établi à partir des prix initiaux du marché, mais sans actualisation ni révision des prix et hors TVA.</w:t>
      </w:r>
    </w:p>
    <w:p w14:paraId="081F5874"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16.1.2. Lorsque des réfactions ont été fixées par application du présent CCAG, elles s'appliquent à chaque projet de décompte mensuel concerné.</w:t>
      </w:r>
    </w:p>
    <w:p w14:paraId="359105E6"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16.1.3. Le montant des prestations est établi de la façon suivante :</w:t>
      </w:r>
    </w:p>
    <w:p w14:paraId="179C2565" w14:textId="77777777" w:rsidR="0015139F" w:rsidRPr="00AC52A2" w:rsidRDefault="0015139F" w:rsidP="0015139F">
      <w:pPr>
        <w:shd w:val="clear" w:color="auto" w:fill="FFFFFF"/>
        <w:adjustRightInd/>
        <w:spacing w:line="276" w:lineRule="auto"/>
        <w:rPr>
          <w:color w:val="000000"/>
          <w:lang w:eastAsia="fr-FR"/>
        </w:rPr>
      </w:pPr>
    </w:p>
    <w:p w14:paraId="5C534930"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 xml:space="preserve">Le projet de décompte mensuel comporte le relevé des prestations exécutés, tels qu'ils résultent des constatations contradictoires ou, à défaut, de simples appréciations. </w:t>
      </w:r>
    </w:p>
    <w:p w14:paraId="022BAACE" w14:textId="77777777" w:rsidR="0015139F" w:rsidRPr="00AC52A2" w:rsidRDefault="0015139F" w:rsidP="0015139F">
      <w:pPr>
        <w:shd w:val="clear" w:color="auto" w:fill="FFFFFF"/>
        <w:adjustRightInd/>
        <w:spacing w:line="276" w:lineRule="auto"/>
        <w:rPr>
          <w:color w:val="000000"/>
          <w:lang w:eastAsia="fr-FR"/>
        </w:rPr>
      </w:pPr>
    </w:p>
    <w:p w14:paraId="604457AF"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 xml:space="preserve">Les prix forfaitaires peuvent être fractionnés si les prestations auquel le prix se rapporte n'est pas terminé : il est alors compté une fraction du prix égale au pourcentage d'exécution de la prestation ou de la partie de prestation ; pour déterminer ce pourcentage, il est fait usage, si le maître d'œuvre l'exige, de la décomposition de prix d’un sous-détail de prix. </w:t>
      </w:r>
    </w:p>
    <w:p w14:paraId="38E4ACEB"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16.1.4. Le montant des approvisionnements est établi en prenant en compte ceux qui sont constitués et non encore utilisés.</w:t>
      </w:r>
    </w:p>
    <w:p w14:paraId="37CA83C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16.1.5. Le projet de décompte mensuel précise les éléments passibles de la TVA en les distinguant éventuellement suivant les taux de TVA applicables.</w:t>
      </w:r>
    </w:p>
    <w:p w14:paraId="6F2DF29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 xml:space="preserve">16.1.6. Afin de se conformer à la nomenclature de la plateforme EDIFLEX, le titulaire devra respecter le modèle de projet de décompte transmis par la maîtrise d’ouvrage, après notification du marché. </w:t>
      </w:r>
    </w:p>
    <w:p w14:paraId="50C02C0C"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16.1.7. Le titulaire joint au projet de décompte mensuel les pièces suivantes, s'il ne les a pas déjà fournies :</w:t>
      </w:r>
    </w:p>
    <w:p w14:paraId="7766B42E" w14:textId="77777777" w:rsidR="0015139F" w:rsidRPr="00AC52A2" w:rsidRDefault="0015139F" w:rsidP="00EF673D">
      <w:pPr>
        <w:pStyle w:val="Paragraphedeliste"/>
        <w:numPr>
          <w:ilvl w:val="0"/>
          <w:numId w:val="82"/>
        </w:numPr>
        <w:rPr>
          <w:lang w:eastAsia="fr-FR"/>
        </w:rPr>
      </w:pPr>
      <w:r w:rsidRPr="00AC52A2">
        <w:rPr>
          <w:lang w:eastAsia="fr-FR"/>
        </w:rPr>
        <w:t>les calculs des quantités prises en compte, effectués à partir des éléments contenus dans les constats contradictoires ;</w:t>
      </w:r>
    </w:p>
    <w:p w14:paraId="3A1B3129" w14:textId="77777777" w:rsidR="0015139F" w:rsidRPr="00AC52A2" w:rsidRDefault="0015139F" w:rsidP="00EF673D">
      <w:pPr>
        <w:pStyle w:val="Paragraphedeliste"/>
        <w:numPr>
          <w:ilvl w:val="0"/>
          <w:numId w:val="82"/>
        </w:numPr>
        <w:rPr>
          <w:lang w:eastAsia="fr-FR"/>
        </w:rPr>
      </w:pPr>
      <w:r w:rsidRPr="00AC52A2">
        <w:rPr>
          <w:lang w:eastAsia="fr-FR"/>
        </w:rPr>
        <w:t xml:space="preserve">le calcul, avec justifications à l'appui, des coefficients de révision des prix le cas échéant ; </w:t>
      </w:r>
    </w:p>
    <w:p w14:paraId="4039D3D3" w14:textId="77777777" w:rsidR="0015139F" w:rsidRPr="00AC52A2" w:rsidRDefault="0015139F" w:rsidP="00EF673D">
      <w:pPr>
        <w:pStyle w:val="Paragraphedeliste"/>
        <w:numPr>
          <w:ilvl w:val="0"/>
          <w:numId w:val="82"/>
        </w:numPr>
        <w:rPr>
          <w:lang w:eastAsia="fr-FR"/>
        </w:rPr>
      </w:pPr>
      <w:r w:rsidRPr="00AC52A2">
        <w:rPr>
          <w:lang w:eastAsia="fr-FR"/>
        </w:rPr>
        <w:t>les copies des demandes de paiement des sous-traitants acceptées par le titulaire.</w:t>
      </w:r>
    </w:p>
    <w:p w14:paraId="05802F01" w14:textId="77777777" w:rsidR="0015139F" w:rsidRPr="00AC52A2" w:rsidRDefault="0015139F" w:rsidP="0015139F">
      <w:pPr>
        <w:shd w:val="clear" w:color="auto" w:fill="FFFFFF"/>
        <w:adjustRightInd/>
        <w:spacing w:line="276" w:lineRule="auto"/>
        <w:rPr>
          <w:color w:val="000000"/>
          <w:lang w:eastAsia="fr-FR"/>
        </w:rPr>
      </w:pPr>
    </w:p>
    <w:p w14:paraId="2197FBAD"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16.1.8. Le projet de décompte mensuel établi par le titulaire constitue la demande de paiement. Cette demande est datée et mentionne les références du marché.</w:t>
      </w:r>
    </w:p>
    <w:p w14:paraId="5E9EEC2B"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lastRenderedPageBreak/>
        <w:br/>
        <w:t>Le titulaire envoie cette demande de paiement mensuelle au maître d'œuvre par tout moyen permettant de donner une date certaine.</w:t>
      </w:r>
    </w:p>
    <w:p w14:paraId="11D72309"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16.1.9. Le maître d'œuvre accepte ou rectifie le projet de décompte mensuel établi par le titulaire. Le projet accepté ou rectifié devient alors le décompte mensuel.</w:t>
      </w:r>
    </w:p>
    <w:p w14:paraId="0567DBF3" w14:textId="77777777" w:rsidR="0015139F" w:rsidRDefault="0015139F" w:rsidP="0015139F">
      <w:pPr>
        <w:shd w:val="clear" w:color="auto" w:fill="FFFFFF"/>
        <w:adjustRightInd/>
        <w:spacing w:line="276" w:lineRule="auto"/>
        <w:rPr>
          <w:color w:val="000000"/>
          <w:lang w:eastAsia="fr-FR"/>
        </w:rPr>
      </w:pPr>
      <w:r w:rsidRPr="00AC52A2">
        <w:rPr>
          <w:color w:val="000000"/>
          <w:lang w:eastAsia="fr-FR"/>
        </w:rPr>
        <w:br/>
        <w:t>16.1.10. Les éléments figurant dans les décomptes mensuels n'ont pas un caractère définitif et ne lient pas les parties contractantes.</w:t>
      </w:r>
    </w:p>
    <w:p w14:paraId="5F71A774" w14:textId="77777777" w:rsidR="008A495F" w:rsidRPr="00AC52A2" w:rsidRDefault="008A495F" w:rsidP="0015139F">
      <w:pPr>
        <w:shd w:val="clear" w:color="auto" w:fill="FFFFFF"/>
        <w:adjustRightInd/>
        <w:spacing w:line="276" w:lineRule="auto"/>
        <w:rPr>
          <w:color w:val="000000"/>
          <w:lang w:eastAsia="fr-FR"/>
        </w:rPr>
      </w:pPr>
    </w:p>
    <w:p w14:paraId="7C6DBE48" w14:textId="14822C44" w:rsidR="0015139F" w:rsidRPr="008A495F" w:rsidRDefault="0015139F" w:rsidP="008A495F">
      <w:pPr>
        <w:pStyle w:val="Titre2"/>
      </w:pPr>
      <w:bookmarkStart w:id="136" w:name="_Toc224204908"/>
      <w:r w:rsidRPr="008A495F">
        <w:t>Acomptes mensuels</w:t>
      </w:r>
      <w:bookmarkEnd w:id="136"/>
    </w:p>
    <w:p w14:paraId="1929DB87" w14:textId="77777777" w:rsidR="0015139F" w:rsidRPr="00AC52A2" w:rsidRDefault="0015139F" w:rsidP="008A495F">
      <w:pPr>
        <w:rPr>
          <w:color w:val="000000"/>
          <w:lang w:eastAsia="fr-FR"/>
        </w:rPr>
      </w:pPr>
      <w:r w:rsidRPr="008A495F">
        <w:br/>
      </w:r>
      <w:r w:rsidRPr="00AC52A2">
        <w:rPr>
          <w:color w:val="000000"/>
          <w:lang w:eastAsia="fr-FR"/>
        </w:rPr>
        <w:t>16.2.1. A partir du décompte mensuel, le maître d'œuvre détermine le montant de l'acompte mensuel à régler au titulaire. Le maître d'œuvre dresse à cet effet un état d'acompte mensuel faisant ressortir :</w:t>
      </w:r>
    </w:p>
    <w:p w14:paraId="75D777D2" w14:textId="77777777" w:rsidR="0015139F" w:rsidRPr="00AC52A2" w:rsidRDefault="0015139F" w:rsidP="00EF673D">
      <w:pPr>
        <w:pStyle w:val="Paragraphedeliste"/>
        <w:numPr>
          <w:ilvl w:val="0"/>
          <w:numId w:val="10"/>
        </w:numPr>
        <w:rPr>
          <w:lang w:eastAsia="fr-FR"/>
        </w:rPr>
      </w:pPr>
      <w:r w:rsidRPr="00AC52A2">
        <w:rPr>
          <w:lang w:eastAsia="fr-FR"/>
        </w:rPr>
        <w:t>Le montant de l'acompte mensuel établi à partir des prix initiaux du marché : ce montant est la différence entre le montant du décompte mensuel dont il s'agit et celui du décompte mensuel précédent;</w:t>
      </w:r>
    </w:p>
    <w:p w14:paraId="661CB2D1" w14:textId="77777777" w:rsidR="0015139F" w:rsidRPr="00AC52A2" w:rsidRDefault="0015139F" w:rsidP="00EF673D">
      <w:pPr>
        <w:pStyle w:val="Paragraphedeliste"/>
        <w:numPr>
          <w:ilvl w:val="0"/>
          <w:numId w:val="10"/>
        </w:numPr>
        <w:rPr>
          <w:lang w:eastAsia="fr-FR"/>
        </w:rPr>
      </w:pPr>
      <w:r w:rsidRPr="00AC52A2">
        <w:rPr>
          <w:lang w:eastAsia="fr-FR"/>
        </w:rPr>
        <w:t>Le montant des primes, le cas échéant ;</w:t>
      </w:r>
    </w:p>
    <w:p w14:paraId="7604DBC2" w14:textId="77777777" w:rsidR="0015139F" w:rsidRPr="00AC52A2" w:rsidRDefault="0015139F" w:rsidP="00EF673D">
      <w:pPr>
        <w:pStyle w:val="Paragraphedeliste"/>
        <w:numPr>
          <w:ilvl w:val="0"/>
          <w:numId w:val="10"/>
        </w:numPr>
        <w:rPr>
          <w:lang w:eastAsia="fr-FR"/>
        </w:rPr>
      </w:pPr>
      <w:r w:rsidRPr="00AC52A2">
        <w:rPr>
          <w:lang w:eastAsia="fr-FR"/>
        </w:rPr>
        <w:t>Le montant de la TVA ;</w:t>
      </w:r>
    </w:p>
    <w:p w14:paraId="336F8788" w14:textId="77777777" w:rsidR="0015139F" w:rsidRPr="00AC52A2" w:rsidRDefault="0015139F" w:rsidP="00EF673D">
      <w:pPr>
        <w:pStyle w:val="Paragraphedeliste"/>
        <w:numPr>
          <w:ilvl w:val="0"/>
          <w:numId w:val="10"/>
        </w:numPr>
        <w:rPr>
          <w:lang w:eastAsia="fr-FR"/>
        </w:rPr>
      </w:pPr>
      <w:r w:rsidRPr="00AC52A2">
        <w:rPr>
          <w:lang w:eastAsia="fr-FR"/>
        </w:rPr>
        <w:t>Le montant des pénalités, le cas échéant ;</w:t>
      </w:r>
    </w:p>
    <w:p w14:paraId="58AF2F2B" w14:textId="77777777" w:rsidR="0015139F" w:rsidRPr="00AC52A2" w:rsidRDefault="0015139F" w:rsidP="00EF673D">
      <w:pPr>
        <w:pStyle w:val="Paragraphedeliste"/>
        <w:numPr>
          <w:ilvl w:val="0"/>
          <w:numId w:val="10"/>
        </w:numPr>
        <w:rPr>
          <w:lang w:eastAsia="fr-FR"/>
        </w:rPr>
      </w:pPr>
      <w:r w:rsidRPr="00AC52A2">
        <w:rPr>
          <w:lang w:eastAsia="fr-FR"/>
        </w:rPr>
        <w:t>L'effet de la révision des prix ; les parties de l'acompte révisables sont majorées ou minorées en appliquant les coefficients prévus. Si, lors de l'établissement de l'état d'acompte, les index de référence ne sont pas tous connus, cet effet est déterminé provisoirement à l'aide des derniers coefficients calculés et il est fait mention de cette circonstance dans l'état d'acompte ;</w:t>
      </w:r>
    </w:p>
    <w:p w14:paraId="53B15864" w14:textId="77777777" w:rsidR="0015139F" w:rsidRPr="00AC52A2" w:rsidRDefault="0015139F" w:rsidP="00EF673D">
      <w:pPr>
        <w:pStyle w:val="Paragraphedeliste"/>
        <w:numPr>
          <w:ilvl w:val="0"/>
          <w:numId w:val="10"/>
        </w:numPr>
        <w:rPr>
          <w:lang w:eastAsia="fr-FR"/>
        </w:rPr>
      </w:pPr>
      <w:r w:rsidRPr="00AC52A2">
        <w:rPr>
          <w:lang w:eastAsia="fr-FR"/>
        </w:rPr>
        <w:t>Le cas échéant, le montant de l'avance à attribuer au titulaire ;</w:t>
      </w:r>
    </w:p>
    <w:p w14:paraId="5598D103" w14:textId="77777777" w:rsidR="0015139F" w:rsidRPr="00AC52A2" w:rsidRDefault="0015139F" w:rsidP="00EF673D">
      <w:pPr>
        <w:pStyle w:val="Paragraphedeliste"/>
        <w:numPr>
          <w:ilvl w:val="0"/>
          <w:numId w:val="10"/>
        </w:numPr>
        <w:rPr>
          <w:lang w:eastAsia="fr-FR"/>
        </w:rPr>
      </w:pPr>
      <w:r w:rsidRPr="00AC52A2">
        <w:rPr>
          <w:lang w:eastAsia="fr-FR"/>
        </w:rPr>
        <w:t>Le cas échéant, le montant de l'avance à rembourser par le titulaire ;</w:t>
      </w:r>
    </w:p>
    <w:p w14:paraId="62975460" w14:textId="77777777" w:rsidR="0015139F" w:rsidRPr="00AC52A2" w:rsidRDefault="0015139F" w:rsidP="00EF673D">
      <w:pPr>
        <w:pStyle w:val="Paragraphedeliste"/>
        <w:numPr>
          <w:ilvl w:val="0"/>
          <w:numId w:val="10"/>
        </w:numPr>
        <w:rPr>
          <w:lang w:eastAsia="fr-FR"/>
        </w:rPr>
      </w:pPr>
      <w:r w:rsidRPr="00AC52A2">
        <w:rPr>
          <w:lang w:eastAsia="fr-FR"/>
        </w:rPr>
        <w:t>Le montant de la retenue de garantie s'il en est prévu une par les documents particuliers du marché et qu'elle n'a pas été remplacée par une autre garantie.</w:t>
      </w:r>
    </w:p>
    <w:p w14:paraId="628CE37B"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Le montant de l'acompte mensuel total à régler au titulaire est la somme des postes a et c ci-dessus, augmentée, le cas échéant, du montant des postes b (en cas de primes), e et f et diminuée, le cas échéant, de la somme des montants des postes d (en cas de pénalités), e, g et h.</w:t>
      </w:r>
    </w:p>
    <w:p w14:paraId="51FFC22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16.2.2. Le maître d'œuvre notifie au titulaire l'état d'acompte mensuel et propose au maître d'ouvrage de régler les sommes qu'il admet. Cette notification intervient dans les sept jours à compter de la date de réception de la demande de paiement mensuelle du titulaire.</w:t>
      </w:r>
    </w:p>
    <w:p w14:paraId="5BC7E4D3"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Si cette notification n'intervient pas dans un délai de sept jours à compter de la réception de la demande du titulaire, celui-ci en informe le maître d'ouvrage qui procède au paiement sur la base des sommes qu'il admet.</w:t>
      </w:r>
    </w:p>
    <w:p w14:paraId="1EA25543"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En cas de contestation sur le montant de l'acompte, le maître d'ouvrage règle les sommes qu'il admet. Après résolution du désaccord, il procède, le cas échéant, au paiement d'un complément, majoré, s'il y a lieu, des intérêts moratoires.</w:t>
      </w:r>
    </w:p>
    <w:p w14:paraId="54ADA050" w14:textId="77777777" w:rsidR="0015139F" w:rsidRDefault="0015139F" w:rsidP="0015139F">
      <w:pPr>
        <w:shd w:val="clear" w:color="auto" w:fill="FFFFFF"/>
        <w:adjustRightInd/>
        <w:spacing w:line="276" w:lineRule="auto"/>
        <w:rPr>
          <w:color w:val="000000"/>
          <w:lang w:eastAsia="fr-FR"/>
        </w:rPr>
      </w:pPr>
      <w:r w:rsidRPr="00AC52A2">
        <w:rPr>
          <w:color w:val="000000"/>
          <w:lang w:eastAsia="fr-FR"/>
        </w:rPr>
        <w:br/>
        <w:t>16.2.3. Les montants figurant dans les états d'acomptes mensuels n'ont pas un caractère définitif et ne lient pas les parties contractantes.</w:t>
      </w:r>
    </w:p>
    <w:p w14:paraId="23EC0703" w14:textId="77777777" w:rsidR="0015139F" w:rsidRDefault="0015139F" w:rsidP="0015139F">
      <w:pPr>
        <w:shd w:val="clear" w:color="auto" w:fill="FFFFFF"/>
        <w:adjustRightInd/>
        <w:spacing w:line="276" w:lineRule="auto"/>
        <w:rPr>
          <w:color w:val="000000"/>
          <w:lang w:eastAsia="fr-FR"/>
        </w:rPr>
      </w:pPr>
    </w:p>
    <w:p w14:paraId="30D5D1C9" w14:textId="28DF1A3B" w:rsidR="0015139F" w:rsidRPr="00FC75E0" w:rsidRDefault="0015139F" w:rsidP="008A495F">
      <w:pPr>
        <w:pStyle w:val="Titre2"/>
        <w:rPr>
          <w:lang w:eastAsia="fr-FR"/>
        </w:rPr>
      </w:pPr>
      <w:bookmarkStart w:id="137" w:name="_Toc224204909"/>
      <w:r w:rsidRPr="00AC52A2">
        <w:rPr>
          <w:lang w:eastAsia="fr-FR"/>
        </w:rPr>
        <w:lastRenderedPageBreak/>
        <w:t>Demande de paiement finale</w:t>
      </w:r>
      <w:bookmarkEnd w:id="137"/>
    </w:p>
    <w:p w14:paraId="15DDE1BE"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16.3.1. Après l'achèvement des prestations, le titulaire établit le projet de décompte final, concurremment avec le projet de décompte mensuel afférent au dernier mois d'exécution des prestations ou à la place de ce dernier.</w:t>
      </w:r>
    </w:p>
    <w:p w14:paraId="7C29E1B4"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Ce projet de décompte final est la demande de paiement finale du titulaire, établissant le montant total des sommes auquel le titulaire prétend du fait de l'exécution du marché dans son ensemble, son évaluation étant faite en tenant compte des prestations réellement exécutées.</w:t>
      </w:r>
    </w:p>
    <w:p w14:paraId="6DC4B29F"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Le projet de décompte final est établi à partir des prix initiaux du marché, comme les projets de décomptes mensuels, et comporte les mêmes parties que ceux-ci, à l'exception des approvisionnements et des avances. Ce projet est accompagné des éléments et pièces mentionnés à l'article 16.1.7 s'ils n'ont pas été précédemment fournis.</w:t>
      </w:r>
    </w:p>
    <w:p w14:paraId="2E055DE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Le titulaire est lié par les indications figurant au projet de décompte final.</w:t>
      </w:r>
    </w:p>
    <w:p w14:paraId="1EEFF5D5" w14:textId="77777777" w:rsidR="0015139F" w:rsidRPr="00AC52A2" w:rsidRDefault="0015139F" w:rsidP="0015139F">
      <w:pPr>
        <w:shd w:val="clear" w:color="auto" w:fill="FFFFFF"/>
        <w:adjustRightInd/>
        <w:spacing w:line="276" w:lineRule="auto"/>
        <w:rPr>
          <w:color w:val="000000"/>
          <w:lang w:eastAsia="fr-FR"/>
        </w:rPr>
      </w:pPr>
    </w:p>
    <w:p w14:paraId="76B6A579"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16.3.2. Le titulaire notifie son projet de décompte final, simultanément au maître d'œuvre et au maître d'ouvrage, dans un délai de trente jours à compter de la date de notification de la décision de réception des travaux telle qu'elle est prévue à l'article 10.3 ou, en l'absence d'une telle notification, à la fin de l'un des délais de trente jours fixés aux articles 10.1.3 et 10.3.</w:t>
      </w:r>
    </w:p>
    <w:p w14:paraId="57F6FC88"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Toutefois, s'il est fait application des stipulations de l'article 10.5, la date du procès-verbal constatant l'exécution des travaux visés à cet article est substituée à la date de notification de la décision de réception des travaux comme point de départ des délais ci-dessus.</w:t>
      </w:r>
    </w:p>
    <w:p w14:paraId="3942C4B3"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S'il est fait application des stipulations de l'article 10.6, la date de notification de la décision de réception des travaux est la date retenue comme point de départ des délais ci-dessus.</w:t>
      </w:r>
    </w:p>
    <w:p w14:paraId="5180D1F4"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16.3.3. Le maître d'œuvre accepte ou rectifie le projet de décompte final établi par le titulaire. Le projet accepté ou rectifié devient alors le décompte final.</w:t>
      </w:r>
    </w:p>
    <w:p w14:paraId="5603700E"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En cas de rectification du projet de décompte final, le paiement est effectué sur la base provisoire des sommes admises par le maître d'œuvre ou, en cas de désaccord entre le maître d'œuvre et le maître d'ouvrage, par le maître d'ouvrage.</w:t>
      </w:r>
    </w:p>
    <w:p w14:paraId="5CEEB0EF" w14:textId="77777777" w:rsidR="0015139F" w:rsidRDefault="0015139F" w:rsidP="0015139F">
      <w:pPr>
        <w:shd w:val="clear" w:color="auto" w:fill="FFFFFF"/>
        <w:adjustRightInd/>
        <w:spacing w:line="276" w:lineRule="auto"/>
        <w:rPr>
          <w:color w:val="000000"/>
          <w:lang w:eastAsia="fr-FR"/>
        </w:rPr>
      </w:pPr>
      <w:r w:rsidRPr="00AC52A2">
        <w:rPr>
          <w:color w:val="000000"/>
          <w:lang w:eastAsia="fr-FR"/>
        </w:rPr>
        <w:br/>
        <w:t>16.3.4. En cas de retard dans la transmission du projet de décompte final, le maître d'ouvrage met en demeure le titulaire de transmettre son projet dans un délai de quinze jours à compter de la réception de cette mise en demeure. Le maître d'œuvre est destinataire en copie de la mise en demeure. Si cette dernière reste sans effet, le maître d'œuvre établit d'office le décompte final aux frais du titulaire. Ce décompte final est alors notifié au titulaire avec le décompte général tel que défini à l'article 16.4.</w:t>
      </w:r>
    </w:p>
    <w:p w14:paraId="1217046E" w14:textId="77777777" w:rsidR="008A495F" w:rsidRPr="00AC52A2" w:rsidRDefault="008A495F" w:rsidP="0015139F">
      <w:pPr>
        <w:shd w:val="clear" w:color="auto" w:fill="FFFFFF"/>
        <w:adjustRightInd/>
        <w:spacing w:line="276" w:lineRule="auto"/>
        <w:rPr>
          <w:color w:val="000000"/>
          <w:lang w:eastAsia="fr-FR"/>
        </w:rPr>
      </w:pPr>
    </w:p>
    <w:p w14:paraId="4C06B796" w14:textId="734792C2" w:rsidR="0015139F" w:rsidRPr="00AC52A2" w:rsidRDefault="0015139F" w:rsidP="008A495F">
      <w:pPr>
        <w:pStyle w:val="Titre2"/>
        <w:rPr>
          <w:lang w:eastAsia="fr-FR"/>
        </w:rPr>
      </w:pPr>
      <w:bookmarkStart w:id="138" w:name="_Toc224204910"/>
      <w:r w:rsidRPr="00AC52A2">
        <w:rPr>
          <w:lang w:eastAsia="fr-FR"/>
        </w:rPr>
        <w:t>Décompte général définitif - Solde</w:t>
      </w:r>
      <w:bookmarkEnd w:id="138"/>
    </w:p>
    <w:p w14:paraId="38BDCB83"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16.4.1. Le maître d'œuvre établit le projet de décompte général, qui comprend :</w:t>
      </w:r>
    </w:p>
    <w:p w14:paraId="64352825" w14:textId="77777777" w:rsidR="0015139F" w:rsidRPr="00AC52A2" w:rsidRDefault="0015139F" w:rsidP="00EF673D">
      <w:pPr>
        <w:pStyle w:val="Paragraphedeliste"/>
        <w:numPr>
          <w:ilvl w:val="0"/>
          <w:numId w:val="83"/>
        </w:numPr>
        <w:rPr>
          <w:lang w:eastAsia="fr-FR"/>
        </w:rPr>
      </w:pPr>
      <w:r w:rsidRPr="00AC52A2">
        <w:rPr>
          <w:lang w:eastAsia="fr-FR"/>
        </w:rPr>
        <w:t>le décompte final ;</w:t>
      </w:r>
    </w:p>
    <w:p w14:paraId="6651FF30" w14:textId="77777777" w:rsidR="0015139F" w:rsidRPr="00AC52A2" w:rsidRDefault="0015139F" w:rsidP="00EF673D">
      <w:pPr>
        <w:pStyle w:val="Paragraphedeliste"/>
        <w:numPr>
          <w:ilvl w:val="0"/>
          <w:numId w:val="83"/>
        </w:numPr>
        <w:rPr>
          <w:lang w:eastAsia="fr-FR"/>
        </w:rPr>
      </w:pPr>
      <w:r w:rsidRPr="00AC52A2">
        <w:rPr>
          <w:lang w:eastAsia="fr-FR"/>
        </w:rPr>
        <w:t>l'état du solde, établi à partir du décompte final et du dernier décompte mensuel, dans les mêmes conditions que celles qui sont définies à l'article 16.2.1 pour les acomptes mensuels ;</w:t>
      </w:r>
    </w:p>
    <w:p w14:paraId="0CCADE47" w14:textId="2E29D2F4" w:rsidR="0015139F" w:rsidRPr="00AC52A2" w:rsidRDefault="0015139F" w:rsidP="00065963">
      <w:pPr>
        <w:pStyle w:val="Paragraphedeliste"/>
        <w:numPr>
          <w:ilvl w:val="0"/>
          <w:numId w:val="83"/>
        </w:numPr>
        <w:rPr>
          <w:lang w:eastAsia="fr-FR"/>
        </w:rPr>
      </w:pPr>
      <w:r w:rsidRPr="00AC52A2">
        <w:rPr>
          <w:lang w:eastAsia="fr-FR"/>
        </w:rPr>
        <w:t>la récapitulation des acomptes mensuels et du solde selon les éléments communiqués par le maître d'ouvrage.</w:t>
      </w:r>
    </w:p>
    <w:p w14:paraId="5DBDFE77"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lastRenderedPageBreak/>
        <w:t>Le montant du projet de décompte général est égal au résultat de cette dernière récapitulation.</w:t>
      </w:r>
      <w:r w:rsidRPr="00AC52A2">
        <w:rPr>
          <w:color w:val="000000"/>
          <w:lang w:eastAsia="fr-FR"/>
        </w:rPr>
        <w:br/>
        <w:t>Le maître d'œuvre transmet le projet de décompte général au maître d'ouvrage dans un délai compatible avec les délais de l'article 16.4.2.</w:t>
      </w:r>
    </w:p>
    <w:p w14:paraId="5CD80FAB"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16.4.2. Le maître d'ouvrage valide, le cas échéant rectifie, et signe le projet de décompte général. Celui-ci devient alors le décompte général.</w:t>
      </w:r>
    </w:p>
    <w:p w14:paraId="67DDF74C"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Si des réserves émises à la réception des prestations ne sont pas levées ou si le maître d'ouvrage a connaissance d'un litige ou d'une réclamation susceptible de concerner le titulaire au moment de la signature du décompte général, celui-ci est assorti d'une mention indiquant expressément l'objet des réserves, du litige ou de la réclamation. Cette mention n'est pas nécessairement chiffrée et est sans incidence sur les éléments composant le décompte général. A défaut, lorsque le décompte général sera devenu définitif, le maître d'ouvrage ne pourra réclamer au titulaire les sommes nécessaires à la levée des réserves ni appeler ce dernier à le garantir des condamnations qui pourraient être prononcées à son encontre dans le cadre d'une procédure contentieuse au titre des litiges ou réclamations dont il avait connaissance au moment de l'établissement du décompte.</w:t>
      </w:r>
    </w:p>
    <w:p w14:paraId="49651931"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Le maître d'ouvrage notifie au titulaire le décompte général à la plus tardive des deux dates ci-après :</w:t>
      </w:r>
    </w:p>
    <w:p w14:paraId="46844CEF" w14:textId="77777777" w:rsidR="0015139F" w:rsidRPr="00AC52A2" w:rsidRDefault="0015139F" w:rsidP="00EF673D">
      <w:pPr>
        <w:pStyle w:val="Paragraphedeliste"/>
        <w:numPr>
          <w:ilvl w:val="0"/>
          <w:numId w:val="7"/>
        </w:numPr>
        <w:rPr>
          <w:lang w:eastAsia="fr-FR"/>
        </w:rPr>
      </w:pPr>
      <w:r w:rsidRPr="00AC52A2">
        <w:rPr>
          <w:lang w:eastAsia="fr-FR"/>
        </w:rPr>
        <w:t>trente jours à compter de la réception par le maître d'œuvre de la demande de paiement finale transmise par le titulaire ;</w:t>
      </w:r>
    </w:p>
    <w:p w14:paraId="5C884863" w14:textId="77777777" w:rsidR="0015139F" w:rsidRPr="00AC52A2" w:rsidRDefault="0015139F" w:rsidP="00EF673D">
      <w:pPr>
        <w:pStyle w:val="Paragraphedeliste"/>
        <w:numPr>
          <w:ilvl w:val="0"/>
          <w:numId w:val="7"/>
        </w:numPr>
        <w:rPr>
          <w:lang w:eastAsia="fr-FR"/>
        </w:rPr>
      </w:pPr>
      <w:r w:rsidRPr="00AC52A2">
        <w:rPr>
          <w:lang w:eastAsia="fr-FR"/>
        </w:rPr>
        <w:t>trente jours à compter de la réception par le maître d'ouvrage de la demande de paiement finale transmise par le titulaire.</w:t>
      </w:r>
    </w:p>
    <w:p w14:paraId="734DD674" w14:textId="77777777" w:rsidR="0015139F" w:rsidRPr="00AC52A2" w:rsidRDefault="0015139F" w:rsidP="0015139F">
      <w:pPr>
        <w:shd w:val="clear" w:color="auto" w:fill="FFFFFF"/>
        <w:adjustRightInd/>
        <w:spacing w:line="276" w:lineRule="auto"/>
        <w:rPr>
          <w:color w:val="000000"/>
          <w:lang w:eastAsia="fr-FR"/>
        </w:rPr>
      </w:pPr>
    </w:p>
    <w:p w14:paraId="0C290DD7"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Si, lors de l'établissement du décompte général, les valeurs finales des indices ou index ne sont pas connues, le maître d'ouvrage mentionne la dernière valeur connue et notifie au titulaire la révision de prix afférente au solde dans les dix jours qui suivent leur publication. La date de cette notification constitue le point de départ du délai de paiement des sommes restant dues après révision définitive des prix.</w:t>
      </w:r>
    </w:p>
    <w:p w14:paraId="1E04A196"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16.4.3. Dans un délai de trente jours à compter de la date à laquelle ce décompte général lui a été notifié, le titulaire envoie au maître d'ouvrage, avec copie au maître d'œuvre, ce décompte revêtu de sa signature, avec ou sans réserves, ou fait connaître les motifs pour lesquels il refuse de le signer.</w:t>
      </w:r>
      <w:r w:rsidRPr="00AC52A2">
        <w:rPr>
          <w:color w:val="000000"/>
          <w:lang w:eastAsia="fr-FR"/>
        </w:rPr>
        <w:br/>
        <w:t>Si la signature du décompte général est donnée sans réserve par le titulaire, il devient le décompte général et définitif du marché. La date de sa notification au maître d'ouvrage constitue le départ du délai de paiement.</w:t>
      </w:r>
    </w:p>
    <w:p w14:paraId="32B7BEFA"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Ce décompte lie définitivement les parties, sauf en ce qui concerne la mention prévue à l'article 16.4.2, les montants des révisions de prix et des intérêts moratoires afférents au solde.</w:t>
      </w:r>
    </w:p>
    <w:p w14:paraId="4E263B3C"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En cas de contestation sur le montant des sommes dues, le maître d'ouvrage règle, dans un délai de trente jours à compter de la date de réception de la notification du décompte général assorti des réserves émises par le titulaire ou de la date de réception des motifs pour lesquels le titulaire refuse de signer, les sommes admises dans le décompte final. Après résolution du désaccord, il procède, le cas échéant, au paiement d'un complément, majoré, s'il y a lieu, des intérêts moratoires.</w:t>
      </w:r>
      <w:r w:rsidRPr="00AC52A2">
        <w:rPr>
          <w:color w:val="000000"/>
          <w:lang w:eastAsia="fr-FR"/>
        </w:rPr>
        <w:br/>
        <w:t xml:space="preserve">Ce désaccord est réglé dans les conditions mentionnées à l'article 46 du présent CCAG-FCS. </w:t>
      </w:r>
    </w:p>
    <w:p w14:paraId="2BBB5267"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Si les réserves sont partielles, le titulaire est lié par son acceptation implicite des éléments du décompte général sur lesquels ses réserves ne portent pas.</w:t>
      </w:r>
    </w:p>
    <w:p w14:paraId="4C54F89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16.4.4. Si le maître d'ouvrage ne notifie pas au titulaire le décompte général dans les délais stipulés à l'article 16.4.2, le titulaire notifie au maître d'ouvrage, avec copie au maître d'œuvre, un projet de décompte général signé, composé :</w:t>
      </w:r>
    </w:p>
    <w:p w14:paraId="72D14AB0" w14:textId="77777777" w:rsidR="0015139F" w:rsidRPr="00AC52A2" w:rsidRDefault="0015139F" w:rsidP="00EF673D">
      <w:pPr>
        <w:pStyle w:val="Paragraphedeliste"/>
        <w:numPr>
          <w:ilvl w:val="0"/>
          <w:numId w:val="8"/>
        </w:numPr>
        <w:rPr>
          <w:lang w:eastAsia="fr-FR"/>
        </w:rPr>
      </w:pPr>
      <w:r w:rsidRPr="00AC52A2">
        <w:rPr>
          <w:lang w:eastAsia="fr-FR"/>
        </w:rPr>
        <w:lastRenderedPageBreak/>
        <w:t>du projet de décompte final tel que transmis en application de l'article 16.3.1 ;</w:t>
      </w:r>
    </w:p>
    <w:p w14:paraId="622B249E" w14:textId="77777777" w:rsidR="0015139F" w:rsidRPr="00AC52A2" w:rsidRDefault="0015139F" w:rsidP="00EF673D">
      <w:pPr>
        <w:pStyle w:val="Paragraphedeliste"/>
        <w:numPr>
          <w:ilvl w:val="0"/>
          <w:numId w:val="8"/>
        </w:numPr>
        <w:rPr>
          <w:lang w:eastAsia="fr-FR"/>
        </w:rPr>
      </w:pPr>
      <w:r w:rsidRPr="00AC52A2">
        <w:rPr>
          <w:lang w:eastAsia="fr-FR"/>
        </w:rPr>
        <w:t>du projet d'état du solde hors révision de prix définitive, établi à partir du projet de décompte final et du dernier projet de décompte mensuel, faisant ressortir les éléments définis à l'article 16.2.1 pour les acomptes mensuels ;</w:t>
      </w:r>
    </w:p>
    <w:p w14:paraId="2C28A3C8" w14:textId="77777777" w:rsidR="0015139F" w:rsidRPr="00AC52A2" w:rsidRDefault="0015139F" w:rsidP="00EF673D">
      <w:pPr>
        <w:pStyle w:val="Paragraphedeliste"/>
        <w:numPr>
          <w:ilvl w:val="0"/>
          <w:numId w:val="8"/>
        </w:numPr>
        <w:rPr>
          <w:lang w:eastAsia="fr-FR"/>
        </w:rPr>
      </w:pPr>
      <w:r w:rsidRPr="00AC52A2">
        <w:rPr>
          <w:lang w:eastAsia="fr-FR"/>
        </w:rPr>
        <w:t>du projet de récapitulation des acomptes mensuels et du solde hors révision de prix définitive.</w:t>
      </w:r>
    </w:p>
    <w:p w14:paraId="2E1FF617" w14:textId="77777777" w:rsidR="0015139F" w:rsidRPr="00AC52A2" w:rsidRDefault="0015139F" w:rsidP="0015139F">
      <w:pPr>
        <w:shd w:val="clear" w:color="auto" w:fill="FFFFFF"/>
        <w:adjustRightInd/>
        <w:spacing w:line="276" w:lineRule="auto"/>
        <w:rPr>
          <w:color w:val="000000"/>
          <w:lang w:eastAsia="fr-FR"/>
        </w:rPr>
      </w:pPr>
    </w:p>
    <w:p w14:paraId="1B30A04E" w14:textId="77777777" w:rsidR="0015139F" w:rsidRDefault="0015139F" w:rsidP="0015139F">
      <w:pPr>
        <w:shd w:val="clear" w:color="auto" w:fill="FFFFFF"/>
        <w:adjustRightInd/>
        <w:spacing w:line="276" w:lineRule="auto"/>
        <w:rPr>
          <w:color w:val="000000"/>
          <w:lang w:eastAsia="fr-FR"/>
        </w:rPr>
      </w:pPr>
      <w:r w:rsidRPr="00AC52A2">
        <w:rPr>
          <w:color w:val="000000"/>
          <w:lang w:eastAsia="fr-FR"/>
        </w:rPr>
        <w:t>Dans un délai de dix jours à compter de la réception de ces documents, le maître d'ouvrage notifie le décompte général au titulaire. Le décompte général et définitif est alors établi dans les conditions fixées à l'article 16.4.3.</w:t>
      </w:r>
    </w:p>
    <w:p w14:paraId="3382A2E8"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Si, dans ce délai de dix jours, le maître d'ouvrage n'a pas notifié au titulaire le décompte général, le projet de décompte général transmis par le titulaire devient le décompte général et définitif. Le délai de paiement du solde, hors révisions de prix définitives, court à compter du lendemain de l'expiration de ce délai.</w:t>
      </w:r>
    </w:p>
    <w:p w14:paraId="35B07E91"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Ce décompte lie définitivement les parties, sauf en ce qui concerne les montants des révisions de prix et des intérêts moratoires afférents au solde. Le cas échéant, les révisions de prix sont calculées dans les conditions prévues à l'article 16.4.2.</w:t>
      </w:r>
    </w:p>
    <w:p w14:paraId="4EF443D0"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Le maître d'ouvrage notifie au titulaire le montant des révisions de prix au plus tard dix jours après la publication de l'index de référence permettant la révision du solde. La date de cette notification constitue le point de départ du délai de paiement de ce montant.</w:t>
      </w:r>
    </w:p>
    <w:p w14:paraId="0BDA52D0" w14:textId="77777777" w:rsidR="0015139F" w:rsidRDefault="0015139F" w:rsidP="0015139F">
      <w:pPr>
        <w:shd w:val="clear" w:color="auto" w:fill="FFFFFF"/>
        <w:adjustRightInd/>
        <w:spacing w:line="276" w:lineRule="auto"/>
        <w:rPr>
          <w:color w:val="000000"/>
          <w:lang w:eastAsia="fr-FR"/>
        </w:rPr>
      </w:pPr>
      <w:r w:rsidRPr="00AC52A2">
        <w:rPr>
          <w:color w:val="000000"/>
          <w:lang w:eastAsia="fr-FR"/>
        </w:rPr>
        <w:br/>
        <w:t>16.4.5. Dans le cas où le titulaire n'a pas renvoyé le décompte général signé au maître d'ouvrage dans le délai de trente jours fixé à l'article 16.4.3, ou encore dans le cas où, l'ayant renvoyé dans ce délai, il n'a pas motivé son refus ou n'a pas exposé en détail les motifs de ses réserves, en précisant le montant de ses réclamations, le décompte général notifié par le maître d'ouvrage est réputé être accepté par lui. Il devient alors le décompte général et définitif du marché.</w:t>
      </w:r>
    </w:p>
    <w:p w14:paraId="631EC0EA" w14:textId="77777777" w:rsidR="008A495F" w:rsidRPr="00AC52A2" w:rsidRDefault="008A495F" w:rsidP="0015139F">
      <w:pPr>
        <w:shd w:val="clear" w:color="auto" w:fill="FFFFFF"/>
        <w:adjustRightInd/>
        <w:spacing w:line="276" w:lineRule="auto"/>
        <w:rPr>
          <w:color w:val="000000"/>
          <w:lang w:eastAsia="fr-FR"/>
        </w:rPr>
      </w:pPr>
    </w:p>
    <w:p w14:paraId="51A7BDA5" w14:textId="5B9C79AA" w:rsidR="0015139F" w:rsidRPr="00AC52A2" w:rsidRDefault="0015139F" w:rsidP="008A495F">
      <w:pPr>
        <w:pStyle w:val="Titre2"/>
        <w:rPr>
          <w:lang w:eastAsia="fr-FR"/>
        </w:rPr>
      </w:pPr>
      <w:bookmarkStart w:id="139" w:name="_Toc224204911"/>
      <w:r w:rsidRPr="00AC52A2">
        <w:rPr>
          <w:lang w:eastAsia="fr-FR"/>
        </w:rPr>
        <w:t>Règlement en cas de groupement d'opérateurs économiques</w:t>
      </w:r>
      <w:bookmarkEnd w:id="139"/>
    </w:p>
    <w:p w14:paraId="2B2332BE"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16.5.1. Lorsque les membres du groupement sont payés de manière individualisée, les décomptes sont décomposés en autant de parties qu'il y a de membres à payer séparément, à concurrence du montant dû à chacun.</w:t>
      </w:r>
    </w:p>
    <w:p w14:paraId="005E67A9"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Lorsqu'un sous-traitant est payé directement, le membre du groupement ou le mandataire :</w:t>
      </w:r>
    </w:p>
    <w:p w14:paraId="40BB808E" w14:textId="77777777" w:rsidR="0015139F" w:rsidRPr="00AC52A2" w:rsidRDefault="0015139F" w:rsidP="00EF673D">
      <w:pPr>
        <w:pStyle w:val="Paragraphedeliste"/>
        <w:numPr>
          <w:ilvl w:val="0"/>
          <w:numId w:val="9"/>
        </w:numPr>
        <w:rPr>
          <w:lang w:eastAsia="fr-FR"/>
        </w:rPr>
      </w:pPr>
      <w:r w:rsidRPr="00AC52A2">
        <w:rPr>
          <w:lang w:eastAsia="fr-FR"/>
        </w:rPr>
        <w:t>indique, dans le projet de décompte, la somme à prélever sur celles qui lui sont dues, ou qui sont dues au membre du groupement concerné par la partie de la prestation exécutée, et que le maître d'ouvrage doit régler à ce sous-traitant ;</w:t>
      </w:r>
    </w:p>
    <w:p w14:paraId="743FB056" w14:textId="77777777" w:rsidR="0015139F" w:rsidRPr="00AC52A2" w:rsidRDefault="0015139F" w:rsidP="00EF673D">
      <w:pPr>
        <w:pStyle w:val="Paragraphedeliste"/>
        <w:numPr>
          <w:ilvl w:val="0"/>
          <w:numId w:val="9"/>
        </w:numPr>
        <w:rPr>
          <w:lang w:eastAsia="fr-FR"/>
        </w:rPr>
      </w:pPr>
      <w:r w:rsidRPr="00AC52A2">
        <w:rPr>
          <w:lang w:eastAsia="fr-FR"/>
        </w:rPr>
        <w:t>joint la copie des factures de ce sous-traitant acceptées ou rectifiées par ses soins.</w:t>
      </w:r>
    </w:p>
    <w:p w14:paraId="4A5CB8EB" w14:textId="77777777" w:rsidR="0015139F" w:rsidRPr="00AC52A2" w:rsidRDefault="0015139F" w:rsidP="0015139F">
      <w:pPr>
        <w:shd w:val="clear" w:color="auto" w:fill="FFFFFF"/>
        <w:adjustRightInd/>
        <w:spacing w:line="276" w:lineRule="auto"/>
        <w:rPr>
          <w:color w:val="000000"/>
          <w:lang w:eastAsia="fr-FR"/>
        </w:rPr>
      </w:pPr>
    </w:p>
    <w:p w14:paraId="622EFBF1"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t>16.5.2. Le titulaire ou son mandataire est seul habilité à présenter les projets de décomptes et à accepter le décompte général. Sont seules recevables les réclamations formulées ou transmises par ses soins.</w:t>
      </w:r>
    </w:p>
    <w:p w14:paraId="3F842DF5"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16.5.3. Dans le cas d'un marché passé avec un groupement d'opérateurs économiques solidaire et sauf dans l'hypothèse où les paiements sont effectués sur des comptes séparées, le comptable assignataire du marché, auprès duquel est pratiquée une saisie-attribution contre un des membres du groupement d'opérateurs économiques, retient, sur les plus prochains mandats de paiement émis au titre du marché, l'intégralité de la somme pour sûreté de laquelle cette saisie-attribution a été faite.</w:t>
      </w:r>
    </w:p>
    <w:p w14:paraId="4CE3EEF0" w14:textId="77777777" w:rsidR="0015139F" w:rsidRPr="00AC52A2" w:rsidRDefault="0015139F" w:rsidP="0015139F">
      <w:pPr>
        <w:shd w:val="clear" w:color="auto" w:fill="FFFFFF"/>
        <w:adjustRightInd/>
        <w:spacing w:line="276" w:lineRule="auto"/>
        <w:rPr>
          <w:color w:val="000000"/>
          <w:lang w:eastAsia="fr-FR"/>
        </w:rPr>
      </w:pPr>
      <w:r w:rsidRPr="00AC52A2">
        <w:rPr>
          <w:color w:val="000000"/>
          <w:lang w:eastAsia="fr-FR"/>
        </w:rPr>
        <w:br/>
        <w:t xml:space="preserve">Si l'éventualité ci-dessus survient ou si l'un des membres du groupement est défaillant, le membre du </w:t>
      </w:r>
      <w:r w:rsidRPr="00AC52A2">
        <w:rPr>
          <w:color w:val="000000"/>
          <w:lang w:eastAsia="fr-FR"/>
        </w:rPr>
        <w:lastRenderedPageBreak/>
        <w:t>groupement en cause ne peut s'opposer à ce que les autres membres du groupement demandent au maître d'ouvrage que les paiements relatifs aux travaux qu'ils exécuteront postérieurement à ces demandes soient faits, en cas de compte unique, à un nouveau compte unique ouvert à leurs seuls noms.</w:t>
      </w:r>
    </w:p>
    <w:p w14:paraId="5F524C58" w14:textId="77777777" w:rsidR="0015139F" w:rsidRDefault="0015139F" w:rsidP="0015139F">
      <w:pPr>
        <w:shd w:val="clear" w:color="auto" w:fill="FFFFFF"/>
        <w:adjustRightInd/>
        <w:spacing w:line="276" w:lineRule="auto"/>
        <w:rPr>
          <w:color w:val="000000"/>
          <w:lang w:eastAsia="fr-FR"/>
        </w:rPr>
      </w:pPr>
    </w:p>
    <w:p w14:paraId="7347C008" w14:textId="02AFCC0C" w:rsidR="0015139F" w:rsidRPr="00AC52A2" w:rsidRDefault="0015139F" w:rsidP="008A495F">
      <w:pPr>
        <w:pStyle w:val="Titre2"/>
        <w:rPr>
          <w:lang w:eastAsia="fr-FR"/>
        </w:rPr>
      </w:pPr>
      <w:bookmarkStart w:id="140" w:name="_Toc224204912"/>
      <w:r w:rsidRPr="00AC52A2">
        <w:rPr>
          <w:lang w:eastAsia="fr-FR"/>
        </w:rPr>
        <w:t>Facturation électronique</w:t>
      </w:r>
      <w:bookmarkEnd w:id="140"/>
      <w:r w:rsidRPr="00AC52A2">
        <w:rPr>
          <w:lang w:eastAsia="fr-FR"/>
        </w:rPr>
        <w:t xml:space="preserve"> </w:t>
      </w:r>
    </w:p>
    <w:p w14:paraId="229EDA9C" w14:textId="77777777" w:rsidR="0015139F" w:rsidRPr="00AC52A2" w:rsidRDefault="0015139F" w:rsidP="0015139F">
      <w:pPr>
        <w:spacing w:line="276" w:lineRule="auto"/>
        <w:rPr>
          <w:color w:val="000000"/>
          <w:lang w:eastAsia="fr-FR"/>
        </w:rPr>
      </w:pPr>
    </w:p>
    <w:p w14:paraId="43355522" w14:textId="77777777" w:rsidR="0015139F" w:rsidRPr="00AC52A2" w:rsidRDefault="0015139F" w:rsidP="0015139F">
      <w:pPr>
        <w:spacing w:line="276" w:lineRule="auto"/>
        <w:rPr>
          <w:color w:val="000000"/>
          <w:lang w:eastAsia="fr-FR"/>
        </w:rPr>
      </w:pPr>
      <w:r w:rsidRPr="00AC52A2">
        <w:rPr>
          <w:color w:val="000000"/>
          <w:lang w:eastAsia="fr-FR"/>
        </w:rPr>
        <w:t xml:space="preserve">En complément des dispositions de l’article 11.8 du CCAG-FCS, </w:t>
      </w:r>
      <w:r w:rsidRPr="00AC52A2">
        <w:rPr>
          <w:rFonts w:eastAsia="Calibri"/>
          <w:iCs/>
        </w:rPr>
        <w:t xml:space="preserve">les factures sont obligatoirement déposées sur </w:t>
      </w:r>
      <w:r>
        <w:rPr>
          <w:rFonts w:eastAsia="Calibri"/>
          <w:iCs/>
        </w:rPr>
        <w:t>EDIFLEX (</w:t>
      </w:r>
      <w:r w:rsidRPr="00BB3130">
        <w:rPr>
          <w:rFonts w:eastAsia="Calibri"/>
          <w:i/>
        </w:rPr>
        <w:t>cf.</w:t>
      </w:r>
      <w:r>
        <w:rPr>
          <w:rFonts w:eastAsia="Calibri"/>
          <w:iCs/>
        </w:rPr>
        <w:t xml:space="preserve"> annexe 3 au présent document). </w:t>
      </w:r>
      <w:r w:rsidRPr="00AC52A2">
        <w:rPr>
          <w:rFonts w:eastAsia="Calibri"/>
          <w:iCs/>
        </w:rPr>
        <w:t>Les identifiants CMN sont les suivants :</w:t>
      </w:r>
    </w:p>
    <w:p w14:paraId="700FD79C" w14:textId="77777777" w:rsidR="0015139F" w:rsidRPr="00AC52A2" w:rsidRDefault="0015139F" w:rsidP="0015139F">
      <w:pPr>
        <w:numPr>
          <w:ilvl w:val="0"/>
          <w:numId w:val="5"/>
        </w:numPr>
        <w:autoSpaceDE/>
        <w:autoSpaceDN/>
        <w:adjustRightInd/>
        <w:spacing w:line="276" w:lineRule="auto"/>
        <w:rPr>
          <w:rFonts w:eastAsia="Calibri"/>
          <w:iCs/>
        </w:rPr>
      </w:pPr>
      <w:r w:rsidRPr="00AC52A2">
        <w:rPr>
          <w:rFonts w:eastAsia="Calibri"/>
          <w:iCs/>
        </w:rPr>
        <w:t>SIRET : 18004601300017</w:t>
      </w:r>
    </w:p>
    <w:p w14:paraId="2ACF68D8" w14:textId="77777777" w:rsidR="0015139F" w:rsidRPr="00AC52A2" w:rsidRDefault="0015139F" w:rsidP="0015139F">
      <w:pPr>
        <w:numPr>
          <w:ilvl w:val="0"/>
          <w:numId w:val="5"/>
        </w:numPr>
        <w:autoSpaceDE/>
        <w:autoSpaceDN/>
        <w:adjustRightInd/>
        <w:spacing w:line="276" w:lineRule="auto"/>
        <w:rPr>
          <w:rFonts w:eastAsia="Calibri"/>
          <w:iCs/>
        </w:rPr>
      </w:pPr>
      <w:r w:rsidRPr="00AC52A2">
        <w:rPr>
          <w:rFonts w:eastAsia="Calibri"/>
          <w:iCs/>
        </w:rPr>
        <w:t>Service exécutant / code service : 1802 – DPT DES PUBLICS</w:t>
      </w:r>
    </w:p>
    <w:p w14:paraId="71F5F2F8" w14:textId="77777777" w:rsidR="0015139F" w:rsidRPr="00AC52A2" w:rsidRDefault="0015139F" w:rsidP="0015139F">
      <w:pPr>
        <w:numPr>
          <w:ilvl w:val="0"/>
          <w:numId w:val="5"/>
        </w:numPr>
        <w:autoSpaceDE/>
        <w:autoSpaceDN/>
        <w:adjustRightInd/>
        <w:spacing w:line="276" w:lineRule="auto"/>
        <w:rPr>
          <w:rFonts w:eastAsia="Calibri"/>
          <w:iCs/>
        </w:rPr>
      </w:pPr>
      <w:r w:rsidRPr="00AC52A2">
        <w:rPr>
          <w:rFonts w:eastAsia="Calibri"/>
          <w:iCs/>
        </w:rPr>
        <w:t xml:space="preserve">Numéro de l’engagement (EJ) : voir sur courrier de notification  </w:t>
      </w:r>
    </w:p>
    <w:p w14:paraId="0376FF65" w14:textId="77777777" w:rsidR="0015139F" w:rsidRPr="00AC52A2" w:rsidRDefault="0015139F" w:rsidP="0015139F">
      <w:pPr>
        <w:spacing w:line="276" w:lineRule="auto"/>
        <w:rPr>
          <w:b/>
          <w:color w:val="000000"/>
        </w:rPr>
      </w:pPr>
    </w:p>
    <w:p w14:paraId="07307D5E" w14:textId="77777777" w:rsidR="0015139F" w:rsidRPr="00AC52A2" w:rsidRDefault="0015139F" w:rsidP="0015139F">
      <w:pPr>
        <w:spacing w:line="276" w:lineRule="auto"/>
        <w:rPr>
          <w:color w:val="000000"/>
        </w:rPr>
      </w:pPr>
      <w:r w:rsidRPr="00AC52A2">
        <w:rPr>
          <w:color w:val="000000"/>
        </w:rPr>
        <w:t xml:space="preserve">Elles doivent comporter, outre les mentions légales (raison sociale, adresse, forme juridique, numéro d’immatriculation au registre du commerce et des sociétés, numéro de TVA intracommunautaire du titulaire), les indications suivantes : </w:t>
      </w:r>
    </w:p>
    <w:p w14:paraId="6A46310C"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la date d'émission de la facture ;</w:t>
      </w:r>
    </w:p>
    <w:p w14:paraId="21D49884"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nom du monument /direction concerné(e) (code service attaché) et la désignation de l'émetteur de la facture;</w:t>
      </w:r>
    </w:p>
    <w:p w14:paraId="73EBBCCB"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numéro unique basé sur une séquence chronologique et continue établie par l'émetteur de la facture, la numérotation pouvant être établie dans ces conditions sur une ou plusieurs séries ;</w:t>
      </w:r>
    </w:p>
    <w:p w14:paraId="35B6A478"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numéro de l'engagement généré par le système d'information financière et comptable de l'entité publique ;</w:t>
      </w:r>
    </w:p>
    <w:p w14:paraId="3AD058A6"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code d'identification du service en charge du paiement ;</w:t>
      </w:r>
    </w:p>
    <w:p w14:paraId="65E5B5F7"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la date de livraison des fournitures ou d'exécution des services ou des travaux ;</w:t>
      </w:r>
    </w:p>
    <w:p w14:paraId="3882A085"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la quantité et la dénomination précise des produits livrés, des prestations et travaux réalisés ;</w:t>
      </w:r>
    </w:p>
    <w:p w14:paraId="0654D55A"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prix hors taxes des produits livrés, des prestations et travaux réalisés ;</w:t>
      </w:r>
    </w:p>
    <w:p w14:paraId="7F8998A9"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montant total hors taxes et le montant de la taxe à payer, ainsi que la répartition de ces montants par taux de taxe sur la valeur ajoutée, ou, le cas échéant, le bénéfice d'une exonération le cas échéant, les modalités particulières de règlement ;</w:t>
      </w:r>
    </w:p>
    <w:p w14:paraId="5CB289B9" w14:textId="77777777" w:rsidR="0015139F" w:rsidRPr="00AC52A2" w:rsidRDefault="0015139F" w:rsidP="00EF673D">
      <w:pPr>
        <w:pStyle w:val="Paragraphedeliste"/>
        <w:numPr>
          <w:ilvl w:val="0"/>
          <w:numId w:val="12"/>
        </w:numPr>
        <w:rPr>
          <w:shd w:val="clear" w:color="auto" w:fill="FFFFFF"/>
        </w:rPr>
      </w:pPr>
      <w:r w:rsidRPr="00AC52A2">
        <w:rPr>
          <w:shd w:val="clear" w:color="auto" w:fill="FFFFFF"/>
        </w:rPr>
        <w:t>le cas échéant, les renseignements relatifs aux déductions ou versements complémentaires.</w:t>
      </w:r>
    </w:p>
    <w:p w14:paraId="485A61A3" w14:textId="77777777" w:rsidR="0015139F" w:rsidRPr="00FC75E0" w:rsidRDefault="0015139F" w:rsidP="0015139F">
      <w:pPr>
        <w:adjustRightInd/>
        <w:spacing w:line="259" w:lineRule="auto"/>
        <w:rPr>
          <w:b/>
          <w:sz w:val="18"/>
        </w:rPr>
      </w:pPr>
    </w:p>
    <w:p w14:paraId="4E60857A" w14:textId="7D9F932E" w:rsidR="0015139F" w:rsidRPr="00FC75E0" w:rsidRDefault="0015139F" w:rsidP="008A495F">
      <w:pPr>
        <w:pStyle w:val="Titre2"/>
        <w:rPr>
          <w:lang w:eastAsia="ar-SA"/>
        </w:rPr>
      </w:pPr>
      <w:bookmarkStart w:id="141" w:name="_Toc224204913"/>
      <w:r w:rsidRPr="00FC75E0">
        <w:t>Compte à créditer</w:t>
      </w:r>
      <w:bookmarkEnd w:id="141"/>
    </w:p>
    <w:p w14:paraId="67ED7C4C" w14:textId="77777777" w:rsidR="0015139F" w:rsidRPr="00AC52A2" w:rsidRDefault="0015139F" w:rsidP="0015139F">
      <w:pPr>
        <w:spacing w:line="276" w:lineRule="auto"/>
        <w:rPr>
          <w:lang w:eastAsia="ar-SA"/>
        </w:rPr>
      </w:pPr>
      <w:r w:rsidRPr="00AC52A2">
        <w:rPr>
          <w:lang w:eastAsia="ar-SA"/>
        </w:rPr>
        <w:t xml:space="preserve">Le Centre des monuments nationaux se libère des sommes dues au titre du présent marché en faisant porter le montant au crédit du compte ouvert au nom du titulaire : </w:t>
      </w:r>
    </w:p>
    <w:p w14:paraId="1CC66DCB" w14:textId="77777777" w:rsidR="0015139F" w:rsidRPr="00AC52A2" w:rsidRDefault="0015139F" w:rsidP="0015139F">
      <w:pPr>
        <w:spacing w:line="276" w:lineRule="auto"/>
        <w:rPr>
          <w:lang w:eastAsia="ar-SA"/>
        </w:rPr>
      </w:pPr>
    </w:p>
    <w:tbl>
      <w:tblPr>
        <w:tblW w:w="4278" w:type="pct"/>
        <w:jc w:val="center"/>
        <w:tblCellMar>
          <w:left w:w="0" w:type="dxa"/>
          <w:right w:w="0" w:type="dxa"/>
        </w:tblCellMar>
        <w:tblLook w:val="04A0" w:firstRow="1" w:lastRow="0" w:firstColumn="1" w:lastColumn="0" w:noHBand="0" w:noVBand="1"/>
      </w:tblPr>
      <w:tblGrid>
        <w:gridCol w:w="7745"/>
      </w:tblGrid>
      <w:tr w:rsidR="0015139F" w:rsidRPr="00AC52A2" w14:paraId="48F1BC23" w14:textId="77777777" w:rsidTr="00AE4F84">
        <w:trPr>
          <w:trHeight w:val="3160"/>
          <w:tblHeader/>
          <w:jc w:val="center"/>
        </w:trPr>
        <w:tc>
          <w:tcPr>
            <w:tcW w:w="9068" w:type="dxa"/>
            <w:tcBorders>
              <w:top w:val="single" w:sz="8" w:space="0" w:color="auto"/>
              <w:left w:val="single" w:sz="8" w:space="0" w:color="auto"/>
              <w:bottom w:val="single" w:sz="8" w:space="0" w:color="auto"/>
              <w:right w:val="single" w:sz="8" w:space="0" w:color="auto"/>
            </w:tcBorders>
            <w:shd w:val="clear" w:color="auto" w:fill="BFBFBF"/>
            <w:vAlign w:val="center"/>
          </w:tcPr>
          <w:p w14:paraId="036EB3BB" w14:textId="77777777" w:rsidR="0015139F" w:rsidRPr="00AC52A2" w:rsidRDefault="0015139F" w:rsidP="00AE4F84">
            <w:pPr>
              <w:adjustRightInd/>
              <w:spacing w:line="276" w:lineRule="auto"/>
              <w:jc w:val="center"/>
              <w:rPr>
                <w:rFonts w:eastAsia="Calibri"/>
              </w:rPr>
            </w:pPr>
            <w:r w:rsidRPr="00AC52A2">
              <w:rPr>
                <w:rFonts w:eastAsia="Calibri"/>
              </w:rPr>
              <w:t>Coller un RIB original</w:t>
            </w:r>
          </w:p>
        </w:tc>
      </w:tr>
    </w:tbl>
    <w:p w14:paraId="7CCB752F" w14:textId="77777777" w:rsidR="0015139F" w:rsidRPr="00AC52A2" w:rsidRDefault="0015139F" w:rsidP="0015139F">
      <w:pPr>
        <w:spacing w:line="276" w:lineRule="auto"/>
        <w:rPr>
          <w:color w:val="000000"/>
          <w:lang w:eastAsia="fr-FR"/>
        </w:rPr>
      </w:pPr>
    </w:p>
    <w:p w14:paraId="245B908D" w14:textId="77777777" w:rsidR="0015139F" w:rsidRPr="00AC52A2" w:rsidRDefault="0015139F" w:rsidP="0015139F">
      <w:pPr>
        <w:spacing w:line="276" w:lineRule="auto"/>
        <w:rPr>
          <w:color w:val="000000"/>
        </w:rPr>
      </w:pPr>
      <w:r w:rsidRPr="00AC52A2">
        <w:rPr>
          <w:color w:val="000000"/>
        </w:rPr>
        <w:lastRenderedPageBreak/>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w:t>
      </w:r>
      <w:r w:rsidRPr="00AC52A2">
        <w:rPr>
          <w:lang w:eastAsia="ar-SA"/>
        </w:rPr>
        <w:t>Centre des Monuments Nationaux</w:t>
      </w:r>
      <w:r w:rsidRPr="00AC52A2">
        <w:rPr>
          <w:color w:val="000000"/>
        </w:rPr>
        <w:t xml:space="preserve"> ne peut être contraint au paiement des intérêts moratoires et de la somme forfaitaire de 40 €.</w:t>
      </w:r>
    </w:p>
    <w:p w14:paraId="67C52A17" w14:textId="77777777" w:rsidR="0015139F" w:rsidRPr="00AC52A2" w:rsidRDefault="0015139F" w:rsidP="0015139F">
      <w:pPr>
        <w:spacing w:line="276" w:lineRule="auto"/>
        <w:rPr>
          <w:color w:val="000000"/>
        </w:rPr>
      </w:pPr>
    </w:p>
    <w:p w14:paraId="11ECAF64" w14:textId="77777777" w:rsidR="0015139F" w:rsidRPr="00AC52A2" w:rsidRDefault="0015139F" w:rsidP="0015139F">
      <w:pPr>
        <w:spacing w:line="276" w:lineRule="auto"/>
        <w:rPr>
          <w:color w:val="000000"/>
          <w:lang w:eastAsia="fr-FR"/>
        </w:rPr>
      </w:pPr>
      <w:r w:rsidRPr="00AC52A2">
        <w:rPr>
          <w:color w:val="000000"/>
        </w:rPr>
        <w:t xml:space="preserve">Dans le cas d’un marché passé avec des </w:t>
      </w:r>
      <w:r w:rsidRPr="00AC52A2">
        <w:rPr>
          <w:color w:val="000000"/>
          <w:u w:val="single"/>
        </w:rPr>
        <w:t>entrepreneurs groupés conjoints ou sur demandes des entrepreneurs groupés solidaires</w:t>
      </w:r>
      <w:r w:rsidRPr="00AC52A2">
        <w:rPr>
          <w:color w:val="000000"/>
        </w:rPr>
        <w:t>, les prestations exécutées font l’objet d’un paiement en faisant porter le montant revenant à chaque membre du groupement, au crédit du compte ouvert au nom de chacun des membres du groupement.</w:t>
      </w:r>
    </w:p>
    <w:p w14:paraId="03020DF8" w14:textId="77777777" w:rsidR="008A495F" w:rsidRPr="001513FF" w:rsidRDefault="008A495F" w:rsidP="008A4190">
      <w:pPr>
        <w:spacing w:line="276" w:lineRule="auto"/>
      </w:pPr>
    </w:p>
    <w:p w14:paraId="586E67F0" w14:textId="29E2F78A" w:rsidR="0013067C" w:rsidRDefault="008A495F" w:rsidP="008A495F">
      <w:pPr>
        <w:pStyle w:val="Titre2"/>
      </w:pPr>
      <w:bookmarkStart w:id="142" w:name="_Toc67468450"/>
      <w:bookmarkStart w:id="143" w:name="_Toc163819795"/>
      <w:bookmarkStart w:id="144" w:name="_Toc224204914"/>
      <w:r>
        <w:t>A</w:t>
      </w:r>
      <w:r w:rsidR="0013067C" w:rsidRPr="007C0A4A">
        <w:t>vance</w:t>
      </w:r>
      <w:bookmarkEnd w:id="142"/>
      <w:bookmarkEnd w:id="143"/>
      <w:bookmarkEnd w:id="144"/>
    </w:p>
    <w:p w14:paraId="17BC0B50" w14:textId="77777777" w:rsidR="007C0A4A" w:rsidRPr="001D2290" w:rsidRDefault="007C0A4A" w:rsidP="008A4190">
      <w:pPr>
        <w:spacing w:line="276" w:lineRule="auto"/>
      </w:pPr>
    </w:p>
    <w:p w14:paraId="1E9641CD" w14:textId="6C4C2F81" w:rsidR="0013067C" w:rsidRPr="001D2290" w:rsidRDefault="0013067C" w:rsidP="008A495F">
      <w:pPr>
        <w:pStyle w:val="Titre3"/>
      </w:pPr>
      <w:bookmarkStart w:id="145" w:name="_Toc67468451"/>
      <w:bookmarkStart w:id="146" w:name="_Toc224204915"/>
      <w:r w:rsidRPr="001D2290">
        <w:t xml:space="preserve">Avance pour les prestations </w:t>
      </w:r>
      <w:bookmarkEnd w:id="145"/>
      <w:r w:rsidR="008A495F">
        <w:t>de la part forfaitaire</w:t>
      </w:r>
      <w:bookmarkEnd w:id="146"/>
    </w:p>
    <w:p w14:paraId="15D7CDD5" w14:textId="15417BEE" w:rsidR="00063CA7" w:rsidRPr="00063CA7" w:rsidRDefault="00063CA7" w:rsidP="008A4190">
      <w:pPr>
        <w:spacing w:line="276" w:lineRule="auto"/>
      </w:pPr>
      <w:r w:rsidRPr="00063CA7">
        <w:t xml:space="preserve">Conformément à l’article R.2191-3 du Code de la commande publique, le titulaire peut bénéficier d’une avance. Le montant de l’avance, telle que définie à l’article R.2191-3 et suivants du Code de la commande publique, est fixé à </w:t>
      </w:r>
      <w:r w:rsidR="008A495F">
        <w:t>1</w:t>
      </w:r>
      <w:r w:rsidR="00CE26AD">
        <w:t>0</w:t>
      </w:r>
      <w:r w:rsidRPr="00063CA7">
        <w:t xml:space="preserve"> % du montant initial toutes taxes comprises du marché sous réserve que le montant du marché soit supérieur à 50 000 € HT et dans la mesure où le délai d’exécution est supérieur à deux mois. Le montant de l’avance n’est ni révisé ni actualisé.</w:t>
      </w:r>
    </w:p>
    <w:p w14:paraId="13001190" w14:textId="77777777" w:rsidR="00063CA7" w:rsidRPr="00063CA7" w:rsidRDefault="00063CA7" w:rsidP="008A4190">
      <w:pPr>
        <w:spacing w:line="276" w:lineRule="auto"/>
      </w:pPr>
      <w:r w:rsidRPr="00063CA7">
        <w:t xml:space="preserve"> </w:t>
      </w:r>
    </w:p>
    <w:p w14:paraId="04AE8919" w14:textId="77777777" w:rsidR="00063CA7" w:rsidRPr="00063CA7" w:rsidRDefault="00063CA7" w:rsidP="008A4190">
      <w:pPr>
        <w:spacing w:line="276" w:lineRule="auto"/>
      </w:pPr>
      <w:r w:rsidRPr="00063CA7">
        <w:t xml:space="preserve">Le versement de l'avance intervient à compter de la date à laquelle commence à courir le délai contractuel d'exécution, et au plus tard au 1er acompte. </w:t>
      </w:r>
    </w:p>
    <w:p w14:paraId="36CE3802" w14:textId="77777777" w:rsidR="00063CA7" w:rsidRPr="00063CA7" w:rsidRDefault="00063CA7" w:rsidP="008A4190">
      <w:pPr>
        <w:spacing w:line="276" w:lineRule="auto"/>
      </w:pPr>
    </w:p>
    <w:p w14:paraId="204779D9" w14:textId="52D3A521" w:rsidR="00063CA7" w:rsidRPr="00063CA7" w:rsidRDefault="00063CA7" w:rsidP="008A4190">
      <w:pPr>
        <w:numPr>
          <w:ilvl w:val="12"/>
          <w:numId w:val="0"/>
        </w:numPr>
        <w:spacing w:line="276" w:lineRule="auto"/>
      </w:pPr>
      <w:bookmarkStart w:id="147" w:name="_Hlk163664743"/>
      <w:r w:rsidRPr="00063CA7">
        <w:t>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bookmarkEnd w:id="147"/>
    <w:p w14:paraId="711A3A7E" w14:textId="77777777" w:rsidR="00063CA7" w:rsidRPr="00063CA7" w:rsidRDefault="00063CA7" w:rsidP="008A4190">
      <w:pPr>
        <w:spacing w:line="276" w:lineRule="auto"/>
      </w:pPr>
    </w:p>
    <w:p w14:paraId="1642EA9D" w14:textId="77777777" w:rsidR="00063CA7" w:rsidRPr="00063CA7" w:rsidRDefault="00063CA7" w:rsidP="008A4190">
      <w:pPr>
        <w:spacing w:line="276" w:lineRule="auto"/>
      </w:pPr>
      <w:r w:rsidRPr="00063CA7">
        <w:t xml:space="preserve">Si le titulaire du marché est un groupement conjoint ou solidaire avec individualisation des prestations, les stipulations qui précèdent sont applicables à chaque cotraitant dès lors que sa part du marché est au moins égale au montant déclenchant l'avance. Le régime du remboursement, s'applique au mandataire et à chacun des cotraitants en fonction de l'avancement des prestations de chacun. </w:t>
      </w:r>
    </w:p>
    <w:p w14:paraId="202F3FCF" w14:textId="77777777" w:rsidR="00063CA7" w:rsidRPr="00063CA7" w:rsidRDefault="00063CA7" w:rsidP="008A4190">
      <w:pPr>
        <w:spacing w:line="276" w:lineRule="auto"/>
      </w:pPr>
    </w:p>
    <w:p w14:paraId="4FAFB992" w14:textId="77777777" w:rsidR="00063CA7" w:rsidRPr="00063CA7" w:rsidRDefault="00063CA7" w:rsidP="008A4190">
      <w:pPr>
        <w:spacing w:line="276" w:lineRule="auto"/>
      </w:pPr>
      <w:r w:rsidRPr="00063CA7">
        <w:t xml:space="preserve">Si le titulaire du marché est un groupement sans individualisation des prestations, les stipulations qui précèdent et le régime de remboursement ne sont applicables qu’au mandataire du groupement. </w:t>
      </w:r>
    </w:p>
    <w:p w14:paraId="236EF9EC" w14:textId="77777777" w:rsidR="00063CA7" w:rsidRPr="00063CA7" w:rsidRDefault="00063CA7" w:rsidP="008A4190">
      <w:pPr>
        <w:spacing w:line="276" w:lineRule="auto"/>
        <w:rPr>
          <w:color w:val="000000"/>
        </w:rPr>
      </w:pPr>
    </w:p>
    <w:p w14:paraId="73768B14" w14:textId="77777777" w:rsidR="00063CA7" w:rsidRPr="00063CA7" w:rsidRDefault="00063CA7" w:rsidP="008A4190">
      <w:pPr>
        <w:pBdr>
          <w:top w:val="single" w:sz="4" w:space="1" w:color="auto"/>
          <w:left w:val="single" w:sz="4" w:space="4" w:color="auto"/>
          <w:bottom w:val="single" w:sz="4" w:space="1" w:color="auto"/>
          <w:right w:val="single" w:sz="4" w:space="4" w:color="auto"/>
        </w:pBdr>
        <w:spacing w:line="276" w:lineRule="auto"/>
      </w:pPr>
    </w:p>
    <w:p w14:paraId="25C26EE3" w14:textId="77777777" w:rsidR="00063CA7" w:rsidRPr="00063CA7" w:rsidRDefault="00063CA7" w:rsidP="008A4190">
      <w:pPr>
        <w:pBdr>
          <w:top w:val="single" w:sz="4" w:space="1" w:color="auto"/>
          <w:left w:val="single" w:sz="4" w:space="4" w:color="auto"/>
          <w:bottom w:val="single" w:sz="4" w:space="1" w:color="auto"/>
          <w:right w:val="single" w:sz="4" w:space="4" w:color="auto"/>
        </w:pBdr>
        <w:spacing w:line="276" w:lineRule="auto"/>
      </w:pPr>
      <w:r w:rsidRPr="00063CA7">
        <w:t>Dans l’hypothèse où les seuils de l’article R.2191-3 du Code de la commande publique sont atteints :</w:t>
      </w:r>
    </w:p>
    <w:p w14:paraId="2F24AE3E" w14:textId="77777777" w:rsidR="00063CA7" w:rsidRPr="00063CA7" w:rsidRDefault="00063CA7" w:rsidP="008A4190">
      <w:pPr>
        <w:pBdr>
          <w:top w:val="single" w:sz="4" w:space="1" w:color="auto"/>
          <w:left w:val="single" w:sz="4" w:space="4" w:color="auto"/>
          <w:bottom w:val="single" w:sz="4" w:space="1" w:color="auto"/>
          <w:right w:val="single" w:sz="4" w:space="4" w:color="auto"/>
        </w:pBdr>
        <w:spacing w:line="276" w:lineRule="auto"/>
      </w:pPr>
    </w:p>
    <w:p w14:paraId="2D3D47B5" w14:textId="77777777" w:rsidR="00063CA7" w:rsidRPr="008A495F"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rPr>
          <w:highlight w:val="yellow"/>
        </w:rPr>
      </w:pPr>
      <w:r w:rsidRPr="008A495F">
        <w:rPr>
          <w:highlight w:val="yellow"/>
        </w:rPr>
        <w:fldChar w:fldCharType="begin">
          <w:ffData>
            <w:name w:val="CaseACocher2"/>
            <w:enabled/>
            <w:calcOnExit w:val="0"/>
            <w:checkBox>
              <w:sizeAuto/>
              <w:default w:val="0"/>
            </w:checkBox>
          </w:ffData>
        </w:fldChar>
      </w:r>
      <w:r w:rsidRPr="008A495F">
        <w:rPr>
          <w:highlight w:val="yellow"/>
        </w:rPr>
        <w:instrText xml:space="preserve"> FORMCHECKBOX </w:instrText>
      </w:r>
      <w:r w:rsidRPr="008A495F">
        <w:rPr>
          <w:highlight w:val="yellow"/>
        </w:rPr>
      </w:r>
      <w:r w:rsidRPr="008A495F">
        <w:rPr>
          <w:highlight w:val="yellow"/>
        </w:rPr>
        <w:fldChar w:fldCharType="separate"/>
      </w:r>
      <w:r w:rsidRPr="008A495F">
        <w:rPr>
          <w:highlight w:val="yellow"/>
        </w:rPr>
        <w:fldChar w:fldCharType="end"/>
      </w:r>
      <w:r w:rsidRPr="008A495F">
        <w:rPr>
          <w:highlight w:val="yellow"/>
        </w:rPr>
        <w:t xml:space="preserve">  J’accepte le bénéfice de l’avance forfaitaire.</w:t>
      </w:r>
    </w:p>
    <w:p w14:paraId="22F4B3A9" w14:textId="77777777" w:rsidR="00063CA7" w:rsidRPr="00063CA7"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pPr>
      <w:r w:rsidRPr="008A495F">
        <w:rPr>
          <w:highlight w:val="yellow"/>
        </w:rPr>
        <w:fldChar w:fldCharType="begin">
          <w:ffData>
            <w:name w:val="CaseACocher2"/>
            <w:enabled/>
            <w:calcOnExit w:val="0"/>
            <w:checkBox>
              <w:sizeAuto/>
              <w:default w:val="0"/>
            </w:checkBox>
          </w:ffData>
        </w:fldChar>
      </w:r>
      <w:r w:rsidRPr="008A495F">
        <w:rPr>
          <w:highlight w:val="yellow"/>
        </w:rPr>
        <w:instrText xml:space="preserve"> FORMCHECKBOX </w:instrText>
      </w:r>
      <w:r w:rsidRPr="008A495F">
        <w:rPr>
          <w:highlight w:val="yellow"/>
        </w:rPr>
      </w:r>
      <w:r w:rsidRPr="008A495F">
        <w:rPr>
          <w:highlight w:val="yellow"/>
        </w:rPr>
        <w:fldChar w:fldCharType="separate"/>
      </w:r>
      <w:r w:rsidRPr="008A495F">
        <w:rPr>
          <w:highlight w:val="yellow"/>
        </w:rPr>
        <w:fldChar w:fldCharType="end"/>
      </w:r>
      <w:r w:rsidRPr="008A495F">
        <w:rPr>
          <w:highlight w:val="yellow"/>
        </w:rPr>
        <w:t xml:space="preserve">  Je refuse le bénéfice de l’avance forfaitaire.</w:t>
      </w:r>
    </w:p>
    <w:p w14:paraId="209D2A1F" w14:textId="77777777" w:rsidR="00063CA7" w:rsidRPr="00063CA7"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pPr>
    </w:p>
    <w:p w14:paraId="4865A4ED" w14:textId="77777777" w:rsidR="00063CA7" w:rsidRPr="00063CA7"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rPr>
          <w:u w:val="single"/>
        </w:rPr>
      </w:pPr>
      <w:r w:rsidRPr="00804F85">
        <w:rPr>
          <w:u w:val="single"/>
        </w:rPr>
        <w:t>(Le candidat doit cocher la case de son choix. A défaut, ou si les deux cases sont cochées, le candidat sera réputé avoir refusé le versement de l’avance)</w:t>
      </w:r>
    </w:p>
    <w:p w14:paraId="7E7504BD" w14:textId="77777777" w:rsidR="00063CA7" w:rsidRPr="00063CA7"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pPr>
    </w:p>
    <w:p w14:paraId="5415E634" w14:textId="77777777" w:rsidR="0013067C" w:rsidRDefault="0013067C" w:rsidP="008A4190">
      <w:pPr>
        <w:spacing w:line="276" w:lineRule="auto"/>
        <w:rPr>
          <w:lang w:eastAsia="ar-SA"/>
        </w:rPr>
      </w:pPr>
    </w:p>
    <w:p w14:paraId="672D314E" w14:textId="699FB258" w:rsidR="0013067C" w:rsidRPr="0056652F" w:rsidRDefault="0013067C" w:rsidP="008A495F">
      <w:pPr>
        <w:pStyle w:val="Titre3"/>
      </w:pPr>
      <w:bookmarkStart w:id="148" w:name="_Toc224204916"/>
      <w:r w:rsidRPr="0056652F">
        <w:t xml:space="preserve">Avance </w:t>
      </w:r>
      <w:r>
        <w:t>pour</w:t>
      </w:r>
      <w:r w:rsidRPr="0056652F">
        <w:t xml:space="preserve"> les prestations de la </w:t>
      </w:r>
      <w:r>
        <w:t>part à commandes</w:t>
      </w:r>
      <w:bookmarkEnd w:id="148"/>
    </w:p>
    <w:p w14:paraId="4BC96410" w14:textId="77777777" w:rsidR="0013067C" w:rsidRDefault="0013067C" w:rsidP="008A4190">
      <w:pPr>
        <w:spacing w:line="276" w:lineRule="auto"/>
        <w:rPr>
          <w:lang w:eastAsia="ar-SA"/>
        </w:rPr>
      </w:pPr>
    </w:p>
    <w:p w14:paraId="081094C7" w14:textId="75A9A803" w:rsidR="0013067C" w:rsidRDefault="0013067C" w:rsidP="008A4190">
      <w:pPr>
        <w:spacing w:line="276" w:lineRule="auto"/>
        <w:rPr>
          <w:lang w:eastAsia="ar-SA"/>
        </w:rPr>
      </w:pPr>
      <w:r w:rsidRPr="0056652F">
        <w:rPr>
          <w:lang w:eastAsia="ar-SA"/>
        </w:rPr>
        <w:lastRenderedPageBreak/>
        <w:t xml:space="preserve">Dans le respect des dispositions de l’article R.2191-4 du Code de la Commande publique, une avance égale à </w:t>
      </w:r>
      <w:r w:rsidR="008A495F">
        <w:rPr>
          <w:lang w:eastAsia="ar-SA"/>
        </w:rPr>
        <w:t>1</w:t>
      </w:r>
      <w:r w:rsidRPr="0056652F">
        <w:rPr>
          <w:lang w:eastAsia="ar-SA"/>
        </w:rPr>
        <w:t xml:space="preserve">0 % du montant HT de la commande sera accordée au titulaire pour chaque bon de commande d’un montant supérieur à 50 000€ HT et dont la durée d'exécution est supérieure à deux (2) mois, sauf indication contraire portée ci-dessous : </w:t>
      </w:r>
    </w:p>
    <w:p w14:paraId="135E45D5" w14:textId="77777777" w:rsidR="007F1151" w:rsidRDefault="007F1151" w:rsidP="008A4190">
      <w:pPr>
        <w:spacing w:line="276" w:lineRule="auto"/>
        <w:rPr>
          <w:lang w:eastAsia="ar-SA"/>
        </w:rPr>
      </w:pPr>
    </w:p>
    <w:p w14:paraId="4A93FA5B" w14:textId="748A05C3" w:rsidR="0013067C" w:rsidRPr="001513FF" w:rsidRDefault="00A93AE9" w:rsidP="008A4190">
      <w:pPr>
        <w:pBdr>
          <w:top w:val="single" w:sz="4" w:space="1" w:color="auto"/>
          <w:left w:val="single" w:sz="4" w:space="4" w:color="auto"/>
          <w:bottom w:val="single" w:sz="4" w:space="1" w:color="auto"/>
          <w:right w:val="single" w:sz="4" w:space="4" w:color="auto"/>
        </w:pBdr>
        <w:spacing w:line="276" w:lineRule="auto"/>
        <w:rPr>
          <w:b/>
          <w:bCs/>
          <w:color w:val="000000"/>
        </w:rPr>
      </w:pPr>
      <w:r w:rsidRPr="00063CA7">
        <w:t>Dans l’hypothèse où les seuils de l’article R.2191-3 du Code de la commande publique sont atteints</w:t>
      </w:r>
      <w:r>
        <w:t> </w:t>
      </w:r>
      <w:r>
        <w:rPr>
          <w:color w:val="000000"/>
        </w:rPr>
        <w:t xml:space="preserve">: </w:t>
      </w:r>
    </w:p>
    <w:p w14:paraId="29F848E8" w14:textId="77777777" w:rsidR="0013067C" w:rsidRPr="001513FF" w:rsidRDefault="0013067C" w:rsidP="008A4190">
      <w:pPr>
        <w:pBdr>
          <w:top w:val="single" w:sz="4" w:space="1" w:color="auto"/>
          <w:left w:val="single" w:sz="4" w:space="4" w:color="auto"/>
          <w:bottom w:val="single" w:sz="4" w:space="1" w:color="auto"/>
          <w:right w:val="single" w:sz="4" w:space="4" w:color="auto"/>
        </w:pBdr>
        <w:spacing w:line="276" w:lineRule="auto"/>
        <w:rPr>
          <w:lang w:eastAsia="ar-SA"/>
        </w:rPr>
      </w:pPr>
    </w:p>
    <w:p w14:paraId="3BA446DB" w14:textId="5C6CC470" w:rsidR="002764F8" w:rsidRPr="008A495F" w:rsidRDefault="002764F8"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rPr>
          <w:highlight w:val="yellow"/>
        </w:rPr>
      </w:pPr>
      <w:r w:rsidRPr="008A495F">
        <w:rPr>
          <w:highlight w:val="yellow"/>
        </w:rPr>
        <w:fldChar w:fldCharType="begin">
          <w:ffData>
            <w:name w:val="CaseACocher2"/>
            <w:enabled/>
            <w:calcOnExit w:val="0"/>
            <w:checkBox>
              <w:sizeAuto/>
              <w:default w:val="0"/>
            </w:checkBox>
          </w:ffData>
        </w:fldChar>
      </w:r>
      <w:r w:rsidRPr="008A495F">
        <w:rPr>
          <w:highlight w:val="yellow"/>
        </w:rPr>
        <w:instrText xml:space="preserve"> FORMCHECKBOX </w:instrText>
      </w:r>
      <w:r w:rsidRPr="008A495F">
        <w:rPr>
          <w:highlight w:val="yellow"/>
        </w:rPr>
      </w:r>
      <w:r w:rsidRPr="008A495F">
        <w:rPr>
          <w:highlight w:val="yellow"/>
        </w:rPr>
        <w:fldChar w:fldCharType="separate"/>
      </w:r>
      <w:r w:rsidRPr="008A495F">
        <w:rPr>
          <w:highlight w:val="yellow"/>
        </w:rPr>
        <w:fldChar w:fldCharType="end"/>
      </w:r>
      <w:r w:rsidRPr="008A495F">
        <w:rPr>
          <w:highlight w:val="yellow"/>
        </w:rPr>
        <w:t xml:space="preserve">  J’accepte le bénéfice de l’avance</w:t>
      </w:r>
      <w:r w:rsidR="00A93AE9" w:rsidRPr="008A495F">
        <w:rPr>
          <w:highlight w:val="yellow"/>
        </w:rPr>
        <w:t xml:space="preserve"> forfaitaire</w:t>
      </w:r>
      <w:r w:rsidRPr="008A495F">
        <w:rPr>
          <w:highlight w:val="yellow"/>
        </w:rPr>
        <w:t>.</w:t>
      </w:r>
    </w:p>
    <w:p w14:paraId="283F2550" w14:textId="7ACAE962" w:rsidR="002764F8" w:rsidRDefault="002764F8"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pPr>
      <w:r w:rsidRPr="008A495F">
        <w:rPr>
          <w:highlight w:val="yellow"/>
        </w:rPr>
        <w:fldChar w:fldCharType="begin">
          <w:ffData>
            <w:name w:val="CaseACocher2"/>
            <w:enabled/>
            <w:calcOnExit w:val="0"/>
            <w:checkBox>
              <w:sizeAuto/>
              <w:default w:val="0"/>
            </w:checkBox>
          </w:ffData>
        </w:fldChar>
      </w:r>
      <w:r w:rsidRPr="008A495F">
        <w:rPr>
          <w:highlight w:val="yellow"/>
        </w:rPr>
        <w:instrText xml:space="preserve"> FORMCHECKBOX </w:instrText>
      </w:r>
      <w:r w:rsidRPr="008A495F">
        <w:rPr>
          <w:highlight w:val="yellow"/>
        </w:rPr>
      </w:r>
      <w:r w:rsidRPr="008A495F">
        <w:rPr>
          <w:highlight w:val="yellow"/>
        </w:rPr>
        <w:fldChar w:fldCharType="separate"/>
      </w:r>
      <w:r w:rsidRPr="008A495F">
        <w:rPr>
          <w:highlight w:val="yellow"/>
        </w:rPr>
        <w:fldChar w:fldCharType="end"/>
      </w:r>
      <w:r w:rsidRPr="008A495F">
        <w:rPr>
          <w:highlight w:val="yellow"/>
        </w:rPr>
        <w:t xml:space="preserve">  Je refuse le bénéfice de l’avance</w:t>
      </w:r>
      <w:r w:rsidR="00A93AE9" w:rsidRPr="008A495F">
        <w:rPr>
          <w:highlight w:val="yellow"/>
        </w:rPr>
        <w:t xml:space="preserve"> forfaitaire</w:t>
      </w:r>
      <w:r w:rsidRPr="008A495F">
        <w:rPr>
          <w:highlight w:val="yellow"/>
        </w:rPr>
        <w:t>.</w:t>
      </w:r>
    </w:p>
    <w:p w14:paraId="6CB5D8B7" w14:textId="77777777" w:rsidR="002764F8" w:rsidRPr="00063CA7" w:rsidRDefault="002764F8"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pPr>
    </w:p>
    <w:p w14:paraId="269FB399" w14:textId="77777777" w:rsidR="00063CA7" w:rsidRPr="002764F8" w:rsidRDefault="00063CA7" w:rsidP="008A4190">
      <w:pPr>
        <w:pBdr>
          <w:top w:val="single" w:sz="4" w:space="1" w:color="auto"/>
          <w:left w:val="single" w:sz="4" w:space="4" w:color="auto"/>
          <w:bottom w:val="single" w:sz="4" w:space="1" w:color="auto"/>
          <w:right w:val="single" w:sz="4" w:space="4" w:color="auto"/>
        </w:pBdr>
        <w:tabs>
          <w:tab w:val="left" w:pos="993"/>
        </w:tabs>
        <w:spacing w:line="276" w:lineRule="auto"/>
        <w:jc w:val="center"/>
        <w:rPr>
          <w:u w:val="single"/>
        </w:rPr>
      </w:pPr>
      <w:r w:rsidRPr="00804F85">
        <w:rPr>
          <w:u w:val="single"/>
        </w:rPr>
        <w:t>(Le candidat doit cocher la case de son choix. A défaut, ou si les deux cases sont cochées, le candidat sera réputé avoir refusé le versement de l’avance)</w:t>
      </w:r>
    </w:p>
    <w:p w14:paraId="51C5A6E0" w14:textId="79E50258" w:rsidR="00063CA7" w:rsidRDefault="00063CA7" w:rsidP="008A4190">
      <w:pPr>
        <w:pBdr>
          <w:top w:val="single" w:sz="4" w:space="1" w:color="auto"/>
          <w:left w:val="single" w:sz="4" w:space="4" w:color="auto"/>
          <w:bottom w:val="single" w:sz="4" w:space="1" w:color="auto"/>
          <w:right w:val="single" w:sz="4" w:space="4" w:color="auto"/>
        </w:pBdr>
        <w:spacing w:line="276" w:lineRule="auto"/>
        <w:rPr>
          <w:lang w:eastAsia="ar-SA"/>
        </w:rPr>
      </w:pPr>
    </w:p>
    <w:p w14:paraId="1947F4F5" w14:textId="77777777" w:rsidR="0013067C" w:rsidRDefault="0013067C" w:rsidP="008A4190">
      <w:pPr>
        <w:spacing w:line="276" w:lineRule="auto"/>
        <w:rPr>
          <w:lang w:eastAsia="ar-SA"/>
        </w:rPr>
      </w:pPr>
    </w:p>
    <w:p w14:paraId="7FE932AC" w14:textId="43CDECE5" w:rsidR="0013067C" w:rsidRDefault="00A517B0" w:rsidP="008A4190">
      <w:pPr>
        <w:numPr>
          <w:ilvl w:val="12"/>
          <w:numId w:val="0"/>
        </w:numPr>
        <w:spacing w:line="276" w:lineRule="auto"/>
      </w:pPr>
      <w:r w:rsidRPr="00063CA7">
        <w:t>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p w14:paraId="6A0607C7" w14:textId="77777777" w:rsidR="0013067C" w:rsidRDefault="0013067C" w:rsidP="008A4190">
      <w:pPr>
        <w:spacing w:line="276" w:lineRule="auto"/>
        <w:rPr>
          <w:lang w:eastAsia="ar-SA"/>
        </w:rPr>
      </w:pPr>
    </w:p>
    <w:p w14:paraId="046557BB" w14:textId="1E4E6EA2" w:rsidR="0013067C" w:rsidRPr="001D77D7" w:rsidRDefault="0013067C" w:rsidP="008A495F">
      <w:pPr>
        <w:pStyle w:val="Titre3"/>
        <w:rPr>
          <w:highlight w:val="yellow"/>
        </w:rPr>
      </w:pPr>
      <w:bookmarkStart w:id="149" w:name="_Toc224204917"/>
      <w:r w:rsidRPr="001D77D7">
        <w:rPr>
          <w:highlight w:val="yellow"/>
        </w:rPr>
        <w:t>Retenue de garantie</w:t>
      </w:r>
      <w:bookmarkEnd w:id="149"/>
      <w:r w:rsidRPr="001D77D7">
        <w:rPr>
          <w:highlight w:val="yellow"/>
        </w:rPr>
        <w:t xml:space="preserve"> </w:t>
      </w:r>
    </w:p>
    <w:p w14:paraId="62FD1AB9" w14:textId="77777777" w:rsidR="00A517B0" w:rsidRPr="001D77D7" w:rsidRDefault="00A517B0" w:rsidP="008A4190">
      <w:pPr>
        <w:spacing w:line="276" w:lineRule="auto"/>
        <w:ind w:right="140"/>
        <w:rPr>
          <w:highlight w:val="yellow"/>
        </w:rPr>
      </w:pPr>
      <w:r w:rsidRPr="001D77D7">
        <w:rPr>
          <w:highlight w:val="yellow"/>
        </w:rPr>
        <w:t>Il sera appliqué une retenue de garantie de 5%</w:t>
      </w:r>
      <w:r w:rsidRPr="001D77D7">
        <w:rPr>
          <w:highlight w:val="yellow"/>
          <w:vertAlign w:val="superscript"/>
        </w:rPr>
        <w:footnoteReference w:id="15"/>
      </w:r>
      <w:r w:rsidRPr="001D77D7">
        <w:rPr>
          <w:highlight w:val="yellow"/>
        </w:rPr>
        <w:t xml:space="preserve"> sur le montant de chaque acompte, dans les conditions prévues aux articles R.2191-32 à R.2191-35 du Code de la commande publique</w:t>
      </w:r>
    </w:p>
    <w:p w14:paraId="22F70D97" w14:textId="77777777" w:rsidR="00A517B0" w:rsidRPr="001D77D7" w:rsidRDefault="00A517B0" w:rsidP="008A4190">
      <w:pPr>
        <w:spacing w:line="276" w:lineRule="auto"/>
        <w:ind w:right="140"/>
        <w:rPr>
          <w:highlight w:val="yellow"/>
        </w:rPr>
      </w:pPr>
    </w:p>
    <w:p w14:paraId="7AD12049" w14:textId="77777777" w:rsidR="00A517B0" w:rsidRPr="00A517B0" w:rsidRDefault="00A517B0" w:rsidP="008A4190">
      <w:pPr>
        <w:spacing w:line="276" w:lineRule="auto"/>
        <w:ind w:right="140"/>
      </w:pPr>
      <w:r w:rsidRPr="001D77D7">
        <w:rPr>
          <w:highlight w:val="yellow"/>
        </w:rPr>
        <w:t>Conformément à l'article R.2191-36 du code de la commande publique, la retenue de garantie peut être remplacée par une garantie à première demande ou par une caution personnelle et solidaire.</w:t>
      </w:r>
    </w:p>
    <w:p w14:paraId="6FA9CE15" w14:textId="77777777" w:rsidR="000C7D58" w:rsidRDefault="000C7D58" w:rsidP="008A4190">
      <w:pPr>
        <w:spacing w:line="276" w:lineRule="auto"/>
        <w:rPr>
          <w:lang w:eastAsia="ar-SA"/>
        </w:rPr>
      </w:pPr>
    </w:p>
    <w:p w14:paraId="37CB9D11" w14:textId="35034445" w:rsidR="00A517B0" w:rsidRDefault="00A517B0" w:rsidP="008A4190">
      <w:pPr>
        <w:spacing w:line="276" w:lineRule="auto"/>
        <w:rPr>
          <w:lang w:eastAsia="ar-SA"/>
        </w:rPr>
      </w:pPr>
    </w:p>
    <w:p w14:paraId="7753F2A7" w14:textId="3E523417" w:rsidR="00F357EF" w:rsidRPr="00AC52A2" w:rsidRDefault="00F357EF" w:rsidP="001D77D7">
      <w:pPr>
        <w:pStyle w:val="Titre1"/>
      </w:pPr>
      <w:bookmarkStart w:id="150" w:name="_Toc381005544"/>
      <w:bookmarkStart w:id="151" w:name="_Toc163819796"/>
      <w:bookmarkStart w:id="152" w:name="_Toc224204918"/>
      <w:r w:rsidRPr="00AC52A2">
        <w:t>Sous-traitance</w:t>
      </w:r>
      <w:bookmarkEnd w:id="150"/>
      <w:bookmarkEnd w:id="151"/>
      <w:bookmarkEnd w:id="152"/>
    </w:p>
    <w:p w14:paraId="3A51C012" w14:textId="77777777" w:rsidR="00AA0493" w:rsidRPr="00AC52A2" w:rsidRDefault="00AA0493" w:rsidP="008A4190">
      <w:pPr>
        <w:tabs>
          <w:tab w:val="left" w:pos="426"/>
        </w:tabs>
        <w:spacing w:line="276" w:lineRule="auto"/>
      </w:pPr>
    </w:p>
    <w:p w14:paraId="46D1F8DA" w14:textId="77777777" w:rsidR="001D77D7" w:rsidRDefault="00E31F97" w:rsidP="008A4190">
      <w:pPr>
        <w:tabs>
          <w:tab w:val="left" w:pos="426"/>
        </w:tabs>
        <w:spacing w:line="276" w:lineRule="auto"/>
      </w:pPr>
      <w:r w:rsidRPr="00AC52A2">
        <w:t>Le titulaire peut sous-traiter une partie des prestations dans les conditions définies aux articles L</w:t>
      </w:r>
      <w:r w:rsidR="001B446E" w:rsidRPr="00AC52A2">
        <w:t>.</w:t>
      </w:r>
      <w:r w:rsidRPr="00AC52A2">
        <w:t>2193-3 et L</w:t>
      </w:r>
      <w:r w:rsidR="001B446E" w:rsidRPr="00AC52A2">
        <w:t>.</w:t>
      </w:r>
      <w:r w:rsidRPr="00AC52A2">
        <w:t>2193-4, R</w:t>
      </w:r>
      <w:r w:rsidR="001B446E" w:rsidRPr="00AC52A2">
        <w:t>.</w:t>
      </w:r>
      <w:r w:rsidRPr="00AC52A2">
        <w:t>2193-1 à R</w:t>
      </w:r>
      <w:r w:rsidR="001B446E" w:rsidRPr="00AC52A2">
        <w:t>.</w:t>
      </w:r>
      <w:r w:rsidRPr="00AC52A2">
        <w:t>2193-22 d</w:t>
      </w:r>
      <w:r w:rsidR="00630D16">
        <w:t>u Code de la commande publique. I</w:t>
      </w:r>
      <w:r w:rsidRPr="00AC52A2">
        <w:t xml:space="preserve">l devra compléter un DC4 qui sera joint en annexe du présent document. </w:t>
      </w:r>
    </w:p>
    <w:p w14:paraId="645D2786" w14:textId="77777777" w:rsidR="001D77D7" w:rsidRDefault="001D77D7" w:rsidP="008A4190">
      <w:pPr>
        <w:tabs>
          <w:tab w:val="left" w:pos="426"/>
        </w:tabs>
        <w:spacing w:line="276" w:lineRule="auto"/>
      </w:pPr>
    </w:p>
    <w:p w14:paraId="0C1932FB" w14:textId="0044A43B" w:rsidR="00E31F97" w:rsidRPr="00AC52A2" w:rsidRDefault="00E31F97" w:rsidP="008A4190">
      <w:pPr>
        <w:tabs>
          <w:tab w:val="left" w:pos="426"/>
        </w:tabs>
        <w:spacing w:line="276" w:lineRule="auto"/>
      </w:pPr>
      <w:r w:rsidRPr="00AC52A2">
        <w:t>Le formulaire est disponible via le lien suivant :</w:t>
      </w:r>
    </w:p>
    <w:p w14:paraId="411E2263" w14:textId="631663FA" w:rsidR="000A609B" w:rsidRPr="001D77D7" w:rsidRDefault="001B446E" w:rsidP="001D77D7">
      <w:pPr>
        <w:tabs>
          <w:tab w:val="left" w:pos="426"/>
        </w:tabs>
        <w:spacing w:line="276" w:lineRule="auto"/>
        <w:jc w:val="center"/>
        <w:rPr>
          <w:u w:val="single"/>
        </w:rPr>
      </w:pPr>
      <w:hyperlink r:id="rId13" w:history="1">
        <w:r w:rsidRPr="001D77D7">
          <w:rPr>
            <w:u w:val="single"/>
          </w:rPr>
          <w:t>Les formulaires de déclaration du candidat | economie.gouv.fr</w:t>
        </w:r>
      </w:hyperlink>
    </w:p>
    <w:p w14:paraId="4ABFE407" w14:textId="454FE85A" w:rsidR="000A609B" w:rsidRDefault="000A609B" w:rsidP="008A4190">
      <w:pPr>
        <w:tabs>
          <w:tab w:val="left" w:pos="426"/>
        </w:tabs>
        <w:spacing w:line="276" w:lineRule="auto"/>
        <w:rPr>
          <w:color w:val="0000FF"/>
          <w:u w:val="single"/>
        </w:rPr>
      </w:pPr>
    </w:p>
    <w:p w14:paraId="6FD73133" w14:textId="77777777" w:rsidR="00804F85" w:rsidRDefault="00804F85" w:rsidP="008A4190">
      <w:pPr>
        <w:tabs>
          <w:tab w:val="left" w:pos="426"/>
        </w:tabs>
        <w:spacing w:line="276" w:lineRule="auto"/>
        <w:rPr>
          <w:color w:val="0000FF"/>
          <w:u w:val="single"/>
        </w:rPr>
      </w:pPr>
    </w:p>
    <w:p w14:paraId="7DA8FE29" w14:textId="40C9D700" w:rsidR="00F357EF" w:rsidRPr="00AC52A2" w:rsidRDefault="00F357EF" w:rsidP="001D77D7">
      <w:pPr>
        <w:pStyle w:val="Titre1"/>
      </w:pPr>
      <w:bookmarkStart w:id="153" w:name="_Toc381005548"/>
      <w:bookmarkStart w:id="154" w:name="_Toc163819797"/>
      <w:bookmarkStart w:id="155" w:name="_Toc224204919"/>
      <w:r w:rsidRPr="00AC52A2">
        <w:t>Cession ou nantissement de créance</w:t>
      </w:r>
      <w:bookmarkEnd w:id="153"/>
      <w:bookmarkEnd w:id="154"/>
      <w:bookmarkEnd w:id="155"/>
    </w:p>
    <w:p w14:paraId="572B6A0C" w14:textId="77777777" w:rsidR="00F357EF" w:rsidRPr="00AC52A2" w:rsidRDefault="00F357EF" w:rsidP="008A4190">
      <w:pPr>
        <w:tabs>
          <w:tab w:val="left" w:pos="426"/>
        </w:tabs>
        <w:spacing w:line="276" w:lineRule="auto"/>
        <w:rPr>
          <w:lang w:eastAsia="ar-SA"/>
        </w:rPr>
      </w:pPr>
    </w:p>
    <w:p w14:paraId="20961142" w14:textId="77777777" w:rsidR="004D3C46" w:rsidRPr="00AC52A2" w:rsidRDefault="004D3C46" w:rsidP="008A4190">
      <w:pPr>
        <w:spacing w:line="276" w:lineRule="auto"/>
        <w:rPr>
          <w:color w:val="000000"/>
        </w:rPr>
      </w:pPr>
      <w:bookmarkStart w:id="156" w:name="_Toc381005549"/>
      <w:bookmarkStart w:id="157" w:name="_Toc458004266"/>
      <w:r w:rsidRPr="00AC52A2">
        <w:rPr>
          <w:color w:val="000000"/>
        </w:rPr>
        <w:t xml:space="preserve">Le montant maximal de la créance que je pourrai (nous pourrons) présenter en nantissement est de </w:t>
      </w:r>
    </w:p>
    <w:p w14:paraId="3820C8B9" w14:textId="77777777" w:rsidR="004D3C46" w:rsidRPr="00AC52A2" w:rsidRDefault="004D3C46" w:rsidP="008A4190">
      <w:pPr>
        <w:spacing w:line="276" w:lineRule="auto"/>
        <w:rPr>
          <w:color w:val="000000"/>
        </w:rPr>
      </w:pPr>
      <w:r w:rsidRPr="001D77D7">
        <w:rPr>
          <w:color w:val="000000"/>
          <w:highlight w:val="yellow"/>
        </w:rPr>
        <w:t>…………………………………………………………………………………………….</w:t>
      </w:r>
      <w:r w:rsidRPr="00AC52A2">
        <w:rPr>
          <w:color w:val="000000"/>
        </w:rPr>
        <w:t xml:space="preserve"> euros TVA incluse.</w:t>
      </w:r>
    </w:p>
    <w:p w14:paraId="5CC14071" w14:textId="77777777" w:rsidR="004D3C46" w:rsidRPr="00AC52A2" w:rsidRDefault="004D3C46" w:rsidP="008A4190">
      <w:pPr>
        <w:spacing w:line="276" w:lineRule="auto"/>
        <w:rPr>
          <w:color w:val="000000"/>
        </w:rPr>
      </w:pPr>
    </w:p>
    <w:p w14:paraId="7CD203B7" w14:textId="77777777" w:rsidR="004D3C46" w:rsidRPr="00AC52A2" w:rsidRDefault="004D3C46" w:rsidP="008A4190">
      <w:pPr>
        <w:spacing w:line="276" w:lineRule="auto"/>
        <w:rPr>
          <w:color w:val="000000"/>
        </w:rPr>
      </w:pPr>
      <w:r w:rsidRPr="00AC52A2">
        <w:rPr>
          <w:b/>
          <w:color w:val="000000"/>
        </w:rPr>
        <w:t>Copie délivrée en unique exemplaire</w:t>
      </w:r>
      <w:r w:rsidRPr="00AC52A2">
        <w:rPr>
          <w:color w:val="000000"/>
        </w:rPr>
        <w:t xml:space="preserve"> pour être remise à l'établissement de crédit ou au bénéficiaire de la cession ou du nantissement de droit commun.</w:t>
      </w:r>
    </w:p>
    <w:p w14:paraId="459A9DED" w14:textId="77777777" w:rsidR="00BE0888" w:rsidRPr="00AC52A2" w:rsidRDefault="00BE0888" w:rsidP="008A4190">
      <w:pPr>
        <w:tabs>
          <w:tab w:val="left" w:pos="5387"/>
        </w:tabs>
        <w:spacing w:line="276" w:lineRule="auto"/>
        <w:rPr>
          <w:lang w:eastAsia="ar-SA"/>
        </w:rPr>
      </w:pPr>
    </w:p>
    <w:p w14:paraId="0178F700" w14:textId="256A1A1F" w:rsidR="00F357EF" w:rsidRPr="00AC52A2" w:rsidRDefault="00F357EF" w:rsidP="008A4190">
      <w:pPr>
        <w:tabs>
          <w:tab w:val="left" w:pos="5387"/>
        </w:tabs>
        <w:spacing w:line="276" w:lineRule="auto"/>
        <w:rPr>
          <w:lang w:eastAsia="ar-SA"/>
        </w:rPr>
      </w:pPr>
      <w:r w:rsidRPr="00AC52A2">
        <w:rPr>
          <w:lang w:eastAsia="ar-SA"/>
        </w:rPr>
        <w:lastRenderedPageBreak/>
        <w:t>Conformément à l’article R2191-54 du Code de la Commande Publique, toute notification de cession ou de nantissement relative au présent marché sera faite auprès de l’agent comptable</w:t>
      </w:r>
      <w:r w:rsidR="00AA0493" w:rsidRPr="00AC52A2">
        <w:rPr>
          <w:lang w:eastAsia="ar-SA"/>
        </w:rPr>
        <w:t xml:space="preserve"> du Centre des monuments n</w:t>
      </w:r>
      <w:r w:rsidRPr="00AC52A2">
        <w:rPr>
          <w:lang w:eastAsia="ar-SA"/>
        </w:rPr>
        <w:t>ationaux.</w:t>
      </w:r>
    </w:p>
    <w:p w14:paraId="18A86D94" w14:textId="77777777" w:rsidR="00F357EF" w:rsidRPr="00AC52A2" w:rsidRDefault="00F357EF" w:rsidP="008A4190">
      <w:pPr>
        <w:tabs>
          <w:tab w:val="left" w:pos="5387"/>
        </w:tabs>
        <w:spacing w:line="276" w:lineRule="auto"/>
        <w:rPr>
          <w:lang w:eastAsia="ar-SA"/>
        </w:rPr>
      </w:pPr>
    </w:p>
    <w:p w14:paraId="1080918C" w14:textId="77777777" w:rsidR="00F357EF" w:rsidRPr="00AC52A2" w:rsidRDefault="00F357EF" w:rsidP="008A4190">
      <w:pPr>
        <w:tabs>
          <w:tab w:val="left" w:pos="426"/>
        </w:tabs>
        <w:spacing w:line="276" w:lineRule="auto"/>
        <w:jc w:val="center"/>
        <w:rPr>
          <w:lang w:eastAsia="ar-SA"/>
        </w:rPr>
      </w:pPr>
      <w:r w:rsidRPr="00AC52A2">
        <w:rPr>
          <w:lang w:eastAsia="ar-SA"/>
        </w:rPr>
        <w:t>Monsieur l’agent comptable</w:t>
      </w:r>
    </w:p>
    <w:p w14:paraId="2F5C717A" w14:textId="27B9F3A5" w:rsidR="00F357EF" w:rsidRPr="00AC52A2" w:rsidRDefault="00F357EF" w:rsidP="008A4190">
      <w:pPr>
        <w:tabs>
          <w:tab w:val="left" w:pos="426"/>
        </w:tabs>
        <w:spacing w:line="276" w:lineRule="auto"/>
        <w:jc w:val="center"/>
        <w:rPr>
          <w:lang w:eastAsia="ar-SA"/>
        </w:rPr>
      </w:pPr>
      <w:r w:rsidRPr="00AC52A2">
        <w:rPr>
          <w:lang w:eastAsia="ar-SA"/>
        </w:rPr>
        <w:t>Centre des monuments nationaux</w:t>
      </w:r>
    </w:p>
    <w:p w14:paraId="087A2DB4" w14:textId="77777777" w:rsidR="00F357EF" w:rsidRPr="00AC52A2" w:rsidRDefault="00F357EF" w:rsidP="008A4190">
      <w:pPr>
        <w:tabs>
          <w:tab w:val="left" w:pos="426"/>
        </w:tabs>
        <w:spacing w:line="276" w:lineRule="auto"/>
        <w:jc w:val="center"/>
        <w:rPr>
          <w:lang w:eastAsia="ar-SA"/>
        </w:rPr>
      </w:pPr>
      <w:r w:rsidRPr="00AC52A2">
        <w:rPr>
          <w:lang w:eastAsia="ar-SA"/>
        </w:rPr>
        <w:t>62, rue Saint Antoine</w:t>
      </w:r>
    </w:p>
    <w:p w14:paraId="5237FC16" w14:textId="6FF11701" w:rsidR="00F357EF" w:rsidRPr="00AC52A2" w:rsidRDefault="00F357EF" w:rsidP="008A4190">
      <w:pPr>
        <w:tabs>
          <w:tab w:val="left" w:pos="426"/>
        </w:tabs>
        <w:spacing w:line="276" w:lineRule="auto"/>
        <w:jc w:val="center"/>
        <w:rPr>
          <w:lang w:eastAsia="ar-SA"/>
        </w:rPr>
      </w:pPr>
      <w:r w:rsidRPr="00AC52A2">
        <w:rPr>
          <w:lang w:eastAsia="ar-SA"/>
        </w:rPr>
        <w:t>75186 PARIS Cedex 04</w:t>
      </w:r>
    </w:p>
    <w:p w14:paraId="6E18F3CF" w14:textId="77777777" w:rsidR="00804F85" w:rsidRPr="00AC52A2" w:rsidRDefault="00804F85" w:rsidP="008A4190">
      <w:pPr>
        <w:adjustRightInd/>
        <w:spacing w:line="276" w:lineRule="auto"/>
      </w:pPr>
    </w:p>
    <w:p w14:paraId="73C73E0C" w14:textId="43167857" w:rsidR="00AA0493" w:rsidRPr="00A35244" w:rsidRDefault="00AA0493" w:rsidP="001D77D7">
      <w:pPr>
        <w:pStyle w:val="Titre1"/>
      </w:pPr>
      <w:bookmarkStart w:id="158" w:name="_Toc163819798"/>
      <w:bookmarkStart w:id="159" w:name="_Toc224204920"/>
      <w:r w:rsidRPr="00A35244">
        <w:t xml:space="preserve">Utilisation des résultats – </w:t>
      </w:r>
      <w:r w:rsidR="007D3A66" w:rsidRPr="00A35244">
        <w:t>P</w:t>
      </w:r>
      <w:r w:rsidR="00E31F97" w:rsidRPr="00A35244">
        <w:t>ropriété matérielle et intellectuelle</w:t>
      </w:r>
      <w:bookmarkEnd w:id="158"/>
      <w:bookmarkEnd w:id="159"/>
    </w:p>
    <w:p w14:paraId="183284D2" w14:textId="77777777" w:rsidR="004D3C46" w:rsidRPr="00A35244" w:rsidRDefault="004D3C46" w:rsidP="008A4190">
      <w:pPr>
        <w:spacing w:line="276" w:lineRule="auto"/>
      </w:pPr>
    </w:p>
    <w:p w14:paraId="50A52823" w14:textId="55AD451F" w:rsidR="00215B57" w:rsidRPr="00A35244" w:rsidRDefault="004D3C46" w:rsidP="008A4190">
      <w:pPr>
        <w:spacing w:line="276" w:lineRule="auto"/>
      </w:pPr>
      <w:r w:rsidRPr="00A35244">
        <w:t>Par dérogation au chapitre 6 du CCAG-FCS, l</w:t>
      </w:r>
      <w:r w:rsidR="00215B57" w:rsidRPr="00A35244">
        <w:t>e titulaire du marché cède ainsi au Centre des monuments nationaux, à titre exclusif, l’intégralité des droits de propriété intellectuelle (droit de représentation, droit de reproduction et droit d’adaptation) afférents aux résultats et productions remis au Centre des monuments nationaux dans le cadre de l’exécution du présent marché, conformément aux articles L.122-2 et L.122-3 du code de la propriété intellectuelle.</w:t>
      </w:r>
    </w:p>
    <w:p w14:paraId="64338D7A" w14:textId="77777777" w:rsidR="004D3C46" w:rsidRPr="00A35244" w:rsidRDefault="004D3C46" w:rsidP="008A4190">
      <w:pPr>
        <w:spacing w:line="276" w:lineRule="auto"/>
      </w:pPr>
    </w:p>
    <w:p w14:paraId="6B019B15" w14:textId="368E2606" w:rsidR="00215B57" w:rsidRPr="00A35244" w:rsidRDefault="00215B57" w:rsidP="008A4190">
      <w:pPr>
        <w:spacing w:line="276" w:lineRule="auto"/>
      </w:pPr>
      <w:r w:rsidRPr="00A35244">
        <w:t>Le droit de représentation s’entend comme le droit de communiquer lesdits résultats et productions au public et à tout tiers par quelque procédé que ce soit, connu ou inconnu à ce jour.</w:t>
      </w:r>
    </w:p>
    <w:p w14:paraId="065595AA" w14:textId="77777777" w:rsidR="004D3C46" w:rsidRPr="00A35244" w:rsidRDefault="004D3C46" w:rsidP="008A4190">
      <w:pPr>
        <w:spacing w:line="276" w:lineRule="auto"/>
      </w:pPr>
    </w:p>
    <w:p w14:paraId="37A762B3" w14:textId="235F9AE3" w:rsidR="00215B57" w:rsidRPr="00A35244" w:rsidRDefault="00215B57" w:rsidP="008A4190">
      <w:pPr>
        <w:spacing w:line="276" w:lineRule="auto"/>
      </w:pPr>
      <w:r w:rsidRPr="00A35244">
        <w:t>Le droit de reproduction s’entend comme le droit de fixer ou de faire fixer matériellement les résultats et productions par tous procédés qui permettent de les archiver et/ou de les communiquer au public et à tout tiers.</w:t>
      </w:r>
    </w:p>
    <w:p w14:paraId="25C5B209" w14:textId="77777777" w:rsidR="004D3C46" w:rsidRPr="00A35244" w:rsidRDefault="004D3C46" w:rsidP="008A4190">
      <w:pPr>
        <w:spacing w:line="276" w:lineRule="auto"/>
      </w:pPr>
    </w:p>
    <w:p w14:paraId="2B82406D" w14:textId="2B631DA7" w:rsidR="00215B57" w:rsidRPr="00A35244" w:rsidRDefault="00215B57" w:rsidP="008A4190">
      <w:pPr>
        <w:spacing w:line="276" w:lineRule="auto"/>
      </w:pPr>
      <w:r w:rsidRPr="00A35244">
        <w:t>Cette cession est consentie, à compter de la remise par le titulaire du marché des résultats et productions, pour la France et le monde entier, pour toute exploitation commerciale et/ou non commerciale, pour la durée légale de protection des droits d’auteur telle que définie par l’article L 123-1 du code de la propriété intellectuelle y compris en cas de prolongation de cette durée.</w:t>
      </w:r>
    </w:p>
    <w:p w14:paraId="14754FF6" w14:textId="77777777" w:rsidR="004D3C46" w:rsidRPr="00A35244" w:rsidRDefault="004D3C46" w:rsidP="008A4190">
      <w:pPr>
        <w:spacing w:line="276" w:lineRule="auto"/>
      </w:pPr>
    </w:p>
    <w:p w14:paraId="3EEE4F71" w14:textId="7FD21349" w:rsidR="00215B57" w:rsidRPr="00A35244" w:rsidRDefault="00215B57" w:rsidP="008A4190">
      <w:pPr>
        <w:spacing w:line="276" w:lineRule="auto"/>
      </w:pPr>
      <w:r w:rsidRPr="00A35244">
        <w:t xml:space="preserve">Le Centre des monuments nationaux peut rétrocéder et/ou concéder à titre non exclusif ou exclusif certains droits d’exploitation au bénéfice du titulaire du marché dans des conditions qui sont définies dans le cadre d’une convention ad hoc qui précise la durée, l’étendue et la nature des exploitations ainsi que le montant des redevances éventuelles revenant au Centre des monuments nationaux. En l’absence d’une telle convention, le titulaire du marché s’interdit toute exploitation des résultats et productions, que ce soit à titre non commercial ou commercial. </w:t>
      </w:r>
    </w:p>
    <w:p w14:paraId="393ACC09" w14:textId="77777777" w:rsidR="004D3C46" w:rsidRPr="00A35244" w:rsidRDefault="004D3C46" w:rsidP="008A4190">
      <w:pPr>
        <w:spacing w:line="276" w:lineRule="auto"/>
      </w:pPr>
    </w:p>
    <w:p w14:paraId="576A8495" w14:textId="419F241D" w:rsidR="00215B57" w:rsidRPr="00A35244" w:rsidRDefault="00215B57" w:rsidP="008A4190">
      <w:pPr>
        <w:spacing w:line="276" w:lineRule="auto"/>
      </w:pPr>
      <w:r w:rsidRPr="00A35244">
        <w:t>Le Centre des monuments nationaux peut, à titre exclusif et gracieux, procéder ou faire procéder aux exploitations suivantes des résultats et productions :</w:t>
      </w:r>
    </w:p>
    <w:p w14:paraId="11395211" w14:textId="77777777" w:rsidR="004D3C46" w:rsidRPr="00A35244" w:rsidRDefault="004D3C46" w:rsidP="008A4190">
      <w:pPr>
        <w:spacing w:line="276" w:lineRule="auto"/>
      </w:pPr>
    </w:p>
    <w:p w14:paraId="2C6D1C80" w14:textId="77777777" w:rsidR="00215B57" w:rsidRPr="00A35244" w:rsidRDefault="00215B57" w:rsidP="008A4190">
      <w:pPr>
        <w:pStyle w:val="Corpsdetexte"/>
        <w:numPr>
          <w:ilvl w:val="0"/>
          <w:numId w:val="3"/>
        </w:numPr>
        <w:adjustRightInd/>
        <w:spacing w:after="0" w:line="276" w:lineRule="auto"/>
        <w:ind w:left="1066" w:hanging="357"/>
      </w:pPr>
      <w:r w:rsidRPr="00A35244">
        <w:t>extractions pour des consultations ultérieures ;</w:t>
      </w:r>
    </w:p>
    <w:p w14:paraId="70EB2234" w14:textId="31AABD34" w:rsidR="00215B57" w:rsidRPr="00A35244" w:rsidRDefault="00215B57" w:rsidP="008A4190">
      <w:pPr>
        <w:pStyle w:val="Corpsdetexte"/>
        <w:numPr>
          <w:ilvl w:val="0"/>
          <w:numId w:val="3"/>
        </w:numPr>
        <w:adjustRightInd/>
        <w:spacing w:after="0" w:line="276" w:lineRule="auto"/>
        <w:ind w:left="1066" w:hanging="357"/>
      </w:pPr>
      <w:r w:rsidRPr="00A35244">
        <w:t xml:space="preserve">mise en œuvre de la scénographie et de manière générale de toutes les études réalisées dans le cadre du présent marché pour être présentées au public </w:t>
      </w:r>
    </w:p>
    <w:p w14:paraId="078C1E94" w14:textId="77777777" w:rsidR="00215B57" w:rsidRPr="00A35244" w:rsidRDefault="00215B57" w:rsidP="008A4190">
      <w:pPr>
        <w:pStyle w:val="Corpsdetexte"/>
        <w:numPr>
          <w:ilvl w:val="0"/>
          <w:numId w:val="3"/>
        </w:numPr>
        <w:adjustRightInd/>
        <w:spacing w:after="0" w:line="276" w:lineRule="auto"/>
        <w:ind w:left="1066" w:hanging="357"/>
      </w:pPr>
      <w:r w:rsidRPr="00A35244">
        <w:t>fabrication ou reproduction des aménagements, mobiliers, des résultats et productions conformément aux plans et instructions résultats des études menées par le titulaire, aux fins de présentation au public mais également aux fins de mise à disposition de tout tiers par la vente, le prêt, la location, l’échange, etc. ;</w:t>
      </w:r>
    </w:p>
    <w:p w14:paraId="257DC6A5" w14:textId="37971E06" w:rsidR="00215B57" w:rsidRPr="00A35244" w:rsidRDefault="00E2115C" w:rsidP="008A4190">
      <w:pPr>
        <w:pStyle w:val="Corpsdetexte"/>
        <w:numPr>
          <w:ilvl w:val="0"/>
          <w:numId w:val="3"/>
        </w:numPr>
        <w:adjustRightInd/>
        <w:spacing w:after="0" w:line="276" w:lineRule="auto"/>
        <w:ind w:left="1066" w:hanging="357"/>
      </w:pPr>
      <w:r w:rsidRPr="00A35244">
        <w:t>exploitations (représentation</w:t>
      </w:r>
      <w:r w:rsidR="00215B57" w:rsidRPr="00A35244">
        <w:t xml:space="preserve">, adaptation) de ces éléments scénographiques y compris </w:t>
      </w:r>
      <w:r w:rsidRPr="00A35244">
        <w:t xml:space="preserve">graphisme, </w:t>
      </w:r>
      <w:r w:rsidR="00215B57" w:rsidRPr="00A35244">
        <w:t>éclairage, de mobiliers et d’agencement, sur tout support y compris ceux destinés à un usage commercial (ex : cartes postales, ouvrage, produits dérivés, applications numériques) ;</w:t>
      </w:r>
    </w:p>
    <w:p w14:paraId="653A683A" w14:textId="77777777" w:rsidR="00215B57" w:rsidRPr="00A35244" w:rsidRDefault="00215B57" w:rsidP="008A4190">
      <w:pPr>
        <w:pStyle w:val="Corpsdetexte"/>
        <w:numPr>
          <w:ilvl w:val="0"/>
          <w:numId w:val="3"/>
        </w:numPr>
        <w:adjustRightInd/>
        <w:spacing w:after="0" w:line="276" w:lineRule="auto"/>
        <w:ind w:left="1066" w:hanging="357"/>
      </w:pPr>
      <w:r w:rsidRPr="00A35244">
        <w:t>utilisation en tout ou partie pour tout autre type de travaux ou d’études ;</w:t>
      </w:r>
    </w:p>
    <w:p w14:paraId="0CBD736F" w14:textId="77777777" w:rsidR="00215B57" w:rsidRPr="00A35244" w:rsidRDefault="00215B57" w:rsidP="008A4190">
      <w:pPr>
        <w:pStyle w:val="Corpsdetexte"/>
        <w:numPr>
          <w:ilvl w:val="0"/>
          <w:numId w:val="3"/>
        </w:numPr>
        <w:adjustRightInd/>
        <w:spacing w:after="0" w:line="276" w:lineRule="auto"/>
        <w:ind w:left="1066" w:hanging="357"/>
      </w:pPr>
      <w:r w:rsidRPr="00A35244">
        <w:lastRenderedPageBreak/>
        <w:t>études dans le cadre de l’élaboration de parcours de visite ;</w:t>
      </w:r>
    </w:p>
    <w:p w14:paraId="5B020E30" w14:textId="77777777" w:rsidR="00215B57" w:rsidRPr="00A35244" w:rsidRDefault="00215B57" w:rsidP="008A4190">
      <w:pPr>
        <w:pStyle w:val="Corpsdetexte"/>
        <w:numPr>
          <w:ilvl w:val="0"/>
          <w:numId w:val="3"/>
        </w:numPr>
        <w:adjustRightInd/>
        <w:spacing w:after="0" w:line="276" w:lineRule="auto"/>
        <w:ind w:left="1066" w:hanging="357"/>
      </w:pPr>
      <w:r w:rsidRPr="00A35244">
        <w:t>réalisation, édition et diffusion de documents et/ou d’outils d’aide à la visite (plaquettes, dépliants, CD, DVD ou tous autres outils multimédias, documents promotionnels du monument et/ou de l’établissement) ;</w:t>
      </w:r>
    </w:p>
    <w:p w14:paraId="78E72F5C" w14:textId="77777777" w:rsidR="00215B57" w:rsidRPr="00A35244" w:rsidRDefault="00215B57" w:rsidP="008A4190">
      <w:pPr>
        <w:pStyle w:val="Corpsdetexte"/>
        <w:numPr>
          <w:ilvl w:val="0"/>
          <w:numId w:val="3"/>
        </w:numPr>
        <w:adjustRightInd/>
        <w:spacing w:after="0" w:line="276" w:lineRule="auto"/>
        <w:ind w:left="1066" w:hanging="357"/>
      </w:pPr>
      <w:r w:rsidRPr="00A35244">
        <w:t>panneaux de chantiers ;</w:t>
      </w:r>
    </w:p>
    <w:p w14:paraId="5810DA27" w14:textId="11E048F4" w:rsidR="00215B57" w:rsidRPr="00A35244" w:rsidRDefault="00215B57" w:rsidP="008A4190">
      <w:pPr>
        <w:pStyle w:val="Corpsdetexte"/>
        <w:numPr>
          <w:ilvl w:val="0"/>
          <w:numId w:val="3"/>
        </w:numPr>
        <w:adjustRightInd/>
        <w:spacing w:after="0" w:line="276" w:lineRule="auto"/>
        <w:ind w:left="1066" w:hanging="357"/>
      </w:pPr>
      <w:r w:rsidRPr="00A35244">
        <w:t xml:space="preserve">expositions permanentes et/ou temporaires </w:t>
      </w:r>
      <w:r w:rsidR="00E2115C" w:rsidRPr="00A35244">
        <w:t xml:space="preserve">reprenant tout ou partie des productions </w:t>
      </w:r>
      <w:r w:rsidRPr="00A35244">
        <w:t>(quel que soit le support : papier, photographies, multimédia, audiovisuel, vidéo, etc.) ;</w:t>
      </w:r>
    </w:p>
    <w:p w14:paraId="198DDC38" w14:textId="77777777" w:rsidR="00215B57" w:rsidRPr="00A35244" w:rsidRDefault="00215B57" w:rsidP="008A4190">
      <w:pPr>
        <w:pStyle w:val="Corpsdetexte"/>
        <w:numPr>
          <w:ilvl w:val="0"/>
          <w:numId w:val="3"/>
        </w:numPr>
        <w:adjustRightInd/>
        <w:spacing w:after="0" w:line="276" w:lineRule="auto"/>
        <w:ind w:left="1066" w:hanging="357"/>
      </w:pPr>
      <w:r w:rsidRPr="00A35244">
        <w:t>opération de communication et/ou de promotion, qu’elle soit réalisée par le Centre des monuments nationaux ou ses partenaires. Ces opérations peuvent notamment concerner la presse écrite et/ou audiovisuelle, les sites internet et/ou intranet du Centre des monuments nationaux, dossiers de presse, blog, réseaux sociaux (instagram, facebook, etc.), chaînes internet (YouTube) ;</w:t>
      </w:r>
    </w:p>
    <w:p w14:paraId="7245FFD8" w14:textId="77777777" w:rsidR="00215B57" w:rsidRPr="00A35244" w:rsidRDefault="00215B57" w:rsidP="008A4190">
      <w:pPr>
        <w:pStyle w:val="Corpsdetexte"/>
        <w:numPr>
          <w:ilvl w:val="0"/>
          <w:numId w:val="3"/>
        </w:numPr>
        <w:adjustRightInd/>
        <w:spacing w:after="0" w:line="276" w:lineRule="auto"/>
        <w:ind w:left="1066" w:hanging="357"/>
      </w:pPr>
      <w:r w:rsidRPr="00A35244">
        <w:t>faire l’objet de consultation gratuite sur place par le public, ou encore de consultation à l’extérieur sous forme de prêts gratuits à des fins exclusivement documentaires, scientifiques, pédagogiques, muséologique ou d’usage strictement privé excluant pour l’emprunteur le droit de les reproduire et/ou de les dupliquer, édition dans le rapport d’activité du Centre des monuments nationaux et/ou de ses tutelles et/ou de ses partenaires, ou dans toute revue scientifique ou culturelle à laquelle le Centre des monuments nationaux où l’un de ses partenaires s’associerait ;</w:t>
      </w:r>
    </w:p>
    <w:p w14:paraId="027507D2" w14:textId="77777777" w:rsidR="00215B57" w:rsidRPr="00A35244" w:rsidRDefault="00215B57" w:rsidP="008A4190">
      <w:pPr>
        <w:pStyle w:val="Corpsdetexte"/>
        <w:numPr>
          <w:ilvl w:val="0"/>
          <w:numId w:val="3"/>
        </w:numPr>
        <w:adjustRightInd/>
        <w:spacing w:after="0" w:line="276" w:lineRule="auto"/>
        <w:ind w:left="1066" w:hanging="357"/>
      </w:pPr>
      <w:r w:rsidRPr="00A35244">
        <w:t>dans le cadre des archives du Centre des monuments nationaux ;</w:t>
      </w:r>
    </w:p>
    <w:p w14:paraId="5EB9AAA0" w14:textId="77777777" w:rsidR="00215B57" w:rsidRPr="00A35244" w:rsidRDefault="00215B57" w:rsidP="008A4190">
      <w:pPr>
        <w:pStyle w:val="Corpsdetexte"/>
        <w:numPr>
          <w:ilvl w:val="0"/>
          <w:numId w:val="3"/>
        </w:numPr>
        <w:adjustRightInd/>
        <w:spacing w:after="0" w:line="276" w:lineRule="auto"/>
        <w:ind w:left="1066" w:hanging="357"/>
      </w:pPr>
      <w:r w:rsidRPr="00A35244">
        <w:t>le Centre des monuments nationaux est autorisé à réaliser ou faire réaliser des prises de vues photographiques et/ou audiovisuelles des résultats et productions, de les intégrer et de les mettre en ligne à son fonds photographique qui est exploité dans le cadre d'une photothèque dont le fonds est utilisé pour les activités du Centre des monuments nationaux et mis à disposition de tiers par la vente des clichés et/ou des droits d'exploitation y afférents aux fins des utilisations les plus larges. Dans ce cadre, le Centre des monuments nationaux s’engage à renvoyer les tiers vers le titulaire du marché pour l’obtention des autorisations nécessaires et pour le paiement des redevances de droits d’auteur correspondantes ;</w:t>
      </w:r>
    </w:p>
    <w:p w14:paraId="13D3A3D5" w14:textId="77777777" w:rsidR="00215B57" w:rsidRPr="00A35244" w:rsidRDefault="00215B57" w:rsidP="008A4190">
      <w:pPr>
        <w:pStyle w:val="Corpsdetexte"/>
        <w:numPr>
          <w:ilvl w:val="0"/>
          <w:numId w:val="3"/>
        </w:numPr>
        <w:adjustRightInd/>
        <w:spacing w:after="0" w:line="276" w:lineRule="auto"/>
        <w:ind w:left="1066" w:hanging="357"/>
      </w:pPr>
      <w:r w:rsidRPr="00A35244">
        <w:t>le Centre des monuments nationaux est autorisé à réaliser ou faire réaliser des numérisations 2D ou 3D de tout ou partie des résultats et productions ;</w:t>
      </w:r>
    </w:p>
    <w:p w14:paraId="3940D57B" w14:textId="77777777" w:rsidR="00215B57" w:rsidRPr="00A35244" w:rsidRDefault="00215B57" w:rsidP="008A4190">
      <w:pPr>
        <w:pStyle w:val="Corpsdetexte"/>
        <w:numPr>
          <w:ilvl w:val="0"/>
          <w:numId w:val="3"/>
        </w:numPr>
        <w:adjustRightInd/>
        <w:spacing w:after="0" w:line="276" w:lineRule="auto"/>
        <w:ind w:left="1066" w:hanging="357"/>
      </w:pPr>
      <w:r w:rsidRPr="00A35244">
        <w:t>autoriser tout tiers dans le cadre d’occupations temporaires du domaine public et/ou de concessions à exploiter les résultats et productions à titre commercial et/ou non commercial ;</w:t>
      </w:r>
    </w:p>
    <w:p w14:paraId="074AA4E1" w14:textId="7B9C3A6A" w:rsidR="00215B57" w:rsidRPr="00A35244" w:rsidRDefault="00215B57" w:rsidP="008A4190">
      <w:pPr>
        <w:pStyle w:val="Corpsdetexte"/>
        <w:numPr>
          <w:ilvl w:val="0"/>
          <w:numId w:val="3"/>
        </w:numPr>
        <w:adjustRightInd/>
        <w:spacing w:after="0" w:line="276" w:lineRule="auto"/>
        <w:ind w:left="1066" w:hanging="357"/>
      </w:pPr>
      <w:r w:rsidRPr="00A35244">
        <w:t>à déposer en tout ou partie les résultats et productions à titre de marques et ou de dessins et modèles et à les exploiter commercialement y compris dans le cadre de contrats de licences de marques.</w:t>
      </w:r>
    </w:p>
    <w:p w14:paraId="3379FA1B" w14:textId="77777777" w:rsidR="004D3C46" w:rsidRPr="00A35244" w:rsidRDefault="004D3C46" w:rsidP="008A4190">
      <w:pPr>
        <w:pStyle w:val="Corpsdetexte"/>
        <w:adjustRightInd/>
        <w:spacing w:after="0" w:line="276" w:lineRule="auto"/>
        <w:ind w:left="1066"/>
      </w:pPr>
    </w:p>
    <w:p w14:paraId="55A4135E" w14:textId="77777777" w:rsidR="00215B57" w:rsidRPr="00A35244" w:rsidRDefault="00215B57" w:rsidP="008A4190">
      <w:pPr>
        <w:spacing w:line="276" w:lineRule="auto"/>
      </w:pPr>
      <w:r w:rsidRPr="00A35244">
        <w:t>Toutes les exploitations ci-avant mentionnées peuvent se faire sur tout type de support connu ou inconnu à ce jour et notamment Autocad, papier, numérique, photographique, audiovisuel, multimédia, internet et intranet, blog, etc.</w:t>
      </w:r>
    </w:p>
    <w:p w14:paraId="0E689973" w14:textId="77777777" w:rsidR="00AA0493" w:rsidRPr="00A35244" w:rsidRDefault="00AA0493" w:rsidP="008A4190">
      <w:pPr>
        <w:spacing w:line="276" w:lineRule="auto"/>
        <w:rPr>
          <w:b/>
        </w:rPr>
      </w:pPr>
    </w:p>
    <w:p w14:paraId="08948E2B" w14:textId="0FA17F7B" w:rsidR="00215B57" w:rsidRPr="00AC52A2" w:rsidRDefault="00215B57" w:rsidP="008A4190">
      <w:pPr>
        <w:spacing w:line="276" w:lineRule="auto"/>
      </w:pPr>
      <w:r w:rsidRPr="00A35244">
        <w:t>Toutes les exploitations des résultats et productions par le Centre des monuments nationaux et/ou le titulaire du marché doivent, dans la mesure du possible, faire apparaitre la mention suivante : « © Nom du titulaire – Centre des monuments nationaux ».</w:t>
      </w:r>
    </w:p>
    <w:p w14:paraId="015BD92D" w14:textId="532F999E" w:rsidR="000C7D58" w:rsidRDefault="000C7D58" w:rsidP="008A4190">
      <w:pPr>
        <w:spacing w:line="276" w:lineRule="auto"/>
        <w:rPr>
          <w:b/>
          <w:bCs/>
          <w:lang w:eastAsia="ar-SA"/>
        </w:rPr>
      </w:pPr>
    </w:p>
    <w:p w14:paraId="64252633" w14:textId="77777777" w:rsidR="005A55A3" w:rsidRPr="00AC52A2" w:rsidRDefault="005A55A3" w:rsidP="008A4190">
      <w:pPr>
        <w:spacing w:line="276" w:lineRule="auto"/>
        <w:rPr>
          <w:b/>
          <w:bCs/>
          <w:lang w:eastAsia="ar-SA"/>
        </w:rPr>
      </w:pPr>
    </w:p>
    <w:p w14:paraId="461ECA3B" w14:textId="70BBEFE4" w:rsidR="00F357EF" w:rsidRPr="00AC52A2" w:rsidRDefault="00F357EF" w:rsidP="001D77D7">
      <w:pPr>
        <w:pStyle w:val="Titre1"/>
      </w:pPr>
      <w:bookmarkStart w:id="160" w:name="_Toc163819799"/>
      <w:bookmarkStart w:id="161" w:name="_Toc224204921"/>
      <w:r w:rsidRPr="005A55A3">
        <w:t>Pénalités</w:t>
      </w:r>
      <w:bookmarkEnd w:id="160"/>
      <w:bookmarkEnd w:id="161"/>
      <w:r w:rsidRPr="00AC52A2">
        <w:t xml:space="preserve"> </w:t>
      </w:r>
      <w:bookmarkEnd w:id="156"/>
      <w:bookmarkEnd w:id="157"/>
    </w:p>
    <w:p w14:paraId="264125A2" w14:textId="77777777" w:rsidR="00F357EF" w:rsidRPr="00AC52A2" w:rsidRDefault="00F357EF" w:rsidP="008A4190">
      <w:pPr>
        <w:tabs>
          <w:tab w:val="center" w:pos="4818"/>
        </w:tabs>
        <w:spacing w:line="276" w:lineRule="auto"/>
        <w:rPr>
          <w:lang w:eastAsia="ar-SA"/>
        </w:rPr>
      </w:pPr>
    </w:p>
    <w:p w14:paraId="0A166D8C" w14:textId="77777777" w:rsidR="00B37ADB" w:rsidRPr="00AC52A2" w:rsidRDefault="00B37ADB" w:rsidP="008A4190">
      <w:pPr>
        <w:adjustRightInd/>
        <w:spacing w:line="276" w:lineRule="auto"/>
        <w:rPr>
          <w:lang w:eastAsia="fr-FR"/>
        </w:rPr>
      </w:pPr>
      <w:r w:rsidRPr="00AC52A2">
        <w:rPr>
          <w:lang w:eastAsia="fr-FR"/>
        </w:rPr>
        <w:t>Il est complété et dérogé à l'article 14 du CCAG-FCS comme indiqué ci-après :</w:t>
      </w:r>
    </w:p>
    <w:p w14:paraId="0D0A8AF7" w14:textId="77777777" w:rsidR="00B37ADB" w:rsidRPr="00AC52A2" w:rsidRDefault="00B37ADB" w:rsidP="008A4190">
      <w:pPr>
        <w:adjustRightInd/>
        <w:spacing w:line="276" w:lineRule="auto"/>
        <w:rPr>
          <w:lang w:eastAsia="fr-FR"/>
        </w:rPr>
      </w:pPr>
    </w:p>
    <w:p w14:paraId="59D1210E" w14:textId="44971858" w:rsidR="002C7755" w:rsidRPr="00AC52A2" w:rsidRDefault="002C7755" w:rsidP="008A4190">
      <w:pPr>
        <w:adjustRightInd/>
        <w:spacing w:line="276" w:lineRule="auto"/>
        <w:rPr>
          <w:lang w:eastAsia="fr-FR"/>
        </w:rPr>
      </w:pPr>
      <w:r w:rsidRPr="00AC52A2">
        <w:rPr>
          <w:lang w:eastAsia="fr-FR"/>
        </w:rPr>
        <w:t xml:space="preserve">Les pénalités sont applicables en cas de non-respect par le </w:t>
      </w:r>
      <w:r w:rsidR="005942FC">
        <w:rPr>
          <w:lang w:eastAsia="fr-FR"/>
        </w:rPr>
        <w:t>t</w:t>
      </w:r>
      <w:r w:rsidRPr="00AC52A2">
        <w:rPr>
          <w:lang w:eastAsia="fr-FR"/>
        </w:rPr>
        <w:t xml:space="preserve">itulaire de ses engagements contractuels. </w:t>
      </w:r>
    </w:p>
    <w:p w14:paraId="46EDED14" w14:textId="77777777" w:rsidR="002C7755" w:rsidRPr="00AC52A2" w:rsidRDefault="002C7755" w:rsidP="008A4190">
      <w:pPr>
        <w:adjustRightInd/>
        <w:spacing w:line="276" w:lineRule="auto"/>
        <w:rPr>
          <w:lang w:eastAsia="fr-FR"/>
        </w:rPr>
      </w:pPr>
    </w:p>
    <w:p w14:paraId="30ACEDAF" w14:textId="77777777" w:rsidR="002C7755" w:rsidRPr="00AC52A2" w:rsidRDefault="002C7755" w:rsidP="008A4190">
      <w:pPr>
        <w:adjustRightInd/>
        <w:spacing w:line="276" w:lineRule="auto"/>
        <w:rPr>
          <w:lang w:eastAsia="fr-FR"/>
        </w:rPr>
      </w:pPr>
      <w:r w:rsidRPr="00AC52A2">
        <w:rPr>
          <w:lang w:eastAsia="fr-FR"/>
        </w:rPr>
        <w:t xml:space="preserve">Les pénalités sont cumulables entre elles. Dans l’hypothèse où il y aurait une relation de cause à effet entre deux pénalités, la pénalité la plus forte est prise en considération. </w:t>
      </w:r>
    </w:p>
    <w:p w14:paraId="75272F1C" w14:textId="77777777" w:rsidR="002C7755" w:rsidRPr="00AC52A2" w:rsidRDefault="002C7755" w:rsidP="008A4190">
      <w:pPr>
        <w:adjustRightInd/>
        <w:spacing w:line="276" w:lineRule="auto"/>
        <w:rPr>
          <w:lang w:eastAsia="fr-FR"/>
        </w:rPr>
      </w:pPr>
    </w:p>
    <w:p w14:paraId="7B472B85" w14:textId="77777777" w:rsidR="002C7755" w:rsidRPr="00AC52A2" w:rsidRDefault="002C7755" w:rsidP="008A4190">
      <w:pPr>
        <w:adjustRightInd/>
        <w:spacing w:line="276" w:lineRule="auto"/>
        <w:rPr>
          <w:lang w:eastAsia="fr-FR"/>
        </w:rPr>
      </w:pPr>
      <w:r w:rsidRPr="00AC52A2">
        <w:rPr>
          <w:lang w:eastAsia="fr-FR"/>
        </w:rPr>
        <w:t xml:space="preserve">Les pénalités ne s’appliquent pas en cas de force majeure. </w:t>
      </w:r>
    </w:p>
    <w:p w14:paraId="745D9250" w14:textId="77777777" w:rsidR="002C7755" w:rsidRDefault="002C7755" w:rsidP="008A4190">
      <w:pPr>
        <w:adjustRightInd/>
        <w:spacing w:line="276" w:lineRule="auto"/>
        <w:rPr>
          <w:lang w:eastAsia="fr-FR"/>
        </w:rPr>
      </w:pPr>
    </w:p>
    <w:p w14:paraId="74EF0A57" w14:textId="77777777" w:rsidR="001852AA" w:rsidRDefault="001852AA" w:rsidP="008A4190">
      <w:pPr>
        <w:spacing w:line="276" w:lineRule="auto"/>
        <w:jc w:val="left"/>
        <w:rPr>
          <w:rFonts w:eastAsiaTheme="minorHAnsi"/>
          <w:color w:val="000000"/>
        </w:rPr>
      </w:pPr>
      <w:r w:rsidRPr="001852AA">
        <w:rPr>
          <w:rFonts w:eastAsiaTheme="minorHAnsi"/>
          <w:color w:val="000000"/>
        </w:rPr>
        <w:t xml:space="preserve">Par dérogation à l’article 14.1.2 du CCAG-FCS, le montant total des pénalités ne fait l’objet d’aucun plafonnement. </w:t>
      </w:r>
    </w:p>
    <w:p w14:paraId="590EC328" w14:textId="77777777" w:rsidR="001852AA" w:rsidRPr="001852AA" w:rsidRDefault="001852AA" w:rsidP="008A4190">
      <w:pPr>
        <w:spacing w:line="276" w:lineRule="auto"/>
        <w:jc w:val="left"/>
        <w:rPr>
          <w:rFonts w:eastAsiaTheme="minorHAnsi"/>
          <w:color w:val="000000"/>
        </w:rPr>
      </w:pPr>
    </w:p>
    <w:p w14:paraId="0147DFF0" w14:textId="116CA42B" w:rsidR="001852AA" w:rsidRDefault="001852AA" w:rsidP="008A4190">
      <w:pPr>
        <w:adjustRightInd/>
        <w:spacing w:line="276" w:lineRule="auto"/>
        <w:rPr>
          <w:rFonts w:eastAsiaTheme="minorHAnsi"/>
          <w:color w:val="000000"/>
        </w:rPr>
      </w:pPr>
      <w:r w:rsidRPr="001852AA">
        <w:rPr>
          <w:rFonts w:eastAsiaTheme="minorHAnsi"/>
          <w:color w:val="000000"/>
        </w:rPr>
        <w:t>Par dérogation à l’article 14.1.3 du CCAG-FCS, le titulaire n’est pas exonéré des pénalités dont le montant total ne dépasse pas 1 000 € pour l'ensemble du marché</w:t>
      </w:r>
    </w:p>
    <w:p w14:paraId="34C08A9B" w14:textId="77777777" w:rsidR="001852AA" w:rsidRPr="00AC52A2" w:rsidRDefault="001852AA" w:rsidP="008A4190">
      <w:pPr>
        <w:adjustRightInd/>
        <w:spacing w:line="276" w:lineRule="auto"/>
        <w:rPr>
          <w:lang w:eastAsia="fr-FR"/>
        </w:rPr>
      </w:pPr>
    </w:p>
    <w:p w14:paraId="44C2F0C9" w14:textId="33E3C6E9" w:rsidR="002C7755" w:rsidRPr="00AC52A2" w:rsidRDefault="002C7755" w:rsidP="008A4190">
      <w:pPr>
        <w:adjustRightInd/>
        <w:spacing w:line="276" w:lineRule="auto"/>
        <w:rPr>
          <w:lang w:eastAsia="fr-FR"/>
        </w:rPr>
      </w:pPr>
      <w:r w:rsidRPr="00AC52A2">
        <w:rPr>
          <w:lang w:eastAsia="fr-FR"/>
        </w:rPr>
        <w:t xml:space="preserve">Une fois le montant de la pénalité déterminée, la pénalité sera appliquée au titulaire soit par l'émission d'un avoir par le </w:t>
      </w:r>
      <w:r w:rsidR="005942FC">
        <w:rPr>
          <w:lang w:eastAsia="fr-FR"/>
        </w:rPr>
        <w:t>t</w:t>
      </w:r>
      <w:r w:rsidRPr="00AC52A2">
        <w:rPr>
          <w:lang w:eastAsia="fr-FR"/>
        </w:rPr>
        <w:t xml:space="preserve">itulaire, soit par l'émission d'un titre de recettes par le Pouvoir adjudicateur, soit par prélèvement sur les sommes dues au </w:t>
      </w:r>
      <w:r w:rsidR="005942FC">
        <w:rPr>
          <w:lang w:eastAsia="fr-FR"/>
        </w:rPr>
        <w:t>t</w:t>
      </w:r>
      <w:r w:rsidRPr="00AC52A2">
        <w:rPr>
          <w:lang w:eastAsia="fr-FR"/>
        </w:rPr>
        <w:t xml:space="preserve">itulaire. Le choix se fera entre le </w:t>
      </w:r>
      <w:r w:rsidR="005942FC">
        <w:rPr>
          <w:lang w:eastAsia="fr-FR"/>
        </w:rPr>
        <w:t>t</w:t>
      </w:r>
      <w:r w:rsidRPr="00AC52A2">
        <w:rPr>
          <w:lang w:eastAsia="fr-FR"/>
        </w:rPr>
        <w:t xml:space="preserve">itulaire et le service gestionnaire du marché. </w:t>
      </w:r>
    </w:p>
    <w:p w14:paraId="059C3440" w14:textId="77777777" w:rsidR="002C7755" w:rsidRPr="00AC52A2" w:rsidRDefault="002C7755" w:rsidP="008A4190">
      <w:pPr>
        <w:adjustRightInd/>
        <w:spacing w:line="276" w:lineRule="auto"/>
        <w:rPr>
          <w:lang w:eastAsia="fr-FR"/>
        </w:rPr>
      </w:pPr>
    </w:p>
    <w:p w14:paraId="548D3DEF" w14:textId="77777777" w:rsidR="002C7755" w:rsidRPr="00AC52A2" w:rsidRDefault="002C7755" w:rsidP="008A4190">
      <w:pPr>
        <w:adjustRightInd/>
        <w:spacing w:line="276" w:lineRule="auto"/>
        <w:rPr>
          <w:lang w:eastAsia="fr-FR"/>
        </w:rPr>
      </w:pPr>
      <w:r w:rsidRPr="00AC52A2">
        <w:rPr>
          <w:lang w:eastAsia="fr-FR"/>
        </w:rPr>
        <w:t xml:space="preserve">Le Pouvoir adjudicateur se réserve la possibilité de moduler le montant d’une pénalité applicable lorsque celle-ci apparaît disproportionnée ou excessive. </w:t>
      </w:r>
    </w:p>
    <w:p w14:paraId="498DECFD" w14:textId="77777777" w:rsidR="002C7755" w:rsidRPr="00AC52A2" w:rsidRDefault="002C7755" w:rsidP="008A4190">
      <w:pPr>
        <w:adjustRightInd/>
        <w:spacing w:line="276" w:lineRule="auto"/>
        <w:rPr>
          <w:lang w:eastAsia="fr-FR"/>
        </w:rPr>
      </w:pPr>
    </w:p>
    <w:p w14:paraId="64C986B7" w14:textId="77777777" w:rsidR="002C7755" w:rsidRPr="00AC52A2" w:rsidRDefault="002C7755" w:rsidP="008A4190">
      <w:pPr>
        <w:adjustRightInd/>
        <w:spacing w:line="276" w:lineRule="auto"/>
        <w:rPr>
          <w:lang w:eastAsia="fr-FR"/>
        </w:rPr>
      </w:pPr>
      <w:r w:rsidRPr="00AC52A2">
        <w:rPr>
          <w:lang w:eastAsia="fr-FR"/>
        </w:rPr>
        <w:t xml:space="preserve">Sauf mention contraire, les pénalités s’appliquent sur simple constat, sans qu’il soit nécessaire de procéder à une mise en demeure. </w:t>
      </w:r>
    </w:p>
    <w:p w14:paraId="64C8BFA5" w14:textId="6BFE87B7" w:rsidR="005A55A3" w:rsidRPr="00AC52A2" w:rsidRDefault="005A55A3" w:rsidP="008A4190">
      <w:pPr>
        <w:adjustRightInd/>
        <w:spacing w:line="276" w:lineRule="auto"/>
        <w:rPr>
          <w:lang w:eastAsia="fr-FR"/>
        </w:rPr>
      </w:pPr>
    </w:p>
    <w:p w14:paraId="3BAA17C4" w14:textId="412CFD12" w:rsidR="002C7755" w:rsidRPr="00167EE3" w:rsidRDefault="002C7755" w:rsidP="001D77D7">
      <w:pPr>
        <w:pStyle w:val="Titre2"/>
      </w:pPr>
      <w:bookmarkStart w:id="162" w:name="_Toc11034542"/>
      <w:bookmarkStart w:id="163" w:name="_Toc117868353"/>
      <w:bookmarkStart w:id="164" w:name="_Toc132884689"/>
      <w:bookmarkStart w:id="165" w:name="_Toc224204922"/>
      <w:r w:rsidRPr="00167EE3">
        <w:t>Pénalités pour retard</w:t>
      </w:r>
      <w:bookmarkEnd w:id="162"/>
      <w:r w:rsidRPr="00167EE3">
        <w:t xml:space="preserve"> dans l'achèvement des </w:t>
      </w:r>
      <w:bookmarkEnd w:id="163"/>
      <w:bookmarkEnd w:id="164"/>
      <w:r w:rsidRPr="00167EE3">
        <w:t>prestations</w:t>
      </w:r>
      <w:bookmarkEnd w:id="165"/>
    </w:p>
    <w:p w14:paraId="5CD3D111" w14:textId="4564C4CE" w:rsidR="002C7755" w:rsidRDefault="002C7755" w:rsidP="008A4190">
      <w:pPr>
        <w:adjustRightInd/>
        <w:spacing w:line="276" w:lineRule="auto"/>
        <w:rPr>
          <w:lang w:eastAsia="fr-FR"/>
        </w:rPr>
      </w:pPr>
      <w:r w:rsidRPr="00AC52A2">
        <w:rPr>
          <w:lang w:eastAsia="fr-FR"/>
        </w:rPr>
        <w:t xml:space="preserve">En cas de retard dans </w:t>
      </w:r>
      <w:r w:rsidR="004D3C46" w:rsidRPr="00AC52A2">
        <w:rPr>
          <w:lang w:eastAsia="fr-FR"/>
        </w:rPr>
        <w:t>l’achèvement</w:t>
      </w:r>
      <w:r w:rsidRPr="00AC52A2">
        <w:rPr>
          <w:lang w:eastAsia="fr-FR"/>
        </w:rPr>
        <w:t xml:space="preserve"> des prestations par le titulaire, l</w:t>
      </w:r>
      <w:r w:rsidR="00B37ADB" w:rsidRPr="00AC52A2">
        <w:rPr>
          <w:lang w:eastAsia="fr-FR"/>
        </w:rPr>
        <w:t>e Pouvoir adjudicateur</w:t>
      </w:r>
      <w:r w:rsidRPr="00AC52A2">
        <w:rPr>
          <w:lang w:eastAsia="fr-FR"/>
        </w:rPr>
        <w:t xml:space="preserve"> applique une pénalité. </w:t>
      </w:r>
    </w:p>
    <w:p w14:paraId="1B09B0EB" w14:textId="77777777" w:rsidR="002C7755" w:rsidRPr="00AC52A2" w:rsidRDefault="002C7755" w:rsidP="008A4190">
      <w:pPr>
        <w:adjustRightInd/>
        <w:spacing w:line="276" w:lineRule="auto"/>
        <w:rPr>
          <w:lang w:eastAsia="fr-FR"/>
        </w:rPr>
      </w:pPr>
    </w:p>
    <w:p w14:paraId="0C7ABB23" w14:textId="77777777" w:rsidR="002C7755" w:rsidRPr="00AC52A2" w:rsidRDefault="002C7755" w:rsidP="008A4190">
      <w:pPr>
        <w:adjustRightInd/>
        <w:spacing w:line="276" w:lineRule="auto"/>
        <w:rPr>
          <w:color w:val="000000"/>
          <w:shd w:val="clear" w:color="auto" w:fill="FFFFFF"/>
        </w:rPr>
      </w:pPr>
      <w:r w:rsidRPr="00AC52A2">
        <w:rPr>
          <w:color w:val="000000"/>
          <w:shd w:val="clear" w:color="auto" w:fill="FFFFFF"/>
        </w:rPr>
        <w:t>Cette pénalité est calculée par application de la formule suivante :</w:t>
      </w:r>
    </w:p>
    <w:p w14:paraId="6EA82EE3" w14:textId="629151E5" w:rsidR="002C7755" w:rsidRPr="00AC52A2" w:rsidRDefault="002C7755" w:rsidP="001D77D7">
      <w:pPr>
        <w:adjustRightInd/>
        <w:spacing w:line="276" w:lineRule="auto"/>
        <w:jc w:val="left"/>
        <w:rPr>
          <w:color w:val="000000"/>
          <w:shd w:val="clear" w:color="auto" w:fill="FFFFFF"/>
        </w:rPr>
      </w:pPr>
      <w:r w:rsidRPr="00AC52A2">
        <w:rPr>
          <w:color w:val="000000"/>
        </w:rPr>
        <w:br/>
      </w:r>
      <w:r w:rsidRPr="00AC52A2">
        <w:rPr>
          <w:color w:val="000000"/>
          <w:shd w:val="clear" w:color="auto" w:fill="FFFFFF"/>
        </w:rPr>
        <w:t>P</w:t>
      </w:r>
      <w:r w:rsidR="00045E2A">
        <w:rPr>
          <w:color w:val="000000"/>
          <w:shd w:val="clear" w:color="auto" w:fill="FFFFFF"/>
        </w:rPr>
        <w:t xml:space="preserve"> = V * R / </w:t>
      </w:r>
      <w:r w:rsidR="001852AA">
        <w:rPr>
          <w:color w:val="000000"/>
          <w:shd w:val="clear" w:color="auto" w:fill="FFFFFF"/>
        </w:rPr>
        <w:t>1</w:t>
      </w:r>
      <w:r w:rsidRPr="00AC52A2">
        <w:rPr>
          <w:color w:val="000000"/>
          <w:shd w:val="clear" w:color="auto" w:fill="FFFFFF"/>
        </w:rPr>
        <w:t> 000</w:t>
      </w:r>
    </w:p>
    <w:p w14:paraId="03698CF0" w14:textId="77777777" w:rsidR="002C7755" w:rsidRPr="00AC52A2" w:rsidRDefault="002C7755" w:rsidP="008A4190">
      <w:pPr>
        <w:adjustRightInd/>
        <w:spacing w:line="276" w:lineRule="auto"/>
        <w:rPr>
          <w:color w:val="000000"/>
          <w:shd w:val="clear" w:color="auto" w:fill="FFFFFF"/>
        </w:rPr>
      </w:pPr>
      <w:r w:rsidRPr="00AC52A2">
        <w:rPr>
          <w:color w:val="000000"/>
        </w:rPr>
        <w:br/>
      </w:r>
      <w:r w:rsidRPr="00AC52A2">
        <w:rPr>
          <w:color w:val="000000"/>
          <w:shd w:val="clear" w:color="auto" w:fill="FFFFFF"/>
        </w:rPr>
        <w:t>dans laquelle :</w:t>
      </w:r>
    </w:p>
    <w:p w14:paraId="02E24901" w14:textId="71BFCAF5" w:rsidR="002C7755" w:rsidRPr="00AC52A2" w:rsidRDefault="002C7755" w:rsidP="008A4190">
      <w:pPr>
        <w:adjustRightInd/>
        <w:spacing w:line="276" w:lineRule="auto"/>
        <w:rPr>
          <w:color w:val="000000"/>
          <w:shd w:val="clear" w:color="auto" w:fill="FFFFFF"/>
        </w:rPr>
      </w:pPr>
      <w:r w:rsidRPr="00AC52A2">
        <w:rPr>
          <w:color w:val="000000"/>
          <w:shd w:val="clear" w:color="auto" w:fill="FFFFFF"/>
        </w:rPr>
        <w:t>P = le montant de la pénalité ;</w:t>
      </w:r>
    </w:p>
    <w:p w14:paraId="5BF219BA" w14:textId="77777777" w:rsidR="002C7755" w:rsidRPr="00AC52A2" w:rsidRDefault="002C7755" w:rsidP="008A4190">
      <w:pPr>
        <w:adjustRightInd/>
        <w:spacing w:line="276" w:lineRule="auto"/>
        <w:rPr>
          <w:color w:val="000000"/>
          <w:shd w:val="clear" w:color="auto" w:fill="FFFFFF"/>
        </w:rPr>
      </w:pPr>
      <w:r w:rsidRPr="00AC52A2">
        <w:rPr>
          <w:color w:val="000000"/>
          <w:shd w:val="clear" w:color="auto" w:fill="FFFFFF"/>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27058319" w14:textId="55948C3C" w:rsidR="002C7755" w:rsidRPr="00AC52A2" w:rsidRDefault="002C7755" w:rsidP="008A4190">
      <w:pPr>
        <w:adjustRightInd/>
        <w:spacing w:line="276" w:lineRule="auto"/>
        <w:rPr>
          <w:highlight w:val="yellow"/>
          <w:lang w:eastAsia="fr-FR"/>
        </w:rPr>
      </w:pPr>
      <w:r w:rsidRPr="00AC52A2">
        <w:rPr>
          <w:color w:val="000000"/>
          <w:shd w:val="clear" w:color="auto" w:fill="FFFFFF"/>
        </w:rPr>
        <w:t>R = le nombre de jours de retard.</w:t>
      </w:r>
    </w:p>
    <w:p w14:paraId="07C6D184" w14:textId="77777777" w:rsidR="000C7D58" w:rsidRDefault="000C7D58" w:rsidP="008A4190">
      <w:pPr>
        <w:adjustRightInd/>
        <w:spacing w:line="276" w:lineRule="auto"/>
        <w:rPr>
          <w:lang w:eastAsia="fr-FR"/>
        </w:rPr>
      </w:pPr>
    </w:p>
    <w:p w14:paraId="580D975F" w14:textId="6EB7CE5D" w:rsidR="002C7755" w:rsidRPr="00167EE3" w:rsidRDefault="002C7755" w:rsidP="001D77D7">
      <w:pPr>
        <w:pStyle w:val="Titre2"/>
      </w:pPr>
      <w:bookmarkStart w:id="166" w:name="_Toc117868354"/>
      <w:bookmarkStart w:id="167" w:name="_Toc132884690"/>
      <w:bookmarkStart w:id="168" w:name="_Toc224204923"/>
      <w:r w:rsidRPr="00167EE3">
        <w:t>Pénalités pour retard en cours d'exécution</w:t>
      </w:r>
      <w:bookmarkEnd w:id="166"/>
      <w:bookmarkEnd w:id="167"/>
      <w:bookmarkEnd w:id="168"/>
    </w:p>
    <w:p w14:paraId="4F334628" w14:textId="04E6C095" w:rsidR="002C7755" w:rsidRPr="00AC52A2" w:rsidRDefault="002C7755" w:rsidP="008A4190">
      <w:pPr>
        <w:adjustRightInd/>
        <w:spacing w:line="276" w:lineRule="auto"/>
        <w:rPr>
          <w:lang w:eastAsia="fr-FR"/>
        </w:rPr>
      </w:pPr>
      <w:r w:rsidRPr="00AC52A2">
        <w:rPr>
          <w:lang w:eastAsia="fr-FR"/>
        </w:rPr>
        <w:t>En cas de retard dans l'exécution des tâches ou phases successives de ses travaux telles que définies par le calendrier détaillé d'exécution et sans qu’il puisse prévaloir de ce qu'il fait son affaire de rattraper son retard et terminer ses ouvrages à la date prévue, le titulaire sera passible de l'application d'une pénalité</w:t>
      </w:r>
      <w:r w:rsidR="00B37ADB" w:rsidRPr="00AC52A2">
        <w:rPr>
          <w:lang w:eastAsia="fr-FR"/>
        </w:rPr>
        <w:t>.</w:t>
      </w:r>
    </w:p>
    <w:p w14:paraId="0A91BAEF" w14:textId="77777777" w:rsidR="00B37ADB" w:rsidRPr="00AC52A2" w:rsidRDefault="00B37ADB" w:rsidP="008A4190">
      <w:pPr>
        <w:adjustRightInd/>
        <w:spacing w:line="276" w:lineRule="auto"/>
        <w:rPr>
          <w:lang w:eastAsia="fr-FR"/>
        </w:rPr>
      </w:pPr>
    </w:p>
    <w:p w14:paraId="13BD2404" w14:textId="77777777"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t>Cette pénalité est calculée par application de la formule suivante :</w:t>
      </w:r>
    </w:p>
    <w:p w14:paraId="5A1B61FA" w14:textId="1738FF6D" w:rsidR="00B37ADB" w:rsidRPr="00AC52A2" w:rsidRDefault="00B37ADB" w:rsidP="008A4190">
      <w:pPr>
        <w:adjustRightInd/>
        <w:spacing w:line="276" w:lineRule="auto"/>
        <w:rPr>
          <w:color w:val="000000"/>
          <w:shd w:val="clear" w:color="auto" w:fill="FFFFFF"/>
        </w:rPr>
      </w:pPr>
      <w:r w:rsidRPr="00AC52A2">
        <w:rPr>
          <w:color w:val="000000"/>
        </w:rPr>
        <w:br/>
      </w:r>
      <w:r w:rsidRPr="00AC52A2">
        <w:rPr>
          <w:color w:val="000000"/>
          <w:shd w:val="clear" w:color="auto" w:fill="FFFFFF"/>
        </w:rPr>
        <w:t xml:space="preserve">P = V * R / </w:t>
      </w:r>
      <w:r w:rsidR="001852AA">
        <w:rPr>
          <w:color w:val="000000"/>
          <w:shd w:val="clear" w:color="auto" w:fill="FFFFFF"/>
        </w:rPr>
        <w:t xml:space="preserve">2 </w:t>
      </w:r>
      <w:r w:rsidR="00DD671E">
        <w:rPr>
          <w:color w:val="000000"/>
          <w:shd w:val="clear" w:color="auto" w:fill="FFFFFF"/>
        </w:rPr>
        <w:t>000</w:t>
      </w:r>
    </w:p>
    <w:p w14:paraId="678A9A52" w14:textId="77777777" w:rsidR="00B37ADB" w:rsidRPr="00AC52A2" w:rsidRDefault="00B37ADB" w:rsidP="008A4190">
      <w:pPr>
        <w:adjustRightInd/>
        <w:spacing w:line="276" w:lineRule="auto"/>
        <w:rPr>
          <w:color w:val="000000"/>
          <w:shd w:val="clear" w:color="auto" w:fill="FFFFFF"/>
        </w:rPr>
      </w:pPr>
      <w:r w:rsidRPr="00AC52A2">
        <w:rPr>
          <w:color w:val="000000"/>
        </w:rPr>
        <w:br/>
      </w:r>
      <w:r w:rsidRPr="00AC52A2">
        <w:rPr>
          <w:color w:val="000000"/>
          <w:shd w:val="clear" w:color="auto" w:fill="FFFFFF"/>
        </w:rPr>
        <w:t>dans laquelle :</w:t>
      </w:r>
    </w:p>
    <w:p w14:paraId="4B4F2836" w14:textId="77777777"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lastRenderedPageBreak/>
        <w:t>P = le montant de la pénalité ;</w:t>
      </w:r>
    </w:p>
    <w:p w14:paraId="36C67317" w14:textId="77777777"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7639FA2A" w14:textId="77777777" w:rsidR="00B37ADB" w:rsidRPr="00AC52A2" w:rsidRDefault="00B37ADB" w:rsidP="008A4190">
      <w:pPr>
        <w:adjustRightInd/>
        <w:spacing w:line="276" w:lineRule="auto"/>
        <w:rPr>
          <w:highlight w:val="yellow"/>
          <w:lang w:eastAsia="fr-FR"/>
        </w:rPr>
      </w:pPr>
      <w:r w:rsidRPr="00AC52A2">
        <w:rPr>
          <w:color w:val="000000"/>
          <w:shd w:val="clear" w:color="auto" w:fill="FFFFFF"/>
        </w:rPr>
        <w:t>R = le nombre de jours de retard.</w:t>
      </w:r>
    </w:p>
    <w:p w14:paraId="7D17549A" w14:textId="77777777" w:rsidR="002C7755" w:rsidRPr="00AC52A2" w:rsidRDefault="002C7755" w:rsidP="008A4190">
      <w:pPr>
        <w:adjustRightInd/>
        <w:spacing w:line="276" w:lineRule="auto"/>
        <w:rPr>
          <w:lang w:eastAsia="fr-FR"/>
        </w:rPr>
      </w:pPr>
    </w:p>
    <w:p w14:paraId="0315A39E" w14:textId="77777777" w:rsidR="002C7755" w:rsidRPr="00AC52A2" w:rsidRDefault="002C7755" w:rsidP="008A4190">
      <w:pPr>
        <w:adjustRightInd/>
        <w:spacing w:line="276" w:lineRule="auto"/>
        <w:rPr>
          <w:lang w:eastAsia="fr-FR"/>
        </w:rPr>
      </w:pPr>
      <w:r w:rsidRPr="00AC52A2">
        <w:rPr>
          <w:lang w:eastAsia="fr-FR"/>
        </w:rPr>
        <w:t>Cette pénalité est également applicable en cas de retard dans la remise des échantillons.</w:t>
      </w:r>
    </w:p>
    <w:p w14:paraId="76B6852F" w14:textId="77777777" w:rsidR="005A55A3" w:rsidRDefault="005A55A3" w:rsidP="008A4190">
      <w:pPr>
        <w:numPr>
          <w:ilvl w:val="12"/>
          <w:numId w:val="0"/>
        </w:numPr>
        <w:adjustRightInd/>
        <w:spacing w:line="276" w:lineRule="auto"/>
        <w:rPr>
          <w:lang w:eastAsia="fr-FR"/>
        </w:rPr>
      </w:pPr>
    </w:p>
    <w:p w14:paraId="5F831A1D" w14:textId="3DA4E6E0" w:rsidR="002C7755" w:rsidRPr="00167EE3" w:rsidRDefault="002C7755" w:rsidP="00D560C6">
      <w:pPr>
        <w:pStyle w:val="Titre2"/>
      </w:pPr>
      <w:bookmarkStart w:id="169" w:name="_Toc11034544"/>
      <w:bookmarkStart w:id="170" w:name="_Toc117868356"/>
      <w:bookmarkStart w:id="171" w:name="_Toc132884692"/>
      <w:bookmarkStart w:id="172" w:name="_Toc224204924"/>
      <w:r w:rsidRPr="00167EE3">
        <w:t>Repliement des installations de chantier et remise en état des lieux</w:t>
      </w:r>
      <w:bookmarkEnd w:id="169"/>
      <w:bookmarkEnd w:id="170"/>
      <w:bookmarkEnd w:id="171"/>
      <w:bookmarkEnd w:id="172"/>
    </w:p>
    <w:p w14:paraId="2F09C477" w14:textId="77777777" w:rsidR="002C7755" w:rsidRPr="00AC52A2" w:rsidRDefault="002C7755" w:rsidP="008A4190">
      <w:pPr>
        <w:adjustRightInd/>
        <w:spacing w:line="276" w:lineRule="auto"/>
        <w:rPr>
          <w:lang w:eastAsia="fr-FR"/>
        </w:rPr>
      </w:pPr>
      <w:r w:rsidRPr="00AC52A2">
        <w:rPr>
          <w:lang w:eastAsia="fr-FR"/>
        </w:rPr>
        <w:t>Le repliement des installations de chantier et la remise en état des emplacements qui auront été occupés par ces installations sont compris dans le délai d’exécution.</w:t>
      </w:r>
    </w:p>
    <w:p w14:paraId="24C2E3BF" w14:textId="77777777" w:rsidR="002C7755" w:rsidRPr="00AC52A2" w:rsidRDefault="002C7755" w:rsidP="008A4190">
      <w:pPr>
        <w:adjustRightInd/>
        <w:spacing w:line="276" w:lineRule="auto"/>
        <w:rPr>
          <w:lang w:eastAsia="fr-FR"/>
        </w:rPr>
      </w:pPr>
    </w:p>
    <w:p w14:paraId="63A7DA0C" w14:textId="067D0F68" w:rsidR="002C7755" w:rsidRPr="00AC52A2" w:rsidRDefault="005942FC" w:rsidP="008A4190">
      <w:pPr>
        <w:adjustRightInd/>
        <w:spacing w:line="276" w:lineRule="auto"/>
        <w:rPr>
          <w:lang w:eastAsia="fr-FR"/>
        </w:rPr>
      </w:pPr>
      <w:r>
        <w:rPr>
          <w:lang w:eastAsia="fr-FR"/>
        </w:rPr>
        <w:t>À</w:t>
      </w:r>
      <w:r w:rsidR="002C7755" w:rsidRPr="00AC52A2">
        <w:rPr>
          <w:lang w:eastAsia="fr-FR"/>
        </w:rPr>
        <w:t xml:space="preserve"> la fin des </w:t>
      </w:r>
      <w:r w:rsidR="00D560C6">
        <w:rPr>
          <w:lang w:eastAsia="fr-FR"/>
        </w:rPr>
        <w:t>prestations</w:t>
      </w:r>
      <w:r w:rsidR="00630D16">
        <w:rPr>
          <w:lang w:eastAsia="fr-FR"/>
        </w:rPr>
        <w:t xml:space="preserve"> </w:t>
      </w:r>
      <w:r w:rsidR="00D560C6">
        <w:rPr>
          <w:lang w:eastAsia="fr-FR"/>
        </w:rPr>
        <w:t>prévues</w:t>
      </w:r>
      <w:r w:rsidR="002C7755" w:rsidRPr="00AC52A2">
        <w:rPr>
          <w:lang w:eastAsia="fr-FR"/>
        </w:rPr>
        <w:t xml:space="preserve">, dans </w:t>
      </w:r>
      <w:r w:rsidR="00D560C6" w:rsidRPr="00A35244">
        <w:rPr>
          <w:lang w:eastAsia="fr-FR"/>
        </w:rPr>
        <w:t>un</w:t>
      </w:r>
      <w:r w:rsidR="002C7755" w:rsidRPr="00A35244">
        <w:rPr>
          <w:lang w:eastAsia="fr-FR"/>
        </w:rPr>
        <w:t xml:space="preserve"> délai de 5 jours calendaires à</w:t>
      </w:r>
      <w:r w:rsidR="002C7755" w:rsidRPr="00AC52A2">
        <w:rPr>
          <w:lang w:eastAsia="fr-FR"/>
        </w:rPr>
        <w:t xml:space="preserve"> compter de l</w:t>
      </w:r>
      <w:r w:rsidR="00690A9C">
        <w:rPr>
          <w:lang w:eastAsia="fr-FR"/>
        </w:rPr>
        <w:t xml:space="preserve">a date du </w:t>
      </w:r>
      <w:r w:rsidR="00690A9C" w:rsidRPr="00690A9C">
        <w:rPr>
          <w:lang w:eastAsia="fr-FR"/>
        </w:rPr>
        <w:t xml:space="preserve">procès-verbal de </w:t>
      </w:r>
      <w:r w:rsidR="00A35244">
        <w:rPr>
          <w:lang w:eastAsia="fr-FR"/>
        </w:rPr>
        <w:t>réception</w:t>
      </w:r>
      <w:r w:rsidR="00690A9C">
        <w:rPr>
          <w:lang w:eastAsia="fr-FR"/>
        </w:rPr>
        <w:t>, le titulaire</w:t>
      </w:r>
      <w:r w:rsidR="002C7755" w:rsidRPr="00AC52A2">
        <w:rPr>
          <w:lang w:eastAsia="fr-FR"/>
        </w:rPr>
        <w:t xml:space="preserve"> devra avoir fini de procéder au dégagement, nettoiement et remise en état des emplacements qui auront été occupés par le chantier.</w:t>
      </w:r>
    </w:p>
    <w:p w14:paraId="3964D906" w14:textId="77777777" w:rsidR="002C7755" w:rsidRPr="00AC52A2" w:rsidRDefault="002C7755" w:rsidP="008A4190">
      <w:pPr>
        <w:adjustRightInd/>
        <w:spacing w:line="276" w:lineRule="auto"/>
        <w:rPr>
          <w:lang w:eastAsia="fr-FR"/>
        </w:rPr>
      </w:pPr>
    </w:p>
    <w:p w14:paraId="6CE68CC6" w14:textId="5E0B6413" w:rsidR="002C7755" w:rsidRPr="00AC52A2" w:rsidRDefault="002C7755" w:rsidP="008A4190">
      <w:pPr>
        <w:adjustRightInd/>
        <w:spacing w:line="276" w:lineRule="auto"/>
        <w:rPr>
          <w:lang w:eastAsia="fr-FR"/>
        </w:rPr>
      </w:pPr>
      <w:r w:rsidRPr="00AC52A2">
        <w:rPr>
          <w:lang w:eastAsia="fr-FR"/>
        </w:rPr>
        <w:t xml:space="preserve">En cas de retard, ces opérations seront faites aux frais de l’entrepreneur dans les conditions stipulées à l’article </w:t>
      </w:r>
      <w:r w:rsidR="009A2E92" w:rsidRPr="00AC52A2">
        <w:rPr>
          <w:lang w:eastAsia="fr-FR"/>
        </w:rPr>
        <w:t>45 du CCAG-FCS</w:t>
      </w:r>
      <w:r w:rsidRPr="00AC52A2">
        <w:rPr>
          <w:lang w:eastAsia="fr-FR"/>
        </w:rPr>
        <w:t xml:space="preserve">, sans préjudice d’une pénalité de </w:t>
      </w:r>
      <w:r w:rsidRPr="00AC52A2">
        <w:rPr>
          <w:b/>
          <w:lang w:eastAsia="fr-FR"/>
        </w:rPr>
        <w:t>400 euros HT</w:t>
      </w:r>
      <w:r w:rsidRPr="00AC52A2">
        <w:rPr>
          <w:lang w:eastAsia="fr-FR"/>
        </w:rPr>
        <w:t xml:space="preserve"> par jour calendaire de retard.</w:t>
      </w:r>
    </w:p>
    <w:p w14:paraId="3A368377" w14:textId="79CF509D" w:rsidR="000C7D58" w:rsidRPr="00050BD1" w:rsidRDefault="000C7D58" w:rsidP="00050BD1">
      <w:bookmarkStart w:id="173" w:name="_Toc117868357"/>
      <w:bookmarkStart w:id="174" w:name="_Toc132884693"/>
    </w:p>
    <w:p w14:paraId="76BE96AA" w14:textId="20FCA430" w:rsidR="002C7755" w:rsidRPr="00A35244" w:rsidRDefault="002C7755" w:rsidP="00A35244">
      <w:pPr>
        <w:pStyle w:val="Titre2"/>
        <w:rPr>
          <w:lang w:eastAsia="fr-FR"/>
        </w:rPr>
      </w:pPr>
      <w:r w:rsidRPr="00A35244">
        <w:t>Pénalités pour retard dans la remise des documents d'exécution</w:t>
      </w:r>
      <w:bookmarkEnd w:id="173"/>
      <w:bookmarkEnd w:id="174"/>
    </w:p>
    <w:p w14:paraId="5703FFB1" w14:textId="44C4DC87" w:rsidR="00B37ADB" w:rsidRPr="00AC52A2" w:rsidRDefault="002C7755" w:rsidP="008A4190">
      <w:pPr>
        <w:adjustRightInd/>
        <w:spacing w:line="276" w:lineRule="auto"/>
        <w:rPr>
          <w:lang w:eastAsia="fr-FR"/>
        </w:rPr>
      </w:pPr>
      <w:r w:rsidRPr="00AC52A2">
        <w:rPr>
          <w:lang w:eastAsia="fr-FR"/>
        </w:rPr>
        <w:t>En cas de retard, constaté par le Maître d'œuvre, de l’entreprise dans la production de tout ou partie de ses documents d'exécution (plans, notes de calcul, méthodologie, etc.) qui remettrait en cause le calendrier de production des documents, il sera appliqué à l'entreprise une pénalité</w:t>
      </w:r>
      <w:r w:rsidR="00B37ADB" w:rsidRPr="00AC52A2">
        <w:rPr>
          <w:lang w:eastAsia="fr-FR"/>
        </w:rPr>
        <w:t>.</w:t>
      </w:r>
    </w:p>
    <w:p w14:paraId="1CBB6AD9" w14:textId="4F4D084D" w:rsidR="00B37ADB" w:rsidRPr="00AC52A2" w:rsidRDefault="00B37ADB" w:rsidP="008A4190">
      <w:pPr>
        <w:adjustRightInd/>
        <w:spacing w:line="276" w:lineRule="auto"/>
        <w:rPr>
          <w:lang w:eastAsia="fr-FR"/>
        </w:rPr>
      </w:pPr>
    </w:p>
    <w:p w14:paraId="4C50085C" w14:textId="2ACA0B7F"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t>Cette pénalité est calculée par application de la formule suivante :</w:t>
      </w:r>
    </w:p>
    <w:p w14:paraId="355D82A5" w14:textId="4896DD55" w:rsidR="00B37ADB" w:rsidRPr="00AC52A2" w:rsidRDefault="00B37ADB" w:rsidP="008A4190">
      <w:pPr>
        <w:adjustRightInd/>
        <w:spacing w:line="276" w:lineRule="auto"/>
        <w:rPr>
          <w:color w:val="000000"/>
          <w:shd w:val="clear" w:color="auto" w:fill="FFFFFF"/>
        </w:rPr>
      </w:pPr>
      <w:r w:rsidRPr="00AC52A2">
        <w:rPr>
          <w:color w:val="000000"/>
        </w:rPr>
        <w:br/>
      </w:r>
      <w:r w:rsidRPr="00AC52A2">
        <w:rPr>
          <w:color w:val="000000"/>
          <w:shd w:val="clear" w:color="auto" w:fill="FFFFFF"/>
        </w:rPr>
        <w:t xml:space="preserve">P = V * R / </w:t>
      </w:r>
      <w:r w:rsidR="00DD671E">
        <w:rPr>
          <w:color w:val="000000"/>
          <w:shd w:val="clear" w:color="auto" w:fill="FFFFFF"/>
        </w:rPr>
        <w:t>5</w:t>
      </w:r>
      <w:r w:rsidRPr="00AC52A2">
        <w:rPr>
          <w:color w:val="000000"/>
          <w:shd w:val="clear" w:color="auto" w:fill="FFFFFF"/>
        </w:rPr>
        <w:t> 000</w:t>
      </w:r>
    </w:p>
    <w:p w14:paraId="5F69C9E2" w14:textId="381A9924" w:rsidR="00B37ADB" w:rsidRPr="00AC52A2" w:rsidRDefault="00B37ADB" w:rsidP="008A4190">
      <w:pPr>
        <w:adjustRightInd/>
        <w:spacing w:line="276" w:lineRule="auto"/>
        <w:rPr>
          <w:color w:val="000000"/>
          <w:shd w:val="clear" w:color="auto" w:fill="FFFFFF"/>
        </w:rPr>
      </w:pPr>
      <w:r w:rsidRPr="00AC52A2">
        <w:rPr>
          <w:color w:val="000000"/>
        </w:rPr>
        <w:br/>
      </w:r>
      <w:r w:rsidRPr="00AC52A2">
        <w:rPr>
          <w:color w:val="000000"/>
          <w:shd w:val="clear" w:color="auto" w:fill="FFFFFF"/>
        </w:rPr>
        <w:t>dans laquelle :</w:t>
      </w:r>
    </w:p>
    <w:p w14:paraId="7872CA0D" w14:textId="7BBC53FA"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t>P = le montant de la pénalité ;</w:t>
      </w:r>
    </w:p>
    <w:p w14:paraId="66BE4497" w14:textId="144B7F4C" w:rsidR="00B37ADB" w:rsidRPr="00AC52A2" w:rsidRDefault="00B37ADB" w:rsidP="008A4190">
      <w:pPr>
        <w:adjustRightInd/>
        <w:spacing w:line="276" w:lineRule="auto"/>
        <w:rPr>
          <w:color w:val="000000"/>
          <w:shd w:val="clear" w:color="auto" w:fill="FFFFFF"/>
        </w:rPr>
      </w:pPr>
      <w:r w:rsidRPr="00AC52A2">
        <w:rPr>
          <w:color w:val="000000"/>
          <w:shd w:val="clear" w:color="auto" w:fill="FFFFFF"/>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2C5A360A" w14:textId="729AAE4B" w:rsidR="00B37ADB" w:rsidRPr="00AC52A2" w:rsidRDefault="00B37ADB" w:rsidP="008A4190">
      <w:pPr>
        <w:adjustRightInd/>
        <w:spacing w:line="276" w:lineRule="auto"/>
        <w:rPr>
          <w:highlight w:val="yellow"/>
          <w:lang w:eastAsia="fr-FR"/>
        </w:rPr>
      </w:pPr>
      <w:r w:rsidRPr="00AC52A2">
        <w:rPr>
          <w:color w:val="000000"/>
          <w:shd w:val="clear" w:color="auto" w:fill="FFFFFF"/>
        </w:rPr>
        <w:t>R = le nombre de jours de retard.</w:t>
      </w:r>
    </w:p>
    <w:p w14:paraId="1BD7E7AA" w14:textId="331D76E5" w:rsidR="00B37ADB" w:rsidRPr="00AC52A2" w:rsidRDefault="00B37ADB" w:rsidP="008A4190">
      <w:pPr>
        <w:adjustRightInd/>
        <w:spacing w:line="276" w:lineRule="auto"/>
        <w:rPr>
          <w:lang w:eastAsia="fr-FR"/>
        </w:rPr>
      </w:pPr>
    </w:p>
    <w:p w14:paraId="44DF29EB" w14:textId="68A70001" w:rsidR="00B37ADB" w:rsidRPr="00AC52A2" w:rsidRDefault="00B37ADB" w:rsidP="008A4190">
      <w:pPr>
        <w:adjustRightInd/>
        <w:spacing w:line="276" w:lineRule="auto"/>
        <w:rPr>
          <w:lang w:eastAsia="fr-FR"/>
        </w:rPr>
      </w:pPr>
      <w:r w:rsidRPr="00AC52A2">
        <w:rPr>
          <w:lang w:eastAsia="fr-FR"/>
        </w:rPr>
        <w:t>Cette pénalité est également applicable en cas de retard dans la remise des échantillons.</w:t>
      </w:r>
    </w:p>
    <w:p w14:paraId="483B0251" w14:textId="77777777" w:rsidR="00167EE3" w:rsidRPr="00AC52A2" w:rsidRDefault="00167EE3" w:rsidP="008A4190">
      <w:pPr>
        <w:adjustRightInd/>
        <w:spacing w:line="276" w:lineRule="auto"/>
        <w:rPr>
          <w:lang w:eastAsia="fr-FR"/>
        </w:rPr>
      </w:pPr>
      <w:bookmarkStart w:id="175" w:name="_Toc117868358"/>
      <w:bookmarkStart w:id="176" w:name="_Toc132884694"/>
    </w:p>
    <w:p w14:paraId="1607BACD" w14:textId="5D55970A" w:rsidR="002C7755" w:rsidRPr="00167EE3" w:rsidRDefault="002C7755" w:rsidP="00D560C6">
      <w:pPr>
        <w:pStyle w:val="Titre2"/>
      </w:pPr>
      <w:bookmarkStart w:id="177" w:name="_Toc224204925"/>
      <w:r w:rsidRPr="00167EE3">
        <w:t>Pénalités pour absence du responsable de chantier</w:t>
      </w:r>
      <w:bookmarkEnd w:id="175"/>
      <w:bookmarkEnd w:id="176"/>
      <w:bookmarkEnd w:id="177"/>
      <w:r w:rsidRPr="00167EE3">
        <w:t xml:space="preserve"> </w:t>
      </w:r>
    </w:p>
    <w:p w14:paraId="34612C40" w14:textId="77777777" w:rsidR="002C7755" w:rsidRPr="00AC52A2" w:rsidRDefault="002C7755" w:rsidP="008A4190">
      <w:pPr>
        <w:adjustRightInd/>
        <w:spacing w:line="276" w:lineRule="auto"/>
        <w:rPr>
          <w:lang w:eastAsia="fr-FR"/>
        </w:rPr>
      </w:pPr>
      <w:r w:rsidRPr="00AC52A2">
        <w:rPr>
          <w:lang w:eastAsia="fr-FR"/>
        </w:rPr>
        <w:t>Il est rappelé à l'entreprise que le bon déroulement de l'opération dans les délais impartis, oblige la présence effective d'un responsable ou chef de chantier sur le site à temps complet.</w:t>
      </w:r>
    </w:p>
    <w:p w14:paraId="0EEB58C9" w14:textId="77777777" w:rsidR="002C7755" w:rsidRPr="00AC52A2" w:rsidRDefault="002C7755" w:rsidP="008A4190">
      <w:pPr>
        <w:adjustRightInd/>
        <w:spacing w:line="276" w:lineRule="auto"/>
        <w:rPr>
          <w:lang w:eastAsia="fr-FR"/>
        </w:rPr>
      </w:pPr>
    </w:p>
    <w:p w14:paraId="75B9E012" w14:textId="77777777" w:rsidR="002C7755" w:rsidRPr="00AC52A2" w:rsidRDefault="002C7755" w:rsidP="008A4190">
      <w:pPr>
        <w:adjustRightInd/>
        <w:spacing w:line="276" w:lineRule="auto"/>
        <w:rPr>
          <w:lang w:eastAsia="fr-FR"/>
        </w:rPr>
      </w:pPr>
      <w:r w:rsidRPr="00AC52A2">
        <w:rPr>
          <w:lang w:eastAsia="fr-FR"/>
        </w:rPr>
        <w:t>Ce dispositif permet une gestion efficace du personnel de l'entreprise sur le chantier et permet à l'entreprise de répondre immédiatement aux besoins urgents et spécifiques que le Maître d'ouvrage, l’OPC ou le Maître d'œuvre pourrait avoir à résoudre pendant l'exécution des travaux.</w:t>
      </w:r>
    </w:p>
    <w:p w14:paraId="76D6168F" w14:textId="77777777" w:rsidR="002C7755" w:rsidRPr="00AC52A2" w:rsidRDefault="002C7755" w:rsidP="008A4190">
      <w:pPr>
        <w:adjustRightInd/>
        <w:spacing w:line="276" w:lineRule="auto"/>
        <w:ind w:left="851"/>
        <w:rPr>
          <w:lang w:eastAsia="fr-FR"/>
        </w:rPr>
      </w:pPr>
    </w:p>
    <w:p w14:paraId="0E2C6E41" w14:textId="77777777" w:rsidR="002C7755" w:rsidRPr="00AC52A2" w:rsidRDefault="002C7755" w:rsidP="008A4190">
      <w:pPr>
        <w:adjustRightInd/>
        <w:spacing w:line="276" w:lineRule="auto"/>
        <w:rPr>
          <w:lang w:eastAsia="fr-FR"/>
        </w:rPr>
      </w:pPr>
      <w:r w:rsidRPr="00AC52A2">
        <w:rPr>
          <w:lang w:eastAsia="fr-FR"/>
        </w:rPr>
        <w:lastRenderedPageBreak/>
        <w:t xml:space="preserve">En cas d'absence du responsable ou chef de chantier sur le site pendant la phase travaux, le Maître d'œuvre applique une pénalité qui sera de </w:t>
      </w:r>
      <w:r w:rsidRPr="00AC52A2">
        <w:rPr>
          <w:b/>
          <w:lang w:eastAsia="fr-FR"/>
        </w:rPr>
        <w:t xml:space="preserve">300 euros HT </w:t>
      </w:r>
      <w:r w:rsidRPr="00AC52A2">
        <w:rPr>
          <w:lang w:eastAsia="fr-FR"/>
        </w:rPr>
        <w:t xml:space="preserve">par jour d'absence. </w:t>
      </w:r>
    </w:p>
    <w:p w14:paraId="384E54F7" w14:textId="77777777" w:rsidR="00167EE3" w:rsidRPr="00167EE3" w:rsidRDefault="00167EE3" w:rsidP="008A4190">
      <w:pPr>
        <w:adjustRightInd/>
        <w:spacing w:line="276" w:lineRule="auto"/>
        <w:rPr>
          <w:bCs/>
          <w:lang w:eastAsia="fr-FR"/>
        </w:rPr>
      </w:pPr>
      <w:bookmarkStart w:id="178" w:name="_Toc117868359"/>
      <w:bookmarkStart w:id="179" w:name="_Toc132884695"/>
    </w:p>
    <w:p w14:paraId="465DB74E" w14:textId="454BE490" w:rsidR="002C7755" w:rsidRPr="00167EE3" w:rsidRDefault="002C7755" w:rsidP="00050BD1">
      <w:pPr>
        <w:pStyle w:val="Titre2"/>
      </w:pPr>
      <w:r w:rsidRPr="00167EE3">
        <w:t>Pénalités pour documents nécessaires à l’OPC remis en retard</w:t>
      </w:r>
      <w:bookmarkEnd w:id="178"/>
      <w:bookmarkEnd w:id="179"/>
    </w:p>
    <w:p w14:paraId="0F602A13" w14:textId="0289E8C4" w:rsidR="002C7755" w:rsidRPr="00AC52A2" w:rsidRDefault="002C7755" w:rsidP="008A4190">
      <w:pPr>
        <w:adjustRightInd/>
        <w:spacing w:line="276" w:lineRule="auto"/>
        <w:rPr>
          <w:lang w:eastAsia="fr-FR"/>
        </w:rPr>
      </w:pPr>
      <w:r w:rsidRPr="00AC52A2">
        <w:rPr>
          <w:lang w:eastAsia="fr-FR"/>
        </w:rPr>
        <w:t xml:space="preserve">Pénalités pour retard dans la remise ou la diffusion de documents nécessaires à l'ordonnancement, à la coordination temporelle ou technique des travaux : par documents et par jour calendaire de retard </w:t>
      </w:r>
      <w:r w:rsidR="00B37ADB" w:rsidRPr="00AC52A2">
        <w:rPr>
          <w:b/>
          <w:lang w:eastAsia="fr-FR"/>
        </w:rPr>
        <w:t>300</w:t>
      </w:r>
      <w:r w:rsidRPr="00AC52A2">
        <w:rPr>
          <w:b/>
          <w:lang w:eastAsia="fr-FR"/>
        </w:rPr>
        <w:t xml:space="preserve"> euros HT.</w:t>
      </w:r>
    </w:p>
    <w:p w14:paraId="6B74BF85" w14:textId="77777777" w:rsidR="000C7D58" w:rsidRPr="00AC52A2" w:rsidRDefault="000C7D58" w:rsidP="008A4190">
      <w:pPr>
        <w:adjustRightInd/>
        <w:spacing w:line="276" w:lineRule="auto"/>
        <w:rPr>
          <w:lang w:eastAsia="fr-FR"/>
        </w:rPr>
      </w:pPr>
    </w:p>
    <w:p w14:paraId="28F78F4A" w14:textId="4214226B" w:rsidR="002C7755" w:rsidRPr="00167EE3" w:rsidRDefault="002C7755" w:rsidP="00D560C6">
      <w:pPr>
        <w:pStyle w:val="Titre2"/>
      </w:pPr>
      <w:bookmarkStart w:id="180" w:name="_Toc11034546"/>
      <w:bookmarkStart w:id="181" w:name="_Toc117868360"/>
      <w:bookmarkStart w:id="182" w:name="_Toc132884696"/>
      <w:bookmarkStart w:id="183" w:name="_Toc224204926"/>
      <w:r w:rsidRPr="00167EE3">
        <w:t>Pénalités pour absence au rendez-vous de chantier</w:t>
      </w:r>
      <w:bookmarkEnd w:id="180"/>
      <w:bookmarkEnd w:id="181"/>
      <w:bookmarkEnd w:id="182"/>
      <w:bookmarkEnd w:id="183"/>
    </w:p>
    <w:p w14:paraId="1B093FF5" w14:textId="77777777" w:rsidR="002C7755" w:rsidRPr="00AC52A2" w:rsidRDefault="002C7755" w:rsidP="008A4190">
      <w:pPr>
        <w:adjustRightInd/>
        <w:spacing w:line="276" w:lineRule="auto"/>
        <w:rPr>
          <w:lang w:eastAsia="fr-FR"/>
        </w:rPr>
      </w:pPr>
      <w:r w:rsidRPr="00AC52A2">
        <w:rPr>
          <w:lang w:eastAsia="fr-FR"/>
        </w:rPr>
        <w:t>Chaque absence non justifiée au rendez-vous de chantier, d’études, de coordination, de visite de chantier auxquels les entrepreneurs auront été convoqués sera sanctionnée par une pénalité forfaitaire de </w:t>
      </w:r>
      <w:r w:rsidRPr="00AC52A2">
        <w:rPr>
          <w:b/>
          <w:lang w:eastAsia="fr-FR"/>
        </w:rPr>
        <w:t>200 euros HT.</w:t>
      </w:r>
    </w:p>
    <w:p w14:paraId="7914337E" w14:textId="77777777" w:rsidR="00167EE3" w:rsidRPr="00AC52A2" w:rsidRDefault="00167EE3" w:rsidP="00D560C6">
      <w:pPr>
        <w:adjustRightInd/>
        <w:spacing w:line="276" w:lineRule="auto"/>
        <w:rPr>
          <w:lang w:eastAsia="fr-FR"/>
        </w:rPr>
      </w:pPr>
    </w:p>
    <w:p w14:paraId="63BED4E2" w14:textId="61A474BE" w:rsidR="002C7755" w:rsidRPr="00167EE3" w:rsidRDefault="002C7755" w:rsidP="00D560C6">
      <w:pPr>
        <w:pStyle w:val="Titre2"/>
      </w:pPr>
      <w:bookmarkStart w:id="184" w:name="_Toc117868361"/>
      <w:bookmarkStart w:id="185" w:name="_Toc132884697"/>
      <w:bookmarkStart w:id="186" w:name="_Toc11034547"/>
      <w:bookmarkStart w:id="187" w:name="_Toc224204927"/>
      <w:r w:rsidRPr="00167EE3">
        <w:t>Pénalités pour défaut de nettoyage</w:t>
      </w:r>
      <w:bookmarkEnd w:id="184"/>
      <w:bookmarkEnd w:id="185"/>
      <w:bookmarkEnd w:id="186"/>
      <w:bookmarkEnd w:id="187"/>
      <w:r w:rsidRPr="00167EE3">
        <w:t xml:space="preserve"> </w:t>
      </w:r>
    </w:p>
    <w:p w14:paraId="4DAB302F" w14:textId="5F0FD452" w:rsidR="002C7755" w:rsidRPr="00AC52A2" w:rsidRDefault="002C7755" w:rsidP="008A4190">
      <w:pPr>
        <w:adjustRightInd/>
        <w:spacing w:line="276" w:lineRule="auto"/>
        <w:rPr>
          <w:lang w:eastAsia="fr-FR"/>
        </w:rPr>
      </w:pPr>
      <w:r w:rsidRPr="00AC52A2">
        <w:rPr>
          <w:lang w:eastAsia="fr-FR"/>
        </w:rPr>
        <w:t xml:space="preserve">Tout retard dans le nettoyage du chantier et dans l’évacuation de gravois en dehors du chantier sera sanctionné par une pénalité de </w:t>
      </w:r>
      <w:r w:rsidR="00DD671E">
        <w:rPr>
          <w:b/>
          <w:lang w:eastAsia="fr-FR"/>
        </w:rPr>
        <w:t>25</w:t>
      </w:r>
      <w:r w:rsidRPr="00AC52A2">
        <w:rPr>
          <w:b/>
          <w:lang w:eastAsia="fr-FR"/>
        </w:rPr>
        <w:t>0 euros HT</w:t>
      </w:r>
      <w:r w:rsidRPr="00AC52A2">
        <w:rPr>
          <w:lang w:eastAsia="fr-FR"/>
        </w:rPr>
        <w:t xml:space="preserve"> par jour calendaire de retard.</w:t>
      </w:r>
    </w:p>
    <w:p w14:paraId="6669EE30" w14:textId="77777777" w:rsidR="003C3302" w:rsidRDefault="003C3302" w:rsidP="008A4190">
      <w:pPr>
        <w:adjustRightInd/>
        <w:spacing w:line="276" w:lineRule="auto"/>
        <w:rPr>
          <w:lang w:eastAsia="fr-FR"/>
        </w:rPr>
      </w:pPr>
    </w:p>
    <w:p w14:paraId="2996F9D0" w14:textId="473EFD58" w:rsidR="002C7755" w:rsidRPr="00167EE3" w:rsidRDefault="002C7755" w:rsidP="00D560C6">
      <w:pPr>
        <w:pStyle w:val="Titre2"/>
      </w:pPr>
      <w:bookmarkStart w:id="188" w:name="_Toc117868362"/>
      <w:bookmarkStart w:id="189" w:name="_Toc132884698"/>
      <w:bookmarkStart w:id="190" w:name="_Toc11034549"/>
      <w:bookmarkStart w:id="191" w:name="_Toc224204928"/>
      <w:r w:rsidRPr="00167EE3">
        <w:t>Pénalités pour non-respect des remarques du coordonnateur SPS</w:t>
      </w:r>
      <w:bookmarkEnd w:id="188"/>
      <w:bookmarkEnd w:id="189"/>
      <w:bookmarkEnd w:id="190"/>
      <w:bookmarkEnd w:id="191"/>
    </w:p>
    <w:p w14:paraId="64BE2F8A" w14:textId="77777777" w:rsidR="002C7755" w:rsidRPr="00AC52A2" w:rsidRDefault="002C7755" w:rsidP="008A4190">
      <w:pPr>
        <w:adjustRightInd/>
        <w:spacing w:line="276" w:lineRule="auto"/>
        <w:rPr>
          <w:lang w:eastAsia="fr-FR"/>
        </w:rPr>
      </w:pPr>
      <w:r w:rsidRPr="00AC52A2">
        <w:rPr>
          <w:lang w:eastAsia="fr-FR"/>
        </w:rPr>
        <w:t xml:space="preserve">Le non-respect des consignes ou remarques du coordonnateur SPS conduisant à un arrêt de tâche consigné dans les rapports de visite sera sanctionné par une pénalité forfaitaire de </w:t>
      </w:r>
      <w:r w:rsidRPr="00AC52A2">
        <w:rPr>
          <w:b/>
          <w:lang w:eastAsia="fr-FR"/>
        </w:rPr>
        <w:t>500 euros HT</w:t>
      </w:r>
      <w:r w:rsidRPr="00AC52A2">
        <w:rPr>
          <w:lang w:eastAsia="fr-FR"/>
        </w:rPr>
        <w:t xml:space="preserve">. </w:t>
      </w:r>
    </w:p>
    <w:p w14:paraId="6F32B2CC" w14:textId="77777777" w:rsidR="002C7755" w:rsidRPr="00AC52A2" w:rsidRDefault="002C7755" w:rsidP="008A4190">
      <w:pPr>
        <w:adjustRightInd/>
        <w:spacing w:line="276" w:lineRule="auto"/>
        <w:rPr>
          <w:lang w:eastAsia="fr-FR"/>
        </w:rPr>
      </w:pPr>
    </w:p>
    <w:p w14:paraId="07022B02" w14:textId="77777777" w:rsidR="002C7755" w:rsidRPr="00AC52A2" w:rsidRDefault="002C7755" w:rsidP="008A4190">
      <w:pPr>
        <w:adjustRightInd/>
        <w:spacing w:line="276" w:lineRule="auto"/>
        <w:rPr>
          <w:lang w:eastAsia="fr-FR"/>
        </w:rPr>
      </w:pPr>
      <w:r w:rsidRPr="00AC52A2">
        <w:rPr>
          <w:lang w:eastAsia="fr-FR"/>
        </w:rPr>
        <w:t xml:space="preserve">En outre, l'entrepreneur s'engage à saisir sans délai le représentant du Maître d'Ouvrage en cas d’accident survenant à l'un de ses salariés employés sur le chantier. Tout manquement à cette obligation sera sanctionné par une pénalité forfaitaire de </w:t>
      </w:r>
      <w:r w:rsidRPr="00AC52A2">
        <w:rPr>
          <w:b/>
          <w:lang w:eastAsia="fr-FR"/>
        </w:rPr>
        <w:t>500 euros HT</w:t>
      </w:r>
      <w:r w:rsidRPr="00AC52A2">
        <w:rPr>
          <w:lang w:eastAsia="fr-FR"/>
        </w:rPr>
        <w:t>.</w:t>
      </w:r>
    </w:p>
    <w:p w14:paraId="6E5B86CD" w14:textId="77777777" w:rsidR="000C7D58" w:rsidRPr="00050BD1" w:rsidRDefault="000C7D58" w:rsidP="00050BD1"/>
    <w:p w14:paraId="0B436AF2" w14:textId="05E8AB50" w:rsidR="002C7755" w:rsidRPr="00167EE3" w:rsidRDefault="002C7755" w:rsidP="00D560C6">
      <w:pPr>
        <w:pStyle w:val="Titre2"/>
      </w:pPr>
      <w:bookmarkStart w:id="192" w:name="_Toc224204929"/>
      <w:r w:rsidRPr="00167EE3">
        <w:t>Pénalités pour non-respect d’un engagement contractuel par le titulaire</w:t>
      </w:r>
      <w:bookmarkEnd w:id="192"/>
    </w:p>
    <w:p w14:paraId="1E2EFB66" w14:textId="37D4AC2C" w:rsidR="00D560C6" w:rsidRDefault="002C7755" w:rsidP="008A4190">
      <w:pPr>
        <w:adjustRightInd/>
        <w:spacing w:line="276" w:lineRule="auto"/>
        <w:rPr>
          <w:lang w:eastAsia="fr-FR"/>
        </w:rPr>
      </w:pPr>
      <w:r w:rsidRPr="00AC52A2">
        <w:rPr>
          <w:lang w:eastAsia="fr-FR"/>
        </w:rPr>
        <w:t>Hor</w:t>
      </w:r>
      <w:r w:rsidR="00B00C81">
        <w:rPr>
          <w:lang w:eastAsia="fr-FR"/>
        </w:rPr>
        <w:t>mis</w:t>
      </w:r>
      <w:r w:rsidRPr="00AC52A2">
        <w:rPr>
          <w:lang w:eastAsia="fr-FR"/>
        </w:rPr>
        <w:t xml:space="preserve"> les cas de pénalités spécifiques prévus aux autres articles d</w:t>
      </w:r>
      <w:r w:rsidR="00B00C81">
        <w:rPr>
          <w:lang w:eastAsia="fr-FR"/>
        </w:rPr>
        <w:t>e l’AE-</w:t>
      </w:r>
      <w:r w:rsidRPr="00AC52A2">
        <w:rPr>
          <w:lang w:eastAsia="fr-FR"/>
        </w:rPr>
        <w:t>CCAP, dans l</w:t>
      </w:r>
      <w:r w:rsidR="00BA0A01" w:rsidRPr="00AC52A2">
        <w:rPr>
          <w:lang w:eastAsia="fr-FR"/>
        </w:rPr>
        <w:t>’éventualité</w:t>
      </w:r>
      <w:r w:rsidRPr="00AC52A2">
        <w:rPr>
          <w:lang w:eastAsia="fr-FR"/>
        </w:rPr>
        <w:t xml:space="preserve"> où un engagement contractuel à la charge du titulaire ne serait pas respecté, ce dernier encourt sur simple constatation du maître d’ouvrage ou du maître d’œuvre et sans mise en demeure préalable, une pénalité forfaitaire </w:t>
      </w:r>
      <w:r w:rsidRPr="00AC52A2">
        <w:rPr>
          <w:b/>
          <w:lang w:eastAsia="fr-FR"/>
        </w:rPr>
        <w:t xml:space="preserve">de </w:t>
      </w:r>
      <w:r w:rsidR="00603877" w:rsidRPr="00AC52A2">
        <w:rPr>
          <w:b/>
          <w:lang w:eastAsia="fr-FR"/>
        </w:rPr>
        <w:t>5</w:t>
      </w:r>
      <w:r w:rsidRPr="00AC52A2">
        <w:rPr>
          <w:b/>
          <w:lang w:eastAsia="fr-FR"/>
        </w:rPr>
        <w:t>00 euros HT</w:t>
      </w:r>
      <w:r w:rsidRPr="00AC52A2">
        <w:rPr>
          <w:lang w:eastAsia="fr-FR"/>
        </w:rPr>
        <w:t xml:space="preserve">. </w:t>
      </w:r>
    </w:p>
    <w:p w14:paraId="4607CDFF" w14:textId="77777777" w:rsidR="00D560C6" w:rsidRDefault="00D560C6" w:rsidP="008A4190">
      <w:pPr>
        <w:adjustRightInd/>
        <w:spacing w:line="276" w:lineRule="auto"/>
        <w:rPr>
          <w:lang w:eastAsia="fr-FR"/>
        </w:rPr>
      </w:pPr>
    </w:p>
    <w:p w14:paraId="764F2583" w14:textId="0B6F4070" w:rsidR="002C7755" w:rsidRPr="00AC52A2" w:rsidRDefault="002C7755" w:rsidP="008A4190">
      <w:pPr>
        <w:adjustRightInd/>
        <w:spacing w:line="276" w:lineRule="auto"/>
        <w:rPr>
          <w:lang w:eastAsia="fr-FR"/>
        </w:rPr>
      </w:pPr>
      <w:r w:rsidRPr="00AC52A2">
        <w:rPr>
          <w:lang w:eastAsia="fr-FR"/>
        </w:rPr>
        <w:t xml:space="preserve">Dans le cas où le manquement constaté perdurerait dans le temps, cette pénalité sera appliquée par jour calendaire, à compter du jour de constatation du manquement et jusqu’au jour de constatation du respect de l’engagement concerné par le titulaire. </w:t>
      </w:r>
    </w:p>
    <w:p w14:paraId="1F73D68A" w14:textId="77777777" w:rsidR="000C7D58" w:rsidRPr="00C107F5" w:rsidRDefault="000C7D58" w:rsidP="008A4190">
      <w:pPr>
        <w:tabs>
          <w:tab w:val="center" w:pos="4818"/>
        </w:tabs>
        <w:spacing w:line="276" w:lineRule="auto"/>
        <w:rPr>
          <w:lang w:eastAsia="ar-SA"/>
        </w:rPr>
      </w:pPr>
    </w:p>
    <w:p w14:paraId="0EE54F25" w14:textId="202A6139" w:rsidR="00630D16" w:rsidRPr="00C107F5" w:rsidRDefault="00630D16" w:rsidP="00D560C6">
      <w:pPr>
        <w:pStyle w:val="Titre2"/>
        <w:rPr>
          <w:lang w:eastAsia="ar-SA"/>
        </w:rPr>
      </w:pPr>
      <w:bookmarkStart w:id="193" w:name="_Toc224204930"/>
      <w:r w:rsidRPr="00C107F5">
        <w:rPr>
          <w:lang w:eastAsia="ar-SA"/>
        </w:rPr>
        <w:t>Pénalité pour retard dans la livraison (</w:t>
      </w:r>
      <w:r>
        <w:rPr>
          <w:lang w:eastAsia="ar-SA"/>
        </w:rPr>
        <w:t>part à commandes</w:t>
      </w:r>
      <w:r w:rsidRPr="00C107F5">
        <w:rPr>
          <w:lang w:eastAsia="ar-SA"/>
        </w:rPr>
        <w:t>)</w:t>
      </w:r>
      <w:bookmarkEnd w:id="193"/>
    </w:p>
    <w:p w14:paraId="128E0B20" w14:textId="0210834A" w:rsidR="00630D16" w:rsidRPr="00C107F5" w:rsidRDefault="00630D16" w:rsidP="008A4190">
      <w:pPr>
        <w:tabs>
          <w:tab w:val="center" w:pos="4818"/>
        </w:tabs>
        <w:spacing w:line="276" w:lineRule="auto"/>
        <w:rPr>
          <w:lang w:eastAsia="ar-SA"/>
        </w:rPr>
      </w:pPr>
      <w:r>
        <w:rPr>
          <w:lang w:eastAsia="ar-SA"/>
        </w:rPr>
        <w:t>Les</w:t>
      </w:r>
      <w:r w:rsidRPr="00C107F5">
        <w:rPr>
          <w:lang w:eastAsia="ar-SA"/>
        </w:rPr>
        <w:t xml:space="preserve"> pénalités pour retard commencent à courir, sans qu'il soit nécessaire de procéder à une mise en demeure, le lendemain du jour où le délai contractuel d'exécution des prestations est expiré</w:t>
      </w:r>
      <w:r>
        <w:rPr>
          <w:lang w:eastAsia="ar-SA"/>
        </w:rPr>
        <w:t>.</w:t>
      </w:r>
    </w:p>
    <w:p w14:paraId="6E4D9134" w14:textId="77777777" w:rsidR="00630D16" w:rsidRPr="00C107F5" w:rsidRDefault="00630D16" w:rsidP="008A4190">
      <w:pPr>
        <w:tabs>
          <w:tab w:val="center" w:pos="4818"/>
        </w:tabs>
        <w:spacing w:line="276" w:lineRule="auto"/>
        <w:rPr>
          <w:lang w:eastAsia="ar-SA"/>
        </w:rPr>
      </w:pPr>
    </w:p>
    <w:p w14:paraId="30C87C24" w14:textId="77777777" w:rsidR="00630D16" w:rsidRPr="00C107F5" w:rsidRDefault="00630D16" w:rsidP="008A4190">
      <w:pPr>
        <w:tabs>
          <w:tab w:val="center" w:pos="4818"/>
        </w:tabs>
        <w:spacing w:line="276" w:lineRule="auto"/>
        <w:rPr>
          <w:lang w:eastAsia="ar-SA"/>
        </w:rPr>
      </w:pPr>
      <w:r w:rsidRPr="00C107F5">
        <w:rPr>
          <w:lang w:eastAsia="ar-SA"/>
        </w:rPr>
        <w:t>Le montant de la pénalité sera de 5% du montant du bon de commande par jour calendaire de retard.</w:t>
      </w:r>
    </w:p>
    <w:p w14:paraId="164F3B7C" w14:textId="77777777" w:rsidR="00630D16" w:rsidRPr="00C107F5" w:rsidRDefault="00630D16" w:rsidP="008A4190">
      <w:pPr>
        <w:tabs>
          <w:tab w:val="center" w:pos="4818"/>
        </w:tabs>
        <w:spacing w:line="276" w:lineRule="auto"/>
        <w:rPr>
          <w:lang w:eastAsia="ar-SA"/>
        </w:rPr>
      </w:pPr>
    </w:p>
    <w:p w14:paraId="78A9C5AE" w14:textId="77777777" w:rsidR="00630D16" w:rsidRPr="00C107F5" w:rsidRDefault="00630D16" w:rsidP="008A4190">
      <w:pPr>
        <w:tabs>
          <w:tab w:val="center" w:pos="4818"/>
        </w:tabs>
        <w:spacing w:line="276" w:lineRule="auto"/>
        <w:rPr>
          <w:lang w:eastAsia="ar-SA"/>
        </w:rPr>
      </w:pPr>
      <w:r w:rsidRPr="00C107F5">
        <w:rPr>
          <w:lang w:eastAsia="ar-SA"/>
        </w:rPr>
        <w:t>Le montant de la pénalité ne pourra pas dépasser 50% du montant de la commande.</w:t>
      </w:r>
    </w:p>
    <w:p w14:paraId="2411A8E9" w14:textId="77777777" w:rsidR="00630D16" w:rsidRPr="00C107F5" w:rsidRDefault="00630D16" w:rsidP="008A4190">
      <w:pPr>
        <w:tabs>
          <w:tab w:val="center" w:pos="4818"/>
        </w:tabs>
        <w:spacing w:line="276" w:lineRule="auto"/>
        <w:rPr>
          <w:lang w:eastAsia="ar-SA"/>
        </w:rPr>
      </w:pPr>
    </w:p>
    <w:p w14:paraId="5489C07E" w14:textId="5C658965" w:rsidR="00630D16" w:rsidRPr="00C107F5" w:rsidRDefault="00630D16" w:rsidP="008A4190">
      <w:pPr>
        <w:tabs>
          <w:tab w:val="center" w:pos="4818"/>
        </w:tabs>
        <w:spacing w:line="276" w:lineRule="auto"/>
        <w:rPr>
          <w:lang w:eastAsia="ar-SA"/>
        </w:rPr>
      </w:pPr>
      <w:r w:rsidRPr="00C107F5">
        <w:rPr>
          <w:lang w:eastAsia="ar-SA"/>
        </w:rPr>
        <w:t xml:space="preserve">Le montant de la pénalité donnera lieu soit à l'émission d'un </w:t>
      </w:r>
      <w:r>
        <w:rPr>
          <w:lang w:eastAsia="ar-SA"/>
        </w:rPr>
        <w:t>avoir par le Titulaire, soit à</w:t>
      </w:r>
      <w:r w:rsidRPr="00C107F5">
        <w:rPr>
          <w:lang w:eastAsia="ar-SA"/>
        </w:rPr>
        <w:t xml:space="preserve"> l'émission d'un titre de recettes par le Pouvoir adjudicateur. Le choix se fera entre le Titulaire et le service émetteur du bon de commande. </w:t>
      </w:r>
    </w:p>
    <w:p w14:paraId="3580CADF" w14:textId="77777777" w:rsidR="000C7D58" w:rsidRPr="00C107F5" w:rsidRDefault="000C7D58" w:rsidP="008A4190">
      <w:pPr>
        <w:tabs>
          <w:tab w:val="center" w:pos="4818"/>
        </w:tabs>
        <w:spacing w:line="276" w:lineRule="auto"/>
        <w:rPr>
          <w:lang w:eastAsia="ar-SA"/>
        </w:rPr>
      </w:pPr>
    </w:p>
    <w:p w14:paraId="027F77BB" w14:textId="704F3DC7" w:rsidR="00630D16" w:rsidRPr="00C107F5" w:rsidRDefault="00630D16" w:rsidP="00B00C81">
      <w:pPr>
        <w:pStyle w:val="Titre2"/>
        <w:rPr>
          <w:lang w:eastAsia="ar-SA"/>
        </w:rPr>
      </w:pPr>
      <w:bookmarkStart w:id="194" w:name="_Toc224204931"/>
      <w:r w:rsidRPr="00C107F5">
        <w:rPr>
          <w:lang w:eastAsia="ar-SA"/>
        </w:rPr>
        <w:lastRenderedPageBreak/>
        <w:t>Pénalités pour envoi d’un produit substitué sans accord préalable du Pouvoir adjudicateur</w:t>
      </w:r>
      <w:bookmarkEnd w:id="194"/>
      <w:r w:rsidRPr="00C107F5">
        <w:rPr>
          <w:lang w:eastAsia="ar-SA"/>
        </w:rPr>
        <w:t xml:space="preserve"> </w:t>
      </w:r>
    </w:p>
    <w:p w14:paraId="5F1388E5" w14:textId="77777777" w:rsidR="00630D16" w:rsidRPr="00C107F5" w:rsidRDefault="00630D16" w:rsidP="008A4190">
      <w:pPr>
        <w:tabs>
          <w:tab w:val="center" w:pos="4818"/>
        </w:tabs>
        <w:spacing w:line="276" w:lineRule="auto"/>
        <w:rPr>
          <w:lang w:eastAsia="ar-SA"/>
        </w:rPr>
      </w:pPr>
      <w:r w:rsidRPr="00C107F5">
        <w:rPr>
          <w:lang w:eastAsia="ar-SA"/>
        </w:rPr>
        <w:t xml:space="preserve">Le titulaire encourt une pénalité forfaitaire de 150,00 € par constat en cas d’envoi d’un produit substitué sans accord préalable du Pouvoir adjudicateur. </w:t>
      </w:r>
    </w:p>
    <w:p w14:paraId="2FE2FE26" w14:textId="77777777" w:rsidR="000C7D58" w:rsidRPr="00C107F5" w:rsidRDefault="000C7D58" w:rsidP="008A4190">
      <w:pPr>
        <w:tabs>
          <w:tab w:val="center" w:pos="4818"/>
        </w:tabs>
        <w:spacing w:line="276" w:lineRule="auto"/>
        <w:rPr>
          <w:lang w:eastAsia="ar-SA"/>
        </w:rPr>
      </w:pPr>
    </w:p>
    <w:p w14:paraId="06531FF1" w14:textId="2B72099B" w:rsidR="00630D16" w:rsidRPr="00C107F5" w:rsidRDefault="00630D16" w:rsidP="00B00C81">
      <w:pPr>
        <w:pStyle w:val="Titre2"/>
        <w:rPr>
          <w:lang w:eastAsia="ar-SA"/>
        </w:rPr>
      </w:pPr>
      <w:bookmarkStart w:id="195" w:name="_Toc224204932"/>
      <w:r w:rsidRPr="00C107F5">
        <w:rPr>
          <w:lang w:eastAsia="ar-SA"/>
        </w:rPr>
        <w:t>Pénalités pour manquement aux engagements du prestataire</w:t>
      </w:r>
      <w:bookmarkEnd w:id="195"/>
      <w:r w:rsidRPr="00C107F5">
        <w:rPr>
          <w:lang w:eastAsia="ar-SA"/>
        </w:rPr>
        <w:t xml:space="preserve"> </w:t>
      </w:r>
    </w:p>
    <w:p w14:paraId="32CD8D02" w14:textId="77777777" w:rsidR="00630D16" w:rsidRPr="00C107F5" w:rsidRDefault="00630D16" w:rsidP="008A4190">
      <w:pPr>
        <w:tabs>
          <w:tab w:val="center" w:pos="4818"/>
        </w:tabs>
        <w:spacing w:line="276" w:lineRule="auto"/>
        <w:rPr>
          <w:lang w:eastAsia="ar-SA"/>
        </w:rPr>
      </w:pPr>
      <w:r w:rsidRPr="00C107F5">
        <w:rPr>
          <w:lang w:eastAsia="ar-SA"/>
        </w:rPr>
        <w:t>Le Titulaire s'engage à respecter sa méthodologie générale d'exécution, ainsi que les moyens et procédés décrits dans son offre.</w:t>
      </w:r>
    </w:p>
    <w:p w14:paraId="12A74771" w14:textId="77777777" w:rsidR="00630D16" w:rsidRPr="00C107F5" w:rsidRDefault="00630D16" w:rsidP="008A4190">
      <w:pPr>
        <w:tabs>
          <w:tab w:val="center" w:pos="4818"/>
        </w:tabs>
        <w:spacing w:line="276" w:lineRule="auto"/>
        <w:rPr>
          <w:lang w:eastAsia="ar-SA"/>
        </w:rPr>
      </w:pPr>
    </w:p>
    <w:p w14:paraId="366C78FE" w14:textId="77777777" w:rsidR="00630D16" w:rsidRPr="00C107F5" w:rsidRDefault="00630D16" w:rsidP="008A4190">
      <w:pPr>
        <w:tabs>
          <w:tab w:val="center" w:pos="4818"/>
        </w:tabs>
        <w:spacing w:line="276" w:lineRule="auto"/>
        <w:rPr>
          <w:lang w:eastAsia="ar-SA"/>
        </w:rPr>
      </w:pPr>
      <w:r w:rsidRPr="00C107F5">
        <w:rPr>
          <w:lang w:eastAsia="ar-SA"/>
        </w:rPr>
        <w:t>Une pénalité forfaitaire de 200,00 €, sans mise en demeure préalable, sera appliquée pour chaque dysfonctionnement constaté ne mettant pas en péril l'exécution de la prestation mais traduisant un niveau moindre de qualité des prestations comparativement aux documents que le candidat a communiqués et aux engagements qu'il a présentés dans le cadre de son offre (ex : conditions d'intervention).</w:t>
      </w:r>
    </w:p>
    <w:p w14:paraId="18E91EBD" w14:textId="77777777" w:rsidR="000C7D58" w:rsidRPr="00C107F5" w:rsidRDefault="000C7D58" w:rsidP="008A4190">
      <w:pPr>
        <w:tabs>
          <w:tab w:val="center" w:pos="4818"/>
        </w:tabs>
        <w:spacing w:line="276" w:lineRule="auto"/>
        <w:rPr>
          <w:lang w:eastAsia="ar-SA"/>
        </w:rPr>
      </w:pPr>
    </w:p>
    <w:p w14:paraId="60A18024" w14:textId="0962870E" w:rsidR="00630D16" w:rsidRPr="00C107F5" w:rsidRDefault="00630D16" w:rsidP="00B00C81">
      <w:pPr>
        <w:pStyle w:val="Titre2"/>
        <w:rPr>
          <w:lang w:eastAsia="ar-SA"/>
        </w:rPr>
      </w:pPr>
      <w:bookmarkStart w:id="196" w:name="_Toc224204933"/>
      <w:r w:rsidRPr="00C107F5">
        <w:rPr>
          <w:lang w:eastAsia="ar-SA"/>
        </w:rPr>
        <w:t>Pénalités en cas de non-conformité</w:t>
      </w:r>
      <w:bookmarkEnd w:id="196"/>
      <w:r w:rsidRPr="00C107F5">
        <w:rPr>
          <w:lang w:eastAsia="ar-SA"/>
        </w:rPr>
        <w:t xml:space="preserve"> </w:t>
      </w:r>
    </w:p>
    <w:p w14:paraId="4171821C" w14:textId="7F209A71" w:rsidR="00630D16" w:rsidRPr="00C107F5" w:rsidRDefault="00630D16" w:rsidP="008A4190">
      <w:pPr>
        <w:tabs>
          <w:tab w:val="center" w:pos="4818"/>
        </w:tabs>
        <w:spacing w:line="276" w:lineRule="auto"/>
        <w:rPr>
          <w:lang w:eastAsia="ar-SA"/>
        </w:rPr>
      </w:pPr>
      <w:r w:rsidRPr="00C107F5">
        <w:rPr>
          <w:lang w:eastAsia="ar-SA"/>
        </w:rPr>
        <w:t>Le candidat doit être en mesure d'assurer le remplacement des articles non-conforme</w:t>
      </w:r>
      <w:r>
        <w:rPr>
          <w:lang w:eastAsia="ar-SA"/>
        </w:rPr>
        <w:t>s</w:t>
      </w:r>
      <w:r w:rsidRPr="00C107F5">
        <w:rPr>
          <w:lang w:eastAsia="ar-SA"/>
        </w:rPr>
        <w:t>.</w:t>
      </w:r>
    </w:p>
    <w:p w14:paraId="3A994F74" w14:textId="77777777" w:rsidR="00630D16" w:rsidRPr="00C107F5" w:rsidRDefault="00630D16" w:rsidP="008A4190">
      <w:pPr>
        <w:tabs>
          <w:tab w:val="center" w:pos="4818"/>
        </w:tabs>
        <w:spacing w:line="276" w:lineRule="auto"/>
        <w:rPr>
          <w:lang w:eastAsia="ar-SA"/>
        </w:rPr>
      </w:pPr>
    </w:p>
    <w:p w14:paraId="2689E278" w14:textId="77777777" w:rsidR="00630D16" w:rsidRPr="00C107F5" w:rsidRDefault="00630D16" w:rsidP="008A4190">
      <w:pPr>
        <w:tabs>
          <w:tab w:val="center" w:pos="4818"/>
        </w:tabs>
        <w:spacing w:line="276" w:lineRule="auto"/>
        <w:rPr>
          <w:lang w:eastAsia="ar-SA"/>
        </w:rPr>
      </w:pPr>
      <w:r w:rsidRPr="00C107F5">
        <w:rPr>
          <w:lang w:eastAsia="ar-SA"/>
        </w:rPr>
        <w:t xml:space="preserve">En cas de problème de conformité dans une livraison, le Titulaire du marché sera tenu de reprendre la marchandise et de procéder à une nouvelle livraison pour remplacer les articles non conformes dans le délai prescrit par le Pouvoir adjudicateur. </w:t>
      </w:r>
    </w:p>
    <w:p w14:paraId="12C1DA75" w14:textId="77777777" w:rsidR="00630D16" w:rsidRPr="00C107F5" w:rsidRDefault="00630D16" w:rsidP="008A4190">
      <w:pPr>
        <w:tabs>
          <w:tab w:val="center" w:pos="4818"/>
        </w:tabs>
        <w:spacing w:line="276" w:lineRule="auto"/>
        <w:rPr>
          <w:lang w:eastAsia="ar-SA"/>
        </w:rPr>
      </w:pPr>
    </w:p>
    <w:p w14:paraId="31E66B35" w14:textId="7A2973CE" w:rsidR="00630D16" w:rsidRPr="00C107F5" w:rsidRDefault="00630D16" w:rsidP="008A4190">
      <w:pPr>
        <w:tabs>
          <w:tab w:val="center" w:pos="4818"/>
        </w:tabs>
        <w:spacing w:line="276" w:lineRule="auto"/>
        <w:rPr>
          <w:lang w:eastAsia="ar-SA"/>
        </w:rPr>
      </w:pPr>
      <w:r w:rsidRPr="00C107F5">
        <w:rPr>
          <w:lang w:eastAsia="ar-SA"/>
        </w:rPr>
        <w:t>Le délai court à compter de l’émission du constat de non-conformité et avec une confirmation par mail.</w:t>
      </w:r>
    </w:p>
    <w:p w14:paraId="6FABACA3" w14:textId="77777777" w:rsidR="00630D16" w:rsidRPr="00C107F5" w:rsidRDefault="00630D16" w:rsidP="008A4190">
      <w:pPr>
        <w:tabs>
          <w:tab w:val="center" w:pos="4818"/>
        </w:tabs>
        <w:spacing w:line="276" w:lineRule="auto"/>
        <w:rPr>
          <w:lang w:eastAsia="ar-SA"/>
        </w:rPr>
      </w:pPr>
    </w:p>
    <w:p w14:paraId="280AE7FF" w14:textId="77777777" w:rsidR="00630D16" w:rsidRDefault="00630D16" w:rsidP="008A4190">
      <w:pPr>
        <w:tabs>
          <w:tab w:val="center" w:pos="4818"/>
        </w:tabs>
        <w:spacing w:line="276" w:lineRule="auto"/>
        <w:rPr>
          <w:lang w:eastAsia="ar-SA"/>
        </w:rPr>
      </w:pPr>
      <w:r w:rsidRPr="00C107F5">
        <w:rPr>
          <w:lang w:eastAsia="ar-SA"/>
        </w:rPr>
        <w:t>Au-delà de ce délai maximum, il sera fait application d'une pénalité de 5 % du montant du bon de commande par jour calendaire de retard et ce jusqu'à ce que la livraison soit conforme.</w:t>
      </w:r>
    </w:p>
    <w:p w14:paraId="5DAB5395" w14:textId="77777777" w:rsidR="000C7D58" w:rsidRPr="00C107F5" w:rsidRDefault="000C7D58" w:rsidP="008A4190">
      <w:pPr>
        <w:tabs>
          <w:tab w:val="center" w:pos="4818"/>
        </w:tabs>
        <w:spacing w:line="276" w:lineRule="auto"/>
        <w:rPr>
          <w:lang w:eastAsia="ar-SA"/>
        </w:rPr>
      </w:pPr>
    </w:p>
    <w:p w14:paraId="4D466ED6" w14:textId="46C19201" w:rsidR="00630D16" w:rsidRPr="00C107F5" w:rsidRDefault="00630D16" w:rsidP="00B00C81">
      <w:pPr>
        <w:pStyle w:val="Titre2"/>
        <w:rPr>
          <w:lang w:eastAsia="ar-SA"/>
        </w:rPr>
      </w:pPr>
      <w:bookmarkStart w:id="197" w:name="_Toc224204934"/>
      <w:r w:rsidRPr="00C107F5">
        <w:rPr>
          <w:lang w:eastAsia="ar-SA"/>
        </w:rPr>
        <w:t>Pénalité pour non-respect du Code du travail</w:t>
      </w:r>
      <w:bookmarkEnd w:id="197"/>
    </w:p>
    <w:p w14:paraId="6503A9D7" w14:textId="7520E450" w:rsidR="00630D16" w:rsidRDefault="00630D16" w:rsidP="008A4190">
      <w:pPr>
        <w:tabs>
          <w:tab w:val="center" w:pos="4818"/>
        </w:tabs>
        <w:spacing w:line="276" w:lineRule="auto"/>
        <w:rPr>
          <w:lang w:eastAsia="ar-SA"/>
        </w:rPr>
      </w:pPr>
      <w:r w:rsidRPr="00C107F5">
        <w:rPr>
          <w:lang w:eastAsia="ar-SA"/>
        </w:rPr>
        <w:t>Le Titulaire du marché qui ne s'acquitte pas des formalités mentionnées aux articles L.8221-3 et L.8221-5 du Code du travail encourt des pénalités égales à 10 % du montant maximum du marché. Ces pénalités ne peuvent excéder le montant des amendes encourues en application des articles L.8224-1, L.8224-2 et L.8224-5 du Code du travail.</w:t>
      </w:r>
    </w:p>
    <w:p w14:paraId="12B6DE92" w14:textId="77777777" w:rsidR="000C7D58" w:rsidRDefault="000C7D58" w:rsidP="008A4190">
      <w:pPr>
        <w:tabs>
          <w:tab w:val="center" w:pos="4818"/>
        </w:tabs>
        <w:spacing w:line="276" w:lineRule="auto"/>
        <w:rPr>
          <w:lang w:eastAsia="ar-SA"/>
        </w:rPr>
      </w:pPr>
    </w:p>
    <w:p w14:paraId="20AB6BCD" w14:textId="362A5814" w:rsidR="00630D16" w:rsidRPr="00DB74E3" w:rsidRDefault="00630D16" w:rsidP="00B00C81">
      <w:pPr>
        <w:pStyle w:val="Titre2"/>
        <w:rPr>
          <w:lang w:eastAsia="ar-SA"/>
        </w:rPr>
      </w:pPr>
      <w:bookmarkStart w:id="198" w:name="_Toc224204935"/>
      <w:r w:rsidRPr="00DB74E3">
        <w:rPr>
          <w:lang w:eastAsia="ar-SA"/>
        </w:rPr>
        <w:t>Exécution aux frais et risques</w:t>
      </w:r>
      <w:bookmarkEnd w:id="198"/>
      <w:r w:rsidRPr="00DB74E3">
        <w:rPr>
          <w:lang w:eastAsia="ar-SA"/>
        </w:rPr>
        <w:t xml:space="preserve"> </w:t>
      </w:r>
    </w:p>
    <w:p w14:paraId="79A7ED52" w14:textId="77777777" w:rsidR="00630D16" w:rsidRPr="00AC52A2" w:rsidRDefault="00630D16" w:rsidP="008A4190">
      <w:pPr>
        <w:tabs>
          <w:tab w:val="center" w:pos="4818"/>
        </w:tabs>
        <w:spacing w:line="276" w:lineRule="auto"/>
        <w:rPr>
          <w:lang w:eastAsia="ar-SA"/>
        </w:rPr>
      </w:pPr>
      <w:r w:rsidRPr="00AC52A2">
        <w:rPr>
          <w:i/>
          <w:iCs/>
          <w:lang w:eastAsia="ar-SA"/>
        </w:rPr>
        <w:t>Cf.</w:t>
      </w:r>
      <w:r w:rsidRPr="00AC52A2">
        <w:rPr>
          <w:lang w:eastAsia="ar-SA"/>
        </w:rPr>
        <w:t xml:space="preserve"> article 45 du CCAG-FCS. </w:t>
      </w:r>
    </w:p>
    <w:p w14:paraId="3487B9BC" w14:textId="77777777" w:rsidR="00630D16" w:rsidRDefault="00630D16" w:rsidP="008A4190">
      <w:pPr>
        <w:tabs>
          <w:tab w:val="center" w:pos="4818"/>
        </w:tabs>
        <w:spacing w:line="276" w:lineRule="auto"/>
        <w:rPr>
          <w:lang w:eastAsia="ar-SA"/>
        </w:rPr>
      </w:pPr>
    </w:p>
    <w:p w14:paraId="6FEFB8CF" w14:textId="77777777" w:rsidR="000C7D58" w:rsidRPr="00AC52A2" w:rsidRDefault="000C7D58" w:rsidP="008A4190">
      <w:pPr>
        <w:tabs>
          <w:tab w:val="center" w:pos="4818"/>
        </w:tabs>
        <w:spacing w:line="276" w:lineRule="auto"/>
        <w:rPr>
          <w:lang w:eastAsia="ar-SA"/>
        </w:rPr>
      </w:pPr>
    </w:p>
    <w:p w14:paraId="1282159B" w14:textId="2A56FB95" w:rsidR="00F357EF" w:rsidRPr="00AC52A2" w:rsidRDefault="00215B57" w:rsidP="00B00C81">
      <w:pPr>
        <w:pStyle w:val="Titre1"/>
      </w:pPr>
      <w:bookmarkStart w:id="199" w:name="_Toc163819800"/>
      <w:bookmarkStart w:id="200" w:name="_Toc224204936"/>
      <w:r w:rsidRPr="00AC52A2">
        <w:t>Assurances</w:t>
      </w:r>
      <w:bookmarkEnd w:id="199"/>
      <w:bookmarkEnd w:id="200"/>
    </w:p>
    <w:p w14:paraId="032551B2" w14:textId="77777777" w:rsidR="00AA0493" w:rsidRPr="00AC52A2" w:rsidRDefault="00AA0493" w:rsidP="008A4190">
      <w:pPr>
        <w:spacing w:line="276" w:lineRule="auto"/>
        <w:rPr>
          <w:lang w:eastAsia="ar-SA"/>
        </w:rPr>
      </w:pPr>
    </w:p>
    <w:p w14:paraId="6C24C36A" w14:textId="45C7B5F5" w:rsidR="00000751" w:rsidRPr="00DB74E3" w:rsidRDefault="00000751" w:rsidP="00E97756">
      <w:pPr>
        <w:pStyle w:val="Titre2"/>
      </w:pPr>
      <w:bookmarkStart w:id="201" w:name="_Toc117868415"/>
      <w:bookmarkStart w:id="202" w:name="_Toc163819801"/>
      <w:bookmarkStart w:id="203" w:name="_Toc224204937"/>
      <w:r w:rsidRPr="00DB74E3">
        <w:t>Responsabilités</w:t>
      </w:r>
      <w:bookmarkEnd w:id="201"/>
      <w:bookmarkEnd w:id="202"/>
      <w:bookmarkEnd w:id="203"/>
    </w:p>
    <w:p w14:paraId="48344ACB" w14:textId="77777777" w:rsidR="00000751" w:rsidRPr="00AC52A2" w:rsidRDefault="00000751" w:rsidP="008A4190">
      <w:pPr>
        <w:adjustRightInd/>
        <w:spacing w:line="276" w:lineRule="auto"/>
        <w:rPr>
          <w:lang w:eastAsia="fr-FR"/>
        </w:rPr>
      </w:pPr>
      <w:r w:rsidRPr="00AC52A2">
        <w:rPr>
          <w:lang w:eastAsia="fr-FR"/>
        </w:rPr>
        <w:t>D'une façon générale, le titulaire s'engage à exécuter ses prestations dans le respect des règles de l'art et assume les risques et responsabilités découlant des lois, règlements et normes en vigueur.</w:t>
      </w:r>
    </w:p>
    <w:p w14:paraId="192638E5" w14:textId="77777777" w:rsidR="00000751" w:rsidRPr="00AC52A2" w:rsidRDefault="00000751" w:rsidP="008A4190">
      <w:pPr>
        <w:adjustRightInd/>
        <w:spacing w:line="276" w:lineRule="auto"/>
        <w:rPr>
          <w:lang w:eastAsia="fr-FR"/>
        </w:rPr>
      </w:pPr>
    </w:p>
    <w:p w14:paraId="6A61794A" w14:textId="77777777" w:rsidR="00000751" w:rsidRPr="00AC52A2" w:rsidRDefault="00000751" w:rsidP="008A4190">
      <w:pPr>
        <w:adjustRightInd/>
        <w:spacing w:line="276" w:lineRule="auto"/>
        <w:rPr>
          <w:lang w:eastAsia="fr-FR"/>
        </w:rPr>
      </w:pPr>
      <w:r w:rsidRPr="00AC52A2">
        <w:rPr>
          <w:lang w:eastAsia="fr-FR"/>
        </w:rPr>
        <w:t>À ce titre, le titulaire répond notamment des responsabilités et garanties fondées sur les principes édictés par les articles 1231-1 et suivants, 1240 et suivants, 1792, 1792-2, 1792-3, 1792-6 du Code civil et des risques mis à sa charge par l'article 1788 du Code civil.</w:t>
      </w:r>
    </w:p>
    <w:p w14:paraId="3876EC64" w14:textId="77777777" w:rsidR="00000751" w:rsidRPr="00AC52A2" w:rsidRDefault="00000751" w:rsidP="008A4190">
      <w:pPr>
        <w:adjustRightInd/>
        <w:spacing w:line="276" w:lineRule="auto"/>
        <w:rPr>
          <w:lang w:eastAsia="fr-FR"/>
        </w:rPr>
      </w:pPr>
    </w:p>
    <w:p w14:paraId="4557905E" w14:textId="77777777" w:rsidR="00000751" w:rsidRPr="00AC52A2" w:rsidRDefault="00000751" w:rsidP="008A4190">
      <w:pPr>
        <w:adjustRightInd/>
        <w:spacing w:line="276" w:lineRule="auto"/>
        <w:rPr>
          <w:lang w:eastAsia="fr-FR"/>
        </w:rPr>
      </w:pPr>
      <w:r w:rsidRPr="00AC52A2">
        <w:rPr>
          <w:lang w:eastAsia="fr-FR"/>
        </w:rPr>
        <w:t>Les fabricants soumis à la loi n° 78-12 du 4 janvier 1978 sont, quant à eux, tenus aux responsabilités qui pourraient leur incomber notamment en vertu de l'article 1792-4 du Code civil.</w:t>
      </w:r>
    </w:p>
    <w:p w14:paraId="3817DB57" w14:textId="77777777" w:rsidR="00690A9C" w:rsidRPr="00AC52A2" w:rsidRDefault="00690A9C" w:rsidP="008A4190">
      <w:pPr>
        <w:adjustRightInd/>
        <w:spacing w:line="276" w:lineRule="auto"/>
        <w:ind w:left="992"/>
        <w:rPr>
          <w:lang w:eastAsia="fr-FR"/>
        </w:rPr>
      </w:pPr>
    </w:p>
    <w:p w14:paraId="7CFB2242" w14:textId="13AE3CB8" w:rsidR="00000751" w:rsidRPr="00DB74E3" w:rsidRDefault="00000751" w:rsidP="00E97756">
      <w:pPr>
        <w:pStyle w:val="Titre2"/>
      </w:pPr>
      <w:bookmarkStart w:id="204" w:name="_Toc117868416"/>
      <w:bookmarkStart w:id="205" w:name="_Toc163819802"/>
      <w:bookmarkStart w:id="206" w:name="_Toc224204938"/>
      <w:r w:rsidRPr="00DB74E3">
        <w:t>Assurances</w:t>
      </w:r>
      <w:bookmarkEnd w:id="204"/>
      <w:bookmarkEnd w:id="205"/>
      <w:bookmarkEnd w:id="206"/>
    </w:p>
    <w:p w14:paraId="4D8CB67F" w14:textId="563A0DA7" w:rsidR="000500D4" w:rsidRDefault="000500D4" w:rsidP="008A4190">
      <w:pPr>
        <w:adjustRightInd/>
        <w:spacing w:line="276" w:lineRule="auto"/>
        <w:rPr>
          <w:lang w:eastAsia="fr-FR"/>
        </w:rPr>
      </w:pPr>
      <w:r w:rsidRPr="000500D4">
        <w:rPr>
          <w:lang w:eastAsia="fr-FR"/>
        </w:rPr>
        <w:t xml:space="preserve">Conformément </w:t>
      </w:r>
      <w:r>
        <w:rPr>
          <w:lang w:eastAsia="fr-FR"/>
        </w:rPr>
        <w:t>à l’article 9 du CCAG-FCS., le t</w:t>
      </w:r>
      <w:r w:rsidRPr="000500D4">
        <w:rPr>
          <w:lang w:eastAsia="fr-FR"/>
        </w:rPr>
        <w:t>itulaire doit contracter les assurances permettant de garantir sa responsabilité à l’égard du pouvoir adjudicateur et des tiers, victimes d’accidents ou de dommages causés par l’exécution des prestations.</w:t>
      </w:r>
    </w:p>
    <w:p w14:paraId="00B0963B" w14:textId="77777777" w:rsidR="00000751" w:rsidRPr="00AC52A2" w:rsidRDefault="00000751" w:rsidP="008A4190">
      <w:pPr>
        <w:tabs>
          <w:tab w:val="left" w:pos="426"/>
        </w:tabs>
        <w:adjustRightInd/>
        <w:spacing w:line="276" w:lineRule="auto"/>
        <w:ind w:left="992"/>
        <w:rPr>
          <w:lang w:eastAsia="fr-FR"/>
        </w:rPr>
      </w:pPr>
    </w:p>
    <w:p w14:paraId="117FF5E1" w14:textId="77777777" w:rsidR="00000751" w:rsidRPr="00AC52A2" w:rsidRDefault="00000751" w:rsidP="008A4190">
      <w:pPr>
        <w:adjustRightInd/>
        <w:spacing w:line="276" w:lineRule="auto"/>
        <w:rPr>
          <w:lang w:eastAsia="fr-FR"/>
        </w:rPr>
      </w:pPr>
      <w:r w:rsidRPr="00AC52A2">
        <w:rPr>
          <w:lang w:eastAsia="fr-FR"/>
        </w:rPr>
        <w:t>L’entreprise ainsi que les cotraitants ou sous-traitants déclarent qu’ils sont titulaires des garanties couvrant les conséquences pécuniaires de la responsabilité civile qu'ils sont susceptibles d'encourir vis-à-vis des tiers et du Maître de l'ouvrage, à la suite de tous dommages corporels, matériels ou immatériels (que ces derniers soient consécutifs ou non à des dommages corporels et/ou matériels) survenant pendant ou après les travaux.</w:t>
      </w:r>
    </w:p>
    <w:p w14:paraId="7508852A" w14:textId="77777777" w:rsidR="00000751" w:rsidRPr="00AC52A2" w:rsidRDefault="00000751" w:rsidP="008A4190">
      <w:pPr>
        <w:adjustRightInd/>
        <w:spacing w:line="276" w:lineRule="auto"/>
        <w:ind w:left="360"/>
        <w:rPr>
          <w:lang w:eastAsia="fr-FR"/>
        </w:rPr>
      </w:pPr>
    </w:p>
    <w:p w14:paraId="62E98C16" w14:textId="77777777" w:rsidR="00000751" w:rsidRPr="00AC52A2" w:rsidRDefault="00000751" w:rsidP="008A4190">
      <w:pPr>
        <w:adjustRightInd/>
        <w:spacing w:line="276" w:lineRule="auto"/>
        <w:rPr>
          <w:lang w:eastAsia="fr-FR"/>
        </w:rPr>
      </w:pPr>
      <w:r w:rsidRPr="00AC52A2">
        <w:rPr>
          <w:lang w:eastAsia="fr-FR"/>
        </w:rPr>
        <w:t>Ces garanties doivent être étendues aux dommages causés aux parties anciennes de la construction sur, sous, ou dans lesquelles sont exécutés les travaux neufs, ainsi qu'aux biens mobiliers s'y trouvant, notamment par accident, incendie, explosion, eau et vol.</w:t>
      </w:r>
    </w:p>
    <w:p w14:paraId="34B018E9" w14:textId="77777777" w:rsidR="00000751" w:rsidRPr="00AC52A2" w:rsidRDefault="00000751" w:rsidP="008A4190">
      <w:pPr>
        <w:tabs>
          <w:tab w:val="left" w:pos="709"/>
        </w:tabs>
        <w:adjustRightInd/>
        <w:spacing w:line="276" w:lineRule="auto"/>
        <w:rPr>
          <w:lang w:eastAsia="fr-FR"/>
        </w:rPr>
      </w:pPr>
    </w:p>
    <w:p w14:paraId="62B87237" w14:textId="5A87DADE" w:rsidR="00000751" w:rsidRPr="000C7D58" w:rsidRDefault="00000751" w:rsidP="00DE2F6B">
      <w:pPr>
        <w:pStyle w:val="Titre2"/>
        <w:rPr>
          <w:lang w:eastAsia="fr-FR"/>
        </w:rPr>
      </w:pPr>
      <w:bookmarkStart w:id="207" w:name="_Toc166987037"/>
      <w:bookmarkStart w:id="208" w:name="_Toc117868419"/>
      <w:bookmarkStart w:id="209" w:name="_Toc224204939"/>
      <w:r w:rsidRPr="000C7D58">
        <w:rPr>
          <w:lang w:eastAsia="fr-FR"/>
        </w:rPr>
        <w:t xml:space="preserve">Dispositions </w:t>
      </w:r>
      <w:bookmarkEnd w:id="207"/>
      <w:bookmarkEnd w:id="208"/>
      <w:r w:rsidR="00DE2F6B">
        <w:rPr>
          <w:lang w:eastAsia="fr-FR"/>
        </w:rPr>
        <w:t>annexes</w:t>
      </w:r>
      <w:bookmarkEnd w:id="209"/>
      <w:r w:rsidRPr="000C7D58">
        <w:rPr>
          <w:lang w:eastAsia="fr-FR"/>
        </w:rPr>
        <w:t xml:space="preserve"> </w:t>
      </w:r>
    </w:p>
    <w:p w14:paraId="5902A46F" w14:textId="77777777" w:rsidR="00000751" w:rsidRPr="00AC52A2" w:rsidRDefault="00000751" w:rsidP="008A4190">
      <w:pPr>
        <w:tabs>
          <w:tab w:val="left" w:pos="426"/>
        </w:tabs>
        <w:adjustRightInd/>
        <w:spacing w:line="276" w:lineRule="auto"/>
        <w:ind w:left="992"/>
        <w:rPr>
          <w:lang w:eastAsia="fr-FR"/>
        </w:rPr>
      </w:pPr>
    </w:p>
    <w:p w14:paraId="556B2B36" w14:textId="77777777" w:rsidR="00000751" w:rsidRPr="00AC52A2" w:rsidRDefault="00000751" w:rsidP="008A4190">
      <w:pPr>
        <w:numPr>
          <w:ilvl w:val="0"/>
          <w:numId w:val="15"/>
        </w:numPr>
        <w:adjustRightInd/>
        <w:spacing w:line="276" w:lineRule="auto"/>
        <w:ind w:firstLine="0"/>
        <w:rPr>
          <w:lang w:eastAsia="fr-FR"/>
        </w:rPr>
      </w:pPr>
      <w:r w:rsidRPr="00AC52A2">
        <w:rPr>
          <w:b/>
          <w:lang w:eastAsia="fr-FR"/>
        </w:rPr>
        <w:t>Attestations</w:t>
      </w:r>
    </w:p>
    <w:p w14:paraId="2710249B" w14:textId="5D15E31A" w:rsidR="00B4644E" w:rsidRDefault="00000751" w:rsidP="008A4190">
      <w:pPr>
        <w:adjustRightInd/>
        <w:spacing w:line="276" w:lineRule="auto"/>
        <w:rPr>
          <w:lang w:eastAsia="fr-FR"/>
        </w:rPr>
      </w:pPr>
      <w:r w:rsidRPr="00AC52A2">
        <w:rPr>
          <w:lang w:eastAsia="fr-FR"/>
        </w:rPr>
        <w:t>Préalablement à la notification du marché et avant tout commencement d’exécution, l'entreprise ainsi que les cotraitants, sous-traitants et fabricants doivent justifier au moyen d’une attestation originale de l’assureur qu'ils sont bien titulaires des garanties énoncées ci-dessus.</w:t>
      </w:r>
    </w:p>
    <w:p w14:paraId="4343B88A" w14:textId="77777777" w:rsidR="00B4644E" w:rsidRPr="00AC52A2" w:rsidRDefault="00B4644E" w:rsidP="008A4190">
      <w:pPr>
        <w:adjustRightInd/>
        <w:spacing w:line="276" w:lineRule="auto"/>
        <w:ind w:left="360"/>
        <w:rPr>
          <w:lang w:eastAsia="fr-FR"/>
        </w:rPr>
      </w:pPr>
    </w:p>
    <w:p w14:paraId="534D1B32" w14:textId="77777777" w:rsidR="00000751" w:rsidRPr="00AC52A2" w:rsidRDefault="00000751" w:rsidP="008A4190">
      <w:pPr>
        <w:numPr>
          <w:ilvl w:val="0"/>
          <w:numId w:val="15"/>
        </w:numPr>
        <w:adjustRightInd/>
        <w:spacing w:line="276" w:lineRule="auto"/>
        <w:ind w:firstLine="0"/>
        <w:rPr>
          <w:b/>
          <w:lang w:eastAsia="fr-FR"/>
        </w:rPr>
      </w:pPr>
      <w:r w:rsidRPr="00AC52A2">
        <w:rPr>
          <w:b/>
          <w:lang w:eastAsia="fr-FR"/>
        </w:rPr>
        <w:t>E-attestations</w:t>
      </w:r>
    </w:p>
    <w:p w14:paraId="314260AE" w14:textId="57A1FBC8" w:rsidR="00000751" w:rsidRPr="00AC52A2" w:rsidRDefault="00000751" w:rsidP="008A4190">
      <w:pPr>
        <w:adjustRightInd/>
        <w:spacing w:line="276" w:lineRule="auto"/>
        <w:rPr>
          <w:lang w:eastAsia="fr-FR"/>
        </w:rPr>
      </w:pPr>
      <w:r w:rsidRPr="00AC52A2">
        <w:rPr>
          <w:lang w:eastAsia="fr-FR"/>
        </w:rPr>
        <w:t xml:space="preserve">La preuve de l’accomplissement de ces formalités devra être apportée tous les six (6) mois par le </w:t>
      </w:r>
      <w:r w:rsidR="003C3302">
        <w:rPr>
          <w:lang w:eastAsia="fr-FR"/>
        </w:rPr>
        <w:t>t</w:t>
      </w:r>
      <w:r w:rsidRPr="00AC52A2">
        <w:rPr>
          <w:lang w:eastAsia="fr-FR"/>
        </w:rPr>
        <w:t>itulaire par l’envoi (électronique) d’une attestation de fourniture de déclarations sociales de moins de 6 mois</w:t>
      </w:r>
      <w:r w:rsidR="00634E7E" w:rsidRPr="00AC52A2">
        <w:rPr>
          <w:lang w:eastAsia="fr-FR"/>
        </w:rPr>
        <w:t>.</w:t>
      </w:r>
    </w:p>
    <w:p w14:paraId="0753CA92" w14:textId="77777777" w:rsidR="00634E7E" w:rsidRPr="00AC52A2" w:rsidRDefault="00634E7E" w:rsidP="008A4190">
      <w:pPr>
        <w:adjustRightInd/>
        <w:spacing w:line="276" w:lineRule="auto"/>
        <w:rPr>
          <w:lang w:eastAsia="fr-FR"/>
        </w:rPr>
      </w:pPr>
    </w:p>
    <w:p w14:paraId="5A83B72B" w14:textId="77777777" w:rsidR="00000751" w:rsidRPr="00AC52A2" w:rsidRDefault="00000751" w:rsidP="008A4190">
      <w:pPr>
        <w:adjustRightInd/>
        <w:spacing w:line="276" w:lineRule="auto"/>
        <w:rPr>
          <w:lang w:eastAsia="fr-FR"/>
        </w:rPr>
      </w:pPr>
      <w:r w:rsidRPr="00AC52A2">
        <w:rPr>
          <w:lang w:eastAsia="fr-FR"/>
        </w:rPr>
        <w:t xml:space="preserve">Dans le cadre des obligations légales, le Centre de monuments nationaux a souscrit depuis janvier 2016, à la plateforme en ligne </w:t>
      </w:r>
      <w:r w:rsidRPr="00AC52A2">
        <w:rPr>
          <w:i/>
          <w:u w:val="single"/>
          <w:lang w:eastAsia="fr-FR"/>
        </w:rPr>
        <w:t>E-Attestations</w:t>
      </w:r>
      <w:r w:rsidRPr="00AC52A2">
        <w:rPr>
          <w:lang w:eastAsia="fr-FR"/>
        </w:rPr>
        <w:t>, afin de simplifier et sécuriser la collecte des attestations officielles de ses opérateurs économiques.</w:t>
      </w:r>
    </w:p>
    <w:p w14:paraId="0A16E329" w14:textId="77777777" w:rsidR="00000751" w:rsidRPr="00AC52A2" w:rsidRDefault="00000751" w:rsidP="008A4190">
      <w:pPr>
        <w:adjustRightInd/>
        <w:spacing w:line="276" w:lineRule="auto"/>
        <w:rPr>
          <w:lang w:eastAsia="fr-FR"/>
        </w:rPr>
      </w:pPr>
    </w:p>
    <w:p w14:paraId="2B155D02" w14:textId="77777777" w:rsidR="00000751" w:rsidRPr="00AC52A2" w:rsidRDefault="00000751" w:rsidP="008A4190">
      <w:pPr>
        <w:adjustRightInd/>
        <w:spacing w:line="276" w:lineRule="auto"/>
        <w:rPr>
          <w:lang w:eastAsia="fr-FR"/>
        </w:rPr>
      </w:pPr>
      <w:r w:rsidRPr="00AC52A2">
        <w:rPr>
          <w:lang w:eastAsia="fr-FR"/>
        </w:rPr>
        <w:t xml:space="preserve">Cette plateforme gratuite est simple d’utilisation : elle permet aux opérateurs économiques de déposer régulièrement leurs attestations en toute sécurité. </w:t>
      </w:r>
    </w:p>
    <w:p w14:paraId="6D9DE9A5" w14:textId="77777777" w:rsidR="00000751" w:rsidRPr="00AC52A2" w:rsidRDefault="00000751" w:rsidP="008A4190">
      <w:pPr>
        <w:adjustRightInd/>
        <w:spacing w:line="276" w:lineRule="auto"/>
        <w:rPr>
          <w:lang w:eastAsia="fr-FR"/>
        </w:rPr>
      </w:pPr>
    </w:p>
    <w:p w14:paraId="5E194990" w14:textId="77777777" w:rsidR="00000751" w:rsidRPr="00AC52A2" w:rsidRDefault="00000751" w:rsidP="008A4190">
      <w:pPr>
        <w:adjustRightInd/>
        <w:spacing w:line="276" w:lineRule="auto"/>
        <w:rPr>
          <w:lang w:eastAsia="fr-FR"/>
        </w:rPr>
      </w:pPr>
      <w:r w:rsidRPr="00AC52A2">
        <w:rPr>
          <w:i/>
          <w:u w:val="single"/>
          <w:lang w:eastAsia="fr-FR"/>
        </w:rPr>
        <w:t>E-attestations</w:t>
      </w:r>
      <w:r w:rsidRPr="00AC52A2">
        <w:rPr>
          <w:lang w:eastAsia="fr-FR"/>
        </w:rPr>
        <w:t xml:space="preserve">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0B280570" w14:textId="77777777" w:rsidR="00000751" w:rsidRPr="00AC52A2" w:rsidRDefault="00000751" w:rsidP="008A4190">
      <w:pPr>
        <w:adjustRightInd/>
        <w:spacing w:line="276" w:lineRule="auto"/>
        <w:ind w:left="992"/>
        <w:rPr>
          <w:lang w:eastAsia="fr-FR"/>
        </w:rPr>
      </w:pPr>
    </w:p>
    <w:p w14:paraId="19655149" w14:textId="77777777" w:rsidR="00000751" w:rsidRPr="00AC52A2" w:rsidRDefault="00000751" w:rsidP="008A4190">
      <w:pPr>
        <w:adjustRightInd/>
        <w:spacing w:line="276" w:lineRule="auto"/>
        <w:rPr>
          <w:lang w:eastAsia="fr-FR"/>
        </w:rPr>
      </w:pPr>
      <w:r w:rsidRPr="00AC52A2">
        <w:rPr>
          <w:lang w:eastAsia="fr-FR"/>
        </w:rPr>
        <w:t>Un système de relance mail rappelle le besoin de mise à jour des documents en temps voulu, et permet ainsi d’être en parfaite légalité.</w:t>
      </w:r>
    </w:p>
    <w:p w14:paraId="5EEC2ED1" w14:textId="77777777" w:rsidR="00000751" w:rsidRPr="00AC52A2" w:rsidRDefault="00000751" w:rsidP="008A4190">
      <w:pPr>
        <w:adjustRightInd/>
        <w:spacing w:line="276" w:lineRule="auto"/>
        <w:rPr>
          <w:lang w:eastAsia="fr-FR"/>
        </w:rPr>
      </w:pPr>
    </w:p>
    <w:p w14:paraId="25CCE4D7" w14:textId="77777777" w:rsidR="00000751" w:rsidRPr="00AC52A2" w:rsidRDefault="00000751" w:rsidP="008A4190">
      <w:pPr>
        <w:adjustRightInd/>
        <w:spacing w:line="276" w:lineRule="auto"/>
        <w:rPr>
          <w:lang w:eastAsia="fr-FR"/>
        </w:rPr>
      </w:pPr>
      <w:r w:rsidRPr="00AC52A2">
        <w:rPr>
          <w:lang w:eastAsia="fr-FR"/>
        </w:rPr>
        <w:t>Le titulaire s’engage donc à fournir tous les 6 mois à compter de la notification du marché et jusqu’à la fin de l’exécution de celui-ci, les pièces et attestations sur l’honneur prévues à l’article D.8222-5 ou D.8222-7 du Code du travail.</w:t>
      </w:r>
    </w:p>
    <w:p w14:paraId="4073C893" w14:textId="77777777" w:rsidR="00000751" w:rsidRPr="00AC52A2" w:rsidRDefault="00000751" w:rsidP="008A4190">
      <w:pPr>
        <w:adjustRightInd/>
        <w:spacing w:line="276" w:lineRule="auto"/>
        <w:ind w:left="992"/>
        <w:rPr>
          <w:lang w:eastAsia="fr-FR"/>
        </w:rPr>
      </w:pPr>
    </w:p>
    <w:p w14:paraId="34E27948" w14:textId="77777777" w:rsidR="00000751" w:rsidRPr="00AC52A2" w:rsidRDefault="00000751" w:rsidP="008A4190">
      <w:pPr>
        <w:adjustRightInd/>
        <w:spacing w:line="276" w:lineRule="auto"/>
        <w:rPr>
          <w:lang w:eastAsia="fr-FR"/>
        </w:rPr>
      </w:pPr>
      <w:r w:rsidRPr="00AC52A2">
        <w:rPr>
          <w:lang w:eastAsia="fr-FR"/>
        </w:rPr>
        <w:lastRenderedPageBreak/>
        <w:t>Les pièces et attestations mentionnées ci-dessus sont déposées par le titulaire sur la plateforme en ligne mise à disposition gratuitement, à l’adresse suivante :</w:t>
      </w:r>
    </w:p>
    <w:p w14:paraId="6F539CBD" w14:textId="77777777" w:rsidR="00000751" w:rsidRPr="00AC52A2" w:rsidRDefault="00000751" w:rsidP="008A4190">
      <w:pPr>
        <w:adjustRightInd/>
        <w:spacing w:line="276" w:lineRule="auto"/>
        <w:ind w:left="992"/>
        <w:rPr>
          <w:spacing w:val="20"/>
          <w:lang w:eastAsia="fr-FR"/>
        </w:rPr>
      </w:pPr>
    </w:p>
    <w:p w14:paraId="75B0F9D7" w14:textId="77777777" w:rsidR="00000751" w:rsidRPr="00AC52A2" w:rsidRDefault="00000751" w:rsidP="008A4190">
      <w:pPr>
        <w:adjustRightInd/>
        <w:spacing w:line="276" w:lineRule="auto"/>
        <w:jc w:val="center"/>
        <w:rPr>
          <w:lang w:eastAsia="fr-FR"/>
        </w:rPr>
      </w:pPr>
      <w:hyperlink r:id="rId14" w:history="1">
        <w:r w:rsidRPr="00AC52A2">
          <w:rPr>
            <w:color w:val="0000FF"/>
            <w:u w:val="single"/>
            <w:lang w:eastAsia="fr-FR"/>
          </w:rPr>
          <w:t>http://www.e-attestations.com</w:t>
        </w:r>
      </w:hyperlink>
    </w:p>
    <w:p w14:paraId="216D9EA0" w14:textId="77777777" w:rsidR="00000751" w:rsidRPr="00AC52A2" w:rsidRDefault="00000751" w:rsidP="008A4190">
      <w:pPr>
        <w:adjustRightInd/>
        <w:spacing w:line="276" w:lineRule="auto"/>
        <w:ind w:left="720"/>
        <w:contextualSpacing/>
        <w:rPr>
          <w:lang w:eastAsia="fr-FR"/>
        </w:rPr>
      </w:pPr>
    </w:p>
    <w:p w14:paraId="056B1ACC" w14:textId="77777777" w:rsidR="00000751" w:rsidRPr="00AC52A2" w:rsidRDefault="00000751" w:rsidP="008A4190">
      <w:pPr>
        <w:numPr>
          <w:ilvl w:val="0"/>
          <w:numId w:val="15"/>
        </w:numPr>
        <w:adjustRightInd/>
        <w:spacing w:line="276" w:lineRule="auto"/>
        <w:ind w:firstLine="0"/>
        <w:rPr>
          <w:lang w:eastAsia="fr-FR"/>
        </w:rPr>
      </w:pPr>
      <w:r w:rsidRPr="00AC52A2">
        <w:rPr>
          <w:b/>
          <w:lang w:eastAsia="fr-FR"/>
        </w:rPr>
        <w:t>Mandataire en cas de groupement d'entreprises</w:t>
      </w:r>
    </w:p>
    <w:p w14:paraId="20AD584B" w14:textId="77777777" w:rsidR="00000751" w:rsidRPr="00AC52A2" w:rsidRDefault="00000751" w:rsidP="008A4190">
      <w:pPr>
        <w:adjustRightInd/>
        <w:spacing w:line="276" w:lineRule="auto"/>
        <w:rPr>
          <w:lang w:eastAsia="fr-FR"/>
        </w:rPr>
      </w:pPr>
      <w:r w:rsidRPr="00AC52A2">
        <w:rPr>
          <w:lang w:eastAsia="fr-FR"/>
        </w:rPr>
        <w:t>En cas de groupement d'entreprises titulaires d'un même marché, le mandataire commun devra produire une attestation le couvrant pour la responsabilité qui lui incombe du fait de sa mission particulière de mandataire commun.</w:t>
      </w:r>
    </w:p>
    <w:p w14:paraId="35210126" w14:textId="77777777" w:rsidR="00000751" w:rsidRPr="00AC52A2" w:rsidRDefault="00000751" w:rsidP="008A4190">
      <w:pPr>
        <w:adjustRightInd/>
        <w:spacing w:line="276" w:lineRule="auto"/>
        <w:ind w:left="360"/>
        <w:rPr>
          <w:lang w:eastAsia="fr-FR"/>
        </w:rPr>
      </w:pPr>
    </w:p>
    <w:p w14:paraId="4E35E8B8" w14:textId="77777777" w:rsidR="00000751" w:rsidRPr="00AC52A2" w:rsidRDefault="00000751" w:rsidP="008A4190">
      <w:pPr>
        <w:numPr>
          <w:ilvl w:val="0"/>
          <w:numId w:val="15"/>
        </w:numPr>
        <w:adjustRightInd/>
        <w:spacing w:line="276" w:lineRule="auto"/>
        <w:ind w:firstLine="0"/>
        <w:rPr>
          <w:b/>
          <w:lang w:eastAsia="fr-FR"/>
        </w:rPr>
      </w:pPr>
      <w:r w:rsidRPr="00AC52A2">
        <w:rPr>
          <w:b/>
          <w:lang w:eastAsia="fr-FR"/>
        </w:rPr>
        <w:t>Modifications aux contrats d'assurances</w:t>
      </w:r>
    </w:p>
    <w:p w14:paraId="454B7151" w14:textId="77777777" w:rsidR="00000751" w:rsidRPr="00AC52A2" w:rsidRDefault="00000751" w:rsidP="008A4190">
      <w:pPr>
        <w:adjustRightInd/>
        <w:spacing w:line="276" w:lineRule="auto"/>
        <w:rPr>
          <w:lang w:eastAsia="fr-FR"/>
        </w:rPr>
      </w:pPr>
      <w:r w:rsidRPr="00AC52A2">
        <w:rPr>
          <w:lang w:eastAsia="fr-FR"/>
        </w:rPr>
        <w:t>L'entreprise devra signaler au maître d'ouvrage toutes modifications apportées aux contrats en cours (assureurs, nature et montant des garanties et des franchises, etc.) et faire en sorte que les garanties prévues au présent CCAP soient maintenues.</w:t>
      </w:r>
    </w:p>
    <w:p w14:paraId="7A46FF06" w14:textId="77777777" w:rsidR="00000751" w:rsidRPr="00AC52A2" w:rsidRDefault="00000751" w:rsidP="008A4190">
      <w:pPr>
        <w:adjustRightInd/>
        <w:spacing w:line="276" w:lineRule="auto"/>
        <w:ind w:left="360"/>
        <w:rPr>
          <w:lang w:eastAsia="fr-FR"/>
        </w:rPr>
      </w:pPr>
    </w:p>
    <w:p w14:paraId="10B277C7" w14:textId="77777777" w:rsidR="00000751" w:rsidRPr="00AC52A2" w:rsidRDefault="00000751" w:rsidP="008A4190">
      <w:pPr>
        <w:adjustRightInd/>
        <w:spacing w:line="276" w:lineRule="auto"/>
        <w:rPr>
          <w:lang w:eastAsia="fr-FR"/>
        </w:rPr>
      </w:pPr>
      <w:r w:rsidRPr="00AC52A2">
        <w:rPr>
          <w:lang w:eastAsia="fr-FR"/>
        </w:rPr>
        <w:t>L'entreprise s'engage, de plus, à notifier au maître d'ouvrage tout fait de nature à provoquer la suspension ou la résiliation des garanties des différentes polices souscrites.</w:t>
      </w:r>
    </w:p>
    <w:p w14:paraId="29A9C4AB" w14:textId="77777777" w:rsidR="00000751" w:rsidRPr="00AC52A2" w:rsidRDefault="00000751" w:rsidP="008A4190">
      <w:pPr>
        <w:adjustRightInd/>
        <w:spacing w:line="276" w:lineRule="auto"/>
        <w:ind w:left="360"/>
        <w:rPr>
          <w:lang w:eastAsia="fr-FR"/>
        </w:rPr>
      </w:pPr>
    </w:p>
    <w:p w14:paraId="70EA9083" w14:textId="77777777" w:rsidR="00000751" w:rsidRPr="00AC52A2" w:rsidRDefault="00000751" w:rsidP="008A4190">
      <w:pPr>
        <w:numPr>
          <w:ilvl w:val="0"/>
          <w:numId w:val="15"/>
        </w:numPr>
        <w:adjustRightInd/>
        <w:spacing w:line="276" w:lineRule="auto"/>
        <w:ind w:firstLine="0"/>
        <w:rPr>
          <w:b/>
          <w:lang w:eastAsia="fr-FR"/>
        </w:rPr>
      </w:pPr>
      <w:r w:rsidRPr="00AC52A2">
        <w:rPr>
          <w:b/>
          <w:lang w:eastAsia="fr-FR"/>
        </w:rPr>
        <w:t>Garanties insuffisantes ou absence de garanties</w:t>
      </w:r>
    </w:p>
    <w:p w14:paraId="0EF73212" w14:textId="77777777" w:rsidR="00000751" w:rsidRPr="00AC52A2" w:rsidRDefault="00000751" w:rsidP="008A4190">
      <w:pPr>
        <w:adjustRightInd/>
        <w:spacing w:line="276" w:lineRule="auto"/>
        <w:rPr>
          <w:lang w:eastAsia="fr-FR"/>
        </w:rPr>
      </w:pPr>
      <w:r w:rsidRPr="00AC52A2">
        <w:rPr>
          <w:lang w:eastAsia="fr-FR"/>
        </w:rPr>
        <w:t>En cas de couverture insuffisante ou d'absence de couverture, le maître d'ouvrage se réserve le droit d'exiger de la part du titulaire la souscription d'une assurance complémentaire et, à défaut, de souscrire ladite assurance pour le compte de ce dernier, et/ou pour celui de ses co-traitants, sous-traitants et fabricants. Dans cette hypothèse, le montant de la prime sera retenu, sur justificatif, sur le montant de la première situation présentée par le titulaire.</w:t>
      </w:r>
    </w:p>
    <w:p w14:paraId="3C4891AA" w14:textId="77777777" w:rsidR="00000751" w:rsidRPr="00AC52A2" w:rsidRDefault="00000751" w:rsidP="008A4190">
      <w:pPr>
        <w:adjustRightInd/>
        <w:spacing w:line="276" w:lineRule="auto"/>
        <w:rPr>
          <w:lang w:eastAsia="fr-FR"/>
        </w:rPr>
      </w:pPr>
    </w:p>
    <w:p w14:paraId="4708F848" w14:textId="77777777" w:rsidR="00000751" w:rsidRPr="00AC52A2" w:rsidRDefault="00000751" w:rsidP="008A4190">
      <w:pPr>
        <w:numPr>
          <w:ilvl w:val="0"/>
          <w:numId w:val="15"/>
        </w:numPr>
        <w:adjustRightInd/>
        <w:spacing w:line="276" w:lineRule="auto"/>
        <w:ind w:firstLine="0"/>
        <w:rPr>
          <w:lang w:eastAsia="fr-FR"/>
        </w:rPr>
      </w:pPr>
      <w:r w:rsidRPr="00AC52A2">
        <w:rPr>
          <w:b/>
          <w:lang w:eastAsia="fr-FR"/>
        </w:rPr>
        <w:t>Prise d'effet des garanties</w:t>
      </w:r>
    </w:p>
    <w:p w14:paraId="5FF61023" w14:textId="77777777" w:rsidR="00000751" w:rsidRPr="00AC52A2" w:rsidRDefault="00000751" w:rsidP="008A4190">
      <w:pPr>
        <w:adjustRightInd/>
        <w:spacing w:line="276" w:lineRule="auto"/>
        <w:rPr>
          <w:lang w:eastAsia="fr-FR"/>
        </w:rPr>
      </w:pPr>
      <w:r w:rsidRPr="00AC52A2">
        <w:rPr>
          <w:lang w:eastAsia="fr-FR"/>
        </w:rPr>
        <w:t>L'ensemble des garanties doit prendre effet dès la signature du marché.</w:t>
      </w:r>
    </w:p>
    <w:p w14:paraId="7DD60014" w14:textId="77777777" w:rsidR="00000751" w:rsidRPr="00AC52A2" w:rsidRDefault="00000751" w:rsidP="008A4190">
      <w:pPr>
        <w:adjustRightInd/>
        <w:spacing w:line="276" w:lineRule="auto"/>
        <w:ind w:left="357"/>
        <w:rPr>
          <w:lang w:eastAsia="fr-FR"/>
        </w:rPr>
      </w:pPr>
    </w:p>
    <w:p w14:paraId="15CDF8A7" w14:textId="77777777" w:rsidR="00000751" w:rsidRPr="00AC52A2" w:rsidRDefault="00000751" w:rsidP="008A4190">
      <w:pPr>
        <w:adjustRightInd/>
        <w:spacing w:line="276" w:lineRule="auto"/>
        <w:rPr>
          <w:lang w:eastAsia="fr-FR"/>
        </w:rPr>
      </w:pPr>
      <w:r w:rsidRPr="00AC52A2">
        <w:rPr>
          <w:lang w:eastAsia="fr-FR"/>
        </w:rPr>
        <w:t>À tout moment, sur simple demande du maître d'ouvrage et/ou en tout cas, spontanément, à chaque échéance annuelle, l'entreprise devra lui justifier ses assurances et le paiement de ses primes, ainsi que celles de ses cotraitants, sous-traitants et fabricants.</w:t>
      </w:r>
    </w:p>
    <w:p w14:paraId="19C8DC09" w14:textId="77777777" w:rsidR="00000751" w:rsidRPr="00AC52A2" w:rsidRDefault="00000751" w:rsidP="008A4190">
      <w:pPr>
        <w:adjustRightInd/>
        <w:spacing w:line="276" w:lineRule="auto"/>
        <w:rPr>
          <w:lang w:eastAsia="fr-FR"/>
        </w:rPr>
      </w:pPr>
    </w:p>
    <w:p w14:paraId="49AE160B" w14:textId="77777777" w:rsidR="00000751" w:rsidRPr="00AC52A2" w:rsidRDefault="00000751" w:rsidP="008A4190">
      <w:pPr>
        <w:adjustRightInd/>
        <w:spacing w:line="276" w:lineRule="auto"/>
        <w:rPr>
          <w:lang w:eastAsia="fr-FR"/>
        </w:rPr>
      </w:pPr>
      <w:r w:rsidRPr="00AC52A2">
        <w:rPr>
          <w:lang w:eastAsia="fr-FR"/>
        </w:rPr>
        <w:t>Aucun paiement de situation ne sera effectué par le maître d'ouvrage en l'absence de production des différentes polices souscrites.</w:t>
      </w:r>
    </w:p>
    <w:p w14:paraId="3690767E" w14:textId="77777777" w:rsidR="00000751" w:rsidRPr="00AC52A2" w:rsidRDefault="00000751" w:rsidP="008A4190">
      <w:pPr>
        <w:adjustRightInd/>
        <w:spacing w:line="276" w:lineRule="auto"/>
        <w:rPr>
          <w:lang w:eastAsia="fr-FR"/>
        </w:rPr>
      </w:pPr>
    </w:p>
    <w:p w14:paraId="5F1E9916" w14:textId="242FAB78" w:rsidR="00000751" w:rsidRPr="00AC52A2" w:rsidRDefault="00000751" w:rsidP="008A4190">
      <w:pPr>
        <w:adjustRightInd/>
        <w:spacing w:line="276" w:lineRule="auto"/>
        <w:rPr>
          <w:lang w:eastAsia="fr-FR"/>
        </w:rPr>
      </w:pPr>
      <w:r w:rsidRPr="00AC52A2">
        <w:rPr>
          <w:lang w:eastAsia="fr-FR"/>
        </w:rPr>
        <w:t xml:space="preserve">En outre, la fourniture des justificatifs et l'engagement formel et écrit de se soumettre aux obligations imposées aux articles </w:t>
      </w:r>
      <w:r w:rsidR="00B4644E">
        <w:rPr>
          <w:lang w:eastAsia="fr-FR"/>
        </w:rPr>
        <w:t>21</w:t>
      </w:r>
      <w:r w:rsidRPr="00AC52A2">
        <w:rPr>
          <w:lang w:eastAsia="fr-FR"/>
        </w:rPr>
        <w:t xml:space="preserve">.2.1 et </w:t>
      </w:r>
      <w:r w:rsidR="00B4644E">
        <w:rPr>
          <w:lang w:eastAsia="fr-FR"/>
        </w:rPr>
        <w:t>21</w:t>
      </w:r>
      <w:r w:rsidRPr="00AC52A2">
        <w:rPr>
          <w:lang w:eastAsia="fr-FR"/>
        </w:rPr>
        <w:t>.2.2 constituent un préalable à la passation des marchés.</w:t>
      </w:r>
    </w:p>
    <w:p w14:paraId="33E3CE9D" w14:textId="77777777" w:rsidR="00000751" w:rsidRPr="00AC52A2" w:rsidRDefault="00000751" w:rsidP="008A4190">
      <w:pPr>
        <w:adjustRightInd/>
        <w:spacing w:line="276" w:lineRule="auto"/>
        <w:rPr>
          <w:lang w:eastAsia="fr-FR"/>
        </w:rPr>
      </w:pPr>
    </w:p>
    <w:p w14:paraId="457A2CE9" w14:textId="77777777" w:rsidR="00000751" w:rsidRPr="00AC52A2" w:rsidRDefault="00000751" w:rsidP="008A4190">
      <w:pPr>
        <w:adjustRightInd/>
        <w:spacing w:line="276" w:lineRule="auto"/>
        <w:rPr>
          <w:b/>
          <w:u w:val="single"/>
          <w:lang w:eastAsia="fr-FR"/>
        </w:rPr>
      </w:pPr>
      <w:r w:rsidRPr="00AC52A2">
        <w:rPr>
          <w:lang w:eastAsia="fr-FR"/>
        </w:rPr>
        <w:t>En conséquence, le maître d'ouvrage a la possibilité, en cas de non-respect par le titulaire de ses obligations et hormis la souscription par lui d'une assurance complémentaire à la charge du titulaire, de résilier le marché aux torts de ce dernier.</w:t>
      </w:r>
    </w:p>
    <w:p w14:paraId="59048C9D" w14:textId="24293E21" w:rsidR="003C3302" w:rsidRDefault="003C3302" w:rsidP="008A4190">
      <w:pPr>
        <w:tabs>
          <w:tab w:val="left" w:pos="1755"/>
        </w:tabs>
        <w:adjustRightInd/>
        <w:spacing w:line="276" w:lineRule="auto"/>
        <w:rPr>
          <w:b/>
          <w:u w:val="single"/>
          <w:lang w:eastAsia="fr-FR"/>
        </w:rPr>
      </w:pPr>
    </w:p>
    <w:p w14:paraId="5D41411E" w14:textId="77777777" w:rsidR="00690A9C" w:rsidRPr="00AC52A2" w:rsidRDefault="00690A9C" w:rsidP="008A4190">
      <w:pPr>
        <w:tabs>
          <w:tab w:val="left" w:pos="1755"/>
        </w:tabs>
        <w:adjustRightInd/>
        <w:spacing w:line="276" w:lineRule="auto"/>
        <w:rPr>
          <w:b/>
          <w:u w:val="single"/>
          <w:lang w:eastAsia="fr-FR"/>
        </w:rPr>
      </w:pPr>
    </w:p>
    <w:p w14:paraId="1838082E" w14:textId="09F75F9D" w:rsidR="00F357EF" w:rsidRPr="00AC52A2" w:rsidRDefault="00215B57" w:rsidP="00D82DA8">
      <w:pPr>
        <w:pStyle w:val="Titre1"/>
      </w:pPr>
      <w:bookmarkStart w:id="210" w:name="_Toc163819803"/>
      <w:bookmarkStart w:id="211" w:name="_Toc224204940"/>
      <w:r w:rsidRPr="00AC52A2">
        <w:t>Obligation de confidentialité</w:t>
      </w:r>
      <w:r w:rsidR="00634E7E" w:rsidRPr="00AC52A2">
        <w:t xml:space="preserve"> et protection des données à caractère personnel</w:t>
      </w:r>
      <w:bookmarkEnd w:id="210"/>
      <w:bookmarkEnd w:id="211"/>
    </w:p>
    <w:p w14:paraId="7EB2E724" w14:textId="77777777" w:rsidR="00634E7E" w:rsidRPr="00DB74E3" w:rsidRDefault="00634E7E" w:rsidP="008A4190">
      <w:pPr>
        <w:spacing w:line="276" w:lineRule="auto"/>
      </w:pPr>
      <w:bookmarkStart w:id="212" w:name="_Toc132884746"/>
    </w:p>
    <w:p w14:paraId="45089B9F" w14:textId="58BD7D6A" w:rsidR="00634E7E" w:rsidRPr="00AC52A2" w:rsidRDefault="00634E7E" w:rsidP="00D82DA8">
      <w:pPr>
        <w:pStyle w:val="Titre2"/>
      </w:pPr>
      <w:bookmarkStart w:id="213" w:name="_Toc163819804"/>
      <w:bookmarkStart w:id="214" w:name="_Toc224204941"/>
      <w:r w:rsidRPr="00DB74E3">
        <w:t>Confidentialité</w:t>
      </w:r>
      <w:bookmarkEnd w:id="212"/>
      <w:bookmarkEnd w:id="213"/>
      <w:bookmarkEnd w:id="214"/>
      <w:r w:rsidRPr="00DB74E3">
        <w:t xml:space="preserve"> </w:t>
      </w:r>
    </w:p>
    <w:p w14:paraId="7646F1A9" w14:textId="77777777" w:rsidR="00634E7E" w:rsidRPr="00AC52A2" w:rsidRDefault="00634E7E" w:rsidP="008A4190">
      <w:pPr>
        <w:spacing w:line="276" w:lineRule="auto"/>
      </w:pPr>
    </w:p>
    <w:p w14:paraId="1AB1C480" w14:textId="77777777" w:rsidR="00634E7E" w:rsidRPr="00AC52A2" w:rsidRDefault="00634E7E" w:rsidP="008A4190">
      <w:pPr>
        <w:spacing w:line="276" w:lineRule="auto"/>
      </w:pPr>
      <w:r w:rsidRPr="00AC52A2">
        <w:t>Le titulaire a une obligation de confidentialité.</w:t>
      </w:r>
    </w:p>
    <w:p w14:paraId="30CC2FC1" w14:textId="77777777" w:rsidR="00634E7E" w:rsidRPr="00AC52A2" w:rsidRDefault="00634E7E" w:rsidP="008A4190">
      <w:pPr>
        <w:spacing w:line="276" w:lineRule="auto"/>
      </w:pPr>
    </w:p>
    <w:p w14:paraId="2450BD02" w14:textId="20937550" w:rsidR="00634E7E" w:rsidRPr="00AC52A2" w:rsidRDefault="00634E7E" w:rsidP="008A4190">
      <w:pPr>
        <w:spacing w:line="276" w:lineRule="auto"/>
      </w:pPr>
      <w:r w:rsidRPr="00AC52A2">
        <w:lastRenderedPageBreak/>
        <w:t>En complément des dispositions de l’article 5.1 du CCAG-FCS, le titulaire s’engage à tenir pour confidentiel tout élément, renseignement, document, information quelle qu’en soit la forme dont il aurait connaissance de quelque moyen que ce soit dans le cadre de l’exécution de ses prestations et de l’obtention de quelconque résultat que ce soit. Il s’engage à ne diffuser aucune information sans l’accord préalable exprès du maître d’ouvrage.</w:t>
      </w:r>
    </w:p>
    <w:p w14:paraId="486FAA8D" w14:textId="77777777" w:rsidR="00634E7E" w:rsidRPr="00AC52A2" w:rsidRDefault="00634E7E" w:rsidP="008A4190">
      <w:pPr>
        <w:spacing w:line="276" w:lineRule="auto"/>
      </w:pPr>
    </w:p>
    <w:p w14:paraId="7EEEBF3B" w14:textId="77777777" w:rsidR="00634E7E" w:rsidRPr="00AC52A2" w:rsidRDefault="00634E7E" w:rsidP="008A4190">
      <w:pPr>
        <w:spacing w:line="276" w:lineRule="auto"/>
      </w:pPr>
      <w:r w:rsidRPr="00AC52A2">
        <w:t>De plus, toute communication sous quelque forme que ce soit concernant l’exécution de ses prestations et/ou l’opération et/ou le monument concerné à des fins de démonstration, communication et/ou de promotion, sans l’accord préalable du Centre des monuments nationaux est interdite. Le Centre des monuments nationaux pourra alors transmettre au titulaire le dossier de presse de l’établissement sur l’opération le cas échéant.</w:t>
      </w:r>
    </w:p>
    <w:p w14:paraId="282B3CBC" w14:textId="77777777" w:rsidR="00634E7E" w:rsidRPr="00AC52A2" w:rsidRDefault="00634E7E" w:rsidP="008A4190">
      <w:pPr>
        <w:spacing w:line="276" w:lineRule="auto"/>
      </w:pPr>
    </w:p>
    <w:p w14:paraId="1DC5CD58" w14:textId="14E1274F" w:rsidR="00634E7E" w:rsidRPr="00AC52A2" w:rsidRDefault="00634E7E" w:rsidP="008A4190">
      <w:pPr>
        <w:spacing w:line="276" w:lineRule="auto"/>
      </w:pPr>
      <w:r w:rsidRPr="00AC52A2">
        <w:t>Dans le cadre de toute communication, le titulaire s’engage à ce que le Centre des monuments nationaux soit nommé en tant que maître d’ouvrage de l’opération. Par ailleurs, avant diffusion, tout communiqué diffusé par le titulaire sera relu par le service de presse du Centre des monuments nationaux (</w:t>
      </w:r>
      <w:hyperlink r:id="rId15" w:history="1">
        <w:r w:rsidRPr="00AC52A2">
          <w:t>presse@monuments-nationaux.fr</w:t>
        </w:r>
      </w:hyperlink>
      <w:r w:rsidRPr="00AC52A2">
        <w:t xml:space="preserve">). Si le titulaire souhaite illustrer sa communication par des photos du monument, il devra utiliser les images fournies par le Centre des monuments nationaux. </w:t>
      </w:r>
    </w:p>
    <w:p w14:paraId="486362AA" w14:textId="77777777" w:rsidR="00634E7E" w:rsidRPr="00AC52A2" w:rsidRDefault="00634E7E" w:rsidP="008A4190">
      <w:pPr>
        <w:spacing w:line="276" w:lineRule="auto"/>
      </w:pPr>
    </w:p>
    <w:p w14:paraId="27CCE85B" w14:textId="77777777" w:rsidR="00634E7E" w:rsidRPr="00AC52A2" w:rsidRDefault="00634E7E" w:rsidP="008A4190">
      <w:pPr>
        <w:spacing w:line="276" w:lineRule="auto"/>
      </w:pPr>
      <w:r w:rsidRPr="00AC52A2">
        <w:t>Le titulaire est autorisé à mentionner le Centre des monuments nationaux et / ou le monument dans le cadre de ses références, en mentionnant le nom de l’opération, le lot attribué, le nom de maître d’ouvrage et le nom du maître d’œuvre.</w:t>
      </w:r>
    </w:p>
    <w:p w14:paraId="7AFAA14E" w14:textId="77777777" w:rsidR="00634E7E" w:rsidRPr="00AC52A2" w:rsidRDefault="00634E7E" w:rsidP="008A4190">
      <w:pPr>
        <w:spacing w:line="276" w:lineRule="auto"/>
      </w:pPr>
    </w:p>
    <w:p w14:paraId="7C0B1AA7" w14:textId="25641EFD" w:rsidR="00634E7E" w:rsidRPr="00AC52A2" w:rsidRDefault="00634E7E" w:rsidP="008A4190">
      <w:pPr>
        <w:spacing w:line="276" w:lineRule="auto"/>
      </w:pPr>
      <w:r w:rsidRPr="00AC52A2">
        <w:t>Dans le cas où le Centre des monuments nationaux répond favorablement à la demande du titulaire</w:t>
      </w:r>
      <w:r w:rsidR="00D500AE" w:rsidRPr="00AC52A2">
        <w:t>,</w:t>
      </w:r>
      <w:r w:rsidRPr="00AC52A2">
        <w:t xml:space="preserve"> celui-ci doit faire apparaitre la mention suivante : « prestations réalisées dans le cadre d’une opération </w:t>
      </w:r>
      <w:r w:rsidRPr="00AC52A2">
        <w:rPr>
          <w:i/>
        </w:rPr>
        <w:t>nom à préciser</w:t>
      </w:r>
      <w:r w:rsidRPr="00AC52A2">
        <w:t xml:space="preserve"> – Maîtrise d’ouvrage : Centre des monuments nationaux » et, le cas échéant, créditer les images de la façon suivante : « © Nom du titulaire - Centre des monuments nationaux ».</w:t>
      </w:r>
    </w:p>
    <w:p w14:paraId="510A7978" w14:textId="77777777" w:rsidR="00634E7E" w:rsidRPr="00AC52A2" w:rsidRDefault="00634E7E" w:rsidP="008A4190">
      <w:pPr>
        <w:spacing w:line="276" w:lineRule="auto"/>
        <w:rPr>
          <w:b/>
          <w:u w:val="single"/>
        </w:rPr>
      </w:pPr>
    </w:p>
    <w:p w14:paraId="19E2D3BA" w14:textId="77777777" w:rsidR="00634E7E" w:rsidRPr="00AC52A2" w:rsidRDefault="00634E7E" w:rsidP="008A4190">
      <w:pPr>
        <w:spacing w:line="276" w:lineRule="auto"/>
      </w:pPr>
      <w:r w:rsidRPr="00AC52A2">
        <w:t xml:space="preserve">Dans le cas où la communication serait effectuée via les réseaux sociaux, le titulaire s'engage à mentionner dans ses publications : </w:t>
      </w:r>
    </w:p>
    <w:p w14:paraId="2DE145F6" w14:textId="77777777" w:rsidR="00634E7E" w:rsidRPr="00AC52A2" w:rsidRDefault="00634E7E" w:rsidP="008A4190">
      <w:pPr>
        <w:pStyle w:val="Corpsdetexte"/>
        <w:numPr>
          <w:ilvl w:val="0"/>
          <w:numId w:val="11"/>
        </w:numPr>
        <w:adjustRightInd/>
        <w:spacing w:after="0" w:line="276" w:lineRule="auto"/>
      </w:pPr>
      <w:r w:rsidRPr="00AC52A2">
        <w:t xml:space="preserve">Sur Facebook, la page officielle du Centre des monuments nationaux : facebook.com/lecmn </w:t>
      </w:r>
    </w:p>
    <w:p w14:paraId="3645BB78" w14:textId="77777777" w:rsidR="00634E7E" w:rsidRPr="00AC52A2" w:rsidRDefault="00634E7E" w:rsidP="008A4190">
      <w:pPr>
        <w:pStyle w:val="Corpsdetexte"/>
        <w:numPr>
          <w:ilvl w:val="0"/>
          <w:numId w:val="11"/>
        </w:numPr>
        <w:adjustRightInd/>
        <w:spacing w:after="0" w:line="276" w:lineRule="auto"/>
      </w:pPr>
      <w:r w:rsidRPr="00AC52A2">
        <w:t>Sur Twitter, le compte officiel du Centre des monuments nationaux : @leCMN</w:t>
      </w:r>
    </w:p>
    <w:p w14:paraId="2C35C0EA" w14:textId="77777777" w:rsidR="00634E7E" w:rsidRPr="00AC52A2" w:rsidRDefault="00634E7E" w:rsidP="008A4190">
      <w:pPr>
        <w:pStyle w:val="Corpsdetexte"/>
        <w:numPr>
          <w:ilvl w:val="0"/>
          <w:numId w:val="11"/>
        </w:numPr>
        <w:adjustRightInd/>
        <w:spacing w:after="0" w:line="276" w:lineRule="auto"/>
      </w:pPr>
      <w:r w:rsidRPr="00AC52A2">
        <w:t xml:space="preserve">Sur Instagram, le compte officiel du Centre des monuments nationaux : @leCMN </w:t>
      </w:r>
    </w:p>
    <w:p w14:paraId="25368E14" w14:textId="30BAC8DE" w:rsidR="00634E7E" w:rsidRPr="00AC52A2" w:rsidRDefault="00634E7E" w:rsidP="008A4190">
      <w:pPr>
        <w:pStyle w:val="Corpsdetexte"/>
        <w:numPr>
          <w:ilvl w:val="0"/>
          <w:numId w:val="11"/>
        </w:numPr>
        <w:adjustRightInd/>
        <w:spacing w:after="0" w:line="276" w:lineRule="auto"/>
      </w:pPr>
      <w:r w:rsidRPr="00AC52A2">
        <w:t>Sur tout autre plate-forme, la mention suivante en légende ou description : « prestations réalisées dans le cadre de l’opération [nom de l’opération] – Maîtrise d’ouvrage : Centre des monuments nationaux » et, le cas échéant, créditer les images de la façon suivante : « © [Nom du titulaire] - Centre des monuments nationaux ».</w:t>
      </w:r>
    </w:p>
    <w:p w14:paraId="38F54A2A" w14:textId="77777777" w:rsidR="00634E7E" w:rsidRPr="00AC52A2" w:rsidRDefault="00634E7E" w:rsidP="008A4190">
      <w:pPr>
        <w:spacing w:line="276" w:lineRule="auto"/>
      </w:pPr>
    </w:p>
    <w:p w14:paraId="2F100B2A" w14:textId="39D51EC4" w:rsidR="00634E7E" w:rsidRDefault="00634E7E" w:rsidP="008A4190">
      <w:pPr>
        <w:spacing w:line="276" w:lineRule="auto"/>
      </w:pPr>
      <w:r w:rsidRPr="00AC52A2">
        <w:t>Il est à noter que tout dispositif spécifique de communication impliquant les médias numériques (notamment la diffusion en direct, la création de gifs, stories, etc.) répond aux mêmes exigences mentionnées ci-dessus de l’autorisation aux mentions obligatoires. </w:t>
      </w:r>
    </w:p>
    <w:p w14:paraId="4527B28C" w14:textId="7996B81B" w:rsidR="003C13C6" w:rsidRDefault="003C13C6" w:rsidP="008A4190">
      <w:pPr>
        <w:spacing w:line="276" w:lineRule="auto"/>
      </w:pPr>
    </w:p>
    <w:p w14:paraId="15891FD4" w14:textId="54797AF1" w:rsidR="00634E7E" w:rsidRPr="00AC52A2" w:rsidRDefault="00634E7E" w:rsidP="00D82DA8">
      <w:pPr>
        <w:pStyle w:val="Titre2"/>
      </w:pPr>
      <w:bookmarkStart w:id="215" w:name="_Toc132884747"/>
      <w:bookmarkStart w:id="216" w:name="_Toc163819805"/>
      <w:bookmarkStart w:id="217" w:name="_Toc224204942"/>
      <w:r w:rsidRPr="00DB74E3">
        <w:t>Protection des données à caractère personnel</w:t>
      </w:r>
      <w:bookmarkEnd w:id="215"/>
      <w:bookmarkEnd w:id="216"/>
      <w:bookmarkEnd w:id="217"/>
    </w:p>
    <w:p w14:paraId="4896CC20" w14:textId="77777777" w:rsidR="00634E7E" w:rsidRPr="00AC52A2" w:rsidRDefault="00634E7E" w:rsidP="008A4190">
      <w:pPr>
        <w:tabs>
          <w:tab w:val="left" w:pos="1755"/>
        </w:tabs>
        <w:spacing w:line="276" w:lineRule="auto"/>
        <w:rPr>
          <w:b/>
          <w:u w:val="single"/>
        </w:rPr>
      </w:pPr>
    </w:p>
    <w:p w14:paraId="5C21C5BC" w14:textId="77777777" w:rsidR="00634E7E" w:rsidRPr="00AC52A2" w:rsidRDefault="00634E7E" w:rsidP="008A4190">
      <w:pPr>
        <w:pStyle w:val="NormalWeb"/>
        <w:shd w:val="clear" w:color="auto" w:fill="FFFFFF"/>
        <w:spacing w:before="0" w:beforeAutospacing="0" w:after="0" w:afterAutospacing="0" w:line="276" w:lineRule="auto"/>
        <w:rPr>
          <w:color w:val="000000"/>
          <w:sz w:val="20"/>
          <w:szCs w:val="20"/>
        </w:rPr>
      </w:pPr>
      <w:r w:rsidRPr="00AC52A2">
        <w:rPr>
          <w:color w:val="000000"/>
          <w:sz w:val="20"/>
          <w:szCs w:val="20"/>
        </w:rPr>
        <w:t xml:space="preserve">Chaque partie au marché est tenue au respect des règles, européennes et françaises, applicables au traitement des données à caractère personnel éventuellement mis en œuvre aux fins de l'exécution du marché. </w:t>
      </w:r>
    </w:p>
    <w:p w14:paraId="16AB9C89" w14:textId="77777777" w:rsidR="00634E7E" w:rsidRPr="00AC52A2" w:rsidRDefault="00634E7E" w:rsidP="008A4190">
      <w:pPr>
        <w:pStyle w:val="NormalWeb"/>
        <w:shd w:val="clear" w:color="auto" w:fill="FFFFFF"/>
        <w:spacing w:before="0" w:beforeAutospacing="0" w:after="0" w:afterAutospacing="0" w:line="276" w:lineRule="auto"/>
        <w:rPr>
          <w:color w:val="000000"/>
          <w:sz w:val="20"/>
          <w:szCs w:val="20"/>
        </w:rPr>
      </w:pPr>
    </w:p>
    <w:p w14:paraId="50A0E213" w14:textId="0BCE751B" w:rsidR="00634E7E" w:rsidRPr="00AC52A2" w:rsidRDefault="00D500AE" w:rsidP="008A4190">
      <w:pPr>
        <w:pStyle w:val="NormalWeb"/>
        <w:shd w:val="clear" w:color="auto" w:fill="FFFFFF"/>
        <w:spacing w:before="0" w:beforeAutospacing="0" w:after="0" w:afterAutospacing="0" w:line="276" w:lineRule="auto"/>
        <w:rPr>
          <w:color w:val="000000"/>
          <w:sz w:val="20"/>
          <w:szCs w:val="20"/>
        </w:rPr>
      </w:pPr>
      <w:r>
        <w:rPr>
          <w:color w:val="000000"/>
          <w:sz w:val="20"/>
          <w:szCs w:val="20"/>
        </w:rPr>
        <w:t>À</w:t>
      </w:r>
      <w:r w:rsidR="00634E7E" w:rsidRPr="00AC52A2">
        <w:rPr>
          <w:color w:val="000000"/>
          <w:sz w:val="20"/>
          <w:szCs w:val="20"/>
        </w:rPr>
        <w:t xml:space="preserve"> ce titre, toute transmission de données à des tiers, y compris au bénéfice d'entités établies hors de l'Union européenne, qui ne serait pas strictement conforme à la réglementation en vigueur est formellement prohibée.</w:t>
      </w:r>
    </w:p>
    <w:p w14:paraId="470DD67B" w14:textId="77777777" w:rsidR="00634E7E" w:rsidRPr="00AC52A2" w:rsidRDefault="00634E7E" w:rsidP="008A4190">
      <w:pPr>
        <w:pStyle w:val="NormalWeb"/>
        <w:shd w:val="clear" w:color="auto" w:fill="FFFFFF"/>
        <w:spacing w:before="0" w:beforeAutospacing="0" w:after="0" w:afterAutospacing="0" w:line="276" w:lineRule="auto"/>
        <w:rPr>
          <w:color w:val="000000"/>
          <w:sz w:val="20"/>
          <w:szCs w:val="20"/>
        </w:rPr>
      </w:pPr>
      <w:r w:rsidRPr="00AC52A2">
        <w:rPr>
          <w:color w:val="000000"/>
          <w:sz w:val="20"/>
          <w:szCs w:val="20"/>
        </w:rPr>
        <w:lastRenderedPageBreak/>
        <w:br/>
        <w:t>En cas d'évolution de la réglementation sur la protection des données à caractère personnel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475659D7" w14:textId="7919AA51" w:rsidR="00634E7E" w:rsidRPr="00AC52A2" w:rsidRDefault="00634E7E" w:rsidP="008A4190">
      <w:pPr>
        <w:pStyle w:val="NormalWeb"/>
        <w:shd w:val="clear" w:color="auto" w:fill="FFFFFF"/>
        <w:spacing w:before="0" w:beforeAutospacing="0" w:after="0" w:afterAutospacing="0" w:line="276" w:lineRule="auto"/>
        <w:rPr>
          <w:color w:val="000000"/>
          <w:sz w:val="20"/>
          <w:szCs w:val="20"/>
        </w:rPr>
      </w:pPr>
      <w:r w:rsidRPr="00AC52A2">
        <w:rPr>
          <w:color w:val="000000"/>
          <w:sz w:val="20"/>
          <w:szCs w:val="20"/>
        </w:rPr>
        <w:br/>
        <w:t>Lorsque le titulaire met en œuvre un traitement pour le compte du maître d'ouvrage, pour que le traitement des données réponde aux exigences de la réglementation et garantisse en particulier la protection des droits des personnes physiques identifiées ou identifiables qu'il concerne, les documents particuliers du marché précisent notamment :</w:t>
      </w:r>
    </w:p>
    <w:p w14:paraId="56C165BF" w14:textId="77777777" w:rsidR="00634E7E" w:rsidRPr="00AC52A2" w:rsidRDefault="00634E7E" w:rsidP="008A4190">
      <w:pPr>
        <w:pStyle w:val="NormalWeb"/>
        <w:numPr>
          <w:ilvl w:val="0"/>
          <w:numId w:val="17"/>
        </w:numPr>
        <w:shd w:val="clear" w:color="auto" w:fill="FFFFFF"/>
        <w:spacing w:before="0" w:beforeAutospacing="0" w:after="0" w:afterAutospacing="0" w:line="276" w:lineRule="auto"/>
        <w:rPr>
          <w:color w:val="000000"/>
          <w:sz w:val="20"/>
          <w:szCs w:val="20"/>
        </w:rPr>
      </w:pPr>
      <w:r w:rsidRPr="00AC52A2">
        <w:rPr>
          <w:color w:val="000000"/>
          <w:sz w:val="20"/>
          <w:szCs w:val="20"/>
        </w:rPr>
        <w:t>la finalité, la description et la durée du traitement dans le strict respect des instructions documentées du maître d'ouvrage ;</w:t>
      </w:r>
    </w:p>
    <w:p w14:paraId="546925A7" w14:textId="77777777" w:rsidR="00634E7E" w:rsidRPr="00AC52A2" w:rsidRDefault="00634E7E" w:rsidP="008A4190">
      <w:pPr>
        <w:pStyle w:val="NormalWeb"/>
        <w:numPr>
          <w:ilvl w:val="0"/>
          <w:numId w:val="17"/>
        </w:numPr>
        <w:shd w:val="clear" w:color="auto" w:fill="FFFFFF"/>
        <w:spacing w:before="0" w:beforeAutospacing="0" w:after="0" w:afterAutospacing="0" w:line="276" w:lineRule="auto"/>
        <w:rPr>
          <w:color w:val="000000"/>
          <w:sz w:val="20"/>
          <w:szCs w:val="20"/>
        </w:rPr>
      </w:pPr>
      <w:r w:rsidRPr="00AC52A2">
        <w:rPr>
          <w:color w:val="000000"/>
          <w:sz w:val="20"/>
          <w:szCs w:val="20"/>
        </w:rPr>
        <w:t xml:space="preserve">les obligations du maître d'ouvrage et celles du titulaire vis-à-vis de ce dernier, en particulier l'obligation de l'informer de toute difficulté dans l'application de la réglementation, de tout projet de recours à un tiers pour la mise en œuvre du traitement, ou encore de toute demande de communication de données qui lui serait adressée, ainsi que, lorsque celle-ci serait contraire à la réglementation française et européenne, des mesures adoptées pour s'y opposer </w:t>
      </w:r>
    </w:p>
    <w:p w14:paraId="60D66CA1" w14:textId="77777777" w:rsidR="00634E7E" w:rsidRPr="00AC52A2" w:rsidRDefault="00634E7E" w:rsidP="008A4190">
      <w:pPr>
        <w:pStyle w:val="NormalWeb"/>
        <w:numPr>
          <w:ilvl w:val="0"/>
          <w:numId w:val="17"/>
        </w:numPr>
        <w:shd w:val="clear" w:color="auto" w:fill="FFFFFF"/>
        <w:spacing w:before="0" w:beforeAutospacing="0" w:after="0" w:afterAutospacing="0" w:line="276" w:lineRule="auto"/>
        <w:rPr>
          <w:color w:val="000000"/>
          <w:sz w:val="20"/>
          <w:szCs w:val="20"/>
        </w:rPr>
      </w:pPr>
      <w:r w:rsidRPr="00AC52A2">
        <w:rPr>
          <w:color w:val="000000"/>
          <w:sz w:val="20"/>
          <w:szCs w:val="20"/>
        </w:rPr>
        <w:t>les modalités de prise en compte du droit à l'information et des autres droits des personnes concernées, dont l'exercice doit être garanti;</w:t>
      </w:r>
    </w:p>
    <w:p w14:paraId="1D124B16" w14:textId="77777777" w:rsidR="00634E7E" w:rsidRPr="00AC52A2" w:rsidRDefault="00634E7E" w:rsidP="008A4190">
      <w:pPr>
        <w:pStyle w:val="NormalWeb"/>
        <w:numPr>
          <w:ilvl w:val="0"/>
          <w:numId w:val="17"/>
        </w:numPr>
        <w:shd w:val="clear" w:color="auto" w:fill="FFFFFF"/>
        <w:spacing w:before="0" w:beforeAutospacing="0" w:after="0" w:afterAutospacing="0" w:line="276" w:lineRule="auto"/>
        <w:rPr>
          <w:color w:val="000000"/>
          <w:sz w:val="20"/>
          <w:szCs w:val="20"/>
        </w:rPr>
      </w:pPr>
      <w:r w:rsidRPr="00AC52A2">
        <w:rPr>
          <w:color w:val="000000"/>
          <w:sz w:val="20"/>
          <w:szCs w:val="20"/>
        </w:rPr>
        <w:t>les mesures de sécurité mises en œuvre pour garantir l'intégrité, la confidentialité et la disponibilité des données, ainsi que les conditions de notification des violations de données à caractère personnel ;</w:t>
      </w:r>
    </w:p>
    <w:p w14:paraId="61D7425D" w14:textId="77777777" w:rsidR="00634E7E" w:rsidRPr="00AC52A2" w:rsidRDefault="00634E7E" w:rsidP="008A4190">
      <w:pPr>
        <w:pStyle w:val="NormalWeb"/>
        <w:numPr>
          <w:ilvl w:val="0"/>
          <w:numId w:val="17"/>
        </w:numPr>
        <w:shd w:val="clear" w:color="auto" w:fill="FFFFFF"/>
        <w:spacing w:before="0" w:beforeAutospacing="0" w:after="0" w:afterAutospacing="0" w:line="276" w:lineRule="auto"/>
        <w:rPr>
          <w:color w:val="000000"/>
          <w:sz w:val="20"/>
          <w:szCs w:val="20"/>
        </w:rPr>
      </w:pPr>
      <w:r w:rsidRPr="00AC52A2">
        <w:rPr>
          <w:color w:val="000000"/>
          <w:sz w:val="20"/>
          <w:szCs w:val="20"/>
        </w:rPr>
        <w:t>la durée et les modalités de conservation des données et le sort de celles-ci au terme de l'exécution du marché.</w:t>
      </w:r>
    </w:p>
    <w:p w14:paraId="1A19CC8B" w14:textId="403A0617" w:rsidR="00634E7E" w:rsidRPr="00AC52A2" w:rsidRDefault="00634E7E" w:rsidP="008A4190">
      <w:pPr>
        <w:pStyle w:val="NormalWeb"/>
        <w:shd w:val="clear" w:color="auto" w:fill="FFFFFF"/>
        <w:spacing w:before="0" w:beforeAutospacing="0" w:after="0" w:afterAutospacing="0" w:line="276" w:lineRule="auto"/>
        <w:rPr>
          <w:color w:val="000000"/>
          <w:sz w:val="20"/>
          <w:szCs w:val="20"/>
        </w:rPr>
      </w:pPr>
      <w:r w:rsidRPr="00AC52A2">
        <w:rPr>
          <w:color w:val="000000"/>
          <w:sz w:val="20"/>
          <w:szCs w:val="20"/>
        </w:rPr>
        <w:br/>
        <w:t>En cas de manquement, par le titulaire ou son sous-traitant, à ses obligations légales et contractuelles relatives à la protection des données personnelles, le marché peut être résilié pour faute en application des dispositions du CCAG-FCS.</w:t>
      </w:r>
    </w:p>
    <w:p w14:paraId="3C25BDEA" w14:textId="77777777" w:rsidR="00690A9C" w:rsidRPr="00AC52A2" w:rsidRDefault="00690A9C" w:rsidP="008A4190">
      <w:pPr>
        <w:spacing w:line="276" w:lineRule="auto"/>
        <w:rPr>
          <w:highlight w:val="yellow"/>
          <w:lang w:eastAsia="ar-SA"/>
        </w:rPr>
      </w:pPr>
    </w:p>
    <w:p w14:paraId="07AB2DB4" w14:textId="54F7EBB4" w:rsidR="00F357EF" w:rsidRPr="00AC52A2" w:rsidRDefault="00F357EF" w:rsidP="00D82DA8">
      <w:pPr>
        <w:pStyle w:val="Titre1"/>
      </w:pPr>
      <w:bookmarkStart w:id="218" w:name="_Toc381005555"/>
      <w:bookmarkStart w:id="219" w:name="_Toc163819806"/>
      <w:bookmarkStart w:id="220" w:name="_Toc224204943"/>
      <w:r w:rsidRPr="00AC52A2">
        <w:t>Changement dans la structure de la société</w:t>
      </w:r>
      <w:bookmarkEnd w:id="218"/>
      <w:bookmarkEnd w:id="219"/>
      <w:bookmarkEnd w:id="220"/>
    </w:p>
    <w:p w14:paraId="38F31279" w14:textId="77777777" w:rsidR="00AB1092" w:rsidRPr="00AC52A2" w:rsidRDefault="00AB1092" w:rsidP="008A4190">
      <w:pPr>
        <w:spacing w:line="276" w:lineRule="auto"/>
        <w:rPr>
          <w:lang w:eastAsia="ar-SA"/>
        </w:rPr>
      </w:pPr>
    </w:p>
    <w:p w14:paraId="4D050C76" w14:textId="20B306A3" w:rsidR="00215B57" w:rsidRPr="00AC52A2" w:rsidRDefault="00AB1092" w:rsidP="008A4190">
      <w:pPr>
        <w:spacing w:line="276" w:lineRule="auto"/>
        <w:rPr>
          <w:lang w:eastAsia="ar-SA"/>
        </w:rPr>
      </w:pPr>
      <w:r w:rsidRPr="00AC52A2">
        <w:rPr>
          <w:lang w:eastAsia="ar-SA"/>
        </w:rPr>
        <w:t>Le t</w:t>
      </w:r>
      <w:r w:rsidR="00215B57" w:rsidRPr="00AC52A2">
        <w:rPr>
          <w:lang w:eastAsia="ar-SA"/>
        </w:rPr>
        <w:t>itulaire doit obligatoirement notifier au Centre des monuments nationaux toute modification ayant pour effet de substituer à la personne morale signataire du présent marché une entité juridique différente ou d’entraîner un changement de contrôle de la société. L’établissement se réserve le droit de résilier, dans un délai d’un mois après cette notification, le présent marché sans être tenu au paiement d’une indemnité. Il en est de même de tout projet de fusion et d’absorption.</w:t>
      </w:r>
    </w:p>
    <w:p w14:paraId="55BBDBF0" w14:textId="77777777" w:rsidR="00215B57" w:rsidRPr="00AC52A2" w:rsidRDefault="00215B57" w:rsidP="008A4190">
      <w:pPr>
        <w:spacing w:line="276" w:lineRule="auto"/>
        <w:rPr>
          <w:lang w:eastAsia="ar-SA"/>
        </w:rPr>
      </w:pPr>
    </w:p>
    <w:p w14:paraId="22F1748F" w14:textId="77777777" w:rsidR="00215B57" w:rsidRPr="00AC52A2" w:rsidRDefault="00215B57" w:rsidP="008A4190">
      <w:pPr>
        <w:spacing w:line="276" w:lineRule="auto"/>
        <w:rPr>
          <w:lang w:eastAsia="ar-SA"/>
        </w:rPr>
      </w:pPr>
      <w:r w:rsidRPr="00AC52A2">
        <w:rPr>
          <w:lang w:eastAsia="ar-SA"/>
        </w:rPr>
        <w:t>Cette clause étant une condition expresse, toute infraction pourra entraîner la résiliation immédiate du marché sur simple notification par lettre recommandée sans autre formalité et indemnité.</w:t>
      </w:r>
    </w:p>
    <w:p w14:paraId="24115AC8" w14:textId="77777777" w:rsidR="00215B57" w:rsidRPr="00AC52A2" w:rsidRDefault="00215B57" w:rsidP="008A4190">
      <w:pPr>
        <w:spacing w:line="276" w:lineRule="auto"/>
        <w:rPr>
          <w:lang w:eastAsia="ar-SA"/>
        </w:rPr>
      </w:pPr>
    </w:p>
    <w:p w14:paraId="098D0885" w14:textId="701E7E46" w:rsidR="00215B57" w:rsidRPr="00AC52A2" w:rsidRDefault="00215B57" w:rsidP="008A4190">
      <w:pPr>
        <w:spacing w:line="276" w:lineRule="auto"/>
        <w:rPr>
          <w:lang w:eastAsia="ar-SA"/>
        </w:rPr>
      </w:pPr>
      <w:r w:rsidRPr="00AC52A2">
        <w:rPr>
          <w:lang w:eastAsia="ar-SA"/>
        </w:rPr>
        <w:t>Le CMN doit en être informé directement à l’adresse suivante :</w:t>
      </w:r>
      <w:r w:rsidR="00E348EC" w:rsidRPr="00AC52A2">
        <w:rPr>
          <w:lang w:eastAsia="ar-SA"/>
        </w:rPr>
        <w:t xml:space="preserve"> </w:t>
      </w:r>
      <w:hyperlink r:id="rId16" w:history="1">
        <w:r w:rsidRPr="00AC52A2">
          <w:rPr>
            <w:rStyle w:val="Lienhypertexte"/>
            <w:rFonts w:cs="Arial"/>
            <w:lang w:eastAsia="ar-SA"/>
          </w:rPr>
          <w:t>marches-publics@monuments-nationaux.fr</w:t>
        </w:r>
      </w:hyperlink>
    </w:p>
    <w:p w14:paraId="7D676326" w14:textId="77777777" w:rsidR="00690A9C" w:rsidRDefault="00690A9C" w:rsidP="008A4190">
      <w:pPr>
        <w:spacing w:line="276" w:lineRule="auto"/>
        <w:rPr>
          <w:lang w:eastAsia="ar-SA"/>
        </w:rPr>
      </w:pPr>
    </w:p>
    <w:p w14:paraId="3246E5E3" w14:textId="77777777" w:rsidR="00D82DA8" w:rsidRPr="00AC52A2" w:rsidRDefault="00D82DA8" w:rsidP="008A4190">
      <w:pPr>
        <w:spacing w:line="276" w:lineRule="auto"/>
        <w:rPr>
          <w:lang w:eastAsia="ar-SA"/>
        </w:rPr>
      </w:pPr>
    </w:p>
    <w:p w14:paraId="4277409F" w14:textId="36CCFA6E" w:rsidR="00AB1092" w:rsidRPr="00AC52A2" w:rsidRDefault="00AB1092" w:rsidP="00D82DA8">
      <w:pPr>
        <w:pStyle w:val="Titre1"/>
        <w:pBdr>
          <w:bottom w:val="single" w:sz="18" w:space="0" w:color="auto"/>
        </w:pBdr>
      </w:pPr>
      <w:bookmarkStart w:id="221" w:name="_Toc163819807"/>
      <w:bookmarkStart w:id="222" w:name="_Toc224204944"/>
      <w:r w:rsidRPr="00AC52A2">
        <w:t>Obligation de transmission semestrielle</w:t>
      </w:r>
      <w:bookmarkEnd w:id="221"/>
      <w:bookmarkEnd w:id="222"/>
    </w:p>
    <w:p w14:paraId="73F6F398" w14:textId="77777777" w:rsidR="00AB1092" w:rsidRPr="00AC52A2" w:rsidRDefault="00AB1092" w:rsidP="008A4190">
      <w:pPr>
        <w:spacing w:line="276" w:lineRule="auto"/>
        <w:rPr>
          <w:lang w:eastAsia="ar-SA"/>
        </w:rPr>
      </w:pPr>
    </w:p>
    <w:p w14:paraId="63EBF445" w14:textId="77777777" w:rsidR="00AB1092" w:rsidRPr="00AC52A2" w:rsidRDefault="00AB1092" w:rsidP="008A4190">
      <w:pPr>
        <w:spacing w:line="276" w:lineRule="auto"/>
        <w:rPr>
          <w:lang w:eastAsia="ar-SA"/>
        </w:rPr>
      </w:pPr>
      <w:r w:rsidRPr="00AC52A2">
        <w:rPr>
          <w:lang w:eastAsia="ar-SA"/>
        </w:rPr>
        <w:t>Conformément à l'article L. 8222-6 du Code du Travail (modifié par l'article 93 de la loi n° 2011-525 du 17 mai 2011 sur le renforcement du dispositif de lutte contre le travail dissimulé), le titulaire s'acquitte des formalités mentionnées aux articles L. 8221-3 à L. 8221-5 dudit code.</w:t>
      </w:r>
    </w:p>
    <w:p w14:paraId="3A36B2D4" w14:textId="77777777" w:rsidR="00AB1092" w:rsidRPr="00AC52A2" w:rsidRDefault="00AB1092" w:rsidP="008A4190">
      <w:pPr>
        <w:spacing w:line="276" w:lineRule="auto"/>
        <w:rPr>
          <w:lang w:eastAsia="ar-SA"/>
        </w:rPr>
      </w:pPr>
    </w:p>
    <w:p w14:paraId="6E06E430" w14:textId="30BC1321" w:rsidR="00AB1092" w:rsidRPr="00AC52A2" w:rsidRDefault="00AB1092" w:rsidP="008A4190">
      <w:pPr>
        <w:spacing w:line="276" w:lineRule="auto"/>
        <w:rPr>
          <w:lang w:eastAsia="ar-SA"/>
        </w:rPr>
      </w:pPr>
      <w:r w:rsidRPr="00AC52A2">
        <w:rPr>
          <w:lang w:eastAsia="ar-SA"/>
        </w:rPr>
        <w:t>Lorsque le cocontractant est établi en France, la preuve de l’accomplissement de ces formalités devra être rapportée par la production :</w:t>
      </w:r>
    </w:p>
    <w:p w14:paraId="196CFF93" w14:textId="36433161" w:rsidR="00AB1092" w:rsidRPr="00AC52A2" w:rsidRDefault="00AB1092" w:rsidP="00EF673D">
      <w:pPr>
        <w:pStyle w:val="Paragraphedeliste"/>
        <w:numPr>
          <w:ilvl w:val="0"/>
          <w:numId w:val="4"/>
        </w:numPr>
        <w:rPr>
          <w:lang w:eastAsia="ar-SA"/>
        </w:rPr>
      </w:pPr>
      <w:r w:rsidRPr="00AC52A2">
        <w:rPr>
          <w:lang w:eastAsia="ar-SA"/>
        </w:rPr>
        <w:t xml:space="preserve">d’une attestation de déclarations sociales et fiscales de moins de </w:t>
      </w:r>
      <w:r w:rsidR="00D500AE">
        <w:rPr>
          <w:lang w:eastAsia="ar-SA"/>
        </w:rPr>
        <w:t>six (</w:t>
      </w:r>
      <w:r w:rsidRPr="00AC52A2">
        <w:rPr>
          <w:lang w:eastAsia="ar-SA"/>
        </w:rPr>
        <w:t>6</w:t>
      </w:r>
      <w:r w:rsidR="00D500AE">
        <w:rPr>
          <w:lang w:eastAsia="ar-SA"/>
        </w:rPr>
        <w:t>)</w:t>
      </w:r>
      <w:r w:rsidRPr="00AC52A2">
        <w:rPr>
          <w:lang w:eastAsia="ar-SA"/>
        </w:rPr>
        <w:t xml:space="preserve"> mois</w:t>
      </w:r>
    </w:p>
    <w:p w14:paraId="059560E1" w14:textId="2F5CF028" w:rsidR="00AB1092" w:rsidRPr="00AC52A2" w:rsidRDefault="00AB1092" w:rsidP="00EF673D">
      <w:pPr>
        <w:pStyle w:val="Paragraphedeliste"/>
        <w:numPr>
          <w:ilvl w:val="0"/>
          <w:numId w:val="4"/>
        </w:numPr>
        <w:rPr>
          <w:lang w:eastAsia="ar-SA"/>
        </w:rPr>
      </w:pPr>
      <w:r w:rsidRPr="00AC52A2">
        <w:rPr>
          <w:lang w:eastAsia="ar-SA"/>
        </w:rPr>
        <w:t>d’un extrait K-bis de moins de 3 mois ou carte d'identification du Répertoire des Métiers</w:t>
      </w:r>
    </w:p>
    <w:p w14:paraId="37ED1065" w14:textId="77777777" w:rsidR="00AB1092" w:rsidRPr="00AC52A2" w:rsidRDefault="00AB1092" w:rsidP="008A4190">
      <w:pPr>
        <w:spacing w:line="276" w:lineRule="auto"/>
        <w:rPr>
          <w:lang w:eastAsia="ar-SA"/>
        </w:rPr>
      </w:pPr>
    </w:p>
    <w:p w14:paraId="4EB24D3D" w14:textId="6119DAD5" w:rsidR="00AB1092" w:rsidRPr="00AC52A2" w:rsidRDefault="00AB1092" w:rsidP="008A4190">
      <w:pPr>
        <w:spacing w:line="276" w:lineRule="auto"/>
        <w:rPr>
          <w:lang w:eastAsia="ar-SA"/>
        </w:rPr>
      </w:pPr>
      <w:r w:rsidRPr="00AC52A2">
        <w:rPr>
          <w:lang w:eastAsia="ar-SA"/>
        </w:rPr>
        <w:t>Lorsque le cocontractant est établi à l’étranger, la preuve de l’accomplissement de ces formalités devra être rapportée par la production :</w:t>
      </w:r>
    </w:p>
    <w:p w14:paraId="2949EB2A" w14:textId="3C814E21" w:rsidR="00AB1092" w:rsidRPr="00AC52A2" w:rsidRDefault="00AB1092" w:rsidP="00EF673D">
      <w:pPr>
        <w:pStyle w:val="Paragraphedeliste"/>
        <w:numPr>
          <w:ilvl w:val="0"/>
          <w:numId w:val="4"/>
        </w:numPr>
        <w:rPr>
          <w:lang w:eastAsia="ar-SA"/>
        </w:rPr>
      </w:pPr>
      <w:r w:rsidRPr="00AC52A2">
        <w:rPr>
          <w:lang w:eastAsia="ar-SA"/>
        </w:rPr>
        <w:t>d’un document mentionnant son numéro individuel d'identification ou un document mentionnant son identité et son adresse ;</w:t>
      </w:r>
    </w:p>
    <w:p w14:paraId="13CF611C" w14:textId="70304737" w:rsidR="00AB1092" w:rsidRPr="00AC52A2" w:rsidRDefault="00AB1092" w:rsidP="00EF673D">
      <w:pPr>
        <w:pStyle w:val="Paragraphedeliste"/>
        <w:numPr>
          <w:ilvl w:val="0"/>
          <w:numId w:val="4"/>
        </w:numPr>
        <w:rPr>
          <w:lang w:eastAsia="ar-SA"/>
        </w:rPr>
      </w:pPr>
      <w:r w:rsidRPr="00AC52A2">
        <w:rPr>
          <w:lang w:eastAsia="ar-SA"/>
        </w:rPr>
        <w:t>d’un document attestant de la régularité de la situation sociale du cocontractant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w:t>
      </w:r>
    </w:p>
    <w:p w14:paraId="15CD2127" w14:textId="6A63C007" w:rsidR="00AB1092" w:rsidRPr="00AC52A2" w:rsidRDefault="00AB1092" w:rsidP="00EF673D">
      <w:pPr>
        <w:pStyle w:val="Paragraphedeliste"/>
        <w:numPr>
          <w:ilvl w:val="0"/>
          <w:numId w:val="4"/>
        </w:numPr>
        <w:rPr>
          <w:lang w:eastAsia="ar-SA"/>
        </w:rPr>
      </w:pPr>
      <w:r w:rsidRPr="00AC52A2">
        <w:rPr>
          <w:lang w:eastAsia="ar-SA"/>
        </w:rPr>
        <w:t>lorsque l'immatriculation du cocontractant à un registre professionnel est obligatoire dans le pays d'établissement ou de domiciliation, document émanant des autorités tenant le registre professionnel ou un document équivalent certifiant cette inscription.</w:t>
      </w:r>
    </w:p>
    <w:p w14:paraId="4F6C6E5A" w14:textId="77777777" w:rsidR="00AB1092" w:rsidRPr="00AC52A2" w:rsidRDefault="00AB1092" w:rsidP="008A4190">
      <w:pPr>
        <w:spacing w:line="276" w:lineRule="auto"/>
        <w:rPr>
          <w:lang w:eastAsia="ar-SA"/>
        </w:rPr>
      </w:pPr>
    </w:p>
    <w:p w14:paraId="797D8E8F" w14:textId="2DCD53E9" w:rsidR="00AB1092" w:rsidRPr="00AC52A2" w:rsidRDefault="00AB1092" w:rsidP="008A4190">
      <w:pPr>
        <w:spacing w:line="276" w:lineRule="auto"/>
        <w:rPr>
          <w:lang w:eastAsia="ar-SA"/>
        </w:rPr>
      </w:pPr>
      <w:r w:rsidRPr="00AC52A2">
        <w:rPr>
          <w:lang w:eastAsia="ar-SA"/>
        </w:rPr>
        <w:t xml:space="preserve">Le titulaire s’engage donc à fournir tous les 6 mois à compter de la notification du marché et jusqu’à la fin de l’exécution de celui-ci, les pièces et attestations sur l’honneur prévues à l’article D 8222-5 ou D 8222-7 du code du travail. </w:t>
      </w:r>
    </w:p>
    <w:p w14:paraId="3918CB7D" w14:textId="77777777" w:rsidR="00634E7E" w:rsidRPr="00AC52A2" w:rsidRDefault="00634E7E" w:rsidP="008A4190">
      <w:pPr>
        <w:spacing w:line="276" w:lineRule="auto"/>
        <w:rPr>
          <w:lang w:eastAsia="ar-SA"/>
        </w:rPr>
      </w:pPr>
    </w:p>
    <w:p w14:paraId="60D30965" w14:textId="7E328C53" w:rsidR="00AB1092" w:rsidRPr="00AC52A2" w:rsidRDefault="00AB1092" w:rsidP="008A4190">
      <w:pPr>
        <w:spacing w:line="276" w:lineRule="auto"/>
        <w:rPr>
          <w:lang w:eastAsia="ar-SA"/>
        </w:rPr>
      </w:pPr>
      <w:r w:rsidRPr="00AC52A2">
        <w:rPr>
          <w:lang w:eastAsia="ar-SA"/>
        </w:rPr>
        <w:t xml:space="preserve">Les pièces et attestations mentionnées ci-dessus sont déposées par le titulaire sur la plateforme en ligne mise à disposition, gratuitement, à l’adresse suivante http://www.e-attestations.com </w:t>
      </w:r>
    </w:p>
    <w:p w14:paraId="743E4502" w14:textId="77777777" w:rsidR="00634E7E" w:rsidRPr="00AC52A2" w:rsidRDefault="00634E7E" w:rsidP="008A4190">
      <w:pPr>
        <w:spacing w:line="276" w:lineRule="auto"/>
        <w:rPr>
          <w:lang w:eastAsia="ar-SA"/>
        </w:rPr>
      </w:pPr>
    </w:p>
    <w:p w14:paraId="7B9E21F3" w14:textId="42D3F7E9" w:rsidR="00AB1092" w:rsidRPr="00AC52A2" w:rsidRDefault="00AB1092" w:rsidP="008A4190">
      <w:pPr>
        <w:spacing w:line="276" w:lineRule="auto"/>
        <w:rPr>
          <w:lang w:eastAsia="ar-SA"/>
        </w:rPr>
      </w:pPr>
      <w:r w:rsidRPr="00AC52A2">
        <w:rPr>
          <w:lang w:eastAsia="ar-SA"/>
        </w:rPr>
        <w:t xml:space="preserve">À défaut, le marché est résilié dans les conditions prévues à l’article </w:t>
      </w:r>
      <w:r w:rsidR="00634E7E" w:rsidRPr="00AC52A2">
        <w:rPr>
          <w:lang w:eastAsia="ar-SA"/>
        </w:rPr>
        <w:t xml:space="preserve">26 </w:t>
      </w:r>
      <w:r w:rsidRPr="00AC52A2">
        <w:rPr>
          <w:lang w:eastAsia="ar-SA"/>
        </w:rPr>
        <w:t xml:space="preserve">du présent </w:t>
      </w:r>
      <w:r w:rsidR="00634E7E" w:rsidRPr="00AC52A2">
        <w:rPr>
          <w:lang w:eastAsia="ar-SA"/>
        </w:rPr>
        <w:t>AE-CCAP</w:t>
      </w:r>
      <w:r w:rsidRPr="00AC52A2">
        <w:rPr>
          <w:lang w:eastAsia="ar-SA"/>
        </w:rPr>
        <w:t>.</w:t>
      </w:r>
    </w:p>
    <w:p w14:paraId="1D0294E8" w14:textId="77777777" w:rsidR="00690A9C" w:rsidRPr="00AC52A2" w:rsidRDefault="00690A9C" w:rsidP="008A4190">
      <w:pPr>
        <w:spacing w:line="276" w:lineRule="auto"/>
        <w:rPr>
          <w:lang w:eastAsia="ar-SA"/>
        </w:rPr>
      </w:pPr>
    </w:p>
    <w:p w14:paraId="6743C340" w14:textId="05950F66" w:rsidR="00F357EF" w:rsidRPr="00AC52A2" w:rsidRDefault="00215B57" w:rsidP="00360DA4">
      <w:pPr>
        <w:pStyle w:val="Titre1"/>
      </w:pPr>
      <w:bookmarkStart w:id="223" w:name="_Toc163819808"/>
      <w:bookmarkStart w:id="224" w:name="_Toc224204945"/>
      <w:r w:rsidRPr="00AC52A2">
        <w:t xml:space="preserve">Clause </w:t>
      </w:r>
      <w:r w:rsidR="001D60C8">
        <w:t>D</w:t>
      </w:r>
      <w:r w:rsidRPr="00AC52A2">
        <w:t xml:space="preserve">iversité et </w:t>
      </w:r>
      <w:r w:rsidR="001D60C8">
        <w:t>E</w:t>
      </w:r>
      <w:r w:rsidRPr="00AC52A2">
        <w:t>galité</w:t>
      </w:r>
      <w:bookmarkEnd w:id="223"/>
      <w:bookmarkEnd w:id="224"/>
    </w:p>
    <w:p w14:paraId="2DA64BEA" w14:textId="77777777" w:rsidR="00F357EF" w:rsidRPr="00AC52A2" w:rsidRDefault="00F357EF" w:rsidP="008A4190">
      <w:pPr>
        <w:spacing w:line="276" w:lineRule="auto"/>
        <w:rPr>
          <w:lang w:eastAsia="ar-SA"/>
        </w:rPr>
      </w:pPr>
    </w:p>
    <w:p w14:paraId="649B2AFB" w14:textId="77777777" w:rsidR="001D60C8" w:rsidRDefault="001D60C8" w:rsidP="008A4190">
      <w:pPr>
        <w:tabs>
          <w:tab w:val="left" w:pos="5387"/>
        </w:tabs>
        <w:adjustRightInd/>
        <w:spacing w:line="276" w:lineRule="auto"/>
      </w:pPr>
      <w:r w:rsidRPr="009F5980">
        <w:t xml:space="preserve">Le Centre des Monuments Nationaux, </w:t>
      </w:r>
      <w:r>
        <w:t xml:space="preserve">est détenteur depuis 2022 </w:t>
      </w:r>
      <w:r w:rsidRPr="008476EC">
        <w:t xml:space="preserve">des labels « Egalité professionnelle » et « Diversité » délivrés par l'AFNOR. </w:t>
      </w:r>
    </w:p>
    <w:p w14:paraId="2FCCDD97" w14:textId="77777777" w:rsidR="001D60C8" w:rsidRPr="009F5980" w:rsidRDefault="001D60C8" w:rsidP="008A4190">
      <w:pPr>
        <w:tabs>
          <w:tab w:val="left" w:pos="5387"/>
        </w:tabs>
        <w:adjustRightInd/>
        <w:spacing w:line="276" w:lineRule="auto"/>
      </w:pPr>
    </w:p>
    <w:p w14:paraId="615DADBD" w14:textId="77777777" w:rsidR="001D60C8" w:rsidRDefault="001D60C8" w:rsidP="008A4190">
      <w:pPr>
        <w:tabs>
          <w:tab w:val="left" w:pos="5387"/>
        </w:tabs>
        <w:adjustRightInd/>
        <w:spacing w:line="276" w:lineRule="auto"/>
      </w:pPr>
      <w:r w:rsidRPr="009F5980">
        <w:t>Le CMN s'engage</w:t>
      </w:r>
      <w:r w:rsidRPr="008476EC">
        <w:t xml:space="preserve"> à ce titre </w:t>
      </w:r>
      <w:r w:rsidRPr="009F5980">
        <w:t xml:space="preserve">à mettre en œuvre des procédures et outils </w:t>
      </w:r>
      <w:r w:rsidRPr="008476EC">
        <w:t>relatifs aux problématiques de lutte contre les discriminations</w:t>
      </w:r>
      <w:r>
        <w:t xml:space="preserve"> et les violences et harcèlements sexistes et sexuels,</w:t>
      </w:r>
      <w:r w:rsidRPr="008476EC">
        <w:t xml:space="preserve"> </w:t>
      </w:r>
      <w:r>
        <w:t>ainsi que</w:t>
      </w:r>
      <w:r w:rsidRPr="008476EC">
        <w:t xml:space="preserve"> pour la promotion de</w:t>
      </w:r>
      <w:r w:rsidRPr="009F5980">
        <w:t xml:space="preserve"> l'égalité </w:t>
      </w:r>
      <w:r w:rsidRPr="008476EC">
        <w:t>professionnelle entre les femmes et les hommes</w:t>
      </w:r>
      <w:r>
        <w:t xml:space="preserve">, et ce notamment </w:t>
      </w:r>
      <w:r w:rsidRPr="009F5980">
        <w:t>dans ses procédures de gestion des ressources humaines</w:t>
      </w:r>
      <w:r>
        <w:t xml:space="preserve"> : </w:t>
      </w:r>
    </w:p>
    <w:p w14:paraId="61DF1B3A" w14:textId="77777777" w:rsidR="001D60C8" w:rsidRDefault="001D60C8" w:rsidP="00EF673D">
      <w:pPr>
        <w:pStyle w:val="Paragraphedeliste"/>
        <w:numPr>
          <w:ilvl w:val="0"/>
          <w:numId w:val="53"/>
        </w:numPr>
      </w:pPr>
      <w:r>
        <w:t>D</w:t>
      </w:r>
      <w:r w:rsidRPr="009F5980">
        <w:t>es actions de sensibilisation et de formation à la prévention des discriminations sont engagées à l'attention de tous les personnels, en ciblant plus particulièrement l'encadremen</w:t>
      </w:r>
      <w:r>
        <w:t>t et les équipes de gestion RH ;</w:t>
      </w:r>
    </w:p>
    <w:p w14:paraId="47246BAB" w14:textId="77777777" w:rsidR="001D60C8" w:rsidRPr="009F5980" w:rsidRDefault="001D60C8" w:rsidP="00EF673D">
      <w:pPr>
        <w:pStyle w:val="Paragraphedeliste"/>
        <w:numPr>
          <w:ilvl w:val="0"/>
          <w:numId w:val="53"/>
        </w:numPr>
      </w:pPr>
      <w:r>
        <w:t>A</w:t>
      </w:r>
      <w:r w:rsidRPr="009F5980">
        <w:t xml:space="preserve">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5B4352AA" w14:textId="77777777" w:rsidR="001D60C8" w:rsidRDefault="001D60C8" w:rsidP="008A4190">
      <w:pPr>
        <w:tabs>
          <w:tab w:val="left" w:pos="5387"/>
        </w:tabs>
        <w:adjustRightInd/>
        <w:spacing w:line="276" w:lineRule="auto"/>
      </w:pPr>
    </w:p>
    <w:p w14:paraId="40C731E7" w14:textId="77777777" w:rsidR="001D60C8" w:rsidRDefault="001D60C8" w:rsidP="008A4190">
      <w:pPr>
        <w:tabs>
          <w:tab w:val="left" w:pos="5387"/>
        </w:tabs>
        <w:adjustRightInd/>
        <w:spacing w:line="276" w:lineRule="auto"/>
      </w:pPr>
      <w:r w:rsidRPr="008476EC">
        <w:t xml:space="preserve">Dans le cadre de cette politique d'achats responsables et de lutte contre les discriminations, le </w:t>
      </w:r>
      <w:r>
        <w:t>CMN</w:t>
      </w:r>
      <w:r w:rsidRPr="008476EC">
        <w:t xml:space="preserve"> souhaite mobiliser ses fournisseurs afin d’être informé de leurs propres actions en matière d’égalité femmes-hommes et de diversité professionnelle et/ou de les sensibiliser davantage à ces enjeux.</w:t>
      </w:r>
    </w:p>
    <w:p w14:paraId="51FEC4EA" w14:textId="77777777" w:rsidR="00690A9C" w:rsidRPr="009F5980" w:rsidRDefault="00690A9C" w:rsidP="008A4190">
      <w:pPr>
        <w:tabs>
          <w:tab w:val="left" w:pos="5387"/>
        </w:tabs>
        <w:adjustRightInd/>
        <w:spacing w:line="276" w:lineRule="auto"/>
      </w:pPr>
    </w:p>
    <w:p w14:paraId="01B5D760" w14:textId="1DEC4C17" w:rsidR="001D60C8" w:rsidRDefault="001D60C8" w:rsidP="00360DA4">
      <w:pPr>
        <w:pStyle w:val="Titre2"/>
      </w:pPr>
      <w:bookmarkStart w:id="225" w:name="_Toc163819809"/>
      <w:bookmarkStart w:id="226" w:name="_Toc224204946"/>
      <w:r>
        <w:lastRenderedPageBreak/>
        <w:t xml:space="preserve">Questionnaire </w:t>
      </w:r>
      <w:r w:rsidRPr="008476EC">
        <w:t>« Egalité professionnelle et diversité professionnelle »</w:t>
      </w:r>
      <w:bookmarkEnd w:id="225"/>
      <w:bookmarkEnd w:id="226"/>
    </w:p>
    <w:p w14:paraId="38143E8A" w14:textId="77777777" w:rsidR="001D60C8" w:rsidRDefault="001D60C8" w:rsidP="008A4190">
      <w:pPr>
        <w:tabs>
          <w:tab w:val="left" w:pos="5387"/>
        </w:tabs>
        <w:adjustRightInd/>
        <w:spacing w:line="276" w:lineRule="auto"/>
      </w:pPr>
    </w:p>
    <w:p w14:paraId="7BB0049B" w14:textId="77777777" w:rsidR="001D60C8" w:rsidRPr="009F5980" w:rsidRDefault="001D60C8" w:rsidP="008A4190">
      <w:pPr>
        <w:tabs>
          <w:tab w:val="left" w:pos="5387"/>
        </w:tabs>
        <w:adjustRightInd/>
        <w:spacing w:line="276" w:lineRule="auto"/>
      </w:pPr>
      <w:r w:rsidRPr="009F5980">
        <w:t xml:space="preserve">Compte tenu de ces orientations, il est demandé </w:t>
      </w:r>
      <w:r>
        <w:t>au titulaire</w:t>
      </w:r>
      <w:r w:rsidRPr="008476EC">
        <w:t xml:space="preserve"> de remplir au moment de la signature du marché le questionnaire « Egalité professionnelle et diversité professionnelle » proposé par</w:t>
      </w:r>
      <w:r w:rsidRPr="008476EC" w:rsidDel="008476EC">
        <w:t xml:space="preserve"> </w:t>
      </w:r>
      <w:r>
        <w:t xml:space="preserve">le CMN. </w:t>
      </w:r>
    </w:p>
    <w:p w14:paraId="2AADA24D" w14:textId="77777777" w:rsidR="001D60C8" w:rsidRDefault="001D60C8" w:rsidP="008A4190">
      <w:pPr>
        <w:tabs>
          <w:tab w:val="left" w:pos="5387"/>
        </w:tabs>
        <w:adjustRightInd/>
        <w:spacing w:line="276" w:lineRule="auto"/>
      </w:pPr>
      <w:r>
        <w:t xml:space="preserve">Ce questionnaire n’est exigé que du seul attributaire. Il prend la forme d’un formulaire informatique dont l’adresse lui sera communiquée au moment de l’attribution du marché. </w:t>
      </w:r>
    </w:p>
    <w:p w14:paraId="62381E57" w14:textId="77777777" w:rsidR="001D60C8" w:rsidRDefault="001D60C8" w:rsidP="008A4190">
      <w:pPr>
        <w:tabs>
          <w:tab w:val="left" w:pos="5387"/>
        </w:tabs>
        <w:adjustRightInd/>
        <w:spacing w:line="276" w:lineRule="auto"/>
      </w:pPr>
    </w:p>
    <w:p w14:paraId="1DF0DC8E" w14:textId="77777777" w:rsidR="001D60C8" w:rsidRDefault="001D60C8" w:rsidP="008A4190">
      <w:pPr>
        <w:spacing w:line="276" w:lineRule="auto"/>
        <w:rPr>
          <w:rFonts w:cs="Calibri"/>
          <w:bCs/>
        </w:rPr>
      </w:pPr>
      <w:r w:rsidRPr="00341C3C">
        <w:rPr>
          <w:rFonts w:cs="Calibri"/>
          <w:bCs/>
        </w:rPr>
        <w:t xml:space="preserve">Dans une démarche d'amélioration et de progrès, le titulaire s'engage à </w:t>
      </w:r>
      <w:r w:rsidRPr="000419BA">
        <w:rPr>
          <w:rFonts w:cs="Calibri"/>
          <w:bCs/>
        </w:rPr>
        <w:t xml:space="preserve">renseigner à nouveau le </w:t>
      </w:r>
      <w:r w:rsidRPr="00341C3C">
        <w:rPr>
          <w:rFonts w:cs="Calibri"/>
          <w:bCs/>
        </w:rPr>
        <w:t>questionnaire</w:t>
      </w:r>
      <w:r w:rsidRPr="000419BA">
        <w:t xml:space="preserve"> </w:t>
      </w:r>
      <w:r w:rsidRPr="000419BA">
        <w:rPr>
          <w:rFonts w:cs="Calibri"/>
          <w:bCs/>
        </w:rPr>
        <w:t xml:space="preserve">en cours d’exécution du marché si le pouvoir adjudicateur lui en fait la demande. Celle-ci peut intervenir par exemple </w:t>
      </w:r>
      <w:r w:rsidRPr="00341C3C">
        <w:rPr>
          <w:rFonts w:cs="Calibri"/>
          <w:bCs/>
        </w:rPr>
        <w:t xml:space="preserve">à la date anniversaire de la notification du marché si marché pluriannuel, ou un mois avant l’échéance du marché. Le représentant du pouvoir adjudicateur compare </w:t>
      </w:r>
      <w:r>
        <w:rPr>
          <w:rFonts w:cs="Calibri"/>
          <w:bCs/>
        </w:rPr>
        <w:t xml:space="preserve">alors </w:t>
      </w:r>
      <w:r w:rsidRPr="00341C3C">
        <w:rPr>
          <w:rFonts w:cs="Calibri"/>
          <w:bCs/>
        </w:rPr>
        <w:t>la situation décrite à celle présentée initialement.</w:t>
      </w:r>
    </w:p>
    <w:p w14:paraId="4AF5CB29" w14:textId="77777777" w:rsidR="00690A9C" w:rsidRDefault="00690A9C" w:rsidP="008A4190">
      <w:pPr>
        <w:spacing w:line="276" w:lineRule="auto"/>
        <w:rPr>
          <w:rFonts w:cs="Calibri"/>
          <w:bCs/>
        </w:rPr>
      </w:pPr>
    </w:p>
    <w:p w14:paraId="7ACD5B7F" w14:textId="09F7B38F" w:rsidR="001D60C8" w:rsidRDefault="001D60C8" w:rsidP="00360DA4">
      <w:pPr>
        <w:pStyle w:val="Titre2"/>
      </w:pPr>
      <w:bookmarkStart w:id="227" w:name="_Toc163819810"/>
      <w:bookmarkStart w:id="228" w:name="_Toc224204947"/>
      <w:r>
        <w:t>D</w:t>
      </w:r>
      <w:r w:rsidRPr="004A2C46">
        <w:t>ispositif de signalement et d’écoute</w:t>
      </w:r>
      <w:r>
        <w:t xml:space="preserve"> mis en place par le CMN</w:t>
      </w:r>
      <w:bookmarkEnd w:id="227"/>
      <w:bookmarkEnd w:id="228"/>
    </w:p>
    <w:p w14:paraId="333C1E89" w14:textId="77777777" w:rsidR="001D60C8" w:rsidRDefault="001D60C8" w:rsidP="008A4190">
      <w:pPr>
        <w:spacing w:line="276" w:lineRule="auto"/>
      </w:pPr>
    </w:p>
    <w:p w14:paraId="246C29F0" w14:textId="77777777" w:rsidR="001D60C8" w:rsidRDefault="001D60C8" w:rsidP="008A4190">
      <w:pPr>
        <w:spacing w:line="276" w:lineRule="auto"/>
      </w:pPr>
      <w: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6491B08E" w14:textId="77777777" w:rsidR="001D60C8" w:rsidRDefault="001D60C8" w:rsidP="008A4190">
      <w:pPr>
        <w:spacing w:line="276" w:lineRule="auto"/>
      </w:pPr>
    </w:p>
    <w:p w14:paraId="442F25A8" w14:textId="77777777" w:rsidR="001D60C8" w:rsidRDefault="001D60C8" w:rsidP="008A4190">
      <w:pPr>
        <w:spacing w:line="276" w:lineRule="auto"/>
      </w:pPr>
      <w:r w:rsidRPr="00D953E1">
        <w:t>Il est attendu du titulaire qu’il informe l’ensemble de son personnel de l’existence de ce dispositif, et de leur possibilité d’émettre des signalements dans le cadre de l’exécution des prestations du présent marché. La présentation de ce dispositif et de la procédure interne mise en place en cas de signalement sont annexées au règlement de la consultation (annexe 2 et 3).</w:t>
      </w:r>
    </w:p>
    <w:p w14:paraId="5FC4715A" w14:textId="4346CF39" w:rsidR="001D60C8" w:rsidRDefault="001D60C8" w:rsidP="008A4190">
      <w:pPr>
        <w:tabs>
          <w:tab w:val="left" w:pos="5387"/>
        </w:tabs>
        <w:adjustRightInd/>
        <w:spacing w:line="276" w:lineRule="auto"/>
      </w:pPr>
    </w:p>
    <w:p w14:paraId="0E3D62F0" w14:textId="50CD514A" w:rsidR="001D60C8" w:rsidRDefault="001D60C8" w:rsidP="00360DA4">
      <w:pPr>
        <w:pStyle w:val="Titre2"/>
      </w:pPr>
      <w:bookmarkStart w:id="229" w:name="_Toc163819811"/>
      <w:bookmarkStart w:id="230" w:name="_Toc224204948"/>
      <w:r>
        <w:t xml:space="preserve">Collaboration du titulaire en cas de </w:t>
      </w:r>
      <w:r w:rsidRPr="004A2C46">
        <w:t>signalement</w:t>
      </w:r>
      <w:bookmarkEnd w:id="229"/>
      <w:bookmarkEnd w:id="230"/>
      <w:r w:rsidRPr="004A2C46">
        <w:t xml:space="preserve"> </w:t>
      </w:r>
    </w:p>
    <w:p w14:paraId="64095179" w14:textId="77777777" w:rsidR="001D60C8" w:rsidRDefault="001D60C8" w:rsidP="008A4190">
      <w:pPr>
        <w:adjustRightInd/>
        <w:spacing w:line="276" w:lineRule="auto"/>
      </w:pPr>
    </w:p>
    <w:p w14:paraId="54878950" w14:textId="77777777" w:rsidR="001D60C8" w:rsidRDefault="001D60C8" w:rsidP="008A4190">
      <w:pPr>
        <w:adjustRightInd/>
        <w:spacing w:line="276" w:lineRule="auto"/>
      </w:pPr>
      <w: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5166A259" w14:textId="77777777" w:rsidR="00360DA4" w:rsidRDefault="00360DA4" w:rsidP="008A4190">
      <w:pPr>
        <w:adjustRightInd/>
        <w:spacing w:line="276" w:lineRule="auto"/>
      </w:pPr>
    </w:p>
    <w:p w14:paraId="6EABB3A7" w14:textId="77777777" w:rsidR="001D60C8" w:rsidRDefault="001D60C8" w:rsidP="008A4190">
      <w:pPr>
        <w:adjustRightInd/>
        <w:spacing w:line="276" w:lineRule="auto"/>
      </w:pPr>
      <w: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7F040BB4" w14:textId="77777777" w:rsidR="00360DA4" w:rsidRDefault="00360DA4" w:rsidP="008A4190">
      <w:pPr>
        <w:adjustRightInd/>
        <w:spacing w:line="276" w:lineRule="auto"/>
      </w:pPr>
    </w:p>
    <w:p w14:paraId="4C17F598" w14:textId="77777777" w:rsidR="001D60C8" w:rsidRPr="00A65001" w:rsidRDefault="001D60C8" w:rsidP="008A4190">
      <w:pPr>
        <w:adjustRightInd/>
        <w:spacing w:line="276" w:lineRule="auto"/>
      </w:pPr>
      <w: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4E330722" w14:textId="33A1B816" w:rsidR="00FC75E0" w:rsidRDefault="00FC75E0" w:rsidP="008A4190">
      <w:pPr>
        <w:spacing w:line="276" w:lineRule="auto"/>
        <w:rPr>
          <w:lang w:eastAsia="ar-SA"/>
        </w:rPr>
      </w:pPr>
    </w:p>
    <w:p w14:paraId="5E1FF5AA" w14:textId="77777777" w:rsidR="00690A9C" w:rsidRPr="00AC52A2" w:rsidRDefault="00690A9C" w:rsidP="008A4190">
      <w:pPr>
        <w:spacing w:line="276" w:lineRule="auto"/>
        <w:rPr>
          <w:lang w:eastAsia="ar-SA"/>
        </w:rPr>
      </w:pPr>
    </w:p>
    <w:p w14:paraId="6C2BEDAF" w14:textId="60353B8D" w:rsidR="0079188A" w:rsidRPr="00AC52A2" w:rsidRDefault="008B36E4" w:rsidP="00360DA4">
      <w:pPr>
        <w:pStyle w:val="Titre1"/>
      </w:pPr>
      <w:bookmarkStart w:id="231" w:name="_Toc163819812"/>
      <w:bookmarkStart w:id="232" w:name="_Toc224204949"/>
      <w:r w:rsidRPr="00AC52A2">
        <w:t>Résiliation</w:t>
      </w:r>
      <w:bookmarkEnd w:id="231"/>
      <w:bookmarkEnd w:id="232"/>
    </w:p>
    <w:p w14:paraId="257B5B7F" w14:textId="77777777" w:rsidR="000A609B" w:rsidRPr="00050BD1" w:rsidRDefault="000A609B" w:rsidP="00050BD1"/>
    <w:p w14:paraId="193C66BB" w14:textId="289FEE5C" w:rsidR="00634E7E" w:rsidRPr="00AC52A2" w:rsidRDefault="00634E7E" w:rsidP="008A4190">
      <w:pPr>
        <w:spacing w:line="276" w:lineRule="auto"/>
        <w:ind w:right="140"/>
        <w:rPr>
          <w:color w:val="000000"/>
        </w:rPr>
      </w:pPr>
      <w:r w:rsidRPr="00AC52A2">
        <w:rPr>
          <w:color w:val="000000"/>
        </w:rPr>
        <w:t>Il est fait application des dispositions du chapitre 7 du CCAG-FCS.</w:t>
      </w:r>
    </w:p>
    <w:p w14:paraId="4470FB60" w14:textId="77777777" w:rsidR="002E49A5" w:rsidRPr="00AC52A2" w:rsidRDefault="002E49A5" w:rsidP="008A4190">
      <w:pPr>
        <w:spacing w:line="276" w:lineRule="auto"/>
      </w:pPr>
    </w:p>
    <w:p w14:paraId="3022DD6A" w14:textId="400A0BF0" w:rsidR="003C13C6" w:rsidRPr="00AC52A2" w:rsidRDefault="00634E7E" w:rsidP="008A4190">
      <w:pPr>
        <w:spacing w:line="276" w:lineRule="auto"/>
        <w:ind w:right="140"/>
      </w:pPr>
      <w:r w:rsidRPr="00AC52A2">
        <w:t xml:space="preserve">Toutefois, lorsque le maître d'ouvrage résilie le marché pour motif d'intérêt général, par dérogation à l’article 42, le titulaire a droit à une indemnité de résiliation, obtenue en appliquant au montant initial hors taxes du marché, diminué du montant hors taxes non révisé des prestations reçues, un pourcentage de 3 %. </w:t>
      </w:r>
    </w:p>
    <w:p w14:paraId="2EF80F65" w14:textId="01D752D9" w:rsidR="00D500AE" w:rsidRDefault="00D500AE" w:rsidP="008A4190">
      <w:pPr>
        <w:spacing w:line="276" w:lineRule="auto"/>
      </w:pPr>
    </w:p>
    <w:p w14:paraId="1A48D48D" w14:textId="77777777" w:rsidR="00690A9C" w:rsidRPr="00AC52A2" w:rsidRDefault="00690A9C" w:rsidP="008A4190">
      <w:pPr>
        <w:spacing w:line="276" w:lineRule="auto"/>
      </w:pPr>
    </w:p>
    <w:p w14:paraId="4DD198B1" w14:textId="31C932C4" w:rsidR="00F357EF" w:rsidRPr="00AC52A2" w:rsidRDefault="00F357EF" w:rsidP="00360DA4">
      <w:pPr>
        <w:pStyle w:val="Titre1"/>
      </w:pPr>
      <w:bookmarkStart w:id="233" w:name="_Toc381005558"/>
      <w:bookmarkStart w:id="234" w:name="_Toc163819813"/>
      <w:bookmarkStart w:id="235" w:name="_Toc224204950"/>
      <w:r w:rsidRPr="00AC52A2">
        <w:t>Litiges</w:t>
      </w:r>
      <w:bookmarkEnd w:id="233"/>
      <w:bookmarkEnd w:id="234"/>
      <w:bookmarkEnd w:id="235"/>
    </w:p>
    <w:p w14:paraId="6440F287" w14:textId="279F34C7" w:rsidR="00AB1092" w:rsidRPr="00AC52A2" w:rsidRDefault="00AB1092" w:rsidP="008A4190">
      <w:pPr>
        <w:spacing w:line="276" w:lineRule="auto"/>
        <w:rPr>
          <w:lang w:eastAsia="ar-SA"/>
        </w:rPr>
      </w:pPr>
      <w:bookmarkStart w:id="236" w:name="_Toc381005559"/>
    </w:p>
    <w:p w14:paraId="7CDB9AD5" w14:textId="534FCD60" w:rsidR="008B36E4" w:rsidRPr="00AC52A2" w:rsidRDefault="008B36E4" w:rsidP="008A4190">
      <w:pPr>
        <w:spacing w:line="276" w:lineRule="auto"/>
        <w:rPr>
          <w:lang w:eastAsia="ar-SA"/>
        </w:rPr>
      </w:pPr>
      <w:r w:rsidRPr="00AC52A2">
        <w:rPr>
          <w:lang w:eastAsia="ar-SA"/>
        </w:rPr>
        <w:t xml:space="preserve">En cas de litige né de l’exécution ou de </w:t>
      </w:r>
      <w:r w:rsidR="00AB1092" w:rsidRPr="00AC52A2">
        <w:rPr>
          <w:lang w:eastAsia="ar-SA"/>
        </w:rPr>
        <w:t>l’interprétation du marché, le t</w:t>
      </w:r>
      <w:r w:rsidRPr="00AC52A2">
        <w:rPr>
          <w:lang w:eastAsia="ar-SA"/>
        </w:rPr>
        <w:t>itulaire adresse au pouvoir adjudicateur un recours gracieux.</w:t>
      </w:r>
    </w:p>
    <w:p w14:paraId="3786BABC" w14:textId="77777777" w:rsidR="0053386C" w:rsidRPr="00AC52A2" w:rsidRDefault="0053386C" w:rsidP="008A4190">
      <w:pPr>
        <w:spacing w:line="276" w:lineRule="auto"/>
        <w:rPr>
          <w:lang w:eastAsia="ar-SA"/>
        </w:rPr>
      </w:pPr>
    </w:p>
    <w:p w14:paraId="0FCFEA19" w14:textId="46B6967D" w:rsidR="008B36E4" w:rsidRPr="00AC52A2" w:rsidRDefault="008B36E4" w:rsidP="008A4190">
      <w:pPr>
        <w:spacing w:line="276" w:lineRule="auto"/>
        <w:rPr>
          <w:lang w:eastAsia="ar-SA"/>
        </w:rPr>
      </w:pPr>
      <w:r w:rsidRPr="00AC52A2">
        <w:rPr>
          <w:lang w:eastAsia="ar-SA"/>
        </w:rPr>
        <w:t>Dans le cas où ce dernier ne serait pa</w:t>
      </w:r>
      <w:r w:rsidR="00AB1092" w:rsidRPr="00AC52A2">
        <w:rPr>
          <w:lang w:eastAsia="ar-SA"/>
        </w:rPr>
        <w:t>s satisfait, le t</w:t>
      </w:r>
      <w:r w:rsidRPr="00AC52A2">
        <w:rPr>
          <w:lang w:eastAsia="ar-SA"/>
        </w:rPr>
        <w:t xml:space="preserve">itulaire peut saisir la Commission consultative des règlements amiables. </w:t>
      </w:r>
    </w:p>
    <w:p w14:paraId="65B80B3B" w14:textId="77777777" w:rsidR="0053386C" w:rsidRPr="00AC52A2" w:rsidRDefault="0053386C" w:rsidP="008A4190">
      <w:pPr>
        <w:spacing w:line="276" w:lineRule="auto"/>
        <w:rPr>
          <w:lang w:eastAsia="ar-SA"/>
        </w:rPr>
      </w:pPr>
    </w:p>
    <w:p w14:paraId="416F1DFC" w14:textId="5C78BBA5" w:rsidR="007776D1" w:rsidRPr="00CE26AD" w:rsidRDefault="008B36E4" w:rsidP="008A4190">
      <w:pPr>
        <w:spacing w:line="276" w:lineRule="auto"/>
        <w:rPr>
          <w:lang w:eastAsia="ar-SA"/>
        </w:rPr>
      </w:pPr>
      <w:r w:rsidRPr="00AC52A2">
        <w:rPr>
          <w:lang w:eastAsia="ar-SA"/>
        </w:rPr>
        <w:t>Tout recours contentieux, qui doit être pr</w:t>
      </w:r>
      <w:r w:rsidR="00AB1092" w:rsidRPr="00AC52A2">
        <w:rPr>
          <w:lang w:eastAsia="ar-SA"/>
        </w:rPr>
        <w:t>écédé d’un recours gracieux du t</w:t>
      </w:r>
      <w:r w:rsidRPr="00AC52A2">
        <w:rPr>
          <w:lang w:eastAsia="ar-SA"/>
        </w:rPr>
        <w:t>itulaire, est porté devant le tribunal administratif de Paris.</w:t>
      </w:r>
    </w:p>
    <w:p w14:paraId="1220F79A" w14:textId="77777777" w:rsidR="00690A9C" w:rsidRPr="00AC52A2" w:rsidRDefault="00690A9C" w:rsidP="008A4190">
      <w:pPr>
        <w:pStyle w:val="Corpsdetexte"/>
        <w:spacing w:after="0" w:line="276" w:lineRule="auto"/>
        <w:rPr>
          <w:lang w:eastAsia="ar-SA"/>
        </w:rPr>
      </w:pPr>
    </w:p>
    <w:p w14:paraId="500C419F" w14:textId="7C7268EA" w:rsidR="00E31F97" w:rsidRPr="00AC52A2" w:rsidRDefault="00E31F97" w:rsidP="00360DA4">
      <w:pPr>
        <w:pStyle w:val="Titre1"/>
      </w:pPr>
      <w:bookmarkStart w:id="237" w:name="_Toc163819814"/>
      <w:bookmarkStart w:id="238" w:name="_Toc224204951"/>
      <w:r w:rsidRPr="00AC52A2">
        <w:t>Dispositions applicables en cas de titulaire étranger</w:t>
      </w:r>
      <w:bookmarkEnd w:id="237"/>
      <w:bookmarkEnd w:id="238"/>
    </w:p>
    <w:p w14:paraId="28CA4834" w14:textId="77777777" w:rsidR="00AB1092" w:rsidRPr="00AC52A2" w:rsidRDefault="00AB1092" w:rsidP="008A4190">
      <w:pPr>
        <w:pStyle w:val="En-tte"/>
        <w:tabs>
          <w:tab w:val="clear" w:pos="9071"/>
        </w:tabs>
        <w:spacing w:line="276" w:lineRule="auto"/>
        <w:rPr>
          <w:lang w:eastAsia="ar-SA"/>
        </w:rPr>
      </w:pPr>
    </w:p>
    <w:p w14:paraId="489CA0AD" w14:textId="12E227A0" w:rsidR="00E31F97" w:rsidRPr="00AC52A2" w:rsidRDefault="00E31F97" w:rsidP="008A4190">
      <w:pPr>
        <w:pStyle w:val="En-tte"/>
        <w:tabs>
          <w:tab w:val="clear" w:pos="9071"/>
        </w:tabs>
        <w:spacing w:line="276" w:lineRule="auto"/>
        <w:rPr>
          <w:lang w:eastAsia="ar-SA"/>
        </w:rPr>
      </w:pPr>
      <w:r w:rsidRPr="00AC52A2">
        <w:rPr>
          <w:lang w:eastAsia="ar-SA"/>
        </w:rPr>
        <w:t>En cas de litige, la loi française est seule applicable. Les tribunaux français sont seuls compétents.</w:t>
      </w:r>
    </w:p>
    <w:p w14:paraId="0916DFA6" w14:textId="77777777" w:rsidR="00A848B8" w:rsidRPr="00AC52A2" w:rsidRDefault="00A848B8" w:rsidP="008A4190">
      <w:pPr>
        <w:pStyle w:val="En-tte"/>
        <w:tabs>
          <w:tab w:val="clear" w:pos="9071"/>
        </w:tabs>
        <w:spacing w:line="276" w:lineRule="auto"/>
        <w:rPr>
          <w:lang w:eastAsia="ar-SA"/>
        </w:rPr>
      </w:pPr>
    </w:p>
    <w:p w14:paraId="3BCCF1DA" w14:textId="77777777" w:rsidR="00E31F97" w:rsidRPr="00AC52A2" w:rsidRDefault="00E31F97" w:rsidP="008A4190">
      <w:pPr>
        <w:pStyle w:val="En-tte"/>
        <w:tabs>
          <w:tab w:val="clear" w:pos="9071"/>
        </w:tabs>
        <w:spacing w:line="276" w:lineRule="auto"/>
        <w:rPr>
          <w:lang w:eastAsia="ar-SA"/>
        </w:rPr>
      </w:pPr>
      <w:r w:rsidRPr="00AC52A2">
        <w:rPr>
          <w:lang w:eastAsia="ar-SA"/>
        </w:rPr>
        <w:t>La monnaie de comptes du marché est l’euro(s). Le prix libellé en euro(s) restera inchangé en cas de variation de change.</w:t>
      </w:r>
    </w:p>
    <w:p w14:paraId="40670C57" w14:textId="77777777" w:rsidR="00E31F97" w:rsidRPr="00AC52A2" w:rsidRDefault="00E31F97" w:rsidP="008A4190">
      <w:pPr>
        <w:pStyle w:val="En-tte"/>
        <w:tabs>
          <w:tab w:val="clear" w:pos="9071"/>
        </w:tabs>
        <w:spacing w:line="276" w:lineRule="auto"/>
        <w:rPr>
          <w:lang w:eastAsia="ar-SA"/>
        </w:rPr>
      </w:pPr>
    </w:p>
    <w:p w14:paraId="4C513EC5" w14:textId="14F53B28" w:rsidR="00E31F97" w:rsidRPr="00AC52A2" w:rsidRDefault="00E31F97" w:rsidP="008A4190">
      <w:pPr>
        <w:pStyle w:val="En-tte"/>
        <w:tabs>
          <w:tab w:val="clear" w:pos="9071"/>
        </w:tabs>
        <w:spacing w:line="276" w:lineRule="auto"/>
        <w:rPr>
          <w:lang w:eastAsia="ar-SA"/>
        </w:rPr>
      </w:pPr>
      <w:r w:rsidRPr="00AC52A2">
        <w:rPr>
          <w:lang w:eastAsia="ar-SA"/>
        </w:rPr>
        <w:t>Tous les documents, factures, modes d'emploi doivent être rédigés en français.</w:t>
      </w:r>
    </w:p>
    <w:p w14:paraId="1EEB19AB" w14:textId="77777777" w:rsidR="00A848B8" w:rsidRPr="00AC52A2" w:rsidRDefault="00A848B8" w:rsidP="008A4190">
      <w:pPr>
        <w:pStyle w:val="En-tte"/>
        <w:tabs>
          <w:tab w:val="clear" w:pos="9071"/>
        </w:tabs>
        <w:spacing w:line="276" w:lineRule="auto"/>
        <w:rPr>
          <w:lang w:eastAsia="ar-SA"/>
        </w:rPr>
      </w:pPr>
    </w:p>
    <w:p w14:paraId="36FFA725" w14:textId="5FB5C9AF" w:rsidR="00E31F97" w:rsidRPr="00AC52A2" w:rsidRDefault="00E31F97" w:rsidP="008A4190">
      <w:pPr>
        <w:pStyle w:val="En-tte"/>
        <w:tabs>
          <w:tab w:val="clear" w:pos="9071"/>
        </w:tabs>
        <w:spacing w:line="276" w:lineRule="auto"/>
      </w:pPr>
      <w:r w:rsidRPr="00AC52A2">
        <w:rPr>
          <w:lang w:eastAsia="ar-SA"/>
        </w:rPr>
        <w:t>Si le titulaire est établi dans un autre pays de l'union européenne sans avoir d'établissement en France, il facturera ses prestations hors TVA et aura droit à ce que l'administration lui communique un numéro d'identification fiscal.</w:t>
      </w:r>
    </w:p>
    <w:p w14:paraId="65FA68F1" w14:textId="77777777" w:rsidR="00690A9C" w:rsidRPr="00360DA4" w:rsidRDefault="00690A9C" w:rsidP="00360DA4">
      <w:bookmarkStart w:id="239" w:name="_Toc163819815"/>
    </w:p>
    <w:p w14:paraId="23F7D853" w14:textId="4A883851" w:rsidR="00E31F97" w:rsidRPr="00AC52A2" w:rsidRDefault="00E31F97" w:rsidP="00360DA4">
      <w:pPr>
        <w:pStyle w:val="Titre1"/>
      </w:pPr>
      <w:bookmarkStart w:id="240" w:name="_Toc224204952"/>
      <w:r w:rsidRPr="00AC52A2">
        <w:t>Clause de réexamen</w:t>
      </w:r>
      <w:bookmarkEnd w:id="239"/>
      <w:bookmarkEnd w:id="240"/>
    </w:p>
    <w:p w14:paraId="6B502831" w14:textId="1558D751" w:rsidR="002E49A5" w:rsidRDefault="002E49A5" w:rsidP="008A4190">
      <w:pPr>
        <w:spacing w:line="276" w:lineRule="auto"/>
        <w:rPr>
          <w:rFonts w:eastAsia="Calibri"/>
        </w:rPr>
      </w:pPr>
    </w:p>
    <w:p w14:paraId="5E321C88" w14:textId="6AE0ED04" w:rsidR="00BE075D" w:rsidRPr="00BE075D" w:rsidRDefault="00BE075D" w:rsidP="00BE075D">
      <w:pPr>
        <w:spacing w:line="276" w:lineRule="auto"/>
        <w:rPr>
          <w:rFonts w:eastAsia="Calibri"/>
        </w:rPr>
      </w:pPr>
      <w:r w:rsidRPr="00BE075D">
        <w:rPr>
          <w:rFonts w:eastAsia="Calibri"/>
        </w:rPr>
        <w:t xml:space="preserve">En application de la présente clause de réexamen, l’acheteur peut, sans nouvelle procédure de mise en concurrence, </w:t>
      </w:r>
      <w:r w:rsidR="00FE36F3">
        <w:rPr>
          <w:rFonts w:eastAsia="Calibri"/>
        </w:rPr>
        <w:t xml:space="preserve">procéder à une modification du marché </w:t>
      </w:r>
      <w:r w:rsidRPr="00BE075D">
        <w:rPr>
          <w:rFonts w:eastAsia="Calibri"/>
        </w:rPr>
        <w:t>lorsqu’ils sont rendus nécessaires par les contraintes propres aux œuvres, à leur état, à leur mode de présentation, aux conditions de conservation préventive, aux conditions d’accès aux réserves ou entrepôts, ou à l’évolution du parcours de visite dans le cadre de l’opération objet du marché.</w:t>
      </w:r>
    </w:p>
    <w:p w14:paraId="437D7B07" w14:textId="77777777" w:rsidR="00BE075D" w:rsidRPr="00BE075D" w:rsidRDefault="00BE075D" w:rsidP="00BE075D">
      <w:pPr>
        <w:spacing w:line="276" w:lineRule="auto"/>
        <w:rPr>
          <w:rFonts w:eastAsia="Calibri"/>
        </w:rPr>
      </w:pPr>
    </w:p>
    <w:p w14:paraId="3FE58B6B" w14:textId="77777777" w:rsidR="00BE075D" w:rsidRPr="00BE075D" w:rsidRDefault="00BE075D" w:rsidP="00BE075D">
      <w:pPr>
        <w:spacing w:line="276" w:lineRule="auto"/>
        <w:rPr>
          <w:rFonts w:eastAsia="Calibri"/>
        </w:rPr>
      </w:pPr>
      <w:r w:rsidRPr="00BE075D">
        <w:rPr>
          <w:rFonts w:eastAsia="Calibri"/>
        </w:rPr>
        <w:t>Les modifications mises en œuvre sur ce fondement demeurent strictement limitées aux prestations directement liées à l’objet du marché, à savoir l’étude, l’adaptation, la conception, la fabrication, les essais, les ajustements et les déplacements nécessaires au soclage des œuvres. Elles ne peuvent ni changer la nature globale du marché, ni avoir pour effet d’introduire des prestations étrangères à son objet.</w:t>
      </w:r>
    </w:p>
    <w:p w14:paraId="64225379" w14:textId="77777777" w:rsidR="00BE075D" w:rsidRPr="00BE075D" w:rsidRDefault="00BE075D" w:rsidP="00BE075D">
      <w:pPr>
        <w:spacing w:line="276" w:lineRule="auto"/>
        <w:rPr>
          <w:rFonts w:eastAsia="Calibri"/>
        </w:rPr>
      </w:pPr>
    </w:p>
    <w:p w14:paraId="737E0B8B" w14:textId="77777777" w:rsidR="00BE075D" w:rsidRPr="00BE075D" w:rsidRDefault="00BE075D" w:rsidP="00BE075D">
      <w:pPr>
        <w:spacing w:line="276" w:lineRule="auto"/>
        <w:rPr>
          <w:rFonts w:eastAsia="Calibri"/>
        </w:rPr>
      </w:pPr>
      <w:r w:rsidRPr="00BE075D">
        <w:rPr>
          <w:rFonts w:eastAsia="Calibri"/>
        </w:rPr>
        <w:t>Peuvent notamment être prescrites, dans les conditions du présent article :</w:t>
      </w:r>
    </w:p>
    <w:p w14:paraId="458DCDA1" w14:textId="77777777" w:rsidR="00BE075D" w:rsidRPr="00BE075D" w:rsidRDefault="00BE075D" w:rsidP="00BE075D">
      <w:pPr>
        <w:spacing w:line="276" w:lineRule="auto"/>
        <w:rPr>
          <w:rFonts w:eastAsia="Calibri"/>
        </w:rPr>
      </w:pPr>
    </w:p>
    <w:p w14:paraId="6C167652" w14:textId="14E25118" w:rsidR="00BE075D" w:rsidRPr="00EF673D" w:rsidRDefault="00BE075D" w:rsidP="00EF673D">
      <w:pPr>
        <w:pStyle w:val="Paragraphedeliste"/>
        <w:rPr>
          <w:b/>
          <w:bCs/>
        </w:rPr>
      </w:pPr>
      <w:r w:rsidRPr="00EF673D">
        <w:rPr>
          <w:b/>
          <w:bCs/>
        </w:rPr>
        <w:t>Modification des s</w:t>
      </w:r>
      <w:r w:rsidR="002E3098">
        <w:rPr>
          <w:b/>
          <w:bCs/>
        </w:rPr>
        <w:t>oclages</w:t>
      </w:r>
      <w:r w:rsidRPr="00EF673D">
        <w:rPr>
          <w:b/>
          <w:bCs/>
        </w:rPr>
        <w:t xml:space="preserve"> ou des typologies initialement comprises dans le forfait</w:t>
      </w:r>
    </w:p>
    <w:p w14:paraId="34C62A04" w14:textId="77777777" w:rsidR="00BE075D" w:rsidRPr="00BE075D" w:rsidRDefault="00BE075D" w:rsidP="00BE075D">
      <w:pPr>
        <w:spacing w:line="276" w:lineRule="auto"/>
        <w:rPr>
          <w:rFonts w:eastAsia="Calibri"/>
        </w:rPr>
      </w:pPr>
      <w:r w:rsidRPr="00BE075D">
        <w:rPr>
          <w:rFonts w:eastAsia="Calibri"/>
        </w:rPr>
        <w:t>La modification, totale ou partielle, des socles, contre-socles, dispositifs de maintien, interfaces, systèmes de fixation, éléments de protection, matériaux, dimensions, formes, finitions, renforts, dispositifs de stabilité ou modalités d’implantation initialement prévus au forfait, lorsque cette adaptation est nécessaire au regard :</w:t>
      </w:r>
    </w:p>
    <w:p w14:paraId="7EE56417" w14:textId="77777777" w:rsidR="00BE075D" w:rsidRPr="00FE36F3" w:rsidRDefault="00BE075D" w:rsidP="00EF673D">
      <w:pPr>
        <w:pStyle w:val="Paragraphedeliste"/>
        <w:numPr>
          <w:ilvl w:val="0"/>
          <w:numId w:val="86"/>
        </w:numPr>
      </w:pPr>
      <w:r w:rsidRPr="00FE36F3">
        <w:t>des dimensions, du poids, du centre de gravité ou de la fragilité réelle de l’œuvre ;</w:t>
      </w:r>
    </w:p>
    <w:p w14:paraId="78817E81" w14:textId="77777777" w:rsidR="00BE075D" w:rsidRPr="00FE36F3" w:rsidRDefault="00BE075D" w:rsidP="00EF673D">
      <w:pPr>
        <w:pStyle w:val="Paragraphedeliste"/>
        <w:numPr>
          <w:ilvl w:val="0"/>
          <w:numId w:val="86"/>
        </w:numPr>
      </w:pPr>
      <w:r w:rsidRPr="00FE36F3">
        <w:lastRenderedPageBreak/>
        <w:t>de prescriptions du maître d’ouvrage, du maître d’œuvre, du conservateur, du régisseur, du restaurateur ou de toute autorité scientifique compétente ;</w:t>
      </w:r>
    </w:p>
    <w:p w14:paraId="7CE483EC" w14:textId="77777777" w:rsidR="00BE075D" w:rsidRPr="00FE36F3" w:rsidRDefault="00BE075D" w:rsidP="00EF673D">
      <w:pPr>
        <w:pStyle w:val="Paragraphedeliste"/>
        <w:numPr>
          <w:ilvl w:val="0"/>
          <w:numId w:val="86"/>
        </w:numPr>
      </w:pPr>
      <w:r w:rsidRPr="00FE36F3">
        <w:t>des contraintes de sécurité, de sûreté, de stabilité, de conservation préventive, d’accessibilité ou de présentation muséographique ;</w:t>
      </w:r>
    </w:p>
    <w:p w14:paraId="2842A913" w14:textId="77777777" w:rsidR="00BE075D" w:rsidRPr="00FE36F3" w:rsidRDefault="00BE075D" w:rsidP="00EF673D">
      <w:pPr>
        <w:pStyle w:val="Paragraphedeliste"/>
        <w:numPr>
          <w:ilvl w:val="0"/>
          <w:numId w:val="86"/>
        </w:numPr>
      </w:pPr>
      <w:r w:rsidRPr="00FE36F3">
        <w:t>de constats réalisés lors des relevés, aller-voir, essais, montages à blanc ou vérifications sur site, en réserve ou en entrepôt.</w:t>
      </w:r>
    </w:p>
    <w:p w14:paraId="205D0AC8" w14:textId="77777777" w:rsidR="00BE075D" w:rsidRPr="00BE075D" w:rsidRDefault="00BE075D" w:rsidP="00BE075D">
      <w:pPr>
        <w:spacing w:line="276" w:lineRule="auto"/>
        <w:rPr>
          <w:rFonts w:eastAsia="Calibri"/>
        </w:rPr>
      </w:pPr>
    </w:p>
    <w:p w14:paraId="2C735C12" w14:textId="4DA85289" w:rsidR="00BE075D" w:rsidRPr="00EF673D" w:rsidRDefault="00BE075D" w:rsidP="00EF673D">
      <w:pPr>
        <w:pStyle w:val="Paragraphedeliste"/>
        <w:rPr>
          <w:b/>
          <w:bCs/>
        </w:rPr>
      </w:pPr>
      <w:r w:rsidRPr="00EF673D">
        <w:rPr>
          <w:b/>
          <w:bCs/>
        </w:rPr>
        <w:t>Ajout de socl</w:t>
      </w:r>
      <w:r w:rsidR="002E3098">
        <w:rPr>
          <w:b/>
          <w:bCs/>
        </w:rPr>
        <w:t>age</w:t>
      </w:r>
      <w:r w:rsidRPr="00EF673D">
        <w:rPr>
          <w:b/>
          <w:bCs/>
        </w:rPr>
        <w:t>s complémentaires</w:t>
      </w:r>
    </w:p>
    <w:p w14:paraId="609FE7F8" w14:textId="30E11FC0" w:rsidR="00BE075D" w:rsidRPr="00BE075D" w:rsidRDefault="00BE075D" w:rsidP="00BE075D">
      <w:pPr>
        <w:spacing w:line="276" w:lineRule="auto"/>
        <w:rPr>
          <w:rFonts w:eastAsia="Calibri"/>
        </w:rPr>
      </w:pPr>
      <w:r w:rsidRPr="00BE075D">
        <w:rPr>
          <w:rFonts w:eastAsia="Calibri"/>
        </w:rPr>
        <w:t>La création, la fabrication, la fourniture et, le cas échéant, l’adaptation de socl</w:t>
      </w:r>
      <w:r w:rsidR="002E3098">
        <w:rPr>
          <w:rFonts w:eastAsia="Calibri"/>
        </w:rPr>
        <w:t>age</w:t>
      </w:r>
      <w:r w:rsidRPr="00BE075D">
        <w:rPr>
          <w:rFonts w:eastAsia="Calibri"/>
        </w:rPr>
        <w:t>s complémentaires non prévus initialement au forfait, lorsqu’ils deviennent nécessaires pour :</w:t>
      </w:r>
    </w:p>
    <w:p w14:paraId="2CF097FB" w14:textId="77777777" w:rsidR="00BE075D" w:rsidRPr="00FE36F3" w:rsidRDefault="00BE075D" w:rsidP="00EF673D">
      <w:pPr>
        <w:pStyle w:val="Paragraphedeliste"/>
        <w:numPr>
          <w:ilvl w:val="0"/>
          <w:numId w:val="88"/>
        </w:numPr>
      </w:pPr>
      <w:r w:rsidRPr="00FE36F3">
        <w:t>des œuvres ajoutées au parcours, substituées à d’autres œuvres ou finalement retenues après arbitrage scientifique ou muséographique ;</w:t>
      </w:r>
    </w:p>
    <w:p w14:paraId="2BDBBA14" w14:textId="7981521C" w:rsidR="00BE075D" w:rsidRPr="002E3098" w:rsidRDefault="00BE075D" w:rsidP="00BE075D">
      <w:pPr>
        <w:pStyle w:val="Paragraphedeliste"/>
        <w:numPr>
          <w:ilvl w:val="0"/>
          <w:numId w:val="88"/>
        </w:numPr>
      </w:pPr>
      <w:r w:rsidRPr="00FE36F3">
        <w:t>des variantes d’accrochage ou de présentation validées en cours d’exécution ;</w:t>
      </w:r>
    </w:p>
    <w:p w14:paraId="277E584D" w14:textId="77777777" w:rsidR="00BE075D" w:rsidRPr="00FE36F3" w:rsidRDefault="00BE075D" w:rsidP="00EF673D">
      <w:pPr>
        <w:pStyle w:val="Paragraphedeliste"/>
        <w:numPr>
          <w:ilvl w:val="0"/>
          <w:numId w:val="88"/>
        </w:numPr>
      </w:pPr>
      <w:r w:rsidRPr="00FE36F3">
        <w:t>la dissociation d’une typologie initiale en plusieurs socles distincts ;</w:t>
      </w:r>
    </w:p>
    <w:p w14:paraId="7E44C183" w14:textId="77777777" w:rsidR="00BE075D" w:rsidRPr="00FE36F3" w:rsidRDefault="00BE075D" w:rsidP="00EF673D">
      <w:pPr>
        <w:pStyle w:val="Paragraphedeliste"/>
        <w:numPr>
          <w:ilvl w:val="0"/>
          <w:numId w:val="88"/>
        </w:numPr>
      </w:pPr>
      <w:r w:rsidRPr="00FE36F3">
        <w:t>tout besoin complémentaire directement lié au soclage des œuvres relevant du périmètre de l’opération.</w:t>
      </w:r>
    </w:p>
    <w:p w14:paraId="2EC0C83C" w14:textId="77777777" w:rsidR="00BE075D" w:rsidRPr="00BE075D" w:rsidRDefault="00BE075D" w:rsidP="00BE075D">
      <w:pPr>
        <w:spacing w:line="276" w:lineRule="auto"/>
        <w:rPr>
          <w:rFonts w:eastAsia="Calibri"/>
        </w:rPr>
      </w:pPr>
    </w:p>
    <w:p w14:paraId="34CE7333" w14:textId="39E7A124" w:rsidR="00BE075D" w:rsidRPr="00EF673D" w:rsidRDefault="00BE075D" w:rsidP="00EF673D">
      <w:pPr>
        <w:pStyle w:val="Paragraphedeliste"/>
        <w:rPr>
          <w:b/>
          <w:bCs/>
        </w:rPr>
      </w:pPr>
      <w:r w:rsidRPr="00EF673D">
        <w:rPr>
          <w:b/>
          <w:bCs/>
        </w:rPr>
        <w:t>Ajout d’aller-voir, visites techniques et déplacements dans les réserves ou entrepôts</w:t>
      </w:r>
      <w:r w:rsidR="00FE36F3" w:rsidRPr="00EF673D">
        <w:rPr>
          <w:b/>
          <w:bCs/>
        </w:rPr>
        <w:t xml:space="preserve"> exclusivement en lien avec des prestations nouvelles</w:t>
      </w:r>
    </w:p>
    <w:p w14:paraId="6F26375A" w14:textId="061DB5B4" w:rsidR="00BE075D" w:rsidRPr="00BE075D" w:rsidRDefault="00BE075D" w:rsidP="00BE075D">
      <w:pPr>
        <w:spacing w:line="276" w:lineRule="auto"/>
        <w:rPr>
          <w:rFonts w:eastAsia="Calibri"/>
        </w:rPr>
      </w:pPr>
      <w:r w:rsidRPr="00BE075D">
        <w:rPr>
          <w:rFonts w:eastAsia="Calibri"/>
        </w:rPr>
        <w:t>La réalisation d’aller-voir, visites techniques, prises de cotes, relevés, contrôles, essais, constats, réunions techniques ou déplacements supplémentaires dans les réserves, entrepôts, ateliers, lieux de dépôt, lieux de restauration, lieux de stockage ou sites d’exposition, lorsqu’ils sont nécessaires :</w:t>
      </w:r>
    </w:p>
    <w:p w14:paraId="65CA1033" w14:textId="77777777" w:rsidR="00BE075D" w:rsidRPr="00FE36F3" w:rsidRDefault="00BE075D" w:rsidP="00EF673D">
      <w:pPr>
        <w:pStyle w:val="Paragraphedeliste"/>
        <w:numPr>
          <w:ilvl w:val="0"/>
          <w:numId w:val="89"/>
        </w:numPr>
      </w:pPr>
      <w:r w:rsidRPr="00FE36F3">
        <w:t>à l’identification ou à la vérification des caractéristiques des œuvres à socler ;</w:t>
      </w:r>
    </w:p>
    <w:p w14:paraId="0604DA55" w14:textId="77777777" w:rsidR="00BE075D" w:rsidRPr="00FE36F3" w:rsidRDefault="00BE075D" w:rsidP="00EF673D">
      <w:pPr>
        <w:pStyle w:val="Paragraphedeliste"/>
        <w:numPr>
          <w:ilvl w:val="0"/>
          <w:numId w:val="89"/>
        </w:numPr>
      </w:pPr>
      <w:r w:rsidRPr="00FE36F3">
        <w:t>à la validation d’un principe de soclage ou d’une typologie ;</w:t>
      </w:r>
    </w:p>
    <w:p w14:paraId="2F3AA8EA" w14:textId="77777777" w:rsidR="00BE075D" w:rsidRPr="00FE36F3" w:rsidRDefault="00BE075D" w:rsidP="00EF673D">
      <w:pPr>
        <w:pStyle w:val="Paragraphedeliste"/>
        <w:numPr>
          <w:ilvl w:val="0"/>
          <w:numId w:val="89"/>
        </w:numPr>
      </w:pPr>
      <w:r w:rsidRPr="00FE36F3">
        <w:t>à la mise au point d’une adaptation de soclage ;</w:t>
      </w:r>
    </w:p>
    <w:p w14:paraId="4E8AAF81" w14:textId="77777777" w:rsidR="00BE075D" w:rsidRPr="00FE36F3" w:rsidRDefault="00BE075D" w:rsidP="00EF673D">
      <w:pPr>
        <w:pStyle w:val="Paragraphedeliste"/>
        <w:numPr>
          <w:ilvl w:val="0"/>
          <w:numId w:val="89"/>
        </w:numPr>
      </w:pPr>
      <w:r w:rsidRPr="00FE36F3">
        <w:t>à la prise en compte de contraintes d’accès, de manutention, d’emballage, de conditionnement ou de conservation.</w:t>
      </w:r>
    </w:p>
    <w:p w14:paraId="397BCBE5" w14:textId="77777777" w:rsidR="00BE075D" w:rsidRPr="00BE075D" w:rsidRDefault="00BE075D" w:rsidP="00BE075D">
      <w:pPr>
        <w:spacing w:line="276" w:lineRule="auto"/>
        <w:rPr>
          <w:rFonts w:eastAsia="Calibri"/>
        </w:rPr>
      </w:pPr>
    </w:p>
    <w:p w14:paraId="5D49D679" w14:textId="013741C3" w:rsidR="00BE075D" w:rsidRPr="00EF673D" w:rsidRDefault="00BE075D" w:rsidP="00EF673D">
      <w:pPr>
        <w:pStyle w:val="Paragraphedeliste"/>
        <w:rPr>
          <w:b/>
          <w:bCs/>
        </w:rPr>
      </w:pPr>
      <w:r w:rsidRPr="00EF673D">
        <w:rPr>
          <w:b/>
          <w:bCs/>
        </w:rPr>
        <w:t>Prestations accessoires strictement nécessaires à la parfaite exécution du marché</w:t>
      </w:r>
    </w:p>
    <w:p w14:paraId="74B5C854" w14:textId="77777777" w:rsidR="00BE075D" w:rsidRPr="00BE075D" w:rsidRDefault="00BE075D" w:rsidP="00BE075D">
      <w:pPr>
        <w:spacing w:line="276" w:lineRule="auto"/>
        <w:rPr>
          <w:rFonts w:eastAsia="Calibri"/>
        </w:rPr>
      </w:pPr>
      <w:r w:rsidRPr="00BE075D">
        <w:rPr>
          <w:rFonts w:eastAsia="Calibri"/>
        </w:rPr>
        <w:t>Sont également susceptibles d’être prescrites les prestations accessoires directement liées au soclage et strictement nécessaires à la parfaite exécution du marché, notamment :</w:t>
      </w:r>
    </w:p>
    <w:p w14:paraId="4F3F48D5" w14:textId="77777777" w:rsidR="00BE075D" w:rsidRPr="00EF673D" w:rsidRDefault="00BE075D" w:rsidP="00EF673D">
      <w:pPr>
        <w:pStyle w:val="Paragraphedeliste"/>
        <w:numPr>
          <w:ilvl w:val="0"/>
          <w:numId w:val="91"/>
        </w:numPr>
      </w:pPr>
      <w:r w:rsidRPr="00EF673D">
        <w:t>relevés et métrés complémentaires ;</w:t>
      </w:r>
    </w:p>
    <w:p w14:paraId="4BD827B3" w14:textId="77777777" w:rsidR="00BE075D" w:rsidRPr="00EF673D" w:rsidRDefault="00BE075D" w:rsidP="00EF673D">
      <w:pPr>
        <w:pStyle w:val="Paragraphedeliste"/>
        <w:numPr>
          <w:ilvl w:val="0"/>
          <w:numId w:val="91"/>
        </w:numPr>
      </w:pPr>
      <w:r w:rsidRPr="00EF673D">
        <w:t>notes de principe, croquis, plans, détails d’exécution, mises à jour des documents techniques ;</w:t>
      </w:r>
    </w:p>
    <w:p w14:paraId="1889DB56" w14:textId="77777777" w:rsidR="00BE075D" w:rsidRPr="00EF673D" w:rsidRDefault="00BE075D" w:rsidP="00EF673D">
      <w:pPr>
        <w:pStyle w:val="Paragraphedeliste"/>
        <w:numPr>
          <w:ilvl w:val="0"/>
          <w:numId w:val="91"/>
        </w:numPr>
      </w:pPr>
      <w:r w:rsidRPr="00EF673D">
        <w:t>prototypes, échantillons, maquettes, montages d’essai et essais de stabilité ou de compatibilité ;</w:t>
      </w:r>
    </w:p>
    <w:p w14:paraId="33D12568" w14:textId="77777777" w:rsidR="00BE075D" w:rsidRPr="00EF673D" w:rsidRDefault="00BE075D" w:rsidP="00EF673D">
      <w:pPr>
        <w:pStyle w:val="Paragraphedeliste"/>
        <w:numPr>
          <w:ilvl w:val="0"/>
          <w:numId w:val="91"/>
        </w:numPr>
      </w:pPr>
      <w:r w:rsidRPr="00EF673D">
        <w:t>ajustements dimensionnels, structurels ou de finition rendus nécessaires par les constats effectués en cours d’exécution ;</w:t>
      </w:r>
    </w:p>
    <w:p w14:paraId="5FA8035D" w14:textId="77777777" w:rsidR="00BE075D" w:rsidRPr="00EF673D" w:rsidRDefault="00BE075D" w:rsidP="00EF673D">
      <w:pPr>
        <w:pStyle w:val="Paragraphedeliste"/>
        <w:numPr>
          <w:ilvl w:val="0"/>
          <w:numId w:val="91"/>
        </w:numPr>
      </w:pPr>
      <w:r w:rsidRPr="00EF673D">
        <w:t>adaptations mineures des interfaces entre l’œuvre et son dispositif de soclage.</w:t>
      </w:r>
    </w:p>
    <w:p w14:paraId="4B95EB1D" w14:textId="77777777" w:rsidR="00BE075D" w:rsidRPr="00BE075D" w:rsidRDefault="00BE075D" w:rsidP="00BE075D">
      <w:pPr>
        <w:spacing w:line="276" w:lineRule="auto"/>
        <w:rPr>
          <w:rFonts w:eastAsia="Calibri"/>
        </w:rPr>
      </w:pPr>
    </w:p>
    <w:p w14:paraId="469A49A5" w14:textId="7B32C422" w:rsidR="00BE075D" w:rsidRPr="00BE075D" w:rsidRDefault="00BE075D" w:rsidP="00EF673D">
      <w:pPr>
        <w:spacing w:line="276" w:lineRule="auto"/>
        <w:rPr>
          <w:rFonts w:eastAsia="Calibri"/>
        </w:rPr>
      </w:pPr>
      <w:r w:rsidRPr="00BE075D">
        <w:rPr>
          <w:rFonts w:eastAsia="Calibri"/>
        </w:rPr>
        <w:t>Les prestations prescrites au titre de la présente clause sont rémunérées</w:t>
      </w:r>
      <w:r w:rsidR="00EF673D">
        <w:rPr>
          <w:rFonts w:eastAsia="Calibri"/>
        </w:rPr>
        <w:t xml:space="preserve"> prioritairement </w:t>
      </w:r>
      <w:r w:rsidRPr="00BE075D">
        <w:rPr>
          <w:rFonts w:eastAsia="Calibri"/>
        </w:rPr>
        <w:t xml:space="preserve">par application des prix </w:t>
      </w:r>
      <w:r w:rsidR="00EF673D">
        <w:rPr>
          <w:rFonts w:eastAsia="Calibri"/>
        </w:rPr>
        <w:t>figurant dans le décomposition du prix global et forfaitaire et</w:t>
      </w:r>
      <w:r w:rsidRPr="00BE075D">
        <w:rPr>
          <w:rFonts w:eastAsia="Calibri"/>
        </w:rPr>
        <w:t xml:space="preserve"> </w:t>
      </w:r>
      <w:r w:rsidR="00EF673D">
        <w:rPr>
          <w:rFonts w:eastAsia="Calibri"/>
        </w:rPr>
        <w:t>dans le</w:t>
      </w:r>
      <w:r w:rsidRPr="00BE075D">
        <w:rPr>
          <w:rFonts w:eastAsia="Calibri"/>
        </w:rPr>
        <w:t xml:space="preserve"> bordereau des prix unitaires</w:t>
      </w:r>
      <w:r w:rsidR="00EF673D">
        <w:rPr>
          <w:rFonts w:eastAsia="Calibri"/>
        </w:rPr>
        <w:t>.</w:t>
      </w:r>
    </w:p>
    <w:p w14:paraId="4169CAA3" w14:textId="77777777" w:rsidR="00690A9C" w:rsidRPr="00AC52A2" w:rsidRDefault="00690A9C" w:rsidP="008A4190">
      <w:pPr>
        <w:adjustRightInd/>
        <w:spacing w:line="276" w:lineRule="auto"/>
        <w:jc w:val="left"/>
        <w:rPr>
          <w:lang w:eastAsia="ar-SA"/>
        </w:rPr>
      </w:pPr>
    </w:p>
    <w:p w14:paraId="2B7D1D28" w14:textId="22405BE8" w:rsidR="00F357EF" w:rsidRPr="00AC52A2" w:rsidRDefault="008B36E4" w:rsidP="00360DA4">
      <w:pPr>
        <w:pStyle w:val="Titre1"/>
      </w:pPr>
      <w:bookmarkStart w:id="241" w:name="_Toc163819817"/>
      <w:bookmarkStart w:id="242" w:name="_Toc224204953"/>
      <w:r w:rsidRPr="00AC52A2">
        <w:t>Dérogations</w:t>
      </w:r>
      <w:bookmarkEnd w:id="241"/>
      <w:bookmarkEnd w:id="242"/>
    </w:p>
    <w:p w14:paraId="0ED3273D" w14:textId="77777777" w:rsidR="00AB1092" w:rsidRPr="00AC52A2" w:rsidRDefault="00AB1092" w:rsidP="008A4190">
      <w:pPr>
        <w:pStyle w:val="En-tte"/>
        <w:tabs>
          <w:tab w:val="clear" w:pos="9071"/>
        </w:tabs>
        <w:spacing w:line="276" w:lineRule="auto"/>
        <w:rPr>
          <w:lang w:eastAsia="ar-SA"/>
        </w:rPr>
      </w:pPr>
    </w:p>
    <w:p w14:paraId="2BD0BE0C" w14:textId="65ECAB65" w:rsidR="00B4644E" w:rsidRDefault="00634E7E" w:rsidP="008A4190">
      <w:pPr>
        <w:spacing w:line="276" w:lineRule="auto"/>
        <w:ind w:right="140"/>
      </w:pPr>
      <w:r w:rsidRPr="00AC52A2">
        <w:t xml:space="preserve">Par dérogation à l’article 1.2 du CCAG-FCS, il n’est pas prévu de liste récapitulative des articles du CCAG-FCS auxquels le présent AE-CCAP déroge. </w:t>
      </w:r>
    </w:p>
    <w:bookmarkEnd w:id="236"/>
    <w:p w14:paraId="2E102834" w14:textId="77777777" w:rsidR="00690A9C" w:rsidRPr="00AC52A2" w:rsidRDefault="00690A9C" w:rsidP="008A4190">
      <w:pPr>
        <w:spacing w:line="276" w:lineRule="auto"/>
        <w:rPr>
          <w:lang w:eastAsia="ar-SA"/>
        </w:rPr>
      </w:pPr>
    </w:p>
    <w:p w14:paraId="554C6139" w14:textId="34423E8A" w:rsidR="0053386C" w:rsidRPr="00AC52A2" w:rsidRDefault="00B4644E" w:rsidP="00360DA4">
      <w:pPr>
        <w:pStyle w:val="Titre1"/>
      </w:pPr>
      <w:bookmarkStart w:id="243" w:name="_Toc163819818"/>
      <w:bookmarkStart w:id="244" w:name="_Toc224204954"/>
      <w:r>
        <w:lastRenderedPageBreak/>
        <w:t>E</w:t>
      </w:r>
      <w:r w:rsidRPr="00B4644E">
        <w:t>ngagement et signature de l’attributaire</w:t>
      </w:r>
      <w:bookmarkEnd w:id="243"/>
      <w:bookmarkEnd w:id="244"/>
    </w:p>
    <w:p w14:paraId="1E1F6A14" w14:textId="77777777" w:rsidR="00360DA4" w:rsidRDefault="00360DA4" w:rsidP="008A4190">
      <w:pPr>
        <w:adjustRightInd/>
        <w:spacing w:line="276" w:lineRule="auto"/>
        <w:rPr>
          <w:rFonts w:eastAsia="Times"/>
          <w:color w:val="000000"/>
          <w:lang w:eastAsia="fr-FR"/>
        </w:rPr>
      </w:pPr>
    </w:p>
    <w:p w14:paraId="3AA40F8F" w14:textId="6C65F2C5" w:rsidR="00B4644E" w:rsidRPr="00B4644E" w:rsidRDefault="00B4644E" w:rsidP="008A4190">
      <w:pPr>
        <w:adjustRightInd/>
        <w:spacing w:line="276" w:lineRule="auto"/>
        <w:rPr>
          <w:rFonts w:eastAsia="Times"/>
          <w:color w:val="000000"/>
          <w:lang w:eastAsia="fr-FR"/>
        </w:rPr>
      </w:pPr>
      <w:r w:rsidRPr="00B4644E">
        <w:rPr>
          <w:rFonts w:eastAsia="Times"/>
          <w:color w:val="000000"/>
          <w:lang w:eastAsia="fr-FR"/>
        </w:rPr>
        <w:t>La signature de l'Acte d'engagement vaut signature des pièces remises par le soumissionnaire que le Pouvoir adjudicateur décide de rendre contractuelles.</w:t>
      </w:r>
    </w:p>
    <w:p w14:paraId="42F5B086" w14:textId="77777777" w:rsidR="00B4644E" w:rsidRPr="00B4644E" w:rsidRDefault="00B4644E" w:rsidP="008A4190">
      <w:pPr>
        <w:adjustRightInd/>
        <w:spacing w:line="276" w:lineRule="auto"/>
        <w:rPr>
          <w:rFonts w:eastAsia="Times"/>
          <w:color w:val="000000"/>
          <w:lang w:eastAsia="fr-FR"/>
        </w:rPr>
      </w:pPr>
    </w:p>
    <w:p w14:paraId="6681DAC5" w14:textId="77777777" w:rsidR="00B4644E" w:rsidRPr="00B4644E" w:rsidRDefault="00B4644E" w:rsidP="008A4190">
      <w:pPr>
        <w:adjustRightInd/>
        <w:spacing w:line="276" w:lineRule="auto"/>
        <w:rPr>
          <w:rFonts w:eastAsia="Times"/>
          <w:color w:val="000000"/>
          <w:lang w:eastAsia="fr-FR"/>
        </w:rPr>
      </w:pPr>
      <w:r w:rsidRPr="00B4644E">
        <w:rPr>
          <w:rFonts w:eastAsia="Times"/>
          <w:color w:val="000000"/>
          <w:lang w:eastAsia="fr-FR"/>
        </w:rPr>
        <w:t xml:space="preserve"> Après avoir pris connaissance des documents constitutifs du dossier de marché : </w:t>
      </w:r>
    </w:p>
    <w:p w14:paraId="1EB2AC75" w14:textId="77777777" w:rsidR="00B4644E" w:rsidRPr="00B4644E" w:rsidRDefault="00B4644E" w:rsidP="008A4190">
      <w:pPr>
        <w:adjustRightInd/>
        <w:spacing w:line="276" w:lineRule="auto"/>
        <w:rPr>
          <w:rFonts w:eastAsia="Times"/>
          <w:color w:val="000000"/>
          <w:lang w:eastAsia="fr-FR"/>
        </w:rPr>
      </w:pPr>
    </w:p>
    <w:p w14:paraId="478EC5C4" w14:textId="77777777" w:rsidR="00B4644E" w:rsidRPr="00B4644E" w:rsidRDefault="00B4644E" w:rsidP="008A4190">
      <w:pPr>
        <w:numPr>
          <w:ilvl w:val="0"/>
          <w:numId w:val="18"/>
        </w:numPr>
        <w:adjustRightInd/>
        <w:spacing w:line="276" w:lineRule="auto"/>
        <w:contextualSpacing/>
        <w:rPr>
          <w:color w:val="000000"/>
          <w:lang w:eastAsia="fr-FR"/>
        </w:rPr>
      </w:pPr>
      <w:r w:rsidRPr="00B4644E">
        <w:rPr>
          <w:color w:val="000000"/>
          <w:lang w:eastAsia="fr-FR"/>
        </w:rPr>
        <w:t xml:space="preserve">Je m'engage, </w:t>
      </w:r>
    </w:p>
    <w:p w14:paraId="4B45D20F" w14:textId="77777777" w:rsidR="00B4644E" w:rsidRPr="00B4644E" w:rsidRDefault="00B4644E" w:rsidP="008A4190">
      <w:pPr>
        <w:numPr>
          <w:ilvl w:val="0"/>
          <w:numId w:val="18"/>
        </w:numPr>
        <w:adjustRightInd/>
        <w:spacing w:line="276" w:lineRule="auto"/>
        <w:contextualSpacing/>
        <w:rPr>
          <w:color w:val="000000"/>
          <w:lang w:eastAsia="fr-FR"/>
        </w:rPr>
      </w:pPr>
      <w:r w:rsidRPr="00B4644E">
        <w:rPr>
          <w:color w:val="000000"/>
          <w:lang w:eastAsia="fr-FR"/>
        </w:rPr>
        <w:t xml:space="preserve">J'engage le groupement dont je suis mandataire, </w:t>
      </w:r>
    </w:p>
    <w:p w14:paraId="50986BD4" w14:textId="77777777" w:rsidR="00B4644E" w:rsidRPr="00B4644E" w:rsidRDefault="00B4644E" w:rsidP="008A4190">
      <w:pPr>
        <w:numPr>
          <w:ilvl w:val="0"/>
          <w:numId w:val="18"/>
        </w:numPr>
        <w:adjustRightInd/>
        <w:spacing w:line="276" w:lineRule="auto"/>
        <w:contextualSpacing/>
        <w:rPr>
          <w:color w:val="000000"/>
          <w:lang w:eastAsia="fr-FR"/>
        </w:rPr>
      </w:pPr>
      <w:r w:rsidRPr="00B4644E">
        <w:rPr>
          <w:color w:val="000000"/>
          <w:lang w:eastAsia="fr-FR"/>
        </w:rPr>
        <w:t xml:space="preserve">L'ensemble des membres du groupement s'engagent, </w:t>
      </w:r>
    </w:p>
    <w:p w14:paraId="026D90D1" w14:textId="77777777" w:rsidR="00B4644E" w:rsidRPr="00B4644E" w:rsidRDefault="00B4644E" w:rsidP="008A4190">
      <w:pPr>
        <w:adjustRightInd/>
        <w:spacing w:line="276" w:lineRule="auto"/>
        <w:rPr>
          <w:rFonts w:eastAsia="Times"/>
          <w:color w:val="000000"/>
          <w:lang w:eastAsia="fr-FR"/>
        </w:rPr>
      </w:pPr>
    </w:p>
    <w:p w14:paraId="40594B83" w14:textId="77777777" w:rsidR="00B4644E" w:rsidRPr="00B4644E" w:rsidRDefault="00B4644E" w:rsidP="008A4190">
      <w:pPr>
        <w:adjustRightInd/>
        <w:spacing w:line="276" w:lineRule="auto"/>
        <w:rPr>
          <w:rFonts w:eastAsia="Times"/>
          <w:color w:val="000000"/>
          <w:lang w:eastAsia="fr-FR"/>
        </w:rPr>
      </w:pPr>
      <w:r w:rsidRPr="00B4644E">
        <w:rPr>
          <w:rFonts w:eastAsia="Times"/>
          <w:color w:val="000000"/>
          <w:lang w:eastAsia="fr-FR"/>
        </w:rPr>
        <w:t xml:space="preserve">à exécuter les prestations demandées dans les conditions fixées aux pièces contractuelles. </w:t>
      </w:r>
    </w:p>
    <w:p w14:paraId="3CB2B32A" w14:textId="77777777" w:rsidR="00B4644E" w:rsidRPr="00B4644E" w:rsidRDefault="00B4644E" w:rsidP="008A4190">
      <w:pPr>
        <w:adjustRightInd/>
        <w:spacing w:line="276" w:lineRule="auto"/>
        <w:rPr>
          <w:rFonts w:eastAsia="Times"/>
          <w:color w:val="000000"/>
          <w:lang w:eastAsia="fr-FR"/>
        </w:rPr>
      </w:pPr>
    </w:p>
    <w:p w14:paraId="2E90232F" w14:textId="77777777" w:rsidR="00B4644E" w:rsidRPr="00B4644E" w:rsidRDefault="00B4644E" w:rsidP="008A4190">
      <w:pPr>
        <w:adjustRightInd/>
        <w:spacing w:line="276" w:lineRule="auto"/>
        <w:rPr>
          <w:rFonts w:eastAsia="Times"/>
          <w:color w:val="000000"/>
          <w:lang w:eastAsia="fr-FR"/>
        </w:rPr>
      </w:pPr>
      <w:r w:rsidRPr="00B4644E">
        <w:rPr>
          <w:rFonts w:eastAsia="Times"/>
          <w:color w:val="000000"/>
          <w:lang w:eastAsia="fr-FR"/>
        </w:rPr>
        <w:t>à respecter les dispositions de l'article L.1132-1 du code du Travail relatives à la non-discrimination au travail.</w:t>
      </w:r>
    </w:p>
    <w:p w14:paraId="6AA27C24" w14:textId="77777777" w:rsidR="00B4644E" w:rsidRPr="00B4644E" w:rsidRDefault="00B4644E" w:rsidP="008A4190">
      <w:pPr>
        <w:adjustRightInd/>
        <w:spacing w:line="276" w:lineRule="auto"/>
        <w:rPr>
          <w:rFonts w:eastAsia="Times"/>
          <w:color w:val="000000"/>
          <w:lang w:eastAsia="fr-FR"/>
        </w:rPr>
      </w:pPr>
    </w:p>
    <w:p w14:paraId="76816883" w14:textId="77777777" w:rsidR="00B4644E" w:rsidRPr="00B4644E" w:rsidRDefault="00B4644E" w:rsidP="008A4190">
      <w:pPr>
        <w:adjustRightInd/>
        <w:spacing w:line="276" w:lineRule="auto"/>
        <w:rPr>
          <w:rFonts w:eastAsia="Times"/>
          <w:color w:val="000000"/>
          <w:lang w:eastAsia="fr-FR"/>
        </w:rPr>
      </w:pPr>
      <w:r w:rsidRPr="00B4644E">
        <w:rPr>
          <w:rFonts w:eastAsia="Times"/>
          <w:color w:val="000000"/>
          <w:lang w:eastAsia="fr-FR"/>
        </w:rPr>
        <w:t>à mettre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5D9357F5" w14:textId="77777777" w:rsidR="00B4644E" w:rsidRPr="00B4644E" w:rsidRDefault="00B4644E" w:rsidP="008A4190">
      <w:pPr>
        <w:adjustRightInd/>
        <w:spacing w:line="276" w:lineRule="auto"/>
        <w:rPr>
          <w:lang w:eastAsia="fr-FR"/>
        </w:rPr>
      </w:pPr>
    </w:p>
    <w:p w14:paraId="7447EE03" w14:textId="77777777" w:rsidR="00690A9C" w:rsidRDefault="00690A9C" w:rsidP="008A4190">
      <w:pPr>
        <w:spacing w:line="276" w:lineRule="auto"/>
        <w:rPr>
          <w:b/>
          <w:color w:val="000000"/>
          <w:lang w:eastAsia="fr-FR"/>
        </w:rPr>
      </w:pPr>
    </w:p>
    <w:p w14:paraId="078C7778" w14:textId="77777777" w:rsidR="00690A9C" w:rsidRDefault="00690A9C" w:rsidP="008A4190">
      <w:pPr>
        <w:spacing w:line="276" w:lineRule="auto"/>
        <w:rPr>
          <w:b/>
          <w:color w:val="000000"/>
          <w:lang w:eastAsia="fr-FR"/>
        </w:rPr>
      </w:pPr>
    </w:p>
    <w:p w14:paraId="1C3B6A4E" w14:textId="77777777" w:rsidR="00690A9C" w:rsidRDefault="00690A9C" w:rsidP="008A4190">
      <w:pPr>
        <w:spacing w:line="276" w:lineRule="auto"/>
        <w:rPr>
          <w:b/>
          <w:color w:val="000000"/>
          <w:lang w:eastAsia="fr-FR"/>
        </w:rPr>
      </w:pPr>
    </w:p>
    <w:p w14:paraId="71835110" w14:textId="77777777" w:rsidR="00690A9C" w:rsidRDefault="00690A9C" w:rsidP="008A4190">
      <w:pPr>
        <w:spacing w:line="276" w:lineRule="auto"/>
        <w:rPr>
          <w:b/>
          <w:color w:val="000000"/>
          <w:lang w:eastAsia="fr-FR"/>
        </w:rPr>
      </w:pPr>
    </w:p>
    <w:p w14:paraId="2FBB2D97" w14:textId="77777777" w:rsidR="00690A9C" w:rsidRDefault="00690A9C" w:rsidP="008A4190">
      <w:pPr>
        <w:spacing w:line="276" w:lineRule="auto"/>
        <w:rPr>
          <w:b/>
          <w:color w:val="000000"/>
          <w:lang w:eastAsia="fr-FR"/>
        </w:rPr>
      </w:pPr>
    </w:p>
    <w:p w14:paraId="5E130028" w14:textId="77777777" w:rsidR="00690A9C" w:rsidRDefault="00690A9C" w:rsidP="008A4190">
      <w:pPr>
        <w:spacing w:line="276" w:lineRule="auto"/>
        <w:rPr>
          <w:b/>
          <w:color w:val="000000"/>
          <w:lang w:eastAsia="fr-FR"/>
        </w:rPr>
      </w:pPr>
    </w:p>
    <w:p w14:paraId="78A24145" w14:textId="2E466810" w:rsidR="00B4644E" w:rsidRPr="00B4644E" w:rsidRDefault="00B4644E" w:rsidP="008A4190">
      <w:pPr>
        <w:spacing w:line="276" w:lineRule="auto"/>
        <w:rPr>
          <w:b/>
          <w:color w:val="000000"/>
          <w:lang w:eastAsia="fr-FR"/>
        </w:rPr>
      </w:pPr>
      <w:r w:rsidRPr="00B4644E">
        <w:rPr>
          <w:b/>
          <w:color w:val="000000"/>
          <w:lang w:eastAsia="fr-FR"/>
        </w:rPr>
        <w:t>Fait en un seul original,</w:t>
      </w:r>
    </w:p>
    <w:p w14:paraId="03AEEA28" w14:textId="77777777" w:rsidR="00B4644E" w:rsidRPr="00B4644E" w:rsidRDefault="00B4644E" w:rsidP="008A4190">
      <w:pPr>
        <w:spacing w:line="276" w:lineRule="auto"/>
        <w:ind w:left="2342"/>
        <w:rPr>
          <w:color w:val="000000"/>
          <w:lang w:eastAsia="fr-FR"/>
        </w:rPr>
      </w:pPr>
      <w:r w:rsidRPr="00B4644E">
        <w:rPr>
          <w:color w:val="000000"/>
          <w:lang w:eastAsia="fr-FR"/>
        </w:rPr>
        <w:t>À …………………………………, le………………………………………</w:t>
      </w:r>
    </w:p>
    <w:p w14:paraId="6859BE32" w14:textId="77777777" w:rsidR="00B4644E" w:rsidRPr="00B4644E" w:rsidRDefault="00B4644E" w:rsidP="008A4190">
      <w:pPr>
        <w:spacing w:line="276" w:lineRule="auto"/>
        <w:jc w:val="center"/>
        <w:rPr>
          <w:lang w:eastAsia="fr-FR"/>
        </w:rPr>
      </w:pPr>
      <w:r w:rsidRPr="00B4644E">
        <w:rPr>
          <w:b/>
          <w:bCs/>
          <w:color w:val="000000"/>
          <w:lang w:eastAsia="fr-FR"/>
        </w:rPr>
        <w:t>Signature de l'entreprise</w:t>
      </w:r>
      <w:r w:rsidRPr="00B4644E">
        <w:rPr>
          <w:vertAlign w:val="superscript"/>
          <w:lang w:eastAsia="fr-FR"/>
        </w:rPr>
        <w:t>13</w:t>
      </w:r>
      <w:r w:rsidRPr="00B4644E">
        <w:rPr>
          <w:color w:val="FFFFFF"/>
          <w:vertAlign w:val="superscript"/>
          <w:lang w:eastAsia="fr-FR"/>
        </w:rPr>
        <w:footnoteReference w:id="16"/>
      </w:r>
    </w:p>
    <w:p w14:paraId="579133CD" w14:textId="77777777" w:rsidR="00B4644E" w:rsidRDefault="00B4644E" w:rsidP="008A4190">
      <w:pPr>
        <w:spacing w:line="276" w:lineRule="auto"/>
        <w:jc w:val="center"/>
        <w:rPr>
          <w:color w:val="000000"/>
          <w:lang w:eastAsia="fr-FR"/>
        </w:rPr>
      </w:pPr>
    </w:p>
    <w:p w14:paraId="525E4674" w14:textId="0836F71E" w:rsidR="00B4644E" w:rsidRDefault="00B4644E" w:rsidP="008A4190">
      <w:pPr>
        <w:spacing w:line="276" w:lineRule="auto"/>
        <w:jc w:val="center"/>
        <w:rPr>
          <w:color w:val="000000"/>
          <w:lang w:eastAsia="fr-FR"/>
        </w:rPr>
      </w:pPr>
    </w:p>
    <w:p w14:paraId="3FB2FEC2" w14:textId="50E42F8B" w:rsidR="00B4644E" w:rsidRDefault="00B4644E" w:rsidP="008A4190">
      <w:pPr>
        <w:spacing w:line="276" w:lineRule="auto"/>
        <w:jc w:val="center"/>
        <w:rPr>
          <w:color w:val="000000"/>
          <w:lang w:eastAsia="fr-FR"/>
        </w:rPr>
      </w:pPr>
    </w:p>
    <w:p w14:paraId="5D00C3E2" w14:textId="77777777" w:rsidR="00B4644E" w:rsidRPr="00B4644E" w:rsidRDefault="00B4644E" w:rsidP="008A4190">
      <w:pPr>
        <w:spacing w:line="276" w:lineRule="auto"/>
        <w:jc w:val="center"/>
        <w:rPr>
          <w:color w:val="000000"/>
          <w:lang w:eastAsia="fr-FR"/>
        </w:rPr>
      </w:pPr>
    </w:p>
    <w:p w14:paraId="6B0E9D92" w14:textId="77777777" w:rsidR="00B4644E" w:rsidRPr="00B4644E" w:rsidRDefault="00B4644E" w:rsidP="008A4190">
      <w:pPr>
        <w:spacing w:line="276" w:lineRule="auto"/>
        <w:jc w:val="center"/>
        <w:rPr>
          <w:color w:val="000000"/>
          <w:lang w:eastAsia="fr-FR"/>
        </w:rPr>
      </w:pPr>
      <w:r w:rsidRPr="00B4644E">
        <w:rPr>
          <w:color w:val="000000"/>
          <w:lang w:eastAsia="fr-FR"/>
        </w:rPr>
        <w:t>Nom et qualité du signataire :</w:t>
      </w:r>
    </w:p>
    <w:p w14:paraId="2ABFEB38" w14:textId="77777777" w:rsidR="00B4644E" w:rsidRPr="00B4644E" w:rsidRDefault="00B4644E" w:rsidP="008A4190">
      <w:pPr>
        <w:spacing w:line="276" w:lineRule="auto"/>
        <w:jc w:val="center"/>
        <w:rPr>
          <w:color w:val="000000"/>
          <w:lang w:eastAsia="fr-FR"/>
        </w:rPr>
      </w:pPr>
    </w:p>
    <w:p w14:paraId="1FAF7C84" w14:textId="1754F202" w:rsidR="00B4644E" w:rsidRDefault="00B4644E" w:rsidP="008A4190">
      <w:pPr>
        <w:spacing w:line="276" w:lineRule="auto"/>
        <w:jc w:val="center"/>
        <w:rPr>
          <w:bCs/>
          <w:color w:val="000000"/>
          <w:lang w:eastAsia="fr-FR"/>
        </w:rPr>
      </w:pPr>
      <w:r w:rsidRPr="00B4644E">
        <w:rPr>
          <w:bCs/>
          <w:color w:val="000000"/>
          <w:lang w:eastAsia="fr-FR"/>
        </w:rPr>
        <w:t>Cachet de l’entreprise</w:t>
      </w:r>
    </w:p>
    <w:p w14:paraId="0BAE0542" w14:textId="77777777" w:rsidR="007776D1" w:rsidRDefault="007776D1" w:rsidP="008A4190">
      <w:pPr>
        <w:spacing w:line="276" w:lineRule="auto"/>
        <w:rPr>
          <w:b/>
          <w:color w:val="000000"/>
          <w:lang w:eastAsia="fr-FR"/>
        </w:rPr>
      </w:pPr>
    </w:p>
    <w:p w14:paraId="3EE75173" w14:textId="0D478460" w:rsidR="00B4644E" w:rsidRPr="00B4644E" w:rsidRDefault="00B4644E" w:rsidP="008A4190">
      <w:pPr>
        <w:spacing w:line="276" w:lineRule="auto"/>
        <w:rPr>
          <w:color w:val="000000"/>
          <w:lang w:eastAsia="fr-FR"/>
        </w:rPr>
      </w:pPr>
      <w:r w:rsidRPr="00B4644E">
        <w:rPr>
          <w:b/>
          <w:color w:val="000000"/>
          <w:lang w:eastAsia="fr-FR"/>
        </w:rPr>
        <w:t>ATTENTION</w:t>
      </w:r>
      <w:r w:rsidRPr="00B4644E">
        <w:rPr>
          <w:color w:val="000000"/>
          <w:lang w:eastAsia="fr-FR"/>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5385D89E" w14:textId="2025E61A" w:rsidR="00D500AE" w:rsidRDefault="00D500AE" w:rsidP="008A4190">
      <w:pPr>
        <w:spacing w:line="276" w:lineRule="auto"/>
        <w:rPr>
          <w:b/>
          <w:u w:val="single"/>
          <w:lang w:eastAsia="ar-SA"/>
        </w:rPr>
      </w:pPr>
    </w:p>
    <w:p w14:paraId="442B4529" w14:textId="64D8B594" w:rsidR="00B4644E" w:rsidRDefault="00B4644E" w:rsidP="008A4190">
      <w:pPr>
        <w:spacing w:line="276" w:lineRule="auto"/>
        <w:rPr>
          <w:b/>
          <w:u w:val="single"/>
          <w:lang w:eastAsia="ar-SA"/>
        </w:rPr>
      </w:pPr>
    </w:p>
    <w:p w14:paraId="68BACE26" w14:textId="4810EEA3" w:rsidR="00806A39" w:rsidRDefault="00806A39">
      <w:pPr>
        <w:autoSpaceDE/>
        <w:autoSpaceDN/>
        <w:adjustRightInd/>
        <w:jc w:val="left"/>
        <w:rPr>
          <w:b/>
          <w:u w:val="single"/>
          <w:lang w:eastAsia="ar-SA"/>
        </w:rPr>
      </w:pPr>
      <w:r>
        <w:rPr>
          <w:b/>
          <w:u w:val="single"/>
          <w:lang w:eastAsia="ar-SA"/>
        </w:rPr>
        <w:br w:type="page"/>
      </w:r>
    </w:p>
    <w:p w14:paraId="4C9FB6FC" w14:textId="77777777" w:rsidR="003C13C6" w:rsidRDefault="003C13C6" w:rsidP="008A4190">
      <w:pPr>
        <w:spacing w:line="276" w:lineRule="auto"/>
        <w:rPr>
          <w:b/>
          <w:u w:val="single"/>
          <w:lang w:eastAsia="ar-SA"/>
        </w:rPr>
      </w:pPr>
    </w:p>
    <w:p w14:paraId="6D55108C" w14:textId="11B3DCFD" w:rsidR="00B4644E" w:rsidRPr="00690A9C" w:rsidRDefault="00B4644E" w:rsidP="00806A39">
      <w:pPr>
        <w:pStyle w:val="Titre1"/>
      </w:pPr>
      <w:bookmarkStart w:id="245" w:name="_Toc224204955"/>
      <w:bookmarkStart w:id="246" w:name="_Toc163819819"/>
      <w:r>
        <w:t>Signature</w:t>
      </w:r>
      <w:r w:rsidRPr="00B4644E">
        <w:t xml:space="preserve"> </w:t>
      </w:r>
      <w:r>
        <w:t>du Pouvoir adjudicateur</w:t>
      </w:r>
      <w:bookmarkEnd w:id="245"/>
      <w:r>
        <w:t xml:space="preserve"> </w:t>
      </w:r>
      <w:bookmarkEnd w:id="246"/>
    </w:p>
    <w:p w14:paraId="103D10A2" w14:textId="77777777" w:rsidR="00360DA4" w:rsidRDefault="00360DA4" w:rsidP="00360DA4">
      <w:pPr>
        <w:spacing w:line="276" w:lineRule="auto"/>
        <w:rPr>
          <w:color w:val="000000"/>
        </w:rPr>
      </w:pPr>
    </w:p>
    <w:p w14:paraId="5494149A" w14:textId="18A1BF85" w:rsidR="00360DA4" w:rsidRPr="00916A18" w:rsidRDefault="00360DA4" w:rsidP="00360DA4">
      <w:pPr>
        <w:spacing w:line="276" w:lineRule="auto"/>
      </w:pPr>
      <w:r w:rsidRPr="00916A18">
        <w:rPr>
          <w:color w:val="000000"/>
        </w:rPr>
        <w:t xml:space="preserve">La présente offre est acceptée </w:t>
      </w:r>
    </w:p>
    <w:p w14:paraId="4FE7469D" w14:textId="77777777" w:rsidR="00360DA4" w:rsidRPr="00916A18" w:rsidRDefault="00360DA4" w:rsidP="00360DA4">
      <w:pPr>
        <w:spacing w:line="276" w:lineRule="auto"/>
        <w:rPr>
          <w:color w:val="000000"/>
        </w:rPr>
      </w:pPr>
    </w:p>
    <w:p w14:paraId="768CD9BC" w14:textId="77777777" w:rsidR="00360DA4" w:rsidRPr="00916A18" w:rsidRDefault="00360DA4" w:rsidP="00360DA4">
      <w:pPr>
        <w:spacing w:line="276" w:lineRule="auto"/>
        <w:rPr>
          <w:color w:val="000000"/>
        </w:rPr>
      </w:pPr>
      <w:r w:rsidRPr="00916A18">
        <w:rPr>
          <w:color w:val="000000"/>
        </w:rPr>
        <w:t>En cas de sous-traitance, cette offre est complétée par l’annexe suivante :</w:t>
      </w:r>
    </w:p>
    <w:p w14:paraId="148A064C" w14:textId="77777777" w:rsidR="00360DA4" w:rsidRPr="00916A18" w:rsidRDefault="00360DA4" w:rsidP="00EF673D">
      <w:pPr>
        <w:pStyle w:val="Paragraphedeliste"/>
        <w:numPr>
          <w:ilvl w:val="1"/>
          <w:numId w:val="6"/>
        </w:numPr>
      </w:pPr>
      <w:r w:rsidRPr="00916A18">
        <w:t>Annexe n°1 relative à la présentation d’un ou de plusieurs sous-traitants (ou DC4).</w:t>
      </w:r>
    </w:p>
    <w:p w14:paraId="0E2054F9" w14:textId="77777777" w:rsidR="00360DA4" w:rsidRPr="00916A18" w:rsidRDefault="00360DA4" w:rsidP="00360DA4">
      <w:pPr>
        <w:spacing w:line="276" w:lineRule="auto"/>
        <w:rPr>
          <w:color w:val="000000"/>
        </w:rPr>
      </w:pPr>
    </w:p>
    <w:p w14:paraId="09689340" w14:textId="77777777" w:rsidR="00360DA4" w:rsidRPr="00916A18" w:rsidRDefault="00360DA4" w:rsidP="00360DA4">
      <w:pPr>
        <w:spacing w:line="276" w:lineRule="auto"/>
        <w:rPr>
          <w:color w:val="000000"/>
        </w:rPr>
      </w:pPr>
      <w:r w:rsidRPr="00916A18">
        <w:rPr>
          <w:color w:val="000000"/>
        </w:rPr>
        <w:t>En cas de co-traitance, cette offre est complétée par l’annexe suivante :</w:t>
      </w:r>
    </w:p>
    <w:p w14:paraId="0BE5B9F9" w14:textId="77777777" w:rsidR="00360DA4" w:rsidRPr="00916A18" w:rsidRDefault="00360DA4" w:rsidP="00EF673D">
      <w:pPr>
        <w:pStyle w:val="Paragraphedeliste"/>
        <w:numPr>
          <w:ilvl w:val="1"/>
          <w:numId w:val="6"/>
        </w:numPr>
      </w:pPr>
      <w:r w:rsidRPr="00916A18">
        <w:t>Annexe n°2 relative à la répartition des prestations.</w:t>
      </w:r>
    </w:p>
    <w:p w14:paraId="071C3005" w14:textId="77777777" w:rsidR="00360DA4" w:rsidRPr="00916A18" w:rsidRDefault="00360DA4" w:rsidP="00360DA4">
      <w:pPr>
        <w:spacing w:line="276" w:lineRule="auto"/>
        <w:rPr>
          <w:b/>
          <w:bCs/>
          <w:color w:val="000000"/>
        </w:rPr>
      </w:pPr>
    </w:p>
    <w:p w14:paraId="5F6AE9E2" w14:textId="77777777" w:rsidR="00360DA4" w:rsidRPr="00916A18" w:rsidRDefault="00360DA4" w:rsidP="00360DA4">
      <w:pPr>
        <w:spacing w:line="276" w:lineRule="auto"/>
        <w:rPr>
          <w:b/>
          <w:bCs/>
          <w:color w:val="000000"/>
        </w:rPr>
      </w:pPr>
    </w:p>
    <w:p w14:paraId="31E2D5E9" w14:textId="77777777" w:rsidR="00360DA4" w:rsidRPr="00916A18" w:rsidRDefault="00360DA4" w:rsidP="00360DA4">
      <w:pPr>
        <w:spacing w:line="276" w:lineRule="auto"/>
        <w:jc w:val="center"/>
        <w:rPr>
          <w:b/>
          <w:bCs/>
          <w:color w:val="000000"/>
        </w:rPr>
      </w:pPr>
    </w:p>
    <w:p w14:paraId="66351466" w14:textId="77777777" w:rsidR="00360DA4" w:rsidRPr="00916A18" w:rsidRDefault="00360DA4" w:rsidP="00360DA4">
      <w:pPr>
        <w:tabs>
          <w:tab w:val="left" w:pos="720"/>
          <w:tab w:val="left" w:pos="1008"/>
          <w:tab w:val="left" w:pos="2835"/>
          <w:tab w:val="left" w:pos="2880"/>
          <w:tab w:val="left" w:pos="3168"/>
        </w:tabs>
        <w:spacing w:line="276" w:lineRule="auto"/>
        <w:rPr>
          <w:b/>
          <w:u w:val="single"/>
        </w:rPr>
      </w:pPr>
    </w:p>
    <w:tbl>
      <w:tblPr>
        <w:tblStyle w:val="Grilledutableau"/>
        <w:tblW w:w="0" w:type="auto"/>
        <w:jc w:val="center"/>
        <w:tblLook w:val="04A0" w:firstRow="1" w:lastRow="0" w:firstColumn="1" w:lastColumn="0" w:noHBand="0" w:noVBand="1"/>
      </w:tblPr>
      <w:tblGrid>
        <w:gridCol w:w="9062"/>
      </w:tblGrid>
      <w:tr w:rsidR="00360DA4" w:rsidRPr="00916A18" w14:paraId="1A0CFCCE" w14:textId="77777777" w:rsidTr="00A819D6">
        <w:trPr>
          <w:trHeight w:val="680"/>
          <w:jc w:val="center"/>
        </w:trPr>
        <w:tc>
          <w:tcPr>
            <w:tcW w:w="9067" w:type="dxa"/>
            <w:shd w:val="clear" w:color="auto" w:fill="D9D9D9" w:themeFill="background1" w:themeFillShade="D9"/>
            <w:vAlign w:val="center"/>
          </w:tcPr>
          <w:p w14:paraId="1D5C7535" w14:textId="77777777" w:rsidR="00360DA4" w:rsidRPr="00916A18" w:rsidRDefault="00360DA4" w:rsidP="00A819D6">
            <w:pPr>
              <w:spacing w:line="276" w:lineRule="auto"/>
              <w:jc w:val="center"/>
              <w:rPr>
                <w:b/>
              </w:rPr>
            </w:pPr>
          </w:p>
          <w:p w14:paraId="7F093829" w14:textId="77777777" w:rsidR="00360DA4" w:rsidRPr="00916A18" w:rsidRDefault="00360DA4" w:rsidP="00A819D6">
            <w:pPr>
              <w:spacing w:line="276" w:lineRule="auto"/>
              <w:jc w:val="center"/>
              <w:rPr>
                <w:b/>
              </w:rPr>
            </w:pPr>
            <w:r w:rsidRPr="00916A18">
              <w:rPr>
                <w:b/>
              </w:rPr>
              <w:t>POUVOIR ADJUDICATEUR</w:t>
            </w:r>
          </w:p>
          <w:p w14:paraId="1FBC68CB" w14:textId="77777777" w:rsidR="00360DA4" w:rsidRPr="00916A18" w:rsidRDefault="00360DA4" w:rsidP="00A819D6">
            <w:pPr>
              <w:spacing w:line="276" w:lineRule="auto"/>
              <w:jc w:val="center"/>
              <w:rPr>
                <w:b/>
              </w:rPr>
            </w:pPr>
          </w:p>
        </w:tc>
      </w:tr>
      <w:tr w:rsidR="00360DA4" w:rsidRPr="00916A18" w14:paraId="54221727" w14:textId="77777777" w:rsidTr="00A819D6">
        <w:trPr>
          <w:trHeight w:val="132"/>
          <w:jc w:val="center"/>
        </w:trPr>
        <w:tc>
          <w:tcPr>
            <w:tcW w:w="9067" w:type="dxa"/>
            <w:vAlign w:val="center"/>
          </w:tcPr>
          <w:p w14:paraId="7F4B2221" w14:textId="77777777" w:rsidR="00360DA4" w:rsidRPr="00916A18" w:rsidRDefault="00360DA4" w:rsidP="00A819D6">
            <w:pPr>
              <w:spacing w:line="276" w:lineRule="auto"/>
              <w:jc w:val="center"/>
              <w:rPr>
                <w:b/>
                <w:u w:val="single"/>
              </w:rPr>
            </w:pPr>
          </w:p>
          <w:p w14:paraId="00694E25" w14:textId="77777777" w:rsidR="00360DA4" w:rsidRPr="00916A18" w:rsidRDefault="00360DA4" w:rsidP="00A819D6">
            <w:pPr>
              <w:spacing w:line="276" w:lineRule="auto"/>
              <w:jc w:val="center"/>
              <w:rPr>
                <w:color w:val="000000"/>
              </w:rPr>
            </w:pPr>
            <w:r w:rsidRPr="00916A18">
              <w:rPr>
                <w:color w:val="000000"/>
              </w:rPr>
              <w:t>A ….…………, le ...........................</w:t>
            </w:r>
          </w:p>
          <w:p w14:paraId="62E7822F" w14:textId="77777777" w:rsidR="00360DA4" w:rsidRPr="00916A18" w:rsidRDefault="00360DA4" w:rsidP="00A819D6">
            <w:pPr>
              <w:spacing w:line="276" w:lineRule="auto"/>
              <w:jc w:val="center"/>
              <w:rPr>
                <w:color w:val="000000"/>
              </w:rPr>
            </w:pPr>
            <w:r w:rsidRPr="00916A18">
              <w:rPr>
                <w:color w:val="000000"/>
              </w:rPr>
              <w:t>Pour le pouvoir adjudicateur,</w:t>
            </w:r>
          </w:p>
          <w:p w14:paraId="667A2D60" w14:textId="77777777" w:rsidR="00360DA4" w:rsidRPr="00916A18" w:rsidRDefault="00360DA4" w:rsidP="00A819D6">
            <w:pPr>
              <w:spacing w:line="276" w:lineRule="auto"/>
              <w:jc w:val="center"/>
              <w:rPr>
                <w:color w:val="000000"/>
              </w:rPr>
            </w:pPr>
            <w:r w:rsidRPr="00916A18">
              <w:rPr>
                <w:color w:val="000000"/>
              </w:rPr>
              <w:t>La Présidente du Centre des Monuments Nationaux</w:t>
            </w:r>
          </w:p>
          <w:p w14:paraId="782B9E1A" w14:textId="77777777" w:rsidR="00360DA4" w:rsidRPr="00916A18" w:rsidRDefault="00360DA4" w:rsidP="00A819D6">
            <w:pPr>
              <w:spacing w:line="276" w:lineRule="auto"/>
              <w:jc w:val="center"/>
              <w:rPr>
                <w:color w:val="000000"/>
              </w:rPr>
            </w:pPr>
          </w:p>
          <w:p w14:paraId="3C5D50AB" w14:textId="77777777" w:rsidR="00360DA4" w:rsidRPr="00916A18" w:rsidRDefault="00360DA4" w:rsidP="00A819D6">
            <w:pPr>
              <w:spacing w:line="276" w:lineRule="auto"/>
              <w:jc w:val="center"/>
              <w:rPr>
                <w:color w:val="000000"/>
              </w:rPr>
            </w:pPr>
          </w:p>
          <w:p w14:paraId="62EC8876" w14:textId="77777777" w:rsidR="00360DA4" w:rsidRPr="00916A18" w:rsidRDefault="00360DA4" w:rsidP="00A819D6">
            <w:pPr>
              <w:spacing w:line="276" w:lineRule="auto"/>
              <w:jc w:val="center"/>
              <w:rPr>
                <w:b/>
                <w:u w:val="single"/>
              </w:rPr>
            </w:pPr>
          </w:p>
          <w:p w14:paraId="273BF6A1" w14:textId="77777777" w:rsidR="00360DA4" w:rsidRPr="00916A18" w:rsidRDefault="00360DA4" w:rsidP="00A819D6">
            <w:pPr>
              <w:spacing w:line="276" w:lineRule="auto"/>
              <w:jc w:val="center"/>
              <w:rPr>
                <w:b/>
                <w:u w:val="single"/>
              </w:rPr>
            </w:pPr>
          </w:p>
          <w:p w14:paraId="42713736" w14:textId="77777777" w:rsidR="00360DA4" w:rsidRPr="00916A18" w:rsidRDefault="00360DA4" w:rsidP="00A819D6">
            <w:pPr>
              <w:spacing w:line="276" w:lineRule="auto"/>
              <w:jc w:val="center"/>
              <w:rPr>
                <w:b/>
                <w:u w:val="single"/>
              </w:rPr>
            </w:pPr>
          </w:p>
          <w:p w14:paraId="0C5FD95A" w14:textId="77777777" w:rsidR="00360DA4" w:rsidRPr="00916A18" w:rsidRDefault="00360DA4" w:rsidP="00A819D6">
            <w:pPr>
              <w:spacing w:line="276" w:lineRule="auto"/>
              <w:rPr>
                <w:b/>
                <w:u w:val="single"/>
              </w:rPr>
            </w:pPr>
          </w:p>
        </w:tc>
      </w:tr>
    </w:tbl>
    <w:p w14:paraId="3ADF1B9E" w14:textId="77777777" w:rsidR="00360DA4" w:rsidRPr="00916A18" w:rsidRDefault="00360DA4" w:rsidP="00360DA4">
      <w:pPr>
        <w:tabs>
          <w:tab w:val="left" w:pos="3736"/>
        </w:tabs>
        <w:spacing w:line="276" w:lineRule="auto"/>
        <w:rPr>
          <w:color w:val="000000"/>
        </w:rPr>
      </w:pPr>
    </w:p>
    <w:p w14:paraId="1C335E2F" w14:textId="77777777" w:rsidR="00360DA4" w:rsidRPr="00916A18" w:rsidRDefault="00360DA4" w:rsidP="00360DA4">
      <w:pPr>
        <w:tabs>
          <w:tab w:val="left" w:pos="3736"/>
        </w:tabs>
        <w:spacing w:line="276" w:lineRule="auto"/>
        <w:rPr>
          <w:color w:val="000000"/>
        </w:rPr>
      </w:pPr>
    </w:p>
    <w:p w14:paraId="5EBE5D5F" w14:textId="77777777" w:rsidR="00806A39" w:rsidRDefault="00806A39">
      <w:pPr>
        <w:autoSpaceDE/>
        <w:autoSpaceDN/>
        <w:adjustRightInd/>
        <w:jc w:val="left"/>
      </w:pPr>
      <w:r>
        <w:br w:type="page"/>
      </w:r>
    </w:p>
    <w:p w14:paraId="41E3CC2C" w14:textId="71EAFB7A" w:rsidR="00E50259" w:rsidRPr="00806A39" w:rsidRDefault="00E50259" w:rsidP="00806A39">
      <w:pPr>
        <w:pBdr>
          <w:bottom w:val="single" w:sz="4" w:space="1" w:color="auto"/>
        </w:pBdr>
        <w:jc w:val="center"/>
        <w:rPr>
          <w:b/>
          <w:bCs/>
        </w:rPr>
      </w:pPr>
      <w:r w:rsidRPr="00806A39">
        <w:rPr>
          <w:b/>
          <w:bCs/>
        </w:rPr>
        <w:lastRenderedPageBreak/>
        <w:t>ANNEXE N°1 A L’ACTE D’ENGAGEMENT VALANT CAHIER DES CLAUSES ADMINISTRATIVES PARTICULIERES</w:t>
      </w:r>
    </w:p>
    <w:p w14:paraId="5B1C8308" w14:textId="77777777" w:rsidR="00E50259" w:rsidRPr="00E50259" w:rsidRDefault="00E50259" w:rsidP="008A4190">
      <w:pPr>
        <w:spacing w:line="276" w:lineRule="auto"/>
        <w:jc w:val="center"/>
        <w:rPr>
          <w:i/>
          <w:iCs/>
        </w:rPr>
      </w:pPr>
    </w:p>
    <w:p w14:paraId="6FDBBBF2" w14:textId="77777777" w:rsidR="00E50259" w:rsidRPr="00E50259" w:rsidRDefault="00E50259" w:rsidP="008A4190">
      <w:pPr>
        <w:spacing w:line="276" w:lineRule="auto"/>
        <w:jc w:val="center"/>
        <w:rPr>
          <w:i/>
          <w:iCs/>
        </w:rPr>
      </w:pPr>
    </w:p>
    <w:p w14:paraId="5BC61E49" w14:textId="77777777" w:rsidR="00E50259" w:rsidRPr="00E50259" w:rsidRDefault="00E50259" w:rsidP="008A4190">
      <w:pPr>
        <w:spacing w:line="276" w:lineRule="auto"/>
        <w:jc w:val="center"/>
        <w:rPr>
          <w:i/>
          <w:iCs/>
        </w:rPr>
      </w:pPr>
    </w:p>
    <w:p w14:paraId="5A84BB99" w14:textId="77777777" w:rsidR="00E50259" w:rsidRPr="00E50259" w:rsidRDefault="00E50259" w:rsidP="008A4190">
      <w:pPr>
        <w:spacing w:line="276" w:lineRule="auto"/>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E50259" w:rsidRPr="00E50259" w14:paraId="255B7F29" w14:textId="77777777" w:rsidTr="00CB2992">
        <w:tc>
          <w:tcPr>
            <w:tcW w:w="9212" w:type="dxa"/>
          </w:tcPr>
          <w:p w14:paraId="311DB7B2" w14:textId="77777777" w:rsidR="00E50259" w:rsidRPr="00E50259" w:rsidRDefault="00E50259" w:rsidP="008A4190">
            <w:pPr>
              <w:spacing w:line="276" w:lineRule="auto"/>
              <w:jc w:val="center"/>
              <w:rPr>
                <w:i/>
                <w:iCs/>
              </w:rPr>
            </w:pPr>
          </w:p>
          <w:p w14:paraId="5C1CFCB5" w14:textId="77777777" w:rsidR="00E50259" w:rsidRPr="00806A39" w:rsidRDefault="00E50259" w:rsidP="008A4190">
            <w:pPr>
              <w:spacing w:line="276" w:lineRule="auto"/>
              <w:jc w:val="center"/>
            </w:pPr>
            <w:r w:rsidRPr="00806A39">
              <w:t>DEMANDE D’ACCEPTATION DU (DES) SOUS-TRAITANTS ET D’AGREMENT DES CONDITIONS DE PAIEMENT DU (DES) CONTRAT(S) DE SOUS-TRAITANCE</w:t>
            </w:r>
          </w:p>
          <w:p w14:paraId="5F178BCF" w14:textId="77777777" w:rsidR="00E50259" w:rsidRPr="00E50259" w:rsidRDefault="00E50259" w:rsidP="008A4190">
            <w:pPr>
              <w:spacing w:line="276" w:lineRule="auto"/>
              <w:jc w:val="center"/>
              <w:rPr>
                <w:i/>
                <w:iCs/>
              </w:rPr>
            </w:pPr>
          </w:p>
        </w:tc>
      </w:tr>
    </w:tbl>
    <w:p w14:paraId="4229FE25" w14:textId="77777777" w:rsidR="00E50259" w:rsidRPr="00E50259" w:rsidRDefault="00E50259" w:rsidP="008A4190">
      <w:pPr>
        <w:spacing w:line="276" w:lineRule="auto"/>
        <w:jc w:val="center"/>
        <w:rPr>
          <w:i/>
          <w:iCs/>
        </w:rPr>
      </w:pPr>
    </w:p>
    <w:p w14:paraId="60079866" w14:textId="77777777" w:rsidR="00E50259" w:rsidRPr="00E50259" w:rsidRDefault="00E50259" w:rsidP="008A4190">
      <w:pPr>
        <w:spacing w:line="276" w:lineRule="auto"/>
        <w:jc w:val="center"/>
        <w:rPr>
          <w:i/>
          <w:iCs/>
        </w:rPr>
      </w:pPr>
    </w:p>
    <w:p w14:paraId="1E6E5B6C" w14:textId="77777777" w:rsidR="00E50259" w:rsidRPr="00E50259" w:rsidRDefault="00E50259" w:rsidP="008A4190">
      <w:pPr>
        <w:spacing w:line="276" w:lineRule="auto"/>
        <w:jc w:val="center"/>
        <w:rPr>
          <w:i/>
          <w:iCs/>
        </w:rPr>
      </w:pPr>
    </w:p>
    <w:p w14:paraId="0AB5F3F6" w14:textId="77777777" w:rsidR="00E50259" w:rsidRPr="00E50259" w:rsidRDefault="00E50259" w:rsidP="008A4190">
      <w:pPr>
        <w:spacing w:line="276" w:lineRule="auto"/>
        <w:jc w:val="center"/>
        <w:rPr>
          <w:i/>
          <w:iCs/>
        </w:rPr>
      </w:pPr>
    </w:p>
    <w:p w14:paraId="015CE0EA" w14:textId="77777777" w:rsidR="00E50259" w:rsidRPr="00E50259" w:rsidRDefault="00E50259" w:rsidP="008A4190">
      <w:pPr>
        <w:spacing w:line="276" w:lineRule="auto"/>
        <w:jc w:val="center"/>
        <w:rPr>
          <w:i/>
          <w:iCs/>
        </w:rPr>
      </w:pPr>
    </w:p>
    <w:p w14:paraId="632D1B7E" w14:textId="77777777" w:rsidR="00E50259" w:rsidRPr="00E50259" w:rsidRDefault="00E50259" w:rsidP="008A4190">
      <w:pPr>
        <w:spacing w:line="276" w:lineRule="auto"/>
        <w:jc w:val="center"/>
        <w:rPr>
          <w:i/>
          <w:iCs/>
        </w:rPr>
      </w:pPr>
    </w:p>
    <w:p w14:paraId="54848A3D" w14:textId="77777777" w:rsidR="00E50259" w:rsidRPr="00E50259" w:rsidRDefault="00E50259" w:rsidP="008A4190">
      <w:pPr>
        <w:spacing w:line="276" w:lineRule="auto"/>
        <w:jc w:val="center"/>
        <w:rPr>
          <w:b/>
          <w:bCs/>
          <w:iCs/>
        </w:rPr>
      </w:pPr>
      <w:r w:rsidRPr="00E50259">
        <w:rPr>
          <w:b/>
          <w:bCs/>
          <w:iCs/>
        </w:rPr>
        <w:t>Joindre un acte spécial (formulaire DC4) renseigné, par sous-traitant, et accessible à l’adresse suivante :</w:t>
      </w:r>
    </w:p>
    <w:p w14:paraId="7BB826D0" w14:textId="77777777" w:rsidR="00E50259" w:rsidRPr="00E50259" w:rsidRDefault="00E50259" w:rsidP="008A4190">
      <w:pPr>
        <w:spacing w:line="276" w:lineRule="auto"/>
        <w:jc w:val="center"/>
        <w:rPr>
          <w:b/>
          <w:color w:val="3366FF"/>
        </w:rPr>
      </w:pPr>
      <w:hyperlink r:id="rId17" w:history="1">
        <w:r w:rsidRPr="00E50259">
          <w:rPr>
            <w:rStyle w:val="Lienhypertexte"/>
            <w:rFonts w:cs="Arial"/>
          </w:rPr>
          <w:t>https://www.economie.gouv.fr/daj/formulaires-declaration-du-candidat</w:t>
        </w:r>
      </w:hyperlink>
      <w:r w:rsidRPr="00E50259">
        <w:rPr>
          <w:b/>
          <w:color w:val="3366FF"/>
        </w:rPr>
        <w:t xml:space="preserve"> </w:t>
      </w:r>
    </w:p>
    <w:p w14:paraId="62B605E7" w14:textId="77777777" w:rsidR="00E50259" w:rsidRPr="00E50259" w:rsidRDefault="00E50259" w:rsidP="008A4190">
      <w:pPr>
        <w:spacing w:line="276" w:lineRule="auto"/>
        <w:jc w:val="center"/>
        <w:rPr>
          <w:b/>
          <w:color w:val="3366FF"/>
        </w:rPr>
      </w:pPr>
    </w:p>
    <w:p w14:paraId="7C0D50FF" w14:textId="77777777" w:rsidR="00E50259" w:rsidRPr="00E50259" w:rsidRDefault="00E50259" w:rsidP="008A4190">
      <w:pPr>
        <w:spacing w:line="276" w:lineRule="auto"/>
        <w:jc w:val="center"/>
        <w:rPr>
          <w:b/>
          <w:bCs/>
          <w:iCs/>
        </w:rPr>
      </w:pPr>
    </w:p>
    <w:p w14:paraId="25E93DED" w14:textId="77777777" w:rsidR="00E50259" w:rsidRPr="00E50259" w:rsidRDefault="00E50259" w:rsidP="008A4190">
      <w:pPr>
        <w:spacing w:line="276" w:lineRule="auto"/>
        <w:rPr>
          <w:b/>
          <w:color w:val="000000"/>
        </w:rPr>
      </w:pPr>
    </w:p>
    <w:p w14:paraId="7FF9672A" w14:textId="77777777" w:rsidR="00E50259" w:rsidRPr="00E50259" w:rsidRDefault="00E50259" w:rsidP="008A4190">
      <w:pPr>
        <w:spacing w:line="276" w:lineRule="auto"/>
        <w:rPr>
          <w:b/>
          <w:color w:val="000000"/>
        </w:rPr>
      </w:pPr>
      <w:r w:rsidRPr="00E50259">
        <w:rPr>
          <w:b/>
          <w:color w:val="000000"/>
        </w:rPr>
        <w:br w:type="page"/>
      </w:r>
    </w:p>
    <w:p w14:paraId="41CF4DD2" w14:textId="2BAE19D6" w:rsidR="00E50259" w:rsidRDefault="00E50259" w:rsidP="008A4190">
      <w:pPr>
        <w:spacing w:line="276" w:lineRule="auto"/>
        <w:jc w:val="center"/>
        <w:rPr>
          <w:b/>
          <w:bCs/>
          <w:kern w:val="32"/>
        </w:rPr>
      </w:pPr>
      <w:r w:rsidRPr="00E50259">
        <w:rPr>
          <w:b/>
          <w:color w:val="000000"/>
        </w:rPr>
        <w:lastRenderedPageBreak/>
        <w:t xml:space="preserve">ANNEXE </w:t>
      </w:r>
      <w:r>
        <w:rPr>
          <w:b/>
          <w:color w:val="000000"/>
        </w:rPr>
        <w:t>N</w:t>
      </w:r>
      <w:r w:rsidRPr="00E50259">
        <w:rPr>
          <w:b/>
          <w:color w:val="000000"/>
        </w:rPr>
        <w:t>°2</w:t>
      </w:r>
      <w:r>
        <w:rPr>
          <w:b/>
          <w:color w:val="000000"/>
        </w:rPr>
        <w:t xml:space="preserve"> </w:t>
      </w:r>
      <w:r w:rsidRPr="00E50259">
        <w:rPr>
          <w:b/>
          <w:bCs/>
          <w:kern w:val="32"/>
        </w:rPr>
        <w:t>A L’ACTE D’ENGAGEMENT</w:t>
      </w:r>
      <w:r>
        <w:rPr>
          <w:b/>
          <w:bCs/>
          <w:kern w:val="32"/>
        </w:rPr>
        <w:t xml:space="preserve"> VALANT CAHIER DES CLAUSES ADMINISTRATIVES PARTICULIERES</w:t>
      </w:r>
    </w:p>
    <w:p w14:paraId="5121E262" w14:textId="1BF6B9EC" w:rsidR="00E50259" w:rsidRDefault="00E50259" w:rsidP="008A4190">
      <w:pPr>
        <w:spacing w:line="276" w:lineRule="auto"/>
        <w:jc w:val="center"/>
        <w:rPr>
          <w:b/>
          <w:bCs/>
          <w:kern w:val="32"/>
        </w:rPr>
      </w:pPr>
    </w:p>
    <w:p w14:paraId="634750EC" w14:textId="77777777" w:rsidR="00E50259" w:rsidRPr="00E50259" w:rsidRDefault="00E50259" w:rsidP="008A4190">
      <w:pPr>
        <w:spacing w:line="276" w:lineRule="auto"/>
        <w:jc w:val="center"/>
        <w:rPr>
          <w:color w:val="000000"/>
        </w:rPr>
      </w:pPr>
    </w:p>
    <w:p w14:paraId="48E9480E" w14:textId="77777777" w:rsidR="00E50259" w:rsidRPr="00E50259" w:rsidRDefault="00E50259" w:rsidP="008A4190">
      <w:pPr>
        <w:keepLines/>
        <w:spacing w:line="276" w:lineRule="auto"/>
        <w:ind w:right="111"/>
        <w:rPr>
          <w:i/>
          <w:color w:val="000000"/>
        </w:rPr>
      </w:pPr>
      <w:r w:rsidRPr="00E50259">
        <w:rPr>
          <w:color w:val="000000"/>
        </w:rPr>
        <w:t>Répartition des prestations entre membres du groupement</w:t>
      </w:r>
    </w:p>
    <w:p w14:paraId="387E27F7" w14:textId="77777777" w:rsidR="00E50259" w:rsidRPr="00E50259" w:rsidRDefault="00E50259" w:rsidP="008A4190">
      <w:pPr>
        <w:keepLines/>
        <w:spacing w:line="276" w:lineRule="auto"/>
        <w:ind w:right="111"/>
        <w:rPr>
          <w:color w:val="000000"/>
        </w:rPr>
      </w:pPr>
      <w:r w:rsidRPr="00E50259">
        <w:rPr>
          <w:color w:val="000000"/>
        </w:rPr>
        <w:t xml:space="preserve"> </w:t>
      </w:r>
    </w:p>
    <w:tbl>
      <w:tblPr>
        <w:tblStyle w:val="Grilledutableau"/>
        <w:tblW w:w="5000" w:type="pct"/>
        <w:tblLook w:val="04A0" w:firstRow="1" w:lastRow="0" w:firstColumn="1" w:lastColumn="0" w:noHBand="0" w:noVBand="1"/>
      </w:tblPr>
      <w:tblGrid>
        <w:gridCol w:w="3020"/>
        <w:gridCol w:w="3021"/>
        <w:gridCol w:w="3021"/>
      </w:tblGrid>
      <w:tr w:rsidR="00E50259" w:rsidRPr="00E50259" w14:paraId="0990078B" w14:textId="77777777" w:rsidTr="00CB2992">
        <w:trPr>
          <w:trHeight w:val="927"/>
        </w:trPr>
        <w:tc>
          <w:tcPr>
            <w:tcW w:w="1666" w:type="pct"/>
            <w:vAlign w:val="center"/>
          </w:tcPr>
          <w:p w14:paraId="5ACFF144" w14:textId="77777777" w:rsidR="00E50259" w:rsidRPr="00E50259" w:rsidRDefault="00E50259" w:rsidP="008A4190">
            <w:pPr>
              <w:keepLines/>
              <w:spacing w:line="276" w:lineRule="auto"/>
              <w:ind w:right="111"/>
              <w:jc w:val="center"/>
              <w:rPr>
                <w:color w:val="000000"/>
              </w:rPr>
            </w:pPr>
            <w:r w:rsidRPr="00E50259">
              <w:rPr>
                <w:color w:val="000000"/>
              </w:rPr>
              <w:t>Désignation des membres du groupement</w:t>
            </w:r>
          </w:p>
        </w:tc>
        <w:tc>
          <w:tcPr>
            <w:tcW w:w="1667" w:type="pct"/>
            <w:vAlign w:val="center"/>
          </w:tcPr>
          <w:p w14:paraId="7667A2EE" w14:textId="77777777" w:rsidR="00E50259" w:rsidRPr="00E50259" w:rsidRDefault="00E50259" w:rsidP="008A4190">
            <w:pPr>
              <w:keepLines/>
              <w:spacing w:line="276" w:lineRule="auto"/>
              <w:ind w:right="111"/>
              <w:jc w:val="center"/>
              <w:rPr>
                <w:color w:val="000000"/>
              </w:rPr>
            </w:pPr>
            <w:r w:rsidRPr="00E50259">
              <w:rPr>
                <w:color w:val="000000"/>
              </w:rPr>
              <w:t>Nature de la prestation</w:t>
            </w:r>
          </w:p>
        </w:tc>
        <w:tc>
          <w:tcPr>
            <w:tcW w:w="1667" w:type="pct"/>
            <w:vAlign w:val="center"/>
          </w:tcPr>
          <w:p w14:paraId="00E26D84" w14:textId="77777777" w:rsidR="00E50259" w:rsidRPr="00E50259" w:rsidRDefault="00E50259" w:rsidP="008A4190">
            <w:pPr>
              <w:keepLines/>
              <w:spacing w:line="276" w:lineRule="auto"/>
              <w:ind w:right="111"/>
              <w:jc w:val="center"/>
              <w:rPr>
                <w:color w:val="000000"/>
              </w:rPr>
            </w:pPr>
            <w:r w:rsidRPr="00E50259">
              <w:rPr>
                <w:color w:val="000000"/>
              </w:rPr>
              <w:t>Montant HT de la prestation</w:t>
            </w:r>
          </w:p>
        </w:tc>
      </w:tr>
      <w:tr w:rsidR="00E50259" w:rsidRPr="00E50259" w14:paraId="7D16E7DD" w14:textId="77777777" w:rsidTr="00CB2992">
        <w:tc>
          <w:tcPr>
            <w:tcW w:w="1666" w:type="pct"/>
          </w:tcPr>
          <w:p w14:paraId="757E27E0" w14:textId="77777777" w:rsidR="00E50259" w:rsidRPr="00E50259" w:rsidRDefault="00E50259" w:rsidP="008A4190">
            <w:pPr>
              <w:keepLines/>
              <w:spacing w:line="276" w:lineRule="auto"/>
              <w:ind w:right="111"/>
              <w:jc w:val="center"/>
              <w:rPr>
                <w:i/>
                <w:color w:val="000000"/>
              </w:rPr>
            </w:pPr>
          </w:p>
          <w:p w14:paraId="03CCB38D" w14:textId="77777777" w:rsidR="00E50259" w:rsidRPr="00E50259" w:rsidRDefault="00E50259" w:rsidP="008A4190">
            <w:pPr>
              <w:keepLines/>
              <w:spacing w:line="276" w:lineRule="auto"/>
              <w:ind w:right="111"/>
              <w:jc w:val="center"/>
              <w:rPr>
                <w:i/>
                <w:color w:val="000000"/>
              </w:rPr>
            </w:pPr>
          </w:p>
          <w:p w14:paraId="5F10EB22" w14:textId="77777777" w:rsidR="00E50259" w:rsidRPr="00E50259" w:rsidRDefault="00E50259" w:rsidP="008A4190">
            <w:pPr>
              <w:keepLines/>
              <w:spacing w:line="276" w:lineRule="auto"/>
              <w:ind w:right="111"/>
              <w:jc w:val="center"/>
              <w:rPr>
                <w:i/>
                <w:color w:val="000000"/>
              </w:rPr>
            </w:pPr>
          </w:p>
        </w:tc>
        <w:tc>
          <w:tcPr>
            <w:tcW w:w="1667" w:type="pct"/>
          </w:tcPr>
          <w:p w14:paraId="2719590F" w14:textId="77777777" w:rsidR="00E50259" w:rsidRPr="00E50259" w:rsidRDefault="00E50259" w:rsidP="008A4190">
            <w:pPr>
              <w:keepLines/>
              <w:spacing w:line="276" w:lineRule="auto"/>
              <w:ind w:right="111"/>
              <w:jc w:val="center"/>
              <w:rPr>
                <w:i/>
                <w:color w:val="000000"/>
              </w:rPr>
            </w:pPr>
          </w:p>
        </w:tc>
        <w:tc>
          <w:tcPr>
            <w:tcW w:w="1667" w:type="pct"/>
          </w:tcPr>
          <w:p w14:paraId="127A68E6" w14:textId="77777777" w:rsidR="00E50259" w:rsidRPr="00E50259" w:rsidRDefault="00E50259" w:rsidP="008A4190">
            <w:pPr>
              <w:keepLines/>
              <w:spacing w:line="276" w:lineRule="auto"/>
              <w:ind w:right="111"/>
              <w:jc w:val="center"/>
              <w:rPr>
                <w:i/>
                <w:color w:val="000000"/>
              </w:rPr>
            </w:pPr>
          </w:p>
        </w:tc>
      </w:tr>
      <w:tr w:rsidR="00E50259" w:rsidRPr="00E50259" w14:paraId="12889496" w14:textId="77777777" w:rsidTr="00CB2992">
        <w:tc>
          <w:tcPr>
            <w:tcW w:w="1666" w:type="pct"/>
          </w:tcPr>
          <w:p w14:paraId="72C9FED8" w14:textId="77777777" w:rsidR="00E50259" w:rsidRPr="00E50259" w:rsidRDefault="00E50259" w:rsidP="008A4190">
            <w:pPr>
              <w:keepLines/>
              <w:spacing w:line="276" w:lineRule="auto"/>
              <w:ind w:right="111"/>
              <w:jc w:val="center"/>
              <w:rPr>
                <w:i/>
                <w:color w:val="000000"/>
              </w:rPr>
            </w:pPr>
          </w:p>
          <w:p w14:paraId="4A42A485" w14:textId="77777777" w:rsidR="00E50259" w:rsidRPr="00E50259" w:rsidRDefault="00E50259" w:rsidP="008A4190">
            <w:pPr>
              <w:keepLines/>
              <w:spacing w:line="276" w:lineRule="auto"/>
              <w:ind w:right="111"/>
              <w:jc w:val="center"/>
              <w:rPr>
                <w:i/>
                <w:color w:val="000000"/>
              </w:rPr>
            </w:pPr>
          </w:p>
          <w:p w14:paraId="79AE6C7D" w14:textId="77777777" w:rsidR="00E50259" w:rsidRPr="00E50259" w:rsidRDefault="00E50259" w:rsidP="008A4190">
            <w:pPr>
              <w:keepLines/>
              <w:spacing w:line="276" w:lineRule="auto"/>
              <w:ind w:right="111"/>
              <w:jc w:val="center"/>
              <w:rPr>
                <w:i/>
                <w:color w:val="000000"/>
              </w:rPr>
            </w:pPr>
          </w:p>
        </w:tc>
        <w:tc>
          <w:tcPr>
            <w:tcW w:w="1667" w:type="pct"/>
          </w:tcPr>
          <w:p w14:paraId="3384E003" w14:textId="77777777" w:rsidR="00E50259" w:rsidRPr="00E50259" w:rsidRDefault="00E50259" w:rsidP="008A4190">
            <w:pPr>
              <w:keepLines/>
              <w:spacing w:line="276" w:lineRule="auto"/>
              <w:ind w:right="111"/>
              <w:jc w:val="center"/>
              <w:rPr>
                <w:i/>
                <w:color w:val="000000"/>
              </w:rPr>
            </w:pPr>
          </w:p>
        </w:tc>
        <w:tc>
          <w:tcPr>
            <w:tcW w:w="1667" w:type="pct"/>
          </w:tcPr>
          <w:p w14:paraId="0B929C73" w14:textId="77777777" w:rsidR="00E50259" w:rsidRPr="00E50259" w:rsidRDefault="00E50259" w:rsidP="008A4190">
            <w:pPr>
              <w:keepLines/>
              <w:spacing w:line="276" w:lineRule="auto"/>
              <w:ind w:right="111"/>
              <w:jc w:val="center"/>
              <w:rPr>
                <w:i/>
                <w:color w:val="000000"/>
              </w:rPr>
            </w:pPr>
          </w:p>
        </w:tc>
      </w:tr>
      <w:tr w:rsidR="00E50259" w:rsidRPr="00E50259" w14:paraId="274FAC25" w14:textId="77777777" w:rsidTr="00CB2992">
        <w:tc>
          <w:tcPr>
            <w:tcW w:w="1666" w:type="pct"/>
          </w:tcPr>
          <w:p w14:paraId="1CB909CC" w14:textId="77777777" w:rsidR="00E50259" w:rsidRPr="00E50259" w:rsidRDefault="00E50259" w:rsidP="008A4190">
            <w:pPr>
              <w:keepLines/>
              <w:spacing w:line="276" w:lineRule="auto"/>
              <w:ind w:right="111"/>
              <w:jc w:val="center"/>
              <w:rPr>
                <w:i/>
                <w:color w:val="000000"/>
              </w:rPr>
            </w:pPr>
          </w:p>
          <w:p w14:paraId="01B99FA5" w14:textId="77777777" w:rsidR="00E50259" w:rsidRPr="00E50259" w:rsidRDefault="00E50259" w:rsidP="008A4190">
            <w:pPr>
              <w:keepLines/>
              <w:spacing w:line="276" w:lineRule="auto"/>
              <w:ind w:right="111"/>
              <w:jc w:val="center"/>
              <w:rPr>
                <w:i/>
                <w:color w:val="000000"/>
              </w:rPr>
            </w:pPr>
          </w:p>
          <w:p w14:paraId="492E29D3" w14:textId="77777777" w:rsidR="00E50259" w:rsidRPr="00E50259" w:rsidRDefault="00E50259" w:rsidP="008A4190">
            <w:pPr>
              <w:keepLines/>
              <w:spacing w:line="276" w:lineRule="auto"/>
              <w:ind w:right="111"/>
              <w:jc w:val="center"/>
              <w:rPr>
                <w:i/>
                <w:color w:val="000000"/>
              </w:rPr>
            </w:pPr>
          </w:p>
        </w:tc>
        <w:tc>
          <w:tcPr>
            <w:tcW w:w="1667" w:type="pct"/>
          </w:tcPr>
          <w:p w14:paraId="0B0755EE" w14:textId="77777777" w:rsidR="00E50259" w:rsidRPr="00E50259" w:rsidRDefault="00E50259" w:rsidP="008A4190">
            <w:pPr>
              <w:keepLines/>
              <w:spacing w:line="276" w:lineRule="auto"/>
              <w:ind w:right="111"/>
              <w:jc w:val="center"/>
              <w:rPr>
                <w:i/>
                <w:color w:val="000000"/>
              </w:rPr>
            </w:pPr>
          </w:p>
        </w:tc>
        <w:tc>
          <w:tcPr>
            <w:tcW w:w="1667" w:type="pct"/>
          </w:tcPr>
          <w:p w14:paraId="33784083" w14:textId="77777777" w:rsidR="00E50259" w:rsidRPr="00E50259" w:rsidRDefault="00E50259" w:rsidP="008A4190">
            <w:pPr>
              <w:keepLines/>
              <w:spacing w:line="276" w:lineRule="auto"/>
              <w:ind w:right="111"/>
              <w:jc w:val="center"/>
              <w:rPr>
                <w:i/>
                <w:color w:val="000000"/>
              </w:rPr>
            </w:pPr>
          </w:p>
        </w:tc>
      </w:tr>
    </w:tbl>
    <w:p w14:paraId="368BD704" w14:textId="77777777" w:rsidR="00E50259" w:rsidRPr="00E50259" w:rsidRDefault="00E50259" w:rsidP="008A4190">
      <w:pPr>
        <w:spacing w:line="276" w:lineRule="auto"/>
        <w:rPr>
          <w:color w:val="000000"/>
        </w:rPr>
      </w:pPr>
      <w:r w:rsidRPr="00E50259">
        <w:rPr>
          <w:color w:val="000000"/>
        </w:rPr>
        <w:t xml:space="preserve">     </w:t>
      </w:r>
    </w:p>
    <w:p w14:paraId="2DC48A8C" w14:textId="77777777" w:rsidR="00E50259" w:rsidRPr="00E50259" w:rsidRDefault="00E50259" w:rsidP="008A4190">
      <w:pPr>
        <w:spacing w:line="276" w:lineRule="auto"/>
        <w:rPr>
          <w:color w:val="FF0000"/>
        </w:rPr>
      </w:pPr>
      <w:r w:rsidRPr="00E50259">
        <w:rPr>
          <w:color w:val="FF0000"/>
        </w:rPr>
        <w:t>Cotraitant n°1</w:t>
      </w:r>
    </w:p>
    <w:tbl>
      <w:tblPr>
        <w:tblW w:w="9916" w:type="dxa"/>
        <w:jc w:val="center"/>
        <w:tblCellMar>
          <w:left w:w="0" w:type="dxa"/>
          <w:right w:w="0" w:type="dxa"/>
        </w:tblCellMar>
        <w:tblLook w:val="04A0" w:firstRow="1" w:lastRow="0" w:firstColumn="1" w:lastColumn="0" w:noHBand="0" w:noVBand="1"/>
      </w:tblPr>
      <w:tblGrid>
        <w:gridCol w:w="9916"/>
      </w:tblGrid>
      <w:tr w:rsidR="00E50259" w:rsidRPr="00E50259" w14:paraId="6A33A6A4" w14:textId="77777777" w:rsidTr="00E50259">
        <w:trPr>
          <w:trHeight w:val="3700"/>
          <w:tblHeader/>
          <w:jc w:val="cent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803EB62" w14:textId="77777777" w:rsidR="00E50259" w:rsidRPr="00E50259" w:rsidRDefault="00E50259" w:rsidP="008A4190">
            <w:pPr>
              <w:spacing w:line="276" w:lineRule="auto"/>
              <w:rPr>
                <w:rFonts w:eastAsia="Calibri"/>
              </w:rPr>
            </w:pPr>
          </w:p>
          <w:p w14:paraId="7969F639" w14:textId="77777777" w:rsidR="00E50259" w:rsidRPr="00E50259" w:rsidRDefault="00E50259" w:rsidP="008A4190">
            <w:pPr>
              <w:spacing w:line="276" w:lineRule="auto"/>
              <w:rPr>
                <w:rFonts w:eastAsia="Calibri"/>
              </w:rPr>
            </w:pPr>
          </w:p>
          <w:p w14:paraId="7117F0ED" w14:textId="77777777" w:rsidR="00E50259" w:rsidRPr="00E50259" w:rsidRDefault="00E50259" w:rsidP="008A4190">
            <w:pPr>
              <w:spacing w:line="276" w:lineRule="auto"/>
              <w:rPr>
                <w:rFonts w:eastAsia="Calibri"/>
              </w:rPr>
            </w:pPr>
          </w:p>
          <w:p w14:paraId="3E8296A1" w14:textId="77777777" w:rsidR="00E50259" w:rsidRPr="00E50259" w:rsidRDefault="00E50259" w:rsidP="008A4190">
            <w:pPr>
              <w:spacing w:line="276" w:lineRule="auto"/>
              <w:rPr>
                <w:rFonts w:eastAsia="Calibri"/>
              </w:rPr>
            </w:pPr>
          </w:p>
          <w:p w14:paraId="32D972EF" w14:textId="77777777" w:rsidR="00E50259" w:rsidRPr="00E50259" w:rsidRDefault="00E50259" w:rsidP="008A4190">
            <w:pPr>
              <w:spacing w:line="276" w:lineRule="auto"/>
              <w:rPr>
                <w:rFonts w:eastAsia="Calibri"/>
                <w:color w:val="FF0000"/>
              </w:rPr>
            </w:pPr>
          </w:p>
          <w:p w14:paraId="5B1B097F" w14:textId="77777777" w:rsidR="00E50259" w:rsidRPr="00E50259" w:rsidRDefault="00E50259" w:rsidP="008A4190">
            <w:pPr>
              <w:spacing w:line="276" w:lineRule="auto"/>
              <w:jc w:val="center"/>
              <w:rPr>
                <w:rFonts w:eastAsia="Calibri"/>
              </w:rPr>
            </w:pPr>
            <w:r w:rsidRPr="00E50259">
              <w:rPr>
                <w:rFonts w:eastAsia="Calibri"/>
              </w:rPr>
              <w:t xml:space="preserve">Coller un RIB original </w:t>
            </w:r>
          </w:p>
          <w:p w14:paraId="374842B3" w14:textId="77777777" w:rsidR="00E50259" w:rsidRPr="00E50259" w:rsidRDefault="00E50259" w:rsidP="008A4190">
            <w:pPr>
              <w:spacing w:line="276" w:lineRule="auto"/>
              <w:rPr>
                <w:rFonts w:eastAsia="Calibri"/>
              </w:rPr>
            </w:pPr>
          </w:p>
        </w:tc>
      </w:tr>
    </w:tbl>
    <w:p w14:paraId="5A8CC4B5" w14:textId="77777777" w:rsidR="00E50259" w:rsidRPr="00E50259" w:rsidRDefault="00E50259" w:rsidP="008A4190">
      <w:pPr>
        <w:spacing w:line="276" w:lineRule="auto"/>
        <w:rPr>
          <w:rFonts w:eastAsia="Calibri"/>
          <w:b/>
          <w:bCs/>
          <w:lang w:val="en-US"/>
        </w:rPr>
      </w:pPr>
    </w:p>
    <w:p w14:paraId="65633981" w14:textId="77777777" w:rsidR="00E50259" w:rsidRPr="00E50259" w:rsidRDefault="00E50259" w:rsidP="008A4190">
      <w:pPr>
        <w:spacing w:line="276" w:lineRule="auto"/>
        <w:rPr>
          <w:color w:val="FF0000"/>
        </w:rPr>
      </w:pPr>
      <w:r w:rsidRPr="00E50259">
        <w:rPr>
          <w:color w:val="FF0000"/>
        </w:rPr>
        <w:t>Cotraitant n°2</w:t>
      </w:r>
    </w:p>
    <w:tbl>
      <w:tblPr>
        <w:tblW w:w="9916" w:type="dxa"/>
        <w:jc w:val="center"/>
        <w:tblCellMar>
          <w:left w:w="0" w:type="dxa"/>
          <w:right w:w="0" w:type="dxa"/>
        </w:tblCellMar>
        <w:tblLook w:val="04A0" w:firstRow="1" w:lastRow="0" w:firstColumn="1" w:lastColumn="0" w:noHBand="0" w:noVBand="1"/>
      </w:tblPr>
      <w:tblGrid>
        <w:gridCol w:w="9916"/>
      </w:tblGrid>
      <w:tr w:rsidR="00E50259" w:rsidRPr="00E50259" w14:paraId="436D6ADF" w14:textId="77777777" w:rsidTr="00E50259">
        <w:trPr>
          <w:trHeight w:val="3700"/>
          <w:tblHeader/>
          <w:jc w:val="cent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2AA1FD54" w14:textId="77777777" w:rsidR="00E50259" w:rsidRPr="00E50259" w:rsidRDefault="00E50259" w:rsidP="008A4190">
            <w:pPr>
              <w:spacing w:line="276" w:lineRule="auto"/>
              <w:rPr>
                <w:rFonts w:eastAsia="Calibri"/>
              </w:rPr>
            </w:pPr>
          </w:p>
          <w:p w14:paraId="238055D6" w14:textId="77777777" w:rsidR="00E50259" w:rsidRPr="00E50259" w:rsidRDefault="00E50259" w:rsidP="008A4190">
            <w:pPr>
              <w:spacing w:line="276" w:lineRule="auto"/>
              <w:rPr>
                <w:rFonts w:eastAsia="Calibri"/>
              </w:rPr>
            </w:pPr>
          </w:p>
          <w:p w14:paraId="0D69AFD0" w14:textId="77777777" w:rsidR="00E50259" w:rsidRPr="00E50259" w:rsidRDefault="00E50259" w:rsidP="008A4190">
            <w:pPr>
              <w:spacing w:line="276" w:lineRule="auto"/>
              <w:rPr>
                <w:rFonts w:eastAsia="Calibri"/>
              </w:rPr>
            </w:pPr>
          </w:p>
          <w:p w14:paraId="2A8A7377" w14:textId="77777777" w:rsidR="00E50259" w:rsidRPr="00E50259" w:rsidRDefault="00E50259" w:rsidP="008A4190">
            <w:pPr>
              <w:spacing w:line="276" w:lineRule="auto"/>
              <w:rPr>
                <w:rFonts w:eastAsia="Calibri"/>
              </w:rPr>
            </w:pPr>
          </w:p>
          <w:p w14:paraId="1C7C58DA" w14:textId="77777777" w:rsidR="00E50259" w:rsidRPr="00E50259" w:rsidRDefault="00E50259" w:rsidP="008A4190">
            <w:pPr>
              <w:spacing w:line="276" w:lineRule="auto"/>
              <w:rPr>
                <w:rFonts w:eastAsia="Calibri"/>
                <w:color w:val="FF0000"/>
              </w:rPr>
            </w:pPr>
          </w:p>
          <w:p w14:paraId="696954A5" w14:textId="77777777" w:rsidR="00E50259" w:rsidRPr="00E50259" w:rsidRDefault="00E50259" w:rsidP="008A4190">
            <w:pPr>
              <w:spacing w:line="276" w:lineRule="auto"/>
              <w:jc w:val="center"/>
              <w:rPr>
                <w:rFonts w:eastAsia="Calibri"/>
              </w:rPr>
            </w:pPr>
            <w:r w:rsidRPr="00E50259">
              <w:rPr>
                <w:rFonts w:eastAsia="Calibri"/>
              </w:rPr>
              <w:t xml:space="preserve">Coller un RIB original </w:t>
            </w:r>
          </w:p>
          <w:p w14:paraId="08E139A7" w14:textId="77777777" w:rsidR="00E50259" w:rsidRPr="00E50259" w:rsidRDefault="00E50259" w:rsidP="008A4190">
            <w:pPr>
              <w:spacing w:line="276" w:lineRule="auto"/>
              <w:rPr>
                <w:rFonts w:eastAsia="Calibri"/>
              </w:rPr>
            </w:pPr>
          </w:p>
        </w:tc>
      </w:tr>
    </w:tbl>
    <w:p w14:paraId="025D0A54" w14:textId="6644BDB7" w:rsidR="00E50259" w:rsidRPr="00806A39" w:rsidRDefault="00E50259" w:rsidP="00806A39">
      <w:pPr>
        <w:pBdr>
          <w:bottom w:val="single" w:sz="4" w:space="1" w:color="auto"/>
        </w:pBdr>
        <w:jc w:val="center"/>
        <w:rPr>
          <w:b/>
          <w:bCs/>
        </w:rPr>
      </w:pPr>
      <w:bookmarkStart w:id="247" w:name="_Toc313033527"/>
      <w:bookmarkStart w:id="248" w:name="_Toc132884751"/>
      <w:bookmarkStart w:id="249" w:name="_Toc163819820"/>
      <w:r w:rsidRPr="00806A39">
        <w:rPr>
          <w:b/>
          <w:bCs/>
        </w:rPr>
        <w:lastRenderedPageBreak/>
        <w:t>ANNEXE 3 A L’ACTE D’ENGAGEMENT VALANT CAHIER DES CLAUSES ADMINISTRATIVES PARTICULIERES RELATIVE AU SERVICE D’ECHANGE ELECTRONIQUE DE GESTION FINANCIERE DES TRAVAUX</w:t>
      </w:r>
      <w:bookmarkEnd w:id="247"/>
      <w:bookmarkEnd w:id="248"/>
      <w:bookmarkEnd w:id="249"/>
    </w:p>
    <w:p w14:paraId="4661DCEE" w14:textId="77777777" w:rsidR="00E50259" w:rsidRPr="002061AE" w:rsidRDefault="00E50259" w:rsidP="008A4190">
      <w:pPr>
        <w:spacing w:line="276" w:lineRule="auto"/>
        <w:ind w:right="-6"/>
      </w:pPr>
    </w:p>
    <w:p w14:paraId="33657AF1" w14:textId="2F2B3281" w:rsidR="00E50259" w:rsidRPr="00E50259" w:rsidRDefault="00E50259" w:rsidP="008A4190">
      <w:pPr>
        <w:spacing w:line="276" w:lineRule="auto"/>
        <w:ind w:right="-6"/>
      </w:pPr>
      <w:r w:rsidRPr="00E50259">
        <w:t>La présente annexe à l’AE-CCAP fixe un cadre juridique à l'utilisation du service électronique de traitement, d'archivage et d'échange d'information EDIFLEX mis en œuvre par la société</w:t>
      </w:r>
      <w:r w:rsidRPr="00E50259">
        <w:rPr>
          <w:b/>
          <w:bCs/>
        </w:rPr>
        <w:t xml:space="preserve"> EPICTURE </w:t>
      </w:r>
      <w:r w:rsidRPr="00E50259">
        <w:t>en accord avec le maître d'ouvrage, pour gérer les situations de travaux des entreprises titulaires d’un marché.</w:t>
      </w:r>
    </w:p>
    <w:p w14:paraId="572A5048" w14:textId="77777777" w:rsidR="00E50259" w:rsidRPr="00E50259" w:rsidRDefault="00E50259" w:rsidP="008A4190">
      <w:pPr>
        <w:spacing w:line="276" w:lineRule="auto"/>
        <w:ind w:right="-6"/>
      </w:pPr>
    </w:p>
    <w:p w14:paraId="0D56C71B" w14:textId="77777777" w:rsidR="00E50259" w:rsidRPr="00E50259" w:rsidRDefault="00E50259" w:rsidP="008A4190">
      <w:pPr>
        <w:spacing w:line="276" w:lineRule="auto"/>
        <w:ind w:right="-6"/>
      </w:pPr>
    </w:p>
    <w:p w14:paraId="55210E54" w14:textId="77777777" w:rsidR="00E50259" w:rsidRPr="00E50259" w:rsidRDefault="00E50259" w:rsidP="008A4190">
      <w:pPr>
        <w:spacing w:line="276" w:lineRule="auto"/>
        <w:ind w:right="-6"/>
      </w:pPr>
      <w:r w:rsidRPr="00E50259">
        <w:rPr>
          <w:b/>
          <w:bCs/>
        </w:rPr>
        <w:t>1 – OBJECTIFS DU SERVICE EDIFLEX</w:t>
      </w:r>
    </w:p>
    <w:p w14:paraId="702F9D35" w14:textId="77777777" w:rsidR="00E50259" w:rsidRPr="00E50259" w:rsidRDefault="00E50259" w:rsidP="008A4190">
      <w:pPr>
        <w:spacing w:line="276" w:lineRule="auto"/>
        <w:ind w:right="-6"/>
      </w:pPr>
      <w:r w:rsidRPr="00E50259">
        <w:t>La mise en place de ce service d'échange électronique d'information entre les acteurs du chantier a pour but :</w:t>
      </w:r>
    </w:p>
    <w:p w14:paraId="6DAEDB49" w14:textId="77777777" w:rsidR="00E50259" w:rsidRPr="00E50259" w:rsidRDefault="00E50259" w:rsidP="008A4190">
      <w:pPr>
        <w:numPr>
          <w:ilvl w:val="0"/>
          <w:numId w:val="19"/>
        </w:numPr>
        <w:tabs>
          <w:tab w:val="num" w:pos="360"/>
        </w:tabs>
        <w:adjustRightInd/>
        <w:spacing w:line="276" w:lineRule="auto"/>
        <w:ind w:left="360" w:right="-6"/>
      </w:pPr>
      <w:r w:rsidRPr="00E50259">
        <w:rPr>
          <w:u w:val="single"/>
        </w:rPr>
        <w:t>de gagner 2 à 3 semaines sur le circuit des documents</w:t>
      </w:r>
      <w:r w:rsidRPr="00E50259">
        <w:t xml:space="preserve"> afin que le service financier du Maître d'ouvrage en dispose dans les meilleurs délais et que les entreprises connaissent aussitôt les montants acceptés en paiement,</w:t>
      </w:r>
    </w:p>
    <w:p w14:paraId="681F620C" w14:textId="77777777" w:rsidR="00E50259" w:rsidRPr="00E50259" w:rsidRDefault="00E50259" w:rsidP="008A4190">
      <w:pPr>
        <w:numPr>
          <w:ilvl w:val="0"/>
          <w:numId w:val="19"/>
        </w:numPr>
        <w:tabs>
          <w:tab w:val="num" w:pos="360"/>
        </w:tabs>
        <w:adjustRightInd/>
        <w:spacing w:line="276" w:lineRule="auto"/>
        <w:ind w:left="360" w:right="-6"/>
      </w:pPr>
      <w:r w:rsidRPr="00E50259">
        <w:rPr>
          <w:u w:val="single"/>
        </w:rPr>
        <w:t>d'éviter les litiges ou retards</w:t>
      </w:r>
      <w:r w:rsidRPr="00E50259">
        <w:t xml:space="preserve"> :</w:t>
      </w:r>
    </w:p>
    <w:p w14:paraId="1701612B" w14:textId="77777777" w:rsidR="00E50259" w:rsidRPr="00E50259" w:rsidRDefault="00E50259" w:rsidP="008A4190">
      <w:pPr>
        <w:numPr>
          <w:ilvl w:val="1"/>
          <w:numId w:val="19"/>
        </w:numPr>
        <w:tabs>
          <w:tab w:val="num" w:pos="1440"/>
        </w:tabs>
        <w:adjustRightInd/>
        <w:spacing w:line="276" w:lineRule="auto"/>
        <w:ind w:left="1440" w:right="-6"/>
      </w:pPr>
      <w:r w:rsidRPr="00E50259">
        <w:t>en sécurisant le calcul des montants financiers (Respect des conditions financières des   marchés et des règles en vigueur dans les marchés publics),</w:t>
      </w:r>
    </w:p>
    <w:p w14:paraId="2AF97D4C" w14:textId="77777777" w:rsidR="00E50259" w:rsidRPr="00E50259" w:rsidRDefault="00E50259" w:rsidP="008A4190">
      <w:pPr>
        <w:numPr>
          <w:ilvl w:val="1"/>
          <w:numId w:val="19"/>
        </w:numPr>
        <w:tabs>
          <w:tab w:val="num" w:pos="1440"/>
        </w:tabs>
        <w:adjustRightInd/>
        <w:spacing w:line="276" w:lineRule="auto"/>
        <w:ind w:left="1440" w:right="-6"/>
      </w:pPr>
      <w:r w:rsidRPr="00E50259">
        <w:t>en standardisant la présentation des documents,</w:t>
      </w:r>
    </w:p>
    <w:p w14:paraId="40489BCF" w14:textId="77777777" w:rsidR="00E50259" w:rsidRPr="00E50259" w:rsidRDefault="00E50259" w:rsidP="008A4190">
      <w:pPr>
        <w:numPr>
          <w:ilvl w:val="1"/>
          <w:numId w:val="19"/>
        </w:numPr>
        <w:tabs>
          <w:tab w:val="num" w:pos="1440"/>
        </w:tabs>
        <w:adjustRightInd/>
        <w:spacing w:line="276" w:lineRule="auto"/>
        <w:ind w:left="1440" w:right="-6"/>
      </w:pPr>
      <w:r w:rsidRPr="00E50259">
        <w:t>en permettant à chacun de suivre sur écran les documents qui le concernent dans la chaîne des intervenants,</w:t>
      </w:r>
    </w:p>
    <w:p w14:paraId="3C8E2DD0" w14:textId="77777777" w:rsidR="00E50259" w:rsidRPr="00E50259" w:rsidRDefault="00E50259" w:rsidP="008A4190">
      <w:pPr>
        <w:numPr>
          <w:ilvl w:val="0"/>
          <w:numId w:val="19"/>
        </w:numPr>
        <w:tabs>
          <w:tab w:val="num" w:pos="360"/>
        </w:tabs>
        <w:adjustRightInd/>
        <w:spacing w:line="276" w:lineRule="auto"/>
        <w:ind w:left="360" w:right="-6"/>
      </w:pPr>
      <w:r w:rsidRPr="00E50259">
        <w:rPr>
          <w:u w:val="single"/>
        </w:rPr>
        <w:t>de réduire les coûts de gestion administrative</w:t>
      </w:r>
      <w:r w:rsidRPr="00E50259">
        <w:t xml:space="preserve"> des situations de travaux pour tous les acteurs. </w:t>
      </w:r>
      <w:r w:rsidRPr="00E50259">
        <w:br/>
      </w:r>
    </w:p>
    <w:p w14:paraId="358067B2" w14:textId="77777777" w:rsidR="00E50259" w:rsidRPr="00E50259" w:rsidRDefault="00E50259" w:rsidP="008A4190">
      <w:pPr>
        <w:spacing w:line="276" w:lineRule="auto"/>
        <w:ind w:right="-6"/>
      </w:pPr>
    </w:p>
    <w:p w14:paraId="1A16D70E" w14:textId="77777777" w:rsidR="00E50259" w:rsidRPr="00E50259" w:rsidRDefault="00E50259" w:rsidP="008A4190">
      <w:pPr>
        <w:numPr>
          <w:ilvl w:val="12"/>
          <w:numId w:val="0"/>
        </w:numPr>
        <w:spacing w:line="276" w:lineRule="auto"/>
        <w:ind w:right="-6"/>
      </w:pPr>
      <w:r w:rsidRPr="00E50259">
        <w:rPr>
          <w:b/>
          <w:bCs/>
        </w:rPr>
        <w:t>2 – OBJET DU SERVICE</w:t>
      </w:r>
    </w:p>
    <w:p w14:paraId="7945012F" w14:textId="77777777" w:rsidR="00E50259" w:rsidRPr="00E50259" w:rsidRDefault="00E50259" w:rsidP="008A4190">
      <w:pPr>
        <w:numPr>
          <w:ilvl w:val="12"/>
          <w:numId w:val="0"/>
        </w:numPr>
        <w:spacing w:line="276" w:lineRule="auto"/>
        <w:ind w:right="-6"/>
      </w:pPr>
      <w:r w:rsidRPr="00E50259">
        <w:t xml:space="preserve">Sur leur terminal raccordé au service, les représentants des parties concernées, ci-après dénommés les abonnés, gèrent les informations suivantes : </w:t>
      </w:r>
    </w:p>
    <w:p w14:paraId="674B64C1" w14:textId="77777777" w:rsidR="00E50259" w:rsidRPr="00E50259" w:rsidRDefault="00E50259" w:rsidP="008A4190">
      <w:pPr>
        <w:numPr>
          <w:ilvl w:val="12"/>
          <w:numId w:val="0"/>
        </w:numPr>
        <w:spacing w:line="276" w:lineRule="auto"/>
        <w:ind w:right="-6"/>
      </w:pPr>
    </w:p>
    <w:p w14:paraId="5265238B" w14:textId="77777777" w:rsidR="00E50259" w:rsidRPr="00E50259" w:rsidRDefault="00E50259" w:rsidP="008A4190">
      <w:pPr>
        <w:numPr>
          <w:ilvl w:val="12"/>
          <w:numId w:val="0"/>
        </w:numPr>
        <w:spacing w:line="276" w:lineRule="auto"/>
        <w:ind w:right="-6"/>
        <w:rPr>
          <w:b/>
          <w:bCs/>
        </w:rPr>
      </w:pPr>
      <w:r w:rsidRPr="00E50259">
        <w:rPr>
          <w:b/>
          <w:bCs/>
        </w:rPr>
        <w:t>2.1. Le Maître d'Ouvrage</w:t>
      </w:r>
    </w:p>
    <w:p w14:paraId="0D1166C3" w14:textId="77777777" w:rsidR="00E50259" w:rsidRPr="00E50259" w:rsidRDefault="00E50259" w:rsidP="008A4190">
      <w:pPr>
        <w:numPr>
          <w:ilvl w:val="0"/>
          <w:numId w:val="20"/>
        </w:numPr>
        <w:tabs>
          <w:tab w:val="clear" w:pos="3"/>
          <w:tab w:val="num" w:pos="360"/>
        </w:tabs>
        <w:adjustRightInd/>
        <w:spacing w:line="276" w:lineRule="auto"/>
        <w:ind w:left="360" w:right="-6"/>
      </w:pPr>
      <w:r w:rsidRPr="00E50259">
        <w:t>Administrateur du service EDIFLEX, il enregistre la fiche d'identité des intervenants et les valeurs des index de révision utilisés dans les marchés,</w:t>
      </w:r>
    </w:p>
    <w:p w14:paraId="6FA00374" w14:textId="77777777" w:rsidR="00E50259" w:rsidRPr="00E50259" w:rsidRDefault="00E50259" w:rsidP="008A4190">
      <w:pPr>
        <w:numPr>
          <w:ilvl w:val="0"/>
          <w:numId w:val="20"/>
        </w:numPr>
        <w:tabs>
          <w:tab w:val="clear" w:pos="3"/>
          <w:tab w:val="num" w:pos="360"/>
        </w:tabs>
        <w:adjustRightInd/>
        <w:spacing w:line="276" w:lineRule="auto"/>
        <w:ind w:left="360" w:right="-6"/>
      </w:pPr>
      <w:r w:rsidRPr="00E50259">
        <w:t>Responsable des marchés, il abonne les intervenants concernés puis enregistre les conditions financières des marchés des entreprises (marché initial, éventuels travaux modificatifs et sous-traitants en paiement direct),</w:t>
      </w:r>
    </w:p>
    <w:p w14:paraId="68B17751" w14:textId="2C114BA6" w:rsidR="00E50259" w:rsidRPr="00E50259" w:rsidRDefault="00E50259" w:rsidP="008A4190">
      <w:pPr>
        <w:numPr>
          <w:ilvl w:val="0"/>
          <w:numId w:val="20"/>
        </w:numPr>
        <w:tabs>
          <w:tab w:val="clear" w:pos="3"/>
          <w:tab w:val="num" w:pos="360"/>
        </w:tabs>
        <w:adjustRightInd/>
        <w:spacing w:line="276" w:lineRule="auto"/>
        <w:ind w:left="360" w:right="-6"/>
      </w:pPr>
      <w:r w:rsidRPr="00E50259">
        <w:t xml:space="preserve">Il valide les DPGF et/ou BPU des entreprises vérifiés par la Maîtrise d'œuvre ainsi que les situations de travaux (validation valant "attestation de service fait"), après contrôle du Maître d’œuvre. </w:t>
      </w:r>
      <w:r w:rsidRPr="00E50259">
        <w:br/>
      </w:r>
    </w:p>
    <w:p w14:paraId="7B3B5A21" w14:textId="77777777" w:rsidR="00E50259" w:rsidRPr="00E50259" w:rsidRDefault="00E50259" w:rsidP="008A4190">
      <w:pPr>
        <w:spacing w:line="276" w:lineRule="auto"/>
        <w:ind w:right="-6"/>
        <w:rPr>
          <w:b/>
          <w:bCs/>
        </w:rPr>
      </w:pPr>
      <w:r w:rsidRPr="00E50259">
        <w:rPr>
          <w:b/>
          <w:bCs/>
        </w:rPr>
        <w:t>2.2. Le Maître d'œuvre</w:t>
      </w:r>
    </w:p>
    <w:p w14:paraId="2EFD9FEC" w14:textId="77777777" w:rsidR="00E50259" w:rsidRPr="00E50259" w:rsidRDefault="00E50259" w:rsidP="008A4190">
      <w:pPr>
        <w:numPr>
          <w:ilvl w:val="0"/>
          <w:numId w:val="21"/>
        </w:numPr>
        <w:tabs>
          <w:tab w:val="clear" w:pos="3"/>
          <w:tab w:val="num" w:pos="360"/>
        </w:tabs>
        <w:adjustRightInd/>
        <w:spacing w:line="276" w:lineRule="auto"/>
        <w:ind w:left="360" w:right="-6"/>
        <w:rPr>
          <w:b/>
          <w:bCs/>
        </w:rPr>
      </w:pPr>
      <w:r w:rsidRPr="00E50259">
        <w:t xml:space="preserve">Il vise pour accord les DPGF, les BPU et, chaque mois, les situations de travaux des entreprises, pour les lots dont il a la charge. </w:t>
      </w:r>
    </w:p>
    <w:p w14:paraId="52ECE4FE" w14:textId="77777777" w:rsidR="00E50259" w:rsidRPr="00E50259" w:rsidRDefault="00E50259" w:rsidP="008A4190">
      <w:pPr>
        <w:spacing w:line="276" w:lineRule="auto"/>
        <w:ind w:right="-6"/>
        <w:rPr>
          <w:b/>
          <w:bCs/>
        </w:rPr>
      </w:pPr>
    </w:p>
    <w:p w14:paraId="6519D051" w14:textId="77777777" w:rsidR="00E50259" w:rsidRPr="00E50259" w:rsidRDefault="00E50259" w:rsidP="008A4190">
      <w:pPr>
        <w:spacing w:line="276" w:lineRule="auto"/>
        <w:ind w:right="-6"/>
        <w:rPr>
          <w:i/>
          <w:iCs/>
          <w:color w:val="FF0000"/>
        </w:rPr>
      </w:pPr>
      <w:r w:rsidRPr="00E50259">
        <w:rPr>
          <w:b/>
          <w:bCs/>
        </w:rPr>
        <w:t>2.3. L’Entreprise</w:t>
      </w:r>
    </w:p>
    <w:p w14:paraId="2A59B0C8" w14:textId="77777777" w:rsidR="00E50259" w:rsidRPr="00E50259" w:rsidRDefault="00E50259" w:rsidP="008A4190">
      <w:pPr>
        <w:numPr>
          <w:ilvl w:val="0"/>
          <w:numId w:val="22"/>
        </w:numPr>
        <w:tabs>
          <w:tab w:val="clear" w:pos="3"/>
          <w:tab w:val="num" w:pos="360"/>
        </w:tabs>
        <w:adjustRightInd/>
        <w:spacing w:line="276" w:lineRule="auto"/>
        <w:ind w:left="360" w:right="-6"/>
      </w:pPr>
      <w:r w:rsidRPr="00E50259">
        <w:t>Elle consulte les conditions financières de son marché puis enregistre sur écran la DPGF ou le BPU correspondant à son corps d’état en accord avec le Maître d’œuvre, ceci pour le marché initial et les éventuels travaux modificatifs,</w:t>
      </w:r>
    </w:p>
    <w:p w14:paraId="4DDFBE13" w14:textId="77777777" w:rsidR="00E50259" w:rsidRPr="00E50259" w:rsidRDefault="00E50259" w:rsidP="008A4190">
      <w:pPr>
        <w:numPr>
          <w:ilvl w:val="0"/>
          <w:numId w:val="22"/>
        </w:numPr>
        <w:tabs>
          <w:tab w:val="clear" w:pos="3"/>
          <w:tab w:val="num" w:pos="360"/>
        </w:tabs>
        <w:adjustRightInd/>
        <w:spacing w:line="276" w:lineRule="auto"/>
        <w:ind w:left="360" w:right="-6"/>
      </w:pPr>
      <w:r w:rsidRPr="00E50259">
        <w:t>Elle présente ses situations par saisie de ses avancements de travaux et des montants à payer à ses sous-traitants,</w:t>
      </w:r>
    </w:p>
    <w:p w14:paraId="1B8BBB71" w14:textId="77777777" w:rsidR="00E50259" w:rsidRPr="00E50259" w:rsidRDefault="00E50259" w:rsidP="008A4190">
      <w:pPr>
        <w:numPr>
          <w:ilvl w:val="0"/>
          <w:numId w:val="22"/>
        </w:numPr>
        <w:tabs>
          <w:tab w:val="clear" w:pos="3"/>
          <w:tab w:val="num" w:pos="360"/>
        </w:tabs>
        <w:adjustRightInd/>
        <w:spacing w:line="276" w:lineRule="auto"/>
        <w:ind w:left="360" w:right="-6"/>
      </w:pPr>
      <w:r w:rsidRPr="00E50259">
        <w:t>Si nécessaire, elle signe les documents papier « Attestation de Paiement Directs » concernant les sous-traitants.</w:t>
      </w:r>
    </w:p>
    <w:p w14:paraId="5AA29E0A" w14:textId="77777777" w:rsidR="00E50259" w:rsidRPr="00E50259" w:rsidRDefault="00E50259" w:rsidP="008A4190">
      <w:pPr>
        <w:spacing w:line="276" w:lineRule="auto"/>
        <w:ind w:right="-6"/>
      </w:pPr>
    </w:p>
    <w:p w14:paraId="2B95C41E" w14:textId="77777777" w:rsidR="00E50259" w:rsidRPr="00E50259" w:rsidRDefault="00E50259" w:rsidP="008A4190">
      <w:pPr>
        <w:numPr>
          <w:ilvl w:val="12"/>
          <w:numId w:val="0"/>
        </w:numPr>
        <w:spacing w:line="276" w:lineRule="auto"/>
        <w:ind w:right="-6"/>
      </w:pPr>
      <w:r w:rsidRPr="00E50259">
        <w:rPr>
          <w:b/>
          <w:bCs/>
        </w:rPr>
        <w:t>2.4. Dates de saisies des données</w:t>
      </w:r>
    </w:p>
    <w:p w14:paraId="2B918E9D" w14:textId="77777777" w:rsidR="00E50259" w:rsidRPr="00E50259" w:rsidRDefault="00E50259" w:rsidP="008A4190">
      <w:pPr>
        <w:numPr>
          <w:ilvl w:val="0"/>
          <w:numId w:val="23"/>
        </w:numPr>
        <w:adjustRightInd/>
        <w:spacing w:line="276" w:lineRule="auto"/>
        <w:ind w:right="-6"/>
      </w:pPr>
      <w:r w:rsidRPr="00E50259">
        <w:lastRenderedPageBreak/>
        <w:t>Saisie des marchés de l’entreprise par le Maître d'ouvrage dans les 10 jours suivant la notification des marchés,</w:t>
      </w:r>
    </w:p>
    <w:p w14:paraId="0A18DD1A" w14:textId="77777777" w:rsidR="00E50259" w:rsidRPr="00E50259" w:rsidRDefault="00E50259" w:rsidP="008A4190">
      <w:pPr>
        <w:numPr>
          <w:ilvl w:val="0"/>
          <w:numId w:val="23"/>
        </w:numPr>
        <w:adjustRightInd/>
        <w:spacing w:line="276" w:lineRule="auto"/>
        <w:ind w:right="-6"/>
      </w:pPr>
      <w:r w:rsidRPr="00E50259">
        <w:t>Mise au point des DPGF/BPU de l’entreprise en liaison avec le Maître d’œuvre, puis saisie des DPGF/BPU dans les 25 jours suivant la notification du marché,</w:t>
      </w:r>
    </w:p>
    <w:p w14:paraId="76E6ED88" w14:textId="77777777" w:rsidR="00E50259" w:rsidRPr="00E50259" w:rsidRDefault="00E50259" w:rsidP="008A4190">
      <w:pPr>
        <w:numPr>
          <w:ilvl w:val="0"/>
          <w:numId w:val="23"/>
        </w:numPr>
        <w:adjustRightInd/>
        <w:spacing w:line="276" w:lineRule="auto"/>
        <w:ind w:right="-6"/>
      </w:pPr>
      <w:r w:rsidRPr="00E50259">
        <w:t xml:space="preserve">Situations de travaux : </w:t>
      </w:r>
    </w:p>
    <w:p w14:paraId="1433785D" w14:textId="77777777" w:rsidR="00E50259" w:rsidRPr="00E50259" w:rsidRDefault="00E50259" w:rsidP="008A4190">
      <w:pPr>
        <w:numPr>
          <w:ilvl w:val="1"/>
          <w:numId w:val="23"/>
        </w:numPr>
        <w:tabs>
          <w:tab w:val="left" w:pos="1701"/>
        </w:tabs>
        <w:adjustRightInd/>
        <w:spacing w:line="276" w:lineRule="auto"/>
        <w:ind w:right="-6"/>
      </w:pPr>
      <w:r w:rsidRPr="00E50259">
        <w:t>L’entreprise les présente sur EDIFLEX,</w:t>
      </w:r>
    </w:p>
    <w:p w14:paraId="159D484D" w14:textId="77777777" w:rsidR="00E50259" w:rsidRPr="00E50259" w:rsidRDefault="00E50259" w:rsidP="008A4190">
      <w:pPr>
        <w:numPr>
          <w:ilvl w:val="1"/>
          <w:numId w:val="23"/>
        </w:numPr>
        <w:tabs>
          <w:tab w:val="left" w:pos="1701"/>
        </w:tabs>
        <w:adjustRightInd/>
        <w:spacing w:line="276" w:lineRule="auto"/>
        <w:ind w:right="-6"/>
      </w:pPr>
      <w:r w:rsidRPr="00E50259">
        <w:t xml:space="preserve">La Maîtrise d'Œuvre les vérifie sur EDIFLEX au plus tard à J+8, </w:t>
      </w:r>
    </w:p>
    <w:p w14:paraId="4DEB7482" w14:textId="77777777" w:rsidR="00E50259" w:rsidRPr="00E50259" w:rsidRDefault="00E50259" w:rsidP="008A4190">
      <w:pPr>
        <w:numPr>
          <w:ilvl w:val="1"/>
          <w:numId w:val="23"/>
        </w:numPr>
        <w:tabs>
          <w:tab w:val="left" w:pos="1701"/>
        </w:tabs>
        <w:adjustRightInd/>
        <w:spacing w:line="276" w:lineRule="auto"/>
        <w:ind w:right="-6"/>
      </w:pPr>
      <w:r w:rsidRPr="00E50259">
        <w:t>Le Maître d'Ouvrage les vérifie et émet son “ avis d'intention de payer ” puis transmet les pièces justificatives à son service financier pour mandatement dans un délai permettant un paiement à J+30.</w:t>
      </w:r>
    </w:p>
    <w:p w14:paraId="5CE18474" w14:textId="77777777" w:rsidR="00E50259" w:rsidRPr="00E50259" w:rsidRDefault="00E50259" w:rsidP="008A4190">
      <w:pPr>
        <w:spacing w:line="276" w:lineRule="auto"/>
        <w:ind w:right="-6"/>
      </w:pPr>
    </w:p>
    <w:p w14:paraId="52A33F30" w14:textId="77777777" w:rsidR="00E50259" w:rsidRPr="00E50259" w:rsidRDefault="00E50259" w:rsidP="008A4190">
      <w:pPr>
        <w:spacing w:line="276" w:lineRule="auto"/>
        <w:ind w:right="-6"/>
      </w:pPr>
      <w:r w:rsidRPr="00E50259">
        <w:rPr>
          <w:b/>
          <w:bCs/>
        </w:rPr>
        <w:t>2.5. Gestion électronique et archivage des informations sur le serveur</w:t>
      </w:r>
    </w:p>
    <w:p w14:paraId="5BBC079A" w14:textId="77777777" w:rsidR="00E50259" w:rsidRPr="00E50259" w:rsidRDefault="00E50259" w:rsidP="008A4190">
      <w:pPr>
        <w:spacing w:line="276" w:lineRule="auto"/>
        <w:ind w:right="-6"/>
      </w:pPr>
      <w:r w:rsidRPr="00E50259">
        <w:t>Chaque intervenant veillera à mettre à jour son adresse « mail » sur sa « fiche abonné » afin de recevoir les messages d’alerte émis par le serveur EDIFLEX.</w:t>
      </w:r>
    </w:p>
    <w:p w14:paraId="577C7FC0" w14:textId="77777777" w:rsidR="00E50259" w:rsidRPr="00E50259" w:rsidRDefault="00E50259" w:rsidP="008A4190">
      <w:pPr>
        <w:spacing w:line="276" w:lineRule="auto"/>
        <w:ind w:right="-6"/>
      </w:pPr>
      <w:r w:rsidRPr="00E50259">
        <w:t>Les situations de travaux sont archivées sur le serveur EDIFLEX pendant toute la durée du chantier jusqu'à la date de fermeture du service définie à l'article suivant.</w:t>
      </w:r>
    </w:p>
    <w:p w14:paraId="5E3DDCAA" w14:textId="77777777" w:rsidR="00E50259" w:rsidRPr="00E50259" w:rsidRDefault="00E50259" w:rsidP="008A4190">
      <w:pPr>
        <w:spacing w:line="276" w:lineRule="auto"/>
        <w:ind w:right="-6"/>
      </w:pPr>
      <w:r w:rsidRPr="00E50259">
        <w:t>Les abonnés peuvent récupérer sur leur ordinateur les situations de travaux archivées sur le centre serveur pour les éditer localement, telle est la procédure utilisée pour éditer sur papier les pièces justificatives (situations de travaux et décompte général définitif (DGD), pièces qui doivent être archivées sur support papier par les intervenants concernés dans leur comptabilité selon les exigences légales.</w:t>
      </w:r>
    </w:p>
    <w:p w14:paraId="06473F87" w14:textId="77777777" w:rsidR="00E50259" w:rsidRPr="00E50259" w:rsidRDefault="00E50259" w:rsidP="008A4190">
      <w:pPr>
        <w:spacing w:line="276" w:lineRule="auto"/>
        <w:ind w:right="-6"/>
      </w:pPr>
    </w:p>
    <w:p w14:paraId="765CC261" w14:textId="77777777" w:rsidR="00E50259" w:rsidRPr="00E50259" w:rsidRDefault="00E50259" w:rsidP="008A4190">
      <w:pPr>
        <w:spacing w:line="276" w:lineRule="auto"/>
        <w:ind w:right="-6"/>
      </w:pPr>
      <w:r w:rsidRPr="00E50259">
        <w:rPr>
          <w:b/>
          <w:bCs/>
        </w:rPr>
        <w:t>2.6. Ouverture et fermeture du service</w:t>
      </w:r>
    </w:p>
    <w:p w14:paraId="5F9A071C" w14:textId="77777777" w:rsidR="00E50259" w:rsidRPr="00E50259" w:rsidRDefault="00E50259" w:rsidP="008A4190">
      <w:pPr>
        <w:spacing w:line="276" w:lineRule="auto"/>
        <w:ind w:right="-6"/>
      </w:pPr>
      <w:r w:rsidRPr="00E50259">
        <w:t>Le service est ouvert à partir de la date de notification des marchés ; les abonnés seront alors convoqués à une séance de formation au service EDIFLEX.</w:t>
      </w:r>
    </w:p>
    <w:p w14:paraId="330FB163" w14:textId="77777777" w:rsidR="00E50259" w:rsidRPr="00E50259" w:rsidRDefault="00E50259" w:rsidP="008A4190">
      <w:pPr>
        <w:spacing w:line="276" w:lineRule="auto"/>
        <w:ind w:right="-6"/>
      </w:pPr>
      <w:r w:rsidRPr="00E50259">
        <w:t xml:space="preserve">Les codes d'accès et mot de passe seront remis aux participants lors de la séance de formation. </w:t>
      </w:r>
      <w:r w:rsidRPr="00E50259">
        <w:rPr>
          <w:b/>
        </w:rPr>
        <w:t>Toutefois, en cas d’impossibilité d’assister à la formation, le code d’accès pourra être obtenu en contactant la hotline au 01 44 41 02 24</w:t>
      </w:r>
    </w:p>
    <w:p w14:paraId="7C14F23C" w14:textId="77777777" w:rsidR="00E50259" w:rsidRPr="00E50259" w:rsidRDefault="00E50259" w:rsidP="008A4190">
      <w:pPr>
        <w:spacing w:line="276" w:lineRule="auto"/>
        <w:ind w:right="-6"/>
      </w:pPr>
      <w:r w:rsidRPr="00E50259">
        <w:t>La confidentialité est garantie par le mot de passe que l'abonné peut changer à tout moment.</w:t>
      </w:r>
    </w:p>
    <w:p w14:paraId="4A9DEEBE" w14:textId="77777777" w:rsidR="00E50259" w:rsidRPr="00E50259" w:rsidRDefault="00E50259" w:rsidP="008A4190">
      <w:pPr>
        <w:spacing w:line="276" w:lineRule="auto"/>
        <w:ind w:right="-6"/>
      </w:pPr>
      <w:r w:rsidRPr="00E50259">
        <w:t>Dès que l'entreprise aura envoyé son projet de décompte final sur le service EDIFLEX et que celui-ci aura été accepté par le Maître d'œuvre, le Maître d'ouvrage pourra lui fermer l'accès au service.</w:t>
      </w:r>
    </w:p>
    <w:p w14:paraId="27DCCE1C" w14:textId="77777777" w:rsidR="00E50259" w:rsidRPr="00E50259" w:rsidRDefault="00E50259" w:rsidP="008A4190">
      <w:pPr>
        <w:spacing w:line="276" w:lineRule="auto"/>
        <w:ind w:right="-6"/>
      </w:pPr>
      <w:r w:rsidRPr="00E50259">
        <w:t>Dès que le Maître d'œuvre aura vérifié le dernier projet de décompte final de la dernière entreprise sur le service EDIFLEX, le Maître d'ouvrage pourra lui fermer l'accès au service.</w:t>
      </w:r>
    </w:p>
    <w:p w14:paraId="5CDBCEE7" w14:textId="77777777" w:rsidR="00E50259" w:rsidRPr="00E50259" w:rsidRDefault="00E50259" w:rsidP="008A4190">
      <w:pPr>
        <w:spacing w:line="276" w:lineRule="auto"/>
        <w:ind w:right="-6"/>
      </w:pPr>
      <w:r w:rsidRPr="00E50259">
        <w:t>Pour le Maître d’ouvrage, l'accès au service EDIFLEX sera fermé lorsqu'il aura validé et édité les DGD (Décomptes généraux définitifs) et qu'il aura récupéré les archives stockées sur le serveur EDIFLEX. Cette date de fermeture du service EDIFLEX sera confirmée par courrier adressé par le Maître d'ouvrage au prestataire.</w:t>
      </w:r>
    </w:p>
    <w:p w14:paraId="779D5FBD" w14:textId="77777777" w:rsidR="00E50259" w:rsidRPr="00E50259" w:rsidRDefault="00E50259" w:rsidP="008A4190">
      <w:pPr>
        <w:spacing w:line="276" w:lineRule="auto"/>
        <w:ind w:right="-6"/>
      </w:pPr>
      <w:r w:rsidRPr="00E50259">
        <w:t xml:space="preserve">Au delà de cette fermeture du service, les informations ne seront plus disponibles sur le serveur EDIFLEX. </w:t>
      </w:r>
    </w:p>
    <w:p w14:paraId="6B6EBE1C" w14:textId="77777777" w:rsidR="00E50259" w:rsidRPr="00E50259" w:rsidRDefault="00E50259" w:rsidP="008A4190">
      <w:pPr>
        <w:spacing w:line="276" w:lineRule="auto"/>
        <w:ind w:right="-6"/>
      </w:pPr>
    </w:p>
    <w:p w14:paraId="12801A1B" w14:textId="77777777" w:rsidR="00E50259" w:rsidRPr="00E50259" w:rsidRDefault="00E50259" w:rsidP="008A4190">
      <w:pPr>
        <w:spacing w:line="276" w:lineRule="auto"/>
        <w:ind w:right="-6"/>
      </w:pPr>
      <w:r w:rsidRPr="00E50259">
        <w:rPr>
          <w:b/>
          <w:bCs/>
        </w:rPr>
        <w:t>2.7. Rôle de la société</w:t>
      </w:r>
      <w:r w:rsidRPr="00E50259">
        <w:t xml:space="preserve"> </w:t>
      </w:r>
      <w:r w:rsidRPr="00E50259">
        <w:rPr>
          <w:b/>
          <w:bCs/>
        </w:rPr>
        <w:t>EPICTURE</w:t>
      </w:r>
    </w:p>
    <w:p w14:paraId="577640DE" w14:textId="77777777" w:rsidR="00E50259" w:rsidRPr="00E50259" w:rsidRDefault="00E50259" w:rsidP="008A4190">
      <w:pPr>
        <w:spacing w:line="276" w:lineRule="auto"/>
        <w:ind w:right="-6"/>
      </w:pPr>
      <w:r w:rsidRPr="00E50259">
        <w:t xml:space="preserve">La société </w:t>
      </w:r>
      <w:r w:rsidRPr="00E50259">
        <w:rPr>
          <w:b/>
          <w:bCs/>
        </w:rPr>
        <w:t>EPICTURE</w:t>
      </w:r>
      <w:r w:rsidRPr="00E50259">
        <w:t xml:space="preserve"> exploite le service EDIFLEX et, à ce titre, assure les prestations suivantes : </w:t>
      </w:r>
    </w:p>
    <w:p w14:paraId="6EA3744A" w14:textId="77777777" w:rsidR="00E50259" w:rsidRPr="00E50259" w:rsidRDefault="00E50259" w:rsidP="008A4190">
      <w:pPr>
        <w:numPr>
          <w:ilvl w:val="0"/>
          <w:numId w:val="24"/>
        </w:numPr>
        <w:adjustRightInd/>
        <w:spacing w:line="276" w:lineRule="auto"/>
        <w:ind w:right="-6"/>
      </w:pPr>
      <w:r w:rsidRPr="00E50259">
        <w:t>Maintenance technique du service, suivant les fonctionnalités décrites dans les manuels utilisateurs accessibles en ligne sur le serveur,</w:t>
      </w:r>
    </w:p>
    <w:p w14:paraId="0FB12D74" w14:textId="77777777" w:rsidR="00E50259" w:rsidRPr="00E50259" w:rsidRDefault="00E50259" w:rsidP="008A4190">
      <w:pPr>
        <w:numPr>
          <w:ilvl w:val="0"/>
          <w:numId w:val="24"/>
        </w:numPr>
        <w:adjustRightInd/>
        <w:spacing w:line="276" w:lineRule="auto"/>
        <w:ind w:right="-6"/>
      </w:pPr>
      <w:r w:rsidRPr="00E50259">
        <w:t>Formation des abonnés à l'utilisation du service ; des séances de formation d’une ½ journée seront planifiées en fonction de l’intervention des entreprises,</w:t>
      </w:r>
    </w:p>
    <w:p w14:paraId="1B296447" w14:textId="77777777" w:rsidR="00E50259" w:rsidRPr="00E50259" w:rsidRDefault="00E50259" w:rsidP="008A4190">
      <w:pPr>
        <w:numPr>
          <w:ilvl w:val="0"/>
          <w:numId w:val="24"/>
        </w:numPr>
        <w:adjustRightInd/>
        <w:spacing w:line="276" w:lineRule="auto"/>
        <w:ind w:right="-6"/>
      </w:pPr>
      <w:r w:rsidRPr="00E50259">
        <w:t xml:space="preserve">Assistance téléphonique pour les abonnés : du lundi au vendredi de 9h00 à 13h00 et 14h00 à 18h00 (vendredi, à 17h00). </w:t>
      </w:r>
    </w:p>
    <w:p w14:paraId="1DF8C6EB" w14:textId="77777777" w:rsidR="00E50259" w:rsidRPr="00E50259" w:rsidRDefault="00E50259" w:rsidP="008A4190">
      <w:pPr>
        <w:spacing w:line="276" w:lineRule="auto"/>
        <w:ind w:right="-6"/>
      </w:pPr>
      <w:r w:rsidRPr="00E50259">
        <w:t xml:space="preserve">La société </w:t>
      </w:r>
      <w:r w:rsidRPr="00E50259">
        <w:rPr>
          <w:b/>
          <w:bCs/>
        </w:rPr>
        <w:t>EPICTURE</w:t>
      </w:r>
      <w:r w:rsidRPr="00E50259">
        <w:t xml:space="preserve"> garantit un service accessible en temps partagé sur le serveur tous les jours ouvrables du lundi au vendredi, hors jours fériés), avec un taux minimal de disponibilité supérieur à 95 %.</w:t>
      </w:r>
    </w:p>
    <w:p w14:paraId="6BF3F804" w14:textId="77777777" w:rsidR="00E50259" w:rsidRPr="00E50259" w:rsidRDefault="00E50259" w:rsidP="008A4190">
      <w:pPr>
        <w:spacing w:line="276" w:lineRule="auto"/>
        <w:ind w:right="-6"/>
      </w:pPr>
      <w:r w:rsidRPr="00E50259">
        <w:lastRenderedPageBreak/>
        <w:t>Les documents ou renseignements fournis par les abonnés au service, ainsi que les états, études et documents provenant de leur traitement par</w:t>
      </w:r>
      <w:r w:rsidRPr="00E50259">
        <w:rPr>
          <w:b/>
          <w:bCs/>
        </w:rPr>
        <w:t xml:space="preserve"> </w:t>
      </w:r>
      <w:r w:rsidRPr="00E50259">
        <w:t xml:space="preserve">la société </w:t>
      </w:r>
      <w:r w:rsidRPr="00E50259">
        <w:rPr>
          <w:b/>
          <w:bCs/>
        </w:rPr>
        <w:t>EPICTURE</w:t>
      </w:r>
      <w:r w:rsidRPr="00E50259">
        <w:t xml:space="preserve"> sont couverts par le secret professionnel.</w:t>
      </w:r>
    </w:p>
    <w:p w14:paraId="58B516EB" w14:textId="5B8F40CF" w:rsidR="00E50259" w:rsidRPr="00E50259" w:rsidRDefault="00E50259" w:rsidP="008A4190">
      <w:pPr>
        <w:spacing w:line="276" w:lineRule="auto"/>
        <w:ind w:right="-6"/>
      </w:pPr>
      <w:r w:rsidRPr="00E50259">
        <w:t>En particulier, aucune communication ne pourra être effectuée à des tiers, sauf autorisation expresse du client.</w:t>
      </w:r>
      <w:r w:rsidRPr="00E50259">
        <w:rPr>
          <w:b/>
          <w:bCs/>
        </w:rPr>
        <w:t xml:space="preserve"> </w:t>
      </w:r>
      <w:r w:rsidRPr="00E50259">
        <w:t xml:space="preserve">La société </w:t>
      </w:r>
      <w:r w:rsidRPr="00E50259">
        <w:rPr>
          <w:b/>
          <w:bCs/>
        </w:rPr>
        <w:t>EPICTURE</w:t>
      </w:r>
      <w:r w:rsidRPr="00E50259">
        <w:t xml:space="preserve"> s'oblige à respecter de façon absolue cette obligation au secret et à la faire respecter par son personnel.</w:t>
      </w:r>
    </w:p>
    <w:p w14:paraId="363D13EE" w14:textId="77777777" w:rsidR="00E50259" w:rsidRPr="00E50259" w:rsidRDefault="00E50259" w:rsidP="008A4190">
      <w:pPr>
        <w:spacing w:line="276" w:lineRule="auto"/>
        <w:ind w:right="-6"/>
        <w:rPr>
          <w:b/>
          <w:bCs/>
        </w:rPr>
      </w:pPr>
    </w:p>
    <w:p w14:paraId="60327424" w14:textId="77777777" w:rsidR="00E50259" w:rsidRPr="00E50259" w:rsidRDefault="00E50259" w:rsidP="008A4190">
      <w:pPr>
        <w:spacing w:line="276" w:lineRule="auto"/>
        <w:ind w:right="-6"/>
        <w:rPr>
          <w:b/>
          <w:bCs/>
        </w:rPr>
      </w:pPr>
      <w:r w:rsidRPr="00E50259">
        <w:rPr>
          <w:b/>
          <w:bCs/>
        </w:rPr>
        <w:t>3 – TERMINAL D'ACCES AU SERVICE</w:t>
      </w:r>
    </w:p>
    <w:p w14:paraId="0A9E6B63" w14:textId="77777777" w:rsidR="00E50259" w:rsidRPr="00E50259" w:rsidRDefault="00E50259" w:rsidP="008A4190">
      <w:pPr>
        <w:spacing w:line="276" w:lineRule="auto"/>
        <w:ind w:right="-6"/>
      </w:pPr>
      <w:r w:rsidRPr="00E50259">
        <w:t>Pour accéder au service, l'abonné devra disposer d’un ordinateur avec accès à INTERNET et messagerie électronique.</w:t>
      </w:r>
    </w:p>
    <w:p w14:paraId="2CA17408" w14:textId="77777777" w:rsidR="00E50259" w:rsidRPr="00E50259" w:rsidRDefault="00E50259" w:rsidP="008A4190">
      <w:pPr>
        <w:spacing w:line="276" w:lineRule="auto"/>
        <w:ind w:right="-6"/>
        <w:rPr>
          <w:b/>
          <w:bCs/>
        </w:rPr>
      </w:pPr>
    </w:p>
    <w:p w14:paraId="48ED2941" w14:textId="77777777" w:rsidR="00E50259" w:rsidRPr="00E50259" w:rsidRDefault="00E50259" w:rsidP="008A4190">
      <w:pPr>
        <w:spacing w:line="276" w:lineRule="auto"/>
        <w:ind w:right="-6"/>
        <w:rPr>
          <w:b/>
          <w:bCs/>
        </w:rPr>
      </w:pPr>
      <w:r w:rsidRPr="00E50259">
        <w:rPr>
          <w:b/>
          <w:bCs/>
        </w:rPr>
        <w:t>4 – CONDITIONS GENERALES D'UTILISATION DU SERVICE</w:t>
      </w:r>
    </w:p>
    <w:p w14:paraId="4D546DFE" w14:textId="77777777" w:rsidR="00E50259" w:rsidRPr="00E50259" w:rsidRDefault="00E50259" w:rsidP="008A4190">
      <w:pPr>
        <w:spacing w:line="276" w:lineRule="auto"/>
        <w:ind w:right="-6"/>
      </w:pPr>
      <w:r w:rsidRPr="00E50259">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3B0C78C6" w14:textId="77777777" w:rsidR="00E50259" w:rsidRPr="00E50259" w:rsidRDefault="00E50259" w:rsidP="008A4190">
      <w:pPr>
        <w:spacing w:line="276" w:lineRule="auto"/>
        <w:ind w:right="-6"/>
      </w:pPr>
      <w:r w:rsidRPr="00E50259">
        <w:t xml:space="preserve">A cet effet, l'abonné au service reconnaît explicitement par le présent document que : </w:t>
      </w:r>
    </w:p>
    <w:p w14:paraId="6882130D" w14:textId="77777777" w:rsidR="00E50259" w:rsidRPr="00E50259" w:rsidRDefault="00E50259" w:rsidP="008A4190">
      <w:pPr>
        <w:spacing w:line="276" w:lineRule="auto"/>
        <w:ind w:right="-6"/>
        <w:rPr>
          <w:b/>
          <w:bCs/>
        </w:rPr>
      </w:pPr>
    </w:p>
    <w:p w14:paraId="6121D2BB" w14:textId="77777777" w:rsidR="00E50259" w:rsidRPr="00E50259" w:rsidRDefault="00E50259" w:rsidP="008A4190">
      <w:pPr>
        <w:spacing w:line="276" w:lineRule="auto"/>
        <w:ind w:right="-6"/>
      </w:pPr>
      <w:r w:rsidRPr="00E50259">
        <w:rPr>
          <w:b/>
          <w:bCs/>
        </w:rPr>
        <w:t>4.1. Authentification de l'abonné</w:t>
      </w:r>
    </w:p>
    <w:p w14:paraId="699E372F" w14:textId="77777777" w:rsidR="00E50259" w:rsidRPr="00E50259" w:rsidRDefault="00E50259" w:rsidP="008A4190">
      <w:pPr>
        <w:spacing w:line="276" w:lineRule="auto"/>
        <w:ind w:right="-6"/>
      </w:pPr>
      <w:r w:rsidRPr="00E50259">
        <w:t>L'accès au service par son code d'accès et son mot de passe confidentiel implique son authentification vis à vis des informations qu'il émet.</w:t>
      </w:r>
    </w:p>
    <w:p w14:paraId="75B7EB73" w14:textId="77777777" w:rsidR="00E50259" w:rsidRPr="00E50259" w:rsidRDefault="00E50259" w:rsidP="008A4190">
      <w:pPr>
        <w:spacing w:line="276" w:lineRule="auto"/>
        <w:ind w:right="-6"/>
        <w:rPr>
          <w:b/>
          <w:bCs/>
        </w:rPr>
      </w:pPr>
    </w:p>
    <w:p w14:paraId="2BD091C4" w14:textId="77777777" w:rsidR="00E50259" w:rsidRPr="00E50259" w:rsidRDefault="00E50259" w:rsidP="008A4190">
      <w:pPr>
        <w:spacing w:line="276" w:lineRule="auto"/>
        <w:ind w:right="-6"/>
      </w:pPr>
      <w:r w:rsidRPr="00E50259">
        <w:rPr>
          <w:b/>
          <w:bCs/>
        </w:rPr>
        <w:t>4.2. Emission d'information</w:t>
      </w:r>
    </w:p>
    <w:p w14:paraId="7B74D0C2" w14:textId="77777777" w:rsidR="00E50259" w:rsidRPr="00E50259" w:rsidRDefault="00E50259" w:rsidP="008A4190">
      <w:pPr>
        <w:spacing w:line="276" w:lineRule="auto"/>
        <w:ind w:right="-6"/>
      </w:pPr>
      <w:r w:rsidRPr="00E50259">
        <w:t>Les informations qu'il transmet à travers le service lui sont opposables jusqu'à preuve d'un dysfonctionnement du service.</w:t>
      </w:r>
    </w:p>
    <w:p w14:paraId="4B79AA65" w14:textId="77777777" w:rsidR="00E50259" w:rsidRPr="00E50259" w:rsidRDefault="00E50259" w:rsidP="008A4190">
      <w:pPr>
        <w:spacing w:line="276" w:lineRule="auto"/>
        <w:ind w:right="-6"/>
      </w:pPr>
      <w:r w:rsidRPr="00E50259">
        <w:t>Les validations des marchés et des situations de travaux, telles que prévues dans le service EDIFLEX et conformément au circuit de vérification imposé par ce service, valent expression de la volonté de celui qui les a effectuées.</w:t>
      </w:r>
    </w:p>
    <w:p w14:paraId="158AD1B7" w14:textId="77777777" w:rsidR="00E50259" w:rsidRPr="00E50259" w:rsidRDefault="00E50259" w:rsidP="008A4190">
      <w:pPr>
        <w:spacing w:line="276" w:lineRule="auto"/>
        <w:ind w:right="-6"/>
        <w:rPr>
          <w:b/>
          <w:bCs/>
        </w:rPr>
      </w:pPr>
    </w:p>
    <w:p w14:paraId="099C17F9" w14:textId="77777777" w:rsidR="00E50259" w:rsidRPr="00E50259" w:rsidRDefault="00E50259" w:rsidP="008A4190">
      <w:pPr>
        <w:spacing w:line="276" w:lineRule="auto"/>
        <w:ind w:right="-6"/>
      </w:pPr>
      <w:r w:rsidRPr="00E50259">
        <w:rPr>
          <w:b/>
          <w:bCs/>
        </w:rPr>
        <w:t>4.3. Réception d'information</w:t>
      </w:r>
    </w:p>
    <w:p w14:paraId="445071AA" w14:textId="77777777" w:rsidR="00E50259" w:rsidRPr="00E50259" w:rsidRDefault="00E50259" w:rsidP="008A4190">
      <w:pPr>
        <w:spacing w:line="276" w:lineRule="auto"/>
        <w:ind w:right="-6"/>
      </w:pPr>
      <w:r w:rsidRPr="00E50259">
        <w:t>Les informations qui sont communiquées à l'abonné à travers le service lui ont été réellement transmises, charge à lui de les consulter en accédant au service sauf constat que cet accès ne lui était matériellement pas possible,</w:t>
      </w:r>
    </w:p>
    <w:p w14:paraId="5D25682A" w14:textId="77777777" w:rsidR="00E50259" w:rsidRPr="00E50259" w:rsidRDefault="00E50259" w:rsidP="008A4190">
      <w:pPr>
        <w:spacing w:line="276" w:lineRule="auto"/>
        <w:ind w:right="-6"/>
      </w:pPr>
      <w:r w:rsidRPr="00E50259">
        <w:t>Les validations par un intervenant des marchés et des situations de travaux, telles que prévues dans le service EDIFLEX et conformément au circuit de vérification imposé par ce service, valent accusé de réception pour l'intervenant suivant.</w:t>
      </w:r>
    </w:p>
    <w:p w14:paraId="7F19F230" w14:textId="77777777" w:rsidR="00E50259" w:rsidRPr="00E50259" w:rsidRDefault="00E50259" w:rsidP="008A4190">
      <w:pPr>
        <w:spacing w:line="276" w:lineRule="auto"/>
        <w:ind w:right="-6"/>
        <w:rPr>
          <w:b/>
          <w:bCs/>
        </w:rPr>
      </w:pPr>
    </w:p>
    <w:p w14:paraId="216D20F6" w14:textId="77777777" w:rsidR="00E50259" w:rsidRPr="00E50259" w:rsidRDefault="00E50259" w:rsidP="008A4190">
      <w:pPr>
        <w:spacing w:line="276" w:lineRule="auto"/>
        <w:ind w:right="-6"/>
      </w:pPr>
      <w:r w:rsidRPr="00E50259">
        <w:rPr>
          <w:b/>
          <w:bCs/>
        </w:rPr>
        <w:t>4.4. Edition d’information sur support papier</w:t>
      </w:r>
    </w:p>
    <w:p w14:paraId="72964B37" w14:textId="77777777" w:rsidR="00E50259" w:rsidRPr="00E50259" w:rsidRDefault="00E50259" w:rsidP="008A4190">
      <w:pPr>
        <w:spacing w:line="276" w:lineRule="auto"/>
        <w:ind w:right="-6"/>
      </w:pPr>
      <w:r w:rsidRPr="00E50259">
        <w:t>Pour des raisons juridiques, certaines informations archivées dans le serveur pourront nécessiter une édition sur support papier pour signature, par exemple le décompte général définitif.</w:t>
      </w:r>
    </w:p>
    <w:p w14:paraId="0AD0729F" w14:textId="77777777" w:rsidR="00E50259" w:rsidRPr="00E50259" w:rsidRDefault="00E50259" w:rsidP="008A4190">
      <w:pPr>
        <w:spacing w:line="276" w:lineRule="auto"/>
        <w:ind w:right="-6"/>
        <w:rPr>
          <w:b/>
          <w:bCs/>
          <w:i/>
          <w:iCs/>
        </w:rPr>
      </w:pPr>
    </w:p>
    <w:p w14:paraId="79C9F821" w14:textId="77777777" w:rsidR="00E50259" w:rsidRPr="00E50259" w:rsidRDefault="00E50259" w:rsidP="008A4190">
      <w:pPr>
        <w:spacing w:line="276" w:lineRule="auto"/>
        <w:ind w:right="-6"/>
      </w:pPr>
      <w:r w:rsidRPr="00E50259">
        <w:rPr>
          <w:b/>
          <w:bCs/>
        </w:rPr>
        <w:t>4.5. Convention sur la preuve</w:t>
      </w:r>
    </w:p>
    <w:p w14:paraId="5440F6EF" w14:textId="77777777" w:rsidR="00E50259" w:rsidRPr="00E50259" w:rsidRDefault="00E50259" w:rsidP="008A4190">
      <w:pPr>
        <w:spacing w:line="276" w:lineRule="auto"/>
        <w:ind w:right="-6"/>
      </w:pPr>
      <w:r w:rsidRPr="00E50259">
        <w:t xml:space="preserve">Par dérogation aux règles de preuve figurant au Code Civil et par l'application de l'article 109 du Code du Commerce, les parties déclarent que les informations délivrées par le service </w:t>
      </w:r>
      <w:r w:rsidRPr="00E50259">
        <w:rPr>
          <w:b/>
          <w:bCs/>
        </w:rPr>
        <w:t>EDIFLEX</w:t>
      </w:r>
      <w:r w:rsidRPr="00E50259">
        <w:t xml:space="preserve"> de</w:t>
      </w:r>
      <w:r w:rsidRPr="00E50259">
        <w:rPr>
          <w:b/>
          <w:bCs/>
        </w:rPr>
        <w:t xml:space="preserve"> </w:t>
      </w:r>
      <w:r w:rsidRPr="00E50259">
        <w:t xml:space="preserve">la société </w:t>
      </w:r>
      <w:r w:rsidRPr="00E50259">
        <w:rPr>
          <w:b/>
          <w:bCs/>
        </w:rPr>
        <w:t>EPICTURE</w:t>
      </w:r>
      <w:r w:rsidRPr="00E50259">
        <w:t xml:space="preserve"> font foi entre elles tant qu'aucun écrit contradictoirement authentifié, venant remettre en cause ces informations informatisées, ne sera produit.</w:t>
      </w:r>
    </w:p>
    <w:p w14:paraId="5B4E0CDC" w14:textId="77777777" w:rsidR="00E50259" w:rsidRPr="00E50259" w:rsidRDefault="00E50259" w:rsidP="008A4190">
      <w:pPr>
        <w:spacing w:line="276" w:lineRule="auto"/>
        <w:ind w:right="-6"/>
      </w:pPr>
      <w:r w:rsidRPr="00E50259">
        <w:t>Dans le cas des transmissions à distance de données, les éléments tels que la date d'émission ou de réception ainsi que les données transmises feront foi par priorité telles que figurant dans les systèmes de</w:t>
      </w:r>
      <w:r w:rsidRPr="00E50259">
        <w:rPr>
          <w:b/>
          <w:bCs/>
        </w:rPr>
        <w:t xml:space="preserve"> </w:t>
      </w:r>
      <w:r w:rsidRPr="00E50259">
        <w:t xml:space="preserve">la société </w:t>
      </w:r>
      <w:r w:rsidRPr="00E50259">
        <w:rPr>
          <w:b/>
          <w:bCs/>
        </w:rPr>
        <w:t>EPICTURE</w:t>
      </w:r>
      <w:r w:rsidRPr="00E50259">
        <w:t xml:space="preserve"> ou telles qu'authentifiées dans ses systèmes par les procédures informatisées de</w:t>
      </w:r>
      <w:r w:rsidRPr="00E50259">
        <w:rPr>
          <w:b/>
          <w:bCs/>
        </w:rPr>
        <w:t xml:space="preserve"> </w:t>
      </w:r>
      <w:r w:rsidRPr="00E50259">
        <w:t xml:space="preserve">la société </w:t>
      </w:r>
      <w:r w:rsidRPr="00E50259">
        <w:rPr>
          <w:b/>
          <w:bCs/>
        </w:rPr>
        <w:t>EPICTURE</w:t>
      </w:r>
      <w:r w:rsidRPr="00E50259">
        <w:t>.</w:t>
      </w:r>
    </w:p>
    <w:p w14:paraId="5C502C30" w14:textId="77777777" w:rsidR="00E50259" w:rsidRPr="00E50259" w:rsidRDefault="00E50259" w:rsidP="008A4190">
      <w:pPr>
        <w:spacing w:line="276" w:lineRule="auto"/>
        <w:ind w:right="-6"/>
        <w:rPr>
          <w:b/>
          <w:bCs/>
        </w:rPr>
      </w:pPr>
    </w:p>
    <w:p w14:paraId="0ABC063B" w14:textId="77777777" w:rsidR="00E50259" w:rsidRPr="00E50259" w:rsidRDefault="00E50259" w:rsidP="008A4190">
      <w:pPr>
        <w:spacing w:line="276" w:lineRule="auto"/>
        <w:ind w:right="-6"/>
        <w:rPr>
          <w:b/>
          <w:bCs/>
        </w:rPr>
      </w:pPr>
    </w:p>
    <w:p w14:paraId="6A47C246" w14:textId="77777777" w:rsidR="00E50259" w:rsidRPr="00E50259" w:rsidRDefault="00E50259" w:rsidP="008A4190">
      <w:pPr>
        <w:spacing w:line="276" w:lineRule="auto"/>
        <w:ind w:right="-6"/>
        <w:rPr>
          <w:b/>
          <w:bCs/>
        </w:rPr>
      </w:pPr>
      <w:r w:rsidRPr="00E50259">
        <w:rPr>
          <w:b/>
          <w:bCs/>
        </w:rPr>
        <w:t>5 – FACTURATION DU SERVICE EDIFLEX</w:t>
      </w:r>
    </w:p>
    <w:p w14:paraId="5DF4E426" w14:textId="77777777" w:rsidR="00E50259" w:rsidRPr="00E50259" w:rsidRDefault="00E50259" w:rsidP="008A4190">
      <w:pPr>
        <w:spacing w:line="276" w:lineRule="auto"/>
        <w:ind w:right="-6"/>
      </w:pPr>
      <w:r w:rsidRPr="00E50259">
        <w:lastRenderedPageBreak/>
        <w:t>Le coût du service est pris en charge par le Maître d’Ouvrage. L’abonnement au service comprend :</w:t>
      </w:r>
    </w:p>
    <w:p w14:paraId="16E17527" w14:textId="77777777" w:rsidR="00E50259" w:rsidRPr="00E50259" w:rsidRDefault="00E50259" w:rsidP="008A4190">
      <w:pPr>
        <w:numPr>
          <w:ilvl w:val="0"/>
          <w:numId w:val="25"/>
        </w:numPr>
        <w:adjustRightInd/>
        <w:spacing w:line="276" w:lineRule="auto"/>
        <w:ind w:right="-6"/>
      </w:pPr>
      <w:r w:rsidRPr="00E50259">
        <w:t>l’ouverture des  codes d’accès sur le serveur,</w:t>
      </w:r>
    </w:p>
    <w:p w14:paraId="6258097F" w14:textId="77777777" w:rsidR="00E50259" w:rsidRPr="00E50259" w:rsidRDefault="00E50259" w:rsidP="008A4190">
      <w:pPr>
        <w:numPr>
          <w:ilvl w:val="0"/>
          <w:numId w:val="25"/>
        </w:numPr>
        <w:adjustRightInd/>
        <w:spacing w:line="276" w:lineRule="auto"/>
        <w:ind w:right="-6"/>
      </w:pPr>
      <w:r w:rsidRPr="00E50259">
        <w:t>la participation à une séance de formation (1/2 journée en début d’intervention),</w:t>
      </w:r>
    </w:p>
    <w:p w14:paraId="66712D0B" w14:textId="77777777" w:rsidR="00E50259" w:rsidRPr="00E50259" w:rsidRDefault="00E50259" w:rsidP="008A4190">
      <w:pPr>
        <w:numPr>
          <w:ilvl w:val="0"/>
          <w:numId w:val="25"/>
        </w:numPr>
        <w:adjustRightInd/>
        <w:spacing w:line="276" w:lineRule="auto"/>
        <w:ind w:right="-6"/>
      </w:pPr>
      <w:r w:rsidRPr="00E50259">
        <w:t>la mise à disposition des manuels-utilisateurs, code d'accès et mot de passe,</w:t>
      </w:r>
    </w:p>
    <w:p w14:paraId="1ED9EC05" w14:textId="77777777" w:rsidR="00E50259" w:rsidRPr="00E50259" w:rsidRDefault="00E50259" w:rsidP="008A4190">
      <w:pPr>
        <w:numPr>
          <w:ilvl w:val="0"/>
          <w:numId w:val="25"/>
        </w:numPr>
        <w:adjustRightInd/>
        <w:spacing w:line="276" w:lineRule="auto"/>
        <w:ind w:right="-6"/>
      </w:pPr>
      <w:r w:rsidRPr="00E50259">
        <w:t>l'assistance téléphonique pour l'utilisation du service,</w:t>
      </w:r>
    </w:p>
    <w:p w14:paraId="29403A4F" w14:textId="77777777" w:rsidR="00E50259" w:rsidRPr="00E50259" w:rsidRDefault="00E50259" w:rsidP="008A4190">
      <w:pPr>
        <w:numPr>
          <w:ilvl w:val="0"/>
          <w:numId w:val="25"/>
        </w:numPr>
        <w:adjustRightInd/>
        <w:spacing w:line="276" w:lineRule="auto"/>
        <w:ind w:right="-6"/>
        <w:rPr>
          <w:b/>
          <w:bCs/>
        </w:rPr>
      </w:pPr>
      <w:r w:rsidRPr="00E50259">
        <w:t>le droit d'utilisation du service EDIFLEX (connexion sur le serveur),</w:t>
      </w:r>
    </w:p>
    <w:p w14:paraId="2009AEE9" w14:textId="77777777" w:rsidR="00E50259" w:rsidRPr="00E50259" w:rsidRDefault="00E50259" w:rsidP="008A4190">
      <w:pPr>
        <w:numPr>
          <w:ilvl w:val="0"/>
          <w:numId w:val="25"/>
        </w:numPr>
        <w:adjustRightInd/>
        <w:spacing w:line="276" w:lineRule="auto"/>
        <w:ind w:right="-6"/>
      </w:pPr>
      <w:r w:rsidRPr="00E50259">
        <w:t>l’archivage des informations sur le serveur durant le chantier,</w:t>
      </w:r>
    </w:p>
    <w:p w14:paraId="2E87DBB0" w14:textId="77777777" w:rsidR="00E50259" w:rsidRPr="00E50259" w:rsidRDefault="00E50259" w:rsidP="008A4190">
      <w:pPr>
        <w:spacing w:line="276" w:lineRule="auto"/>
        <w:ind w:right="-6"/>
      </w:pPr>
      <w:r w:rsidRPr="00E50259">
        <w:t>Le coût des fournitures suivantes est à la charge de chaque abonné au service :</w:t>
      </w:r>
    </w:p>
    <w:p w14:paraId="2D03CDE0" w14:textId="77777777" w:rsidR="00E50259" w:rsidRPr="00E50259" w:rsidRDefault="00E50259" w:rsidP="008A4190">
      <w:pPr>
        <w:numPr>
          <w:ilvl w:val="0"/>
          <w:numId w:val="25"/>
        </w:numPr>
        <w:adjustRightInd/>
        <w:spacing w:line="276" w:lineRule="auto"/>
        <w:ind w:right="-6"/>
      </w:pPr>
      <w:r w:rsidRPr="00E50259">
        <w:t>terminal d’accès au service (ordinateur + accès à Internet),</w:t>
      </w:r>
    </w:p>
    <w:p w14:paraId="05FDC32D" w14:textId="77777777" w:rsidR="00E50259" w:rsidRPr="00E50259" w:rsidRDefault="00E50259" w:rsidP="008A4190">
      <w:pPr>
        <w:numPr>
          <w:ilvl w:val="0"/>
          <w:numId w:val="25"/>
        </w:numPr>
        <w:adjustRightInd/>
        <w:spacing w:line="276" w:lineRule="auto"/>
        <w:ind w:right="-6"/>
      </w:pPr>
      <w:r w:rsidRPr="00E50259">
        <w:t>frais de télécommunications lors de la connexion au serveur.</w:t>
      </w:r>
    </w:p>
    <w:p w14:paraId="39395E2F" w14:textId="5223217F" w:rsidR="00E50259" w:rsidRPr="00E50259" w:rsidRDefault="00E50259" w:rsidP="008A4190">
      <w:pPr>
        <w:spacing w:line="276" w:lineRule="auto"/>
      </w:pPr>
    </w:p>
    <w:p w14:paraId="5B0286B5" w14:textId="29BC8E29" w:rsidR="005D6B92" w:rsidRPr="00E50259" w:rsidRDefault="005D6B92" w:rsidP="008A4190">
      <w:pPr>
        <w:adjustRightInd/>
        <w:spacing w:line="276" w:lineRule="auto"/>
        <w:rPr>
          <w:lang w:eastAsia="ar-SA"/>
        </w:rPr>
      </w:pPr>
    </w:p>
    <w:sectPr w:rsidR="005D6B92" w:rsidRPr="00E50259" w:rsidSect="00625546">
      <w:footerReference w:type="even" r:id="rId18"/>
      <w:footerReference w:type="default" r:id="rId19"/>
      <w:pgSz w:w="11906" w:h="16840"/>
      <w:pgMar w:top="1417" w:right="1417" w:bottom="1417" w:left="1417" w:header="710" w:footer="567" w:gutter="0"/>
      <w:pgNumType w:fmt="numberInDash"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21A7" w14:textId="77777777" w:rsidR="00477D37" w:rsidRDefault="00477D37" w:rsidP="00F357EF">
      <w:r>
        <w:separator/>
      </w:r>
    </w:p>
  </w:endnote>
  <w:endnote w:type="continuationSeparator" w:id="0">
    <w:p w14:paraId="58696843" w14:textId="77777777" w:rsidR="00477D37" w:rsidRDefault="00477D37" w:rsidP="00F3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altName w:val="Trebuchet M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7AAB" w14:textId="77777777" w:rsidR="00D6455A" w:rsidRDefault="00D6455A" w:rsidP="00F357E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- 14 -</w:t>
    </w:r>
    <w:r>
      <w:rPr>
        <w:rStyle w:val="Numrodepage"/>
      </w:rPr>
      <w:fldChar w:fldCharType="end"/>
    </w:r>
  </w:p>
  <w:p w14:paraId="3329D8D9" w14:textId="77777777" w:rsidR="00D6455A" w:rsidRDefault="00D6455A">
    <w:pPr>
      <w:pStyle w:val="Pieddepage"/>
    </w:pPr>
  </w:p>
  <w:p w14:paraId="790DEA12" w14:textId="77777777" w:rsidR="00D6455A" w:rsidRDefault="00D645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5416" w14:textId="77777777" w:rsidR="00D6455A" w:rsidRPr="00C50CF2" w:rsidRDefault="00D6455A">
    <w:pPr>
      <w:tabs>
        <w:tab w:val="center" w:pos="4536"/>
        <w:tab w:val="right" w:pos="9072"/>
      </w:tabs>
      <w:rPr>
        <w:sz w:val="24"/>
        <w:szCs w:val="24"/>
        <w:lang w:val="en-US"/>
      </w:rPr>
    </w:pPr>
  </w:p>
  <w:p w14:paraId="46A4B42C" w14:textId="1981AD3E" w:rsidR="00D6455A" w:rsidRPr="00C50CF2" w:rsidRDefault="00D6455A" w:rsidP="00F357EF">
    <w:pPr>
      <w:pStyle w:val="Pieddepage"/>
      <w:jc w:val="right"/>
      <w:rPr>
        <w:b/>
        <w:sz w:val="16"/>
        <w:szCs w:val="16"/>
      </w:rPr>
    </w:pPr>
    <w:r w:rsidRPr="00C50CF2">
      <w:rPr>
        <w:b/>
        <w:sz w:val="16"/>
        <w:szCs w:val="16"/>
      </w:rPr>
      <w:fldChar w:fldCharType="begin"/>
    </w:r>
    <w:r w:rsidRPr="00C50CF2">
      <w:rPr>
        <w:b/>
        <w:sz w:val="16"/>
        <w:szCs w:val="16"/>
      </w:rPr>
      <w:instrText xml:space="preserve"> PAGE  \* Arabic  \* MERGEFORMAT </w:instrText>
    </w:r>
    <w:r w:rsidRPr="00C50CF2">
      <w:rPr>
        <w:b/>
        <w:sz w:val="16"/>
        <w:szCs w:val="16"/>
      </w:rPr>
      <w:fldChar w:fldCharType="separate"/>
    </w:r>
    <w:r w:rsidR="00C6188C">
      <w:rPr>
        <w:b/>
        <w:noProof/>
        <w:sz w:val="16"/>
        <w:szCs w:val="16"/>
      </w:rPr>
      <w:t>29</w:t>
    </w:r>
    <w:r w:rsidRPr="00C50CF2">
      <w:rPr>
        <w:b/>
        <w:sz w:val="16"/>
        <w:szCs w:val="16"/>
      </w:rPr>
      <w:fldChar w:fldCharType="end"/>
    </w:r>
    <w:r w:rsidRPr="00C50CF2">
      <w:rPr>
        <w:b/>
        <w:sz w:val="16"/>
        <w:szCs w:val="16"/>
      </w:rPr>
      <w:t xml:space="preserve"> / </w:t>
    </w:r>
    <w:r w:rsidRPr="00C50CF2">
      <w:rPr>
        <w:b/>
        <w:sz w:val="16"/>
        <w:szCs w:val="16"/>
      </w:rPr>
      <w:fldChar w:fldCharType="begin"/>
    </w:r>
    <w:r w:rsidRPr="00C50CF2">
      <w:rPr>
        <w:b/>
        <w:sz w:val="16"/>
        <w:szCs w:val="16"/>
      </w:rPr>
      <w:instrText xml:space="preserve"> NUMPAGES \*Arabic </w:instrText>
    </w:r>
    <w:r w:rsidRPr="00C50CF2">
      <w:rPr>
        <w:b/>
        <w:sz w:val="16"/>
        <w:szCs w:val="16"/>
      </w:rPr>
      <w:fldChar w:fldCharType="separate"/>
    </w:r>
    <w:r w:rsidR="00C6188C">
      <w:rPr>
        <w:b/>
        <w:noProof/>
        <w:sz w:val="16"/>
        <w:szCs w:val="16"/>
      </w:rPr>
      <w:t>62</w:t>
    </w:r>
    <w:r w:rsidRPr="00C50CF2">
      <w:rPr>
        <w:b/>
        <w:sz w:val="16"/>
        <w:szCs w:val="16"/>
      </w:rPr>
      <w:fldChar w:fldCharType="end"/>
    </w:r>
  </w:p>
  <w:p w14:paraId="37A0D048" w14:textId="77777777" w:rsidR="00D6455A" w:rsidRPr="000D6EFB" w:rsidRDefault="00D6455A" w:rsidP="00F357EF">
    <w:pPr>
      <w:pStyle w:val="Pieddepage"/>
      <w:jc w:val="right"/>
      <w:rPr>
        <w:rFonts w:ascii="Gill Sans MT" w:hAnsi="Gill Sans MT"/>
      </w:rPr>
    </w:pPr>
  </w:p>
  <w:p w14:paraId="3F8A894D" w14:textId="77777777" w:rsidR="00D6455A" w:rsidRDefault="00D6455A" w:rsidP="00625546">
    <w:pPr>
      <w:shd w:val="clear" w:color="auto" w:fill="F2F2F2"/>
      <w:rPr>
        <w:sz w:val="16"/>
        <w:szCs w:val="16"/>
      </w:rPr>
    </w:pPr>
    <w:r>
      <w:rPr>
        <w:sz w:val="16"/>
        <w:szCs w:val="16"/>
      </w:rPr>
      <w:t xml:space="preserve">Acte d’Engagement valant </w:t>
    </w:r>
    <w:r w:rsidRPr="00726CD4">
      <w:rPr>
        <w:sz w:val="16"/>
        <w:szCs w:val="16"/>
      </w:rPr>
      <w:t xml:space="preserve">Cahier des Clauses Administratives Particulières </w:t>
    </w:r>
    <w:r>
      <w:rPr>
        <w:sz w:val="16"/>
        <w:szCs w:val="16"/>
      </w:rPr>
      <w:t xml:space="preserve">(AE-CCAP) </w:t>
    </w:r>
  </w:p>
  <w:p w14:paraId="2A5A3D4C" w14:textId="73E07786" w:rsidR="00D6455A" w:rsidRDefault="00D6455A" w:rsidP="00874068">
    <w:pPr>
      <w:shd w:val="clear" w:color="auto" w:fill="F2F2F2"/>
    </w:pPr>
    <w:r>
      <w:rPr>
        <w:sz w:val="16"/>
        <w:szCs w:val="16"/>
      </w:rPr>
      <w:t xml:space="preserve">Lot </w:t>
    </w:r>
    <w:r w:rsidR="00874068">
      <w:rPr>
        <w:sz w:val="16"/>
        <w:szCs w:val="16"/>
      </w:rPr>
      <w:t>15 – Soclage des oeuvres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5C06" w14:textId="77777777" w:rsidR="00477D37" w:rsidRDefault="00477D37" w:rsidP="00F357EF">
      <w:r>
        <w:separator/>
      </w:r>
    </w:p>
  </w:footnote>
  <w:footnote w:type="continuationSeparator" w:id="0">
    <w:p w14:paraId="3CECF510" w14:textId="77777777" w:rsidR="00477D37" w:rsidRDefault="00477D37" w:rsidP="00F357EF">
      <w:r>
        <w:continuationSeparator/>
      </w:r>
    </w:p>
  </w:footnote>
  <w:footnote w:id="1">
    <w:p w14:paraId="0E15D87C" w14:textId="77777777" w:rsidR="00D6455A" w:rsidRDefault="00D6455A" w:rsidP="00F357EF">
      <w:pPr>
        <w:pStyle w:val="Notedebasdepage"/>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w:t>
      </w:r>
    </w:p>
  </w:footnote>
  <w:footnote w:id="2">
    <w:p w14:paraId="5D2C4E19" w14:textId="77777777" w:rsidR="00D6455A" w:rsidRPr="00074A4A" w:rsidRDefault="00D6455A" w:rsidP="006E17FD">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3">
    <w:p w14:paraId="07BCEF00" w14:textId="77777777" w:rsidR="00D6455A" w:rsidRPr="00074A4A" w:rsidRDefault="00D6455A" w:rsidP="006E17FD">
      <w:pPr>
        <w:pStyle w:val="Notedebasdepage"/>
        <w:spacing w:line="276" w:lineRule="auto"/>
        <w:rPr>
          <w:rFonts w:ascii="Arial" w:hAnsi="Arial"/>
          <w:sz w:val="16"/>
          <w:szCs w:val="18"/>
        </w:rPr>
      </w:pPr>
      <w:r w:rsidRPr="00074A4A">
        <w:rPr>
          <w:rStyle w:val="Appelnotedebasdep"/>
          <w:rFonts w:eastAsiaTheme="majorEastAsia"/>
        </w:rPr>
        <w:footnoteRef/>
      </w:r>
      <w:r w:rsidRPr="00074A4A">
        <w:rPr>
          <w:rFonts w:ascii="Arial" w:hAnsi="Arial"/>
          <w:sz w:val="16"/>
          <w:szCs w:val="18"/>
        </w:rPr>
        <w:t xml:space="preserve"> </w:t>
      </w:r>
      <w:r w:rsidRPr="00074A4A">
        <w:rPr>
          <w:rFonts w:ascii="Arial" w:hAnsi="Arial"/>
          <w:color w:val="000000"/>
          <w:sz w:val="16"/>
          <w:szCs w:val="18"/>
        </w:rPr>
        <w:t>La personne physique représentant le candidat doit cocher la situation concernée.</w:t>
      </w:r>
    </w:p>
  </w:footnote>
  <w:footnote w:id="4">
    <w:p w14:paraId="76298546" w14:textId="77777777" w:rsidR="00D6455A" w:rsidRPr="00074A4A" w:rsidRDefault="00D6455A" w:rsidP="006E17FD">
      <w:pPr>
        <w:spacing w:line="276" w:lineRule="auto"/>
        <w:rPr>
          <w:bCs/>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 xml:space="preserve">Le candidat doit cocher la situation concernée. </w:t>
      </w:r>
      <w:r w:rsidRPr="00074A4A">
        <w:rPr>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31EACA10" w14:textId="77777777" w:rsidR="00D6455A" w:rsidRPr="008B607D" w:rsidRDefault="00D6455A" w:rsidP="006E17FD">
      <w:pPr>
        <w:pStyle w:val="Notedebasdepage"/>
        <w:rPr>
          <w:rFonts w:ascii="Arial" w:hAnsi="Arial"/>
          <w:sz w:val="18"/>
          <w:szCs w:val="18"/>
        </w:rPr>
      </w:pPr>
    </w:p>
  </w:footnote>
  <w:footnote w:id="5">
    <w:p w14:paraId="17569691" w14:textId="77777777" w:rsidR="00D6455A" w:rsidRPr="00CE0949" w:rsidRDefault="00D6455A" w:rsidP="006E17FD">
      <w:pPr>
        <w:pStyle w:val="Notedebasdepage"/>
        <w:spacing w:line="276" w:lineRule="auto"/>
        <w:rPr>
          <w:rFonts w:ascii="Arial" w:hAnsi="Arial"/>
          <w:sz w:val="16"/>
          <w:szCs w:val="18"/>
        </w:rPr>
      </w:pPr>
      <w:r w:rsidRPr="00CE0949">
        <w:rPr>
          <w:rStyle w:val="Appelnotedebasdep"/>
          <w:rFonts w:ascii="Arial" w:eastAsiaTheme="majorEastAsia" w:hAnsi="Arial"/>
        </w:rPr>
        <w:footnoteRef/>
      </w:r>
      <w:r w:rsidRPr="00CE0949">
        <w:rPr>
          <w:rFonts w:ascii="Arial" w:hAnsi="Arial"/>
          <w:sz w:val="16"/>
          <w:szCs w:val="18"/>
        </w:rPr>
        <w:t xml:space="preserve"> Cocher la case correspondante</w:t>
      </w:r>
    </w:p>
  </w:footnote>
  <w:footnote w:id="6">
    <w:p w14:paraId="6FDAE87A" w14:textId="77777777" w:rsidR="00D6455A" w:rsidRPr="00CE0949" w:rsidRDefault="00D6455A" w:rsidP="006E17FD">
      <w:pPr>
        <w:spacing w:line="276" w:lineRule="auto"/>
        <w:rPr>
          <w:color w:val="000000"/>
          <w:sz w:val="16"/>
          <w:szCs w:val="18"/>
        </w:rPr>
      </w:pPr>
      <w:r w:rsidRPr="00CE0949">
        <w:rPr>
          <w:rStyle w:val="Appelnotedebasdep"/>
          <w:rFonts w:eastAsiaTheme="majorEastAsia"/>
        </w:rPr>
        <w:footnoteRef/>
      </w:r>
      <w:r w:rsidRPr="00CE0949">
        <w:rPr>
          <w:sz w:val="16"/>
          <w:szCs w:val="18"/>
        </w:rPr>
        <w:t xml:space="preserve"> </w:t>
      </w:r>
      <w:r w:rsidRPr="00CE0949">
        <w:rPr>
          <w:color w:val="000000"/>
          <w:sz w:val="16"/>
          <w:szCs w:val="18"/>
        </w:rPr>
        <w:t>Les entreprises étrangères indiquent, s'il en existe un, leur numéro d'inscription dans le registre public concerné.</w:t>
      </w:r>
    </w:p>
  </w:footnote>
  <w:footnote w:id="7">
    <w:p w14:paraId="3C158C2D" w14:textId="77777777" w:rsidR="00D6455A" w:rsidRPr="00CE0949" w:rsidRDefault="00D6455A" w:rsidP="006E17FD">
      <w:pPr>
        <w:pStyle w:val="Notedebasdepage"/>
        <w:spacing w:line="276" w:lineRule="auto"/>
        <w:rPr>
          <w:rFonts w:ascii="Arial" w:hAnsi="Arial"/>
          <w:sz w:val="16"/>
          <w:szCs w:val="18"/>
        </w:rPr>
      </w:pPr>
      <w:r w:rsidRPr="00CE0949">
        <w:rPr>
          <w:rStyle w:val="Appelnotedebasdep"/>
          <w:rFonts w:ascii="Arial" w:eastAsiaTheme="majorEastAsia" w:hAnsi="Arial"/>
        </w:rPr>
        <w:footnoteRef/>
      </w:r>
      <w:r w:rsidRPr="00CE0949">
        <w:rPr>
          <w:rFonts w:ascii="Arial" w:hAnsi="Arial"/>
          <w:sz w:val="16"/>
          <w:szCs w:val="18"/>
        </w:rPr>
        <w:t xml:space="preserve"> </w:t>
      </w:r>
      <w:r w:rsidRPr="00CE0949">
        <w:rPr>
          <w:rFonts w:ascii="Arial" w:hAnsi="Arial"/>
          <w:color w:val="000000"/>
          <w:sz w:val="16"/>
          <w:szCs w:val="18"/>
        </w:rPr>
        <w:t>La personne physique représentant le candidat doit cocher la situation concernée.</w:t>
      </w:r>
    </w:p>
  </w:footnote>
  <w:footnote w:id="8">
    <w:p w14:paraId="21AF7DEE" w14:textId="77777777" w:rsidR="00D6455A" w:rsidRPr="00CE0949" w:rsidRDefault="00D6455A" w:rsidP="006E17FD">
      <w:pPr>
        <w:spacing w:line="276" w:lineRule="auto"/>
        <w:rPr>
          <w:color w:val="000000"/>
          <w:sz w:val="16"/>
          <w:szCs w:val="18"/>
        </w:rPr>
      </w:pPr>
      <w:r w:rsidRPr="00CE0949">
        <w:rPr>
          <w:rStyle w:val="Appelnotedebasdep"/>
          <w:rFonts w:eastAsiaTheme="majorEastAsia"/>
        </w:rPr>
        <w:footnoteRef/>
      </w:r>
      <w:r w:rsidRPr="00CE0949">
        <w:rPr>
          <w:sz w:val="16"/>
          <w:szCs w:val="18"/>
        </w:rPr>
        <w:t xml:space="preserve"> </w:t>
      </w:r>
      <w:r w:rsidRPr="00CE0949">
        <w:rPr>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647ED64C" w14:textId="77777777" w:rsidR="00D6455A" w:rsidRPr="00CE0949" w:rsidRDefault="00D6455A" w:rsidP="006E17FD">
      <w:pPr>
        <w:spacing w:line="276" w:lineRule="auto"/>
        <w:rPr>
          <w:color w:val="000000"/>
          <w:sz w:val="16"/>
          <w:szCs w:val="18"/>
        </w:rPr>
      </w:pPr>
      <w:r w:rsidRPr="00CE0949">
        <w:rPr>
          <w:rStyle w:val="Appelnotedebasdep"/>
          <w:rFonts w:eastAsiaTheme="majorEastAsia"/>
        </w:rPr>
        <w:footnoteRef/>
      </w:r>
      <w:r w:rsidRPr="00CE0949">
        <w:rPr>
          <w:sz w:val="16"/>
          <w:szCs w:val="18"/>
        </w:rPr>
        <w:t xml:space="preserve"> </w:t>
      </w:r>
      <w:r w:rsidRPr="00CE0949">
        <w:rPr>
          <w:color w:val="000000"/>
          <w:sz w:val="16"/>
          <w:szCs w:val="18"/>
        </w:rPr>
        <w:t>En cas de groupement composé de plus de deux co-traitants, ajouter des lignes</w:t>
      </w:r>
    </w:p>
  </w:footnote>
  <w:footnote w:id="10">
    <w:p w14:paraId="70EFFC58" w14:textId="77777777" w:rsidR="00D6455A" w:rsidRPr="00CE0949" w:rsidRDefault="00D6455A" w:rsidP="006E17FD">
      <w:pPr>
        <w:spacing w:line="276" w:lineRule="auto"/>
        <w:rPr>
          <w:color w:val="000000"/>
          <w:sz w:val="16"/>
          <w:szCs w:val="18"/>
        </w:rPr>
      </w:pPr>
      <w:r w:rsidRPr="00CE0949">
        <w:rPr>
          <w:rStyle w:val="Appelnotedebasdep"/>
          <w:rFonts w:eastAsiaTheme="majorEastAsia"/>
        </w:rPr>
        <w:footnoteRef/>
      </w:r>
      <w:r w:rsidRPr="00CE0949">
        <w:rPr>
          <w:sz w:val="16"/>
          <w:szCs w:val="18"/>
        </w:rPr>
        <w:t xml:space="preserve"> </w:t>
      </w:r>
      <w:r w:rsidRPr="00CE0949">
        <w:rPr>
          <w:color w:val="000000"/>
          <w:sz w:val="16"/>
          <w:szCs w:val="18"/>
        </w:rPr>
        <w:t>Les entreprises étrangères indiquent, s'il en existe un, leur numéro d'inscription dans le registre public concerné.</w:t>
      </w:r>
    </w:p>
  </w:footnote>
  <w:footnote w:id="11">
    <w:p w14:paraId="41B0BAE6" w14:textId="77777777" w:rsidR="00D6455A" w:rsidRPr="00CE0949" w:rsidRDefault="00D6455A" w:rsidP="006E17FD">
      <w:pPr>
        <w:pStyle w:val="Notedebasdepage"/>
        <w:spacing w:line="276" w:lineRule="auto"/>
        <w:rPr>
          <w:rFonts w:ascii="Arial" w:hAnsi="Arial"/>
          <w:sz w:val="16"/>
          <w:szCs w:val="18"/>
        </w:rPr>
      </w:pPr>
      <w:r w:rsidRPr="00CE0949">
        <w:rPr>
          <w:rStyle w:val="Appelnotedebasdep"/>
          <w:rFonts w:ascii="Arial" w:eastAsiaTheme="majorEastAsia" w:hAnsi="Arial"/>
        </w:rPr>
        <w:footnoteRef/>
      </w:r>
      <w:r w:rsidRPr="00CE0949">
        <w:rPr>
          <w:rFonts w:ascii="Arial" w:hAnsi="Arial"/>
          <w:sz w:val="16"/>
          <w:szCs w:val="18"/>
        </w:rPr>
        <w:t xml:space="preserve"> </w:t>
      </w:r>
      <w:r w:rsidRPr="00CE0949">
        <w:rPr>
          <w:rFonts w:ascii="Arial" w:hAnsi="Arial"/>
          <w:color w:val="000000"/>
          <w:sz w:val="16"/>
          <w:szCs w:val="18"/>
        </w:rPr>
        <w:t>La personne physique représentant le candidat doit cocher la situation concernée.</w:t>
      </w:r>
    </w:p>
  </w:footnote>
  <w:footnote w:id="12">
    <w:p w14:paraId="33FED801" w14:textId="77777777" w:rsidR="00D6455A" w:rsidRPr="00D27440" w:rsidRDefault="00D6455A" w:rsidP="006E17FD">
      <w:pPr>
        <w:spacing w:line="276" w:lineRule="auto"/>
        <w:rPr>
          <w:bCs/>
          <w:color w:val="000000"/>
          <w:sz w:val="18"/>
          <w:szCs w:val="18"/>
        </w:rPr>
      </w:pPr>
      <w:r w:rsidRPr="00CE0949">
        <w:rPr>
          <w:rStyle w:val="Appelnotedebasdep"/>
          <w:rFonts w:eastAsiaTheme="majorEastAsia"/>
        </w:rPr>
        <w:footnoteRef/>
      </w:r>
      <w:r w:rsidRPr="00CE0949">
        <w:rPr>
          <w:sz w:val="16"/>
          <w:szCs w:val="18"/>
        </w:rPr>
        <w:t xml:space="preserve"> </w:t>
      </w:r>
      <w:r w:rsidRPr="00CE0949">
        <w:rPr>
          <w:color w:val="000000"/>
          <w:sz w:val="16"/>
          <w:szCs w:val="18"/>
        </w:rPr>
        <w:t xml:space="preserve">Le candidat doit cocher la situation concernée. </w:t>
      </w:r>
      <w:r w:rsidRPr="00CE0949">
        <w:rPr>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CE0949">
        <w:rPr>
          <w:bCs/>
          <w:color w:val="000000"/>
          <w:sz w:val="14"/>
          <w:szCs w:val="16"/>
        </w:rPr>
        <w:t xml:space="preserve"> </w:t>
      </w:r>
      <w:r w:rsidRPr="00CE0949">
        <w:rPr>
          <w:bCs/>
          <w:color w:val="000000"/>
          <w:sz w:val="16"/>
          <w:szCs w:val="18"/>
        </w:rPr>
        <w:t>l’établissement à réaliser les prestations faisant l’objet du présent marché.</w:t>
      </w:r>
    </w:p>
  </w:footnote>
  <w:footnote w:id="13">
    <w:p w14:paraId="52B17F05" w14:textId="77777777" w:rsidR="00D6455A" w:rsidRDefault="00D6455A" w:rsidP="006E17FD">
      <w:pPr>
        <w:pStyle w:val="Notedebasdepage"/>
      </w:pPr>
      <w:r w:rsidRPr="00074A4A">
        <w:rPr>
          <w:rStyle w:val="Appelnotedebasdep"/>
          <w:rFonts w:eastAsiaTheme="majorEastAsia"/>
        </w:rPr>
        <w:footnoteRef/>
      </w:r>
      <w:r w:rsidRPr="00074A4A">
        <w:rPr>
          <w:rFonts w:ascii="Arial" w:hAnsi="Arial"/>
          <w:sz w:val="16"/>
          <w:szCs w:val="18"/>
        </w:rPr>
        <w:t xml:space="preserve"> </w:t>
      </w:r>
      <w:r w:rsidRPr="00074A4A">
        <w:rPr>
          <w:rFonts w:ascii="Arial" w:hAnsi="Arial"/>
          <w:color w:val="000000"/>
          <w:sz w:val="16"/>
          <w:szCs w:val="18"/>
        </w:rPr>
        <w:t>Rayer la mention inutile</w:t>
      </w:r>
    </w:p>
  </w:footnote>
  <w:footnote w:id="14">
    <w:p w14:paraId="616EAE30" w14:textId="7F17C39D" w:rsidR="00D6455A" w:rsidRPr="00FB7E9A" w:rsidRDefault="00D6455A" w:rsidP="00BD0CA1">
      <w:pPr>
        <w:pStyle w:val="Notedebasdepage"/>
        <w:rPr>
          <w:rFonts w:ascii="Arial" w:hAnsi="Arial"/>
          <w:sz w:val="16"/>
          <w:szCs w:val="16"/>
        </w:rPr>
      </w:pPr>
      <w:r w:rsidRPr="00FB7E9A">
        <w:rPr>
          <w:rStyle w:val="Appelnotedebasdep"/>
          <w:rFonts w:ascii="Arial" w:eastAsiaTheme="majorEastAsia" w:hAnsi="Arial"/>
          <w:sz w:val="16"/>
          <w:szCs w:val="16"/>
        </w:rPr>
        <w:footnoteRef/>
      </w:r>
      <w:r w:rsidRPr="00FB7E9A">
        <w:rPr>
          <w:rFonts w:ascii="Arial" w:hAnsi="Arial"/>
          <w:sz w:val="16"/>
          <w:szCs w:val="16"/>
        </w:rPr>
        <w:t xml:space="preserve"> </w:t>
      </w:r>
      <w:r w:rsidRPr="00FB7E9A">
        <w:rPr>
          <w:rFonts w:ascii="Arial" w:hAnsi="Arial"/>
          <w:i/>
          <w:iCs/>
          <w:sz w:val="16"/>
          <w:szCs w:val="16"/>
        </w:rPr>
        <w:t>Cf. article « Caractère forfaitaire du prix » du Cahier des</w:t>
      </w:r>
      <w:r>
        <w:rPr>
          <w:rFonts w:ascii="Arial" w:hAnsi="Arial"/>
          <w:i/>
          <w:iCs/>
          <w:sz w:val="16"/>
          <w:szCs w:val="16"/>
        </w:rPr>
        <w:t xml:space="preserve"> Clauses</w:t>
      </w:r>
      <w:r w:rsidRPr="00FB7E9A">
        <w:rPr>
          <w:rFonts w:ascii="Arial" w:hAnsi="Arial"/>
          <w:i/>
          <w:iCs/>
          <w:sz w:val="16"/>
          <w:szCs w:val="16"/>
        </w:rPr>
        <w:t xml:space="preserve"> Techniques Communes.</w:t>
      </w:r>
      <w:r w:rsidRPr="00FB7E9A">
        <w:rPr>
          <w:rFonts w:ascii="Arial" w:hAnsi="Arial"/>
          <w:sz w:val="16"/>
          <w:szCs w:val="16"/>
        </w:rPr>
        <w:t xml:space="preserve"> </w:t>
      </w:r>
    </w:p>
  </w:footnote>
  <w:footnote w:id="15">
    <w:p w14:paraId="43D086D5" w14:textId="77777777" w:rsidR="00D6455A" w:rsidRPr="0063695F" w:rsidRDefault="00D6455A" w:rsidP="00A517B0">
      <w:pPr>
        <w:pStyle w:val="Notedebasdepage"/>
        <w:rPr>
          <w:rFonts w:ascii="Arial" w:hAnsi="Arial"/>
        </w:rPr>
      </w:pPr>
      <w:r w:rsidRPr="0063695F">
        <w:rPr>
          <w:rFonts w:ascii="Arial" w:hAnsi="Arial"/>
          <w:sz w:val="18"/>
        </w:rPr>
        <w:footnoteRef/>
      </w:r>
      <w:r w:rsidRPr="0063695F">
        <w:rPr>
          <w:rFonts w:ascii="Arial" w:hAnsi="Arial"/>
          <w:sz w:val="18"/>
        </w:rPr>
        <w:t xml:space="preserve"> Conform</w:t>
      </w:r>
      <w:r>
        <w:rPr>
          <w:rFonts w:ascii="Arial" w:hAnsi="Arial"/>
          <w:sz w:val="18"/>
        </w:rPr>
        <w:t>ément à l’article R.2191-33 du C</w:t>
      </w:r>
      <w:r w:rsidRPr="0063695F">
        <w:rPr>
          <w:rFonts w:ascii="Arial" w:hAnsi="Arial"/>
          <w:sz w:val="18"/>
        </w:rPr>
        <w:t xml:space="preserve">ode de la commande publique, la retenue de garantie est portée à 3% lorsque le titulaire est une petite ou moyenne entreprise. </w:t>
      </w:r>
    </w:p>
  </w:footnote>
  <w:footnote w:id="16">
    <w:p w14:paraId="4B2C6D1D" w14:textId="77777777" w:rsidR="00D6455A" w:rsidRPr="00B4644E" w:rsidRDefault="00D6455A" w:rsidP="00B4644E">
      <w:pPr>
        <w:spacing w:before="60" w:line="276" w:lineRule="auto"/>
        <w:rPr>
          <w:color w:val="000000"/>
          <w:sz w:val="16"/>
          <w:szCs w:val="16"/>
        </w:rPr>
      </w:pPr>
      <w:r w:rsidRPr="00B4644E">
        <w:rPr>
          <w:rStyle w:val="Appelnotedebasdep"/>
          <w:sz w:val="16"/>
          <w:szCs w:val="16"/>
        </w:rPr>
        <w:t>13</w:t>
      </w:r>
      <w:r w:rsidRPr="00B4644E">
        <w:rPr>
          <w:sz w:val="16"/>
          <w:szCs w:val="14"/>
        </w:rPr>
        <w:t xml:space="preserve"> </w:t>
      </w:r>
      <w:r w:rsidRPr="00B4644E">
        <w:rPr>
          <w:rStyle w:val="Appelnotedebasdep"/>
          <w:sz w:val="16"/>
          <w:szCs w:val="16"/>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6B69AF"/>
    <w:multiLevelType w:val="hybridMultilevel"/>
    <w:tmpl w:val="1E8F271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F22735A"/>
    <w:multiLevelType w:val="hybridMultilevel"/>
    <w:tmpl w:val="DB2FC3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000005"/>
    <w:multiLevelType w:val="multilevel"/>
    <w:tmpl w:val="00000005"/>
    <w:name w:val="WW8Num6"/>
    <w:lvl w:ilvl="0">
      <w:start w:val="1"/>
      <w:numFmt w:val="lowerLetter"/>
      <w:lvlText w:val="%1)"/>
      <w:lvlJc w:val="left"/>
      <w:pPr>
        <w:tabs>
          <w:tab w:val="num" w:pos="720"/>
        </w:tabs>
        <w:ind w:left="720" w:hanging="360"/>
      </w:pPr>
    </w:lvl>
    <w:lvl w:ilvl="1">
      <w:start w:val="5"/>
      <w:numFmt w:val="bullet"/>
      <w:lvlText w:val="-"/>
      <w:lvlJc w:val="left"/>
      <w:pPr>
        <w:tabs>
          <w:tab w:val="num" w:pos="1778"/>
        </w:tabs>
        <w:ind w:left="1778" w:hanging="360"/>
      </w:pPr>
      <w:rPr>
        <w:rFonts w:ascii="Arial" w:hAnsi="Arial" w:cs="Courier New"/>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241356F"/>
    <w:multiLevelType w:val="hybridMultilevel"/>
    <w:tmpl w:val="289A0ED0"/>
    <w:lvl w:ilvl="0" w:tplc="FC9C9F2A">
      <w:start w:val="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B9771F"/>
    <w:multiLevelType w:val="hybridMultilevel"/>
    <w:tmpl w:val="57CCB5FE"/>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1A53F3"/>
    <w:multiLevelType w:val="hybridMultilevel"/>
    <w:tmpl w:val="916EBE6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08880296"/>
    <w:multiLevelType w:val="hybridMultilevel"/>
    <w:tmpl w:val="DA2A17A0"/>
    <w:lvl w:ilvl="0" w:tplc="778A8E28">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9DE353D"/>
    <w:multiLevelType w:val="hybridMultilevel"/>
    <w:tmpl w:val="2AE63616"/>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5F158F"/>
    <w:multiLevelType w:val="multilevel"/>
    <w:tmpl w:val="AFEEDC94"/>
    <w:lvl w:ilvl="0">
      <w:start w:val="1"/>
      <w:numFmt w:val="decimal"/>
      <w:lvlText w:val="%1."/>
      <w:lvlJc w:val="left"/>
      <w:pPr>
        <w:ind w:left="720" w:hanging="360"/>
      </w:pPr>
      <w:rPr>
        <w:rFonts w:ascii="Arial" w:eastAsiaTheme="majorEastAsia" w:hAnsi="Arial" w:cs="Arial" w:hint="default"/>
      </w:rPr>
    </w:lvl>
    <w:lvl w:ilvl="1">
      <w:start w:val="1"/>
      <w:numFmt w:val="decimal"/>
      <w:pStyle w:val="STYLEA-2"/>
      <w:lvlText w:val="%1.%2."/>
      <w:lvlJc w:val="left"/>
      <w:pPr>
        <w:ind w:left="1079" w:hanging="795"/>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34"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2067"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0B224827"/>
    <w:multiLevelType w:val="multilevel"/>
    <w:tmpl w:val="318AEAFE"/>
    <w:lvl w:ilvl="0">
      <w:start w:val="1"/>
      <w:numFmt w:val="upperRoman"/>
      <w:pStyle w:val="Titre1"/>
      <w:isLgl/>
      <w:lvlText w:val="Article %1."/>
      <w:lvlJc w:val="left"/>
      <w:pPr>
        <w:ind w:left="0" w:firstLine="0"/>
      </w:pPr>
      <w:rPr>
        <w:rFonts w:hint="default"/>
        <w:i w:val="0"/>
        <w:iCs/>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0"/>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2" w15:restartNumberingAfterBreak="0">
    <w:nsid w:val="0B2E1EBF"/>
    <w:multiLevelType w:val="hybridMultilevel"/>
    <w:tmpl w:val="559E16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0C8E5EA8"/>
    <w:multiLevelType w:val="hybridMultilevel"/>
    <w:tmpl w:val="4C36186A"/>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5B49FA"/>
    <w:multiLevelType w:val="hybridMultilevel"/>
    <w:tmpl w:val="7136C6CC"/>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1F3767"/>
    <w:multiLevelType w:val="hybridMultilevel"/>
    <w:tmpl w:val="36641C32"/>
    <w:lvl w:ilvl="0" w:tplc="A808A5D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0409BC"/>
    <w:multiLevelType w:val="hybridMultilevel"/>
    <w:tmpl w:val="6D84BBD0"/>
    <w:lvl w:ilvl="0" w:tplc="AB208A5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690B69"/>
    <w:multiLevelType w:val="hybridMultilevel"/>
    <w:tmpl w:val="E83E56C8"/>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20A3423"/>
    <w:multiLevelType w:val="hybridMultilevel"/>
    <w:tmpl w:val="A2F4D58E"/>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12F3F9E4"/>
    <w:multiLevelType w:val="hybridMultilevel"/>
    <w:tmpl w:val="9498EBE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4AE1DF7"/>
    <w:multiLevelType w:val="hybridMultilevel"/>
    <w:tmpl w:val="7A3E3996"/>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575537F"/>
    <w:multiLevelType w:val="hybridMultilevel"/>
    <w:tmpl w:val="B6DA3A9E"/>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360"/>
        </w:tabs>
        <w:ind w:left="36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7430C2B"/>
    <w:multiLevelType w:val="hybridMultilevel"/>
    <w:tmpl w:val="0CB4DA3E"/>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17DF7460"/>
    <w:multiLevelType w:val="hybridMultilevel"/>
    <w:tmpl w:val="95BCCFB8"/>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9F1782A"/>
    <w:multiLevelType w:val="hybridMultilevel"/>
    <w:tmpl w:val="5838D434"/>
    <w:lvl w:ilvl="0" w:tplc="FC9C9F2A">
      <w:start w:val="2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AAD1AA2"/>
    <w:multiLevelType w:val="hybridMultilevel"/>
    <w:tmpl w:val="E3FE46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B721DBE"/>
    <w:multiLevelType w:val="hybridMultilevel"/>
    <w:tmpl w:val="525626C6"/>
    <w:lvl w:ilvl="0" w:tplc="A3102FD4">
      <w:start w:val="7"/>
      <w:numFmt w:val="bullet"/>
      <w:lvlText w:val="-"/>
      <w:lvlJc w:val="left"/>
      <w:pPr>
        <w:tabs>
          <w:tab w:val="num" w:pos="360"/>
        </w:tabs>
        <w:ind w:left="36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1C093858"/>
    <w:multiLevelType w:val="hybridMultilevel"/>
    <w:tmpl w:val="A99C75C4"/>
    <w:lvl w:ilvl="0" w:tplc="E562729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C7C6834"/>
    <w:multiLevelType w:val="hybridMultilevel"/>
    <w:tmpl w:val="8CF07A3A"/>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1D9A428C"/>
    <w:multiLevelType w:val="hybridMultilevel"/>
    <w:tmpl w:val="494669C6"/>
    <w:lvl w:ilvl="0" w:tplc="D0E2049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017435C"/>
    <w:multiLevelType w:val="hybridMultilevel"/>
    <w:tmpl w:val="A8A6804C"/>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0D37269"/>
    <w:multiLevelType w:val="hybridMultilevel"/>
    <w:tmpl w:val="7F8E1052"/>
    <w:lvl w:ilvl="0" w:tplc="71EA8B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10A2D50"/>
    <w:multiLevelType w:val="hybridMultilevel"/>
    <w:tmpl w:val="FE92B486"/>
    <w:lvl w:ilvl="0" w:tplc="A808A5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1B83561"/>
    <w:multiLevelType w:val="hybridMultilevel"/>
    <w:tmpl w:val="0988E61C"/>
    <w:lvl w:ilvl="0" w:tplc="778A8E2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1F039E7"/>
    <w:multiLevelType w:val="hybridMultilevel"/>
    <w:tmpl w:val="0D82B16E"/>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31044CA"/>
    <w:multiLevelType w:val="hybridMultilevel"/>
    <w:tmpl w:val="8DD24828"/>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249D53E7"/>
    <w:multiLevelType w:val="hybridMultilevel"/>
    <w:tmpl w:val="0E96CC10"/>
    <w:lvl w:ilvl="0" w:tplc="D54081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9BA0A3C"/>
    <w:multiLevelType w:val="hybridMultilevel"/>
    <w:tmpl w:val="AE72DDD2"/>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A233F36"/>
    <w:multiLevelType w:val="hybridMultilevel"/>
    <w:tmpl w:val="8118F8B2"/>
    <w:lvl w:ilvl="0" w:tplc="A808A5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D8A347C"/>
    <w:multiLevelType w:val="hybridMultilevel"/>
    <w:tmpl w:val="655006E6"/>
    <w:lvl w:ilvl="0" w:tplc="D54081D4">
      <w:numFmt w:val="bullet"/>
      <w:lvlText w:val="-"/>
      <w:lvlJc w:val="left"/>
      <w:pPr>
        <w:ind w:left="0" w:firstLine="0"/>
      </w:pPr>
      <w:rPr>
        <w:rFonts w:ascii="Calibri" w:eastAsiaTheme="minorEastAsia" w:hAnsi="Calibri" w:cs="Calibri" w:hint="default"/>
        <w:sz w:val="20"/>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0" w15:restartNumberingAfterBreak="0">
    <w:nsid w:val="2FAF0400"/>
    <w:multiLevelType w:val="hybridMultilevel"/>
    <w:tmpl w:val="5EB83DE8"/>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1" w15:restartNumberingAfterBreak="0">
    <w:nsid w:val="30E040E5"/>
    <w:multiLevelType w:val="hybridMultilevel"/>
    <w:tmpl w:val="F7D68784"/>
    <w:lvl w:ilvl="0" w:tplc="69FA0BC6">
      <w:start w:val="4"/>
      <w:numFmt w:val="bullet"/>
      <w:lvlText w:val="-"/>
      <w:lvlJc w:val="left"/>
      <w:pPr>
        <w:tabs>
          <w:tab w:val="num" w:pos="720"/>
        </w:tabs>
        <w:ind w:left="720" w:hanging="360"/>
      </w:pPr>
      <w:rPr>
        <w:rFonts w:ascii="Courier New" w:eastAsia="Times New Roman"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065AEB"/>
    <w:multiLevelType w:val="hybridMultilevel"/>
    <w:tmpl w:val="7EF4C6AA"/>
    <w:lvl w:ilvl="0" w:tplc="D54081D4">
      <w:numFmt w:val="bullet"/>
      <w:lvlText w:val="-"/>
      <w:lvlJc w:val="left"/>
      <w:pPr>
        <w:ind w:left="720" w:hanging="360"/>
      </w:pPr>
      <w:rPr>
        <w:rFonts w:ascii="Calibri" w:eastAsiaTheme="minorEastAsia" w:hAnsi="Calibri" w:cs="Calibri"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6F76F0E"/>
    <w:multiLevelType w:val="hybridMultilevel"/>
    <w:tmpl w:val="63F8872A"/>
    <w:lvl w:ilvl="0" w:tplc="D0E20492">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8E451BC"/>
    <w:multiLevelType w:val="hybridMultilevel"/>
    <w:tmpl w:val="DEB814CE"/>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5"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F625BBD"/>
    <w:multiLevelType w:val="hybridMultilevel"/>
    <w:tmpl w:val="6FD85370"/>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35260B8"/>
    <w:multiLevelType w:val="multilevel"/>
    <w:tmpl w:val="8D127D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2B647E"/>
    <w:multiLevelType w:val="hybridMultilevel"/>
    <w:tmpl w:val="E7564AC6"/>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6C06DFF"/>
    <w:multiLevelType w:val="hybridMultilevel"/>
    <w:tmpl w:val="27BA6DAE"/>
    <w:lvl w:ilvl="0" w:tplc="8CA068B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83435AB"/>
    <w:multiLevelType w:val="hybridMultilevel"/>
    <w:tmpl w:val="3B884806"/>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AAB3D22"/>
    <w:multiLevelType w:val="hybridMultilevel"/>
    <w:tmpl w:val="26225A92"/>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4C1D46FB"/>
    <w:multiLevelType w:val="hybridMultilevel"/>
    <w:tmpl w:val="9C98DDEA"/>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F995912"/>
    <w:multiLevelType w:val="hybridMultilevel"/>
    <w:tmpl w:val="0490564C"/>
    <w:lvl w:ilvl="0" w:tplc="D9E48D4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03827A1"/>
    <w:multiLevelType w:val="hybridMultilevel"/>
    <w:tmpl w:val="E3B888CA"/>
    <w:lvl w:ilvl="0" w:tplc="27D6C120">
      <w:start w:val="1"/>
      <w:numFmt w:val="bullet"/>
      <w:pStyle w:val="Paragraphede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1F97AF7"/>
    <w:multiLevelType w:val="hybridMultilevel"/>
    <w:tmpl w:val="4156EC52"/>
    <w:lvl w:ilvl="0" w:tplc="2AD818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2BF2070"/>
    <w:multiLevelType w:val="hybridMultilevel"/>
    <w:tmpl w:val="D932DA3A"/>
    <w:lvl w:ilvl="0" w:tplc="A866DD20">
      <w:start w:val="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8" w15:restartNumberingAfterBreak="0">
    <w:nsid w:val="561F1ED1"/>
    <w:multiLevelType w:val="hybridMultilevel"/>
    <w:tmpl w:val="CCC66FC2"/>
    <w:lvl w:ilvl="0" w:tplc="8CA068B6">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9" w15:restartNumberingAfterBreak="0">
    <w:nsid w:val="57231A07"/>
    <w:multiLevelType w:val="hybridMultilevel"/>
    <w:tmpl w:val="EA14ACB2"/>
    <w:lvl w:ilvl="0" w:tplc="778A8E28">
      <w:numFmt w:val="bullet"/>
      <w:lvlText w:val="‐"/>
      <w:lvlJc w:val="left"/>
      <w:pPr>
        <w:ind w:left="757" w:hanging="360"/>
      </w:pPr>
      <w:rPr>
        <w:rFonts w:ascii="Calibri" w:eastAsiaTheme="minorHAnsi" w:hAnsi="Calibri" w:cs="Times New Roman" w:hint="default"/>
      </w:rPr>
    </w:lvl>
    <w:lvl w:ilvl="1" w:tplc="040C0003">
      <w:start w:val="1"/>
      <w:numFmt w:val="bullet"/>
      <w:lvlText w:val="o"/>
      <w:lvlJc w:val="left"/>
      <w:pPr>
        <w:ind w:left="1477" w:hanging="360"/>
      </w:pPr>
      <w:rPr>
        <w:rFonts w:ascii="Courier New" w:hAnsi="Courier New" w:cs="Courier New" w:hint="default"/>
      </w:rPr>
    </w:lvl>
    <w:lvl w:ilvl="2" w:tplc="040C0005">
      <w:start w:val="1"/>
      <w:numFmt w:val="bullet"/>
      <w:lvlText w:val=""/>
      <w:lvlJc w:val="left"/>
      <w:pPr>
        <w:ind w:left="2197" w:hanging="360"/>
      </w:pPr>
      <w:rPr>
        <w:rFonts w:ascii="Wingdings" w:hAnsi="Wingdings" w:hint="default"/>
      </w:rPr>
    </w:lvl>
    <w:lvl w:ilvl="3" w:tplc="040C0001">
      <w:start w:val="1"/>
      <w:numFmt w:val="bullet"/>
      <w:lvlText w:val=""/>
      <w:lvlJc w:val="left"/>
      <w:pPr>
        <w:ind w:left="2917" w:hanging="360"/>
      </w:pPr>
      <w:rPr>
        <w:rFonts w:ascii="Symbol" w:hAnsi="Symbol" w:hint="default"/>
      </w:rPr>
    </w:lvl>
    <w:lvl w:ilvl="4" w:tplc="040C0003">
      <w:start w:val="1"/>
      <w:numFmt w:val="bullet"/>
      <w:lvlText w:val="o"/>
      <w:lvlJc w:val="left"/>
      <w:pPr>
        <w:ind w:left="3637" w:hanging="360"/>
      </w:pPr>
      <w:rPr>
        <w:rFonts w:ascii="Courier New" w:hAnsi="Courier New" w:cs="Courier New" w:hint="default"/>
      </w:rPr>
    </w:lvl>
    <w:lvl w:ilvl="5" w:tplc="040C0005">
      <w:start w:val="1"/>
      <w:numFmt w:val="bullet"/>
      <w:lvlText w:val=""/>
      <w:lvlJc w:val="left"/>
      <w:pPr>
        <w:ind w:left="4357" w:hanging="360"/>
      </w:pPr>
      <w:rPr>
        <w:rFonts w:ascii="Wingdings" w:hAnsi="Wingdings" w:hint="default"/>
      </w:rPr>
    </w:lvl>
    <w:lvl w:ilvl="6" w:tplc="040C0001">
      <w:start w:val="1"/>
      <w:numFmt w:val="bullet"/>
      <w:lvlText w:val=""/>
      <w:lvlJc w:val="left"/>
      <w:pPr>
        <w:ind w:left="5077" w:hanging="360"/>
      </w:pPr>
      <w:rPr>
        <w:rFonts w:ascii="Symbol" w:hAnsi="Symbol" w:hint="default"/>
      </w:rPr>
    </w:lvl>
    <w:lvl w:ilvl="7" w:tplc="040C0003">
      <w:start w:val="1"/>
      <w:numFmt w:val="bullet"/>
      <w:lvlText w:val="o"/>
      <w:lvlJc w:val="left"/>
      <w:pPr>
        <w:ind w:left="5797" w:hanging="360"/>
      </w:pPr>
      <w:rPr>
        <w:rFonts w:ascii="Courier New" w:hAnsi="Courier New" w:cs="Courier New" w:hint="default"/>
      </w:rPr>
    </w:lvl>
    <w:lvl w:ilvl="8" w:tplc="040C0005">
      <w:start w:val="1"/>
      <w:numFmt w:val="bullet"/>
      <w:lvlText w:val=""/>
      <w:lvlJc w:val="left"/>
      <w:pPr>
        <w:ind w:left="6517" w:hanging="360"/>
      </w:pPr>
      <w:rPr>
        <w:rFonts w:ascii="Wingdings" w:hAnsi="Wingdings" w:hint="default"/>
      </w:rPr>
    </w:lvl>
  </w:abstractNum>
  <w:abstractNum w:abstractNumId="60" w15:restartNumberingAfterBreak="0">
    <w:nsid w:val="578A7F99"/>
    <w:multiLevelType w:val="hybridMultilevel"/>
    <w:tmpl w:val="88DE509A"/>
    <w:lvl w:ilvl="0" w:tplc="B43AC44A">
      <w:start w:val="1"/>
      <w:numFmt w:val="upperLetter"/>
      <w:lvlText w:val="%1."/>
      <w:lvlJc w:val="left"/>
      <w:pPr>
        <w:ind w:left="720" w:hanging="360"/>
      </w:pPr>
      <w:rPr>
        <w:rFonts w:hint="default"/>
        <w:b/>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A9122ED"/>
    <w:multiLevelType w:val="hybridMultilevel"/>
    <w:tmpl w:val="331286AE"/>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BE4046F"/>
    <w:multiLevelType w:val="hybridMultilevel"/>
    <w:tmpl w:val="AEC8BBDC"/>
    <w:lvl w:ilvl="0" w:tplc="8CA068B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06C564D"/>
    <w:multiLevelType w:val="hybridMultilevel"/>
    <w:tmpl w:val="1E343C7C"/>
    <w:lvl w:ilvl="0" w:tplc="A3102FD4">
      <w:start w:val="7"/>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4" w15:restartNumberingAfterBreak="0">
    <w:nsid w:val="621040B9"/>
    <w:multiLevelType w:val="hybridMultilevel"/>
    <w:tmpl w:val="813C7BF2"/>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24A742F"/>
    <w:multiLevelType w:val="hybridMultilevel"/>
    <w:tmpl w:val="164A609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5A526AC"/>
    <w:multiLevelType w:val="hybridMultilevel"/>
    <w:tmpl w:val="37DEA6D0"/>
    <w:lvl w:ilvl="0" w:tplc="099059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6C72D6D"/>
    <w:multiLevelType w:val="hybridMultilevel"/>
    <w:tmpl w:val="CC58DADA"/>
    <w:lvl w:ilvl="0" w:tplc="A3102FD4">
      <w:start w:val="7"/>
      <w:numFmt w:val="bullet"/>
      <w:lvlText w:val="-"/>
      <w:lvlJc w:val="left"/>
      <w:pPr>
        <w:tabs>
          <w:tab w:val="num" w:pos="1080"/>
        </w:tabs>
        <w:ind w:left="1080" w:hanging="360"/>
      </w:p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8" w15:restartNumberingAfterBreak="0">
    <w:nsid w:val="67C417AA"/>
    <w:multiLevelType w:val="hybridMultilevel"/>
    <w:tmpl w:val="216475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8F24BD1"/>
    <w:multiLevelType w:val="hybridMultilevel"/>
    <w:tmpl w:val="8BF4A7C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0" w15:restartNumberingAfterBreak="0">
    <w:nsid w:val="6C2C25BB"/>
    <w:multiLevelType w:val="hybridMultilevel"/>
    <w:tmpl w:val="4B4069C4"/>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D1C0D0E"/>
    <w:multiLevelType w:val="hybridMultilevel"/>
    <w:tmpl w:val="F7B8E074"/>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F7C4771"/>
    <w:multiLevelType w:val="hybridMultilevel"/>
    <w:tmpl w:val="1FCE8DE8"/>
    <w:lvl w:ilvl="0" w:tplc="2D30F20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06E7FC9"/>
    <w:multiLevelType w:val="hybridMultilevel"/>
    <w:tmpl w:val="4C06D26C"/>
    <w:lvl w:ilvl="0" w:tplc="8CA068B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1B73F0E"/>
    <w:multiLevelType w:val="hybridMultilevel"/>
    <w:tmpl w:val="56F2DF60"/>
    <w:lvl w:ilvl="0" w:tplc="EA86DB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77" w15:restartNumberingAfterBreak="0">
    <w:nsid w:val="751922C4"/>
    <w:multiLevelType w:val="hybridMultilevel"/>
    <w:tmpl w:val="03EA8E66"/>
    <w:lvl w:ilvl="0" w:tplc="A3102FD4">
      <w:start w:val="7"/>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8" w15:restartNumberingAfterBreak="0">
    <w:nsid w:val="76CB0F37"/>
    <w:multiLevelType w:val="hybridMultilevel"/>
    <w:tmpl w:val="B6A0C862"/>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776EFDD6"/>
    <w:multiLevelType w:val="hybridMultilevel"/>
    <w:tmpl w:val="24B948F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7AC10F78"/>
    <w:multiLevelType w:val="hybridMultilevel"/>
    <w:tmpl w:val="4CB8AAAE"/>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B544B67"/>
    <w:multiLevelType w:val="hybridMultilevel"/>
    <w:tmpl w:val="732BC9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7BF542CF"/>
    <w:multiLevelType w:val="hybridMultilevel"/>
    <w:tmpl w:val="9CA02FF8"/>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5651056">
    <w:abstractNumId w:val="15"/>
  </w:num>
  <w:num w:numId="2" w16cid:durableId="1652783143">
    <w:abstractNumId w:val="47"/>
  </w:num>
  <w:num w:numId="3" w16cid:durableId="1234971875">
    <w:abstractNumId w:val="57"/>
  </w:num>
  <w:num w:numId="4" w16cid:durableId="1300459785">
    <w:abstractNumId w:val="56"/>
  </w:num>
  <w:num w:numId="5" w16cid:durableId="861288215">
    <w:abstractNumId w:val="52"/>
  </w:num>
  <w:num w:numId="6" w16cid:durableId="1292400072">
    <w:abstractNumId w:val="7"/>
  </w:num>
  <w:num w:numId="7" w16cid:durableId="2035884947">
    <w:abstractNumId w:val="14"/>
  </w:num>
  <w:num w:numId="8" w16cid:durableId="1066486949">
    <w:abstractNumId w:val="5"/>
  </w:num>
  <w:num w:numId="9" w16cid:durableId="1029916312">
    <w:abstractNumId w:val="72"/>
  </w:num>
  <w:num w:numId="10" w16cid:durableId="1816794220">
    <w:abstractNumId w:val="6"/>
  </w:num>
  <w:num w:numId="11" w16cid:durableId="536548569">
    <w:abstractNumId w:val="45"/>
  </w:num>
  <w:num w:numId="12" w16cid:durableId="1165124104">
    <w:abstractNumId w:val="36"/>
  </w:num>
  <w:num w:numId="13" w16cid:durableId="1620605296">
    <w:abstractNumId w:val="21"/>
  </w:num>
  <w:num w:numId="14" w16cid:durableId="1328940028">
    <w:abstractNumId w:val="76"/>
  </w:num>
  <w:num w:numId="15" w16cid:durableId="487596249">
    <w:abstractNumId w:val="35"/>
  </w:num>
  <w:num w:numId="16" w16cid:durableId="555748942">
    <w:abstractNumId w:val="75"/>
  </w:num>
  <w:num w:numId="17" w16cid:durableId="1070150807">
    <w:abstractNumId w:val="16"/>
  </w:num>
  <w:num w:numId="18" w16cid:durableId="274287055">
    <w:abstractNumId w:val="59"/>
  </w:num>
  <w:num w:numId="19" w16cid:durableId="2009016067">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40832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322794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974216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42655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3860008">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911723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793600">
    <w:abstractNumId w:val="32"/>
  </w:num>
  <w:num w:numId="27" w16cid:durableId="1972901249">
    <w:abstractNumId w:val="41"/>
  </w:num>
  <w:num w:numId="28" w16cid:durableId="1584559251">
    <w:abstractNumId w:val="54"/>
  </w:num>
  <w:num w:numId="29" w16cid:durableId="793211401">
    <w:abstractNumId w:val="70"/>
  </w:num>
  <w:num w:numId="30" w16cid:durableId="652177162">
    <w:abstractNumId w:val="23"/>
  </w:num>
  <w:num w:numId="31" w16cid:durableId="422842506">
    <w:abstractNumId w:val="29"/>
  </w:num>
  <w:num w:numId="32" w16cid:durableId="396827644">
    <w:abstractNumId w:val="71"/>
  </w:num>
  <w:num w:numId="33" w16cid:durableId="1880045668">
    <w:abstractNumId w:val="48"/>
  </w:num>
  <w:num w:numId="34" w16cid:durableId="324893217">
    <w:abstractNumId w:val="17"/>
  </w:num>
  <w:num w:numId="35" w16cid:durableId="1193034534">
    <w:abstractNumId w:val="30"/>
  </w:num>
  <w:num w:numId="36" w16cid:durableId="1044132304">
    <w:abstractNumId w:val="53"/>
  </w:num>
  <w:num w:numId="37" w16cid:durableId="1268586925">
    <w:abstractNumId w:val="37"/>
  </w:num>
  <w:num w:numId="38" w16cid:durableId="1855923034">
    <w:abstractNumId w:val="33"/>
  </w:num>
  <w:num w:numId="39" w16cid:durableId="1808011474">
    <w:abstractNumId w:val="8"/>
  </w:num>
  <w:num w:numId="40" w16cid:durableId="468088443">
    <w:abstractNumId w:val="64"/>
  </w:num>
  <w:num w:numId="41" w16cid:durableId="215748165">
    <w:abstractNumId w:val="51"/>
  </w:num>
  <w:num w:numId="42" w16cid:durableId="714888566">
    <w:abstractNumId w:val="43"/>
  </w:num>
  <w:num w:numId="43" w16cid:durableId="2045280148">
    <w:abstractNumId w:val="60"/>
  </w:num>
  <w:num w:numId="44" w16cid:durableId="549848801">
    <w:abstractNumId w:val="50"/>
  </w:num>
  <w:num w:numId="45" w16cid:durableId="1508057021">
    <w:abstractNumId w:val="80"/>
  </w:num>
  <w:num w:numId="46" w16cid:durableId="1053893348">
    <w:abstractNumId w:val="49"/>
  </w:num>
  <w:num w:numId="47" w16cid:durableId="55705779">
    <w:abstractNumId w:val="62"/>
  </w:num>
  <w:num w:numId="48" w16cid:durableId="1187789436">
    <w:abstractNumId w:val="74"/>
  </w:num>
  <w:num w:numId="49" w16cid:durableId="247858009">
    <w:abstractNumId w:val="38"/>
  </w:num>
  <w:num w:numId="50" w16cid:durableId="1733306394">
    <w:abstractNumId w:val="3"/>
  </w:num>
  <w:num w:numId="51" w16cid:durableId="909510405">
    <w:abstractNumId w:val="78"/>
  </w:num>
  <w:num w:numId="52" w16cid:durableId="683940640">
    <w:abstractNumId w:val="25"/>
  </w:num>
  <w:num w:numId="53" w16cid:durableId="80299000">
    <w:abstractNumId w:val="73"/>
  </w:num>
  <w:num w:numId="54" w16cid:durableId="872692310">
    <w:abstractNumId w:val="12"/>
  </w:num>
  <w:num w:numId="55" w16cid:durableId="1430351259">
    <w:abstractNumId w:val="58"/>
  </w:num>
  <w:num w:numId="56" w16cid:durableId="1466389621">
    <w:abstractNumId w:val="44"/>
    <w:lvlOverride w:ilvl="0">
      <w:startOverride w:val="1"/>
    </w:lvlOverride>
    <w:lvlOverride w:ilvl="1"/>
    <w:lvlOverride w:ilvl="2"/>
    <w:lvlOverride w:ilvl="3"/>
    <w:lvlOverride w:ilvl="4"/>
    <w:lvlOverride w:ilvl="5"/>
    <w:lvlOverride w:ilvl="6"/>
    <w:lvlOverride w:ilvl="7"/>
    <w:lvlOverride w:ilvl="8"/>
  </w:num>
  <w:num w:numId="57" w16cid:durableId="1137917275">
    <w:abstractNumId w:val="10"/>
  </w:num>
  <w:num w:numId="58" w16cid:durableId="1074595379">
    <w:abstractNumId w:val="0"/>
  </w:num>
  <w:num w:numId="59" w16cid:durableId="94138026">
    <w:abstractNumId w:val="79"/>
  </w:num>
  <w:num w:numId="60" w16cid:durableId="1583641329">
    <w:abstractNumId w:val="81"/>
  </w:num>
  <w:num w:numId="61" w16cid:durableId="1604145687">
    <w:abstractNumId w:val="19"/>
  </w:num>
  <w:num w:numId="62" w16cid:durableId="1825505296">
    <w:abstractNumId w:val="1"/>
  </w:num>
  <w:num w:numId="63" w16cid:durableId="1796293839">
    <w:abstractNumId w:val="27"/>
  </w:num>
  <w:num w:numId="64" w16cid:durableId="242178714">
    <w:abstractNumId w:val="11"/>
  </w:num>
  <w:num w:numId="65" w16cid:durableId="137460920">
    <w:abstractNumId w:val="11"/>
  </w:num>
  <w:num w:numId="66" w16cid:durableId="2066635695">
    <w:abstractNumId w:val="11"/>
  </w:num>
  <w:num w:numId="67" w16cid:durableId="188298123">
    <w:abstractNumId w:val="11"/>
  </w:num>
  <w:num w:numId="68" w16cid:durableId="184484867">
    <w:abstractNumId w:val="11"/>
  </w:num>
  <w:num w:numId="69" w16cid:durableId="63534754">
    <w:abstractNumId w:val="11"/>
  </w:num>
  <w:num w:numId="70" w16cid:durableId="69352056">
    <w:abstractNumId w:val="11"/>
  </w:num>
  <w:num w:numId="71" w16cid:durableId="1354454637">
    <w:abstractNumId w:val="11"/>
  </w:num>
  <w:num w:numId="72" w16cid:durableId="1515805750">
    <w:abstractNumId w:val="11"/>
  </w:num>
  <w:num w:numId="73" w16cid:durableId="994798390">
    <w:abstractNumId w:val="39"/>
  </w:num>
  <w:num w:numId="74" w16cid:durableId="1736272357">
    <w:abstractNumId w:val="42"/>
  </w:num>
  <w:num w:numId="75" w16cid:durableId="1533499491">
    <w:abstractNumId w:val="28"/>
  </w:num>
  <w:num w:numId="76" w16cid:durableId="1292127792">
    <w:abstractNumId w:val="4"/>
  </w:num>
  <w:num w:numId="77" w16cid:durableId="213783685">
    <w:abstractNumId w:val="69"/>
  </w:num>
  <w:num w:numId="78" w16cid:durableId="1784880016">
    <w:abstractNumId w:val="24"/>
  </w:num>
  <w:num w:numId="79" w16cid:durableId="530386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12834463">
    <w:abstractNumId w:val="13"/>
  </w:num>
  <w:num w:numId="81" w16cid:durableId="540023491">
    <w:abstractNumId w:val="9"/>
  </w:num>
  <w:num w:numId="82" w16cid:durableId="698550584">
    <w:abstractNumId w:val="46"/>
  </w:num>
  <w:num w:numId="83" w16cid:durableId="164784302">
    <w:abstractNumId w:val="61"/>
  </w:num>
  <w:num w:numId="84" w16cid:durableId="333923084">
    <w:abstractNumId w:val="68"/>
  </w:num>
  <w:num w:numId="85" w16cid:durableId="1062866721">
    <w:abstractNumId w:val="31"/>
  </w:num>
  <w:num w:numId="86" w16cid:durableId="1373459703">
    <w:abstractNumId w:val="65"/>
  </w:num>
  <w:num w:numId="87" w16cid:durableId="755982121">
    <w:abstractNumId w:val="66"/>
  </w:num>
  <w:num w:numId="88" w16cid:durableId="1582714067">
    <w:abstractNumId w:val="82"/>
  </w:num>
  <w:num w:numId="89" w16cid:durableId="1215116198">
    <w:abstractNumId w:val="34"/>
  </w:num>
  <w:num w:numId="90" w16cid:durableId="1121846980">
    <w:abstractNumId w:val="55"/>
  </w:num>
  <w:num w:numId="91" w16cid:durableId="1992174561">
    <w:abstractNumId w:val="20"/>
  </w:num>
  <w:num w:numId="92" w16cid:durableId="813334023">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36"/>
    <w:rsid w:val="00000751"/>
    <w:rsid w:val="00003ECA"/>
    <w:rsid w:val="00011F41"/>
    <w:rsid w:val="00022EBF"/>
    <w:rsid w:val="000230C9"/>
    <w:rsid w:val="0002321C"/>
    <w:rsid w:val="000307A8"/>
    <w:rsid w:val="00034BD4"/>
    <w:rsid w:val="00043840"/>
    <w:rsid w:val="00045E2A"/>
    <w:rsid w:val="000472BF"/>
    <w:rsid w:val="00050046"/>
    <w:rsid w:val="000500C8"/>
    <w:rsid w:val="000500D4"/>
    <w:rsid w:val="00050BD1"/>
    <w:rsid w:val="00051152"/>
    <w:rsid w:val="00052990"/>
    <w:rsid w:val="00060BB8"/>
    <w:rsid w:val="00062172"/>
    <w:rsid w:val="00063CA7"/>
    <w:rsid w:val="00065963"/>
    <w:rsid w:val="00070F0D"/>
    <w:rsid w:val="00077CA0"/>
    <w:rsid w:val="000857B0"/>
    <w:rsid w:val="00085BD0"/>
    <w:rsid w:val="000875A5"/>
    <w:rsid w:val="00091F44"/>
    <w:rsid w:val="00092C09"/>
    <w:rsid w:val="000A609B"/>
    <w:rsid w:val="000B584C"/>
    <w:rsid w:val="000C2940"/>
    <w:rsid w:val="000C7D58"/>
    <w:rsid w:val="000D63F8"/>
    <w:rsid w:val="000D6EFB"/>
    <w:rsid w:val="000E5656"/>
    <w:rsid w:val="000E7611"/>
    <w:rsid w:val="000E7664"/>
    <w:rsid w:val="000F1BBE"/>
    <w:rsid w:val="000F72A7"/>
    <w:rsid w:val="0010547B"/>
    <w:rsid w:val="00116628"/>
    <w:rsid w:val="001258A7"/>
    <w:rsid w:val="0013067C"/>
    <w:rsid w:val="00131567"/>
    <w:rsid w:val="00142CD1"/>
    <w:rsid w:val="0015139F"/>
    <w:rsid w:val="00151B34"/>
    <w:rsid w:val="0015244A"/>
    <w:rsid w:val="00152FD0"/>
    <w:rsid w:val="001558E7"/>
    <w:rsid w:val="0016471F"/>
    <w:rsid w:val="00167EE3"/>
    <w:rsid w:val="00171383"/>
    <w:rsid w:val="001852AA"/>
    <w:rsid w:val="001870C3"/>
    <w:rsid w:val="001A494F"/>
    <w:rsid w:val="001A7103"/>
    <w:rsid w:val="001B0674"/>
    <w:rsid w:val="001B446E"/>
    <w:rsid w:val="001B76EF"/>
    <w:rsid w:val="001C4852"/>
    <w:rsid w:val="001D2290"/>
    <w:rsid w:val="001D60C8"/>
    <w:rsid w:val="001D77D7"/>
    <w:rsid w:val="001E57AE"/>
    <w:rsid w:val="001F582C"/>
    <w:rsid w:val="00211815"/>
    <w:rsid w:val="00215B57"/>
    <w:rsid w:val="00216072"/>
    <w:rsid w:val="00230FC3"/>
    <w:rsid w:val="0024103C"/>
    <w:rsid w:val="00246B94"/>
    <w:rsid w:val="0025304B"/>
    <w:rsid w:val="002533CC"/>
    <w:rsid w:val="00255AE1"/>
    <w:rsid w:val="002569B0"/>
    <w:rsid w:val="002579BC"/>
    <w:rsid w:val="00264F64"/>
    <w:rsid w:val="002764F8"/>
    <w:rsid w:val="00283CAA"/>
    <w:rsid w:val="00287DD4"/>
    <w:rsid w:val="00293FE2"/>
    <w:rsid w:val="00296F54"/>
    <w:rsid w:val="002A00B9"/>
    <w:rsid w:val="002A6FD0"/>
    <w:rsid w:val="002B02F0"/>
    <w:rsid w:val="002C7755"/>
    <w:rsid w:val="002C776C"/>
    <w:rsid w:val="002E3098"/>
    <w:rsid w:val="002E49A5"/>
    <w:rsid w:val="002F2674"/>
    <w:rsid w:val="002F55D9"/>
    <w:rsid w:val="00303101"/>
    <w:rsid w:val="0032106B"/>
    <w:rsid w:val="00333CBE"/>
    <w:rsid w:val="00335EBF"/>
    <w:rsid w:val="00340E84"/>
    <w:rsid w:val="00346A97"/>
    <w:rsid w:val="003473E9"/>
    <w:rsid w:val="0034797B"/>
    <w:rsid w:val="00352349"/>
    <w:rsid w:val="00360423"/>
    <w:rsid w:val="00360DA4"/>
    <w:rsid w:val="00370F10"/>
    <w:rsid w:val="00376A43"/>
    <w:rsid w:val="00385C52"/>
    <w:rsid w:val="003932B5"/>
    <w:rsid w:val="00395E77"/>
    <w:rsid w:val="003A56AE"/>
    <w:rsid w:val="003A6D1A"/>
    <w:rsid w:val="003B488A"/>
    <w:rsid w:val="003C13C6"/>
    <w:rsid w:val="003C3302"/>
    <w:rsid w:val="003D278A"/>
    <w:rsid w:val="003D7D5B"/>
    <w:rsid w:val="003E03A8"/>
    <w:rsid w:val="003E587E"/>
    <w:rsid w:val="003F2B3F"/>
    <w:rsid w:val="00414927"/>
    <w:rsid w:val="00422157"/>
    <w:rsid w:val="004245E3"/>
    <w:rsid w:val="004404B7"/>
    <w:rsid w:val="00442FA8"/>
    <w:rsid w:val="00446F01"/>
    <w:rsid w:val="004515B0"/>
    <w:rsid w:val="00453E3E"/>
    <w:rsid w:val="0045559C"/>
    <w:rsid w:val="004612A9"/>
    <w:rsid w:val="00463724"/>
    <w:rsid w:val="00463EB8"/>
    <w:rsid w:val="00473659"/>
    <w:rsid w:val="00477D37"/>
    <w:rsid w:val="004802DC"/>
    <w:rsid w:val="00497BAE"/>
    <w:rsid w:val="004A31DC"/>
    <w:rsid w:val="004A593C"/>
    <w:rsid w:val="004B02B2"/>
    <w:rsid w:val="004C118C"/>
    <w:rsid w:val="004C4520"/>
    <w:rsid w:val="004C6516"/>
    <w:rsid w:val="004D3C46"/>
    <w:rsid w:val="004E1805"/>
    <w:rsid w:val="004E3BF0"/>
    <w:rsid w:val="00503BBC"/>
    <w:rsid w:val="0050588F"/>
    <w:rsid w:val="0050691C"/>
    <w:rsid w:val="00511931"/>
    <w:rsid w:val="005173CE"/>
    <w:rsid w:val="0052505A"/>
    <w:rsid w:val="0053386C"/>
    <w:rsid w:val="005354D1"/>
    <w:rsid w:val="0055389F"/>
    <w:rsid w:val="00555E74"/>
    <w:rsid w:val="005573E8"/>
    <w:rsid w:val="0056021D"/>
    <w:rsid w:val="00560CE4"/>
    <w:rsid w:val="005610DF"/>
    <w:rsid w:val="00561EF7"/>
    <w:rsid w:val="00564595"/>
    <w:rsid w:val="00565E40"/>
    <w:rsid w:val="0059406A"/>
    <w:rsid w:val="00594099"/>
    <w:rsid w:val="005942FC"/>
    <w:rsid w:val="0059759B"/>
    <w:rsid w:val="005A1575"/>
    <w:rsid w:val="005A55A3"/>
    <w:rsid w:val="005A7AD1"/>
    <w:rsid w:val="005B4636"/>
    <w:rsid w:val="005C370F"/>
    <w:rsid w:val="005D4130"/>
    <w:rsid w:val="005D5D9F"/>
    <w:rsid w:val="005D6B92"/>
    <w:rsid w:val="005D7ED9"/>
    <w:rsid w:val="005E2D72"/>
    <w:rsid w:val="005F0772"/>
    <w:rsid w:val="005F3EF5"/>
    <w:rsid w:val="005F67F0"/>
    <w:rsid w:val="006037C7"/>
    <w:rsid w:val="00603877"/>
    <w:rsid w:val="006125CE"/>
    <w:rsid w:val="00625546"/>
    <w:rsid w:val="0063071A"/>
    <w:rsid w:val="00630D16"/>
    <w:rsid w:val="00631B5D"/>
    <w:rsid w:val="00631FFC"/>
    <w:rsid w:val="00633079"/>
    <w:rsid w:val="00633B1E"/>
    <w:rsid w:val="00634E38"/>
    <w:rsid w:val="00634E7E"/>
    <w:rsid w:val="00635844"/>
    <w:rsid w:val="00635C41"/>
    <w:rsid w:val="00665787"/>
    <w:rsid w:val="00671C10"/>
    <w:rsid w:val="006733A4"/>
    <w:rsid w:val="00685C3E"/>
    <w:rsid w:val="00690A9C"/>
    <w:rsid w:val="00691FA0"/>
    <w:rsid w:val="00692F9F"/>
    <w:rsid w:val="00693F3E"/>
    <w:rsid w:val="006A525D"/>
    <w:rsid w:val="006C0A70"/>
    <w:rsid w:val="006D190E"/>
    <w:rsid w:val="006D683B"/>
    <w:rsid w:val="006E17FD"/>
    <w:rsid w:val="006F0F83"/>
    <w:rsid w:val="007003E7"/>
    <w:rsid w:val="00703DD3"/>
    <w:rsid w:val="00706E31"/>
    <w:rsid w:val="00726CD4"/>
    <w:rsid w:val="00731C93"/>
    <w:rsid w:val="0073221C"/>
    <w:rsid w:val="00742293"/>
    <w:rsid w:val="00743206"/>
    <w:rsid w:val="0074494A"/>
    <w:rsid w:val="00746236"/>
    <w:rsid w:val="00747B22"/>
    <w:rsid w:val="00747D1F"/>
    <w:rsid w:val="00761616"/>
    <w:rsid w:val="00763437"/>
    <w:rsid w:val="00771D27"/>
    <w:rsid w:val="007726BA"/>
    <w:rsid w:val="00776FA1"/>
    <w:rsid w:val="007776D1"/>
    <w:rsid w:val="0079188A"/>
    <w:rsid w:val="00792BC9"/>
    <w:rsid w:val="00794746"/>
    <w:rsid w:val="007B1E0E"/>
    <w:rsid w:val="007B26AB"/>
    <w:rsid w:val="007B5E66"/>
    <w:rsid w:val="007C0A4A"/>
    <w:rsid w:val="007C1B4A"/>
    <w:rsid w:val="007D3A66"/>
    <w:rsid w:val="007E7E83"/>
    <w:rsid w:val="007F1151"/>
    <w:rsid w:val="007F468C"/>
    <w:rsid w:val="00804F85"/>
    <w:rsid w:val="00806A39"/>
    <w:rsid w:val="00813BFB"/>
    <w:rsid w:val="00816CB8"/>
    <w:rsid w:val="008234A8"/>
    <w:rsid w:val="00831211"/>
    <w:rsid w:val="00831486"/>
    <w:rsid w:val="008335DD"/>
    <w:rsid w:val="00835917"/>
    <w:rsid w:val="00850B24"/>
    <w:rsid w:val="00851066"/>
    <w:rsid w:val="00852C0C"/>
    <w:rsid w:val="00855372"/>
    <w:rsid w:val="00860068"/>
    <w:rsid w:val="00863082"/>
    <w:rsid w:val="0086384A"/>
    <w:rsid w:val="008652C3"/>
    <w:rsid w:val="008705F5"/>
    <w:rsid w:val="00874068"/>
    <w:rsid w:val="00874D9C"/>
    <w:rsid w:val="00882D0A"/>
    <w:rsid w:val="008A12BD"/>
    <w:rsid w:val="008A4190"/>
    <w:rsid w:val="008A495F"/>
    <w:rsid w:val="008B0F29"/>
    <w:rsid w:val="008B1E04"/>
    <w:rsid w:val="008B36E4"/>
    <w:rsid w:val="008B57E6"/>
    <w:rsid w:val="008C1753"/>
    <w:rsid w:val="008C1E44"/>
    <w:rsid w:val="008C40A6"/>
    <w:rsid w:val="008D3E40"/>
    <w:rsid w:val="008D46E3"/>
    <w:rsid w:val="008E21C2"/>
    <w:rsid w:val="008E39AB"/>
    <w:rsid w:val="008E3B92"/>
    <w:rsid w:val="008F2936"/>
    <w:rsid w:val="008F5DE8"/>
    <w:rsid w:val="00916870"/>
    <w:rsid w:val="00917321"/>
    <w:rsid w:val="00920DFF"/>
    <w:rsid w:val="0092345D"/>
    <w:rsid w:val="00923A72"/>
    <w:rsid w:val="009247C4"/>
    <w:rsid w:val="0092523E"/>
    <w:rsid w:val="00931584"/>
    <w:rsid w:val="00953CC9"/>
    <w:rsid w:val="0095584F"/>
    <w:rsid w:val="00955DED"/>
    <w:rsid w:val="00971409"/>
    <w:rsid w:val="00972AF4"/>
    <w:rsid w:val="00980122"/>
    <w:rsid w:val="00983FA7"/>
    <w:rsid w:val="009841C5"/>
    <w:rsid w:val="00987405"/>
    <w:rsid w:val="009908CA"/>
    <w:rsid w:val="00990DC6"/>
    <w:rsid w:val="009960D3"/>
    <w:rsid w:val="009A075C"/>
    <w:rsid w:val="009A2E92"/>
    <w:rsid w:val="009A371B"/>
    <w:rsid w:val="009C266C"/>
    <w:rsid w:val="009C7E54"/>
    <w:rsid w:val="009D0586"/>
    <w:rsid w:val="009E1E0A"/>
    <w:rsid w:val="009E6C28"/>
    <w:rsid w:val="00A027FC"/>
    <w:rsid w:val="00A105C6"/>
    <w:rsid w:val="00A13D5C"/>
    <w:rsid w:val="00A1459A"/>
    <w:rsid w:val="00A22672"/>
    <w:rsid w:val="00A3369D"/>
    <w:rsid w:val="00A35244"/>
    <w:rsid w:val="00A40D3F"/>
    <w:rsid w:val="00A517B0"/>
    <w:rsid w:val="00A544EA"/>
    <w:rsid w:val="00A54942"/>
    <w:rsid w:val="00A5702F"/>
    <w:rsid w:val="00A661D0"/>
    <w:rsid w:val="00A82623"/>
    <w:rsid w:val="00A82C03"/>
    <w:rsid w:val="00A83BB3"/>
    <w:rsid w:val="00A848B8"/>
    <w:rsid w:val="00A93039"/>
    <w:rsid w:val="00A93AE9"/>
    <w:rsid w:val="00A94D92"/>
    <w:rsid w:val="00A95394"/>
    <w:rsid w:val="00A9631D"/>
    <w:rsid w:val="00AA0493"/>
    <w:rsid w:val="00AA114A"/>
    <w:rsid w:val="00AA2208"/>
    <w:rsid w:val="00AB1092"/>
    <w:rsid w:val="00AB30BD"/>
    <w:rsid w:val="00AB5F70"/>
    <w:rsid w:val="00AB7E50"/>
    <w:rsid w:val="00AC1BEF"/>
    <w:rsid w:val="00AC2961"/>
    <w:rsid w:val="00AC4FB8"/>
    <w:rsid w:val="00AC52A2"/>
    <w:rsid w:val="00AC6164"/>
    <w:rsid w:val="00AD3CA1"/>
    <w:rsid w:val="00AD75A6"/>
    <w:rsid w:val="00AE4741"/>
    <w:rsid w:val="00AF32FE"/>
    <w:rsid w:val="00AF50DF"/>
    <w:rsid w:val="00B00C81"/>
    <w:rsid w:val="00B1049C"/>
    <w:rsid w:val="00B14A5F"/>
    <w:rsid w:val="00B151C2"/>
    <w:rsid w:val="00B24772"/>
    <w:rsid w:val="00B37ADB"/>
    <w:rsid w:val="00B40D76"/>
    <w:rsid w:val="00B41002"/>
    <w:rsid w:val="00B41736"/>
    <w:rsid w:val="00B425DA"/>
    <w:rsid w:val="00B4644E"/>
    <w:rsid w:val="00B50726"/>
    <w:rsid w:val="00B50E79"/>
    <w:rsid w:val="00B623EE"/>
    <w:rsid w:val="00B66536"/>
    <w:rsid w:val="00B74698"/>
    <w:rsid w:val="00B76B82"/>
    <w:rsid w:val="00B84EDB"/>
    <w:rsid w:val="00B85EF9"/>
    <w:rsid w:val="00B9225F"/>
    <w:rsid w:val="00BA0A01"/>
    <w:rsid w:val="00BA7E10"/>
    <w:rsid w:val="00BB0E06"/>
    <w:rsid w:val="00BB23DF"/>
    <w:rsid w:val="00BB261F"/>
    <w:rsid w:val="00BB71D8"/>
    <w:rsid w:val="00BB7AA3"/>
    <w:rsid w:val="00BC16E1"/>
    <w:rsid w:val="00BC3455"/>
    <w:rsid w:val="00BD0CA1"/>
    <w:rsid w:val="00BD3657"/>
    <w:rsid w:val="00BD55E9"/>
    <w:rsid w:val="00BE075D"/>
    <w:rsid w:val="00BE0888"/>
    <w:rsid w:val="00BE4019"/>
    <w:rsid w:val="00BE6A03"/>
    <w:rsid w:val="00BF4C5F"/>
    <w:rsid w:val="00BF5609"/>
    <w:rsid w:val="00C03B10"/>
    <w:rsid w:val="00C06BAB"/>
    <w:rsid w:val="00C22F4C"/>
    <w:rsid w:val="00C275C5"/>
    <w:rsid w:val="00C40468"/>
    <w:rsid w:val="00C42665"/>
    <w:rsid w:val="00C50CF2"/>
    <w:rsid w:val="00C611A5"/>
    <w:rsid w:val="00C6188C"/>
    <w:rsid w:val="00C752A6"/>
    <w:rsid w:val="00C755DB"/>
    <w:rsid w:val="00C77E69"/>
    <w:rsid w:val="00C904D8"/>
    <w:rsid w:val="00C96970"/>
    <w:rsid w:val="00CB0343"/>
    <w:rsid w:val="00CB2992"/>
    <w:rsid w:val="00CC0804"/>
    <w:rsid w:val="00CC728A"/>
    <w:rsid w:val="00CD441B"/>
    <w:rsid w:val="00CD4785"/>
    <w:rsid w:val="00CD7FF7"/>
    <w:rsid w:val="00CE0949"/>
    <w:rsid w:val="00CE26AD"/>
    <w:rsid w:val="00CF43D0"/>
    <w:rsid w:val="00CF6F1D"/>
    <w:rsid w:val="00D0012F"/>
    <w:rsid w:val="00D02D70"/>
    <w:rsid w:val="00D02FF5"/>
    <w:rsid w:val="00D036C1"/>
    <w:rsid w:val="00D0506C"/>
    <w:rsid w:val="00D053DE"/>
    <w:rsid w:val="00D20EF8"/>
    <w:rsid w:val="00D25E94"/>
    <w:rsid w:val="00D275A0"/>
    <w:rsid w:val="00D32F35"/>
    <w:rsid w:val="00D3443B"/>
    <w:rsid w:val="00D42F7B"/>
    <w:rsid w:val="00D47CC4"/>
    <w:rsid w:val="00D500AE"/>
    <w:rsid w:val="00D560C6"/>
    <w:rsid w:val="00D6455A"/>
    <w:rsid w:val="00D66177"/>
    <w:rsid w:val="00D66311"/>
    <w:rsid w:val="00D7328D"/>
    <w:rsid w:val="00D75943"/>
    <w:rsid w:val="00D82DA8"/>
    <w:rsid w:val="00D873F0"/>
    <w:rsid w:val="00D92E4F"/>
    <w:rsid w:val="00D942F7"/>
    <w:rsid w:val="00D953E1"/>
    <w:rsid w:val="00DA22C0"/>
    <w:rsid w:val="00DA43B5"/>
    <w:rsid w:val="00DA551E"/>
    <w:rsid w:val="00DB74E3"/>
    <w:rsid w:val="00DC04B5"/>
    <w:rsid w:val="00DC0E5D"/>
    <w:rsid w:val="00DC1A18"/>
    <w:rsid w:val="00DD4867"/>
    <w:rsid w:val="00DD671E"/>
    <w:rsid w:val="00DE2F6B"/>
    <w:rsid w:val="00DF4CA6"/>
    <w:rsid w:val="00DF7052"/>
    <w:rsid w:val="00E1073C"/>
    <w:rsid w:val="00E113D1"/>
    <w:rsid w:val="00E14DEA"/>
    <w:rsid w:val="00E2115C"/>
    <w:rsid w:val="00E2282A"/>
    <w:rsid w:val="00E244F8"/>
    <w:rsid w:val="00E271A7"/>
    <w:rsid w:val="00E27F85"/>
    <w:rsid w:val="00E31F97"/>
    <w:rsid w:val="00E348EC"/>
    <w:rsid w:val="00E37D1F"/>
    <w:rsid w:val="00E44CA4"/>
    <w:rsid w:val="00E50259"/>
    <w:rsid w:val="00E70BE2"/>
    <w:rsid w:val="00E712E3"/>
    <w:rsid w:val="00E766C4"/>
    <w:rsid w:val="00E80F07"/>
    <w:rsid w:val="00E821F5"/>
    <w:rsid w:val="00E860F9"/>
    <w:rsid w:val="00E93E63"/>
    <w:rsid w:val="00E949D9"/>
    <w:rsid w:val="00E97756"/>
    <w:rsid w:val="00EA0A85"/>
    <w:rsid w:val="00EC0362"/>
    <w:rsid w:val="00EC105E"/>
    <w:rsid w:val="00EC4E0F"/>
    <w:rsid w:val="00ED2B30"/>
    <w:rsid w:val="00ED71E5"/>
    <w:rsid w:val="00ED73BB"/>
    <w:rsid w:val="00EF5BE0"/>
    <w:rsid w:val="00EF673D"/>
    <w:rsid w:val="00F357EF"/>
    <w:rsid w:val="00F37327"/>
    <w:rsid w:val="00F52541"/>
    <w:rsid w:val="00F54DD8"/>
    <w:rsid w:val="00F638C5"/>
    <w:rsid w:val="00F644A5"/>
    <w:rsid w:val="00F71822"/>
    <w:rsid w:val="00F76727"/>
    <w:rsid w:val="00F7767F"/>
    <w:rsid w:val="00F8513D"/>
    <w:rsid w:val="00F904BB"/>
    <w:rsid w:val="00F93570"/>
    <w:rsid w:val="00FA4585"/>
    <w:rsid w:val="00FB7E9A"/>
    <w:rsid w:val="00FC4C3F"/>
    <w:rsid w:val="00FC6E8D"/>
    <w:rsid w:val="00FC75E0"/>
    <w:rsid w:val="00FD5874"/>
    <w:rsid w:val="00FD7E85"/>
    <w:rsid w:val="00FE2CCD"/>
    <w:rsid w:val="00FE36F3"/>
    <w:rsid w:val="00FE6C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1F0E8"/>
  <w15:chartTrackingRefBased/>
  <w15:docId w15:val="{7DADE95C-5467-4239-AB98-9C38B61B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A18"/>
    <w:pPr>
      <w:autoSpaceDE w:val="0"/>
      <w:autoSpaceDN w:val="0"/>
      <w:adjustRightInd w:val="0"/>
      <w:jc w:val="both"/>
    </w:pPr>
    <w:rPr>
      <w:rFonts w:ascii="Arial" w:hAnsi="Arial" w:cs="Arial"/>
    </w:rPr>
  </w:style>
  <w:style w:type="paragraph" w:styleId="Titre1">
    <w:name w:val="heading 1"/>
    <w:aliases w:val="Titre 1 Article"/>
    <w:basedOn w:val="Normal"/>
    <w:next w:val="Normal"/>
    <w:link w:val="Titre1Car"/>
    <w:autoRedefine/>
    <w:qFormat/>
    <w:rsid w:val="00DC1A18"/>
    <w:pPr>
      <w:keepNext/>
      <w:numPr>
        <w:numId w:val="72"/>
      </w:numPr>
      <w:pBdr>
        <w:bottom w:val="single" w:sz="18" w:space="1" w:color="auto"/>
      </w:pBdr>
      <w:autoSpaceDE/>
      <w:autoSpaceDN/>
      <w:adjustRightInd/>
      <w:spacing w:before="120" w:after="120"/>
      <w:outlineLvl w:val="0"/>
    </w:pPr>
    <w:rPr>
      <w:rFonts w:eastAsiaTheme="majorEastAsia" w:cstheme="majorBidi"/>
      <w:b/>
      <w:sz w:val="24"/>
      <w:lang w:val="x-none" w:eastAsia="x-none"/>
    </w:rPr>
  </w:style>
  <w:style w:type="paragraph" w:styleId="Titre2">
    <w:name w:val="heading 2"/>
    <w:aliases w:val="heading 2"/>
    <w:basedOn w:val="Normal"/>
    <w:next w:val="Normal"/>
    <w:link w:val="Titre2Car"/>
    <w:autoRedefine/>
    <w:uiPriority w:val="9"/>
    <w:qFormat/>
    <w:rsid w:val="00DC1A18"/>
    <w:pPr>
      <w:keepNext/>
      <w:numPr>
        <w:ilvl w:val="1"/>
        <w:numId w:val="72"/>
      </w:numPr>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iPriority w:val="9"/>
    <w:unhideWhenUsed/>
    <w:qFormat/>
    <w:rsid w:val="00DC1A18"/>
    <w:pPr>
      <w:keepNext/>
      <w:numPr>
        <w:ilvl w:val="2"/>
        <w:numId w:val="72"/>
      </w:numPr>
      <w:spacing w:before="120" w:after="120"/>
      <w:outlineLvl w:val="2"/>
    </w:pPr>
    <w:rPr>
      <w:rFonts w:eastAsiaTheme="majorEastAsia" w:cstheme="majorBidi"/>
      <w:b/>
      <w:bCs/>
      <w:sz w:val="22"/>
      <w:szCs w:val="26"/>
      <w:lang w:val="x-none" w:eastAsia="x-none"/>
    </w:rPr>
  </w:style>
  <w:style w:type="paragraph" w:styleId="Titre40">
    <w:name w:val="heading 4"/>
    <w:basedOn w:val="Normal"/>
    <w:next w:val="Normal"/>
    <w:link w:val="Titre4Car"/>
    <w:autoRedefine/>
    <w:uiPriority w:val="9"/>
    <w:unhideWhenUsed/>
    <w:qFormat/>
    <w:rsid w:val="00DC1A18"/>
    <w:pPr>
      <w:keepNext/>
      <w:numPr>
        <w:ilvl w:val="3"/>
        <w:numId w:val="72"/>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DC1A18"/>
    <w:pPr>
      <w:numPr>
        <w:ilvl w:val="4"/>
        <w:numId w:val="72"/>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unhideWhenUsed/>
    <w:qFormat/>
    <w:rsid w:val="00DC1A18"/>
    <w:pPr>
      <w:numPr>
        <w:ilvl w:val="5"/>
        <w:numId w:val="72"/>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DC1A18"/>
    <w:pPr>
      <w:numPr>
        <w:ilvl w:val="6"/>
        <w:numId w:val="72"/>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Normal"/>
    <w:next w:val="Normal"/>
    <w:link w:val="Titre8Car"/>
    <w:uiPriority w:val="9"/>
    <w:semiHidden/>
    <w:unhideWhenUsed/>
    <w:qFormat/>
    <w:rsid w:val="00DC1A18"/>
    <w:pPr>
      <w:keepNext/>
      <w:keepLines/>
      <w:numPr>
        <w:ilvl w:val="7"/>
        <w:numId w:val="7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C1A18"/>
    <w:pPr>
      <w:keepNext/>
      <w:keepLines/>
      <w:numPr>
        <w:ilvl w:val="8"/>
        <w:numId w:val="7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Car"/>
    <w:link w:val="Titre1"/>
    <w:rsid w:val="00DC1A18"/>
    <w:rPr>
      <w:rFonts w:ascii="Arial" w:eastAsiaTheme="majorEastAsia" w:hAnsi="Arial" w:cstheme="majorBidi"/>
      <w:b/>
      <w:sz w:val="24"/>
      <w:lang w:val="x-none" w:eastAsia="x-none"/>
    </w:rPr>
  </w:style>
  <w:style w:type="character" w:customStyle="1" w:styleId="Titre2Car">
    <w:name w:val="Titre 2 Car"/>
    <w:aliases w:val="heading 2 Car"/>
    <w:link w:val="Titre2"/>
    <w:uiPriority w:val="9"/>
    <w:rsid w:val="00DC1A18"/>
    <w:rPr>
      <w:rFonts w:ascii="Arial" w:eastAsiaTheme="majorEastAsia" w:hAnsi="Arial" w:cstheme="majorBidi"/>
      <w:b/>
      <w:sz w:val="22"/>
      <w:u w:val="single"/>
    </w:rPr>
  </w:style>
  <w:style w:type="character" w:customStyle="1" w:styleId="Titre3Car">
    <w:name w:val="Titre 3 Car"/>
    <w:link w:val="Titre3"/>
    <w:uiPriority w:val="9"/>
    <w:rsid w:val="00DC1A18"/>
    <w:rPr>
      <w:rFonts w:ascii="Arial" w:eastAsiaTheme="majorEastAsia" w:hAnsi="Arial" w:cstheme="majorBidi"/>
      <w:b/>
      <w:bCs/>
      <w:sz w:val="22"/>
      <w:szCs w:val="26"/>
      <w:lang w:val="x-none" w:eastAsia="x-none"/>
    </w:rPr>
  </w:style>
  <w:style w:type="character" w:customStyle="1" w:styleId="Titre4Car">
    <w:name w:val="Titre 4 Car"/>
    <w:link w:val="Titre40"/>
    <w:uiPriority w:val="9"/>
    <w:rsid w:val="00DC1A18"/>
    <w:rPr>
      <w:rFonts w:ascii="Arial" w:eastAsiaTheme="majorEastAsia" w:hAnsi="Arial" w:cstheme="majorBidi"/>
      <w:b/>
      <w:bCs/>
      <w:szCs w:val="28"/>
      <w:lang w:val="x-none" w:eastAsia="x-none"/>
    </w:rPr>
  </w:style>
  <w:style w:type="character" w:customStyle="1" w:styleId="Titre5Car">
    <w:name w:val="Titre 5 Car"/>
    <w:link w:val="Titre5"/>
    <w:uiPriority w:val="9"/>
    <w:rsid w:val="00DC1A18"/>
    <w:rPr>
      <w:rFonts w:eastAsiaTheme="majorEastAsia" w:cstheme="majorBidi"/>
      <w:b/>
      <w:bCs/>
      <w:i/>
      <w:iCs/>
      <w:sz w:val="26"/>
      <w:szCs w:val="26"/>
      <w:lang w:val="x-none" w:eastAsia="x-none"/>
    </w:rPr>
  </w:style>
  <w:style w:type="character" w:customStyle="1" w:styleId="Titre6Car">
    <w:name w:val="Titre 6 Car"/>
    <w:link w:val="Titre6"/>
    <w:uiPriority w:val="9"/>
    <w:rsid w:val="00DC1A18"/>
    <w:rPr>
      <w:rFonts w:eastAsiaTheme="majorEastAsia" w:cstheme="majorBidi"/>
      <w:b/>
      <w:bCs/>
      <w:sz w:val="22"/>
      <w:szCs w:val="22"/>
      <w:lang w:val="x-none" w:eastAsia="x-none"/>
    </w:rPr>
  </w:style>
  <w:style w:type="character" w:customStyle="1" w:styleId="Titre7Car">
    <w:name w:val="Titre 7 Car"/>
    <w:link w:val="Titre7"/>
    <w:uiPriority w:val="9"/>
    <w:rsid w:val="00DC1A18"/>
    <w:rPr>
      <w:rFonts w:eastAsiaTheme="majorEastAsia" w:cstheme="majorBidi"/>
      <w:sz w:val="24"/>
      <w:szCs w:val="24"/>
      <w:lang w:val="x-none" w:eastAsia="x-none"/>
    </w:rPr>
  </w:style>
  <w:style w:type="character" w:customStyle="1" w:styleId="Titre9Car">
    <w:name w:val="Titre 9 Car"/>
    <w:basedOn w:val="Policepardfaut"/>
    <w:link w:val="Titre9"/>
    <w:uiPriority w:val="9"/>
    <w:semiHidden/>
    <w:rsid w:val="00DC1A18"/>
    <w:rPr>
      <w:rFonts w:asciiTheme="majorHAnsi" w:eastAsiaTheme="majorEastAsia" w:hAnsiTheme="majorHAnsi" w:cstheme="majorBidi"/>
      <w:i/>
      <w:iCs/>
      <w:color w:val="272727" w:themeColor="text1" w:themeTint="D8"/>
      <w:sz w:val="21"/>
      <w:szCs w:val="21"/>
    </w:rPr>
  </w:style>
  <w:style w:type="character" w:styleId="Marquedecommentaire">
    <w:name w:val="annotation reference"/>
    <w:basedOn w:val="Policepardfaut"/>
    <w:uiPriority w:val="99"/>
    <w:rsid w:val="00F357EF"/>
    <w:rPr>
      <w:rFonts w:cs="Times New Roman"/>
      <w:sz w:val="16"/>
      <w:szCs w:val="16"/>
    </w:rPr>
  </w:style>
  <w:style w:type="paragraph" w:styleId="Commentaire">
    <w:name w:val="annotation text"/>
    <w:basedOn w:val="Normal"/>
    <w:link w:val="CommentaireCar"/>
    <w:uiPriority w:val="99"/>
    <w:rsid w:val="00F357EF"/>
  </w:style>
  <w:style w:type="character" w:customStyle="1" w:styleId="CommentaireCar">
    <w:name w:val="Commentaire Car"/>
    <w:basedOn w:val="Policepardfaut"/>
    <w:link w:val="Commentaire"/>
    <w:uiPriority w:val="99"/>
    <w:rsid w:val="00F357EF"/>
    <w:rPr>
      <w:rFonts w:ascii="Times New Roman" w:eastAsia="Times New Roman" w:hAnsi="Times New Roman" w:cs="Times New Roman"/>
      <w:kern w:val="28"/>
      <w:sz w:val="20"/>
      <w:szCs w:val="20"/>
    </w:rPr>
  </w:style>
  <w:style w:type="paragraph" w:styleId="Objetducommentaire">
    <w:name w:val="annotation subject"/>
    <w:basedOn w:val="Commentaire"/>
    <w:next w:val="Commentaire"/>
    <w:link w:val="ObjetducommentaireCar"/>
    <w:uiPriority w:val="99"/>
    <w:semiHidden/>
    <w:rsid w:val="00F357EF"/>
    <w:rPr>
      <w:b/>
      <w:bCs/>
    </w:rPr>
  </w:style>
  <w:style w:type="character" w:customStyle="1" w:styleId="ObjetducommentaireCar">
    <w:name w:val="Objet du commentaire Car"/>
    <w:basedOn w:val="CommentaireCar"/>
    <w:link w:val="Objetducommentaire"/>
    <w:uiPriority w:val="99"/>
    <w:semiHidden/>
    <w:rsid w:val="00F357EF"/>
    <w:rPr>
      <w:rFonts w:ascii="Times New Roman" w:eastAsia="Times New Roman" w:hAnsi="Times New Roman" w:cs="Times New Roman"/>
      <w:b/>
      <w:bCs/>
      <w:kern w:val="28"/>
      <w:sz w:val="20"/>
      <w:szCs w:val="20"/>
    </w:rPr>
  </w:style>
  <w:style w:type="paragraph" w:styleId="Textedebulles">
    <w:name w:val="Balloon Text"/>
    <w:basedOn w:val="Normal"/>
    <w:link w:val="TextedebullesCar"/>
    <w:uiPriority w:val="99"/>
    <w:semiHidden/>
    <w:rsid w:val="00F357EF"/>
    <w:rPr>
      <w:rFonts w:ascii="Tahoma" w:hAnsi="Tahoma" w:cs="Tahoma"/>
      <w:sz w:val="16"/>
      <w:szCs w:val="16"/>
    </w:rPr>
  </w:style>
  <w:style w:type="character" w:customStyle="1" w:styleId="TextedebullesCar">
    <w:name w:val="Texte de bulles Car"/>
    <w:basedOn w:val="Policepardfaut"/>
    <w:link w:val="Textedebulles"/>
    <w:uiPriority w:val="99"/>
    <w:semiHidden/>
    <w:rsid w:val="00F357EF"/>
    <w:rPr>
      <w:rFonts w:ascii="Tahoma" w:eastAsia="Times New Roman" w:hAnsi="Tahoma" w:cs="Tahoma"/>
      <w:kern w:val="28"/>
      <w:sz w:val="16"/>
      <w:szCs w:val="16"/>
    </w:rPr>
  </w:style>
  <w:style w:type="paragraph" w:styleId="En-tte">
    <w:name w:val="header"/>
    <w:aliases w:val="En-tête1,E.e"/>
    <w:basedOn w:val="Normal"/>
    <w:link w:val="En-tteCar"/>
    <w:rsid w:val="00F357EF"/>
    <w:pPr>
      <w:tabs>
        <w:tab w:val="center" w:pos="4819"/>
        <w:tab w:val="right" w:pos="9071"/>
      </w:tabs>
      <w:adjustRightInd/>
    </w:pPr>
    <w:rPr>
      <w:lang w:eastAsia="fr-FR"/>
    </w:rPr>
  </w:style>
  <w:style w:type="character" w:customStyle="1" w:styleId="En-tteCar">
    <w:name w:val="En-tête Car"/>
    <w:aliases w:val="En-tête1 Car,E.e Car"/>
    <w:basedOn w:val="Policepardfaut"/>
    <w:link w:val="En-tte"/>
    <w:uiPriority w:val="99"/>
    <w:rsid w:val="00F357EF"/>
    <w:rPr>
      <w:rFonts w:ascii="Times New Roman" w:eastAsia="Times New Roman" w:hAnsi="Times New Roman" w:cs="Times New Roman"/>
      <w:sz w:val="20"/>
      <w:szCs w:val="20"/>
      <w:lang w:eastAsia="fr-FR"/>
    </w:rPr>
  </w:style>
  <w:style w:type="paragraph" w:styleId="Corpsdetexte2">
    <w:name w:val="Body Text 2"/>
    <w:basedOn w:val="Normal"/>
    <w:link w:val="Corpsdetexte2Car"/>
    <w:rsid w:val="00F357EF"/>
    <w:pPr>
      <w:tabs>
        <w:tab w:val="left" w:pos="284"/>
      </w:tabs>
      <w:adjustRightInd/>
    </w:pPr>
    <w:rPr>
      <w:rFonts w:ascii="Courier New" w:hAnsi="Courier New"/>
      <w:b/>
      <w:lang w:eastAsia="fr-FR"/>
    </w:rPr>
  </w:style>
  <w:style w:type="character" w:customStyle="1" w:styleId="Corpsdetexte2Car">
    <w:name w:val="Corps de texte 2 Car"/>
    <w:basedOn w:val="Policepardfaut"/>
    <w:link w:val="Corpsdetexte2"/>
    <w:uiPriority w:val="99"/>
    <w:rsid w:val="00F357EF"/>
    <w:rPr>
      <w:rFonts w:ascii="Courier New" w:eastAsia="Times New Roman" w:hAnsi="Courier New" w:cs="Times New Roman"/>
      <w:b/>
      <w:sz w:val="20"/>
      <w:szCs w:val="20"/>
      <w:lang w:eastAsia="fr-FR"/>
    </w:rPr>
  </w:style>
  <w:style w:type="paragraph" w:customStyle="1" w:styleId="CharCharCharCharCharChar">
    <w:name w:val="Char Char Char Char Char Char"/>
    <w:basedOn w:val="Normal"/>
    <w:uiPriority w:val="99"/>
    <w:semiHidden/>
    <w:rsid w:val="00F357EF"/>
    <w:pPr>
      <w:adjustRightInd/>
      <w:spacing w:after="160" w:line="240" w:lineRule="exact"/>
      <w:ind w:left="1418"/>
    </w:pPr>
    <w:rPr>
      <w:rFonts w:ascii="Verdana" w:hAnsi="Verdana"/>
      <w:lang w:val="en-US"/>
    </w:rPr>
  </w:style>
  <w:style w:type="paragraph" w:styleId="Pieddepage">
    <w:name w:val="footer"/>
    <w:basedOn w:val="Normal"/>
    <w:link w:val="PieddepageCar"/>
    <w:uiPriority w:val="99"/>
    <w:rsid w:val="00F357EF"/>
    <w:pPr>
      <w:tabs>
        <w:tab w:val="center" w:pos="4536"/>
        <w:tab w:val="right" w:pos="9072"/>
      </w:tabs>
    </w:pPr>
  </w:style>
  <w:style w:type="character" w:customStyle="1" w:styleId="PieddepageCar">
    <w:name w:val="Pied de page Car"/>
    <w:basedOn w:val="Policepardfaut"/>
    <w:link w:val="Pieddepage"/>
    <w:uiPriority w:val="99"/>
    <w:rsid w:val="00F357EF"/>
    <w:rPr>
      <w:rFonts w:ascii="Times New Roman" w:eastAsia="Times New Roman" w:hAnsi="Times New Roman" w:cs="Times New Roman"/>
      <w:kern w:val="28"/>
      <w:sz w:val="20"/>
      <w:szCs w:val="20"/>
    </w:rPr>
  </w:style>
  <w:style w:type="paragraph" w:customStyle="1" w:styleId="WW-Corpsdetexte2">
    <w:name w:val="WW-Corps de texte 2"/>
    <w:basedOn w:val="Normal"/>
    <w:rsid w:val="00F357EF"/>
    <w:pPr>
      <w:suppressAutoHyphens/>
      <w:adjustRightInd/>
    </w:pPr>
    <w:rPr>
      <w:sz w:val="24"/>
      <w:szCs w:val="24"/>
      <w:lang w:eastAsia="ar-SA"/>
    </w:rPr>
  </w:style>
  <w:style w:type="paragraph" w:styleId="Corpsdetexte">
    <w:name w:val="Body Text"/>
    <w:basedOn w:val="Normal"/>
    <w:link w:val="CorpsdetexteCar"/>
    <w:uiPriority w:val="99"/>
    <w:rsid w:val="00F357EF"/>
    <w:pPr>
      <w:spacing w:after="120"/>
    </w:pPr>
  </w:style>
  <w:style w:type="character" w:customStyle="1" w:styleId="CorpsdetexteCar">
    <w:name w:val="Corps de texte Car"/>
    <w:basedOn w:val="Policepardfaut"/>
    <w:link w:val="Corpsdetexte"/>
    <w:uiPriority w:val="99"/>
    <w:rsid w:val="00F357EF"/>
    <w:rPr>
      <w:rFonts w:ascii="Times New Roman" w:eastAsia="Times New Roman" w:hAnsi="Times New Roman" w:cs="Times New Roman"/>
      <w:kern w:val="28"/>
      <w:sz w:val="20"/>
      <w:szCs w:val="20"/>
    </w:rPr>
  </w:style>
  <w:style w:type="paragraph" w:styleId="Corpsdetexte3">
    <w:name w:val="Body Text 3"/>
    <w:basedOn w:val="Normal"/>
    <w:link w:val="Corpsdetexte3Car"/>
    <w:uiPriority w:val="99"/>
    <w:rsid w:val="00F357EF"/>
    <w:pPr>
      <w:spacing w:after="120"/>
    </w:pPr>
    <w:rPr>
      <w:sz w:val="16"/>
      <w:szCs w:val="16"/>
    </w:rPr>
  </w:style>
  <w:style w:type="character" w:customStyle="1" w:styleId="Corpsdetexte3Car">
    <w:name w:val="Corps de texte 3 Car"/>
    <w:basedOn w:val="Policepardfaut"/>
    <w:link w:val="Corpsdetexte3"/>
    <w:uiPriority w:val="99"/>
    <w:rsid w:val="00F357EF"/>
    <w:rPr>
      <w:rFonts w:ascii="Times New Roman" w:eastAsia="Times New Roman" w:hAnsi="Times New Roman" w:cs="Times New Roman"/>
      <w:kern w:val="28"/>
      <w:sz w:val="16"/>
      <w:szCs w:val="16"/>
    </w:rPr>
  </w:style>
  <w:style w:type="character" w:styleId="Numrodepage">
    <w:name w:val="page number"/>
    <w:basedOn w:val="Policepardfaut"/>
    <w:uiPriority w:val="99"/>
    <w:rsid w:val="00F357EF"/>
    <w:rPr>
      <w:rFonts w:cs="Times New Roman"/>
    </w:rPr>
  </w:style>
  <w:style w:type="paragraph" w:styleId="Retraitcorpsdetexte">
    <w:name w:val="Body Text Indent"/>
    <w:basedOn w:val="Normal"/>
    <w:link w:val="RetraitcorpsdetexteCar"/>
    <w:uiPriority w:val="99"/>
    <w:rsid w:val="00F357EF"/>
    <w:pPr>
      <w:spacing w:after="120"/>
      <w:ind w:left="283"/>
    </w:pPr>
  </w:style>
  <w:style w:type="character" w:customStyle="1" w:styleId="RetraitcorpsdetexteCar">
    <w:name w:val="Retrait corps de texte Car"/>
    <w:basedOn w:val="Policepardfaut"/>
    <w:link w:val="Retraitcorpsdetexte"/>
    <w:uiPriority w:val="99"/>
    <w:rsid w:val="00F357EF"/>
    <w:rPr>
      <w:rFonts w:ascii="Times New Roman" w:eastAsia="Times New Roman" w:hAnsi="Times New Roman" w:cs="Times New Roman"/>
      <w:kern w:val="28"/>
      <w:sz w:val="20"/>
      <w:szCs w:val="20"/>
    </w:rPr>
  </w:style>
  <w:style w:type="paragraph" w:customStyle="1" w:styleId="Textebrut1">
    <w:name w:val="Texte brut1"/>
    <w:basedOn w:val="Normal"/>
    <w:uiPriority w:val="99"/>
    <w:rsid w:val="00F357EF"/>
    <w:pPr>
      <w:textAlignment w:val="baseline"/>
    </w:pPr>
    <w:rPr>
      <w:rFonts w:ascii="Courier New" w:hAnsi="Courier New"/>
      <w:lang w:eastAsia="fr-FR"/>
    </w:rPr>
  </w:style>
  <w:style w:type="paragraph" w:customStyle="1" w:styleId="Corpsdetexte21">
    <w:name w:val="Corps de texte 21"/>
    <w:basedOn w:val="Normal"/>
    <w:uiPriority w:val="99"/>
    <w:rsid w:val="00F357EF"/>
    <w:pPr>
      <w:adjustRightInd/>
    </w:pPr>
    <w:rPr>
      <w:rFonts w:ascii="Humnst777 BT" w:hAnsi="Humnst777 BT"/>
      <w:lang w:eastAsia="fr-FR"/>
    </w:rPr>
  </w:style>
  <w:style w:type="paragraph" w:styleId="Explorateurdedocuments">
    <w:name w:val="Document Map"/>
    <w:basedOn w:val="Normal"/>
    <w:link w:val="ExplorateurdedocumentsCar"/>
    <w:uiPriority w:val="99"/>
    <w:semiHidden/>
    <w:rsid w:val="00F357EF"/>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F357EF"/>
    <w:rPr>
      <w:rFonts w:ascii="Tahoma" w:eastAsia="Times New Roman" w:hAnsi="Tahoma" w:cs="Tahoma"/>
      <w:kern w:val="28"/>
      <w:sz w:val="20"/>
      <w:szCs w:val="20"/>
      <w:shd w:val="clear" w:color="auto" w:fill="000080"/>
    </w:rPr>
  </w:style>
  <w:style w:type="paragraph" w:styleId="Titre">
    <w:name w:val="Title"/>
    <w:basedOn w:val="Normal"/>
    <w:next w:val="Sous-titre"/>
    <w:link w:val="TitreCar"/>
    <w:rsid w:val="00F357EF"/>
    <w:pPr>
      <w:suppressAutoHyphens/>
      <w:adjustRightInd/>
      <w:jc w:val="center"/>
    </w:pPr>
    <w:rPr>
      <w:b/>
      <w:bCs/>
      <w:smallCaps/>
      <w:sz w:val="24"/>
      <w:szCs w:val="24"/>
    </w:rPr>
  </w:style>
  <w:style w:type="character" w:customStyle="1" w:styleId="TitreCar">
    <w:name w:val="Titre Car"/>
    <w:basedOn w:val="Policepardfaut"/>
    <w:link w:val="Titre"/>
    <w:uiPriority w:val="10"/>
    <w:rsid w:val="00F357EF"/>
    <w:rPr>
      <w:rFonts w:ascii="Times New Roman" w:eastAsia="Times New Roman" w:hAnsi="Times New Roman" w:cs="Times New Roman"/>
      <w:b/>
      <w:bCs/>
      <w:smallCaps/>
      <w:sz w:val="24"/>
      <w:szCs w:val="24"/>
    </w:rPr>
  </w:style>
  <w:style w:type="paragraph" w:styleId="Sous-titre">
    <w:name w:val="Subtitle"/>
    <w:basedOn w:val="Normal"/>
    <w:next w:val="Normal"/>
    <w:link w:val="Sous-titreCar"/>
    <w:uiPriority w:val="11"/>
    <w:qFormat/>
    <w:rsid w:val="00DC1A1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DC1A18"/>
    <w:rPr>
      <w:rFonts w:asciiTheme="minorHAnsi" w:eastAsiaTheme="minorEastAsia" w:hAnsiTheme="minorHAnsi" w:cstheme="minorBidi"/>
      <w:color w:val="5A5A5A" w:themeColor="text1" w:themeTint="A5"/>
      <w:spacing w:val="15"/>
      <w:sz w:val="22"/>
      <w:szCs w:val="22"/>
    </w:rPr>
  </w:style>
  <w:style w:type="paragraph" w:customStyle="1" w:styleId="Contenudetableau">
    <w:name w:val="Contenu de tableau"/>
    <w:basedOn w:val="Normal"/>
    <w:uiPriority w:val="99"/>
    <w:rsid w:val="00F357EF"/>
    <w:pPr>
      <w:suppressLineNumbers/>
      <w:suppressAutoHyphens/>
      <w:adjustRightInd/>
    </w:pPr>
    <w:rPr>
      <w:sz w:val="24"/>
      <w:szCs w:val="24"/>
    </w:rPr>
  </w:style>
  <w:style w:type="table" w:styleId="Grilledutableau">
    <w:name w:val="Table Grid"/>
    <w:basedOn w:val="TableauNormal"/>
    <w:rsid w:val="00F357EF"/>
    <w:pPr>
      <w:widowControl w:val="0"/>
      <w:suppressAutoHyphens/>
    </w:pPr>
    <w:rPr>
      <w:rFonts w:ascii="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3">
    <w:name w:val="Car Car3"/>
    <w:basedOn w:val="Policepardfaut"/>
    <w:uiPriority w:val="99"/>
    <w:rsid w:val="00F357EF"/>
    <w:rPr>
      <w:rFonts w:ascii="Times New Roman" w:hAnsi="Times New Roman" w:cs="Times New Roman"/>
    </w:rPr>
  </w:style>
  <w:style w:type="paragraph" w:customStyle="1" w:styleId="Illustration">
    <w:name w:val="Illustration"/>
    <w:basedOn w:val="Normal"/>
    <w:uiPriority w:val="99"/>
    <w:rsid w:val="00F357EF"/>
    <w:pPr>
      <w:adjustRightInd/>
      <w:spacing w:after="120"/>
      <w:ind w:left="851"/>
      <w:jc w:val="center"/>
    </w:pPr>
    <w:rPr>
      <w:rFonts w:ascii="Arial Narrow" w:hAnsi="Arial Narrow"/>
      <w:sz w:val="22"/>
      <w:szCs w:val="22"/>
      <w:lang w:eastAsia="fr-FR"/>
    </w:rPr>
  </w:style>
  <w:style w:type="paragraph" w:customStyle="1" w:styleId="Chapitre">
    <w:name w:val="Chapitre"/>
    <w:basedOn w:val="Normal"/>
    <w:uiPriority w:val="99"/>
    <w:rsid w:val="00F357EF"/>
    <w:pPr>
      <w:pBdr>
        <w:bottom w:val="thinThickSmallGap" w:sz="12" w:space="1" w:color="000080"/>
      </w:pBdr>
      <w:adjustRightInd/>
      <w:spacing w:after="120"/>
      <w:ind w:left="851"/>
      <w:jc w:val="center"/>
    </w:pPr>
    <w:rPr>
      <w:rFonts w:ascii="Arial Narrow" w:hAnsi="Arial Narrow"/>
      <w:b/>
      <w:color w:val="000080"/>
      <w:sz w:val="40"/>
      <w:szCs w:val="40"/>
      <w:lang w:eastAsia="fr-FR"/>
      <w14:shadow w14:blurRad="50800" w14:dist="38100" w14:dir="2700000" w14:sx="100000" w14:sy="100000" w14:kx="0" w14:ky="0" w14:algn="tl">
        <w14:srgbClr w14:val="000000">
          <w14:alpha w14:val="60000"/>
        </w14:srgbClr>
      </w14:shadow>
    </w:rPr>
  </w:style>
  <w:style w:type="paragraph" w:styleId="Normalcentr">
    <w:name w:val="Block Text"/>
    <w:basedOn w:val="Normal"/>
    <w:uiPriority w:val="99"/>
    <w:rsid w:val="00F357EF"/>
    <w:pPr>
      <w:tabs>
        <w:tab w:val="left" w:pos="426"/>
      </w:tabs>
      <w:adjustRightInd/>
      <w:ind w:left="567" w:right="278"/>
    </w:pPr>
    <w:rPr>
      <w:szCs w:val="24"/>
      <w:lang w:eastAsia="fr-FR"/>
    </w:rPr>
  </w:style>
  <w:style w:type="paragraph" w:customStyle="1" w:styleId="d">
    <w:name w:val="d"/>
    <w:basedOn w:val="Normal"/>
    <w:uiPriority w:val="99"/>
    <w:rsid w:val="00F357EF"/>
    <w:pPr>
      <w:tabs>
        <w:tab w:val="left" w:pos="6946"/>
      </w:tabs>
      <w:adjustRightInd/>
      <w:spacing w:after="120"/>
      <w:ind w:firstLine="567"/>
    </w:pPr>
    <w:rPr>
      <w:rFonts w:ascii="Tms Rmn" w:hAnsi="Tms Rmn" w:cs="Times"/>
      <w:sz w:val="22"/>
      <w:szCs w:val="22"/>
      <w:lang w:eastAsia="fr-FR"/>
    </w:rPr>
  </w:style>
  <w:style w:type="paragraph" w:customStyle="1" w:styleId="g">
    <w:name w:val="g"/>
    <w:basedOn w:val="Normal"/>
    <w:uiPriority w:val="99"/>
    <w:rsid w:val="00F357EF"/>
    <w:pPr>
      <w:tabs>
        <w:tab w:val="left" w:pos="397"/>
        <w:tab w:val="left" w:pos="6946"/>
      </w:tabs>
      <w:adjustRightInd/>
      <w:spacing w:before="120" w:after="120"/>
    </w:pPr>
    <w:rPr>
      <w:rFonts w:ascii="Tms Rmn" w:hAnsi="Tms Rmn" w:cs="Times"/>
      <w:b/>
      <w:bCs/>
      <w:sz w:val="22"/>
      <w:szCs w:val="22"/>
      <w:lang w:eastAsia="fr-FR"/>
    </w:rPr>
  </w:style>
  <w:style w:type="paragraph" w:customStyle="1" w:styleId="e">
    <w:name w:val="e"/>
    <w:basedOn w:val="d"/>
    <w:uiPriority w:val="99"/>
    <w:rsid w:val="00F357EF"/>
    <w:pPr>
      <w:tabs>
        <w:tab w:val="left" w:pos="397"/>
      </w:tabs>
      <w:ind w:firstLine="0"/>
    </w:p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autoRedefine/>
    <w:uiPriority w:val="34"/>
    <w:qFormat/>
    <w:rsid w:val="00EF673D"/>
    <w:pPr>
      <w:numPr>
        <w:numId w:val="90"/>
      </w:numPr>
      <w:autoSpaceDE/>
      <w:autoSpaceDN/>
      <w:adjustRightInd/>
      <w:spacing w:line="276" w:lineRule="auto"/>
    </w:pPr>
    <w:rPr>
      <w:rFonts w:eastAsia="Calibri"/>
      <w:szCs w:val="22"/>
    </w:rPr>
  </w:style>
  <w:style w:type="paragraph" w:styleId="NormalWeb">
    <w:name w:val="Normal (Web)"/>
    <w:basedOn w:val="Normal"/>
    <w:uiPriority w:val="99"/>
    <w:rsid w:val="00F357EF"/>
    <w:pPr>
      <w:adjustRightInd/>
      <w:spacing w:before="100" w:beforeAutospacing="1" w:after="100" w:afterAutospacing="1"/>
    </w:pPr>
    <w:rPr>
      <w:sz w:val="24"/>
      <w:szCs w:val="24"/>
      <w:lang w:eastAsia="fr-FR"/>
    </w:rPr>
  </w:style>
  <w:style w:type="character" w:customStyle="1" w:styleId="WW8Num6z0">
    <w:name w:val="WW8Num6z0"/>
    <w:uiPriority w:val="99"/>
    <w:rsid w:val="00F357EF"/>
    <w:rPr>
      <w:rFonts w:ascii="Courier New" w:hAnsi="Courier New"/>
    </w:rPr>
  </w:style>
  <w:style w:type="paragraph" w:customStyle="1" w:styleId="RedTitre">
    <w:name w:val="RedTitre"/>
    <w:basedOn w:val="Normal"/>
    <w:uiPriority w:val="99"/>
    <w:rsid w:val="00F357EF"/>
    <w:pPr>
      <w:suppressAutoHyphens/>
      <w:adjustRightInd/>
      <w:jc w:val="center"/>
    </w:pPr>
    <w:rPr>
      <w:b/>
      <w:bCs/>
      <w:sz w:val="22"/>
      <w:szCs w:val="22"/>
      <w:lang w:eastAsia="ar-SA"/>
    </w:rPr>
  </w:style>
  <w:style w:type="paragraph" w:customStyle="1" w:styleId="RedNomDoc">
    <w:name w:val="RedNomDoc"/>
    <w:basedOn w:val="Normal"/>
    <w:uiPriority w:val="99"/>
    <w:rsid w:val="00F357EF"/>
    <w:pPr>
      <w:suppressAutoHyphens/>
      <w:adjustRightInd/>
      <w:jc w:val="center"/>
    </w:pPr>
    <w:rPr>
      <w:b/>
      <w:bCs/>
      <w:sz w:val="30"/>
      <w:szCs w:val="30"/>
      <w:lang w:eastAsia="ar-SA"/>
    </w:rPr>
  </w:style>
  <w:style w:type="paragraph" w:customStyle="1" w:styleId="RedTitre1">
    <w:name w:val="RedTitre1"/>
    <w:basedOn w:val="Normal"/>
    <w:uiPriority w:val="99"/>
    <w:rsid w:val="00F357EF"/>
    <w:pPr>
      <w:suppressAutoHyphens/>
      <w:adjustRightInd/>
      <w:jc w:val="center"/>
    </w:pPr>
    <w:rPr>
      <w:b/>
      <w:bCs/>
      <w:sz w:val="22"/>
      <w:szCs w:val="22"/>
      <w:lang w:eastAsia="ar-SA"/>
    </w:rPr>
  </w:style>
  <w:style w:type="paragraph" w:customStyle="1" w:styleId="RedTitre2">
    <w:name w:val="RedTitre2"/>
    <w:basedOn w:val="Normal"/>
    <w:link w:val="RedTitre2Car"/>
    <w:uiPriority w:val="99"/>
    <w:rsid w:val="00F357EF"/>
    <w:pPr>
      <w:keepNext/>
      <w:pBdr>
        <w:top w:val="single" w:sz="4" w:space="1" w:color="000000"/>
        <w:left w:val="single" w:sz="4" w:space="1" w:color="000000"/>
        <w:bottom w:val="single" w:sz="4" w:space="1" w:color="000000"/>
        <w:right w:val="single" w:sz="4" w:space="1" w:color="000000"/>
      </w:pBdr>
      <w:suppressAutoHyphens/>
      <w:adjustRightInd/>
      <w:spacing w:before="240" w:after="60"/>
    </w:pPr>
    <w:rPr>
      <w:b/>
      <w:bCs/>
      <w:sz w:val="24"/>
      <w:szCs w:val="24"/>
      <w:lang w:eastAsia="ar-SA"/>
    </w:rPr>
  </w:style>
  <w:style w:type="paragraph" w:styleId="En-ttedetabledesmatires">
    <w:name w:val="TOC Heading"/>
    <w:basedOn w:val="Titre1"/>
    <w:next w:val="Normal"/>
    <w:uiPriority w:val="39"/>
    <w:unhideWhenUsed/>
    <w:qFormat/>
    <w:rsid w:val="00DC1A18"/>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2E74B5" w:themeColor="accent1" w:themeShade="BF"/>
      <w:sz w:val="32"/>
      <w:szCs w:val="32"/>
      <w:lang w:val="fr-FR" w:eastAsia="fr-FR"/>
    </w:rPr>
  </w:style>
  <w:style w:type="paragraph" w:styleId="TM1">
    <w:name w:val="toc 1"/>
    <w:basedOn w:val="Normal"/>
    <w:next w:val="Normal"/>
    <w:autoRedefine/>
    <w:uiPriority w:val="39"/>
    <w:rsid w:val="007C0A4A"/>
    <w:pPr>
      <w:spacing w:before="120" w:after="120"/>
      <w:jc w:val="left"/>
    </w:pPr>
    <w:rPr>
      <w:rFonts w:asciiTheme="minorHAnsi" w:hAnsiTheme="minorHAnsi" w:cstheme="minorHAnsi"/>
      <w:b/>
      <w:bCs/>
      <w:caps/>
    </w:rPr>
  </w:style>
  <w:style w:type="character" w:styleId="Lienhypertexte">
    <w:name w:val="Hyperlink"/>
    <w:basedOn w:val="Policepardfaut"/>
    <w:uiPriority w:val="99"/>
    <w:rsid w:val="00F357EF"/>
    <w:rPr>
      <w:rFonts w:cs="Times New Roman"/>
      <w:color w:val="0000FF"/>
      <w:u w:val="single"/>
    </w:rPr>
  </w:style>
  <w:style w:type="paragraph" w:customStyle="1" w:styleId="RedTxt">
    <w:name w:val="RedTxt"/>
    <w:basedOn w:val="Normal"/>
    <w:uiPriority w:val="99"/>
    <w:rsid w:val="00F357EF"/>
    <w:pPr>
      <w:keepLines/>
      <w:suppressAutoHyphens/>
      <w:adjustRightInd/>
    </w:pPr>
    <w:rPr>
      <w:sz w:val="18"/>
      <w:szCs w:val="18"/>
      <w:lang w:eastAsia="ar-SA"/>
    </w:rPr>
  </w:style>
  <w:style w:type="paragraph" w:styleId="TM2">
    <w:name w:val="toc 2"/>
    <w:basedOn w:val="Normal"/>
    <w:next w:val="Normal"/>
    <w:autoRedefine/>
    <w:uiPriority w:val="39"/>
    <w:rsid w:val="00AC52A2"/>
    <w:pPr>
      <w:ind w:left="200"/>
      <w:jc w:val="left"/>
    </w:pPr>
    <w:rPr>
      <w:rFonts w:asciiTheme="minorHAnsi" w:hAnsiTheme="minorHAnsi" w:cstheme="minorHAnsi"/>
      <w:smallCaps/>
    </w:rPr>
  </w:style>
  <w:style w:type="paragraph" w:customStyle="1" w:styleId="RedPara">
    <w:name w:val="RedPara"/>
    <w:basedOn w:val="Normal"/>
    <w:link w:val="RedParaCar"/>
    <w:rsid w:val="00F357EF"/>
    <w:pPr>
      <w:keepNext/>
      <w:suppressAutoHyphens/>
      <w:adjustRightInd/>
      <w:spacing w:before="120" w:after="60"/>
    </w:pPr>
    <w:rPr>
      <w:b/>
      <w:bCs/>
      <w:sz w:val="22"/>
      <w:szCs w:val="22"/>
      <w:lang w:eastAsia="ar-SA"/>
    </w:rPr>
  </w:style>
  <w:style w:type="paragraph" w:customStyle="1" w:styleId="Niveau3">
    <w:name w:val="Niveau 3"/>
    <w:basedOn w:val="Titre3"/>
    <w:link w:val="Niveau3Car"/>
    <w:uiPriority w:val="99"/>
    <w:rsid w:val="00F357EF"/>
    <w:pPr>
      <w:ind w:firstLine="709"/>
    </w:pPr>
    <w:rPr>
      <w:rFonts w:cs="Arial"/>
      <w:lang w:eastAsia="ar-SA"/>
    </w:rPr>
  </w:style>
  <w:style w:type="paragraph" w:customStyle="1" w:styleId="Niveau2">
    <w:name w:val="Niveau 2"/>
    <w:basedOn w:val="RedPara"/>
    <w:link w:val="Niveau2Car"/>
    <w:uiPriority w:val="99"/>
    <w:rsid w:val="00F357EF"/>
    <w:pPr>
      <w:spacing w:after="120"/>
      <w:outlineLvl w:val="1"/>
    </w:pPr>
    <w:rPr>
      <w:bCs w:val="0"/>
      <w:sz w:val="20"/>
      <w:szCs w:val="20"/>
    </w:rPr>
  </w:style>
  <w:style w:type="character" w:customStyle="1" w:styleId="Niveau3Car">
    <w:name w:val="Niveau 3 Car"/>
    <w:basedOn w:val="Titre3Car"/>
    <w:link w:val="Niveau3"/>
    <w:uiPriority w:val="99"/>
    <w:locked/>
    <w:rsid w:val="00F357EF"/>
    <w:rPr>
      <w:rFonts w:ascii="Arial" w:eastAsia="Times New Roman" w:hAnsi="Arial" w:cs="Arial"/>
      <w:b/>
      <w:bCs/>
      <w:color w:val="4F81BD"/>
      <w:kern w:val="28"/>
      <w:sz w:val="20"/>
      <w:szCs w:val="20"/>
      <w:lang w:val="x-none" w:eastAsia="ar-SA"/>
    </w:rPr>
  </w:style>
  <w:style w:type="paragraph" w:customStyle="1" w:styleId="Niveau1">
    <w:name w:val="Niveau 1"/>
    <w:basedOn w:val="RedTitre2"/>
    <w:link w:val="Niveau1Car"/>
    <w:uiPriority w:val="99"/>
    <w:rsid w:val="00F357EF"/>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RedParaCar">
    <w:name w:val="RedPara Car"/>
    <w:basedOn w:val="Policepardfaut"/>
    <w:link w:val="RedPara"/>
    <w:uiPriority w:val="99"/>
    <w:locked/>
    <w:rsid w:val="00F357EF"/>
    <w:rPr>
      <w:rFonts w:ascii="Arial" w:eastAsia="Times New Roman" w:hAnsi="Arial" w:cs="Arial"/>
      <w:b/>
      <w:bCs/>
      <w:lang w:eastAsia="ar-SA"/>
    </w:rPr>
  </w:style>
  <w:style w:type="character" w:customStyle="1" w:styleId="Niveau2Car">
    <w:name w:val="Niveau 2 Car"/>
    <w:basedOn w:val="RedParaCar"/>
    <w:link w:val="Niveau2"/>
    <w:uiPriority w:val="99"/>
    <w:locked/>
    <w:rsid w:val="00F357EF"/>
    <w:rPr>
      <w:rFonts w:ascii="Arial" w:eastAsia="Times New Roman" w:hAnsi="Arial" w:cs="Arial"/>
      <w:b/>
      <w:bCs w:val="0"/>
      <w:sz w:val="20"/>
      <w:szCs w:val="20"/>
      <w:lang w:eastAsia="ar-SA"/>
    </w:rPr>
  </w:style>
  <w:style w:type="character" w:customStyle="1" w:styleId="RedTitre2Car">
    <w:name w:val="RedTitre2 Car"/>
    <w:basedOn w:val="Policepardfaut"/>
    <w:link w:val="RedTitre2"/>
    <w:uiPriority w:val="99"/>
    <w:locked/>
    <w:rsid w:val="00F357EF"/>
    <w:rPr>
      <w:rFonts w:ascii="Arial" w:eastAsia="Times New Roman" w:hAnsi="Arial" w:cs="Arial"/>
      <w:b/>
      <w:bCs/>
      <w:sz w:val="24"/>
      <w:szCs w:val="24"/>
      <w:lang w:eastAsia="ar-SA"/>
    </w:rPr>
  </w:style>
  <w:style w:type="character" w:customStyle="1" w:styleId="Niveau1Car">
    <w:name w:val="Niveau 1 Car"/>
    <w:basedOn w:val="RedTitre2Car"/>
    <w:link w:val="Niveau1"/>
    <w:uiPriority w:val="99"/>
    <w:locked/>
    <w:rsid w:val="00F357EF"/>
    <w:rPr>
      <w:rFonts w:ascii="Arial" w:eastAsia="Times New Roman" w:hAnsi="Arial" w:cs="Arial"/>
      <w:b/>
      <w:bCs/>
      <w:sz w:val="24"/>
      <w:szCs w:val="24"/>
      <w:shd w:val="clear" w:color="auto" w:fill="F2F2F2"/>
      <w:lang w:eastAsia="ar-SA"/>
    </w:rPr>
  </w:style>
  <w:style w:type="paragraph" w:customStyle="1" w:styleId="Default">
    <w:name w:val="Default"/>
    <w:rsid w:val="00F357EF"/>
    <w:pPr>
      <w:autoSpaceDE w:val="0"/>
      <w:autoSpaceDN w:val="0"/>
      <w:adjustRightInd w:val="0"/>
    </w:pPr>
    <w:rPr>
      <w:color w:val="000000"/>
      <w:sz w:val="24"/>
      <w:szCs w:val="24"/>
      <w:lang w:eastAsia="fr-FR"/>
    </w:rPr>
  </w:style>
  <w:style w:type="paragraph" w:styleId="TM3">
    <w:name w:val="toc 3"/>
    <w:basedOn w:val="Normal"/>
    <w:next w:val="Normal"/>
    <w:autoRedefine/>
    <w:uiPriority w:val="39"/>
    <w:rsid w:val="00F357EF"/>
    <w:pPr>
      <w:ind w:left="400"/>
      <w:jc w:val="left"/>
    </w:pPr>
    <w:rPr>
      <w:rFonts w:asciiTheme="minorHAnsi" w:hAnsiTheme="minorHAnsi" w:cstheme="minorHAnsi"/>
      <w:i/>
      <w:iCs/>
    </w:rPr>
  </w:style>
  <w:style w:type="character" w:customStyle="1" w:styleId="apple-converted-space">
    <w:name w:val="apple-converted-space"/>
    <w:basedOn w:val="Policepardfaut"/>
    <w:uiPriority w:val="99"/>
    <w:rsid w:val="00F357EF"/>
    <w:rPr>
      <w:rFonts w:cs="Times New Roman"/>
    </w:rPr>
  </w:style>
  <w:style w:type="character" w:customStyle="1" w:styleId="CommentaireCar1">
    <w:name w:val="Commentaire Car1"/>
    <w:basedOn w:val="Policepardfaut"/>
    <w:uiPriority w:val="99"/>
    <w:rsid w:val="00F357EF"/>
    <w:rPr>
      <w:rFonts w:ascii="Arial" w:hAnsi="Arial" w:cs="Arial"/>
      <w:lang w:eastAsia="ar-SA"/>
    </w:rPr>
  </w:style>
  <w:style w:type="character" w:customStyle="1" w:styleId="A7">
    <w:name w:val="A7"/>
    <w:uiPriority w:val="99"/>
    <w:rsid w:val="00F357EF"/>
    <w:rPr>
      <w:rFonts w:ascii="Gill Sans Std" w:hAnsi="Gill Sans Std" w:cs="Gill Sans Std"/>
      <w:color w:val="221E1F"/>
      <w:sz w:val="16"/>
      <w:szCs w:val="16"/>
    </w:rPr>
  </w:style>
  <w:style w:type="paragraph" w:styleId="Sansinterligne">
    <w:name w:val="No Spacing"/>
    <w:uiPriority w:val="1"/>
    <w:rsid w:val="00F357EF"/>
    <w:rPr>
      <w:rFonts w:eastAsia="Calibri"/>
    </w:rPr>
  </w:style>
  <w:style w:type="character" w:styleId="lev">
    <w:name w:val="Strong"/>
    <w:uiPriority w:val="22"/>
    <w:qFormat/>
    <w:rsid w:val="00DC1A18"/>
    <w:rPr>
      <w:b/>
      <w:bCs/>
    </w:rPr>
  </w:style>
  <w:style w:type="character" w:styleId="Accentuation">
    <w:name w:val="Emphasis"/>
    <w:basedOn w:val="Policepardfaut"/>
    <w:uiPriority w:val="20"/>
    <w:qFormat/>
    <w:rsid w:val="00DC1A18"/>
    <w:rPr>
      <w:i/>
      <w:iCs/>
    </w:rPr>
  </w:style>
  <w:style w:type="paragraph" w:customStyle="1" w:styleId="Normal1">
    <w:name w:val="Normal1"/>
    <w:basedOn w:val="Normal"/>
    <w:rsid w:val="00F357EF"/>
    <w:pPr>
      <w:suppressAutoHyphens/>
      <w:adjustRightInd/>
    </w:pPr>
    <w:rPr>
      <w:rFonts w:ascii="Verdana" w:eastAsia="Arial Unicode MS" w:hAnsi="Verdana"/>
      <w:szCs w:val="24"/>
      <w:lang w:eastAsia="fr-FR"/>
    </w:rPr>
  </w:style>
  <w:style w:type="paragraph" w:customStyle="1" w:styleId="Textebrut2">
    <w:name w:val="Texte brut2"/>
    <w:basedOn w:val="Normal"/>
    <w:rsid w:val="00F357EF"/>
    <w:pPr>
      <w:adjustRightInd/>
    </w:pPr>
    <w:rPr>
      <w:rFonts w:ascii="Courier New" w:hAnsi="Courier New"/>
      <w:lang w:eastAsia="fr-FR"/>
    </w:rPr>
  </w:style>
  <w:style w:type="character" w:styleId="Appelnotedebasdep">
    <w:name w:val="footnote reference"/>
    <w:basedOn w:val="Policepardfaut"/>
    <w:semiHidden/>
    <w:rsid w:val="00F357EF"/>
    <w:rPr>
      <w:position w:val="6"/>
      <w:sz w:val="18"/>
      <w:szCs w:val="18"/>
    </w:rPr>
  </w:style>
  <w:style w:type="paragraph" w:styleId="Notedebasdepage">
    <w:name w:val="footnote text"/>
    <w:basedOn w:val="Normal"/>
    <w:link w:val="NotedebasdepageCar"/>
    <w:rsid w:val="00F357EF"/>
    <w:pPr>
      <w:adjustRightInd/>
    </w:pPr>
    <w:rPr>
      <w:rFonts w:ascii="Tms Rmn" w:hAnsi="Tms Rmn"/>
      <w:lang w:eastAsia="fr-FR"/>
    </w:rPr>
  </w:style>
  <w:style w:type="character" w:customStyle="1" w:styleId="NotedebasdepageCar">
    <w:name w:val="Note de bas de page Car"/>
    <w:basedOn w:val="Policepardfaut"/>
    <w:link w:val="Notedebasdepage"/>
    <w:rsid w:val="00F357EF"/>
    <w:rPr>
      <w:rFonts w:ascii="Tms Rmn" w:eastAsia="Times New Roman" w:hAnsi="Tms Rmn" w:cs="Times New Roman"/>
      <w:sz w:val="20"/>
      <w:szCs w:val="20"/>
      <w:lang w:eastAsia="fr-FR"/>
    </w:rPr>
  </w:style>
  <w:style w:type="paragraph" w:customStyle="1" w:styleId="Paragraphedeliste1">
    <w:name w:val="Paragraphe de liste1"/>
    <w:basedOn w:val="Normal"/>
    <w:rsid w:val="00F357EF"/>
    <w:pPr>
      <w:adjustRightInd/>
      <w:spacing w:after="200" w:line="276" w:lineRule="auto"/>
      <w:ind w:left="720"/>
      <w:contextualSpacing/>
    </w:pPr>
    <w:rPr>
      <w:rFonts w:ascii="Calibri" w:hAnsi="Calibri"/>
      <w:sz w:val="22"/>
      <w:szCs w:val="22"/>
    </w:rPr>
  </w:style>
  <w:style w:type="character" w:customStyle="1" w:styleId="gwt-radiobutton">
    <w:name w:val="gwt-radiobutton"/>
    <w:basedOn w:val="Policepardfaut"/>
    <w:rsid w:val="00F357EF"/>
  </w:style>
  <w:style w:type="character" w:styleId="Lienhypertextesuivivisit">
    <w:name w:val="FollowedHyperlink"/>
    <w:basedOn w:val="Policepardfaut"/>
    <w:uiPriority w:val="99"/>
    <w:semiHidden/>
    <w:unhideWhenUsed/>
    <w:rsid w:val="00F357EF"/>
    <w:rPr>
      <w:color w:val="954F72" w:themeColor="followedHyperlink"/>
      <w:u w:val="single"/>
    </w:rPr>
  </w:style>
  <w:style w:type="table" w:customStyle="1" w:styleId="Grilledutableau1">
    <w:name w:val="Grille du tableau1"/>
    <w:basedOn w:val="TableauNormal"/>
    <w:next w:val="Grilledutableau"/>
    <w:uiPriority w:val="59"/>
    <w:rsid w:val="00F357EF"/>
    <w:rPr>
      <w:rFonts w:eastAsia="MS Mincho"/>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0">
    <w:name w:val="Enum0"/>
    <w:basedOn w:val="Normal"/>
    <w:rsid w:val="00F357EF"/>
    <w:pPr>
      <w:adjustRightInd/>
      <w:spacing w:before="120"/>
    </w:pPr>
    <w:rPr>
      <w:sz w:val="22"/>
      <w:szCs w:val="16"/>
      <w:lang w:eastAsia="fr-FR"/>
    </w:rPr>
  </w:style>
  <w:style w:type="paragraph" w:styleId="Retraitcorpsdetexte3">
    <w:name w:val="Body Text Indent 3"/>
    <w:basedOn w:val="Normal"/>
    <w:link w:val="Retraitcorpsdetexte3Car"/>
    <w:uiPriority w:val="99"/>
    <w:semiHidden/>
    <w:unhideWhenUsed/>
    <w:rsid w:val="00F357EF"/>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F357EF"/>
    <w:rPr>
      <w:rFonts w:ascii="Times New Roman" w:eastAsia="Times New Roman" w:hAnsi="Times New Roman" w:cs="Times New Roman"/>
      <w:kern w:val="28"/>
      <w:sz w:val="16"/>
      <w:szCs w:val="16"/>
    </w:rPr>
  </w:style>
  <w:style w:type="paragraph" w:customStyle="1" w:styleId="StyleComicSansMS11ptAprs15pt">
    <w:name w:val="Style Comic Sans MS 11 pt Après : 15 pt"/>
    <w:basedOn w:val="Normal"/>
    <w:autoRedefine/>
    <w:rsid w:val="00F357EF"/>
    <w:pPr>
      <w:spacing w:line="0" w:lineRule="atLeast"/>
      <w:ind w:left="-240"/>
      <w:textAlignment w:val="baseline"/>
    </w:pPr>
    <w:rPr>
      <w:sz w:val="22"/>
      <w:szCs w:val="22"/>
      <w:lang w:eastAsia="fr-FR"/>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34"/>
    <w:qFormat/>
    <w:rsid w:val="00EF673D"/>
    <w:rPr>
      <w:rFonts w:ascii="Arial" w:eastAsia="Calibri" w:hAnsi="Arial" w:cs="Arial"/>
      <w:szCs w:val="22"/>
    </w:rPr>
  </w:style>
  <w:style w:type="paragraph" w:customStyle="1" w:styleId="fcasegauche">
    <w:name w:val="f_case_gauche"/>
    <w:basedOn w:val="Normal"/>
    <w:rsid w:val="00F357EF"/>
    <w:pPr>
      <w:adjustRightInd/>
      <w:spacing w:after="60"/>
      <w:ind w:left="284" w:hanging="284"/>
    </w:pPr>
    <w:rPr>
      <w:rFonts w:ascii="Univers" w:hAnsi="Univers" w:cs="Univers"/>
      <w:lang w:eastAsia="fr-FR"/>
    </w:rPr>
  </w:style>
  <w:style w:type="table" w:customStyle="1" w:styleId="Grilledutableau2">
    <w:name w:val="Grille du tableau2"/>
    <w:basedOn w:val="TableauNormal"/>
    <w:next w:val="Grilledutableau"/>
    <w:rsid w:val="00F357EF"/>
    <w:rPr>
      <w:rFonts w:ascii="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C7E54"/>
    <w:rPr>
      <w:rFonts w:ascii="Times New Roman" w:hAnsi="Times New Roman"/>
      <w:kern w:val="28"/>
    </w:rPr>
  </w:style>
  <w:style w:type="character" w:styleId="Textedelespacerserv">
    <w:name w:val="Placeholder Text"/>
    <w:basedOn w:val="Policepardfaut"/>
    <w:uiPriority w:val="99"/>
    <w:semiHidden/>
    <w:rsid w:val="007B5E66"/>
    <w:rPr>
      <w:color w:val="808080"/>
    </w:rPr>
  </w:style>
  <w:style w:type="paragraph" w:styleId="TM4">
    <w:name w:val="toc 4"/>
    <w:basedOn w:val="Normal"/>
    <w:next w:val="Normal"/>
    <w:autoRedefine/>
    <w:uiPriority w:val="39"/>
    <w:unhideWhenUsed/>
    <w:rsid w:val="00831486"/>
    <w:pPr>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831486"/>
    <w:pPr>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831486"/>
    <w:pPr>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831486"/>
    <w:pPr>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831486"/>
    <w:pPr>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831486"/>
    <w:pPr>
      <w:ind w:left="1600"/>
      <w:jc w:val="left"/>
    </w:pPr>
    <w:rPr>
      <w:rFonts w:asciiTheme="minorHAnsi" w:hAnsiTheme="minorHAnsi" w:cstheme="minorHAnsi"/>
      <w:sz w:val="18"/>
      <w:szCs w:val="18"/>
    </w:rPr>
  </w:style>
  <w:style w:type="character" w:customStyle="1" w:styleId="Mentionnonrsolue1">
    <w:name w:val="Mention non résolue1"/>
    <w:basedOn w:val="Policepardfaut"/>
    <w:uiPriority w:val="99"/>
    <w:semiHidden/>
    <w:unhideWhenUsed/>
    <w:rsid w:val="0013067C"/>
    <w:rPr>
      <w:color w:val="605E5C"/>
      <w:shd w:val="clear" w:color="auto" w:fill="E1DFDD"/>
    </w:rPr>
  </w:style>
  <w:style w:type="character" w:customStyle="1" w:styleId="ui-provider">
    <w:name w:val="ui-provider"/>
    <w:basedOn w:val="Policepardfaut"/>
    <w:rsid w:val="00972AF4"/>
  </w:style>
  <w:style w:type="paragraph" w:customStyle="1" w:styleId="STYLEA-2">
    <w:name w:val="STYLE A - 2"/>
    <w:basedOn w:val="Titre2"/>
    <w:link w:val="STYLEA-2Car"/>
    <w:rsid w:val="00874068"/>
    <w:pPr>
      <w:keepLines/>
      <w:numPr>
        <w:numId w:val="57"/>
      </w:numPr>
      <w:tabs>
        <w:tab w:val="left" w:pos="709"/>
      </w:tabs>
      <w:spacing w:before="360" w:after="0" w:line="276" w:lineRule="auto"/>
    </w:pPr>
    <w:rPr>
      <w:i/>
      <w:iCs/>
      <w:sz w:val="24"/>
      <w:szCs w:val="22"/>
    </w:rPr>
  </w:style>
  <w:style w:type="character" w:customStyle="1" w:styleId="STYLEA-2Car">
    <w:name w:val="STYLE A - 2 Car"/>
    <w:basedOn w:val="Policepardfaut"/>
    <w:link w:val="STYLEA-2"/>
    <w:rsid w:val="00874068"/>
    <w:rPr>
      <w:rFonts w:ascii="Arial" w:eastAsiaTheme="majorEastAsia" w:hAnsi="Arial" w:cs="Arial"/>
      <w:b/>
      <w:bCs/>
      <w:sz w:val="24"/>
    </w:rPr>
  </w:style>
  <w:style w:type="paragraph" w:customStyle="1" w:styleId="TITRE4">
    <w:name w:val="TITRE 4"/>
    <w:basedOn w:val="Titre3"/>
    <w:rsid w:val="00874068"/>
    <w:pPr>
      <w:numPr>
        <w:ilvl w:val="3"/>
        <w:numId w:val="57"/>
      </w:numPr>
      <w:tabs>
        <w:tab w:val="left" w:pos="688"/>
        <w:tab w:val="left" w:pos="1560"/>
      </w:tabs>
      <w:adjustRightInd/>
    </w:pPr>
    <w:rPr>
      <w:rFonts w:cs="Arial"/>
      <w:b w:val="0"/>
      <w:bCs w:val="0"/>
      <w:szCs w:val="22"/>
      <w:u w:val="single"/>
    </w:rPr>
  </w:style>
  <w:style w:type="character" w:customStyle="1" w:styleId="Titre8Car">
    <w:name w:val="Titre 8 Car"/>
    <w:basedOn w:val="Policepardfaut"/>
    <w:link w:val="Titre8"/>
    <w:uiPriority w:val="9"/>
    <w:semiHidden/>
    <w:rsid w:val="00DC1A18"/>
    <w:rPr>
      <w:rFonts w:asciiTheme="majorHAnsi" w:eastAsiaTheme="majorEastAsia" w:hAnsiTheme="majorHAnsi" w:cstheme="majorBidi"/>
      <w:color w:val="272727" w:themeColor="text1" w:themeTint="D8"/>
      <w:sz w:val="21"/>
      <w:szCs w:val="21"/>
    </w:rPr>
  </w:style>
  <w:style w:type="paragraph" w:styleId="Lgende">
    <w:name w:val="caption"/>
    <w:basedOn w:val="Normal"/>
    <w:next w:val="Normal"/>
    <w:uiPriority w:val="35"/>
    <w:semiHidden/>
    <w:unhideWhenUsed/>
    <w:qFormat/>
    <w:rsid w:val="00DC1A18"/>
    <w:pPr>
      <w:spacing w:after="200"/>
    </w:pPr>
    <w:rPr>
      <w:i/>
      <w:iCs/>
      <w:color w:val="44546A" w:themeColor="text2"/>
      <w:sz w:val="18"/>
      <w:szCs w:val="18"/>
    </w:rPr>
  </w:style>
  <w:style w:type="paragraph" w:styleId="Citation">
    <w:name w:val="Quote"/>
    <w:basedOn w:val="Normal"/>
    <w:next w:val="Normal"/>
    <w:link w:val="CitationCar"/>
    <w:uiPriority w:val="29"/>
    <w:qFormat/>
    <w:rsid w:val="00DC1A1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C1A18"/>
    <w:rPr>
      <w:rFonts w:ascii="Arial" w:hAnsi="Arial" w:cs="Arial"/>
      <w:i/>
      <w:iCs/>
      <w:color w:val="404040" w:themeColor="text1" w:themeTint="BF"/>
    </w:rPr>
  </w:style>
  <w:style w:type="paragraph" w:styleId="Citationintense">
    <w:name w:val="Intense Quote"/>
    <w:basedOn w:val="Normal"/>
    <w:next w:val="Normal"/>
    <w:link w:val="CitationintenseCar"/>
    <w:uiPriority w:val="30"/>
    <w:qFormat/>
    <w:rsid w:val="00DC1A18"/>
    <w:pPr>
      <w:pBdr>
        <w:top w:val="single" w:sz="4" w:space="10" w:color="5B9BD5" w:themeColor="accent1"/>
        <w:bottom w:val="single" w:sz="4" w:space="10" w:color="5B9BD5" w:themeColor="accent1"/>
      </w:pBdr>
      <w:spacing w:before="360" w:after="360"/>
      <w:ind w:left="864" w:right="864"/>
      <w:jc w:val="center"/>
    </w:pPr>
    <w:rPr>
      <w:rFonts w:eastAsiaTheme="majorEastAsia"/>
      <w:i/>
      <w:iCs/>
      <w:color w:val="5B9BD5" w:themeColor="accent1"/>
    </w:rPr>
  </w:style>
  <w:style w:type="character" w:customStyle="1" w:styleId="CitationintenseCar">
    <w:name w:val="Citation intense Car"/>
    <w:basedOn w:val="Policepardfaut"/>
    <w:link w:val="Citationintense"/>
    <w:uiPriority w:val="30"/>
    <w:rsid w:val="00DC1A18"/>
    <w:rPr>
      <w:rFonts w:ascii="Arial" w:eastAsiaTheme="majorEastAsia" w:hAnsi="Arial" w:cs="Arial"/>
      <w:i/>
      <w:iCs/>
      <w:color w:val="5B9BD5" w:themeColor="accent1"/>
    </w:rPr>
  </w:style>
  <w:style w:type="character" w:styleId="Accentuationlgre">
    <w:name w:val="Subtle Emphasis"/>
    <w:basedOn w:val="Policepardfaut"/>
    <w:uiPriority w:val="19"/>
    <w:qFormat/>
    <w:rsid w:val="00DC1A18"/>
    <w:rPr>
      <w:i/>
      <w:iCs/>
      <w:color w:val="404040" w:themeColor="text1" w:themeTint="BF"/>
    </w:rPr>
  </w:style>
  <w:style w:type="character" w:styleId="Accentuationintense">
    <w:name w:val="Intense Emphasis"/>
    <w:basedOn w:val="Policepardfaut"/>
    <w:uiPriority w:val="21"/>
    <w:qFormat/>
    <w:rsid w:val="00DC1A18"/>
    <w:rPr>
      <w:i/>
      <w:iCs/>
      <w:color w:val="5B9BD5" w:themeColor="accent1"/>
    </w:rPr>
  </w:style>
  <w:style w:type="character" w:styleId="Rfrencelgre">
    <w:name w:val="Subtle Reference"/>
    <w:basedOn w:val="Policepardfaut"/>
    <w:uiPriority w:val="31"/>
    <w:qFormat/>
    <w:rsid w:val="00DC1A18"/>
    <w:rPr>
      <w:smallCaps/>
      <w:color w:val="5A5A5A" w:themeColor="text1" w:themeTint="A5"/>
    </w:rPr>
  </w:style>
  <w:style w:type="character" w:styleId="Rfrenceintense">
    <w:name w:val="Intense Reference"/>
    <w:basedOn w:val="Policepardfaut"/>
    <w:uiPriority w:val="32"/>
    <w:qFormat/>
    <w:rsid w:val="00DC1A18"/>
    <w:rPr>
      <w:b/>
      <w:bCs/>
      <w:smallCaps/>
      <w:color w:val="5B9BD5" w:themeColor="accent1"/>
      <w:spacing w:val="5"/>
    </w:rPr>
  </w:style>
  <w:style w:type="character" w:styleId="Titredulivre">
    <w:name w:val="Book Title"/>
    <w:basedOn w:val="Policepardfaut"/>
    <w:uiPriority w:val="33"/>
    <w:qFormat/>
    <w:rsid w:val="00DC1A18"/>
    <w:rPr>
      <w:b/>
      <w:bCs/>
      <w:i/>
      <w:iCs/>
      <w:spacing w:val="5"/>
    </w:rPr>
  </w:style>
  <w:style w:type="character" w:styleId="Mentionnonrsolue">
    <w:name w:val="Unresolved Mention"/>
    <w:basedOn w:val="Policepardfaut"/>
    <w:uiPriority w:val="99"/>
    <w:semiHidden/>
    <w:unhideWhenUsed/>
    <w:rsid w:val="00AB5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68628">
      <w:bodyDiv w:val="1"/>
      <w:marLeft w:val="0"/>
      <w:marRight w:val="0"/>
      <w:marTop w:val="0"/>
      <w:marBottom w:val="0"/>
      <w:divBdr>
        <w:top w:val="none" w:sz="0" w:space="0" w:color="auto"/>
        <w:left w:val="none" w:sz="0" w:space="0" w:color="auto"/>
        <w:bottom w:val="none" w:sz="0" w:space="0" w:color="auto"/>
        <w:right w:val="none" w:sz="0" w:space="0" w:color="auto"/>
      </w:divBdr>
      <w:divsChild>
        <w:div w:id="1327324964">
          <w:marLeft w:val="0"/>
          <w:marRight w:val="0"/>
          <w:marTop w:val="0"/>
          <w:marBottom w:val="0"/>
          <w:divBdr>
            <w:top w:val="none" w:sz="0" w:space="0" w:color="auto"/>
            <w:left w:val="none" w:sz="0" w:space="0" w:color="auto"/>
            <w:bottom w:val="none" w:sz="0" w:space="0" w:color="auto"/>
            <w:right w:val="none" w:sz="0" w:space="0" w:color="auto"/>
          </w:divBdr>
        </w:div>
      </w:divsChild>
    </w:div>
    <w:div w:id="1554854912">
      <w:bodyDiv w:val="1"/>
      <w:marLeft w:val="0"/>
      <w:marRight w:val="0"/>
      <w:marTop w:val="0"/>
      <w:marBottom w:val="0"/>
      <w:divBdr>
        <w:top w:val="none" w:sz="0" w:space="0" w:color="auto"/>
        <w:left w:val="none" w:sz="0" w:space="0" w:color="auto"/>
        <w:bottom w:val="none" w:sz="0" w:space="0" w:color="auto"/>
        <w:right w:val="none" w:sz="0" w:space="0" w:color="auto"/>
      </w:divBdr>
      <w:divsChild>
        <w:div w:id="1043359668">
          <w:marLeft w:val="0"/>
          <w:marRight w:val="0"/>
          <w:marTop w:val="0"/>
          <w:marBottom w:val="0"/>
          <w:divBdr>
            <w:top w:val="none" w:sz="0" w:space="0" w:color="auto"/>
            <w:left w:val="none" w:sz="0" w:space="0" w:color="auto"/>
            <w:bottom w:val="none" w:sz="0" w:space="0" w:color="auto"/>
            <w:right w:val="none" w:sz="0" w:space="0" w:color="auto"/>
          </w:divBdr>
        </w:div>
        <w:div w:id="2027631081">
          <w:marLeft w:val="0"/>
          <w:marRight w:val="0"/>
          <w:marTop w:val="0"/>
          <w:marBottom w:val="0"/>
          <w:divBdr>
            <w:top w:val="none" w:sz="0" w:space="0" w:color="auto"/>
            <w:left w:val="none" w:sz="0" w:space="0" w:color="auto"/>
            <w:bottom w:val="none" w:sz="0" w:space="0" w:color="auto"/>
            <w:right w:val="none" w:sz="0" w:space="0" w:color="auto"/>
          </w:divBdr>
        </w:div>
      </w:divsChild>
    </w:div>
    <w:div w:id="1712222251">
      <w:bodyDiv w:val="1"/>
      <w:marLeft w:val="0"/>
      <w:marRight w:val="0"/>
      <w:marTop w:val="0"/>
      <w:marBottom w:val="0"/>
      <w:divBdr>
        <w:top w:val="none" w:sz="0" w:space="0" w:color="auto"/>
        <w:left w:val="none" w:sz="0" w:space="0" w:color="auto"/>
        <w:bottom w:val="none" w:sz="0" w:space="0" w:color="auto"/>
        <w:right w:val="none" w:sz="0" w:space="0" w:color="auto"/>
      </w:divBdr>
    </w:div>
    <w:div w:id="19542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conomie.gouv.fr/daj/formulaires-declaration-du-candida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marches-publics@monuments-nationaux.fr" TargetMode="External"/><Relationship Id="rId17" Type="http://schemas.openxmlformats.org/officeDocument/2006/relationships/hyperlink" Target="https://www.economie.gouv.fr/daj/formulaires-declaration-du-candidat" TargetMode="External"/><Relationship Id="rId2" Type="http://schemas.openxmlformats.org/officeDocument/2006/relationships/customXml" Target="../customXml/item2.xml"/><Relationship Id="rId16" Type="http://schemas.openxmlformats.org/officeDocument/2006/relationships/hyperlink" Target="mailto:marches-publics@monuments-nationaux.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cie.dorel@monuments-nationaux.fr" TargetMode="External"/><Relationship Id="rId5" Type="http://schemas.openxmlformats.org/officeDocument/2006/relationships/styles" Target="styles.xml"/><Relationship Id="rId15" Type="http://schemas.openxmlformats.org/officeDocument/2006/relationships/hyperlink" Target="mailto:presse@monuments-nationaux.fr"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F113F5603553438B428D076369B75B" ma:contentTypeVersion="15" ma:contentTypeDescription="Crée un document." ma:contentTypeScope="" ma:versionID="985b2f7b7514493e6ddcc63ed13d9e61">
  <xsd:schema xmlns:xsd="http://www.w3.org/2001/XMLSchema" xmlns:xs="http://www.w3.org/2001/XMLSchema" xmlns:p="http://schemas.microsoft.com/office/2006/metadata/properties" xmlns:ns2="1d311ff4-e26c-4eac-b470-dc40efc248b8" xmlns:ns3="6412f468-4e0b-416f-b100-5520f6bf3bcb" targetNamespace="http://schemas.microsoft.com/office/2006/metadata/properties" ma:root="true" ma:fieldsID="7675d095c7e3d5c01be8ec61099da30b" ns2:_="" ns3:_="">
    <xsd:import namespace="1d311ff4-e26c-4eac-b470-dc40efc248b8"/>
    <xsd:import namespace="6412f468-4e0b-416f-b100-5520f6bf3b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11ff4-e26c-4eac-b470-dc40efc24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2f468-4e0b-416f-b100-5520f6bf3b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d0bdff-e123-4de1-9bc5-3533c56cdba6}" ma:internalName="TaxCatchAll" ma:showField="CatchAllData" ma:web="6412f468-4e0b-416f-b100-5520f6bf3b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EF15B-9300-4070-841B-B6A37DC013B4}">
  <ds:schemaRefs>
    <ds:schemaRef ds:uri="http://schemas.microsoft.com/sharepoint/v3/contenttype/forms"/>
  </ds:schemaRefs>
</ds:datastoreItem>
</file>

<file path=customXml/itemProps2.xml><?xml version="1.0" encoding="utf-8"?>
<ds:datastoreItem xmlns:ds="http://schemas.openxmlformats.org/officeDocument/2006/customXml" ds:itemID="{B8A1942F-69C2-49D9-8347-45BE1B5C299B}">
  <ds:schemaRefs>
    <ds:schemaRef ds:uri="http://schemas.openxmlformats.org/officeDocument/2006/bibliography"/>
  </ds:schemaRefs>
</ds:datastoreItem>
</file>

<file path=customXml/itemProps3.xml><?xml version="1.0" encoding="utf-8"?>
<ds:datastoreItem xmlns:ds="http://schemas.openxmlformats.org/officeDocument/2006/customXml" ds:itemID="{04C6496F-A59D-4DD7-8FC4-B3708601C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11ff4-e26c-4eac-b470-dc40efc248b8"/>
    <ds:schemaRef ds:uri="6412f468-4e0b-416f-b100-5520f6bf3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52</Pages>
  <Words>20138</Words>
  <Characters>110759</Characters>
  <Application>Microsoft Office Word</Application>
  <DocSecurity>0</DocSecurity>
  <Lines>922</Lines>
  <Paragraphs>261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Centre des Monuments Nationaux</Company>
  <LinksUpToDate>false</LinksUpToDate>
  <CharactersWithSpaces>130636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Cattoir Alix</dc:creator>
  <cp:keywords/>
  <dc:description/>
  <cp:lastModifiedBy>Houillon Francois</cp:lastModifiedBy>
  <cp:revision>45</cp:revision>
  <dcterms:created xsi:type="dcterms:W3CDTF">2024-04-12T11:09:00Z</dcterms:created>
  <dcterms:modified xsi:type="dcterms:W3CDTF">2026-03-18T14:56:00Z</dcterms:modified>
</cp:coreProperties>
</file>