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071E7" w14:textId="1714C1B8" w:rsidR="00765137" w:rsidRDefault="00765137" w:rsidP="006D1EBE">
      <w:pPr>
        <w:pStyle w:val="Titre1"/>
        <w:jc w:val="center"/>
      </w:pPr>
      <w:r>
        <w:t xml:space="preserve">AVIS D’APPEL </w:t>
      </w:r>
      <w:r w:rsidR="00187344">
        <w:t>À</w:t>
      </w:r>
      <w:r>
        <w:t xml:space="preserve"> LA CONCURRENCE</w:t>
      </w:r>
    </w:p>
    <w:p w14:paraId="65AD1014" w14:textId="3B4EBF82" w:rsidR="00765137" w:rsidRDefault="00765137" w:rsidP="00765137">
      <w:pPr>
        <w:pStyle w:val="Sansinterligne"/>
      </w:pPr>
    </w:p>
    <w:p w14:paraId="5715BBD0" w14:textId="01DE23CA" w:rsidR="00765137" w:rsidRDefault="00765137" w:rsidP="006D1EBE">
      <w:pPr>
        <w:pStyle w:val="Titre2"/>
      </w:pPr>
      <w:r>
        <w:t>Nom et adresse officiels de l’organisme acheteur :</w:t>
      </w:r>
    </w:p>
    <w:p w14:paraId="420FB52E" w14:textId="6FA67369" w:rsidR="00765137" w:rsidRDefault="00765137" w:rsidP="00765137">
      <w:pPr>
        <w:pStyle w:val="Sansinterligne"/>
      </w:pPr>
    </w:p>
    <w:p w14:paraId="5FA681D9" w14:textId="096C37BD" w:rsidR="00765137" w:rsidRDefault="00B52479" w:rsidP="00765137">
      <w:pPr>
        <w:pStyle w:val="Sansinterligne"/>
      </w:pPr>
      <w:r>
        <w:t>ECOLE NATIONALE SU</w:t>
      </w:r>
      <w:r w:rsidR="005A2438">
        <w:t>P</w:t>
      </w:r>
      <w:r>
        <w:t>ERIEURE D’ARCHITECTURE DE MARSEILLE</w:t>
      </w:r>
    </w:p>
    <w:p w14:paraId="703D98EC" w14:textId="12F40CF2" w:rsidR="00B52479" w:rsidRDefault="008D7A0D" w:rsidP="00765137">
      <w:pPr>
        <w:pStyle w:val="Sansinterligne"/>
      </w:pPr>
      <w:r>
        <w:t>2 place Jules Guesde</w:t>
      </w:r>
    </w:p>
    <w:p w14:paraId="30F6927F" w14:textId="69F28A9D" w:rsidR="00451298" w:rsidRDefault="00451298" w:rsidP="00765137">
      <w:pPr>
        <w:pStyle w:val="Sansinterligne"/>
      </w:pPr>
      <w:r>
        <w:t xml:space="preserve">13009 MARSEILLE </w:t>
      </w:r>
    </w:p>
    <w:p w14:paraId="51D3B5EF" w14:textId="77777777" w:rsidR="009474E8" w:rsidRDefault="009474E8" w:rsidP="002E7F04">
      <w:pPr>
        <w:pStyle w:val="Titre2"/>
      </w:pPr>
    </w:p>
    <w:p w14:paraId="23B66563" w14:textId="6C2B3D18" w:rsidR="00694995" w:rsidRDefault="00694995" w:rsidP="002E7F04">
      <w:pPr>
        <w:pStyle w:val="Titre2"/>
      </w:pPr>
      <w:r>
        <w:t>Personnes responsables du marché :</w:t>
      </w:r>
    </w:p>
    <w:p w14:paraId="0CA7F133" w14:textId="77777777" w:rsidR="00694995" w:rsidRDefault="00694995" w:rsidP="00694995">
      <w:pPr>
        <w:pStyle w:val="Sansinterligne"/>
      </w:pPr>
    </w:p>
    <w:p w14:paraId="66779442" w14:textId="6B3966FC" w:rsidR="00336F11" w:rsidRDefault="00336F11" w:rsidP="00336F11">
      <w:r w:rsidRPr="00733DDC">
        <w:t xml:space="preserve">La personne responsable du marché sur les questions d’ordre technique est M. Yannick SADY : </w:t>
      </w:r>
      <w:hyperlink r:id="rId7" w:history="1">
        <w:r w:rsidRPr="00733DDC">
          <w:rPr>
            <w:rStyle w:val="Lienhypertexte"/>
          </w:rPr>
          <w:t>yannick.sady@marseille.archi.fr</w:t>
        </w:r>
      </w:hyperlink>
      <w:r w:rsidR="00F872CB" w:rsidRPr="00733DDC">
        <w:t>.</w:t>
      </w:r>
    </w:p>
    <w:p w14:paraId="59DAB48C" w14:textId="329EA1A3" w:rsidR="009474E8" w:rsidRPr="009474E8" w:rsidRDefault="00336F11" w:rsidP="009474E8">
      <w:pPr>
        <w:rPr>
          <w:color w:val="222F81"/>
        </w:rPr>
      </w:pPr>
      <w:r w:rsidRPr="00EC69AC">
        <w:t xml:space="preserve">La personne responsable du marché </w:t>
      </w:r>
      <w:r>
        <w:t xml:space="preserve">sur les questions d’ordre administratif </w:t>
      </w:r>
      <w:r w:rsidRPr="00EC69AC">
        <w:t>est </w:t>
      </w:r>
      <w:r w:rsidR="008D7A0D">
        <w:t xml:space="preserve">Monsieur Bruno </w:t>
      </w:r>
      <w:proofErr w:type="spellStart"/>
      <w:r w:rsidR="008D7A0D">
        <w:t>Marguier</w:t>
      </w:r>
      <w:proofErr w:type="spellEnd"/>
      <w:r>
        <w:t xml:space="preserve"> : </w:t>
      </w:r>
      <w:hyperlink r:id="rId8" w:history="1">
        <w:r w:rsidR="008D7A0D">
          <w:rPr>
            <w:rStyle w:val="Lienhypertexte"/>
          </w:rPr>
          <w:t>bruno.marguier</w:t>
        </w:r>
        <w:r w:rsidR="008D7A0D" w:rsidRPr="00162F74">
          <w:rPr>
            <w:rStyle w:val="Lienhypertexte"/>
          </w:rPr>
          <w:t>@marseille.archi.fr</w:t>
        </w:r>
      </w:hyperlink>
    </w:p>
    <w:p w14:paraId="73678B97" w14:textId="3B425921" w:rsidR="002E7F04" w:rsidRDefault="002E7F04" w:rsidP="00976FDA">
      <w:pPr>
        <w:pStyle w:val="Titre2"/>
      </w:pPr>
      <w:r>
        <w:t>Objet du marché :</w:t>
      </w:r>
    </w:p>
    <w:p w14:paraId="7F5E4D80" w14:textId="77777777" w:rsidR="002E7F04" w:rsidRDefault="002E7F04" w:rsidP="00976FDA">
      <w:pPr>
        <w:pStyle w:val="Sansinterligne"/>
        <w:jc w:val="both"/>
      </w:pPr>
    </w:p>
    <w:p w14:paraId="3EF77E6F" w14:textId="0430B723" w:rsidR="009474E8" w:rsidRPr="00920D69" w:rsidRDefault="0061067F" w:rsidP="009474E8">
      <w:pPr>
        <w:pStyle w:val="Sansinterligne"/>
        <w:jc w:val="both"/>
        <w:rPr>
          <w:bCs/>
        </w:rPr>
      </w:pPr>
      <w:r>
        <w:t xml:space="preserve">La présente consultation concerne </w:t>
      </w:r>
      <w:r w:rsidR="009474E8" w:rsidRPr="009474E8">
        <w:t xml:space="preserve">des prestations relatives </w:t>
      </w:r>
      <w:r w:rsidR="00920D69" w:rsidRPr="00920D69">
        <w:rPr>
          <w:bCs/>
        </w:rPr>
        <w:t xml:space="preserve">au nettoyage des locaux, de la vitrerie intérieure et extérieure et de la gestion des déchets de l’IMVT </w:t>
      </w:r>
      <w:r w:rsidR="00920D69">
        <w:rPr>
          <w:bCs/>
        </w:rPr>
        <w:t>à</w:t>
      </w:r>
      <w:r w:rsidR="00920D69" w:rsidRPr="00920D69">
        <w:rPr>
          <w:bCs/>
        </w:rPr>
        <w:t xml:space="preserve"> Marseille.</w:t>
      </w:r>
    </w:p>
    <w:p w14:paraId="51A69E15" w14:textId="77777777" w:rsidR="002E7F04" w:rsidRDefault="002E7F04" w:rsidP="00694995">
      <w:pPr>
        <w:pStyle w:val="Sansinterligne"/>
      </w:pPr>
    </w:p>
    <w:p w14:paraId="2B5B98A0" w14:textId="01853B75" w:rsidR="00976FDA" w:rsidRDefault="00976FDA" w:rsidP="00F41919">
      <w:pPr>
        <w:pStyle w:val="Titre2"/>
      </w:pPr>
      <w:r>
        <w:t>Numéro de nomenclature CPV :</w:t>
      </w:r>
    </w:p>
    <w:p w14:paraId="06F47B86" w14:textId="77777777" w:rsidR="00976FDA" w:rsidRDefault="00976FDA" w:rsidP="00694995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3104" w14:paraId="0F263A11" w14:textId="77777777" w:rsidTr="00CE3104">
        <w:tc>
          <w:tcPr>
            <w:tcW w:w="4531" w:type="dxa"/>
          </w:tcPr>
          <w:p w14:paraId="7E14F235" w14:textId="7D0C3836" w:rsidR="00CE3104" w:rsidRPr="00920D69" w:rsidRDefault="00920D69" w:rsidP="00694995">
            <w:pPr>
              <w:pStyle w:val="Sansinterligne"/>
              <w:rPr>
                <w:bCs/>
              </w:rPr>
            </w:pPr>
            <w:r w:rsidRPr="00920D69">
              <w:rPr>
                <w:bCs/>
              </w:rPr>
              <w:t xml:space="preserve">90911000-6 </w:t>
            </w:r>
          </w:p>
        </w:tc>
        <w:tc>
          <w:tcPr>
            <w:tcW w:w="4531" w:type="dxa"/>
          </w:tcPr>
          <w:p w14:paraId="049CD1B8" w14:textId="52348AC8" w:rsidR="00CE3104" w:rsidRPr="00920D69" w:rsidRDefault="00920D69" w:rsidP="00694995">
            <w:pPr>
              <w:pStyle w:val="Sansinterligne"/>
              <w:rPr>
                <w:bCs/>
              </w:rPr>
            </w:pPr>
            <w:r w:rsidRPr="00920D69">
              <w:rPr>
                <w:bCs/>
              </w:rPr>
              <w:t>Services de nettoyage de logements, de bâtiments et de vitres</w:t>
            </w:r>
          </w:p>
        </w:tc>
      </w:tr>
    </w:tbl>
    <w:p w14:paraId="0AF0E7EB" w14:textId="77777777" w:rsidR="00976FDA" w:rsidRDefault="00976FDA" w:rsidP="00694995">
      <w:pPr>
        <w:pStyle w:val="Sansinterligne"/>
      </w:pPr>
    </w:p>
    <w:p w14:paraId="0CB27F6B" w14:textId="1A3944D5" w:rsidR="00F41919" w:rsidRDefault="00D760F1" w:rsidP="00C87AC4">
      <w:pPr>
        <w:pStyle w:val="Titre2"/>
      </w:pPr>
      <w:r>
        <w:t xml:space="preserve">Type de marché : </w:t>
      </w:r>
    </w:p>
    <w:p w14:paraId="33B6B098" w14:textId="77777777" w:rsidR="00D760F1" w:rsidRDefault="00D760F1" w:rsidP="00694995">
      <w:pPr>
        <w:pStyle w:val="Sansinterligne"/>
      </w:pPr>
    </w:p>
    <w:p w14:paraId="0A04CC9C" w14:textId="2EB9FFBB" w:rsidR="00D760F1" w:rsidRDefault="00D760F1" w:rsidP="00694995">
      <w:pPr>
        <w:pStyle w:val="Sansinterligne"/>
      </w:pPr>
      <w:r>
        <w:t xml:space="preserve">Marché de </w:t>
      </w:r>
      <w:r w:rsidR="00C87AC4">
        <w:t xml:space="preserve">fournitures courantes et services. </w:t>
      </w:r>
    </w:p>
    <w:p w14:paraId="5ADD351D" w14:textId="77777777" w:rsidR="0062158B" w:rsidRDefault="0062158B" w:rsidP="00694995">
      <w:pPr>
        <w:pStyle w:val="Sansinterligne"/>
      </w:pPr>
    </w:p>
    <w:p w14:paraId="30B2BA41" w14:textId="3E05CD47" w:rsidR="0062158B" w:rsidRDefault="0062158B" w:rsidP="0062158B">
      <w:pPr>
        <w:pStyle w:val="Titre2"/>
      </w:pPr>
      <w:r>
        <w:t xml:space="preserve">Type de procédure : </w:t>
      </w:r>
    </w:p>
    <w:p w14:paraId="2D1F2B74" w14:textId="77777777" w:rsidR="0062158B" w:rsidRDefault="0062158B" w:rsidP="00694995">
      <w:pPr>
        <w:pStyle w:val="Sansinterligne"/>
      </w:pPr>
    </w:p>
    <w:p w14:paraId="757E33FE" w14:textId="220FFB95" w:rsidR="0062158B" w:rsidRDefault="0062158B" w:rsidP="00694995">
      <w:pPr>
        <w:pStyle w:val="Sansinterligne"/>
      </w:pPr>
      <w:r>
        <w:t>Appel d’offres ouvert, en application des articles L. 2120-1, L. 2124-1, R. 2124-1 et R. 2124-2 du Code de la commande publique.</w:t>
      </w:r>
    </w:p>
    <w:p w14:paraId="1A6D8826" w14:textId="77777777" w:rsidR="009639A3" w:rsidRDefault="009639A3" w:rsidP="00694995">
      <w:pPr>
        <w:pStyle w:val="Sansinterligne"/>
      </w:pPr>
    </w:p>
    <w:p w14:paraId="45620455" w14:textId="67A9E9B0" w:rsidR="009639A3" w:rsidRDefault="009639A3" w:rsidP="002C6951">
      <w:pPr>
        <w:pStyle w:val="Titre2"/>
      </w:pPr>
      <w:r>
        <w:t>Durée du marché :</w:t>
      </w:r>
    </w:p>
    <w:p w14:paraId="78BFA644" w14:textId="77777777" w:rsidR="009639A3" w:rsidRDefault="009639A3" w:rsidP="00694995">
      <w:pPr>
        <w:pStyle w:val="Sansinterligne"/>
      </w:pPr>
    </w:p>
    <w:p w14:paraId="5C4C4F30" w14:textId="1A1B22A3" w:rsidR="00CC1C78" w:rsidRPr="00214EDC" w:rsidRDefault="00CC1C78" w:rsidP="00CC1C78">
      <w:pPr>
        <w:pStyle w:val="Sansinterligne"/>
        <w:jc w:val="both"/>
        <w:rPr>
          <w:color w:val="FF0000"/>
        </w:rPr>
      </w:pPr>
      <w:r w:rsidRPr="00214EDC">
        <w:rPr>
          <w:color w:val="FF0000"/>
        </w:rPr>
        <w:t xml:space="preserve">Pour la première année d’exécution du marché, le marché court à compter </w:t>
      </w:r>
      <w:r w:rsidR="008D7A0D">
        <w:rPr>
          <w:color w:val="FF0000"/>
        </w:rPr>
        <w:t>du 01 juillet 2026</w:t>
      </w:r>
    </w:p>
    <w:p w14:paraId="7686C4F1" w14:textId="77777777" w:rsidR="00CC1C78" w:rsidRPr="00214EDC" w:rsidRDefault="00CC1C78" w:rsidP="00CC1C78">
      <w:pPr>
        <w:pStyle w:val="Sansinterligne"/>
        <w:jc w:val="both"/>
        <w:rPr>
          <w:color w:val="FF0000"/>
        </w:rPr>
      </w:pPr>
    </w:p>
    <w:p w14:paraId="2B3E4FF5" w14:textId="16E51844" w:rsidR="00CC1C78" w:rsidRPr="004E3C97" w:rsidRDefault="00CC1C78" w:rsidP="00CC1C78">
      <w:pPr>
        <w:pStyle w:val="Sansinterligne"/>
        <w:jc w:val="both"/>
        <w:rPr>
          <w:color w:val="FF0000"/>
        </w:rPr>
      </w:pPr>
      <w:r w:rsidRPr="004E3C97">
        <w:rPr>
          <w:color w:val="FF0000"/>
        </w:rPr>
        <w:t xml:space="preserve">Pour les années suivantes, la durée du marché est de 12 mois reconductible tacitement par période de 12 mois sans que sa durée totale excède </w:t>
      </w:r>
      <w:r w:rsidR="004C5212">
        <w:rPr>
          <w:color w:val="FF0000"/>
        </w:rPr>
        <w:t>36</w:t>
      </w:r>
      <w:r w:rsidRPr="004E3C97">
        <w:rPr>
          <w:color w:val="FF0000"/>
        </w:rPr>
        <w:t xml:space="preserve"> mois.</w:t>
      </w:r>
    </w:p>
    <w:p w14:paraId="108E2DF8" w14:textId="77777777" w:rsidR="00CC1C78" w:rsidRDefault="00CC1C78" w:rsidP="00CC1C78">
      <w:pPr>
        <w:pStyle w:val="Sansinterligne"/>
        <w:jc w:val="both"/>
      </w:pPr>
    </w:p>
    <w:p w14:paraId="39862CE8" w14:textId="77777777" w:rsidR="00CC1C78" w:rsidRDefault="00CC1C78" w:rsidP="00CC1C78">
      <w:pPr>
        <w:pStyle w:val="Sansinterligne"/>
        <w:jc w:val="both"/>
      </w:pPr>
      <w:r w:rsidRPr="00A45E1D">
        <w:t xml:space="preserve">Le titulaire ne peut pas refuser la reconduction. </w:t>
      </w:r>
      <w:r>
        <w:t xml:space="preserve">En cas de non-reconduction </w:t>
      </w:r>
      <w:r>
        <w:rPr>
          <w:rFonts w:ascii="Calibri" w:hAnsi="Calibri" w:cs="Calibri"/>
        </w:rPr>
        <w:t>l’acheteur notifiera au titulaire sa décision en respectant un préavis de trois mois.</w:t>
      </w:r>
    </w:p>
    <w:p w14:paraId="2F58EB05" w14:textId="77777777" w:rsidR="00F872CB" w:rsidRDefault="00F872CB" w:rsidP="0030246E">
      <w:pPr>
        <w:pStyle w:val="Titre2"/>
      </w:pPr>
    </w:p>
    <w:p w14:paraId="380DBF5E" w14:textId="1430CDEE" w:rsidR="0030246E" w:rsidRDefault="0062158B" w:rsidP="0030246E">
      <w:pPr>
        <w:pStyle w:val="Titre2"/>
      </w:pPr>
      <w:r>
        <w:t>Montant estimatif du marché</w:t>
      </w:r>
      <w:r w:rsidR="0030246E">
        <w:t> :</w:t>
      </w:r>
    </w:p>
    <w:p w14:paraId="111EB05B" w14:textId="77777777" w:rsidR="0030246E" w:rsidRDefault="0030246E" w:rsidP="00694995">
      <w:pPr>
        <w:pStyle w:val="Sansinterligne"/>
      </w:pPr>
    </w:p>
    <w:p w14:paraId="44ACF0E2" w14:textId="6E2B1F92" w:rsidR="0030246E" w:rsidRDefault="0081385A" w:rsidP="00694995">
      <w:pPr>
        <w:pStyle w:val="Sansinterligne"/>
      </w:pPr>
      <w:bookmarkStart w:id="0" w:name="_Hlk129858211"/>
      <w:r w:rsidRPr="0081385A">
        <w:rPr>
          <w:rFonts w:cstheme="minorHAnsi"/>
        </w:rPr>
        <w:lastRenderedPageBreak/>
        <w:t xml:space="preserve">700.000 </w:t>
      </w:r>
      <w:r w:rsidR="00EC42D2" w:rsidRPr="0081385A">
        <w:rPr>
          <w:rFonts w:cstheme="minorHAnsi"/>
        </w:rPr>
        <w:t>€</w:t>
      </w:r>
      <w:r w:rsidR="0061067F" w:rsidRPr="0081385A">
        <w:t xml:space="preserve"> HT</w:t>
      </w:r>
    </w:p>
    <w:bookmarkEnd w:id="0"/>
    <w:p w14:paraId="1155E683" w14:textId="77777777" w:rsidR="0030246E" w:rsidRDefault="0030246E" w:rsidP="00694995">
      <w:pPr>
        <w:pStyle w:val="Sansinterligne"/>
      </w:pPr>
    </w:p>
    <w:p w14:paraId="658EBF1E" w14:textId="20E54081" w:rsidR="0030246E" w:rsidRDefault="0030246E" w:rsidP="0030246E">
      <w:pPr>
        <w:pStyle w:val="Titre2"/>
      </w:pPr>
      <w:r>
        <w:t xml:space="preserve">Montant maximum </w:t>
      </w:r>
      <w:r w:rsidR="0061067F">
        <w:t xml:space="preserve">de bons de commande </w:t>
      </w:r>
      <w:r>
        <w:t>:</w:t>
      </w:r>
    </w:p>
    <w:p w14:paraId="5F0E0068" w14:textId="77777777" w:rsidR="0062158B" w:rsidRDefault="0062158B" w:rsidP="00694995">
      <w:pPr>
        <w:pStyle w:val="Sansinterligne"/>
      </w:pPr>
    </w:p>
    <w:p w14:paraId="4287D519" w14:textId="5BD49C2C" w:rsidR="00CD3C18" w:rsidRDefault="008D7A0D" w:rsidP="00CD3C18">
      <w:pPr>
        <w:pStyle w:val="Sansinterligne"/>
      </w:pPr>
      <w:r>
        <w:rPr>
          <w:rFonts w:cstheme="minorHAnsi"/>
        </w:rPr>
        <w:t>35</w:t>
      </w:r>
      <w:r w:rsidR="00947F18">
        <w:rPr>
          <w:rFonts w:cstheme="minorHAnsi"/>
        </w:rPr>
        <w:t xml:space="preserve">.000 </w:t>
      </w:r>
      <w:r w:rsidR="00EC42D2" w:rsidRPr="00947F18">
        <w:rPr>
          <w:rFonts w:cstheme="minorHAnsi"/>
        </w:rPr>
        <w:t>€</w:t>
      </w:r>
      <w:r w:rsidR="00EC42D2" w:rsidRPr="00947F18">
        <w:t xml:space="preserve"> </w:t>
      </w:r>
      <w:r w:rsidR="00CD3C18" w:rsidRPr="00947F18">
        <w:t>HT</w:t>
      </w:r>
    </w:p>
    <w:p w14:paraId="33BABE62" w14:textId="1E26913E" w:rsidR="0061067F" w:rsidRDefault="0061067F" w:rsidP="00694995">
      <w:pPr>
        <w:pStyle w:val="Sansinterligne"/>
      </w:pPr>
    </w:p>
    <w:p w14:paraId="0AEA86FA" w14:textId="77777777" w:rsidR="0061067F" w:rsidRDefault="0061067F" w:rsidP="0061067F">
      <w:pPr>
        <w:pStyle w:val="Sansinterligne"/>
        <w:jc w:val="both"/>
      </w:pPr>
      <w:r>
        <w:t xml:space="preserve">Ce montant maximum ne comprend pas les prestations forfaitaires, bien distinctes des prestations à prix unitaire sur bon de commande. </w:t>
      </w:r>
    </w:p>
    <w:p w14:paraId="489EB09E" w14:textId="77777777" w:rsidR="0061067F" w:rsidRDefault="0061067F" w:rsidP="00694995">
      <w:pPr>
        <w:pStyle w:val="Sansinterligne"/>
      </w:pPr>
    </w:p>
    <w:p w14:paraId="0411A3B5" w14:textId="458BA1A6" w:rsidR="009639A3" w:rsidRDefault="009639A3" w:rsidP="002C6951">
      <w:pPr>
        <w:pStyle w:val="Titre2"/>
      </w:pPr>
      <w:r>
        <w:t>Caractéristiques principales :</w:t>
      </w:r>
    </w:p>
    <w:p w14:paraId="4FAF4F8E" w14:textId="77777777" w:rsidR="009639A3" w:rsidRDefault="009639A3" w:rsidP="00694995">
      <w:pPr>
        <w:pStyle w:val="Sansinterligne"/>
      </w:pPr>
    </w:p>
    <w:p w14:paraId="77B45C02" w14:textId="1A4DA081" w:rsidR="009639A3" w:rsidRDefault="009639A3" w:rsidP="00694995">
      <w:pPr>
        <w:pStyle w:val="Sansinterligne"/>
      </w:pPr>
      <w:r>
        <w:t xml:space="preserve">Le marché est un accord-cadre composite, comprenant : </w:t>
      </w:r>
    </w:p>
    <w:p w14:paraId="18671FCD" w14:textId="77777777" w:rsidR="009639A3" w:rsidRDefault="009639A3" w:rsidP="00694995">
      <w:pPr>
        <w:pStyle w:val="Sansinterligne"/>
      </w:pPr>
    </w:p>
    <w:p w14:paraId="22DA7888" w14:textId="77777777" w:rsidR="009639A3" w:rsidRDefault="009639A3" w:rsidP="009639A3">
      <w:pPr>
        <w:pStyle w:val="Sansinterligne"/>
        <w:numPr>
          <w:ilvl w:val="0"/>
          <w:numId w:val="1"/>
        </w:numPr>
        <w:jc w:val="both"/>
      </w:pPr>
      <w:r>
        <w:t>Des prestations dont le prix sera forfaitaire ;</w:t>
      </w:r>
    </w:p>
    <w:p w14:paraId="324EB87F" w14:textId="77777777" w:rsidR="009639A3" w:rsidRDefault="009639A3" w:rsidP="009639A3">
      <w:pPr>
        <w:pStyle w:val="Sansinterligne"/>
        <w:numPr>
          <w:ilvl w:val="0"/>
          <w:numId w:val="1"/>
        </w:numPr>
        <w:jc w:val="both"/>
      </w:pPr>
      <w:r>
        <w:t xml:space="preserve">Un accord-cadre à bons de commande (art. R. 2162-13 et R. 2162-14 du Code de la commande publique), couvrant des prestations non comprises dans le forfait et intervenant uniquement sur commande de l’acheteur, dont le prix sera unitaire. </w:t>
      </w:r>
    </w:p>
    <w:p w14:paraId="5B6AE724" w14:textId="77777777" w:rsidR="009639A3" w:rsidRDefault="009639A3" w:rsidP="00694995">
      <w:pPr>
        <w:pStyle w:val="Sansinterligne"/>
      </w:pPr>
    </w:p>
    <w:p w14:paraId="45FAF0C9" w14:textId="17B3B58B" w:rsidR="007E39EB" w:rsidRPr="007E39EB" w:rsidRDefault="007E39EB" w:rsidP="007E39EB">
      <w:pPr>
        <w:pStyle w:val="Sansinterligne"/>
        <w:jc w:val="both"/>
      </w:pPr>
      <w:r w:rsidRPr="007E39EB">
        <w:t xml:space="preserve">Les prestations seront réalisées </w:t>
      </w:r>
      <w:proofErr w:type="gramStart"/>
      <w:r w:rsidR="008D7A0D">
        <w:t xml:space="preserve">à </w:t>
      </w:r>
      <w:r w:rsidRPr="007E39EB">
        <w:t xml:space="preserve"> </w:t>
      </w:r>
      <w:r w:rsidR="008D7A0D">
        <w:t>l’</w:t>
      </w:r>
      <w:r w:rsidRPr="007E39EB">
        <w:t>Institut</w:t>
      </w:r>
      <w:proofErr w:type="gramEnd"/>
      <w:r w:rsidRPr="007E39EB">
        <w:t xml:space="preserve"> Méditerranéen de la Ville et des territoires (IMVT dans la suite du document) situé Bd Charles </w:t>
      </w:r>
      <w:proofErr w:type="spellStart"/>
      <w:r w:rsidRPr="007E39EB">
        <w:t>Nédelec</w:t>
      </w:r>
      <w:proofErr w:type="spellEnd"/>
      <w:r w:rsidRPr="007E39EB">
        <w:t xml:space="preserve"> à Marseille.  </w:t>
      </w:r>
    </w:p>
    <w:p w14:paraId="5EB20A75" w14:textId="77777777" w:rsidR="000F0E4F" w:rsidRDefault="000F0E4F" w:rsidP="00DE5829">
      <w:pPr>
        <w:pStyle w:val="Sansinterligne"/>
      </w:pPr>
    </w:p>
    <w:p w14:paraId="3903B3D5" w14:textId="5367EF45" w:rsidR="000F0E4F" w:rsidRDefault="000F0E4F" w:rsidP="009F4738">
      <w:pPr>
        <w:pStyle w:val="Titre2"/>
      </w:pPr>
      <w:r>
        <w:t xml:space="preserve">Visite de site : </w:t>
      </w:r>
    </w:p>
    <w:p w14:paraId="6C4B32A4" w14:textId="77777777" w:rsidR="000F0E4F" w:rsidRDefault="000F0E4F" w:rsidP="00DE5829">
      <w:pPr>
        <w:pStyle w:val="Sansinterligne"/>
      </w:pPr>
    </w:p>
    <w:p w14:paraId="327B5813" w14:textId="77777777" w:rsidR="007E39EB" w:rsidRDefault="00607EA5" w:rsidP="00607EA5">
      <w:pPr>
        <w:pStyle w:val="Sansinterligne"/>
        <w:jc w:val="both"/>
      </w:pPr>
      <w:r w:rsidRPr="00607EA5">
        <w:t>Une visite des lieux est obligatoire</w:t>
      </w:r>
      <w:r w:rsidR="007E39EB">
        <w:t>.</w:t>
      </w:r>
    </w:p>
    <w:p w14:paraId="1EE54F07" w14:textId="77777777" w:rsidR="007E39EB" w:rsidRDefault="007E39EB" w:rsidP="00607EA5">
      <w:pPr>
        <w:pStyle w:val="Sansinterligne"/>
        <w:jc w:val="both"/>
      </w:pPr>
    </w:p>
    <w:p w14:paraId="5E6D79CF" w14:textId="40EEA965" w:rsidR="00607EA5" w:rsidRPr="00607EA5" w:rsidRDefault="00607EA5" w:rsidP="00607EA5">
      <w:pPr>
        <w:pStyle w:val="Sansinterligne"/>
        <w:jc w:val="both"/>
      </w:pPr>
      <w:r w:rsidRPr="00607EA5">
        <w:t xml:space="preserve">À la suite de cela, un certificat de visite </w:t>
      </w:r>
      <w:r w:rsidR="00336F11">
        <w:t xml:space="preserve">pour chacun des sites </w:t>
      </w:r>
      <w:r w:rsidRPr="00607EA5">
        <w:t>sera remis au candidat. Ce</w:t>
      </w:r>
      <w:r w:rsidR="00336F11">
        <w:t>s</w:t>
      </w:r>
      <w:r w:rsidRPr="00607EA5">
        <w:t xml:space="preserve"> document</w:t>
      </w:r>
      <w:r w:rsidR="00336F11">
        <w:t>s</w:t>
      </w:r>
      <w:r w:rsidRPr="00607EA5">
        <w:t xml:space="preserve"> devr</w:t>
      </w:r>
      <w:r w:rsidR="00336F11">
        <w:t>ont</w:t>
      </w:r>
      <w:r w:rsidRPr="00607EA5">
        <w:t xml:space="preserve"> être joint au dossier lors de la remise de sa proposition, sous peine d’élimination.</w:t>
      </w:r>
    </w:p>
    <w:p w14:paraId="28E6EB6B" w14:textId="77777777" w:rsidR="00607EA5" w:rsidRPr="00607EA5" w:rsidRDefault="00607EA5" w:rsidP="00607EA5">
      <w:pPr>
        <w:pStyle w:val="Sansinterligne"/>
        <w:jc w:val="both"/>
      </w:pPr>
    </w:p>
    <w:p w14:paraId="171F977D" w14:textId="03076CD4" w:rsidR="00336F11" w:rsidRDefault="00607EA5" w:rsidP="00924A75">
      <w:pPr>
        <w:pStyle w:val="Sansinterligne"/>
        <w:jc w:val="both"/>
      </w:pPr>
      <w:r w:rsidRPr="00607EA5">
        <w:t>Les visites s'effectueront</w:t>
      </w:r>
      <w:r w:rsidR="007E39EB">
        <w:t> :</w:t>
      </w:r>
    </w:p>
    <w:p w14:paraId="4F57CCD1" w14:textId="77777777" w:rsidR="007E39EB" w:rsidRDefault="007E39EB" w:rsidP="00924A75">
      <w:pPr>
        <w:pStyle w:val="Sansinterligne"/>
        <w:jc w:val="both"/>
      </w:pPr>
    </w:p>
    <w:p w14:paraId="26EB65EA" w14:textId="3EA0C0A5" w:rsidR="004C5212" w:rsidRDefault="004C5212" w:rsidP="004C5212">
      <w:pPr>
        <w:pStyle w:val="Sansinterligne"/>
        <w:numPr>
          <w:ilvl w:val="0"/>
          <w:numId w:val="3"/>
        </w:numPr>
        <w:jc w:val="both"/>
      </w:pPr>
      <w:r>
        <w:t>Le m</w:t>
      </w:r>
      <w:r w:rsidR="008D7A0D">
        <w:t>ardi 31 mars</w:t>
      </w:r>
      <w:r>
        <w:t xml:space="preserve"> 202</w:t>
      </w:r>
      <w:r w:rsidR="008D7A0D">
        <w:t>6</w:t>
      </w:r>
      <w:r>
        <w:t xml:space="preserve"> à 14h30 </w:t>
      </w:r>
    </w:p>
    <w:p w14:paraId="2FB18D2A" w14:textId="71648096" w:rsidR="004C5212" w:rsidRDefault="004C5212" w:rsidP="004C5212">
      <w:pPr>
        <w:pStyle w:val="Sansinterligne"/>
        <w:numPr>
          <w:ilvl w:val="0"/>
          <w:numId w:val="3"/>
        </w:numPr>
        <w:jc w:val="both"/>
      </w:pPr>
      <w:r>
        <w:t>Le m</w:t>
      </w:r>
      <w:r w:rsidR="008D7A0D">
        <w:t>ardi</w:t>
      </w:r>
      <w:r>
        <w:t xml:space="preserve"> </w:t>
      </w:r>
      <w:r w:rsidR="008D7A0D">
        <w:t xml:space="preserve">07 avril </w:t>
      </w:r>
      <w:r>
        <w:t>202</w:t>
      </w:r>
      <w:r w:rsidR="008D7A0D">
        <w:t>+6</w:t>
      </w:r>
      <w:r>
        <w:t xml:space="preserve"> à 14h30 </w:t>
      </w:r>
    </w:p>
    <w:p w14:paraId="0512D572" w14:textId="0263984A" w:rsidR="002C6951" w:rsidRDefault="002C6951" w:rsidP="00694995">
      <w:pPr>
        <w:pStyle w:val="Sansinterligne"/>
      </w:pPr>
    </w:p>
    <w:p w14:paraId="0808C2A5" w14:textId="77777777" w:rsidR="007E39EB" w:rsidRDefault="007E39EB" w:rsidP="00694995">
      <w:pPr>
        <w:pStyle w:val="Sansinterligne"/>
      </w:pPr>
    </w:p>
    <w:p w14:paraId="0E78E2BC" w14:textId="77777777" w:rsidR="009F4738" w:rsidRDefault="009F4738" w:rsidP="009F4738">
      <w:pPr>
        <w:pStyle w:val="Sansinterligne"/>
      </w:pPr>
      <w:r w:rsidRPr="009F4738">
        <w:rPr>
          <w:rStyle w:val="Titre2Car"/>
        </w:rPr>
        <w:t>Modalités essentielles de financement et de paiement</w:t>
      </w:r>
      <w:r w:rsidRPr="009F4738">
        <w:rPr>
          <w:b/>
          <w:bCs/>
        </w:rPr>
        <w:t xml:space="preserve"> </w:t>
      </w:r>
      <w:r w:rsidRPr="009F4738">
        <w:t xml:space="preserve">: </w:t>
      </w:r>
    </w:p>
    <w:p w14:paraId="4698934E" w14:textId="77777777" w:rsidR="009F4738" w:rsidRDefault="009F4738" w:rsidP="009F4738">
      <w:pPr>
        <w:pStyle w:val="Sansinterligne"/>
      </w:pPr>
    </w:p>
    <w:p w14:paraId="4693BF27" w14:textId="118DA046" w:rsidR="009F4738" w:rsidRPr="009F4738" w:rsidRDefault="009F4738" w:rsidP="009F4738">
      <w:pPr>
        <w:pStyle w:val="Sansinterligne"/>
      </w:pPr>
      <w:r>
        <w:t>L</w:t>
      </w:r>
      <w:r w:rsidRPr="009F4738">
        <w:t xml:space="preserve">es paiements s’effectueront par virements administratifs. Le délai global de paiement est fixé à 30 jours. </w:t>
      </w:r>
    </w:p>
    <w:p w14:paraId="090BC991" w14:textId="77777777" w:rsidR="009F4738" w:rsidRDefault="009F4738" w:rsidP="00694995">
      <w:pPr>
        <w:pStyle w:val="Sansinterligne"/>
      </w:pPr>
    </w:p>
    <w:p w14:paraId="2750CC00" w14:textId="1FE26AA8" w:rsidR="00041A72" w:rsidRDefault="00041A72" w:rsidP="00924A75">
      <w:pPr>
        <w:pStyle w:val="Titre2"/>
      </w:pPr>
      <w:r>
        <w:t xml:space="preserve">Unité monétaire utilisée : </w:t>
      </w:r>
    </w:p>
    <w:p w14:paraId="6065ED29" w14:textId="77777777" w:rsidR="00041A72" w:rsidRDefault="00041A72" w:rsidP="00694995">
      <w:pPr>
        <w:pStyle w:val="Sansinterligne"/>
      </w:pPr>
    </w:p>
    <w:p w14:paraId="7C47333F" w14:textId="60E60E1A" w:rsidR="00041A72" w:rsidRDefault="00041A72" w:rsidP="00694995">
      <w:pPr>
        <w:pStyle w:val="Sansinterligne"/>
      </w:pPr>
      <w:r>
        <w:t>L’euro.</w:t>
      </w:r>
    </w:p>
    <w:p w14:paraId="4F5DD693" w14:textId="77777777" w:rsidR="00041A72" w:rsidRDefault="00041A72" w:rsidP="00694995">
      <w:pPr>
        <w:pStyle w:val="Sansinterligne"/>
      </w:pPr>
    </w:p>
    <w:p w14:paraId="656B63D9" w14:textId="1F7DBCE7" w:rsidR="00041A72" w:rsidRDefault="00041A72" w:rsidP="000F7865">
      <w:pPr>
        <w:pStyle w:val="Titre2"/>
      </w:pPr>
      <w:r>
        <w:t xml:space="preserve">Conditions de retrait du dossier de consultation : </w:t>
      </w:r>
    </w:p>
    <w:p w14:paraId="1DADC77A" w14:textId="77777777" w:rsidR="000F7865" w:rsidRDefault="000F7865" w:rsidP="00694995">
      <w:pPr>
        <w:pStyle w:val="Sansinterligne"/>
      </w:pPr>
    </w:p>
    <w:p w14:paraId="09C9451C" w14:textId="77777777" w:rsidR="00336F11" w:rsidRDefault="000F7865" w:rsidP="00694995">
      <w:pPr>
        <w:pStyle w:val="Sansinterligne"/>
      </w:pPr>
      <w:r>
        <w:t>Le DCE est consultable et téléchargeable gratuitement sur notre profil acheteur</w:t>
      </w:r>
      <w:r w:rsidR="00336F11">
        <w:t xml:space="preserve"> : </w:t>
      </w:r>
    </w:p>
    <w:p w14:paraId="4FDB598A" w14:textId="58C4D9D4" w:rsidR="000F7865" w:rsidRDefault="00993282" w:rsidP="00694995">
      <w:pPr>
        <w:pStyle w:val="Sansinterligne"/>
        <w:rPr>
          <w:rStyle w:val="Lienhypertexte"/>
          <w:rFonts w:cstheme="minorHAnsi"/>
        </w:rPr>
      </w:pPr>
      <w:hyperlink r:id="rId9" w:history="1">
        <w:r w:rsidR="00336F11" w:rsidRPr="004C1DED">
          <w:rPr>
            <w:rStyle w:val="Lienhypertexte"/>
            <w:rFonts w:cstheme="minorHAnsi"/>
          </w:rPr>
          <w:t>https://www.marches-publics.gouv.fr</w:t>
        </w:r>
      </w:hyperlink>
    </w:p>
    <w:p w14:paraId="12E57189" w14:textId="77777777" w:rsidR="00336F11" w:rsidRDefault="00336F11" w:rsidP="00694995">
      <w:pPr>
        <w:pStyle w:val="Sansinterligne"/>
      </w:pPr>
    </w:p>
    <w:p w14:paraId="7EE8B51A" w14:textId="5E10CF64" w:rsidR="000F7865" w:rsidRDefault="000F7865" w:rsidP="00924A75">
      <w:pPr>
        <w:pStyle w:val="Titre2"/>
      </w:pPr>
      <w:r>
        <w:lastRenderedPageBreak/>
        <w:t>Critères d</w:t>
      </w:r>
      <w:r w:rsidR="004B3186">
        <w:t xml:space="preserve">e jugement : </w:t>
      </w:r>
    </w:p>
    <w:p w14:paraId="4E5501A0" w14:textId="77777777" w:rsidR="004B3186" w:rsidRDefault="004B3186" w:rsidP="00770D7D">
      <w:pPr>
        <w:pStyle w:val="Sansinterligne"/>
        <w:jc w:val="both"/>
      </w:pPr>
    </w:p>
    <w:p w14:paraId="6F9EAE11" w14:textId="27225B66" w:rsidR="004B3186" w:rsidRDefault="004B3186" w:rsidP="00770D7D">
      <w:pPr>
        <w:pStyle w:val="Sansinterligne"/>
        <w:jc w:val="both"/>
      </w:pPr>
      <w:r>
        <w:t xml:space="preserve">Les offres seront jugées selon les critères suivant : </w:t>
      </w:r>
    </w:p>
    <w:p w14:paraId="5433578C" w14:textId="77777777" w:rsidR="007E70D4" w:rsidRDefault="007E70D4" w:rsidP="00770D7D">
      <w:pPr>
        <w:pStyle w:val="Sansinterligne"/>
        <w:jc w:val="both"/>
      </w:pPr>
    </w:p>
    <w:p w14:paraId="12657913" w14:textId="77777777" w:rsidR="00D5394A" w:rsidRPr="00733DDC" w:rsidRDefault="00D5394A" w:rsidP="00D5394A">
      <w:pPr>
        <w:pStyle w:val="Normal1"/>
        <w:numPr>
          <w:ilvl w:val="0"/>
          <w:numId w:val="1"/>
        </w:numPr>
        <w:rPr>
          <w:rFonts w:cstheme="minorHAnsi"/>
          <w:b/>
          <w:bCs/>
          <w:szCs w:val="22"/>
        </w:rPr>
      </w:pPr>
      <w:r w:rsidRPr="00733DDC">
        <w:rPr>
          <w:rFonts w:cstheme="minorHAnsi"/>
          <w:b/>
          <w:bCs/>
          <w:szCs w:val="22"/>
        </w:rPr>
        <w:t>Critère « </w:t>
      </w:r>
      <w:r w:rsidRPr="00733DDC">
        <w:rPr>
          <w:rFonts w:cstheme="minorHAnsi"/>
          <w:b/>
          <w:bCs/>
          <w:i/>
          <w:iCs/>
          <w:szCs w:val="22"/>
        </w:rPr>
        <w:t>Prix</w:t>
      </w:r>
      <w:r w:rsidRPr="00733DDC">
        <w:rPr>
          <w:rFonts w:cstheme="minorHAnsi"/>
          <w:b/>
          <w:bCs/>
          <w:szCs w:val="22"/>
        </w:rPr>
        <w:t> », pondéré à 40 % ;</w:t>
      </w:r>
    </w:p>
    <w:p w14:paraId="59E29A54" w14:textId="77777777" w:rsidR="00D5394A" w:rsidRPr="00733DDC" w:rsidRDefault="00D5394A" w:rsidP="00D5394A">
      <w:pPr>
        <w:pStyle w:val="Normal1"/>
        <w:numPr>
          <w:ilvl w:val="0"/>
          <w:numId w:val="1"/>
        </w:numPr>
        <w:rPr>
          <w:rFonts w:cstheme="minorHAnsi"/>
          <w:b/>
          <w:bCs/>
          <w:szCs w:val="22"/>
        </w:rPr>
      </w:pPr>
      <w:r w:rsidRPr="00733DDC">
        <w:rPr>
          <w:rFonts w:cstheme="minorHAnsi"/>
          <w:b/>
          <w:bCs/>
          <w:szCs w:val="22"/>
        </w:rPr>
        <w:t>Critère « </w:t>
      </w:r>
      <w:r w:rsidRPr="00733DDC">
        <w:rPr>
          <w:rFonts w:cstheme="minorHAnsi"/>
          <w:b/>
          <w:bCs/>
          <w:i/>
          <w:iCs/>
          <w:szCs w:val="22"/>
        </w:rPr>
        <w:t>Valeur technique</w:t>
      </w:r>
      <w:r w:rsidRPr="00733DDC">
        <w:rPr>
          <w:rFonts w:cstheme="minorHAnsi"/>
          <w:b/>
          <w:bCs/>
          <w:szCs w:val="22"/>
        </w:rPr>
        <w:t> », pondéré à 40 % ;</w:t>
      </w:r>
    </w:p>
    <w:p w14:paraId="65476CD8" w14:textId="77777777" w:rsidR="00D5394A" w:rsidRPr="00733DDC" w:rsidRDefault="00D5394A" w:rsidP="00D5394A">
      <w:pPr>
        <w:pStyle w:val="Normal1"/>
        <w:numPr>
          <w:ilvl w:val="0"/>
          <w:numId w:val="1"/>
        </w:numPr>
        <w:rPr>
          <w:rFonts w:cstheme="minorHAnsi"/>
          <w:b/>
          <w:bCs/>
          <w:szCs w:val="22"/>
        </w:rPr>
      </w:pPr>
      <w:r w:rsidRPr="00733DDC">
        <w:rPr>
          <w:rFonts w:cstheme="minorHAnsi"/>
          <w:b/>
          <w:bCs/>
          <w:szCs w:val="22"/>
        </w:rPr>
        <w:t xml:space="preserve">Critère </w:t>
      </w:r>
      <w:bookmarkStart w:id="1" w:name="_Hlk131697725"/>
      <w:r w:rsidRPr="00733DDC">
        <w:rPr>
          <w:rFonts w:cstheme="minorHAnsi"/>
          <w:b/>
          <w:bCs/>
          <w:i/>
          <w:iCs/>
          <w:szCs w:val="22"/>
        </w:rPr>
        <w:t xml:space="preserve">« RSE </w:t>
      </w:r>
      <w:r w:rsidRPr="00733DDC">
        <w:rPr>
          <w:b/>
          <w:bCs/>
          <w:i/>
          <w:iCs/>
        </w:rPr>
        <w:t>»</w:t>
      </w:r>
      <w:r w:rsidRPr="00733DDC">
        <w:rPr>
          <w:b/>
          <w:bCs/>
        </w:rPr>
        <w:t xml:space="preserve"> </w:t>
      </w:r>
      <w:bookmarkEnd w:id="1"/>
      <w:r w:rsidRPr="00733DDC">
        <w:rPr>
          <w:b/>
          <w:bCs/>
        </w:rPr>
        <w:t>pondéré à 20 % ;</w:t>
      </w:r>
    </w:p>
    <w:p w14:paraId="3C65694E" w14:textId="77777777" w:rsidR="001023AB" w:rsidRDefault="001023AB" w:rsidP="00770D7D">
      <w:pPr>
        <w:pStyle w:val="Sansinterligne"/>
        <w:jc w:val="both"/>
      </w:pPr>
    </w:p>
    <w:p w14:paraId="3639DE91" w14:textId="1D64AC46" w:rsidR="001023AB" w:rsidRDefault="001023AB" w:rsidP="00770D7D">
      <w:pPr>
        <w:pStyle w:val="Sansinterligne"/>
        <w:jc w:val="both"/>
      </w:pPr>
      <w:r>
        <w:t xml:space="preserve">Les critères </w:t>
      </w:r>
      <w:r w:rsidR="00904910">
        <w:t xml:space="preserve">détaillés </w:t>
      </w:r>
      <w:r>
        <w:t>sont énoncés dans l</w:t>
      </w:r>
      <w:r w:rsidR="00904910">
        <w:t>’article 9.2 du</w:t>
      </w:r>
      <w:r>
        <w:t xml:space="preserve"> règlement de la consultation. </w:t>
      </w:r>
    </w:p>
    <w:p w14:paraId="3D791F85" w14:textId="77777777" w:rsidR="001023AB" w:rsidRDefault="001023AB" w:rsidP="005A1EDD">
      <w:pPr>
        <w:pStyle w:val="Sansinterligne"/>
      </w:pPr>
    </w:p>
    <w:p w14:paraId="59FF0753" w14:textId="77777777" w:rsidR="001023AB" w:rsidRPr="001023AB" w:rsidRDefault="001023AB" w:rsidP="001023AB">
      <w:pPr>
        <w:pStyle w:val="Titre2"/>
      </w:pPr>
      <w:r w:rsidRPr="001023AB">
        <w:t xml:space="preserve">Transmission des offres : </w:t>
      </w:r>
    </w:p>
    <w:p w14:paraId="27C8CFF9" w14:textId="77777777" w:rsidR="001023AB" w:rsidRPr="001023AB" w:rsidRDefault="001023AB" w:rsidP="001023AB">
      <w:pPr>
        <w:pStyle w:val="Sansinterligne"/>
      </w:pPr>
    </w:p>
    <w:p w14:paraId="5DDF4E9C" w14:textId="77777777" w:rsidR="001023AB" w:rsidRPr="001023AB" w:rsidRDefault="001023AB" w:rsidP="001023AB">
      <w:pPr>
        <w:pStyle w:val="Sansinterligne"/>
      </w:pPr>
      <w:r w:rsidRPr="001023AB">
        <w:t xml:space="preserve">Les plis devront parvenir, avant la date et heure limite de remise des offres, par voie électronique. </w:t>
      </w:r>
    </w:p>
    <w:p w14:paraId="72B33C16" w14:textId="77777777" w:rsidR="00336F11" w:rsidRDefault="001023AB" w:rsidP="00336F11">
      <w:pPr>
        <w:pStyle w:val="Sansinterligne"/>
      </w:pPr>
      <w:r w:rsidRPr="001023AB">
        <w:t xml:space="preserve">Mise à disposition des offres et plateforme de remise des dossiers dématérialisés sur le site : </w:t>
      </w:r>
      <w:hyperlink r:id="rId10" w:history="1">
        <w:r w:rsidR="00336F11" w:rsidRPr="0047409E">
          <w:rPr>
            <w:rFonts w:cstheme="minorHAnsi"/>
            <w:color w:val="0000FF"/>
            <w:u w:val="single"/>
          </w:rPr>
          <w:t>https://www.marches-publics.gouv.fr</w:t>
        </w:r>
      </w:hyperlink>
    </w:p>
    <w:p w14:paraId="5AD797A1" w14:textId="279DFB02" w:rsidR="001023AB" w:rsidRPr="001023AB" w:rsidRDefault="001023AB" w:rsidP="001023AB">
      <w:pPr>
        <w:pStyle w:val="Sansinterligne"/>
      </w:pPr>
    </w:p>
    <w:p w14:paraId="26A1B872" w14:textId="77777777" w:rsidR="001023AB" w:rsidRDefault="001023AB" w:rsidP="005A1EDD">
      <w:pPr>
        <w:pStyle w:val="Sansinterligne"/>
      </w:pPr>
    </w:p>
    <w:p w14:paraId="461BD9E3" w14:textId="212B2DF3" w:rsidR="001E3BAF" w:rsidRDefault="001E3BAF" w:rsidP="001E3BAF">
      <w:pPr>
        <w:pStyle w:val="Titre2"/>
      </w:pPr>
      <w:r>
        <w:t>Date limite de réception des offres :</w:t>
      </w:r>
    </w:p>
    <w:p w14:paraId="446E9BC9" w14:textId="77777777" w:rsidR="001E3BAF" w:rsidRPr="00B90670" w:rsidRDefault="001E3BAF" w:rsidP="005A1EDD">
      <w:pPr>
        <w:pStyle w:val="Sansinterligne"/>
      </w:pPr>
    </w:p>
    <w:p w14:paraId="01835184" w14:textId="1CEA1EB3" w:rsidR="001E3BAF" w:rsidRPr="00B90670" w:rsidRDefault="00132B43" w:rsidP="005A1EDD">
      <w:pPr>
        <w:pStyle w:val="Sansinterligne"/>
        <w:rPr>
          <w:b/>
        </w:rPr>
      </w:pPr>
      <w:r w:rsidRPr="00733DDC">
        <w:rPr>
          <w:b/>
        </w:rPr>
        <w:t xml:space="preserve">Le </w:t>
      </w:r>
      <w:r w:rsidR="00733DDC">
        <w:rPr>
          <w:b/>
        </w:rPr>
        <w:t>2</w:t>
      </w:r>
      <w:r w:rsidR="008D7A0D">
        <w:rPr>
          <w:b/>
        </w:rPr>
        <w:t xml:space="preserve">7 </w:t>
      </w:r>
      <w:proofErr w:type="gramStart"/>
      <w:r w:rsidR="008D7A0D">
        <w:rPr>
          <w:b/>
        </w:rPr>
        <w:t xml:space="preserve">avril </w:t>
      </w:r>
      <w:r w:rsidR="00DC48D5" w:rsidRPr="00733DDC">
        <w:rPr>
          <w:b/>
        </w:rPr>
        <w:t xml:space="preserve"> </w:t>
      </w:r>
      <w:r w:rsidRPr="00733DDC">
        <w:rPr>
          <w:b/>
        </w:rPr>
        <w:t>202</w:t>
      </w:r>
      <w:r w:rsidR="008D7A0D">
        <w:rPr>
          <w:b/>
        </w:rPr>
        <w:t>6</w:t>
      </w:r>
      <w:proofErr w:type="gramEnd"/>
      <w:r w:rsidRPr="00733DDC">
        <w:rPr>
          <w:b/>
        </w:rPr>
        <w:t xml:space="preserve"> à 12h00</w:t>
      </w:r>
    </w:p>
    <w:p w14:paraId="7C4E4DC8" w14:textId="77777777" w:rsidR="00132B43" w:rsidRDefault="00132B43" w:rsidP="005A1EDD">
      <w:pPr>
        <w:pStyle w:val="Sansinterligne"/>
      </w:pPr>
    </w:p>
    <w:p w14:paraId="4102D8BC" w14:textId="77777777" w:rsidR="001E3BAF" w:rsidRDefault="001E3BAF" w:rsidP="00593A7F">
      <w:pPr>
        <w:pStyle w:val="Titre2"/>
      </w:pPr>
      <w:r w:rsidRPr="001E3BAF">
        <w:t>Forme juridique que devra revêtir le groupement d’entrepreneurs, de fournisseurs ou de prestataires de services attributaire du marché :</w:t>
      </w:r>
    </w:p>
    <w:p w14:paraId="47187BB0" w14:textId="77777777" w:rsidR="00593A7F" w:rsidRDefault="00593A7F" w:rsidP="001E3BAF">
      <w:pPr>
        <w:pStyle w:val="Sansinterligne"/>
      </w:pPr>
    </w:p>
    <w:p w14:paraId="04D020C2" w14:textId="77777777" w:rsidR="00336F11" w:rsidRPr="001E3BAF" w:rsidRDefault="00336F11" w:rsidP="00336F11">
      <w:r>
        <w:t>Aucune forme juridique particulière n’est imposée par l’acheteur.</w:t>
      </w:r>
    </w:p>
    <w:p w14:paraId="5C44726E" w14:textId="77777777" w:rsidR="00785918" w:rsidRDefault="00785918" w:rsidP="00593A7F">
      <w:pPr>
        <w:pStyle w:val="Titre2"/>
      </w:pPr>
    </w:p>
    <w:p w14:paraId="3D73C874" w14:textId="464EE8C4" w:rsidR="001E3BAF" w:rsidRDefault="001E3BAF" w:rsidP="00593A7F">
      <w:pPr>
        <w:pStyle w:val="Titre2"/>
      </w:pPr>
      <w:r w:rsidRPr="001E3BAF">
        <w:t>Renseignements complémentaires :</w:t>
      </w:r>
    </w:p>
    <w:p w14:paraId="60050D9A" w14:textId="77777777" w:rsidR="00593A7F" w:rsidRDefault="00593A7F" w:rsidP="005A1EDD">
      <w:pPr>
        <w:pStyle w:val="Sansinterligne"/>
      </w:pPr>
    </w:p>
    <w:p w14:paraId="5CF01EC6" w14:textId="37AD1B62" w:rsidR="00593A7F" w:rsidRDefault="00593A7F" w:rsidP="005A1EDD">
      <w:pPr>
        <w:pStyle w:val="Sansinterligne"/>
      </w:pPr>
      <w:r>
        <w:t>Les renseignements peuvent être obtenus auprès de :</w:t>
      </w:r>
    </w:p>
    <w:p w14:paraId="68F1DA98" w14:textId="77777777" w:rsidR="00593A7F" w:rsidRDefault="00593A7F" w:rsidP="00593A7F">
      <w:pPr>
        <w:pStyle w:val="Sansinterligne"/>
        <w:rPr>
          <w:b/>
        </w:rPr>
      </w:pPr>
    </w:p>
    <w:p w14:paraId="3DF6F100" w14:textId="77777777" w:rsidR="00336F11" w:rsidRDefault="00336F11" w:rsidP="00336F11">
      <w:pPr>
        <w:pStyle w:val="Sansinterligne"/>
        <w:rPr>
          <w:b/>
        </w:rPr>
      </w:pPr>
      <w:r w:rsidRPr="00593A7F">
        <w:rPr>
          <w:b/>
        </w:rPr>
        <w:t>ECOLE NATIONALE SUPERIEURE DE L’ARCHITECTURE DE MARSEILLE</w:t>
      </w:r>
    </w:p>
    <w:p w14:paraId="458859F4" w14:textId="77777777" w:rsidR="00336F11" w:rsidRPr="005A054B" w:rsidRDefault="00336F11" w:rsidP="00336F11">
      <w:pPr>
        <w:pStyle w:val="Sansinterligne"/>
        <w:rPr>
          <w:b/>
        </w:rPr>
      </w:pPr>
    </w:p>
    <w:p w14:paraId="1AEFAE06" w14:textId="12474494" w:rsidR="00336F11" w:rsidRDefault="00336F11" w:rsidP="00336F11">
      <w:r w:rsidRPr="00733DDC">
        <w:t xml:space="preserve">La personne susceptible de répondre aux questions d’ordre technique est M. Yannick SADY : </w:t>
      </w:r>
      <w:hyperlink r:id="rId11" w:history="1">
        <w:r w:rsidRPr="00733DDC">
          <w:rPr>
            <w:rStyle w:val="Lienhypertexte"/>
          </w:rPr>
          <w:t>yannick.sady@marseille.archi.fr</w:t>
        </w:r>
      </w:hyperlink>
      <w:r w:rsidR="00041FF6" w:rsidRPr="00733DDC">
        <w:t>.</w:t>
      </w:r>
    </w:p>
    <w:p w14:paraId="05D59864" w14:textId="62BD016E" w:rsidR="001E3BAF" w:rsidRPr="001E3BAF" w:rsidRDefault="00336F11" w:rsidP="00993282">
      <w:pPr>
        <w:spacing w:after="0" w:line="240" w:lineRule="auto"/>
        <w:jc w:val="both"/>
      </w:pPr>
      <w:r w:rsidRPr="00EC69AC">
        <w:t xml:space="preserve">La personne </w:t>
      </w:r>
      <w:r>
        <w:t>susceptible de répondre</w:t>
      </w:r>
      <w:r w:rsidRPr="00EC69AC">
        <w:t xml:space="preserve"> </w:t>
      </w:r>
      <w:r>
        <w:t xml:space="preserve">aux questions d’ordre administratif </w:t>
      </w:r>
      <w:r w:rsidRPr="00EC69AC">
        <w:t>est</w:t>
      </w:r>
      <w:r w:rsidR="00993282">
        <w:t xml:space="preserve"> </w:t>
      </w:r>
      <w:r w:rsidR="00993282" w:rsidRPr="00993282">
        <w:t xml:space="preserve">Monsieur Bruno </w:t>
      </w:r>
      <w:proofErr w:type="spellStart"/>
      <w:r w:rsidR="00993282" w:rsidRPr="00993282">
        <w:t>Marguier</w:t>
      </w:r>
      <w:proofErr w:type="spellEnd"/>
      <w:r w:rsidR="00993282" w:rsidRPr="00993282">
        <w:t xml:space="preserve"> : bruno.marguier@marseille.archi.fr</w:t>
      </w:r>
    </w:p>
    <w:p w14:paraId="3FE9A6F2" w14:textId="52FACF6F" w:rsidR="001E3BAF" w:rsidRDefault="001E3BAF" w:rsidP="00593A7F">
      <w:pPr>
        <w:pStyle w:val="Titre2"/>
      </w:pPr>
      <w:r w:rsidRPr="001E3BAF">
        <w:t xml:space="preserve">Instance chargée des procédures de recours : </w:t>
      </w:r>
    </w:p>
    <w:p w14:paraId="3BB655E9" w14:textId="77777777" w:rsidR="00593A7F" w:rsidRDefault="00593A7F" w:rsidP="005A1EDD">
      <w:pPr>
        <w:pStyle w:val="Sansinterligne"/>
      </w:pPr>
    </w:p>
    <w:p w14:paraId="047EDB34" w14:textId="77777777" w:rsidR="00593A7F" w:rsidRPr="002A5879" w:rsidRDefault="00593A7F" w:rsidP="00593A7F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lang w:eastAsia="ar-SA"/>
        </w:rPr>
      </w:pPr>
      <w:r w:rsidRPr="002A5879">
        <w:rPr>
          <w:rFonts w:ascii="Calibri" w:eastAsia="Calibri" w:hAnsi="Calibri" w:cs="Calibri"/>
          <w:lang w:eastAsia="ar-SA"/>
        </w:rPr>
        <w:t xml:space="preserve">Instance chargée des procédures de recours : Tribunal administratif de </w:t>
      </w:r>
      <w:r>
        <w:rPr>
          <w:rFonts w:ascii="Calibri" w:eastAsia="Calibri" w:hAnsi="Calibri" w:cs="Calibri"/>
          <w:lang w:eastAsia="ar-SA"/>
        </w:rPr>
        <w:t>MARSEILLE</w:t>
      </w:r>
      <w:r w:rsidRPr="002A5879">
        <w:rPr>
          <w:rFonts w:ascii="Calibri" w:eastAsia="Calibri" w:hAnsi="Calibri" w:cs="Calibri"/>
          <w:lang w:eastAsia="ar-SA"/>
        </w:rPr>
        <w:t xml:space="preserve">, </w:t>
      </w:r>
      <w:r>
        <w:rPr>
          <w:rFonts w:ascii="Calibri" w:eastAsia="Calibri" w:hAnsi="Calibri" w:cs="Calibri"/>
          <w:lang w:eastAsia="ar-SA"/>
        </w:rPr>
        <w:t>31 rue Jean-François LECA, 13002</w:t>
      </w:r>
      <w:r w:rsidRPr="002A5879">
        <w:rPr>
          <w:rFonts w:ascii="Calibri" w:eastAsia="Calibri" w:hAnsi="Calibri" w:cs="Calibri"/>
          <w:lang w:eastAsia="ar-SA"/>
        </w:rPr>
        <w:t xml:space="preserve"> </w:t>
      </w:r>
      <w:r>
        <w:rPr>
          <w:rFonts w:ascii="Calibri" w:eastAsia="Calibri" w:hAnsi="Calibri" w:cs="Calibri"/>
          <w:lang w:eastAsia="ar-SA"/>
        </w:rPr>
        <w:t>MARSEILLE,</w:t>
      </w:r>
      <w:r w:rsidRPr="002A5879">
        <w:rPr>
          <w:rFonts w:ascii="Calibri" w:eastAsia="Calibri" w:hAnsi="Calibri" w:cs="Calibri"/>
          <w:lang w:eastAsia="ar-SA"/>
        </w:rPr>
        <w:t xml:space="preserve"> tél. : </w:t>
      </w:r>
      <w:r>
        <w:rPr>
          <w:rFonts w:ascii="Calibri" w:eastAsia="Calibri" w:hAnsi="Calibri" w:cs="Calibri"/>
          <w:lang w:eastAsia="ar-SA"/>
        </w:rPr>
        <w:t>04.91.13.48.13</w:t>
      </w:r>
    </w:p>
    <w:p w14:paraId="11ABFD2F" w14:textId="77777777" w:rsidR="00593A7F" w:rsidRPr="002A5879" w:rsidRDefault="00593A7F" w:rsidP="00593A7F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lang w:eastAsia="ar-SA"/>
        </w:rPr>
      </w:pPr>
    </w:p>
    <w:p w14:paraId="7F82194B" w14:textId="65CEA2CC" w:rsidR="00593A7F" w:rsidRPr="002A5879" w:rsidRDefault="00593A7F" w:rsidP="00593A7F">
      <w:p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lang w:eastAsia="ar-SA"/>
        </w:rPr>
      </w:pPr>
      <w:r w:rsidRPr="002A5879">
        <w:rPr>
          <w:rFonts w:ascii="Calibri" w:eastAsia="Calibri" w:hAnsi="Calibri" w:cs="Calibri"/>
          <w:lang w:eastAsia="ar-SA"/>
        </w:rPr>
        <w:t xml:space="preserve">Les recours suivants pourront être introduits devant le </w:t>
      </w:r>
      <w:r>
        <w:rPr>
          <w:rFonts w:ascii="Calibri" w:eastAsia="Calibri" w:hAnsi="Calibri" w:cs="Calibri"/>
          <w:lang w:eastAsia="ar-SA"/>
        </w:rPr>
        <w:t>T</w:t>
      </w:r>
      <w:r w:rsidRPr="002A5879">
        <w:rPr>
          <w:rFonts w:ascii="Calibri" w:eastAsia="Calibri" w:hAnsi="Calibri" w:cs="Calibri"/>
          <w:lang w:eastAsia="ar-SA"/>
        </w:rPr>
        <w:t>ribunal administratif</w:t>
      </w:r>
      <w:r>
        <w:rPr>
          <w:rFonts w:ascii="Calibri" w:eastAsia="Calibri" w:hAnsi="Calibri" w:cs="Calibri"/>
          <w:lang w:eastAsia="ar-SA"/>
        </w:rPr>
        <w:t> :</w:t>
      </w:r>
    </w:p>
    <w:p w14:paraId="3D1142A4" w14:textId="1FAB8017" w:rsidR="00593A7F" w:rsidRPr="00187344" w:rsidRDefault="00593A7F" w:rsidP="00187344">
      <w:pPr>
        <w:pStyle w:val="Sansinterligne"/>
        <w:numPr>
          <w:ilvl w:val="0"/>
          <w:numId w:val="1"/>
        </w:numPr>
        <w:jc w:val="both"/>
      </w:pPr>
      <w:r w:rsidRPr="00187344">
        <w:t>Référé précontractuel prévu aux articles L. 551-1 à L. 551-12 et R. 551-1 du Code de justice administrative, pouvant être exercé depuis le début de la procédure de passation jusqu'à la signature du contrat,</w:t>
      </w:r>
    </w:p>
    <w:p w14:paraId="5A3652BC" w14:textId="53DA4994" w:rsidR="00593A7F" w:rsidRPr="00187344" w:rsidRDefault="00593A7F" w:rsidP="00187344">
      <w:pPr>
        <w:pStyle w:val="Sansinterligne"/>
        <w:numPr>
          <w:ilvl w:val="0"/>
          <w:numId w:val="1"/>
        </w:numPr>
        <w:jc w:val="both"/>
      </w:pPr>
      <w:r w:rsidRPr="00187344">
        <w:t>Référé contractuel prévu aux articles L. 551-13 à L. 551-23 du Code de justice administrative pouvant être exercé dans les délais prévus à l'article R. 551-7 du CJA,</w:t>
      </w:r>
    </w:p>
    <w:p w14:paraId="7110E93C" w14:textId="232F39F1" w:rsidR="00593A7F" w:rsidRPr="00187344" w:rsidRDefault="00593A7F" w:rsidP="00187344">
      <w:pPr>
        <w:pStyle w:val="Sansinterligne"/>
        <w:numPr>
          <w:ilvl w:val="0"/>
          <w:numId w:val="1"/>
        </w:numPr>
        <w:jc w:val="both"/>
      </w:pPr>
      <w:r w:rsidRPr="00187344">
        <w:lastRenderedPageBreak/>
        <w:t xml:space="preserve">Recours de pleine juridiction ouvert aux concurrents évincés (dans un délai de 2 mois à compter de la date à laquelle la conclusion du contrat est rendue publique). </w:t>
      </w:r>
    </w:p>
    <w:p w14:paraId="7E58823F" w14:textId="77777777" w:rsidR="00593A7F" w:rsidRPr="001E3BAF" w:rsidRDefault="00593A7F" w:rsidP="005A1EDD">
      <w:pPr>
        <w:pStyle w:val="Sansinterligne"/>
      </w:pPr>
    </w:p>
    <w:sectPr w:rsidR="00593A7F" w:rsidRPr="001E3BA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3B7F1" w14:textId="77777777" w:rsidR="005313B2" w:rsidRDefault="005313B2" w:rsidP="00F00641">
      <w:pPr>
        <w:spacing w:after="0" w:line="240" w:lineRule="auto"/>
      </w:pPr>
      <w:r>
        <w:separator/>
      </w:r>
    </w:p>
  </w:endnote>
  <w:endnote w:type="continuationSeparator" w:id="0">
    <w:p w14:paraId="3193763F" w14:textId="77777777" w:rsidR="005313B2" w:rsidRDefault="005313B2" w:rsidP="00F00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8139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E95A55" w14:textId="75951A66" w:rsidR="00F00641" w:rsidRDefault="00F0064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FE29AE" w14:textId="77777777" w:rsidR="00F00641" w:rsidRDefault="00F0064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BA697" w14:textId="77777777" w:rsidR="005313B2" w:rsidRDefault="005313B2" w:rsidP="00F00641">
      <w:pPr>
        <w:spacing w:after="0" w:line="240" w:lineRule="auto"/>
      </w:pPr>
      <w:r>
        <w:separator/>
      </w:r>
    </w:p>
  </w:footnote>
  <w:footnote w:type="continuationSeparator" w:id="0">
    <w:p w14:paraId="1B8EE72C" w14:textId="77777777" w:rsidR="005313B2" w:rsidRDefault="005313B2" w:rsidP="00F00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A08F6"/>
    <w:multiLevelType w:val="hybridMultilevel"/>
    <w:tmpl w:val="6BCE4652"/>
    <w:lvl w:ilvl="0" w:tplc="0FEADD24">
      <w:start w:val="35"/>
      <w:numFmt w:val="bullet"/>
      <w:lvlText w:val="-"/>
      <w:lvlJc w:val="left"/>
      <w:pPr>
        <w:ind w:left="49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79E50B57"/>
    <w:multiLevelType w:val="hybridMultilevel"/>
    <w:tmpl w:val="B6D488D4"/>
    <w:lvl w:ilvl="0" w:tplc="E6142A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37"/>
    <w:rsid w:val="000103B5"/>
    <w:rsid w:val="00035AD7"/>
    <w:rsid w:val="00041A72"/>
    <w:rsid w:val="00041FF6"/>
    <w:rsid w:val="00094D13"/>
    <w:rsid w:val="000D0C72"/>
    <w:rsid w:val="000F0E4F"/>
    <w:rsid w:val="000F193E"/>
    <w:rsid w:val="000F7865"/>
    <w:rsid w:val="001023AB"/>
    <w:rsid w:val="0011502F"/>
    <w:rsid w:val="00132B43"/>
    <w:rsid w:val="00147725"/>
    <w:rsid w:val="00187344"/>
    <w:rsid w:val="001D5164"/>
    <w:rsid w:val="001E3BAF"/>
    <w:rsid w:val="001F4D59"/>
    <w:rsid w:val="001F6169"/>
    <w:rsid w:val="00205B95"/>
    <w:rsid w:val="00224ABC"/>
    <w:rsid w:val="002452E6"/>
    <w:rsid w:val="002C6951"/>
    <w:rsid w:val="002E7F04"/>
    <w:rsid w:val="0030246E"/>
    <w:rsid w:val="00336F11"/>
    <w:rsid w:val="00343286"/>
    <w:rsid w:val="00361500"/>
    <w:rsid w:val="00362795"/>
    <w:rsid w:val="00370102"/>
    <w:rsid w:val="003B7E0E"/>
    <w:rsid w:val="003E78A7"/>
    <w:rsid w:val="00431D55"/>
    <w:rsid w:val="00451298"/>
    <w:rsid w:val="00470269"/>
    <w:rsid w:val="004831D2"/>
    <w:rsid w:val="00491FAE"/>
    <w:rsid w:val="004B3186"/>
    <w:rsid w:val="004C5212"/>
    <w:rsid w:val="004E7352"/>
    <w:rsid w:val="004F0B40"/>
    <w:rsid w:val="004F4357"/>
    <w:rsid w:val="00525198"/>
    <w:rsid w:val="005313B2"/>
    <w:rsid w:val="00593A7F"/>
    <w:rsid w:val="005A1EDD"/>
    <w:rsid w:val="005A2438"/>
    <w:rsid w:val="006060DF"/>
    <w:rsid w:val="00607EA5"/>
    <w:rsid w:val="0061067F"/>
    <w:rsid w:val="0062158B"/>
    <w:rsid w:val="0064062C"/>
    <w:rsid w:val="00692CA8"/>
    <w:rsid w:val="00692E58"/>
    <w:rsid w:val="00694995"/>
    <w:rsid w:val="006C14D8"/>
    <w:rsid w:val="006D1EBE"/>
    <w:rsid w:val="006E1599"/>
    <w:rsid w:val="00733DDC"/>
    <w:rsid w:val="00765137"/>
    <w:rsid w:val="00770D7D"/>
    <w:rsid w:val="00785918"/>
    <w:rsid w:val="00796EB6"/>
    <w:rsid w:val="007D0D67"/>
    <w:rsid w:val="007D3BBC"/>
    <w:rsid w:val="007E39EB"/>
    <w:rsid w:val="007E6C06"/>
    <w:rsid w:val="007E70D4"/>
    <w:rsid w:val="0081385A"/>
    <w:rsid w:val="008B2BDC"/>
    <w:rsid w:val="008C1026"/>
    <w:rsid w:val="008D7A0D"/>
    <w:rsid w:val="00903268"/>
    <w:rsid w:val="00904910"/>
    <w:rsid w:val="00915DC1"/>
    <w:rsid w:val="00915E30"/>
    <w:rsid w:val="00920D69"/>
    <w:rsid w:val="00924A75"/>
    <w:rsid w:val="009474E8"/>
    <w:rsid w:val="00947F18"/>
    <w:rsid w:val="009639A3"/>
    <w:rsid w:val="00976FDA"/>
    <w:rsid w:val="00993282"/>
    <w:rsid w:val="009C3B46"/>
    <w:rsid w:val="009F4738"/>
    <w:rsid w:val="00A01A18"/>
    <w:rsid w:val="00A23683"/>
    <w:rsid w:val="00A327F1"/>
    <w:rsid w:val="00A534E0"/>
    <w:rsid w:val="00A835E1"/>
    <w:rsid w:val="00AB4C29"/>
    <w:rsid w:val="00AF3EFE"/>
    <w:rsid w:val="00B0722F"/>
    <w:rsid w:val="00B10DE6"/>
    <w:rsid w:val="00B20D79"/>
    <w:rsid w:val="00B33819"/>
    <w:rsid w:val="00B33F23"/>
    <w:rsid w:val="00B52479"/>
    <w:rsid w:val="00B90670"/>
    <w:rsid w:val="00BE2D56"/>
    <w:rsid w:val="00C14CD7"/>
    <w:rsid w:val="00C41170"/>
    <w:rsid w:val="00C87AC4"/>
    <w:rsid w:val="00CA526E"/>
    <w:rsid w:val="00CB5295"/>
    <w:rsid w:val="00CC1C78"/>
    <w:rsid w:val="00CD3C18"/>
    <w:rsid w:val="00CE3104"/>
    <w:rsid w:val="00CF0D8B"/>
    <w:rsid w:val="00CF65EE"/>
    <w:rsid w:val="00D5394A"/>
    <w:rsid w:val="00D65430"/>
    <w:rsid w:val="00D760F1"/>
    <w:rsid w:val="00D86A58"/>
    <w:rsid w:val="00DB0883"/>
    <w:rsid w:val="00DB16A5"/>
    <w:rsid w:val="00DC48D5"/>
    <w:rsid w:val="00DC7401"/>
    <w:rsid w:val="00DE5829"/>
    <w:rsid w:val="00E345F6"/>
    <w:rsid w:val="00E6083D"/>
    <w:rsid w:val="00E66DF3"/>
    <w:rsid w:val="00EC42D2"/>
    <w:rsid w:val="00F00641"/>
    <w:rsid w:val="00F2281E"/>
    <w:rsid w:val="00F41919"/>
    <w:rsid w:val="00F7688D"/>
    <w:rsid w:val="00F872CB"/>
    <w:rsid w:val="00F9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DBD1"/>
  <w15:chartTrackingRefBased/>
  <w15:docId w15:val="{710DA34A-C5D8-45CF-BF69-A3C0836A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D1E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D1E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65137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6D1EBE"/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D1EBE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CE3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0246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0246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0246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0246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0246E"/>
    <w:rPr>
      <w:b/>
      <w:bCs/>
      <w:sz w:val="20"/>
      <w:szCs w:val="20"/>
    </w:rPr>
  </w:style>
  <w:style w:type="character" w:styleId="Lienhypertexte">
    <w:name w:val="Hyperlink"/>
    <w:rsid w:val="00607EA5"/>
    <w:rPr>
      <w:strike w:val="0"/>
      <w:dstrike w:val="0"/>
      <w:color w:val="222F81"/>
      <w:u w:val="none"/>
      <w:effect w:val="none"/>
    </w:rPr>
  </w:style>
  <w:style w:type="paragraph" w:styleId="En-tte">
    <w:name w:val="header"/>
    <w:basedOn w:val="Normal"/>
    <w:link w:val="En-tteCar"/>
    <w:uiPriority w:val="99"/>
    <w:unhideWhenUsed/>
    <w:rsid w:val="00F00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0641"/>
  </w:style>
  <w:style w:type="paragraph" w:styleId="Pieddepage">
    <w:name w:val="footer"/>
    <w:basedOn w:val="Normal"/>
    <w:link w:val="PieddepageCar"/>
    <w:uiPriority w:val="99"/>
    <w:unhideWhenUsed/>
    <w:rsid w:val="00F00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0641"/>
  </w:style>
  <w:style w:type="paragraph" w:customStyle="1" w:styleId="Normal1">
    <w:name w:val="Normal1"/>
    <w:basedOn w:val="Normal"/>
    <w:rsid w:val="00915DC1"/>
    <w:pPr>
      <w:keepLines/>
      <w:tabs>
        <w:tab w:val="left" w:pos="284"/>
        <w:tab w:val="left" w:pos="567"/>
        <w:tab w:val="left" w:pos="851"/>
      </w:tabs>
      <w:suppressAutoHyphens/>
      <w:spacing w:after="0" w:line="240" w:lineRule="auto"/>
      <w:ind w:firstLine="284"/>
      <w:jc w:val="both"/>
    </w:pPr>
    <w:rPr>
      <w:rFonts w:eastAsia="Times New Roman" w:cs="Times New Roman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36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6F11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336F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76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0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0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on.giordano@marseille.archi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nnick.sady@marseille.archi.f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yannick.sady@marseille.archi.f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arches-publics.gouv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rches-publics.gouv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806</Words>
  <Characters>4438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23</vt:i4>
      </vt:variant>
    </vt:vector>
  </HeadingPairs>
  <TitlesOfParts>
    <vt:vector size="24" baseType="lpstr">
      <vt:lpstr/>
      <vt:lpstr>AVIS D’APPEL À LA CONCURRENCE</vt:lpstr>
      <vt:lpstr>    Nom et adresse officiels de l’organisme acheteur :</vt:lpstr>
      <vt:lpstr>    </vt:lpstr>
      <vt:lpstr>    Personnes responsables du marché :</vt:lpstr>
      <vt:lpstr>    Objet du marché :</vt:lpstr>
      <vt:lpstr>    Numéro de nomenclature CPV :</vt:lpstr>
      <vt:lpstr>    Type de marché : </vt:lpstr>
      <vt:lpstr>    Type de procédure : </vt:lpstr>
      <vt:lpstr>    Durée du marché :</vt:lpstr>
      <vt:lpstr>    </vt:lpstr>
      <vt:lpstr>    Montant estimatif du marché :</vt:lpstr>
      <vt:lpstr>    Montant maximum de bons de commande :</vt:lpstr>
      <vt:lpstr>    Caractéristiques principales :</vt:lpstr>
      <vt:lpstr>    Visite de site : </vt:lpstr>
      <vt:lpstr>    Unité monétaire utilisée : </vt:lpstr>
      <vt:lpstr>    Conditions de retrait du dossier de consultation : </vt:lpstr>
      <vt:lpstr>    Critères de jugement : </vt:lpstr>
      <vt:lpstr>    Transmission des offres : </vt:lpstr>
      <vt:lpstr>    Date limite de réception des offres :</vt:lpstr>
      <vt:lpstr>    Forme juridique que devra revêtir le groupement d’entrepreneurs, de fournisseurs</vt:lpstr>
      <vt:lpstr>    </vt:lpstr>
      <vt:lpstr>    Renseignements complémentaires :</vt:lpstr>
      <vt:lpstr>    Instance chargée des procédures de recours : </vt:lpstr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Frölich</dc:creator>
  <cp:keywords/>
  <dc:description/>
  <cp:lastModifiedBy>Bruno MARGUIER</cp:lastModifiedBy>
  <cp:revision>8</cp:revision>
  <dcterms:created xsi:type="dcterms:W3CDTF">2023-04-12T13:11:00Z</dcterms:created>
  <dcterms:modified xsi:type="dcterms:W3CDTF">2026-03-18T13:30:00Z</dcterms:modified>
</cp:coreProperties>
</file>