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0FD" w:rsidRPr="00305B43" w:rsidRDefault="00F420FD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contextualSpacing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Raison sociale</w:t>
      </w:r>
      <w:r w:rsidR="008461D2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du candidat</w:t>
      </w:r>
      <w:r w:rsidR="00305B43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(</w:t>
      </w:r>
      <w:r w:rsidR="00276913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ou du </w:t>
      </w:r>
      <w:r w:rsidR="001A2E3D"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mandataire)</w:t>
      </w:r>
      <w:r w:rsidR="00F33E53">
        <w:rPr>
          <w:rFonts w:asciiTheme="minorHAnsi" w:hAnsiTheme="minorHAnsi" w:cstheme="minorHAnsi"/>
          <w:b/>
          <w:iCs/>
          <w:color w:val="0070C0"/>
          <w:sz w:val="24"/>
          <w:szCs w:val="24"/>
        </w:rPr>
        <w:t xml:space="preserve"> </w:t>
      </w:r>
      <w:bookmarkStart w:id="0" w:name="_GoBack"/>
      <w:bookmarkEnd w:id="0"/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:</w:t>
      </w:r>
      <w:r w:rsidRPr="00305B43">
        <w:rPr>
          <w:rFonts w:asciiTheme="minorHAnsi" w:hAnsiTheme="minorHAnsi" w:cstheme="minorHAnsi"/>
          <w:b/>
          <w:iCs/>
          <w:color w:val="0070C0"/>
        </w:rPr>
        <w:t> .....................................................................</w:t>
      </w:r>
    </w:p>
    <w:p w:rsidR="000D2469" w:rsidRPr="00305B43" w:rsidRDefault="000D2469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rPr>
          <w:rFonts w:asciiTheme="minorHAnsi" w:hAnsiTheme="minorHAnsi" w:cstheme="minorHAnsi"/>
          <w:b/>
          <w:iCs/>
          <w:color w:val="0070C0"/>
        </w:rPr>
      </w:pPr>
    </w:p>
    <w:p w:rsidR="000D2469" w:rsidRPr="00305B43" w:rsidRDefault="000D2469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 w:line="240" w:lineRule="auto"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Lot (n°, intitulé) :</w:t>
      </w:r>
      <w:r w:rsidRPr="00305B43">
        <w:rPr>
          <w:rFonts w:asciiTheme="minorHAnsi" w:hAnsiTheme="minorHAnsi" w:cstheme="minorHAnsi"/>
          <w:b/>
          <w:iCs/>
          <w:color w:val="0070C0"/>
        </w:rPr>
        <w:t xml:space="preserve"> ................................................................</w:t>
      </w:r>
    </w:p>
    <w:p w:rsidR="000A1AC7" w:rsidRPr="00305B43" w:rsidRDefault="00F420FD" w:rsidP="000D24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240" w:line="240" w:lineRule="auto"/>
        <w:rPr>
          <w:rFonts w:asciiTheme="minorHAnsi" w:hAnsiTheme="minorHAnsi" w:cstheme="minorHAnsi"/>
          <w:b/>
          <w:iCs/>
          <w:color w:val="0070C0"/>
        </w:rPr>
      </w:pPr>
      <w:r w:rsidRPr="00305B43">
        <w:rPr>
          <w:rFonts w:asciiTheme="minorHAnsi" w:hAnsiTheme="minorHAnsi" w:cstheme="minorHAnsi"/>
          <w:b/>
          <w:iCs/>
          <w:color w:val="0070C0"/>
          <w:sz w:val="24"/>
          <w:szCs w:val="24"/>
        </w:rPr>
        <w:t>Rédacteur du mémoire technique (nom et fonction dans l’entreprise)</w:t>
      </w:r>
      <w:r w:rsidRPr="00305B43">
        <w:rPr>
          <w:rFonts w:asciiTheme="minorHAnsi" w:hAnsiTheme="minorHAnsi" w:cstheme="minorHAnsi"/>
          <w:b/>
          <w:iCs/>
          <w:color w:val="0070C0"/>
        </w:rPr>
        <w:t xml:space="preserve"> : </w:t>
      </w:r>
      <w:r w:rsidR="000A1AC7" w:rsidRPr="00305B43">
        <w:rPr>
          <w:rFonts w:asciiTheme="minorHAnsi" w:hAnsiTheme="minorHAnsi" w:cstheme="minorHAnsi"/>
          <w:b/>
          <w:iCs/>
          <w:color w:val="0070C0"/>
        </w:rPr>
        <w:t>……………</w:t>
      </w:r>
      <w:proofErr w:type="gramStart"/>
      <w:r w:rsidR="000A1AC7" w:rsidRPr="00305B43">
        <w:rPr>
          <w:rFonts w:asciiTheme="minorHAnsi" w:hAnsiTheme="minorHAnsi" w:cstheme="minorHAnsi"/>
          <w:b/>
          <w:iCs/>
          <w:color w:val="0070C0"/>
        </w:rPr>
        <w:t>…….</w:t>
      </w:r>
      <w:proofErr w:type="gramEnd"/>
      <w:r w:rsidR="000A1AC7" w:rsidRPr="00305B43">
        <w:rPr>
          <w:rFonts w:asciiTheme="minorHAnsi" w:hAnsiTheme="minorHAnsi" w:cstheme="minorHAnsi"/>
          <w:b/>
          <w:iCs/>
          <w:color w:val="0070C0"/>
        </w:rPr>
        <w:t>.…………………………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after="0" w:line="240" w:lineRule="auto"/>
        <w:jc w:val="both"/>
        <w:rPr>
          <w:rFonts w:cs="Calibri"/>
        </w:rPr>
      </w:pPr>
      <w:r w:rsidRPr="008461D2">
        <w:rPr>
          <w:rFonts w:cs="Calibri"/>
        </w:rPr>
        <w:t>Préambule :</w:t>
      </w:r>
    </w:p>
    <w:p w:rsidR="00F84557" w:rsidRDefault="00F84557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 document fait partie intégrante de l’offre du candidat. </w:t>
      </w:r>
    </w:p>
    <w:p w:rsidR="00702466" w:rsidRPr="008461D2" w:rsidRDefault="00AB3A83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Celui-ci doi</w:t>
      </w:r>
      <w:r w:rsidR="00702466" w:rsidRPr="008461D2">
        <w:rPr>
          <w:rFonts w:asciiTheme="minorHAnsi" w:hAnsiTheme="minorHAnsi" w:cstheme="minorHAnsi"/>
        </w:rPr>
        <w:t>t indiquer, selon les items figurant au règlement de consultation, les dispositions qu'</w:t>
      </w:r>
      <w:r>
        <w:rPr>
          <w:rFonts w:asciiTheme="minorHAnsi" w:hAnsiTheme="minorHAnsi" w:cstheme="minorHAnsi"/>
        </w:rPr>
        <w:t>il compte</w:t>
      </w:r>
      <w:r w:rsidR="00702466" w:rsidRPr="008461D2">
        <w:rPr>
          <w:rFonts w:asciiTheme="minorHAnsi" w:hAnsiTheme="minorHAnsi" w:cstheme="minorHAnsi"/>
        </w:rPr>
        <w:t xml:space="preserve"> adopter </w:t>
      </w:r>
      <w:r w:rsidR="00702466" w:rsidRPr="008461D2">
        <w:rPr>
          <w:rFonts w:asciiTheme="minorHAnsi" w:hAnsiTheme="minorHAnsi" w:cstheme="minorHAnsi"/>
          <w:u w:val="single"/>
        </w:rPr>
        <w:t>en complément des conditions figurant au cahier des charges</w:t>
      </w:r>
      <w:r w:rsidR="008461D2">
        <w:rPr>
          <w:rFonts w:asciiTheme="minorHAnsi" w:hAnsiTheme="minorHAnsi" w:cstheme="minorHAnsi"/>
          <w:u w:val="single"/>
        </w:rPr>
        <w:t>.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Les différents éléments demandés sont à renseigner</w:t>
      </w:r>
      <w:r w:rsidR="00C4500C">
        <w:rPr>
          <w:rFonts w:asciiTheme="minorHAnsi" w:hAnsiTheme="minorHAnsi" w:cstheme="minorHAnsi"/>
        </w:rPr>
        <w:t xml:space="preserve"> obligatoirement sur le présent document (pas de renvoi à un document propre au candidat)</w:t>
      </w:r>
    </w:p>
    <w:p w:rsidR="00702466" w:rsidRPr="008461D2" w:rsidRDefault="00702466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8461D2">
        <w:rPr>
          <w:rFonts w:asciiTheme="minorHAnsi" w:hAnsiTheme="minorHAnsi" w:cstheme="minorHAnsi"/>
        </w:rPr>
        <w:t>Toute déclaration devra être justifiée pour être appréciée et prise en compte.</w:t>
      </w:r>
    </w:p>
    <w:p w:rsidR="00702466" w:rsidRPr="008461D2" w:rsidRDefault="00827B58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 le candidat</w:t>
      </w:r>
      <w:r w:rsidR="00702466" w:rsidRPr="008461D2">
        <w:rPr>
          <w:rFonts w:asciiTheme="minorHAnsi" w:hAnsiTheme="minorHAnsi" w:cstheme="minorHAnsi"/>
        </w:rPr>
        <w:t xml:space="preserve"> le souhaite, des documents complémentaires peuvent être joints et listés à la fin du présent document.</w:t>
      </w:r>
    </w:p>
    <w:p w:rsidR="00C4500C" w:rsidRDefault="008461D2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L</w:t>
      </w:r>
      <w:r w:rsidR="00702466" w:rsidRPr="008461D2">
        <w:rPr>
          <w:rFonts w:asciiTheme="minorHAnsi" w:hAnsiTheme="minorHAnsi" w:cstheme="minorHAnsi"/>
        </w:rPr>
        <w:t xml:space="preserve">e 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présent mémoire technique </w:t>
      </w:r>
      <w:r w:rsidR="00827B58">
        <w:rPr>
          <w:rFonts w:asciiTheme="minorHAnsi" w:hAnsiTheme="minorHAnsi" w:cstheme="minorHAnsi"/>
          <w:b/>
          <w:u w:val="single"/>
        </w:rPr>
        <w:t>sera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 une pièce contractuelle du marché</w:t>
      </w:r>
      <w:r w:rsidR="00C4500C">
        <w:rPr>
          <w:rFonts w:asciiTheme="minorHAnsi" w:hAnsiTheme="minorHAnsi" w:cstheme="minorHAnsi"/>
          <w:b/>
          <w:u w:val="single"/>
        </w:rPr>
        <w:t>.</w:t>
      </w:r>
    </w:p>
    <w:p w:rsidR="00702466" w:rsidRDefault="00C4500C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702466" w:rsidRPr="008461D2">
        <w:rPr>
          <w:rFonts w:asciiTheme="minorHAnsi" w:hAnsiTheme="minorHAnsi" w:cstheme="minorHAnsi"/>
        </w:rPr>
        <w:t xml:space="preserve"> ce titre, les informations et dispositions renseignées </w:t>
      </w:r>
      <w:r w:rsidR="008461D2" w:rsidRPr="008461D2">
        <w:rPr>
          <w:rFonts w:asciiTheme="minorHAnsi" w:hAnsiTheme="minorHAnsi" w:cstheme="minorHAnsi"/>
          <w:b/>
          <w:u w:val="single"/>
        </w:rPr>
        <w:t>qui ne remettent pas en cause directement ou indirectement le cahier des charges</w:t>
      </w:r>
      <w:r w:rsidR="00702466" w:rsidRPr="008461D2">
        <w:rPr>
          <w:rFonts w:asciiTheme="minorHAnsi" w:hAnsiTheme="minorHAnsi" w:cstheme="minorHAnsi"/>
          <w:b/>
          <w:u w:val="single"/>
        </w:rPr>
        <w:t xml:space="preserve"> </w:t>
      </w:r>
      <w:r w:rsidR="00702466" w:rsidRPr="008461D2">
        <w:rPr>
          <w:rFonts w:asciiTheme="minorHAnsi" w:hAnsiTheme="minorHAnsi" w:cstheme="minorHAnsi"/>
        </w:rPr>
        <w:t>engagent contractuellement le prestataire quant au respect des moyens mis en œuvre pour l’exécution de ses prestations.</w:t>
      </w:r>
    </w:p>
    <w:p w:rsidR="00305B43" w:rsidRPr="008461D2" w:rsidRDefault="00305B43" w:rsidP="00305B43"/>
    <w:p w:rsidR="00AB3A83" w:rsidRPr="00305B43" w:rsidRDefault="003E4507" w:rsidP="008461D2">
      <w:pPr>
        <w:pBdr>
          <w:top w:val="single" w:sz="12" w:space="1" w:color="0070C0"/>
          <w:left w:val="single" w:sz="12" w:space="4" w:color="0070C0"/>
          <w:bottom w:val="single" w:sz="12" w:space="1" w:color="0070C0"/>
          <w:right w:val="single" w:sz="12" w:space="4" w:color="0070C0"/>
        </w:pBdr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 w:rsidRPr="00305B43">
        <w:rPr>
          <w:rFonts w:asciiTheme="minorHAnsi" w:hAnsiTheme="minorHAnsi" w:cstheme="minorHAnsi"/>
          <w:b/>
        </w:rPr>
        <w:t>E</w:t>
      </w:r>
      <w:r w:rsidR="008461D2" w:rsidRPr="00305B43">
        <w:rPr>
          <w:rFonts w:asciiTheme="minorHAnsi" w:hAnsiTheme="minorHAnsi" w:cstheme="minorHAnsi"/>
          <w:b/>
        </w:rPr>
        <w:t>n cas de groupement d’opérateurs économiques,</w:t>
      </w:r>
      <w:r w:rsidRPr="00305B43">
        <w:rPr>
          <w:rFonts w:asciiTheme="minorHAnsi" w:hAnsiTheme="minorHAnsi" w:cstheme="minorHAnsi"/>
          <w:b/>
        </w:rPr>
        <w:t xml:space="preserve"> il est </w:t>
      </w:r>
      <w:r w:rsidR="008461D2" w:rsidRPr="00305B43">
        <w:rPr>
          <w:rFonts w:asciiTheme="minorHAnsi" w:hAnsiTheme="minorHAnsi" w:cstheme="minorHAnsi"/>
          <w:b/>
        </w:rPr>
        <w:t>exigé</w:t>
      </w:r>
      <w:r w:rsidRPr="00305B43">
        <w:rPr>
          <w:rFonts w:asciiTheme="minorHAnsi" w:hAnsiTheme="minorHAnsi" w:cstheme="minorHAnsi"/>
          <w:b/>
        </w:rPr>
        <w:t xml:space="preserve"> de rédiger un mémoire technique unique. Dans le cas contraire seul le mémoire du mandataire du</w:t>
      </w:r>
      <w:r w:rsidR="00AB3A83" w:rsidRPr="00305B43">
        <w:rPr>
          <w:rFonts w:asciiTheme="minorHAnsi" w:hAnsiTheme="minorHAnsi" w:cstheme="minorHAnsi"/>
          <w:b/>
        </w:rPr>
        <w:t xml:space="preserve"> groupement sera pris en compte.</w:t>
      </w:r>
    </w:p>
    <w:p w:rsidR="008461D2" w:rsidRPr="00F57CFF" w:rsidRDefault="00BC5BB3" w:rsidP="008461D2">
      <w:pPr>
        <w:pStyle w:val="Titre1"/>
      </w:pPr>
      <w:bookmarkStart w:id="1" w:name="_Toc88229309"/>
      <w:bookmarkStart w:id="2" w:name="_Toc88229310"/>
      <w:bookmarkEnd w:id="1"/>
      <w:r>
        <w:t>M</w:t>
      </w:r>
      <w:r w:rsidR="008461D2" w:rsidRPr="00F57CFF">
        <w:t xml:space="preserve">oyens humains et matériels </w:t>
      </w:r>
      <w:r w:rsidR="008461D2">
        <w:t xml:space="preserve">qui seront </w:t>
      </w:r>
      <w:r w:rsidR="008461D2" w:rsidRPr="00F57CFF">
        <w:t>affectés au chantier</w:t>
      </w:r>
      <w:bookmarkEnd w:id="2"/>
      <w:r w:rsidR="00E173DB">
        <w:t xml:space="preserve"> (</w:t>
      </w:r>
      <w:r w:rsidR="00F946E0">
        <w:t>8</w:t>
      </w:r>
      <w:r w:rsidR="00E173DB">
        <w:t xml:space="preserve"> points)</w:t>
      </w:r>
    </w:p>
    <w:p w:rsidR="008461D2" w:rsidRPr="00092F96" w:rsidRDefault="008461D2" w:rsidP="008461D2">
      <w:pPr>
        <w:pStyle w:val="Titre2"/>
      </w:pPr>
      <w:bookmarkStart w:id="3" w:name="_Toc88229311"/>
      <w:r>
        <w:t>Moyens humains, o</w:t>
      </w:r>
      <w:r w:rsidRPr="00092F96">
        <w:t xml:space="preserve">rganisation </w:t>
      </w:r>
      <w:r>
        <w:t xml:space="preserve">et organigramme fonctionnel mis en place </w:t>
      </w:r>
      <w:r w:rsidRPr="00092F96">
        <w:t>pour l’opération</w:t>
      </w:r>
      <w:bookmarkEnd w:id="3"/>
    </w:p>
    <w:p w:rsidR="00A64A5E" w:rsidRPr="00C00D2D" w:rsidRDefault="008461D2" w:rsidP="008461D2">
      <w:pPr>
        <w:autoSpaceDE w:val="0"/>
        <w:autoSpaceDN w:val="0"/>
        <w:adjustRightInd w:val="0"/>
        <w:spacing w:before="120" w:after="120" w:line="240" w:lineRule="auto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Indiquer</w:t>
      </w:r>
      <w:r w:rsidR="00A264A5">
        <w:rPr>
          <w:rFonts w:asciiTheme="minorHAnsi" w:hAnsiTheme="minorHAnsi" w:cstheme="minorHAnsi"/>
          <w:i/>
          <w:iCs/>
        </w:rPr>
        <w:t xml:space="preserve"> pour tous </w:t>
      </w:r>
      <w:r w:rsidR="00305B43">
        <w:rPr>
          <w:rFonts w:asciiTheme="minorHAnsi" w:hAnsiTheme="minorHAnsi" w:cstheme="minorHAnsi"/>
          <w:i/>
          <w:iCs/>
        </w:rPr>
        <w:t>les opérateurs économiques</w:t>
      </w:r>
      <w:r w:rsidR="00A264A5">
        <w:rPr>
          <w:rFonts w:asciiTheme="minorHAnsi" w:hAnsiTheme="minorHAnsi" w:cstheme="minorHAnsi"/>
          <w:i/>
          <w:iCs/>
        </w:rPr>
        <w:t xml:space="preserve"> pressentis pour l’opération,</w:t>
      </w:r>
      <w:r>
        <w:rPr>
          <w:rFonts w:asciiTheme="minorHAnsi" w:hAnsiTheme="minorHAnsi" w:cstheme="minorHAnsi"/>
          <w:i/>
          <w:iCs/>
        </w:rPr>
        <w:t xml:space="preserve"> la fonction, l’effectif moyen et maximum, la qualification, l’ancienneté, l’expérience similaire, entités d’appartenance</w:t>
      </w:r>
      <w:r w:rsidR="00A64A5E">
        <w:rPr>
          <w:rFonts w:asciiTheme="minorHAnsi" w:hAnsiTheme="minorHAnsi" w:cstheme="minorHAnsi"/>
          <w:i/>
          <w:iCs/>
        </w:rPr>
        <w:t xml:space="preserve">. </w:t>
      </w:r>
      <w:r w:rsidR="00A64A5E">
        <w:rPr>
          <w:rFonts w:asciiTheme="minorHAnsi" w:hAnsiTheme="minorHAnsi" w:cstheme="minorHAnsi"/>
          <w:i/>
        </w:rPr>
        <w:t>Transmettre le CV des encadrants et suppléants et un organigramme simplifié dédié à l’opération.</w:t>
      </w:r>
    </w:p>
    <w:p w:rsidR="008461D2" w:rsidRP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8461D2">
        <w:rPr>
          <w:rFonts w:asciiTheme="minorHAnsi" w:hAnsiTheme="minorHAnsi" w:cstheme="minorHAnsi"/>
          <w:b/>
          <w:sz w:val="22"/>
          <w:u w:val="single"/>
        </w:rPr>
        <w:t>Administratif et bureau d’étude :</w:t>
      </w: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sz w:val="22"/>
          <w:u w:val="single"/>
        </w:rPr>
      </w:pPr>
      <w:r w:rsidRPr="008461D2">
        <w:rPr>
          <w:rFonts w:asciiTheme="minorHAnsi" w:hAnsiTheme="minorHAnsi" w:cstheme="minorHAnsi"/>
          <w:b/>
          <w:sz w:val="22"/>
          <w:u w:val="single"/>
        </w:rPr>
        <w:t>Opérationnel et chantier :</w:t>
      </w: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Titre2"/>
      </w:pPr>
      <w:bookmarkStart w:id="4" w:name="_Toc88229312"/>
      <w:r>
        <w:lastRenderedPageBreak/>
        <w:t>Fréquence et temps de présence du responsable de l’opération et du personnel de l’équipe encadrante (</w:t>
      </w:r>
      <w:r w:rsidR="00F76890">
        <w:t>Coordination</w:t>
      </w:r>
      <w:r w:rsidR="00A264A5">
        <w:t xml:space="preserve">, </w:t>
      </w:r>
      <w:r>
        <w:t xml:space="preserve">conducteur </w:t>
      </w:r>
      <w:r w:rsidR="00A264A5">
        <w:t>de travaux</w:t>
      </w:r>
      <w:r>
        <w:t>, chef de chantier …)</w:t>
      </w:r>
      <w:bookmarkEnd w:id="4"/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A537CE" w:rsidRDefault="00A537CE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A537CE" w:rsidRDefault="00A537CE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A537CE" w:rsidRDefault="00A537CE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17161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07485B" w:rsidRDefault="008461D2" w:rsidP="008461D2">
      <w:pPr>
        <w:pStyle w:val="Titre2"/>
      </w:pPr>
      <w:bookmarkStart w:id="5" w:name="_Toc88229314"/>
      <w:r>
        <w:t>Cotraitance et sous-traitance envisagées</w:t>
      </w:r>
      <w:bookmarkEnd w:id="5"/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3534"/>
        <w:gridCol w:w="3095"/>
        <w:gridCol w:w="3572"/>
      </w:tblGrid>
      <w:tr w:rsidR="008461D2" w:rsidRPr="00074865" w:rsidTr="00C4500C">
        <w:trPr>
          <w:trHeight w:val="211"/>
        </w:trPr>
        <w:tc>
          <w:tcPr>
            <w:tcW w:w="3534" w:type="dxa"/>
          </w:tcPr>
          <w:p w:rsidR="008461D2" w:rsidRPr="00074865" w:rsidRDefault="008461D2" w:rsidP="00B53AB3">
            <w:pPr>
              <w:spacing w:after="0" w:line="240" w:lineRule="auto"/>
            </w:pPr>
            <w:r>
              <w:t>Prestations avec qu</w:t>
            </w:r>
            <w:r w:rsidR="00A64A5E">
              <w:t>otités</w:t>
            </w:r>
            <w:r>
              <w:t xml:space="preserve"> en %</w:t>
            </w:r>
          </w:p>
        </w:tc>
        <w:tc>
          <w:tcPr>
            <w:tcW w:w="3095" w:type="dxa"/>
          </w:tcPr>
          <w:p w:rsidR="008461D2" w:rsidRPr="00074865" w:rsidRDefault="008461D2" w:rsidP="00B53AB3">
            <w:pPr>
              <w:spacing w:after="0" w:line="240" w:lineRule="auto"/>
            </w:pPr>
            <w:r>
              <w:t>Raisons sociales</w:t>
            </w:r>
            <w:r w:rsidRPr="00074865">
              <w:t>, qualifications</w:t>
            </w:r>
          </w:p>
        </w:tc>
        <w:tc>
          <w:tcPr>
            <w:tcW w:w="3572" w:type="dxa"/>
          </w:tcPr>
          <w:p w:rsidR="008461D2" w:rsidRDefault="008461D2" w:rsidP="00B53AB3">
            <w:pPr>
              <w:spacing w:after="0" w:line="240" w:lineRule="auto"/>
            </w:pPr>
            <w:r>
              <w:t>Moyens humains</w:t>
            </w:r>
          </w:p>
        </w:tc>
      </w:tr>
      <w:tr w:rsidR="008461D2" w:rsidRPr="005A1E3A" w:rsidTr="00C4500C">
        <w:tc>
          <w:tcPr>
            <w:tcW w:w="3534" w:type="dxa"/>
            <w:vAlign w:val="center"/>
          </w:tcPr>
          <w:p w:rsid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  <w:p w:rsidR="00A537CE" w:rsidRPr="008461D2" w:rsidRDefault="00A537CE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  <w:p w:rsidR="00A537CE" w:rsidRPr="008461D2" w:rsidRDefault="00A537CE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  <w:p w:rsidR="00A537CE" w:rsidRPr="008461D2" w:rsidRDefault="00A537CE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  <w:p w:rsidR="00A537CE" w:rsidRPr="008461D2" w:rsidRDefault="00A537CE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  <w:tr w:rsidR="008461D2" w:rsidRPr="005869D3" w:rsidTr="00C4500C">
        <w:tc>
          <w:tcPr>
            <w:tcW w:w="3534" w:type="dxa"/>
            <w:vAlign w:val="center"/>
          </w:tcPr>
          <w:p w:rsid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  <w:p w:rsidR="00A537CE" w:rsidRPr="008461D2" w:rsidRDefault="00A537CE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095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  <w:tc>
          <w:tcPr>
            <w:tcW w:w="3572" w:type="dxa"/>
          </w:tcPr>
          <w:p w:rsidR="008461D2" w:rsidRPr="008461D2" w:rsidRDefault="008461D2" w:rsidP="00B53AB3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</w:rPr>
            </w:pPr>
          </w:p>
        </w:tc>
      </w:tr>
    </w:tbl>
    <w:p w:rsidR="00EA3768" w:rsidRPr="00F84557" w:rsidRDefault="00EA3768" w:rsidP="00EA3768">
      <w:pPr>
        <w:pStyle w:val="Titre2"/>
      </w:pPr>
      <w:bookmarkStart w:id="6" w:name="_Toc88229313"/>
      <w:bookmarkStart w:id="7" w:name="_Toc88229315"/>
      <w:r>
        <w:t>Organisation mise en place pour assurer la continuité des t</w:t>
      </w:r>
      <w:r w:rsidRPr="00F84557">
        <w:t>ravaux pendant la période estivale en particulier le mois d’août et pendant les périodes de congés annuels.</w:t>
      </w:r>
      <w:bookmarkEnd w:id="6"/>
    </w:p>
    <w:p w:rsidR="00EA3768" w:rsidRDefault="00EA3768" w:rsidP="00EA3768">
      <w:pPr>
        <w:pStyle w:val="Titre2"/>
        <w:numPr>
          <w:ilvl w:val="0"/>
          <w:numId w:val="0"/>
        </w:numPr>
        <w:ind w:left="576"/>
      </w:pPr>
    </w:p>
    <w:p w:rsidR="00EA3768" w:rsidRPr="008461D2" w:rsidRDefault="00EA3768" w:rsidP="00EA376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EA3768" w:rsidRPr="008461D2" w:rsidRDefault="00EA3768" w:rsidP="00EA376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EA3768" w:rsidRPr="008461D2" w:rsidRDefault="00EA3768" w:rsidP="00EA376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EA3768" w:rsidRPr="008461D2" w:rsidRDefault="00EA3768" w:rsidP="00EA376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EA3768" w:rsidRPr="008461D2" w:rsidRDefault="00EA3768" w:rsidP="00EA376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EA3768" w:rsidRPr="008461D2" w:rsidRDefault="00EA3768" w:rsidP="00EA376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5A1E3A" w:rsidRDefault="008461D2" w:rsidP="00A85D61">
      <w:pPr>
        <w:pStyle w:val="Titre2"/>
      </w:pPr>
      <w:r w:rsidRPr="005A1E3A">
        <w:t>Moyens en matériel qui seront utilisés sur le chantier</w:t>
      </w:r>
      <w:bookmarkEnd w:id="7"/>
      <w:r w:rsidRPr="005A1E3A">
        <w:t> </w:t>
      </w:r>
    </w:p>
    <w:p w:rsidR="008461D2" w:rsidRPr="00AC4338" w:rsidRDefault="008461D2" w:rsidP="008461D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0" w:hanging="278"/>
        <w:rPr>
          <w:rFonts w:asciiTheme="minorHAnsi" w:hAnsiTheme="minorHAnsi" w:cstheme="minorHAnsi"/>
          <w:i/>
        </w:rPr>
      </w:pPr>
      <w:r w:rsidRPr="00AC4338">
        <w:rPr>
          <w:rFonts w:asciiTheme="minorHAnsi" w:hAnsiTheme="minorHAnsi" w:cstheme="minorHAnsi"/>
          <w:i/>
        </w:rPr>
        <w:t xml:space="preserve">Matériels </w:t>
      </w:r>
      <w:r>
        <w:rPr>
          <w:rFonts w:asciiTheme="minorHAnsi" w:hAnsiTheme="minorHAnsi" w:cstheme="minorHAnsi"/>
          <w:i/>
        </w:rPr>
        <w:t xml:space="preserve">déployés </w:t>
      </w:r>
      <w:r w:rsidR="00EA3768" w:rsidRPr="00EA3768">
        <w:rPr>
          <w:rFonts w:asciiTheme="minorHAnsi" w:hAnsiTheme="minorHAnsi" w:cstheme="minorHAnsi"/>
          <w:b/>
          <w:i/>
          <w:u w:val="single"/>
        </w:rPr>
        <w:t>spécifiquement</w:t>
      </w:r>
      <w:r w:rsidRPr="00AC4338">
        <w:rPr>
          <w:rFonts w:asciiTheme="minorHAnsi" w:hAnsiTheme="minorHAnsi" w:cstheme="minorHAnsi"/>
          <w:i/>
        </w:rPr>
        <w:t xml:space="preserve"> adaptés au chantier </w:t>
      </w:r>
      <w:r>
        <w:rPr>
          <w:rFonts w:asciiTheme="minorHAnsi" w:hAnsiTheme="minorHAnsi" w:cstheme="minorHAnsi"/>
          <w:i/>
        </w:rPr>
        <w:t>en propre ou par les cotraitance et groupement.</w:t>
      </w:r>
    </w:p>
    <w:p w:rsidR="008461D2" w:rsidRPr="005A1E3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5A1E3A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A64A5E" w:rsidRDefault="00A64A5E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087B3" w:themeColor="accent1" w:themeShade="BF"/>
          <w:sz w:val="28"/>
          <w:szCs w:val="28"/>
        </w:rPr>
      </w:pPr>
      <w:bookmarkStart w:id="8" w:name="_Toc88229316"/>
      <w:bookmarkStart w:id="9" w:name="_Toc462404886"/>
      <w:bookmarkStart w:id="10" w:name="_Hlk201930582"/>
      <w:r>
        <w:br w:type="page"/>
      </w:r>
    </w:p>
    <w:p w:rsidR="008461D2" w:rsidRDefault="008461D2" w:rsidP="008461D2">
      <w:pPr>
        <w:pStyle w:val="Titre1"/>
        <w:tabs>
          <w:tab w:val="left" w:pos="7513"/>
        </w:tabs>
      </w:pPr>
      <w:r>
        <w:lastRenderedPageBreak/>
        <w:t>Méthodologie d’exécution</w:t>
      </w:r>
      <w:bookmarkEnd w:id="8"/>
      <w:bookmarkEnd w:id="9"/>
      <w:r w:rsidR="005F385E">
        <w:t xml:space="preserve"> (</w:t>
      </w:r>
      <w:r w:rsidR="00F946E0">
        <w:t>10</w:t>
      </w:r>
      <w:r w:rsidR="005F385E">
        <w:t xml:space="preserve"> points)</w:t>
      </w:r>
    </w:p>
    <w:p w:rsidR="00200A89" w:rsidRDefault="00200A89" w:rsidP="00200A89">
      <w:pPr>
        <w:pStyle w:val="Titre2"/>
      </w:pPr>
      <w:r w:rsidRPr="00092F96">
        <w:t>M</w:t>
      </w:r>
      <w:r>
        <w:t>ode opératoire concernant la préparation du chantier et l’installation de chantier</w:t>
      </w:r>
      <w:r w:rsidRPr="00092F96">
        <w:t xml:space="preserve"> </w:t>
      </w:r>
    </w:p>
    <w:p w:rsidR="00200A89" w:rsidRDefault="00200A89" w:rsidP="00200A89">
      <w:r>
        <w:t>Plans, schémas, études EXE, planning des travaux</w:t>
      </w:r>
      <w:r w:rsidR="00AD5D00">
        <w:t xml:space="preserve">, délais de fabrication / approvisionnement / </w:t>
      </w:r>
      <w:r w:rsidR="00AD5D00">
        <w:rPr>
          <w:rFonts w:asciiTheme="minorHAnsi" w:hAnsiTheme="minorHAnsi" w:cstheme="minorHAnsi"/>
          <w:bCs/>
          <w:lang w:eastAsia="fr-FR"/>
        </w:rPr>
        <w:t>stockages (</w:t>
      </w:r>
      <w:r w:rsidR="00AD5D00">
        <w:rPr>
          <w:rFonts w:asciiTheme="minorHAnsi" w:hAnsiTheme="minorHAnsi" w:cstheme="minorHAnsi"/>
          <w:bCs/>
          <w:i/>
          <w:lang w:eastAsia="fr-FR"/>
        </w:rPr>
        <w:t xml:space="preserve">délais d’approvisionnement des principaux matériaux et notamment les menuiseries intérieures / mobiliers, le revêtement de sol et les faux plafonds, les installations techniques CVC, les installations de </w:t>
      </w:r>
      <w:proofErr w:type="gramStart"/>
      <w:r w:rsidR="00AD5D00">
        <w:rPr>
          <w:rFonts w:asciiTheme="minorHAnsi" w:hAnsiTheme="minorHAnsi" w:cstheme="minorHAnsi"/>
          <w:bCs/>
          <w:i/>
          <w:lang w:eastAsia="fr-FR"/>
        </w:rPr>
        <w:t>plomberie..</w:t>
      </w:r>
      <w:proofErr w:type="gramEnd"/>
      <w:r w:rsidR="00AD5D00">
        <w:rPr>
          <w:rFonts w:asciiTheme="minorHAnsi" w:hAnsiTheme="minorHAnsi" w:cstheme="minorHAnsi"/>
          <w:bCs/>
          <w:i/>
          <w:lang w:eastAsia="fr-FR"/>
        </w:rPr>
        <w:t>).</w:t>
      </w:r>
      <w:r>
        <w:t>..</w:t>
      </w:r>
    </w:p>
    <w:p w:rsidR="00200A89" w:rsidRPr="005F417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Pr="005F417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Default="00200A89" w:rsidP="00200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200A89" w:rsidRPr="00200A89" w:rsidRDefault="00200A89" w:rsidP="00200A89"/>
    <w:p w:rsidR="008461D2" w:rsidRDefault="008461D2" w:rsidP="008461D2">
      <w:pPr>
        <w:pStyle w:val="Titre2"/>
      </w:pPr>
      <w:bookmarkStart w:id="11" w:name="_Toc88229317"/>
      <w:bookmarkEnd w:id="10"/>
      <w:r w:rsidRPr="00092F96">
        <w:t xml:space="preserve">Méthodologie </w:t>
      </w:r>
      <w:r>
        <w:t xml:space="preserve">d’exécution </w:t>
      </w:r>
      <w:r w:rsidRPr="00092F96">
        <w:t>et dispositions pour assurer la qualité générale des prestations réalisées</w:t>
      </w:r>
      <w:bookmarkEnd w:id="11"/>
      <w:r w:rsidRPr="00092F96">
        <w:t xml:space="preserve"> </w:t>
      </w:r>
    </w:p>
    <w:p w:rsidR="008461D2" w:rsidRPr="00B23119" w:rsidRDefault="008461D2" w:rsidP="008461D2">
      <w:r w:rsidRPr="00013A4C">
        <w:t>En propre et par les cotraitants ou sous-traitants éventuels</w:t>
      </w:r>
      <w:r w:rsidR="00A64A5E">
        <w:t> :</w:t>
      </w:r>
      <w:r w:rsidRPr="00013A4C">
        <w:t xml:space="preserve"> procédures d’autocontrôle, sélection et contrôle des </w:t>
      </w:r>
      <w:r w:rsidRPr="00092F96">
        <w:t xml:space="preserve">sous-traitants, </w:t>
      </w:r>
      <w:r>
        <w:t xml:space="preserve">procédure </w:t>
      </w:r>
      <w:r w:rsidRPr="00092F96">
        <w:t>de réception des supports</w:t>
      </w:r>
      <w:proofErr w:type="gramStart"/>
      <w:r>
        <w:t>, ,</w:t>
      </w:r>
      <w:proofErr w:type="gramEnd"/>
      <w:r>
        <w:t xml:space="preserve"> </w:t>
      </w:r>
      <w:r w:rsidR="00200A89">
        <w:t>procédé de désinfection des réseaux d’eau avant mise en service</w:t>
      </w:r>
      <w:r w:rsidR="00AD5D00">
        <w:t>...</w:t>
      </w: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64A5E" w:rsidRDefault="00A64A5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64A5E" w:rsidRDefault="00A64A5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64A5E" w:rsidRDefault="00A64A5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64A5E" w:rsidRDefault="00A64A5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64A5E" w:rsidRPr="005F4179" w:rsidRDefault="00A64A5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8461D2" w:rsidRPr="005F4179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4322D" w:rsidRPr="005F4179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  <w:bookmarkStart w:id="12" w:name="_Toc88229318"/>
    </w:p>
    <w:p w:rsidR="0004322D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04322D" w:rsidRDefault="0004322D" w:rsidP="00043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b/>
          <w:color w:val="0070C0"/>
        </w:rPr>
      </w:pPr>
    </w:p>
    <w:p w:rsidR="00A64A5E" w:rsidRDefault="00A64A5E">
      <w:pPr>
        <w:spacing w:after="0" w:line="240" w:lineRule="auto"/>
        <w:rPr>
          <w:rFonts w:asciiTheme="minorHAnsi" w:eastAsia="Cambria" w:hAnsiTheme="minorHAnsi" w:cstheme="minorHAnsi"/>
          <w:b/>
          <w:bCs/>
          <w:color w:val="000000"/>
          <w:sz w:val="24"/>
          <w:szCs w:val="28"/>
        </w:rPr>
      </w:pPr>
      <w:bookmarkStart w:id="13" w:name="_Toc88229319"/>
      <w:bookmarkEnd w:id="12"/>
      <w:r>
        <w:br w:type="page"/>
      </w:r>
    </w:p>
    <w:p w:rsidR="00746F54" w:rsidRPr="00C00D2D" w:rsidRDefault="00746F54" w:rsidP="00C00D2D">
      <w:pPr>
        <w:pStyle w:val="Titre2"/>
      </w:pPr>
      <w:bookmarkStart w:id="14" w:name="_Toc88229320"/>
      <w:bookmarkEnd w:id="13"/>
      <w:r>
        <w:lastRenderedPageBreak/>
        <w:t>Organisation de la réception des travaux et gestion des garanties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746F54" w:rsidRPr="00463074" w:rsidTr="008B26A1">
        <w:trPr>
          <w:trHeight w:val="80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5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 xml:space="preserve">Gestion </w:t>
            </w:r>
            <w:r>
              <w:rPr>
                <w:rFonts w:asciiTheme="minorHAnsi" w:hAnsiTheme="minorHAnsi" w:cstheme="minorHAnsi"/>
                <w:sz w:val="22"/>
              </w:rPr>
              <w:t xml:space="preserve">de la réception des travaux : </w:t>
            </w:r>
            <w:r>
              <w:rPr>
                <w:rFonts w:asciiTheme="minorHAnsi" w:hAnsiTheme="minorHAnsi" w:cstheme="minorHAnsi"/>
                <w:i/>
                <w:sz w:val="22"/>
              </w:rPr>
              <w:t>organisation, nettoyage, suivi des levées de réserves, matériels pour la réalisation des constats</w:t>
            </w:r>
          </w:p>
          <w:p w:rsidR="00746F5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  <w:p w:rsidR="00746F54" w:rsidRPr="0095391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  <w:p w:rsidR="00746F54" w:rsidRPr="0095391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54" w:rsidRPr="0046307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746F54" w:rsidRPr="00463074" w:rsidTr="008B26A1">
        <w:trPr>
          <w:trHeight w:val="80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5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Remise du  DOE selon les prescriptions définies dans les pièces du marché.</w:t>
            </w:r>
          </w:p>
          <w:p w:rsidR="00C00D2D" w:rsidRDefault="00C00D2D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  <w:p w:rsidR="00C00D2D" w:rsidRPr="00953914" w:rsidRDefault="00C00D2D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54" w:rsidRPr="0046307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  <w:tr w:rsidR="00746F54" w:rsidRPr="00463074" w:rsidTr="00C00D2D">
        <w:trPr>
          <w:trHeight w:val="134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F5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  <w:r w:rsidRPr="00953914">
              <w:rPr>
                <w:rFonts w:asciiTheme="minorHAnsi" w:hAnsiTheme="minorHAnsi" w:cstheme="minorHAnsi"/>
                <w:sz w:val="22"/>
              </w:rPr>
              <w:t>Gestion de la garantie de parfait achèvement</w:t>
            </w:r>
            <w:r>
              <w:rPr>
                <w:rFonts w:asciiTheme="minorHAnsi" w:hAnsiTheme="minorHAnsi" w:cstheme="minorHAnsi"/>
                <w:sz w:val="22"/>
              </w:rPr>
              <w:t xml:space="preserve"> et de la garantie de bon fonctionnement</w:t>
            </w:r>
          </w:p>
          <w:p w:rsidR="00746F5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  <w:p w:rsidR="00746F5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  <w:p w:rsidR="00746F54" w:rsidRPr="0095391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  <w:p w:rsidR="00746F54" w:rsidRPr="0095391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54" w:rsidRPr="00463074" w:rsidRDefault="00746F54" w:rsidP="008B26A1">
            <w:pPr>
              <w:pStyle w:val="Paragraphedeliste"/>
              <w:ind w:left="0"/>
              <w:rPr>
                <w:rFonts w:asciiTheme="minorHAnsi" w:hAnsiTheme="minorHAnsi" w:cstheme="minorHAnsi"/>
                <w:b/>
                <w:color w:val="0070C0"/>
                <w:sz w:val="22"/>
              </w:rPr>
            </w:pPr>
          </w:p>
        </w:tc>
      </w:tr>
    </w:tbl>
    <w:p w:rsidR="00EA3768" w:rsidRDefault="00EA3768" w:rsidP="00EA3768">
      <w:pPr>
        <w:pStyle w:val="Titre2"/>
        <w:jc w:val="both"/>
      </w:pPr>
      <w:r>
        <w:t>Respect du planning, capacités de mise en place des actions correctives (humains et matériels) envisagées par l’entreprise, en cas de retard sur les délais (interne ou général) ou de malfaçons.</w:t>
      </w:r>
      <w:bookmarkEnd w:id="14"/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8461D2" w:rsidRPr="00463074" w:rsidRDefault="008461D2" w:rsidP="008461D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Theme="minorHAnsi" w:hAnsiTheme="minorHAnsi" w:cstheme="minorHAnsi"/>
          <w:b/>
          <w:color w:val="0070C0"/>
        </w:rPr>
      </w:pPr>
    </w:p>
    <w:p w:rsidR="00BD6152" w:rsidRDefault="00BD6152" w:rsidP="00BD6152">
      <w:pPr>
        <w:pStyle w:val="Titre1"/>
        <w:tabs>
          <w:tab w:val="left" w:pos="7513"/>
        </w:tabs>
      </w:pPr>
      <w:bookmarkStart w:id="15" w:name="_Toc88229321"/>
      <w:r>
        <w:t xml:space="preserve"> Gestion des nuisances</w:t>
      </w:r>
      <w:r w:rsidR="00F946E0">
        <w:t xml:space="preserve"> (8 points)</w:t>
      </w:r>
    </w:p>
    <w:p w:rsidR="008461D2" w:rsidRDefault="008461D2" w:rsidP="008461D2">
      <w:pPr>
        <w:pStyle w:val="Titre2"/>
        <w:rPr>
          <w:lang w:eastAsia="fr-FR"/>
        </w:rPr>
      </w:pPr>
      <w:r w:rsidRPr="00B47E3F">
        <w:rPr>
          <w:lang w:eastAsia="fr-FR"/>
        </w:rPr>
        <w:t>Dispositions arrêtées par l’entreprise pour diminuer les nuisances </w:t>
      </w:r>
      <w:bookmarkEnd w:id="15"/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1"/>
      </w:tblGrid>
      <w:tr w:rsidR="008461D2" w:rsidRPr="00B47E3F" w:rsidTr="00B53AB3">
        <w:tc>
          <w:tcPr>
            <w:tcW w:w="5211" w:type="dxa"/>
            <w:shd w:val="clear" w:color="auto" w:fill="auto"/>
          </w:tcPr>
          <w:p w:rsidR="008461D2" w:rsidRPr="00B47E3F" w:rsidRDefault="00F76890" w:rsidP="00B53AB3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>Évaluation</w:t>
            </w:r>
            <w:r w:rsidR="008461D2"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 xml:space="preserve"> des nuisances</w:t>
            </w:r>
          </w:p>
        </w:tc>
        <w:tc>
          <w:tcPr>
            <w:tcW w:w="4961" w:type="dxa"/>
            <w:shd w:val="clear" w:color="auto" w:fill="auto"/>
          </w:tcPr>
          <w:p w:rsidR="008461D2" w:rsidRPr="00B47E3F" w:rsidRDefault="00F76890" w:rsidP="00B53AB3">
            <w:pPr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b/>
                <w:bCs/>
                <w:lang w:eastAsia="fr-FR"/>
              </w:rPr>
            </w:pPr>
            <w:r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>Traitement</w:t>
            </w:r>
            <w:r w:rsidR="008461D2" w:rsidRPr="00B47E3F">
              <w:rPr>
                <w:rFonts w:asciiTheme="minorHAnsi" w:hAnsiTheme="minorHAnsi" w:cstheme="minorHAnsi"/>
                <w:b/>
                <w:bCs/>
                <w:lang w:eastAsia="fr-FR"/>
              </w:rPr>
              <w:t xml:space="preserve"> des nuisances </w:t>
            </w:r>
          </w:p>
        </w:tc>
      </w:tr>
      <w:tr w:rsidR="008461D2" w:rsidRPr="00B47E3F" w:rsidTr="00A537CE">
        <w:trPr>
          <w:trHeight w:val="1127"/>
        </w:trPr>
        <w:tc>
          <w:tcPr>
            <w:tcW w:w="5211" w:type="dxa"/>
            <w:shd w:val="clear" w:color="auto" w:fill="auto"/>
          </w:tcPr>
          <w:p w:rsidR="00EA3768" w:rsidRPr="008A3D9B" w:rsidRDefault="008461D2" w:rsidP="008A3D9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Cs/>
                <w:i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Les flux entrant sur le chantier : 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perturbation éventuelle du trafic liée à l’arrivée d’engins et matériels, livraison des matériaux de construction</w:t>
            </w:r>
            <w:r w:rsidR="008A3D9B">
              <w:rPr>
                <w:rFonts w:asciiTheme="minorHAnsi" w:hAnsiTheme="minorHAnsi" w:cstheme="minorHAnsi"/>
                <w:bCs/>
                <w:i/>
                <w:lang w:eastAsia="fr-FR"/>
              </w:rPr>
              <w:t>, stationnement, circulation à l’intérieur de l’établissement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…</w:t>
            </w:r>
          </w:p>
          <w:p w:rsidR="00EA3768" w:rsidRPr="00953914" w:rsidRDefault="00EA3768" w:rsidP="00EA37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8461D2" w:rsidRPr="00B47E3F" w:rsidTr="00A537CE">
        <w:trPr>
          <w:trHeight w:val="1127"/>
        </w:trPr>
        <w:tc>
          <w:tcPr>
            <w:tcW w:w="5211" w:type="dxa"/>
            <w:shd w:val="clear" w:color="auto" w:fill="auto"/>
          </w:tcPr>
          <w:p w:rsidR="00EA3768" w:rsidRPr="008A3D9B" w:rsidRDefault="008461D2" w:rsidP="008A3D9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Cs/>
                <w:i/>
                <w:lang w:eastAsia="fr-FR"/>
              </w:rPr>
            </w:pPr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Le chantier lui-même : </w:t>
            </w:r>
            <w:r w:rsidR="00C22316" w:rsidRPr="00C22316">
              <w:rPr>
                <w:rFonts w:asciiTheme="minorHAnsi" w:hAnsiTheme="minorHAnsi" w:cstheme="minorHAnsi"/>
                <w:bCs/>
                <w:i/>
                <w:lang w:eastAsia="fr-FR"/>
              </w:rPr>
              <w:t xml:space="preserve">respect des accès et des confinements, </w:t>
            </w:r>
            <w:r w:rsidR="00C22316">
              <w:rPr>
                <w:rFonts w:asciiTheme="minorHAnsi" w:hAnsiTheme="minorHAnsi" w:cstheme="minorHAnsi"/>
                <w:bCs/>
                <w:i/>
                <w:lang w:eastAsia="fr-FR"/>
              </w:rPr>
              <w:t xml:space="preserve">limitation des 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activités bruyantes</w:t>
            </w:r>
            <w:r w:rsidR="00C22316">
              <w:rPr>
                <w:rFonts w:asciiTheme="minorHAnsi" w:hAnsiTheme="minorHAnsi" w:cstheme="minorHAnsi"/>
                <w:bCs/>
                <w:i/>
                <w:lang w:eastAsia="fr-FR"/>
              </w:rPr>
              <w:t xml:space="preserve"> et de l’empoussièrement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, déchets, eau</w:t>
            </w:r>
            <w:r w:rsidR="008A3D9B">
              <w:rPr>
                <w:rFonts w:asciiTheme="minorHAnsi" w:hAnsiTheme="minorHAnsi" w:cstheme="minorHAnsi"/>
                <w:bCs/>
                <w:i/>
                <w:lang w:eastAsia="fr-FR"/>
              </w:rPr>
              <w:t>, nettoyage, respect du PGC</w:t>
            </w:r>
            <w:r w:rsidR="00C22316">
              <w:rPr>
                <w:rFonts w:asciiTheme="minorHAnsi" w:hAnsiTheme="minorHAnsi" w:cstheme="minorHAnsi"/>
                <w:bCs/>
                <w:i/>
                <w:lang w:eastAsia="fr-FR"/>
              </w:rPr>
              <w:t xml:space="preserve"> et de la notice d’organisation du chantier, badges d’entreprise, comportement du personnel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….</w:t>
            </w:r>
          </w:p>
          <w:p w:rsidR="00EA3768" w:rsidRPr="00953914" w:rsidRDefault="00EA3768" w:rsidP="00EA37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8461D2" w:rsidRPr="00B47E3F" w:rsidTr="00A537CE">
        <w:trPr>
          <w:trHeight w:val="1127"/>
        </w:trPr>
        <w:tc>
          <w:tcPr>
            <w:tcW w:w="5211" w:type="dxa"/>
            <w:shd w:val="clear" w:color="auto" w:fill="auto"/>
          </w:tcPr>
          <w:p w:rsidR="00EA3768" w:rsidRDefault="008461D2" w:rsidP="00EA37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Cs/>
                <w:i/>
                <w:lang w:eastAsia="fr-FR"/>
              </w:rPr>
            </w:pPr>
            <w:proofErr w:type="gramStart"/>
            <w:r w:rsidRPr="00953914">
              <w:rPr>
                <w:rFonts w:asciiTheme="minorHAnsi" w:hAnsiTheme="minorHAnsi" w:cstheme="minorHAnsi"/>
                <w:bCs/>
                <w:lang w:eastAsia="fr-FR"/>
              </w:rPr>
              <w:t>Les flux sortant</w:t>
            </w:r>
            <w:proofErr w:type="gramEnd"/>
            <w:r w:rsidRPr="00953914">
              <w:rPr>
                <w:rFonts w:asciiTheme="minorHAnsi" w:hAnsiTheme="minorHAnsi" w:cstheme="minorHAnsi"/>
                <w:bCs/>
                <w:lang w:eastAsia="fr-FR"/>
              </w:rPr>
              <w:t xml:space="preserve"> : </w:t>
            </w:r>
            <w:r w:rsidR="00200A89" w:rsidRPr="00200A89">
              <w:rPr>
                <w:rFonts w:asciiTheme="minorHAnsi" w:hAnsiTheme="minorHAnsi" w:cstheme="minorHAnsi"/>
                <w:bCs/>
                <w:i/>
                <w:lang w:eastAsia="fr-FR"/>
              </w:rPr>
              <w:t>mode de gestion de l’</w:t>
            </w:r>
            <w:r w:rsidRPr="00953914">
              <w:rPr>
                <w:rFonts w:asciiTheme="minorHAnsi" w:hAnsiTheme="minorHAnsi" w:cstheme="minorHAnsi"/>
                <w:bCs/>
                <w:i/>
                <w:lang w:eastAsia="fr-FR"/>
              </w:rPr>
              <w:t>évacuation des déchets</w:t>
            </w:r>
            <w:r w:rsidR="00200A89">
              <w:rPr>
                <w:rFonts w:asciiTheme="minorHAnsi" w:hAnsiTheme="minorHAnsi" w:cstheme="minorHAnsi"/>
                <w:bCs/>
                <w:i/>
                <w:lang w:eastAsia="fr-FR"/>
              </w:rPr>
              <w:t>.</w:t>
            </w:r>
          </w:p>
          <w:p w:rsidR="008461D2" w:rsidRPr="00953914" w:rsidRDefault="008461D2" w:rsidP="0070344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  <w:tc>
          <w:tcPr>
            <w:tcW w:w="4961" w:type="dxa"/>
            <w:shd w:val="clear" w:color="auto" w:fill="auto"/>
          </w:tcPr>
          <w:p w:rsidR="008461D2" w:rsidRPr="00B47E3F" w:rsidRDefault="008461D2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AD5D00" w:rsidRPr="00B47E3F" w:rsidTr="00A537CE">
        <w:trPr>
          <w:trHeight w:val="1127"/>
        </w:trPr>
        <w:tc>
          <w:tcPr>
            <w:tcW w:w="5211" w:type="dxa"/>
            <w:shd w:val="clear" w:color="auto" w:fill="auto"/>
          </w:tcPr>
          <w:p w:rsidR="00AD5D00" w:rsidRPr="00B23119" w:rsidRDefault="00AD5D00" w:rsidP="00C00D2D">
            <w:pPr>
              <w:ind w:left="171"/>
            </w:pPr>
            <w:r>
              <w:lastRenderedPageBreak/>
              <w:t>Procédés mis en place pour assurer la continuité des réseaux (eau, SSI, électricité</w:t>
            </w:r>
            <w:r w:rsidRPr="00092F96">
              <w:t>…</w:t>
            </w:r>
            <w:r>
              <w:t>) et le maintien de l’activité des services environnants.</w:t>
            </w:r>
          </w:p>
          <w:p w:rsidR="00AD5D00" w:rsidRDefault="00AD5D00" w:rsidP="00EA37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Cs/>
                <w:lang w:eastAsia="fr-FR"/>
              </w:rPr>
            </w:pPr>
          </w:p>
        </w:tc>
        <w:tc>
          <w:tcPr>
            <w:tcW w:w="4961" w:type="dxa"/>
            <w:shd w:val="clear" w:color="auto" w:fill="auto"/>
          </w:tcPr>
          <w:p w:rsidR="00AD5D00" w:rsidRPr="00B47E3F" w:rsidRDefault="00AD5D00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  <w:tr w:rsidR="0070344B" w:rsidRPr="00B47E3F" w:rsidTr="00A537CE">
        <w:trPr>
          <w:trHeight w:val="1127"/>
        </w:trPr>
        <w:tc>
          <w:tcPr>
            <w:tcW w:w="5211" w:type="dxa"/>
            <w:shd w:val="clear" w:color="auto" w:fill="auto"/>
          </w:tcPr>
          <w:p w:rsidR="00C22316" w:rsidRDefault="00C22316" w:rsidP="00EA37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Cs/>
                <w:lang w:eastAsia="fr-FR"/>
              </w:rPr>
            </w:pPr>
            <w:r>
              <w:rPr>
                <w:rFonts w:asciiTheme="minorHAnsi" w:hAnsiTheme="minorHAnsi" w:cstheme="minorHAnsi"/>
                <w:bCs/>
                <w:lang w:eastAsia="fr-FR"/>
              </w:rPr>
              <w:t>Travaux en horaires décalés en raison des contraintes de fonctionnement de l’hôpital.</w:t>
            </w:r>
          </w:p>
          <w:p w:rsidR="0070344B" w:rsidRPr="0070344B" w:rsidRDefault="0070344B" w:rsidP="00EA37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inorHAnsi" w:hAnsiTheme="minorHAnsi" w:cstheme="minorHAnsi"/>
                <w:bCs/>
                <w:i/>
                <w:lang w:eastAsia="fr-FR"/>
              </w:rPr>
            </w:pPr>
            <w:r>
              <w:rPr>
                <w:rFonts w:asciiTheme="minorHAnsi" w:hAnsiTheme="minorHAnsi" w:cstheme="minorHAnsi"/>
                <w:bCs/>
                <w:lang w:eastAsia="fr-FR"/>
              </w:rPr>
              <w:t> </w:t>
            </w:r>
          </w:p>
        </w:tc>
        <w:tc>
          <w:tcPr>
            <w:tcW w:w="4961" w:type="dxa"/>
            <w:shd w:val="clear" w:color="auto" w:fill="auto"/>
          </w:tcPr>
          <w:p w:rsidR="0070344B" w:rsidRPr="00B47E3F" w:rsidRDefault="0070344B" w:rsidP="00B53A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fr-FR"/>
              </w:rPr>
            </w:pPr>
          </w:p>
        </w:tc>
      </w:tr>
    </w:tbl>
    <w:p w:rsidR="008461D2" w:rsidRPr="00B47E3F" w:rsidRDefault="008461D2" w:rsidP="00F84557">
      <w:pPr>
        <w:pStyle w:val="Titre2"/>
        <w:spacing w:after="120"/>
        <w:ind w:left="578" w:hanging="578"/>
        <w:rPr>
          <w:lang w:eastAsia="fr-FR"/>
        </w:rPr>
      </w:pPr>
      <w:bookmarkStart w:id="16" w:name="_Toc88229322"/>
      <w:r w:rsidRPr="00B47E3F">
        <w:rPr>
          <w:lang w:eastAsia="fr-FR"/>
        </w:rPr>
        <w:t>Dispositions arrêtées par l’entreprise en matière de gestion des déchets de chantiers </w:t>
      </w:r>
      <w:bookmarkEnd w:id="16"/>
    </w:p>
    <w:p w:rsidR="008461D2" w:rsidRDefault="008461D2" w:rsidP="00F84557">
      <w:pPr>
        <w:autoSpaceDE w:val="0"/>
        <w:autoSpaceDN w:val="0"/>
        <w:adjustRightInd w:val="0"/>
        <w:spacing w:before="120" w:after="120" w:line="240" w:lineRule="auto"/>
        <w:ind w:left="714"/>
        <w:rPr>
          <w:rFonts w:asciiTheme="minorHAnsi" w:hAnsiTheme="minorHAnsi" w:cstheme="minorHAnsi"/>
          <w:bCs/>
          <w:i/>
          <w:lang w:eastAsia="fr-FR"/>
        </w:rPr>
      </w:pPr>
      <w:r w:rsidRPr="00182878">
        <w:rPr>
          <w:rFonts w:asciiTheme="minorHAnsi" w:hAnsiTheme="minorHAnsi" w:cstheme="minorHAnsi"/>
          <w:bCs/>
          <w:i/>
          <w:lang w:eastAsia="fr-FR"/>
        </w:rPr>
        <w:t>Recyclage, tri-sélectifs, traçabilités</w:t>
      </w:r>
      <w:r>
        <w:rPr>
          <w:rFonts w:asciiTheme="minorHAnsi" w:hAnsiTheme="minorHAnsi" w:cstheme="minorHAnsi"/>
          <w:bCs/>
          <w:i/>
          <w:lang w:eastAsia="fr-FR"/>
        </w:rPr>
        <w:t>, …</w:t>
      </w:r>
    </w:p>
    <w:p w:rsidR="008461D2" w:rsidRPr="00463074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463074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463074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537CE" w:rsidRDefault="00A537CE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00D2D" w:rsidRDefault="00C00D2D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0087B3" w:themeColor="accent1" w:themeShade="BF"/>
          <w:sz w:val="28"/>
          <w:szCs w:val="28"/>
        </w:rPr>
      </w:pPr>
      <w:bookmarkStart w:id="17" w:name="_Toc88229323"/>
      <w:bookmarkStart w:id="18" w:name="_Toc88229327"/>
      <w:r>
        <w:br w:type="page"/>
      </w:r>
    </w:p>
    <w:p w:rsidR="00EA3768" w:rsidRPr="00F57CFF" w:rsidRDefault="00EA3768" w:rsidP="00EA3768">
      <w:pPr>
        <w:pStyle w:val="Titre1"/>
        <w:tabs>
          <w:tab w:val="left" w:pos="7513"/>
        </w:tabs>
      </w:pPr>
      <w:r>
        <w:lastRenderedPageBreak/>
        <w:t>Qualité des prestations</w:t>
      </w:r>
      <w:bookmarkEnd w:id="17"/>
      <w:r w:rsidR="00F946E0">
        <w:t xml:space="preserve"> (8 points)</w:t>
      </w:r>
    </w:p>
    <w:p w:rsidR="00EA3768" w:rsidRPr="00143552" w:rsidRDefault="00EA3768" w:rsidP="00EA3768">
      <w:pPr>
        <w:pStyle w:val="Titre2"/>
        <w:spacing w:after="120"/>
        <w:ind w:left="578" w:hanging="578"/>
        <w:rPr>
          <w:lang w:eastAsia="fr-FR"/>
        </w:rPr>
      </w:pPr>
      <w:bookmarkStart w:id="19" w:name="_Toc88229324"/>
      <w:r w:rsidRPr="00143552">
        <w:rPr>
          <w:lang w:eastAsia="fr-FR"/>
        </w:rPr>
        <w:t>Tableau des marques et type (à compléter obligatoirement)</w:t>
      </w:r>
      <w:bookmarkEnd w:id="19"/>
    </w:p>
    <w:p w:rsidR="00EA3768" w:rsidRPr="00143552" w:rsidRDefault="00EA3768" w:rsidP="00EA3768">
      <w:pPr>
        <w:spacing w:before="120" w:after="0" w:line="240" w:lineRule="auto"/>
        <w:jc w:val="both"/>
        <w:rPr>
          <w:lang w:eastAsia="fr-FR"/>
        </w:rPr>
      </w:pPr>
      <w:r w:rsidRPr="00143552">
        <w:rPr>
          <w:lang w:eastAsia="fr-FR"/>
        </w:rPr>
        <w:t>Les matériaux proposés par le candidat doivent être conformes au cahier des charges. Ne seront considérés comme contractuels que ceux ayant fait l’objet d’une mise au point à la notification du marché.</w:t>
      </w:r>
    </w:p>
    <w:p w:rsidR="00EA3768" w:rsidRDefault="00EA3768" w:rsidP="00EA3768">
      <w:pPr>
        <w:spacing w:before="120"/>
        <w:jc w:val="both"/>
        <w:rPr>
          <w:lang w:eastAsia="fr-FR"/>
        </w:rPr>
      </w:pPr>
      <w:r w:rsidRPr="00143552">
        <w:rPr>
          <w:lang w:eastAsia="fr-FR"/>
        </w:rPr>
        <w:t>Les matériaux et matériels doivent faire l’objet d’une validation expresse du maîtr</w:t>
      </w:r>
      <w:r>
        <w:rPr>
          <w:lang w:eastAsia="fr-FR"/>
        </w:rPr>
        <w:t>e</w:t>
      </w:r>
      <w:r w:rsidRPr="00143552">
        <w:rPr>
          <w:lang w:eastAsia="fr-FR"/>
        </w:rPr>
        <w:t xml:space="preserve"> d’œuvre et du maître l’ouvrage avant toute mise en œuvre par l’entreprise.</w:t>
      </w:r>
    </w:p>
    <w:p w:rsidR="00EA3768" w:rsidRDefault="00EA3768" w:rsidP="00EA3768">
      <w:pPr>
        <w:pStyle w:val="Titre2"/>
        <w:spacing w:after="120"/>
        <w:ind w:left="578" w:hanging="578"/>
        <w:jc w:val="both"/>
        <w:rPr>
          <w:lang w:eastAsia="fr-FR"/>
        </w:rPr>
      </w:pPr>
      <w:bookmarkStart w:id="20" w:name="_Toc88229325"/>
      <w:r>
        <w:rPr>
          <w:lang w:eastAsia="fr-FR"/>
        </w:rPr>
        <w:t>En complément du tableau des marques et types complété, le candidat confirme la conformité des prestations au cahier des charges</w:t>
      </w:r>
      <w:bookmarkEnd w:id="20"/>
      <w:r>
        <w:rPr>
          <w:lang w:eastAsia="fr-FR"/>
        </w:rPr>
        <w:t>.</w:t>
      </w:r>
    </w:p>
    <w:p w:rsidR="00EA3768" w:rsidRPr="00C25F4F" w:rsidRDefault="00EA3768" w:rsidP="00EA3768">
      <w:pPr>
        <w:pStyle w:val="Titre2"/>
        <w:numPr>
          <w:ilvl w:val="0"/>
          <w:numId w:val="0"/>
        </w:numPr>
        <w:spacing w:after="120"/>
        <w:ind w:left="578"/>
        <w:jc w:val="both"/>
        <w:rPr>
          <w:lang w:eastAsia="fr-FR"/>
        </w:rPr>
      </w:pPr>
      <w:bookmarkStart w:id="21" w:name="_Toc88229326"/>
      <w:r>
        <w:rPr>
          <w:lang w:eastAsia="fr-FR"/>
        </w:rPr>
        <w:t>Il identifie le cas échéant les prestations plus qualitatives chiffrées dans son offre.</w:t>
      </w:r>
      <w:bookmarkEnd w:id="21"/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Pr="00F84557" w:rsidRDefault="00EA3768" w:rsidP="00EA3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Style w:val="Titre1"/>
        <w:tabs>
          <w:tab w:val="left" w:pos="7938"/>
        </w:tabs>
      </w:pPr>
      <w:r w:rsidRPr="0007485B">
        <w:t>Hygiène</w:t>
      </w:r>
      <w:r w:rsidR="00C22316">
        <w:t>,</w:t>
      </w:r>
      <w:r w:rsidRPr="0007485B">
        <w:t xml:space="preserve"> sécurité</w:t>
      </w:r>
      <w:bookmarkEnd w:id="18"/>
      <w:r w:rsidR="00C22316">
        <w:t xml:space="preserve"> et RSE</w:t>
      </w:r>
      <w:r w:rsidRPr="0007485B">
        <w:t xml:space="preserve"> </w:t>
      </w:r>
      <w:r w:rsidR="00F946E0">
        <w:t>(6 points)</w:t>
      </w:r>
    </w:p>
    <w:p w:rsidR="008461D2" w:rsidRPr="0007485B" w:rsidRDefault="008461D2" w:rsidP="008461D2">
      <w:pPr>
        <w:pStyle w:val="Titre2"/>
        <w:ind w:left="578" w:hanging="578"/>
        <w:rPr>
          <w:lang w:eastAsia="fr-FR"/>
        </w:rPr>
      </w:pPr>
      <w:bookmarkStart w:id="22" w:name="_Toc88229328"/>
      <w:r>
        <w:rPr>
          <w:lang w:eastAsia="fr-FR"/>
        </w:rPr>
        <w:t>Mesures d’hygiène</w:t>
      </w:r>
      <w:r w:rsidRPr="0007485B">
        <w:rPr>
          <w:lang w:eastAsia="fr-FR"/>
        </w:rPr>
        <w:t xml:space="preserve"> et confinements qui seront mis en œuvre par le candidat : Décrire comment les dispositions seront maintenues tout au long du chantier.</w:t>
      </w:r>
      <w:bookmarkEnd w:id="22"/>
    </w:p>
    <w:p w:rsidR="008461D2" w:rsidRPr="0007485B" w:rsidRDefault="008461D2" w:rsidP="008461D2">
      <w:pPr>
        <w:rPr>
          <w:rFonts w:cs="Calibri"/>
        </w:rPr>
      </w:pPr>
      <w:r>
        <w:rPr>
          <w:rFonts w:cs="Calibri"/>
        </w:rPr>
        <w:t>Sensibilisation, formations du personnel, mise en place des d</w:t>
      </w:r>
      <w:r w:rsidRPr="0007485B">
        <w:rPr>
          <w:rFonts w:cs="Calibri"/>
        </w:rPr>
        <w:t xml:space="preserve">ispositions et moyens </w:t>
      </w:r>
      <w:r>
        <w:rPr>
          <w:rFonts w:cs="Calibri"/>
        </w:rPr>
        <w:t>pour assurer la sécurité du chantier, des installations de chantier et du site, tenus vestimentaires, EPI, conformités matériels, confinement des zones chantiers, …</w:t>
      </w: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Default="00EA3768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Default="00EA3768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Default="00EA3768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Default="00EA3768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EA3768" w:rsidRDefault="00EA3768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F76890" w:rsidRDefault="00F76890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8461D2" w:rsidRPr="0007485B" w:rsidRDefault="008461D2" w:rsidP="0084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00D2D" w:rsidRDefault="00C00D2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:rsidR="00C22316" w:rsidRPr="0007485B" w:rsidRDefault="00C22316" w:rsidP="00C22316">
      <w:pPr>
        <w:pStyle w:val="Titre2"/>
        <w:ind w:left="578" w:hanging="578"/>
        <w:rPr>
          <w:lang w:eastAsia="fr-FR"/>
        </w:rPr>
      </w:pPr>
      <w:r>
        <w:rPr>
          <w:lang w:eastAsia="fr-FR"/>
        </w:rPr>
        <w:lastRenderedPageBreak/>
        <w:t>M</w:t>
      </w:r>
      <w:r w:rsidR="00A64A5E">
        <w:rPr>
          <w:lang w:eastAsia="fr-FR"/>
        </w:rPr>
        <w:t>aîtrise de l’impact environnemental du chantier</w:t>
      </w:r>
      <w:r w:rsidRPr="0007485B">
        <w:rPr>
          <w:lang w:eastAsia="fr-FR"/>
        </w:rPr>
        <w:t>.</w:t>
      </w:r>
    </w:p>
    <w:p w:rsidR="00A64A5E" w:rsidRDefault="00A64A5E" w:rsidP="00C22316">
      <w:pPr>
        <w:rPr>
          <w:rFonts w:cs="Calibri"/>
        </w:rPr>
      </w:pPr>
      <w:r>
        <w:rPr>
          <w:rFonts w:cs="Calibri"/>
        </w:rPr>
        <w:t>Mesures pour limiter l’impact environnemental du chantier (pollution, consommation d’énergie, transports, traitement des déchets...).</w:t>
      </w: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Pr="0007485B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Pr="0007485B" w:rsidRDefault="00C22316" w:rsidP="00C22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C22316" w:rsidRDefault="00C22316" w:rsidP="00C22316">
      <w:pPr>
        <w:rPr>
          <w:rFonts w:asciiTheme="minorHAnsi" w:hAnsiTheme="minorHAnsi" w:cstheme="minorHAnsi"/>
          <w:sz w:val="24"/>
          <w:szCs w:val="24"/>
        </w:rPr>
      </w:pPr>
    </w:p>
    <w:p w:rsidR="00A64A5E" w:rsidRPr="0007485B" w:rsidRDefault="00A64A5E" w:rsidP="00A64A5E">
      <w:pPr>
        <w:pStyle w:val="Titre2"/>
        <w:ind w:left="578" w:hanging="578"/>
        <w:rPr>
          <w:lang w:eastAsia="fr-FR"/>
        </w:rPr>
      </w:pPr>
      <w:r>
        <w:rPr>
          <w:lang w:eastAsia="fr-FR"/>
        </w:rPr>
        <w:t>Aspect social.</w:t>
      </w:r>
    </w:p>
    <w:p w:rsidR="00A64A5E" w:rsidRDefault="00A64A5E" w:rsidP="00A64A5E">
      <w:pPr>
        <w:rPr>
          <w:rFonts w:cs="Calibri"/>
        </w:rPr>
      </w:pPr>
      <w:r>
        <w:rPr>
          <w:rFonts w:cs="Calibri"/>
        </w:rPr>
        <w:t>Mesures pour améliorer les conditions de  travail des intervenants (salariés, sous-traitants éventuels...).</w:t>
      </w: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Pr="0007485B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Pr="0007485B" w:rsidRDefault="00A64A5E" w:rsidP="00A64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</w:tabs>
        <w:spacing w:after="0" w:line="240" w:lineRule="auto"/>
        <w:ind w:left="68"/>
        <w:rPr>
          <w:rFonts w:asciiTheme="minorHAnsi" w:hAnsiTheme="minorHAnsi" w:cstheme="minorHAnsi"/>
          <w:color w:val="0070C0"/>
        </w:rPr>
      </w:pPr>
    </w:p>
    <w:p w:rsidR="00A64A5E" w:rsidRDefault="00A64A5E" w:rsidP="00A64A5E">
      <w:pPr>
        <w:rPr>
          <w:rFonts w:asciiTheme="minorHAnsi" w:hAnsiTheme="minorHAnsi" w:cstheme="minorHAnsi"/>
          <w:sz w:val="24"/>
          <w:szCs w:val="24"/>
        </w:rPr>
      </w:pPr>
    </w:p>
    <w:p w:rsidR="00A64A5E" w:rsidRDefault="00A64A5E" w:rsidP="00C22316">
      <w:pPr>
        <w:rPr>
          <w:rFonts w:asciiTheme="minorHAnsi" w:hAnsiTheme="minorHAnsi" w:cstheme="minorHAnsi"/>
          <w:sz w:val="24"/>
          <w:szCs w:val="24"/>
        </w:rPr>
      </w:pPr>
    </w:p>
    <w:p w:rsidR="00C22316" w:rsidRDefault="00C22316" w:rsidP="008461D2">
      <w:pPr>
        <w:rPr>
          <w:rFonts w:asciiTheme="minorHAnsi" w:hAnsiTheme="minorHAnsi" w:cstheme="minorHAnsi"/>
          <w:sz w:val="24"/>
          <w:szCs w:val="24"/>
        </w:rPr>
      </w:pPr>
    </w:p>
    <w:p w:rsidR="008461D2" w:rsidRPr="00AC4338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Pr="00B41226">
        <w:rPr>
          <w:rFonts w:asciiTheme="minorHAnsi" w:hAnsiTheme="minorHAnsi" w:cstheme="minorHAnsi"/>
          <w:bCs/>
        </w:rPr>
        <w:t>ignature</w:t>
      </w:r>
      <w:r w:rsidR="00F84557">
        <w:rPr>
          <w:rFonts w:asciiTheme="minorHAnsi" w:hAnsiTheme="minorHAnsi" w:cstheme="minorHAnsi"/>
          <w:bCs/>
        </w:rPr>
        <w:t xml:space="preserve"> </w:t>
      </w:r>
      <w:r w:rsidRPr="00AC4338">
        <w:rPr>
          <w:rFonts w:asciiTheme="minorHAnsi" w:hAnsiTheme="minorHAnsi" w:cstheme="minorHAnsi"/>
          <w:bCs/>
        </w:rPr>
        <w:t xml:space="preserve">: </w:t>
      </w:r>
    </w:p>
    <w:p w:rsidR="00F84557" w:rsidRPr="00AC4338" w:rsidRDefault="00F84557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8461D2" w:rsidRPr="00AC4338" w:rsidRDefault="008461D2" w:rsidP="008461D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Theme="minorHAnsi" w:hAnsiTheme="minorHAnsi" w:cstheme="minorHAnsi"/>
          <w:bCs/>
        </w:rPr>
      </w:pPr>
    </w:p>
    <w:p w:rsidR="00F84557" w:rsidRDefault="00F84557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  <w:bookmarkStart w:id="23" w:name="_Toc462404885"/>
    </w:p>
    <w:p w:rsidR="00F84557" w:rsidRDefault="00F84557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Pièces jointes : </w:t>
      </w:r>
    </w:p>
    <w:p w:rsidR="00F84557" w:rsidRDefault="00F84557" w:rsidP="00F84557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</w:p>
    <w:bookmarkEnd w:id="23"/>
    <w:p w:rsidR="002F6623" w:rsidRDefault="002F6623" w:rsidP="002F6623">
      <w:pPr>
        <w:pStyle w:val="Paragraphedeliste"/>
        <w:rPr>
          <w:rFonts w:asciiTheme="minorHAnsi" w:hAnsiTheme="minorHAnsi" w:cstheme="minorHAnsi"/>
          <w:b/>
          <w:sz w:val="24"/>
          <w:szCs w:val="24"/>
        </w:rPr>
      </w:pPr>
    </w:p>
    <w:sectPr w:rsidR="002F6623" w:rsidSect="0027691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606" w:right="707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5CC" w:rsidRDefault="00DD05CC" w:rsidP="002B1C52">
      <w:pPr>
        <w:spacing w:after="0" w:line="240" w:lineRule="auto"/>
      </w:pPr>
      <w:r>
        <w:separator/>
      </w:r>
    </w:p>
  </w:endnote>
  <w:endnote w:type="continuationSeparator" w:id="0">
    <w:p w:rsidR="00DD05CC" w:rsidRDefault="00DD05CC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95A1B">
      <w:rPr>
        <w:rFonts w:cs="Calibri"/>
        <w:noProof/>
        <w:color w:val="000000" w:themeColor="text1"/>
        <w:sz w:val="16"/>
        <w:szCs w:val="16"/>
        <w:lang w:val="en-US"/>
      </w:rPr>
      <w:t>5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95A1B">
      <w:rPr>
        <w:rFonts w:cs="Calibri"/>
        <w:noProof/>
        <w:color w:val="000000" w:themeColor="text1"/>
        <w:sz w:val="16"/>
        <w:szCs w:val="16"/>
        <w:lang w:val="en-US"/>
      </w:rPr>
      <w:t>5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495E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95A1B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95A1B">
      <w:rPr>
        <w:rFonts w:cs="Calibri"/>
        <w:noProof/>
        <w:color w:val="000000" w:themeColor="text1"/>
        <w:sz w:val="16"/>
        <w:szCs w:val="16"/>
        <w:lang w:val="en-US"/>
      </w:rPr>
      <w:t>5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5CC" w:rsidRDefault="00DD05CC" w:rsidP="002B1C52">
      <w:pPr>
        <w:spacing w:after="0" w:line="240" w:lineRule="auto"/>
      </w:pPr>
      <w:r>
        <w:separator/>
      </w:r>
    </w:p>
  </w:footnote>
  <w:footnote w:type="continuationSeparator" w:id="0">
    <w:p w:rsidR="00DD05CC" w:rsidRDefault="00DD05CC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73361" w:rsidP="001F2608">
    <w:pPr>
      <w:pStyle w:val="En-tte"/>
      <w:ind w:left="-3402"/>
    </w:pPr>
    <w:r>
      <w:rPr>
        <w:noProof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1DB46B48">
          <wp:simplePos x="0" y="0"/>
          <wp:positionH relativeFrom="column">
            <wp:posOffset>19381</wp:posOffset>
          </wp:positionH>
          <wp:positionV relativeFrom="paragraph">
            <wp:posOffset>-37410</wp:posOffset>
          </wp:positionV>
          <wp:extent cx="508884" cy="508884"/>
          <wp:effectExtent l="0" t="0" r="0" b="0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CL_BLE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824" cy="5118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22A">
      <w:rPr>
        <w:noProof/>
        <w:lang w:eastAsia="fr-FR"/>
      </w:rPr>
      <w:drawing>
        <wp:inline distT="0" distB="0" distL="0" distR="0" wp14:anchorId="711E4453" wp14:editId="31300C74">
          <wp:extent cx="762000" cy="610576"/>
          <wp:effectExtent l="0" t="0" r="0" b="0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1B5A91FD" wp14:editId="7C9F5433">
          <wp:extent cx="762000" cy="610576"/>
          <wp:effectExtent l="0" t="0" r="0" b="0"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953914">
      <w:trPr>
        <w:trHeight w:val="1987"/>
      </w:trPr>
      <w:tc>
        <w:tcPr>
          <w:tcW w:w="10740" w:type="dxa"/>
        </w:tcPr>
        <w:p w:rsidR="00953914" w:rsidRDefault="00953914" w:rsidP="00F420F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 w:firstLine="709"/>
            <w:rPr>
              <w:sz w:val="16"/>
              <w:szCs w:val="16"/>
            </w:rPr>
          </w:pPr>
        </w:p>
        <w:tbl>
          <w:tblPr>
            <w:tblStyle w:val="Grilledutableau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161"/>
            <w:gridCol w:w="8353"/>
          </w:tblGrid>
          <w:tr w:rsidR="00953914" w:rsidTr="00953914">
            <w:trPr>
              <w:trHeight w:val="647"/>
            </w:trPr>
            <w:tc>
              <w:tcPr>
                <w:tcW w:w="2161" w:type="dxa"/>
                <w:vMerge w:val="restart"/>
                <w:vAlign w:val="center"/>
              </w:tcPr>
              <w:p w:rsidR="00953914" w:rsidRDefault="00953914" w:rsidP="00953914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jc w:val="center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  <w:lang w:eastAsia="fr-FR"/>
                  </w:rPr>
                  <w:drawing>
                    <wp:inline distT="0" distB="0" distL="0" distR="0" wp14:anchorId="55A8848D" wp14:editId="3CF1FCD9">
                      <wp:extent cx="942975" cy="942975"/>
                      <wp:effectExtent l="0" t="0" r="9525" b="9525"/>
                      <wp:docPr id="24" name="Image 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_HCL_BLEU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42975" cy="9429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353" w:type="dxa"/>
              </w:tcPr>
              <w:p w:rsidR="00953914" w:rsidRPr="00953914" w:rsidRDefault="00953914" w:rsidP="00953914">
                <w:pPr>
                  <w:spacing w:before="100" w:after="0"/>
                  <w:rPr>
                    <w:b/>
                    <w:sz w:val="32"/>
                    <w:szCs w:val="30"/>
                  </w:rPr>
                </w:pPr>
                <w:r w:rsidRPr="00DD2AAD">
                  <w:rPr>
                    <w:b/>
                    <w:sz w:val="32"/>
                    <w:szCs w:val="30"/>
                  </w:rPr>
                  <w:t>Cadre de mémoire technique</w:t>
                </w:r>
              </w:p>
            </w:tc>
          </w:tr>
          <w:tr w:rsidR="00953914" w:rsidTr="00953914">
            <w:trPr>
              <w:trHeight w:val="420"/>
            </w:trPr>
            <w:tc>
              <w:tcPr>
                <w:tcW w:w="2161" w:type="dxa"/>
                <w:vMerge/>
                <w:vAlign w:val="center"/>
              </w:tcPr>
              <w:p w:rsidR="00953914" w:rsidRDefault="00953914" w:rsidP="00953914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jc w:val="center"/>
                  <w:rPr>
                    <w:noProof/>
                    <w:sz w:val="16"/>
                    <w:szCs w:val="16"/>
                    <w:lang w:eastAsia="fr-FR"/>
                  </w:rPr>
                </w:pPr>
              </w:p>
            </w:tc>
            <w:tc>
              <w:tcPr>
                <w:tcW w:w="8353" w:type="dxa"/>
              </w:tcPr>
              <w:p w:rsidR="00953914" w:rsidRPr="00953914" w:rsidRDefault="00EA3768" w:rsidP="00EA3768">
                <w:pPr>
                  <w:spacing w:after="0" w:line="240" w:lineRule="auto"/>
                  <w:contextualSpacing/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</w:pPr>
                <w:r w:rsidRPr="00A274BE"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  <w:t>GROUPEMENT HOSPITALIER NORD</w:t>
                </w:r>
                <w:r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  <w:t xml:space="preserve"> - </w:t>
                </w:r>
                <w:r w:rsidRPr="00A274BE"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  <w:t>Hôpital de la Croix Rousse</w:t>
                </w:r>
              </w:p>
            </w:tc>
          </w:tr>
          <w:tr w:rsidR="00953914" w:rsidTr="00953914">
            <w:trPr>
              <w:trHeight w:val="420"/>
            </w:trPr>
            <w:tc>
              <w:tcPr>
                <w:tcW w:w="2161" w:type="dxa"/>
                <w:vMerge/>
                <w:vAlign w:val="center"/>
              </w:tcPr>
              <w:p w:rsidR="00953914" w:rsidRDefault="00953914" w:rsidP="00953914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jc w:val="center"/>
                  <w:rPr>
                    <w:noProof/>
                    <w:sz w:val="16"/>
                    <w:szCs w:val="16"/>
                    <w:lang w:eastAsia="fr-FR"/>
                  </w:rPr>
                </w:pPr>
              </w:p>
            </w:tc>
            <w:tc>
              <w:tcPr>
                <w:tcW w:w="8353" w:type="dxa"/>
                <w:vMerge w:val="restart"/>
              </w:tcPr>
              <w:p w:rsidR="00EA3768" w:rsidRDefault="00EA3768" w:rsidP="00EA3768">
                <w:pPr>
                  <w:spacing w:after="0" w:line="240" w:lineRule="auto"/>
                  <w:contextualSpacing/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</w:pPr>
                <w:r w:rsidRPr="00A274BE"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  <w:t>Création d’une unité de soins palliatifs Bâtiment A 1</w:t>
                </w:r>
                <w:r w:rsidRPr="00A274BE">
                  <w:rPr>
                    <w:rFonts w:asciiTheme="minorHAnsi" w:hAnsiTheme="minorHAnsi" w:cstheme="minorHAnsi"/>
                    <w:b/>
                    <w:sz w:val="24"/>
                    <w:szCs w:val="30"/>
                    <w:vertAlign w:val="superscript"/>
                  </w:rPr>
                  <w:t>er</w:t>
                </w:r>
                <w:r w:rsidRPr="00A274BE"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  <w:t xml:space="preserve"> étage</w:t>
                </w:r>
              </w:p>
              <w:p w:rsidR="00953914" w:rsidRPr="00953914" w:rsidRDefault="00EA3768" w:rsidP="00EA3768">
                <w:pPr>
                  <w:spacing w:after="0" w:line="240" w:lineRule="auto"/>
                  <w:contextualSpacing/>
                  <w:rPr>
                    <w:rFonts w:eastAsia="Times New Roman" w:cs="Calibri"/>
                    <w:b/>
                    <w:bCs/>
                    <w:sz w:val="24"/>
                    <w:szCs w:val="24"/>
                    <w:lang w:eastAsia="fr-FR"/>
                  </w:rPr>
                </w:pPr>
                <w:r w:rsidRPr="00A274BE">
                  <w:rPr>
                    <w:rFonts w:asciiTheme="minorHAnsi" w:hAnsiTheme="minorHAnsi" w:cstheme="minorHAnsi"/>
                    <w:b/>
                    <w:sz w:val="24"/>
                    <w:szCs w:val="30"/>
                  </w:rPr>
                  <w:t>Opération : 24 0263</w:t>
                </w:r>
              </w:p>
            </w:tc>
          </w:tr>
          <w:tr w:rsidR="00953914" w:rsidTr="00953914">
            <w:tc>
              <w:tcPr>
                <w:tcW w:w="2161" w:type="dxa"/>
              </w:tcPr>
              <w:p w:rsidR="00953914" w:rsidRDefault="00953914" w:rsidP="00F420FD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rPr>
                    <w:sz w:val="16"/>
                    <w:szCs w:val="16"/>
                  </w:rPr>
                </w:pPr>
                <w:r w:rsidRPr="003C0C67">
                  <w:rPr>
                    <w:b/>
                    <w:color w:val="0070C0"/>
                    <w:szCs w:val="16"/>
                  </w:rPr>
                  <w:t>Direction des Achats</w:t>
                </w:r>
              </w:p>
            </w:tc>
            <w:tc>
              <w:tcPr>
                <w:tcW w:w="8353" w:type="dxa"/>
                <w:vMerge/>
              </w:tcPr>
              <w:p w:rsidR="00953914" w:rsidRDefault="00953914" w:rsidP="00F420FD">
                <w:pPr>
                  <w:pStyle w:val="En-tte"/>
                  <w:tabs>
                    <w:tab w:val="clear" w:pos="4536"/>
                    <w:tab w:val="clear" w:pos="9072"/>
                    <w:tab w:val="left" w:pos="3870"/>
                  </w:tabs>
                  <w:ind w:right="-257"/>
                  <w:rPr>
                    <w:sz w:val="16"/>
                    <w:szCs w:val="16"/>
                  </w:rPr>
                </w:pPr>
              </w:p>
            </w:tc>
          </w:tr>
        </w:tbl>
        <w:p w:rsidR="009B4099" w:rsidRPr="00F420FD" w:rsidRDefault="009B4099" w:rsidP="00953914">
          <w:pPr>
            <w:pStyle w:val="En-tte"/>
            <w:tabs>
              <w:tab w:val="clear" w:pos="4536"/>
              <w:tab w:val="clear" w:pos="9072"/>
              <w:tab w:val="left" w:pos="3870"/>
            </w:tabs>
            <w:spacing w:before="120"/>
            <w:ind w:right="-255"/>
            <w:rPr>
              <w:b/>
              <w:color w:val="3366FF"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23326"/>
    <w:multiLevelType w:val="multilevel"/>
    <w:tmpl w:val="FFC0F8D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D32B0"/>
    <w:multiLevelType w:val="hybridMultilevel"/>
    <w:tmpl w:val="E7CE8E86"/>
    <w:lvl w:ilvl="0" w:tplc="1A300670">
      <w:start w:val="1"/>
      <w:numFmt w:val="decimal"/>
      <w:lvlText w:val="%1."/>
      <w:lvlJc w:val="left"/>
      <w:pPr>
        <w:ind w:left="2911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5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23594"/>
    <w:multiLevelType w:val="hybridMultilevel"/>
    <w:tmpl w:val="FCFAC6DC"/>
    <w:lvl w:ilvl="0" w:tplc="E50471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929F3"/>
    <w:multiLevelType w:val="hybridMultilevel"/>
    <w:tmpl w:val="EBF4B05A"/>
    <w:lvl w:ilvl="0" w:tplc="4E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1D4F16"/>
    <w:multiLevelType w:val="hybridMultilevel"/>
    <w:tmpl w:val="218079CA"/>
    <w:lvl w:ilvl="0" w:tplc="D234CFF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2845BC"/>
    <w:multiLevelType w:val="hybridMultilevel"/>
    <w:tmpl w:val="C2CCB9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7FC630CD"/>
    <w:multiLevelType w:val="hybridMultilevel"/>
    <w:tmpl w:val="AEE6208A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7"/>
  </w:num>
  <w:num w:numId="11">
    <w:abstractNumId w:val="7"/>
  </w:num>
  <w:num w:numId="12">
    <w:abstractNumId w:val="10"/>
  </w:num>
  <w:num w:numId="13">
    <w:abstractNumId w:val="7"/>
  </w:num>
  <w:num w:numId="14">
    <w:abstractNumId w:val="7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</w:num>
  <w:num w:numId="20">
    <w:abstractNumId w:val="6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  <w:lvlOverride w:ilvl="0">
      <w:startOverride w:val="1"/>
    </w:lvlOverride>
  </w:num>
  <w:num w:numId="30">
    <w:abstractNumId w:val="2"/>
  </w:num>
  <w:num w:numId="31">
    <w:abstractNumId w:val="2"/>
    <w:lvlOverride w:ilvl="0">
      <w:startOverride w:val="3"/>
    </w:lvlOverride>
    <w:lvlOverride w:ilvl="1">
      <w:startOverride w:val="1"/>
    </w:lvlOverride>
  </w:num>
  <w:num w:numId="32">
    <w:abstractNumId w:val="2"/>
    <w:lvlOverride w:ilvl="0">
      <w:startOverride w:val="3"/>
    </w:lvlOverride>
    <w:lvlOverride w:ilvl="1">
      <w:startOverride w:val="1"/>
    </w:lvlOverride>
  </w:num>
  <w:num w:numId="33">
    <w:abstractNumId w:val="2"/>
    <w:lvlOverride w:ilvl="0">
      <w:startOverride w:val="3"/>
    </w:lvlOverride>
    <w:lvlOverride w:ilvl="1">
      <w:startOverride w:val="1"/>
    </w:lvlOverride>
  </w:num>
  <w:num w:numId="34">
    <w:abstractNumId w:val="2"/>
    <w:lvlOverride w:ilvl="0">
      <w:startOverride w:val="3"/>
    </w:lvlOverride>
    <w:lvlOverride w:ilvl="1">
      <w:startOverride w:val="1"/>
    </w:lvlOverride>
  </w:num>
  <w:num w:numId="35">
    <w:abstractNumId w:val="11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507"/>
    <w:rsid w:val="000104C5"/>
    <w:rsid w:val="000107CF"/>
    <w:rsid w:val="00014B86"/>
    <w:rsid w:val="0002476C"/>
    <w:rsid w:val="00026141"/>
    <w:rsid w:val="0004322D"/>
    <w:rsid w:val="00047BF4"/>
    <w:rsid w:val="0005667D"/>
    <w:rsid w:val="0007485B"/>
    <w:rsid w:val="00074865"/>
    <w:rsid w:val="00086112"/>
    <w:rsid w:val="00090B51"/>
    <w:rsid w:val="00092F96"/>
    <w:rsid w:val="000A1AC7"/>
    <w:rsid w:val="000D2469"/>
    <w:rsid w:val="000F1C1B"/>
    <w:rsid w:val="000F50BC"/>
    <w:rsid w:val="00103FCB"/>
    <w:rsid w:val="00114DC7"/>
    <w:rsid w:val="00117873"/>
    <w:rsid w:val="00117F0C"/>
    <w:rsid w:val="00143552"/>
    <w:rsid w:val="001513A6"/>
    <w:rsid w:val="001638B3"/>
    <w:rsid w:val="00177195"/>
    <w:rsid w:val="001835DF"/>
    <w:rsid w:val="001935FF"/>
    <w:rsid w:val="001A2E3D"/>
    <w:rsid w:val="001B4878"/>
    <w:rsid w:val="001B5339"/>
    <w:rsid w:val="001D1668"/>
    <w:rsid w:val="001F2608"/>
    <w:rsid w:val="001F33D0"/>
    <w:rsid w:val="001F35B9"/>
    <w:rsid w:val="00200A89"/>
    <w:rsid w:val="0020230D"/>
    <w:rsid w:val="00207F1E"/>
    <w:rsid w:val="00211EC7"/>
    <w:rsid w:val="00250E4B"/>
    <w:rsid w:val="00262DDB"/>
    <w:rsid w:val="00276076"/>
    <w:rsid w:val="00276913"/>
    <w:rsid w:val="00282B80"/>
    <w:rsid w:val="002B1C52"/>
    <w:rsid w:val="002B6B45"/>
    <w:rsid w:val="002E72C0"/>
    <w:rsid w:val="002E73D0"/>
    <w:rsid w:val="002F6623"/>
    <w:rsid w:val="00305B43"/>
    <w:rsid w:val="0030738E"/>
    <w:rsid w:val="003204DA"/>
    <w:rsid w:val="003245C4"/>
    <w:rsid w:val="0034522D"/>
    <w:rsid w:val="00360632"/>
    <w:rsid w:val="0037536A"/>
    <w:rsid w:val="003802C8"/>
    <w:rsid w:val="003847F0"/>
    <w:rsid w:val="003C0C67"/>
    <w:rsid w:val="003D1DA6"/>
    <w:rsid w:val="003D1DE3"/>
    <w:rsid w:val="003E3CB9"/>
    <w:rsid w:val="003E4507"/>
    <w:rsid w:val="003F6A12"/>
    <w:rsid w:val="003F7B99"/>
    <w:rsid w:val="00422B66"/>
    <w:rsid w:val="00430039"/>
    <w:rsid w:val="004414A9"/>
    <w:rsid w:val="00463074"/>
    <w:rsid w:val="00465648"/>
    <w:rsid w:val="0047033B"/>
    <w:rsid w:val="00490459"/>
    <w:rsid w:val="004A11E6"/>
    <w:rsid w:val="004A547A"/>
    <w:rsid w:val="004C330D"/>
    <w:rsid w:val="004D53BE"/>
    <w:rsid w:val="00587A72"/>
    <w:rsid w:val="00592946"/>
    <w:rsid w:val="0059608D"/>
    <w:rsid w:val="005977FE"/>
    <w:rsid w:val="005A1E3A"/>
    <w:rsid w:val="005B1E33"/>
    <w:rsid w:val="005B773C"/>
    <w:rsid w:val="005F35C2"/>
    <w:rsid w:val="005F385E"/>
    <w:rsid w:val="00626096"/>
    <w:rsid w:val="0063495E"/>
    <w:rsid w:val="00684010"/>
    <w:rsid w:val="00690E3C"/>
    <w:rsid w:val="00695E72"/>
    <w:rsid w:val="006A37B6"/>
    <w:rsid w:val="006B1F91"/>
    <w:rsid w:val="006C38BC"/>
    <w:rsid w:val="006C3E61"/>
    <w:rsid w:val="006D091F"/>
    <w:rsid w:val="006D2DC1"/>
    <w:rsid w:val="00702466"/>
    <w:rsid w:val="0070344B"/>
    <w:rsid w:val="007121B4"/>
    <w:rsid w:val="00730844"/>
    <w:rsid w:val="007429FE"/>
    <w:rsid w:val="00746F54"/>
    <w:rsid w:val="00756013"/>
    <w:rsid w:val="007B5051"/>
    <w:rsid w:val="007E5C2E"/>
    <w:rsid w:val="00802B88"/>
    <w:rsid w:val="00807B75"/>
    <w:rsid w:val="00811E5F"/>
    <w:rsid w:val="00815C0A"/>
    <w:rsid w:val="00827B58"/>
    <w:rsid w:val="008330F8"/>
    <w:rsid w:val="0083324D"/>
    <w:rsid w:val="00844112"/>
    <w:rsid w:val="008461D2"/>
    <w:rsid w:val="00857CAA"/>
    <w:rsid w:val="008673B0"/>
    <w:rsid w:val="00870BE4"/>
    <w:rsid w:val="008925F8"/>
    <w:rsid w:val="0089291B"/>
    <w:rsid w:val="00894E36"/>
    <w:rsid w:val="008A3D9B"/>
    <w:rsid w:val="008B3B27"/>
    <w:rsid w:val="008F1E11"/>
    <w:rsid w:val="008F6831"/>
    <w:rsid w:val="0094637E"/>
    <w:rsid w:val="00953914"/>
    <w:rsid w:val="00995A1B"/>
    <w:rsid w:val="009B4099"/>
    <w:rsid w:val="009B7F1C"/>
    <w:rsid w:val="009C2AB5"/>
    <w:rsid w:val="009D75D3"/>
    <w:rsid w:val="00A264A5"/>
    <w:rsid w:val="00A35B94"/>
    <w:rsid w:val="00A51C35"/>
    <w:rsid w:val="00A537CE"/>
    <w:rsid w:val="00A64A5E"/>
    <w:rsid w:val="00A71B95"/>
    <w:rsid w:val="00A7458B"/>
    <w:rsid w:val="00A85D61"/>
    <w:rsid w:val="00A86F84"/>
    <w:rsid w:val="00AA64F6"/>
    <w:rsid w:val="00AB3A83"/>
    <w:rsid w:val="00AD5D00"/>
    <w:rsid w:val="00B2104D"/>
    <w:rsid w:val="00B253EA"/>
    <w:rsid w:val="00B35026"/>
    <w:rsid w:val="00B44BC5"/>
    <w:rsid w:val="00B5768B"/>
    <w:rsid w:val="00B80902"/>
    <w:rsid w:val="00B90FB9"/>
    <w:rsid w:val="00BC35DA"/>
    <w:rsid w:val="00BC5BB3"/>
    <w:rsid w:val="00BD1AB9"/>
    <w:rsid w:val="00BD259E"/>
    <w:rsid w:val="00BD6152"/>
    <w:rsid w:val="00BE36DB"/>
    <w:rsid w:val="00C00D2D"/>
    <w:rsid w:val="00C123DE"/>
    <w:rsid w:val="00C22316"/>
    <w:rsid w:val="00C325DD"/>
    <w:rsid w:val="00C4500C"/>
    <w:rsid w:val="00C54309"/>
    <w:rsid w:val="00C56731"/>
    <w:rsid w:val="00C567BC"/>
    <w:rsid w:val="00C73361"/>
    <w:rsid w:val="00C930CD"/>
    <w:rsid w:val="00CA5769"/>
    <w:rsid w:val="00CE422A"/>
    <w:rsid w:val="00CE5EEF"/>
    <w:rsid w:val="00D01B67"/>
    <w:rsid w:val="00D25EDC"/>
    <w:rsid w:val="00D2668F"/>
    <w:rsid w:val="00D413B6"/>
    <w:rsid w:val="00D657B3"/>
    <w:rsid w:val="00D65B53"/>
    <w:rsid w:val="00DA3873"/>
    <w:rsid w:val="00DB66C4"/>
    <w:rsid w:val="00DD05CC"/>
    <w:rsid w:val="00DD2AAD"/>
    <w:rsid w:val="00DF410D"/>
    <w:rsid w:val="00E00D9C"/>
    <w:rsid w:val="00E0287C"/>
    <w:rsid w:val="00E14C43"/>
    <w:rsid w:val="00E173DB"/>
    <w:rsid w:val="00E8094F"/>
    <w:rsid w:val="00E900F2"/>
    <w:rsid w:val="00E930C3"/>
    <w:rsid w:val="00E949B3"/>
    <w:rsid w:val="00EA3768"/>
    <w:rsid w:val="00EA7EB4"/>
    <w:rsid w:val="00EE4851"/>
    <w:rsid w:val="00F026F1"/>
    <w:rsid w:val="00F10406"/>
    <w:rsid w:val="00F33E53"/>
    <w:rsid w:val="00F420FD"/>
    <w:rsid w:val="00F43F6C"/>
    <w:rsid w:val="00F57CFF"/>
    <w:rsid w:val="00F600E6"/>
    <w:rsid w:val="00F76890"/>
    <w:rsid w:val="00F84557"/>
    <w:rsid w:val="00F847C9"/>
    <w:rsid w:val="00F946E0"/>
    <w:rsid w:val="00FA5275"/>
    <w:rsid w:val="00FC53A8"/>
    <w:rsid w:val="00FD3FA4"/>
    <w:rsid w:val="00FF43B8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B8582F"/>
  <w15:docId w15:val="{F6DE46EA-D4A0-4B21-B022-B9ED8755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2F96"/>
    <w:pPr>
      <w:keepNext/>
      <w:keepLines/>
      <w:numPr>
        <w:numId w:val="2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87B3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07485B"/>
    <w:pPr>
      <w:numPr>
        <w:ilvl w:val="1"/>
        <w:numId w:val="21"/>
      </w:numPr>
      <w:autoSpaceDE w:val="0"/>
      <w:autoSpaceDN w:val="0"/>
      <w:adjustRightInd w:val="0"/>
      <w:spacing w:before="240"/>
      <w:outlineLvl w:val="1"/>
    </w:pPr>
    <w:rPr>
      <w:rFonts w:asciiTheme="minorHAnsi" w:hAnsiTheme="minorHAnsi" w:cstheme="minorHAnsi"/>
      <w:b/>
      <w:bCs/>
      <w:color w:val="000000"/>
      <w:sz w:val="24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92F96"/>
    <w:pPr>
      <w:numPr>
        <w:ilvl w:val="2"/>
        <w:numId w:val="21"/>
      </w:numPr>
      <w:autoSpaceDE w:val="0"/>
      <w:autoSpaceDN w:val="0"/>
      <w:adjustRightInd w:val="0"/>
      <w:spacing w:before="360" w:after="120" w:line="240" w:lineRule="auto"/>
      <w:ind w:right="-142"/>
      <w:outlineLvl w:val="2"/>
    </w:pPr>
    <w:rPr>
      <w:rFonts w:asciiTheme="minorHAnsi" w:eastAsia="Cambria" w:hAnsiTheme="minorHAnsi" w:cstheme="minorHAnsi"/>
      <w:b/>
      <w:bCs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2F96"/>
    <w:pPr>
      <w:keepNext/>
      <w:keepLines/>
      <w:numPr>
        <w:ilvl w:val="3"/>
        <w:numId w:val="2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B5EF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2F96"/>
    <w:pPr>
      <w:keepNext/>
      <w:keepLines/>
      <w:numPr>
        <w:ilvl w:val="4"/>
        <w:numId w:val="21"/>
      </w:numPr>
      <w:spacing w:before="200" w:after="0"/>
      <w:outlineLvl w:val="4"/>
    </w:pPr>
    <w:rPr>
      <w:rFonts w:asciiTheme="majorHAnsi" w:eastAsiaTheme="majorEastAsia" w:hAnsiTheme="majorHAnsi" w:cstheme="majorBidi"/>
      <w:color w:val="005A77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2F96"/>
    <w:pPr>
      <w:keepNext/>
      <w:keepLines/>
      <w:numPr>
        <w:ilvl w:val="5"/>
        <w:numId w:val="2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5A77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2F96"/>
    <w:pPr>
      <w:keepNext/>
      <w:keepLines/>
      <w:numPr>
        <w:ilvl w:val="6"/>
        <w:numId w:val="2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2F96"/>
    <w:pPr>
      <w:keepNext/>
      <w:keepLines/>
      <w:numPr>
        <w:ilvl w:val="7"/>
        <w:numId w:val="2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2F96"/>
    <w:pPr>
      <w:keepNext/>
      <w:keepLines/>
      <w:numPr>
        <w:ilvl w:val="8"/>
        <w:numId w:val="2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07485B"/>
    <w:rPr>
      <w:rFonts w:asciiTheme="minorHAnsi" w:eastAsia="Cambria" w:hAnsiTheme="minorHAnsi" w:cstheme="minorHAnsi"/>
      <w:b/>
      <w:bCs/>
      <w:color w:val="000000"/>
      <w:sz w:val="24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092F96"/>
    <w:rPr>
      <w:rFonts w:asciiTheme="minorHAnsi" w:eastAsia="Cambria" w:hAnsiTheme="minorHAnsi" w:cstheme="minorHAnsi"/>
      <w:b/>
      <w:bCs/>
      <w:sz w:val="24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7486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74865"/>
    <w:rPr>
      <w:lang w:eastAsia="en-US"/>
    </w:rPr>
  </w:style>
  <w:style w:type="character" w:styleId="Appeldenotedefin">
    <w:name w:val="endnote reference"/>
    <w:basedOn w:val="Policepardfaut"/>
    <w:uiPriority w:val="99"/>
    <w:semiHidden/>
    <w:unhideWhenUsed/>
    <w:rsid w:val="00074865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7486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74865"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074865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092F96"/>
    <w:rPr>
      <w:rFonts w:asciiTheme="majorHAnsi" w:eastAsiaTheme="majorEastAsia" w:hAnsiTheme="majorHAnsi" w:cstheme="majorBidi"/>
      <w:b/>
      <w:bCs/>
      <w:color w:val="0087B3" w:themeColor="accent1" w:themeShade="BF"/>
      <w:sz w:val="28"/>
      <w:szCs w:val="28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092F96"/>
    <w:rPr>
      <w:rFonts w:asciiTheme="majorHAnsi" w:eastAsiaTheme="majorEastAsia" w:hAnsiTheme="majorHAnsi" w:cstheme="majorBidi"/>
      <w:b/>
      <w:bCs/>
      <w:i/>
      <w:iCs/>
      <w:color w:val="00B5EF" w:themeColor="accent1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092F96"/>
    <w:rPr>
      <w:rFonts w:asciiTheme="majorHAnsi" w:eastAsiaTheme="majorEastAsia" w:hAnsiTheme="majorHAnsi" w:cstheme="majorBidi"/>
      <w:color w:val="005A77" w:themeColor="accent1" w:themeShade="7F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092F96"/>
    <w:rPr>
      <w:rFonts w:asciiTheme="majorHAnsi" w:eastAsiaTheme="majorEastAsia" w:hAnsiTheme="majorHAnsi" w:cstheme="majorBidi"/>
      <w:i/>
      <w:iCs/>
      <w:color w:val="005A77" w:themeColor="accent1" w:themeShade="7F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092F9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092F9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092F9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4500C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4500C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4500C"/>
    <w:pPr>
      <w:spacing w:after="100" w:line="259" w:lineRule="auto"/>
      <w:ind w:left="440"/>
    </w:pPr>
    <w:rPr>
      <w:rFonts w:asciiTheme="minorHAnsi" w:eastAsiaTheme="minorEastAsia" w:hAnsi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C7ABD-4CF5-4032-ACE6-C4D68B47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1006</Words>
  <Characters>5538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GUEY-POUGNET, Catherine</dc:creator>
  <cp:lastModifiedBy>KERLEROUX, Benjamin</cp:lastModifiedBy>
  <cp:revision>8</cp:revision>
  <cp:lastPrinted>2021-11-19T16:17:00Z</cp:lastPrinted>
  <dcterms:created xsi:type="dcterms:W3CDTF">2026-02-25T06:44:00Z</dcterms:created>
  <dcterms:modified xsi:type="dcterms:W3CDTF">2026-03-18T18:03:00Z</dcterms:modified>
</cp:coreProperties>
</file>