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3201" w:rsidRPr="004E367D" w:rsidRDefault="00FF3201" w:rsidP="00FF3201">
      <w:pPr>
        <w:jc w:val="center"/>
        <w:rPr>
          <w:rFonts w:ascii="Times New Roman" w:hAnsi="Times New Roman" w:cs="Times New Roman"/>
        </w:rPr>
      </w:pPr>
      <w:r w:rsidRPr="004E367D">
        <w:rPr>
          <w:rFonts w:ascii="Times New Roman" w:hAnsi="Times New Roman" w:cs="Times New Roman"/>
          <w:noProof/>
          <w:lang w:eastAsia="fr-FR"/>
        </w:rPr>
        <w:drawing>
          <wp:inline distT="0" distB="0" distL="0" distR="0" wp14:anchorId="48BBA89B" wp14:editId="62401062">
            <wp:extent cx="1344295" cy="743585"/>
            <wp:effectExtent l="0" t="0" r="825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44295" cy="743585"/>
                    </a:xfrm>
                    <a:prstGeom prst="rect">
                      <a:avLst/>
                    </a:prstGeom>
                    <a:noFill/>
                    <a:ln>
                      <a:noFill/>
                    </a:ln>
                  </pic:spPr>
                </pic:pic>
              </a:graphicData>
            </a:graphic>
          </wp:inline>
        </w:drawing>
      </w:r>
    </w:p>
    <w:p w:rsidR="00FF3201" w:rsidRPr="004E367D" w:rsidRDefault="00FF3201" w:rsidP="00FF3201">
      <w:pPr>
        <w:jc w:val="center"/>
        <w:rPr>
          <w:rFonts w:ascii="Times New Roman" w:hAnsi="Times New Roman" w:cs="Times New Roman"/>
          <w:b/>
        </w:rPr>
      </w:pPr>
      <w:r w:rsidRPr="004E367D">
        <w:rPr>
          <w:rFonts w:ascii="Times New Roman" w:hAnsi="Times New Roman" w:cs="Times New Roman"/>
          <w:b/>
        </w:rPr>
        <w:t>MINISTERE DES ARMEES</w:t>
      </w:r>
    </w:p>
    <w:p w:rsidR="00FF3201" w:rsidRPr="004E367D" w:rsidRDefault="00FF3201" w:rsidP="00FF3201">
      <w:pPr>
        <w:keepNext/>
        <w:autoSpaceDE w:val="0"/>
        <w:autoSpaceDN w:val="0"/>
        <w:adjustRightInd w:val="0"/>
        <w:spacing w:after="0" w:line="240" w:lineRule="auto"/>
        <w:jc w:val="center"/>
        <w:rPr>
          <w:rFonts w:ascii="Times New Roman" w:hAnsi="Times New Roman" w:cs="Times New Roman"/>
          <w:lang w:val="fr"/>
        </w:rPr>
      </w:pPr>
    </w:p>
    <w:tbl>
      <w:tblPr>
        <w:tblW w:w="0" w:type="auto"/>
        <w:tblInd w:w="-513" w:type="dxa"/>
        <w:tblLayout w:type="fixed"/>
        <w:tblLook w:val="0000" w:firstRow="0" w:lastRow="0" w:firstColumn="0" w:lastColumn="0" w:noHBand="0" w:noVBand="0"/>
      </w:tblPr>
      <w:tblGrid>
        <w:gridCol w:w="10080"/>
      </w:tblGrid>
      <w:tr w:rsidR="00FF3201" w:rsidRPr="004E367D" w:rsidTr="00352EC7">
        <w:trPr>
          <w:trHeight w:val="840"/>
        </w:trPr>
        <w:tc>
          <w:tcPr>
            <w:tcW w:w="10080" w:type="dxa"/>
            <w:tcBorders>
              <w:top w:val="single" w:sz="3" w:space="0" w:color="000000"/>
              <w:left w:val="single" w:sz="3" w:space="0" w:color="000000"/>
              <w:bottom w:val="nil"/>
              <w:right w:val="single" w:sz="3" w:space="0" w:color="000000"/>
            </w:tcBorders>
            <w:shd w:val="clear" w:color="000000" w:fill="FFFFFF"/>
          </w:tcPr>
          <w:p w:rsidR="00FF3201" w:rsidRPr="004E367D" w:rsidRDefault="00FF3201" w:rsidP="00352EC7">
            <w:pPr>
              <w:autoSpaceDE w:val="0"/>
              <w:autoSpaceDN w:val="0"/>
              <w:adjustRightInd w:val="0"/>
              <w:spacing w:after="0" w:line="240" w:lineRule="auto"/>
              <w:jc w:val="center"/>
              <w:rPr>
                <w:rFonts w:ascii="Times New Roman" w:hAnsi="Times New Roman" w:cs="Times New Roman"/>
                <w:lang w:val="fr"/>
              </w:rPr>
            </w:pPr>
            <w:r w:rsidRPr="004E367D">
              <w:rPr>
                <w:rFonts w:ascii="Times New Roman" w:hAnsi="Times New Roman" w:cs="Times New Roman"/>
                <w:lang w:val="fr"/>
              </w:rPr>
              <w:object w:dxaOrig="2632" w:dyaOrig="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pt;height:39pt" o:ole="">
                  <v:imagedata r:id="rId7" o:title=""/>
                </v:shape>
                <o:OLEObject Type="Embed" ProgID="Word.Picture.8" ShapeID="_x0000_i1025" DrawAspect="Content" ObjectID="_1834834318" r:id="rId8"/>
              </w:object>
            </w:r>
          </w:p>
        </w:tc>
      </w:tr>
      <w:tr w:rsidR="00FF3201" w:rsidRPr="00FB4EFD" w:rsidTr="00352EC7">
        <w:trPr>
          <w:trHeight w:val="763"/>
        </w:trPr>
        <w:tc>
          <w:tcPr>
            <w:tcW w:w="10080" w:type="dxa"/>
            <w:tcBorders>
              <w:top w:val="nil"/>
              <w:left w:val="single" w:sz="3" w:space="0" w:color="000000"/>
              <w:bottom w:val="single" w:sz="3" w:space="0" w:color="000000"/>
              <w:right w:val="single" w:sz="3" w:space="0" w:color="000000"/>
            </w:tcBorders>
            <w:shd w:val="clear" w:color="000000" w:fill="FFFFFF"/>
          </w:tcPr>
          <w:p w:rsidR="00FF3201" w:rsidRPr="00FB4EFD" w:rsidRDefault="00FF3201" w:rsidP="00AA0E1B">
            <w:pPr>
              <w:autoSpaceDE w:val="0"/>
              <w:autoSpaceDN w:val="0"/>
              <w:adjustRightInd w:val="0"/>
              <w:spacing w:after="0" w:line="240" w:lineRule="auto"/>
              <w:jc w:val="center"/>
              <w:rPr>
                <w:rFonts w:cs="Times New Roman"/>
                <w:szCs w:val="24"/>
                <w:lang w:val="fr"/>
              </w:rPr>
            </w:pPr>
            <w:r w:rsidRPr="00FB4EFD">
              <w:rPr>
                <w:rFonts w:cs="Times New Roman"/>
                <w:b/>
                <w:bCs/>
                <w:i/>
                <w:iCs/>
                <w:szCs w:val="24"/>
                <w:lang w:val="fr"/>
              </w:rPr>
              <w:t>SERVICE</w:t>
            </w:r>
            <w:r w:rsidR="00AA0E1B">
              <w:rPr>
                <w:rFonts w:cs="Times New Roman"/>
                <w:b/>
                <w:bCs/>
                <w:i/>
                <w:iCs/>
                <w:szCs w:val="24"/>
                <w:lang w:val="fr"/>
              </w:rPr>
              <w:t xml:space="preserve"> D'INFRASTRUCTURE DE LA DEFENSE NORD-OUEST</w:t>
            </w:r>
          </w:p>
        </w:tc>
      </w:tr>
    </w:tbl>
    <w:p w:rsidR="00FF3201" w:rsidRPr="00FB4EFD" w:rsidRDefault="00FF3201" w:rsidP="00FF3201">
      <w:pPr>
        <w:autoSpaceDE w:val="0"/>
        <w:autoSpaceDN w:val="0"/>
        <w:adjustRightInd w:val="0"/>
        <w:spacing w:before="240" w:after="240" w:line="240" w:lineRule="auto"/>
        <w:jc w:val="center"/>
        <w:rPr>
          <w:rFonts w:cs="Times New Roman"/>
          <w:b/>
          <w:bCs/>
          <w:szCs w:val="24"/>
          <w:u w:val="single"/>
          <w:lang w:val="fr"/>
        </w:rPr>
      </w:pPr>
      <w:r w:rsidRPr="00FB4EFD">
        <w:rPr>
          <w:rFonts w:cs="Times New Roman"/>
          <w:b/>
          <w:bCs/>
          <w:szCs w:val="24"/>
          <w:u w:val="single"/>
          <w:lang w:val="fr"/>
        </w:rPr>
        <w:t>MARCHE PUBLIC DE TRAVAUX</w:t>
      </w:r>
    </w:p>
    <w:tbl>
      <w:tblPr>
        <w:tblW w:w="0" w:type="auto"/>
        <w:tblInd w:w="-522" w:type="dxa"/>
        <w:tblLayout w:type="fixed"/>
        <w:tblCellMar>
          <w:left w:w="70" w:type="dxa"/>
          <w:right w:w="70" w:type="dxa"/>
        </w:tblCellMar>
        <w:tblLook w:val="0000" w:firstRow="0" w:lastRow="0" w:firstColumn="0" w:lastColumn="0" w:noHBand="0" w:noVBand="0"/>
      </w:tblPr>
      <w:tblGrid>
        <w:gridCol w:w="10080"/>
      </w:tblGrid>
      <w:tr w:rsidR="00FF3201" w:rsidRPr="00FB4EFD" w:rsidTr="00352EC7">
        <w:trPr>
          <w:trHeight w:val="1"/>
        </w:trPr>
        <w:tc>
          <w:tcPr>
            <w:tcW w:w="10080" w:type="dxa"/>
            <w:tcBorders>
              <w:top w:val="single" w:sz="6" w:space="0" w:color="000000"/>
              <w:left w:val="single" w:sz="6" w:space="0" w:color="000000"/>
              <w:bottom w:val="single" w:sz="6" w:space="0" w:color="000000"/>
              <w:right w:val="single" w:sz="6" w:space="0" w:color="000000"/>
            </w:tcBorders>
            <w:shd w:val="clear" w:color="000000" w:fill="FFFFFF"/>
          </w:tcPr>
          <w:p w:rsidR="00FF3201" w:rsidRPr="00AA0E1B" w:rsidRDefault="00FF3201" w:rsidP="00AA0E1B">
            <w:pPr>
              <w:keepLines/>
              <w:suppressAutoHyphens/>
              <w:autoSpaceDE w:val="0"/>
              <w:autoSpaceDN w:val="0"/>
              <w:adjustRightInd w:val="0"/>
              <w:spacing w:before="120" w:after="0" w:line="240" w:lineRule="auto"/>
              <w:ind w:right="567"/>
              <w:jc w:val="center"/>
              <w:rPr>
                <w:rFonts w:cs="Times New Roman"/>
                <w:b/>
                <w:bCs/>
                <w:szCs w:val="24"/>
                <w:lang w:val="fr"/>
              </w:rPr>
            </w:pPr>
            <w:r w:rsidRPr="00FB4EFD">
              <w:rPr>
                <w:rFonts w:cs="Times New Roman"/>
                <w:b/>
                <w:bCs/>
                <w:szCs w:val="24"/>
                <w:lang w:val="fr"/>
              </w:rPr>
              <w:t>CAHIER DES CLAUSES TECHNIQUES PARTICULIERES (C.C.T.P.)</w:t>
            </w:r>
          </w:p>
        </w:tc>
      </w:tr>
    </w:tbl>
    <w:p w:rsidR="00FF3201" w:rsidRPr="00FB4EFD" w:rsidRDefault="00FF3201" w:rsidP="00FF3201">
      <w:pPr>
        <w:autoSpaceDE w:val="0"/>
        <w:autoSpaceDN w:val="0"/>
        <w:adjustRightInd w:val="0"/>
        <w:spacing w:after="0" w:line="240" w:lineRule="auto"/>
        <w:rPr>
          <w:rFonts w:cs="Times New Roman"/>
          <w:szCs w:val="24"/>
          <w:lang w:val="fr"/>
        </w:rPr>
      </w:pPr>
    </w:p>
    <w:tbl>
      <w:tblPr>
        <w:tblW w:w="0" w:type="auto"/>
        <w:tblInd w:w="-522" w:type="dxa"/>
        <w:tblLayout w:type="fixed"/>
        <w:tblCellMar>
          <w:left w:w="70" w:type="dxa"/>
          <w:right w:w="70" w:type="dxa"/>
        </w:tblCellMar>
        <w:tblLook w:val="0000" w:firstRow="0" w:lastRow="0" w:firstColumn="0" w:lastColumn="0" w:noHBand="0" w:noVBand="0"/>
      </w:tblPr>
      <w:tblGrid>
        <w:gridCol w:w="10080"/>
      </w:tblGrid>
      <w:tr w:rsidR="00FF3201" w:rsidRPr="00FB4EFD" w:rsidTr="00352EC7">
        <w:trPr>
          <w:trHeight w:val="1"/>
        </w:trPr>
        <w:tc>
          <w:tcPr>
            <w:tcW w:w="10080" w:type="dxa"/>
            <w:tcBorders>
              <w:top w:val="single" w:sz="6" w:space="0" w:color="000000"/>
              <w:left w:val="single" w:sz="6" w:space="0" w:color="000000"/>
              <w:bottom w:val="single" w:sz="3" w:space="0" w:color="000000"/>
              <w:right w:val="single" w:sz="6" w:space="0" w:color="000000"/>
            </w:tcBorders>
            <w:shd w:val="clear" w:color="000000" w:fill="FFFFFF"/>
          </w:tcPr>
          <w:p w:rsidR="00FF3201" w:rsidRPr="00FB4EFD" w:rsidRDefault="00FF3201" w:rsidP="00352EC7">
            <w:pPr>
              <w:keepLines/>
              <w:autoSpaceDE w:val="0"/>
              <w:autoSpaceDN w:val="0"/>
              <w:adjustRightInd w:val="0"/>
              <w:spacing w:before="120" w:after="120" w:line="240" w:lineRule="auto"/>
              <w:jc w:val="center"/>
              <w:rPr>
                <w:rFonts w:cs="Times New Roman"/>
                <w:szCs w:val="24"/>
                <w:lang w:val="fr"/>
              </w:rPr>
            </w:pPr>
            <w:r w:rsidRPr="00FB4EFD">
              <w:rPr>
                <w:rFonts w:cs="Times New Roman"/>
                <w:b/>
                <w:bCs/>
                <w:szCs w:val="24"/>
                <w:lang w:val="fr"/>
              </w:rPr>
              <w:t>PERSONNE PUBLIQUE</w:t>
            </w:r>
          </w:p>
        </w:tc>
      </w:tr>
      <w:tr w:rsidR="00FF3201" w:rsidRPr="00FB4EFD" w:rsidTr="00352EC7">
        <w:trPr>
          <w:trHeight w:val="1"/>
        </w:trPr>
        <w:tc>
          <w:tcPr>
            <w:tcW w:w="10080" w:type="dxa"/>
            <w:tcBorders>
              <w:top w:val="single" w:sz="3" w:space="0" w:color="000000"/>
              <w:left w:val="single" w:sz="6" w:space="0" w:color="000000"/>
              <w:bottom w:val="single" w:sz="6" w:space="0" w:color="000000"/>
              <w:right w:val="single" w:sz="6" w:space="0" w:color="000000"/>
            </w:tcBorders>
            <w:shd w:val="clear" w:color="000000" w:fill="FFFFFF"/>
          </w:tcPr>
          <w:p w:rsidR="00FF3201" w:rsidRPr="00FB4EFD" w:rsidRDefault="00FF3201" w:rsidP="00352EC7">
            <w:pPr>
              <w:keepLines/>
              <w:autoSpaceDE w:val="0"/>
              <w:autoSpaceDN w:val="0"/>
              <w:adjustRightInd w:val="0"/>
              <w:spacing w:after="0" w:line="240" w:lineRule="auto"/>
              <w:jc w:val="center"/>
              <w:rPr>
                <w:rFonts w:cs="Times New Roman"/>
                <w:b/>
                <w:bCs/>
                <w:szCs w:val="24"/>
                <w:lang w:val="fr"/>
              </w:rPr>
            </w:pPr>
          </w:p>
          <w:p w:rsidR="00FF3201" w:rsidRPr="00FB4EFD" w:rsidRDefault="00FF3201" w:rsidP="00352EC7">
            <w:pPr>
              <w:pStyle w:val="En-tte"/>
              <w:keepLines/>
              <w:jc w:val="center"/>
              <w:rPr>
                <w:rFonts w:ascii="Marianne" w:hAnsi="Marianne" w:cs="Times New Roman"/>
                <w:b/>
                <w:sz w:val="24"/>
                <w:szCs w:val="24"/>
              </w:rPr>
            </w:pPr>
            <w:r w:rsidRPr="00FB4EFD">
              <w:rPr>
                <w:rFonts w:ascii="Marianne" w:hAnsi="Marianne" w:cs="Times New Roman"/>
                <w:b/>
                <w:sz w:val="24"/>
                <w:szCs w:val="24"/>
              </w:rPr>
              <w:t>MINISTERE DES ARMEES</w:t>
            </w:r>
          </w:p>
          <w:p w:rsidR="00FF3201" w:rsidRPr="00FB4EFD" w:rsidRDefault="00FF3201" w:rsidP="00352EC7">
            <w:pPr>
              <w:pStyle w:val="En-tte"/>
              <w:keepLines/>
              <w:jc w:val="center"/>
              <w:rPr>
                <w:rFonts w:ascii="Marianne" w:hAnsi="Marianne" w:cs="Times New Roman"/>
                <w:sz w:val="24"/>
                <w:szCs w:val="24"/>
              </w:rPr>
            </w:pPr>
            <w:r w:rsidRPr="00FB4EFD">
              <w:rPr>
                <w:rFonts w:ascii="Marianne" w:hAnsi="Marianne" w:cs="Times New Roman"/>
                <w:sz w:val="24"/>
                <w:szCs w:val="24"/>
              </w:rPr>
              <w:t>Service d'Infrastructure de la Défense Nord-Ouest</w:t>
            </w:r>
          </w:p>
          <w:p w:rsidR="00FF3201" w:rsidRPr="00FB4EFD" w:rsidRDefault="00FF3201" w:rsidP="00352EC7">
            <w:pPr>
              <w:pStyle w:val="En-tte"/>
              <w:keepLines/>
              <w:jc w:val="center"/>
              <w:rPr>
                <w:rFonts w:ascii="Marianne" w:hAnsi="Marianne" w:cs="Times New Roman"/>
                <w:sz w:val="24"/>
                <w:szCs w:val="24"/>
              </w:rPr>
            </w:pPr>
            <w:r w:rsidRPr="00FB4EFD">
              <w:rPr>
                <w:rFonts w:ascii="Marianne" w:hAnsi="Marianne" w:cs="Times New Roman"/>
                <w:sz w:val="24"/>
                <w:szCs w:val="24"/>
              </w:rPr>
              <w:t>Quartier Margueritte – BP 14 – 35998 RENNES ARMEES</w:t>
            </w:r>
          </w:p>
          <w:p w:rsidR="00FF3201" w:rsidRPr="00FB4EFD" w:rsidRDefault="00FF3201" w:rsidP="00352EC7">
            <w:pPr>
              <w:keepLines/>
              <w:autoSpaceDE w:val="0"/>
              <w:autoSpaceDN w:val="0"/>
              <w:adjustRightInd w:val="0"/>
              <w:spacing w:after="0" w:line="240" w:lineRule="auto"/>
              <w:jc w:val="center"/>
              <w:rPr>
                <w:rFonts w:cs="Times New Roman"/>
                <w:szCs w:val="24"/>
                <w:lang w:val="fr"/>
              </w:rPr>
            </w:pPr>
          </w:p>
        </w:tc>
      </w:tr>
    </w:tbl>
    <w:p w:rsidR="00FF3201" w:rsidRPr="00FB4EFD" w:rsidRDefault="00FF3201" w:rsidP="00FF3201">
      <w:pPr>
        <w:autoSpaceDE w:val="0"/>
        <w:autoSpaceDN w:val="0"/>
        <w:adjustRightInd w:val="0"/>
        <w:spacing w:after="120" w:line="240" w:lineRule="auto"/>
        <w:rPr>
          <w:rFonts w:cs="Times New Roman"/>
          <w:lang w:val="fr"/>
        </w:rPr>
      </w:pPr>
    </w:p>
    <w:p w:rsidR="00FF3201" w:rsidRPr="00FB4EFD" w:rsidRDefault="00FF3201" w:rsidP="00FF3201">
      <w:pPr>
        <w:autoSpaceDE w:val="0"/>
        <w:autoSpaceDN w:val="0"/>
        <w:adjustRightInd w:val="0"/>
        <w:spacing w:after="0" w:line="240" w:lineRule="auto"/>
        <w:rPr>
          <w:rFonts w:cs="Times New Roman"/>
          <w:lang w:val="fr"/>
        </w:rPr>
      </w:pPr>
    </w:p>
    <w:tbl>
      <w:tblPr>
        <w:tblW w:w="0" w:type="auto"/>
        <w:tblInd w:w="-522" w:type="dxa"/>
        <w:tblLayout w:type="fixed"/>
        <w:tblCellMar>
          <w:left w:w="70" w:type="dxa"/>
          <w:right w:w="70" w:type="dxa"/>
        </w:tblCellMar>
        <w:tblLook w:val="0000" w:firstRow="0" w:lastRow="0" w:firstColumn="0" w:lastColumn="0" w:noHBand="0" w:noVBand="0"/>
      </w:tblPr>
      <w:tblGrid>
        <w:gridCol w:w="10080"/>
      </w:tblGrid>
      <w:tr w:rsidR="00FF3201" w:rsidRPr="00FB4EFD" w:rsidTr="00352EC7">
        <w:trPr>
          <w:trHeight w:val="1"/>
        </w:trPr>
        <w:tc>
          <w:tcPr>
            <w:tcW w:w="10080" w:type="dxa"/>
            <w:tcBorders>
              <w:top w:val="single" w:sz="6" w:space="0" w:color="000000"/>
              <w:left w:val="single" w:sz="6" w:space="0" w:color="000000"/>
              <w:bottom w:val="single" w:sz="3" w:space="0" w:color="000000"/>
              <w:right w:val="single" w:sz="6" w:space="0" w:color="000000"/>
            </w:tcBorders>
            <w:shd w:val="clear" w:color="000000" w:fill="FFFFFF"/>
          </w:tcPr>
          <w:p w:rsidR="00FF3201" w:rsidRPr="00FB4EFD" w:rsidRDefault="00FF3201" w:rsidP="00352EC7">
            <w:pPr>
              <w:keepLines/>
              <w:autoSpaceDE w:val="0"/>
              <w:autoSpaceDN w:val="0"/>
              <w:adjustRightInd w:val="0"/>
              <w:spacing w:before="120" w:after="120" w:line="240" w:lineRule="auto"/>
              <w:jc w:val="center"/>
              <w:rPr>
                <w:rFonts w:cs="Times New Roman"/>
                <w:szCs w:val="24"/>
                <w:lang w:val="fr"/>
              </w:rPr>
            </w:pPr>
            <w:r w:rsidRPr="00FB4EFD">
              <w:rPr>
                <w:rFonts w:cs="Times New Roman"/>
                <w:b/>
                <w:bCs/>
                <w:szCs w:val="24"/>
                <w:lang w:val="fr"/>
              </w:rPr>
              <w:t>OBJET DU MARCHE</w:t>
            </w:r>
          </w:p>
        </w:tc>
      </w:tr>
      <w:tr w:rsidR="00FF3201" w:rsidRPr="00FB4EFD" w:rsidTr="00352EC7">
        <w:trPr>
          <w:trHeight w:val="1"/>
        </w:trPr>
        <w:tc>
          <w:tcPr>
            <w:tcW w:w="10080" w:type="dxa"/>
            <w:tcBorders>
              <w:top w:val="single" w:sz="3" w:space="0" w:color="000000"/>
              <w:left w:val="single" w:sz="6" w:space="0" w:color="000000"/>
              <w:bottom w:val="single" w:sz="6" w:space="0" w:color="000000"/>
              <w:right w:val="single" w:sz="6" w:space="0" w:color="000000"/>
            </w:tcBorders>
            <w:shd w:val="clear" w:color="000000" w:fill="FFFFFF"/>
          </w:tcPr>
          <w:p w:rsidR="00FF3201" w:rsidRPr="00FB4EFD" w:rsidRDefault="00FF3201" w:rsidP="00352EC7">
            <w:pPr>
              <w:autoSpaceDE w:val="0"/>
              <w:autoSpaceDN w:val="0"/>
              <w:adjustRightInd w:val="0"/>
              <w:spacing w:after="0" w:line="240" w:lineRule="auto"/>
              <w:jc w:val="center"/>
              <w:rPr>
                <w:rFonts w:cs="Times New Roman"/>
                <w:b/>
                <w:bCs/>
                <w:i/>
                <w:iCs/>
                <w:lang w:val="fr"/>
              </w:rPr>
            </w:pPr>
          </w:p>
          <w:p w:rsidR="00FF3201" w:rsidRPr="00FB4EFD" w:rsidRDefault="0045127D" w:rsidP="0045127D">
            <w:pPr>
              <w:autoSpaceDE w:val="0"/>
              <w:autoSpaceDN w:val="0"/>
              <w:adjustRightInd w:val="0"/>
              <w:spacing w:after="0" w:line="240" w:lineRule="auto"/>
              <w:jc w:val="center"/>
              <w:rPr>
                <w:rFonts w:cs="Times New Roman"/>
                <w:szCs w:val="24"/>
                <w:lang w:val="fr"/>
              </w:rPr>
            </w:pPr>
            <w:r>
              <w:rPr>
                <w:rFonts w:cs="Times New Roman"/>
                <w:szCs w:val="24"/>
                <w:lang w:val="fr"/>
              </w:rPr>
              <w:t>BOURGES (18) DGATT</w:t>
            </w:r>
          </w:p>
          <w:p w:rsidR="00FF3201" w:rsidRPr="00FB4EFD" w:rsidRDefault="00CB000C" w:rsidP="0045127D">
            <w:pPr>
              <w:autoSpaceDE w:val="0"/>
              <w:autoSpaceDN w:val="0"/>
              <w:adjustRightInd w:val="0"/>
              <w:spacing w:after="0" w:line="240" w:lineRule="auto"/>
              <w:ind w:left="725"/>
              <w:jc w:val="center"/>
              <w:rPr>
                <w:rFonts w:cs="Times New Roman"/>
                <w:lang w:val="fr"/>
              </w:rPr>
            </w:pPr>
            <w:r>
              <w:rPr>
                <w:rFonts w:cs="Times New Roman"/>
                <w:szCs w:val="24"/>
                <w:lang w:val="fr"/>
              </w:rPr>
              <w:t>Dépollution de plomb surfacique</w:t>
            </w:r>
          </w:p>
          <w:p w:rsidR="00FF3201" w:rsidRPr="00FB4EFD" w:rsidRDefault="00FF3201" w:rsidP="00FF3201">
            <w:pPr>
              <w:autoSpaceDE w:val="0"/>
              <w:autoSpaceDN w:val="0"/>
              <w:adjustRightInd w:val="0"/>
              <w:spacing w:after="0" w:line="240" w:lineRule="auto"/>
              <w:jc w:val="center"/>
              <w:rPr>
                <w:rFonts w:cs="Times New Roman"/>
                <w:lang w:val="fr"/>
              </w:rPr>
            </w:pPr>
          </w:p>
          <w:p w:rsidR="00FF3201" w:rsidRPr="00FB4EFD" w:rsidRDefault="00FF3201" w:rsidP="00352EC7">
            <w:pPr>
              <w:suppressAutoHyphens/>
              <w:autoSpaceDE w:val="0"/>
              <w:autoSpaceDN w:val="0"/>
              <w:adjustRightInd w:val="0"/>
              <w:spacing w:after="0" w:line="240" w:lineRule="auto"/>
              <w:rPr>
                <w:rFonts w:cs="Times New Roman"/>
                <w:lang w:val="fr"/>
              </w:rPr>
            </w:pPr>
          </w:p>
        </w:tc>
      </w:tr>
    </w:tbl>
    <w:p w:rsidR="00FF3201" w:rsidRPr="004E367D" w:rsidRDefault="00FF3201" w:rsidP="00FF3201">
      <w:pPr>
        <w:autoSpaceDE w:val="0"/>
        <w:autoSpaceDN w:val="0"/>
        <w:adjustRightInd w:val="0"/>
        <w:spacing w:line="259" w:lineRule="atLeast"/>
        <w:rPr>
          <w:rFonts w:ascii="Times New Roman" w:hAnsi="Times New Roman" w:cs="Times New Roman"/>
          <w:lang w:val="fr"/>
        </w:rPr>
      </w:pPr>
    </w:p>
    <w:p w:rsidR="00FF3201" w:rsidRDefault="00FF3201" w:rsidP="00FF3201">
      <w:pPr>
        <w:rPr>
          <w:rFonts w:ascii="Times New Roman" w:hAnsi="Times New Roman" w:cs="Times New Roman"/>
          <w:b/>
          <w:sz w:val="28"/>
          <w:szCs w:val="28"/>
          <w:highlight w:val="lightGray"/>
        </w:rPr>
      </w:pPr>
      <w:r>
        <w:rPr>
          <w:rFonts w:ascii="Times New Roman" w:hAnsi="Times New Roman" w:cs="Times New Roman"/>
          <w:b/>
          <w:sz w:val="28"/>
          <w:szCs w:val="28"/>
          <w:highlight w:val="lightGray"/>
        </w:rPr>
        <w:br w:type="page"/>
      </w:r>
    </w:p>
    <w:p w:rsidR="00AC3AA0" w:rsidRDefault="00AC3AA0" w:rsidP="00247845">
      <w:pPr>
        <w:spacing w:before="100" w:beforeAutospacing="1" w:after="100" w:afterAutospacing="1" w:line="240" w:lineRule="auto"/>
        <w:ind w:left="-142"/>
        <w:jc w:val="center"/>
        <w:rPr>
          <w:rFonts w:eastAsia="Times New Roman" w:cs="Times New Roman"/>
          <w:b/>
          <w:bCs/>
          <w:szCs w:val="24"/>
          <w:lang w:eastAsia="fr-FR"/>
        </w:rPr>
      </w:pPr>
      <w:r w:rsidRPr="00247845">
        <w:rPr>
          <w:rFonts w:eastAsia="Times New Roman" w:cs="Times New Roman"/>
          <w:b/>
          <w:bCs/>
          <w:sz w:val="36"/>
          <w:szCs w:val="24"/>
          <w:lang w:eastAsia="fr-FR"/>
        </w:rPr>
        <w:lastRenderedPageBreak/>
        <w:t>Cahier des Clauses Techniques Particulières (CCTP)</w:t>
      </w:r>
    </w:p>
    <w:sdt>
      <w:sdtPr>
        <w:rPr>
          <w:rFonts w:ascii="Marianne" w:eastAsiaTheme="minorHAnsi" w:hAnsi="Marianne" w:cstheme="minorBidi"/>
          <w:color w:val="auto"/>
          <w:sz w:val="24"/>
          <w:szCs w:val="22"/>
          <w:lang w:eastAsia="en-US"/>
        </w:rPr>
        <w:id w:val="1055123844"/>
        <w:docPartObj>
          <w:docPartGallery w:val="Table of Contents"/>
          <w:docPartUnique/>
        </w:docPartObj>
      </w:sdtPr>
      <w:sdtEndPr>
        <w:rPr>
          <w:b/>
          <w:bCs/>
        </w:rPr>
      </w:sdtEndPr>
      <w:sdtContent>
        <w:p w:rsidR="00AC3AA0" w:rsidRPr="00AC3AA0" w:rsidRDefault="00AC3AA0" w:rsidP="00434578">
          <w:pPr>
            <w:pStyle w:val="En-ttedetabledesmatires"/>
          </w:pPr>
          <w:r w:rsidRPr="00AC3AA0">
            <w:t>SOMMAIRE</w:t>
          </w:r>
        </w:p>
        <w:p w:rsidR="00434578" w:rsidRDefault="00AC3AA0">
          <w:pPr>
            <w:pStyle w:val="TM1"/>
            <w:tabs>
              <w:tab w:val="right" w:leader="dot" w:pos="9062"/>
            </w:tabs>
            <w:rPr>
              <w:rFonts w:asciiTheme="minorHAnsi" w:eastAsiaTheme="minorEastAsia" w:hAnsiTheme="minorHAnsi"/>
              <w:noProof/>
              <w:sz w:val="22"/>
              <w:lang w:eastAsia="fr-FR"/>
            </w:rPr>
          </w:pPr>
          <w:r>
            <w:fldChar w:fldCharType="begin"/>
          </w:r>
          <w:r>
            <w:instrText xml:space="preserve"> TOC \o "1-3" \h \z \u </w:instrText>
          </w:r>
          <w:r>
            <w:fldChar w:fldCharType="separate"/>
          </w:r>
          <w:hyperlink w:anchor="_Toc224036952" w:history="1">
            <w:r w:rsidR="00434578" w:rsidRPr="000D690C">
              <w:rPr>
                <w:rStyle w:val="Lienhypertexte"/>
                <w:noProof/>
              </w:rPr>
              <w:t>1. Contexte et objectifs</w:t>
            </w:r>
            <w:r w:rsidR="00434578">
              <w:rPr>
                <w:noProof/>
                <w:webHidden/>
              </w:rPr>
              <w:tab/>
            </w:r>
            <w:r w:rsidR="00434578">
              <w:rPr>
                <w:noProof/>
                <w:webHidden/>
              </w:rPr>
              <w:fldChar w:fldCharType="begin"/>
            </w:r>
            <w:r w:rsidR="00434578">
              <w:rPr>
                <w:noProof/>
                <w:webHidden/>
              </w:rPr>
              <w:instrText xml:space="preserve"> PAGEREF _Toc224036952 \h </w:instrText>
            </w:r>
            <w:r w:rsidR="00434578">
              <w:rPr>
                <w:noProof/>
                <w:webHidden/>
              </w:rPr>
            </w:r>
            <w:r w:rsidR="00434578">
              <w:rPr>
                <w:noProof/>
                <w:webHidden/>
              </w:rPr>
              <w:fldChar w:fldCharType="separate"/>
            </w:r>
            <w:r w:rsidR="00434578">
              <w:rPr>
                <w:noProof/>
                <w:webHidden/>
              </w:rPr>
              <w:t>3</w:t>
            </w:r>
            <w:r w:rsidR="00434578">
              <w:rPr>
                <w:noProof/>
                <w:webHidden/>
              </w:rPr>
              <w:fldChar w:fldCharType="end"/>
            </w:r>
          </w:hyperlink>
        </w:p>
        <w:p w:rsidR="00434578" w:rsidRDefault="0045127D">
          <w:pPr>
            <w:pStyle w:val="TM2"/>
            <w:tabs>
              <w:tab w:val="right" w:leader="dot" w:pos="9062"/>
            </w:tabs>
            <w:rPr>
              <w:rFonts w:asciiTheme="minorHAnsi" w:eastAsiaTheme="minorEastAsia" w:hAnsiTheme="minorHAnsi"/>
              <w:noProof/>
              <w:sz w:val="22"/>
              <w:lang w:eastAsia="fr-FR"/>
            </w:rPr>
          </w:pPr>
          <w:hyperlink w:anchor="_Toc224036953" w:history="1">
            <w:r w:rsidR="00434578" w:rsidRPr="000D690C">
              <w:rPr>
                <w:rStyle w:val="Lienhypertexte"/>
                <w:rFonts w:eastAsiaTheme="majorEastAsia"/>
                <w:noProof/>
              </w:rPr>
              <w:t>1.1. Contexte :</w:t>
            </w:r>
            <w:r w:rsidR="00434578">
              <w:rPr>
                <w:noProof/>
                <w:webHidden/>
              </w:rPr>
              <w:tab/>
            </w:r>
            <w:r w:rsidR="00434578">
              <w:rPr>
                <w:noProof/>
                <w:webHidden/>
              </w:rPr>
              <w:fldChar w:fldCharType="begin"/>
            </w:r>
            <w:r w:rsidR="00434578">
              <w:rPr>
                <w:noProof/>
                <w:webHidden/>
              </w:rPr>
              <w:instrText xml:space="preserve"> PAGEREF _Toc224036953 \h </w:instrText>
            </w:r>
            <w:r w:rsidR="00434578">
              <w:rPr>
                <w:noProof/>
                <w:webHidden/>
              </w:rPr>
            </w:r>
            <w:r w:rsidR="00434578">
              <w:rPr>
                <w:noProof/>
                <w:webHidden/>
              </w:rPr>
              <w:fldChar w:fldCharType="separate"/>
            </w:r>
            <w:r w:rsidR="00434578">
              <w:rPr>
                <w:noProof/>
                <w:webHidden/>
              </w:rPr>
              <w:t>3</w:t>
            </w:r>
            <w:r w:rsidR="00434578">
              <w:rPr>
                <w:noProof/>
                <w:webHidden/>
              </w:rPr>
              <w:fldChar w:fldCharType="end"/>
            </w:r>
          </w:hyperlink>
        </w:p>
        <w:p w:rsidR="00434578" w:rsidRDefault="0045127D">
          <w:pPr>
            <w:pStyle w:val="TM2"/>
            <w:tabs>
              <w:tab w:val="right" w:leader="dot" w:pos="9062"/>
            </w:tabs>
            <w:rPr>
              <w:rFonts w:asciiTheme="minorHAnsi" w:eastAsiaTheme="minorEastAsia" w:hAnsiTheme="minorHAnsi"/>
              <w:noProof/>
              <w:sz w:val="22"/>
              <w:lang w:eastAsia="fr-FR"/>
            </w:rPr>
          </w:pPr>
          <w:hyperlink w:anchor="_Toc224036954" w:history="1">
            <w:r w:rsidR="00434578" w:rsidRPr="000D690C">
              <w:rPr>
                <w:rStyle w:val="Lienhypertexte"/>
                <w:noProof/>
              </w:rPr>
              <w:t>1.2. Objectifs :</w:t>
            </w:r>
            <w:r w:rsidR="00434578">
              <w:rPr>
                <w:noProof/>
                <w:webHidden/>
              </w:rPr>
              <w:tab/>
            </w:r>
            <w:r w:rsidR="00434578">
              <w:rPr>
                <w:noProof/>
                <w:webHidden/>
              </w:rPr>
              <w:fldChar w:fldCharType="begin"/>
            </w:r>
            <w:r w:rsidR="00434578">
              <w:rPr>
                <w:noProof/>
                <w:webHidden/>
              </w:rPr>
              <w:instrText xml:space="preserve"> PAGEREF _Toc224036954 \h </w:instrText>
            </w:r>
            <w:r w:rsidR="00434578">
              <w:rPr>
                <w:noProof/>
                <w:webHidden/>
              </w:rPr>
            </w:r>
            <w:r w:rsidR="00434578">
              <w:rPr>
                <w:noProof/>
                <w:webHidden/>
              </w:rPr>
              <w:fldChar w:fldCharType="separate"/>
            </w:r>
            <w:r w:rsidR="00434578">
              <w:rPr>
                <w:noProof/>
                <w:webHidden/>
              </w:rPr>
              <w:t>3</w:t>
            </w:r>
            <w:r w:rsidR="00434578">
              <w:rPr>
                <w:noProof/>
                <w:webHidden/>
              </w:rPr>
              <w:fldChar w:fldCharType="end"/>
            </w:r>
          </w:hyperlink>
        </w:p>
        <w:p w:rsidR="00434578" w:rsidRDefault="0045127D">
          <w:pPr>
            <w:pStyle w:val="TM1"/>
            <w:tabs>
              <w:tab w:val="right" w:leader="dot" w:pos="9062"/>
            </w:tabs>
            <w:rPr>
              <w:rFonts w:asciiTheme="minorHAnsi" w:eastAsiaTheme="minorEastAsia" w:hAnsiTheme="minorHAnsi"/>
              <w:noProof/>
              <w:sz w:val="22"/>
              <w:lang w:eastAsia="fr-FR"/>
            </w:rPr>
          </w:pPr>
          <w:hyperlink w:anchor="_Toc224036955" w:history="1">
            <w:r w:rsidR="00434578" w:rsidRPr="000D690C">
              <w:rPr>
                <w:rStyle w:val="Lienhypertexte"/>
                <w:noProof/>
              </w:rPr>
              <w:t>2. Description des prestations</w:t>
            </w:r>
            <w:r w:rsidR="00434578">
              <w:rPr>
                <w:noProof/>
                <w:webHidden/>
              </w:rPr>
              <w:tab/>
            </w:r>
            <w:r w:rsidR="00434578">
              <w:rPr>
                <w:noProof/>
                <w:webHidden/>
              </w:rPr>
              <w:fldChar w:fldCharType="begin"/>
            </w:r>
            <w:r w:rsidR="00434578">
              <w:rPr>
                <w:noProof/>
                <w:webHidden/>
              </w:rPr>
              <w:instrText xml:space="preserve"> PAGEREF _Toc224036955 \h </w:instrText>
            </w:r>
            <w:r w:rsidR="00434578">
              <w:rPr>
                <w:noProof/>
                <w:webHidden/>
              </w:rPr>
            </w:r>
            <w:r w:rsidR="00434578">
              <w:rPr>
                <w:noProof/>
                <w:webHidden/>
              </w:rPr>
              <w:fldChar w:fldCharType="separate"/>
            </w:r>
            <w:r w:rsidR="00434578">
              <w:rPr>
                <w:noProof/>
                <w:webHidden/>
              </w:rPr>
              <w:t>3</w:t>
            </w:r>
            <w:r w:rsidR="00434578">
              <w:rPr>
                <w:noProof/>
                <w:webHidden/>
              </w:rPr>
              <w:fldChar w:fldCharType="end"/>
            </w:r>
          </w:hyperlink>
        </w:p>
        <w:p w:rsidR="00434578" w:rsidRDefault="0045127D">
          <w:pPr>
            <w:pStyle w:val="TM2"/>
            <w:tabs>
              <w:tab w:val="right" w:leader="dot" w:pos="9062"/>
            </w:tabs>
            <w:rPr>
              <w:rFonts w:asciiTheme="minorHAnsi" w:eastAsiaTheme="minorEastAsia" w:hAnsiTheme="minorHAnsi"/>
              <w:noProof/>
              <w:sz w:val="22"/>
              <w:lang w:eastAsia="fr-FR"/>
            </w:rPr>
          </w:pPr>
          <w:hyperlink w:anchor="_Toc224036956" w:history="1">
            <w:r w:rsidR="00434578" w:rsidRPr="000D690C">
              <w:rPr>
                <w:rStyle w:val="Lienhypertexte"/>
                <w:noProof/>
              </w:rPr>
              <w:t>2.1. Diagnostic initial :</w:t>
            </w:r>
            <w:r w:rsidR="00434578">
              <w:rPr>
                <w:noProof/>
                <w:webHidden/>
              </w:rPr>
              <w:tab/>
            </w:r>
            <w:r w:rsidR="00434578">
              <w:rPr>
                <w:noProof/>
                <w:webHidden/>
              </w:rPr>
              <w:fldChar w:fldCharType="begin"/>
            </w:r>
            <w:r w:rsidR="00434578">
              <w:rPr>
                <w:noProof/>
                <w:webHidden/>
              </w:rPr>
              <w:instrText xml:space="preserve"> PAGEREF _Toc224036956 \h </w:instrText>
            </w:r>
            <w:r w:rsidR="00434578">
              <w:rPr>
                <w:noProof/>
                <w:webHidden/>
              </w:rPr>
            </w:r>
            <w:r w:rsidR="00434578">
              <w:rPr>
                <w:noProof/>
                <w:webHidden/>
              </w:rPr>
              <w:fldChar w:fldCharType="separate"/>
            </w:r>
            <w:r w:rsidR="00434578">
              <w:rPr>
                <w:noProof/>
                <w:webHidden/>
              </w:rPr>
              <w:t>3</w:t>
            </w:r>
            <w:r w:rsidR="00434578">
              <w:rPr>
                <w:noProof/>
                <w:webHidden/>
              </w:rPr>
              <w:fldChar w:fldCharType="end"/>
            </w:r>
          </w:hyperlink>
        </w:p>
        <w:p w:rsidR="00434578" w:rsidRDefault="0045127D">
          <w:pPr>
            <w:pStyle w:val="TM2"/>
            <w:tabs>
              <w:tab w:val="right" w:leader="dot" w:pos="9062"/>
            </w:tabs>
            <w:rPr>
              <w:rFonts w:asciiTheme="minorHAnsi" w:eastAsiaTheme="minorEastAsia" w:hAnsiTheme="minorHAnsi"/>
              <w:noProof/>
              <w:sz w:val="22"/>
              <w:lang w:eastAsia="fr-FR"/>
            </w:rPr>
          </w:pPr>
          <w:hyperlink w:anchor="_Toc224036957" w:history="1">
            <w:r w:rsidR="00434578" w:rsidRPr="000D690C">
              <w:rPr>
                <w:rStyle w:val="Lienhypertexte"/>
                <w:noProof/>
              </w:rPr>
              <w:t>2.2. Mise en place des mesures de sécurité :</w:t>
            </w:r>
            <w:r w:rsidR="00434578">
              <w:rPr>
                <w:noProof/>
                <w:webHidden/>
              </w:rPr>
              <w:tab/>
            </w:r>
            <w:r w:rsidR="00434578">
              <w:rPr>
                <w:noProof/>
                <w:webHidden/>
              </w:rPr>
              <w:fldChar w:fldCharType="begin"/>
            </w:r>
            <w:r w:rsidR="00434578">
              <w:rPr>
                <w:noProof/>
                <w:webHidden/>
              </w:rPr>
              <w:instrText xml:space="preserve"> PAGEREF _Toc224036957 \h </w:instrText>
            </w:r>
            <w:r w:rsidR="00434578">
              <w:rPr>
                <w:noProof/>
                <w:webHidden/>
              </w:rPr>
            </w:r>
            <w:r w:rsidR="00434578">
              <w:rPr>
                <w:noProof/>
                <w:webHidden/>
              </w:rPr>
              <w:fldChar w:fldCharType="separate"/>
            </w:r>
            <w:r w:rsidR="00434578">
              <w:rPr>
                <w:noProof/>
                <w:webHidden/>
              </w:rPr>
              <w:t>3</w:t>
            </w:r>
            <w:r w:rsidR="00434578">
              <w:rPr>
                <w:noProof/>
                <w:webHidden/>
              </w:rPr>
              <w:fldChar w:fldCharType="end"/>
            </w:r>
          </w:hyperlink>
        </w:p>
        <w:p w:rsidR="00434578" w:rsidRDefault="0045127D">
          <w:pPr>
            <w:pStyle w:val="TM2"/>
            <w:tabs>
              <w:tab w:val="right" w:leader="dot" w:pos="9062"/>
            </w:tabs>
            <w:rPr>
              <w:rFonts w:asciiTheme="minorHAnsi" w:eastAsiaTheme="minorEastAsia" w:hAnsiTheme="minorHAnsi"/>
              <w:noProof/>
              <w:sz w:val="22"/>
              <w:lang w:eastAsia="fr-FR"/>
            </w:rPr>
          </w:pPr>
          <w:hyperlink w:anchor="_Toc224036958" w:history="1">
            <w:r w:rsidR="00434578" w:rsidRPr="000D690C">
              <w:rPr>
                <w:rStyle w:val="Lienhypertexte"/>
                <w:noProof/>
              </w:rPr>
              <w:t>2.3. Travaux de dépollution :</w:t>
            </w:r>
            <w:r w:rsidR="00434578">
              <w:rPr>
                <w:noProof/>
                <w:webHidden/>
              </w:rPr>
              <w:tab/>
            </w:r>
            <w:r w:rsidR="00434578">
              <w:rPr>
                <w:noProof/>
                <w:webHidden/>
              </w:rPr>
              <w:fldChar w:fldCharType="begin"/>
            </w:r>
            <w:r w:rsidR="00434578">
              <w:rPr>
                <w:noProof/>
                <w:webHidden/>
              </w:rPr>
              <w:instrText xml:space="preserve"> PAGEREF _Toc224036958 \h </w:instrText>
            </w:r>
            <w:r w:rsidR="00434578">
              <w:rPr>
                <w:noProof/>
                <w:webHidden/>
              </w:rPr>
            </w:r>
            <w:r w:rsidR="00434578">
              <w:rPr>
                <w:noProof/>
                <w:webHidden/>
              </w:rPr>
              <w:fldChar w:fldCharType="separate"/>
            </w:r>
            <w:r w:rsidR="00434578">
              <w:rPr>
                <w:noProof/>
                <w:webHidden/>
              </w:rPr>
              <w:t>3</w:t>
            </w:r>
            <w:r w:rsidR="00434578">
              <w:rPr>
                <w:noProof/>
                <w:webHidden/>
              </w:rPr>
              <w:fldChar w:fldCharType="end"/>
            </w:r>
          </w:hyperlink>
        </w:p>
        <w:p w:rsidR="00434578" w:rsidRDefault="0045127D">
          <w:pPr>
            <w:pStyle w:val="TM2"/>
            <w:tabs>
              <w:tab w:val="right" w:leader="dot" w:pos="9062"/>
            </w:tabs>
            <w:rPr>
              <w:rFonts w:asciiTheme="minorHAnsi" w:eastAsiaTheme="minorEastAsia" w:hAnsiTheme="minorHAnsi"/>
              <w:noProof/>
              <w:sz w:val="22"/>
              <w:lang w:eastAsia="fr-FR"/>
            </w:rPr>
          </w:pPr>
          <w:hyperlink w:anchor="_Toc224036959" w:history="1">
            <w:r w:rsidR="00434578" w:rsidRPr="000D690C">
              <w:rPr>
                <w:rStyle w:val="Lienhypertexte"/>
                <w:noProof/>
              </w:rPr>
              <w:t>2.4. Contrôles de fin de travaux :</w:t>
            </w:r>
            <w:r w:rsidR="00434578">
              <w:rPr>
                <w:noProof/>
                <w:webHidden/>
              </w:rPr>
              <w:tab/>
            </w:r>
            <w:r w:rsidR="00434578">
              <w:rPr>
                <w:noProof/>
                <w:webHidden/>
              </w:rPr>
              <w:fldChar w:fldCharType="begin"/>
            </w:r>
            <w:r w:rsidR="00434578">
              <w:rPr>
                <w:noProof/>
                <w:webHidden/>
              </w:rPr>
              <w:instrText xml:space="preserve"> PAGEREF _Toc224036959 \h </w:instrText>
            </w:r>
            <w:r w:rsidR="00434578">
              <w:rPr>
                <w:noProof/>
                <w:webHidden/>
              </w:rPr>
            </w:r>
            <w:r w:rsidR="00434578">
              <w:rPr>
                <w:noProof/>
                <w:webHidden/>
              </w:rPr>
              <w:fldChar w:fldCharType="separate"/>
            </w:r>
            <w:r w:rsidR="00434578">
              <w:rPr>
                <w:noProof/>
                <w:webHidden/>
              </w:rPr>
              <w:t>4</w:t>
            </w:r>
            <w:r w:rsidR="00434578">
              <w:rPr>
                <w:noProof/>
                <w:webHidden/>
              </w:rPr>
              <w:fldChar w:fldCharType="end"/>
            </w:r>
          </w:hyperlink>
        </w:p>
        <w:p w:rsidR="00434578" w:rsidRDefault="0045127D">
          <w:pPr>
            <w:pStyle w:val="TM1"/>
            <w:tabs>
              <w:tab w:val="right" w:leader="dot" w:pos="9062"/>
            </w:tabs>
            <w:rPr>
              <w:rFonts w:asciiTheme="minorHAnsi" w:eastAsiaTheme="minorEastAsia" w:hAnsiTheme="minorHAnsi"/>
              <w:noProof/>
              <w:sz w:val="22"/>
              <w:lang w:eastAsia="fr-FR"/>
            </w:rPr>
          </w:pPr>
          <w:hyperlink w:anchor="_Toc224036960" w:history="1">
            <w:r w:rsidR="00434578" w:rsidRPr="000D690C">
              <w:rPr>
                <w:rStyle w:val="Lienhypertexte"/>
                <w:noProof/>
              </w:rPr>
              <w:t>3. Exigences techniques</w:t>
            </w:r>
            <w:r w:rsidR="00434578">
              <w:rPr>
                <w:noProof/>
                <w:webHidden/>
              </w:rPr>
              <w:tab/>
            </w:r>
            <w:r w:rsidR="00434578">
              <w:rPr>
                <w:noProof/>
                <w:webHidden/>
              </w:rPr>
              <w:fldChar w:fldCharType="begin"/>
            </w:r>
            <w:r w:rsidR="00434578">
              <w:rPr>
                <w:noProof/>
                <w:webHidden/>
              </w:rPr>
              <w:instrText xml:space="preserve"> PAGEREF _Toc224036960 \h </w:instrText>
            </w:r>
            <w:r w:rsidR="00434578">
              <w:rPr>
                <w:noProof/>
                <w:webHidden/>
              </w:rPr>
            </w:r>
            <w:r w:rsidR="00434578">
              <w:rPr>
                <w:noProof/>
                <w:webHidden/>
              </w:rPr>
              <w:fldChar w:fldCharType="separate"/>
            </w:r>
            <w:r w:rsidR="00434578">
              <w:rPr>
                <w:noProof/>
                <w:webHidden/>
              </w:rPr>
              <w:t>4</w:t>
            </w:r>
            <w:r w:rsidR="00434578">
              <w:rPr>
                <w:noProof/>
                <w:webHidden/>
              </w:rPr>
              <w:fldChar w:fldCharType="end"/>
            </w:r>
          </w:hyperlink>
        </w:p>
        <w:p w:rsidR="00434578" w:rsidRDefault="0045127D">
          <w:pPr>
            <w:pStyle w:val="TM2"/>
            <w:tabs>
              <w:tab w:val="right" w:leader="dot" w:pos="9062"/>
            </w:tabs>
            <w:rPr>
              <w:rFonts w:asciiTheme="minorHAnsi" w:eastAsiaTheme="minorEastAsia" w:hAnsiTheme="minorHAnsi"/>
              <w:noProof/>
              <w:sz w:val="22"/>
              <w:lang w:eastAsia="fr-FR"/>
            </w:rPr>
          </w:pPr>
          <w:hyperlink w:anchor="_Toc224036961" w:history="1">
            <w:r w:rsidR="00434578" w:rsidRPr="000D690C">
              <w:rPr>
                <w:rStyle w:val="Lienhypertexte"/>
                <w:noProof/>
              </w:rPr>
              <w:t>3.1. Normes et réglementations :</w:t>
            </w:r>
            <w:r w:rsidR="00434578">
              <w:rPr>
                <w:noProof/>
                <w:webHidden/>
              </w:rPr>
              <w:tab/>
            </w:r>
            <w:r w:rsidR="00434578">
              <w:rPr>
                <w:noProof/>
                <w:webHidden/>
              </w:rPr>
              <w:fldChar w:fldCharType="begin"/>
            </w:r>
            <w:r w:rsidR="00434578">
              <w:rPr>
                <w:noProof/>
                <w:webHidden/>
              </w:rPr>
              <w:instrText xml:space="preserve"> PAGEREF _Toc224036961 \h </w:instrText>
            </w:r>
            <w:r w:rsidR="00434578">
              <w:rPr>
                <w:noProof/>
                <w:webHidden/>
              </w:rPr>
            </w:r>
            <w:r w:rsidR="00434578">
              <w:rPr>
                <w:noProof/>
                <w:webHidden/>
              </w:rPr>
              <w:fldChar w:fldCharType="separate"/>
            </w:r>
            <w:r w:rsidR="00434578">
              <w:rPr>
                <w:noProof/>
                <w:webHidden/>
              </w:rPr>
              <w:t>4</w:t>
            </w:r>
            <w:r w:rsidR="00434578">
              <w:rPr>
                <w:noProof/>
                <w:webHidden/>
              </w:rPr>
              <w:fldChar w:fldCharType="end"/>
            </w:r>
          </w:hyperlink>
        </w:p>
        <w:p w:rsidR="00434578" w:rsidRDefault="0045127D">
          <w:pPr>
            <w:pStyle w:val="TM2"/>
            <w:tabs>
              <w:tab w:val="right" w:leader="dot" w:pos="9062"/>
            </w:tabs>
            <w:rPr>
              <w:rFonts w:asciiTheme="minorHAnsi" w:eastAsiaTheme="minorEastAsia" w:hAnsiTheme="minorHAnsi"/>
              <w:noProof/>
              <w:sz w:val="22"/>
              <w:lang w:eastAsia="fr-FR"/>
            </w:rPr>
          </w:pPr>
          <w:hyperlink w:anchor="_Toc224036962" w:history="1">
            <w:r w:rsidR="00434578" w:rsidRPr="000D690C">
              <w:rPr>
                <w:rStyle w:val="Lienhypertexte"/>
                <w:noProof/>
              </w:rPr>
              <w:t>3.2. Matériaux et équipements :</w:t>
            </w:r>
            <w:r w:rsidR="00434578">
              <w:rPr>
                <w:noProof/>
                <w:webHidden/>
              </w:rPr>
              <w:tab/>
            </w:r>
            <w:r w:rsidR="00434578">
              <w:rPr>
                <w:noProof/>
                <w:webHidden/>
              </w:rPr>
              <w:fldChar w:fldCharType="begin"/>
            </w:r>
            <w:r w:rsidR="00434578">
              <w:rPr>
                <w:noProof/>
                <w:webHidden/>
              </w:rPr>
              <w:instrText xml:space="preserve"> PAGEREF _Toc224036962 \h </w:instrText>
            </w:r>
            <w:r w:rsidR="00434578">
              <w:rPr>
                <w:noProof/>
                <w:webHidden/>
              </w:rPr>
            </w:r>
            <w:r w:rsidR="00434578">
              <w:rPr>
                <w:noProof/>
                <w:webHidden/>
              </w:rPr>
              <w:fldChar w:fldCharType="separate"/>
            </w:r>
            <w:r w:rsidR="00434578">
              <w:rPr>
                <w:noProof/>
                <w:webHidden/>
              </w:rPr>
              <w:t>5</w:t>
            </w:r>
            <w:r w:rsidR="00434578">
              <w:rPr>
                <w:noProof/>
                <w:webHidden/>
              </w:rPr>
              <w:fldChar w:fldCharType="end"/>
            </w:r>
          </w:hyperlink>
        </w:p>
        <w:p w:rsidR="00434578" w:rsidRDefault="0045127D">
          <w:pPr>
            <w:pStyle w:val="TM1"/>
            <w:tabs>
              <w:tab w:val="right" w:leader="dot" w:pos="9062"/>
            </w:tabs>
            <w:rPr>
              <w:rFonts w:asciiTheme="minorHAnsi" w:eastAsiaTheme="minorEastAsia" w:hAnsiTheme="minorHAnsi"/>
              <w:noProof/>
              <w:sz w:val="22"/>
              <w:lang w:eastAsia="fr-FR"/>
            </w:rPr>
          </w:pPr>
          <w:hyperlink w:anchor="_Toc224036963" w:history="1">
            <w:r w:rsidR="00434578" w:rsidRPr="000D690C">
              <w:rPr>
                <w:rStyle w:val="Lienhypertexte"/>
                <w:noProof/>
              </w:rPr>
              <w:t>4. Suivi et contrôle</w:t>
            </w:r>
            <w:r w:rsidR="00434578">
              <w:rPr>
                <w:noProof/>
                <w:webHidden/>
              </w:rPr>
              <w:tab/>
            </w:r>
            <w:r w:rsidR="00434578">
              <w:rPr>
                <w:noProof/>
                <w:webHidden/>
              </w:rPr>
              <w:fldChar w:fldCharType="begin"/>
            </w:r>
            <w:r w:rsidR="00434578">
              <w:rPr>
                <w:noProof/>
                <w:webHidden/>
              </w:rPr>
              <w:instrText xml:space="preserve"> PAGEREF _Toc224036963 \h </w:instrText>
            </w:r>
            <w:r w:rsidR="00434578">
              <w:rPr>
                <w:noProof/>
                <w:webHidden/>
              </w:rPr>
            </w:r>
            <w:r w:rsidR="00434578">
              <w:rPr>
                <w:noProof/>
                <w:webHidden/>
              </w:rPr>
              <w:fldChar w:fldCharType="separate"/>
            </w:r>
            <w:r w:rsidR="00434578">
              <w:rPr>
                <w:noProof/>
                <w:webHidden/>
              </w:rPr>
              <w:t>5</w:t>
            </w:r>
            <w:r w:rsidR="00434578">
              <w:rPr>
                <w:noProof/>
                <w:webHidden/>
              </w:rPr>
              <w:fldChar w:fldCharType="end"/>
            </w:r>
          </w:hyperlink>
        </w:p>
        <w:p w:rsidR="00434578" w:rsidRDefault="0045127D">
          <w:pPr>
            <w:pStyle w:val="TM2"/>
            <w:tabs>
              <w:tab w:val="right" w:leader="dot" w:pos="9062"/>
            </w:tabs>
            <w:rPr>
              <w:rFonts w:asciiTheme="minorHAnsi" w:eastAsiaTheme="minorEastAsia" w:hAnsiTheme="minorHAnsi"/>
              <w:noProof/>
              <w:sz w:val="22"/>
              <w:lang w:eastAsia="fr-FR"/>
            </w:rPr>
          </w:pPr>
          <w:hyperlink w:anchor="_Toc224036964" w:history="1">
            <w:r w:rsidR="00434578" w:rsidRPr="000D690C">
              <w:rPr>
                <w:rStyle w:val="Lienhypertexte"/>
                <w:noProof/>
              </w:rPr>
              <w:t>4.1. Suivi des travaux :</w:t>
            </w:r>
            <w:r w:rsidR="00434578">
              <w:rPr>
                <w:noProof/>
                <w:webHidden/>
              </w:rPr>
              <w:tab/>
            </w:r>
            <w:r w:rsidR="00434578">
              <w:rPr>
                <w:noProof/>
                <w:webHidden/>
              </w:rPr>
              <w:fldChar w:fldCharType="begin"/>
            </w:r>
            <w:r w:rsidR="00434578">
              <w:rPr>
                <w:noProof/>
                <w:webHidden/>
              </w:rPr>
              <w:instrText xml:space="preserve"> PAGEREF _Toc224036964 \h </w:instrText>
            </w:r>
            <w:r w:rsidR="00434578">
              <w:rPr>
                <w:noProof/>
                <w:webHidden/>
              </w:rPr>
            </w:r>
            <w:r w:rsidR="00434578">
              <w:rPr>
                <w:noProof/>
                <w:webHidden/>
              </w:rPr>
              <w:fldChar w:fldCharType="separate"/>
            </w:r>
            <w:r w:rsidR="00434578">
              <w:rPr>
                <w:noProof/>
                <w:webHidden/>
              </w:rPr>
              <w:t>5</w:t>
            </w:r>
            <w:r w:rsidR="00434578">
              <w:rPr>
                <w:noProof/>
                <w:webHidden/>
              </w:rPr>
              <w:fldChar w:fldCharType="end"/>
            </w:r>
          </w:hyperlink>
        </w:p>
        <w:p w:rsidR="00434578" w:rsidRDefault="0045127D">
          <w:pPr>
            <w:pStyle w:val="TM2"/>
            <w:tabs>
              <w:tab w:val="right" w:leader="dot" w:pos="9062"/>
            </w:tabs>
            <w:rPr>
              <w:rFonts w:asciiTheme="minorHAnsi" w:eastAsiaTheme="minorEastAsia" w:hAnsiTheme="minorHAnsi"/>
              <w:noProof/>
              <w:sz w:val="22"/>
              <w:lang w:eastAsia="fr-FR"/>
            </w:rPr>
          </w:pPr>
          <w:hyperlink w:anchor="_Toc224036965" w:history="1">
            <w:r w:rsidR="00434578" w:rsidRPr="000D690C">
              <w:rPr>
                <w:rStyle w:val="Lienhypertexte"/>
                <w:noProof/>
              </w:rPr>
              <w:t>4.2. Contrôle de qualité :</w:t>
            </w:r>
            <w:r w:rsidR="00434578">
              <w:rPr>
                <w:noProof/>
                <w:webHidden/>
              </w:rPr>
              <w:tab/>
            </w:r>
            <w:r w:rsidR="00434578">
              <w:rPr>
                <w:noProof/>
                <w:webHidden/>
              </w:rPr>
              <w:fldChar w:fldCharType="begin"/>
            </w:r>
            <w:r w:rsidR="00434578">
              <w:rPr>
                <w:noProof/>
                <w:webHidden/>
              </w:rPr>
              <w:instrText xml:space="preserve"> PAGEREF _Toc224036965 \h </w:instrText>
            </w:r>
            <w:r w:rsidR="00434578">
              <w:rPr>
                <w:noProof/>
                <w:webHidden/>
              </w:rPr>
            </w:r>
            <w:r w:rsidR="00434578">
              <w:rPr>
                <w:noProof/>
                <w:webHidden/>
              </w:rPr>
              <w:fldChar w:fldCharType="separate"/>
            </w:r>
            <w:r w:rsidR="00434578">
              <w:rPr>
                <w:noProof/>
                <w:webHidden/>
              </w:rPr>
              <w:t>5</w:t>
            </w:r>
            <w:r w:rsidR="00434578">
              <w:rPr>
                <w:noProof/>
                <w:webHidden/>
              </w:rPr>
              <w:fldChar w:fldCharType="end"/>
            </w:r>
          </w:hyperlink>
        </w:p>
        <w:p w:rsidR="00AC3AA0" w:rsidRDefault="00AC3AA0">
          <w:r>
            <w:rPr>
              <w:b/>
              <w:bCs/>
            </w:rPr>
            <w:fldChar w:fldCharType="end"/>
          </w:r>
        </w:p>
      </w:sdtContent>
    </w:sdt>
    <w:p w:rsidR="00AC3AA0" w:rsidRDefault="00AC3AA0">
      <w:pPr>
        <w:jc w:val="left"/>
        <w:rPr>
          <w:rFonts w:eastAsia="Times New Roman" w:cs="Times New Roman"/>
          <w:szCs w:val="24"/>
          <w:lang w:eastAsia="fr-FR"/>
        </w:rPr>
      </w:pPr>
      <w:r>
        <w:rPr>
          <w:rFonts w:eastAsia="Times New Roman" w:cs="Times New Roman"/>
          <w:szCs w:val="24"/>
          <w:lang w:eastAsia="fr-FR"/>
        </w:rPr>
        <w:br w:type="page"/>
      </w:r>
    </w:p>
    <w:p w:rsidR="00FB4EFD" w:rsidRPr="00FB4EFD" w:rsidRDefault="00AC3AA0" w:rsidP="00FB4EFD">
      <w:pPr>
        <w:spacing w:before="100" w:beforeAutospacing="1" w:after="100" w:afterAutospacing="1" w:line="240" w:lineRule="auto"/>
        <w:ind w:left="-142"/>
        <w:jc w:val="center"/>
        <w:rPr>
          <w:rFonts w:eastAsia="Times New Roman" w:cs="Times New Roman"/>
          <w:sz w:val="28"/>
          <w:szCs w:val="24"/>
          <w:u w:val="single"/>
          <w:lang w:eastAsia="fr-FR"/>
        </w:rPr>
      </w:pPr>
      <w:r w:rsidRPr="00FB4EFD">
        <w:rPr>
          <w:rFonts w:eastAsia="Times New Roman" w:cs="Times New Roman"/>
          <w:b/>
          <w:bCs/>
          <w:sz w:val="28"/>
          <w:szCs w:val="24"/>
          <w:u w:val="single"/>
          <w:lang w:eastAsia="fr-FR"/>
        </w:rPr>
        <w:lastRenderedPageBreak/>
        <w:t>Objet du marché :</w:t>
      </w:r>
      <w:r w:rsidRPr="00FB4EFD">
        <w:rPr>
          <w:rFonts w:eastAsia="Times New Roman" w:cs="Times New Roman"/>
          <w:sz w:val="28"/>
          <w:szCs w:val="24"/>
          <w:u w:val="single"/>
          <w:lang w:eastAsia="fr-FR"/>
        </w:rPr>
        <w:t xml:space="preserve"> </w:t>
      </w:r>
    </w:p>
    <w:p w:rsidR="00FB4EFD" w:rsidRPr="00FB4EFD" w:rsidRDefault="00AC3AA0" w:rsidP="0045127D">
      <w:pPr>
        <w:spacing w:before="100" w:beforeAutospacing="1" w:after="100" w:afterAutospacing="1" w:line="240" w:lineRule="auto"/>
        <w:ind w:left="-142"/>
        <w:jc w:val="center"/>
        <w:rPr>
          <w:rFonts w:eastAsia="Times New Roman" w:cs="Times New Roman"/>
          <w:b/>
          <w:szCs w:val="24"/>
          <w:lang w:eastAsia="fr-FR"/>
        </w:rPr>
      </w:pPr>
      <w:r w:rsidRPr="00FB4EFD">
        <w:rPr>
          <w:rFonts w:eastAsia="Times New Roman" w:cs="Times New Roman"/>
          <w:b/>
          <w:szCs w:val="24"/>
          <w:lang w:eastAsia="fr-FR"/>
        </w:rPr>
        <w:t xml:space="preserve">Dépollution de plomb surfacique dans les locaux de </w:t>
      </w:r>
      <w:r w:rsidR="00FF3201" w:rsidRPr="00FB4EFD">
        <w:rPr>
          <w:rFonts w:eastAsia="Times New Roman" w:cs="Times New Roman"/>
          <w:b/>
          <w:szCs w:val="24"/>
          <w:lang w:eastAsia="fr-FR"/>
        </w:rPr>
        <w:t>la DGA-T</w:t>
      </w:r>
      <w:r w:rsidR="00CB000C">
        <w:rPr>
          <w:rFonts w:eastAsia="Times New Roman" w:cs="Times New Roman"/>
          <w:b/>
          <w:szCs w:val="24"/>
          <w:lang w:eastAsia="fr-FR"/>
        </w:rPr>
        <w:t>T</w:t>
      </w:r>
      <w:r w:rsidR="0045127D">
        <w:rPr>
          <w:rFonts w:eastAsia="Times New Roman" w:cs="Times New Roman"/>
          <w:b/>
          <w:szCs w:val="24"/>
          <w:lang w:eastAsia="fr-FR"/>
        </w:rPr>
        <w:t xml:space="preserve"> de </w:t>
      </w:r>
      <w:bookmarkStart w:id="0" w:name="_GoBack"/>
      <w:bookmarkEnd w:id="0"/>
      <w:r w:rsidR="0045127D">
        <w:rPr>
          <w:rFonts w:eastAsia="Times New Roman" w:cs="Times New Roman"/>
          <w:b/>
          <w:szCs w:val="24"/>
          <w:lang w:eastAsia="fr-FR"/>
        </w:rPr>
        <w:t>B</w:t>
      </w:r>
      <w:r w:rsidR="00FF3201" w:rsidRPr="00FB4EFD">
        <w:rPr>
          <w:rFonts w:eastAsia="Times New Roman" w:cs="Times New Roman"/>
          <w:b/>
          <w:szCs w:val="24"/>
          <w:lang w:eastAsia="fr-FR"/>
        </w:rPr>
        <w:t xml:space="preserve">ourges, bâtiment 311 de la zone pyrotechnique 2, stand </w:t>
      </w:r>
      <w:r w:rsidR="000C3588">
        <w:rPr>
          <w:rFonts w:eastAsia="Times New Roman" w:cs="Times New Roman"/>
          <w:b/>
          <w:szCs w:val="24"/>
          <w:lang w:eastAsia="fr-FR"/>
        </w:rPr>
        <w:t>8 bis</w:t>
      </w:r>
    </w:p>
    <w:p w:rsidR="00AC3AA0" w:rsidRPr="00AC3AA0" w:rsidRDefault="00AC3AA0" w:rsidP="00434578">
      <w:pPr>
        <w:pStyle w:val="Titre1"/>
      </w:pPr>
      <w:bookmarkStart w:id="1" w:name="_Toc224036952"/>
      <w:r w:rsidRPr="00AC3AA0">
        <w:t>1. Contexte et objectifs</w:t>
      </w:r>
      <w:bookmarkEnd w:id="1"/>
    </w:p>
    <w:p w:rsidR="00AC3AA0" w:rsidRDefault="00AC3AA0" w:rsidP="00434578">
      <w:pPr>
        <w:pStyle w:val="Titre2"/>
        <w:rPr>
          <w:rFonts w:cs="Times New Roman"/>
          <w:szCs w:val="24"/>
        </w:rPr>
      </w:pPr>
      <w:bookmarkStart w:id="2" w:name="_Toc224036953"/>
      <w:r w:rsidRPr="00AC3AA0">
        <w:rPr>
          <w:rStyle w:val="Titre2Car"/>
        </w:rPr>
        <w:t>1.1. Contexte :</w:t>
      </w:r>
      <w:bookmarkEnd w:id="2"/>
      <w:r w:rsidRPr="00AC3AA0">
        <w:rPr>
          <w:rFonts w:cs="Times New Roman"/>
          <w:szCs w:val="24"/>
        </w:rPr>
        <w:t xml:space="preserve"> </w:t>
      </w:r>
    </w:p>
    <w:p w:rsidR="00AC3AA0" w:rsidRPr="00AC3AA0" w:rsidRDefault="00FB4EFD" w:rsidP="00AC3AA0">
      <w:pPr>
        <w:spacing w:before="100" w:beforeAutospacing="1" w:after="100" w:afterAutospacing="1" w:line="240" w:lineRule="auto"/>
        <w:ind w:left="-142"/>
        <w:rPr>
          <w:rFonts w:eastAsia="Times New Roman" w:cs="Times New Roman"/>
          <w:szCs w:val="24"/>
          <w:lang w:eastAsia="fr-FR"/>
        </w:rPr>
      </w:pPr>
      <w:r>
        <w:rPr>
          <w:rFonts w:eastAsia="Times New Roman" w:cs="Times New Roman"/>
          <w:szCs w:val="24"/>
          <w:lang w:eastAsia="fr-FR"/>
        </w:rPr>
        <w:t xml:space="preserve">Les locaux du bâtiment 311 (stands </w:t>
      </w:r>
      <w:r w:rsidR="000C3588">
        <w:rPr>
          <w:rFonts w:eastAsia="Times New Roman" w:cs="Times New Roman"/>
          <w:szCs w:val="24"/>
          <w:lang w:eastAsia="fr-FR"/>
        </w:rPr>
        <w:t>8bis</w:t>
      </w:r>
      <w:r>
        <w:rPr>
          <w:rFonts w:eastAsia="Times New Roman" w:cs="Times New Roman"/>
          <w:szCs w:val="24"/>
          <w:lang w:eastAsia="fr-FR"/>
        </w:rPr>
        <w:t>)</w:t>
      </w:r>
      <w:r w:rsidR="00AC3AA0" w:rsidRPr="00AC3AA0">
        <w:rPr>
          <w:rFonts w:eastAsia="Times New Roman" w:cs="Times New Roman"/>
          <w:szCs w:val="24"/>
          <w:lang w:eastAsia="fr-FR"/>
        </w:rPr>
        <w:t xml:space="preserve"> présentent des concentrations de plombs surfaciques dépassant les seuils réglementaires. Il est donc nécessaire de réaliser des travaux de dépollution pour garantir la sécurité des occupants et la conformité aux normes en vigueur.</w:t>
      </w:r>
    </w:p>
    <w:p w:rsidR="00AC3AA0" w:rsidRPr="00AC3AA0" w:rsidRDefault="00AC3AA0" w:rsidP="00434578">
      <w:pPr>
        <w:pStyle w:val="Titre2"/>
      </w:pPr>
      <w:bookmarkStart w:id="3" w:name="_Toc224036954"/>
      <w:r w:rsidRPr="00AC3AA0">
        <w:t>1.2. Objectifs :</w:t>
      </w:r>
      <w:bookmarkEnd w:id="3"/>
    </w:p>
    <w:p w:rsidR="00AC3AA0" w:rsidRPr="00AC3AA0" w:rsidRDefault="00AC3AA0" w:rsidP="00AC3AA0">
      <w:pPr>
        <w:numPr>
          <w:ilvl w:val="0"/>
          <w:numId w:val="1"/>
        </w:numPr>
        <w:spacing w:before="100" w:beforeAutospacing="1" w:after="100" w:afterAutospacing="1" w:line="240" w:lineRule="auto"/>
        <w:ind w:left="-142"/>
        <w:rPr>
          <w:rFonts w:eastAsia="Times New Roman" w:cs="Times New Roman"/>
          <w:szCs w:val="24"/>
          <w:lang w:eastAsia="fr-FR"/>
        </w:rPr>
      </w:pPr>
      <w:r w:rsidRPr="00AC3AA0">
        <w:rPr>
          <w:rFonts w:eastAsia="Times New Roman" w:cs="Times New Roman"/>
          <w:szCs w:val="24"/>
          <w:lang w:eastAsia="fr-FR"/>
        </w:rPr>
        <w:t>Réduire les concentrations de plomb surfacique en dessous des seuils réglementaires.</w:t>
      </w:r>
    </w:p>
    <w:p w:rsidR="00AC3AA0" w:rsidRPr="00AC3AA0" w:rsidRDefault="00AC3AA0" w:rsidP="00AC3AA0">
      <w:pPr>
        <w:numPr>
          <w:ilvl w:val="0"/>
          <w:numId w:val="1"/>
        </w:numPr>
        <w:spacing w:before="100" w:beforeAutospacing="1" w:after="100" w:afterAutospacing="1" w:line="240" w:lineRule="auto"/>
        <w:ind w:left="-142"/>
        <w:rPr>
          <w:rFonts w:eastAsia="Times New Roman" w:cs="Times New Roman"/>
          <w:szCs w:val="24"/>
          <w:lang w:eastAsia="fr-FR"/>
        </w:rPr>
      </w:pPr>
      <w:r w:rsidRPr="00AC3AA0">
        <w:rPr>
          <w:rFonts w:eastAsia="Times New Roman" w:cs="Times New Roman"/>
          <w:szCs w:val="24"/>
          <w:lang w:eastAsia="fr-FR"/>
        </w:rPr>
        <w:t>Assurer la sécurité des occupants pendant et après les travaux.</w:t>
      </w:r>
    </w:p>
    <w:p w:rsidR="00AC3AA0" w:rsidRPr="00AC3AA0" w:rsidRDefault="00AC3AA0" w:rsidP="00AC3AA0">
      <w:pPr>
        <w:numPr>
          <w:ilvl w:val="0"/>
          <w:numId w:val="1"/>
        </w:numPr>
        <w:spacing w:before="100" w:beforeAutospacing="1" w:after="100" w:afterAutospacing="1" w:line="240" w:lineRule="auto"/>
        <w:ind w:left="-142"/>
        <w:rPr>
          <w:rFonts w:eastAsia="Times New Roman" w:cs="Times New Roman"/>
          <w:szCs w:val="24"/>
          <w:lang w:eastAsia="fr-FR"/>
        </w:rPr>
      </w:pPr>
      <w:r w:rsidRPr="00AC3AA0">
        <w:rPr>
          <w:rFonts w:eastAsia="Times New Roman" w:cs="Times New Roman"/>
          <w:szCs w:val="24"/>
          <w:lang w:eastAsia="fr-FR"/>
        </w:rPr>
        <w:t>Minimiser les perturbations liées aux travaux.</w:t>
      </w:r>
    </w:p>
    <w:p w:rsidR="00AC3AA0" w:rsidRPr="00AC3AA0" w:rsidRDefault="00AC3AA0" w:rsidP="00434578">
      <w:pPr>
        <w:pStyle w:val="Titre1"/>
      </w:pPr>
      <w:bookmarkStart w:id="4" w:name="_Toc224036955"/>
      <w:r w:rsidRPr="00AC3AA0">
        <w:t>2. Description des prestations</w:t>
      </w:r>
      <w:bookmarkEnd w:id="4"/>
    </w:p>
    <w:p w:rsidR="00AC3AA0" w:rsidRPr="00AC3AA0" w:rsidRDefault="00AC3AA0" w:rsidP="00434578">
      <w:pPr>
        <w:pStyle w:val="Titre2"/>
      </w:pPr>
      <w:bookmarkStart w:id="5" w:name="_Toc224036956"/>
      <w:r w:rsidRPr="00AC3AA0">
        <w:t>2.1. Diagnostic initial :</w:t>
      </w:r>
      <w:bookmarkEnd w:id="5"/>
    </w:p>
    <w:p w:rsidR="00AC3AA0" w:rsidRPr="00AC3AA0" w:rsidRDefault="00FB4EFD" w:rsidP="00AC3AA0">
      <w:pPr>
        <w:numPr>
          <w:ilvl w:val="0"/>
          <w:numId w:val="2"/>
        </w:numPr>
        <w:spacing w:before="100" w:beforeAutospacing="1" w:after="100" w:afterAutospacing="1" w:line="240" w:lineRule="auto"/>
        <w:ind w:left="-142"/>
        <w:rPr>
          <w:rFonts w:eastAsia="Times New Roman" w:cs="Times New Roman"/>
          <w:szCs w:val="24"/>
          <w:lang w:eastAsia="fr-FR"/>
        </w:rPr>
      </w:pPr>
      <w:r>
        <w:rPr>
          <w:rFonts w:eastAsia="Times New Roman" w:cs="Times New Roman"/>
          <w:szCs w:val="24"/>
          <w:lang w:eastAsia="fr-FR"/>
        </w:rPr>
        <w:t>Des</w:t>
      </w:r>
      <w:r w:rsidR="00AC3AA0" w:rsidRPr="00AC3AA0">
        <w:rPr>
          <w:rFonts w:eastAsia="Times New Roman" w:cs="Times New Roman"/>
          <w:szCs w:val="24"/>
          <w:lang w:eastAsia="fr-FR"/>
        </w:rPr>
        <w:t xml:space="preserve"> diagnostic</w:t>
      </w:r>
      <w:r>
        <w:rPr>
          <w:rFonts w:eastAsia="Times New Roman" w:cs="Times New Roman"/>
          <w:szCs w:val="24"/>
          <w:lang w:eastAsia="fr-FR"/>
        </w:rPr>
        <w:t>s</w:t>
      </w:r>
      <w:r w:rsidR="00AC3AA0" w:rsidRPr="00AC3AA0">
        <w:rPr>
          <w:rFonts w:eastAsia="Times New Roman" w:cs="Times New Roman"/>
          <w:szCs w:val="24"/>
          <w:lang w:eastAsia="fr-FR"/>
        </w:rPr>
        <w:t xml:space="preserve"> complet</w:t>
      </w:r>
      <w:r>
        <w:rPr>
          <w:rFonts w:eastAsia="Times New Roman" w:cs="Times New Roman"/>
          <w:szCs w:val="24"/>
          <w:lang w:eastAsia="fr-FR"/>
        </w:rPr>
        <w:t>s</w:t>
      </w:r>
      <w:r w:rsidR="00AC3AA0" w:rsidRPr="00AC3AA0">
        <w:rPr>
          <w:rFonts w:eastAsia="Times New Roman" w:cs="Times New Roman"/>
          <w:szCs w:val="24"/>
          <w:lang w:eastAsia="fr-FR"/>
        </w:rPr>
        <w:t xml:space="preserve"> des surfaces concernées par la présence de plombs conformément à la norme NF X46-030</w:t>
      </w:r>
      <w:r>
        <w:rPr>
          <w:rFonts w:eastAsia="Times New Roman" w:cs="Times New Roman"/>
          <w:szCs w:val="24"/>
          <w:lang w:eastAsia="fr-FR"/>
        </w:rPr>
        <w:t xml:space="preserve"> ont </w:t>
      </w:r>
      <w:r w:rsidRPr="00CB000C">
        <w:rPr>
          <w:rFonts w:eastAsia="Times New Roman" w:cs="Times New Roman"/>
          <w:szCs w:val="24"/>
          <w:lang w:eastAsia="fr-FR"/>
        </w:rPr>
        <w:t>ét</w:t>
      </w:r>
      <w:r w:rsidR="00CB000C" w:rsidRPr="00CB000C">
        <w:rPr>
          <w:rFonts w:eastAsia="Times New Roman" w:cs="Times New Roman"/>
          <w:szCs w:val="24"/>
          <w:lang w:eastAsia="fr-FR"/>
        </w:rPr>
        <w:t>é</w:t>
      </w:r>
      <w:r>
        <w:rPr>
          <w:rFonts w:eastAsia="Times New Roman" w:cs="Times New Roman"/>
          <w:szCs w:val="24"/>
          <w:lang w:eastAsia="fr-FR"/>
        </w:rPr>
        <w:t xml:space="preserve"> réalisés</w:t>
      </w:r>
      <w:r w:rsidR="00AC3AA0" w:rsidRPr="00AC3AA0">
        <w:rPr>
          <w:rFonts w:eastAsia="Times New Roman" w:cs="Times New Roman"/>
          <w:szCs w:val="24"/>
          <w:lang w:eastAsia="fr-FR"/>
        </w:rPr>
        <w:t>.</w:t>
      </w:r>
    </w:p>
    <w:p w:rsidR="00AC3AA0" w:rsidRPr="00AC3AA0" w:rsidRDefault="00AC3AA0" w:rsidP="00AC3AA0">
      <w:pPr>
        <w:numPr>
          <w:ilvl w:val="0"/>
          <w:numId w:val="2"/>
        </w:numPr>
        <w:spacing w:before="100" w:beforeAutospacing="1" w:after="100" w:afterAutospacing="1" w:line="240" w:lineRule="auto"/>
        <w:ind w:left="-142"/>
        <w:rPr>
          <w:rFonts w:eastAsia="Times New Roman" w:cs="Times New Roman"/>
          <w:szCs w:val="24"/>
          <w:lang w:eastAsia="fr-FR"/>
        </w:rPr>
      </w:pPr>
      <w:r w:rsidRPr="00AC3AA0">
        <w:rPr>
          <w:rFonts w:eastAsia="Times New Roman" w:cs="Times New Roman"/>
          <w:szCs w:val="24"/>
          <w:lang w:eastAsia="fr-FR"/>
        </w:rPr>
        <w:t>Identification des zones à traiter prioritairement.</w:t>
      </w:r>
    </w:p>
    <w:p w:rsidR="00AC3AA0" w:rsidRPr="00AC3AA0" w:rsidRDefault="00AC3AA0" w:rsidP="00434578">
      <w:pPr>
        <w:pStyle w:val="Titre2"/>
      </w:pPr>
      <w:bookmarkStart w:id="6" w:name="_Toc224036957"/>
      <w:r w:rsidRPr="00AC3AA0">
        <w:t>2.2. Mise en place des mesures de sécurité :</w:t>
      </w:r>
      <w:bookmarkEnd w:id="6"/>
    </w:p>
    <w:p w:rsidR="00AC3AA0" w:rsidRPr="00AC3AA0" w:rsidRDefault="00AC3AA0" w:rsidP="00AC3AA0">
      <w:pPr>
        <w:numPr>
          <w:ilvl w:val="0"/>
          <w:numId w:val="3"/>
        </w:numPr>
        <w:spacing w:before="100" w:beforeAutospacing="1" w:after="100" w:afterAutospacing="1" w:line="240" w:lineRule="auto"/>
        <w:ind w:left="-142"/>
        <w:rPr>
          <w:rFonts w:eastAsia="Times New Roman" w:cs="Times New Roman"/>
          <w:szCs w:val="24"/>
          <w:lang w:eastAsia="fr-FR"/>
        </w:rPr>
      </w:pPr>
      <w:r w:rsidRPr="00AC3AA0">
        <w:rPr>
          <w:rFonts w:eastAsia="Times New Roman" w:cs="Times New Roman"/>
          <w:szCs w:val="24"/>
          <w:lang w:eastAsia="fr-FR"/>
        </w:rPr>
        <w:t>Installation de zones de confinement pour éviter la dispersion des poussières de plomb conformément à la norme NF X46-031.</w:t>
      </w:r>
    </w:p>
    <w:p w:rsidR="00AC3AA0" w:rsidRPr="00AC3AA0" w:rsidRDefault="00AC3AA0" w:rsidP="00AC3AA0">
      <w:pPr>
        <w:numPr>
          <w:ilvl w:val="0"/>
          <w:numId w:val="3"/>
        </w:numPr>
        <w:spacing w:before="100" w:beforeAutospacing="1" w:after="100" w:afterAutospacing="1" w:line="240" w:lineRule="auto"/>
        <w:ind w:left="-142"/>
        <w:rPr>
          <w:rFonts w:eastAsia="Times New Roman" w:cs="Times New Roman"/>
          <w:szCs w:val="24"/>
          <w:lang w:eastAsia="fr-FR"/>
        </w:rPr>
      </w:pPr>
      <w:r w:rsidRPr="00AC3AA0">
        <w:rPr>
          <w:rFonts w:eastAsia="Times New Roman" w:cs="Times New Roman"/>
          <w:szCs w:val="24"/>
          <w:lang w:eastAsia="fr-FR"/>
        </w:rPr>
        <w:t>Mise en place de protections pour les occupants et les biens.</w:t>
      </w:r>
    </w:p>
    <w:p w:rsidR="00AC3AA0" w:rsidRPr="00AC3AA0" w:rsidRDefault="00AC3AA0" w:rsidP="00434578">
      <w:pPr>
        <w:pStyle w:val="Titre2"/>
      </w:pPr>
      <w:bookmarkStart w:id="7" w:name="_Toc224036958"/>
      <w:r w:rsidRPr="00AC3AA0">
        <w:t>2.3. Travaux de dépollution :</w:t>
      </w:r>
      <w:bookmarkEnd w:id="7"/>
    </w:p>
    <w:p w:rsidR="00AC3AA0" w:rsidRDefault="00AC3AA0" w:rsidP="00AC3AA0">
      <w:pPr>
        <w:numPr>
          <w:ilvl w:val="0"/>
          <w:numId w:val="4"/>
        </w:numPr>
        <w:spacing w:before="100" w:beforeAutospacing="1" w:after="100" w:afterAutospacing="1" w:line="240" w:lineRule="auto"/>
        <w:ind w:left="-142"/>
        <w:rPr>
          <w:rFonts w:eastAsia="Times New Roman" w:cs="Times New Roman"/>
          <w:szCs w:val="24"/>
          <w:lang w:eastAsia="fr-FR"/>
        </w:rPr>
      </w:pPr>
      <w:r w:rsidRPr="00AC3AA0">
        <w:rPr>
          <w:rFonts w:eastAsia="Times New Roman" w:cs="Times New Roman"/>
          <w:szCs w:val="24"/>
          <w:lang w:eastAsia="fr-FR"/>
        </w:rPr>
        <w:t>Nettoyage et décontamination des surfaces</w:t>
      </w:r>
      <w:r w:rsidR="008C588D" w:rsidRPr="008C588D">
        <w:rPr>
          <w:rFonts w:eastAsia="Times New Roman" w:cs="Times New Roman"/>
          <w:szCs w:val="24"/>
          <w:lang w:eastAsia="fr-FR"/>
        </w:rPr>
        <w:t xml:space="preserve"> </w:t>
      </w:r>
      <w:r w:rsidR="008C588D">
        <w:rPr>
          <w:rFonts w:eastAsia="Times New Roman" w:cs="Times New Roman"/>
          <w:szCs w:val="24"/>
          <w:lang w:eastAsia="fr-FR"/>
        </w:rPr>
        <w:t>contaminées</w:t>
      </w:r>
      <w:r w:rsidR="008C588D" w:rsidRPr="00AC3AA0">
        <w:rPr>
          <w:rFonts w:eastAsia="Times New Roman" w:cs="Times New Roman"/>
          <w:szCs w:val="24"/>
          <w:lang w:eastAsia="fr-FR"/>
        </w:rPr>
        <w:t xml:space="preserve"> conformément à la norme NF X46-032</w:t>
      </w:r>
      <w:r w:rsidRPr="00AC3AA0">
        <w:rPr>
          <w:rFonts w:eastAsia="Times New Roman" w:cs="Times New Roman"/>
          <w:szCs w:val="24"/>
          <w:lang w:eastAsia="fr-FR"/>
        </w:rPr>
        <w:t>.</w:t>
      </w:r>
    </w:p>
    <w:p w:rsidR="008C588D" w:rsidRDefault="008C588D" w:rsidP="000C3588">
      <w:pPr>
        <w:numPr>
          <w:ilvl w:val="1"/>
          <w:numId w:val="4"/>
        </w:numPr>
        <w:spacing w:before="100" w:beforeAutospacing="1" w:after="100" w:afterAutospacing="1" w:line="240" w:lineRule="auto"/>
        <w:rPr>
          <w:rFonts w:eastAsia="Times New Roman" w:cs="Times New Roman"/>
          <w:szCs w:val="24"/>
          <w:lang w:eastAsia="fr-FR"/>
        </w:rPr>
      </w:pPr>
      <w:r>
        <w:rPr>
          <w:rFonts w:eastAsia="Times New Roman" w:cs="Times New Roman"/>
          <w:szCs w:val="24"/>
          <w:lang w:eastAsia="fr-FR"/>
        </w:rPr>
        <w:t xml:space="preserve">Stand </w:t>
      </w:r>
      <w:r w:rsidR="000C3588">
        <w:rPr>
          <w:rFonts w:eastAsia="Times New Roman" w:cs="Times New Roman"/>
          <w:szCs w:val="24"/>
          <w:lang w:eastAsia="fr-FR"/>
        </w:rPr>
        <w:t>8bis (voir ci-dessous)</w:t>
      </w:r>
    </w:p>
    <w:p w:rsidR="008C588D" w:rsidRPr="00AC3AA0" w:rsidRDefault="000C3588" w:rsidP="008C588D">
      <w:pPr>
        <w:spacing w:before="100" w:beforeAutospacing="1" w:after="100" w:afterAutospacing="1" w:line="240" w:lineRule="auto"/>
        <w:rPr>
          <w:rFonts w:eastAsia="Times New Roman" w:cs="Times New Roman"/>
          <w:szCs w:val="24"/>
          <w:lang w:eastAsia="fr-FR"/>
        </w:rPr>
      </w:pPr>
      <w:r>
        <w:rPr>
          <w:noProof/>
          <w:lang w:eastAsia="fr-FR"/>
        </w:rPr>
        <w:lastRenderedPageBreak/>
        <w:drawing>
          <wp:inline distT="0" distB="0" distL="0" distR="0" wp14:anchorId="2AD30472" wp14:editId="2CE159E1">
            <wp:extent cx="5760720" cy="3157855"/>
            <wp:effectExtent l="0" t="0" r="0" b="444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3157855"/>
                    </a:xfrm>
                    <a:prstGeom prst="rect">
                      <a:avLst/>
                    </a:prstGeom>
                  </pic:spPr>
                </pic:pic>
              </a:graphicData>
            </a:graphic>
          </wp:inline>
        </w:drawing>
      </w:r>
    </w:p>
    <w:p w:rsidR="00AC3AA0" w:rsidRPr="00AC3AA0" w:rsidRDefault="00AC3AA0" w:rsidP="00AC3AA0">
      <w:pPr>
        <w:numPr>
          <w:ilvl w:val="0"/>
          <w:numId w:val="4"/>
        </w:numPr>
        <w:spacing w:before="100" w:beforeAutospacing="1" w:after="100" w:afterAutospacing="1" w:line="240" w:lineRule="auto"/>
        <w:ind w:left="-142"/>
        <w:rPr>
          <w:rFonts w:eastAsia="Times New Roman" w:cs="Times New Roman"/>
          <w:szCs w:val="24"/>
          <w:lang w:eastAsia="fr-FR"/>
        </w:rPr>
      </w:pPr>
      <w:r w:rsidRPr="00AC3AA0">
        <w:rPr>
          <w:rFonts w:eastAsia="Times New Roman" w:cs="Times New Roman"/>
          <w:szCs w:val="24"/>
          <w:lang w:eastAsia="fr-FR"/>
        </w:rPr>
        <w:t>Élimination des déchets de manière conforme aux réglementations en vigueur (Code de l'environnement, notamment l'article R. 541-46).</w:t>
      </w:r>
    </w:p>
    <w:p w:rsidR="00AC3AA0" w:rsidRPr="00AC3AA0" w:rsidRDefault="00AC3AA0" w:rsidP="00434578">
      <w:pPr>
        <w:pStyle w:val="Titre2"/>
      </w:pPr>
      <w:bookmarkStart w:id="8" w:name="_Toc224036959"/>
      <w:r w:rsidRPr="00AC3AA0">
        <w:t>2.4. Contrôles de fin de travaux :</w:t>
      </w:r>
      <w:bookmarkEnd w:id="8"/>
    </w:p>
    <w:p w:rsidR="00AC3AA0" w:rsidRPr="00AC3AA0" w:rsidRDefault="00AC3AA0" w:rsidP="00AC3AA0">
      <w:pPr>
        <w:numPr>
          <w:ilvl w:val="0"/>
          <w:numId w:val="5"/>
        </w:numPr>
        <w:spacing w:before="100" w:beforeAutospacing="1" w:after="100" w:afterAutospacing="1" w:line="240" w:lineRule="auto"/>
        <w:ind w:left="-142"/>
        <w:rPr>
          <w:rFonts w:eastAsia="Times New Roman" w:cs="Times New Roman"/>
          <w:szCs w:val="24"/>
          <w:lang w:eastAsia="fr-FR"/>
        </w:rPr>
      </w:pPr>
      <w:r w:rsidRPr="00AC3AA0">
        <w:rPr>
          <w:rFonts w:eastAsia="Times New Roman" w:cs="Times New Roman"/>
          <w:szCs w:val="24"/>
          <w:lang w:eastAsia="fr-FR"/>
        </w:rPr>
        <w:t>Réalisation de contrôles de fin de travaux pour vérifier l'efficacité des interventions conformément à la norme NF X46-033.</w:t>
      </w:r>
    </w:p>
    <w:p w:rsidR="00AC3AA0" w:rsidRPr="00AC3AA0" w:rsidRDefault="00AC3AA0" w:rsidP="00AC3AA0">
      <w:pPr>
        <w:numPr>
          <w:ilvl w:val="0"/>
          <w:numId w:val="5"/>
        </w:numPr>
        <w:spacing w:before="100" w:beforeAutospacing="1" w:after="100" w:afterAutospacing="1" w:line="240" w:lineRule="auto"/>
        <w:ind w:left="-142"/>
        <w:rPr>
          <w:rFonts w:eastAsia="Times New Roman" w:cs="Times New Roman"/>
          <w:szCs w:val="24"/>
          <w:lang w:eastAsia="fr-FR"/>
        </w:rPr>
      </w:pPr>
      <w:r w:rsidRPr="00AC3AA0">
        <w:rPr>
          <w:rFonts w:eastAsia="Times New Roman" w:cs="Times New Roman"/>
          <w:szCs w:val="24"/>
          <w:lang w:eastAsia="fr-FR"/>
        </w:rPr>
        <w:t>Remise d'un rapport de fin de travaux détaillant les opérations réalisées et les résultats obtenus.</w:t>
      </w:r>
    </w:p>
    <w:p w:rsidR="00AC3AA0" w:rsidRPr="00AC3AA0" w:rsidRDefault="00AC3AA0" w:rsidP="00434578">
      <w:pPr>
        <w:pStyle w:val="Titre1"/>
      </w:pPr>
      <w:bookmarkStart w:id="9" w:name="_Toc224036960"/>
      <w:r w:rsidRPr="00AC3AA0">
        <w:t>3. Exigences techniques</w:t>
      </w:r>
      <w:bookmarkEnd w:id="9"/>
    </w:p>
    <w:p w:rsidR="00AC3AA0" w:rsidRPr="00AC3AA0" w:rsidRDefault="00AC3AA0" w:rsidP="00434578">
      <w:pPr>
        <w:pStyle w:val="Titre2"/>
      </w:pPr>
      <w:bookmarkStart w:id="10" w:name="_Toc224036961"/>
      <w:r w:rsidRPr="00AC3AA0">
        <w:t>3.1. Normes et réglementations :</w:t>
      </w:r>
      <w:bookmarkEnd w:id="10"/>
    </w:p>
    <w:p w:rsidR="00AC3AA0" w:rsidRPr="00AC3AA0" w:rsidRDefault="00AC3AA0" w:rsidP="00AC3AA0">
      <w:pPr>
        <w:numPr>
          <w:ilvl w:val="0"/>
          <w:numId w:val="6"/>
        </w:numPr>
        <w:spacing w:before="100" w:beforeAutospacing="1" w:after="100" w:afterAutospacing="1" w:line="240" w:lineRule="auto"/>
        <w:ind w:left="-142"/>
        <w:rPr>
          <w:rFonts w:eastAsia="Times New Roman" w:cs="Times New Roman"/>
          <w:szCs w:val="24"/>
          <w:lang w:eastAsia="fr-FR"/>
        </w:rPr>
      </w:pPr>
      <w:r w:rsidRPr="00AC3AA0">
        <w:rPr>
          <w:rFonts w:eastAsia="Times New Roman" w:cs="Times New Roman"/>
          <w:szCs w:val="24"/>
          <w:lang w:eastAsia="fr-FR"/>
        </w:rPr>
        <w:t xml:space="preserve">Conformité aux normes en vigueur concernant la dépollution des plombs surfaciques : </w:t>
      </w:r>
    </w:p>
    <w:p w:rsidR="00AC3AA0" w:rsidRPr="00AC3AA0" w:rsidRDefault="00AC3AA0" w:rsidP="00AC3AA0">
      <w:pPr>
        <w:numPr>
          <w:ilvl w:val="0"/>
          <w:numId w:val="6"/>
        </w:numPr>
        <w:spacing w:before="100" w:beforeAutospacing="1" w:after="100" w:afterAutospacing="1" w:line="240" w:lineRule="auto"/>
        <w:rPr>
          <w:rFonts w:eastAsia="Times New Roman" w:cs="Times New Roman"/>
          <w:szCs w:val="24"/>
          <w:lang w:eastAsia="fr-FR"/>
        </w:rPr>
      </w:pPr>
      <w:r w:rsidRPr="00AC3AA0">
        <w:rPr>
          <w:rFonts w:eastAsia="Times New Roman" w:cs="Times New Roman"/>
          <w:szCs w:val="24"/>
          <w:lang w:eastAsia="fr-FR"/>
        </w:rPr>
        <w:t>Code de la santé publique, notamment les articles L. 1334-1 à L. 1334-9.</w:t>
      </w:r>
    </w:p>
    <w:p w:rsidR="00AC3AA0" w:rsidRPr="00AC3AA0" w:rsidRDefault="00AC3AA0" w:rsidP="00AC3AA0">
      <w:pPr>
        <w:numPr>
          <w:ilvl w:val="0"/>
          <w:numId w:val="6"/>
        </w:numPr>
        <w:spacing w:before="100" w:beforeAutospacing="1" w:after="100" w:afterAutospacing="1" w:line="240" w:lineRule="auto"/>
        <w:rPr>
          <w:rFonts w:eastAsia="Times New Roman" w:cs="Times New Roman"/>
          <w:szCs w:val="24"/>
          <w:lang w:eastAsia="fr-FR"/>
        </w:rPr>
      </w:pPr>
      <w:r w:rsidRPr="00AC3AA0">
        <w:rPr>
          <w:rFonts w:eastAsia="Times New Roman" w:cs="Times New Roman"/>
          <w:szCs w:val="24"/>
          <w:lang w:eastAsia="fr-FR"/>
        </w:rPr>
        <w:t>Code du travail, notamment les articles R. 4412-148 à R. 4412-151.</w:t>
      </w:r>
    </w:p>
    <w:p w:rsidR="00AC3AA0" w:rsidRPr="00AC3AA0" w:rsidRDefault="00AC3AA0" w:rsidP="00AC3AA0">
      <w:pPr>
        <w:numPr>
          <w:ilvl w:val="0"/>
          <w:numId w:val="6"/>
        </w:numPr>
        <w:spacing w:before="100" w:beforeAutospacing="1" w:after="100" w:afterAutospacing="1" w:line="240" w:lineRule="auto"/>
        <w:rPr>
          <w:rFonts w:eastAsia="Times New Roman" w:cs="Times New Roman"/>
          <w:szCs w:val="24"/>
          <w:lang w:eastAsia="fr-FR"/>
        </w:rPr>
      </w:pPr>
      <w:r w:rsidRPr="00AC3AA0">
        <w:rPr>
          <w:rFonts w:eastAsia="Times New Roman" w:cs="Times New Roman"/>
          <w:szCs w:val="24"/>
          <w:lang w:eastAsia="fr-FR"/>
        </w:rPr>
        <w:t>Norme NF X46-030 : Diagnostic du plomb.</w:t>
      </w:r>
    </w:p>
    <w:p w:rsidR="00AC3AA0" w:rsidRPr="00AC3AA0" w:rsidRDefault="00AC3AA0" w:rsidP="00AC3AA0">
      <w:pPr>
        <w:numPr>
          <w:ilvl w:val="0"/>
          <w:numId w:val="6"/>
        </w:numPr>
        <w:spacing w:before="100" w:beforeAutospacing="1" w:after="100" w:afterAutospacing="1" w:line="240" w:lineRule="auto"/>
        <w:rPr>
          <w:rFonts w:eastAsia="Times New Roman" w:cs="Times New Roman"/>
          <w:szCs w:val="24"/>
          <w:lang w:eastAsia="fr-FR"/>
        </w:rPr>
      </w:pPr>
      <w:r w:rsidRPr="00AC3AA0">
        <w:rPr>
          <w:rFonts w:eastAsia="Times New Roman" w:cs="Times New Roman"/>
          <w:szCs w:val="24"/>
          <w:lang w:eastAsia="fr-FR"/>
        </w:rPr>
        <w:t>Norme NF X46-031 : Confinement des chantiers de travaux de dépollution du plomb.</w:t>
      </w:r>
    </w:p>
    <w:p w:rsidR="00AC3AA0" w:rsidRPr="00AC3AA0" w:rsidRDefault="00AC3AA0" w:rsidP="00AC3AA0">
      <w:pPr>
        <w:numPr>
          <w:ilvl w:val="0"/>
          <w:numId w:val="6"/>
        </w:numPr>
        <w:spacing w:before="100" w:beforeAutospacing="1" w:after="100" w:afterAutospacing="1" w:line="240" w:lineRule="auto"/>
        <w:rPr>
          <w:rFonts w:eastAsia="Times New Roman" w:cs="Times New Roman"/>
          <w:szCs w:val="24"/>
          <w:lang w:eastAsia="fr-FR"/>
        </w:rPr>
      </w:pPr>
      <w:r w:rsidRPr="00AC3AA0">
        <w:rPr>
          <w:rFonts w:eastAsia="Times New Roman" w:cs="Times New Roman"/>
          <w:szCs w:val="24"/>
          <w:lang w:eastAsia="fr-FR"/>
        </w:rPr>
        <w:t>Norme NF X46-032 : Travaux de dépollution du plomb.</w:t>
      </w:r>
    </w:p>
    <w:p w:rsidR="00AC3AA0" w:rsidRPr="00AC3AA0" w:rsidRDefault="00AC3AA0" w:rsidP="00AC3AA0">
      <w:pPr>
        <w:numPr>
          <w:ilvl w:val="0"/>
          <w:numId w:val="6"/>
        </w:numPr>
        <w:spacing w:before="100" w:beforeAutospacing="1" w:after="100" w:afterAutospacing="1" w:line="240" w:lineRule="auto"/>
        <w:rPr>
          <w:rFonts w:eastAsia="Times New Roman" w:cs="Times New Roman"/>
          <w:szCs w:val="24"/>
          <w:lang w:eastAsia="fr-FR"/>
        </w:rPr>
      </w:pPr>
      <w:r w:rsidRPr="00AC3AA0">
        <w:rPr>
          <w:rFonts w:eastAsia="Times New Roman" w:cs="Times New Roman"/>
          <w:szCs w:val="24"/>
          <w:lang w:eastAsia="fr-FR"/>
        </w:rPr>
        <w:t>Norme NF X46-033 : Contrôles de fin de travaux de dépollution du plomb.</w:t>
      </w:r>
    </w:p>
    <w:p w:rsidR="00AC3AA0" w:rsidRPr="00AC3AA0" w:rsidRDefault="00AC3AA0" w:rsidP="00AC3AA0">
      <w:pPr>
        <w:numPr>
          <w:ilvl w:val="0"/>
          <w:numId w:val="6"/>
        </w:numPr>
        <w:spacing w:before="100" w:beforeAutospacing="1" w:after="100" w:afterAutospacing="1" w:line="240" w:lineRule="auto"/>
        <w:ind w:left="-142"/>
        <w:rPr>
          <w:rFonts w:eastAsia="Times New Roman" w:cs="Times New Roman"/>
          <w:szCs w:val="24"/>
          <w:lang w:eastAsia="fr-FR"/>
        </w:rPr>
      </w:pPr>
      <w:r w:rsidRPr="00AC3AA0">
        <w:rPr>
          <w:rFonts w:eastAsia="Times New Roman" w:cs="Times New Roman"/>
          <w:szCs w:val="24"/>
          <w:lang w:eastAsia="fr-FR"/>
        </w:rPr>
        <w:t>Respect des procédures de sécurité et de gestion des déchets conformément au Code de l'environnement.</w:t>
      </w:r>
    </w:p>
    <w:p w:rsidR="00AC3AA0" w:rsidRPr="00AC3AA0" w:rsidRDefault="00AC3AA0" w:rsidP="00434578">
      <w:pPr>
        <w:pStyle w:val="Titre2"/>
      </w:pPr>
      <w:bookmarkStart w:id="11" w:name="_Toc224036962"/>
      <w:r w:rsidRPr="00AC3AA0">
        <w:lastRenderedPageBreak/>
        <w:t>3.2. Matériaux et équipements :</w:t>
      </w:r>
      <w:bookmarkEnd w:id="11"/>
    </w:p>
    <w:p w:rsidR="00AC3AA0" w:rsidRPr="00AC3AA0" w:rsidRDefault="00AC3AA0" w:rsidP="00AC3AA0">
      <w:pPr>
        <w:numPr>
          <w:ilvl w:val="0"/>
          <w:numId w:val="7"/>
        </w:numPr>
        <w:spacing w:before="100" w:beforeAutospacing="1" w:after="100" w:afterAutospacing="1" w:line="240" w:lineRule="auto"/>
        <w:ind w:left="-142"/>
        <w:rPr>
          <w:rFonts w:eastAsia="Times New Roman" w:cs="Times New Roman"/>
          <w:szCs w:val="24"/>
          <w:lang w:eastAsia="fr-FR"/>
        </w:rPr>
      </w:pPr>
      <w:r w:rsidRPr="00AC3AA0">
        <w:rPr>
          <w:rFonts w:eastAsia="Times New Roman" w:cs="Times New Roman"/>
          <w:szCs w:val="24"/>
          <w:lang w:eastAsia="fr-FR"/>
        </w:rPr>
        <w:t>Utilisation de matériaux et d'équipements adaptés aux travaux de dépollution.</w:t>
      </w:r>
    </w:p>
    <w:p w:rsidR="00AC3AA0" w:rsidRPr="00587DB8" w:rsidRDefault="00AC3AA0" w:rsidP="00587DB8">
      <w:pPr>
        <w:numPr>
          <w:ilvl w:val="0"/>
          <w:numId w:val="7"/>
        </w:numPr>
        <w:spacing w:before="100" w:beforeAutospacing="1" w:after="100" w:afterAutospacing="1" w:line="240" w:lineRule="auto"/>
        <w:ind w:left="-142"/>
        <w:rPr>
          <w:rFonts w:eastAsia="Times New Roman" w:cs="Times New Roman"/>
          <w:szCs w:val="24"/>
          <w:lang w:eastAsia="fr-FR"/>
        </w:rPr>
      </w:pPr>
      <w:r w:rsidRPr="00AC3AA0">
        <w:rPr>
          <w:rFonts w:eastAsia="Times New Roman" w:cs="Times New Roman"/>
          <w:szCs w:val="24"/>
          <w:lang w:eastAsia="fr-FR"/>
        </w:rPr>
        <w:t>Respect des bonnes pratiques en matière de protection individuelle et collective conformément à la norme NF EN 689.</w:t>
      </w:r>
    </w:p>
    <w:p w:rsidR="00AC3AA0" w:rsidRPr="00AC3AA0" w:rsidRDefault="00434578" w:rsidP="00434578">
      <w:pPr>
        <w:pStyle w:val="Titre1"/>
      </w:pPr>
      <w:bookmarkStart w:id="12" w:name="_Toc224036963"/>
      <w:r>
        <w:t>4</w:t>
      </w:r>
      <w:r w:rsidR="00AC3AA0" w:rsidRPr="00AC3AA0">
        <w:t>. Suivi et contrôle</w:t>
      </w:r>
      <w:bookmarkEnd w:id="12"/>
    </w:p>
    <w:p w:rsidR="00AC3AA0" w:rsidRPr="00AC3AA0" w:rsidRDefault="00434578" w:rsidP="00434578">
      <w:pPr>
        <w:pStyle w:val="Titre2"/>
      </w:pPr>
      <w:bookmarkStart w:id="13" w:name="_Toc224036964"/>
      <w:r>
        <w:t>4.1</w:t>
      </w:r>
      <w:r w:rsidR="00AC3AA0" w:rsidRPr="00AC3AA0">
        <w:t>. Suivi des travaux :</w:t>
      </w:r>
      <w:bookmarkEnd w:id="13"/>
    </w:p>
    <w:p w:rsidR="00AC3AA0" w:rsidRPr="00AC3AA0" w:rsidRDefault="00AC3AA0" w:rsidP="00AC3AA0">
      <w:pPr>
        <w:numPr>
          <w:ilvl w:val="0"/>
          <w:numId w:val="13"/>
        </w:numPr>
        <w:spacing w:before="100" w:beforeAutospacing="1" w:after="100" w:afterAutospacing="1" w:line="240" w:lineRule="auto"/>
        <w:ind w:left="-142"/>
        <w:rPr>
          <w:rFonts w:eastAsia="Times New Roman" w:cs="Times New Roman"/>
          <w:szCs w:val="24"/>
          <w:lang w:eastAsia="fr-FR"/>
        </w:rPr>
      </w:pPr>
      <w:r w:rsidRPr="00AC3AA0">
        <w:rPr>
          <w:rFonts w:eastAsia="Times New Roman" w:cs="Times New Roman"/>
          <w:szCs w:val="24"/>
          <w:lang w:eastAsia="fr-FR"/>
        </w:rPr>
        <w:t>Mise en place d'un comité de suivi composé de représentants du maître d'ouvrage et du prestataire.</w:t>
      </w:r>
    </w:p>
    <w:p w:rsidR="00AC3AA0" w:rsidRPr="00AC3AA0" w:rsidRDefault="00AC3AA0" w:rsidP="00AC3AA0">
      <w:pPr>
        <w:numPr>
          <w:ilvl w:val="0"/>
          <w:numId w:val="13"/>
        </w:numPr>
        <w:spacing w:before="100" w:beforeAutospacing="1" w:after="100" w:afterAutospacing="1" w:line="240" w:lineRule="auto"/>
        <w:ind w:left="-142"/>
        <w:rPr>
          <w:rFonts w:eastAsia="Times New Roman" w:cs="Times New Roman"/>
          <w:szCs w:val="24"/>
          <w:lang w:eastAsia="fr-FR"/>
        </w:rPr>
      </w:pPr>
      <w:r w:rsidRPr="00AC3AA0">
        <w:rPr>
          <w:rFonts w:eastAsia="Times New Roman" w:cs="Times New Roman"/>
          <w:szCs w:val="24"/>
          <w:lang w:eastAsia="fr-FR"/>
        </w:rPr>
        <w:t>Réunions régulières pour faire le point sur l'avancement des travaux.</w:t>
      </w:r>
    </w:p>
    <w:p w:rsidR="00AC3AA0" w:rsidRPr="00AC3AA0" w:rsidRDefault="00434578" w:rsidP="00434578">
      <w:pPr>
        <w:pStyle w:val="Titre2"/>
      </w:pPr>
      <w:bookmarkStart w:id="14" w:name="_Toc224036965"/>
      <w:r>
        <w:t>4</w:t>
      </w:r>
      <w:r w:rsidR="00AC3AA0" w:rsidRPr="00AC3AA0">
        <w:t>.2. Contrôle de qualité :</w:t>
      </w:r>
      <w:bookmarkEnd w:id="14"/>
    </w:p>
    <w:p w:rsidR="00AC3AA0" w:rsidRPr="00AC3AA0" w:rsidRDefault="00AC3AA0" w:rsidP="00AC3AA0">
      <w:pPr>
        <w:numPr>
          <w:ilvl w:val="0"/>
          <w:numId w:val="14"/>
        </w:numPr>
        <w:spacing w:before="100" w:beforeAutospacing="1" w:after="100" w:afterAutospacing="1" w:line="240" w:lineRule="auto"/>
        <w:ind w:left="-142"/>
        <w:rPr>
          <w:rFonts w:eastAsia="Times New Roman" w:cs="Times New Roman"/>
          <w:szCs w:val="24"/>
          <w:lang w:eastAsia="fr-FR"/>
        </w:rPr>
      </w:pPr>
      <w:r w:rsidRPr="00AC3AA0">
        <w:rPr>
          <w:rFonts w:eastAsia="Times New Roman" w:cs="Times New Roman"/>
          <w:szCs w:val="24"/>
          <w:lang w:eastAsia="fr-FR"/>
        </w:rPr>
        <w:t>Réalisation de contrôles intermédiaires et finaux par un organisme indépendant.</w:t>
      </w:r>
    </w:p>
    <w:p w:rsidR="00AC3AA0" w:rsidRPr="00AC3AA0" w:rsidRDefault="00AC3AA0" w:rsidP="00AC3AA0">
      <w:pPr>
        <w:numPr>
          <w:ilvl w:val="0"/>
          <w:numId w:val="14"/>
        </w:numPr>
        <w:spacing w:before="100" w:beforeAutospacing="1" w:after="100" w:afterAutospacing="1" w:line="240" w:lineRule="auto"/>
        <w:ind w:left="-142"/>
        <w:rPr>
          <w:rFonts w:eastAsia="Times New Roman" w:cs="Times New Roman"/>
          <w:szCs w:val="24"/>
          <w:lang w:eastAsia="fr-FR"/>
        </w:rPr>
      </w:pPr>
      <w:r w:rsidRPr="00AC3AA0">
        <w:rPr>
          <w:rFonts w:eastAsia="Times New Roman" w:cs="Times New Roman"/>
          <w:szCs w:val="24"/>
          <w:lang w:eastAsia="fr-FR"/>
        </w:rPr>
        <w:t>Remise d'un rapport de contrôle à l'issue des travaux.</w:t>
      </w:r>
    </w:p>
    <w:sectPr w:rsidR="00AC3AA0" w:rsidRPr="00AC3A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A5061"/>
    <w:multiLevelType w:val="hybridMultilevel"/>
    <w:tmpl w:val="0FB28F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2FE7B0A"/>
    <w:multiLevelType w:val="multilevel"/>
    <w:tmpl w:val="11FC4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12FE3"/>
    <w:multiLevelType w:val="multilevel"/>
    <w:tmpl w:val="C084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65057"/>
    <w:multiLevelType w:val="multilevel"/>
    <w:tmpl w:val="BE2E9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3C73AA"/>
    <w:multiLevelType w:val="hybridMultilevel"/>
    <w:tmpl w:val="8668E66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B1E1CEE"/>
    <w:multiLevelType w:val="multilevel"/>
    <w:tmpl w:val="34F62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72632D"/>
    <w:multiLevelType w:val="hybridMultilevel"/>
    <w:tmpl w:val="4B0213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B9E345A"/>
    <w:multiLevelType w:val="hybridMultilevel"/>
    <w:tmpl w:val="C7C8F97C"/>
    <w:lvl w:ilvl="0" w:tplc="040C0001">
      <w:start w:val="1"/>
      <w:numFmt w:val="bullet"/>
      <w:lvlText w:val=""/>
      <w:lvlJc w:val="left"/>
      <w:pPr>
        <w:ind w:left="177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24E4212"/>
    <w:multiLevelType w:val="hybridMultilevel"/>
    <w:tmpl w:val="CAF4B1A4"/>
    <w:lvl w:ilvl="0" w:tplc="040C000F">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9" w15:restartNumberingAfterBreak="0">
    <w:nsid w:val="232B5EAC"/>
    <w:multiLevelType w:val="hybridMultilevel"/>
    <w:tmpl w:val="838C212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37C0086"/>
    <w:multiLevelType w:val="hybridMultilevel"/>
    <w:tmpl w:val="CB00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EA4692"/>
    <w:multiLevelType w:val="hybridMultilevel"/>
    <w:tmpl w:val="80B2C7FC"/>
    <w:lvl w:ilvl="0" w:tplc="040C0001">
      <w:start w:val="1"/>
      <w:numFmt w:val="bullet"/>
      <w:lvlText w:val=""/>
      <w:lvlJc w:val="left"/>
      <w:pPr>
        <w:ind w:left="787" w:hanging="360"/>
      </w:pPr>
      <w:rPr>
        <w:rFonts w:ascii="Symbol" w:hAnsi="Symbol" w:hint="default"/>
      </w:rPr>
    </w:lvl>
    <w:lvl w:ilvl="1" w:tplc="040C0003">
      <w:start w:val="1"/>
      <w:numFmt w:val="bullet"/>
      <w:lvlText w:val="o"/>
      <w:lvlJc w:val="left"/>
      <w:pPr>
        <w:ind w:left="1507" w:hanging="360"/>
      </w:pPr>
      <w:rPr>
        <w:rFonts w:ascii="Courier New" w:hAnsi="Courier New" w:cs="Courier New" w:hint="default"/>
      </w:rPr>
    </w:lvl>
    <w:lvl w:ilvl="2" w:tplc="040C0005">
      <w:start w:val="1"/>
      <w:numFmt w:val="bullet"/>
      <w:lvlText w:val=""/>
      <w:lvlJc w:val="left"/>
      <w:pPr>
        <w:ind w:left="2227" w:hanging="360"/>
      </w:pPr>
      <w:rPr>
        <w:rFonts w:ascii="Wingdings" w:hAnsi="Wingdings" w:hint="default"/>
      </w:rPr>
    </w:lvl>
    <w:lvl w:ilvl="3" w:tplc="040C0001">
      <w:start w:val="1"/>
      <w:numFmt w:val="bullet"/>
      <w:lvlText w:val=""/>
      <w:lvlJc w:val="left"/>
      <w:pPr>
        <w:ind w:left="2947" w:hanging="360"/>
      </w:pPr>
      <w:rPr>
        <w:rFonts w:ascii="Symbol" w:hAnsi="Symbol" w:hint="default"/>
      </w:rPr>
    </w:lvl>
    <w:lvl w:ilvl="4" w:tplc="040C0003">
      <w:start w:val="1"/>
      <w:numFmt w:val="bullet"/>
      <w:lvlText w:val="o"/>
      <w:lvlJc w:val="left"/>
      <w:pPr>
        <w:ind w:left="3667" w:hanging="360"/>
      </w:pPr>
      <w:rPr>
        <w:rFonts w:ascii="Courier New" w:hAnsi="Courier New" w:cs="Courier New" w:hint="default"/>
      </w:rPr>
    </w:lvl>
    <w:lvl w:ilvl="5" w:tplc="040C0005">
      <w:start w:val="1"/>
      <w:numFmt w:val="bullet"/>
      <w:lvlText w:val=""/>
      <w:lvlJc w:val="left"/>
      <w:pPr>
        <w:ind w:left="4387" w:hanging="360"/>
      </w:pPr>
      <w:rPr>
        <w:rFonts w:ascii="Wingdings" w:hAnsi="Wingdings" w:hint="default"/>
      </w:rPr>
    </w:lvl>
    <w:lvl w:ilvl="6" w:tplc="040C0001">
      <w:start w:val="1"/>
      <w:numFmt w:val="bullet"/>
      <w:lvlText w:val=""/>
      <w:lvlJc w:val="left"/>
      <w:pPr>
        <w:ind w:left="5107" w:hanging="360"/>
      </w:pPr>
      <w:rPr>
        <w:rFonts w:ascii="Symbol" w:hAnsi="Symbol" w:hint="default"/>
      </w:rPr>
    </w:lvl>
    <w:lvl w:ilvl="7" w:tplc="040C0003">
      <w:start w:val="1"/>
      <w:numFmt w:val="bullet"/>
      <w:lvlText w:val="o"/>
      <w:lvlJc w:val="left"/>
      <w:pPr>
        <w:ind w:left="5827" w:hanging="360"/>
      </w:pPr>
      <w:rPr>
        <w:rFonts w:ascii="Courier New" w:hAnsi="Courier New" w:cs="Courier New" w:hint="default"/>
      </w:rPr>
    </w:lvl>
    <w:lvl w:ilvl="8" w:tplc="040C0005">
      <w:start w:val="1"/>
      <w:numFmt w:val="bullet"/>
      <w:lvlText w:val=""/>
      <w:lvlJc w:val="left"/>
      <w:pPr>
        <w:ind w:left="6547" w:hanging="360"/>
      </w:pPr>
      <w:rPr>
        <w:rFonts w:ascii="Wingdings" w:hAnsi="Wingdings" w:hint="default"/>
      </w:rPr>
    </w:lvl>
  </w:abstractNum>
  <w:abstractNum w:abstractNumId="12" w15:restartNumberingAfterBreak="0">
    <w:nsid w:val="287E1A21"/>
    <w:multiLevelType w:val="hybridMultilevel"/>
    <w:tmpl w:val="30B88E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8A45E83"/>
    <w:multiLevelType w:val="multilevel"/>
    <w:tmpl w:val="2DA22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EB748E"/>
    <w:multiLevelType w:val="multilevel"/>
    <w:tmpl w:val="83106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46F2C"/>
    <w:multiLevelType w:val="multilevel"/>
    <w:tmpl w:val="90C2E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16234E"/>
    <w:multiLevelType w:val="hybridMultilevel"/>
    <w:tmpl w:val="3B30F912"/>
    <w:lvl w:ilvl="0" w:tplc="040C000F">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7" w15:restartNumberingAfterBreak="0">
    <w:nsid w:val="31000394"/>
    <w:multiLevelType w:val="multilevel"/>
    <w:tmpl w:val="EF80A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207656"/>
    <w:multiLevelType w:val="hybridMultilevel"/>
    <w:tmpl w:val="1C58C8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7765CAB"/>
    <w:multiLevelType w:val="multilevel"/>
    <w:tmpl w:val="B29EE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053C9B"/>
    <w:multiLevelType w:val="hybridMultilevel"/>
    <w:tmpl w:val="E834D752"/>
    <w:lvl w:ilvl="0" w:tplc="FFFFFFFF">
      <w:start w:val="1"/>
      <w:numFmt w:val="bullet"/>
      <w:lvlText w:val=""/>
      <w:legacy w:legacy="1" w:legacySpace="0" w:legacyIndent="283"/>
      <w:lvlJc w:val="left"/>
      <w:pPr>
        <w:ind w:left="2421" w:hanging="283"/>
      </w:pPr>
      <w:rPr>
        <w:rFonts w:ascii="Symbol" w:hAnsi="Symbol" w:hint="default"/>
      </w:rPr>
    </w:lvl>
    <w:lvl w:ilvl="1" w:tplc="0580719C">
      <w:start w:val="1"/>
      <w:numFmt w:val="bullet"/>
      <w:pStyle w:val="Paragraphedeliste"/>
      <w:lvlText w:val=""/>
      <w:lvlJc w:val="left"/>
      <w:pPr>
        <w:ind w:left="3196" w:hanging="360"/>
      </w:pPr>
      <w:rPr>
        <w:rFonts w:ascii="Symbol" w:hAnsi="Symbol" w:hint="default"/>
      </w:rPr>
    </w:lvl>
    <w:lvl w:ilvl="2" w:tplc="040C0005">
      <w:start w:val="1"/>
      <w:numFmt w:val="bullet"/>
      <w:lvlText w:val=""/>
      <w:lvlJc w:val="left"/>
      <w:pPr>
        <w:ind w:left="2880" w:hanging="360"/>
      </w:pPr>
      <w:rPr>
        <w:rFonts w:ascii="Wingdings" w:hAnsi="Wingdings" w:hint="default"/>
      </w:rPr>
    </w:lvl>
    <w:lvl w:ilvl="3" w:tplc="040C0005">
      <w:start w:val="1"/>
      <w:numFmt w:val="bullet"/>
      <w:lvlText w:val=""/>
      <w:lvlJc w:val="left"/>
      <w:pPr>
        <w:ind w:left="3600" w:hanging="360"/>
      </w:pPr>
      <w:rPr>
        <w:rFonts w:ascii="Wingdings" w:hAnsi="Wingdings"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3BDE6D6D"/>
    <w:multiLevelType w:val="multilevel"/>
    <w:tmpl w:val="93C68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6C4610"/>
    <w:multiLevelType w:val="hybridMultilevel"/>
    <w:tmpl w:val="24A2E6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413372FC"/>
    <w:multiLevelType w:val="hybridMultilevel"/>
    <w:tmpl w:val="3EE65632"/>
    <w:lvl w:ilvl="0" w:tplc="040C0001">
      <w:start w:val="1"/>
      <w:numFmt w:val="bullet"/>
      <w:lvlText w:val=""/>
      <w:lvlJc w:val="left"/>
      <w:pPr>
        <w:ind w:left="787" w:hanging="360"/>
      </w:pPr>
      <w:rPr>
        <w:rFonts w:ascii="Symbol" w:hAnsi="Symbol" w:hint="default"/>
      </w:rPr>
    </w:lvl>
    <w:lvl w:ilvl="1" w:tplc="040C0003">
      <w:start w:val="1"/>
      <w:numFmt w:val="bullet"/>
      <w:lvlText w:val="o"/>
      <w:lvlJc w:val="left"/>
      <w:pPr>
        <w:ind w:left="1507" w:hanging="360"/>
      </w:pPr>
      <w:rPr>
        <w:rFonts w:ascii="Courier New" w:hAnsi="Courier New" w:cs="Courier New" w:hint="default"/>
      </w:rPr>
    </w:lvl>
    <w:lvl w:ilvl="2" w:tplc="040C0005">
      <w:start w:val="1"/>
      <w:numFmt w:val="bullet"/>
      <w:lvlText w:val=""/>
      <w:lvlJc w:val="left"/>
      <w:pPr>
        <w:ind w:left="2227" w:hanging="360"/>
      </w:pPr>
      <w:rPr>
        <w:rFonts w:ascii="Wingdings" w:hAnsi="Wingdings" w:hint="default"/>
      </w:rPr>
    </w:lvl>
    <w:lvl w:ilvl="3" w:tplc="040C0001">
      <w:start w:val="1"/>
      <w:numFmt w:val="bullet"/>
      <w:lvlText w:val=""/>
      <w:lvlJc w:val="left"/>
      <w:pPr>
        <w:ind w:left="2947" w:hanging="360"/>
      </w:pPr>
      <w:rPr>
        <w:rFonts w:ascii="Symbol" w:hAnsi="Symbol" w:hint="default"/>
      </w:rPr>
    </w:lvl>
    <w:lvl w:ilvl="4" w:tplc="040C0003">
      <w:start w:val="1"/>
      <w:numFmt w:val="bullet"/>
      <w:lvlText w:val="o"/>
      <w:lvlJc w:val="left"/>
      <w:pPr>
        <w:ind w:left="3667" w:hanging="360"/>
      </w:pPr>
      <w:rPr>
        <w:rFonts w:ascii="Courier New" w:hAnsi="Courier New" w:cs="Courier New" w:hint="default"/>
      </w:rPr>
    </w:lvl>
    <w:lvl w:ilvl="5" w:tplc="040C0005">
      <w:start w:val="1"/>
      <w:numFmt w:val="bullet"/>
      <w:lvlText w:val=""/>
      <w:lvlJc w:val="left"/>
      <w:pPr>
        <w:ind w:left="4387" w:hanging="360"/>
      </w:pPr>
      <w:rPr>
        <w:rFonts w:ascii="Wingdings" w:hAnsi="Wingdings" w:hint="default"/>
      </w:rPr>
    </w:lvl>
    <w:lvl w:ilvl="6" w:tplc="040C0001">
      <w:start w:val="1"/>
      <w:numFmt w:val="bullet"/>
      <w:lvlText w:val=""/>
      <w:lvlJc w:val="left"/>
      <w:pPr>
        <w:ind w:left="5107" w:hanging="360"/>
      </w:pPr>
      <w:rPr>
        <w:rFonts w:ascii="Symbol" w:hAnsi="Symbol" w:hint="default"/>
      </w:rPr>
    </w:lvl>
    <w:lvl w:ilvl="7" w:tplc="040C0003">
      <w:start w:val="1"/>
      <w:numFmt w:val="bullet"/>
      <w:lvlText w:val="o"/>
      <w:lvlJc w:val="left"/>
      <w:pPr>
        <w:ind w:left="5827" w:hanging="360"/>
      </w:pPr>
      <w:rPr>
        <w:rFonts w:ascii="Courier New" w:hAnsi="Courier New" w:cs="Courier New" w:hint="default"/>
      </w:rPr>
    </w:lvl>
    <w:lvl w:ilvl="8" w:tplc="040C0005">
      <w:start w:val="1"/>
      <w:numFmt w:val="bullet"/>
      <w:lvlText w:val=""/>
      <w:lvlJc w:val="left"/>
      <w:pPr>
        <w:ind w:left="6547" w:hanging="360"/>
      </w:pPr>
      <w:rPr>
        <w:rFonts w:ascii="Wingdings" w:hAnsi="Wingdings" w:hint="default"/>
      </w:rPr>
    </w:lvl>
  </w:abstractNum>
  <w:abstractNum w:abstractNumId="24" w15:restartNumberingAfterBreak="0">
    <w:nsid w:val="41A777AD"/>
    <w:multiLevelType w:val="hybridMultilevel"/>
    <w:tmpl w:val="D5A231DA"/>
    <w:lvl w:ilvl="0" w:tplc="040C0009">
      <w:start w:val="1"/>
      <w:numFmt w:val="bullet"/>
      <w:lvlText w:val=""/>
      <w:lvlJc w:val="left"/>
      <w:pPr>
        <w:ind w:left="720" w:hanging="360"/>
      </w:pPr>
      <w:rPr>
        <w:rFonts w:ascii="Wingdings" w:hAnsi="Wingdings" w:hint="default"/>
      </w:rPr>
    </w:lvl>
    <w:lvl w:ilvl="1" w:tplc="040C0001">
      <w:start w:val="1"/>
      <w:numFmt w:val="bullet"/>
      <w:lvlText w:val=""/>
      <w:lvlJc w:val="left"/>
      <w:pPr>
        <w:ind w:left="1440"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4615561F"/>
    <w:multiLevelType w:val="hybridMultilevel"/>
    <w:tmpl w:val="6712B5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4E892FBB"/>
    <w:multiLevelType w:val="multilevel"/>
    <w:tmpl w:val="862E0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EC4B98"/>
    <w:multiLevelType w:val="hybridMultilevel"/>
    <w:tmpl w:val="92544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60241002"/>
    <w:multiLevelType w:val="hybridMultilevel"/>
    <w:tmpl w:val="3E0A8A02"/>
    <w:lvl w:ilvl="0" w:tplc="040C0001">
      <w:start w:val="1"/>
      <w:numFmt w:val="bullet"/>
      <w:lvlText w:val=""/>
      <w:lvlJc w:val="left"/>
      <w:pPr>
        <w:ind w:left="787" w:hanging="360"/>
      </w:pPr>
      <w:rPr>
        <w:rFonts w:ascii="Symbol" w:hAnsi="Symbol" w:hint="default"/>
      </w:rPr>
    </w:lvl>
    <w:lvl w:ilvl="1" w:tplc="040C0003">
      <w:start w:val="1"/>
      <w:numFmt w:val="bullet"/>
      <w:lvlText w:val="o"/>
      <w:lvlJc w:val="left"/>
      <w:pPr>
        <w:ind w:left="1507" w:hanging="360"/>
      </w:pPr>
      <w:rPr>
        <w:rFonts w:ascii="Courier New" w:hAnsi="Courier New" w:cs="Courier New" w:hint="default"/>
      </w:rPr>
    </w:lvl>
    <w:lvl w:ilvl="2" w:tplc="040C0005">
      <w:start w:val="1"/>
      <w:numFmt w:val="bullet"/>
      <w:lvlText w:val=""/>
      <w:lvlJc w:val="left"/>
      <w:pPr>
        <w:ind w:left="2227" w:hanging="360"/>
      </w:pPr>
      <w:rPr>
        <w:rFonts w:ascii="Wingdings" w:hAnsi="Wingdings" w:hint="default"/>
      </w:rPr>
    </w:lvl>
    <w:lvl w:ilvl="3" w:tplc="040C0001">
      <w:start w:val="1"/>
      <w:numFmt w:val="bullet"/>
      <w:lvlText w:val=""/>
      <w:lvlJc w:val="left"/>
      <w:pPr>
        <w:ind w:left="2947" w:hanging="360"/>
      </w:pPr>
      <w:rPr>
        <w:rFonts w:ascii="Symbol" w:hAnsi="Symbol" w:hint="default"/>
      </w:rPr>
    </w:lvl>
    <w:lvl w:ilvl="4" w:tplc="040C0003">
      <w:start w:val="1"/>
      <w:numFmt w:val="bullet"/>
      <w:lvlText w:val="o"/>
      <w:lvlJc w:val="left"/>
      <w:pPr>
        <w:ind w:left="3667" w:hanging="360"/>
      </w:pPr>
      <w:rPr>
        <w:rFonts w:ascii="Courier New" w:hAnsi="Courier New" w:cs="Courier New" w:hint="default"/>
      </w:rPr>
    </w:lvl>
    <w:lvl w:ilvl="5" w:tplc="040C0005">
      <w:start w:val="1"/>
      <w:numFmt w:val="bullet"/>
      <w:lvlText w:val=""/>
      <w:lvlJc w:val="left"/>
      <w:pPr>
        <w:ind w:left="4387" w:hanging="360"/>
      </w:pPr>
      <w:rPr>
        <w:rFonts w:ascii="Wingdings" w:hAnsi="Wingdings" w:hint="default"/>
      </w:rPr>
    </w:lvl>
    <w:lvl w:ilvl="6" w:tplc="040C0001">
      <w:start w:val="1"/>
      <w:numFmt w:val="bullet"/>
      <w:lvlText w:val=""/>
      <w:lvlJc w:val="left"/>
      <w:pPr>
        <w:ind w:left="5107" w:hanging="360"/>
      </w:pPr>
      <w:rPr>
        <w:rFonts w:ascii="Symbol" w:hAnsi="Symbol" w:hint="default"/>
      </w:rPr>
    </w:lvl>
    <w:lvl w:ilvl="7" w:tplc="040C0003">
      <w:start w:val="1"/>
      <w:numFmt w:val="bullet"/>
      <w:lvlText w:val="o"/>
      <w:lvlJc w:val="left"/>
      <w:pPr>
        <w:ind w:left="5827" w:hanging="360"/>
      </w:pPr>
      <w:rPr>
        <w:rFonts w:ascii="Courier New" w:hAnsi="Courier New" w:cs="Courier New" w:hint="default"/>
      </w:rPr>
    </w:lvl>
    <w:lvl w:ilvl="8" w:tplc="040C0005">
      <w:start w:val="1"/>
      <w:numFmt w:val="bullet"/>
      <w:lvlText w:val=""/>
      <w:lvlJc w:val="left"/>
      <w:pPr>
        <w:ind w:left="6547" w:hanging="360"/>
      </w:pPr>
      <w:rPr>
        <w:rFonts w:ascii="Wingdings" w:hAnsi="Wingdings" w:hint="default"/>
      </w:rPr>
    </w:lvl>
  </w:abstractNum>
  <w:abstractNum w:abstractNumId="29" w15:restartNumberingAfterBreak="0">
    <w:nsid w:val="6F5E494C"/>
    <w:multiLevelType w:val="hybridMultilevel"/>
    <w:tmpl w:val="26EEE8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7152367E"/>
    <w:multiLevelType w:val="multilevel"/>
    <w:tmpl w:val="A13E6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880B65"/>
    <w:multiLevelType w:val="hybridMultilevel"/>
    <w:tmpl w:val="6AB2B1BC"/>
    <w:lvl w:ilvl="0" w:tplc="040C0001">
      <w:start w:val="1"/>
      <w:numFmt w:val="bullet"/>
      <w:lvlText w:val=""/>
      <w:lvlJc w:val="left"/>
      <w:pPr>
        <w:ind w:left="1490" w:hanging="360"/>
      </w:pPr>
      <w:rPr>
        <w:rFonts w:ascii="Symbol" w:hAnsi="Symbol" w:hint="default"/>
      </w:rPr>
    </w:lvl>
    <w:lvl w:ilvl="1" w:tplc="040C0003">
      <w:start w:val="1"/>
      <w:numFmt w:val="bullet"/>
      <w:lvlText w:val="o"/>
      <w:lvlJc w:val="left"/>
      <w:pPr>
        <w:ind w:left="2210" w:hanging="360"/>
      </w:pPr>
      <w:rPr>
        <w:rFonts w:ascii="Courier New" w:hAnsi="Courier New" w:cs="Courier New" w:hint="default"/>
      </w:rPr>
    </w:lvl>
    <w:lvl w:ilvl="2" w:tplc="040C0005">
      <w:start w:val="1"/>
      <w:numFmt w:val="bullet"/>
      <w:lvlText w:val=""/>
      <w:lvlJc w:val="left"/>
      <w:pPr>
        <w:ind w:left="2930" w:hanging="360"/>
      </w:pPr>
      <w:rPr>
        <w:rFonts w:ascii="Wingdings" w:hAnsi="Wingdings" w:hint="default"/>
      </w:rPr>
    </w:lvl>
    <w:lvl w:ilvl="3" w:tplc="040C0001">
      <w:start w:val="1"/>
      <w:numFmt w:val="bullet"/>
      <w:lvlText w:val=""/>
      <w:lvlJc w:val="left"/>
      <w:pPr>
        <w:ind w:left="3650" w:hanging="360"/>
      </w:pPr>
      <w:rPr>
        <w:rFonts w:ascii="Symbol" w:hAnsi="Symbol" w:hint="default"/>
      </w:rPr>
    </w:lvl>
    <w:lvl w:ilvl="4" w:tplc="040C0003">
      <w:start w:val="1"/>
      <w:numFmt w:val="bullet"/>
      <w:lvlText w:val="o"/>
      <w:lvlJc w:val="left"/>
      <w:pPr>
        <w:ind w:left="4370" w:hanging="360"/>
      </w:pPr>
      <w:rPr>
        <w:rFonts w:ascii="Courier New" w:hAnsi="Courier New" w:cs="Courier New" w:hint="default"/>
      </w:rPr>
    </w:lvl>
    <w:lvl w:ilvl="5" w:tplc="040C0005">
      <w:start w:val="1"/>
      <w:numFmt w:val="bullet"/>
      <w:lvlText w:val=""/>
      <w:lvlJc w:val="left"/>
      <w:pPr>
        <w:ind w:left="5090" w:hanging="360"/>
      </w:pPr>
      <w:rPr>
        <w:rFonts w:ascii="Wingdings" w:hAnsi="Wingdings" w:hint="default"/>
      </w:rPr>
    </w:lvl>
    <w:lvl w:ilvl="6" w:tplc="040C0001">
      <w:start w:val="1"/>
      <w:numFmt w:val="bullet"/>
      <w:lvlText w:val=""/>
      <w:lvlJc w:val="left"/>
      <w:pPr>
        <w:ind w:left="5810" w:hanging="360"/>
      </w:pPr>
      <w:rPr>
        <w:rFonts w:ascii="Symbol" w:hAnsi="Symbol" w:hint="default"/>
      </w:rPr>
    </w:lvl>
    <w:lvl w:ilvl="7" w:tplc="040C0003">
      <w:start w:val="1"/>
      <w:numFmt w:val="bullet"/>
      <w:lvlText w:val="o"/>
      <w:lvlJc w:val="left"/>
      <w:pPr>
        <w:ind w:left="6530" w:hanging="360"/>
      </w:pPr>
      <w:rPr>
        <w:rFonts w:ascii="Courier New" w:hAnsi="Courier New" w:cs="Courier New" w:hint="default"/>
      </w:rPr>
    </w:lvl>
    <w:lvl w:ilvl="8" w:tplc="040C0005">
      <w:start w:val="1"/>
      <w:numFmt w:val="bullet"/>
      <w:lvlText w:val=""/>
      <w:lvlJc w:val="left"/>
      <w:pPr>
        <w:ind w:left="7250" w:hanging="360"/>
      </w:pPr>
      <w:rPr>
        <w:rFonts w:ascii="Wingdings" w:hAnsi="Wingdings" w:hint="default"/>
      </w:rPr>
    </w:lvl>
  </w:abstractNum>
  <w:abstractNum w:abstractNumId="32" w15:restartNumberingAfterBreak="0">
    <w:nsid w:val="77E14E72"/>
    <w:multiLevelType w:val="hybridMultilevel"/>
    <w:tmpl w:val="7118405E"/>
    <w:lvl w:ilvl="0" w:tplc="040C0001">
      <w:start w:val="1"/>
      <w:numFmt w:val="bullet"/>
      <w:lvlText w:val=""/>
      <w:lvlJc w:val="left"/>
      <w:pPr>
        <w:ind w:left="2143" w:hanging="360"/>
      </w:pPr>
      <w:rPr>
        <w:rFonts w:ascii="Symbol" w:hAnsi="Symbol" w:hint="default"/>
      </w:rPr>
    </w:lvl>
    <w:lvl w:ilvl="1" w:tplc="040C0003">
      <w:start w:val="1"/>
      <w:numFmt w:val="bullet"/>
      <w:lvlText w:val="o"/>
      <w:lvlJc w:val="left"/>
      <w:pPr>
        <w:ind w:left="2863" w:hanging="360"/>
      </w:pPr>
      <w:rPr>
        <w:rFonts w:ascii="Courier New" w:hAnsi="Courier New" w:cs="Courier New" w:hint="default"/>
      </w:rPr>
    </w:lvl>
    <w:lvl w:ilvl="2" w:tplc="040C0005">
      <w:start w:val="1"/>
      <w:numFmt w:val="bullet"/>
      <w:lvlText w:val=""/>
      <w:lvlJc w:val="left"/>
      <w:pPr>
        <w:ind w:left="3583" w:hanging="360"/>
      </w:pPr>
      <w:rPr>
        <w:rFonts w:ascii="Wingdings" w:hAnsi="Wingdings" w:hint="default"/>
      </w:rPr>
    </w:lvl>
    <w:lvl w:ilvl="3" w:tplc="040C0001">
      <w:start w:val="1"/>
      <w:numFmt w:val="bullet"/>
      <w:lvlText w:val=""/>
      <w:lvlJc w:val="left"/>
      <w:pPr>
        <w:ind w:left="4303" w:hanging="360"/>
      </w:pPr>
      <w:rPr>
        <w:rFonts w:ascii="Symbol" w:hAnsi="Symbol" w:hint="default"/>
      </w:rPr>
    </w:lvl>
    <w:lvl w:ilvl="4" w:tplc="040C0003">
      <w:start w:val="1"/>
      <w:numFmt w:val="bullet"/>
      <w:lvlText w:val="o"/>
      <w:lvlJc w:val="left"/>
      <w:pPr>
        <w:ind w:left="5023" w:hanging="360"/>
      </w:pPr>
      <w:rPr>
        <w:rFonts w:ascii="Courier New" w:hAnsi="Courier New" w:cs="Courier New" w:hint="default"/>
      </w:rPr>
    </w:lvl>
    <w:lvl w:ilvl="5" w:tplc="040C0005">
      <w:start w:val="1"/>
      <w:numFmt w:val="bullet"/>
      <w:lvlText w:val=""/>
      <w:lvlJc w:val="left"/>
      <w:pPr>
        <w:ind w:left="5743" w:hanging="360"/>
      </w:pPr>
      <w:rPr>
        <w:rFonts w:ascii="Wingdings" w:hAnsi="Wingdings" w:hint="default"/>
      </w:rPr>
    </w:lvl>
    <w:lvl w:ilvl="6" w:tplc="040C0001">
      <w:start w:val="1"/>
      <w:numFmt w:val="bullet"/>
      <w:lvlText w:val=""/>
      <w:lvlJc w:val="left"/>
      <w:pPr>
        <w:ind w:left="6463" w:hanging="360"/>
      </w:pPr>
      <w:rPr>
        <w:rFonts w:ascii="Symbol" w:hAnsi="Symbol" w:hint="default"/>
      </w:rPr>
    </w:lvl>
    <w:lvl w:ilvl="7" w:tplc="040C0003">
      <w:start w:val="1"/>
      <w:numFmt w:val="bullet"/>
      <w:lvlText w:val="o"/>
      <w:lvlJc w:val="left"/>
      <w:pPr>
        <w:ind w:left="7183" w:hanging="360"/>
      </w:pPr>
      <w:rPr>
        <w:rFonts w:ascii="Courier New" w:hAnsi="Courier New" w:cs="Courier New" w:hint="default"/>
      </w:rPr>
    </w:lvl>
    <w:lvl w:ilvl="8" w:tplc="040C0005">
      <w:start w:val="1"/>
      <w:numFmt w:val="bullet"/>
      <w:lvlText w:val=""/>
      <w:lvlJc w:val="left"/>
      <w:pPr>
        <w:ind w:left="7903" w:hanging="360"/>
      </w:pPr>
      <w:rPr>
        <w:rFonts w:ascii="Wingdings" w:hAnsi="Wingdings" w:hint="default"/>
      </w:rPr>
    </w:lvl>
  </w:abstractNum>
  <w:abstractNum w:abstractNumId="33" w15:restartNumberingAfterBreak="0">
    <w:nsid w:val="788023D0"/>
    <w:multiLevelType w:val="multilevel"/>
    <w:tmpl w:val="40927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6F7004"/>
    <w:multiLevelType w:val="hybridMultilevel"/>
    <w:tmpl w:val="13D06D0C"/>
    <w:lvl w:ilvl="0" w:tplc="040C0001">
      <w:start w:val="1"/>
      <w:numFmt w:val="bullet"/>
      <w:lvlText w:val=""/>
      <w:lvlJc w:val="left"/>
      <w:pPr>
        <w:ind w:left="1206" w:hanging="360"/>
      </w:pPr>
      <w:rPr>
        <w:rFonts w:ascii="Symbol" w:hAnsi="Symbol" w:hint="default"/>
      </w:rPr>
    </w:lvl>
    <w:lvl w:ilvl="1" w:tplc="040C0003">
      <w:start w:val="1"/>
      <w:numFmt w:val="bullet"/>
      <w:lvlText w:val="o"/>
      <w:lvlJc w:val="left"/>
      <w:pPr>
        <w:ind w:left="1926" w:hanging="360"/>
      </w:pPr>
      <w:rPr>
        <w:rFonts w:ascii="Courier New" w:hAnsi="Courier New" w:cs="Courier New" w:hint="default"/>
      </w:rPr>
    </w:lvl>
    <w:lvl w:ilvl="2" w:tplc="040C0005">
      <w:start w:val="1"/>
      <w:numFmt w:val="bullet"/>
      <w:lvlText w:val=""/>
      <w:lvlJc w:val="left"/>
      <w:pPr>
        <w:ind w:left="2646" w:hanging="360"/>
      </w:pPr>
      <w:rPr>
        <w:rFonts w:ascii="Wingdings" w:hAnsi="Wingdings" w:hint="default"/>
      </w:rPr>
    </w:lvl>
    <w:lvl w:ilvl="3" w:tplc="040C0001">
      <w:start w:val="1"/>
      <w:numFmt w:val="bullet"/>
      <w:lvlText w:val=""/>
      <w:lvlJc w:val="left"/>
      <w:pPr>
        <w:ind w:left="3366" w:hanging="360"/>
      </w:pPr>
      <w:rPr>
        <w:rFonts w:ascii="Symbol" w:hAnsi="Symbol" w:hint="default"/>
      </w:rPr>
    </w:lvl>
    <w:lvl w:ilvl="4" w:tplc="040C0003">
      <w:start w:val="1"/>
      <w:numFmt w:val="bullet"/>
      <w:lvlText w:val="o"/>
      <w:lvlJc w:val="left"/>
      <w:pPr>
        <w:ind w:left="4086" w:hanging="360"/>
      </w:pPr>
      <w:rPr>
        <w:rFonts w:ascii="Courier New" w:hAnsi="Courier New" w:cs="Courier New" w:hint="default"/>
      </w:rPr>
    </w:lvl>
    <w:lvl w:ilvl="5" w:tplc="040C0005">
      <w:start w:val="1"/>
      <w:numFmt w:val="bullet"/>
      <w:lvlText w:val=""/>
      <w:lvlJc w:val="left"/>
      <w:pPr>
        <w:ind w:left="4806" w:hanging="360"/>
      </w:pPr>
      <w:rPr>
        <w:rFonts w:ascii="Wingdings" w:hAnsi="Wingdings" w:hint="default"/>
      </w:rPr>
    </w:lvl>
    <w:lvl w:ilvl="6" w:tplc="040C0001">
      <w:start w:val="1"/>
      <w:numFmt w:val="bullet"/>
      <w:lvlText w:val=""/>
      <w:lvlJc w:val="left"/>
      <w:pPr>
        <w:ind w:left="5526" w:hanging="360"/>
      </w:pPr>
      <w:rPr>
        <w:rFonts w:ascii="Symbol" w:hAnsi="Symbol" w:hint="default"/>
      </w:rPr>
    </w:lvl>
    <w:lvl w:ilvl="7" w:tplc="040C0003">
      <w:start w:val="1"/>
      <w:numFmt w:val="bullet"/>
      <w:lvlText w:val="o"/>
      <w:lvlJc w:val="left"/>
      <w:pPr>
        <w:ind w:left="6246" w:hanging="360"/>
      </w:pPr>
      <w:rPr>
        <w:rFonts w:ascii="Courier New" w:hAnsi="Courier New" w:cs="Courier New" w:hint="default"/>
      </w:rPr>
    </w:lvl>
    <w:lvl w:ilvl="8" w:tplc="040C0005">
      <w:start w:val="1"/>
      <w:numFmt w:val="bullet"/>
      <w:lvlText w:val=""/>
      <w:lvlJc w:val="left"/>
      <w:pPr>
        <w:ind w:left="6966" w:hanging="360"/>
      </w:pPr>
      <w:rPr>
        <w:rFonts w:ascii="Wingdings" w:hAnsi="Wingdings" w:hint="default"/>
      </w:rPr>
    </w:lvl>
  </w:abstractNum>
  <w:abstractNum w:abstractNumId="35" w15:restartNumberingAfterBreak="0">
    <w:nsid w:val="7B9431B5"/>
    <w:multiLevelType w:val="multilevel"/>
    <w:tmpl w:val="4258A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15"/>
  </w:num>
  <w:num w:numId="3">
    <w:abstractNumId w:val="2"/>
  </w:num>
  <w:num w:numId="4">
    <w:abstractNumId w:val="17"/>
  </w:num>
  <w:num w:numId="5">
    <w:abstractNumId w:val="3"/>
  </w:num>
  <w:num w:numId="6">
    <w:abstractNumId w:val="1"/>
  </w:num>
  <w:num w:numId="7">
    <w:abstractNumId w:val="30"/>
  </w:num>
  <w:num w:numId="8">
    <w:abstractNumId w:val="33"/>
  </w:num>
  <w:num w:numId="9">
    <w:abstractNumId w:val="19"/>
  </w:num>
  <w:num w:numId="10">
    <w:abstractNumId w:val="13"/>
  </w:num>
  <w:num w:numId="11">
    <w:abstractNumId w:val="5"/>
  </w:num>
  <w:num w:numId="12">
    <w:abstractNumId w:val="26"/>
  </w:num>
  <w:num w:numId="13">
    <w:abstractNumId w:val="35"/>
  </w:num>
  <w:num w:numId="14">
    <w:abstractNumId w:val="14"/>
  </w:num>
  <w:num w:numId="15">
    <w:abstractNumId w:val="20"/>
  </w:num>
  <w:num w:numId="16">
    <w:abstractNumId w:val="11"/>
  </w:num>
  <w:num w:numId="17">
    <w:abstractNumId w:val="28"/>
  </w:num>
  <w:num w:numId="18">
    <w:abstractNumId w:val="32"/>
  </w:num>
  <w:num w:numId="19">
    <w:abstractNumId w:val="7"/>
  </w:num>
  <w:num w:numId="20">
    <w:abstractNumId w:val="29"/>
  </w:num>
  <w:num w:numId="21">
    <w:abstractNumId w:val="24"/>
  </w:num>
  <w:num w:numId="22">
    <w:abstractNumId w:val="18"/>
  </w:num>
  <w:num w:numId="23">
    <w:abstractNumId w:val="22"/>
  </w:num>
  <w:num w:numId="24">
    <w:abstractNumId w:val="12"/>
  </w:num>
  <w:num w:numId="25">
    <w:abstractNumId w:val="6"/>
  </w:num>
  <w:num w:numId="26">
    <w:abstractNumId w:val="9"/>
  </w:num>
  <w:num w:numId="27">
    <w:abstractNumId w:val="27"/>
  </w:num>
  <w:num w:numId="28">
    <w:abstractNumId w:val="4"/>
  </w:num>
  <w:num w:numId="29">
    <w:abstractNumId w:val="25"/>
  </w:num>
  <w:num w:numId="30">
    <w:abstractNumId w:val="31"/>
  </w:num>
  <w:num w:numId="31">
    <w:abstractNumId w:val="0"/>
  </w:num>
  <w:num w:numId="32">
    <w:abstractNumId w:val="23"/>
  </w:num>
  <w:num w:numId="33">
    <w:abstractNumId w:val="34"/>
  </w:num>
  <w:num w:numId="34">
    <w:abstractNumId w:val="10"/>
  </w:num>
  <w:num w:numId="35">
    <w:abstractNumId w:val="8"/>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AA0"/>
    <w:rsid w:val="00087030"/>
    <w:rsid w:val="000C3588"/>
    <w:rsid w:val="00247845"/>
    <w:rsid w:val="002A6BED"/>
    <w:rsid w:val="00434578"/>
    <w:rsid w:val="0045127D"/>
    <w:rsid w:val="00585F2B"/>
    <w:rsid w:val="00587DB8"/>
    <w:rsid w:val="008C588D"/>
    <w:rsid w:val="00933964"/>
    <w:rsid w:val="009C0C6F"/>
    <w:rsid w:val="00AA0E1B"/>
    <w:rsid w:val="00AC3AA0"/>
    <w:rsid w:val="00BE1374"/>
    <w:rsid w:val="00CB000C"/>
    <w:rsid w:val="00D1276D"/>
    <w:rsid w:val="00F51C45"/>
    <w:rsid w:val="00FB4EFD"/>
    <w:rsid w:val="00FF32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6C663"/>
  <w15:chartTrackingRefBased/>
  <w15:docId w15:val="{E550B1F2-B9A8-4011-9D8E-CFFDA2B0A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AA0"/>
    <w:pPr>
      <w:jc w:val="both"/>
    </w:pPr>
    <w:rPr>
      <w:rFonts w:ascii="Marianne" w:hAnsi="Marianne"/>
      <w:sz w:val="24"/>
    </w:rPr>
  </w:style>
  <w:style w:type="paragraph" w:styleId="Titre1">
    <w:name w:val="heading 1"/>
    <w:basedOn w:val="Normal"/>
    <w:next w:val="Normal"/>
    <w:link w:val="Titre1Car"/>
    <w:uiPriority w:val="9"/>
    <w:qFormat/>
    <w:rsid w:val="00434578"/>
    <w:pPr>
      <w:keepNext/>
      <w:keepLines/>
      <w:spacing w:before="240" w:after="0"/>
      <w:ind w:left="708"/>
      <w:outlineLvl w:val="0"/>
    </w:pPr>
    <w:rPr>
      <w:rFonts w:eastAsia="Times New Roman" w:cstheme="majorBidi"/>
      <w:sz w:val="32"/>
      <w:szCs w:val="32"/>
      <w:lang w:eastAsia="fr-FR"/>
    </w:rPr>
  </w:style>
  <w:style w:type="paragraph" w:styleId="Titre2">
    <w:name w:val="heading 2"/>
    <w:basedOn w:val="Titre1"/>
    <w:next w:val="Normal"/>
    <w:link w:val="Titre2Car"/>
    <w:uiPriority w:val="9"/>
    <w:unhideWhenUsed/>
    <w:qFormat/>
    <w:rsid w:val="00AC3AA0"/>
    <w:pPr>
      <w:ind w:left="1416"/>
      <w:outlineLvl w:val="1"/>
    </w:pPr>
    <w:rPr>
      <w:sz w:val="24"/>
    </w:rPr>
  </w:style>
  <w:style w:type="paragraph" w:styleId="Titre3">
    <w:name w:val="heading 3"/>
    <w:basedOn w:val="Normal"/>
    <w:next w:val="Normal"/>
    <w:link w:val="Titre3Car"/>
    <w:uiPriority w:val="9"/>
    <w:semiHidden/>
    <w:unhideWhenUsed/>
    <w:qFormat/>
    <w:rsid w:val="009C0C6F"/>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Titre4">
    <w:name w:val="heading 4"/>
    <w:basedOn w:val="Normal"/>
    <w:next w:val="Normal"/>
    <w:link w:val="Titre4Car"/>
    <w:uiPriority w:val="9"/>
    <w:semiHidden/>
    <w:unhideWhenUsed/>
    <w:qFormat/>
    <w:rsid w:val="009C0C6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AC3AA0"/>
    <w:pPr>
      <w:spacing w:before="100" w:beforeAutospacing="1" w:after="100" w:afterAutospacing="1" w:line="240" w:lineRule="auto"/>
    </w:pPr>
    <w:rPr>
      <w:rFonts w:ascii="Times New Roman" w:eastAsia="Times New Roman" w:hAnsi="Times New Roman" w:cs="Times New Roman"/>
      <w:szCs w:val="24"/>
      <w:lang w:eastAsia="fr-FR"/>
    </w:rPr>
  </w:style>
  <w:style w:type="character" w:styleId="lev">
    <w:name w:val="Strong"/>
    <w:basedOn w:val="Policepardfaut"/>
    <w:uiPriority w:val="22"/>
    <w:qFormat/>
    <w:rsid w:val="00AC3AA0"/>
    <w:rPr>
      <w:b/>
      <w:bCs/>
    </w:rPr>
  </w:style>
  <w:style w:type="character" w:customStyle="1" w:styleId="Titre1Car">
    <w:name w:val="Titre 1 Car"/>
    <w:basedOn w:val="Policepardfaut"/>
    <w:link w:val="Titre1"/>
    <w:uiPriority w:val="9"/>
    <w:rsid w:val="00434578"/>
    <w:rPr>
      <w:rFonts w:ascii="Marianne" w:eastAsia="Times New Roman" w:hAnsi="Marianne" w:cstheme="majorBidi"/>
      <w:sz w:val="32"/>
      <w:szCs w:val="32"/>
      <w:lang w:eastAsia="fr-FR"/>
    </w:rPr>
  </w:style>
  <w:style w:type="character" w:customStyle="1" w:styleId="Titre2Car">
    <w:name w:val="Titre 2 Car"/>
    <w:basedOn w:val="Policepardfaut"/>
    <w:link w:val="Titre2"/>
    <w:uiPriority w:val="9"/>
    <w:rsid w:val="00AC3AA0"/>
    <w:rPr>
      <w:rFonts w:ascii="Marianne" w:eastAsiaTheme="majorEastAsia" w:hAnsi="Marianne" w:cstheme="majorBidi"/>
      <w:sz w:val="24"/>
      <w:szCs w:val="32"/>
    </w:rPr>
  </w:style>
  <w:style w:type="paragraph" w:styleId="En-ttedetabledesmatires">
    <w:name w:val="TOC Heading"/>
    <w:basedOn w:val="Titre1"/>
    <w:next w:val="Normal"/>
    <w:uiPriority w:val="39"/>
    <w:unhideWhenUsed/>
    <w:qFormat/>
    <w:rsid w:val="00AC3AA0"/>
    <w:pPr>
      <w:ind w:left="0"/>
      <w:jc w:val="left"/>
      <w:outlineLvl w:val="9"/>
    </w:pPr>
    <w:rPr>
      <w:rFonts w:asciiTheme="majorHAnsi" w:hAnsiTheme="majorHAnsi"/>
      <w:color w:val="2E74B5" w:themeColor="accent1" w:themeShade="BF"/>
    </w:rPr>
  </w:style>
  <w:style w:type="paragraph" w:styleId="TM1">
    <w:name w:val="toc 1"/>
    <w:basedOn w:val="Normal"/>
    <w:next w:val="Normal"/>
    <w:autoRedefine/>
    <w:uiPriority w:val="39"/>
    <w:unhideWhenUsed/>
    <w:rsid w:val="00AC3AA0"/>
    <w:pPr>
      <w:spacing w:after="100"/>
    </w:pPr>
  </w:style>
  <w:style w:type="paragraph" w:styleId="TM2">
    <w:name w:val="toc 2"/>
    <w:basedOn w:val="Normal"/>
    <w:next w:val="Normal"/>
    <w:autoRedefine/>
    <w:uiPriority w:val="39"/>
    <w:unhideWhenUsed/>
    <w:rsid w:val="00AC3AA0"/>
    <w:pPr>
      <w:spacing w:after="100"/>
      <w:ind w:left="240"/>
    </w:pPr>
  </w:style>
  <w:style w:type="character" w:styleId="Lienhypertexte">
    <w:name w:val="Hyperlink"/>
    <w:basedOn w:val="Policepardfaut"/>
    <w:uiPriority w:val="99"/>
    <w:unhideWhenUsed/>
    <w:rsid w:val="00AC3AA0"/>
    <w:rPr>
      <w:color w:val="0563C1" w:themeColor="hyperlink"/>
      <w:u w:val="single"/>
    </w:rPr>
  </w:style>
  <w:style w:type="paragraph" w:styleId="En-tte">
    <w:name w:val="header"/>
    <w:basedOn w:val="Normal"/>
    <w:link w:val="En-tteCar"/>
    <w:uiPriority w:val="99"/>
    <w:unhideWhenUsed/>
    <w:rsid w:val="00FF3201"/>
    <w:pPr>
      <w:tabs>
        <w:tab w:val="center" w:pos="4536"/>
        <w:tab w:val="right" w:pos="9072"/>
      </w:tabs>
      <w:spacing w:after="0" w:line="240" w:lineRule="auto"/>
      <w:jc w:val="left"/>
    </w:pPr>
    <w:rPr>
      <w:rFonts w:asciiTheme="minorHAnsi" w:hAnsiTheme="minorHAnsi"/>
      <w:sz w:val="22"/>
    </w:rPr>
  </w:style>
  <w:style w:type="character" w:customStyle="1" w:styleId="En-tteCar">
    <w:name w:val="En-tête Car"/>
    <w:basedOn w:val="Policepardfaut"/>
    <w:link w:val="En-tte"/>
    <w:uiPriority w:val="99"/>
    <w:rsid w:val="00FF3201"/>
  </w:style>
  <w:style w:type="character" w:customStyle="1" w:styleId="Titre3Car">
    <w:name w:val="Titre 3 Car"/>
    <w:basedOn w:val="Policepardfaut"/>
    <w:link w:val="Titre3"/>
    <w:uiPriority w:val="9"/>
    <w:semiHidden/>
    <w:rsid w:val="009C0C6F"/>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sid w:val="009C0C6F"/>
    <w:rPr>
      <w:rFonts w:asciiTheme="majorHAnsi" w:eastAsiaTheme="majorEastAsia" w:hAnsiTheme="majorHAnsi" w:cstheme="majorBidi"/>
      <w:i/>
      <w:iCs/>
      <w:color w:val="2E74B5" w:themeColor="accent1" w:themeShade="BF"/>
      <w:sz w:val="24"/>
    </w:rPr>
  </w:style>
  <w:style w:type="paragraph" w:customStyle="1" w:styleId="Paragraphe">
    <w:name w:val="Paragraphe"/>
    <w:basedOn w:val="Normal"/>
    <w:link w:val="ParagrapheCar"/>
    <w:qFormat/>
    <w:rsid w:val="009C0C6F"/>
    <w:pPr>
      <w:spacing w:before="120" w:after="120" w:line="240" w:lineRule="auto"/>
      <w:ind w:firstLine="720"/>
    </w:pPr>
    <w:rPr>
      <w:rFonts w:eastAsia="Times New Roman" w:cs="Times New Roman"/>
      <w:sz w:val="22"/>
      <w:szCs w:val="20"/>
      <w:lang w:eastAsia="fr-FR"/>
    </w:rPr>
  </w:style>
  <w:style w:type="character" w:customStyle="1" w:styleId="ParagrapheCar">
    <w:name w:val="Paragraphe Car"/>
    <w:link w:val="Paragraphe"/>
    <w:rsid w:val="009C0C6F"/>
    <w:rPr>
      <w:rFonts w:ascii="Marianne" w:eastAsia="Times New Roman" w:hAnsi="Marianne" w:cs="Times New Roman"/>
      <w:szCs w:val="20"/>
      <w:lang w:eastAsia="fr-FR"/>
    </w:rPr>
  </w:style>
  <w:style w:type="paragraph" w:styleId="Paragraphedeliste">
    <w:name w:val="List Paragraph"/>
    <w:basedOn w:val="Paragraphe"/>
    <w:uiPriority w:val="34"/>
    <w:qFormat/>
    <w:rsid w:val="009C0C6F"/>
    <w:pPr>
      <w:numPr>
        <w:ilvl w:val="1"/>
        <w:numId w:val="15"/>
      </w:numPr>
      <w:tabs>
        <w:tab w:val="num" w:pos="360"/>
        <w:tab w:val="num" w:pos="1440"/>
      </w:tabs>
      <w:spacing w:before="0" w:after="100" w:afterAutospacing="1"/>
      <w:ind w:left="0" w:firstLine="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748460">
      <w:bodyDiv w:val="1"/>
      <w:marLeft w:val="0"/>
      <w:marRight w:val="0"/>
      <w:marTop w:val="0"/>
      <w:marBottom w:val="0"/>
      <w:divBdr>
        <w:top w:val="none" w:sz="0" w:space="0" w:color="auto"/>
        <w:left w:val="none" w:sz="0" w:space="0" w:color="auto"/>
        <w:bottom w:val="none" w:sz="0" w:space="0" w:color="auto"/>
        <w:right w:val="none" w:sz="0" w:space="0" w:color="auto"/>
      </w:divBdr>
    </w:div>
    <w:div w:id="75701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D3889-F203-4A85-A96D-DC6F2B98A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724</Words>
  <Characters>3984</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MORICE Ludovic SCH</dc:creator>
  <cp:keywords/>
  <dc:description/>
  <cp:lastModifiedBy>THIBAUT Francoise SA CE MINDEF</cp:lastModifiedBy>
  <cp:revision>6</cp:revision>
  <dcterms:created xsi:type="dcterms:W3CDTF">2025-10-20T10:24:00Z</dcterms:created>
  <dcterms:modified xsi:type="dcterms:W3CDTF">2026-03-12T14:26:00Z</dcterms:modified>
</cp:coreProperties>
</file>