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5C7C5" w14:textId="49176825" w:rsidR="00CC524D" w:rsidRPr="00FE55E6" w:rsidRDefault="00CC524D" w:rsidP="00000FDB">
      <w:pPr>
        <w:pStyle w:val="ADEMENormal"/>
        <w:rPr>
          <w:szCs w:val="20"/>
        </w:rPr>
      </w:pPr>
    </w:p>
    <w:p w14:paraId="220335C0" w14:textId="22A4C512" w:rsidR="00743B3B" w:rsidRPr="00FE55E6" w:rsidRDefault="00743B3B" w:rsidP="00000FDB">
      <w:pPr>
        <w:pStyle w:val="ADEMENormal"/>
        <w:rPr>
          <w:szCs w:val="20"/>
        </w:rPr>
      </w:pPr>
    </w:p>
    <w:p w14:paraId="4814F3AC" w14:textId="66D4F303" w:rsidR="00743B3B" w:rsidRPr="00FE55E6" w:rsidRDefault="00743B3B" w:rsidP="00000FDB">
      <w:pPr>
        <w:pStyle w:val="ADEMENormal"/>
        <w:rPr>
          <w:szCs w:val="20"/>
        </w:rPr>
      </w:pPr>
    </w:p>
    <w:p w14:paraId="757EC1CC" w14:textId="77777777" w:rsidR="00D4182C" w:rsidRDefault="00D4182C" w:rsidP="00D4182C">
      <w:pPr>
        <w:pStyle w:val="RedaliaNormal"/>
        <w:jc w:val="right"/>
      </w:pPr>
      <w:r>
        <w:t>Numéro du Contrat : 2025AC000123</w:t>
      </w:r>
    </w:p>
    <w:p w14:paraId="1ADDB097" w14:textId="77777777" w:rsidR="00D4182C" w:rsidRDefault="00D4182C" w:rsidP="00D4182C">
      <w:pPr>
        <w:pStyle w:val="RedaliaNormal"/>
        <w:jc w:val="right"/>
      </w:pPr>
    </w:p>
    <w:p w14:paraId="3CF877DA" w14:textId="231ACC06" w:rsidR="00743B3B" w:rsidRPr="00FE55E6" w:rsidRDefault="00743B3B" w:rsidP="00000FDB">
      <w:pPr>
        <w:pStyle w:val="ADEMENormal"/>
        <w:rPr>
          <w:szCs w:val="20"/>
        </w:rPr>
      </w:pPr>
    </w:p>
    <w:p w14:paraId="2ED72438" w14:textId="00A0EED9" w:rsidR="00743B3B" w:rsidRDefault="00743B3B" w:rsidP="00000FDB">
      <w:pPr>
        <w:pStyle w:val="ADEMENormal"/>
        <w:rPr>
          <w:szCs w:val="20"/>
        </w:rPr>
      </w:pPr>
    </w:p>
    <w:p w14:paraId="11B4C4DA" w14:textId="77777777" w:rsidR="00B67EFA" w:rsidRDefault="00B67EFA" w:rsidP="00000FDB">
      <w:pPr>
        <w:pStyle w:val="ADEMENormal"/>
        <w:rPr>
          <w:szCs w:val="20"/>
        </w:rPr>
      </w:pPr>
    </w:p>
    <w:p w14:paraId="31F5CE2D" w14:textId="77777777" w:rsidR="00214D81" w:rsidRDefault="00214D81" w:rsidP="00000FDB">
      <w:pPr>
        <w:pStyle w:val="ADEMENormal"/>
        <w:rPr>
          <w:szCs w:val="20"/>
        </w:rPr>
      </w:pPr>
    </w:p>
    <w:p w14:paraId="150E03C6" w14:textId="77777777" w:rsidR="005B1A53" w:rsidRDefault="005B1A53" w:rsidP="00000FDB">
      <w:pPr>
        <w:pStyle w:val="ADEMENormal"/>
        <w:rPr>
          <w:szCs w:val="20"/>
        </w:rPr>
      </w:pPr>
    </w:p>
    <w:p w14:paraId="6384266A" w14:textId="77777777" w:rsidR="005B1A53" w:rsidRDefault="005B1A53" w:rsidP="00000FDB">
      <w:pPr>
        <w:pStyle w:val="ADEMENormal"/>
        <w:rPr>
          <w:szCs w:val="20"/>
        </w:rPr>
      </w:pPr>
    </w:p>
    <w:p w14:paraId="3F52938C" w14:textId="77777777" w:rsidR="00214D81" w:rsidRDefault="00214D81" w:rsidP="00000FDB">
      <w:pPr>
        <w:pStyle w:val="ADEMENormal"/>
        <w:rPr>
          <w:szCs w:val="20"/>
        </w:rPr>
      </w:pPr>
    </w:p>
    <w:p w14:paraId="59655B41" w14:textId="77777777" w:rsidR="00214D81" w:rsidRDefault="00214D81" w:rsidP="00000FDB">
      <w:pPr>
        <w:pStyle w:val="ADEMENormal"/>
        <w:rPr>
          <w:szCs w:val="20"/>
        </w:rPr>
      </w:pPr>
    </w:p>
    <w:p w14:paraId="62DA78BF" w14:textId="77777777" w:rsidR="005B1A53" w:rsidRDefault="005B1A53" w:rsidP="00000FDB">
      <w:pPr>
        <w:pStyle w:val="ADEMENormal"/>
        <w:rPr>
          <w:szCs w:val="20"/>
        </w:rPr>
      </w:pPr>
    </w:p>
    <w:p w14:paraId="3A71746B" w14:textId="77777777" w:rsidR="00214D81" w:rsidRDefault="00214D81" w:rsidP="00000FDB">
      <w:pPr>
        <w:pStyle w:val="ADEMENormal"/>
        <w:rPr>
          <w:szCs w:val="20"/>
        </w:rPr>
      </w:pPr>
    </w:p>
    <w:p w14:paraId="718B1309" w14:textId="77777777" w:rsidR="00214D81" w:rsidRPr="00FE55E6" w:rsidRDefault="00214D81" w:rsidP="00000FDB">
      <w:pPr>
        <w:pStyle w:val="ADEMENormal"/>
        <w:rPr>
          <w:szCs w:val="20"/>
        </w:rPr>
      </w:pPr>
    </w:p>
    <w:p w14:paraId="112E2A5F" w14:textId="331C31D7" w:rsidR="00743B3B" w:rsidRPr="00FE55E6" w:rsidRDefault="00743B3B" w:rsidP="00000FDB">
      <w:pPr>
        <w:pStyle w:val="ADEMENormal"/>
        <w:rPr>
          <w:szCs w:val="20"/>
        </w:rPr>
      </w:pPr>
    </w:p>
    <w:p w14:paraId="5BB0C8D7" w14:textId="77777777" w:rsidR="00743B3B" w:rsidRPr="001C37D0" w:rsidRDefault="00743B3B" w:rsidP="00000FDB">
      <w:pPr>
        <w:pStyle w:val="ADEMENormal"/>
        <w:rPr>
          <w:b/>
          <w:bCs/>
          <w:color w:val="auto"/>
          <w:sz w:val="28"/>
          <w:szCs w:val="28"/>
        </w:rPr>
      </w:pPr>
    </w:p>
    <w:p w14:paraId="44BDB81E" w14:textId="54C92915" w:rsidR="00B90735" w:rsidRPr="001C37D0" w:rsidRDefault="00DB0848" w:rsidP="00FE55E6">
      <w:pPr>
        <w:pStyle w:val="Titre"/>
        <w:rPr>
          <w:rStyle w:val="TitreCar"/>
          <w:b/>
          <w:bCs/>
          <w:caps/>
          <w:color w:val="auto"/>
          <w:sz w:val="28"/>
        </w:rPr>
      </w:pPr>
      <w:sdt>
        <w:sdtPr>
          <w:rPr>
            <w:b w:val="0"/>
            <w:bCs w:val="0"/>
            <w:caps w:val="0"/>
            <w:color w:val="auto"/>
            <w:sz w:val="28"/>
          </w:rPr>
          <w:alias w:val="Titre "/>
          <w:tag w:val="Titre"/>
          <w:id w:val="-745802807"/>
          <w:lock w:val="sdtLocked"/>
          <w:placeholder>
            <w:docPart w:val="3173F9D410504BC5B46405618D416C1D"/>
          </w:placeholder>
          <w:dataBinding w:prefixMappings="xmlns:ns0='http://purl.org/dc/elements/1.1/' xmlns:ns1='http://schemas.openxmlformats.org/package/2006/metadata/core-properties' " w:xpath="/ns1:coreProperties[1]/ns0:title[1]" w:storeItemID="{6C3C8BC8-F283-45AE-878A-BAB7291924A1}"/>
          <w:text w:multiLine="1"/>
        </w:sdtPr>
        <w:sdtEndPr/>
        <w:sdtContent>
          <w:r w:rsidR="00BE19A5" w:rsidRPr="001C37D0">
            <w:rPr>
              <w:caps w:val="0"/>
              <w:color w:val="auto"/>
              <w:sz w:val="28"/>
            </w:rPr>
            <w:t xml:space="preserve">Assistance à maîtrise d’ouvrage </w:t>
          </w:r>
          <w:r w:rsidR="00BE19A5" w:rsidRPr="001C37D0">
            <w:rPr>
              <w:caps w:val="0"/>
              <w:color w:val="auto"/>
              <w:sz w:val="28"/>
            </w:rPr>
            <w:br/>
            <w:t xml:space="preserve">pour accompagner </w:t>
          </w:r>
          <w:r w:rsidR="0028112B">
            <w:rPr>
              <w:caps w:val="0"/>
              <w:color w:val="auto"/>
              <w:sz w:val="28"/>
            </w:rPr>
            <w:t>10</w:t>
          </w:r>
          <w:r w:rsidR="00BE19A5" w:rsidRPr="001C37D0">
            <w:rPr>
              <w:caps w:val="0"/>
              <w:color w:val="auto"/>
              <w:sz w:val="28"/>
            </w:rPr>
            <w:t xml:space="preserve"> collectivités </w:t>
          </w:r>
          <w:r w:rsidR="003E24FD">
            <w:rPr>
              <w:caps w:val="0"/>
              <w:color w:val="auto"/>
              <w:sz w:val="28"/>
            </w:rPr>
            <w:t>de Hauts</w:t>
          </w:r>
          <w:r w:rsidR="00214D81">
            <w:rPr>
              <w:caps w:val="0"/>
              <w:color w:val="auto"/>
              <w:sz w:val="28"/>
            </w:rPr>
            <w:t>-</w:t>
          </w:r>
          <w:r w:rsidR="003E24FD">
            <w:rPr>
              <w:caps w:val="0"/>
              <w:color w:val="auto"/>
              <w:sz w:val="28"/>
            </w:rPr>
            <w:t>de</w:t>
          </w:r>
          <w:r w:rsidR="00214D81">
            <w:rPr>
              <w:caps w:val="0"/>
              <w:color w:val="auto"/>
              <w:sz w:val="28"/>
            </w:rPr>
            <w:t>-</w:t>
          </w:r>
          <w:r w:rsidR="003E24FD">
            <w:rPr>
              <w:caps w:val="0"/>
              <w:color w:val="auto"/>
              <w:sz w:val="28"/>
            </w:rPr>
            <w:t>France</w:t>
          </w:r>
          <w:r w:rsidR="00BE19A5" w:rsidRPr="001C37D0">
            <w:rPr>
              <w:caps w:val="0"/>
              <w:color w:val="auto"/>
              <w:sz w:val="28"/>
            </w:rPr>
            <w:t xml:space="preserve"> </w:t>
          </w:r>
          <w:r w:rsidR="00BE19A5" w:rsidRPr="001C37D0">
            <w:rPr>
              <w:caps w:val="0"/>
              <w:color w:val="auto"/>
              <w:sz w:val="28"/>
            </w:rPr>
            <w:br/>
            <w:t xml:space="preserve">dans leur démarche d’adaptation au changement climatique </w:t>
          </w:r>
          <w:r w:rsidR="00BE19A5" w:rsidRPr="001C37D0">
            <w:rPr>
              <w:caps w:val="0"/>
              <w:color w:val="auto"/>
              <w:sz w:val="28"/>
            </w:rPr>
            <w:br/>
          </w:r>
          <w:r w:rsidR="00BE19A5" w:rsidRPr="001C37D0">
            <w:rPr>
              <w:caps w:val="0"/>
              <w:color w:val="auto"/>
              <w:sz w:val="28"/>
            </w:rPr>
            <w:br/>
            <w:t>Cahier des Charges</w:t>
          </w:r>
        </w:sdtContent>
      </w:sdt>
    </w:p>
    <w:p w14:paraId="6053FA79" w14:textId="77777777" w:rsidR="007D738B" w:rsidRPr="00FE55E6" w:rsidRDefault="007D738B" w:rsidP="00000FDB">
      <w:pPr>
        <w:pStyle w:val="ADEMEEntte"/>
        <w:jc w:val="both"/>
        <w:rPr>
          <w:szCs w:val="20"/>
        </w:rPr>
      </w:pPr>
    </w:p>
    <w:p w14:paraId="4A941597" w14:textId="28110FB5" w:rsidR="007D738B" w:rsidRDefault="007D738B" w:rsidP="00000FDB">
      <w:pPr>
        <w:pStyle w:val="ADEMEEntte"/>
        <w:jc w:val="both"/>
        <w:rPr>
          <w:szCs w:val="20"/>
        </w:rPr>
      </w:pPr>
    </w:p>
    <w:p w14:paraId="0D62FAB6" w14:textId="77777777" w:rsidR="00214D81" w:rsidRDefault="00214D81" w:rsidP="00000FDB">
      <w:pPr>
        <w:pStyle w:val="ADEMEEntte"/>
        <w:jc w:val="both"/>
        <w:rPr>
          <w:szCs w:val="20"/>
        </w:rPr>
      </w:pPr>
    </w:p>
    <w:p w14:paraId="011B6C96" w14:textId="77777777" w:rsidR="00214D81" w:rsidRDefault="00214D81" w:rsidP="00000FDB">
      <w:pPr>
        <w:pStyle w:val="ADEMEEntte"/>
        <w:jc w:val="both"/>
        <w:rPr>
          <w:szCs w:val="20"/>
        </w:rPr>
      </w:pPr>
    </w:p>
    <w:p w14:paraId="61EDD520" w14:textId="77777777" w:rsidR="00214D81" w:rsidRDefault="00214D81" w:rsidP="00000FDB">
      <w:pPr>
        <w:pStyle w:val="ADEMEEntte"/>
        <w:jc w:val="both"/>
        <w:rPr>
          <w:szCs w:val="20"/>
        </w:rPr>
      </w:pPr>
    </w:p>
    <w:p w14:paraId="77937BE0" w14:textId="77777777" w:rsidR="00214D81" w:rsidRDefault="00214D81" w:rsidP="00000FDB">
      <w:pPr>
        <w:pStyle w:val="ADEMEEntte"/>
        <w:jc w:val="both"/>
        <w:rPr>
          <w:szCs w:val="20"/>
        </w:rPr>
      </w:pPr>
    </w:p>
    <w:p w14:paraId="40197A1D" w14:textId="77777777" w:rsidR="00214D81" w:rsidRDefault="00214D81" w:rsidP="00000FDB">
      <w:pPr>
        <w:pStyle w:val="ADEMEEntte"/>
        <w:jc w:val="both"/>
        <w:rPr>
          <w:szCs w:val="20"/>
        </w:rPr>
      </w:pPr>
    </w:p>
    <w:p w14:paraId="229DA2C6" w14:textId="77777777" w:rsidR="00B67EFA" w:rsidRDefault="00B67EFA" w:rsidP="00000FDB">
      <w:pPr>
        <w:pStyle w:val="ADEMEEntte"/>
        <w:jc w:val="both"/>
        <w:rPr>
          <w:szCs w:val="20"/>
        </w:rPr>
      </w:pPr>
    </w:p>
    <w:p w14:paraId="339F526C" w14:textId="77777777" w:rsidR="00B67EFA" w:rsidRDefault="00B67EFA" w:rsidP="00000FDB">
      <w:pPr>
        <w:pStyle w:val="ADEMEEntte"/>
        <w:jc w:val="both"/>
        <w:rPr>
          <w:szCs w:val="20"/>
        </w:rPr>
      </w:pPr>
    </w:p>
    <w:p w14:paraId="4672FC4C" w14:textId="77777777" w:rsidR="005B1A53" w:rsidRDefault="005B1A53" w:rsidP="00000FDB">
      <w:pPr>
        <w:pStyle w:val="ADEMEEntte"/>
        <w:jc w:val="both"/>
        <w:rPr>
          <w:szCs w:val="20"/>
        </w:rPr>
      </w:pPr>
    </w:p>
    <w:p w14:paraId="4203ACD5" w14:textId="77777777" w:rsidR="005B1A53" w:rsidRDefault="005B1A53" w:rsidP="00000FDB">
      <w:pPr>
        <w:pStyle w:val="ADEMEEntte"/>
        <w:jc w:val="both"/>
        <w:rPr>
          <w:szCs w:val="20"/>
        </w:rPr>
      </w:pPr>
    </w:p>
    <w:p w14:paraId="1A036C88" w14:textId="77777777" w:rsidR="00B67EFA" w:rsidRDefault="00B67EFA" w:rsidP="00000FDB">
      <w:pPr>
        <w:pStyle w:val="ADEMEEntte"/>
        <w:jc w:val="both"/>
        <w:rPr>
          <w:szCs w:val="20"/>
        </w:rPr>
      </w:pPr>
    </w:p>
    <w:p w14:paraId="6B2E81E1" w14:textId="77777777" w:rsidR="00B67EFA" w:rsidRDefault="00B67EFA" w:rsidP="00000FDB">
      <w:pPr>
        <w:pStyle w:val="ADEMEEntte"/>
        <w:jc w:val="both"/>
        <w:rPr>
          <w:szCs w:val="20"/>
        </w:rPr>
      </w:pPr>
    </w:p>
    <w:p w14:paraId="25057F75" w14:textId="77777777" w:rsidR="00B67EFA" w:rsidRDefault="00B67EFA" w:rsidP="00000FDB">
      <w:pPr>
        <w:pStyle w:val="ADEMEEntte"/>
        <w:jc w:val="both"/>
        <w:rPr>
          <w:szCs w:val="20"/>
        </w:rPr>
      </w:pPr>
    </w:p>
    <w:p w14:paraId="54904302" w14:textId="77777777" w:rsidR="00B67EFA" w:rsidRDefault="00B67EFA" w:rsidP="00000FDB">
      <w:pPr>
        <w:pStyle w:val="ADEMEEntte"/>
        <w:jc w:val="both"/>
        <w:rPr>
          <w:szCs w:val="20"/>
        </w:rPr>
      </w:pPr>
    </w:p>
    <w:p w14:paraId="473A6A7C" w14:textId="77777777" w:rsidR="00B67EFA" w:rsidRDefault="00B67EFA" w:rsidP="00000FDB">
      <w:pPr>
        <w:pStyle w:val="ADEMEEntte"/>
        <w:jc w:val="both"/>
        <w:rPr>
          <w:szCs w:val="20"/>
        </w:rPr>
      </w:pPr>
    </w:p>
    <w:p w14:paraId="42D94877" w14:textId="77777777" w:rsidR="00B67EFA" w:rsidRPr="00FE55E6" w:rsidRDefault="00B67EFA" w:rsidP="00000FDB">
      <w:pPr>
        <w:pStyle w:val="ADEMEEntte"/>
        <w:jc w:val="both"/>
        <w:rPr>
          <w:szCs w:val="20"/>
        </w:rPr>
      </w:pPr>
    </w:p>
    <w:p w14:paraId="31946CD2" w14:textId="77777777" w:rsidR="007D738B" w:rsidRPr="00FE55E6" w:rsidRDefault="007D738B" w:rsidP="00000FDB">
      <w:pPr>
        <w:pStyle w:val="ADEMEEntte"/>
        <w:jc w:val="both"/>
        <w:rPr>
          <w:szCs w:val="20"/>
        </w:rPr>
      </w:pPr>
    </w:p>
    <w:p w14:paraId="1D8E9D36" w14:textId="18CDEB82" w:rsidR="002031C1" w:rsidRPr="00FE55E6" w:rsidRDefault="00CF0B09" w:rsidP="00000FDB">
      <w:pPr>
        <w:pStyle w:val="ADEMEEntte"/>
        <w:jc w:val="both"/>
        <w:rPr>
          <w:szCs w:val="20"/>
        </w:rPr>
      </w:pPr>
      <w:r w:rsidRPr="00FE55E6">
        <w:rPr>
          <w:szCs w:val="20"/>
        </w:rPr>
        <w:t xml:space="preserve">Direction Régionale </w:t>
      </w:r>
      <w:r w:rsidR="003E24FD">
        <w:rPr>
          <w:szCs w:val="20"/>
        </w:rPr>
        <w:t>Hauts</w:t>
      </w:r>
      <w:r w:rsidR="00295DE3">
        <w:rPr>
          <w:szCs w:val="20"/>
        </w:rPr>
        <w:t>-</w:t>
      </w:r>
      <w:r w:rsidR="003E24FD">
        <w:rPr>
          <w:szCs w:val="20"/>
        </w:rPr>
        <w:t>de</w:t>
      </w:r>
      <w:r w:rsidR="00295DE3">
        <w:rPr>
          <w:szCs w:val="20"/>
        </w:rPr>
        <w:t>-</w:t>
      </w:r>
      <w:r w:rsidR="003E24FD">
        <w:rPr>
          <w:szCs w:val="20"/>
        </w:rPr>
        <w:t>France</w:t>
      </w:r>
      <w:r w:rsidRPr="00FE55E6">
        <w:rPr>
          <w:szCs w:val="20"/>
        </w:rPr>
        <w:t xml:space="preserve"> de l’ADEME</w:t>
      </w:r>
    </w:p>
    <w:p w14:paraId="2C82A0D7" w14:textId="77777777" w:rsidR="0065609A" w:rsidRPr="00FE55E6" w:rsidRDefault="0065609A" w:rsidP="00000FDB">
      <w:pPr>
        <w:spacing w:after="200" w:line="276" w:lineRule="auto"/>
        <w:jc w:val="both"/>
        <w:rPr>
          <w:rFonts w:ascii="Marianne" w:hAnsi="Marianne"/>
          <w:sz w:val="20"/>
          <w:szCs w:val="20"/>
        </w:rPr>
      </w:pPr>
      <w:r w:rsidRPr="00FE55E6">
        <w:rPr>
          <w:rFonts w:ascii="Marianne" w:hAnsi="Marianne"/>
          <w:sz w:val="20"/>
          <w:szCs w:val="20"/>
        </w:rPr>
        <w:br w:type="page"/>
      </w:r>
    </w:p>
    <w:p w14:paraId="6AFEB952" w14:textId="77777777" w:rsidR="0032792E" w:rsidRPr="00FE55E6" w:rsidRDefault="0032792E" w:rsidP="00000FDB">
      <w:pPr>
        <w:spacing w:after="200" w:line="276" w:lineRule="auto"/>
        <w:jc w:val="both"/>
        <w:rPr>
          <w:rFonts w:ascii="Marianne" w:hAnsi="Marianne"/>
          <w:sz w:val="20"/>
          <w:szCs w:val="20"/>
        </w:rPr>
      </w:pPr>
    </w:p>
    <w:sdt>
      <w:sdtPr>
        <w:rPr>
          <w:rFonts w:eastAsiaTheme="minorEastAsia" w:cstheme="minorBidi"/>
          <w:b w:val="0"/>
          <w:bCs w:val="0"/>
          <w:smallCaps w:val="0"/>
          <w:noProof/>
          <w:sz w:val="20"/>
          <w:szCs w:val="20"/>
        </w:rPr>
        <w:id w:val="12800139"/>
        <w:docPartObj>
          <w:docPartGallery w:val="Table of Contents"/>
          <w:docPartUnique/>
        </w:docPartObj>
      </w:sdtPr>
      <w:sdtEndPr>
        <w:rPr>
          <w:color w:val="000000" w:themeColor="text1"/>
        </w:rPr>
      </w:sdtEndPr>
      <w:sdtContent>
        <w:p w14:paraId="18729144" w14:textId="0C3646C7" w:rsidR="0039346E" w:rsidRPr="00FE55E6" w:rsidRDefault="0039346E" w:rsidP="00000FDB">
          <w:pPr>
            <w:pStyle w:val="En-ttedetabledesmatires"/>
            <w:jc w:val="both"/>
            <w:rPr>
              <w:sz w:val="20"/>
              <w:szCs w:val="20"/>
            </w:rPr>
          </w:pPr>
          <w:r w:rsidRPr="481FA667">
            <w:rPr>
              <w:sz w:val="20"/>
              <w:szCs w:val="20"/>
            </w:rPr>
            <w:t>Table des matières</w:t>
          </w:r>
          <w:r w:rsidR="000A1E3E" w:rsidRPr="481FA667">
            <w:rPr>
              <w:sz w:val="20"/>
              <w:szCs w:val="20"/>
            </w:rPr>
            <w:t xml:space="preserve"> </w:t>
          </w:r>
        </w:p>
      </w:sdtContent>
    </w:sdt>
    <w:p w14:paraId="3B5DA4A3" w14:textId="7DBBB1F3" w:rsidR="00DB0848" w:rsidRDefault="00DB0848">
      <w:pPr>
        <w:pStyle w:val="TM1"/>
        <w:rPr>
          <w:rFonts w:asciiTheme="minorHAnsi" w:hAnsiTheme="minorHAnsi"/>
          <w:color w:val="auto"/>
          <w:kern w:val="2"/>
          <w:sz w:val="24"/>
          <w:szCs w:val="24"/>
          <w14:ligatures w14:val="standardContextual"/>
        </w:rPr>
      </w:pPr>
      <w:r>
        <w:rPr>
          <w:sz w:val="18"/>
          <w:szCs w:val="20"/>
        </w:rPr>
        <w:fldChar w:fldCharType="begin"/>
      </w:r>
      <w:r>
        <w:rPr>
          <w:sz w:val="18"/>
          <w:szCs w:val="20"/>
        </w:rPr>
        <w:instrText xml:space="preserve"> TOC \o "1-3" \h \z \u </w:instrText>
      </w:r>
      <w:r>
        <w:rPr>
          <w:sz w:val="18"/>
          <w:szCs w:val="20"/>
        </w:rPr>
        <w:fldChar w:fldCharType="separate"/>
      </w:r>
      <w:hyperlink w:anchor="_Toc218786124" w:history="1">
        <w:r w:rsidRPr="00872EDC">
          <w:rPr>
            <w:rStyle w:val="Lienhypertexte"/>
          </w:rPr>
          <w:t>1</w:t>
        </w:r>
        <w:r>
          <w:rPr>
            <w:rFonts w:asciiTheme="minorHAnsi" w:hAnsiTheme="minorHAnsi"/>
            <w:color w:val="auto"/>
            <w:kern w:val="2"/>
            <w:sz w:val="24"/>
            <w:szCs w:val="24"/>
            <w14:ligatures w14:val="standardContextual"/>
          </w:rPr>
          <w:tab/>
        </w:r>
        <w:r w:rsidRPr="00872EDC">
          <w:rPr>
            <w:rStyle w:val="Lienhypertexte"/>
          </w:rPr>
          <w:t>Eléments de contexte</w:t>
        </w:r>
        <w:r>
          <w:rPr>
            <w:webHidden/>
          </w:rPr>
          <w:tab/>
        </w:r>
        <w:r>
          <w:rPr>
            <w:webHidden/>
          </w:rPr>
          <w:fldChar w:fldCharType="begin"/>
        </w:r>
        <w:r>
          <w:rPr>
            <w:webHidden/>
          </w:rPr>
          <w:instrText xml:space="preserve"> PAGEREF _Toc218786124 \h </w:instrText>
        </w:r>
        <w:r>
          <w:rPr>
            <w:webHidden/>
          </w:rPr>
        </w:r>
        <w:r>
          <w:rPr>
            <w:webHidden/>
          </w:rPr>
          <w:fldChar w:fldCharType="separate"/>
        </w:r>
        <w:r>
          <w:rPr>
            <w:webHidden/>
          </w:rPr>
          <w:t>3</w:t>
        </w:r>
        <w:r>
          <w:rPr>
            <w:webHidden/>
          </w:rPr>
          <w:fldChar w:fldCharType="end"/>
        </w:r>
      </w:hyperlink>
    </w:p>
    <w:p w14:paraId="1281CDCB" w14:textId="27EE5D0F" w:rsidR="00DB0848" w:rsidRDefault="00DB0848">
      <w:pPr>
        <w:pStyle w:val="TM2"/>
        <w:rPr>
          <w:rFonts w:asciiTheme="minorHAnsi" w:hAnsiTheme="minorHAnsi"/>
          <w:noProof/>
          <w:color w:val="auto"/>
          <w:kern w:val="2"/>
          <w:sz w:val="24"/>
          <w:szCs w:val="24"/>
          <w14:ligatures w14:val="standardContextual"/>
        </w:rPr>
      </w:pPr>
      <w:hyperlink w:anchor="_Toc218786125" w:history="1">
        <w:r w:rsidRPr="00872EDC">
          <w:rPr>
            <w:rStyle w:val="Lienhypertexte"/>
            <w:noProof/>
          </w:rPr>
          <w:t>1.1</w:t>
        </w:r>
        <w:r>
          <w:rPr>
            <w:rFonts w:asciiTheme="minorHAnsi" w:hAnsiTheme="minorHAnsi"/>
            <w:noProof/>
            <w:color w:val="auto"/>
            <w:kern w:val="2"/>
            <w:sz w:val="24"/>
            <w:szCs w:val="24"/>
            <w14:ligatures w14:val="standardContextual"/>
          </w:rPr>
          <w:tab/>
        </w:r>
        <w:r w:rsidRPr="00872EDC">
          <w:rPr>
            <w:rStyle w:val="Lienhypertexte"/>
            <w:noProof/>
          </w:rPr>
          <w:t>Les activités de l’ADEME</w:t>
        </w:r>
        <w:r>
          <w:rPr>
            <w:noProof/>
            <w:webHidden/>
          </w:rPr>
          <w:tab/>
        </w:r>
        <w:r>
          <w:rPr>
            <w:noProof/>
            <w:webHidden/>
          </w:rPr>
          <w:fldChar w:fldCharType="begin"/>
        </w:r>
        <w:r>
          <w:rPr>
            <w:noProof/>
            <w:webHidden/>
          </w:rPr>
          <w:instrText xml:space="preserve"> PAGEREF _Toc218786125 \h </w:instrText>
        </w:r>
        <w:r>
          <w:rPr>
            <w:noProof/>
            <w:webHidden/>
          </w:rPr>
        </w:r>
        <w:r>
          <w:rPr>
            <w:noProof/>
            <w:webHidden/>
          </w:rPr>
          <w:fldChar w:fldCharType="separate"/>
        </w:r>
        <w:r>
          <w:rPr>
            <w:noProof/>
            <w:webHidden/>
          </w:rPr>
          <w:t>3</w:t>
        </w:r>
        <w:r>
          <w:rPr>
            <w:noProof/>
            <w:webHidden/>
          </w:rPr>
          <w:fldChar w:fldCharType="end"/>
        </w:r>
      </w:hyperlink>
    </w:p>
    <w:p w14:paraId="18C0B0A7" w14:textId="5FECDE2C" w:rsidR="00DB0848" w:rsidRDefault="00DB0848">
      <w:pPr>
        <w:pStyle w:val="TM2"/>
        <w:rPr>
          <w:rFonts w:asciiTheme="minorHAnsi" w:hAnsiTheme="minorHAnsi"/>
          <w:noProof/>
          <w:color w:val="auto"/>
          <w:kern w:val="2"/>
          <w:sz w:val="24"/>
          <w:szCs w:val="24"/>
          <w14:ligatures w14:val="standardContextual"/>
        </w:rPr>
      </w:pPr>
      <w:hyperlink w:anchor="_Toc218786126" w:history="1">
        <w:r w:rsidRPr="00872EDC">
          <w:rPr>
            <w:rStyle w:val="Lienhypertexte"/>
            <w:noProof/>
          </w:rPr>
          <w:t>1.2</w:t>
        </w:r>
        <w:r>
          <w:rPr>
            <w:rFonts w:asciiTheme="minorHAnsi" w:hAnsiTheme="minorHAnsi"/>
            <w:noProof/>
            <w:color w:val="auto"/>
            <w:kern w:val="2"/>
            <w:sz w:val="24"/>
            <w:szCs w:val="24"/>
            <w14:ligatures w14:val="standardContextual"/>
          </w:rPr>
          <w:tab/>
        </w:r>
        <w:r w:rsidRPr="00872EDC">
          <w:rPr>
            <w:rStyle w:val="Lienhypertexte"/>
            <w:noProof/>
          </w:rPr>
          <w:t>Contexte national</w:t>
        </w:r>
        <w:r>
          <w:rPr>
            <w:noProof/>
            <w:webHidden/>
          </w:rPr>
          <w:tab/>
        </w:r>
        <w:r>
          <w:rPr>
            <w:noProof/>
            <w:webHidden/>
          </w:rPr>
          <w:fldChar w:fldCharType="begin"/>
        </w:r>
        <w:r>
          <w:rPr>
            <w:noProof/>
            <w:webHidden/>
          </w:rPr>
          <w:instrText xml:space="preserve"> PAGEREF _Toc218786126 \h </w:instrText>
        </w:r>
        <w:r>
          <w:rPr>
            <w:noProof/>
            <w:webHidden/>
          </w:rPr>
        </w:r>
        <w:r>
          <w:rPr>
            <w:noProof/>
            <w:webHidden/>
          </w:rPr>
          <w:fldChar w:fldCharType="separate"/>
        </w:r>
        <w:r>
          <w:rPr>
            <w:noProof/>
            <w:webHidden/>
          </w:rPr>
          <w:t>3</w:t>
        </w:r>
        <w:r>
          <w:rPr>
            <w:noProof/>
            <w:webHidden/>
          </w:rPr>
          <w:fldChar w:fldCharType="end"/>
        </w:r>
      </w:hyperlink>
    </w:p>
    <w:p w14:paraId="3345AA38" w14:textId="29D3E971" w:rsidR="00DB0848" w:rsidRDefault="00DB0848">
      <w:pPr>
        <w:pStyle w:val="TM2"/>
        <w:rPr>
          <w:rFonts w:asciiTheme="minorHAnsi" w:hAnsiTheme="minorHAnsi"/>
          <w:noProof/>
          <w:color w:val="auto"/>
          <w:kern w:val="2"/>
          <w:sz w:val="24"/>
          <w:szCs w:val="24"/>
          <w14:ligatures w14:val="standardContextual"/>
        </w:rPr>
      </w:pPr>
      <w:hyperlink w:anchor="_Toc218786127" w:history="1">
        <w:r w:rsidRPr="00872EDC">
          <w:rPr>
            <w:rStyle w:val="Lienhypertexte"/>
            <w:noProof/>
          </w:rPr>
          <w:t>1.3</w:t>
        </w:r>
        <w:r>
          <w:rPr>
            <w:rFonts w:asciiTheme="minorHAnsi" w:hAnsiTheme="minorHAnsi"/>
            <w:noProof/>
            <w:color w:val="auto"/>
            <w:kern w:val="2"/>
            <w:sz w:val="24"/>
            <w:szCs w:val="24"/>
            <w14:ligatures w14:val="standardContextual"/>
          </w:rPr>
          <w:tab/>
        </w:r>
        <w:r w:rsidRPr="00872EDC">
          <w:rPr>
            <w:rStyle w:val="Lienhypertexte"/>
            <w:noProof/>
            <w:shd w:val="clear" w:color="auto" w:fill="FFFFFF"/>
          </w:rPr>
          <w:t>Contexte régional</w:t>
        </w:r>
        <w:r>
          <w:rPr>
            <w:noProof/>
            <w:webHidden/>
          </w:rPr>
          <w:tab/>
        </w:r>
        <w:r>
          <w:rPr>
            <w:noProof/>
            <w:webHidden/>
          </w:rPr>
          <w:fldChar w:fldCharType="begin"/>
        </w:r>
        <w:r>
          <w:rPr>
            <w:noProof/>
            <w:webHidden/>
          </w:rPr>
          <w:instrText xml:space="preserve"> PAGEREF _Toc218786127 \h </w:instrText>
        </w:r>
        <w:r>
          <w:rPr>
            <w:noProof/>
            <w:webHidden/>
          </w:rPr>
        </w:r>
        <w:r>
          <w:rPr>
            <w:noProof/>
            <w:webHidden/>
          </w:rPr>
          <w:fldChar w:fldCharType="separate"/>
        </w:r>
        <w:r>
          <w:rPr>
            <w:noProof/>
            <w:webHidden/>
          </w:rPr>
          <w:t>4</w:t>
        </w:r>
        <w:r>
          <w:rPr>
            <w:noProof/>
            <w:webHidden/>
          </w:rPr>
          <w:fldChar w:fldCharType="end"/>
        </w:r>
      </w:hyperlink>
    </w:p>
    <w:p w14:paraId="129FFEFD" w14:textId="01319FDA" w:rsidR="00DB0848" w:rsidRDefault="00DB0848">
      <w:pPr>
        <w:pStyle w:val="TM2"/>
        <w:rPr>
          <w:rFonts w:asciiTheme="minorHAnsi" w:hAnsiTheme="minorHAnsi"/>
          <w:noProof/>
          <w:color w:val="auto"/>
          <w:kern w:val="2"/>
          <w:sz w:val="24"/>
          <w:szCs w:val="24"/>
          <w14:ligatures w14:val="standardContextual"/>
        </w:rPr>
      </w:pPr>
      <w:hyperlink w:anchor="_Toc218786128" w:history="1">
        <w:r w:rsidRPr="00872EDC">
          <w:rPr>
            <w:rStyle w:val="Lienhypertexte"/>
            <w:noProof/>
          </w:rPr>
          <w:t>1.4</w:t>
        </w:r>
        <w:r>
          <w:rPr>
            <w:rFonts w:asciiTheme="minorHAnsi" w:hAnsiTheme="minorHAnsi"/>
            <w:noProof/>
            <w:color w:val="auto"/>
            <w:kern w:val="2"/>
            <w:sz w:val="24"/>
            <w:szCs w:val="24"/>
            <w14:ligatures w14:val="standardContextual"/>
          </w:rPr>
          <w:tab/>
        </w:r>
        <w:r w:rsidRPr="00872EDC">
          <w:rPr>
            <w:rStyle w:val="Lienhypertexte"/>
            <w:noProof/>
          </w:rPr>
          <w:t>Identification de 10 collectivités territoriales</w:t>
        </w:r>
        <w:r>
          <w:rPr>
            <w:noProof/>
            <w:webHidden/>
          </w:rPr>
          <w:tab/>
        </w:r>
        <w:r>
          <w:rPr>
            <w:noProof/>
            <w:webHidden/>
          </w:rPr>
          <w:fldChar w:fldCharType="begin"/>
        </w:r>
        <w:r>
          <w:rPr>
            <w:noProof/>
            <w:webHidden/>
          </w:rPr>
          <w:instrText xml:space="preserve"> PAGEREF _Toc218786128 \h </w:instrText>
        </w:r>
        <w:r>
          <w:rPr>
            <w:noProof/>
            <w:webHidden/>
          </w:rPr>
        </w:r>
        <w:r>
          <w:rPr>
            <w:noProof/>
            <w:webHidden/>
          </w:rPr>
          <w:fldChar w:fldCharType="separate"/>
        </w:r>
        <w:r>
          <w:rPr>
            <w:noProof/>
            <w:webHidden/>
          </w:rPr>
          <w:t>5</w:t>
        </w:r>
        <w:r>
          <w:rPr>
            <w:noProof/>
            <w:webHidden/>
          </w:rPr>
          <w:fldChar w:fldCharType="end"/>
        </w:r>
      </w:hyperlink>
    </w:p>
    <w:p w14:paraId="1F05DED1" w14:textId="678770D5" w:rsidR="00DB0848" w:rsidRDefault="00DB0848">
      <w:pPr>
        <w:pStyle w:val="TM1"/>
        <w:rPr>
          <w:rFonts w:asciiTheme="minorHAnsi" w:hAnsiTheme="minorHAnsi"/>
          <w:color w:val="auto"/>
          <w:kern w:val="2"/>
          <w:sz w:val="24"/>
          <w:szCs w:val="24"/>
          <w14:ligatures w14:val="standardContextual"/>
        </w:rPr>
      </w:pPr>
      <w:hyperlink w:anchor="_Toc218786129" w:history="1">
        <w:r w:rsidRPr="00872EDC">
          <w:rPr>
            <w:rStyle w:val="Lienhypertexte"/>
          </w:rPr>
          <w:t>2</w:t>
        </w:r>
        <w:r>
          <w:rPr>
            <w:rFonts w:asciiTheme="minorHAnsi" w:hAnsiTheme="minorHAnsi"/>
            <w:color w:val="auto"/>
            <w:kern w:val="2"/>
            <w:sz w:val="24"/>
            <w:szCs w:val="24"/>
            <w14:ligatures w14:val="standardContextual"/>
          </w:rPr>
          <w:tab/>
        </w:r>
        <w:r w:rsidRPr="00872EDC">
          <w:rPr>
            <w:rStyle w:val="Lienhypertexte"/>
          </w:rPr>
          <w:t>Les attentes de l’ADEME vis-à-vis des prestations à réaliser</w:t>
        </w:r>
        <w:r>
          <w:rPr>
            <w:webHidden/>
          </w:rPr>
          <w:tab/>
        </w:r>
        <w:r>
          <w:rPr>
            <w:webHidden/>
          </w:rPr>
          <w:fldChar w:fldCharType="begin"/>
        </w:r>
        <w:r>
          <w:rPr>
            <w:webHidden/>
          </w:rPr>
          <w:instrText xml:space="preserve"> PAGEREF _Toc218786129 \h </w:instrText>
        </w:r>
        <w:r>
          <w:rPr>
            <w:webHidden/>
          </w:rPr>
        </w:r>
        <w:r>
          <w:rPr>
            <w:webHidden/>
          </w:rPr>
          <w:fldChar w:fldCharType="separate"/>
        </w:r>
        <w:r>
          <w:rPr>
            <w:webHidden/>
          </w:rPr>
          <w:t>7</w:t>
        </w:r>
        <w:r>
          <w:rPr>
            <w:webHidden/>
          </w:rPr>
          <w:fldChar w:fldCharType="end"/>
        </w:r>
      </w:hyperlink>
    </w:p>
    <w:p w14:paraId="3F41C687" w14:textId="783304C7" w:rsidR="00DB0848" w:rsidRDefault="00DB0848">
      <w:pPr>
        <w:pStyle w:val="TM2"/>
        <w:rPr>
          <w:rFonts w:asciiTheme="minorHAnsi" w:hAnsiTheme="minorHAnsi"/>
          <w:noProof/>
          <w:color w:val="auto"/>
          <w:kern w:val="2"/>
          <w:sz w:val="24"/>
          <w:szCs w:val="24"/>
          <w14:ligatures w14:val="standardContextual"/>
        </w:rPr>
      </w:pPr>
      <w:hyperlink w:anchor="_Toc218786130" w:history="1">
        <w:r w:rsidRPr="00872EDC">
          <w:rPr>
            <w:rStyle w:val="Lienhypertexte"/>
            <w:noProof/>
          </w:rPr>
          <w:t>2.1</w:t>
        </w:r>
        <w:r>
          <w:rPr>
            <w:rFonts w:asciiTheme="minorHAnsi" w:hAnsiTheme="minorHAnsi"/>
            <w:noProof/>
            <w:color w:val="auto"/>
            <w:kern w:val="2"/>
            <w:sz w:val="24"/>
            <w:szCs w:val="24"/>
            <w14:ligatures w14:val="standardContextual"/>
          </w:rPr>
          <w:tab/>
        </w:r>
        <w:r w:rsidRPr="00872EDC">
          <w:rPr>
            <w:rStyle w:val="Lienhypertexte"/>
            <w:noProof/>
          </w:rPr>
          <w:t>Objet du marché</w:t>
        </w:r>
        <w:r>
          <w:rPr>
            <w:noProof/>
            <w:webHidden/>
          </w:rPr>
          <w:tab/>
        </w:r>
        <w:r>
          <w:rPr>
            <w:noProof/>
            <w:webHidden/>
          </w:rPr>
          <w:fldChar w:fldCharType="begin"/>
        </w:r>
        <w:r>
          <w:rPr>
            <w:noProof/>
            <w:webHidden/>
          </w:rPr>
          <w:instrText xml:space="preserve"> PAGEREF _Toc218786130 \h </w:instrText>
        </w:r>
        <w:r>
          <w:rPr>
            <w:noProof/>
            <w:webHidden/>
          </w:rPr>
        </w:r>
        <w:r>
          <w:rPr>
            <w:noProof/>
            <w:webHidden/>
          </w:rPr>
          <w:fldChar w:fldCharType="separate"/>
        </w:r>
        <w:r>
          <w:rPr>
            <w:noProof/>
            <w:webHidden/>
          </w:rPr>
          <w:t>7</w:t>
        </w:r>
        <w:r>
          <w:rPr>
            <w:noProof/>
            <w:webHidden/>
          </w:rPr>
          <w:fldChar w:fldCharType="end"/>
        </w:r>
      </w:hyperlink>
    </w:p>
    <w:p w14:paraId="5969F146" w14:textId="59F3726F" w:rsidR="00DB0848" w:rsidRDefault="00DB0848">
      <w:pPr>
        <w:pStyle w:val="TM2"/>
        <w:rPr>
          <w:rFonts w:asciiTheme="minorHAnsi" w:hAnsiTheme="minorHAnsi"/>
          <w:noProof/>
          <w:color w:val="auto"/>
          <w:kern w:val="2"/>
          <w:sz w:val="24"/>
          <w:szCs w:val="24"/>
          <w14:ligatures w14:val="standardContextual"/>
        </w:rPr>
      </w:pPr>
      <w:hyperlink w:anchor="_Toc218786131" w:history="1">
        <w:r w:rsidRPr="00872EDC">
          <w:rPr>
            <w:rStyle w:val="Lienhypertexte"/>
            <w:noProof/>
          </w:rPr>
          <w:t>2.2</w:t>
        </w:r>
        <w:r>
          <w:rPr>
            <w:rFonts w:asciiTheme="minorHAnsi" w:hAnsiTheme="minorHAnsi"/>
            <w:noProof/>
            <w:color w:val="auto"/>
            <w:kern w:val="2"/>
            <w:sz w:val="24"/>
            <w:szCs w:val="24"/>
            <w14:ligatures w14:val="standardContextual"/>
          </w:rPr>
          <w:tab/>
        </w:r>
        <w:r w:rsidRPr="00872EDC">
          <w:rPr>
            <w:rStyle w:val="Lienhypertexte"/>
            <w:noProof/>
          </w:rPr>
          <w:t>Finalités et objectifs</w:t>
        </w:r>
        <w:r>
          <w:rPr>
            <w:noProof/>
            <w:webHidden/>
          </w:rPr>
          <w:tab/>
        </w:r>
        <w:r>
          <w:rPr>
            <w:noProof/>
            <w:webHidden/>
          </w:rPr>
          <w:fldChar w:fldCharType="begin"/>
        </w:r>
        <w:r>
          <w:rPr>
            <w:noProof/>
            <w:webHidden/>
          </w:rPr>
          <w:instrText xml:space="preserve"> PAGEREF _Toc218786131 \h </w:instrText>
        </w:r>
        <w:r>
          <w:rPr>
            <w:noProof/>
            <w:webHidden/>
          </w:rPr>
        </w:r>
        <w:r>
          <w:rPr>
            <w:noProof/>
            <w:webHidden/>
          </w:rPr>
          <w:fldChar w:fldCharType="separate"/>
        </w:r>
        <w:r>
          <w:rPr>
            <w:noProof/>
            <w:webHidden/>
          </w:rPr>
          <w:t>7</w:t>
        </w:r>
        <w:r>
          <w:rPr>
            <w:noProof/>
            <w:webHidden/>
          </w:rPr>
          <w:fldChar w:fldCharType="end"/>
        </w:r>
      </w:hyperlink>
    </w:p>
    <w:p w14:paraId="5059E82A" w14:textId="3ECD4770" w:rsidR="00DB0848" w:rsidRDefault="00DB0848">
      <w:pPr>
        <w:pStyle w:val="TM2"/>
        <w:rPr>
          <w:rFonts w:asciiTheme="minorHAnsi" w:hAnsiTheme="minorHAnsi"/>
          <w:noProof/>
          <w:color w:val="auto"/>
          <w:kern w:val="2"/>
          <w:sz w:val="24"/>
          <w:szCs w:val="24"/>
          <w14:ligatures w14:val="standardContextual"/>
        </w:rPr>
      </w:pPr>
      <w:hyperlink w:anchor="_Toc218786132" w:history="1">
        <w:r w:rsidRPr="00872EDC">
          <w:rPr>
            <w:rStyle w:val="Lienhypertexte"/>
            <w:noProof/>
          </w:rPr>
          <w:t>2.3</w:t>
        </w:r>
        <w:r>
          <w:rPr>
            <w:rFonts w:asciiTheme="minorHAnsi" w:hAnsiTheme="minorHAnsi"/>
            <w:noProof/>
            <w:color w:val="auto"/>
            <w:kern w:val="2"/>
            <w:sz w:val="24"/>
            <w:szCs w:val="24"/>
            <w14:ligatures w14:val="standardContextual"/>
          </w:rPr>
          <w:tab/>
        </w:r>
        <w:r w:rsidRPr="00872EDC">
          <w:rPr>
            <w:rStyle w:val="Lienhypertexte"/>
            <w:noProof/>
          </w:rPr>
          <w:t>Calendrier de réalisation de la prestation</w:t>
        </w:r>
        <w:r>
          <w:rPr>
            <w:noProof/>
            <w:webHidden/>
          </w:rPr>
          <w:tab/>
        </w:r>
        <w:r>
          <w:rPr>
            <w:noProof/>
            <w:webHidden/>
          </w:rPr>
          <w:fldChar w:fldCharType="begin"/>
        </w:r>
        <w:r>
          <w:rPr>
            <w:noProof/>
            <w:webHidden/>
          </w:rPr>
          <w:instrText xml:space="preserve"> PAGEREF _Toc218786132 \h </w:instrText>
        </w:r>
        <w:r>
          <w:rPr>
            <w:noProof/>
            <w:webHidden/>
          </w:rPr>
        </w:r>
        <w:r>
          <w:rPr>
            <w:noProof/>
            <w:webHidden/>
          </w:rPr>
          <w:fldChar w:fldCharType="separate"/>
        </w:r>
        <w:r>
          <w:rPr>
            <w:noProof/>
            <w:webHidden/>
          </w:rPr>
          <w:t>8</w:t>
        </w:r>
        <w:r>
          <w:rPr>
            <w:noProof/>
            <w:webHidden/>
          </w:rPr>
          <w:fldChar w:fldCharType="end"/>
        </w:r>
      </w:hyperlink>
    </w:p>
    <w:p w14:paraId="242C7604" w14:textId="310CDFC4" w:rsidR="00DB0848" w:rsidRDefault="00DB0848">
      <w:pPr>
        <w:pStyle w:val="TM2"/>
        <w:rPr>
          <w:rFonts w:asciiTheme="minorHAnsi" w:hAnsiTheme="minorHAnsi"/>
          <w:noProof/>
          <w:color w:val="auto"/>
          <w:kern w:val="2"/>
          <w:sz w:val="24"/>
          <w:szCs w:val="24"/>
          <w14:ligatures w14:val="standardContextual"/>
        </w:rPr>
      </w:pPr>
      <w:hyperlink w:anchor="_Toc218786133" w:history="1">
        <w:r w:rsidRPr="00872EDC">
          <w:rPr>
            <w:rStyle w:val="Lienhypertexte"/>
            <w:noProof/>
          </w:rPr>
          <w:t>2.4</w:t>
        </w:r>
        <w:r>
          <w:rPr>
            <w:rFonts w:asciiTheme="minorHAnsi" w:hAnsiTheme="minorHAnsi"/>
            <w:noProof/>
            <w:color w:val="auto"/>
            <w:kern w:val="2"/>
            <w:sz w:val="24"/>
            <w:szCs w:val="24"/>
            <w14:ligatures w14:val="standardContextual"/>
          </w:rPr>
          <w:tab/>
        </w:r>
        <w:r w:rsidRPr="00872EDC">
          <w:rPr>
            <w:rStyle w:val="Lienhypertexte"/>
            <w:noProof/>
          </w:rPr>
          <w:t>Périmètre et cible de la prestation</w:t>
        </w:r>
        <w:r>
          <w:rPr>
            <w:noProof/>
            <w:webHidden/>
          </w:rPr>
          <w:tab/>
        </w:r>
        <w:r>
          <w:rPr>
            <w:noProof/>
            <w:webHidden/>
          </w:rPr>
          <w:fldChar w:fldCharType="begin"/>
        </w:r>
        <w:r>
          <w:rPr>
            <w:noProof/>
            <w:webHidden/>
          </w:rPr>
          <w:instrText xml:space="preserve"> PAGEREF _Toc218786133 \h </w:instrText>
        </w:r>
        <w:r>
          <w:rPr>
            <w:noProof/>
            <w:webHidden/>
          </w:rPr>
        </w:r>
        <w:r>
          <w:rPr>
            <w:noProof/>
            <w:webHidden/>
          </w:rPr>
          <w:fldChar w:fldCharType="separate"/>
        </w:r>
        <w:r>
          <w:rPr>
            <w:noProof/>
            <w:webHidden/>
          </w:rPr>
          <w:t>8</w:t>
        </w:r>
        <w:r>
          <w:rPr>
            <w:noProof/>
            <w:webHidden/>
          </w:rPr>
          <w:fldChar w:fldCharType="end"/>
        </w:r>
      </w:hyperlink>
    </w:p>
    <w:p w14:paraId="58B83A5D" w14:textId="22DE4091" w:rsidR="00DB0848" w:rsidRDefault="00DB0848">
      <w:pPr>
        <w:pStyle w:val="TM2"/>
        <w:rPr>
          <w:rFonts w:asciiTheme="minorHAnsi" w:hAnsiTheme="minorHAnsi"/>
          <w:noProof/>
          <w:color w:val="auto"/>
          <w:kern w:val="2"/>
          <w:sz w:val="24"/>
          <w:szCs w:val="24"/>
          <w14:ligatures w14:val="standardContextual"/>
        </w:rPr>
      </w:pPr>
      <w:hyperlink w:anchor="_Toc218786134" w:history="1">
        <w:r w:rsidRPr="00872EDC">
          <w:rPr>
            <w:rStyle w:val="Lienhypertexte"/>
            <w:noProof/>
          </w:rPr>
          <w:t>2.5</w:t>
        </w:r>
        <w:r>
          <w:rPr>
            <w:rFonts w:asciiTheme="minorHAnsi" w:hAnsiTheme="minorHAnsi"/>
            <w:noProof/>
            <w:color w:val="auto"/>
            <w:kern w:val="2"/>
            <w:sz w:val="24"/>
            <w:szCs w:val="24"/>
            <w14:ligatures w14:val="standardContextual"/>
          </w:rPr>
          <w:tab/>
        </w:r>
        <w:r w:rsidRPr="00872EDC">
          <w:rPr>
            <w:rStyle w:val="Lienhypertexte"/>
            <w:noProof/>
          </w:rPr>
          <w:t>Typologie des prestations et méthodologie</w:t>
        </w:r>
        <w:r>
          <w:rPr>
            <w:noProof/>
            <w:webHidden/>
          </w:rPr>
          <w:tab/>
        </w:r>
        <w:r>
          <w:rPr>
            <w:noProof/>
            <w:webHidden/>
          </w:rPr>
          <w:fldChar w:fldCharType="begin"/>
        </w:r>
        <w:r>
          <w:rPr>
            <w:noProof/>
            <w:webHidden/>
          </w:rPr>
          <w:instrText xml:space="preserve"> PAGEREF _Toc218786134 \h </w:instrText>
        </w:r>
        <w:r>
          <w:rPr>
            <w:noProof/>
            <w:webHidden/>
          </w:rPr>
        </w:r>
        <w:r>
          <w:rPr>
            <w:noProof/>
            <w:webHidden/>
          </w:rPr>
          <w:fldChar w:fldCharType="separate"/>
        </w:r>
        <w:r>
          <w:rPr>
            <w:noProof/>
            <w:webHidden/>
          </w:rPr>
          <w:t>8</w:t>
        </w:r>
        <w:r>
          <w:rPr>
            <w:noProof/>
            <w:webHidden/>
          </w:rPr>
          <w:fldChar w:fldCharType="end"/>
        </w:r>
      </w:hyperlink>
    </w:p>
    <w:p w14:paraId="2EA3E37E" w14:textId="4B0484AE" w:rsidR="00DB0848" w:rsidRDefault="00DB0848">
      <w:pPr>
        <w:pStyle w:val="TM2"/>
        <w:rPr>
          <w:rFonts w:asciiTheme="minorHAnsi" w:hAnsiTheme="minorHAnsi"/>
          <w:noProof/>
          <w:color w:val="auto"/>
          <w:kern w:val="2"/>
          <w:sz w:val="24"/>
          <w:szCs w:val="24"/>
          <w14:ligatures w14:val="standardContextual"/>
        </w:rPr>
      </w:pPr>
      <w:hyperlink w:anchor="_Toc218786135" w:history="1">
        <w:r w:rsidRPr="00872EDC">
          <w:rPr>
            <w:rStyle w:val="Lienhypertexte"/>
            <w:noProof/>
          </w:rPr>
          <w:t>2.6</w:t>
        </w:r>
        <w:r>
          <w:rPr>
            <w:rFonts w:asciiTheme="minorHAnsi" w:hAnsiTheme="minorHAnsi"/>
            <w:noProof/>
            <w:color w:val="auto"/>
            <w:kern w:val="2"/>
            <w:sz w:val="24"/>
            <w:szCs w:val="24"/>
            <w14:ligatures w14:val="standardContextual"/>
          </w:rPr>
          <w:tab/>
        </w:r>
        <w:r w:rsidRPr="00872EDC">
          <w:rPr>
            <w:rStyle w:val="Lienhypertexte"/>
            <w:noProof/>
          </w:rPr>
          <w:t>Description détaillée des prestations d’accompagnement attendues</w:t>
        </w:r>
        <w:r>
          <w:rPr>
            <w:noProof/>
            <w:webHidden/>
          </w:rPr>
          <w:tab/>
        </w:r>
        <w:r>
          <w:rPr>
            <w:noProof/>
            <w:webHidden/>
          </w:rPr>
          <w:fldChar w:fldCharType="begin"/>
        </w:r>
        <w:r>
          <w:rPr>
            <w:noProof/>
            <w:webHidden/>
          </w:rPr>
          <w:instrText xml:space="preserve"> PAGEREF _Toc218786135 \h </w:instrText>
        </w:r>
        <w:r>
          <w:rPr>
            <w:noProof/>
            <w:webHidden/>
          </w:rPr>
        </w:r>
        <w:r>
          <w:rPr>
            <w:noProof/>
            <w:webHidden/>
          </w:rPr>
          <w:fldChar w:fldCharType="separate"/>
        </w:r>
        <w:r>
          <w:rPr>
            <w:noProof/>
            <w:webHidden/>
          </w:rPr>
          <w:t>9</w:t>
        </w:r>
        <w:r>
          <w:rPr>
            <w:noProof/>
            <w:webHidden/>
          </w:rPr>
          <w:fldChar w:fldCharType="end"/>
        </w:r>
      </w:hyperlink>
    </w:p>
    <w:p w14:paraId="605B2D37" w14:textId="79D8E4F1" w:rsidR="00DB0848" w:rsidRDefault="00DB0848">
      <w:pPr>
        <w:pStyle w:val="TM3"/>
        <w:tabs>
          <w:tab w:val="right" w:leader="dot" w:pos="9062"/>
        </w:tabs>
        <w:rPr>
          <w:rFonts w:asciiTheme="minorHAnsi" w:hAnsiTheme="minorHAnsi"/>
          <w:noProof/>
          <w:color w:val="auto"/>
          <w:kern w:val="2"/>
          <w:sz w:val="24"/>
          <w:szCs w:val="24"/>
          <w14:ligatures w14:val="standardContextual"/>
        </w:rPr>
      </w:pPr>
      <w:hyperlink w:anchor="_Toc218786136" w:history="1">
        <w:r w:rsidRPr="00872EDC">
          <w:rPr>
            <w:rStyle w:val="Lienhypertexte"/>
            <w:noProof/>
          </w:rPr>
          <w:t>2.6.1</w:t>
        </w:r>
        <w:r>
          <w:rPr>
            <w:rFonts w:asciiTheme="minorHAnsi" w:hAnsiTheme="minorHAnsi"/>
            <w:noProof/>
            <w:color w:val="auto"/>
            <w:kern w:val="2"/>
            <w:sz w:val="24"/>
            <w:szCs w:val="24"/>
            <w14:ligatures w14:val="standardContextual"/>
          </w:rPr>
          <w:tab/>
        </w:r>
        <w:r w:rsidRPr="00872EDC">
          <w:rPr>
            <w:rStyle w:val="Lienhypertexte"/>
            <w:noProof/>
          </w:rPr>
          <w:t>Détail composante n°1 : Accompagnement individuel des collectivités</w:t>
        </w:r>
        <w:r>
          <w:rPr>
            <w:noProof/>
            <w:webHidden/>
          </w:rPr>
          <w:tab/>
        </w:r>
        <w:r>
          <w:rPr>
            <w:noProof/>
            <w:webHidden/>
          </w:rPr>
          <w:fldChar w:fldCharType="begin"/>
        </w:r>
        <w:r>
          <w:rPr>
            <w:noProof/>
            <w:webHidden/>
          </w:rPr>
          <w:instrText xml:space="preserve"> PAGEREF _Toc218786136 \h </w:instrText>
        </w:r>
        <w:r>
          <w:rPr>
            <w:noProof/>
            <w:webHidden/>
          </w:rPr>
        </w:r>
        <w:r>
          <w:rPr>
            <w:noProof/>
            <w:webHidden/>
          </w:rPr>
          <w:fldChar w:fldCharType="separate"/>
        </w:r>
        <w:r>
          <w:rPr>
            <w:noProof/>
            <w:webHidden/>
          </w:rPr>
          <w:t>9</w:t>
        </w:r>
        <w:r>
          <w:rPr>
            <w:noProof/>
            <w:webHidden/>
          </w:rPr>
          <w:fldChar w:fldCharType="end"/>
        </w:r>
      </w:hyperlink>
    </w:p>
    <w:p w14:paraId="24E28C05" w14:textId="2A39B58A" w:rsidR="00DB0848" w:rsidRDefault="00DB0848">
      <w:pPr>
        <w:pStyle w:val="TM3"/>
        <w:tabs>
          <w:tab w:val="right" w:leader="dot" w:pos="9062"/>
        </w:tabs>
        <w:rPr>
          <w:rFonts w:asciiTheme="minorHAnsi" w:hAnsiTheme="minorHAnsi"/>
          <w:noProof/>
          <w:color w:val="auto"/>
          <w:kern w:val="2"/>
          <w:sz w:val="24"/>
          <w:szCs w:val="24"/>
          <w14:ligatures w14:val="standardContextual"/>
        </w:rPr>
      </w:pPr>
      <w:hyperlink w:anchor="_Toc218786137" w:history="1">
        <w:r w:rsidRPr="00872EDC">
          <w:rPr>
            <w:rStyle w:val="Lienhypertexte"/>
            <w:noProof/>
          </w:rPr>
          <w:t>2.6.2</w:t>
        </w:r>
        <w:r>
          <w:rPr>
            <w:rFonts w:asciiTheme="minorHAnsi" w:hAnsiTheme="minorHAnsi"/>
            <w:noProof/>
            <w:color w:val="auto"/>
            <w:kern w:val="2"/>
            <w:sz w:val="24"/>
            <w:szCs w:val="24"/>
            <w14:ligatures w14:val="standardContextual"/>
          </w:rPr>
          <w:tab/>
        </w:r>
        <w:r w:rsidRPr="00872EDC">
          <w:rPr>
            <w:rStyle w:val="Lienhypertexte"/>
            <w:noProof/>
          </w:rPr>
          <w:t>Détail composante n°2 - Accompagnement collectif (forfait)</w:t>
        </w:r>
        <w:r>
          <w:rPr>
            <w:noProof/>
            <w:webHidden/>
          </w:rPr>
          <w:tab/>
        </w:r>
        <w:r>
          <w:rPr>
            <w:noProof/>
            <w:webHidden/>
          </w:rPr>
          <w:fldChar w:fldCharType="begin"/>
        </w:r>
        <w:r>
          <w:rPr>
            <w:noProof/>
            <w:webHidden/>
          </w:rPr>
          <w:instrText xml:space="preserve"> PAGEREF _Toc218786137 \h </w:instrText>
        </w:r>
        <w:r>
          <w:rPr>
            <w:noProof/>
            <w:webHidden/>
          </w:rPr>
        </w:r>
        <w:r>
          <w:rPr>
            <w:noProof/>
            <w:webHidden/>
          </w:rPr>
          <w:fldChar w:fldCharType="separate"/>
        </w:r>
        <w:r>
          <w:rPr>
            <w:noProof/>
            <w:webHidden/>
          </w:rPr>
          <w:t>13</w:t>
        </w:r>
        <w:r>
          <w:rPr>
            <w:noProof/>
            <w:webHidden/>
          </w:rPr>
          <w:fldChar w:fldCharType="end"/>
        </w:r>
      </w:hyperlink>
    </w:p>
    <w:p w14:paraId="22226B05" w14:textId="3B29C359" w:rsidR="00DB0848" w:rsidRDefault="00DB0848">
      <w:pPr>
        <w:pStyle w:val="TM3"/>
        <w:tabs>
          <w:tab w:val="right" w:leader="dot" w:pos="9062"/>
        </w:tabs>
        <w:rPr>
          <w:rFonts w:asciiTheme="minorHAnsi" w:hAnsiTheme="minorHAnsi"/>
          <w:noProof/>
          <w:color w:val="auto"/>
          <w:kern w:val="2"/>
          <w:sz w:val="24"/>
          <w:szCs w:val="24"/>
          <w14:ligatures w14:val="standardContextual"/>
        </w:rPr>
      </w:pPr>
      <w:hyperlink w:anchor="_Toc218786138" w:history="1">
        <w:r w:rsidRPr="00872EDC">
          <w:rPr>
            <w:rStyle w:val="Lienhypertexte"/>
            <w:noProof/>
          </w:rPr>
          <w:t>2.6.3</w:t>
        </w:r>
        <w:r>
          <w:rPr>
            <w:rFonts w:asciiTheme="minorHAnsi" w:hAnsiTheme="minorHAnsi"/>
            <w:noProof/>
            <w:color w:val="auto"/>
            <w:kern w:val="2"/>
            <w:sz w:val="24"/>
            <w:szCs w:val="24"/>
            <w14:ligatures w14:val="standardContextual"/>
          </w:rPr>
          <w:tab/>
        </w:r>
        <w:r w:rsidRPr="00872EDC">
          <w:rPr>
            <w:rStyle w:val="Lienhypertexte"/>
            <w:noProof/>
          </w:rPr>
          <w:t>Production d’une synthèse et de fiches retour d’expériences</w:t>
        </w:r>
        <w:r>
          <w:rPr>
            <w:noProof/>
            <w:webHidden/>
          </w:rPr>
          <w:tab/>
        </w:r>
        <w:r>
          <w:rPr>
            <w:noProof/>
            <w:webHidden/>
          </w:rPr>
          <w:fldChar w:fldCharType="begin"/>
        </w:r>
        <w:r>
          <w:rPr>
            <w:noProof/>
            <w:webHidden/>
          </w:rPr>
          <w:instrText xml:space="preserve"> PAGEREF _Toc218786138 \h </w:instrText>
        </w:r>
        <w:r>
          <w:rPr>
            <w:noProof/>
            <w:webHidden/>
          </w:rPr>
        </w:r>
        <w:r>
          <w:rPr>
            <w:noProof/>
            <w:webHidden/>
          </w:rPr>
          <w:fldChar w:fldCharType="separate"/>
        </w:r>
        <w:r>
          <w:rPr>
            <w:noProof/>
            <w:webHidden/>
          </w:rPr>
          <w:t>15</w:t>
        </w:r>
        <w:r>
          <w:rPr>
            <w:noProof/>
            <w:webHidden/>
          </w:rPr>
          <w:fldChar w:fldCharType="end"/>
        </w:r>
      </w:hyperlink>
    </w:p>
    <w:p w14:paraId="1D705212" w14:textId="1C192FEE" w:rsidR="00DB0848" w:rsidRDefault="00DB0848">
      <w:pPr>
        <w:pStyle w:val="TM2"/>
        <w:rPr>
          <w:rFonts w:asciiTheme="minorHAnsi" w:hAnsiTheme="minorHAnsi"/>
          <w:noProof/>
          <w:color w:val="auto"/>
          <w:kern w:val="2"/>
          <w:sz w:val="24"/>
          <w:szCs w:val="24"/>
          <w14:ligatures w14:val="standardContextual"/>
        </w:rPr>
      </w:pPr>
      <w:hyperlink w:anchor="_Toc218786139" w:history="1">
        <w:r w:rsidRPr="00872EDC">
          <w:rPr>
            <w:rStyle w:val="Lienhypertexte"/>
            <w:noProof/>
          </w:rPr>
          <w:t>2.7</w:t>
        </w:r>
        <w:r>
          <w:rPr>
            <w:rFonts w:asciiTheme="minorHAnsi" w:hAnsiTheme="minorHAnsi"/>
            <w:noProof/>
            <w:color w:val="auto"/>
            <w:kern w:val="2"/>
            <w:sz w:val="24"/>
            <w:szCs w:val="24"/>
            <w14:ligatures w14:val="standardContextual"/>
          </w:rPr>
          <w:tab/>
        </w:r>
        <w:r w:rsidRPr="00872EDC">
          <w:rPr>
            <w:rStyle w:val="Lienhypertexte"/>
            <w:noProof/>
          </w:rPr>
          <w:t>Livrables à remettre à l’ADEME</w:t>
        </w:r>
        <w:r>
          <w:rPr>
            <w:noProof/>
            <w:webHidden/>
          </w:rPr>
          <w:tab/>
        </w:r>
        <w:r>
          <w:rPr>
            <w:noProof/>
            <w:webHidden/>
          </w:rPr>
          <w:fldChar w:fldCharType="begin"/>
        </w:r>
        <w:r>
          <w:rPr>
            <w:noProof/>
            <w:webHidden/>
          </w:rPr>
          <w:instrText xml:space="preserve"> PAGEREF _Toc218786139 \h </w:instrText>
        </w:r>
        <w:r>
          <w:rPr>
            <w:noProof/>
            <w:webHidden/>
          </w:rPr>
        </w:r>
        <w:r>
          <w:rPr>
            <w:noProof/>
            <w:webHidden/>
          </w:rPr>
          <w:fldChar w:fldCharType="separate"/>
        </w:r>
        <w:r>
          <w:rPr>
            <w:noProof/>
            <w:webHidden/>
          </w:rPr>
          <w:t>15</w:t>
        </w:r>
        <w:r>
          <w:rPr>
            <w:noProof/>
            <w:webHidden/>
          </w:rPr>
          <w:fldChar w:fldCharType="end"/>
        </w:r>
      </w:hyperlink>
    </w:p>
    <w:p w14:paraId="7909394E" w14:textId="63BE6533" w:rsidR="00DB0848" w:rsidRDefault="00DB0848">
      <w:pPr>
        <w:pStyle w:val="TM3"/>
        <w:tabs>
          <w:tab w:val="right" w:leader="dot" w:pos="9062"/>
        </w:tabs>
        <w:rPr>
          <w:rFonts w:asciiTheme="minorHAnsi" w:hAnsiTheme="minorHAnsi"/>
          <w:noProof/>
          <w:color w:val="auto"/>
          <w:kern w:val="2"/>
          <w:sz w:val="24"/>
          <w:szCs w:val="24"/>
          <w14:ligatures w14:val="standardContextual"/>
        </w:rPr>
      </w:pPr>
      <w:hyperlink w:anchor="_Toc218786140" w:history="1">
        <w:r w:rsidRPr="00872EDC">
          <w:rPr>
            <w:rStyle w:val="Lienhypertexte"/>
            <w:noProof/>
          </w:rPr>
          <w:t>2.7.1</w:t>
        </w:r>
        <w:r>
          <w:rPr>
            <w:rFonts w:asciiTheme="minorHAnsi" w:hAnsiTheme="minorHAnsi"/>
            <w:noProof/>
            <w:color w:val="auto"/>
            <w:kern w:val="2"/>
            <w:sz w:val="24"/>
            <w:szCs w:val="24"/>
            <w14:ligatures w14:val="standardContextual"/>
          </w:rPr>
          <w:tab/>
        </w:r>
        <w:r w:rsidRPr="00872EDC">
          <w:rPr>
            <w:rStyle w:val="Lienhypertexte"/>
            <w:noProof/>
          </w:rPr>
          <w:t>Livrables concernant les prestations forfaitaires</w:t>
        </w:r>
        <w:r>
          <w:rPr>
            <w:noProof/>
            <w:webHidden/>
          </w:rPr>
          <w:tab/>
        </w:r>
        <w:r>
          <w:rPr>
            <w:noProof/>
            <w:webHidden/>
          </w:rPr>
          <w:fldChar w:fldCharType="begin"/>
        </w:r>
        <w:r>
          <w:rPr>
            <w:noProof/>
            <w:webHidden/>
          </w:rPr>
          <w:instrText xml:space="preserve"> PAGEREF _Toc218786140 \h </w:instrText>
        </w:r>
        <w:r>
          <w:rPr>
            <w:noProof/>
            <w:webHidden/>
          </w:rPr>
        </w:r>
        <w:r>
          <w:rPr>
            <w:noProof/>
            <w:webHidden/>
          </w:rPr>
          <w:fldChar w:fldCharType="separate"/>
        </w:r>
        <w:r>
          <w:rPr>
            <w:noProof/>
            <w:webHidden/>
          </w:rPr>
          <w:t>15</w:t>
        </w:r>
        <w:r>
          <w:rPr>
            <w:noProof/>
            <w:webHidden/>
          </w:rPr>
          <w:fldChar w:fldCharType="end"/>
        </w:r>
      </w:hyperlink>
    </w:p>
    <w:p w14:paraId="71E84B16" w14:textId="3C1A8F1C" w:rsidR="00DB0848" w:rsidRDefault="00DB0848">
      <w:pPr>
        <w:pStyle w:val="TM3"/>
        <w:tabs>
          <w:tab w:val="right" w:leader="dot" w:pos="9062"/>
        </w:tabs>
        <w:rPr>
          <w:rFonts w:asciiTheme="minorHAnsi" w:hAnsiTheme="minorHAnsi"/>
          <w:noProof/>
          <w:color w:val="auto"/>
          <w:kern w:val="2"/>
          <w:sz w:val="24"/>
          <w:szCs w:val="24"/>
          <w14:ligatures w14:val="standardContextual"/>
        </w:rPr>
      </w:pPr>
      <w:hyperlink w:anchor="_Toc218786141" w:history="1">
        <w:r w:rsidRPr="00872EDC">
          <w:rPr>
            <w:rStyle w:val="Lienhypertexte"/>
            <w:noProof/>
          </w:rPr>
          <w:t>2.7.2</w:t>
        </w:r>
        <w:r>
          <w:rPr>
            <w:rFonts w:asciiTheme="minorHAnsi" w:hAnsiTheme="minorHAnsi"/>
            <w:noProof/>
            <w:color w:val="auto"/>
            <w:kern w:val="2"/>
            <w:sz w:val="24"/>
            <w:szCs w:val="24"/>
            <w14:ligatures w14:val="standardContextual"/>
          </w:rPr>
          <w:tab/>
        </w:r>
        <w:r w:rsidRPr="00872EDC">
          <w:rPr>
            <w:rStyle w:val="Lienhypertexte"/>
            <w:noProof/>
          </w:rPr>
          <w:t>Livrables concernant les prestations unitaires</w:t>
        </w:r>
        <w:r>
          <w:rPr>
            <w:noProof/>
            <w:webHidden/>
          </w:rPr>
          <w:tab/>
        </w:r>
        <w:r>
          <w:rPr>
            <w:noProof/>
            <w:webHidden/>
          </w:rPr>
          <w:fldChar w:fldCharType="begin"/>
        </w:r>
        <w:r>
          <w:rPr>
            <w:noProof/>
            <w:webHidden/>
          </w:rPr>
          <w:instrText xml:space="preserve"> PAGEREF _Toc218786141 \h </w:instrText>
        </w:r>
        <w:r>
          <w:rPr>
            <w:noProof/>
            <w:webHidden/>
          </w:rPr>
        </w:r>
        <w:r>
          <w:rPr>
            <w:noProof/>
            <w:webHidden/>
          </w:rPr>
          <w:fldChar w:fldCharType="separate"/>
        </w:r>
        <w:r>
          <w:rPr>
            <w:noProof/>
            <w:webHidden/>
          </w:rPr>
          <w:t>17</w:t>
        </w:r>
        <w:r>
          <w:rPr>
            <w:noProof/>
            <w:webHidden/>
          </w:rPr>
          <w:fldChar w:fldCharType="end"/>
        </w:r>
      </w:hyperlink>
    </w:p>
    <w:p w14:paraId="77957E9A" w14:textId="739C7CF8" w:rsidR="00DB0848" w:rsidRDefault="00DB0848">
      <w:pPr>
        <w:pStyle w:val="TM1"/>
        <w:rPr>
          <w:rFonts w:asciiTheme="minorHAnsi" w:hAnsiTheme="minorHAnsi"/>
          <w:color w:val="auto"/>
          <w:kern w:val="2"/>
          <w:sz w:val="24"/>
          <w:szCs w:val="24"/>
          <w14:ligatures w14:val="standardContextual"/>
        </w:rPr>
      </w:pPr>
      <w:hyperlink w:anchor="_Toc218786142" w:history="1">
        <w:r w:rsidRPr="00872EDC">
          <w:rPr>
            <w:rStyle w:val="Lienhypertexte"/>
          </w:rPr>
          <w:t>3</w:t>
        </w:r>
        <w:r>
          <w:rPr>
            <w:rFonts w:asciiTheme="minorHAnsi" w:hAnsiTheme="minorHAnsi"/>
            <w:color w:val="auto"/>
            <w:kern w:val="2"/>
            <w:sz w:val="24"/>
            <w:szCs w:val="24"/>
            <w14:ligatures w14:val="standardContextual"/>
          </w:rPr>
          <w:tab/>
        </w:r>
        <w:r w:rsidRPr="00872EDC">
          <w:rPr>
            <w:rStyle w:val="Lienhypertexte"/>
          </w:rPr>
          <w:t>Pilotage de la prestation</w:t>
        </w:r>
        <w:r>
          <w:rPr>
            <w:webHidden/>
          </w:rPr>
          <w:tab/>
        </w:r>
        <w:r>
          <w:rPr>
            <w:webHidden/>
          </w:rPr>
          <w:fldChar w:fldCharType="begin"/>
        </w:r>
        <w:r>
          <w:rPr>
            <w:webHidden/>
          </w:rPr>
          <w:instrText xml:space="preserve"> PAGEREF _Toc218786142 \h </w:instrText>
        </w:r>
        <w:r>
          <w:rPr>
            <w:webHidden/>
          </w:rPr>
        </w:r>
        <w:r>
          <w:rPr>
            <w:webHidden/>
          </w:rPr>
          <w:fldChar w:fldCharType="separate"/>
        </w:r>
        <w:r>
          <w:rPr>
            <w:webHidden/>
          </w:rPr>
          <w:t>17</w:t>
        </w:r>
        <w:r>
          <w:rPr>
            <w:webHidden/>
          </w:rPr>
          <w:fldChar w:fldCharType="end"/>
        </w:r>
      </w:hyperlink>
    </w:p>
    <w:p w14:paraId="3D26E4A3" w14:textId="3DB22D7B" w:rsidR="00DB0848" w:rsidRDefault="00DB0848">
      <w:pPr>
        <w:pStyle w:val="TM2"/>
        <w:rPr>
          <w:rFonts w:asciiTheme="minorHAnsi" w:hAnsiTheme="minorHAnsi"/>
          <w:noProof/>
          <w:color w:val="auto"/>
          <w:kern w:val="2"/>
          <w:sz w:val="24"/>
          <w:szCs w:val="24"/>
          <w14:ligatures w14:val="standardContextual"/>
        </w:rPr>
      </w:pPr>
      <w:hyperlink w:anchor="_Toc218786143" w:history="1">
        <w:r w:rsidRPr="00872EDC">
          <w:rPr>
            <w:rStyle w:val="Lienhypertexte"/>
            <w:noProof/>
          </w:rPr>
          <w:t>3.1</w:t>
        </w:r>
        <w:r>
          <w:rPr>
            <w:rFonts w:asciiTheme="minorHAnsi" w:hAnsiTheme="minorHAnsi"/>
            <w:noProof/>
            <w:color w:val="auto"/>
            <w:kern w:val="2"/>
            <w:sz w:val="24"/>
            <w:szCs w:val="24"/>
            <w14:ligatures w14:val="standardContextual"/>
          </w:rPr>
          <w:tab/>
        </w:r>
        <w:r w:rsidRPr="00872EDC">
          <w:rPr>
            <w:rStyle w:val="Lienhypertexte"/>
            <w:noProof/>
          </w:rPr>
          <w:t>Organisation du Comité de pilotage</w:t>
        </w:r>
        <w:r>
          <w:rPr>
            <w:noProof/>
            <w:webHidden/>
          </w:rPr>
          <w:tab/>
        </w:r>
        <w:r>
          <w:rPr>
            <w:noProof/>
            <w:webHidden/>
          </w:rPr>
          <w:fldChar w:fldCharType="begin"/>
        </w:r>
        <w:r>
          <w:rPr>
            <w:noProof/>
            <w:webHidden/>
          </w:rPr>
          <w:instrText xml:space="preserve"> PAGEREF _Toc218786143 \h </w:instrText>
        </w:r>
        <w:r>
          <w:rPr>
            <w:noProof/>
            <w:webHidden/>
          </w:rPr>
        </w:r>
        <w:r>
          <w:rPr>
            <w:noProof/>
            <w:webHidden/>
          </w:rPr>
          <w:fldChar w:fldCharType="separate"/>
        </w:r>
        <w:r>
          <w:rPr>
            <w:noProof/>
            <w:webHidden/>
          </w:rPr>
          <w:t>17</w:t>
        </w:r>
        <w:r>
          <w:rPr>
            <w:noProof/>
            <w:webHidden/>
          </w:rPr>
          <w:fldChar w:fldCharType="end"/>
        </w:r>
      </w:hyperlink>
    </w:p>
    <w:p w14:paraId="181E2373" w14:textId="288BCC05" w:rsidR="00DB0848" w:rsidRDefault="00DB0848">
      <w:pPr>
        <w:pStyle w:val="TM2"/>
        <w:rPr>
          <w:rFonts w:asciiTheme="minorHAnsi" w:hAnsiTheme="minorHAnsi"/>
          <w:noProof/>
          <w:color w:val="auto"/>
          <w:kern w:val="2"/>
          <w:sz w:val="24"/>
          <w:szCs w:val="24"/>
          <w14:ligatures w14:val="standardContextual"/>
        </w:rPr>
      </w:pPr>
      <w:hyperlink w:anchor="_Toc218786144" w:history="1">
        <w:r w:rsidRPr="00872EDC">
          <w:rPr>
            <w:rStyle w:val="Lienhypertexte"/>
            <w:noProof/>
          </w:rPr>
          <w:t>3.2</w:t>
        </w:r>
        <w:r>
          <w:rPr>
            <w:rFonts w:asciiTheme="minorHAnsi" w:hAnsiTheme="minorHAnsi"/>
            <w:noProof/>
            <w:color w:val="auto"/>
            <w:kern w:val="2"/>
            <w:sz w:val="24"/>
            <w:szCs w:val="24"/>
            <w14:ligatures w14:val="standardContextual"/>
          </w:rPr>
          <w:tab/>
        </w:r>
        <w:r w:rsidRPr="00872EDC">
          <w:rPr>
            <w:rStyle w:val="Lienhypertexte"/>
            <w:noProof/>
          </w:rPr>
          <w:t>Communication</w:t>
        </w:r>
        <w:r>
          <w:rPr>
            <w:noProof/>
            <w:webHidden/>
          </w:rPr>
          <w:tab/>
        </w:r>
        <w:r>
          <w:rPr>
            <w:noProof/>
            <w:webHidden/>
          </w:rPr>
          <w:fldChar w:fldCharType="begin"/>
        </w:r>
        <w:r>
          <w:rPr>
            <w:noProof/>
            <w:webHidden/>
          </w:rPr>
          <w:instrText xml:space="preserve"> PAGEREF _Toc218786144 \h </w:instrText>
        </w:r>
        <w:r>
          <w:rPr>
            <w:noProof/>
            <w:webHidden/>
          </w:rPr>
        </w:r>
        <w:r>
          <w:rPr>
            <w:noProof/>
            <w:webHidden/>
          </w:rPr>
          <w:fldChar w:fldCharType="separate"/>
        </w:r>
        <w:r>
          <w:rPr>
            <w:noProof/>
            <w:webHidden/>
          </w:rPr>
          <w:t>18</w:t>
        </w:r>
        <w:r>
          <w:rPr>
            <w:noProof/>
            <w:webHidden/>
          </w:rPr>
          <w:fldChar w:fldCharType="end"/>
        </w:r>
      </w:hyperlink>
    </w:p>
    <w:p w14:paraId="5742AB46" w14:textId="2E7FF581" w:rsidR="00DB0848" w:rsidRDefault="00DB0848">
      <w:pPr>
        <w:pStyle w:val="TM2"/>
        <w:rPr>
          <w:rFonts w:asciiTheme="minorHAnsi" w:hAnsiTheme="minorHAnsi"/>
          <w:noProof/>
          <w:color w:val="auto"/>
          <w:kern w:val="2"/>
          <w:sz w:val="24"/>
          <w:szCs w:val="24"/>
          <w14:ligatures w14:val="standardContextual"/>
        </w:rPr>
      </w:pPr>
      <w:hyperlink w:anchor="_Toc218786145" w:history="1">
        <w:r w:rsidRPr="00872EDC">
          <w:rPr>
            <w:rStyle w:val="Lienhypertexte"/>
            <w:noProof/>
          </w:rPr>
          <w:t>3.3</w:t>
        </w:r>
        <w:r>
          <w:rPr>
            <w:rFonts w:asciiTheme="minorHAnsi" w:hAnsiTheme="minorHAnsi"/>
            <w:noProof/>
            <w:color w:val="auto"/>
            <w:kern w:val="2"/>
            <w:sz w:val="24"/>
            <w:szCs w:val="24"/>
            <w14:ligatures w14:val="standardContextual"/>
          </w:rPr>
          <w:tab/>
        </w:r>
        <w:r w:rsidRPr="00872EDC">
          <w:rPr>
            <w:rStyle w:val="Lienhypertexte"/>
            <w:noProof/>
          </w:rPr>
          <w:t>Encadrement et suivi de la prestation</w:t>
        </w:r>
        <w:r>
          <w:rPr>
            <w:noProof/>
            <w:webHidden/>
          </w:rPr>
          <w:tab/>
        </w:r>
        <w:r>
          <w:rPr>
            <w:noProof/>
            <w:webHidden/>
          </w:rPr>
          <w:fldChar w:fldCharType="begin"/>
        </w:r>
        <w:r>
          <w:rPr>
            <w:noProof/>
            <w:webHidden/>
          </w:rPr>
          <w:instrText xml:space="preserve"> PAGEREF _Toc218786145 \h </w:instrText>
        </w:r>
        <w:r>
          <w:rPr>
            <w:noProof/>
            <w:webHidden/>
          </w:rPr>
        </w:r>
        <w:r>
          <w:rPr>
            <w:noProof/>
            <w:webHidden/>
          </w:rPr>
          <w:fldChar w:fldCharType="separate"/>
        </w:r>
        <w:r>
          <w:rPr>
            <w:noProof/>
            <w:webHidden/>
          </w:rPr>
          <w:t>18</w:t>
        </w:r>
        <w:r>
          <w:rPr>
            <w:noProof/>
            <w:webHidden/>
          </w:rPr>
          <w:fldChar w:fldCharType="end"/>
        </w:r>
      </w:hyperlink>
    </w:p>
    <w:p w14:paraId="33B1749F" w14:textId="0027B389" w:rsidR="00DB0848" w:rsidRDefault="00DB0848">
      <w:pPr>
        <w:pStyle w:val="TM1"/>
        <w:rPr>
          <w:rFonts w:asciiTheme="minorHAnsi" w:hAnsiTheme="minorHAnsi"/>
          <w:color w:val="auto"/>
          <w:kern w:val="2"/>
          <w:sz w:val="24"/>
          <w:szCs w:val="24"/>
          <w14:ligatures w14:val="standardContextual"/>
        </w:rPr>
      </w:pPr>
      <w:hyperlink w:anchor="_Toc218786146" w:history="1">
        <w:r w:rsidRPr="00872EDC">
          <w:rPr>
            <w:rStyle w:val="Lienhypertexte"/>
          </w:rPr>
          <w:t>4</w:t>
        </w:r>
        <w:r>
          <w:rPr>
            <w:rFonts w:asciiTheme="minorHAnsi" w:hAnsiTheme="minorHAnsi"/>
            <w:color w:val="auto"/>
            <w:kern w:val="2"/>
            <w:sz w:val="24"/>
            <w:szCs w:val="24"/>
            <w14:ligatures w14:val="standardContextual"/>
          </w:rPr>
          <w:tab/>
        </w:r>
        <w:r w:rsidRPr="00872EDC">
          <w:rPr>
            <w:rStyle w:val="Lienhypertexte"/>
          </w:rPr>
          <w:t>Compétences et accréditation des candidats</w:t>
        </w:r>
        <w:r>
          <w:rPr>
            <w:webHidden/>
          </w:rPr>
          <w:tab/>
        </w:r>
        <w:r>
          <w:rPr>
            <w:webHidden/>
          </w:rPr>
          <w:fldChar w:fldCharType="begin"/>
        </w:r>
        <w:r>
          <w:rPr>
            <w:webHidden/>
          </w:rPr>
          <w:instrText xml:space="preserve"> PAGEREF _Toc218786146 \h </w:instrText>
        </w:r>
        <w:r>
          <w:rPr>
            <w:webHidden/>
          </w:rPr>
        </w:r>
        <w:r>
          <w:rPr>
            <w:webHidden/>
          </w:rPr>
          <w:fldChar w:fldCharType="separate"/>
        </w:r>
        <w:r>
          <w:rPr>
            <w:webHidden/>
          </w:rPr>
          <w:t>19</w:t>
        </w:r>
        <w:r>
          <w:rPr>
            <w:webHidden/>
          </w:rPr>
          <w:fldChar w:fldCharType="end"/>
        </w:r>
      </w:hyperlink>
    </w:p>
    <w:p w14:paraId="39D3C996" w14:textId="5F34C875" w:rsidR="00DB0848" w:rsidRDefault="00DB0848">
      <w:pPr>
        <w:pStyle w:val="TM1"/>
        <w:rPr>
          <w:rFonts w:asciiTheme="minorHAnsi" w:hAnsiTheme="minorHAnsi"/>
          <w:color w:val="auto"/>
          <w:kern w:val="2"/>
          <w:sz w:val="24"/>
          <w:szCs w:val="24"/>
          <w14:ligatures w14:val="standardContextual"/>
        </w:rPr>
      </w:pPr>
      <w:hyperlink w:anchor="_Toc218786147" w:history="1">
        <w:r w:rsidRPr="00872EDC">
          <w:rPr>
            <w:rStyle w:val="Lienhypertexte"/>
          </w:rPr>
          <w:t>5</w:t>
        </w:r>
        <w:r>
          <w:rPr>
            <w:rFonts w:asciiTheme="minorHAnsi" w:hAnsiTheme="minorHAnsi"/>
            <w:color w:val="auto"/>
            <w:kern w:val="2"/>
            <w:sz w:val="24"/>
            <w:szCs w:val="24"/>
            <w14:ligatures w14:val="standardContextual"/>
          </w:rPr>
          <w:tab/>
        </w:r>
        <w:r w:rsidRPr="00872EDC">
          <w:rPr>
            <w:rStyle w:val="Lienhypertexte"/>
          </w:rPr>
          <w:t>Prix</w:t>
        </w:r>
        <w:r>
          <w:rPr>
            <w:webHidden/>
          </w:rPr>
          <w:tab/>
        </w:r>
        <w:r>
          <w:rPr>
            <w:webHidden/>
          </w:rPr>
          <w:fldChar w:fldCharType="begin"/>
        </w:r>
        <w:r>
          <w:rPr>
            <w:webHidden/>
          </w:rPr>
          <w:instrText xml:space="preserve"> PAGEREF _Toc218786147 \h </w:instrText>
        </w:r>
        <w:r>
          <w:rPr>
            <w:webHidden/>
          </w:rPr>
        </w:r>
        <w:r>
          <w:rPr>
            <w:webHidden/>
          </w:rPr>
          <w:fldChar w:fldCharType="separate"/>
        </w:r>
        <w:r>
          <w:rPr>
            <w:webHidden/>
          </w:rPr>
          <w:t>19</w:t>
        </w:r>
        <w:r>
          <w:rPr>
            <w:webHidden/>
          </w:rPr>
          <w:fldChar w:fldCharType="end"/>
        </w:r>
      </w:hyperlink>
    </w:p>
    <w:p w14:paraId="65BF92AA" w14:textId="0CE94075" w:rsidR="481FA667" w:rsidRPr="00B3696B" w:rsidRDefault="00DB0848" w:rsidP="481FA667">
      <w:pPr>
        <w:pStyle w:val="TM1"/>
        <w:tabs>
          <w:tab w:val="left" w:pos="435"/>
        </w:tabs>
        <w:rPr>
          <w:rStyle w:val="Lienhypertexte"/>
          <w:sz w:val="18"/>
          <w:szCs w:val="20"/>
        </w:rPr>
      </w:pPr>
      <w:r>
        <w:rPr>
          <w:sz w:val="18"/>
          <w:szCs w:val="20"/>
        </w:rPr>
        <w:fldChar w:fldCharType="end"/>
      </w:r>
    </w:p>
    <w:p w14:paraId="5EAA6A22" w14:textId="7E9ED383" w:rsidR="002B05F3" w:rsidRPr="00807EB5" w:rsidRDefault="002B05F3" w:rsidP="1E95BCBE">
      <w:pPr>
        <w:pStyle w:val="TM1"/>
        <w:tabs>
          <w:tab w:val="left" w:pos="390"/>
        </w:tabs>
        <w:rPr>
          <w:rStyle w:val="Lienhypertexte"/>
          <w:color w:val="000000" w:themeColor="text1"/>
          <w:kern w:val="2"/>
          <w14:ligatures w14:val="standardContextual"/>
        </w:rPr>
      </w:pPr>
    </w:p>
    <w:p w14:paraId="1F791783" w14:textId="596042BB" w:rsidR="0039346E" w:rsidRPr="00FE55E6" w:rsidRDefault="0039346E" w:rsidP="00000FDB">
      <w:pPr>
        <w:pStyle w:val="TM1"/>
        <w:jc w:val="both"/>
      </w:pPr>
    </w:p>
    <w:p w14:paraId="0387C546" w14:textId="77777777" w:rsidR="0032792E" w:rsidRPr="00FE55E6" w:rsidRDefault="0032792E" w:rsidP="00000FDB">
      <w:pPr>
        <w:jc w:val="both"/>
        <w:rPr>
          <w:rFonts w:ascii="Marianne" w:hAnsi="Marianne"/>
          <w:sz w:val="20"/>
          <w:szCs w:val="20"/>
        </w:rPr>
      </w:pPr>
    </w:p>
    <w:p w14:paraId="0AA7C941" w14:textId="53891730" w:rsidR="002031C1" w:rsidRPr="00FE55E6" w:rsidRDefault="002031C1" w:rsidP="00000FDB">
      <w:pPr>
        <w:spacing w:after="200" w:line="276" w:lineRule="auto"/>
        <w:jc w:val="both"/>
        <w:rPr>
          <w:rFonts w:ascii="Marianne" w:hAnsi="Marianne"/>
          <w:sz w:val="20"/>
          <w:szCs w:val="20"/>
        </w:rPr>
      </w:pPr>
      <w:r w:rsidRPr="00FE55E6">
        <w:rPr>
          <w:rFonts w:ascii="Marianne" w:hAnsi="Marianne"/>
          <w:sz w:val="20"/>
          <w:szCs w:val="20"/>
        </w:rPr>
        <w:br w:type="page"/>
      </w:r>
    </w:p>
    <w:p w14:paraId="28478661" w14:textId="6CE2C45C" w:rsidR="000014EB" w:rsidRPr="00FE55E6" w:rsidRDefault="00CD6389" w:rsidP="00F35E5E">
      <w:pPr>
        <w:pStyle w:val="Titre1"/>
      </w:pPr>
      <w:bookmarkStart w:id="0" w:name="_Toc218583935"/>
      <w:bookmarkStart w:id="1" w:name="_Toc1596334367"/>
      <w:bookmarkStart w:id="2" w:name="_Toc1667576859"/>
      <w:bookmarkStart w:id="3" w:name="_Toc1186869602"/>
      <w:bookmarkStart w:id="4" w:name="_Toc2035113545"/>
      <w:bookmarkStart w:id="5" w:name="_Toc324549031"/>
      <w:bookmarkStart w:id="6" w:name="_Toc2053558581"/>
      <w:bookmarkStart w:id="7" w:name="_Toc1778715425"/>
      <w:bookmarkStart w:id="8" w:name="_Toc494304707"/>
      <w:bookmarkStart w:id="9" w:name="_Toc404743852"/>
      <w:bookmarkStart w:id="10" w:name="_Toc1741053379"/>
      <w:bookmarkStart w:id="11" w:name="_Toc1803855996"/>
      <w:bookmarkStart w:id="12" w:name="_Toc1337812300"/>
      <w:bookmarkStart w:id="13" w:name="_Toc464634232"/>
      <w:bookmarkStart w:id="14" w:name="_Toc21684251"/>
      <w:bookmarkStart w:id="15" w:name="_Toc804204196"/>
      <w:bookmarkStart w:id="16" w:name="_Toc218786124"/>
      <w:r>
        <w:lastRenderedPageBreak/>
        <w:t>Eléments de contexte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FA11E42" w14:textId="634C6C53" w:rsidR="009D2950" w:rsidRPr="00FE55E6" w:rsidRDefault="00CD6389" w:rsidP="007373B1">
      <w:pPr>
        <w:pStyle w:val="Titre2"/>
      </w:pPr>
      <w:bookmarkStart w:id="17" w:name="_Toc218583936"/>
      <w:bookmarkStart w:id="18" w:name="_Toc1775441609"/>
      <w:bookmarkStart w:id="19" w:name="_Toc1293218467"/>
      <w:bookmarkStart w:id="20" w:name="_Toc348794245"/>
      <w:bookmarkStart w:id="21" w:name="_Toc944733921"/>
      <w:bookmarkStart w:id="22" w:name="_Toc175440519"/>
      <w:bookmarkStart w:id="23" w:name="_Toc291108842"/>
      <w:bookmarkStart w:id="24" w:name="_Toc938607521"/>
      <w:bookmarkStart w:id="25" w:name="_Toc341760395"/>
      <w:bookmarkStart w:id="26" w:name="_Toc218786125"/>
      <w:r>
        <w:t>Les activités de l’ADEME</w:t>
      </w:r>
      <w:bookmarkEnd w:id="17"/>
      <w:bookmarkEnd w:id="18"/>
      <w:bookmarkEnd w:id="19"/>
      <w:bookmarkEnd w:id="20"/>
      <w:bookmarkEnd w:id="21"/>
      <w:bookmarkEnd w:id="22"/>
      <w:bookmarkEnd w:id="23"/>
      <w:bookmarkEnd w:id="24"/>
      <w:bookmarkEnd w:id="25"/>
      <w:bookmarkEnd w:id="26"/>
    </w:p>
    <w:p w14:paraId="6E74CA20" w14:textId="77777777" w:rsidR="00772F89" w:rsidRPr="00772F89" w:rsidRDefault="00772F89" w:rsidP="00772F89">
      <w:pPr>
        <w:pStyle w:val="ADEMETexteEnBref"/>
        <w:spacing w:line="240" w:lineRule="auto"/>
        <w:ind w:right="-11"/>
        <w:rPr>
          <w:color w:val="auto"/>
          <w:sz w:val="20"/>
          <w:szCs w:val="20"/>
        </w:rPr>
      </w:pPr>
    </w:p>
    <w:p w14:paraId="117B243D" w14:textId="78EF0ABE" w:rsidR="00772F89" w:rsidRPr="003E24FD" w:rsidRDefault="00772F89" w:rsidP="00772F89">
      <w:pPr>
        <w:pStyle w:val="ADEMETexteEnBref"/>
        <w:spacing w:line="240" w:lineRule="auto"/>
        <w:ind w:right="-11"/>
        <w:rPr>
          <w:color w:val="auto"/>
          <w:sz w:val="20"/>
          <w:szCs w:val="20"/>
          <w:lang w:val="fr-FR"/>
        </w:rPr>
      </w:pPr>
      <w:r w:rsidRPr="003E24FD">
        <w:rPr>
          <w:color w:val="auto"/>
          <w:sz w:val="20"/>
          <w:szCs w:val="20"/>
          <w:lang w:val="fr-FR"/>
        </w:rPr>
        <w:t xml:space="preserve">L'ADEME - Agence de la transition écologique - est un établissement public sous la tutelle conjointe </w:t>
      </w:r>
      <w:r w:rsidR="00A45B53" w:rsidRPr="00A45B53">
        <w:rPr>
          <w:color w:val="auto"/>
          <w:sz w:val="20"/>
          <w:szCs w:val="20"/>
          <w:lang w:val="fr-FR"/>
        </w:rPr>
        <w:t>du ministère de la Transition écologique, de la Biodiversité, de la Forêt, de la Mer et de la Pêche, du ministère de l’Économie, des Finances et de la Souveraineté industrielle et numérique et du ministère de l’Éducation nationale, de l’Enseignement supérieur et de la Recherche.</w:t>
      </w:r>
    </w:p>
    <w:p w14:paraId="3C2A0051" w14:textId="77777777" w:rsidR="00772F89" w:rsidRPr="003E24FD" w:rsidRDefault="00772F89" w:rsidP="00772F89">
      <w:pPr>
        <w:pStyle w:val="ADEMETexteEnBref"/>
        <w:spacing w:line="240" w:lineRule="auto"/>
        <w:ind w:right="-11"/>
        <w:rPr>
          <w:color w:val="auto"/>
          <w:sz w:val="20"/>
          <w:szCs w:val="20"/>
          <w:lang w:val="fr-FR"/>
        </w:rPr>
      </w:pPr>
    </w:p>
    <w:p w14:paraId="325AFA32" w14:textId="77777777" w:rsidR="00772F89" w:rsidRPr="003E24FD" w:rsidRDefault="00772F89" w:rsidP="00772F89">
      <w:pPr>
        <w:pStyle w:val="ADEMETexteEnBref"/>
        <w:spacing w:line="240" w:lineRule="auto"/>
        <w:ind w:right="-11"/>
        <w:rPr>
          <w:color w:val="auto"/>
          <w:sz w:val="20"/>
          <w:szCs w:val="20"/>
          <w:lang w:val="fr-FR"/>
        </w:rPr>
      </w:pPr>
      <w:r w:rsidRPr="003E24FD">
        <w:rPr>
          <w:color w:val="auto"/>
          <w:sz w:val="20"/>
          <w:szCs w:val="20"/>
          <w:lang w:val="fr-FR"/>
        </w:rPr>
        <w:t>L'ADEME participe à la mise en œuvre des politiques publiques dans les domaines de l'environnement, de l'énergie et du développement durable. Elle met ses capacités d'expertise et de conseil à disposition des entreprises, des collectivités locales, des pouvoirs publics et du grand public, afin de leur permettre de progresser dans leur démarche environnementale. L’Agence aide en outre au financement de projets, de la recherche à la mise en œuvre et ce, dans les domaines suivants : énergie et climat, air, économie circulaire et déchets, sols pollués et friches, actions transverses (production et consommation durables, villes et territoires durables).</w:t>
      </w:r>
    </w:p>
    <w:p w14:paraId="673D10AD" w14:textId="77777777" w:rsidR="00772F89" w:rsidRPr="003E24FD" w:rsidRDefault="00772F89" w:rsidP="00772F89">
      <w:pPr>
        <w:pStyle w:val="ADEMETexteEnBref"/>
        <w:spacing w:line="240" w:lineRule="auto"/>
        <w:ind w:right="-11"/>
        <w:rPr>
          <w:color w:val="auto"/>
          <w:sz w:val="20"/>
          <w:szCs w:val="20"/>
          <w:lang w:val="fr-FR"/>
        </w:rPr>
      </w:pPr>
    </w:p>
    <w:p w14:paraId="702180F9" w14:textId="2CB5A5C0" w:rsidR="000014EB" w:rsidRPr="003E24FD" w:rsidRDefault="00772F89" w:rsidP="00772F89">
      <w:pPr>
        <w:pStyle w:val="ADEMETexteEnBref"/>
        <w:spacing w:line="240" w:lineRule="auto"/>
        <w:ind w:right="-11"/>
        <w:rPr>
          <w:color w:val="auto"/>
          <w:sz w:val="20"/>
          <w:szCs w:val="20"/>
          <w:lang w:val="fr-FR"/>
        </w:rPr>
      </w:pPr>
      <w:r w:rsidRPr="003E24FD">
        <w:rPr>
          <w:color w:val="auto"/>
          <w:sz w:val="20"/>
          <w:szCs w:val="20"/>
          <w:lang w:val="fr-FR"/>
        </w:rPr>
        <w:t>En matière de climat, les actions de l'ADEME visent à la fois l’atténuation et l’adaptation au changement climatique. Le présent Cahier des Charges porte sur l’accompagnement de collectivités au déploiement de stratégies d’adaptation au changement climatique (ACC).</w:t>
      </w:r>
    </w:p>
    <w:p w14:paraId="7AA7AED4" w14:textId="657517DC" w:rsidR="00F50CBF" w:rsidRPr="00F50CBF" w:rsidRDefault="00783B41" w:rsidP="007373B1">
      <w:pPr>
        <w:pStyle w:val="Titre2"/>
      </w:pPr>
      <w:bookmarkStart w:id="27" w:name="_Toc218583937"/>
      <w:bookmarkStart w:id="28" w:name="_Toc487883943"/>
      <w:bookmarkStart w:id="29" w:name="_Toc1675566476"/>
      <w:bookmarkStart w:id="30" w:name="_Toc2094915565"/>
      <w:bookmarkStart w:id="31" w:name="_Toc405693370"/>
      <w:bookmarkStart w:id="32" w:name="_Toc1136250907"/>
      <w:bookmarkStart w:id="33" w:name="_Toc1527913607"/>
      <w:bookmarkStart w:id="34" w:name="_Toc951811945"/>
      <w:bookmarkStart w:id="35" w:name="_Toc337589947"/>
      <w:bookmarkStart w:id="36" w:name="_Toc218786126"/>
      <w:r>
        <w:t xml:space="preserve">Contexte </w:t>
      </w:r>
      <w:r w:rsidR="00F50CBF">
        <w:t>national</w:t>
      </w:r>
      <w:bookmarkEnd w:id="27"/>
      <w:bookmarkEnd w:id="28"/>
      <w:bookmarkEnd w:id="29"/>
      <w:bookmarkEnd w:id="30"/>
      <w:bookmarkEnd w:id="31"/>
      <w:bookmarkEnd w:id="32"/>
      <w:bookmarkEnd w:id="33"/>
      <w:bookmarkEnd w:id="34"/>
      <w:bookmarkEnd w:id="35"/>
      <w:bookmarkEnd w:id="36"/>
    </w:p>
    <w:p w14:paraId="752B3479" w14:textId="6A139271" w:rsidR="002D28CE" w:rsidRPr="00FE55E6" w:rsidRDefault="002D28CE" w:rsidP="000014EB">
      <w:pPr>
        <w:pStyle w:val="ADEMENormal"/>
        <w:rPr>
          <w:szCs w:val="20"/>
        </w:rPr>
      </w:pPr>
    </w:p>
    <w:p w14:paraId="3F0BE7ED" w14:textId="77777777" w:rsidR="00A52932" w:rsidRPr="00772F89" w:rsidRDefault="00A52932" w:rsidP="00A52932">
      <w:pPr>
        <w:pStyle w:val="ADEMENormal"/>
        <w:rPr>
          <w:color w:val="auto"/>
          <w:szCs w:val="20"/>
          <w:shd w:val="clear" w:color="auto" w:fill="FFFFFF"/>
        </w:rPr>
      </w:pPr>
      <w:r w:rsidRPr="00772F89">
        <w:rPr>
          <w:color w:val="auto"/>
          <w:szCs w:val="20"/>
          <w:shd w:val="clear" w:color="auto" w:fill="FFFFFF"/>
        </w:rPr>
        <w:t>Le changement climatique est une préoccupation majeure qui ne cesse de prendre de l’importance. Si les politiques d’atténuation ont longtemps dominé le débat, l’adaptation aux effets du changement climatique est désormais une question centrale, compte tenu de l’ampleur et de la vitesse des effets constatés et prévisionnels du changement climatique. Cela nécessite des modifications importantes et une intégration du changement climatique dans les processus de prise de décision, notamment au sein des collectivités.</w:t>
      </w:r>
    </w:p>
    <w:p w14:paraId="37AB89A9" w14:textId="77777777" w:rsidR="006A0B21" w:rsidRDefault="006A0B21" w:rsidP="00A52932">
      <w:pPr>
        <w:pStyle w:val="ADEMENormal"/>
        <w:rPr>
          <w:color w:val="auto"/>
          <w:szCs w:val="20"/>
          <w:shd w:val="clear" w:color="auto" w:fill="FFFFFF"/>
        </w:rPr>
      </w:pPr>
    </w:p>
    <w:p w14:paraId="0C5ADDF7" w14:textId="077DA582" w:rsidR="003A1FDB" w:rsidRDefault="006A0B21" w:rsidP="00280047">
      <w:pPr>
        <w:pStyle w:val="ADEMENormal"/>
        <w:rPr>
          <w:color w:val="auto"/>
          <w:szCs w:val="20"/>
          <w:shd w:val="clear" w:color="auto" w:fill="FFFFFF"/>
        </w:rPr>
      </w:pPr>
      <w:r>
        <w:rPr>
          <w:color w:val="auto"/>
          <w:szCs w:val="20"/>
          <w:shd w:val="clear" w:color="auto" w:fill="FFFFFF"/>
        </w:rPr>
        <w:t>Pour répondre aux enjeux de l’adaptation au changement climatique, la France s’est doté</w:t>
      </w:r>
      <w:r w:rsidR="00080403">
        <w:rPr>
          <w:color w:val="auto"/>
          <w:szCs w:val="20"/>
          <w:shd w:val="clear" w:color="auto" w:fill="FFFFFF"/>
        </w:rPr>
        <w:t>e</w:t>
      </w:r>
      <w:r>
        <w:rPr>
          <w:color w:val="auto"/>
          <w:szCs w:val="20"/>
          <w:shd w:val="clear" w:color="auto" w:fill="FFFFFF"/>
        </w:rPr>
        <w:t xml:space="preserve"> d’un Plan national d’Adaptation au Changement Climatique (PNACC) qu’elle révise </w:t>
      </w:r>
      <w:r w:rsidR="009D4293">
        <w:rPr>
          <w:color w:val="auto"/>
          <w:szCs w:val="20"/>
          <w:shd w:val="clear" w:color="auto" w:fill="FFFFFF"/>
        </w:rPr>
        <w:t xml:space="preserve">tous les 5 ans. </w:t>
      </w:r>
      <w:r w:rsidR="00280047">
        <w:rPr>
          <w:color w:val="auto"/>
          <w:szCs w:val="20"/>
          <w:shd w:val="clear" w:color="auto" w:fill="FFFFFF"/>
        </w:rPr>
        <w:t>A</w:t>
      </w:r>
      <w:r w:rsidR="00280047" w:rsidRPr="00280047">
        <w:rPr>
          <w:color w:val="auto"/>
          <w:szCs w:val="20"/>
          <w:shd w:val="clear" w:color="auto" w:fill="FFFFFF"/>
        </w:rPr>
        <w:t xml:space="preserve">vec son deuxième Plan </w:t>
      </w:r>
      <w:r w:rsidR="00A90529">
        <w:rPr>
          <w:color w:val="auto"/>
          <w:szCs w:val="20"/>
          <w:shd w:val="clear" w:color="auto" w:fill="FFFFFF"/>
        </w:rPr>
        <w:t>N</w:t>
      </w:r>
      <w:r w:rsidR="00280047" w:rsidRPr="00280047">
        <w:rPr>
          <w:color w:val="auto"/>
          <w:szCs w:val="20"/>
          <w:shd w:val="clear" w:color="auto" w:fill="FFFFFF"/>
        </w:rPr>
        <w:t>ational d’</w:t>
      </w:r>
      <w:r w:rsidR="00A90529">
        <w:rPr>
          <w:color w:val="auto"/>
          <w:szCs w:val="20"/>
          <w:shd w:val="clear" w:color="auto" w:fill="FFFFFF"/>
        </w:rPr>
        <w:t>A</w:t>
      </w:r>
      <w:r w:rsidR="00280047" w:rsidRPr="00280047">
        <w:rPr>
          <w:color w:val="auto"/>
          <w:szCs w:val="20"/>
          <w:shd w:val="clear" w:color="auto" w:fill="FFFFFF"/>
        </w:rPr>
        <w:t xml:space="preserve">daptation au </w:t>
      </w:r>
      <w:r w:rsidR="00A90529">
        <w:rPr>
          <w:color w:val="auto"/>
          <w:szCs w:val="20"/>
          <w:shd w:val="clear" w:color="auto" w:fill="FFFFFF"/>
        </w:rPr>
        <w:t>C</w:t>
      </w:r>
      <w:r w:rsidR="00280047" w:rsidRPr="00280047">
        <w:rPr>
          <w:color w:val="auto"/>
          <w:szCs w:val="20"/>
          <w:shd w:val="clear" w:color="auto" w:fill="FFFFFF"/>
        </w:rPr>
        <w:t xml:space="preserve">hangement </w:t>
      </w:r>
      <w:r w:rsidR="00A90529">
        <w:rPr>
          <w:color w:val="auto"/>
          <w:szCs w:val="20"/>
          <w:shd w:val="clear" w:color="auto" w:fill="FFFFFF"/>
        </w:rPr>
        <w:t>C</w:t>
      </w:r>
      <w:r w:rsidR="00280047" w:rsidRPr="00280047">
        <w:rPr>
          <w:color w:val="auto"/>
          <w:szCs w:val="20"/>
          <w:shd w:val="clear" w:color="auto" w:fill="FFFFFF"/>
        </w:rPr>
        <w:t>limatique (PNACC-2), la France visait une adaptation effective dès le milieu du XXIe siècle à un climat régional en métropole et dans les outre-mer cohérent avec une hausse de température de +1,5 à 2 °C au niveau mondial par rapport au XIXe siècle.</w:t>
      </w:r>
      <w:r w:rsidR="009672F1">
        <w:rPr>
          <w:color w:val="auto"/>
          <w:szCs w:val="20"/>
          <w:shd w:val="clear" w:color="auto" w:fill="FFFFFF"/>
        </w:rPr>
        <w:t xml:space="preserve"> </w:t>
      </w:r>
      <w:r w:rsidR="00280047" w:rsidRPr="00280047">
        <w:rPr>
          <w:color w:val="auto"/>
          <w:szCs w:val="20"/>
          <w:shd w:val="clear" w:color="auto" w:fill="FFFFFF"/>
        </w:rPr>
        <w:t>Les évolutions importantes du deuxième Plan national d’adaptation au changement climatique concernaient notamment un meilleur traitement du lien entre les différentes échelles territoriales, le renforcement de l’articulation avec l’international et le transfrontalier et la promotion des solutions fondées sur la nature.</w:t>
      </w:r>
    </w:p>
    <w:p w14:paraId="2F0D63C6" w14:textId="77777777" w:rsidR="003A1FDB" w:rsidRDefault="003A1FDB" w:rsidP="00280047">
      <w:pPr>
        <w:pStyle w:val="ADEMENormal"/>
        <w:rPr>
          <w:color w:val="auto"/>
          <w:szCs w:val="20"/>
          <w:shd w:val="clear" w:color="auto" w:fill="FFFFFF"/>
        </w:rPr>
      </w:pPr>
    </w:p>
    <w:p w14:paraId="2A039596" w14:textId="5BE7FF1E" w:rsidR="003A1FDB" w:rsidRDefault="00F36D08" w:rsidP="00280047">
      <w:pPr>
        <w:pStyle w:val="ADEMENormal"/>
        <w:rPr>
          <w:color w:val="auto"/>
          <w:szCs w:val="20"/>
          <w:shd w:val="clear" w:color="auto" w:fill="FFFFFF"/>
        </w:rPr>
      </w:pPr>
      <w:r>
        <w:rPr>
          <w:color w:val="auto"/>
          <w:szCs w:val="20"/>
          <w:shd w:val="clear" w:color="auto" w:fill="FFFFFF"/>
        </w:rPr>
        <w:t xml:space="preserve">En 2023, </w:t>
      </w:r>
      <w:r w:rsidR="00746776" w:rsidRPr="00746776">
        <w:rPr>
          <w:color w:val="auto"/>
          <w:szCs w:val="20"/>
          <w:shd w:val="clear" w:color="auto" w:fill="FFFFFF"/>
        </w:rPr>
        <w:t>la France s’est dotée d’une trajectoire de réchauffement de référence pour l’adaptation au changement climatique (TRACC). Définie à partir du scénario tendanciel</w:t>
      </w:r>
      <w:r>
        <w:rPr>
          <w:color w:val="auto"/>
          <w:szCs w:val="20"/>
          <w:shd w:val="clear" w:color="auto" w:fill="FFFFFF"/>
        </w:rPr>
        <w:t xml:space="preserve"> (+4°C)</w:t>
      </w:r>
      <w:r w:rsidR="00746776" w:rsidRPr="00746776">
        <w:rPr>
          <w:color w:val="auto"/>
          <w:szCs w:val="20"/>
          <w:shd w:val="clear" w:color="auto" w:fill="FFFFFF"/>
        </w:rPr>
        <w:t xml:space="preserve">, elle doit servir de référence à toutes les actions d’adaptation menées en France. </w:t>
      </w:r>
      <w:r>
        <w:rPr>
          <w:color w:val="auto"/>
          <w:szCs w:val="20"/>
          <w:shd w:val="clear" w:color="auto" w:fill="FFFFFF"/>
        </w:rPr>
        <w:t>En conséquence, l</w:t>
      </w:r>
      <w:r w:rsidR="003A1FDB" w:rsidRPr="003A1FDB">
        <w:rPr>
          <w:color w:val="auto"/>
          <w:szCs w:val="20"/>
          <w:shd w:val="clear" w:color="auto" w:fill="FFFFFF"/>
        </w:rPr>
        <w:t xml:space="preserve">e PNACC-3 </w:t>
      </w:r>
      <w:r w:rsidR="00F575DA">
        <w:rPr>
          <w:color w:val="auto"/>
          <w:szCs w:val="20"/>
          <w:shd w:val="clear" w:color="auto" w:fill="FFFFFF"/>
        </w:rPr>
        <w:t xml:space="preserve">publié en mars 2025 </w:t>
      </w:r>
      <w:r w:rsidR="003A1FDB" w:rsidRPr="003A1FDB">
        <w:rPr>
          <w:color w:val="auto"/>
          <w:szCs w:val="20"/>
          <w:shd w:val="clear" w:color="auto" w:fill="FFFFFF"/>
        </w:rPr>
        <w:t xml:space="preserve">présente </w:t>
      </w:r>
      <w:r>
        <w:rPr>
          <w:color w:val="auto"/>
          <w:szCs w:val="20"/>
          <w:shd w:val="clear" w:color="auto" w:fill="FFFFFF"/>
        </w:rPr>
        <w:t>51</w:t>
      </w:r>
      <w:r w:rsidR="003A1FDB" w:rsidRPr="003A1FDB">
        <w:rPr>
          <w:color w:val="auto"/>
          <w:szCs w:val="20"/>
          <w:shd w:val="clear" w:color="auto" w:fill="FFFFFF"/>
        </w:rPr>
        <w:t xml:space="preserve"> mesures concrètes et </w:t>
      </w:r>
      <w:r w:rsidR="003A1FDB" w:rsidRPr="003A1FDB">
        <w:rPr>
          <w:color w:val="auto"/>
          <w:szCs w:val="20"/>
          <w:shd w:val="clear" w:color="auto" w:fill="FFFFFF"/>
        </w:rPr>
        <w:lastRenderedPageBreak/>
        <w:t xml:space="preserve">opérationnelles pour préparer la France à faire face </w:t>
      </w:r>
      <w:r w:rsidR="00DB7C61">
        <w:rPr>
          <w:color w:val="auto"/>
          <w:szCs w:val="20"/>
          <w:shd w:val="clear" w:color="auto" w:fill="FFFFFF"/>
        </w:rPr>
        <w:t xml:space="preserve">à cette trajectoire </w:t>
      </w:r>
      <w:r w:rsidR="003A1FDB" w:rsidRPr="003A1FDB">
        <w:rPr>
          <w:color w:val="auto"/>
          <w:szCs w:val="20"/>
          <w:shd w:val="clear" w:color="auto" w:fill="FFFFFF"/>
        </w:rPr>
        <w:t>et à tirer parti de nouvelles conditions climatiques.</w:t>
      </w:r>
    </w:p>
    <w:p w14:paraId="7E8C19D6" w14:textId="77777777" w:rsidR="003A1FDB" w:rsidRDefault="003A1FDB" w:rsidP="00280047">
      <w:pPr>
        <w:pStyle w:val="ADEMENormal"/>
        <w:rPr>
          <w:color w:val="auto"/>
          <w:szCs w:val="20"/>
          <w:shd w:val="clear" w:color="auto" w:fill="FFFFFF"/>
        </w:rPr>
      </w:pPr>
    </w:p>
    <w:p w14:paraId="6BFC61F1" w14:textId="0BC39B9D" w:rsidR="00A52932" w:rsidRPr="00772F89" w:rsidRDefault="00A926A6" w:rsidP="004C0FE1">
      <w:pPr>
        <w:pStyle w:val="ADEMENormal"/>
        <w:rPr>
          <w:color w:val="auto"/>
          <w:szCs w:val="20"/>
          <w:shd w:val="clear" w:color="auto" w:fill="FFFFFF"/>
        </w:rPr>
      </w:pPr>
      <w:r>
        <w:rPr>
          <w:color w:val="auto"/>
          <w:szCs w:val="20"/>
          <w:shd w:val="clear" w:color="auto" w:fill="FFFFFF"/>
        </w:rPr>
        <w:t xml:space="preserve">Le PNACC3 prévoit </w:t>
      </w:r>
      <w:r w:rsidR="00675C49">
        <w:rPr>
          <w:color w:val="auto"/>
          <w:szCs w:val="20"/>
          <w:shd w:val="clear" w:color="auto" w:fill="FFFFFF"/>
        </w:rPr>
        <w:t xml:space="preserve">notamment </w:t>
      </w:r>
      <w:r w:rsidR="004C0FE1">
        <w:rPr>
          <w:color w:val="auto"/>
          <w:szCs w:val="20"/>
          <w:shd w:val="clear" w:color="auto" w:fill="FFFFFF"/>
        </w:rPr>
        <w:t>d’i</w:t>
      </w:r>
      <w:r w:rsidR="004C0FE1" w:rsidRPr="004C0FE1">
        <w:rPr>
          <w:color w:val="auto"/>
          <w:szCs w:val="20"/>
          <w:shd w:val="clear" w:color="auto" w:fill="FFFFFF"/>
        </w:rPr>
        <w:t xml:space="preserve">ntégrer </w:t>
      </w:r>
      <w:r w:rsidR="00675C49">
        <w:rPr>
          <w:color w:val="auto"/>
          <w:szCs w:val="20"/>
          <w:shd w:val="clear" w:color="auto" w:fill="FFFFFF"/>
        </w:rPr>
        <w:t xml:space="preserve">progressivement </w:t>
      </w:r>
      <w:r w:rsidR="004C0FE1" w:rsidRPr="004C0FE1">
        <w:rPr>
          <w:color w:val="auto"/>
          <w:szCs w:val="20"/>
          <w:shd w:val="clear" w:color="auto" w:fill="FFFFFF"/>
        </w:rPr>
        <w:t>la TRACC dans tous</w:t>
      </w:r>
      <w:r w:rsidR="004C0FE1">
        <w:rPr>
          <w:color w:val="auto"/>
          <w:szCs w:val="20"/>
          <w:shd w:val="clear" w:color="auto" w:fill="FFFFFF"/>
        </w:rPr>
        <w:t xml:space="preserve"> </w:t>
      </w:r>
      <w:r w:rsidR="004C0FE1" w:rsidRPr="004C0FE1">
        <w:rPr>
          <w:color w:val="auto"/>
          <w:szCs w:val="20"/>
          <w:shd w:val="clear" w:color="auto" w:fill="FFFFFF"/>
        </w:rPr>
        <w:t>les documents de planification</w:t>
      </w:r>
      <w:r w:rsidR="004C0FE1">
        <w:rPr>
          <w:color w:val="auto"/>
          <w:szCs w:val="20"/>
          <w:shd w:val="clear" w:color="auto" w:fill="FFFFFF"/>
        </w:rPr>
        <w:t xml:space="preserve"> </w:t>
      </w:r>
      <w:r w:rsidR="004C0FE1" w:rsidRPr="004C0FE1">
        <w:rPr>
          <w:color w:val="auto"/>
          <w:szCs w:val="20"/>
          <w:shd w:val="clear" w:color="auto" w:fill="FFFFFF"/>
        </w:rPr>
        <w:t>publique</w:t>
      </w:r>
      <w:r w:rsidR="00E86F0C">
        <w:rPr>
          <w:color w:val="auto"/>
          <w:szCs w:val="20"/>
          <w:shd w:val="clear" w:color="auto" w:fill="FFFFFF"/>
        </w:rPr>
        <w:t>, dont les PCAET</w:t>
      </w:r>
      <w:r w:rsidR="009C1D63">
        <w:rPr>
          <w:color w:val="auto"/>
          <w:szCs w:val="20"/>
          <w:shd w:val="clear" w:color="auto" w:fill="FFFFFF"/>
        </w:rPr>
        <w:t xml:space="preserve"> et d’accompagner</w:t>
      </w:r>
      <w:r w:rsidR="007165FF">
        <w:rPr>
          <w:color w:val="auto"/>
          <w:szCs w:val="20"/>
          <w:shd w:val="clear" w:color="auto" w:fill="FFFFFF"/>
        </w:rPr>
        <w:t xml:space="preserve">, au travers d’une </w:t>
      </w:r>
      <w:r w:rsidR="004067F0">
        <w:rPr>
          <w:color w:val="auto"/>
          <w:szCs w:val="20"/>
          <w:shd w:val="clear" w:color="auto" w:fill="FFFFFF"/>
        </w:rPr>
        <w:t>«</w:t>
      </w:r>
      <w:r w:rsidR="004067F0">
        <w:rPr>
          <w:rFonts w:ascii="Calibri" w:hAnsi="Calibri" w:cs="Calibri"/>
          <w:color w:val="auto"/>
          <w:szCs w:val="20"/>
          <w:shd w:val="clear" w:color="auto" w:fill="FFFFFF"/>
        </w:rPr>
        <w:t> </w:t>
      </w:r>
      <w:r w:rsidR="007165FF">
        <w:rPr>
          <w:color w:val="auto"/>
          <w:szCs w:val="20"/>
          <w:shd w:val="clear" w:color="auto" w:fill="FFFFFF"/>
        </w:rPr>
        <w:t>mission adaptation</w:t>
      </w:r>
      <w:r w:rsidR="004067F0">
        <w:rPr>
          <w:rFonts w:ascii="Calibri" w:hAnsi="Calibri" w:cs="Calibri"/>
          <w:color w:val="auto"/>
          <w:szCs w:val="20"/>
          <w:shd w:val="clear" w:color="auto" w:fill="FFFFFF"/>
        </w:rPr>
        <w:t> </w:t>
      </w:r>
      <w:r w:rsidR="004067F0">
        <w:rPr>
          <w:rFonts w:cs="Marianne"/>
          <w:color w:val="auto"/>
          <w:szCs w:val="20"/>
          <w:shd w:val="clear" w:color="auto" w:fill="FFFFFF"/>
        </w:rPr>
        <w:t>»</w:t>
      </w:r>
      <w:r w:rsidR="007165FF">
        <w:rPr>
          <w:color w:val="auto"/>
          <w:szCs w:val="20"/>
          <w:shd w:val="clear" w:color="auto" w:fill="FFFFFF"/>
        </w:rPr>
        <w:t xml:space="preserve">, </w:t>
      </w:r>
      <w:r w:rsidR="007165FF" w:rsidRPr="007165FF">
        <w:rPr>
          <w:color w:val="auto"/>
          <w:szCs w:val="20"/>
          <w:shd w:val="clear" w:color="auto" w:fill="FFFFFF"/>
        </w:rPr>
        <w:t>les collectivités désireuses de s’engager dans une démarche d’adaptation</w:t>
      </w:r>
      <w:r w:rsidR="00AD7FB9">
        <w:rPr>
          <w:color w:val="auto"/>
          <w:szCs w:val="20"/>
          <w:shd w:val="clear" w:color="auto" w:fill="FFFFFF"/>
        </w:rPr>
        <w:t xml:space="preserve">. </w:t>
      </w:r>
      <w:r w:rsidR="00B365DB">
        <w:rPr>
          <w:color w:val="auto"/>
          <w:szCs w:val="20"/>
          <w:shd w:val="clear" w:color="auto" w:fill="FFFFFF"/>
        </w:rPr>
        <w:t>A</w:t>
      </w:r>
      <w:r w:rsidR="00AD7FB9">
        <w:rPr>
          <w:color w:val="auto"/>
          <w:szCs w:val="20"/>
          <w:shd w:val="clear" w:color="auto" w:fill="FFFFFF"/>
        </w:rPr>
        <w:t>u travers d</w:t>
      </w:r>
      <w:r w:rsidR="00A52932">
        <w:rPr>
          <w:color w:val="auto"/>
          <w:szCs w:val="20"/>
          <w:shd w:val="clear" w:color="auto" w:fill="FFFFFF"/>
        </w:rPr>
        <w:t xml:space="preserve">es </w:t>
      </w:r>
      <w:r w:rsidR="00A52932" w:rsidRPr="00772F89">
        <w:rPr>
          <w:color w:val="auto"/>
          <w:szCs w:val="20"/>
          <w:shd w:val="clear" w:color="auto" w:fill="FFFFFF"/>
        </w:rPr>
        <w:t>P</w:t>
      </w:r>
      <w:r w:rsidR="00A52932">
        <w:rPr>
          <w:color w:val="auto"/>
          <w:szCs w:val="20"/>
          <w:shd w:val="clear" w:color="auto" w:fill="FFFFFF"/>
        </w:rPr>
        <w:t xml:space="preserve">lans </w:t>
      </w:r>
      <w:r w:rsidR="00A52932" w:rsidRPr="00772F89">
        <w:rPr>
          <w:color w:val="auto"/>
          <w:szCs w:val="20"/>
          <w:shd w:val="clear" w:color="auto" w:fill="FFFFFF"/>
        </w:rPr>
        <w:t>C</w:t>
      </w:r>
      <w:r w:rsidR="00A52932">
        <w:rPr>
          <w:color w:val="auto"/>
          <w:szCs w:val="20"/>
          <w:shd w:val="clear" w:color="auto" w:fill="FFFFFF"/>
        </w:rPr>
        <w:t xml:space="preserve">limat </w:t>
      </w:r>
      <w:r w:rsidR="00A52932" w:rsidRPr="00772F89">
        <w:rPr>
          <w:color w:val="auto"/>
          <w:szCs w:val="20"/>
          <w:shd w:val="clear" w:color="auto" w:fill="FFFFFF"/>
        </w:rPr>
        <w:t>A</w:t>
      </w:r>
      <w:r w:rsidR="00A52932">
        <w:rPr>
          <w:color w:val="auto"/>
          <w:szCs w:val="20"/>
          <w:shd w:val="clear" w:color="auto" w:fill="FFFFFF"/>
        </w:rPr>
        <w:t xml:space="preserve">ir </w:t>
      </w:r>
      <w:r w:rsidR="00A52932" w:rsidRPr="00772F89">
        <w:rPr>
          <w:color w:val="auto"/>
          <w:szCs w:val="20"/>
          <w:shd w:val="clear" w:color="auto" w:fill="FFFFFF"/>
        </w:rPr>
        <w:t>E</w:t>
      </w:r>
      <w:r w:rsidR="00A52932">
        <w:rPr>
          <w:color w:val="auto"/>
          <w:szCs w:val="20"/>
          <w:shd w:val="clear" w:color="auto" w:fill="FFFFFF"/>
        </w:rPr>
        <w:t xml:space="preserve">nergie </w:t>
      </w:r>
      <w:r w:rsidR="00A52932" w:rsidRPr="00772F89">
        <w:rPr>
          <w:color w:val="auto"/>
          <w:szCs w:val="20"/>
          <w:shd w:val="clear" w:color="auto" w:fill="FFFFFF"/>
        </w:rPr>
        <w:t>T</w:t>
      </w:r>
      <w:r w:rsidR="00A52932">
        <w:rPr>
          <w:color w:val="auto"/>
          <w:szCs w:val="20"/>
          <w:shd w:val="clear" w:color="auto" w:fill="FFFFFF"/>
        </w:rPr>
        <w:t>erritoriaux (PCAET)</w:t>
      </w:r>
      <w:r w:rsidR="00A52932" w:rsidRPr="00772F89">
        <w:rPr>
          <w:color w:val="auto"/>
          <w:szCs w:val="20"/>
          <w:shd w:val="clear" w:color="auto" w:fill="FFFFFF"/>
        </w:rPr>
        <w:t>, les collectivités</w:t>
      </w:r>
      <w:r w:rsidR="00D06BA0">
        <w:rPr>
          <w:color w:val="auto"/>
          <w:szCs w:val="20"/>
          <w:shd w:val="clear" w:color="auto" w:fill="FFFFFF"/>
        </w:rPr>
        <w:t xml:space="preserve"> en effet</w:t>
      </w:r>
      <w:r w:rsidR="00A52932" w:rsidRPr="00772F89">
        <w:rPr>
          <w:color w:val="auto"/>
          <w:szCs w:val="20"/>
          <w:shd w:val="clear" w:color="auto" w:fill="FFFFFF"/>
        </w:rPr>
        <w:t xml:space="preserve"> sont légitimes pour définir des stratégies d’adaptation au changement climatique ainsi que pour porter des actions concrètes localement (prise en compte des spécificités et des fragilités du territoire, mais aussi proximité avec les acteurs locaux pour les entrainer dans des dynamiques de changement).</w:t>
      </w:r>
    </w:p>
    <w:p w14:paraId="4C464E51" w14:textId="0F9E1205" w:rsidR="00A52932" w:rsidRPr="00772F89" w:rsidRDefault="00201A62" w:rsidP="00A52932">
      <w:pPr>
        <w:pStyle w:val="ADEMENormal"/>
        <w:rPr>
          <w:color w:val="auto"/>
          <w:szCs w:val="20"/>
          <w:shd w:val="clear" w:color="auto" w:fill="FFFFFF"/>
        </w:rPr>
      </w:pPr>
      <w:r>
        <w:rPr>
          <w:color w:val="auto"/>
          <w:szCs w:val="20"/>
          <w:shd w:val="clear" w:color="auto" w:fill="FFFFFF"/>
        </w:rPr>
        <w:t>Dans les faits, i</w:t>
      </w:r>
      <w:r w:rsidR="00A52932" w:rsidRPr="00772F89">
        <w:rPr>
          <w:color w:val="auto"/>
          <w:szCs w:val="20"/>
          <w:shd w:val="clear" w:color="auto" w:fill="FFFFFF"/>
        </w:rPr>
        <w:t>l s’avère que ces démarches</w:t>
      </w:r>
      <w:r w:rsidR="0076019A">
        <w:rPr>
          <w:color w:val="auto"/>
          <w:szCs w:val="20"/>
          <w:shd w:val="clear" w:color="auto" w:fill="FFFFFF"/>
        </w:rPr>
        <w:t xml:space="preserve"> locales d’adaptation</w:t>
      </w:r>
      <w:r w:rsidR="00A52932" w:rsidRPr="00772F89">
        <w:rPr>
          <w:color w:val="auto"/>
          <w:szCs w:val="20"/>
          <w:shd w:val="clear" w:color="auto" w:fill="FFFFFF"/>
        </w:rPr>
        <w:t>, souvent jugées complexes</w:t>
      </w:r>
      <w:r w:rsidR="00F21E03">
        <w:rPr>
          <w:color w:val="auto"/>
          <w:szCs w:val="20"/>
          <w:shd w:val="clear" w:color="auto" w:fill="FFFFFF"/>
        </w:rPr>
        <w:t xml:space="preserve"> car fortement partenariales et multithématiques</w:t>
      </w:r>
      <w:r w:rsidR="00A52932" w:rsidRPr="00772F89">
        <w:rPr>
          <w:color w:val="auto"/>
          <w:szCs w:val="20"/>
          <w:shd w:val="clear" w:color="auto" w:fill="FFFFFF"/>
        </w:rPr>
        <w:t xml:space="preserve">, peinent à se déployer </w:t>
      </w:r>
      <w:r w:rsidR="001F7B7D">
        <w:rPr>
          <w:color w:val="auto"/>
          <w:szCs w:val="20"/>
          <w:shd w:val="clear" w:color="auto" w:fill="FFFFFF"/>
        </w:rPr>
        <w:t>et lorsque c’est le cas, peu de diagnostic</w:t>
      </w:r>
      <w:r w:rsidR="004067F0">
        <w:rPr>
          <w:color w:val="auto"/>
          <w:szCs w:val="20"/>
          <w:shd w:val="clear" w:color="auto" w:fill="FFFFFF"/>
        </w:rPr>
        <w:t>s</w:t>
      </w:r>
      <w:r w:rsidR="001F7B7D">
        <w:rPr>
          <w:color w:val="auto"/>
          <w:szCs w:val="20"/>
          <w:shd w:val="clear" w:color="auto" w:fill="FFFFFF"/>
        </w:rPr>
        <w:t xml:space="preserve"> approfondis </w:t>
      </w:r>
      <w:r w:rsidR="00DF0B4F">
        <w:rPr>
          <w:color w:val="auto"/>
          <w:szCs w:val="20"/>
          <w:shd w:val="clear" w:color="auto" w:fill="FFFFFF"/>
        </w:rPr>
        <w:t>appuyés sur les</w:t>
      </w:r>
      <w:r w:rsidR="001F7B7D">
        <w:rPr>
          <w:color w:val="auto"/>
          <w:szCs w:val="20"/>
          <w:shd w:val="clear" w:color="auto" w:fill="FFFFFF"/>
        </w:rPr>
        <w:t xml:space="preserve"> enjeux </w:t>
      </w:r>
      <w:r w:rsidR="00DF0B4F">
        <w:rPr>
          <w:color w:val="auto"/>
          <w:szCs w:val="20"/>
          <w:shd w:val="clear" w:color="auto" w:fill="FFFFFF"/>
        </w:rPr>
        <w:t xml:space="preserve">et sensibilités </w:t>
      </w:r>
      <w:r w:rsidR="0015743E">
        <w:rPr>
          <w:color w:val="auto"/>
          <w:szCs w:val="20"/>
          <w:shd w:val="clear" w:color="auto" w:fill="FFFFFF"/>
        </w:rPr>
        <w:t xml:space="preserve">locaux </w:t>
      </w:r>
      <w:r w:rsidR="001C2BAB">
        <w:rPr>
          <w:color w:val="auto"/>
          <w:szCs w:val="20"/>
          <w:shd w:val="clear" w:color="auto" w:fill="FFFFFF"/>
        </w:rPr>
        <w:t xml:space="preserve">et </w:t>
      </w:r>
      <w:r w:rsidR="00A52932">
        <w:rPr>
          <w:color w:val="auto"/>
          <w:szCs w:val="20"/>
          <w:shd w:val="clear" w:color="auto" w:fill="FFFFFF"/>
        </w:rPr>
        <w:t xml:space="preserve">peu d’actions concrètes d’adaptation des territoires au changement climatique </w:t>
      </w:r>
      <w:r w:rsidR="00A52932" w:rsidRPr="00772F89">
        <w:rPr>
          <w:color w:val="auto"/>
          <w:szCs w:val="20"/>
          <w:shd w:val="clear" w:color="auto" w:fill="FFFFFF"/>
        </w:rPr>
        <w:t xml:space="preserve">sont </w:t>
      </w:r>
      <w:r w:rsidR="00A52932">
        <w:rPr>
          <w:color w:val="auto"/>
          <w:szCs w:val="20"/>
          <w:shd w:val="clear" w:color="auto" w:fill="FFFFFF"/>
        </w:rPr>
        <w:t>mises en œuvre</w:t>
      </w:r>
      <w:r w:rsidR="00A52932" w:rsidRPr="00772F89">
        <w:rPr>
          <w:color w:val="auto"/>
          <w:szCs w:val="20"/>
          <w:shd w:val="clear" w:color="auto" w:fill="FFFFFF"/>
        </w:rPr>
        <w:t xml:space="preserve">. </w:t>
      </w:r>
    </w:p>
    <w:p w14:paraId="40374554" w14:textId="77777777" w:rsidR="00A52932" w:rsidRPr="00772F89" w:rsidRDefault="00A52932" w:rsidP="00A52932">
      <w:pPr>
        <w:pStyle w:val="ADEMENormal"/>
        <w:rPr>
          <w:color w:val="auto"/>
          <w:szCs w:val="20"/>
          <w:shd w:val="clear" w:color="auto" w:fill="FFFFFF"/>
        </w:rPr>
      </w:pPr>
      <w:r w:rsidRPr="00772F89">
        <w:rPr>
          <w:color w:val="auto"/>
          <w:szCs w:val="20"/>
          <w:shd w:val="clear" w:color="auto" w:fill="FFFFFF"/>
        </w:rPr>
        <w:t xml:space="preserve"> </w:t>
      </w:r>
    </w:p>
    <w:p w14:paraId="236B816F" w14:textId="77777777" w:rsidR="00A52932" w:rsidRPr="00772F89" w:rsidRDefault="00A52932" w:rsidP="00A52932">
      <w:pPr>
        <w:pStyle w:val="ADEMENormal"/>
        <w:rPr>
          <w:color w:val="auto"/>
          <w:szCs w:val="20"/>
          <w:shd w:val="clear" w:color="auto" w:fill="FFFFFF"/>
        </w:rPr>
      </w:pPr>
      <w:r w:rsidRPr="00772F89">
        <w:rPr>
          <w:color w:val="auto"/>
          <w:szCs w:val="20"/>
          <w:shd w:val="clear" w:color="auto" w:fill="FFFFFF"/>
        </w:rPr>
        <w:t xml:space="preserve">Ainsi, afin d’aider les collectivités dans leur montée en compétence sur la thématique de l’adaptation au changement climatique, l’ADEME </w:t>
      </w:r>
      <w:r>
        <w:rPr>
          <w:color w:val="auto"/>
          <w:szCs w:val="20"/>
          <w:shd w:val="clear" w:color="auto" w:fill="FFFFFF"/>
        </w:rPr>
        <w:t>propose la</w:t>
      </w:r>
      <w:r w:rsidRPr="00772F89">
        <w:rPr>
          <w:color w:val="auto"/>
          <w:szCs w:val="20"/>
          <w:shd w:val="clear" w:color="auto" w:fill="FFFFFF"/>
        </w:rPr>
        <w:t xml:space="preserve"> démarche TACCT (Trajectoires d’Adaptation au Changement Climatique des Territoires : </w:t>
      </w:r>
      <w:hyperlink r:id="rId11" w:history="1">
        <w:r w:rsidRPr="00C33EB5">
          <w:rPr>
            <w:rStyle w:val="Lienhypertexte"/>
            <w:szCs w:val="20"/>
            <w:shd w:val="clear" w:color="auto" w:fill="FFFFFF"/>
          </w:rPr>
          <w:t>https://tacct.ademe.fr</w:t>
        </w:r>
      </w:hyperlink>
      <w:r>
        <w:rPr>
          <w:color w:val="auto"/>
          <w:szCs w:val="20"/>
          <w:shd w:val="clear" w:color="auto" w:fill="FFFFFF"/>
        </w:rPr>
        <w:t xml:space="preserve">) </w:t>
      </w:r>
      <w:r w:rsidRPr="00772F89">
        <w:rPr>
          <w:color w:val="auto"/>
          <w:szCs w:val="20"/>
          <w:shd w:val="clear" w:color="auto" w:fill="FFFFFF"/>
        </w:rPr>
        <w:t>qui permet aux collectivités d’élaborer une politique d’adaptation au changement climatique de « A à Z », du diagnostic de vulnérabilité jusqu’au suivi des mesures et à l’évaluation de la stratégie. TACCT se décompose ainsi en 3 modules consécutifs qui permettent :</w:t>
      </w:r>
    </w:p>
    <w:p w14:paraId="1692E8A9" w14:textId="75456AE7" w:rsidR="000B7C07" w:rsidRDefault="000B7C07" w:rsidP="00042BF2">
      <w:pPr>
        <w:pStyle w:val="ADEMENormal"/>
        <w:numPr>
          <w:ilvl w:val="0"/>
          <w:numId w:val="11"/>
        </w:numPr>
        <w:rPr>
          <w:color w:val="auto"/>
          <w:szCs w:val="20"/>
          <w:shd w:val="clear" w:color="auto" w:fill="FFFFFF"/>
        </w:rPr>
      </w:pPr>
      <w:proofErr w:type="gramStart"/>
      <w:r>
        <w:rPr>
          <w:color w:val="auto"/>
          <w:szCs w:val="20"/>
          <w:shd w:val="clear" w:color="auto" w:fill="FFFFFF"/>
        </w:rPr>
        <w:t>d</w:t>
      </w:r>
      <w:r w:rsidR="00A52932" w:rsidRPr="00772F89">
        <w:rPr>
          <w:color w:val="auto"/>
          <w:szCs w:val="20"/>
          <w:shd w:val="clear" w:color="auto" w:fill="FFFFFF"/>
        </w:rPr>
        <w:t>’analyser</w:t>
      </w:r>
      <w:proofErr w:type="gramEnd"/>
      <w:r w:rsidR="00A52932" w:rsidRPr="00772F89">
        <w:rPr>
          <w:color w:val="auto"/>
          <w:szCs w:val="20"/>
          <w:shd w:val="clear" w:color="auto" w:fill="FFFFFF"/>
        </w:rPr>
        <w:t xml:space="preserve"> la sensibilité du territoire aux impacts du changement climatique (diagnostic de vulnérabilité) à travers l’exposition aux aléas climatiques et les enjeux du territoire</w:t>
      </w:r>
      <w:r>
        <w:rPr>
          <w:color w:val="auto"/>
          <w:szCs w:val="20"/>
          <w:shd w:val="clear" w:color="auto" w:fill="FFFFFF"/>
        </w:rPr>
        <w:t>,</w:t>
      </w:r>
    </w:p>
    <w:p w14:paraId="5A1B8BD2" w14:textId="7B32117A" w:rsidR="000B7C07" w:rsidRDefault="000B7C07" w:rsidP="00042BF2">
      <w:pPr>
        <w:pStyle w:val="ADEMENormal"/>
        <w:numPr>
          <w:ilvl w:val="0"/>
          <w:numId w:val="11"/>
        </w:numPr>
        <w:rPr>
          <w:color w:val="auto"/>
          <w:szCs w:val="20"/>
          <w:shd w:val="clear" w:color="auto" w:fill="FFFFFF"/>
        </w:rPr>
      </w:pPr>
      <w:proofErr w:type="gramStart"/>
      <w:r>
        <w:rPr>
          <w:color w:val="auto"/>
          <w:szCs w:val="20"/>
          <w:shd w:val="clear" w:color="auto" w:fill="FFFFFF"/>
        </w:rPr>
        <w:t>d</w:t>
      </w:r>
      <w:r w:rsidR="00A52932" w:rsidRPr="000B7C07">
        <w:rPr>
          <w:color w:val="auto"/>
          <w:szCs w:val="20"/>
          <w:shd w:val="clear" w:color="auto" w:fill="FFFFFF"/>
        </w:rPr>
        <w:t>e</w:t>
      </w:r>
      <w:proofErr w:type="gramEnd"/>
      <w:r w:rsidR="00A52932" w:rsidRPr="000B7C07">
        <w:rPr>
          <w:color w:val="auto"/>
          <w:szCs w:val="20"/>
          <w:shd w:val="clear" w:color="auto" w:fill="FFFFFF"/>
        </w:rPr>
        <w:t xml:space="preserve"> construire des stratégies et mettre en place un plan d’action via la définition de trajectoires d’adaptation</w:t>
      </w:r>
      <w:r>
        <w:rPr>
          <w:color w:val="auto"/>
          <w:szCs w:val="20"/>
          <w:shd w:val="clear" w:color="auto" w:fill="FFFFFF"/>
        </w:rPr>
        <w:t>,</w:t>
      </w:r>
    </w:p>
    <w:p w14:paraId="38BF7EE7" w14:textId="5DBEBB21" w:rsidR="00772F89" w:rsidRPr="006F0710" w:rsidRDefault="000B7C07" w:rsidP="00042BF2">
      <w:pPr>
        <w:pStyle w:val="ADEMENormal"/>
        <w:numPr>
          <w:ilvl w:val="0"/>
          <w:numId w:val="11"/>
        </w:numPr>
        <w:rPr>
          <w:color w:val="auto"/>
          <w:szCs w:val="20"/>
          <w:shd w:val="clear" w:color="auto" w:fill="FFFFFF"/>
        </w:rPr>
      </w:pPr>
      <w:proofErr w:type="gramStart"/>
      <w:r>
        <w:rPr>
          <w:color w:val="auto"/>
          <w:szCs w:val="20"/>
          <w:shd w:val="clear" w:color="auto" w:fill="FFFFFF"/>
        </w:rPr>
        <w:t>d</w:t>
      </w:r>
      <w:r w:rsidR="00A52932" w:rsidRPr="000B7C07">
        <w:rPr>
          <w:color w:val="auto"/>
          <w:szCs w:val="20"/>
          <w:shd w:val="clear" w:color="auto" w:fill="FFFFFF"/>
        </w:rPr>
        <w:t>’évaluer</w:t>
      </w:r>
      <w:proofErr w:type="gramEnd"/>
      <w:r w:rsidR="00A52932" w:rsidRPr="000B7C07">
        <w:rPr>
          <w:color w:val="auto"/>
          <w:szCs w:val="20"/>
          <w:shd w:val="clear" w:color="auto" w:fill="FFFFFF"/>
        </w:rPr>
        <w:t xml:space="preserve"> les actions à travers la mise en place d’indicateurs associés ainsi que leur suivi.</w:t>
      </w:r>
    </w:p>
    <w:p w14:paraId="5BAA5CAB" w14:textId="694694FE" w:rsidR="00F50CBF" w:rsidRPr="00F50CBF" w:rsidRDefault="00F50CBF" w:rsidP="007373B1">
      <w:pPr>
        <w:pStyle w:val="Titre2"/>
      </w:pPr>
      <w:bookmarkStart w:id="37" w:name="_Toc218583938"/>
      <w:bookmarkStart w:id="38" w:name="_Toc231484358"/>
      <w:bookmarkStart w:id="39" w:name="_Toc2087246444"/>
      <w:bookmarkStart w:id="40" w:name="_Toc1111181590"/>
      <w:bookmarkStart w:id="41" w:name="_Toc1929670942"/>
      <w:bookmarkStart w:id="42" w:name="_Toc596066261"/>
      <w:bookmarkStart w:id="43" w:name="_Toc1706180640"/>
      <w:bookmarkStart w:id="44" w:name="_Toc430551199"/>
      <w:bookmarkStart w:id="45" w:name="_Toc1705561788"/>
      <w:bookmarkStart w:id="46" w:name="_Toc218786127"/>
      <w:r w:rsidRPr="00F50CBF">
        <w:rPr>
          <w:shd w:val="clear" w:color="auto" w:fill="FFFFFF"/>
        </w:rPr>
        <w:t>Contexte régional</w:t>
      </w:r>
      <w:bookmarkEnd w:id="37"/>
      <w:bookmarkEnd w:id="38"/>
      <w:bookmarkEnd w:id="39"/>
      <w:bookmarkEnd w:id="40"/>
      <w:bookmarkEnd w:id="41"/>
      <w:bookmarkEnd w:id="42"/>
      <w:bookmarkEnd w:id="43"/>
      <w:bookmarkEnd w:id="44"/>
      <w:bookmarkEnd w:id="45"/>
      <w:bookmarkEnd w:id="46"/>
    </w:p>
    <w:p w14:paraId="2AFB1CF4" w14:textId="7F6166CA" w:rsidR="00A52932" w:rsidRDefault="00A52932" w:rsidP="00A52932">
      <w:pPr>
        <w:pStyle w:val="ADEMENormal"/>
        <w:rPr>
          <w:color w:val="auto"/>
          <w:szCs w:val="20"/>
          <w:shd w:val="clear" w:color="auto" w:fill="FFFFFF"/>
        </w:rPr>
      </w:pPr>
    </w:p>
    <w:p w14:paraId="0E487C9E" w14:textId="166AB6AE" w:rsidR="00577DD7" w:rsidRDefault="00577DD7" w:rsidP="00A52932">
      <w:pPr>
        <w:pStyle w:val="ADEMENormal"/>
        <w:rPr>
          <w:color w:val="auto"/>
          <w:szCs w:val="20"/>
          <w:shd w:val="clear" w:color="auto" w:fill="FFFFFF"/>
        </w:rPr>
      </w:pPr>
      <w:r w:rsidRPr="00577DD7">
        <w:rPr>
          <w:color w:val="auto"/>
          <w:szCs w:val="20"/>
          <w:shd w:val="clear" w:color="auto" w:fill="FFFFFF"/>
        </w:rPr>
        <w:t>En Hauts</w:t>
      </w:r>
      <w:r w:rsidR="0004286C">
        <w:rPr>
          <w:color w:val="auto"/>
          <w:szCs w:val="20"/>
          <w:shd w:val="clear" w:color="auto" w:fill="FFFFFF"/>
        </w:rPr>
        <w:t>-</w:t>
      </w:r>
      <w:r w:rsidRPr="00577DD7">
        <w:rPr>
          <w:color w:val="auto"/>
          <w:szCs w:val="20"/>
          <w:shd w:val="clear" w:color="auto" w:fill="FFFFFF"/>
        </w:rPr>
        <w:t>de</w:t>
      </w:r>
      <w:r w:rsidR="0004286C">
        <w:rPr>
          <w:color w:val="auto"/>
          <w:szCs w:val="20"/>
          <w:shd w:val="clear" w:color="auto" w:fill="FFFFFF"/>
        </w:rPr>
        <w:t>-</w:t>
      </w:r>
      <w:r w:rsidRPr="00577DD7">
        <w:rPr>
          <w:color w:val="auto"/>
          <w:szCs w:val="20"/>
          <w:shd w:val="clear" w:color="auto" w:fill="FFFFFF"/>
        </w:rPr>
        <w:t>France comme dans les autres régions, le changement climatique et ses effets se sont intensifiés ces dernières années : baisse de la quantité et dégradation de la qualité des eaux douces, évènements extrêmes et notamment inondations, périodes de canicule et de sécheresse, espèces exotiques envahissantes etc. L’ensemble des territoires des Hauts-de-France sont confrontés à une ou plusieurs de ses manifestations, qui impactent les activités, la population et la biodiversité. La recherche d’une action simultanée d’atténuation du changement climatique (éviter l’ingérable) et d’adaptation au changement climatique (gérer l’inévitable) apparait dès lors comme une nécessité.</w:t>
      </w:r>
    </w:p>
    <w:p w14:paraId="1E6504AB" w14:textId="77777777" w:rsidR="00577DD7" w:rsidRDefault="00577DD7" w:rsidP="00A52932">
      <w:pPr>
        <w:pStyle w:val="ADEMENormal"/>
        <w:rPr>
          <w:color w:val="auto"/>
          <w:szCs w:val="20"/>
          <w:shd w:val="clear" w:color="auto" w:fill="FFFFFF"/>
        </w:rPr>
      </w:pPr>
    </w:p>
    <w:p w14:paraId="0AC7CA45" w14:textId="3E260DA0" w:rsidR="00377E7B" w:rsidRPr="00377E7B" w:rsidRDefault="00377E7B" w:rsidP="00377E7B">
      <w:pPr>
        <w:pStyle w:val="ADEMENormal"/>
        <w:rPr>
          <w:color w:val="auto"/>
          <w:szCs w:val="20"/>
          <w:shd w:val="clear" w:color="auto" w:fill="FFFFFF"/>
        </w:rPr>
      </w:pPr>
      <w:r w:rsidRPr="00377E7B">
        <w:rPr>
          <w:color w:val="auto"/>
          <w:szCs w:val="20"/>
          <w:shd w:val="clear" w:color="auto" w:fill="FFFFFF"/>
        </w:rPr>
        <w:t>Élaboré en 2020 par la Région Hauts-de-France, le SRADDE</w:t>
      </w:r>
      <w:r w:rsidR="0015743E">
        <w:rPr>
          <w:color w:val="auto"/>
          <w:szCs w:val="20"/>
          <w:shd w:val="clear" w:color="auto" w:fill="FFFFFF"/>
        </w:rPr>
        <w:t>T</w:t>
      </w:r>
      <w:r w:rsidRPr="00377E7B">
        <w:rPr>
          <w:color w:val="auto"/>
          <w:szCs w:val="20"/>
          <w:shd w:val="clear" w:color="auto" w:fill="FFFFFF"/>
        </w:rPr>
        <w:t xml:space="preserve"> s’articule autour de trois ambitions majeures pour la région :</w:t>
      </w:r>
    </w:p>
    <w:p w14:paraId="0C325434" w14:textId="24A76909" w:rsidR="00377E7B" w:rsidRPr="00377E7B" w:rsidRDefault="00377E7B" w:rsidP="00042BF2">
      <w:pPr>
        <w:pStyle w:val="ADEMENormal"/>
        <w:numPr>
          <w:ilvl w:val="0"/>
          <w:numId w:val="12"/>
        </w:numPr>
        <w:rPr>
          <w:color w:val="auto"/>
          <w:szCs w:val="20"/>
          <w:shd w:val="clear" w:color="auto" w:fill="FFFFFF"/>
        </w:rPr>
      </w:pPr>
      <w:r w:rsidRPr="00377E7B">
        <w:rPr>
          <w:color w:val="auto"/>
          <w:szCs w:val="20"/>
          <w:shd w:val="clear" w:color="auto" w:fill="FFFFFF"/>
        </w:rPr>
        <w:t>Une ouverture maîtrisée pour u</w:t>
      </w:r>
      <w:r w:rsidR="00004DE1">
        <w:rPr>
          <w:color w:val="auto"/>
          <w:szCs w:val="20"/>
          <w:shd w:val="clear" w:color="auto" w:fill="FFFFFF"/>
        </w:rPr>
        <w:t>n</w:t>
      </w:r>
      <w:r w:rsidRPr="00377E7B">
        <w:rPr>
          <w:color w:val="auto"/>
          <w:szCs w:val="20"/>
          <w:shd w:val="clear" w:color="auto" w:fill="FFFFFF"/>
        </w:rPr>
        <w:t>e région mieux connectée ;</w:t>
      </w:r>
    </w:p>
    <w:p w14:paraId="01D51135" w14:textId="77777777" w:rsidR="00377E7B" w:rsidRPr="00377E7B" w:rsidRDefault="00377E7B" w:rsidP="00042BF2">
      <w:pPr>
        <w:pStyle w:val="ADEMENormal"/>
        <w:numPr>
          <w:ilvl w:val="0"/>
          <w:numId w:val="12"/>
        </w:numPr>
        <w:rPr>
          <w:color w:val="auto"/>
          <w:szCs w:val="20"/>
          <w:shd w:val="clear" w:color="auto" w:fill="FFFFFF"/>
        </w:rPr>
      </w:pPr>
      <w:r w:rsidRPr="00377E7B">
        <w:rPr>
          <w:color w:val="auto"/>
          <w:szCs w:val="20"/>
          <w:shd w:val="clear" w:color="auto" w:fill="FFFFFF"/>
        </w:rPr>
        <w:t>Une multipolarité renforcée en faveur d’un développement équilibré ;</w:t>
      </w:r>
    </w:p>
    <w:p w14:paraId="28C9DD9D" w14:textId="6601C836" w:rsidR="00567385" w:rsidRPr="00865BA3" w:rsidRDefault="00377E7B" w:rsidP="00042BF2">
      <w:pPr>
        <w:pStyle w:val="ADEMENormal"/>
        <w:numPr>
          <w:ilvl w:val="0"/>
          <w:numId w:val="12"/>
        </w:numPr>
        <w:rPr>
          <w:color w:val="auto"/>
          <w:szCs w:val="20"/>
          <w:shd w:val="clear" w:color="auto" w:fill="FFFFFF"/>
        </w:rPr>
      </w:pPr>
      <w:r w:rsidRPr="00377E7B">
        <w:rPr>
          <w:color w:val="auto"/>
          <w:szCs w:val="20"/>
          <w:shd w:val="clear" w:color="auto" w:fill="FFFFFF"/>
        </w:rPr>
        <w:t>Un quotidien repensé, axé sur de nouvelles proximités et une qualité de vie améliorée.</w:t>
      </w:r>
    </w:p>
    <w:p w14:paraId="34C8C3C5" w14:textId="77777777" w:rsidR="00237B6E" w:rsidRDefault="002F4A71" w:rsidP="00567385">
      <w:pPr>
        <w:pStyle w:val="ADEMENormal"/>
        <w:rPr>
          <w:color w:val="auto"/>
          <w:szCs w:val="20"/>
          <w:shd w:val="clear" w:color="auto" w:fill="FFFFFF"/>
        </w:rPr>
      </w:pPr>
      <w:r>
        <w:rPr>
          <w:color w:val="auto"/>
          <w:szCs w:val="20"/>
          <w:shd w:val="clear" w:color="auto" w:fill="FFFFFF"/>
        </w:rPr>
        <w:t>Au travers du SRADDET, l</w:t>
      </w:r>
      <w:r w:rsidR="0095367E" w:rsidRPr="0095367E">
        <w:rPr>
          <w:color w:val="auto"/>
          <w:szCs w:val="20"/>
          <w:shd w:val="clear" w:color="auto" w:fill="FFFFFF"/>
        </w:rPr>
        <w:t>a Région affirme son ambition en matière de réindustrialisation, de développement des filières d’avenir, de promotion des énergies renouvelables, de prévention des inondations et de réduction des déchets, au bénéfice des habitants des Hauts-de-France.</w:t>
      </w:r>
      <w:r w:rsidR="00F951FD">
        <w:rPr>
          <w:color w:val="auto"/>
          <w:szCs w:val="20"/>
          <w:shd w:val="clear" w:color="auto" w:fill="FFFFFF"/>
        </w:rPr>
        <w:t xml:space="preserve"> </w:t>
      </w:r>
      <w:r w:rsidR="006D2435">
        <w:rPr>
          <w:color w:val="auto"/>
          <w:szCs w:val="20"/>
          <w:shd w:val="clear" w:color="auto" w:fill="FFFFFF"/>
        </w:rPr>
        <w:lastRenderedPageBreak/>
        <w:t xml:space="preserve">Il </w:t>
      </w:r>
      <w:r w:rsidR="004F6EEC">
        <w:rPr>
          <w:color w:val="auto"/>
          <w:szCs w:val="20"/>
          <w:shd w:val="clear" w:color="auto" w:fill="FFFFFF"/>
        </w:rPr>
        <w:t>intègre</w:t>
      </w:r>
      <w:r w:rsidR="008328B1">
        <w:rPr>
          <w:color w:val="auto"/>
          <w:szCs w:val="20"/>
          <w:shd w:val="clear" w:color="auto" w:fill="FFFFFF"/>
        </w:rPr>
        <w:t xml:space="preserve">, dans son objectif 38, </w:t>
      </w:r>
      <w:r w:rsidR="009332FE">
        <w:rPr>
          <w:color w:val="auto"/>
          <w:szCs w:val="20"/>
          <w:shd w:val="clear" w:color="auto" w:fill="FFFFFF"/>
        </w:rPr>
        <w:t>l</w:t>
      </w:r>
      <w:r w:rsidR="00F951FD">
        <w:rPr>
          <w:color w:val="auto"/>
          <w:szCs w:val="20"/>
          <w:shd w:val="clear" w:color="auto" w:fill="FFFFFF"/>
        </w:rPr>
        <w:t xml:space="preserve">’adaptation </w:t>
      </w:r>
      <w:r w:rsidR="009332FE">
        <w:rPr>
          <w:color w:val="auto"/>
          <w:szCs w:val="20"/>
          <w:shd w:val="clear" w:color="auto" w:fill="FFFFFF"/>
        </w:rPr>
        <w:t xml:space="preserve">des territoires </w:t>
      </w:r>
      <w:r w:rsidR="00F951FD">
        <w:rPr>
          <w:color w:val="auto"/>
          <w:szCs w:val="20"/>
          <w:shd w:val="clear" w:color="auto" w:fill="FFFFFF"/>
        </w:rPr>
        <w:t>au changement climatique</w:t>
      </w:r>
      <w:r w:rsidR="00A41056">
        <w:rPr>
          <w:color w:val="auto"/>
          <w:szCs w:val="20"/>
          <w:shd w:val="clear" w:color="auto" w:fill="FFFFFF"/>
        </w:rPr>
        <w:t xml:space="preserve"> et identifie 5 leviers d’actions</w:t>
      </w:r>
      <w:r w:rsidR="00237B6E">
        <w:rPr>
          <w:rFonts w:ascii="Calibri" w:hAnsi="Calibri" w:cs="Calibri"/>
          <w:color w:val="auto"/>
          <w:szCs w:val="20"/>
          <w:shd w:val="clear" w:color="auto" w:fill="FFFFFF"/>
        </w:rPr>
        <w:t> </w:t>
      </w:r>
      <w:r w:rsidR="00237B6E">
        <w:rPr>
          <w:color w:val="auto"/>
          <w:szCs w:val="20"/>
          <w:shd w:val="clear" w:color="auto" w:fill="FFFFFF"/>
        </w:rPr>
        <w:t xml:space="preserve">: </w:t>
      </w:r>
    </w:p>
    <w:p w14:paraId="78672A4D" w14:textId="77777777" w:rsidR="00920AB8" w:rsidRDefault="00022854" w:rsidP="00042BF2">
      <w:pPr>
        <w:pStyle w:val="ADEMENormal"/>
        <w:numPr>
          <w:ilvl w:val="0"/>
          <w:numId w:val="12"/>
        </w:numPr>
        <w:rPr>
          <w:color w:val="auto"/>
          <w:szCs w:val="20"/>
          <w:shd w:val="clear" w:color="auto" w:fill="FFFFFF"/>
        </w:rPr>
      </w:pPr>
      <w:proofErr w:type="gramStart"/>
      <w:r>
        <w:rPr>
          <w:color w:val="auto"/>
          <w:szCs w:val="20"/>
          <w:shd w:val="clear" w:color="auto" w:fill="FFFFFF"/>
        </w:rPr>
        <w:t>développer</w:t>
      </w:r>
      <w:proofErr w:type="gramEnd"/>
      <w:r>
        <w:rPr>
          <w:color w:val="auto"/>
          <w:szCs w:val="20"/>
          <w:shd w:val="clear" w:color="auto" w:fill="FFFFFF"/>
        </w:rPr>
        <w:t xml:space="preserve"> l</w:t>
      </w:r>
      <w:r w:rsidRPr="00022854">
        <w:rPr>
          <w:color w:val="auto"/>
          <w:szCs w:val="20"/>
          <w:shd w:val="clear" w:color="auto" w:fill="FFFFFF"/>
        </w:rPr>
        <w:t>a culture de l’adaptation au changement climatique et celle de la gestion du risque,</w:t>
      </w:r>
      <w:r>
        <w:rPr>
          <w:color w:val="auto"/>
          <w:szCs w:val="20"/>
          <w:shd w:val="clear" w:color="auto" w:fill="FFFFFF"/>
        </w:rPr>
        <w:t xml:space="preserve"> </w:t>
      </w:r>
    </w:p>
    <w:p w14:paraId="1F4819DC" w14:textId="77777777" w:rsidR="00920AB8" w:rsidRDefault="00237B6E" w:rsidP="00042BF2">
      <w:pPr>
        <w:pStyle w:val="ADEMENormal"/>
        <w:numPr>
          <w:ilvl w:val="0"/>
          <w:numId w:val="12"/>
        </w:numPr>
        <w:rPr>
          <w:color w:val="auto"/>
          <w:szCs w:val="20"/>
          <w:shd w:val="clear" w:color="auto" w:fill="FFFFFF"/>
        </w:rPr>
      </w:pPr>
      <w:proofErr w:type="gramStart"/>
      <w:r>
        <w:rPr>
          <w:color w:val="auto"/>
          <w:szCs w:val="20"/>
          <w:shd w:val="clear" w:color="auto" w:fill="FFFFFF"/>
        </w:rPr>
        <w:t>mettre</w:t>
      </w:r>
      <w:proofErr w:type="gramEnd"/>
      <w:r>
        <w:rPr>
          <w:color w:val="auto"/>
          <w:szCs w:val="20"/>
          <w:shd w:val="clear" w:color="auto" w:fill="FFFFFF"/>
        </w:rPr>
        <w:t xml:space="preserve"> en réseau les acteurs par une animation, </w:t>
      </w:r>
    </w:p>
    <w:p w14:paraId="7E92834B" w14:textId="28CEC429" w:rsidR="00A52932" w:rsidRDefault="00237B6E" w:rsidP="00042BF2">
      <w:pPr>
        <w:pStyle w:val="ADEMENormal"/>
        <w:numPr>
          <w:ilvl w:val="0"/>
          <w:numId w:val="12"/>
        </w:numPr>
        <w:rPr>
          <w:color w:val="auto"/>
          <w:szCs w:val="20"/>
          <w:shd w:val="clear" w:color="auto" w:fill="FFFFFF"/>
        </w:rPr>
      </w:pPr>
      <w:proofErr w:type="gramStart"/>
      <w:r w:rsidRPr="00237B6E">
        <w:rPr>
          <w:color w:val="auto"/>
          <w:szCs w:val="20"/>
          <w:shd w:val="clear" w:color="auto" w:fill="FFFFFF"/>
        </w:rPr>
        <w:t>croiser</w:t>
      </w:r>
      <w:proofErr w:type="gramEnd"/>
      <w:r w:rsidRPr="00237B6E">
        <w:rPr>
          <w:color w:val="auto"/>
          <w:szCs w:val="20"/>
          <w:shd w:val="clear" w:color="auto" w:fill="FFFFFF"/>
        </w:rPr>
        <w:t xml:space="preserve"> et diffuser les données des observatoires</w:t>
      </w:r>
      <w:r>
        <w:rPr>
          <w:color w:val="auto"/>
          <w:szCs w:val="20"/>
          <w:shd w:val="clear" w:color="auto" w:fill="FFFFFF"/>
        </w:rPr>
        <w:t xml:space="preserve">, </w:t>
      </w:r>
    </w:p>
    <w:p w14:paraId="35EBDAC9" w14:textId="1BDE765A" w:rsidR="00920AB8" w:rsidRDefault="00195623" w:rsidP="00042BF2">
      <w:pPr>
        <w:pStyle w:val="ADEMENormal"/>
        <w:numPr>
          <w:ilvl w:val="0"/>
          <w:numId w:val="12"/>
        </w:numPr>
        <w:rPr>
          <w:color w:val="auto"/>
          <w:szCs w:val="20"/>
          <w:shd w:val="clear" w:color="auto" w:fill="FFFFFF"/>
        </w:rPr>
      </w:pPr>
      <w:proofErr w:type="gramStart"/>
      <w:r w:rsidRPr="00195623">
        <w:rPr>
          <w:color w:val="auto"/>
          <w:szCs w:val="20"/>
          <w:shd w:val="clear" w:color="auto" w:fill="FFFFFF"/>
        </w:rPr>
        <w:t>partager</w:t>
      </w:r>
      <w:proofErr w:type="gramEnd"/>
      <w:r w:rsidRPr="00195623">
        <w:rPr>
          <w:color w:val="auto"/>
          <w:szCs w:val="20"/>
          <w:shd w:val="clear" w:color="auto" w:fill="FFFFFF"/>
        </w:rPr>
        <w:t xml:space="preserve"> les retours d'expériences et d'expérimentations</w:t>
      </w:r>
    </w:p>
    <w:p w14:paraId="044EB60E" w14:textId="3846444B" w:rsidR="00D5771A" w:rsidRDefault="00286606" w:rsidP="00042BF2">
      <w:pPr>
        <w:pStyle w:val="ADEMENormal"/>
        <w:numPr>
          <w:ilvl w:val="0"/>
          <w:numId w:val="12"/>
        </w:numPr>
        <w:rPr>
          <w:color w:val="auto"/>
          <w:szCs w:val="20"/>
          <w:shd w:val="clear" w:color="auto" w:fill="FFFFFF"/>
        </w:rPr>
      </w:pPr>
      <w:proofErr w:type="gramStart"/>
      <w:r>
        <w:rPr>
          <w:color w:val="auto"/>
          <w:szCs w:val="20"/>
          <w:shd w:val="clear" w:color="auto" w:fill="FFFFFF"/>
        </w:rPr>
        <w:t>intégrer</w:t>
      </w:r>
      <w:proofErr w:type="gramEnd"/>
      <w:r>
        <w:rPr>
          <w:color w:val="auto"/>
          <w:szCs w:val="20"/>
          <w:shd w:val="clear" w:color="auto" w:fill="FFFFFF"/>
        </w:rPr>
        <w:t xml:space="preserve"> l’adaptation de manière plus systématique dans les documents de planification</w:t>
      </w:r>
    </w:p>
    <w:p w14:paraId="10AA8AD1" w14:textId="77777777" w:rsidR="0095367E" w:rsidRDefault="0095367E" w:rsidP="00567385">
      <w:pPr>
        <w:pStyle w:val="ADEMENormal"/>
        <w:rPr>
          <w:szCs w:val="20"/>
          <w:shd w:val="clear" w:color="auto" w:fill="FFFFFF"/>
        </w:rPr>
      </w:pPr>
    </w:p>
    <w:p w14:paraId="55C3DF76" w14:textId="0651FE47" w:rsidR="00A52932" w:rsidRDefault="00F04B9E" w:rsidP="00A52932">
      <w:pPr>
        <w:pStyle w:val="ADEMENormal"/>
        <w:rPr>
          <w:color w:val="auto"/>
          <w:szCs w:val="20"/>
          <w:shd w:val="clear" w:color="auto" w:fill="FFFFFF"/>
        </w:rPr>
      </w:pPr>
      <w:r>
        <w:rPr>
          <w:color w:val="auto"/>
          <w:szCs w:val="20"/>
          <w:shd w:val="clear" w:color="auto" w:fill="FFFFFF"/>
        </w:rPr>
        <w:t>A partir de ce cadre institutionnel, i</w:t>
      </w:r>
      <w:r w:rsidR="00A52932" w:rsidRPr="00F35E5E">
        <w:rPr>
          <w:color w:val="auto"/>
          <w:szCs w:val="20"/>
          <w:shd w:val="clear" w:color="auto" w:fill="FFFFFF"/>
        </w:rPr>
        <w:t xml:space="preserve">l s’agit maintenant d’accélérer </w:t>
      </w:r>
      <w:r w:rsidR="00D85920">
        <w:rPr>
          <w:color w:val="auto"/>
          <w:szCs w:val="20"/>
          <w:shd w:val="clear" w:color="auto" w:fill="FFFFFF"/>
        </w:rPr>
        <w:t>la</w:t>
      </w:r>
      <w:r w:rsidR="00A52932" w:rsidRPr="00F35E5E">
        <w:rPr>
          <w:color w:val="auto"/>
          <w:szCs w:val="20"/>
          <w:shd w:val="clear" w:color="auto" w:fill="FFFFFF"/>
        </w:rPr>
        <w:t xml:space="preserve"> prise de conscience par les collectivités, de les accompagner dans leur réflexion sur le thème de l’adaptation, quel que soit leur niveau d’avancement, en les outillant avec </w:t>
      </w:r>
      <w:r w:rsidR="00A52932">
        <w:rPr>
          <w:color w:val="auto"/>
          <w:szCs w:val="20"/>
          <w:shd w:val="clear" w:color="auto" w:fill="FFFFFF"/>
        </w:rPr>
        <w:t>la démarche</w:t>
      </w:r>
      <w:r w:rsidR="00A52932" w:rsidRPr="00F35E5E">
        <w:rPr>
          <w:color w:val="auto"/>
          <w:szCs w:val="20"/>
          <w:shd w:val="clear" w:color="auto" w:fill="FFFFFF"/>
        </w:rPr>
        <w:t xml:space="preserve"> </w:t>
      </w:r>
      <w:hyperlink r:id="rId12" w:history="1">
        <w:r w:rsidR="00A52932" w:rsidRPr="00FE55E6">
          <w:rPr>
            <w:rStyle w:val="Lienhypertexte"/>
            <w:szCs w:val="20"/>
            <w:shd w:val="clear" w:color="auto" w:fill="FFFFFF"/>
          </w:rPr>
          <w:t>TACCT</w:t>
        </w:r>
      </w:hyperlink>
      <w:r w:rsidR="00A52932" w:rsidRPr="00FE55E6">
        <w:rPr>
          <w:szCs w:val="20"/>
          <w:shd w:val="clear" w:color="auto" w:fill="FFFFFF"/>
        </w:rPr>
        <w:t xml:space="preserve"> </w:t>
      </w:r>
      <w:r w:rsidR="00A52932" w:rsidRPr="00F35E5E">
        <w:rPr>
          <w:color w:val="auto"/>
          <w:szCs w:val="20"/>
          <w:shd w:val="clear" w:color="auto" w:fill="FFFFFF"/>
        </w:rPr>
        <w:t>et en les accompagnant dans leur démarche d’adaptation.</w:t>
      </w:r>
    </w:p>
    <w:p w14:paraId="63AAD617" w14:textId="77777777" w:rsidR="005C234F" w:rsidRDefault="005C234F" w:rsidP="00A52932">
      <w:pPr>
        <w:pStyle w:val="ADEMENormal"/>
        <w:rPr>
          <w:color w:val="auto"/>
          <w:szCs w:val="20"/>
          <w:shd w:val="clear" w:color="auto" w:fill="FFFFFF"/>
        </w:rPr>
      </w:pPr>
    </w:p>
    <w:p w14:paraId="6BD4535F" w14:textId="08A19DCB" w:rsidR="005C234F" w:rsidRDefault="005C234F" w:rsidP="00A52932">
      <w:pPr>
        <w:pStyle w:val="ADEMENormal"/>
        <w:rPr>
          <w:color w:val="auto"/>
          <w:szCs w:val="20"/>
          <w:shd w:val="clear" w:color="auto" w:fill="FFFFFF"/>
        </w:rPr>
      </w:pPr>
      <w:r>
        <w:rPr>
          <w:color w:val="auto"/>
          <w:szCs w:val="20"/>
          <w:shd w:val="clear" w:color="auto" w:fill="FFFFFF"/>
        </w:rPr>
        <w:t xml:space="preserve">Cet accompagnement </w:t>
      </w:r>
      <w:r w:rsidR="00140B8C">
        <w:rPr>
          <w:color w:val="auto"/>
          <w:szCs w:val="20"/>
          <w:shd w:val="clear" w:color="auto" w:fill="FFFFFF"/>
        </w:rPr>
        <w:t>sera conduit en parallèle de trois initiatives portées par des acteurs régionaux</w:t>
      </w:r>
      <w:r w:rsidR="00140B8C">
        <w:rPr>
          <w:rFonts w:ascii="Calibri" w:hAnsi="Calibri" w:cs="Calibri"/>
          <w:color w:val="auto"/>
          <w:szCs w:val="20"/>
          <w:shd w:val="clear" w:color="auto" w:fill="FFFFFF"/>
        </w:rPr>
        <w:t> </w:t>
      </w:r>
      <w:r w:rsidR="00140B8C">
        <w:rPr>
          <w:color w:val="auto"/>
          <w:szCs w:val="20"/>
          <w:shd w:val="clear" w:color="auto" w:fill="FFFFFF"/>
        </w:rPr>
        <w:t xml:space="preserve">: </w:t>
      </w:r>
    </w:p>
    <w:p w14:paraId="1B99DF35" w14:textId="16EEFD6A" w:rsidR="00140B8C" w:rsidRDefault="00140B8C" w:rsidP="00042BF2">
      <w:pPr>
        <w:pStyle w:val="ADEMENormal"/>
        <w:numPr>
          <w:ilvl w:val="0"/>
          <w:numId w:val="11"/>
        </w:numPr>
        <w:rPr>
          <w:color w:val="auto"/>
          <w:szCs w:val="20"/>
          <w:shd w:val="clear" w:color="auto" w:fill="FFFFFF"/>
        </w:rPr>
      </w:pPr>
      <w:proofErr w:type="gramStart"/>
      <w:r>
        <w:rPr>
          <w:color w:val="auto"/>
          <w:szCs w:val="20"/>
          <w:shd w:val="clear" w:color="auto" w:fill="FFFFFF"/>
        </w:rPr>
        <w:t>l’AMI</w:t>
      </w:r>
      <w:proofErr w:type="gramEnd"/>
      <w:r>
        <w:rPr>
          <w:color w:val="auto"/>
          <w:szCs w:val="20"/>
          <w:shd w:val="clear" w:color="auto" w:fill="FFFFFF"/>
        </w:rPr>
        <w:t xml:space="preserve"> E</w:t>
      </w:r>
      <w:r w:rsidR="006A372B">
        <w:rPr>
          <w:color w:val="auto"/>
          <w:szCs w:val="20"/>
          <w:shd w:val="clear" w:color="auto" w:fill="FFFFFF"/>
        </w:rPr>
        <w:t>STHER</w:t>
      </w:r>
      <w:r>
        <w:rPr>
          <w:color w:val="auto"/>
          <w:szCs w:val="20"/>
          <w:shd w:val="clear" w:color="auto" w:fill="FFFFFF"/>
        </w:rPr>
        <w:t xml:space="preserve"> </w:t>
      </w:r>
      <w:r w:rsidR="006A372B">
        <w:rPr>
          <w:color w:val="auto"/>
          <w:szCs w:val="20"/>
          <w:shd w:val="clear" w:color="auto" w:fill="FFFFFF"/>
        </w:rPr>
        <w:t>(</w:t>
      </w:r>
      <w:r w:rsidR="006A372B" w:rsidRPr="006A372B">
        <w:rPr>
          <w:color w:val="auto"/>
          <w:szCs w:val="20"/>
          <w:shd w:val="clear" w:color="auto" w:fill="FFFFFF"/>
        </w:rPr>
        <w:t>Engageons des Solutions pour nos Territoires de Hauts-de-France Et leur Résilience</w:t>
      </w:r>
      <w:r w:rsidR="006A372B">
        <w:rPr>
          <w:color w:val="auto"/>
          <w:szCs w:val="20"/>
          <w:shd w:val="clear" w:color="auto" w:fill="FFFFFF"/>
        </w:rPr>
        <w:t xml:space="preserve">) </w:t>
      </w:r>
      <w:r>
        <w:rPr>
          <w:color w:val="auto"/>
          <w:szCs w:val="20"/>
          <w:shd w:val="clear" w:color="auto" w:fill="FFFFFF"/>
        </w:rPr>
        <w:t>porté par le Conseil régional Hauts de France</w:t>
      </w:r>
      <w:r w:rsidR="00730ED2">
        <w:rPr>
          <w:color w:val="auto"/>
          <w:szCs w:val="20"/>
          <w:shd w:val="clear" w:color="auto" w:fill="FFFFFF"/>
        </w:rPr>
        <w:t xml:space="preserve">. Il </w:t>
      </w:r>
      <w:r w:rsidR="00730ED2" w:rsidRPr="00730ED2">
        <w:rPr>
          <w:color w:val="auto"/>
          <w:szCs w:val="20"/>
          <w:shd w:val="clear" w:color="auto" w:fill="FFFFFF"/>
        </w:rPr>
        <w:t>vise à mobiliser des territoires pour mettre en œuvre concrètement des solutions d’adaptation au changement climatique, en ciblant prioritairement des territoires moins dotés en ingénierie pour les faire monter en compétence sur les sujets d’adaptation. La démarche veut traiter des enjeux d’adaptation variés et explorer des solutions pouvant être reproductibles au sein d’autres territoires des Hauts-de-France.</w:t>
      </w:r>
      <w:r w:rsidR="00A62FF8">
        <w:rPr>
          <w:color w:val="auto"/>
          <w:szCs w:val="20"/>
          <w:shd w:val="clear" w:color="auto" w:fill="FFFFFF"/>
        </w:rPr>
        <w:t xml:space="preserve"> </w:t>
      </w:r>
      <w:r w:rsidR="00AC74AF">
        <w:rPr>
          <w:color w:val="auto"/>
          <w:szCs w:val="20"/>
          <w:shd w:val="clear" w:color="auto" w:fill="FFFFFF"/>
        </w:rPr>
        <w:t xml:space="preserve">La démarche </w:t>
      </w:r>
      <w:r w:rsidR="00CE6A75">
        <w:rPr>
          <w:color w:val="auto"/>
          <w:szCs w:val="20"/>
          <w:shd w:val="clear" w:color="auto" w:fill="FFFFFF"/>
        </w:rPr>
        <w:t>aboutit au choix</w:t>
      </w:r>
      <w:r w:rsidR="00AC74AF">
        <w:rPr>
          <w:color w:val="auto"/>
          <w:szCs w:val="20"/>
          <w:shd w:val="clear" w:color="auto" w:fill="FFFFFF"/>
        </w:rPr>
        <w:t xml:space="preserve"> </w:t>
      </w:r>
      <w:r w:rsidR="00CE6A75" w:rsidRPr="00CE6A75">
        <w:rPr>
          <w:color w:val="auto"/>
          <w:szCs w:val="20"/>
          <w:shd w:val="clear" w:color="auto" w:fill="FFFFFF"/>
        </w:rPr>
        <w:t xml:space="preserve">d’une problématique particulière et </w:t>
      </w:r>
      <w:r w:rsidR="004022E1">
        <w:rPr>
          <w:color w:val="auto"/>
          <w:szCs w:val="20"/>
          <w:shd w:val="clear" w:color="auto" w:fill="FFFFFF"/>
        </w:rPr>
        <w:t>à l’</w:t>
      </w:r>
      <w:r w:rsidR="00CE6A75" w:rsidRPr="00CE6A75">
        <w:rPr>
          <w:color w:val="auto"/>
          <w:szCs w:val="20"/>
          <w:shd w:val="clear" w:color="auto" w:fill="FFFFFF"/>
        </w:rPr>
        <w:t>élaboration du programme d’actions</w:t>
      </w:r>
      <w:r w:rsidR="00CE6A75">
        <w:rPr>
          <w:color w:val="auto"/>
          <w:szCs w:val="20"/>
          <w:shd w:val="clear" w:color="auto" w:fill="FFFFFF"/>
        </w:rPr>
        <w:t xml:space="preserve"> dédié</w:t>
      </w:r>
      <w:r w:rsidR="004022E1">
        <w:rPr>
          <w:color w:val="auto"/>
          <w:szCs w:val="20"/>
          <w:shd w:val="clear" w:color="auto" w:fill="FFFFFF"/>
        </w:rPr>
        <w:t>.</w:t>
      </w:r>
    </w:p>
    <w:p w14:paraId="09ECC97A" w14:textId="4C0C4E24" w:rsidR="004022E1" w:rsidRDefault="00441AA5" w:rsidP="00042BF2">
      <w:pPr>
        <w:pStyle w:val="ADEMENormal"/>
        <w:numPr>
          <w:ilvl w:val="0"/>
          <w:numId w:val="11"/>
        </w:numPr>
        <w:rPr>
          <w:color w:val="auto"/>
          <w:szCs w:val="20"/>
          <w:shd w:val="clear" w:color="auto" w:fill="FFFFFF"/>
        </w:rPr>
      </w:pPr>
      <w:r w:rsidRPr="006F38D9">
        <w:rPr>
          <w:color w:val="auto"/>
          <w:szCs w:val="20"/>
          <w:shd w:val="clear" w:color="auto" w:fill="FFFFFF"/>
        </w:rPr>
        <w:t xml:space="preserve">L’AMI SFN </w:t>
      </w:r>
      <w:r w:rsidR="00FC079E" w:rsidRPr="006F38D9">
        <w:rPr>
          <w:color w:val="auto"/>
          <w:szCs w:val="20"/>
          <w:shd w:val="clear" w:color="auto" w:fill="FFFFFF"/>
        </w:rPr>
        <w:t>(Solutions Fondées sur la Nature)</w:t>
      </w:r>
      <w:r w:rsidR="006F38D9" w:rsidRPr="006F38D9">
        <w:rPr>
          <w:color w:val="auto"/>
          <w:szCs w:val="20"/>
          <w:shd w:val="clear" w:color="auto" w:fill="FFFFFF"/>
        </w:rPr>
        <w:t xml:space="preserve"> porté </w:t>
      </w:r>
      <w:r w:rsidR="006F38D9">
        <w:rPr>
          <w:color w:val="auto"/>
          <w:szCs w:val="20"/>
          <w:shd w:val="clear" w:color="auto" w:fill="FFFFFF"/>
        </w:rPr>
        <w:t>par</w:t>
      </w:r>
      <w:r w:rsidR="006F38D9" w:rsidRPr="006F38D9">
        <w:rPr>
          <w:color w:val="auto"/>
          <w:szCs w:val="20"/>
          <w:shd w:val="clear" w:color="auto" w:fill="FFFFFF"/>
        </w:rPr>
        <w:t xml:space="preserve"> l’Agence de l’Eau Artois-Picardie</w:t>
      </w:r>
      <w:r w:rsidR="00BB5695">
        <w:rPr>
          <w:color w:val="auto"/>
          <w:szCs w:val="20"/>
          <w:shd w:val="clear" w:color="auto" w:fill="FFFFFF"/>
        </w:rPr>
        <w:t xml:space="preserve">. </w:t>
      </w:r>
      <w:r w:rsidR="00887F9C" w:rsidRPr="00887F9C">
        <w:rPr>
          <w:color w:val="auto"/>
          <w:szCs w:val="20"/>
          <w:shd w:val="clear" w:color="auto" w:fill="FFFFFF"/>
        </w:rPr>
        <w:t>Cet AMI vise à promouvoir les Solutions fondées sur la Nature à travers le financement d’études de conception de projets permettant de répondre aux défis de la gestion de l’eau (résilience des milieux aquatiques et humides, prévention des inondations, recharge de la nappe, etc.) tout en préservant la biodiversité.</w:t>
      </w:r>
    </w:p>
    <w:p w14:paraId="4D16C28A" w14:textId="439EAFF7" w:rsidR="003777BD" w:rsidRPr="003777BD" w:rsidRDefault="00086B66" w:rsidP="00042BF2">
      <w:pPr>
        <w:pStyle w:val="ADEMENormal"/>
        <w:numPr>
          <w:ilvl w:val="0"/>
          <w:numId w:val="11"/>
        </w:numPr>
        <w:rPr>
          <w:color w:val="auto"/>
          <w:szCs w:val="20"/>
          <w:shd w:val="clear" w:color="auto" w:fill="FFFFFF"/>
        </w:rPr>
      </w:pPr>
      <w:r w:rsidRPr="003777BD">
        <w:rPr>
          <w:color w:val="auto"/>
          <w:szCs w:val="20"/>
          <w:shd w:val="clear" w:color="auto" w:fill="FFFFFF"/>
        </w:rPr>
        <w:t>L’AMI +4°C porté par le CEREMA</w:t>
      </w:r>
      <w:r w:rsidR="00FB2923" w:rsidRPr="003777BD">
        <w:rPr>
          <w:color w:val="auto"/>
          <w:szCs w:val="20"/>
          <w:shd w:val="clear" w:color="auto" w:fill="FFFFFF"/>
        </w:rPr>
        <w:t xml:space="preserve">. Cet AMI </w:t>
      </w:r>
      <w:r w:rsidR="003777BD">
        <w:rPr>
          <w:color w:val="auto"/>
          <w:szCs w:val="20"/>
          <w:shd w:val="clear" w:color="auto" w:fill="FFFFFF"/>
        </w:rPr>
        <w:t>apporte u</w:t>
      </w:r>
      <w:r w:rsidR="003777BD" w:rsidRPr="003777BD">
        <w:rPr>
          <w:color w:val="auto"/>
          <w:szCs w:val="20"/>
          <w:shd w:val="clear" w:color="auto" w:fill="FFFFFF"/>
        </w:rPr>
        <w:t xml:space="preserve">n accompagnement individuel, pour aboutir à une stratégie locale d’adaptation intégrée ou </w:t>
      </w:r>
      <w:r w:rsidR="002F3FC7">
        <w:rPr>
          <w:color w:val="auto"/>
          <w:szCs w:val="20"/>
          <w:shd w:val="clear" w:color="auto" w:fill="FFFFFF"/>
        </w:rPr>
        <w:t xml:space="preserve">une stratégie </w:t>
      </w:r>
      <w:r w:rsidR="003777BD" w:rsidRPr="003777BD">
        <w:rPr>
          <w:color w:val="auto"/>
          <w:szCs w:val="20"/>
          <w:shd w:val="clear" w:color="auto" w:fill="FFFFFF"/>
        </w:rPr>
        <w:t>thématique</w:t>
      </w:r>
      <w:r w:rsidR="0037341B">
        <w:rPr>
          <w:color w:val="auto"/>
          <w:szCs w:val="20"/>
          <w:shd w:val="clear" w:color="auto" w:fill="FFFFFF"/>
        </w:rPr>
        <w:t>, des montées en compétences et des temps de partage d’expérience.</w:t>
      </w:r>
    </w:p>
    <w:p w14:paraId="460EECED" w14:textId="7D31F89A" w:rsidR="00086B66" w:rsidRPr="006F38D9" w:rsidRDefault="00086B66" w:rsidP="002F3FC7">
      <w:pPr>
        <w:pStyle w:val="ADEMENormal"/>
        <w:ind w:left="720"/>
        <w:rPr>
          <w:color w:val="auto"/>
          <w:szCs w:val="20"/>
          <w:shd w:val="clear" w:color="auto" w:fill="FFFFFF"/>
        </w:rPr>
      </w:pPr>
    </w:p>
    <w:p w14:paraId="1441CA62" w14:textId="175DD7A8" w:rsidR="00101054" w:rsidRPr="00F35E5E" w:rsidRDefault="00101054" w:rsidP="007373B1">
      <w:pPr>
        <w:pStyle w:val="Titre2"/>
      </w:pPr>
      <w:bookmarkStart w:id="47" w:name="_Toc218583939"/>
      <w:bookmarkStart w:id="48" w:name="_Toc1703314181"/>
      <w:bookmarkStart w:id="49" w:name="_Toc2066510576"/>
      <w:bookmarkStart w:id="50" w:name="_Toc13561248"/>
      <w:bookmarkStart w:id="51" w:name="_Toc927677822"/>
      <w:bookmarkStart w:id="52" w:name="_Toc525880055"/>
      <w:bookmarkStart w:id="53" w:name="_Toc1733375059"/>
      <w:bookmarkStart w:id="54" w:name="_Toc1115211767"/>
      <w:bookmarkStart w:id="55" w:name="_Toc1819680470"/>
      <w:bookmarkStart w:id="56" w:name="_Toc218786128"/>
      <w:r>
        <w:t xml:space="preserve">Identification de </w:t>
      </w:r>
      <w:r w:rsidR="00B51727">
        <w:t>10</w:t>
      </w:r>
      <w:r>
        <w:t xml:space="preserve"> collectivités territoriales</w:t>
      </w:r>
      <w:bookmarkEnd w:id="47"/>
      <w:bookmarkEnd w:id="48"/>
      <w:bookmarkEnd w:id="49"/>
      <w:bookmarkEnd w:id="50"/>
      <w:bookmarkEnd w:id="51"/>
      <w:bookmarkEnd w:id="52"/>
      <w:bookmarkEnd w:id="53"/>
      <w:bookmarkEnd w:id="54"/>
      <w:bookmarkEnd w:id="55"/>
      <w:bookmarkEnd w:id="56"/>
      <w:r>
        <w:t xml:space="preserve"> </w:t>
      </w:r>
    </w:p>
    <w:p w14:paraId="0EC502C9" w14:textId="77777777" w:rsidR="000014EB" w:rsidRPr="00F35E5E" w:rsidRDefault="000014EB" w:rsidP="000014EB">
      <w:pPr>
        <w:pStyle w:val="ADEMENormal"/>
        <w:rPr>
          <w:color w:val="auto"/>
          <w:szCs w:val="20"/>
        </w:rPr>
      </w:pPr>
    </w:p>
    <w:p w14:paraId="30109FE6" w14:textId="77777777" w:rsidR="00751CB7" w:rsidRPr="00B03844" w:rsidRDefault="009B41A5" w:rsidP="00000FDB">
      <w:pPr>
        <w:jc w:val="both"/>
        <w:rPr>
          <w:rFonts w:ascii="Marianne" w:hAnsi="Marianne" w:cs="Arial"/>
          <w:sz w:val="20"/>
          <w:szCs w:val="20"/>
        </w:rPr>
      </w:pPr>
      <w:r w:rsidRPr="00B03844">
        <w:rPr>
          <w:rFonts w:ascii="Marianne" w:hAnsi="Marianne" w:cs="Arial"/>
          <w:sz w:val="20"/>
          <w:szCs w:val="20"/>
        </w:rPr>
        <w:t>L’ADEME souhaite faciliter le passage à l’action des collectivités</w:t>
      </w:r>
      <w:r w:rsidR="0045289D" w:rsidRPr="00B03844">
        <w:rPr>
          <w:rFonts w:ascii="Marianne" w:hAnsi="Marianne" w:cs="Arial"/>
          <w:sz w:val="20"/>
          <w:szCs w:val="20"/>
        </w:rPr>
        <w:t xml:space="preserve"> </w:t>
      </w:r>
      <w:r w:rsidR="00101054" w:rsidRPr="00B03844">
        <w:rPr>
          <w:rFonts w:ascii="Marianne" w:hAnsi="Marianne" w:cs="Arial"/>
          <w:sz w:val="20"/>
          <w:szCs w:val="20"/>
        </w:rPr>
        <w:t>volontaires, souhaitant porter fort</w:t>
      </w:r>
      <w:r w:rsidR="0045289D" w:rsidRPr="00B03844">
        <w:rPr>
          <w:rFonts w:ascii="Marianne" w:hAnsi="Marianne" w:cs="Arial"/>
          <w:sz w:val="20"/>
          <w:szCs w:val="20"/>
        </w:rPr>
        <w:t>ement</w:t>
      </w:r>
      <w:r w:rsidR="00101054" w:rsidRPr="00B03844">
        <w:rPr>
          <w:rFonts w:ascii="Marianne" w:hAnsi="Marianne" w:cs="Arial"/>
          <w:sz w:val="20"/>
          <w:szCs w:val="20"/>
        </w:rPr>
        <w:t xml:space="preserve"> cette thématique pour que cet enjeu</w:t>
      </w:r>
      <w:r w:rsidR="00751CB7" w:rsidRPr="00B03844">
        <w:rPr>
          <w:rFonts w:ascii="Calibri" w:hAnsi="Calibri" w:cs="Calibri"/>
          <w:sz w:val="20"/>
          <w:szCs w:val="20"/>
        </w:rPr>
        <w:t> </w:t>
      </w:r>
      <w:r w:rsidR="00751CB7" w:rsidRPr="00B03844">
        <w:rPr>
          <w:rFonts w:ascii="Marianne" w:hAnsi="Marianne" w:cs="Arial"/>
          <w:sz w:val="20"/>
          <w:szCs w:val="20"/>
        </w:rPr>
        <w:t>:</w:t>
      </w:r>
    </w:p>
    <w:p w14:paraId="18B22313" w14:textId="77777777" w:rsidR="00751CB7" w:rsidRPr="00B03844" w:rsidRDefault="00101054" w:rsidP="00042BF2">
      <w:pPr>
        <w:pStyle w:val="Paragraphedeliste"/>
        <w:numPr>
          <w:ilvl w:val="0"/>
          <w:numId w:val="11"/>
        </w:numPr>
        <w:jc w:val="both"/>
        <w:rPr>
          <w:rFonts w:ascii="Marianne" w:hAnsi="Marianne" w:cs="Arial"/>
          <w:color w:val="auto"/>
          <w:szCs w:val="20"/>
        </w:rPr>
      </w:pPr>
      <w:proofErr w:type="gramStart"/>
      <w:r w:rsidRPr="00B03844">
        <w:rPr>
          <w:rFonts w:ascii="Marianne" w:hAnsi="Marianne" w:cs="Arial"/>
          <w:color w:val="auto"/>
          <w:szCs w:val="20"/>
        </w:rPr>
        <w:t>soit</w:t>
      </w:r>
      <w:proofErr w:type="gramEnd"/>
      <w:r w:rsidRPr="00B03844">
        <w:rPr>
          <w:rFonts w:ascii="Marianne" w:hAnsi="Marianne" w:cs="Arial"/>
          <w:color w:val="auto"/>
          <w:szCs w:val="20"/>
        </w:rPr>
        <w:t xml:space="preserve"> pris en compte dans la planification et les prises de décisions, </w:t>
      </w:r>
    </w:p>
    <w:p w14:paraId="455739BA" w14:textId="77777777" w:rsidR="00751CB7" w:rsidRPr="00B03844" w:rsidRDefault="00101054" w:rsidP="00042BF2">
      <w:pPr>
        <w:pStyle w:val="Paragraphedeliste"/>
        <w:numPr>
          <w:ilvl w:val="0"/>
          <w:numId w:val="11"/>
        </w:numPr>
        <w:jc w:val="both"/>
        <w:rPr>
          <w:rFonts w:ascii="Marianne" w:hAnsi="Marianne" w:cs="Arial"/>
          <w:color w:val="auto"/>
          <w:szCs w:val="20"/>
        </w:rPr>
      </w:pPr>
      <w:proofErr w:type="gramStart"/>
      <w:r w:rsidRPr="00B03844">
        <w:rPr>
          <w:rFonts w:ascii="Marianne" w:hAnsi="Marianne" w:cs="Arial"/>
          <w:color w:val="auto"/>
          <w:szCs w:val="20"/>
        </w:rPr>
        <w:t>soit</w:t>
      </w:r>
      <w:proofErr w:type="gramEnd"/>
      <w:r w:rsidRPr="00B03844">
        <w:rPr>
          <w:rFonts w:ascii="Marianne" w:hAnsi="Marianne" w:cs="Arial"/>
          <w:color w:val="auto"/>
          <w:szCs w:val="20"/>
        </w:rPr>
        <w:t xml:space="preserve"> intégré de manière transversale dans tou</w:t>
      </w:r>
      <w:r w:rsidR="002A008B" w:rsidRPr="00B03844">
        <w:rPr>
          <w:rFonts w:ascii="Marianne" w:hAnsi="Marianne" w:cs="Arial"/>
          <w:color w:val="auto"/>
          <w:szCs w:val="20"/>
        </w:rPr>
        <w:t>te</w:t>
      </w:r>
      <w:r w:rsidRPr="00B03844">
        <w:rPr>
          <w:rFonts w:ascii="Marianne" w:hAnsi="Marianne" w:cs="Arial"/>
          <w:color w:val="auto"/>
          <w:szCs w:val="20"/>
        </w:rPr>
        <w:t xml:space="preserve">s les compétences de la collectivité, </w:t>
      </w:r>
    </w:p>
    <w:p w14:paraId="145DC99B" w14:textId="77777777" w:rsidR="00751CB7" w:rsidRPr="00B03844" w:rsidRDefault="00101054" w:rsidP="00042BF2">
      <w:pPr>
        <w:pStyle w:val="Paragraphedeliste"/>
        <w:numPr>
          <w:ilvl w:val="0"/>
          <w:numId w:val="11"/>
        </w:numPr>
        <w:jc w:val="both"/>
        <w:rPr>
          <w:rFonts w:ascii="Marianne" w:hAnsi="Marianne" w:cs="Arial"/>
          <w:color w:val="auto"/>
          <w:szCs w:val="20"/>
        </w:rPr>
      </w:pPr>
      <w:proofErr w:type="gramStart"/>
      <w:r w:rsidRPr="00B03844">
        <w:rPr>
          <w:rFonts w:ascii="Marianne" w:hAnsi="Marianne" w:cs="Arial"/>
          <w:color w:val="auto"/>
          <w:szCs w:val="20"/>
        </w:rPr>
        <w:t>que</w:t>
      </w:r>
      <w:proofErr w:type="gramEnd"/>
      <w:r w:rsidRPr="00B03844">
        <w:rPr>
          <w:rFonts w:ascii="Marianne" w:hAnsi="Marianne" w:cs="Arial"/>
          <w:color w:val="auto"/>
          <w:szCs w:val="20"/>
        </w:rPr>
        <w:t xml:space="preserve"> des actions opérationnelles intégrant l’adaptation au changement climatique soient menées.</w:t>
      </w:r>
      <w:r w:rsidR="002B5790" w:rsidRPr="00B03844">
        <w:rPr>
          <w:rFonts w:ascii="Marianne" w:hAnsi="Marianne" w:cs="Arial"/>
          <w:color w:val="auto"/>
          <w:szCs w:val="20"/>
        </w:rPr>
        <w:t xml:space="preserve"> </w:t>
      </w:r>
    </w:p>
    <w:p w14:paraId="7E9BD89E" w14:textId="77777777" w:rsidR="00751CB7" w:rsidRDefault="00751CB7" w:rsidP="00751CB7">
      <w:pPr>
        <w:pStyle w:val="Paragraphedeliste"/>
        <w:numPr>
          <w:ilvl w:val="0"/>
          <w:numId w:val="0"/>
        </w:numPr>
        <w:ind w:left="720"/>
        <w:jc w:val="both"/>
        <w:rPr>
          <w:rFonts w:ascii="Marianne" w:hAnsi="Marianne" w:cs="Arial"/>
          <w:szCs w:val="20"/>
        </w:rPr>
      </w:pPr>
    </w:p>
    <w:p w14:paraId="465A227E" w14:textId="60774925" w:rsidR="00101054" w:rsidRDefault="002B5790" w:rsidP="00751CB7">
      <w:pPr>
        <w:jc w:val="both"/>
        <w:rPr>
          <w:rFonts w:ascii="Marianne" w:hAnsi="Marianne" w:cs="Arial"/>
          <w:sz w:val="20"/>
          <w:szCs w:val="20"/>
        </w:rPr>
      </w:pPr>
      <w:r w:rsidRPr="30A2ECD8">
        <w:rPr>
          <w:rFonts w:ascii="Marianne" w:hAnsi="Marianne" w:cs="Arial"/>
          <w:sz w:val="20"/>
          <w:szCs w:val="20"/>
        </w:rPr>
        <w:lastRenderedPageBreak/>
        <w:t>Pour maitriser l’enveloppe financière</w:t>
      </w:r>
      <w:r w:rsidR="00C36073" w:rsidRPr="30A2ECD8">
        <w:rPr>
          <w:rFonts w:ascii="Marianne" w:hAnsi="Marianne" w:cs="Arial"/>
          <w:sz w:val="20"/>
          <w:szCs w:val="20"/>
        </w:rPr>
        <w:t xml:space="preserve"> dédié à ce projet</w:t>
      </w:r>
      <w:r w:rsidRPr="30A2ECD8">
        <w:rPr>
          <w:rFonts w:ascii="Marianne" w:hAnsi="Marianne" w:cs="Arial"/>
          <w:sz w:val="20"/>
          <w:szCs w:val="20"/>
        </w:rPr>
        <w:t xml:space="preserve">, </w:t>
      </w:r>
      <w:r w:rsidR="004C61C9" w:rsidRPr="30A2ECD8">
        <w:rPr>
          <w:rFonts w:ascii="Marianne" w:hAnsi="Marianne" w:cs="Arial"/>
          <w:sz w:val="20"/>
          <w:szCs w:val="20"/>
        </w:rPr>
        <w:t>l’ADEME</w:t>
      </w:r>
      <w:r w:rsidR="007573CC" w:rsidRPr="30A2ECD8">
        <w:rPr>
          <w:rFonts w:ascii="Marianne" w:hAnsi="Marianne" w:cs="Arial"/>
          <w:sz w:val="20"/>
          <w:szCs w:val="20"/>
        </w:rPr>
        <w:t xml:space="preserve"> souhaite proposer</w:t>
      </w:r>
      <w:r w:rsidR="001A209C" w:rsidRPr="30A2ECD8">
        <w:rPr>
          <w:rFonts w:ascii="Marianne" w:hAnsi="Marianne" w:cs="Arial"/>
          <w:sz w:val="20"/>
          <w:szCs w:val="20"/>
        </w:rPr>
        <w:t>,</w:t>
      </w:r>
      <w:r w:rsidR="007573CC" w:rsidRPr="30A2ECD8">
        <w:rPr>
          <w:rFonts w:ascii="Marianne" w:hAnsi="Marianne" w:cs="Arial"/>
          <w:sz w:val="20"/>
          <w:szCs w:val="20"/>
        </w:rPr>
        <w:t xml:space="preserve"> </w:t>
      </w:r>
      <w:r w:rsidR="00B51727" w:rsidRPr="30A2ECD8">
        <w:rPr>
          <w:rFonts w:ascii="Marianne" w:hAnsi="Marianne" w:cs="Arial"/>
          <w:sz w:val="20"/>
          <w:szCs w:val="20"/>
        </w:rPr>
        <w:t xml:space="preserve">en deux vagues </w:t>
      </w:r>
      <w:r w:rsidR="007743A4" w:rsidRPr="30A2ECD8">
        <w:rPr>
          <w:rFonts w:ascii="Marianne" w:hAnsi="Marianne" w:cs="Arial"/>
          <w:sz w:val="20"/>
          <w:szCs w:val="20"/>
        </w:rPr>
        <w:t>espacées d’un an</w:t>
      </w:r>
      <w:r w:rsidR="001A209C" w:rsidRPr="30A2ECD8">
        <w:rPr>
          <w:rFonts w:ascii="Marianne" w:hAnsi="Marianne" w:cs="Arial"/>
          <w:sz w:val="20"/>
          <w:szCs w:val="20"/>
        </w:rPr>
        <w:t>,</w:t>
      </w:r>
      <w:r w:rsidR="007743A4" w:rsidRPr="30A2ECD8">
        <w:rPr>
          <w:rFonts w:ascii="Marianne" w:hAnsi="Marianne" w:cs="Arial"/>
          <w:sz w:val="20"/>
          <w:szCs w:val="20"/>
        </w:rPr>
        <w:t xml:space="preserve"> </w:t>
      </w:r>
      <w:r w:rsidR="007573CC" w:rsidRPr="30A2ECD8">
        <w:rPr>
          <w:rFonts w:ascii="Marianne" w:hAnsi="Marianne" w:cs="Arial"/>
          <w:sz w:val="20"/>
          <w:szCs w:val="20"/>
        </w:rPr>
        <w:t xml:space="preserve">à </w:t>
      </w:r>
      <w:r w:rsidR="001A209C" w:rsidRPr="30A2ECD8">
        <w:rPr>
          <w:rFonts w:ascii="Marianne" w:hAnsi="Marianne" w:cs="Arial"/>
          <w:sz w:val="20"/>
          <w:szCs w:val="20"/>
        </w:rPr>
        <w:t>10 collectivités (</w:t>
      </w:r>
      <w:r w:rsidR="007573CC" w:rsidRPr="30A2ECD8">
        <w:rPr>
          <w:rFonts w:ascii="Marianne" w:hAnsi="Marianne" w:cs="Arial"/>
          <w:sz w:val="20"/>
          <w:szCs w:val="20"/>
        </w:rPr>
        <w:t>une collectivité par département</w:t>
      </w:r>
      <w:r w:rsidR="00D52CF0" w:rsidRPr="30A2ECD8">
        <w:rPr>
          <w:rFonts w:ascii="Marianne" w:hAnsi="Marianne" w:cs="Arial"/>
          <w:sz w:val="20"/>
          <w:szCs w:val="20"/>
        </w:rPr>
        <w:t xml:space="preserve"> </w:t>
      </w:r>
      <w:r w:rsidR="007743A4" w:rsidRPr="30A2ECD8">
        <w:rPr>
          <w:rFonts w:ascii="Marianne" w:hAnsi="Marianne" w:cs="Arial"/>
          <w:sz w:val="20"/>
          <w:szCs w:val="20"/>
        </w:rPr>
        <w:t>des Hauts</w:t>
      </w:r>
      <w:r w:rsidR="009A4953" w:rsidRPr="30A2ECD8">
        <w:rPr>
          <w:rFonts w:ascii="Marianne" w:hAnsi="Marianne" w:cs="Arial"/>
          <w:sz w:val="20"/>
          <w:szCs w:val="20"/>
        </w:rPr>
        <w:t>-</w:t>
      </w:r>
      <w:r w:rsidR="007743A4" w:rsidRPr="30A2ECD8">
        <w:rPr>
          <w:rFonts w:ascii="Marianne" w:hAnsi="Marianne" w:cs="Arial"/>
          <w:sz w:val="20"/>
          <w:szCs w:val="20"/>
        </w:rPr>
        <w:t>de</w:t>
      </w:r>
      <w:r w:rsidR="009A4953" w:rsidRPr="30A2ECD8">
        <w:rPr>
          <w:rFonts w:ascii="Marianne" w:hAnsi="Marianne" w:cs="Arial"/>
          <w:sz w:val="20"/>
          <w:szCs w:val="20"/>
        </w:rPr>
        <w:t>-</w:t>
      </w:r>
      <w:r w:rsidR="001A209C" w:rsidRPr="30A2ECD8">
        <w:rPr>
          <w:rFonts w:ascii="Marianne" w:hAnsi="Marianne" w:cs="Arial"/>
          <w:sz w:val="20"/>
          <w:szCs w:val="20"/>
        </w:rPr>
        <w:t>France)</w:t>
      </w:r>
      <w:r w:rsidR="007743A4" w:rsidRPr="30A2ECD8">
        <w:rPr>
          <w:rFonts w:ascii="Marianne" w:hAnsi="Marianne" w:cs="Arial"/>
          <w:sz w:val="20"/>
          <w:szCs w:val="20"/>
        </w:rPr>
        <w:t xml:space="preserve"> </w:t>
      </w:r>
      <w:r w:rsidR="00D52CF0" w:rsidRPr="30A2ECD8">
        <w:rPr>
          <w:rFonts w:ascii="Marianne" w:hAnsi="Marianne" w:cs="Arial"/>
          <w:sz w:val="20"/>
          <w:szCs w:val="20"/>
        </w:rPr>
        <w:t xml:space="preserve">l’accompagnement dans la démarche TACCT. Les collectivités </w:t>
      </w:r>
      <w:r w:rsidR="00AC72D9" w:rsidRPr="30A2ECD8">
        <w:rPr>
          <w:rFonts w:ascii="Marianne" w:hAnsi="Marianne" w:cs="Arial"/>
          <w:sz w:val="20"/>
          <w:szCs w:val="20"/>
        </w:rPr>
        <w:t>ser</w:t>
      </w:r>
      <w:r w:rsidR="00D52CF0" w:rsidRPr="30A2ECD8">
        <w:rPr>
          <w:rFonts w:ascii="Marianne" w:hAnsi="Marianne" w:cs="Arial"/>
          <w:sz w:val="20"/>
          <w:szCs w:val="20"/>
        </w:rPr>
        <w:t xml:space="preserve">ont identifiées </w:t>
      </w:r>
      <w:r w:rsidR="00EF61A1" w:rsidRPr="30A2ECD8">
        <w:rPr>
          <w:rFonts w:ascii="Marianne" w:hAnsi="Marianne" w:cs="Arial"/>
          <w:sz w:val="20"/>
          <w:szCs w:val="20"/>
        </w:rPr>
        <w:t>par l’ADEME</w:t>
      </w:r>
      <w:r w:rsidR="004A609C" w:rsidRPr="30A2ECD8">
        <w:rPr>
          <w:rFonts w:ascii="Marianne" w:hAnsi="Marianne" w:cs="Arial"/>
          <w:sz w:val="20"/>
          <w:szCs w:val="20"/>
        </w:rPr>
        <w:t xml:space="preserve"> </w:t>
      </w:r>
      <w:r w:rsidR="00D52CF0" w:rsidRPr="30A2ECD8">
        <w:rPr>
          <w:rFonts w:ascii="Marianne" w:hAnsi="Marianne" w:cs="Arial"/>
          <w:sz w:val="20"/>
          <w:szCs w:val="20"/>
        </w:rPr>
        <w:t>pour leur intérêt sur les sujets d’adaptation</w:t>
      </w:r>
      <w:r w:rsidR="004D2B0B" w:rsidRPr="30A2ECD8">
        <w:rPr>
          <w:rFonts w:ascii="Marianne" w:hAnsi="Marianne" w:cs="Arial"/>
          <w:sz w:val="20"/>
          <w:szCs w:val="20"/>
        </w:rPr>
        <w:t>. Elles feront l’objet de sollicitations en gré à gré</w:t>
      </w:r>
      <w:r w:rsidR="00B64955" w:rsidRPr="30A2ECD8">
        <w:rPr>
          <w:rFonts w:ascii="Marianne" w:hAnsi="Marianne" w:cs="Arial"/>
          <w:sz w:val="20"/>
          <w:szCs w:val="20"/>
        </w:rPr>
        <w:t xml:space="preserve"> par l’ADEME, et si elles souhaitent participer</w:t>
      </w:r>
      <w:r w:rsidR="009B6E07" w:rsidRPr="30A2ECD8">
        <w:rPr>
          <w:rFonts w:ascii="Marianne" w:hAnsi="Marianne" w:cs="Arial"/>
          <w:sz w:val="20"/>
          <w:szCs w:val="20"/>
        </w:rPr>
        <w:t>, elles</w:t>
      </w:r>
      <w:r w:rsidR="00AC72D9" w:rsidRPr="30A2ECD8">
        <w:rPr>
          <w:rFonts w:ascii="Marianne" w:hAnsi="Marianne" w:cs="Arial"/>
          <w:sz w:val="20"/>
          <w:szCs w:val="20"/>
        </w:rPr>
        <w:t xml:space="preserve"> </w:t>
      </w:r>
      <w:r w:rsidR="008155F5" w:rsidRPr="30A2ECD8">
        <w:rPr>
          <w:rFonts w:ascii="Marianne" w:hAnsi="Marianne" w:cs="Arial"/>
          <w:sz w:val="20"/>
          <w:szCs w:val="20"/>
        </w:rPr>
        <w:t>ser</w:t>
      </w:r>
      <w:r w:rsidR="00AC72D9" w:rsidRPr="30A2ECD8">
        <w:rPr>
          <w:rFonts w:ascii="Marianne" w:hAnsi="Marianne" w:cs="Arial"/>
          <w:sz w:val="20"/>
          <w:szCs w:val="20"/>
        </w:rPr>
        <w:t>ont invitées</w:t>
      </w:r>
      <w:r w:rsidR="008155F5" w:rsidRPr="30A2ECD8">
        <w:rPr>
          <w:rFonts w:ascii="Marianne" w:hAnsi="Marianne" w:cs="Arial"/>
          <w:sz w:val="20"/>
          <w:szCs w:val="20"/>
        </w:rPr>
        <w:t xml:space="preserve"> à compléter un cadre de réponse permettant un</w:t>
      </w:r>
      <w:r w:rsidR="00D05F53" w:rsidRPr="30A2ECD8">
        <w:rPr>
          <w:rFonts w:ascii="Marianne" w:hAnsi="Marianne" w:cs="Arial"/>
          <w:sz w:val="20"/>
          <w:szCs w:val="20"/>
        </w:rPr>
        <w:t xml:space="preserve">e description de </w:t>
      </w:r>
      <w:r w:rsidR="00C12554" w:rsidRPr="30A2ECD8">
        <w:rPr>
          <w:rFonts w:ascii="Marianne" w:hAnsi="Marianne" w:cs="Arial"/>
          <w:sz w:val="20"/>
          <w:szCs w:val="20"/>
        </w:rPr>
        <w:t>l</w:t>
      </w:r>
      <w:r w:rsidR="00935BEB" w:rsidRPr="30A2ECD8">
        <w:rPr>
          <w:rFonts w:ascii="Marianne" w:hAnsi="Marianne" w:cs="Arial"/>
          <w:sz w:val="20"/>
          <w:szCs w:val="20"/>
        </w:rPr>
        <w:t>’état d’avancement de leur</w:t>
      </w:r>
      <w:r w:rsidR="00C12554" w:rsidRPr="30A2ECD8">
        <w:rPr>
          <w:rFonts w:ascii="Marianne" w:hAnsi="Marianne" w:cs="Arial"/>
          <w:sz w:val="20"/>
          <w:szCs w:val="20"/>
        </w:rPr>
        <w:t xml:space="preserve"> politique d’adaptation au changement climatique.</w:t>
      </w:r>
      <w:r w:rsidR="00242750" w:rsidRPr="30A2ECD8">
        <w:rPr>
          <w:rFonts w:ascii="Marianne" w:hAnsi="Marianne" w:cs="Arial"/>
          <w:sz w:val="20"/>
          <w:szCs w:val="20"/>
        </w:rPr>
        <w:t xml:space="preserve"> </w:t>
      </w:r>
      <w:r w:rsidR="00A27BBB" w:rsidRPr="30A2ECD8">
        <w:rPr>
          <w:rFonts w:ascii="Marianne" w:hAnsi="Marianne" w:cs="Arial"/>
          <w:sz w:val="20"/>
          <w:szCs w:val="20"/>
        </w:rPr>
        <w:t>Le</w:t>
      </w:r>
      <w:r w:rsidR="005D0411" w:rsidRPr="30A2ECD8">
        <w:rPr>
          <w:rFonts w:ascii="Marianne" w:hAnsi="Marianne" w:cs="Arial"/>
          <w:sz w:val="20"/>
          <w:szCs w:val="20"/>
        </w:rPr>
        <w:t xml:space="preserve">s 10 collectivités seront donc retenues par l’ADEME sans intervention nécessaire du prestataire. </w:t>
      </w:r>
      <w:r w:rsidR="002E1DD9" w:rsidRPr="30A2ECD8">
        <w:rPr>
          <w:rFonts w:ascii="Marianne" w:hAnsi="Marianne" w:cs="Arial"/>
          <w:sz w:val="20"/>
          <w:szCs w:val="20"/>
        </w:rPr>
        <w:t>L’engagement dans l’accompagnement sera formalisé par un engagement écrit et un détail des moyens mobilisés</w:t>
      </w:r>
      <w:r w:rsidR="00C71A30" w:rsidRPr="30A2ECD8">
        <w:rPr>
          <w:rFonts w:ascii="Marianne" w:hAnsi="Marianne" w:cs="Arial"/>
          <w:sz w:val="20"/>
          <w:szCs w:val="20"/>
        </w:rPr>
        <w:t xml:space="preserve"> signé par le ou la </w:t>
      </w:r>
      <w:proofErr w:type="spellStart"/>
      <w:proofErr w:type="gramStart"/>
      <w:r w:rsidR="00C71A30" w:rsidRPr="30A2ECD8">
        <w:rPr>
          <w:rFonts w:ascii="Marianne" w:hAnsi="Marianne" w:cs="Arial"/>
          <w:sz w:val="20"/>
          <w:szCs w:val="20"/>
        </w:rPr>
        <w:t>président</w:t>
      </w:r>
      <w:r w:rsidR="00FF7864">
        <w:rPr>
          <w:rFonts w:ascii="Marianne" w:hAnsi="Marianne" w:cs="Arial"/>
          <w:sz w:val="20"/>
          <w:szCs w:val="20"/>
        </w:rPr>
        <w:t>.</w:t>
      </w:r>
      <w:r w:rsidR="00C71A30" w:rsidRPr="30A2ECD8">
        <w:rPr>
          <w:rFonts w:ascii="Marianne" w:hAnsi="Marianne" w:cs="Arial"/>
          <w:sz w:val="20"/>
          <w:szCs w:val="20"/>
        </w:rPr>
        <w:t>e</w:t>
      </w:r>
      <w:proofErr w:type="spellEnd"/>
      <w:proofErr w:type="gramEnd"/>
      <w:r w:rsidR="00C71A30" w:rsidRPr="30A2ECD8">
        <w:rPr>
          <w:rFonts w:ascii="Marianne" w:hAnsi="Marianne" w:cs="Arial"/>
          <w:sz w:val="20"/>
          <w:szCs w:val="20"/>
        </w:rPr>
        <w:t xml:space="preserve">  de la </w:t>
      </w:r>
      <w:r w:rsidR="00582677" w:rsidRPr="30A2ECD8">
        <w:rPr>
          <w:rFonts w:ascii="Marianne" w:hAnsi="Marianne" w:cs="Arial"/>
          <w:sz w:val="20"/>
          <w:szCs w:val="20"/>
        </w:rPr>
        <w:t>collectivité.</w:t>
      </w:r>
    </w:p>
    <w:p w14:paraId="73305275" w14:textId="279DFDE0" w:rsidR="6A182424" w:rsidRDefault="6A182424" w:rsidP="30A2ECD8">
      <w:pPr>
        <w:jc w:val="both"/>
        <w:rPr>
          <w:rFonts w:ascii="Marianne" w:hAnsi="Marianne" w:cs="Arial"/>
          <w:sz w:val="20"/>
          <w:szCs w:val="20"/>
        </w:rPr>
      </w:pPr>
      <w:r w:rsidRPr="30A2ECD8">
        <w:rPr>
          <w:rFonts w:ascii="Marianne" w:hAnsi="Marianne" w:cs="Arial"/>
          <w:sz w:val="20"/>
          <w:szCs w:val="20"/>
        </w:rPr>
        <w:t>Cet accompagnement est sur le périmètre d’action de la direction régionale Hauts</w:t>
      </w:r>
      <w:r w:rsidR="00FF7864">
        <w:rPr>
          <w:rFonts w:ascii="Marianne" w:hAnsi="Marianne" w:cs="Arial"/>
          <w:sz w:val="20"/>
          <w:szCs w:val="20"/>
        </w:rPr>
        <w:t>-</w:t>
      </w:r>
      <w:r w:rsidRPr="30A2ECD8">
        <w:rPr>
          <w:rFonts w:ascii="Marianne" w:hAnsi="Marianne" w:cs="Arial"/>
          <w:sz w:val="20"/>
          <w:szCs w:val="20"/>
        </w:rPr>
        <w:t>de</w:t>
      </w:r>
      <w:r w:rsidR="00FF7864">
        <w:rPr>
          <w:rFonts w:ascii="Marianne" w:hAnsi="Marianne" w:cs="Arial"/>
          <w:sz w:val="20"/>
          <w:szCs w:val="20"/>
        </w:rPr>
        <w:t>-France de l’ADEME</w:t>
      </w:r>
      <w:r w:rsidRPr="30A2ECD8">
        <w:rPr>
          <w:rFonts w:ascii="Marianne" w:hAnsi="Marianne" w:cs="Arial"/>
          <w:sz w:val="20"/>
          <w:szCs w:val="20"/>
        </w:rPr>
        <w:t>. D’autres directions régionales sont susceptibles de porter d</w:t>
      </w:r>
      <w:r w:rsidR="1A6DC95A" w:rsidRPr="30A2ECD8">
        <w:rPr>
          <w:rFonts w:ascii="Marianne" w:hAnsi="Marianne" w:cs="Arial"/>
          <w:sz w:val="20"/>
          <w:szCs w:val="20"/>
        </w:rPr>
        <w:t>es accompagnements identiques sur leur périmètre et en faisant également appel à une procédure de marché public.</w:t>
      </w:r>
    </w:p>
    <w:p w14:paraId="379FD465" w14:textId="77777777" w:rsidR="00D53C43" w:rsidRPr="00714B27" w:rsidRDefault="00ED020D" w:rsidP="00714B27">
      <w:pPr>
        <w:jc w:val="both"/>
        <w:rPr>
          <w:rFonts w:ascii="Marianne" w:hAnsi="Marianne" w:cs="Arial"/>
          <w:sz w:val="20"/>
          <w:szCs w:val="16"/>
        </w:rPr>
      </w:pPr>
      <w:r w:rsidRPr="00714B27">
        <w:rPr>
          <w:rFonts w:ascii="Marianne" w:hAnsi="Marianne" w:cs="Arial"/>
          <w:sz w:val="20"/>
          <w:szCs w:val="16"/>
        </w:rPr>
        <w:t>Afin de garantir un bon déroulement de la mission, l’ADEME demandera en effet aux territoires sélectionnés de participer à l’opération collective TACCT sur la base d'un certain nombre d’engagements :</w:t>
      </w:r>
    </w:p>
    <w:p w14:paraId="395E30B1" w14:textId="45915391" w:rsidR="00D408D2" w:rsidRPr="002172ED" w:rsidRDefault="00F17778" w:rsidP="00042BF2">
      <w:pPr>
        <w:pStyle w:val="Paragraphedeliste"/>
        <w:numPr>
          <w:ilvl w:val="0"/>
          <w:numId w:val="46"/>
        </w:numPr>
        <w:jc w:val="both"/>
        <w:rPr>
          <w:rFonts w:ascii="Marianne" w:hAnsi="Marianne" w:cs="Arial"/>
          <w:color w:val="auto"/>
          <w:szCs w:val="18"/>
        </w:rPr>
      </w:pPr>
      <w:r>
        <w:rPr>
          <w:rFonts w:ascii="Marianne" w:hAnsi="Marianne" w:cs="Arial"/>
          <w:color w:val="auto"/>
          <w:szCs w:val="18"/>
        </w:rPr>
        <w:t>Courrier d’engagement</w:t>
      </w:r>
      <w:r w:rsidR="00D408D2" w:rsidRPr="002172ED">
        <w:rPr>
          <w:rFonts w:ascii="Marianne" w:hAnsi="Marianne" w:cs="Arial"/>
          <w:color w:val="auto"/>
          <w:szCs w:val="18"/>
        </w:rPr>
        <w:t xml:space="preserve"> </w:t>
      </w:r>
      <w:r>
        <w:rPr>
          <w:rFonts w:ascii="Marianne" w:hAnsi="Marianne" w:cs="Arial"/>
          <w:color w:val="auto"/>
          <w:szCs w:val="18"/>
        </w:rPr>
        <w:t>de la collectivité</w:t>
      </w:r>
      <w:r w:rsidR="00D408D2" w:rsidRPr="002172ED">
        <w:rPr>
          <w:rFonts w:ascii="Marianne" w:hAnsi="Marianne" w:cs="Arial"/>
          <w:color w:val="auto"/>
          <w:szCs w:val="18"/>
        </w:rPr>
        <w:t xml:space="preserve"> </w:t>
      </w:r>
      <w:r w:rsidR="00F949C2">
        <w:rPr>
          <w:rFonts w:ascii="Marianne" w:hAnsi="Marianne" w:cs="Arial"/>
          <w:color w:val="auto"/>
          <w:szCs w:val="18"/>
        </w:rPr>
        <w:t>à remettre accompagn</w:t>
      </w:r>
      <w:r w:rsidR="008B23FF">
        <w:rPr>
          <w:rFonts w:ascii="Marianne" w:hAnsi="Marianne" w:cs="Arial"/>
          <w:color w:val="auto"/>
          <w:szCs w:val="18"/>
        </w:rPr>
        <w:t xml:space="preserve">é du </w:t>
      </w:r>
      <w:r w:rsidR="008B23FF" w:rsidRPr="008B23FF">
        <w:rPr>
          <w:rFonts w:ascii="Marianne" w:hAnsi="Marianne" w:cs="Arial"/>
          <w:color w:val="auto"/>
          <w:szCs w:val="18"/>
        </w:rPr>
        <w:t>cadre de réponse renseigné</w:t>
      </w:r>
      <w:r w:rsidR="008B23FF">
        <w:rPr>
          <w:rFonts w:ascii="Marianne" w:hAnsi="Marianne" w:cs="Arial"/>
          <w:color w:val="auto"/>
          <w:szCs w:val="18"/>
        </w:rPr>
        <w:t xml:space="preserve"> </w:t>
      </w:r>
      <w:r w:rsidR="008B23FF" w:rsidRPr="008B23FF">
        <w:rPr>
          <w:rFonts w:ascii="Marianne" w:hAnsi="Marianne" w:cs="Arial"/>
          <w:color w:val="auto"/>
          <w:szCs w:val="18"/>
        </w:rPr>
        <w:t>pour décrire l’état d’avancement de la politique d’adaptation au changement climatique du territoire</w:t>
      </w:r>
      <w:r w:rsidR="00FC5BA2">
        <w:rPr>
          <w:rFonts w:ascii="Marianne" w:hAnsi="Marianne" w:cs="Arial"/>
          <w:color w:val="auto"/>
          <w:szCs w:val="18"/>
        </w:rPr>
        <w:t xml:space="preserve">. </w:t>
      </w:r>
      <w:r w:rsidR="001C7905">
        <w:rPr>
          <w:rFonts w:ascii="Marianne" w:hAnsi="Marianne" w:cs="Arial"/>
          <w:color w:val="auto"/>
          <w:szCs w:val="18"/>
        </w:rPr>
        <w:t>Le courrier d’engagement portera sur les éléments ci-dessous et sur l’engagement à mobiliser les acteurs du territoire.</w:t>
      </w:r>
    </w:p>
    <w:p w14:paraId="6D7EC2BA" w14:textId="49977ED0" w:rsidR="00D408D2" w:rsidRPr="002172ED" w:rsidRDefault="00D408D2" w:rsidP="00042BF2">
      <w:pPr>
        <w:pStyle w:val="Paragraphedeliste"/>
        <w:numPr>
          <w:ilvl w:val="0"/>
          <w:numId w:val="46"/>
        </w:numPr>
        <w:jc w:val="both"/>
        <w:rPr>
          <w:rFonts w:ascii="Marianne" w:hAnsi="Marianne" w:cs="Arial"/>
          <w:color w:val="auto"/>
          <w:szCs w:val="18"/>
        </w:rPr>
      </w:pPr>
      <w:r w:rsidRPr="002172ED">
        <w:rPr>
          <w:rFonts w:ascii="Marianne" w:hAnsi="Marianne" w:cs="Arial"/>
          <w:color w:val="auto"/>
          <w:szCs w:val="18"/>
        </w:rPr>
        <w:t xml:space="preserve">Nomination officielle d’un chargé de mission avec attribution de temps de travail dédié </w:t>
      </w:r>
      <w:r w:rsidR="00674C66" w:rsidRPr="002172ED">
        <w:rPr>
          <w:rFonts w:ascii="Marianne" w:hAnsi="Marianne" w:cs="Arial"/>
          <w:color w:val="auto"/>
          <w:szCs w:val="18"/>
        </w:rPr>
        <w:t>(lettre de mission)</w:t>
      </w:r>
    </w:p>
    <w:p w14:paraId="14448A22" w14:textId="77777777" w:rsidR="00761F80" w:rsidRDefault="00761F80" w:rsidP="00042BF2">
      <w:pPr>
        <w:pStyle w:val="Paragraphedeliste"/>
        <w:numPr>
          <w:ilvl w:val="0"/>
          <w:numId w:val="46"/>
        </w:numPr>
        <w:jc w:val="both"/>
        <w:rPr>
          <w:rFonts w:ascii="Marianne" w:hAnsi="Marianne" w:cs="Arial"/>
          <w:color w:val="auto"/>
          <w:szCs w:val="18"/>
        </w:rPr>
      </w:pPr>
      <w:r>
        <w:rPr>
          <w:rFonts w:ascii="Marianne" w:hAnsi="Marianne" w:cs="Arial"/>
          <w:color w:val="auto"/>
          <w:szCs w:val="18"/>
        </w:rPr>
        <w:t xml:space="preserve">Engagement de formation du chef de projet (formations dispensées gratuitement par l’ADEME - Climat 47 - </w:t>
      </w:r>
      <w:r w:rsidRPr="00182C22">
        <w:rPr>
          <w:rFonts w:ascii="Marianne" w:hAnsi="Marianne" w:cs="Arial"/>
          <w:color w:val="auto"/>
          <w:szCs w:val="18"/>
        </w:rPr>
        <w:t>Adapter son territoire au changement climatique - Outils et méthodes pour l'adaptation</w:t>
      </w:r>
      <w:r>
        <w:rPr>
          <w:rFonts w:ascii="Marianne" w:hAnsi="Marianne" w:cs="Arial"/>
          <w:color w:val="auto"/>
          <w:szCs w:val="18"/>
        </w:rPr>
        <w:t xml:space="preserve"> et Climat 48 - </w:t>
      </w:r>
      <w:r w:rsidRPr="00C23757">
        <w:rPr>
          <w:rFonts w:ascii="Marianne" w:hAnsi="Marianne" w:cs="Arial"/>
          <w:color w:val="auto"/>
          <w:szCs w:val="18"/>
        </w:rPr>
        <w:t>Adapter son territoire au changement climatique – Se mettre en marche vers une stratégie d'adaptatio</w:t>
      </w:r>
      <w:r>
        <w:rPr>
          <w:rFonts w:ascii="Marianne" w:hAnsi="Marianne" w:cs="Arial"/>
          <w:color w:val="auto"/>
          <w:szCs w:val="18"/>
        </w:rPr>
        <w:t>n)</w:t>
      </w:r>
    </w:p>
    <w:p w14:paraId="31F443E0" w14:textId="77777777" w:rsidR="0041310A" w:rsidRPr="002172ED" w:rsidRDefault="00D408D2" w:rsidP="00042BF2">
      <w:pPr>
        <w:pStyle w:val="Paragraphedeliste"/>
        <w:numPr>
          <w:ilvl w:val="0"/>
          <w:numId w:val="46"/>
        </w:numPr>
        <w:jc w:val="both"/>
        <w:rPr>
          <w:rFonts w:ascii="Marianne" w:hAnsi="Marianne" w:cs="Arial"/>
          <w:color w:val="auto"/>
          <w:szCs w:val="18"/>
        </w:rPr>
      </w:pPr>
      <w:r w:rsidRPr="002172ED">
        <w:rPr>
          <w:rFonts w:ascii="Marianne" w:hAnsi="Marianne" w:cs="Arial"/>
          <w:color w:val="auto"/>
          <w:szCs w:val="18"/>
        </w:rPr>
        <w:t xml:space="preserve">Présentation de la démarche aux directeurs techniques du territoire </w:t>
      </w:r>
    </w:p>
    <w:p w14:paraId="02E5EF5D" w14:textId="78128F0D" w:rsidR="00D408D2" w:rsidRPr="00081947" w:rsidRDefault="00D408D2" w:rsidP="49E06A05">
      <w:pPr>
        <w:pStyle w:val="Paragraphedeliste"/>
        <w:jc w:val="both"/>
        <w:rPr>
          <w:rFonts w:ascii="Marianne" w:hAnsi="Marianne" w:cs="Arial"/>
          <w:color w:val="auto"/>
        </w:rPr>
      </w:pPr>
      <w:r w:rsidRPr="00081947">
        <w:rPr>
          <w:rFonts w:ascii="Marianne" w:hAnsi="Marianne" w:cs="Arial"/>
          <w:color w:val="auto"/>
        </w:rPr>
        <w:t>Accord politique et managérial pour la mobilisation de ressources au sein des directions</w:t>
      </w:r>
      <w:r w:rsidR="0041310A" w:rsidRPr="00081947">
        <w:rPr>
          <w:rFonts w:ascii="Marianne" w:hAnsi="Marianne" w:cs="Arial"/>
          <w:color w:val="auto"/>
        </w:rPr>
        <w:t xml:space="preserve"> </w:t>
      </w:r>
      <w:r w:rsidRPr="00081947">
        <w:rPr>
          <w:rFonts w:ascii="Marianne" w:hAnsi="Marianne" w:cs="Arial"/>
          <w:color w:val="auto"/>
        </w:rPr>
        <w:t>techniques (recherche d'information, participation à des réunions, voire à un groupe de travail avec</w:t>
      </w:r>
      <w:r w:rsidR="0041310A" w:rsidRPr="00081947">
        <w:rPr>
          <w:rFonts w:ascii="Marianne" w:hAnsi="Marianne" w:cs="Arial"/>
          <w:color w:val="auto"/>
        </w:rPr>
        <w:t xml:space="preserve"> </w:t>
      </w:r>
      <w:r w:rsidRPr="00081947">
        <w:rPr>
          <w:rFonts w:ascii="Marianne" w:hAnsi="Marianne" w:cs="Arial"/>
          <w:color w:val="auto"/>
        </w:rPr>
        <w:t>les directions concernées : développement durable, urbanisme, tourisme, …).</w:t>
      </w:r>
    </w:p>
    <w:p w14:paraId="787EE630" w14:textId="18BE8938" w:rsidR="00F17778" w:rsidRPr="002172ED" w:rsidRDefault="00F17778" w:rsidP="00042BF2">
      <w:pPr>
        <w:pStyle w:val="Paragraphedeliste"/>
        <w:numPr>
          <w:ilvl w:val="0"/>
          <w:numId w:val="46"/>
        </w:numPr>
        <w:jc w:val="both"/>
        <w:rPr>
          <w:rFonts w:ascii="Marianne" w:hAnsi="Marianne" w:cs="Arial"/>
          <w:color w:val="auto"/>
          <w:szCs w:val="18"/>
        </w:rPr>
      </w:pPr>
      <w:r w:rsidRPr="00F17778">
        <w:rPr>
          <w:rFonts w:ascii="Marianne" w:hAnsi="Marianne" w:cs="Arial"/>
          <w:color w:val="auto"/>
          <w:szCs w:val="18"/>
        </w:rPr>
        <w:t>Délibération</w:t>
      </w:r>
      <w:r>
        <w:rPr>
          <w:rFonts w:ascii="Marianne" w:hAnsi="Marianne" w:cs="Arial"/>
          <w:color w:val="auto"/>
          <w:szCs w:val="18"/>
        </w:rPr>
        <w:t xml:space="preserve"> d’engagement dans la démarche TACCT</w:t>
      </w:r>
      <w:r w:rsidRPr="00F17778">
        <w:rPr>
          <w:rFonts w:ascii="Marianne" w:hAnsi="Marianne" w:cs="Arial"/>
          <w:color w:val="auto"/>
          <w:szCs w:val="18"/>
        </w:rPr>
        <w:t xml:space="preserve"> (à fournir </w:t>
      </w:r>
      <w:r>
        <w:rPr>
          <w:rFonts w:ascii="Marianne" w:hAnsi="Marianne" w:cs="Arial"/>
          <w:color w:val="auto"/>
          <w:szCs w:val="18"/>
        </w:rPr>
        <w:t>entre septembre 2026 et décembre 2026)</w:t>
      </w:r>
      <w:r w:rsidRPr="00F17778">
        <w:rPr>
          <w:rFonts w:ascii="Marianne" w:hAnsi="Marianne" w:cs="Arial"/>
          <w:color w:val="auto"/>
          <w:szCs w:val="18"/>
        </w:rPr>
        <w:t>)</w:t>
      </w:r>
    </w:p>
    <w:p w14:paraId="5FB590D5" w14:textId="77777777" w:rsidR="00FA3554" w:rsidRPr="00FA3554" w:rsidRDefault="00FA3554" w:rsidP="00A9471D">
      <w:pPr>
        <w:spacing w:after="0"/>
        <w:jc w:val="both"/>
        <w:rPr>
          <w:rFonts w:ascii="Marianne" w:hAnsi="Marianne" w:cs="Arial"/>
          <w:szCs w:val="18"/>
        </w:rPr>
      </w:pPr>
    </w:p>
    <w:p w14:paraId="17F2F54A" w14:textId="1347B196" w:rsidR="00AF1DA6" w:rsidRDefault="00C57572" w:rsidP="00000FDB">
      <w:pPr>
        <w:jc w:val="both"/>
        <w:rPr>
          <w:rFonts w:ascii="Marianne" w:hAnsi="Marianne" w:cs="Arial"/>
          <w:sz w:val="20"/>
          <w:szCs w:val="20"/>
        </w:rPr>
      </w:pPr>
      <w:r>
        <w:rPr>
          <w:rFonts w:ascii="Marianne" w:hAnsi="Marianne" w:cs="Arial"/>
          <w:sz w:val="20"/>
          <w:szCs w:val="20"/>
        </w:rPr>
        <w:t xml:space="preserve">La cadre de réponse des 10 collectivités sera remis au prestataire retenu. </w:t>
      </w:r>
      <w:r w:rsidR="00101054" w:rsidRPr="00F35E5E">
        <w:rPr>
          <w:rFonts w:ascii="Marianne" w:hAnsi="Marianne" w:cs="Arial"/>
          <w:sz w:val="20"/>
          <w:szCs w:val="20"/>
        </w:rPr>
        <w:t xml:space="preserve">Les collectivités retenues </w:t>
      </w:r>
      <w:r w:rsidR="002A008B" w:rsidRPr="00F35E5E">
        <w:rPr>
          <w:rFonts w:ascii="Marianne" w:hAnsi="Marianne" w:cs="Arial"/>
          <w:sz w:val="20"/>
          <w:szCs w:val="20"/>
        </w:rPr>
        <w:t>seront</w:t>
      </w:r>
      <w:r w:rsidR="00101054" w:rsidRPr="00F35E5E">
        <w:rPr>
          <w:rFonts w:ascii="Marianne" w:hAnsi="Marianne" w:cs="Arial"/>
          <w:sz w:val="20"/>
          <w:szCs w:val="20"/>
        </w:rPr>
        <w:t xml:space="preserve"> </w:t>
      </w:r>
      <w:r w:rsidR="002A008B" w:rsidRPr="00F35E5E">
        <w:rPr>
          <w:rFonts w:ascii="Marianne" w:hAnsi="Marianne" w:cs="Arial"/>
          <w:sz w:val="20"/>
          <w:szCs w:val="20"/>
        </w:rPr>
        <w:t>accompagnées</w:t>
      </w:r>
      <w:r w:rsidR="00101054" w:rsidRPr="00F35E5E">
        <w:rPr>
          <w:rFonts w:ascii="Marianne" w:hAnsi="Marianne" w:cs="Arial"/>
          <w:sz w:val="20"/>
          <w:szCs w:val="20"/>
        </w:rPr>
        <w:t xml:space="preserve"> par un prestataire </w:t>
      </w:r>
      <w:r w:rsidR="002A008B" w:rsidRPr="00F35E5E">
        <w:rPr>
          <w:rFonts w:ascii="Marianne" w:hAnsi="Marianne" w:cs="Arial"/>
          <w:sz w:val="20"/>
          <w:szCs w:val="20"/>
        </w:rPr>
        <w:t xml:space="preserve">pour </w:t>
      </w:r>
      <w:r w:rsidR="00972F53">
        <w:rPr>
          <w:rFonts w:ascii="Marianne" w:hAnsi="Marianne" w:cs="Arial"/>
          <w:sz w:val="20"/>
          <w:szCs w:val="20"/>
        </w:rPr>
        <w:t>str</w:t>
      </w:r>
      <w:r w:rsidR="00AC72D9">
        <w:rPr>
          <w:rFonts w:ascii="Marianne" w:hAnsi="Marianne" w:cs="Arial"/>
          <w:sz w:val="20"/>
          <w:szCs w:val="20"/>
        </w:rPr>
        <w:t xml:space="preserve">ucturer </w:t>
      </w:r>
      <w:r w:rsidR="00972F53" w:rsidRPr="00972F53">
        <w:rPr>
          <w:rFonts w:ascii="Marianne" w:hAnsi="Marianne" w:cs="Arial"/>
          <w:sz w:val="20"/>
          <w:szCs w:val="20"/>
        </w:rPr>
        <w:t>leur politique en matière d’adaptation au changement climatique</w:t>
      </w:r>
      <w:r w:rsidR="002A008B" w:rsidRPr="00F35E5E">
        <w:rPr>
          <w:rFonts w:ascii="Marianne" w:hAnsi="Marianne" w:cs="Arial"/>
          <w:sz w:val="20"/>
          <w:szCs w:val="20"/>
        </w:rPr>
        <w:t>. Cet accompagnement constitue l’objet du présent marché.</w:t>
      </w:r>
    </w:p>
    <w:p w14:paraId="40748635" w14:textId="77777777" w:rsidR="00AF1DA6" w:rsidRDefault="00AF1DA6">
      <w:pPr>
        <w:spacing w:after="200" w:line="276" w:lineRule="auto"/>
        <w:rPr>
          <w:rFonts w:ascii="Marianne" w:hAnsi="Marianne" w:cs="Arial"/>
          <w:sz w:val="20"/>
          <w:szCs w:val="20"/>
        </w:rPr>
      </w:pPr>
      <w:r>
        <w:rPr>
          <w:rFonts w:ascii="Marianne" w:hAnsi="Marianne" w:cs="Arial"/>
          <w:sz w:val="20"/>
          <w:szCs w:val="20"/>
        </w:rPr>
        <w:br w:type="page"/>
      </w:r>
    </w:p>
    <w:p w14:paraId="7BEA22E7" w14:textId="56F36B30" w:rsidR="003D7CD3" w:rsidRPr="00F35E5E" w:rsidRDefault="00CD6389" w:rsidP="00F35E5E">
      <w:pPr>
        <w:pStyle w:val="Titre1"/>
      </w:pPr>
      <w:bookmarkStart w:id="57" w:name="_Toc218583940"/>
      <w:bookmarkStart w:id="58" w:name="_Toc445009211"/>
      <w:bookmarkStart w:id="59" w:name="_Toc1411907298"/>
      <w:bookmarkStart w:id="60" w:name="_Toc1511765534"/>
      <w:bookmarkStart w:id="61" w:name="_Toc1152963412"/>
      <w:bookmarkStart w:id="62" w:name="_Toc400248383"/>
      <w:bookmarkStart w:id="63" w:name="_Toc979319645"/>
      <w:bookmarkStart w:id="64" w:name="_Toc1128895162"/>
      <w:bookmarkStart w:id="65" w:name="_Toc800535648"/>
      <w:bookmarkStart w:id="66" w:name="_Toc1308114251"/>
      <w:bookmarkStart w:id="67" w:name="_Toc1534809859"/>
      <w:bookmarkStart w:id="68" w:name="_Toc1696489214"/>
      <w:bookmarkStart w:id="69" w:name="_Toc1486550282"/>
      <w:bookmarkStart w:id="70" w:name="_Toc660333837"/>
      <w:bookmarkStart w:id="71" w:name="_Toc1729906688"/>
      <w:bookmarkStart w:id="72" w:name="_Toc1517214414"/>
      <w:bookmarkStart w:id="73" w:name="_Toc218786129"/>
      <w:r>
        <w:lastRenderedPageBreak/>
        <w:t xml:space="preserve">Les attentes de l’ADEME vis-à-vis </w:t>
      </w:r>
      <w:r w:rsidR="00783B41">
        <w:t xml:space="preserve">des prestations </w:t>
      </w:r>
      <w:r>
        <w:t>à réaliser</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21B20E5" w14:textId="060469D9" w:rsidR="003D7CD3" w:rsidRDefault="003D7CD3" w:rsidP="007373B1">
      <w:pPr>
        <w:pStyle w:val="Titre2"/>
      </w:pPr>
      <w:bookmarkStart w:id="74" w:name="_Toc218583941"/>
      <w:bookmarkStart w:id="75" w:name="_Toc1377214133"/>
      <w:bookmarkStart w:id="76" w:name="_Toc115394941"/>
      <w:bookmarkStart w:id="77" w:name="_Toc553592949"/>
      <w:bookmarkStart w:id="78" w:name="_Toc1798725237"/>
      <w:bookmarkStart w:id="79" w:name="_Toc1922181141"/>
      <w:bookmarkStart w:id="80" w:name="_Toc307222786"/>
      <w:bookmarkStart w:id="81" w:name="_Toc1633808122"/>
      <w:bookmarkStart w:id="82" w:name="_Toc2076497047"/>
      <w:bookmarkStart w:id="83" w:name="_Toc218786130"/>
      <w:r>
        <w:t>Objet du marché</w:t>
      </w:r>
      <w:bookmarkEnd w:id="74"/>
      <w:bookmarkEnd w:id="75"/>
      <w:bookmarkEnd w:id="76"/>
      <w:bookmarkEnd w:id="77"/>
      <w:bookmarkEnd w:id="78"/>
      <w:bookmarkEnd w:id="79"/>
      <w:bookmarkEnd w:id="80"/>
      <w:bookmarkEnd w:id="81"/>
      <w:bookmarkEnd w:id="82"/>
      <w:bookmarkEnd w:id="83"/>
    </w:p>
    <w:p w14:paraId="4537879C" w14:textId="77777777" w:rsidR="003C7C78" w:rsidRPr="003C7C78" w:rsidRDefault="003C7C78" w:rsidP="003C7C78">
      <w:pPr>
        <w:pStyle w:val="ADEMENormal"/>
      </w:pPr>
    </w:p>
    <w:p w14:paraId="0E211AEF" w14:textId="6ADB1491" w:rsidR="007F23EA" w:rsidRPr="00F97FA0" w:rsidRDefault="00141655" w:rsidP="007F23EA">
      <w:pPr>
        <w:jc w:val="both"/>
        <w:rPr>
          <w:rFonts w:ascii="Marianne" w:hAnsi="Marianne"/>
          <w:sz w:val="20"/>
          <w:szCs w:val="20"/>
        </w:rPr>
      </w:pPr>
      <w:r w:rsidRPr="00FE55E6">
        <w:rPr>
          <w:rFonts w:ascii="Marianne" w:hAnsi="Marianne"/>
          <w:sz w:val="20"/>
          <w:szCs w:val="20"/>
        </w:rPr>
        <w:t xml:space="preserve">La prestation envisagée dans le présent marché vise à </w:t>
      </w:r>
      <w:r w:rsidR="003D7CD3" w:rsidRPr="00FE55E6">
        <w:rPr>
          <w:rFonts w:ascii="Marianne" w:hAnsi="Marianne"/>
          <w:sz w:val="20"/>
          <w:szCs w:val="20"/>
        </w:rPr>
        <w:t xml:space="preserve">fournir un accompagnement à </w:t>
      </w:r>
      <w:r w:rsidR="00960F64">
        <w:rPr>
          <w:rFonts w:ascii="Marianne" w:hAnsi="Marianne"/>
          <w:sz w:val="20"/>
          <w:szCs w:val="20"/>
        </w:rPr>
        <w:t xml:space="preserve">10 </w:t>
      </w:r>
      <w:r w:rsidR="003D7CD3" w:rsidRPr="00FE55E6">
        <w:rPr>
          <w:rFonts w:ascii="Marianne" w:hAnsi="Marianne"/>
          <w:sz w:val="20"/>
          <w:szCs w:val="20"/>
        </w:rPr>
        <w:t>collectivités</w:t>
      </w:r>
      <w:r w:rsidR="007F23EA">
        <w:rPr>
          <w:rFonts w:ascii="Marianne" w:hAnsi="Marianne"/>
          <w:sz w:val="20"/>
          <w:szCs w:val="20"/>
        </w:rPr>
        <w:t xml:space="preserve"> sous forme d’</w:t>
      </w:r>
      <w:r w:rsidR="007F23EA" w:rsidRPr="007F23EA">
        <w:rPr>
          <w:rFonts w:ascii="Marianne" w:hAnsi="Marianne"/>
          <w:sz w:val="20"/>
          <w:szCs w:val="20"/>
        </w:rPr>
        <w:t xml:space="preserve">un appui technique de </w:t>
      </w:r>
      <w:r w:rsidR="00960F64">
        <w:rPr>
          <w:rFonts w:ascii="Marianne" w:hAnsi="Marianne"/>
          <w:sz w:val="20"/>
          <w:szCs w:val="20"/>
        </w:rPr>
        <w:t>36</w:t>
      </w:r>
      <w:r w:rsidR="007F23EA" w:rsidRPr="007F23EA">
        <w:rPr>
          <w:rFonts w:ascii="Marianne" w:hAnsi="Marianne"/>
          <w:sz w:val="20"/>
          <w:szCs w:val="20"/>
        </w:rPr>
        <w:t xml:space="preserve"> mois</w:t>
      </w:r>
      <w:r w:rsidR="00E75488">
        <w:rPr>
          <w:rFonts w:ascii="Marianne" w:hAnsi="Marianne"/>
          <w:sz w:val="20"/>
          <w:szCs w:val="20"/>
        </w:rPr>
        <w:t xml:space="preserve"> </w:t>
      </w:r>
      <w:r w:rsidR="00C84ADB">
        <w:rPr>
          <w:rFonts w:ascii="Marianne" w:hAnsi="Marianne"/>
          <w:sz w:val="20"/>
          <w:szCs w:val="20"/>
        </w:rPr>
        <w:t xml:space="preserve">à la mise en œuvre de la démarche TACCT. </w:t>
      </w:r>
      <w:r w:rsidR="00905603">
        <w:rPr>
          <w:rFonts w:ascii="Marianne" w:hAnsi="Marianne"/>
          <w:sz w:val="20"/>
          <w:szCs w:val="20"/>
        </w:rPr>
        <w:t xml:space="preserve">Cet appui </w:t>
      </w:r>
      <w:r w:rsidR="00E75488">
        <w:rPr>
          <w:rFonts w:ascii="Marianne" w:hAnsi="Marianne"/>
          <w:sz w:val="20"/>
          <w:szCs w:val="20"/>
        </w:rPr>
        <w:t xml:space="preserve">n’a pas vocation à </w:t>
      </w:r>
      <w:r w:rsidR="00316F2F">
        <w:rPr>
          <w:rFonts w:ascii="Marianne" w:hAnsi="Marianne"/>
          <w:sz w:val="20"/>
          <w:szCs w:val="20"/>
        </w:rPr>
        <w:t xml:space="preserve">élaborer </w:t>
      </w:r>
      <w:r w:rsidR="00C84ADB">
        <w:rPr>
          <w:rFonts w:ascii="Marianne" w:hAnsi="Marianne"/>
          <w:sz w:val="20"/>
          <w:szCs w:val="20"/>
        </w:rPr>
        <w:t>ou approfondir la politique d’</w:t>
      </w:r>
      <w:r w:rsidR="00ED5440">
        <w:rPr>
          <w:rFonts w:ascii="Marianne" w:hAnsi="Marianne"/>
          <w:sz w:val="20"/>
          <w:szCs w:val="20"/>
        </w:rPr>
        <w:t>adaptation</w:t>
      </w:r>
      <w:r w:rsidR="005A5207">
        <w:rPr>
          <w:rFonts w:ascii="Marianne" w:hAnsi="Marianne"/>
          <w:sz w:val="20"/>
          <w:szCs w:val="20"/>
        </w:rPr>
        <w:t xml:space="preserve"> </w:t>
      </w:r>
      <w:r w:rsidR="002557E4">
        <w:rPr>
          <w:rFonts w:ascii="Marianne" w:hAnsi="Marianne"/>
          <w:sz w:val="20"/>
          <w:szCs w:val="20"/>
        </w:rPr>
        <w:t xml:space="preserve">comme </w:t>
      </w:r>
      <w:r w:rsidR="002557E4" w:rsidRPr="00F97FA0">
        <w:rPr>
          <w:rFonts w:ascii="Marianne" w:hAnsi="Marianne"/>
          <w:sz w:val="20"/>
          <w:szCs w:val="20"/>
        </w:rPr>
        <w:t>pourrait le faire un</w:t>
      </w:r>
      <w:r w:rsidR="00F97FA0">
        <w:rPr>
          <w:rFonts w:ascii="Marianne" w:hAnsi="Marianne"/>
          <w:sz w:val="20"/>
          <w:szCs w:val="20"/>
        </w:rPr>
        <w:t>e</w:t>
      </w:r>
      <w:r w:rsidR="002557E4" w:rsidRPr="00F97FA0">
        <w:rPr>
          <w:rFonts w:ascii="Marianne" w:hAnsi="Marianne"/>
          <w:sz w:val="20"/>
          <w:szCs w:val="20"/>
        </w:rPr>
        <w:t xml:space="preserve"> AMO mais à </w:t>
      </w:r>
      <w:r w:rsidR="0046032B" w:rsidRPr="00F97FA0">
        <w:rPr>
          <w:rFonts w:ascii="Marianne" w:hAnsi="Marianne"/>
          <w:sz w:val="20"/>
          <w:szCs w:val="20"/>
        </w:rPr>
        <w:t>aider les collectivités à s’emparer de la démarche</w:t>
      </w:r>
      <w:r w:rsidR="0046032B" w:rsidRPr="00F97FA0">
        <w:rPr>
          <w:rFonts w:ascii="Calibri" w:hAnsi="Calibri" w:cs="Calibri"/>
          <w:sz w:val="20"/>
          <w:szCs w:val="20"/>
        </w:rPr>
        <w:t> </w:t>
      </w:r>
      <w:r w:rsidR="0046032B" w:rsidRPr="00F97FA0">
        <w:rPr>
          <w:rFonts w:ascii="Marianne" w:hAnsi="Marianne"/>
          <w:sz w:val="20"/>
          <w:szCs w:val="20"/>
        </w:rPr>
        <w:t xml:space="preserve">: </w:t>
      </w:r>
    </w:p>
    <w:p w14:paraId="20F2EB20" w14:textId="77CF520D" w:rsidR="00DA1BF6" w:rsidRPr="00F97FA0" w:rsidRDefault="005A5207" w:rsidP="00042BF2">
      <w:pPr>
        <w:pStyle w:val="Paragraphedeliste"/>
        <w:numPr>
          <w:ilvl w:val="0"/>
          <w:numId w:val="11"/>
        </w:numPr>
        <w:jc w:val="both"/>
        <w:rPr>
          <w:rFonts w:ascii="Marianne" w:hAnsi="Marianne"/>
          <w:color w:val="auto"/>
          <w:szCs w:val="20"/>
        </w:rPr>
      </w:pPr>
      <w:proofErr w:type="gramStart"/>
      <w:r w:rsidRPr="00F97FA0">
        <w:rPr>
          <w:rFonts w:ascii="Marianne" w:hAnsi="Marianne"/>
          <w:color w:val="auto"/>
          <w:szCs w:val="20"/>
        </w:rPr>
        <w:t>aider</w:t>
      </w:r>
      <w:proofErr w:type="gramEnd"/>
      <w:r w:rsidRPr="00F97FA0">
        <w:rPr>
          <w:rFonts w:ascii="Marianne" w:hAnsi="Marianne"/>
          <w:color w:val="auto"/>
          <w:szCs w:val="20"/>
        </w:rPr>
        <w:t xml:space="preserve"> les collectivités à inscrire dans la durée le mécanisme de la méthodologie TACCT</w:t>
      </w:r>
      <w:r w:rsidRPr="00F97FA0">
        <w:rPr>
          <w:rFonts w:ascii="Cambria Math" w:hAnsi="Cambria Math" w:cs="Cambria Math"/>
          <w:color w:val="auto"/>
          <w:szCs w:val="20"/>
        </w:rPr>
        <w:t> </w:t>
      </w:r>
      <w:r w:rsidRPr="00F97FA0">
        <w:rPr>
          <w:rFonts w:ascii="Marianne" w:hAnsi="Marianne"/>
          <w:color w:val="auto"/>
          <w:szCs w:val="20"/>
        </w:rPr>
        <w:t xml:space="preserve">; </w:t>
      </w:r>
    </w:p>
    <w:p w14:paraId="38EE9020" w14:textId="1843F06A" w:rsidR="00DA1BF6" w:rsidRPr="00F97FA0" w:rsidRDefault="007F23EA" w:rsidP="00042BF2">
      <w:pPr>
        <w:pStyle w:val="Paragraphedeliste"/>
        <w:numPr>
          <w:ilvl w:val="0"/>
          <w:numId w:val="11"/>
        </w:numPr>
        <w:jc w:val="both"/>
        <w:rPr>
          <w:rFonts w:ascii="Marianne" w:hAnsi="Marianne"/>
          <w:color w:val="auto"/>
          <w:szCs w:val="20"/>
        </w:rPr>
      </w:pPr>
      <w:proofErr w:type="gramStart"/>
      <w:r w:rsidRPr="00F97FA0">
        <w:rPr>
          <w:rFonts w:ascii="Marianne" w:hAnsi="Marianne"/>
          <w:color w:val="auto"/>
          <w:szCs w:val="20"/>
        </w:rPr>
        <w:t>s’adapter</w:t>
      </w:r>
      <w:proofErr w:type="gramEnd"/>
      <w:r w:rsidRPr="00F97FA0">
        <w:rPr>
          <w:rFonts w:ascii="Marianne" w:hAnsi="Marianne"/>
          <w:color w:val="auto"/>
          <w:szCs w:val="20"/>
        </w:rPr>
        <w:t xml:space="preserve"> au niveau d’avancement des collectivités </w:t>
      </w:r>
      <w:r w:rsidR="00142B08">
        <w:rPr>
          <w:rFonts w:ascii="Marianne" w:hAnsi="Marianne"/>
          <w:color w:val="auto"/>
          <w:szCs w:val="20"/>
        </w:rPr>
        <w:t>retenue</w:t>
      </w:r>
      <w:r w:rsidRPr="00F97FA0">
        <w:rPr>
          <w:rFonts w:ascii="Marianne" w:hAnsi="Marianne"/>
          <w:color w:val="auto"/>
          <w:szCs w:val="20"/>
        </w:rPr>
        <w:t>s</w:t>
      </w:r>
      <w:r w:rsidRPr="00F97FA0">
        <w:rPr>
          <w:rFonts w:ascii="Cambria Math" w:hAnsi="Cambria Math" w:cs="Cambria Math"/>
          <w:color w:val="auto"/>
          <w:szCs w:val="20"/>
        </w:rPr>
        <w:t> </w:t>
      </w:r>
      <w:r w:rsidRPr="00F97FA0">
        <w:rPr>
          <w:rFonts w:ascii="Marianne" w:hAnsi="Marianne"/>
          <w:color w:val="auto"/>
          <w:szCs w:val="20"/>
        </w:rPr>
        <w:t xml:space="preserve">; </w:t>
      </w:r>
    </w:p>
    <w:p w14:paraId="7F16B2D7" w14:textId="77777777" w:rsidR="00F97FA0" w:rsidRPr="00F97FA0" w:rsidRDefault="007F23EA" w:rsidP="00042BF2">
      <w:pPr>
        <w:pStyle w:val="Paragraphedeliste"/>
        <w:numPr>
          <w:ilvl w:val="0"/>
          <w:numId w:val="11"/>
        </w:numPr>
        <w:jc w:val="both"/>
        <w:rPr>
          <w:rFonts w:ascii="Marianne" w:hAnsi="Marianne"/>
          <w:color w:val="auto"/>
          <w:szCs w:val="20"/>
        </w:rPr>
      </w:pPr>
      <w:proofErr w:type="gramStart"/>
      <w:r w:rsidRPr="00F97FA0">
        <w:rPr>
          <w:rFonts w:ascii="Marianne" w:hAnsi="Marianne"/>
          <w:color w:val="auto"/>
          <w:szCs w:val="20"/>
        </w:rPr>
        <w:t>aider</w:t>
      </w:r>
      <w:proofErr w:type="gramEnd"/>
      <w:r w:rsidRPr="00F97FA0">
        <w:rPr>
          <w:rFonts w:ascii="Marianne" w:hAnsi="Marianne"/>
          <w:color w:val="auto"/>
          <w:szCs w:val="20"/>
        </w:rPr>
        <w:t xml:space="preserve"> à la priorisation des actions efficaces durables et pérennes</w:t>
      </w:r>
      <w:r w:rsidRPr="00F97FA0">
        <w:rPr>
          <w:rFonts w:ascii="Cambria Math" w:hAnsi="Cambria Math" w:cs="Cambria Math"/>
          <w:color w:val="auto"/>
          <w:szCs w:val="20"/>
        </w:rPr>
        <w:t> </w:t>
      </w:r>
      <w:r w:rsidRPr="00F97FA0">
        <w:rPr>
          <w:rFonts w:ascii="Marianne" w:hAnsi="Marianne"/>
          <w:color w:val="auto"/>
          <w:szCs w:val="20"/>
        </w:rPr>
        <w:t xml:space="preserve">; </w:t>
      </w:r>
    </w:p>
    <w:p w14:paraId="2FEF5A42" w14:textId="77777777" w:rsidR="00F97FA0" w:rsidRPr="00F97FA0" w:rsidRDefault="007F23EA" w:rsidP="00042BF2">
      <w:pPr>
        <w:pStyle w:val="Paragraphedeliste"/>
        <w:numPr>
          <w:ilvl w:val="0"/>
          <w:numId w:val="11"/>
        </w:numPr>
        <w:jc w:val="both"/>
        <w:rPr>
          <w:rFonts w:ascii="Marianne" w:hAnsi="Marianne"/>
          <w:color w:val="auto"/>
          <w:szCs w:val="20"/>
        </w:rPr>
      </w:pPr>
      <w:proofErr w:type="gramStart"/>
      <w:r w:rsidRPr="00F97FA0">
        <w:rPr>
          <w:rFonts w:ascii="Marianne" w:hAnsi="Marianne"/>
          <w:color w:val="auto"/>
          <w:szCs w:val="20"/>
        </w:rPr>
        <w:t>faciliter</w:t>
      </w:r>
      <w:proofErr w:type="gramEnd"/>
      <w:r w:rsidRPr="00F97FA0">
        <w:rPr>
          <w:rFonts w:ascii="Marianne" w:hAnsi="Marianne"/>
          <w:color w:val="auto"/>
          <w:szCs w:val="20"/>
        </w:rPr>
        <w:t xml:space="preserve"> l’automatisation des principes de l’adaptation au changement climatique dans toutes leurs politiques en matière de transition Ecologique (approche systémique/ transversale)</w:t>
      </w:r>
      <w:r w:rsidRPr="00F97FA0">
        <w:rPr>
          <w:rFonts w:ascii="Cambria Math" w:hAnsi="Cambria Math" w:cs="Cambria Math"/>
          <w:color w:val="auto"/>
          <w:szCs w:val="20"/>
        </w:rPr>
        <w:t> </w:t>
      </w:r>
      <w:r w:rsidRPr="00F97FA0">
        <w:rPr>
          <w:rFonts w:ascii="Marianne" w:hAnsi="Marianne"/>
          <w:color w:val="auto"/>
          <w:szCs w:val="20"/>
        </w:rPr>
        <w:t xml:space="preserve">; </w:t>
      </w:r>
    </w:p>
    <w:p w14:paraId="16D007C6" w14:textId="45241169" w:rsidR="009B41A5" w:rsidRPr="00F97FA0" w:rsidRDefault="007F23EA" w:rsidP="00042BF2">
      <w:pPr>
        <w:pStyle w:val="Paragraphedeliste"/>
        <w:numPr>
          <w:ilvl w:val="0"/>
          <w:numId w:val="11"/>
        </w:numPr>
        <w:jc w:val="both"/>
        <w:rPr>
          <w:rFonts w:ascii="Marianne" w:hAnsi="Marianne"/>
          <w:color w:val="auto"/>
          <w:szCs w:val="20"/>
        </w:rPr>
      </w:pPr>
      <w:proofErr w:type="gramStart"/>
      <w:r w:rsidRPr="00F97FA0">
        <w:rPr>
          <w:rFonts w:ascii="Marianne" w:hAnsi="Marianne"/>
          <w:color w:val="auto"/>
          <w:szCs w:val="20"/>
        </w:rPr>
        <w:t>capitaliser</w:t>
      </w:r>
      <w:proofErr w:type="gramEnd"/>
      <w:r w:rsidRPr="00F97FA0">
        <w:rPr>
          <w:rFonts w:ascii="Marianne" w:hAnsi="Marianne"/>
          <w:color w:val="auto"/>
          <w:szCs w:val="20"/>
        </w:rPr>
        <w:t xml:space="preserve"> en vue de valoriser </w:t>
      </w:r>
      <w:r w:rsidR="006734D3">
        <w:rPr>
          <w:rFonts w:ascii="Marianne" w:hAnsi="Marianne"/>
          <w:color w:val="auto"/>
          <w:szCs w:val="20"/>
        </w:rPr>
        <w:t>l’opération collective</w:t>
      </w:r>
      <w:r w:rsidRPr="00F97FA0">
        <w:rPr>
          <w:rFonts w:ascii="Marianne" w:hAnsi="Marianne"/>
          <w:color w:val="auto"/>
          <w:szCs w:val="20"/>
        </w:rPr>
        <w:t xml:space="preserve"> TACCT et les actions mises en œuvre qui en découlent.</w:t>
      </w:r>
    </w:p>
    <w:p w14:paraId="30D168A6" w14:textId="18A1F15E" w:rsidR="00FF64D5" w:rsidRPr="00FE55E6" w:rsidRDefault="00FF64D5" w:rsidP="00000FDB">
      <w:pPr>
        <w:jc w:val="both"/>
        <w:rPr>
          <w:rFonts w:ascii="Marianne" w:hAnsi="Marianne"/>
          <w:sz w:val="20"/>
          <w:szCs w:val="20"/>
        </w:rPr>
      </w:pPr>
      <w:r>
        <w:rPr>
          <w:rFonts w:ascii="Marianne" w:hAnsi="Marianne"/>
          <w:sz w:val="20"/>
          <w:szCs w:val="20"/>
        </w:rPr>
        <w:t>Le prestataire réalisera également une capitalisation et une valorisation des retours d’expériences issus de cet accompagnement</w:t>
      </w:r>
      <w:r w:rsidR="0060180C">
        <w:rPr>
          <w:rFonts w:ascii="Marianne" w:hAnsi="Marianne"/>
          <w:sz w:val="20"/>
          <w:szCs w:val="20"/>
        </w:rPr>
        <w:t xml:space="preserve">, mettant en avant par exemple une action d’adaptation ou une approche spécifique d’une problématique d’adaptation, </w:t>
      </w:r>
      <w:r>
        <w:rPr>
          <w:rFonts w:ascii="Marianne" w:hAnsi="Marianne"/>
          <w:sz w:val="20"/>
          <w:szCs w:val="20"/>
        </w:rPr>
        <w:t>en concevant 10 fiches de retours d’expérience.</w:t>
      </w:r>
    </w:p>
    <w:p w14:paraId="3FA1A616" w14:textId="08E3DC26" w:rsidR="003D7CD3" w:rsidRPr="00FE55E6" w:rsidRDefault="00F25499" w:rsidP="00D67700">
      <w:pPr>
        <w:jc w:val="both"/>
        <w:rPr>
          <w:rFonts w:ascii="Marianne" w:hAnsi="Marianne"/>
          <w:sz w:val="20"/>
          <w:szCs w:val="20"/>
        </w:rPr>
      </w:pPr>
      <w:r>
        <w:rPr>
          <w:rFonts w:ascii="Marianne" w:hAnsi="Marianne"/>
          <w:sz w:val="20"/>
          <w:szCs w:val="20"/>
        </w:rPr>
        <w:t>Les collectivités s’engageront</w:t>
      </w:r>
      <w:r w:rsidR="00993B31" w:rsidRPr="00FE55E6">
        <w:rPr>
          <w:rFonts w:ascii="Marianne" w:hAnsi="Marianne"/>
          <w:sz w:val="20"/>
          <w:szCs w:val="20"/>
        </w:rPr>
        <w:t xml:space="preserve"> à mettre à disposition du prestataire les différents modules de l’outil </w:t>
      </w:r>
      <w:hyperlink r:id="rId13" w:history="1">
        <w:r w:rsidR="00993B31" w:rsidRPr="00FE55E6">
          <w:rPr>
            <w:rStyle w:val="Lienhypertexte"/>
            <w:rFonts w:ascii="Marianne" w:hAnsi="Marianne"/>
            <w:sz w:val="20"/>
            <w:szCs w:val="20"/>
          </w:rPr>
          <w:t>TACCT</w:t>
        </w:r>
      </w:hyperlink>
      <w:r w:rsidR="00993B31" w:rsidRPr="00FE55E6">
        <w:rPr>
          <w:rFonts w:ascii="Marianne" w:hAnsi="Marianne"/>
          <w:sz w:val="20"/>
          <w:szCs w:val="20"/>
        </w:rPr>
        <w:t>.</w:t>
      </w:r>
      <w:r w:rsidR="00E2593A">
        <w:rPr>
          <w:rFonts w:ascii="Marianne" w:hAnsi="Marianne"/>
          <w:sz w:val="20"/>
          <w:szCs w:val="20"/>
        </w:rPr>
        <w:t xml:space="preserve"> </w:t>
      </w:r>
    </w:p>
    <w:p w14:paraId="19F7D73E" w14:textId="66D128D5" w:rsidR="003D7CD3" w:rsidRDefault="003D7CD3" w:rsidP="007373B1">
      <w:pPr>
        <w:pStyle w:val="Titre2"/>
      </w:pPr>
      <w:bookmarkStart w:id="84" w:name="_Toc218583942"/>
      <w:bookmarkStart w:id="85" w:name="_Toc1908835773"/>
      <w:bookmarkStart w:id="86" w:name="_Toc807982736"/>
      <w:bookmarkStart w:id="87" w:name="_Toc714865212"/>
      <w:bookmarkStart w:id="88" w:name="_Toc1311914668"/>
      <w:bookmarkStart w:id="89" w:name="_Toc1965919060"/>
      <w:bookmarkStart w:id="90" w:name="_Toc1256226305"/>
      <w:bookmarkStart w:id="91" w:name="_Toc1697994103"/>
      <w:bookmarkStart w:id="92" w:name="_Toc1305188978"/>
      <w:bookmarkStart w:id="93" w:name="_Toc218786131"/>
      <w:r>
        <w:t>Finalités et objectifs</w:t>
      </w:r>
      <w:bookmarkEnd w:id="84"/>
      <w:bookmarkEnd w:id="85"/>
      <w:bookmarkEnd w:id="86"/>
      <w:bookmarkEnd w:id="87"/>
      <w:bookmarkEnd w:id="88"/>
      <w:bookmarkEnd w:id="89"/>
      <w:bookmarkEnd w:id="90"/>
      <w:bookmarkEnd w:id="91"/>
      <w:bookmarkEnd w:id="92"/>
      <w:bookmarkEnd w:id="93"/>
    </w:p>
    <w:p w14:paraId="4DFDF349" w14:textId="77777777" w:rsidR="00F324C1" w:rsidRPr="00F324C1" w:rsidRDefault="00F324C1" w:rsidP="00F324C1">
      <w:pPr>
        <w:pStyle w:val="ADEMENormal"/>
      </w:pPr>
    </w:p>
    <w:p w14:paraId="170732BE" w14:textId="77777777" w:rsidR="0059202C" w:rsidRDefault="00141655" w:rsidP="00F64E0A">
      <w:pPr>
        <w:spacing w:after="0"/>
        <w:jc w:val="both"/>
        <w:rPr>
          <w:rFonts w:ascii="Marianne" w:hAnsi="Marianne"/>
          <w:color w:val="0D0D0D" w:themeColor="text1" w:themeTint="F2"/>
          <w:sz w:val="20"/>
          <w:szCs w:val="20"/>
        </w:rPr>
      </w:pPr>
      <w:r w:rsidRPr="00F35E5E">
        <w:rPr>
          <w:rFonts w:ascii="Marianne" w:hAnsi="Marianne"/>
          <w:color w:val="0D0D0D" w:themeColor="text1" w:themeTint="F2"/>
          <w:sz w:val="20"/>
          <w:szCs w:val="20"/>
        </w:rPr>
        <w:t>L’objectif est qu’à l’issue de cet accompagnement, les collectivités puissent, en autonomie</w:t>
      </w:r>
      <w:r w:rsidR="0059202C">
        <w:rPr>
          <w:rFonts w:ascii="Calibri" w:hAnsi="Calibri" w:cs="Calibri"/>
          <w:color w:val="0D0D0D" w:themeColor="text1" w:themeTint="F2"/>
          <w:sz w:val="20"/>
          <w:szCs w:val="20"/>
        </w:rPr>
        <w:t> </w:t>
      </w:r>
      <w:r w:rsidR="0059202C">
        <w:rPr>
          <w:rFonts w:ascii="Marianne" w:hAnsi="Marianne"/>
          <w:color w:val="0D0D0D" w:themeColor="text1" w:themeTint="F2"/>
          <w:sz w:val="20"/>
          <w:szCs w:val="20"/>
        </w:rPr>
        <w:t>:</w:t>
      </w:r>
    </w:p>
    <w:p w14:paraId="70FAB7FE" w14:textId="013D0FEA" w:rsidR="0059202C" w:rsidRDefault="0059202C" w:rsidP="00042BF2">
      <w:pPr>
        <w:pStyle w:val="Paragraphedeliste"/>
        <w:numPr>
          <w:ilvl w:val="0"/>
          <w:numId w:val="11"/>
        </w:numPr>
        <w:jc w:val="both"/>
        <w:rPr>
          <w:rFonts w:ascii="Marianne" w:hAnsi="Marianne"/>
          <w:color w:val="0D0D0D" w:themeColor="text1" w:themeTint="F2"/>
          <w:szCs w:val="20"/>
        </w:rPr>
      </w:pPr>
      <w:proofErr w:type="gramStart"/>
      <w:r w:rsidRPr="0059202C">
        <w:rPr>
          <w:rFonts w:ascii="Marianne" w:hAnsi="Marianne"/>
          <w:color w:val="0D0D0D" w:themeColor="text1" w:themeTint="F2"/>
          <w:szCs w:val="20"/>
        </w:rPr>
        <w:t>établir</w:t>
      </w:r>
      <w:proofErr w:type="gramEnd"/>
      <w:r w:rsidRPr="0059202C">
        <w:rPr>
          <w:rFonts w:ascii="Marianne" w:hAnsi="Marianne"/>
          <w:color w:val="0D0D0D" w:themeColor="text1" w:themeTint="F2"/>
          <w:szCs w:val="20"/>
        </w:rPr>
        <w:t xml:space="preserve"> </w:t>
      </w:r>
      <w:r w:rsidR="00141655" w:rsidRPr="0059202C">
        <w:rPr>
          <w:rFonts w:ascii="Marianne" w:hAnsi="Marianne"/>
          <w:color w:val="0D0D0D" w:themeColor="text1" w:themeTint="F2"/>
          <w:szCs w:val="20"/>
        </w:rPr>
        <w:t>leur propre démarche d’adaptation (éclairée par une bonne connaissance de leur situation</w:t>
      </w:r>
      <w:r w:rsidR="00BF7BB6">
        <w:rPr>
          <w:rFonts w:ascii="Marianne" w:hAnsi="Marianne"/>
          <w:color w:val="0D0D0D" w:themeColor="text1" w:themeTint="F2"/>
          <w:szCs w:val="20"/>
        </w:rPr>
        <w:t>,</w:t>
      </w:r>
      <w:r w:rsidR="00352690">
        <w:rPr>
          <w:rFonts w:ascii="Marianne" w:hAnsi="Marianne"/>
          <w:color w:val="0D0D0D" w:themeColor="text1" w:themeTint="F2"/>
          <w:szCs w:val="20"/>
        </w:rPr>
        <w:t xml:space="preserve"> des enjeux propres à leur territoire</w:t>
      </w:r>
      <w:r w:rsidR="00BF7BB6">
        <w:rPr>
          <w:rFonts w:ascii="Marianne" w:hAnsi="Marianne"/>
          <w:color w:val="0D0D0D" w:themeColor="text1" w:themeTint="F2"/>
          <w:szCs w:val="20"/>
        </w:rPr>
        <w:t xml:space="preserve"> et des finalités visées</w:t>
      </w:r>
      <w:r w:rsidR="00141655" w:rsidRPr="0059202C">
        <w:rPr>
          <w:rFonts w:ascii="Marianne" w:hAnsi="Marianne"/>
          <w:color w:val="0D0D0D" w:themeColor="text1" w:themeTint="F2"/>
          <w:szCs w:val="20"/>
        </w:rPr>
        <w:t>)</w:t>
      </w:r>
      <w:r w:rsidRPr="0059202C">
        <w:rPr>
          <w:rFonts w:ascii="Marianne" w:hAnsi="Marianne"/>
          <w:color w:val="0D0D0D" w:themeColor="text1" w:themeTint="F2"/>
          <w:szCs w:val="20"/>
        </w:rPr>
        <w:t xml:space="preserve">, </w:t>
      </w:r>
    </w:p>
    <w:p w14:paraId="35874899" w14:textId="77777777" w:rsidR="00D12544" w:rsidRDefault="00141655" w:rsidP="00042BF2">
      <w:pPr>
        <w:pStyle w:val="Paragraphedeliste"/>
        <w:numPr>
          <w:ilvl w:val="0"/>
          <w:numId w:val="11"/>
        </w:numPr>
        <w:jc w:val="both"/>
        <w:rPr>
          <w:rFonts w:ascii="Marianne" w:hAnsi="Marianne"/>
          <w:color w:val="0D0D0D" w:themeColor="text1" w:themeTint="F2"/>
          <w:szCs w:val="20"/>
        </w:rPr>
      </w:pPr>
      <w:proofErr w:type="gramStart"/>
      <w:r w:rsidRPr="0059202C">
        <w:rPr>
          <w:rFonts w:ascii="Marianne" w:hAnsi="Marianne"/>
          <w:color w:val="0D0D0D" w:themeColor="text1" w:themeTint="F2"/>
          <w:szCs w:val="20"/>
        </w:rPr>
        <w:t>la</w:t>
      </w:r>
      <w:proofErr w:type="gramEnd"/>
      <w:r w:rsidRPr="0059202C">
        <w:rPr>
          <w:rFonts w:ascii="Marianne" w:hAnsi="Marianne"/>
          <w:color w:val="0D0D0D" w:themeColor="text1" w:themeTint="F2"/>
          <w:szCs w:val="20"/>
        </w:rPr>
        <w:t xml:space="preserve"> mettre en œuvre en maintenant une coopération entre tous les niveaux de compétence de la collectivité.</w:t>
      </w:r>
    </w:p>
    <w:p w14:paraId="6F37FEF3" w14:textId="187D4312" w:rsidR="002850E4" w:rsidRDefault="00141655" w:rsidP="00042BF2">
      <w:pPr>
        <w:pStyle w:val="Paragraphedeliste"/>
        <w:numPr>
          <w:ilvl w:val="0"/>
          <w:numId w:val="11"/>
        </w:numPr>
        <w:jc w:val="both"/>
        <w:rPr>
          <w:rFonts w:ascii="Marianne" w:hAnsi="Marianne"/>
          <w:color w:val="0D0D0D" w:themeColor="text1" w:themeTint="F2"/>
          <w:szCs w:val="20"/>
        </w:rPr>
      </w:pPr>
      <w:proofErr w:type="gramStart"/>
      <w:r w:rsidRPr="0059202C">
        <w:rPr>
          <w:rFonts w:ascii="Marianne" w:hAnsi="Marianne"/>
          <w:color w:val="0D0D0D" w:themeColor="text1" w:themeTint="F2"/>
          <w:szCs w:val="20"/>
        </w:rPr>
        <w:t>intégrer</w:t>
      </w:r>
      <w:proofErr w:type="gramEnd"/>
      <w:r w:rsidRPr="0059202C">
        <w:rPr>
          <w:rFonts w:ascii="Marianne" w:hAnsi="Marianne"/>
          <w:color w:val="0D0D0D" w:themeColor="text1" w:themeTint="F2"/>
          <w:szCs w:val="20"/>
        </w:rPr>
        <w:t xml:space="preserve"> cette stratégie dans leurs documents de planification existants. </w:t>
      </w:r>
    </w:p>
    <w:p w14:paraId="6E90C678" w14:textId="2BF60325" w:rsidR="00D12544" w:rsidRDefault="00D12544" w:rsidP="00042BF2">
      <w:pPr>
        <w:pStyle w:val="Paragraphedeliste"/>
        <w:numPr>
          <w:ilvl w:val="0"/>
          <w:numId w:val="11"/>
        </w:numPr>
        <w:jc w:val="both"/>
        <w:rPr>
          <w:rFonts w:ascii="Marianne" w:hAnsi="Marianne"/>
          <w:color w:val="0D0D0D" w:themeColor="text1" w:themeTint="F2"/>
          <w:szCs w:val="20"/>
        </w:rPr>
      </w:pPr>
      <w:proofErr w:type="gramStart"/>
      <w:r>
        <w:rPr>
          <w:rFonts w:ascii="Marianne" w:hAnsi="Marianne"/>
          <w:color w:val="0D0D0D" w:themeColor="text1" w:themeTint="F2"/>
          <w:szCs w:val="20"/>
        </w:rPr>
        <w:t>actualiser</w:t>
      </w:r>
      <w:proofErr w:type="gramEnd"/>
      <w:r>
        <w:rPr>
          <w:rFonts w:ascii="Marianne" w:hAnsi="Marianne"/>
          <w:color w:val="0D0D0D" w:themeColor="text1" w:themeTint="F2"/>
          <w:szCs w:val="20"/>
        </w:rPr>
        <w:t xml:space="preserve"> autant que de besoins, leur politique d’adaptation</w:t>
      </w:r>
    </w:p>
    <w:p w14:paraId="0977B21F" w14:textId="1D37ABE3" w:rsidR="00D12544" w:rsidRDefault="009E3D5F" w:rsidP="00042BF2">
      <w:pPr>
        <w:pStyle w:val="Paragraphedeliste"/>
        <w:numPr>
          <w:ilvl w:val="0"/>
          <w:numId w:val="11"/>
        </w:numPr>
        <w:jc w:val="both"/>
        <w:rPr>
          <w:rFonts w:ascii="Marianne" w:hAnsi="Marianne"/>
          <w:color w:val="0D0D0D" w:themeColor="text1" w:themeTint="F2"/>
          <w:szCs w:val="20"/>
        </w:rPr>
      </w:pPr>
      <w:proofErr w:type="gramStart"/>
      <w:r>
        <w:rPr>
          <w:rFonts w:ascii="Marianne" w:hAnsi="Marianne"/>
          <w:color w:val="0D0D0D" w:themeColor="text1" w:themeTint="F2"/>
          <w:szCs w:val="20"/>
        </w:rPr>
        <w:t>contribuer</w:t>
      </w:r>
      <w:proofErr w:type="gramEnd"/>
      <w:r>
        <w:rPr>
          <w:rFonts w:ascii="Marianne" w:hAnsi="Marianne"/>
          <w:color w:val="0D0D0D" w:themeColor="text1" w:themeTint="F2"/>
          <w:szCs w:val="20"/>
        </w:rPr>
        <w:t xml:space="preserve"> aux évaluations demandées dans le cadre de leur PCAET</w:t>
      </w:r>
    </w:p>
    <w:p w14:paraId="09C62789" w14:textId="77777777" w:rsidR="009E3D5F" w:rsidRPr="0059202C" w:rsidRDefault="009E3D5F" w:rsidP="009E3D5F">
      <w:pPr>
        <w:pStyle w:val="Paragraphedeliste"/>
        <w:numPr>
          <w:ilvl w:val="0"/>
          <w:numId w:val="0"/>
        </w:numPr>
        <w:ind w:left="720"/>
        <w:jc w:val="both"/>
        <w:rPr>
          <w:rFonts w:ascii="Marianne" w:hAnsi="Marianne"/>
          <w:color w:val="0D0D0D" w:themeColor="text1" w:themeTint="F2"/>
          <w:szCs w:val="20"/>
        </w:rPr>
      </w:pPr>
    </w:p>
    <w:p w14:paraId="7A424E95" w14:textId="7F499651" w:rsidR="001C2B7B" w:rsidRPr="001C2B7B" w:rsidRDefault="001C2B7B" w:rsidP="00F64E0A">
      <w:pPr>
        <w:spacing w:after="0"/>
        <w:jc w:val="both"/>
        <w:rPr>
          <w:rFonts w:ascii="Marianne" w:eastAsiaTheme="minorEastAsia" w:hAnsi="Marianne" w:cs="Arial"/>
          <w:color w:val="0D0D0D" w:themeColor="text1" w:themeTint="F2"/>
          <w:kern w:val="0"/>
          <w:sz w:val="20"/>
          <w:szCs w:val="20"/>
          <w:lang w:eastAsia="fr-FR"/>
          <w14:ligatures w14:val="none"/>
        </w:rPr>
      </w:pPr>
      <w:r w:rsidRPr="001C2B7B">
        <w:rPr>
          <w:rFonts w:ascii="Marianne" w:eastAsiaTheme="minorEastAsia" w:hAnsi="Marianne" w:cs="Arial"/>
          <w:color w:val="0D0D0D" w:themeColor="text1" w:themeTint="F2"/>
          <w:kern w:val="0"/>
          <w:sz w:val="20"/>
          <w:szCs w:val="20"/>
          <w:lang w:eastAsia="fr-FR"/>
          <w14:ligatures w14:val="none"/>
        </w:rPr>
        <w:t xml:space="preserve">Le prestataire devra répondre </w:t>
      </w:r>
      <w:r w:rsidR="00A33472">
        <w:rPr>
          <w:rFonts w:ascii="Marianne" w:eastAsiaTheme="minorEastAsia" w:hAnsi="Marianne" w:cs="Arial"/>
          <w:color w:val="0D0D0D" w:themeColor="text1" w:themeTint="F2"/>
          <w:kern w:val="0"/>
          <w:sz w:val="20"/>
          <w:szCs w:val="20"/>
          <w:lang w:eastAsia="fr-FR"/>
          <w14:ligatures w14:val="none"/>
        </w:rPr>
        <w:t>aux</w:t>
      </w:r>
      <w:r w:rsidRPr="001C2B7B">
        <w:rPr>
          <w:rFonts w:ascii="Marianne" w:eastAsiaTheme="minorEastAsia" w:hAnsi="Marianne" w:cs="Arial"/>
          <w:color w:val="0D0D0D" w:themeColor="text1" w:themeTint="F2"/>
          <w:kern w:val="0"/>
          <w:sz w:val="20"/>
          <w:szCs w:val="20"/>
          <w:lang w:eastAsia="fr-FR"/>
          <w14:ligatures w14:val="none"/>
        </w:rPr>
        <w:t xml:space="preserve"> objectifs </w:t>
      </w:r>
      <w:r w:rsidR="00A33472">
        <w:rPr>
          <w:rFonts w:ascii="Marianne" w:eastAsiaTheme="minorEastAsia" w:hAnsi="Marianne" w:cs="Arial"/>
          <w:color w:val="0D0D0D" w:themeColor="text1" w:themeTint="F2"/>
          <w:kern w:val="0"/>
          <w:sz w:val="20"/>
          <w:szCs w:val="20"/>
          <w:lang w:eastAsia="fr-FR"/>
          <w14:ligatures w14:val="none"/>
        </w:rPr>
        <w:t xml:space="preserve">suivants </w:t>
      </w:r>
      <w:r w:rsidRPr="001C2B7B">
        <w:rPr>
          <w:rFonts w:ascii="Marianne" w:eastAsiaTheme="minorEastAsia" w:hAnsi="Marianne" w:cs="Arial"/>
          <w:color w:val="0D0D0D" w:themeColor="text1" w:themeTint="F2"/>
          <w:kern w:val="0"/>
          <w:sz w:val="20"/>
          <w:szCs w:val="20"/>
          <w:lang w:eastAsia="fr-FR"/>
          <w14:ligatures w14:val="none"/>
        </w:rPr>
        <w:t xml:space="preserve">: </w:t>
      </w:r>
    </w:p>
    <w:p w14:paraId="7F7273C4" w14:textId="66D33FD2" w:rsidR="001C2B7B" w:rsidRPr="001C2B7B" w:rsidRDefault="001C2B7B" w:rsidP="00042BF2">
      <w:pPr>
        <w:pStyle w:val="Paragraphedeliste"/>
        <w:numPr>
          <w:ilvl w:val="0"/>
          <w:numId w:val="11"/>
        </w:numPr>
        <w:jc w:val="both"/>
        <w:rPr>
          <w:rFonts w:ascii="Marianne" w:hAnsi="Marianne" w:cs="Arial"/>
          <w:color w:val="0D0D0D" w:themeColor="text1" w:themeTint="F2"/>
          <w:szCs w:val="20"/>
        </w:rPr>
      </w:pPr>
      <w:proofErr w:type="gramStart"/>
      <w:r w:rsidRPr="001C2B7B">
        <w:rPr>
          <w:rFonts w:ascii="Marianne" w:hAnsi="Marianne" w:cs="Arial"/>
          <w:color w:val="0D0D0D" w:themeColor="text1" w:themeTint="F2"/>
          <w:szCs w:val="20"/>
        </w:rPr>
        <w:t>appuyer</w:t>
      </w:r>
      <w:proofErr w:type="gramEnd"/>
      <w:r w:rsidRPr="001C2B7B">
        <w:rPr>
          <w:rFonts w:ascii="Marianne" w:hAnsi="Marianne" w:cs="Arial"/>
          <w:color w:val="0D0D0D" w:themeColor="text1" w:themeTint="F2"/>
          <w:szCs w:val="20"/>
        </w:rPr>
        <w:t xml:space="preserve"> individuellement chaque collectivité </w:t>
      </w:r>
      <w:r w:rsidR="00142B08">
        <w:rPr>
          <w:rFonts w:ascii="Marianne" w:hAnsi="Marianne" w:cs="Arial"/>
          <w:color w:val="0D0D0D" w:themeColor="text1" w:themeTint="F2"/>
          <w:szCs w:val="20"/>
        </w:rPr>
        <w:t>retenue</w:t>
      </w:r>
      <w:r w:rsidRPr="001C2B7B">
        <w:rPr>
          <w:rFonts w:ascii="Cambria Math" w:hAnsi="Cambria Math" w:cs="Cambria Math"/>
          <w:color w:val="0D0D0D" w:themeColor="text1" w:themeTint="F2"/>
          <w:szCs w:val="20"/>
        </w:rPr>
        <w:t> </w:t>
      </w:r>
      <w:r w:rsidRPr="001C2B7B">
        <w:rPr>
          <w:rFonts w:ascii="Marianne" w:hAnsi="Marianne" w:cs="Arial"/>
          <w:color w:val="0D0D0D" w:themeColor="text1" w:themeTint="F2"/>
          <w:szCs w:val="20"/>
        </w:rPr>
        <w:t>dans son engagement de mise en place/am</w:t>
      </w:r>
      <w:r w:rsidRPr="001C2B7B">
        <w:rPr>
          <w:rFonts w:ascii="Marianne" w:hAnsi="Marianne" w:cs="Marianne"/>
          <w:color w:val="0D0D0D" w:themeColor="text1" w:themeTint="F2"/>
          <w:szCs w:val="20"/>
        </w:rPr>
        <w:t>é</w:t>
      </w:r>
      <w:r w:rsidRPr="001C2B7B">
        <w:rPr>
          <w:rFonts w:ascii="Marianne" w:hAnsi="Marianne" w:cs="Arial"/>
          <w:color w:val="0D0D0D" w:themeColor="text1" w:themeTint="F2"/>
          <w:szCs w:val="20"/>
        </w:rPr>
        <w:t>lioration de sa strat</w:t>
      </w:r>
      <w:r w:rsidRPr="001C2B7B">
        <w:rPr>
          <w:rFonts w:ascii="Marianne" w:hAnsi="Marianne" w:cs="Marianne"/>
          <w:color w:val="0D0D0D" w:themeColor="text1" w:themeTint="F2"/>
          <w:szCs w:val="20"/>
        </w:rPr>
        <w:t>é</w:t>
      </w:r>
      <w:r w:rsidRPr="001C2B7B">
        <w:rPr>
          <w:rFonts w:ascii="Marianne" w:hAnsi="Marianne" w:cs="Arial"/>
          <w:color w:val="0D0D0D" w:themeColor="text1" w:themeTint="F2"/>
          <w:szCs w:val="20"/>
        </w:rPr>
        <w:t>gie d</w:t>
      </w:r>
      <w:r w:rsidRPr="001C2B7B">
        <w:rPr>
          <w:rFonts w:ascii="Marianne" w:hAnsi="Marianne" w:cs="Marianne"/>
          <w:color w:val="0D0D0D" w:themeColor="text1" w:themeTint="F2"/>
          <w:szCs w:val="20"/>
        </w:rPr>
        <w:t>’</w:t>
      </w:r>
      <w:r w:rsidRPr="001C2B7B">
        <w:rPr>
          <w:rFonts w:ascii="Marianne" w:hAnsi="Marianne" w:cs="Arial"/>
          <w:color w:val="0D0D0D" w:themeColor="text1" w:themeTint="F2"/>
          <w:szCs w:val="20"/>
        </w:rPr>
        <w:t xml:space="preserve">ACC ; notamment, aide </w:t>
      </w:r>
      <w:r w:rsidRPr="001C2B7B">
        <w:rPr>
          <w:rFonts w:ascii="Marianne" w:hAnsi="Marianne" w:cs="Marianne"/>
          <w:color w:val="0D0D0D" w:themeColor="text1" w:themeTint="F2"/>
          <w:szCs w:val="20"/>
        </w:rPr>
        <w:t>à</w:t>
      </w:r>
      <w:r w:rsidRPr="001C2B7B">
        <w:rPr>
          <w:rFonts w:ascii="Marianne" w:hAnsi="Marianne" w:cs="Arial"/>
          <w:color w:val="0D0D0D" w:themeColor="text1" w:themeTint="F2"/>
          <w:szCs w:val="20"/>
        </w:rPr>
        <w:t xml:space="preserve"> l</w:t>
      </w:r>
      <w:r w:rsidRPr="001C2B7B">
        <w:rPr>
          <w:rFonts w:ascii="Marianne" w:hAnsi="Marianne" w:cs="Marianne"/>
          <w:color w:val="0D0D0D" w:themeColor="text1" w:themeTint="F2"/>
          <w:szCs w:val="20"/>
        </w:rPr>
        <w:t>’</w:t>
      </w:r>
      <w:r w:rsidRPr="001C2B7B">
        <w:rPr>
          <w:rFonts w:ascii="Marianne" w:hAnsi="Marianne" w:cs="Arial"/>
          <w:color w:val="0D0D0D" w:themeColor="text1" w:themeTint="F2"/>
          <w:szCs w:val="20"/>
        </w:rPr>
        <w:t>appropriation et l</w:t>
      </w:r>
      <w:r w:rsidRPr="001C2B7B">
        <w:rPr>
          <w:rFonts w:ascii="Marianne" w:hAnsi="Marianne" w:cs="Marianne"/>
          <w:color w:val="0D0D0D" w:themeColor="text1" w:themeTint="F2"/>
          <w:szCs w:val="20"/>
        </w:rPr>
        <w:t>‘</w:t>
      </w:r>
      <w:r w:rsidRPr="001C2B7B">
        <w:rPr>
          <w:rFonts w:ascii="Marianne" w:hAnsi="Marianne" w:cs="Arial"/>
          <w:color w:val="0D0D0D" w:themeColor="text1" w:themeTint="F2"/>
          <w:szCs w:val="20"/>
        </w:rPr>
        <w:t>acculturation de la d</w:t>
      </w:r>
      <w:r w:rsidRPr="001C2B7B">
        <w:rPr>
          <w:rFonts w:ascii="Marianne" w:hAnsi="Marianne" w:cs="Marianne"/>
          <w:color w:val="0D0D0D" w:themeColor="text1" w:themeTint="F2"/>
          <w:szCs w:val="20"/>
        </w:rPr>
        <w:t>é</w:t>
      </w:r>
      <w:r w:rsidRPr="001C2B7B">
        <w:rPr>
          <w:rFonts w:ascii="Marianne" w:hAnsi="Marianne" w:cs="Arial"/>
          <w:color w:val="0D0D0D" w:themeColor="text1" w:themeTint="F2"/>
          <w:szCs w:val="20"/>
        </w:rPr>
        <w:t>marche TACCT</w:t>
      </w:r>
      <w:r w:rsidRPr="001C2B7B">
        <w:rPr>
          <w:rFonts w:ascii="Cambria Math" w:hAnsi="Cambria Math" w:cs="Cambria Math"/>
          <w:color w:val="0D0D0D" w:themeColor="text1" w:themeTint="F2"/>
          <w:szCs w:val="20"/>
        </w:rPr>
        <w:t> </w:t>
      </w:r>
      <w:r w:rsidRPr="001C2B7B">
        <w:rPr>
          <w:rFonts w:ascii="Marianne" w:hAnsi="Marianne" w:cs="Arial"/>
          <w:color w:val="0D0D0D" w:themeColor="text1" w:themeTint="F2"/>
          <w:szCs w:val="20"/>
        </w:rPr>
        <w:t xml:space="preserve">; </w:t>
      </w:r>
      <w:r w:rsidR="00E43836">
        <w:rPr>
          <w:rFonts w:ascii="Marianne" w:hAnsi="Marianne" w:cs="Arial"/>
          <w:color w:val="0D0D0D" w:themeColor="text1" w:themeTint="F2"/>
          <w:szCs w:val="20"/>
        </w:rPr>
        <w:t>a</w:t>
      </w:r>
      <w:r w:rsidR="00F206A1">
        <w:rPr>
          <w:rFonts w:ascii="Marianne" w:hAnsi="Marianne" w:cs="Arial"/>
          <w:color w:val="0D0D0D" w:themeColor="text1" w:themeTint="F2"/>
          <w:szCs w:val="20"/>
        </w:rPr>
        <w:t xml:space="preserve">ppui éventuel au diagnostic en complément de </w:t>
      </w:r>
      <w:hyperlink r:id="rId14" w:history="1">
        <w:proofErr w:type="spellStart"/>
        <w:r w:rsidR="00F206A1" w:rsidRPr="00084FCF">
          <w:rPr>
            <w:rStyle w:val="Lienhypertexte"/>
            <w:rFonts w:ascii="Marianne" w:hAnsi="Marianne" w:cs="Arial"/>
            <w:szCs w:val="20"/>
          </w:rPr>
          <w:t>Facili</w:t>
        </w:r>
        <w:r w:rsidR="000326D7">
          <w:rPr>
            <w:rStyle w:val="Lienhypertexte"/>
            <w:rFonts w:ascii="Marianne" w:hAnsi="Marianne" w:cs="Arial"/>
            <w:szCs w:val="20"/>
          </w:rPr>
          <w:t>-</w:t>
        </w:r>
        <w:r w:rsidR="00F206A1" w:rsidRPr="00084FCF">
          <w:rPr>
            <w:rStyle w:val="Lienhypertexte"/>
            <w:rFonts w:ascii="Marianne" w:hAnsi="Marianne" w:cs="Arial"/>
            <w:szCs w:val="20"/>
          </w:rPr>
          <w:t>tacct</w:t>
        </w:r>
        <w:proofErr w:type="spellEnd"/>
      </w:hyperlink>
      <w:r w:rsidR="00BF2528">
        <w:t> ;</w:t>
      </w:r>
    </w:p>
    <w:p w14:paraId="08BE8A80" w14:textId="465E1D8B" w:rsidR="001C2B7B" w:rsidRDefault="001C2B7B" w:rsidP="00042BF2">
      <w:pPr>
        <w:pStyle w:val="Paragraphedeliste"/>
        <w:numPr>
          <w:ilvl w:val="0"/>
          <w:numId w:val="11"/>
        </w:numPr>
        <w:jc w:val="both"/>
        <w:rPr>
          <w:rFonts w:ascii="Marianne" w:hAnsi="Marianne" w:cs="Arial"/>
          <w:color w:val="0D0D0D" w:themeColor="text1" w:themeTint="F2"/>
          <w:szCs w:val="20"/>
        </w:rPr>
      </w:pPr>
      <w:proofErr w:type="gramStart"/>
      <w:r w:rsidRPr="001C2B7B">
        <w:rPr>
          <w:rFonts w:ascii="Marianne" w:hAnsi="Marianne" w:cs="Arial"/>
          <w:color w:val="0D0D0D" w:themeColor="text1" w:themeTint="F2"/>
          <w:szCs w:val="20"/>
        </w:rPr>
        <w:t>faciliter</w:t>
      </w:r>
      <w:proofErr w:type="gramEnd"/>
      <w:r w:rsidRPr="001C2B7B">
        <w:rPr>
          <w:rFonts w:ascii="Marianne" w:hAnsi="Marianne" w:cs="Arial"/>
          <w:color w:val="0D0D0D" w:themeColor="text1" w:themeTint="F2"/>
          <w:szCs w:val="20"/>
        </w:rPr>
        <w:t xml:space="preserve"> la mise en œuvre d’actions</w:t>
      </w:r>
      <w:r w:rsidRPr="00C630BA">
        <w:rPr>
          <w:rFonts w:ascii="Cambria Math" w:hAnsi="Cambria Math" w:cs="Cambria Math"/>
          <w:color w:val="0D0D0D" w:themeColor="text1" w:themeTint="F2"/>
          <w:szCs w:val="20"/>
        </w:rPr>
        <w:t> </w:t>
      </w:r>
      <w:r w:rsidR="00C630BA" w:rsidRPr="00C630BA">
        <w:rPr>
          <w:rFonts w:ascii="Marianne" w:hAnsi="Marianne" w:cs="Arial"/>
          <w:color w:val="0D0D0D" w:themeColor="text1" w:themeTint="F2"/>
          <w:szCs w:val="20"/>
        </w:rPr>
        <w:t>et leur évaluation</w:t>
      </w:r>
      <w:r w:rsidR="00623B62">
        <w:rPr>
          <w:rFonts w:ascii="Marianne" w:hAnsi="Marianne" w:cs="Arial"/>
          <w:color w:val="0D0D0D" w:themeColor="text1" w:themeTint="F2"/>
          <w:szCs w:val="20"/>
        </w:rPr>
        <w:t xml:space="preserve"> </w:t>
      </w:r>
      <w:r w:rsidRPr="001C2B7B">
        <w:rPr>
          <w:rFonts w:ascii="Marianne" w:hAnsi="Marianne" w:cs="Arial"/>
          <w:color w:val="0D0D0D" w:themeColor="text1" w:themeTint="F2"/>
          <w:szCs w:val="20"/>
        </w:rPr>
        <w:t>;</w:t>
      </w:r>
    </w:p>
    <w:p w14:paraId="73A0AAA1" w14:textId="4CFE24CC" w:rsidR="001C2B7B" w:rsidRPr="001C2B7B" w:rsidRDefault="001C2B7B" w:rsidP="00042BF2">
      <w:pPr>
        <w:pStyle w:val="Paragraphedeliste"/>
        <w:numPr>
          <w:ilvl w:val="0"/>
          <w:numId w:val="11"/>
        </w:numPr>
        <w:jc w:val="both"/>
        <w:rPr>
          <w:rFonts w:ascii="Marianne" w:hAnsi="Marianne" w:cs="Arial"/>
          <w:szCs w:val="20"/>
        </w:rPr>
      </w:pPr>
      <w:proofErr w:type="gramStart"/>
      <w:r w:rsidRPr="001C2B7B">
        <w:rPr>
          <w:rFonts w:ascii="Marianne" w:hAnsi="Marianne" w:cs="Arial"/>
          <w:color w:val="0D0D0D" w:themeColor="text1" w:themeTint="F2"/>
          <w:szCs w:val="20"/>
        </w:rPr>
        <w:t>coorganiser</w:t>
      </w:r>
      <w:proofErr w:type="gramEnd"/>
      <w:r w:rsidRPr="001C2B7B">
        <w:rPr>
          <w:rFonts w:ascii="Marianne" w:hAnsi="Marianne" w:cs="Arial"/>
          <w:color w:val="0D0D0D" w:themeColor="text1" w:themeTint="F2"/>
          <w:szCs w:val="20"/>
        </w:rPr>
        <w:t xml:space="preserve"> et coanimer </w:t>
      </w:r>
      <w:r w:rsidR="00A7403B">
        <w:rPr>
          <w:rFonts w:ascii="Marianne" w:hAnsi="Marianne" w:cs="Arial"/>
          <w:color w:val="0D0D0D" w:themeColor="text1" w:themeTint="F2"/>
          <w:szCs w:val="20"/>
        </w:rPr>
        <w:t>les</w:t>
      </w:r>
      <w:r w:rsidRPr="001C2B7B">
        <w:rPr>
          <w:rFonts w:ascii="Marianne" w:hAnsi="Marianne" w:cs="Arial"/>
          <w:color w:val="0D0D0D" w:themeColor="text1" w:themeTint="F2"/>
          <w:szCs w:val="20"/>
        </w:rPr>
        <w:t xml:space="preserve"> temps forts </w:t>
      </w:r>
      <w:r w:rsidR="00A7403B">
        <w:rPr>
          <w:rFonts w:ascii="Marianne" w:hAnsi="Marianne" w:cs="Arial"/>
          <w:color w:val="0D0D0D" w:themeColor="text1" w:themeTint="F2"/>
          <w:szCs w:val="20"/>
        </w:rPr>
        <w:t xml:space="preserve">réunissant les </w:t>
      </w:r>
      <w:r w:rsidR="00D40D46">
        <w:rPr>
          <w:rFonts w:ascii="Marianne" w:hAnsi="Marianne" w:cs="Arial"/>
          <w:color w:val="0D0D0D" w:themeColor="text1" w:themeTint="F2"/>
          <w:szCs w:val="20"/>
        </w:rPr>
        <w:t>10</w:t>
      </w:r>
      <w:r w:rsidR="00A7403B">
        <w:rPr>
          <w:rFonts w:ascii="Marianne" w:hAnsi="Marianne" w:cs="Arial"/>
          <w:color w:val="0D0D0D" w:themeColor="text1" w:themeTint="F2"/>
          <w:szCs w:val="20"/>
        </w:rPr>
        <w:t xml:space="preserve"> collectivités </w:t>
      </w:r>
      <w:r w:rsidRPr="001C2B7B">
        <w:rPr>
          <w:rFonts w:ascii="Marianne" w:hAnsi="Marianne" w:cs="Arial"/>
          <w:color w:val="0D0D0D" w:themeColor="text1" w:themeTint="F2"/>
          <w:szCs w:val="20"/>
        </w:rPr>
        <w:t>dans le cadre de l’</w:t>
      </w:r>
      <w:r w:rsidR="00D40D46">
        <w:rPr>
          <w:rFonts w:ascii="Marianne" w:hAnsi="Marianne" w:cs="Arial"/>
          <w:color w:val="0D0D0D" w:themeColor="text1" w:themeTint="F2"/>
          <w:szCs w:val="20"/>
        </w:rPr>
        <w:t>accompagnement</w:t>
      </w:r>
      <w:r w:rsidRPr="001C2B7B">
        <w:rPr>
          <w:rFonts w:ascii="Marianne" w:hAnsi="Marianne" w:cs="Arial"/>
          <w:color w:val="0D0D0D" w:themeColor="text1" w:themeTint="F2"/>
          <w:szCs w:val="20"/>
        </w:rPr>
        <w:t xml:space="preserve"> TACCT</w:t>
      </w:r>
      <w:r w:rsidR="001D55B0">
        <w:rPr>
          <w:rFonts w:ascii="Marianne" w:hAnsi="Marianne" w:cs="Arial"/>
          <w:color w:val="0D0D0D" w:themeColor="text1" w:themeTint="F2"/>
          <w:szCs w:val="20"/>
        </w:rPr>
        <w:t xml:space="preserve"> et </w:t>
      </w:r>
      <w:r w:rsidR="00CE175F">
        <w:rPr>
          <w:rFonts w:ascii="Marianne" w:hAnsi="Marianne" w:cs="Arial"/>
          <w:color w:val="0D0D0D" w:themeColor="text1" w:themeTint="F2"/>
          <w:szCs w:val="20"/>
        </w:rPr>
        <w:t>3 autres collectivités engagées individuellement dans la démarche TACCT (CA2BM, CUA et Ville de Fourmies)</w:t>
      </w:r>
      <w:r w:rsidRPr="001C2B7B">
        <w:rPr>
          <w:rFonts w:ascii="Cambria Math" w:hAnsi="Cambria Math" w:cs="Cambria Math"/>
          <w:color w:val="0D0D0D" w:themeColor="text1" w:themeTint="F2"/>
          <w:szCs w:val="20"/>
        </w:rPr>
        <w:t> </w:t>
      </w:r>
      <w:r w:rsidRPr="001C2B7B">
        <w:rPr>
          <w:rFonts w:ascii="Marianne" w:hAnsi="Marianne" w:cs="Arial"/>
          <w:color w:val="0D0D0D" w:themeColor="text1" w:themeTint="F2"/>
          <w:szCs w:val="20"/>
        </w:rPr>
        <w:t xml:space="preserve">;  </w:t>
      </w:r>
    </w:p>
    <w:p w14:paraId="5916B2F1" w14:textId="30935AE4" w:rsidR="003D7CD3" w:rsidRPr="001C2B7B" w:rsidRDefault="001C2B7B" w:rsidP="00042BF2">
      <w:pPr>
        <w:pStyle w:val="Paragraphedeliste"/>
        <w:numPr>
          <w:ilvl w:val="0"/>
          <w:numId w:val="11"/>
        </w:numPr>
        <w:jc w:val="both"/>
        <w:rPr>
          <w:rFonts w:ascii="Marianne" w:hAnsi="Marianne" w:cs="Arial"/>
          <w:szCs w:val="20"/>
        </w:rPr>
      </w:pPr>
      <w:proofErr w:type="gramStart"/>
      <w:r w:rsidRPr="001C2B7B">
        <w:rPr>
          <w:rFonts w:ascii="Marianne" w:hAnsi="Marianne" w:cs="Arial"/>
          <w:color w:val="0D0D0D" w:themeColor="text1" w:themeTint="F2"/>
          <w:szCs w:val="20"/>
        </w:rPr>
        <w:t>capitaliser</w:t>
      </w:r>
      <w:proofErr w:type="gramEnd"/>
      <w:r w:rsidRPr="001C2B7B">
        <w:rPr>
          <w:rFonts w:ascii="Marianne" w:hAnsi="Marianne" w:cs="Arial"/>
          <w:color w:val="0D0D0D" w:themeColor="text1" w:themeTint="F2"/>
          <w:szCs w:val="20"/>
        </w:rPr>
        <w:t xml:space="preserve"> et permettre une valorisation efficace des réussites et enseignements issus de l’accompagnement TACCT.</w:t>
      </w:r>
    </w:p>
    <w:p w14:paraId="56DB9F84" w14:textId="5CEE701D" w:rsidR="003D7CD3" w:rsidRDefault="003D7CD3" w:rsidP="007373B1">
      <w:pPr>
        <w:pStyle w:val="Titre2"/>
      </w:pPr>
      <w:bookmarkStart w:id="94" w:name="_Toc218583943"/>
      <w:bookmarkStart w:id="95" w:name="_Toc1303821201"/>
      <w:bookmarkStart w:id="96" w:name="_Toc2019804585"/>
      <w:bookmarkStart w:id="97" w:name="_Toc1882853542"/>
      <w:bookmarkStart w:id="98" w:name="_Toc1775508406"/>
      <w:bookmarkStart w:id="99" w:name="_Toc940337491"/>
      <w:bookmarkStart w:id="100" w:name="_Toc1919536318"/>
      <w:bookmarkStart w:id="101" w:name="_Toc337782015"/>
      <w:bookmarkStart w:id="102" w:name="_Toc1321989223"/>
      <w:bookmarkStart w:id="103" w:name="_Toc218786132"/>
      <w:r>
        <w:lastRenderedPageBreak/>
        <w:t>Calendrier de réalisation de la prestation</w:t>
      </w:r>
      <w:bookmarkEnd w:id="94"/>
      <w:bookmarkEnd w:id="95"/>
      <w:bookmarkEnd w:id="96"/>
      <w:bookmarkEnd w:id="97"/>
      <w:bookmarkEnd w:id="98"/>
      <w:bookmarkEnd w:id="99"/>
      <w:bookmarkEnd w:id="100"/>
      <w:bookmarkEnd w:id="101"/>
      <w:bookmarkEnd w:id="102"/>
      <w:bookmarkEnd w:id="103"/>
    </w:p>
    <w:p w14:paraId="5BDDFC2B" w14:textId="77777777" w:rsidR="00F324C1" w:rsidRPr="00F324C1" w:rsidRDefault="00F324C1" w:rsidP="00F324C1">
      <w:pPr>
        <w:pStyle w:val="ADEMENormal"/>
      </w:pPr>
    </w:p>
    <w:p w14:paraId="112C9629" w14:textId="17517E34" w:rsidR="00F64E0A" w:rsidRPr="0028112B" w:rsidRDefault="00F64E0A" w:rsidP="00F64E0A">
      <w:pPr>
        <w:spacing w:line="240" w:lineRule="auto"/>
        <w:jc w:val="both"/>
        <w:rPr>
          <w:rFonts w:ascii="Marianne" w:hAnsi="Marianne" w:cs="Arial"/>
          <w:sz w:val="20"/>
          <w:szCs w:val="20"/>
        </w:rPr>
      </w:pPr>
      <w:r w:rsidRPr="0028112B">
        <w:rPr>
          <w:rFonts w:ascii="Marianne" w:hAnsi="Marianne" w:cs="Arial"/>
          <w:sz w:val="20"/>
          <w:szCs w:val="20"/>
        </w:rPr>
        <w:t xml:space="preserve">La durée totale du marché est de </w:t>
      </w:r>
      <w:r w:rsidR="00D313F9">
        <w:rPr>
          <w:rFonts w:ascii="Marianne" w:hAnsi="Marianne" w:cs="Arial"/>
          <w:sz w:val="20"/>
          <w:szCs w:val="20"/>
        </w:rPr>
        <w:t>48</w:t>
      </w:r>
      <w:r w:rsidR="008E2F15" w:rsidRPr="0028112B">
        <w:rPr>
          <w:rFonts w:ascii="Marianne" w:hAnsi="Marianne" w:cs="Arial"/>
          <w:sz w:val="20"/>
          <w:szCs w:val="20"/>
        </w:rPr>
        <w:t xml:space="preserve"> </w:t>
      </w:r>
      <w:r w:rsidRPr="0028112B">
        <w:rPr>
          <w:rFonts w:ascii="Marianne" w:hAnsi="Marianne" w:cs="Arial"/>
          <w:sz w:val="20"/>
          <w:szCs w:val="20"/>
        </w:rPr>
        <w:t xml:space="preserve">mois. </w:t>
      </w:r>
    </w:p>
    <w:p w14:paraId="05CE6A2E" w14:textId="38019245" w:rsidR="0028112B" w:rsidRPr="0028112B" w:rsidRDefault="0028112B" w:rsidP="0028112B">
      <w:pPr>
        <w:spacing w:line="240" w:lineRule="auto"/>
        <w:jc w:val="both"/>
        <w:rPr>
          <w:rFonts w:ascii="Marianne" w:hAnsi="Marianne" w:cs="Arial"/>
          <w:sz w:val="20"/>
          <w:szCs w:val="20"/>
        </w:rPr>
      </w:pPr>
      <w:r w:rsidRPr="0028112B">
        <w:rPr>
          <w:rFonts w:ascii="Marianne" w:hAnsi="Marianne" w:cs="Arial"/>
          <w:sz w:val="20"/>
          <w:szCs w:val="20"/>
        </w:rPr>
        <w:t xml:space="preserve">La prestation </w:t>
      </w:r>
      <w:r w:rsidR="0090055D">
        <w:rPr>
          <w:rFonts w:ascii="Marianne" w:hAnsi="Marianne" w:cs="Arial"/>
          <w:sz w:val="20"/>
          <w:szCs w:val="20"/>
        </w:rPr>
        <w:t>d</w:t>
      </w:r>
      <w:r w:rsidRPr="0028112B">
        <w:rPr>
          <w:rFonts w:ascii="Marianne" w:hAnsi="Marianne" w:cs="Arial"/>
          <w:sz w:val="20"/>
          <w:szCs w:val="20"/>
        </w:rPr>
        <w:t>’accompagnement de</w:t>
      </w:r>
      <w:r w:rsidR="00A838CE">
        <w:rPr>
          <w:rFonts w:ascii="Marianne" w:hAnsi="Marianne" w:cs="Arial"/>
          <w:sz w:val="20"/>
          <w:szCs w:val="20"/>
        </w:rPr>
        <w:t xml:space="preserve"> chaque collectivité</w:t>
      </w:r>
      <w:r w:rsidRPr="0028112B">
        <w:rPr>
          <w:rFonts w:ascii="Marianne" w:hAnsi="Marianne" w:cs="Arial"/>
          <w:sz w:val="20"/>
          <w:szCs w:val="20"/>
        </w:rPr>
        <w:t xml:space="preserve"> </w:t>
      </w:r>
      <w:r w:rsidR="0090055D">
        <w:rPr>
          <w:rFonts w:ascii="Marianne" w:hAnsi="Marianne" w:cs="Arial"/>
          <w:sz w:val="20"/>
          <w:szCs w:val="20"/>
        </w:rPr>
        <w:t xml:space="preserve">aura une durée de </w:t>
      </w:r>
      <w:r w:rsidRPr="0028112B">
        <w:rPr>
          <w:rFonts w:ascii="Marianne" w:hAnsi="Marianne" w:cs="Arial"/>
          <w:sz w:val="20"/>
          <w:szCs w:val="20"/>
        </w:rPr>
        <w:t>24 mois.</w:t>
      </w:r>
    </w:p>
    <w:p w14:paraId="76ACCF8C" w14:textId="52BA3AC3" w:rsidR="0028112B" w:rsidRPr="0028112B" w:rsidRDefault="0028112B" w:rsidP="0028112B">
      <w:pPr>
        <w:spacing w:line="240" w:lineRule="auto"/>
        <w:jc w:val="both"/>
        <w:rPr>
          <w:rFonts w:ascii="Marianne" w:hAnsi="Marianne" w:cs="Arial"/>
          <w:sz w:val="20"/>
          <w:szCs w:val="20"/>
        </w:rPr>
      </w:pPr>
      <w:r w:rsidRPr="3019B830">
        <w:rPr>
          <w:rFonts w:ascii="Marianne" w:hAnsi="Marianne" w:cs="Arial"/>
          <w:sz w:val="20"/>
          <w:szCs w:val="20"/>
        </w:rPr>
        <w:t xml:space="preserve">Une première vague de </w:t>
      </w:r>
      <w:r w:rsidR="00960F64" w:rsidRPr="3019B830">
        <w:rPr>
          <w:rFonts w:ascii="Marianne" w:hAnsi="Marianne" w:cs="Arial"/>
          <w:sz w:val="20"/>
          <w:szCs w:val="20"/>
        </w:rPr>
        <w:t>l’accompagnement</w:t>
      </w:r>
      <w:r w:rsidRPr="3019B830">
        <w:rPr>
          <w:rFonts w:ascii="Marianne" w:hAnsi="Marianne" w:cs="Arial"/>
          <w:sz w:val="20"/>
          <w:szCs w:val="20"/>
        </w:rPr>
        <w:t xml:space="preserve"> TACCT </w:t>
      </w:r>
      <w:r w:rsidR="0090055D" w:rsidRPr="3019B830">
        <w:rPr>
          <w:rFonts w:ascii="Marianne" w:hAnsi="Marianne" w:cs="Arial"/>
          <w:sz w:val="20"/>
          <w:szCs w:val="20"/>
        </w:rPr>
        <w:t>concernera</w:t>
      </w:r>
      <w:r w:rsidRPr="3019B830">
        <w:rPr>
          <w:rFonts w:ascii="Marianne" w:hAnsi="Marianne" w:cs="Arial"/>
          <w:sz w:val="20"/>
          <w:szCs w:val="20"/>
        </w:rPr>
        <w:t xml:space="preserve"> </w:t>
      </w:r>
      <w:r w:rsidR="00524411" w:rsidRPr="3019B830">
        <w:rPr>
          <w:rFonts w:ascii="Marianne" w:hAnsi="Marianne" w:cs="Arial"/>
          <w:sz w:val="20"/>
          <w:szCs w:val="20"/>
        </w:rPr>
        <w:t>5 collectivités</w:t>
      </w:r>
      <w:r w:rsidR="007C2BCD" w:rsidRPr="3019B830">
        <w:rPr>
          <w:rFonts w:ascii="Marianne" w:hAnsi="Marianne" w:cs="Arial"/>
          <w:sz w:val="20"/>
          <w:szCs w:val="20"/>
        </w:rPr>
        <w:t xml:space="preserve"> entre </w:t>
      </w:r>
      <w:r w:rsidR="25FA56BD" w:rsidRPr="3019B830">
        <w:rPr>
          <w:rFonts w:ascii="Marianne" w:hAnsi="Marianne" w:cs="Arial"/>
          <w:sz w:val="20"/>
          <w:szCs w:val="20"/>
        </w:rPr>
        <w:t>juin</w:t>
      </w:r>
      <w:r w:rsidR="00861F17" w:rsidRPr="3019B830">
        <w:rPr>
          <w:rFonts w:ascii="Marianne" w:hAnsi="Marianne" w:cs="Arial"/>
          <w:sz w:val="20"/>
          <w:szCs w:val="20"/>
        </w:rPr>
        <w:t xml:space="preserve"> 2026 et </w:t>
      </w:r>
      <w:r w:rsidR="55790C0A" w:rsidRPr="3019B830">
        <w:rPr>
          <w:rFonts w:ascii="Marianne" w:hAnsi="Marianne" w:cs="Arial"/>
          <w:sz w:val="20"/>
          <w:szCs w:val="20"/>
        </w:rPr>
        <w:t>juin</w:t>
      </w:r>
      <w:r w:rsidR="00861F17" w:rsidRPr="3019B830">
        <w:rPr>
          <w:rFonts w:ascii="Marianne" w:hAnsi="Marianne" w:cs="Arial"/>
          <w:sz w:val="20"/>
          <w:szCs w:val="20"/>
        </w:rPr>
        <w:t xml:space="preserve"> 2028</w:t>
      </w:r>
      <w:r w:rsidRPr="3019B830">
        <w:rPr>
          <w:rFonts w:ascii="Marianne" w:hAnsi="Marianne" w:cs="Arial"/>
          <w:sz w:val="20"/>
          <w:szCs w:val="20"/>
        </w:rPr>
        <w:t xml:space="preserve">, une 2e </w:t>
      </w:r>
      <w:r w:rsidR="00F2533B" w:rsidRPr="3019B830">
        <w:rPr>
          <w:rFonts w:ascii="Marianne" w:hAnsi="Marianne" w:cs="Arial"/>
          <w:sz w:val="20"/>
          <w:szCs w:val="20"/>
        </w:rPr>
        <w:t>vague d’accompagnement</w:t>
      </w:r>
      <w:r w:rsidRPr="3019B830">
        <w:rPr>
          <w:rFonts w:ascii="Marianne" w:hAnsi="Marianne" w:cs="Arial"/>
          <w:sz w:val="20"/>
          <w:szCs w:val="20"/>
        </w:rPr>
        <w:t xml:space="preserve"> sera lancée </w:t>
      </w:r>
      <w:r w:rsidR="00C52E11" w:rsidRPr="3019B830">
        <w:rPr>
          <w:rFonts w:ascii="Marianne" w:hAnsi="Marianne" w:cs="Arial"/>
          <w:sz w:val="20"/>
          <w:szCs w:val="20"/>
        </w:rPr>
        <w:t xml:space="preserve">en </w:t>
      </w:r>
      <w:r w:rsidR="388236BF" w:rsidRPr="3019B830">
        <w:rPr>
          <w:rFonts w:ascii="Marianne" w:hAnsi="Marianne" w:cs="Arial"/>
          <w:sz w:val="20"/>
          <w:szCs w:val="20"/>
        </w:rPr>
        <w:t>juin</w:t>
      </w:r>
      <w:r w:rsidR="00FE5D80" w:rsidRPr="3019B830">
        <w:rPr>
          <w:rFonts w:ascii="Marianne" w:hAnsi="Marianne" w:cs="Arial"/>
          <w:sz w:val="20"/>
          <w:szCs w:val="20"/>
        </w:rPr>
        <w:t xml:space="preserve"> </w:t>
      </w:r>
      <w:r w:rsidR="00861F17" w:rsidRPr="3019B830">
        <w:rPr>
          <w:rFonts w:ascii="Marianne" w:hAnsi="Marianne" w:cs="Arial"/>
          <w:sz w:val="20"/>
          <w:szCs w:val="20"/>
        </w:rPr>
        <w:t>2027</w:t>
      </w:r>
      <w:r w:rsidRPr="3019B830">
        <w:rPr>
          <w:rFonts w:ascii="Marianne" w:hAnsi="Marianne" w:cs="Arial"/>
          <w:sz w:val="20"/>
          <w:szCs w:val="20"/>
        </w:rPr>
        <w:t xml:space="preserve">, </w:t>
      </w:r>
      <w:r w:rsidR="00C52E11" w:rsidRPr="3019B830">
        <w:rPr>
          <w:rFonts w:ascii="Marianne" w:hAnsi="Marianne" w:cs="Arial"/>
          <w:sz w:val="20"/>
          <w:szCs w:val="20"/>
        </w:rPr>
        <w:t>pour 5 nouvelles collectivités</w:t>
      </w:r>
      <w:r w:rsidR="00F2533B" w:rsidRPr="3019B830">
        <w:rPr>
          <w:rFonts w:ascii="Marianne" w:hAnsi="Marianne" w:cs="Arial"/>
          <w:sz w:val="20"/>
          <w:szCs w:val="20"/>
        </w:rPr>
        <w:t xml:space="preserve"> et pour une durée de 24 mois.</w:t>
      </w:r>
    </w:p>
    <w:p w14:paraId="7FE466BE" w14:textId="79A108BC" w:rsidR="002A3336" w:rsidRDefault="0028112B" w:rsidP="0028112B">
      <w:pPr>
        <w:spacing w:line="240" w:lineRule="auto"/>
        <w:jc w:val="both"/>
        <w:rPr>
          <w:rFonts w:ascii="Marianne" w:hAnsi="Marianne" w:cs="Arial"/>
          <w:sz w:val="20"/>
          <w:szCs w:val="20"/>
        </w:rPr>
      </w:pPr>
      <w:r w:rsidRPr="0028112B">
        <w:rPr>
          <w:rFonts w:ascii="Marianne" w:hAnsi="Marianne" w:cs="Arial"/>
          <w:sz w:val="20"/>
          <w:szCs w:val="20"/>
        </w:rPr>
        <w:t xml:space="preserve">Le prestataire sera ainsi amené à accompagner au maximum </w:t>
      </w:r>
      <w:r w:rsidR="00C52E11">
        <w:rPr>
          <w:rFonts w:ascii="Marianne" w:hAnsi="Marianne" w:cs="Arial"/>
          <w:sz w:val="20"/>
          <w:szCs w:val="20"/>
        </w:rPr>
        <w:t>1</w:t>
      </w:r>
      <w:r w:rsidRPr="0028112B">
        <w:rPr>
          <w:rFonts w:ascii="Marianne" w:hAnsi="Marianne" w:cs="Arial"/>
          <w:sz w:val="20"/>
          <w:szCs w:val="20"/>
        </w:rPr>
        <w:t>0 collectivités de manière individuelle et l’ensemble des collectivités lors d’animations collectiv</w:t>
      </w:r>
      <w:r w:rsidR="008073C0">
        <w:rPr>
          <w:rFonts w:ascii="Marianne" w:hAnsi="Marianne" w:cs="Arial"/>
          <w:sz w:val="20"/>
          <w:szCs w:val="20"/>
        </w:rPr>
        <w:t>es</w:t>
      </w:r>
      <w:r w:rsidRPr="0028112B">
        <w:rPr>
          <w:rFonts w:ascii="Marianne" w:hAnsi="Marianne" w:cs="Arial"/>
          <w:sz w:val="20"/>
          <w:szCs w:val="20"/>
        </w:rPr>
        <w:t xml:space="preserve">.  </w:t>
      </w:r>
    </w:p>
    <w:p w14:paraId="6E0ABF69" w14:textId="3BC176DA" w:rsidR="00D72A0E" w:rsidRPr="004E11B2" w:rsidRDefault="00D72A0E" w:rsidP="00000FDB">
      <w:pPr>
        <w:spacing w:line="240" w:lineRule="auto"/>
        <w:jc w:val="both"/>
        <w:rPr>
          <w:rFonts w:ascii="Marianne" w:hAnsi="Marianne" w:cs="Arial"/>
          <w:sz w:val="20"/>
          <w:szCs w:val="20"/>
        </w:rPr>
      </w:pPr>
      <w:r w:rsidRPr="004E11B2">
        <w:rPr>
          <w:rFonts w:ascii="Marianne" w:hAnsi="Marianne" w:cs="Arial"/>
          <w:sz w:val="20"/>
          <w:szCs w:val="20"/>
        </w:rPr>
        <w:t xml:space="preserve">Il est prévu que l’accompagnement des collectivités retenues démarre </w:t>
      </w:r>
      <w:r w:rsidR="00C9421C">
        <w:rPr>
          <w:rFonts w:ascii="Marianne" w:hAnsi="Marianne" w:cs="Arial"/>
          <w:sz w:val="20"/>
          <w:szCs w:val="20"/>
        </w:rPr>
        <w:t>selon les modalités pré</w:t>
      </w:r>
      <w:r w:rsidR="002A4C69">
        <w:rPr>
          <w:rFonts w:ascii="Marianne" w:hAnsi="Marianne" w:cs="Arial"/>
          <w:sz w:val="20"/>
          <w:szCs w:val="20"/>
        </w:rPr>
        <w:t>vues dans le bon de commande</w:t>
      </w:r>
      <w:r w:rsidRPr="00A14EAE">
        <w:rPr>
          <w:rFonts w:ascii="Marianne" w:hAnsi="Marianne" w:cs="Arial"/>
          <w:sz w:val="20"/>
          <w:szCs w:val="20"/>
        </w:rPr>
        <w:t>.</w:t>
      </w:r>
    </w:p>
    <w:p w14:paraId="4728C11F" w14:textId="5474A137" w:rsidR="003D7CD3" w:rsidRPr="004E11B2" w:rsidRDefault="00D72A0E" w:rsidP="00000FDB">
      <w:pPr>
        <w:jc w:val="both"/>
        <w:rPr>
          <w:rFonts w:ascii="Marianne" w:hAnsi="Marianne"/>
          <w:sz w:val="20"/>
          <w:szCs w:val="20"/>
        </w:rPr>
      </w:pPr>
      <w:r w:rsidRPr="004E11B2">
        <w:rPr>
          <w:rFonts w:ascii="Marianne" w:hAnsi="Marianne"/>
          <w:sz w:val="20"/>
          <w:szCs w:val="20"/>
        </w:rPr>
        <w:t xml:space="preserve">La prestation démarrera </w:t>
      </w:r>
      <w:r w:rsidR="00F2128F">
        <w:rPr>
          <w:rFonts w:ascii="Marianne" w:hAnsi="Marianne"/>
          <w:sz w:val="20"/>
          <w:szCs w:val="20"/>
        </w:rPr>
        <w:t>à la notification du marché</w:t>
      </w:r>
      <w:r w:rsidR="00CF3F8F">
        <w:rPr>
          <w:rFonts w:ascii="Marianne" w:hAnsi="Marianne" w:cs="Calibri"/>
          <w:sz w:val="20"/>
          <w:szCs w:val="20"/>
        </w:rPr>
        <w:t>.</w:t>
      </w:r>
    </w:p>
    <w:p w14:paraId="153145ED" w14:textId="26DCA64B" w:rsidR="003D7CD3" w:rsidRDefault="003D7CD3" w:rsidP="007373B1">
      <w:pPr>
        <w:pStyle w:val="Titre2"/>
      </w:pPr>
      <w:bookmarkStart w:id="104" w:name="_Toc218583944"/>
      <w:bookmarkStart w:id="105" w:name="_Toc1960760065"/>
      <w:bookmarkStart w:id="106" w:name="_Toc848999041"/>
      <w:bookmarkStart w:id="107" w:name="_Toc1438483409"/>
      <w:bookmarkStart w:id="108" w:name="_Toc1676461018"/>
      <w:bookmarkStart w:id="109" w:name="_Toc454079340"/>
      <w:bookmarkStart w:id="110" w:name="_Toc327040437"/>
      <w:bookmarkStart w:id="111" w:name="_Toc1967766567"/>
      <w:bookmarkStart w:id="112" w:name="_Toc1953560952"/>
      <w:bookmarkStart w:id="113" w:name="_Toc218786133"/>
      <w:r>
        <w:t>Périmètre et cible de la prestation</w:t>
      </w:r>
      <w:bookmarkEnd w:id="104"/>
      <w:bookmarkEnd w:id="105"/>
      <w:bookmarkEnd w:id="106"/>
      <w:bookmarkEnd w:id="107"/>
      <w:bookmarkEnd w:id="108"/>
      <w:bookmarkEnd w:id="109"/>
      <w:bookmarkEnd w:id="110"/>
      <w:bookmarkEnd w:id="111"/>
      <w:bookmarkEnd w:id="112"/>
      <w:bookmarkEnd w:id="113"/>
    </w:p>
    <w:p w14:paraId="0CDC0E10" w14:textId="77777777" w:rsidR="00701361" w:rsidRPr="00701361" w:rsidRDefault="00701361" w:rsidP="00701361">
      <w:pPr>
        <w:pStyle w:val="ADEMENormal"/>
      </w:pPr>
    </w:p>
    <w:p w14:paraId="1D36F8D6" w14:textId="5889FB5B" w:rsidR="00A06319" w:rsidRPr="00FE55E6" w:rsidRDefault="00B84768" w:rsidP="00000FDB">
      <w:pPr>
        <w:jc w:val="both"/>
        <w:rPr>
          <w:rFonts w:ascii="Marianne" w:hAnsi="Marianne"/>
          <w:sz w:val="20"/>
          <w:szCs w:val="20"/>
        </w:rPr>
      </w:pPr>
      <w:r w:rsidRPr="00FE55E6">
        <w:rPr>
          <w:rFonts w:ascii="Marianne" w:hAnsi="Marianne"/>
          <w:sz w:val="20"/>
          <w:szCs w:val="20"/>
        </w:rPr>
        <w:t xml:space="preserve">Cet accompagnement </w:t>
      </w:r>
      <w:r w:rsidR="00DC7D9B" w:rsidRPr="00FE55E6">
        <w:rPr>
          <w:rFonts w:ascii="Marianne" w:hAnsi="Marianne"/>
          <w:sz w:val="20"/>
          <w:szCs w:val="20"/>
        </w:rPr>
        <w:t>s’adresse</w:t>
      </w:r>
      <w:r w:rsidR="00F02F00" w:rsidRPr="00FE55E6">
        <w:rPr>
          <w:rFonts w:ascii="Marianne" w:hAnsi="Marianne" w:cs="Calibri"/>
          <w:sz w:val="20"/>
          <w:szCs w:val="20"/>
        </w:rPr>
        <w:t xml:space="preserve"> aux établissements publics de coopération intercommunale (EPCI)</w:t>
      </w:r>
      <w:r w:rsidR="00A06319" w:rsidRPr="00FE55E6">
        <w:rPr>
          <w:rFonts w:ascii="Marianne" w:hAnsi="Marianne" w:cs="Calibri"/>
          <w:sz w:val="20"/>
          <w:szCs w:val="20"/>
        </w:rPr>
        <w:t xml:space="preserve"> sur le périmètre de la région </w:t>
      </w:r>
      <w:r w:rsidR="00811AC1">
        <w:rPr>
          <w:rFonts w:ascii="Marianne" w:hAnsi="Marianne" w:cs="Calibri"/>
          <w:sz w:val="20"/>
          <w:szCs w:val="20"/>
        </w:rPr>
        <w:t>Hauts de France</w:t>
      </w:r>
      <w:r w:rsidR="00F02F00" w:rsidRPr="00FE55E6">
        <w:rPr>
          <w:rFonts w:ascii="Marianne" w:hAnsi="Marianne" w:cs="Calibri"/>
          <w:sz w:val="20"/>
          <w:szCs w:val="20"/>
        </w:rPr>
        <w:t xml:space="preserve">, tels que les intercommunalités, </w:t>
      </w:r>
      <w:r w:rsidR="00DC7D9B" w:rsidRPr="00FE55E6">
        <w:rPr>
          <w:rFonts w:ascii="Marianne" w:hAnsi="Marianne"/>
          <w:sz w:val="20"/>
          <w:szCs w:val="20"/>
        </w:rPr>
        <w:t>syndicats mixtes de S</w:t>
      </w:r>
      <w:r w:rsidR="00F02F00" w:rsidRPr="00FE55E6">
        <w:rPr>
          <w:rFonts w:ascii="Marianne" w:hAnsi="Marianne"/>
          <w:sz w:val="20"/>
          <w:szCs w:val="20"/>
        </w:rPr>
        <w:t xml:space="preserve">chéma de </w:t>
      </w:r>
      <w:r w:rsidR="00DC7D9B" w:rsidRPr="00FE55E6">
        <w:rPr>
          <w:rFonts w:ascii="Marianne" w:hAnsi="Marianne"/>
          <w:sz w:val="20"/>
          <w:szCs w:val="20"/>
        </w:rPr>
        <w:t>C</w:t>
      </w:r>
      <w:r w:rsidR="00F02F00" w:rsidRPr="00FE55E6">
        <w:rPr>
          <w:rFonts w:ascii="Marianne" w:hAnsi="Marianne"/>
          <w:sz w:val="20"/>
          <w:szCs w:val="20"/>
        </w:rPr>
        <w:t xml:space="preserve">ohérence </w:t>
      </w:r>
      <w:r w:rsidR="00DC7D9B" w:rsidRPr="00FE55E6">
        <w:rPr>
          <w:rFonts w:ascii="Marianne" w:hAnsi="Marianne"/>
          <w:sz w:val="20"/>
          <w:szCs w:val="20"/>
        </w:rPr>
        <w:t>T</w:t>
      </w:r>
      <w:r w:rsidR="00F02F00" w:rsidRPr="00FE55E6">
        <w:rPr>
          <w:rFonts w:ascii="Marianne" w:hAnsi="Marianne"/>
          <w:sz w:val="20"/>
          <w:szCs w:val="20"/>
        </w:rPr>
        <w:t xml:space="preserve">erritoriale (SCOT), </w:t>
      </w:r>
      <w:r w:rsidR="00A06319" w:rsidRPr="00FE55E6">
        <w:rPr>
          <w:rFonts w:ascii="Marianne" w:hAnsi="Marianne"/>
          <w:sz w:val="20"/>
          <w:szCs w:val="20"/>
        </w:rPr>
        <w:t>P</w:t>
      </w:r>
      <w:r w:rsidR="00F02F00" w:rsidRPr="00FE55E6">
        <w:rPr>
          <w:rFonts w:ascii="Marianne" w:hAnsi="Marianne"/>
          <w:sz w:val="20"/>
          <w:szCs w:val="20"/>
        </w:rPr>
        <w:t xml:space="preserve">ôles d’Equilibre Territoriaux et Ruraux (PETR), </w:t>
      </w:r>
      <w:r w:rsidR="00DA0BF0" w:rsidRPr="00FE55E6">
        <w:rPr>
          <w:rFonts w:ascii="Marianne" w:hAnsi="Marianne"/>
          <w:sz w:val="20"/>
          <w:szCs w:val="20"/>
        </w:rPr>
        <w:t xml:space="preserve">y compris les </w:t>
      </w:r>
      <w:r w:rsidR="00F02F00" w:rsidRPr="00FE55E6">
        <w:rPr>
          <w:rFonts w:ascii="Marianne" w:hAnsi="Marianne"/>
          <w:sz w:val="20"/>
          <w:szCs w:val="20"/>
        </w:rPr>
        <w:t>associations de Pays</w:t>
      </w:r>
      <w:r w:rsidR="00DA0BF0" w:rsidRPr="00FE55E6">
        <w:rPr>
          <w:rFonts w:ascii="Marianne" w:hAnsi="Marianne"/>
          <w:sz w:val="20"/>
          <w:szCs w:val="20"/>
        </w:rPr>
        <w:t>,</w:t>
      </w:r>
      <w:r w:rsidR="00F02F00" w:rsidRPr="00FE55E6">
        <w:rPr>
          <w:rFonts w:ascii="Marianne" w:hAnsi="Marianne"/>
          <w:sz w:val="20"/>
          <w:szCs w:val="20"/>
        </w:rPr>
        <w:t xml:space="preserve"> et </w:t>
      </w:r>
      <w:r w:rsidR="00A06319" w:rsidRPr="00FE55E6">
        <w:rPr>
          <w:rFonts w:ascii="Marianne" w:hAnsi="Marianne"/>
          <w:sz w:val="20"/>
          <w:szCs w:val="20"/>
        </w:rPr>
        <w:t>P</w:t>
      </w:r>
      <w:r w:rsidR="00F02F00" w:rsidRPr="00FE55E6">
        <w:rPr>
          <w:rFonts w:ascii="Marianne" w:hAnsi="Marianne"/>
          <w:sz w:val="20"/>
          <w:szCs w:val="20"/>
        </w:rPr>
        <w:t xml:space="preserve">arc </w:t>
      </w:r>
      <w:r w:rsidR="00A06319" w:rsidRPr="00FE55E6">
        <w:rPr>
          <w:rFonts w:ascii="Marianne" w:hAnsi="Marianne"/>
          <w:sz w:val="20"/>
          <w:szCs w:val="20"/>
        </w:rPr>
        <w:t>N</w:t>
      </w:r>
      <w:r w:rsidR="00F02F00" w:rsidRPr="00FE55E6">
        <w:rPr>
          <w:rFonts w:ascii="Marianne" w:hAnsi="Marianne"/>
          <w:sz w:val="20"/>
          <w:szCs w:val="20"/>
        </w:rPr>
        <w:t xml:space="preserve">aturels </w:t>
      </w:r>
      <w:r w:rsidR="00A06319" w:rsidRPr="00FE55E6">
        <w:rPr>
          <w:rFonts w:ascii="Marianne" w:hAnsi="Marianne"/>
          <w:sz w:val="20"/>
          <w:szCs w:val="20"/>
        </w:rPr>
        <w:t>R</w:t>
      </w:r>
      <w:r w:rsidR="00F02F00" w:rsidRPr="00FE55E6">
        <w:rPr>
          <w:rFonts w:ascii="Marianne" w:hAnsi="Marianne"/>
          <w:sz w:val="20"/>
          <w:szCs w:val="20"/>
        </w:rPr>
        <w:t>égionaux (PNR).</w:t>
      </w:r>
      <w:r w:rsidR="004E0FCD">
        <w:rPr>
          <w:rFonts w:ascii="Marianne" w:hAnsi="Marianne"/>
          <w:sz w:val="20"/>
          <w:szCs w:val="20"/>
        </w:rPr>
        <w:t xml:space="preserve"> </w:t>
      </w:r>
    </w:p>
    <w:p w14:paraId="50D1C360" w14:textId="5153EBA4" w:rsidR="00DC7D9B" w:rsidRPr="00FE55E6" w:rsidRDefault="00E113A5" w:rsidP="00000FDB">
      <w:pPr>
        <w:jc w:val="both"/>
        <w:rPr>
          <w:rFonts w:ascii="Marianne" w:hAnsi="Marianne"/>
          <w:sz w:val="20"/>
          <w:szCs w:val="20"/>
        </w:rPr>
      </w:pPr>
      <w:r>
        <w:rPr>
          <w:rFonts w:ascii="Marianne" w:hAnsi="Marianne"/>
          <w:sz w:val="20"/>
          <w:szCs w:val="20"/>
        </w:rPr>
        <w:t>L</w:t>
      </w:r>
      <w:r w:rsidR="00B84768" w:rsidRPr="00FE55E6">
        <w:rPr>
          <w:rFonts w:ascii="Marianne" w:hAnsi="Marianne"/>
          <w:sz w:val="20"/>
          <w:szCs w:val="20"/>
        </w:rPr>
        <w:t xml:space="preserve">e prestataire </w:t>
      </w:r>
      <w:r w:rsidR="00A06319" w:rsidRPr="00FE55E6">
        <w:rPr>
          <w:rFonts w:ascii="Marianne" w:hAnsi="Marianne"/>
          <w:sz w:val="20"/>
          <w:szCs w:val="20"/>
        </w:rPr>
        <w:t>accompagnera</w:t>
      </w:r>
      <w:r w:rsidR="00B84768" w:rsidRPr="00FE55E6">
        <w:rPr>
          <w:rFonts w:ascii="Marianne" w:hAnsi="Marianne"/>
          <w:sz w:val="20"/>
          <w:szCs w:val="20"/>
        </w:rPr>
        <w:t xml:space="preserve"> 10 collectivités</w:t>
      </w:r>
      <w:r w:rsidR="00DC7D9B" w:rsidRPr="00FE55E6">
        <w:rPr>
          <w:rFonts w:ascii="Marianne" w:hAnsi="Marianne"/>
          <w:sz w:val="20"/>
          <w:szCs w:val="20"/>
        </w:rPr>
        <w:t xml:space="preserve"> </w:t>
      </w:r>
      <w:r w:rsidR="00A4074A">
        <w:rPr>
          <w:rFonts w:ascii="Marianne" w:hAnsi="Marianne"/>
          <w:sz w:val="20"/>
          <w:szCs w:val="20"/>
        </w:rPr>
        <w:t>sur la</w:t>
      </w:r>
      <w:r w:rsidR="00DC7D9B" w:rsidRPr="00FE55E6">
        <w:rPr>
          <w:rFonts w:ascii="Marianne" w:hAnsi="Marianne"/>
          <w:sz w:val="20"/>
          <w:szCs w:val="20"/>
        </w:rPr>
        <w:t xml:space="preserve"> durée du marché. </w:t>
      </w:r>
    </w:p>
    <w:p w14:paraId="00668209" w14:textId="071CCCEC" w:rsidR="00F21E48" w:rsidRPr="00FE55E6" w:rsidRDefault="0083440F" w:rsidP="00000FDB">
      <w:pPr>
        <w:jc w:val="both"/>
        <w:rPr>
          <w:rFonts w:ascii="Marianne" w:hAnsi="Marianne" w:cs="Arial"/>
          <w:sz w:val="20"/>
          <w:szCs w:val="20"/>
        </w:rPr>
      </w:pPr>
      <w:r>
        <w:rPr>
          <w:rFonts w:ascii="Marianne" w:hAnsi="Marianne" w:cs="Arial"/>
          <w:sz w:val="20"/>
          <w:szCs w:val="20"/>
        </w:rPr>
        <w:t>Une très grande majorité des collectivités de la région Hauts de France ayant déjà élaboré leur PCAET ou établi une</w:t>
      </w:r>
      <w:r w:rsidR="00A84E1D">
        <w:rPr>
          <w:rFonts w:ascii="Marianne" w:hAnsi="Marianne" w:cs="Arial"/>
          <w:sz w:val="20"/>
          <w:szCs w:val="20"/>
        </w:rPr>
        <w:t xml:space="preserve"> stratégie volontaire </w:t>
      </w:r>
      <w:r w:rsidR="002850E4" w:rsidRPr="00FE55E6">
        <w:rPr>
          <w:rFonts w:ascii="Marianne" w:hAnsi="Marianne" w:cs="Arial"/>
          <w:sz w:val="20"/>
          <w:szCs w:val="20"/>
        </w:rPr>
        <w:t xml:space="preserve">énergie climat, </w:t>
      </w:r>
      <w:r w:rsidR="00A84E1D">
        <w:rPr>
          <w:rFonts w:ascii="Marianne" w:hAnsi="Marianne" w:cs="Arial"/>
          <w:sz w:val="20"/>
          <w:szCs w:val="20"/>
        </w:rPr>
        <w:t>si une telle politique e</w:t>
      </w:r>
      <w:r w:rsidR="002850E4" w:rsidRPr="00FE55E6">
        <w:rPr>
          <w:rFonts w:ascii="Marianne" w:hAnsi="Marianne" w:cs="Arial"/>
          <w:sz w:val="20"/>
          <w:szCs w:val="20"/>
        </w:rPr>
        <w:t>st déjà mise en œuvre, le prestataire veillera à la mise en cohérence de sa démarche avec celle déjà initiée dans le cadre de la politique en question</w:t>
      </w:r>
      <w:r w:rsidR="00756429">
        <w:rPr>
          <w:rFonts w:ascii="Marianne" w:hAnsi="Marianne" w:cs="Arial"/>
          <w:sz w:val="20"/>
          <w:szCs w:val="20"/>
        </w:rPr>
        <w:t xml:space="preserve"> afin qu’elle ne se substitue pas à celle-ci mais vienne </w:t>
      </w:r>
      <w:r w:rsidR="0049021C">
        <w:rPr>
          <w:rFonts w:ascii="Marianne" w:hAnsi="Marianne" w:cs="Arial"/>
          <w:sz w:val="20"/>
          <w:szCs w:val="20"/>
        </w:rPr>
        <w:t>l’</w:t>
      </w:r>
      <w:r w:rsidR="00756429">
        <w:rPr>
          <w:rFonts w:ascii="Marianne" w:hAnsi="Marianne" w:cs="Arial"/>
          <w:sz w:val="20"/>
          <w:szCs w:val="20"/>
        </w:rPr>
        <w:t>approfondir</w:t>
      </w:r>
      <w:r w:rsidR="001D2D9E">
        <w:rPr>
          <w:rFonts w:ascii="Marianne" w:hAnsi="Marianne" w:cs="Arial"/>
          <w:sz w:val="20"/>
          <w:szCs w:val="20"/>
        </w:rPr>
        <w:t>,</w:t>
      </w:r>
      <w:r w:rsidR="0049021C">
        <w:rPr>
          <w:rFonts w:ascii="Marianne" w:hAnsi="Marianne" w:cs="Arial"/>
          <w:sz w:val="20"/>
          <w:szCs w:val="20"/>
        </w:rPr>
        <w:t xml:space="preserve"> l’amé</w:t>
      </w:r>
      <w:r w:rsidR="00761876">
        <w:rPr>
          <w:rFonts w:ascii="Marianne" w:hAnsi="Marianne" w:cs="Arial"/>
          <w:sz w:val="20"/>
          <w:szCs w:val="20"/>
        </w:rPr>
        <w:t>liorer, l’</w:t>
      </w:r>
      <w:r w:rsidR="001D2D9E">
        <w:rPr>
          <w:rFonts w:ascii="Marianne" w:hAnsi="Marianne" w:cs="Arial"/>
          <w:sz w:val="20"/>
          <w:szCs w:val="20"/>
        </w:rPr>
        <w:t>amplifier</w:t>
      </w:r>
      <w:r w:rsidR="00761876">
        <w:rPr>
          <w:rFonts w:ascii="Marianne" w:hAnsi="Marianne" w:cs="Arial"/>
          <w:sz w:val="20"/>
          <w:szCs w:val="20"/>
        </w:rPr>
        <w:t xml:space="preserve"> ou l’</w:t>
      </w:r>
      <w:r w:rsidR="001D2D9E">
        <w:rPr>
          <w:rFonts w:ascii="Marianne" w:hAnsi="Marianne" w:cs="Arial"/>
          <w:sz w:val="20"/>
          <w:szCs w:val="20"/>
        </w:rPr>
        <w:t>opérationnaliser</w:t>
      </w:r>
      <w:r w:rsidR="002850E4" w:rsidRPr="00FE55E6">
        <w:rPr>
          <w:rFonts w:ascii="Marianne" w:hAnsi="Marianne" w:cs="Arial"/>
          <w:sz w:val="20"/>
          <w:szCs w:val="20"/>
        </w:rPr>
        <w:t>.</w:t>
      </w:r>
    </w:p>
    <w:p w14:paraId="0F322823" w14:textId="7AB690FF" w:rsidR="005B1FA6" w:rsidRDefault="00283647" w:rsidP="007373B1">
      <w:pPr>
        <w:pStyle w:val="Titre2"/>
      </w:pPr>
      <w:bookmarkStart w:id="114" w:name="_Toc218583945"/>
      <w:bookmarkStart w:id="115" w:name="_Toc1479468417"/>
      <w:bookmarkStart w:id="116" w:name="_Toc2078426956"/>
      <w:bookmarkStart w:id="117" w:name="_Toc78091337"/>
      <w:bookmarkStart w:id="118" w:name="_Toc846118335"/>
      <w:bookmarkStart w:id="119" w:name="_Toc1923118576"/>
      <w:bookmarkStart w:id="120" w:name="_Toc1523304163"/>
      <w:bookmarkStart w:id="121" w:name="_Toc1556681707"/>
      <w:bookmarkStart w:id="122" w:name="_Toc1343376761"/>
      <w:bookmarkStart w:id="123" w:name="_Toc218786134"/>
      <w:r>
        <w:t>Typologie des prestations et méthodologie</w:t>
      </w:r>
      <w:bookmarkEnd w:id="114"/>
      <w:bookmarkEnd w:id="115"/>
      <w:bookmarkEnd w:id="116"/>
      <w:bookmarkEnd w:id="117"/>
      <w:bookmarkEnd w:id="118"/>
      <w:bookmarkEnd w:id="119"/>
      <w:bookmarkEnd w:id="120"/>
      <w:bookmarkEnd w:id="121"/>
      <w:bookmarkEnd w:id="122"/>
      <w:bookmarkEnd w:id="123"/>
    </w:p>
    <w:p w14:paraId="2F051471" w14:textId="77777777" w:rsidR="00701361" w:rsidRPr="00701361" w:rsidRDefault="00701361" w:rsidP="00701361">
      <w:pPr>
        <w:pStyle w:val="ADEMENormal"/>
      </w:pPr>
    </w:p>
    <w:p w14:paraId="25F769EC" w14:textId="1EBE8CF4" w:rsidR="006414A6" w:rsidRDefault="006414A6" w:rsidP="006414A6">
      <w:pPr>
        <w:jc w:val="both"/>
        <w:rPr>
          <w:rFonts w:ascii="Marianne" w:hAnsi="Marianne" w:cs="Arial"/>
          <w:sz w:val="20"/>
          <w:szCs w:val="20"/>
        </w:rPr>
      </w:pPr>
      <w:r w:rsidRPr="006414A6">
        <w:rPr>
          <w:rFonts w:ascii="Marianne" w:hAnsi="Marianne" w:cs="Arial"/>
          <w:sz w:val="20"/>
          <w:szCs w:val="20"/>
        </w:rPr>
        <w:t>Le contenu de la prestation se décline en trois composantes</w:t>
      </w:r>
      <w:r w:rsidRPr="006414A6">
        <w:rPr>
          <w:rFonts w:ascii="Cambria Math" w:hAnsi="Cambria Math" w:cs="Cambria Math"/>
          <w:sz w:val="20"/>
          <w:szCs w:val="20"/>
        </w:rPr>
        <w:t> </w:t>
      </w:r>
      <w:r w:rsidRPr="006414A6">
        <w:rPr>
          <w:rFonts w:ascii="Marianne" w:hAnsi="Marianne" w:cs="Arial"/>
          <w:sz w:val="20"/>
          <w:szCs w:val="20"/>
        </w:rPr>
        <w:t>:</w:t>
      </w:r>
    </w:p>
    <w:p w14:paraId="20312403" w14:textId="386FE405" w:rsidR="00B40EBD" w:rsidRPr="00E549AB" w:rsidRDefault="00B40EBD" w:rsidP="00042BF2">
      <w:pPr>
        <w:numPr>
          <w:ilvl w:val="0"/>
          <w:numId w:val="14"/>
        </w:numPr>
        <w:jc w:val="both"/>
        <w:rPr>
          <w:rFonts w:ascii="Marianne" w:hAnsi="Marianne" w:cs="Arial"/>
          <w:b/>
          <w:bCs/>
          <w:sz w:val="20"/>
          <w:szCs w:val="20"/>
        </w:rPr>
      </w:pPr>
      <w:r w:rsidRPr="00E549AB">
        <w:rPr>
          <w:rFonts w:ascii="Marianne" w:hAnsi="Marianne" w:cs="Arial"/>
          <w:b/>
          <w:bCs/>
          <w:sz w:val="20"/>
          <w:szCs w:val="20"/>
        </w:rPr>
        <w:t>Composante n°1</w:t>
      </w:r>
      <w:r w:rsidRPr="00E549AB">
        <w:rPr>
          <w:rFonts w:ascii="Cambria Math" w:hAnsi="Cambria Math" w:cs="Cambria Math"/>
          <w:b/>
          <w:bCs/>
          <w:sz w:val="20"/>
          <w:szCs w:val="20"/>
        </w:rPr>
        <w:t> </w:t>
      </w:r>
      <w:r w:rsidRPr="00E549AB">
        <w:rPr>
          <w:rFonts w:ascii="Marianne" w:hAnsi="Marianne" w:cs="Arial"/>
          <w:b/>
          <w:bCs/>
          <w:sz w:val="20"/>
          <w:szCs w:val="20"/>
        </w:rPr>
        <w:t xml:space="preserve">: Accompagnement individuel des collectivités </w:t>
      </w:r>
      <w:r w:rsidR="005E443B">
        <w:rPr>
          <w:rFonts w:ascii="Marianne" w:hAnsi="Marianne" w:cs="Arial"/>
          <w:b/>
          <w:bCs/>
          <w:sz w:val="20"/>
          <w:szCs w:val="20"/>
        </w:rPr>
        <w:t xml:space="preserve">retenues </w:t>
      </w:r>
      <w:r w:rsidRPr="00E549AB">
        <w:rPr>
          <w:rFonts w:ascii="Marianne" w:hAnsi="Marianne" w:cs="Arial"/>
          <w:b/>
          <w:bCs/>
          <w:sz w:val="20"/>
          <w:szCs w:val="20"/>
        </w:rPr>
        <w:t xml:space="preserve">sur les </w:t>
      </w:r>
      <w:r w:rsidR="00FC5D20">
        <w:rPr>
          <w:rFonts w:ascii="Marianne" w:hAnsi="Marianne" w:cs="Arial"/>
          <w:b/>
          <w:bCs/>
          <w:sz w:val="20"/>
          <w:szCs w:val="20"/>
        </w:rPr>
        <w:t>4</w:t>
      </w:r>
      <w:r w:rsidR="00FC5D20" w:rsidRPr="00E549AB">
        <w:rPr>
          <w:rFonts w:ascii="Marianne" w:hAnsi="Marianne" w:cs="Arial"/>
          <w:b/>
          <w:bCs/>
          <w:sz w:val="20"/>
          <w:szCs w:val="20"/>
        </w:rPr>
        <w:t xml:space="preserve"> </w:t>
      </w:r>
      <w:r w:rsidRPr="00E549AB">
        <w:rPr>
          <w:rFonts w:ascii="Marianne" w:hAnsi="Marianne" w:cs="Arial"/>
          <w:b/>
          <w:bCs/>
          <w:sz w:val="20"/>
          <w:szCs w:val="20"/>
        </w:rPr>
        <w:t xml:space="preserve">étapes  </w:t>
      </w:r>
    </w:p>
    <w:p w14:paraId="4E09CF16" w14:textId="7F12BD20" w:rsidR="00B40EBD" w:rsidRPr="005808B3" w:rsidRDefault="00B40EBD" w:rsidP="00B40EBD">
      <w:pPr>
        <w:jc w:val="both"/>
        <w:rPr>
          <w:rFonts w:ascii="Marianne" w:hAnsi="Marianne" w:cs="Arial"/>
          <w:sz w:val="20"/>
          <w:szCs w:val="20"/>
        </w:rPr>
      </w:pPr>
      <w:r w:rsidRPr="005808B3">
        <w:rPr>
          <w:rFonts w:ascii="Marianne" w:hAnsi="Marianne" w:cs="Arial"/>
          <w:sz w:val="20"/>
          <w:szCs w:val="20"/>
        </w:rPr>
        <w:t xml:space="preserve">Les </w:t>
      </w:r>
      <w:r w:rsidR="00ED0865">
        <w:rPr>
          <w:rFonts w:ascii="Marianne" w:hAnsi="Marianne" w:cs="Arial"/>
          <w:sz w:val="20"/>
          <w:szCs w:val="20"/>
        </w:rPr>
        <w:t>4</w:t>
      </w:r>
      <w:r w:rsidR="00ED0865" w:rsidRPr="005808B3">
        <w:rPr>
          <w:rFonts w:ascii="Marianne" w:hAnsi="Marianne" w:cs="Arial"/>
          <w:sz w:val="20"/>
          <w:szCs w:val="20"/>
        </w:rPr>
        <w:t xml:space="preserve"> </w:t>
      </w:r>
      <w:r w:rsidRPr="005808B3">
        <w:rPr>
          <w:rFonts w:ascii="Marianne" w:hAnsi="Marianne" w:cs="Arial"/>
          <w:sz w:val="20"/>
          <w:szCs w:val="20"/>
        </w:rPr>
        <w:t xml:space="preserve">étapes de l’accompagnement devront être mises en œuvre sur la durée maximum de 24 mois pour chaque vague. </w:t>
      </w:r>
    </w:p>
    <w:p w14:paraId="4BDAA05C" w14:textId="74051D1E" w:rsidR="00B40EBD" w:rsidRPr="005808B3" w:rsidRDefault="6E002822" w:rsidP="00B40EBD">
      <w:pPr>
        <w:jc w:val="both"/>
        <w:rPr>
          <w:rFonts w:ascii="Marianne" w:hAnsi="Marianne" w:cs="Arial"/>
          <w:sz w:val="20"/>
          <w:szCs w:val="20"/>
        </w:rPr>
      </w:pPr>
      <w:r w:rsidRPr="16E6C38F">
        <w:rPr>
          <w:rFonts w:ascii="Marianne" w:hAnsi="Marianne" w:cs="Arial"/>
          <w:sz w:val="20"/>
          <w:szCs w:val="20"/>
        </w:rPr>
        <w:t xml:space="preserve">Les </w:t>
      </w:r>
      <w:r w:rsidR="4358A5DD" w:rsidRPr="16E6C38F">
        <w:rPr>
          <w:rFonts w:ascii="Marianne" w:hAnsi="Marianne" w:cs="Arial"/>
          <w:sz w:val="20"/>
          <w:szCs w:val="20"/>
        </w:rPr>
        <w:t xml:space="preserve">4 </w:t>
      </w:r>
      <w:r w:rsidRPr="16E6C38F">
        <w:rPr>
          <w:rFonts w:ascii="Marianne" w:hAnsi="Marianne" w:cs="Arial"/>
          <w:sz w:val="20"/>
          <w:szCs w:val="20"/>
        </w:rPr>
        <w:t xml:space="preserve">étapes de l’accompagnement pour les collectivités </w:t>
      </w:r>
      <w:r w:rsidR="53B3745E" w:rsidRPr="16E6C38F">
        <w:rPr>
          <w:rFonts w:ascii="Marianne" w:hAnsi="Marianne" w:cs="Arial"/>
          <w:sz w:val="20"/>
          <w:szCs w:val="20"/>
        </w:rPr>
        <w:t>retenues</w:t>
      </w:r>
      <w:r w:rsidRPr="16E6C38F">
        <w:rPr>
          <w:rFonts w:ascii="Marianne" w:hAnsi="Marianne" w:cs="Arial"/>
          <w:sz w:val="20"/>
          <w:szCs w:val="20"/>
        </w:rPr>
        <w:t xml:space="preserve"> de l’</w:t>
      </w:r>
      <w:r w:rsidR="16890C44" w:rsidRPr="16E6C38F">
        <w:rPr>
          <w:rFonts w:ascii="Marianne" w:hAnsi="Marianne" w:cs="Arial"/>
          <w:sz w:val="20"/>
          <w:szCs w:val="20"/>
        </w:rPr>
        <w:t>opération collective</w:t>
      </w:r>
      <w:r w:rsidRPr="16E6C38F">
        <w:rPr>
          <w:rFonts w:ascii="Marianne" w:hAnsi="Marianne" w:cs="Arial"/>
          <w:sz w:val="20"/>
          <w:szCs w:val="20"/>
        </w:rPr>
        <w:t xml:space="preserve"> TACCT sont les suivantes</w:t>
      </w:r>
      <w:r w:rsidRPr="16E6C38F">
        <w:rPr>
          <w:rFonts w:ascii="Cambria Math" w:hAnsi="Cambria Math" w:cs="Cambria Math"/>
          <w:sz w:val="20"/>
          <w:szCs w:val="20"/>
        </w:rPr>
        <w:t> </w:t>
      </w:r>
      <w:r w:rsidRPr="16E6C38F">
        <w:rPr>
          <w:rFonts w:ascii="Marianne" w:hAnsi="Marianne" w:cs="Arial"/>
          <w:sz w:val="20"/>
          <w:szCs w:val="20"/>
        </w:rPr>
        <w:t xml:space="preserve">:  </w:t>
      </w:r>
    </w:p>
    <w:p w14:paraId="5BAC1AE2" w14:textId="57510FB4" w:rsidR="15D2A3F8" w:rsidRDefault="15D2A3F8" w:rsidP="000B1001">
      <w:pPr>
        <w:pStyle w:val="Paragraphedeliste"/>
        <w:numPr>
          <w:ilvl w:val="0"/>
          <w:numId w:val="13"/>
        </w:numPr>
        <w:jc w:val="both"/>
        <w:rPr>
          <w:rFonts w:ascii="Marianne" w:eastAsia="HGMinchoB" w:hAnsi="Marianne" w:cs="Arial"/>
          <w:szCs w:val="20"/>
        </w:rPr>
      </w:pPr>
      <w:r w:rsidRPr="16E6C38F">
        <w:rPr>
          <w:rFonts w:ascii="Marianne" w:eastAsia="HGMinchoB" w:hAnsi="Marianne" w:cs="Arial"/>
          <w:color w:val="auto"/>
          <w:szCs w:val="20"/>
        </w:rPr>
        <w:t>Etape #1. Appropriation de la méthodologie TACCT</w:t>
      </w:r>
    </w:p>
    <w:p w14:paraId="74EC6F39" w14:textId="77777777" w:rsidR="00B40EBD" w:rsidRPr="005808B3" w:rsidRDefault="00B40EBD" w:rsidP="00042BF2">
      <w:pPr>
        <w:pStyle w:val="Paragraphedeliste"/>
        <w:numPr>
          <w:ilvl w:val="0"/>
          <w:numId w:val="13"/>
        </w:numPr>
        <w:jc w:val="both"/>
        <w:rPr>
          <w:rFonts w:ascii="Marianne" w:hAnsi="Marianne" w:cs="Arial"/>
          <w:color w:val="auto"/>
          <w:szCs w:val="20"/>
        </w:rPr>
      </w:pPr>
      <w:r w:rsidRPr="005808B3">
        <w:rPr>
          <w:rFonts w:ascii="Marianne" w:hAnsi="Marianne" w:cs="Arial"/>
          <w:color w:val="auto"/>
          <w:szCs w:val="20"/>
        </w:rPr>
        <w:t>Etape #2. Accompagnement TACCT</w:t>
      </w:r>
      <w:r w:rsidRPr="005808B3">
        <w:rPr>
          <w:rFonts w:ascii="Cambria Math" w:hAnsi="Cambria Math" w:cs="Cambria Math"/>
          <w:color w:val="auto"/>
          <w:szCs w:val="20"/>
        </w:rPr>
        <w:t>  </w:t>
      </w:r>
      <w:r w:rsidRPr="005808B3">
        <w:rPr>
          <w:rFonts w:ascii="Marianne" w:hAnsi="Marianne" w:cs="Arial"/>
          <w:color w:val="auto"/>
          <w:szCs w:val="20"/>
        </w:rPr>
        <w:t xml:space="preserve"> </w:t>
      </w:r>
    </w:p>
    <w:p w14:paraId="510F45A6" w14:textId="44DA2909" w:rsidR="00B40EBD" w:rsidRPr="005808B3" w:rsidRDefault="00B40EBD" w:rsidP="00042BF2">
      <w:pPr>
        <w:pStyle w:val="Paragraphedeliste"/>
        <w:numPr>
          <w:ilvl w:val="0"/>
          <w:numId w:val="13"/>
        </w:numPr>
        <w:jc w:val="both"/>
        <w:rPr>
          <w:rFonts w:ascii="Marianne" w:hAnsi="Marianne" w:cs="Arial"/>
          <w:color w:val="auto"/>
          <w:szCs w:val="20"/>
        </w:rPr>
      </w:pPr>
      <w:r w:rsidRPr="005808B3">
        <w:rPr>
          <w:rFonts w:ascii="Marianne" w:hAnsi="Marianne" w:cs="Arial"/>
          <w:color w:val="auto"/>
          <w:szCs w:val="20"/>
        </w:rPr>
        <w:t xml:space="preserve">Etape #3. Priorisation des actions à mettre en œuvre </w:t>
      </w:r>
      <w:r w:rsidR="00DE1B66" w:rsidRPr="005808B3">
        <w:rPr>
          <w:rFonts w:ascii="Marianne" w:hAnsi="Marianne" w:cs="Arial"/>
          <w:color w:val="auto"/>
          <w:szCs w:val="20"/>
        </w:rPr>
        <w:t>et délibérations afférentes</w:t>
      </w:r>
    </w:p>
    <w:p w14:paraId="08C08658" w14:textId="484A2732" w:rsidR="00B40EBD" w:rsidRPr="005808B3" w:rsidRDefault="00B40EBD" w:rsidP="00042BF2">
      <w:pPr>
        <w:pStyle w:val="Paragraphedeliste"/>
        <w:numPr>
          <w:ilvl w:val="0"/>
          <w:numId w:val="13"/>
        </w:numPr>
        <w:jc w:val="both"/>
        <w:rPr>
          <w:rFonts w:ascii="Marianne" w:hAnsi="Marianne" w:cs="Arial"/>
          <w:color w:val="auto"/>
          <w:szCs w:val="20"/>
        </w:rPr>
      </w:pPr>
      <w:r w:rsidRPr="005808B3">
        <w:rPr>
          <w:rFonts w:ascii="Marianne" w:hAnsi="Marianne" w:cs="Arial"/>
          <w:color w:val="auto"/>
          <w:szCs w:val="20"/>
        </w:rPr>
        <w:t>Etape #</w:t>
      </w:r>
      <w:r w:rsidR="008D37F6" w:rsidRPr="005808B3">
        <w:rPr>
          <w:rFonts w:ascii="Marianne" w:hAnsi="Marianne" w:cs="Arial"/>
          <w:color w:val="auto"/>
          <w:szCs w:val="20"/>
        </w:rPr>
        <w:t>4</w:t>
      </w:r>
      <w:r w:rsidRPr="005808B3">
        <w:rPr>
          <w:rFonts w:ascii="Marianne" w:hAnsi="Marianne" w:cs="Arial"/>
          <w:color w:val="auto"/>
          <w:szCs w:val="20"/>
        </w:rPr>
        <w:t xml:space="preserve">. Mise en œuvre des premières actions </w:t>
      </w:r>
    </w:p>
    <w:p w14:paraId="7FB90671" w14:textId="77777777" w:rsidR="00B40EBD" w:rsidRPr="00E549AB" w:rsidRDefault="00B40EBD" w:rsidP="00042BF2">
      <w:pPr>
        <w:numPr>
          <w:ilvl w:val="0"/>
          <w:numId w:val="14"/>
        </w:numPr>
        <w:jc w:val="both"/>
        <w:rPr>
          <w:rFonts w:ascii="Marianne" w:hAnsi="Marianne" w:cs="Arial"/>
          <w:b/>
          <w:bCs/>
          <w:sz w:val="20"/>
          <w:szCs w:val="20"/>
        </w:rPr>
      </w:pPr>
      <w:r w:rsidRPr="00E549AB">
        <w:rPr>
          <w:rFonts w:ascii="Marianne" w:hAnsi="Marianne" w:cs="Arial"/>
          <w:b/>
          <w:bCs/>
          <w:sz w:val="20"/>
          <w:szCs w:val="20"/>
        </w:rPr>
        <w:lastRenderedPageBreak/>
        <w:t xml:space="preserve">Composante n°2 : Accompagnement collectif  </w:t>
      </w:r>
    </w:p>
    <w:p w14:paraId="6EF3EEF9" w14:textId="794333F5" w:rsidR="006414A6" w:rsidRDefault="00B40EBD" w:rsidP="00B40EBD">
      <w:pPr>
        <w:jc w:val="both"/>
        <w:rPr>
          <w:rFonts w:ascii="Marianne" w:hAnsi="Marianne" w:cs="Arial"/>
          <w:sz w:val="20"/>
          <w:szCs w:val="20"/>
        </w:rPr>
      </w:pPr>
      <w:r w:rsidRPr="00B40EBD">
        <w:rPr>
          <w:rFonts w:ascii="Marianne" w:hAnsi="Marianne" w:cs="Arial"/>
          <w:sz w:val="20"/>
          <w:szCs w:val="20"/>
        </w:rPr>
        <w:t xml:space="preserve">Les </w:t>
      </w:r>
      <w:r w:rsidR="00D041FC">
        <w:rPr>
          <w:rFonts w:ascii="Marianne" w:hAnsi="Marianne" w:cs="Arial"/>
          <w:sz w:val="20"/>
          <w:szCs w:val="20"/>
        </w:rPr>
        <w:t>collectivités</w:t>
      </w:r>
      <w:r w:rsidRPr="00B40EBD">
        <w:rPr>
          <w:rFonts w:ascii="Marianne" w:hAnsi="Marianne" w:cs="Arial"/>
          <w:sz w:val="20"/>
          <w:szCs w:val="20"/>
        </w:rPr>
        <w:t xml:space="preserve"> vont être accompagnés de manière collective par une animation coordonnée par l’ADEME</w:t>
      </w:r>
      <w:r w:rsidR="00D041FC">
        <w:rPr>
          <w:rFonts w:ascii="Marianne" w:hAnsi="Marianne" w:cs="Arial"/>
          <w:sz w:val="20"/>
          <w:szCs w:val="20"/>
        </w:rPr>
        <w:t xml:space="preserve">, notamment dans le cadre de la mission Adaptation </w:t>
      </w:r>
      <w:r w:rsidR="00CF3DA4">
        <w:rPr>
          <w:rFonts w:ascii="Marianne" w:hAnsi="Marianne" w:cs="Arial"/>
          <w:sz w:val="20"/>
          <w:szCs w:val="20"/>
        </w:rPr>
        <w:t>co</w:t>
      </w:r>
      <w:r w:rsidR="00D041FC">
        <w:rPr>
          <w:rFonts w:ascii="Marianne" w:hAnsi="Marianne" w:cs="Arial"/>
          <w:sz w:val="20"/>
          <w:szCs w:val="20"/>
        </w:rPr>
        <w:t xml:space="preserve">pilotée </w:t>
      </w:r>
      <w:r w:rsidR="00CF3DA4">
        <w:rPr>
          <w:rFonts w:ascii="Marianne" w:hAnsi="Marianne" w:cs="Arial"/>
          <w:sz w:val="20"/>
          <w:szCs w:val="20"/>
        </w:rPr>
        <w:t>avec le CEREMA</w:t>
      </w:r>
      <w:r w:rsidRPr="00B40EBD">
        <w:rPr>
          <w:rFonts w:ascii="Marianne" w:hAnsi="Marianne" w:cs="Arial"/>
          <w:sz w:val="20"/>
          <w:szCs w:val="20"/>
        </w:rPr>
        <w:t>. Pour m</w:t>
      </w:r>
      <w:r w:rsidRPr="00B40EBD">
        <w:rPr>
          <w:rFonts w:ascii="Marianne" w:hAnsi="Marianne" w:cs="Marianne"/>
          <w:sz w:val="20"/>
          <w:szCs w:val="20"/>
        </w:rPr>
        <w:t>é</w:t>
      </w:r>
      <w:r w:rsidRPr="00B40EBD">
        <w:rPr>
          <w:rFonts w:ascii="Marianne" w:hAnsi="Marianne" w:cs="Arial"/>
          <w:sz w:val="20"/>
          <w:szCs w:val="20"/>
        </w:rPr>
        <w:t xml:space="preserve">moire, </w:t>
      </w:r>
      <w:r w:rsidR="00E819DC">
        <w:rPr>
          <w:rFonts w:ascii="Marianne" w:hAnsi="Marianne" w:cs="Arial"/>
          <w:sz w:val="20"/>
          <w:szCs w:val="20"/>
        </w:rPr>
        <w:t xml:space="preserve">le programme </w:t>
      </w:r>
      <w:r w:rsidRPr="00B40EBD">
        <w:rPr>
          <w:rFonts w:ascii="Marianne" w:hAnsi="Marianne" w:cs="Arial"/>
          <w:sz w:val="20"/>
          <w:szCs w:val="20"/>
        </w:rPr>
        <w:t xml:space="preserve">TACCT </w:t>
      </w:r>
      <w:r w:rsidR="00E819DC">
        <w:rPr>
          <w:rFonts w:ascii="Marianne" w:hAnsi="Marianne" w:cs="Arial"/>
          <w:sz w:val="20"/>
          <w:szCs w:val="20"/>
        </w:rPr>
        <w:t xml:space="preserve">Hauts de France </w:t>
      </w:r>
      <w:r w:rsidRPr="00B40EBD">
        <w:rPr>
          <w:rFonts w:ascii="Marianne" w:hAnsi="Marianne" w:cs="Arial"/>
          <w:sz w:val="20"/>
          <w:szCs w:val="20"/>
        </w:rPr>
        <w:t xml:space="preserve">est mis en </w:t>
      </w:r>
      <w:r w:rsidRPr="00B40EBD">
        <w:rPr>
          <w:rFonts w:ascii="Marianne" w:hAnsi="Marianne" w:cs="Marianne"/>
          <w:sz w:val="20"/>
          <w:szCs w:val="20"/>
        </w:rPr>
        <w:t>œ</w:t>
      </w:r>
      <w:r w:rsidRPr="00B40EBD">
        <w:rPr>
          <w:rFonts w:ascii="Marianne" w:hAnsi="Marianne" w:cs="Arial"/>
          <w:sz w:val="20"/>
          <w:szCs w:val="20"/>
        </w:rPr>
        <w:t xml:space="preserve">uvre avec les partenaires suivants : </w:t>
      </w:r>
      <w:r w:rsidR="00AA75ED" w:rsidRPr="00B40EBD">
        <w:rPr>
          <w:rFonts w:ascii="Marianne" w:hAnsi="Marianne" w:cs="Arial"/>
          <w:sz w:val="20"/>
          <w:szCs w:val="20"/>
        </w:rPr>
        <w:t>CEREMA</w:t>
      </w:r>
      <w:r w:rsidR="00AA75ED">
        <w:rPr>
          <w:rFonts w:ascii="Marianne" w:hAnsi="Marianne" w:cs="Arial"/>
          <w:sz w:val="20"/>
          <w:szCs w:val="20"/>
        </w:rPr>
        <w:t xml:space="preserve">, </w:t>
      </w:r>
      <w:r w:rsidRPr="00B40EBD">
        <w:rPr>
          <w:rFonts w:ascii="Marianne" w:hAnsi="Marianne" w:cs="Arial"/>
          <w:sz w:val="20"/>
          <w:szCs w:val="20"/>
        </w:rPr>
        <w:t>R</w:t>
      </w:r>
      <w:r w:rsidRPr="00B40EBD">
        <w:rPr>
          <w:rFonts w:ascii="Marianne" w:hAnsi="Marianne" w:cs="Marianne"/>
          <w:sz w:val="20"/>
          <w:szCs w:val="20"/>
        </w:rPr>
        <w:t>é</w:t>
      </w:r>
      <w:r w:rsidRPr="00B40EBD">
        <w:rPr>
          <w:rFonts w:ascii="Marianne" w:hAnsi="Marianne" w:cs="Arial"/>
          <w:sz w:val="20"/>
          <w:szCs w:val="20"/>
        </w:rPr>
        <w:t xml:space="preserve">gion </w:t>
      </w:r>
      <w:r w:rsidR="00E819DC">
        <w:rPr>
          <w:rFonts w:ascii="Marianne" w:hAnsi="Marianne" w:cs="Arial"/>
          <w:sz w:val="20"/>
          <w:szCs w:val="20"/>
        </w:rPr>
        <w:t>Hauts de France</w:t>
      </w:r>
      <w:r w:rsidRPr="00B40EBD">
        <w:rPr>
          <w:rFonts w:ascii="Marianne" w:hAnsi="Marianne" w:cs="Arial"/>
          <w:sz w:val="20"/>
          <w:szCs w:val="20"/>
        </w:rPr>
        <w:t xml:space="preserve">, </w:t>
      </w:r>
      <w:r w:rsidR="00E819DC">
        <w:rPr>
          <w:rFonts w:ascii="Marianne" w:hAnsi="Marianne" w:cs="Arial"/>
          <w:sz w:val="20"/>
          <w:szCs w:val="20"/>
        </w:rPr>
        <w:t>CERDD</w:t>
      </w:r>
      <w:r w:rsidRPr="00B40EBD">
        <w:rPr>
          <w:rFonts w:ascii="Marianne" w:hAnsi="Marianne" w:cs="Arial"/>
          <w:sz w:val="20"/>
          <w:szCs w:val="20"/>
        </w:rPr>
        <w:t xml:space="preserve">, </w:t>
      </w:r>
      <w:r w:rsidR="002A7F35">
        <w:rPr>
          <w:rFonts w:ascii="Marianne" w:hAnsi="Marianne" w:cs="Arial"/>
          <w:sz w:val="20"/>
          <w:szCs w:val="20"/>
        </w:rPr>
        <w:t xml:space="preserve">SG COP Hauts de France, DREAL Hauts de </w:t>
      </w:r>
      <w:r w:rsidR="00050922">
        <w:rPr>
          <w:rFonts w:ascii="Marianne" w:hAnsi="Marianne" w:cs="Arial"/>
          <w:sz w:val="20"/>
          <w:szCs w:val="20"/>
        </w:rPr>
        <w:t xml:space="preserve">France, </w:t>
      </w:r>
      <w:r w:rsidRPr="00B40EBD">
        <w:rPr>
          <w:rFonts w:ascii="Marianne" w:hAnsi="Marianne" w:cs="Arial"/>
          <w:sz w:val="20"/>
          <w:szCs w:val="20"/>
        </w:rPr>
        <w:t xml:space="preserve">DRAAF </w:t>
      </w:r>
      <w:r w:rsidR="00050922">
        <w:rPr>
          <w:rFonts w:ascii="Marianne" w:hAnsi="Marianne" w:cs="Arial"/>
          <w:sz w:val="20"/>
          <w:szCs w:val="20"/>
        </w:rPr>
        <w:t>Hauts</w:t>
      </w:r>
      <w:r w:rsidRPr="00B40EBD">
        <w:rPr>
          <w:rFonts w:ascii="Marianne" w:hAnsi="Marianne" w:cs="Arial"/>
          <w:sz w:val="20"/>
          <w:szCs w:val="20"/>
        </w:rPr>
        <w:t>-de-</w:t>
      </w:r>
      <w:r w:rsidR="00050922">
        <w:rPr>
          <w:rFonts w:ascii="Marianne" w:hAnsi="Marianne" w:cs="Arial"/>
          <w:sz w:val="20"/>
          <w:szCs w:val="20"/>
        </w:rPr>
        <w:t>France,</w:t>
      </w:r>
      <w:r w:rsidRPr="00B40EBD">
        <w:rPr>
          <w:rFonts w:ascii="Marianne" w:hAnsi="Marianne" w:cs="Arial"/>
          <w:sz w:val="20"/>
          <w:szCs w:val="20"/>
        </w:rPr>
        <w:t xml:space="preserve"> Agence r</w:t>
      </w:r>
      <w:r w:rsidRPr="00B40EBD">
        <w:rPr>
          <w:rFonts w:ascii="Marianne" w:hAnsi="Marianne" w:cs="Marianne"/>
          <w:sz w:val="20"/>
          <w:szCs w:val="20"/>
        </w:rPr>
        <w:t>é</w:t>
      </w:r>
      <w:r w:rsidRPr="00B40EBD">
        <w:rPr>
          <w:rFonts w:ascii="Marianne" w:hAnsi="Marianne" w:cs="Arial"/>
          <w:sz w:val="20"/>
          <w:szCs w:val="20"/>
        </w:rPr>
        <w:t>gionale de la biodiversit</w:t>
      </w:r>
      <w:r w:rsidRPr="00B40EBD">
        <w:rPr>
          <w:rFonts w:ascii="Marianne" w:hAnsi="Marianne" w:cs="Marianne"/>
          <w:sz w:val="20"/>
          <w:szCs w:val="20"/>
        </w:rPr>
        <w:t>é</w:t>
      </w:r>
      <w:r w:rsidRPr="00B40EBD">
        <w:rPr>
          <w:rFonts w:ascii="Marianne" w:hAnsi="Marianne" w:cs="Arial"/>
          <w:sz w:val="20"/>
          <w:szCs w:val="20"/>
        </w:rPr>
        <w:t xml:space="preserve"> (ARB), Office Français de la Biodiversité (OFB), </w:t>
      </w:r>
      <w:r w:rsidR="00787856">
        <w:rPr>
          <w:rFonts w:ascii="Marianne" w:hAnsi="Marianne" w:cs="Arial"/>
          <w:sz w:val="20"/>
          <w:szCs w:val="20"/>
        </w:rPr>
        <w:t xml:space="preserve">Agences de l’eau Artois Picardie et Seine Normandie, Météo </w:t>
      </w:r>
      <w:r w:rsidR="000D6507">
        <w:rPr>
          <w:rFonts w:ascii="Marianne" w:hAnsi="Marianne" w:cs="Arial"/>
          <w:sz w:val="20"/>
          <w:szCs w:val="20"/>
        </w:rPr>
        <w:t>France.</w:t>
      </w:r>
    </w:p>
    <w:p w14:paraId="42D2D74B" w14:textId="58979683" w:rsidR="00BA1545" w:rsidRPr="00B03844" w:rsidRDefault="00BA1545" w:rsidP="00BA1545">
      <w:pPr>
        <w:jc w:val="both"/>
        <w:rPr>
          <w:rFonts w:ascii="Marianne" w:hAnsi="Marianne" w:cs="Arial"/>
          <w:sz w:val="20"/>
          <w:szCs w:val="20"/>
        </w:rPr>
      </w:pPr>
      <w:r w:rsidRPr="00B03844">
        <w:rPr>
          <w:rFonts w:ascii="Marianne" w:hAnsi="Marianne" w:cs="Arial"/>
          <w:sz w:val="20"/>
          <w:szCs w:val="20"/>
        </w:rPr>
        <w:t xml:space="preserve">Voici ci-après les types d’accompagnement déjà identifiés :  </w:t>
      </w:r>
    </w:p>
    <w:p w14:paraId="0F7C32AB" w14:textId="27F184BD" w:rsidR="0026340E" w:rsidRPr="00B03844" w:rsidRDefault="00BA1545" w:rsidP="00042BF2">
      <w:pPr>
        <w:pStyle w:val="Paragraphedeliste"/>
        <w:numPr>
          <w:ilvl w:val="0"/>
          <w:numId w:val="13"/>
        </w:numPr>
        <w:jc w:val="both"/>
        <w:rPr>
          <w:rFonts w:ascii="Marianne" w:hAnsi="Marianne" w:cs="Arial"/>
          <w:color w:val="auto"/>
          <w:szCs w:val="20"/>
        </w:rPr>
      </w:pPr>
      <w:r w:rsidRPr="00B03844">
        <w:rPr>
          <w:rFonts w:ascii="Marianne" w:hAnsi="Marianne" w:cs="Arial"/>
          <w:color w:val="auto"/>
          <w:szCs w:val="20"/>
        </w:rPr>
        <w:t>Appui à la montée en compétences des</w:t>
      </w:r>
      <w:r w:rsidR="0026340E" w:rsidRPr="00B03844">
        <w:rPr>
          <w:rFonts w:ascii="Marianne" w:hAnsi="Marianne" w:cs="Arial"/>
          <w:color w:val="auto"/>
          <w:szCs w:val="20"/>
        </w:rPr>
        <w:t xml:space="preserve"> 10 collectivités</w:t>
      </w:r>
      <w:r w:rsidRPr="00B03844">
        <w:rPr>
          <w:rFonts w:ascii="Marianne" w:hAnsi="Marianne" w:cs="Arial"/>
          <w:color w:val="auto"/>
          <w:szCs w:val="20"/>
        </w:rPr>
        <w:t xml:space="preserve"> sur l’ACC </w:t>
      </w:r>
    </w:p>
    <w:p w14:paraId="606D665B" w14:textId="37F8BD83" w:rsidR="00E224F3" w:rsidRPr="00B03844" w:rsidRDefault="0026340E" w:rsidP="00042BF2">
      <w:pPr>
        <w:pStyle w:val="Paragraphedeliste"/>
        <w:numPr>
          <w:ilvl w:val="0"/>
          <w:numId w:val="13"/>
        </w:numPr>
        <w:jc w:val="both"/>
        <w:rPr>
          <w:rFonts w:ascii="Marianne" w:hAnsi="Marianne" w:cs="Arial"/>
          <w:color w:val="auto"/>
          <w:szCs w:val="20"/>
        </w:rPr>
      </w:pPr>
      <w:r w:rsidRPr="00B03844">
        <w:rPr>
          <w:rFonts w:ascii="Marianne" w:hAnsi="Marianne" w:cs="Arial"/>
          <w:color w:val="auto"/>
          <w:szCs w:val="20"/>
        </w:rPr>
        <w:t>Animation de r</w:t>
      </w:r>
      <w:r w:rsidR="00BA1545" w:rsidRPr="00B03844">
        <w:rPr>
          <w:rFonts w:ascii="Marianne" w:hAnsi="Marianne" w:cs="Arial"/>
          <w:color w:val="auto"/>
          <w:szCs w:val="20"/>
        </w:rPr>
        <w:t xml:space="preserve">encontres </w:t>
      </w:r>
      <w:r w:rsidRPr="00B03844">
        <w:rPr>
          <w:rFonts w:ascii="Marianne" w:hAnsi="Marianne" w:cs="Arial"/>
          <w:color w:val="auto"/>
          <w:szCs w:val="20"/>
        </w:rPr>
        <w:t>te</w:t>
      </w:r>
      <w:r w:rsidR="00E224F3" w:rsidRPr="00B03844">
        <w:rPr>
          <w:rFonts w:ascii="Marianne" w:hAnsi="Marianne" w:cs="Arial"/>
          <w:color w:val="auto"/>
          <w:szCs w:val="20"/>
        </w:rPr>
        <w:t xml:space="preserve">chniques </w:t>
      </w:r>
      <w:r w:rsidR="00DB1B44">
        <w:rPr>
          <w:rFonts w:ascii="Marianne" w:hAnsi="Marianne" w:cs="Arial"/>
          <w:color w:val="auto"/>
          <w:szCs w:val="20"/>
        </w:rPr>
        <w:t xml:space="preserve">pouvant également associés 3 autres collectivités </w:t>
      </w:r>
      <w:r w:rsidR="00B41710">
        <w:rPr>
          <w:rFonts w:ascii="Marianne" w:hAnsi="Marianne" w:cs="Arial"/>
          <w:color w:val="auto"/>
          <w:szCs w:val="20"/>
        </w:rPr>
        <w:t xml:space="preserve">de la région Hauts de </w:t>
      </w:r>
      <w:r w:rsidR="003B3B95">
        <w:rPr>
          <w:rFonts w:ascii="Marianne" w:hAnsi="Marianne" w:cs="Arial"/>
          <w:color w:val="auto"/>
          <w:szCs w:val="20"/>
        </w:rPr>
        <w:t xml:space="preserve">France engagés </w:t>
      </w:r>
      <w:r w:rsidR="006F454B">
        <w:rPr>
          <w:rFonts w:ascii="Marianne" w:hAnsi="Marianne" w:cs="Arial"/>
          <w:color w:val="auto"/>
          <w:szCs w:val="20"/>
        </w:rPr>
        <w:t>dans la démarche TACCT</w:t>
      </w:r>
      <w:r w:rsidR="002A435B">
        <w:rPr>
          <w:rFonts w:ascii="Marianne" w:hAnsi="Marianne" w:cs="Arial"/>
          <w:color w:val="auto"/>
          <w:szCs w:val="20"/>
        </w:rPr>
        <w:t>.</w:t>
      </w:r>
    </w:p>
    <w:p w14:paraId="5B09B56D" w14:textId="42879EF8" w:rsidR="00BA1545" w:rsidRPr="00B03844" w:rsidRDefault="009645EE" w:rsidP="00042BF2">
      <w:pPr>
        <w:pStyle w:val="Paragraphedeliste"/>
        <w:numPr>
          <w:ilvl w:val="0"/>
          <w:numId w:val="13"/>
        </w:numPr>
        <w:jc w:val="both"/>
        <w:rPr>
          <w:rFonts w:ascii="Marianne" w:hAnsi="Marianne" w:cs="Arial"/>
          <w:color w:val="auto"/>
          <w:szCs w:val="20"/>
        </w:rPr>
      </w:pPr>
      <w:r w:rsidRPr="00B03844">
        <w:rPr>
          <w:rFonts w:ascii="Marianne" w:hAnsi="Marianne" w:cs="Arial"/>
          <w:color w:val="auto"/>
          <w:szCs w:val="20"/>
        </w:rPr>
        <w:t>M</w:t>
      </w:r>
      <w:r w:rsidR="0049588A" w:rsidRPr="00B03844">
        <w:rPr>
          <w:rFonts w:ascii="Marianne" w:hAnsi="Marianne" w:cs="Arial"/>
          <w:color w:val="auto"/>
          <w:szCs w:val="20"/>
        </w:rPr>
        <w:t xml:space="preserve">ise à </w:t>
      </w:r>
      <w:r w:rsidRPr="00B03844">
        <w:rPr>
          <w:rFonts w:ascii="Marianne" w:hAnsi="Marianne" w:cs="Arial"/>
          <w:color w:val="auto"/>
          <w:szCs w:val="20"/>
        </w:rPr>
        <w:t xml:space="preserve">disposition d’une foire aux questions regroupant </w:t>
      </w:r>
      <w:r w:rsidR="00287963" w:rsidRPr="00B03844">
        <w:rPr>
          <w:rFonts w:ascii="Marianne" w:hAnsi="Marianne" w:cs="Arial"/>
          <w:color w:val="auto"/>
          <w:szCs w:val="20"/>
        </w:rPr>
        <w:t>les sollicitations des 10 collectivités sur la mise en œuvre de la démarche</w:t>
      </w:r>
    </w:p>
    <w:p w14:paraId="1E81FFF3" w14:textId="77777777" w:rsidR="00BA1545" w:rsidRPr="00BA1545" w:rsidRDefault="00BA1545" w:rsidP="00BA1545">
      <w:pPr>
        <w:jc w:val="both"/>
        <w:rPr>
          <w:rFonts w:ascii="Marianne" w:hAnsi="Marianne" w:cs="Arial"/>
          <w:sz w:val="20"/>
          <w:szCs w:val="20"/>
        </w:rPr>
      </w:pPr>
    </w:p>
    <w:p w14:paraId="1AC923A6" w14:textId="77777777" w:rsidR="00E549AB" w:rsidRPr="00E549AB" w:rsidRDefault="00E549AB" w:rsidP="00042BF2">
      <w:pPr>
        <w:numPr>
          <w:ilvl w:val="0"/>
          <w:numId w:val="14"/>
        </w:numPr>
        <w:jc w:val="both"/>
        <w:rPr>
          <w:rFonts w:ascii="Marianne" w:hAnsi="Marianne" w:cs="Arial"/>
          <w:sz w:val="20"/>
          <w:szCs w:val="20"/>
        </w:rPr>
      </w:pPr>
      <w:r w:rsidRPr="00E549AB">
        <w:rPr>
          <w:rFonts w:ascii="Marianne" w:hAnsi="Marianne" w:cs="Arial"/>
          <w:b/>
          <w:bCs/>
          <w:sz w:val="20"/>
          <w:szCs w:val="20"/>
        </w:rPr>
        <w:t>Composante n°3</w:t>
      </w:r>
      <w:r w:rsidRPr="00E549AB">
        <w:rPr>
          <w:rFonts w:ascii="Cambria Math" w:hAnsi="Cambria Math" w:cs="Cambria Math"/>
          <w:b/>
          <w:bCs/>
          <w:sz w:val="20"/>
          <w:szCs w:val="20"/>
        </w:rPr>
        <w:t> </w:t>
      </w:r>
      <w:r w:rsidRPr="00E549AB">
        <w:rPr>
          <w:rFonts w:ascii="Marianne" w:hAnsi="Marianne" w:cs="Arial"/>
          <w:b/>
          <w:bCs/>
          <w:sz w:val="20"/>
          <w:szCs w:val="20"/>
        </w:rPr>
        <w:t>: Capitalisation et valorisation</w:t>
      </w:r>
      <w:r w:rsidRPr="00E549AB">
        <w:rPr>
          <w:rFonts w:ascii="Calibri" w:hAnsi="Calibri" w:cs="Calibri"/>
          <w:b/>
          <w:bCs/>
          <w:sz w:val="20"/>
          <w:szCs w:val="20"/>
        </w:rPr>
        <w:t> </w:t>
      </w:r>
      <w:r w:rsidRPr="00E549AB">
        <w:rPr>
          <w:rFonts w:ascii="Calibri" w:hAnsi="Calibri" w:cs="Calibri"/>
          <w:sz w:val="20"/>
          <w:szCs w:val="20"/>
        </w:rPr>
        <w:t> </w:t>
      </w:r>
    </w:p>
    <w:p w14:paraId="31695280" w14:textId="77777777" w:rsidR="00E549AB" w:rsidRPr="00E549AB" w:rsidRDefault="00E549AB" w:rsidP="00E549AB">
      <w:pPr>
        <w:jc w:val="both"/>
        <w:rPr>
          <w:rFonts w:ascii="Marianne" w:hAnsi="Marianne" w:cs="Arial"/>
          <w:sz w:val="20"/>
          <w:szCs w:val="20"/>
        </w:rPr>
      </w:pPr>
      <w:r w:rsidRPr="00E549AB">
        <w:rPr>
          <w:rFonts w:ascii="Marianne" w:hAnsi="Marianne" w:cs="Arial"/>
          <w:sz w:val="20"/>
          <w:szCs w:val="20"/>
        </w:rPr>
        <w:t>Un travail de capitalisation des enseignements sur l’accompagnement,</w:t>
      </w:r>
      <w:r w:rsidRPr="00E549AB">
        <w:rPr>
          <w:rFonts w:ascii="Marianne" w:hAnsi="Marianne" w:cs="Arial"/>
          <w:b/>
          <w:bCs/>
          <w:sz w:val="20"/>
          <w:szCs w:val="20"/>
        </w:rPr>
        <w:t xml:space="preserve"> </w:t>
      </w:r>
      <w:r w:rsidRPr="00E549AB">
        <w:rPr>
          <w:rFonts w:ascii="Marianne" w:hAnsi="Marianne" w:cs="Arial"/>
          <w:sz w:val="20"/>
          <w:szCs w:val="20"/>
        </w:rPr>
        <w:t>le suivi des collectivités et le processus d’internalisation de la démarche sont attendus. Pour la partie valorisation, deux axes seront à distinguer</w:t>
      </w:r>
      <w:r w:rsidRPr="00E549AB">
        <w:rPr>
          <w:rFonts w:ascii="Cambria Math" w:hAnsi="Cambria Math" w:cs="Cambria Math"/>
          <w:sz w:val="20"/>
          <w:szCs w:val="20"/>
        </w:rPr>
        <w:t> </w:t>
      </w:r>
      <w:r w:rsidRPr="00E549AB">
        <w:rPr>
          <w:rFonts w:ascii="Marianne" w:hAnsi="Marianne" w:cs="Arial"/>
          <w:sz w:val="20"/>
          <w:szCs w:val="20"/>
        </w:rPr>
        <w:t>:</w:t>
      </w:r>
      <w:r w:rsidRPr="00E549AB">
        <w:rPr>
          <w:rFonts w:ascii="Calibri" w:hAnsi="Calibri" w:cs="Calibri"/>
          <w:sz w:val="20"/>
          <w:szCs w:val="20"/>
        </w:rPr>
        <w:t> </w:t>
      </w:r>
    </w:p>
    <w:p w14:paraId="308EBF02" w14:textId="30567566" w:rsidR="00E549AB" w:rsidRPr="00B03844" w:rsidRDefault="00E549AB" w:rsidP="00042BF2">
      <w:pPr>
        <w:pStyle w:val="Paragraphedeliste"/>
        <w:numPr>
          <w:ilvl w:val="0"/>
          <w:numId w:val="13"/>
        </w:numPr>
        <w:jc w:val="both"/>
        <w:rPr>
          <w:rFonts w:ascii="Marianne" w:hAnsi="Marianne" w:cs="Arial"/>
          <w:color w:val="auto"/>
          <w:szCs w:val="20"/>
        </w:rPr>
      </w:pPr>
      <w:proofErr w:type="gramStart"/>
      <w:r w:rsidRPr="00B03844">
        <w:rPr>
          <w:rFonts w:ascii="Marianne" w:hAnsi="Marianne" w:cs="Arial"/>
          <w:color w:val="auto"/>
          <w:szCs w:val="20"/>
        </w:rPr>
        <w:t>partage</w:t>
      </w:r>
      <w:proofErr w:type="gramEnd"/>
      <w:r w:rsidRPr="00B03844">
        <w:rPr>
          <w:rFonts w:ascii="Marianne" w:hAnsi="Marianne" w:cs="Arial"/>
          <w:color w:val="auto"/>
          <w:szCs w:val="20"/>
        </w:rPr>
        <w:t xml:space="preserve"> externe afin d’en faire bénéficier les autres collectivités de</w:t>
      </w:r>
      <w:r w:rsidR="00B124D2" w:rsidRPr="00B03844">
        <w:rPr>
          <w:rFonts w:ascii="Marianne" w:hAnsi="Marianne" w:cs="Arial"/>
          <w:color w:val="auto"/>
          <w:szCs w:val="20"/>
        </w:rPr>
        <w:t>s</w:t>
      </w:r>
      <w:r w:rsidRPr="00B03844">
        <w:rPr>
          <w:rFonts w:ascii="Marianne" w:hAnsi="Marianne" w:cs="Arial"/>
          <w:color w:val="auto"/>
          <w:szCs w:val="20"/>
        </w:rPr>
        <w:t xml:space="preserve"> </w:t>
      </w:r>
      <w:r w:rsidR="00B124D2" w:rsidRPr="00B03844">
        <w:rPr>
          <w:rFonts w:ascii="Marianne" w:hAnsi="Marianne" w:cs="Arial"/>
          <w:color w:val="auto"/>
          <w:szCs w:val="20"/>
        </w:rPr>
        <w:t>Hauts</w:t>
      </w:r>
      <w:r w:rsidRPr="00B03844">
        <w:rPr>
          <w:rFonts w:ascii="Marianne" w:hAnsi="Marianne" w:cs="Arial"/>
          <w:color w:val="auto"/>
          <w:szCs w:val="20"/>
        </w:rPr>
        <w:t>-de-France</w:t>
      </w:r>
      <w:r w:rsidRPr="00B03844">
        <w:rPr>
          <w:rFonts w:ascii="Cambria Math" w:hAnsi="Cambria Math" w:cs="Cambria Math"/>
          <w:color w:val="auto"/>
          <w:szCs w:val="20"/>
        </w:rPr>
        <w:t> </w:t>
      </w:r>
      <w:r w:rsidRPr="00B03844">
        <w:rPr>
          <w:rFonts w:ascii="Marianne" w:hAnsi="Marianne" w:cs="Arial"/>
          <w:color w:val="auto"/>
          <w:szCs w:val="20"/>
        </w:rPr>
        <w:t>;</w:t>
      </w:r>
      <w:r w:rsidRPr="00B03844">
        <w:rPr>
          <w:rFonts w:ascii="Calibri" w:hAnsi="Calibri" w:cs="Calibri"/>
          <w:color w:val="auto"/>
          <w:szCs w:val="20"/>
        </w:rPr>
        <w:t> </w:t>
      </w:r>
    </w:p>
    <w:p w14:paraId="76DCA42D" w14:textId="2C7C8DAC" w:rsidR="00BA1545" w:rsidRPr="007373B1" w:rsidRDefault="00E549AB" w:rsidP="00042BF2">
      <w:pPr>
        <w:pStyle w:val="Paragraphedeliste"/>
        <w:numPr>
          <w:ilvl w:val="0"/>
          <w:numId w:val="13"/>
        </w:numPr>
        <w:jc w:val="both"/>
        <w:rPr>
          <w:rFonts w:ascii="Marianne" w:hAnsi="Marianne" w:cs="Arial"/>
          <w:color w:val="auto"/>
          <w:szCs w:val="20"/>
        </w:rPr>
      </w:pPr>
      <w:proofErr w:type="gramStart"/>
      <w:r w:rsidRPr="00B03844">
        <w:rPr>
          <w:rFonts w:ascii="Marianne" w:hAnsi="Marianne" w:cs="Arial"/>
          <w:color w:val="auto"/>
          <w:szCs w:val="20"/>
        </w:rPr>
        <w:t>usage</w:t>
      </w:r>
      <w:proofErr w:type="gramEnd"/>
      <w:r w:rsidRPr="00B03844">
        <w:rPr>
          <w:rFonts w:ascii="Marianne" w:hAnsi="Marianne" w:cs="Arial"/>
          <w:color w:val="auto"/>
          <w:szCs w:val="20"/>
        </w:rPr>
        <w:t xml:space="preserve"> interne ADEME.</w:t>
      </w:r>
    </w:p>
    <w:p w14:paraId="44FF4247" w14:textId="77777777" w:rsidR="007373B1" w:rsidRPr="00B03844" w:rsidRDefault="007373B1" w:rsidP="007373B1">
      <w:pPr>
        <w:pStyle w:val="Paragraphedeliste"/>
        <w:numPr>
          <w:ilvl w:val="0"/>
          <w:numId w:val="0"/>
        </w:numPr>
        <w:ind w:left="720"/>
        <w:jc w:val="both"/>
        <w:rPr>
          <w:rFonts w:ascii="Marianne" w:hAnsi="Marianne" w:cs="Arial"/>
          <w:color w:val="auto"/>
          <w:szCs w:val="20"/>
        </w:rPr>
      </w:pPr>
    </w:p>
    <w:p w14:paraId="06FBFFEB" w14:textId="02662C27" w:rsidR="00B1473E" w:rsidRPr="00FE55E6" w:rsidRDefault="00242D80" w:rsidP="007373B1">
      <w:pPr>
        <w:pStyle w:val="Titre2"/>
      </w:pPr>
      <w:bookmarkStart w:id="124" w:name="_Toc218583946"/>
      <w:bookmarkStart w:id="125" w:name="_Toc885827118"/>
      <w:bookmarkStart w:id="126" w:name="_Toc953691853"/>
      <w:bookmarkStart w:id="127" w:name="_Toc1117639480"/>
      <w:bookmarkStart w:id="128" w:name="_Toc1492000814"/>
      <w:bookmarkStart w:id="129" w:name="_Toc734804416"/>
      <w:bookmarkStart w:id="130" w:name="_Toc2141950336"/>
      <w:bookmarkStart w:id="131" w:name="_Toc2010514233"/>
      <w:bookmarkStart w:id="132" w:name="_Toc49730478"/>
      <w:bookmarkStart w:id="133" w:name="_Toc218786135"/>
      <w:r>
        <w:t>Description détaillée des prestations d’accompagnement attendues</w:t>
      </w:r>
      <w:bookmarkEnd w:id="124"/>
      <w:bookmarkEnd w:id="125"/>
      <w:bookmarkEnd w:id="126"/>
      <w:bookmarkEnd w:id="127"/>
      <w:bookmarkEnd w:id="128"/>
      <w:bookmarkEnd w:id="129"/>
      <w:bookmarkEnd w:id="130"/>
      <w:bookmarkEnd w:id="131"/>
      <w:bookmarkEnd w:id="132"/>
      <w:bookmarkEnd w:id="133"/>
    </w:p>
    <w:p w14:paraId="01896D7A" w14:textId="7C3EF3A2" w:rsidR="0077672C" w:rsidRPr="00AF2EBA" w:rsidRDefault="0077672C" w:rsidP="007373B1">
      <w:pPr>
        <w:pStyle w:val="Titre3"/>
      </w:pPr>
      <w:bookmarkStart w:id="134" w:name="_Toc218583947"/>
      <w:bookmarkStart w:id="135" w:name="_Toc1442487695"/>
      <w:bookmarkStart w:id="136" w:name="_Toc1915625566"/>
      <w:bookmarkStart w:id="137" w:name="_Toc1270650186"/>
      <w:bookmarkStart w:id="138" w:name="_Toc1901832614"/>
      <w:bookmarkStart w:id="139" w:name="_Toc1651433881"/>
      <w:bookmarkStart w:id="140" w:name="_Toc1701606172"/>
      <w:bookmarkStart w:id="141" w:name="_Toc678512596"/>
      <w:bookmarkStart w:id="142" w:name="_Toc218786136"/>
      <w:r>
        <w:t>Détail composante n°1</w:t>
      </w:r>
      <w:r w:rsidR="003324EF">
        <w:t xml:space="preserve"> </w:t>
      </w:r>
      <w:r>
        <w:t xml:space="preserve">: Accompagnement individuel des </w:t>
      </w:r>
      <w:r w:rsidR="00AF2EBA">
        <w:t>collectivités</w:t>
      </w:r>
      <w:bookmarkEnd w:id="134"/>
      <w:bookmarkEnd w:id="135"/>
      <w:bookmarkEnd w:id="136"/>
      <w:bookmarkEnd w:id="137"/>
      <w:bookmarkEnd w:id="138"/>
      <w:bookmarkEnd w:id="139"/>
      <w:bookmarkEnd w:id="140"/>
      <w:bookmarkEnd w:id="141"/>
      <w:bookmarkEnd w:id="142"/>
      <w:r>
        <w:t xml:space="preserve"> </w:t>
      </w:r>
    </w:p>
    <w:p w14:paraId="103999D2" w14:textId="77777777" w:rsidR="0077672C" w:rsidRPr="0077672C" w:rsidRDefault="0077672C" w:rsidP="007373B1">
      <w:pPr>
        <w:autoSpaceDE w:val="0"/>
        <w:autoSpaceDN w:val="0"/>
        <w:adjustRightInd w:val="0"/>
        <w:spacing w:after="0"/>
        <w:jc w:val="both"/>
        <w:rPr>
          <w:rFonts w:ascii="Marianne" w:hAnsi="Marianne" w:cs="Arial"/>
          <w:color w:val="000000"/>
          <w:sz w:val="20"/>
          <w:szCs w:val="20"/>
        </w:rPr>
      </w:pPr>
    </w:p>
    <w:p w14:paraId="3662BD52" w14:textId="59F0F9EA" w:rsidR="0077672C" w:rsidRPr="00610377" w:rsidRDefault="0077672C" w:rsidP="0077672C">
      <w:pPr>
        <w:autoSpaceDE w:val="0"/>
        <w:autoSpaceDN w:val="0"/>
        <w:adjustRightInd w:val="0"/>
        <w:jc w:val="both"/>
        <w:rPr>
          <w:rFonts w:ascii="Marianne" w:hAnsi="Marianne" w:cs="Arial"/>
          <w:i/>
          <w:iCs/>
          <w:color w:val="000000"/>
          <w:sz w:val="20"/>
          <w:szCs w:val="20"/>
        </w:rPr>
      </w:pPr>
      <w:r w:rsidRPr="00610377">
        <w:rPr>
          <w:rFonts w:ascii="Marianne" w:hAnsi="Marianne" w:cs="Arial"/>
          <w:i/>
          <w:iCs/>
          <w:color w:val="000000"/>
          <w:sz w:val="20"/>
          <w:szCs w:val="20"/>
        </w:rPr>
        <w:t xml:space="preserve">Suivi et accompagnement des </w:t>
      </w:r>
      <w:r w:rsidR="005E443B">
        <w:rPr>
          <w:rFonts w:ascii="Marianne" w:hAnsi="Marianne" w:cs="Arial"/>
          <w:i/>
          <w:iCs/>
          <w:color w:val="000000"/>
          <w:sz w:val="20"/>
          <w:szCs w:val="20"/>
        </w:rPr>
        <w:t>collectivités</w:t>
      </w:r>
    </w:p>
    <w:p w14:paraId="47A26F87" w14:textId="1B0F4EAC" w:rsidR="0077672C" w:rsidRPr="0077672C" w:rsidRDefault="0077672C" w:rsidP="0077672C">
      <w:pPr>
        <w:autoSpaceDE w:val="0"/>
        <w:autoSpaceDN w:val="0"/>
        <w:adjustRightInd w:val="0"/>
        <w:jc w:val="both"/>
        <w:rPr>
          <w:rFonts w:ascii="Marianne" w:hAnsi="Marianne" w:cs="Arial"/>
          <w:color w:val="000000"/>
          <w:sz w:val="20"/>
          <w:szCs w:val="20"/>
        </w:rPr>
      </w:pPr>
      <w:r w:rsidRPr="0077672C">
        <w:rPr>
          <w:rFonts w:ascii="Marianne" w:hAnsi="Marianne" w:cs="Arial"/>
          <w:color w:val="000000"/>
          <w:sz w:val="20"/>
          <w:szCs w:val="20"/>
        </w:rPr>
        <w:t xml:space="preserve">Dans tous les cas, les étapes de 1 à </w:t>
      </w:r>
      <w:r w:rsidR="00EB0BC4">
        <w:rPr>
          <w:rFonts w:ascii="Marianne" w:hAnsi="Marianne" w:cs="Arial"/>
          <w:color w:val="000000"/>
          <w:sz w:val="20"/>
          <w:szCs w:val="20"/>
        </w:rPr>
        <w:t>4</w:t>
      </w:r>
      <w:r w:rsidR="00EB0BC4" w:rsidRPr="0077672C">
        <w:rPr>
          <w:rFonts w:ascii="Marianne" w:hAnsi="Marianne" w:cs="Arial"/>
          <w:color w:val="000000"/>
          <w:sz w:val="20"/>
          <w:szCs w:val="20"/>
        </w:rPr>
        <w:t xml:space="preserve"> </w:t>
      </w:r>
      <w:r w:rsidRPr="0077672C">
        <w:rPr>
          <w:rFonts w:ascii="Marianne" w:hAnsi="Marianne" w:cs="Arial"/>
          <w:color w:val="000000"/>
          <w:sz w:val="20"/>
          <w:szCs w:val="20"/>
        </w:rPr>
        <w:t>devront être validées et le niveau d’accompagnement s’adaptera selon le niveau de maturité de la collectivité</w:t>
      </w:r>
      <w:r w:rsidR="006A10D5">
        <w:rPr>
          <w:rFonts w:ascii="Marianne" w:hAnsi="Marianne" w:cs="Arial"/>
          <w:color w:val="000000"/>
          <w:sz w:val="20"/>
          <w:szCs w:val="20"/>
        </w:rPr>
        <w:t>, dans l’hypothèse où certaines collectivités auront débuté la démarche TACCT ou un diagnostic de vulnérabilité</w:t>
      </w:r>
      <w:r w:rsidRPr="0077672C">
        <w:rPr>
          <w:rFonts w:ascii="Marianne" w:hAnsi="Marianne" w:cs="Arial"/>
          <w:color w:val="000000"/>
          <w:sz w:val="20"/>
          <w:szCs w:val="20"/>
        </w:rPr>
        <w:t xml:space="preserve"> =&gt; niveau débutant, niveau intermédiaire, niveau avancé.  </w:t>
      </w:r>
    </w:p>
    <w:p w14:paraId="58F22E6E" w14:textId="33D1DAF7" w:rsidR="0077672C" w:rsidRPr="0077672C" w:rsidRDefault="0077672C" w:rsidP="0077672C">
      <w:pPr>
        <w:autoSpaceDE w:val="0"/>
        <w:autoSpaceDN w:val="0"/>
        <w:adjustRightInd w:val="0"/>
        <w:jc w:val="both"/>
        <w:rPr>
          <w:rFonts w:ascii="Marianne" w:hAnsi="Marianne" w:cs="Arial"/>
          <w:color w:val="000000"/>
          <w:sz w:val="20"/>
          <w:szCs w:val="20"/>
        </w:rPr>
      </w:pPr>
      <w:r w:rsidRPr="0077672C">
        <w:rPr>
          <w:rFonts w:ascii="Marianne" w:hAnsi="Marianne" w:cs="Arial"/>
          <w:color w:val="000000"/>
          <w:sz w:val="20"/>
          <w:szCs w:val="20"/>
        </w:rPr>
        <w:t>Il s’agira de proposer un accompagnement individualisé sur mesure, de 1</w:t>
      </w:r>
      <w:r w:rsidR="00E323FD">
        <w:rPr>
          <w:rFonts w:ascii="Marianne" w:hAnsi="Marianne" w:cs="Arial"/>
          <w:color w:val="000000"/>
          <w:sz w:val="20"/>
          <w:szCs w:val="20"/>
        </w:rPr>
        <w:t>2</w:t>
      </w:r>
      <w:r w:rsidRPr="0077672C">
        <w:rPr>
          <w:rFonts w:ascii="Marianne" w:hAnsi="Marianne" w:cs="Arial"/>
          <w:color w:val="000000"/>
          <w:sz w:val="20"/>
          <w:szCs w:val="20"/>
        </w:rPr>
        <w:t xml:space="preserve"> jours maximum au total, pour chaque collectivité. Les 1</w:t>
      </w:r>
      <w:r w:rsidR="00E323FD">
        <w:rPr>
          <w:rFonts w:ascii="Marianne" w:hAnsi="Marianne" w:cs="Arial"/>
          <w:color w:val="000000"/>
          <w:sz w:val="20"/>
          <w:szCs w:val="20"/>
        </w:rPr>
        <w:t>2</w:t>
      </w:r>
      <w:r w:rsidRPr="0077672C">
        <w:rPr>
          <w:rFonts w:ascii="Marianne" w:hAnsi="Marianne" w:cs="Arial"/>
          <w:color w:val="000000"/>
          <w:sz w:val="20"/>
          <w:szCs w:val="20"/>
        </w:rPr>
        <w:t xml:space="preserve"> jours sont distribués par étape et seront à adapter selon le niveau d’avancement des collectivités. </w:t>
      </w:r>
    </w:p>
    <w:p w14:paraId="455F3432" w14:textId="66EE1D8A" w:rsidR="0077672C" w:rsidRPr="0077672C" w:rsidRDefault="0077672C" w:rsidP="0077672C">
      <w:pPr>
        <w:autoSpaceDE w:val="0"/>
        <w:autoSpaceDN w:val="0"/>
        <w:adjustRightInd w:val="0"/>
        <w:jc w:val="both"/>
        <w:rPr>
          <w:rFonts w:ascii="Marianne" w:hAnsi="Marianne" w:cs="Arial"/>
          <w:color w:val="000000"/>
          <w:sz w:val="20"/>
          <w:szCs w:val="20"/>
        </w:rPr>
      </w:pPr>
      <w:r w:rsidRPr="0077672C">
        <w:rPr>
          <w:rFonts w:ascii="Marianne" w:hAnsi="Marianne" w:cs="Arial"/>
          <w:color w:val="000000"/>
          <w:sz w:val="20"/>
          <w:szCs w:val="20"/>
        </w:rPr>
        <w:t xml:space="preserve">En amont du démarrage des accompagnements individuels, 2 réunions collectives de lancement (cf. </w:t>
      </w:r>
      <w:r w:rsidRPr="002E5BB0">
        <w:rPr>
          <w:rFonts w:ascii="Marianne" w:hAnsi="Marianne" w:cs="Arial"/>
          <w:color w:val="000000"/>
          <w:sz w:val="20"/>
          <w:szCs w:val="20"/>
        </w:rPr>
        <w:t>2.</w:t>
      </w:r>
      <w:r w:rsidR="00053277">
        <w:rPr>
          <w:rFonts w:ascii="Marianne" w:hAnsi="Marianne" w:cs="Arial"/>
          <w:color w:val="000000"/>
          <w:sz w:val="20"/>
          <w:szCs w:val="20"/>
        </w:rPr>
        <w:t>6.2</w:t>
      </w:r>
      <w:r w:rsidRPr="006A10D5">
        <w:rPr>
          <w:rFonts w:ascii="Marianne" w:hAnsi="Marianne" w:cs="Arial"/>
          <w:color w:val="000000"/>
          <w:sz w:val="20"/>
          <w:szCs w:val="20"/>
        </w:rPr>
        <w:t>)</w:t>
      </w:r>
      <w:r w:rsidRPr="0077672C">
        <w:rPr>
          <w:rFonts w:ascii="Marianne" w:hAnsi="Marianne" w:cs="Arial"/>
          <w:color w:val="000000"/>
          <w:sz w:val="20"/>
          <w:szCs w:val="20"/>
        </w:rPr>
        <w:t xml:space="preserve"> permettront de pré-repartir les collectivités selon leur état d’avancement/maturité et de prédéfinir ainsi le type d’accompagnement pas étape.  </w:t>
      </w:r>
    </w:p>
    <w:p w14:paraId="01435F75" w14:textId="77777777" w:rsidR="0077672C" w:rsidRPr="0077672C" w:rsidRDefault="0077672C" w:rsidP="0077672C">
      <w:pPr>
        <w:autoSpaceDE w:val="0"/>
        <w:autoSpaceDN w:val="0"/>
        <w:adjustRightInd w:val="0"/>
        <w:jc w:val="both"/>
        <w:rPr>
          <w:rFonts w:ascii="Marianne" w:hAnsi="Marianne" w:cs="Arial"/>
          <w:color w:val="000000"/>
          <w:sz w:val="20"/>
          <w:szCs w:val="20"/>
        </w:rPr>
      </w:pPr>
      <w:r w:rsidRPr="0077672C">
        <w:rPr>
          <w:rFonts w:ascii="Marianne" w:hAnsi="Marianne" w:cs="Arial"/>
          <w:color w:val="000000"/>
          <w:sz w:val="20"/>
          <w:szCs w:val="20"/>
        </w:rPr>
        <w:t xml:space="preserve">Cette approche se précisera à la suite d’un entretien individuel avec chaque collectivité et s’ajustera en cas de besoin à mi-parcours de l’accompagnement.  </w:t>
      </w:r>
    </w:p>
    <w:p w14:paraId="0D057538" w14:textId="43039D83" w:rsidR="00AF1F7C" w:rsidRDefault="0077672C" w:rsidP="0077672C">
      <w:pPr>
        <w:autoSpaceDE w:val="0"/>
        <w:autoSpaceDN w:val="0"/>
        <w:adjustRightInd w:val="0"/>
        <w:jc w:val="both"/>
        <w:rPr>
          <w:rFonts w:ascii="Marianne" w:hAnsi="Marianne" w:cs="Arial"/>
          <w:color w:val="000000"/>
          <w:sz w:val="20"/>
          <w:szCs w:val="20"/>
        </w:rPr>
      </w:pPr>
      <w:r w:rsidRPr="0077672C">
        <w:rPr>
          <w:rFonts w:ascii="Marianne" w:hAnsi="Marianne" w:cs="Arial"/>
          <w:color w:val="000000"/>
          <w:sz w:val="20"/>
          <w:szCs w:val="20"/>
        </w:rPr>
        <w:lastRenderedPageBreak/>
        <w:t>Un tableau permettra de suivre précisément l’état d’avancement de l’accompagnement individuel par collectivité. Ce tableau sera à coconstruire avec l</w:t>
      </w:r>
      <w:r w:rsidR="008B71F1">
        <w:rPr>
          <w:rFonts w:ascii="Marianne" w:hAnsi="Marianne" w:cs="Arial"/>
          <w:color w:val="000000"/>
          <w:sz w:val="20"/>
          <w:szCs w:val="20"/>
        </w:rPr>
        <w:t>a</w:t>
      </w:r>
      <w:r w:rsidRPr="0077672C">
        <w:rPr>
          <w:rFonts w:ascii="Marianne" w:hAnsi="Marianne" w:cs="Arial"/>
          <w:color w:val="000000"/>
          <w:sz w:val="20"/>
          <w:szCs w:val="20"/>
        </w:rPr>
        <w:t xml:space="preserve"> personne référente ADEME.</w:t>
      </w:r>
    </w:p>
    <w:p w14:paraId="0FF11EE1" w14:textId="04BC11EB" w:rsidR="00FA17A6" w:rsidRDefault="00FA17A6" w:rsidP="00AF1F7C">
      <w:pPr>
        <w:autoSpaceDE w:val="0"/>
        <w:autoSpaceDN w:val="0"/>
        <w:adjustRightInd w:val="0"/>
        <w:jc w:val="both"/>
        <w:rPr>
          <w:rFonts w:ascii="Marianne" w:hAnsi="Marianne" w:cs="Arial"/>
          <w:color w:val="000000"/>
          <w:sz w:val="20"/>
          <w:szCs w:val="20"/>
        </w:rPr>
      </w:pPr>
      <w:r w:rsidRPr="5705F166">
        <w:rPr>
          <w:rFonts w:ascii="Marianne" w:hAnsi="Marianne" w:cs="Arial"/>
          <w:color w:val="000000" w:themeColor="text1"/>
          <w:sz w:val="20"/>
          <w:szCs w:val="20"/>
        </w:rPr>
        <w:t>De plus, pour aider au suivi, le prestataire construira un rapport individualisé par collectivité qui sera mis à jour au fur et à mesure de l’avancement des travaux (document partagé avec l’ADEME), et remis en fin de prestation à la collectivité comme</w:t>
      </w:r>
      <w:r w:rsidR="58A41A93" w:rsidRPr="5705F166">
        <w:rPr>
          <w:rFonts w:ascii="Marianne" w:hAnsi="Marianne" w:cs="Arial"/>
          <w:color w:val="000000" w:themeColor="text1"/>
          <w:sz w:val="20"/>
          <w:szCs w:val="20"/>
        </w:rPr>
        <w:t xml:space="preserve"> bilan de l’état des lieux et</w:t>
      </w:r>
      <w:r w:rsidRPr="5705F166">
        <w:rPr>
          <w:rFonts w:ascii="Marianne" w:hAnsi="Marianne" w:cs="Arial"/>
          <w:color w:val="000000" w:themeColor="text1"/>
          <w:sz w:val="20"/>
          <w:szCs w:val="20"/>
        </w:rPr>
        <w:t xml:space="preserve"> notice de mise en œuvre et de suivi-évaluation</w:t>
      </w:r>
      <w:r w:rsidR="1B458288" w:rsidRPr="5705F166">
        <w:rPr>
          <w:rFonts w:ascii="Marianne" w:hAnsi="Marianne" w:cs="Arial"/>
          <w:color w:val="000000" w:themeColor="text1"/>
          <w:sz w:val="20"/>
          <w:szCs w:val="20"/>
        </w:rPr>
        <w:t xml:space="preserve"> du plan d’action</w:t>
      </w:r>
      <w:r w:rsidRPr="5705F166">
        <w:rPr>
          <w:rFonts w:ascii="Marianne" w:hAnsi="Marianne" w:cs="Arial"/>
          <w:color w:val="000000" w:themeColor="text1"/>
          <w:sz w:val="20"/>
          <w:szCs w:val="20"/>
        </w:rPr>
        <w:t xml:space="preserve">. Ce rapport individualisé permettra de suivre intégralement le déroulement du processus d’appropriation et intégration de la démarche TACCT et sera accompagné d’une lecture sur la mise en œuvre des première actions programmées.   </w:t>
      </w:r>
    </w:p>
    <w:p w14:paraId="1DD58E61" w14:textId="7E0EB0CD" w:rsidR="00AF1F7C" w:rsidRDefault="008659D2" w:rsidP="00AF1F7C">
      <w:pPr>
        <w:autoSpaceDE w:val="0"/>
        <w:autoSpaceDN w:val="0"/>
        <w:adjustRightInd w:val="0"/>
        <w:jc w:val="both"/>
        <w:rPr>
          <w:rFonts w:ascii="Marianne" w:hAnsi="Marianne" w:cs="Arial"/>
          <w:color w:val="000000"/>
          <w:sz w:val="20"/>
          <w:szCs w:val="20"/>
        </w:rPr>
      </w:pPr>
      <w:r w:rsidRPr="008659D2">
        <w:rPr>
          <w:rFonts w:ascii="Marianne" w:hAnsi="Marianne" w:cs="Arial"/>
          <w:color w:val="000000"/>
          <w:sz w:val="20"/>
          <w:szCs w:val="20"/>
        </w:rPr>
        <w:t xml:space="preserve">Le prestataire vient en appui de la mise en place de la démarche TACCT. C’est bien la collectivité qui devra en interne porter et mettre en application la méthodologie en suivant les étapes de 1 à </w:t>
      </w:r>
      <w:r w:rsidR="000E564B">
        <w:rPr>
          <w:rFonts w:ascii="Marianne" w:hAnsi="Marianne" w:cs="Arial"/>
          <w:color w:val="000000"/>
          <w:sz w:val="20"/>
          <w:szCs w:val="20"/>
        </w:rPr>
        <w:t>4</w:t>
      </w:r>
      <w:r w:rsidR="000E564B" w:rsidRPr="008659D2">
        <w:rPr>
          <w:rFonts w:ascii="Cambria Math" w:hAnsi="Cambria Math" w:cs="Cambria Math"/>
          <w:color w:val="000000"/>
          <w:sz w:val="20"/>
          <w:szCs w:val="20"/>
        </w:rPr>
        <w:t> </w:t>
      </w:r>
      <w:r w:rsidRPr="008659D2">
        <w:rPr>
          <w:rFonts w:ascii="Marianne" w:hAnsi="Marianne" w:cs="Arial"/>
          <w:color w:val="000000"/>
          <w:sz w:val="20"/>
          <w:szCs w:val="20"/>
        </w:rPr>
        <w:t>:</w:t>
      </w:r>
    </w:p>
    <w:p w14:paraId="1B142D9B" w14:textId="55EFF34D" w:rsidR="00D171BA" w:rsidRPr="00C53AD0" w:rsidRDefault="00D171BA" w:rsidP="00303C0D">
      <w:pPr>
        <w:pStyle w:val="Titre4"/>
        <w:rPr>
          <w:rFonts w:ascii="Marianne" w:hAnsi="Marianne"/>
          <w:sz w:val="20"/>
          <w:szCs w:val="20"/>
        </w:rPr>
      </w:pPr>
      <w:bookmarkStart w:id="143" w:name="_Toc218583948"/>
      <w:bookmarkStart w:id="144" w:name="_Toc1678283675"/>
      <w:bookmarkStart w:id="145" w:name="_Toc665442903"/>
      <w:bookmarkStart w:id="146" w:name="_Toc947505661"/>
      <w:bookmarkStart w:id="147" w:name="_Toc1377386891"/>
      <w:bookmarkStart w:id="148" w:name="_Toc593072272"/>
      <w:r w:rsidRPr="00C53AD0">
        <w:rPr>
          <w:rFonts w:ascii="Marianne" w:hAnsi="Marianne"/>
          <w:sz w:val="20"/>
          <w:szCs w:val="20"/>
        </w:rPr>
        <w:t>Etape#1 - Appropriation de la méthodologie TACCT (P1)</w:t>
      </w:r>
      <w:bookmarkEnd w:id="143"/>
      <w:bookmarkEnd w:id="144"/>
      <w:bookmarkEnd w:id="145"/>
      <w:bookmarkEnd w:id="146"/>
      <w:bookmarkEnd w:id="147"/>
      <w:bookmarkEnd w:id="148"/>
      <w:r w:rsidRPr="00C53AD0">
        <w:rPr>
          <w:rFonts w:ascii="Marianne" w:hAnsi="Marianne" w:cs="Calibri"/>
          <w:sz w:val="20"/>
          <w:szCs w:val="20"/>
        </w:rPr>
        <w:t> </w:t>
      </w:r>
    </w:p>
    <w:p w14:paraId="70266341" w14:textId="77777777" w:rsidR="00D171BA" w:rsidRPr="00D171BA" w:rsidRDefault="00D171BA" w:rsidP="00D171BA">
      <w:pPr>
        <w:autoSpaceDE w:val="0"/>
        <w:autoSpaceDN w:val="0"/>
        <w:adjustRightInd w:val="0"/>
        <w:jc w:val="both"/>
        <w:rPr>
          <w:rFonts w:ascii="Marianne" w:hAnsi="Marianne" w:cs="Arial"/>
          <w:color w:val="000000"/>
          <w:sz w:val="20"/>
          <w:szCs w:val="20"/>
        </w:rPr>
      </w:pPr>
      <w:r w:rsidRPr="00D171BA">
        <w:rPr>
          <w:rFonts w:ascii="Marianne" w:hAnsi="Marianne" w:cs="Arial"/>
          <w:color w:val="000000"/>
          <w:sz w:val="20"/>
          <w:szCs w:val="20"/>
        </w:rPr>
        <w:t>Cette étape vise à bien acculturer l’ensemble de la collectivité, tout en l’accompagnant dans la constitution de son pilotage de sa stratégie ACC en interne.</w:t>
      </w:r>
      <w:r w:rsidRPr="00D171BA">
        <w:rPr>
          <w:rFonts w:ascii="Calibri" w:hAnsi="Calibri" w:cs="Calibri"/>
          <w:color w:val="000000"/>
          <w:sz w:val="20"/>
          <w:szCs w:val="20"/>
        </w:rPr>
        <w:t>  </w:t>
      </w:r>
    </w:p>
    <w:p w14:paraId="0BBAAD8D" w14:textId="01FBBED8" w:rsidR="00D171BA" w:rsidRPr="00D171BA" w:rsidRDefault="00D171BA" w:rsidP="00D171BA">
      <w:pPr>
        <w:autoSpaceDE w:val="0"/>
        <w:autoSpaceDN w:val="0"/>
        <w:adjustRightInd w:val="0"/>
        <w:jc w:val="both"/>
        <w:rPr>
          <w:rFonts w:ascii="Marianne" w:hAnsi="Marianne" w:cs="Arial"/>
          <w:color w:val="000000"/>
          <w:sz w:val="20"/>
          <w:szCs w:val="20"/>
        </w:rPr>
      </w:pPr>
      <w:r w:rsidRPr="00D171BA">
        <w:rPr>
          <w:rFonts w:ascii="Marianne" w:hAnsi="Marianne" w:cs="Arial"/>
          <w:color w:val="000000"/>
          <w:sz w:val="20"/>
          <w:szCs w:val="20"/>
        </w:rPr>
        <w:t>En début de prestation, le prestataire devra s’entretenir avec chaque collectivité, l’objectif sera de mieux connaître la collectivité et son organisation afin de proposer, si nécessaire, un second temps d’appropriation de la méthodologie TACCT et d’appui à la stimulation de la mobilisation des différents services en interne à la collectivité.</w:t>
      </w:r>
      <w:r w:rsidRPr="00D171BA">
        <w:rPr>
          <w:rFonts w:ascii="Calibri" w:hAnsi="Calibri" w:cs="Calibri"/>
          <w:color w:val="000000"/>
          <w:sz w:val="20"/>
          <w:szCs w:val="20"/>
        </w:rPr>
        <w:t> </w:t>
      </w:r>
      <w:r w:rsidR="00402AA2" w:rsidRPr="001B0C8B">
        <w:rPr>
          <w:rFonts w:ascii="Marianne" w:hAnsi="Marianne" w:cs="Arial"/>
          <w:color w:val="000000"/>
          <w:sz w:val="20"/>
          <w:szCs w:val="20"/>
        </w:rPr>
        <w:t xml:space="preserve"> Le prestataire pourra s’appuyer sur le cadre de réponse complété par la collectivité lor</w:t>
      </w:r>
      <w:r w:rsidR="001B0C8B" w:rsidRPr="001B0C8B">
        <w:rPr>
          <w:rFonts w:ascii="Marianne" w:hAnsi="Marianne" w:cs="Arial"/>
          <w:color w:val="000000"/>
          <w:sz w:val="20"/>
          <w:szCs w:val="20"/>
        </w:rPr>
        <w:t>s de son engagement.</w:t>
      </w:r>
      <w:r w:rsidR="001B0C8B">
        <w:rPr>
          <w:rFonts w:ascii="Calibri" w:hAnsi="Calibri" w:cs="Calibri"/>
          <w:color w:val="000000"/>
          <w:sz w:val="20"/>
          <w:szCs w:val="20"/>
        </w:rPr>
        <w:t xml:space="preserve"> </w:t>
      </w:r>
    </w:p>
    <w:p w14:paraId="13A0B44C" w14:textId="77777777" w:rsidR="00D171BA" w:rsidRPr="00D171BA" w:rsidRDefault="00D171BA" w:rsidP="000201C5">
      <w:pPr>
        <w:autoSpaceDE w:val="0"/>
        <w:autoSpaceDN w:val="0"/>
        <w:adjustRightInd w:val="0"/>
        <w:spacing w:after="0"/>
        <w:jc w:val="both"/>
        <w:rPr>
          <w:rFonts w:ascii="Marianne" w:hAnsi="Marianne" w:cs="Arial"/>
          <w:color w:val="000000"/>
          <w:sz w:val="20"/>
          <w:szCs w:val="20"/>
        </w:rPr>
      </w:pPr>
      <w:r w:rsidRPr="00D171BA">
        <w:rPr>
          <w:rFonts w:ascii="Marianne" w:hAnsi="Marianne" w:cs="Arial"/>
          <w:color w:val="000000"/>
          <w:sz w:val="20"/>
          <w:szCs w:val="20"/>
        </w:rPr>
        <w:t>Selon sa maturité ce temps pourra se concentrer également sur :</w:t>
      </w:r>
      <w:r w:rsidRPr="00D171BA">
        <w:rPr>
          <w:rFonts w:ascii="Calibri" w:hAnsi="Calibri" w:cs="Calibri"/>
          <w:color w:val="000000"/>
          <w:sz w:val="20"/>
          <w:szCs w:val="20"/>
        </w:rPr>
        <w:t> </w:t>
      </w:r>
    </w:p>
    <w:p w14:paraId="17317252" w14:textId="77777777" w:rsidR="00D171BA" w:rsidRPr="00D171BA" w:rsidRDefault="00D171BA" w:rsidP="00042BF2">
      <w:pPr>
        <w:numPr>
          <w:ilvl w:val="0"/>
          <w:numId w:val="15"/>
        </w:numPr>
        <w:autoSpaceDE w:val="0"/>
        <w:autoSpaceDN w:val="0"/>
        <w:adjustRightInd w:val="0"/>
        <w:spacing w:after="0"/>
        <w:jc w:val="both"/>
        <w:rPr>
          <w:rFonts w:ascii="Marianne" w:hAnsi="Marianne" w:cs="Arial"/>
          <w:color w:val="000000"/>
          <w:sz w:val="20"/>
          <w:szCs w:val="20"/>
        </w:rPr>
      </w:pPr>
      <w:proofErr w:type="gramStart"/>
      <w:r w:rsidRPr="00D171BA">
        <w:rPr>
          <w:rFonts w:ascii="Marianne" w:hAnsi="Marianne" w:cs="Arial"/>
          <w:color w:val="000000"/>
          <w:sz w:val="20"/>
          <w:szCs w:val="20"/>
        </w:rPr>
        <w:t>le</w:t>
      </w:r>
      <w:proofErr w:type="gramEnd"/>
      <w:r w:rsidRPr="00D171BA">
        <w:rPr>
          <w:rFonts w:ascii="Marianne" w:hAnsi="Marianne" w:cs="Arial"/>
          <w:color w:val="000000"/>
          <w:sz w:val="20"/>
          <w:szCs w:val="20"/>
        </w:rPr>
        <w:t xml:space="preserve"> sujet ACC, de quoi parle-t-on (acculturation)</w:t>
      </w:r>
      <w:r w:rsidRPr="00D171BA">
        <w:rPr>
          <w:rFonts w:ascii="Cambria Math" w:hAnsi="Cambria Math" w:cs="Cambria Math"/>
          <w:color w:val="000000"/>
          <w:sz w:val="20"/>
          <w:szCs w:val="20"/>
        </w:rPr>
        <w:t> </w:t>
      </w:r>
      <w:r w:rsidRPr="00D171BA">
        <w:rPr>
          <w:rFonts w:ascii="Marianne" w:hAnsi="Marianne" w:cs="Arial"/>
          <w:color w:val="000000"/>
          <w:sz w:val="20"/>
          <w:szCs w:val="20"/>
        </w:rPr>
        <w:t>;</w:t>
      </w:r>
      <w:r w:rsidRPr="00D171BA">
        <w:rPr>
          <w:rFonts w:ascii="Calibri" w:hAnsi="Calibri" w:cs="Calibri"/>
          <w:color w:val="000000"/>
          <w:sz w:val="20"/>
          <w:szCs w:val="20"/>
        </w:rPr>
        <w:t> </w:t>
      </w:r>
    </w:p>
    <w:p w14:paraId="5EFB7BCB" w14:textId="38098177" w:rsidR="00D171BA" w:rsidRPr="00D171BA" w:rsidRDefault="00D171BA" w:rsidP="00042BF2">
      <w:pPr>
        <w:numPr>
          <w:ilvl w:val="0"/>
          <w:numId w:val="16"/>
        </w:numPr>
        <w:autoSpaceDE w:val="0"/>
        <w:autoSpaceDN w:val="0"/>
        <w:adjustRightInd w:val="0"/>
        <w:spacing w:after="0"/>
        <w:jc w:val="both"/>
        <w:rPr>
          <w:rFonts w:ascii="Marianne" w:hAnsi="Marianne" w:cs="Arial"/>
          <w:color w:val="000000"/>
          <w:sz w:val="20"/>
          <w:szCs w:val="20"/>
        </w:rPr>
      </w:pPr>
      <w:proofErr w:type="gramStart"/>
      <w:r w:rsidRPr="00D171BA">
        <w:rPr>
          <w:rFonts w:ascii="Marianne" w:hAnsi="Marianne" w:cs="Arial"/>
          <w:color w:val="000000"/>
          <w:sz w:val="20"/>
          <w:szCs w:val="20"/>
        </w:rPr>
        <w:t>le</w:t>
      </w:r>
      <w:proofErr w:type="gramEnd"/>
      <w:r w:rsidRPr="00D171BA">
        <w:rPr>
          <w:rFonts w:ascii="Marianne" w:hAnsi="Marianne" w:cs="Arial"/>
          <w:color w:val="000000"/>
          <w:sz w:val="20"/>
          <w:szCs w:val="20"/>
        </w:rPr>
        <w:t xml:space="preserve"> processus dans lequel elle s’engage via </w:t>
      </w:r>
      <w:r w:rsidR="00BF2528" w:rsidRPr="00D171BA">
        <w:rPr>
          <w:rFonts w:ascii="Marianne" w:hAnsi="Marianne" w:cs="Arial"/>
          <w:color w:val="000000"/>
          <w:sz w:val="20"/>
          <w:szCs w:val="20"/>
        </w:rPr>
        <w:t>l’</w:t>
      </w:r>
      <w:r w:rsidR="00BF2528">
        <w:rPr>
          <w:rFonts w:ascii="Marianne" w:hAnsi="Marianne" w:cs="Arial"/>
          <w:color w:val="000000"/>
          <w:sz w:val="20"/>
          <w:szCs w:val="20"/>
        </w:rPr>
        <w:t>accompagnement</w:t>
      </w:r>
      <w:r w:rsidR="00BF2528" w:rsidRPr="00D171BA">
        <w:rPr>
          <w:rFonts w:ascii="Marianne" w:hAnsi="Marianne" w:cs="Arial"/>
          <w:color w:val="000000"/>
          <w:sz w:val="20"/>
          <w:szCs w:val="20"/>
        </w:rPr>
        <w:t xml:space="preserve"> ;</w:t>
      </w:r>
      <w:r w:rsidRPr="00D171BA">
        <w:rPr>
          <w:rFonts w:ascii="Calibri" w:hAnsi="Calibri" w:cs="Calibri"/>
          <w:color w:val="000000"/>
          <w:sz w:val="20"/>
          <w:szCs w:val="20"/>
        </w:rPr>
        <w:t> </w:t>
      </w:r>
    </w:p>
    <w:p w14:paraId="70C909F0" w14:textId="77777777" w:rsidR="00D171BA" w:rsidRPr="00D171BA" w:rsidRDefault="00D171BA" w:rsidP="00042BF2">
      <w:pPr>
        <w:numPr>
          <w:ilvl w:val="0"/>
          <w:numId w:val="17"/>
        </w:numPr>
        <w:autoSpaceDE w:val="0"/>
        <w:autoSpaceDN w:val="0"/>
        <w:adjustRightInd w:val="0"/>
        <w:spacing w:after="0"/>
        <w:jc w:val="both"/>
        <w:rPr>
          <w:rFonts w:ascii="Marianne" w:hAnsi="Marianne" w:cs="Arial"/>
          <w:color w:val="000000"/>
          <w:sz w:val="20"/>
          <w:szCs w:val="20"/>
        </w:rPr>
      </w:pPr>
      <w:proofErr w:type="gramStart"/>
      <w:r w:rsidRPr="00D171BA">
        <w:rPr>
          <w:rFonts w:ascii="Marianne" w:hAnsi="Marianne" w:cs="Arial"/>
          <w:color w:val="000000"/>
          <w:sz w:val="20"/>
          <w:szCs w:val="20"/>
        </w:rPr>
        <w:t>des</w:t>
      </w:r>
      <w:proofErr w:type="gramEnd"/>
      <w:r w:rsidRPr="00D171BA">
        <w:rPr>
          <w:rFonts w:ascii="Marianne" w:hAnsi="Marianne" w:cs="Arial"/>
          <w:color w:val="000000"/>
          <w:sz w:val="20"/>
          <w:szCs w:val="20"/>
        </w:rPr>
        <w:t xml:space="preserve"> conseils sur comment se mettre «</w:t>
      </w:r>
      <w:r w:rsidRPr="00D171BA">
        <w:rPr>
          <w:rFonts w:ascii="Cambria Math" w:hAnsi="Cambria Math" w:cs="Cambria Math"/>
          <w:color w:val="000000"/>
          <w:sz w:val="20"/>
          <w:szCs w:val="20"/>
        </w:rPr>
        <w:t> </w:t>
      </w:r>
      <w:r w:rsidRPr="00D171BA">
        <w:rPr>
          <w:rFonts w:ascii="Marianne" w:hAnsi="Marianne" w:cs="Arial"/>
          <w:color w:val="000000"/>
          <w:sz w:val="20"/>
          <w:szCs w:val="20"/>
        </w:rPr>
        <w:t>en ordre de marche en interne</w:t>
      </w:r>
      <w:r w:rsidRPr="00D171BA">
        <w:rPr>
          <w:rFonts w:ascii="Cambria Math" w:hAnsi="Cambria Math" w:cs="Cambria Math"/>
          <w:color w:val="000000"/>
          <w:sz w:val="20"/>
          <w:szCs w:val="20"/>
        </w:rPr>
        <w:t> </w:t>
      </w:r>
      <w:r w:rsidRPr="00D171BA">
        <w:rPr>
          <w:rFonts w:ascii="Marianne" w:hAnsi="Marianne" w:cs="Arial"/>
          <w:color w:val="000000"/>
          <w:sz w:val="20"/>
          <w:szCs w:val="20"/>
        </w:rPr>
        <w:t>»</w:t>
      </w:r>
      <w:r w:rsidRPr="00D171BA">
        <w:rPr>
          <w:rFonts w:ascii="Cambria Math" w:hAnsi="Cambria Math" w:cs="Cambria Math"/>
          <w:color w:val="000000"/>
          <w:sz w:val="20"/>
          <w:szCs w:val="20"/>
        </w:rPr>
        <w:t> </w:t>
      </w:r>
      <w:r w:rsidRPr="00D171BA">
        <w:rPr>
          <w:rFonts w:ascii="Marianne" w:hAnsi="Marianne" w:cs="Arial"/>
          <w:color w:val="000000"/>
          <w:sz w:val="20"/>
          <w:szCs w:val="20"/>
        </w:rPr>
        <w:t>;</w:t>
      </w:r>
      <w:r w:rsidRPr="00D171BA">
        <w:rPr>
          <w:rFonts w:ascii="Calibri" w:hAnsi="Calibri" w:cs="Calibri"/>
          <w:color w:val="000000"/>
          <w:sz w:val="20"/>
          <w:szCs w:val="20"/>
        </w:rPr>
        <w:t> </w:t>
      </w:r>
    </w:p>
    <w:p w14:paraId="6B8F2B4E" w14:textId="79E762A1" w:rsidR="00D171BA" w:rsidRPr="00D171BA" w:rsidRDefault="00D171BA" w:rsidP="00042BF2">
      <w:pPr>
        <w:numPr>
          <w:ilvl w:val="0"/>
          <w:numId w:val="18"/>
        </w:numPr>
        <w:autoSpaceDE w:val="0"/>
        <w:autoSpaceDN w:val="0"/>
        <w:adjustRightInd w:val="0"/>
        <w:spacing w:after="0"/>
        <w:jc w:val="both"/>
        <w:rPr>
          <w:rFonts w:ascii="Marianne" w:hAnsi="Marianne" w:cs="Arial"/>
          <w:color w:val="000000"/>
          <w:sz w:val="20"/>
          <w:szCs w:val="20"/>
        </w:rPr>
      </w:pPr>
      <w:proofErr w:type="gramStart"/>
      <w:r w:rsidRPr="00D171BA">
        <w:rPr>
          <w:rFonts w:ascii="Marianne" w:hAnsi="Marianne" w:cs="Arial"/>
          <w:color w:val="000000"/>
          <w:sz w:val="20"/>
          <w:szCs w:val="20"/>
        </w:rPr>
        <w:t>la</w:t>
      </w:r>
      <w:proofErr w:type="gramEnd"/>
      <w:r w:rsidRPr="00D171BA">
        <w:rPr>
          <w:rFonts w:ascii="Marianne" w:hAnsi="Marianne" w:cs="Arial"/>
          <w:color w:val="000000"/>
          <w:sz w:val="20"/>
          <w:szCs w:val="20"/>
        </w:rPr>
        <w:t xml:space="preserve"> clarifications de l’articulation de la démarche TACCT avec les autres démarches engagées (PCAET, TETE…)</w:t>
      </w:r>
      <w:r w:rsidRPr="00D171BA">
        <w:rPr>
          <w:rFonts w:ascii="Cambria Math" w:hAnsi="Cambria Math" w:cs="Cambria Math"/>
          <w:color w:val="000000"/>
          <w:sz w:val="20"/>
          <w:szCs w:val="20"/>
        </w:rPr>
        <w:t> </w:t>
      </w:r>
      <w:r w:rsidR="00CC279D">
        <w:rPr>
          <w:rFonts w:ascii="Marianne" w:hAnsi="Marianne" w:cs="Arial"/>
          <w:color w:val="000000"/>
          <w:sz w:val="20"/>
          <w:szCs w:val="20"/>
        </w:rPr>
        <w:t>en s’appuyant dans la mesure du possible sur les gouvernances existantes</w:t>
      </w:r>
    </w:p>
    <w:p w14:paraId="6E7D378F" w14:textId="77777777" w:rsidR="00D171BA" w:rsidRPr="00D171BA" w:rsidRDefault="00D171BA" w:rsidP="00042BF2">
      <w:pPr>
        <w:numPr>
          <w:ilvl w:val="0"/>
          <w:numId w:val="19"/>
        </w:numPr>
        <w:autoSpaceDE w:val="0"/>
        <w:autoSpaceDN w:val="0"/>
        <w:adjustRightInd w:val="0"/>
        <w:spacing w:after="0"/>
        <w:jc w:val="both"/>
        <w:rPr>
          <w:rFonts w:ascii="Marianne" w:hAnsi="Marianne" w:cs="Arial"/>
          <w:color w:val="000000"/>
          <w:sz w:val="20"/>
          <w:szCs w:val="20"/>
        </w:rPr>
      </w:pPr>
      <w:proofErr w:type="gramStart"/>
      <w:r w:rsidRPr="00D171BA">
        <w:rPr>
          <w:rFonts w:ascii="Marianne" w:hAnsi="Marianne" w:cs="Arial"/>
          <w:color w:val="000000"/>
          <w:sz w:val="20"/>
          <w:szCs w:val="20"/>
        </w:rPr>
        <w:t>des</w:t>
      </w:r>
      <w:proofErr w:type="gramEnd"/>
      <w:r w:rsidRPr="00D171BA">
        <w:rPr>
          <w:rFonts w:ascii="Marianne" w:hAnsi="Marianne" w:cs="Arial"/>
          <w:color w:val="000000"/>
          <w:sz w:val="20"/>
          <w:szCs w:val="20"/>
        </w:rPr>
        <w:t xml:space="preserve"> premières pistes pour l’élaboration de la stratégie ACC de la collectivité, en concordance avec les objectifs de la collectivité et les autres politiques territoriales</w:t>
      </w:r>
      <w:r w:rsidRPr="00D171BA">
        <w:rPr>
          <w:rFonts w:ascii="Cambria Math" w:hAnsi="Cambria Math" w:cs="Cambria Math"/>
          <w:color w:val="000000"/>
          <w:sz w:val="20"/>
          <w:szCs w:val="20"/>
        </w:rPr>
        <w:t> </w:t>
      </w:r>
      <w:r w:rsidRPr="00D171BA">
        <w:rPr>
          <w:rFonts w:ascii="Calibri" w:hAnsi="Calibri" w:cs="Calibri"/>
          <w:color w:val="000000"/>
          <w:sz w:val="20"/>
          <w:szCs w:val="20"/>
        </w:rPr>
        <w:t> </w:t>
      </w:r>
    </w:p>
    <w:p w14:paraId="54C95C43" w14:textId="2799D953" w:rsidR="00D171BA" w:rsidRPr="00D171BA" w:rsidRDefault="00D171BA" w:rsidP="00042BF2">
      <w:pPr>
        <w:numPr>
          <w:ilvl w:val="0"/>
          <w:numId w:val="20"/>
        </w:numPr>
        <w:autoSpaceDE w:val="0"/>
        <w:autoSpaceDN w:val="0"/>
        <w:adjustRightInd w:val="0"/>
        <w:spacing w:after="0"/>
        <w:jc w:val="both"/>
        <w:rPr>
          <w:rFonts w:ascii="Marianne" w:hAnsi="Marianne" w:cs="Arial"/>
          <w:color w:val="000000"/>
          <w:sz w:val="20"/>
          <w:szCs w:val="20"/>
        </w:rPr>
      </w:pPr>
      <w:proofErr w:type="gramStart"/>
      <w:r w:rsidRPr="00D171BA">
        <w:rPr>
          <w:rFonts w:ascii="Marianne" w:hAnsi="Marianne" w:cs="Arial"/>
          <w:color w:val="000000"/>
          <w:sz w:val="20"/>
          <w:szCs w:val="20"/>
        </w:rPr>
        <w:t>des</w:t>
      </w:r>
      <w:proofErr w:type="gramEnd"/>
      <w:r w:rsidRPr="00D171BA">
        <w:rPr>
          <w:rFonts w:ascii="Marianne" w:hAnsi="Marianne" w:cs="Arial"/>
          <w:color w:val="000000"/>
          <w:sz w:val="20"/>
          <w:szCs w:val="20"/>
        </w:rPr>
        <w:t xml:space="preserve"> éléments méthodologiques à automatiser dans le cadre des actions programmées relevant du champ de l’ACC.</w:t>
      </w:r>
      <w:r w:rsidRPr="00D171BA">
        <w:rPr>
          <w:rFonts w:ascii="Calibri" w:hAnsi="Calibri" w:cs="Calibri"/>
          <w:color w:val="000000"/>
          <w:sz w:val="20"/>
          <w:szCs w:val="20"/>
        </w:rPr>
        <w:t> </w:t>
      </w:r>
    </w:p>
    <w:p w14:paraId="4BE56529" w14:textId="77777777" w:rsidR="00D171BA" w:rsidRPr="00D171BA" w:rsidRDefault="00D171BA" w:rsidP="00042BF2">
      <w:pPr>
        <w:numPr>
          <w:ilvl w:val="0"/>
          <w:numId w:val="21"/>
        </w:numPr>
        <w:autoSpaceDE w:val="0"/>
        <w:autoSpaceDN w:val="0"/>
        <w:adjustRightInd w:val="0"/>
        <w:spacing w:after="0"/>
        <w:jc w:val="both"/>
        <w:rPr>
          <w:rFonts w:ascii="Marianne" w:hAnsi="Marianne" w:cs="Arial"/>
          <w:color w:val="000000"/>
          <w:sz w:val="20"/>
          <w:szCs w:val="20"/>
        </w:rPr>
      </w:pPr>
      <w:r w:rsidRPr="00D171BA">
        <w:rPr>
          <w:rFonts w:ascii="Marianne" w:hAnsi="Marianne" w:cs="Arial"/>
          <w:color w:val="000000"/>
          <w:sz w:val="20"/>
          <w:szCs w:val="20"/>
        </w:rPr>
        <w:t>…</w:t>
      </w:r>
      <w:r w:rsidRPr="00D171BA">
        <w:rPr>
          <w:rFonts w:ascii="Calibri" w:hAnsi="Calibri" w:cs="Calibri"/>
          <w:color w:val="000000"/>
          <w:sz w:val="20"/>
          <w:szCs w:val="20"/>
        </w:rPr>
        <w:t> </w:t>
      </w:r>
    </w:p>
    <w:p w14:paraId="0E684861" w14:textId="4FC3ECC0" w:rsidR="00D171BA" w:rsidRPr="00D171BA" w:rsidRDefault="00D171BA" w:rsidP="00D171BA">
      <w:pPr>
        <w:autoSpaceDE w:val="0"/>
        <w:autoSpaceDN w:val="0"/>
        <w:adjustRightInd w:val="0"/>
        <w:jc w:val="both"/>
        <w:rPr>
          <w:rFonts w:ascii="Marianne" w:hAnsi="Marianne" w:cs="Arial"/>
          <w:color w:val="000000"/>
          <w:sz w:val="20"/>
          <w:szCs w:val="20"/>
        </w:rPr>
      </w:pPr>
      <w:r w:rsidRPr="00D171BA">
        <w:rPr>
          <w:rFonts w:ascii="Marianne" w:hAnsi="Marianne" w:cs="Arial"/>
          <w:color w:val="000000"/>
          <w:sz w:val="20"/>
          <w:szCs w:val="20"/>
        </w:rPr>
        <w:t xml:space="preserve">Si besoin, un appui à </w:t>
      </w:r>
      <w:r w:rsidRPr="00D171BA">
        <w:rPr>
          <w:rFonts w:ascii="Marianne" w:hAnsi="Marianne" w:cs="Arial"/>
          <w:b/>
          <w:bCs/>
          <w:color w:val="000000"/>
          <w:sz w:val="20"/>
          <w:szCs w:val="20"/>
        </w:rPr>
        <w:t>la prise en main de la plateforme TACCT</w:t>
      </w:r>
      <w:r w:rsidRPr="00D171BA">
        <w:rPr>
          <w:rFonts w:ascii="Marianne" w:hAnsi="Marianne" w:cs="Arial"/>
          <w:color w:val="000000"/>
          <w:sz w:val="20"/>
          <w:szCs w:val="20"/>
        </w:rPr>
        <w:t xml:space="preserve"> pourra être proposé au(x) référent(s) de</w:t>
      </w:r>
      <w:r w:rsidR="009E5FF8">
        <w:rPr>
          <w:rFonts w:ascii="Marianne" w:hAnsi="Marianne" w:cs="Arial"/>
          <w:color w:val="000000"/>
          <w:sz w:val="20"/>
          <w:szCs w:val="20"/>
        </w:rPr>
        <w:t>s</w:t>
      </w:r>
      <w:r w:rsidRPr="00D171BA">
        <w:rPr>
          <w:rFonts w:ascii="Marianne" w:hAnsi="Marianne" w:cs="Arial"/>
          <w:color w:val="000000"/>
          <w:sz w:val="20"/>
          <w:szCs w:val="20"/>
        </w:rPr>
        <w:t xml:space="preserve"> collectivité</w:t>
      </w:r>
      <w:r w:rsidR="009E5FF8">
        <w:rPr>
          <w:rFonts w:ascii="Marianne" w:hAnsi="Marianne" w:cs="Arial"/>
          <w:color w:val="000000"/>
          <w:sz w:val="20"/>
          <w:szCs w:val="20"/>
        </w:rPr>
        <w:t>s</w:t>
      </w:r>
      <w:r w:rsidRPr="00D171BA">
        <w:rPr>
          <w:rFonts w:ascii="Marianne" w:hAnsi="Marianne" w:cs="Arial"/>
          <w:color w:val="000000"/>
          <w:sz w:val="20"/>
          <w:szCs w:val="20"/>
        </w:rPr>
        <w:t xml:space="preserve"> </w:t>
      </w:r>
      <w:r w:rsidR="005E443B">
        <w:rPr>
          <w:rFonts w:ascii="Marianne" w:hAnsi="Marianne" w:cs="Arial"/>
          <w:color w:val="000000"/>
          <w:sz w:val="20"/>
          <w:szCs w:val="20"/>
        </w:rPr>
        <w:t>retenue</w:t>
      </w:r>
      <w:r w:rsidR="009E5FF8">
        <w:rPr>
          <w:rFonts w:ascii="Marianne" w:hAnsi="Marianne" w:cs="Arial"/>
          <w:color w:val="000000"/>
          <w:sz w:val="20"/>
          <w:szCs w:val="20"/>
        </w:rPr>
        <w:t>s.</w:t>
      </w:r>
      <w:r w:rsidRPr="00D171BA">
        <w:rPr>
          <w:rFonts w:ascii="Calibri" w:hAnsi="Calibri" w:cs="Calibri"/>
          <w:color w:val="000000"/>
          <w:sz w:val="20"/>
          <w:szCs w:val="20"/>
        </w:rPr>
        <w:t>  </w:t>
      </w:r>
    </w:p>
    <w:p w14:paraId="51AD7546" w14:textId="78CE6A7A" w:rsidR="00D171BA" w:rsidRPr="00D171BA" w:rsidRDefault="00D171BA" w:rsidP="00D171BA">
      <w:pPr>
        <w:autoSpaceDE w:val="0"/>
        <w:autoSpaceDN w:val="0"/>
        <w:adjustRightInd w:val="0"/>
        <w:jc w:val="both"/>
        <w:rPr>
          <w:rFonts w:ascii="Marianne" w:hAnsi="Marianne" w:cs="Arial"/>
          <w:color w:val="000000"/>
          <w:sz w:val="20"/>
          <w:szCs w:val="20"/>
        </w:rPr>
      </w:pPr>
      <w:r w:rsidRPr="00D171BA">
        <w:rPr>
          <w:rFonts w:ascii="Marianne" w:hAnsi="Marianne" w:cs="Arial"/>
          <w:color w:val="000000"/>
          <w:sz w:val="20"/>
          <w:szCs w:val="20"/>
        </w:rPr>
        <w:t xml:space="preserve">Il sera essentiel de s’adapter à la dynamique et aux </w:t>
      </w:r>
      <w:r w:rsidR="00CC279D">
        <w:rPr>
          <w:rFonts w:ascii="Marianne" w:hAnsi="Marianne" w:cs="Arial"/>
          <w:color w:val="000000"/>
          <w:sz w:val="20"/>
          <w:szCs w:val="20"/>
        </w:rPr>
        <w:t>gouvernances</w:t>
      </w:r>
      <w:r w:rsidRPr="00D171BA">
        <w:rPr>
          <w:rFonts w:ascii="Marianne" w:hAnsi="Marianne" w:cs="Arial"/>
          <w:color w:val="000000"/>
          <w:sz w:val="20"/>
          <w:szCs w:val="20"/>
        </w:rPr>
        <w:t xml:space="preserve"> existantes afin de s’assurer du succès de cette première étape et éviter les éventuels freins.</w:t>
      </w:r>
      <w:r w:rsidRPr="00D171BA">
        <w:rPr>
          <w:rFonts w:ascii="Calibri" w:hAnsi="Calibri" w:cs="Calibri"/>
          <w:color w:val="000000"/>
          <w:sz w:val="20"/>
          <w:szCs w:val="20"/>
        </w:rPr>
        <w:t> </w:t>
      </w:r>
    </w:p>
    <w:p w14:paraId="0CCC3885" w14:textId="77777777" w:rsidR="008659D2" w:rsidRDefault="008659D2" w:rsidP="00AF1F7C">
      <w:pPr>
        <w:autoSpaceDE w:val="0"/>
        <w:autoSpaceDN w:val="0"/>
        <w:adjustRightInd w:val="0"/>
        <w:jc w:val="both"/>
        <w:rPr>
          <w:rFonts w:ascii="Marianne" w:hAnsi="Marianne" w:cs="Arial"/>
          <w:color w:val="000000"/>
          <w:sz w:val="20"/>
          <w:szCs w:val="20"/>
        </w:rPr>
      </w:pPr>
    </w:p>
    <w:p w14:paraId="02AB629A" w14:textId="00ADEA4A" w:rsidR="00092000" w:rsidRPr="00576B2F" w:rsidRDefault="00092000" w:rsidP="001E14CF">
      <w:pPr>
        <w:pStyle w:val="Titre4"/>
        <w:rPr>
          <w:rFonts w:ascii="Marianne" w:hAnsi="Marianne"/>
          <w:sz w:val="20"/>
          <w:szCs w:val="20"/>
        </w:rPr>
      </w:pPr>
      <w:bookmarkStart w:id="149" w:name="_Toc218583949"/>
      <w:bookmarkStart w:id="150" w:name="_Toc2004165130"/>
      <w:bookmarkStart w:id="151" w:name="_Toc1073335434"/>
      <w:bookmarkStart w:id="152" w:name="_Toc1343178108"/>
      <w:bookmarkStart w:id="153" w:name="_Toc1337349830"/>
      <w:bookmarkStart w:id="154" w:name="_Toc1922380288"/>
      <w:r w:rsidRPr="00576B2F">
        <w:rPr>
          <w:rFonts w:ascii="Marianne" w:hAnsi="Marianne"/>
          <w:sz w:val="20"/>
          <w:szCs w:val="20"/>
        </w:rPr>
        <w:lastRenderedPageBreak/>
        <w:t>Etape#2 – Accompagnement TACCT (P2)</w:t>
      </w:r>
      <w:bookmarkEnd w:id="149"/>
      <w:bookmarkEnd w:id="150"/>
      <w:bookmarkEnd w:id="151"/>
      <w:bookmarkEnd w:id="152"/>
      <w:bookmarkEnd w:id="153"/>
      <w:bookmarkEnd w:id="154"/>
      <w:r w:rsidRPr="00576B2F">
        <w:rPr>
          <w:rFonts w:ascii="Marianne" w:hAnsi="Marianne"/>
          <w:sz w:val="20"/>
          <w:szCs w:val="20"/>
        </w:rPr>
        <w:t> </w:t>
      </w:r>
    </w:p>
    <w:p w14:paraId="03F2500B" w14:textId="6BA1CC2C" w:rsidR="00092000" w:rsidRPr="00092000" w:rsidRDefault="00092000" w:rsidP="00092000">
      <w:pPr>
        <w:autoSpaceDE w:val="0"/>
        <w:autoSpaceDN w:val="0"/>
        <w:adjustRightInd w:val="0"/>
        <w:jc w:val="both"/>
        <w:rPr>
          <w:rFonts w:ascii="Marianne" w:hAnsi="Marianne" w:cs="Arial"/>
          <w:color w:val="000000"/>
          <w:sz w:val="20"/>
          <w:szCs w:val="20"/>
        </w:rPr>
      </w:pPr>
      <w:r w:rsidRPr="00092000">
        <w:rPr>
          <w:rFonts w:ascii="Marianne" w:hAnsi="Marianne" w:cs="Arial"/>
          <w:color w:val="000000"/>
          <w:sz w:val="20"/>
          <w:szCs w:val="20"/>
        </w:rPr>
        <w:t xml:space="preserve">Cette étape permettra d’entrer de manière opérationnelle dans la méthodologie TACCT. Chaque collectivité ayant accès à la plateforme pourra avancer dans la mise en application de la méthodologie. </w:t>
      </w:r>
    </w:p>
    <w:p w14:paraId="2A5D8DDC" w14:textId="3313B1E1" w:rsidR="0089264A" w:rsidRPr="00F2467B" w:rsidRDefault="0089264A" w:rsidP="00F2467B">
      <w:pPr>
        <w:autoSpaceDE w:val="0"/>
        <w:autoSpaceDN w:val="0"/>
        <w:adjustRightInd w:val="0"/>
        <w:jc w:val="both"/>
        <w:rPr>
          <w:rFonts w:ascii="Marianne" w:hAnsi="Marianne" w:cs="Arial"/>
          <w:color w:val="000000"/>
          <w:sz w:val="20"/>
          <w:szCs w:val="20"/>
        </w:rPr>
      </w:pPr>
      <w:r w:rsidRPr="00F2467B">
        <w:rPr>
          <w:rFonts w:ascii="Marianne" w:hAnsi="Marianne" w:cs="Arial"/>
          <w:color w:val="000000"/>
          <w:sz w:val="20"/>
          <w:szCs w:val="20"/>
        </w:rPr>
        <w:t xml:space="preserve">Etape </w:t>
      </w:r>
      <w:r w:rsidR="00F2467B" w:rsidRPr="00F2467B">
        <w:rPr>
          <w:rFonts w:ascii="Marianne" w:hAnsi="Marianne" w:cs="Arial"/>
          <w:color w:val="000000"/>
          <w:sz w:val="20"/>
          <w:szCs w:val="20"/>
        </w:rPr>
        <w:t>2.</w:t>
      </w:r>
      <w:r w:rsidRPr="00F2467B">
        <w:rPr>
          <w:rFonts w:ascii="Marianne" w:hAnsi="Marianne" w:cs="Arial"/>
          <w:color w:val="000000"/>
          <w:sz w:val="20"/>
          <w:szCs w:val="20"/>
        </w:rPr>
        <w:t>1 - Diagnostiquer les impacts</w:t>
      </w:r>
    </w:p>
    <w:p w14:paraId="4DD21E7D" w14:textId="61BE44A3" w:rsidR="0089264A" w:rsidRPr="00F2467B" w:rsidRDefault="0089264A" w:rsidP="00F2467B">
      <w:pPr>
        <w:autoSpaceDE w:val="0"/>
        <w:autoSpaceDN w:val="0"/>
        <w:adjustRightInd w:val="0"/>
        <w:jc w:val="both"/>
        <w:rPr>
          <w:rFonts w:ascii="Marianne" w:hAnsi="Marianne" w:cs="Arial"/>
          <w:color w:val="000000"/>
          <w:sz w:val="20"/>
          <w:szCs w:val="20"/>
        </w:rPr>
      </w:pPr>
      <w:r w:rsidRPr="00F2467B">
        <w:rPr>
          <w:rFonts w:ascii="Marianne" w:hAnsi="Marianne" w:cs="Arial"/>
          <w:color w:val="000000"/>
          <w:sz w:val="20"/>
          <w:szCs w:val="20"/>
        </w:rPr>
        <w:t>Il s’agira notamment d’évaluer avec la collectivité les impacts du changement climatique sur le territoire, via</w:t>
      </w:r>
      <w:r w:rsidR="00F2467B" w:rsidRPr="00F2467B">
        <w:rPr>
          <w:rFonts w:ascii="Marianne" w:hAnsi="Marianne" w:cs="Arial"/>
          <w:color w:val="000000"/>
          <w:sz w:val="20"/>
          <w:szCs w:val="20"/>
        </w:rPr>
        <w:t xml:space="preserve"> </w:t>
      </w:r>
      <w:r w:rsidRPr="00F2467B">
        <w:rPr>
          <w:rFonts w:ascii="Marianne" w:hAnsi="Marianne" w:cs="Arial"/>
          <w:color w:val="000000"/>
          <w:sz w:val="20"/>
          <w:szCs w:val="20"/>
        </w:rPr>
        <w:t>l’analyse croisée de son exposition et de sa sensibilité :</w:t>
      </w:r>
    </w:p>
    <w:p w14:paraId="41573D39" w14:textId="4DC5EEAA" w:rsidR="0089264A" w:rsidRPr="00237C9E" w:rsidRDefault="0089264A" w:rsidP="00042BF2">
      <w:pPr>
        <w:numPr>
          <w:ilvl w:val="0"/>
          <w:numId w:val="15"/>
        </w:numPr>
        <w:autoSpaceDE w:val="0"/>
        <w:autoSpaceDN w:val="0"/>
        <w:adjustRightInd w:val="0"/>
        <w:spacing w:after="0"/>
        <w:jc w:val="both"/>
        <w:rPr>
          <w:rFonts w:ascii="Marianne" w:hAnsi="Marianne" w:cs="Arial"/>
          <w:color w:val="000000"/>
          <w:sz w:val="20"/>
          <w:szCs w:val="20"/>
        </w:rPr>
      </w:pPr>
      <w:r w:rsidRPr="00237C9E">
        <w:rPr>
          <w:rFonts w:ascii="Marianne" w:hAnsi="Marianne" w:cs="Arial"/>
          <w:color w:val="000000"/>
          <w:sz w:val="20"/>
          <w:szCs w:val="20"/>
        </w:rPr>
        <w:t>Assistance au recueil des données (identification des données nécessaires sur le plan climatique et</w:t>
      </w:r>
      <w:r w:rsidR="00237C9E" w:rsidRPr="00237C9E">
        <w:rPr>
          <w:rFonts w:ascii="Marianne" w:hAnsi="Marianne" w:cs="Arial"/>
          <w:color w:val="000000"/>
          <w:sz w:val="20"/>
          <w:szCs w:val="20"/>
        </w:rPr>
        <w:t xml:space="preserve"> </w:t>
      </w:r>
      <w:r w:rsidRPr="00237C9E">
        <w:rPr>
          <w:rFonts w:ascii="Marianne" w:hAnsi="Marianne" w:cs="Arial"/>
          <w:color w:val="000000"/>
          <w:sz w:val="20"/>
          <w:szCs w:val="20"/>
        </w:rPr>
        <w:t>sur la vulnérabilité du territoire et des sources de données mobilisables) ;</w:t>
      </w:r>
    </w:p>
    <w:p w14:paraId="4AD49C9B" w14:textId="0798FDB1" w:rsidR="0089264A" w:rsidRPr="00237C9E" w:rsidRDefault="0089264A" w:rsidP="00042BF2">
      <w:pPr>
        <w:numPr>
          <w:ilvl w:val="0"/>
          <w:numId w:val="15"/>
        </w:numPr>
        <w:autoSpaceDE w:val="0"/>
        <w:autoSpaceDN w:val="0"/>
        <w:adjustRightInd w:val="0"/>
        <w:spacing w:after="0"/>
        <w:jc w:val="both"/>
        <w:rPr>
          <w:rFonts w:ascii="Marianne" w:hAnsi="Marianne" w:cs="Arial"/>
          <w:color w:val="000000"/>
          <w:sz w:val="20"/>
          <w:szCs w:val="20"/>
        </w:rPr>
      </w:pPr>
      <w:r w:rsidRPr="00237C9E">
        <w:rPr>
          <w:rFonts w:ascii="Marianne" w:hAnsi="Marianne" w:cs="Arial"/>
          <w:color w:val="000000"/>
          <w:sz w:val="20"/>
          <w:szCs w:val="20"/>
        </w:rPr>
        <w:t xml:space="preserve">Accompagnement au remplissage de l’outil de diagnostic en ligne </w:t>
      </w:r>
      <w:r w:rsidR="00B679F5">
        <w:rPr>
          <w:rFonts w:ascii="Marianne" w:hAnsi="Marianne" w:cs="Arial"/>
          <w:color w:val="000000"/>
          <w:sz w:val="20"/>
          <w:szCs w:val="20"/>
        </w:rPr>
        <w:t>pour permettre une a</w:t>
      </w:r>
      <w:r w:rsidR="00B679F5" w:rsidRPr="00B679F5">
        <w:rPr>
          <w:rFonts w:ascii="Marianne" w:hAnsi="Marianne" w:cs="Arial"/>
          <w:color w:val="000000"/>
          <w:sz w:val="20"/>
          <w:szCs w:val="20"/>
        </w:rPr>
        <w:t>nalyse de l’exposition observée</w:t>
      </w:r>
      <w:r w:rsidR="00F23E29">
        <w:rPr>
          <w:rFonts w:ascii="Marianne" w:hAnsi="Marianne" w:cs="Arial"/>
          <w:color w:val="000000"/>
          <w:sz w:val="20"/>
          <w:szCs w:val="20"/>
        </w:rPr>
        <w:t>, une analyse de la sensibilité, une analyse de l’exposition future alignée sur la TRACC</w:t>
      </w:r>
    </w:p>
    <w:p w14:paraId="5988CB89" w14:textId="5F3712BE" w:rsidR="0089264A" w:rsidRPr="00237C9E" w:rsidRDefault="0089264A" w:rsidP="00042BF2">
      <w:pPr>
        <w:numPr>
          <w:ilvl w:val="0"/>
          <w:numId w:val="15"/>
        </w:numPr>
        <w:autoSpaceDE w:val="0"/>
        <w:autoSpaceDN w:val="0"/>
        <w:adjustRightInd w:val="0"/>
        <w:spacing w:after="0"/>
        <w:jc w:val="both"/>
        <w:rPr>
          <w:rFonts w:ascii="Marianne" w:hAnsi="Marianne" w:cs="Arial"/>
          <w:color w:val="000000"/>
          <w:sz w:val="20"/>
          <w:szCs w:val="20"/>
        </w:rPr>
      </w:pPr>
      <w:r w:rsidRPr="00237C9E">
        <w:rPr>
          <w:rFonts w:ascii="Marianne" w:hAnsi="Marianne" w:cs="Arial"/>
          <w:color w:val="000000"/>
          <w:sz w:val="20"/>
          <w:szCs w:val="20"/>
        </w:rPr>
        <w:t xml:space="preserve">Aide à la définition des enjeux </w:t>
      </w:r>
      <w:r w:rsidR="00E066F1">
        <w:rPr>
          <w:rFonts w:ascii="Marianne" w:hAnsi="Marianne" w:cs="Arial"/>
          <w:color w:val="000000"/>
          <w:sz w:val="20"/>
          <w:szCs w:val="20"/>
        </w:rPr>
        <w:t xml:space="preserve">(finalités) </w:t>
      </w:r>
      <w:r w:rsidRPr="00237C9E">
        <w:rPr>
          <w:rFonts w:ascii="Marianne" w:hAnsi="Marianne" w:cs="Arial"/>
          <w:color w:val="000000"/>
          <w:sz w:val="20"/>
          <w:szCs w:val="20"/>
        </w:rPr>
        <w:t>prioritaires ;</w:t>
      </w:r>
    </w:p>
    <w:p w14:paraId="6FF52FD1" w14:textId="320D8EE6" w:rsidR="0089264A" w:rsidRDefault="0089264A" w:rsidP="00042BF2">
      <w:pPr>
        <w:numPr>
          <w:ilvl w:val="0"/>
          <w:numId w:val="15"/>
        </w:numPr>
        <w:autoSpaceDE w:val="0"/>
        <w:autoSpaceDN w:val="0"/>
        <w:adjustRightInd w:val="0"/>
        <w:spacing w:after="0"/>
        <w:jc w:val="both"/>
        <w:rPr>
          <w:rFonts w:ascii="Marianne" w:hAnsi="Marianne" w:cs="Arial"/>
          <w:color w:val="000000"/>
          <w:sz w:val="20"/>
          <w:szCs w:val="20"/>
        </w:rPr>
      </w:pPr>
      <w:r w:rsidRPr="00237C9E">
        <w:rPr>
          <w:rFonts w:ascii="Marianne" w:hAnsi="Marianne" w:cs="Arial"/>
          <w:color w:val="000000"/>
          <w:sz w:val="20"/>
          <w:szCs w:val="20"/>
        </w:rPr>
        <w:t>Accompagnement à une bonne appropriation du diagnostic par l’ensemble des parties prenantes</w:t>
      </w:r>
    </w:p>
    <w:p w14:paraId="7A216F19" w14:textId="49551B02" w:rsidR="003A7BD2" w:rsidRDefault="003A7BD2" w:rsidP="003A7BD2">
      <w:pPr>
        <w:autoSpaceDE w:val="0"/>
        <w:autoSpaceDN w:val="0"/>
        <w:adjustRightInd w:val="0"/>
        <w:spacing w:after="0"/>
        <w:jc w:val="both"/>
        <w:rPr>
          <w:rFonts w:ascii="Marianne" w:hAnsi="Marianne" w:cs="Arial"/>
          <w:color w:val="000000"/>
          <w:sz w:val="20"/>
          <w:szCs w:val="20"/>
        </w:rPr>
      </w:pPr>
      <w:r w:rsidRPr="003A7BD2">
        <w:rPr>
          <w:rFonts w:ascii="Marianne" w:hAnsi="Marianne" w:cs="Arial"/>
          <w:color w:val="000000"/>
          <w:sz w:val="20"/>
          <w:szCs w:val="20"/>
        </w:rPr>
        <w:t xml:space="preserve">Le prestataire prévoira au moins deux séances de travail au sein de chaque collectivité : la première rassemblant les services en interne (pilotée par le prestataire), la seconde avec les partenaires externes (pilotée par la collectivité). Ce travail devra permettre de mettre en avant les enjeux et opportunités de son territoire et de donner les premières orientations pour </w:t>
      </w:r>
      <w:r w:rsidR="005921AB">
        <w:rPr>
          <w:rFonts w:ascii="Marianne" w:hAnsi="Marianne" w:cs="Arial"/>
          <w:color w:val="000000"/>
          <w:sz w:val="20"/>
          <w:szCs w:val="20"/>
        </w:rPr>
        <w:t>consolider le</w:t>
      </w:r>
      <w:r w:rsidR="00EB4A63">
        <w:rPr>
          <w:rFonts w:ascii="Marianne" w:hAnsi="Marianne" w:cs="Arial"/>
          <w:color w:val="000000"/>
          <w:sz w:val="20"/>
          <w:szCs w:val="20"/>
        </w:rPr>
        <w:t xml:space="preserve"> </w:t>
      </w:r>
      <w:r w:rsidRPr="003A7BD2">
        <w:rPr>
          <w:rFonts w:ascii="Marianne" w:hAnsi="Marianne" w:cs="Arial"/>
          <w:color w:val="000000"/>
          <w:sz w:val="20"/>
          <w:szCs w:val="20"/>
        </w:rPr>
        <w:t>diagnostic</w:t>
      </w:r>
      <w:r w:rsidR="00EB4A63">
        <w:rPr>
          <w:rFonts w:ascii="Marianne" w:hAnsi="Marianne" w:cs="Arial"/>
          <w:color w:val="000000"/>
          <w:sz w:val="20"/>
          <w:szCs w:val="20"/>
        </w:rPr>
        <w:t xml:space="preserve"> et construire la stratégie</w:t>
      </w:r>
      <w:r w:rsidRPr="003A7BD2">
        <w:rPr>
          <w:rFonts w:ascii="Marianne" w:hAnsi="Marianne" w:cs="Arial"/>
          <w:color w:val="000000"/>
          <w:sz w:val="20"/>
          <w:szCs w:val="20"/>
        </w:rPr>
        <w:t>.</w:t>
      </w:r>
    </w:p>
    <w:p w14:paraId="41CCDF5D" w14:textId="77777777" w:rsidR="00B11805" w:rsidRPr="00237C9E" w:rsidRDefault="00B11805" w:rsidP="00B11805">
      <w:pPr>
        <w:autoSpaceDE w:val="0"/>
        <w:autoSpaceDN w:val="0"/>
        <w:adjustRightInd w:val="0"/>
        <w:spacing w:after="0"/>
        <w:jc w:val="both"/>
        <w:rPr>
          <w:rFonts w:ascii="Marianne" w:hAnsi="Marianne" w:cs="Arial"/>
          <w:color w:val="000000"/>
          <w:sz w:val="20"/>
          <w:szCs w:val="20"/>
        </w:rPr>
      </w:pPr>
    </w:p>
    <w:p w14:paraId="2C385818" w14:textId="6B425ECB" w:rsidR="0089264A" w:rsidRPr="00F2467B" w:rsidRDefault="00F2467B" w:rsidP="00F2467B">
      <w:pPr>
        <w:autoSpaceDE w:val="0"/>
        <w:autoSpaceDN w:val="0"/>
        <w:adjustRightInd w:val="0"/>
        <w:jc w:val="both"/>
        <w:rPr>
          <w:rFonts w:ascii="Marianne" w:hAnsi="Marianne" w:cs="Arial"/>
          <w:color w:val="000000"/>
          <w:sz w:val="20"/>
          <w:szCs w:val="20"/>
        </w:rPr>
      </w:pPr>
      <w:r>
        <w:rPr>
          <w:rFonts w:ascii="Marianne" w:hAnsi="Marianne" w:cs="Arial"/>
          <w:color w:val="000000"/>
          <w:sz w:val="20"/>
          <w:szCs w:val="20"/>
        </w:rPr>
        <w:t>Etape 2.2</w:t>
      </w:r>
      <w:r w:rsidR="0089264A" w:rsidRPr="00F2467B">
        <w:rPr>
          <w:rFonts w:ascii="Marianne" w:hAnsi="Marianne" w:cs="Arial"/>
          <w:color w:val="000000"/>
          <w:sz w:val="20"/>
          <w:szCs w:val="20"/>
        </w:rPr>
        <w:t xml:space="preserve"> - Construire des stratégies</w:t>
      </w:r>
    </w:p>
    <w:p w14:paraId="58E3E3DA" w14:textId="370D7F3B" w:rsidR="0089264A" w:rsidRPr="00F2467B" w:rsidRDefault="0089264A" w:rsidP="00F2467B">
      <w:pPr>
        <w:autoSpaceDE w:val="0"/>
        <w:autoSpaceDN w:val="0"/>
        <w:adjustRightInd w:val="0"/>
        <w:jc w:val="both"/>
        <w:rPr>
          <w:rFonts w:ascii="Marianne" w:hAnsi="Marianne" w:cs="Arial"/>
          <w:color w:val="000000"/>
          <w:sz w:val="20"/>
          <w:szCs w:val="20"/>
        </w:rPr>
      </w:pPr>
      <w:r w:rsidRPr="00F2467B">
        <w:rPr>
          <w:rFonts w:ascii="Marianne" w:hAnsi="Marianne" w:cs="Arial"/>
          <w:color w:val="000000"/>
          <w:sz w:val="20"/>
          <w:szCs w:val="20"/>
        </w:rPr>
        <w:t>L’objectif est de soutenir la collectivité dans la définition d’une stratégie d’adaptation au changement climatique</w:t>
      </w:r>
      <w:r w:rsidR="00F2467B" w:rsidRPr="00F2467B">
        <w:rPr>
          <w:rFonts w:ascii="Marianne" w:hAnsi="Marianne" w:cs="Arial"/>
          <w:color w:val="000000"/>
          <w:sz w:val="20"/>
          <w:szCs w:val="20"/>
        </w:rPr>
        <w:t xml:space="preserve"> </w:t>
      </w:r>
      <w:r w:rsidRPr="00F2467B">
        <w:rPr>
          <w:rFonts w:ascii="Marianne" w:hAnsi="Marianne" w:cs="Arial"/>
          <w:color w:val="000000"/>
          <w:sz w:val="20"/>
          <w:szCs w:val="20"/>
        </w:rPr>
        <w:t>flexible, basée sur le principe de planification dynamique et de la décliner en un plan d’action opérationnel</w:t>
      </w:r>
      <w:r w:rsidR="00F2467B" w:rsidRPr="00F2467B">
        <w:rPr>
          <w:rFonts w:ascii="Marianne" w:hAnsi="Marianne" w:cs="Arial"/>
          <w:color w:val="000000"/>
          <w:sz w:val="20"/>
          <w:szCs w:val="20"/>
        </w:rPr>
        <w:t xml:space="preserve"> </w:t>
      </w:r>
      <w:r w:rsidRPr="00F2467B">
        <w:rPr>
          <w:rFonts w:ascii="Marianne" w:hAnsi="Marianne" w:cs="Arial"/>
          <w:color w:val="000000"/>
          <w:sz w:val="20"/>
          <w:szCs w:val="20"/>
        </w:rPr>
        <w:t>pour le territoire :</w:t>
      </w:r>
    </w:p>
    <w:p w14:paraId="26632E35" w14:textId="1C8DDD5C" w:rsidR="0089264A" w:rsidRPr="00237C9E" w:rsidRDefault="0089264A" w:rsidP="00042BF2">
      <w:pPr>
        <w:numPr>
          <w:ilvl w:val="0"/>
          <w:numId w:val="15"/>
        </w:numPr>
        <w:autoSpaceDE w:val="0"/>
        <w:autoSpaceDN w:val="0"/>
        <w:adjustRightInd w:val="0"/>
        <w:spacing w:after="0"/>
        <w:jc w:val="both"/>
        <w:rPr>
          <w:rFonts w:ascii="Marianne" w:hAnsi="Marianne" w:cs="Arial"/>
          <w:color w:val="000000"/>
          <w:sz w:val="20"/>
          <w:szCs w:val="20"/>
        </w:rPr>
      </w:pPr>
      <w:r w:rsidRPr="00237C9E">
        <w:rPr>
          <w:rFonts w:ascii="Marianne" w:hAnsi="Marianne" w:cs="Arial"/>
          <w:color w:val="000000"/>
          <w:sz w:val="20"/>
          <w:szCs w:val="20"/>
        </w:rPr>
        <w:t>Accompagnement à la formulation de finalités, l’identification d’une panoplie d’actions, l’évaluation</w:t>
      </w:r>
      <w:r w:rsidR="00237C9E" w:rsidRPr="00237C9E">
        <w:rPr>
          <w:rFonts w:ascii="Marianne" w:hAnsi="Marianne" w:cs="Arial"/>
          <w:color w:val="000000"/>
          <w:sz w:val="20"/>
          <w:szCs w:val="20"/>
        </w:rPr>
        <w:t xml:space="preserve"> </w:t>
      </w:r>
      <w:r w:rsidRPr="00237C9E">
        <w:rPr>
          <w:rFonts w:ascii="Marianne" w:hAnsi="Marianne" w:cs="Arial"/>
          <w:color w:val="000000"/>
          <w:sz w:val="20"/>
          <w:szCs w:val="20"/>
        </w:rPr>
        <w:t>et la priorisation des actions et la construction de trajectoires ;</w:t>
      </w:r>
    </w:p>
    <w:p w14:paraId="31B2DFA6" w14:textId="6EC18334" w:rsidR="0089264A" w:rsidRPr="00237C9E" w:rsidRDefault="0089264A" w:rsidP="00042BF2">
      <w:pPr>
        <w:numPr>
          <w:ilvl w:val="0"/>
          <w:numId w:val="15"/>
        </w:numPr>
        <w:autoSpaceDE w:val="0"/>
        <w:autoSpaceDN w:val="0"/>
        <w:adjustRightInd w:val="0"/>
        <w:spacing w:after="0"/>
        <w:jc w:val="both"/>
        <w:rPr>
          <w:rFonts w:ascii="Marianne" w:hAnsi="Marianne" w:cs="Arial"/>
          <w:color w:val="000000"/>
          <w:sz w:val="20"/>
          <w:szCs w:val="20"/>
        </w:rPr>
      </w:pPr>
      <w:r w:rsidRPr="00237C9E">
        <w:rPr>
          <w:rFonts w:ascii="Marianne" w:hAnsi="Marianne" w:cs="Arial"/>
          <w:color w:val="000000"/>
          <w:sz w:val="20"/>
          <w:szCs w:val="20"/>
        </w:rPr>
        <w:t>Accompagnement au remplissage des tableurs ou de l’outil de stratégies en ligne s’il est disponible</w:t>
      </w:r>
      <w:r w:rsidR="00237C9E" w:rsidRPr="00237C9E">
        <w:rPr>
          <w:rFonts w:ascii="Marianne" w:hAnsi="Marianne" w:cs="Arial"/>
          <w:color w:val="000000"/>
          <w:sz w:val="20"/>
          <w:szCs w:val="20"/>
        </w:rPr>
        <w:t xml:space="preserve"> </w:t>
      </w:r>
      <w:r w:rsidRPr="00237C9E">
        <w:rPr>
          <w:rFonts w:ascii="Marianne" w:hAnsi="Marianne" w:cs="Arial"/>
          <w:color w:val="000000"/>
          <w:sz w:val="20"/>
          <w:szCs w:val="20"/>
        </w:rPr>
        <w:t>au moment de la prestation ;</w:t>
      </w:r>
    </w:p>
    <w:p w14:paraId="363AB248" w14:textId="494B71B9" w:rsidR="0089264A" w:rsidRPr="00F2467B" w:rsidRDefault="0089264A" w:rsidP="00042BF2">
      <w:pPr>
        <w:numPr>
          <w:ilvl w:val="0"/>
          <w:numId w:val="15"/>
        </w:numPr>
        <w:autoSpaceDE w:val="0"/>
        <w:autoSpaceDN w:val="0"/>
        <w:adjustRightInd w:val="0"/>
        <w:spacing w:after="0"/>
        <w:jc w:val="both"/>
        <w:rPr>
          <w:rFonts w:ascii="Marianne" w:hAnsi="Marianne" w:cs="Arial"/>
          <w:color w:val="000000"/>
          <w:sz w:val="20"/>
          <w:szCs w:val="20"/>
        </w:rPr>
      </w:pPr>
      <w:r w:rsidRPr="00F2467B">
        <w:rPr>
          <w:rFonts w:ascii="Marianne" w:hAnsi="Marianne" w:cs="Arial"/>
          <w:color w:val="000000"/>
          <w:sz w:val="20"/>
          <w:szCs w:val="20"/>
        </w:rPr>
        <w:t>Appui au choix des trajectoires et à l’élaboration du plan d’action ;</w:t>
      </w:r>
    </w:p>
    <w:p w14:paraId="4119A867" w14:textId="1F98CDE6" w:rsidR="00092000" w:rsidRDefault="0089264A" w:rsidP="00042BF2">
      <w:pPr>
        <w:numPr>
          <w:ilvl w:val="0"/>
          <w:numId w:val="15"/>
        </w:numPr>
        <w:autoSpaceDE w:val="0"/>
        <w:autoSpaceDN w:val="0"/>
        <w:adjustRightInd w:val="0"/>
        <w:spacing w:after="0"/>
        <w:jc w:val="both"/>
        <w:rPr>
          <w:rFonts w:ascii="Marianne" w:hAnsi="Marianne" w:cs="Arial"/>
          <w:color w:val="000000"/>
          <w:sz w:val="20"/>
          <w:szCs w:val="20"/>
        </w:rPr>
      </w:pPr>
      <w:r w:rsidRPr="00E878F2">
        <w:rPr>
          <w:rFonts w:ascii="Marianne" w:hAnsi="Marianne" w:cs="Arial"/>
          <w:color w:val="000000"/>
          <w:sz w:val="20"/>
          <w:szCs w:val="20"/>
        </w:rPr>
        <w:t>Identification des documents cadres prochainement révisés ou programmes opérationnels et</w:t>
      </w:r>
      <w:r w:rsidR="00BB02A6" w:rsidRPr="00E878F2">
        <w:rPr>
          <w:rFonts w:ascii="Marianne" w:hAnsi="Marianne" w:cs="Arial"/>
          <w:color w:val="000000"/>
          <w:sz w:val="20"/>
          <w:szCs w:val="20"/>
        </w:rPr>
        <w:t xml:space="preserve"> </w:t>
      </w:r>
      <w:r w:rsidRPr="00E878F2">
        <w:rPr>
          <w:rFonts w:ascii="Marianne" w:hAnsi="Marianne" w:cs="Arial"/>
          <w:color w:val="000000"/>
          <w:sz w:val="20"/>
          <w:szCs w:val="20"/>
        </w:rPr>
        <w:t>proposition de recommandations pour inscrire les actions retenues dans les politiques de la</w:t>
      </w:r>
      <w:r w:rsidR="00E878F2" w:rsidRPr="00E878F2">
        <w:rPr>
          <w:rFonts w:ascii="Marianne" w:hAnsi="Marianne" w:cs="Arial"/>
          <w:color w:val="000000"/>
          <w:sz w:val="20"/>
          <w:szCs w:val="20"/>
        </w:rPr>
        <w:t xml:space="preserve"> </w:t>
      </w:r>
      <w:r w:rsidRPr="00E878F2">
        <w:rPr>
          <w:rFonts w:ascii="Marianne" w:hAnsi="Marianne" w:cs="Arial"/>
          <w:color w:val="000000"/>
          <w:sz w:val="20"/>
          <w:szCs w:val="20"/>
        </w:rPr>
        <w:t>collectivité.</w:t>
      </w:r>
    </w:p>
    <w:p w14:paraId="70938A3E" w14:textId="0943F7AA" w:rsidR="00EB4A63" w:rsidRDefault="00221B3D" w:rsidP="00221B3D">
      <w:pPr>
        <w:autoSpaceDE w:val="0"/>
        <w:autoSpaceDN w:val="0"/>
        <w:adjustRightInd w:val="0"/>
        <w:spacing w:after="0"/>
        <w:jc w:val="both"/>
        <w:rPr>
          <w:rFonts w:ascii="Marianne" w:hAnsi="Marianne" w:cs="Arial"/>
          <w:color w:val="000000"/>
          <w:sz w:val="20"/>
          <w:szCs w:val="20"/>
        </w:rPr>
      </w:pPr>
      <w:r w:rsidRPr="00221B3D">
        <w:rPr>
          <w:rFonts w:ascii="Marianne" w:hAnsi="Marianne" w:cs="Arial"/>
          <w:color w:val="000000"/>
          <w:sz w:val="20"/>
          <w:szCs w:val="20"/>
        </w:rPr>
        <w:t>Le prestataire prévoira un atelier de travail au sein de chaque collectivité avec tous les services concernés pour organiser le processus d’internalisation de la démarche TACCT</w:t>
      </w:r>
      <w:r w:rsidR="00870F88">
        <w:rPr>
          <w:rFonts w:ascii="Marianne" w:hAnsi="Marianne" w:cs="Arial"/>
          <w:color w:val="000000"/>
          <w:sz w:val="20"/>
          <w:szCs w:val="20"/>
        </w:rPr>
        <w:t xml:space="preserve"> avec notamment l’intégration de l</w:t>
      </w:r>
      <w:r w:rsidR="009615DA">
        <w:rPr>
          <w:rFonts w:ascii="Marianne" w:hAnsi="Marianne" w:cs="Arial"/>
          <w:color w:val="000000"/>
          <w:sz w:val="20"/>
          <w:szCs w:val="20"/>
        </w:rPr>
        <w:t>a démarche dans les gouvernances,</w:t>
      </w:r>
      <w:r w:rsidR="00133B90">
        <w:rPr>
          <w:rFonts w:ascii="Marianne" w:hAnsi="Marianne" w:cs="Arial"/>
          <w:color w:val="000000"/>
          <w:sz w:val="20"/>
          <w:szCs w:val="20"/>
        </w:rPr>
        <w:t xml:space="preserve"> l’organisation interne ou</w:t>
      </w:r>
      <w:r w:rsidR="009615DA">
        <w:rPr>
          <w:rFonts w:ascii="Marianne" w:hAnsi="Marianne" w:cs="Arial"/>
          <w:color w:val="000000"/>
          <w:sz w:val="20"/>
          <w:szCs w:val="20"/>
        </w:rPr>
        <w:t xml:space="preserve"> </w:t>
      </w:r>
      <w:r w:rsidR="00870F88">
        <w:rPr>
          <w:rFonts w:ascii="Marianne" w:hAnsi="Marianne" w:cs="Arial"/>
          <w:color w:val="000000"/>
          <w:sz w:val="20"/>
          <w:szCs w:val="20"/>
        </w:rPr>
        <w:t>l’identification des chefs de projets</w:t>
      </w:r>
      <w:r w:rsidR="00133B90">
        <w:rPr>
          <w:rFonts w:ascii="Marianne" w:hAnsi="Marianne" w:cs="Arial"/>
          <w:color w:val="000000"/>
          <w:sz w:val="20"/>
          <w:szCs w:val="20"/>
        </w:rPr>
        <w:t>.</w:t>
      </w:r>
    </w:p>
    <w:p w14:paraId="3A8B0548" w14:textId="38C7A04F" w:rsidR="00396582" w:rsidRDefault="006610F3" w:rsidP="00416798">
      <w:pPr>
        <w:autoSpaceDE w:val="0"/>
        <w:autoSpaceDN w:val="0"/>
        <w:adjustRightInd w:val="0"/>
        <w:jc w:val="both"/>
        <w:rPr>
          <w:rFonts w:ascii="Marianne" w:hAnsi="Marianne" w:cs="Arial"/>
          <w:color w:val="000000"/>
          <w:sz w:val="20"/>
          <w:szCs w:val="20"/>
        </w:rPr>
      </w:pPr>
      <w:r>
        <w:rPr>
          <w:rFonts w:ascii="Marianne" w:hAnsi="Marianne" w:cs="Arial"/>
          <w:color w:val="000000"/>
          <w:sz w:val="20"/>
          <w:szCs w:val="20"/>
        </w:rPr>
        <w:t>L</w:t>
      </w:r>
      <w:r w:rsidR="00416798" w:rsidRPr="0034425A">
        <w:rPr>
          <w:rFonts w:ascii="Marianne" w:hAnsi="Marianne" w:cs="Arial"/>
          <w:color w:val="000000"/>
          <w:sz w:val="20"/>
          <w:szCs w:val="20"/>
        </w:rPr>
        <w:t>e prestataire pourra conseiller la collectivité</w:t>
      </w:r>
      <w:r w:rsidR="00416798">
        <w:rPr>
          <w:rFonts w:ascii="Marianne" w:hAnsi="Marianne" w:cs="Arial"/>
          <w:color w:val="000000"/>
          <w:sz w:val="20"/>
          <w:szCs w:val="20"/>
        </w:rPr>
        <w:t xml:space="preserve"> </w:t>
      </w:r>
      <w:r w:rsidR="00416798" w:rsidRPr="0034425A">
        <w:rPr>
          <w:rFonts w:ascii="Marianne" w:hAnsi="Marianne" w:cs="Arial"/>
          <w:color w:val="000000"/>
          <w:sz w:val="20"/>
          <w:szCs w:val="20"/>
        </w:rPr>
        <w:t xml:space="preserve">dans la </w:t>
      </w:r>
      <w:r w:rsidR="00416798">
        <w:rPr>
          <w:rFonts w:ascii="Marianne" w:hAnsi="Marianne" w:cs="Arial"/>
          <w:color w:val="000000"/>
          <w:sz w:val="20"/>
          <w:szCs w:val="20"/>
        </w:rPr>
        <w:t>rédaction de fiche</w:t>
      </w:r>
      <w:r>
        <w:rPr>
          <w:rFonts w:ascii="Marianne" w:hAnsi="Marianne" w:cs="Arial"/>
          <w:color w:val="000000"/>
          <w:sz w:val="20"/>
          <w:szCs w:val="20"/>
        </w:rPr>
        <w:t>s</w:t>
      </w:r>
      <w:r w:rsidR="00416798">
        <w:rPr>
          <w:rFonts w:ascii="Marianne" w:hAnsi="Marianne" w:cs="Arial"/>
          <w:color w:val="000000"/>
          <w:sz w:val="20"/>
          <w:szCs w:val="20"/>
        </w:rPr>
        <w:t xml:space="preserve"> actions ou </w:t>
      </w:r>
      <w:r w:rsidR="003245CA">
        <w:rPr>
          <w:rFonts w:ascii="Marianne" w:hAnsi="Marianne" w:cs="Arial"/>
          <w:color w:val="000000"/>
          <w:sz w:val="20"/>
          <w:szCs w:val="20"/>
        </w:rPr>
        <w:t xml:space="preserve">à minima </w:t>
      </w:r>
      <w:r w:rsidR="00416798">
        <w:rPr>
          <w:rFonts w:ascii="Marianne" w:hAnsi="Marianne" w:cs="Arial"/>
          <w:color w:val="000000"/>
          <w:sz w:val="20"/>
          <w:szCs w:val="20"/>
        </w:rPr>
        <w:t xml:space="preserve">dans la </w:t>
      </w:r>
      <w:r w:rsidR="00416798" w:rsidRPr="0034425A">
        <w:rPr>
          <w:rFonts w:ascii="Marianne" w:hAnsi="Marianne" w:cs="Arial"/>
          <w:color w:val="000000"/>
          <w:sz w:val="20"/>
          <w:szCs w:val="20"/>
        </w:rPr>
        <w:t>structuration d’un tableur de suivi de ses actions d’ACC (intégrant une lecture sur la temporalité)</w:t>
      </w:r>
      <w:r w:rsidR="00416798">
        <w:rPr>
          <w:rFonts w:ascii="Marianne" w:hAnsi="Marianne" w:cs="Arial"/>
          <w:color w:val="000000"/>
          <w:sz w:val="20"/>
          <w:szCs w:val="20"/>
        </w:rPr>
        <w:t xml:space="preserve">. </w:t>
      </w:r>
      <w:r w:rsidR="00416798" w:rsidRPr="0034425A">
        <w:rPr>
          <w:rFonts w:ascii="Marianne" w:hAnsi="Marianne" w:cs="Arial"/>
          <w:color w:val="000000"/>
          <w:sz w:val="20"/>
          <w:szCs w:val="20"/>
        </w:rPr>
        <w:t xml:space="preserve">Les conseils apportés sur la construction de ce tableur de suivi permettront à la </w:t>
      </w:r>
      <w:r w:rsidR="00416798" w:rsidRPr="0034425A">
        <w:rPr>
          <w:rFonts w:ascii="Marianne" w:hAnsi="Marianne" w:cs="Arial"/>
          <w:color w:val="000000"/>
          <w:sz w:val="20"/>
          <w:szCs w:val="20"/>
        </w:rPr>
        <w:lastRenderedPageBreak/>
        <w:t>collectivité de bien assimiler la dimension d’amélioration continue, dimension incontournable de l’ACC, comme le changement de comportement et l’approche systémique.</w:t>
      </w:r>
      <w:r w:rsidR="00416798" w:rsidRPr="0034425A">
        <w:rPr>
          <w:rFonts w:ascii="Calibri" w:hAnsi="Calibri" w:cs="Calibri"/>
          <w:color w:val="000000"/>
          <w:sz w:val="20"/>
          <w:szCs w:val="20"/>
        </w:rPr>
        <w:t>   </w:t>
      </w:r>
    </w:p>
    <w:p w14:paraId="2A86884E" w14:textId="259226B6" w:rsidR="00CD6930" w:rsidRPr="00576B2F" w:rsidRDefault="1F2E1643" w:rsidP="00CD6930">
      <w:pPr>
        <w:pStyle w:val="Titre4"/>
        <w:rPr>
          <w:rFonts w:ascii="Marianne" w:hAnsi="Marianne"/>
          <w:sz w:val="20"/>
          <w:szCs w:val="20"/>
        </w:rPr>
      </w:pPr>
      <w:bookmarkStart w:id="155" w:name="_Toc218583950"/>
      <w:bookmarkStart w:id="156" w:name="_Toc1235072673"/>
      <w:bookmarkStart w:id="157" w:name="_Toc1321223914"/>
      <w:bookmarkStart w:id="158" w:name="_Toc302065925"/>
      <w:bookmarkStart w:id="159" w:name="_Toc1130925518"/>
      <w:bookmarkStart w:id="160" w:name="_Toc1424062005"/>
      <w:r w:rsidRPr="00576B2F">
        <w:rPr>
          <w:rFonts w:ascii="Marianne" w:hAnsi="Marianne"/>
          <w:sz w:val="20"/>
          <w:szCs w:val="20"/>
        </w:rPr>
        <w:t>Etape#3 – Priorisation des actions à mettre en œuvre et délibérations afférentes</w:t>
      </w:r>
      <w:r w:rsidR="12C0F330" w:rsidRPr="00576B2F">
        <w:rPr>
          <w:rFonts w:ascii="Marianne" w:hAnsi="Marianne"/>
          <w:sz w:val="20"/>
          <w:szCs w:val="20"/>
        </w:rPr>
        <w:t xml:space="preserve"> (P3)</w:t>
      </w:r>
      <w:bookmarkEnd w:id="155"/>
      <w:bookmarkEnd w:id="156"/>
      <w:bookmarkEnd w:id="157"/>
      <w:bookmarkEnd w:id="158"/>
      <w:bookmarkEnd w:id="159"/>
      <w:bookmarkEnd w:id="160"/>
      <w:r w:rsidR="12C0F330" w:rsidRPr="00576B2F">
        <w:rPr>
          <w:rFonts w:ascii="Marianne" w:hAnsi="Marianne"/>
          <w:sz w:val="20"/>
          <w:szCs w:val="20"/>
        </w:rPr>
        <w:t> </w:t>
      </w:r>
    </w:p>
    <w:p w14:paraId="0627ECEF" w14:textId="7684F467" w:rsidR="00CD6930" w:rsidRPr="00CD6930" w:rsidRDefault="009E624F" w:rsidP="00CD6930">
      <w:pPr>
        <w:autoSpaceDE w:val="0"/>
        <w:autoSpaceDN w:val="0"/>
        <w:adjustRightInd w:val="0"/>
        <w:jc w:val="both"/>
        <w:rPr>
          <w:rFonts w:ascii="Marianne" w:hAnsi="Marianne" w:cs="Arial"/>
          <w:color w:val="000000"/>
          <w:sz w:val="20"/>
          <w:szCs w:val="20"/>
        </w:rPr>
      </w:pPr>
      <w:r>
        <w:rPr>
          <w:rFonts w:ascii="Marianne" w:hAnsi="Marianne" w:cs="Arial"/>
          <w:color w:val="000000"/>
          <w:sz w:val="20"/>
          <w:szCs w:val="20"/>
        </w:rPr>
        <w:t>A partir du plan d’actions</w:t>
      </w:r>
      <w:r w:rsidR="00CD6930" w:rsidRPr="00CD6930">
        <w:rPr>
          <w:rFonts w:ascii="Marianne" w:hAnsi="Marianne" w:cs="Arial"/>
          <w:color w:val="000000"/>
          <w:sz w:val="20"/>
          <w:szCs w:val="20"/>
        </w:rPr>
        <w:t xml:space="preserve"> issu de l’étape#2</w:t>
      </w:r>
      <w:r w:rsidR="004A73CC">
        <w:rPr>
          <w:rFonts w:ascii="Marianne" w:hAnsi="Marianne" w:cs="Arial"/>
          <w:color w:val="000000"/>
          <w:sz w:val="20"/>
          <w:szCs w:val="20"/>
        </w:rPr>
        <w:t>, une priorisation des actions à mettre en œuvre rapidement sera mis en place</w:t>
      </w:r>
      <w:r w:rsidR="00CD6930" w:rsidRPr="00CD6930">
        <w:rPr>
          <w:rFonts w:ascii="Marianne" w:hAnsi="Marianne" w:cs="Arial"/>
          <w:color w:val="000000"/>
          <w:sz w:val="20"/>
          <w:szCs w:val="20"/>
        </w:rPr>
        <w:t>.</w:t>
      </w:r>
      <w:r w:rsidR="00CD6930" w:rsidRPr="00CD6930">
        <w:rPr>
          <w:rFonts w:ascii="Calibri" w:hAnsi="Calibri" w:cs="Calibri"/>
          <w:color w:val="000000"/>
          <w:sz w:val="20"/>
          <w:szCs w:val="20"/>
        </w:rPr>
        <w:t>   </w:t>
      </w:r>
    </w:p>
    <w:p w14:paraId="44B94313" w14:textId="7C897FA1" w:rsidR="00CD6930" w:rsidRPr="00CD6930" w:rsidRDefault="12C0F330" w:rsidP="16E6C38F">
      <w:pPr>
        <w:autoSpaceDE w:val="0"/>
        <w:autoSpaceDN w:val="0"/>
        <w:adjustRightInd w:val="0"/>
        <w:jc w:val="both"/>
        <w:rPr>
          <w:rFonts w:ascii="Calibri" w:hAnsi="Calibri" w:cs="Calibri"/>
          <w:color w:val="000000"/>
          <w:sz w:val="20"/>
          <w:szCs w:val="20"/>
        </w:rPr>
      </w:pPr>
      <w:r w:rsidRPr="16E6C38F">
        <w:rPr>
          <w:rFonts w:ascii="Marianne" w:hAnsi="Marianne" w:cs="Arial"/>
          <w:color w:val="000000" w:themeColor="text1"/>
          <w:sz w:val="20"/>
          <w:szCs w:val="20"/>
        </w:rPr>
        <w:t>Sur cette étape le prestaire pourra conseiller la collectivité sur</w:t>
      </w:r>
      <w:r w:rsidRPr="16E6C38F">
        <w:rPr>
          <w:rFonts w:ascii="Cambria Math" w:hAnsi="Cambria Math" w:cs="Cambria Math"/>
          <w:color w:val="000000" w:themeColor="text1"/>
          <w:sz w:val="20"/>
          <w:szCs w:val="20"/>
        </w:rPr>
        <w:t> </w:t>
      </w:r>
      <w:r w:rsidRPr="16E6C38F">
        <w:rPr>
          <w:rFonts w:ascii="Marianne" w:hAnsi="Marianne" w:cs="Arial"/>
          <w:color w:val="000000" w:themeColor="text1"/>
          <w:sz w:val="20"/>
          <w:szCs w:val="20"/>
        </w:rPr>
        <w:t>le mode opératoire de priorisation en interne permettant d’acter le passage à l’action. Il pourra aussi éclairer sur l’existence d’accompagnements techniques et financiers pour chaque type d’action prioritaire.</w:t>
      </w:r>
      <w:r w:rsidRPr="16E6C38F">
        <w:rPr>
          <w:rFonts w:ascii="Calibri" w:hAnsi="Calibri" w:cs="Calibri"/>
          <w:color w:val="000000" w:themeColor="text1"/>
          <w:sz w:val="20"/>
          <w:szCs w:val="20"/>
        </w:rPr>
        <w:t> </w:t>
      </w:r>
      <w:r w:rsidR="0CE3A05F" w:rsidRPr="16E6C38F">
        <w:rPr>
          <w:rFonts w:asciiTheme="minorHAnsi" w:eastAsiaTheme="minorEastAsia" w:hAnsiTheme="minorHAnsi"/>
          <w:color w:val="000000" w:themeColor="text1"/>
          <w:sz w:val="20"/>
          <w:szCs w:val="20"/>
        </w:rPr>
        <w:t xml:space="preserve"> Enfin, </w:t>
      </w:r>
      <w:r w:rsidR="3C0544B6" w:rsidRPr="16E6C38F">
        <w:rPr>
          <w:rFonts w:asciiTheme="minorHAnsi" w:eastAsiaTheme="minorEastAsia" w:hAnsiTheme="minorHAnsi"/>
          <w:color w:val="000000" w:themeColor="text1"/>
          <w:sz w:val="20"/>
          <w:szCs w:val="20"/>
        </w:rPr>
        <w:t>Le prestataire</w:t>
      </w:r>
      <w:r w:rsidR="00776A13" w:rsidRPr="16E6C38F">
        <w:rPr>
          <w:rFonts w:asciiTheme="minorHAnsi" w:eastAsiaTheme="minorEastAsia" w:hAnsiTheme="minorHAnsi"/>
          <w:color w:val="000000" w:themeColor="text1"/>
          <w:sz w:val="20"/>
          <w:szCs w:val="20"/>
        </w:rPr>
        <w:t xml:space="preserve"> accompagnera la collectivité dans la rédaction de la délibération d’adoption </w:t>
      </w:r>
      <w:r w:rsidR="4027BE59" w:rsidRPr="16E6C38F">
        <w:rPr>
          <w:rFonts w:asciiTheme="minorHAnsi" w:eastAsiaTheme="minorEastAsia" w:hAnsiTheme="minorHAnsi"/>
          <w:color w:val="000000" w:themeColor="text1"/>
          <w:sz w:val="20"/>
          <w:szCs w:val="20"/>
        </w:rPr>
        <w:t>du plan d’actions priorisé.</w:t>
      </w:r>
    </w:p>
    <w:p w14:paraId="124EF6DD" w14:textId="25D55B2F" w:rsidR="00CD6930" w:rsidRPr="00CD6930" w:rsidRDefault="00CD6930" w:rsidP="00CD6930">
      <w:pPr>
        <w:autoSpaceDE w:val="0"/>
        <w:autoSpaceDN w:val="0"/>
        <w:adjustRightInd w:val="0"/>
        <w:jc w:val="both"/>
        <w:rPr>
          <w:rFonts w:ascii="Marianne" w:hAnsi="Marianne" w:cs="Arial"/>
          <w:color w:val="000000"/>
          <w:sz w:val="20"/>
          <w:szCs w:val="20"/>
        </w:rPr>
      </w:pPr>
      <w:r w:rsidRPr="00CD6930">
        <w:rPr>
          <w:rFonts w:ascii="Marianne" w:hAnsi="Marianne" w:cs="Arial"/>
          <w:color w:val="000000"/>
          <w:sz w:val="20"/>
          <w:szCs w:val="20"/>
        </w:rPr>
        <w:t>Cela implique de la part du prestataire une bonne connaissance des dispositifs d’accompagnements de l’ADEME et également des partenaires de l’</w:t>
      </w:r>
      <w:r w:rsidR="00253233">
        <w:rPr>
          <w:rFonts w:ascii="Marianne" w:hAnsi="Marianne" w:cs="Arial"/>
          <w:color w:val="000000"/>
          <w:sz w:val="20"/>
          <w:szCs w:val="20"/>
        </w:rPr>
        <w:t>accompagnement TACCT</w:t>
      </w:r>
      <w:r w:rsidRPr="00CD6930">
        <w:rPr>
          <w:rFonts w:ascii="Calibri" w:hAnsi="Calibri" w:cs="Calibri"/>
          <w:color w:val="000000"/>
          <w:sz w:val="20"/>
          <w:szCs w:val="20"/>
        </w:rPr>
        <w:t> </w:t>
      </w:r>
    </w:p>
    <w:p w14:paraId="08BE5A07" w14:textId="75916A11" w:rsidR="0034425A" w:rsidRPr="00576B2F" w:rsidRDefault="21F864EA" w:rsidP="00DB0848">
      <w:pPr>
        <w:pStyle w:val="Titre4"/>
        <w:ind w:right="-142"/>
        <w:rPr>
          <w:rFonts w:ascii="Marianne" w:hAnsi="Marianne"/>
          <w:sz w:val="20"/>
          <w:szCs w:val="20"/>
        </w:rPr>
      </w:pPr>
      <w:bookmarkStart w:id="161" w:name="_Toc218583951"/>
      <w:bookmarkStart w:id="162" w:name="_Toc1171071301"/>
      <w:bookmarkStart w:id="163" w:name="_Toc1697755765"/>
      <w:bookmarkStart w:id="164" w:name="_Toc377465807"/>
      <w:bookmarkStart w:id="165" w:name="_Toc522643802"/>
      <w:bookmarkStart w:id="166" w:name="_Toc1995328086"/>
      <w:r w:rsidRPr="00576B2F">
        <w:rPr>
          <w:rFonts w:ascii="Marianne" w:hAnsi="Marianne"/>
          <w:sz w:val="20"/>
          <w:szCs w:val="20"/>
        </w:rPr>
        <w:t xml:space="preserve">Etape #4. </w:t>
      </w:r>
      <w:r w:rsidR="0E1670A9" w:rsidRPr="00576B2F">
        <w:rPr>
          <w:rFonts w:ascii="Marianne" w:hAnsi="Marianne"/>
          <w:sz w:val="20"/>
          <w:szCs w:val="20"/>
        </w:rPr>
        <w:t>Accompagnement à la m</w:t>
      </w:r>
      <w:r w:rsidRPr="00576B2F">
        <w:rPr>
          <w:rFonts w:ascii="Marianne" w:hAnsi="Marianne"/>
          <w:sz w:val="20"/>
          <w:szCs w:val="20"/>
        </w:rPr>
        <w:t xml:space="preserve">ise en œuvre des premières actions </w:t>
      </w:r>
      <w:r w:rsidR="44D63DB1" w:rsidRPr="00576B2F">
        <w:rPr>
          <w:rFonts w:ascii="Marianne" w:hAnsi="Marianne"/>
          <w:sz w:val="20"/>
          <w:szCs w:val="20"/>
        </w:rPr>
        <w:t>d’adaptation</w:t>
      </w:r>
      <w:r w:rsidRPr="00576B2F">
        <w:rPr>
          <w:rFonts w:ascii="Marianne" w:hAnsi="Marianne"/>
          <w:sz w:val="20"/>
          <w:szCs w:val="20"/>
        </w:rPr>
        <w:t xml:space="preserve"> (P4)</w:t>
      </w:r>
      <w:bookmarkEnd w:id="161"/>
      <w:bookmarkEnd w:id="162"/>
      <w:bookmarkEnd w:id="163"/>
      <w:bookmarkEnd w:id="164"/>
      <w:bookmarkEnd w:id="165"/>
      <w:bookmarkEnd w:id="166"/>
      <w:r w:rsidRPr="00576B2F">
        <w:rPr>
          <w:rFonts w:ascii="Marianne" w:hAnsi="Marianne"/>
          <w:sz w:val="20"/>
          <w:szCs w:val="20"/>
        </w:rPr>
        <w:t> </w:t>
      </w:r>
    </w:p>
    <w:p w14:paraId="7C0F9CEA" w14:textId="3F2A4966" w:rsidR="0034425A" w:rsidRPr="0034425A" w:rsidRDefault="00DB7AF7" w:rsidP="0034425A">
      <w:pPr>
        <w:autoSpaceDE w:val="0"/>
        <w:autoSpaceDN w:val="0"/>
        <w:adjustRightInd w:val="0"/>
        <w:jc w:val="both"/>
        <w:rPr>
          <w:rFonts w:ascii="Marianne" w:hAnsi="Marianne" w:cs="Arial"/>
          <w:color w:val="000000"/>
          <w:sz w:val="20"/>
          <w:szCs w:val="20"/>
        </w:rPr>
      </w:pPr>
      <w:r>
        <w:rPr>
          <w:rFonts w:ascii="Marianne" w:hAnsi="Marianne" w:cs="Arial"/>
          <w:color w:val="000000"/>
          <w:sz w:val="20"/>
          <w:szCs w:val="20"/>
        </w:rPr>
        <w:t>Dans le temps imparti, le prestataire pourra appuyer</w:t>
      </w:r>
      <w:r w:rsidR="005D7007">
        <w:rPr>
          <w:rFonts w:ascii="Marianne" w:hAnsi="Marianne" w:cs="Arial"/>
          <w:color w:val="000000"/>
          <w:sz w:val="20"/>
          <w:szCs w:val="20"/>
        </w:rPr>
        <w:t xml:space="preserve"> méthodologiquement ou techniquement</w:t>
      </w:r>
      <w:r>
        <w:rPr>
          <w:rFonts w:ascii="Marianne" w:hAnsi="Marianne" w:cs="Arial"/>
          <w:color w:val="000000"/>
          <w:sz w:val="20"/>
          <w:szCs w:val="20"/>
        </w:rPr>
        <w:t xml:space="preserve"> la mise en œuvre des premières actions </w:t>
      </w:r>
      <w:r w:rsidR="005D7007">
        <w:rPr>
          <w:rFonts w:ascii="Marianne" w:hAnsi="Marianne" w:cs="Arial"/>
          <w:color w:val="000000"/>
          <w:sz w:val="20"/>
          <w:szCs w:val="20"/>
        </w:rPr>
        <w:t>retenues par la collectivité</w:t>
      </w:r>
      <w:r w:rsidR="00B02BC0">
        <w:rPr>
          <w:rFonts w:ascii="Marianne" w:hAnsi="Marianne" w:cs="Arial"/>
          <w:color w:val="000000"/>
          <w:sz w:val="20"/>
          <w:szCs w:val="20"/>
        </w:rPr>
        <w:t xml:space="preserve">. </w:t>
      </w:r>
    </w:p>
    <w:p w14:paraId="0BCC6453" w14:textId="4CE062B7" w:rsidR="007768FC" w:rsidRPr="007768FC" w:rsidRDefault="007768FC" w:rsidP="007768FC">
      <w:pPr>
        <w:autoSpaceDE w:val="0"/>
        <w:autoSpaceDN w:val="0"/>
        <w:adjustRightInd w:val="0"/>
        <w:jc w:val="both"/>
        <w:rPr>
          <w:rFonts w:ascii="Marianne" w:hAnsi="Marianne" w:cs="Arial"/>
          <w:color w:val="000000"/>
          <w:sz w:val="20"/>
          <w:szCs w:val="20"/>
        </w:rPr>
      </w:pPr>
      <w:r w:rsidRPr="007768FC">
        <w:rPr>
          <w:rFonts w:ascii="Marianne" w:hAnsi="Marianne" w:cs="Arial"/>
          <w:b/>
          <w:bCs/>
          <w:color w:val="000000"/>
          <w:sz w:val="20"/>
          <w:szCs w:val="20"/>
          <w:u w:val="single"/>
        </w:rPr>
        <w:t>Rappel</w:t>
      </w:r>
      <w:r w:rsidRPr="007768FC">
        <w:rPr>
          <w:rFonts w:ascii="Cambria Math" w:hAnsi="Cambria Math" w:cs="Cambria Math"/>
          <w:b/>
          <w:bCs/>
          <w:color w:val="000000"/>
          <w:sz w:val="20"/>
          <w:szCs w:val="20"/>
          <w:u w:val="single"/>
        </w:rPr>
        <w:t> </w:t>
      </w:r>
      <w:r w:rsidRPr="007768FC">
        <w:rPr>
          <w:rFonts w:ascii="Marianne" w:hAnsi="Marianne" w:cs="Arial"/>
          <w:b/>
          <w:bCs/>
          <w:color w:val="000000"/>
          <w:sz w:val="20"/>
          <w:szCs w:val="20"/>
          <w:u w:val="single"/>
        </w:rPr>
        <w:t xml:space="preserve">: le rôle du prestataire est de venir en appui sur ces étapes et non de faire à la place des </w:t>
      </w:r>
      <w:r w:rsidR="00466174">
        <w:rPr>
          <w:rFonts w:ascii="Marianne" w:hAnsi="Marianne" w:cs="Arial"/>
          <w:b/>
          <w:bCs/>
          <w:color w:val="000000"/>
          <w:sz w:val="20"/>
          <w:szCs w:val="20"/>
          <w:u w:val="single"/>
        </w:rPr>
        <w:t>collectivités retenue</w:t>
      </w:r>
      <w:r w:rsidRPr="007768FC">
        <w:rPr>
          <w:rFonts w:ascii="Marianne" w:hAnsi="Marianne" w:cs="Arial"/>
          <w:b/>
          <w:bCs/>
          <w:color w:val="000000"/>
          <w:sz w:val="20"/>
          <w:szCs w:val="20"/>
          <w:u w:val="single"/>
        </w:rPr>
        <w:t>s.</w:t>
      </w:r>
      <w:r w:rsidRPr="007768FC">
        <w:rPr>
          <w:rFonts w:ascii="Calibri" w:hAnsi="Calibri" w:cs="Calibri"/>
          <w:b/>
          <w:bCs/>
          <w:color w:val="000000"/>
          <w:sz w:val="20"/>
          <w:szCs w:val="20"/>
          <w:u w:val="single"/>
        </w:rPr>
        <w:t> </w:t>
      </w:r>
      <w:r w:rsidRPr="007768FC">
        <w:rPr>
          <w:rFonts w:ascii="Calibri" w:hAnsi="Calibri" w:cs="Calibri"/>
          <w:color w:val="000000"/>
          <w:sz w:val="20"/>
          <w:szCs w:val="20"/>
        </w:rPr>
        <w:t> </w:t>
      </w:r>
    </w:p>
    <w:p w14:paraId="3B318232" w14:textId="77777777" w:rsidR="007768FC" w:rsidRPr="007768FC" w:rsidRDefault="007768FC" w:rsidP="007768FC">
      <w:pPr>
        <w:autoSpaceDE w:val="0"/>
        <w:autoSpaceDN w:val="0"/>
        <w:adjustRightInd w:val="0"/>
        <w:jc w:val="both"/>
        <w:rPr>
          <w:rFonts w:ascii="Marianne" w:hAnsi="Marianne" w:cs="Arial"/>
          <w:color w:val="000000"/>
          <w:sz w:val="20"/>
          <w:szCs w:val="20"/>
        </w:rPr>
      </w:pPr>
      <w:r w:rsidRPr="007768FC">
        <w:rPr>
          <w:rFonts w:ascii="Marianne" w:hAnsi="Marianne" w:cs="Arial"/>
          <w:color w:val="000000"/>
          <w:sz w:val="20"/>
          <w:szCs w:val="20"/>
        </w:rPr>
        <w:t>Afin de garantir une bonne réactivité des collectivités, le prestataire devra être proactif tout au long de la prestation pour s’assurer que la collectivité travaille et avance dans la mise en application de la méthodologie.</w:t>
      </w:r>
      <w:r w:rsidRPr="007768FC">
        <w:rPr>
          <w:rFonts w:ascii="Calibri" w:hAnsi="Calibri" w:cs="Calibri"/>
          <w:color w:val="000000"/>
          <w:sz w:val="20"/>
          <w:szCs w:val="20"/>
        </w:rPr>
        <w:t> </w:t>
      </w:r>
    </w:p>
    <w:p w14:paraId="755C7AEC" w14:textId="77777777" w:rsidR="007768FC" w:rsidRPr="007768FC" w:rsidRDefault="007768FC" w:rsidP="007768FC">
      <w:pPr>
        <w:autoSpaceDE w:val="0"/>
        <w:autoSpaceDN w:val="0"/>
        <w:adjustRightInd w:val="0"/>
        <w:jc w:val="both"/>
        <w:rPr>
          <w:rFonts w:ascii="Marianne" w:hAnsi="Marianne" w:cs="Arial"/>
          <w:color w:val="000000"/>
          <w:sz w:val="20"/>
          <w:szCs w:val="20"/>
        </w:rPr>
      </w:pPr>
      <w:r w:rsidRPr="007768FC">
        <w:rPr>
          <w:rFonts w:ascii="Marianne" w:hAnsi="Marianne" w:cs="Arial"/>
          <w:color w:val="000000"/>
          <w:sz w:val="20"/>
          <w:szCs w:val="20"/>
        </w:rPr>
        <w:t>Tout au long de sa mission, le prestataire assurera ainsi un accompagnement à distance (mail) pour répondre aux éventuelles difficultés rencontrées par les collectivités, mais également pour coacher les collectivités dans leur démarche et s’assurer de la mobilisation interne.</w:t>
      </w:r>
      <w:r w:rsidRPr="007768FC">
        <w:rPr>
          <w:rFonts w:ascii="Calibri" w:hAnsi="Calibri" w:cs="Calibri"/>
          <w:color w:val="000000"/>
          <w:sz w:val="20"/>
          <w:szCs w:val="20"/>
        </w:rPr>
        <w:t> </w:t>
      </w:r>
    </w:p>
    <w:p w14:paraId="6D83EF3E" w14:textId="0AF75E68" w:rsidR="00F24B0F" w:rsidRPr="00F24B0F" w:rsidRDefault="007768FC" w:rsidP="005D7007">
      <w:pPr>
        <w:tabs>
          <w:tab w:val="num" w:pos="720"/>
        </w:tabs>
        <w:autoSpaceDE w:val="0"/>
        <w:autoSpaceDN w:val="0"/>
        <w:adjustRightInd w:val="0"/>
        <w:jc w:val="both"/>
        <w:rPr>
          <w:rFonts w:ascii="Calibri" w:hAnsi="Calibri" w:cs="Calibri"/>
          <w:color w:val="000000"/>
          <w:sz w:val="20"/>
          <w:szCs w:val="20"/>
        </w:rPr>
      </w:pPr>
      <w:r w:rsidRPr="007768FC">
        <w:rPr>
          <w:rFonts w:ascii="Marianne" w:hAnsi="Marianne" w:cs="Arial"/>
          <w:color w:val="000000"/>
          <w:sz w:val="20"/>
          <w:szCs w:val="20"/>
        </w:rPr>
        <w:t>A minima, le prestataire organisera</w:t>
      </w:r>
      <w:r w:rsidRPr="007768FC">
        <w:rPr>
          <w:rFonts w:ascii="Cambria Math" w:hAnsi="Cambria Math" w:cs="Cambria Math"/>
          <w:color w:val="000000"/>
          <w:sz w:val="20"/>
          <w:szCs w:val="20"/>
        </w:rPr>
        <w:t> </w:t>
      </w:r>
      <w:r w:rsidRPr="007768FC">
        <w:rPr>
          <w:rFonts w:ascii="Marianne" w:hAnsi="Marianne" w:cs="Arial"/>
          <w:color w:val="000000"/>
          <w:sz w:val="20"/>
          <w:szCs w:val="20"/>
        </w:rPr>
        <w:t xml:space="preserve">un point téléphonique régulier tous les mois avec chaque collectivité (veille sur le bon </w:t>
      </w:r>
      <w:proofErr w:type="gramStart"/>
      <w:r w:rsidRPr="007768FC">
        <w:rPr>
          <w:rFonts w:ascii="Marianne" w:hAnsi="Marianne" w:cs="Arial"/>
          <w:color w:val="000000"/>
          <w:sz w:val="20"/>
          <w:szCs w:val="20"/>
        </w:rPr>
        <w:t>déroulement,…</w:t>
      </w:r>
      <w:proofErr w:type="gramEnd"/>
      <w:r w:rsidRPr="007768FC">
        <w:rPr>
          <w:rFonts w:ascii="Marianne" w:hAnsi="Marianne" w:cs="Arial"/>
          <w:color w:val="000000"/>
          <w:sz w:val="20"/>
          <w:szCs w:val="20"/>
        </w:rPr>
        <w:t>)</w:t>
      </w:r>
      <w:r w:rsidRPr="007768FC">
        <w:rPr>
          <w:rFonts w:ascii="Calibri" w:hAnsi="Calibri" w:cs="Calibri"/>
          <w:color w:val="000000"/>
          <w:sz w:val="20"/>
          <w:szCs w:val="20"/>
        </w:rPr>
        <w:t> </w:t>
      </w:r>
    </w:p>
    <w:p w14:paraId="56CC670B" w14:textId="642295CF" w:rsidR="007768FC" w:rsidRPr="007768FC" w:rsidRDefault="007768FC" w:rsidP="007768FC">
      <w:pPr>
        <w:autoSpaceDE w:val="0"/>
        <w:autoSpaceDN w:val="0"/>
        <w:adjustRightInd w:val="0"/>
        <w:jc w:val="both"/>
        <w:rPr>
          <w:rFonts w:ascii="Marianne" w:hAnsi="Marianne" w:cs="Arial"/>
          <w:color w:val="000000"/>
          <w:sz w:val="20"/>
          <w:szCs w:val="20"/>
        </w:rPr>
      </w:pPr>
      <w:r w:rsidRPr="007768FC">
        <w:rPr>
          <w:rFonts w:ascii="Marianne" w:hAnsi="Marianne" w:cs="Arial"/>
          <w:color w:val="000000"/>
          <w:sz w:val="20"/>
          <w:szCs w:val="20"/>
        </w:rPr>
        <w:t xml:space="preserve">Enfin, la mise en place d’un </w:t>
      </w:r>
      <w:r w:rsidRPr="007768FC">
        <w:rPr>
          <w:rFonts w:ascii="Marianne" w:hAnsi="Marianne" w:cs="Arial"/>
          <w:b/>
          <w:bCs/>
          <w:color w:val="000000"/>
          <w:sz w:val="20"/>
          <w:szCs w:val="20"/>
        </w:rPr>
        <w:t>tableau de suivi commun</w:t>
      </w:r>
      <w:r w:rsidRPr="007768FC">
        <w:rPr>
          <w:rFonts w:ascii="Marianne" w:hAnsi="Marianne" w:cs="Arial"/>
          <w:color w:val="000000"/>
          <w:sz w:val="20"/>
          <w:szCs w:val="20"/>
        </w:rPr>
        <w:t xml:space="preserve"> (tableau de bord) à l’ensemble des </w:t>
      </w:r>
      <w:r w:rsidR="007B4457">
        <w:rPr>
          <w:rFonts w:ascii="Marianne" w:hAnsi="Marianne" w:cs="Arial"/>
          <w:color w:val="000000"/>
          <w:sz w:val="20"/>
          <w:szCs w:val="20"/>
        </w:rPr>
        <w:t xml:space="preserve">collectivités </w:t>
      </w:r>
      <w:r w:rsidRPr="007768FC">
        <w:rPr>
          <w:rFonts w:ascii="Marianne" w:hAnsi="Marianne" w:cs="Arial"/>
          <w:color w:val="000000"/>
          <w:sz w:val="20"/>
          <w:szCs w:val="20"/>
        </w:rPr>
        <w:t>permettra à tous et au référent ADEME d’avoir un suivi régulier sur les prestations.</w:t>
      </w:r>
      <w:r w:rsidRPr="007768FC">
        <w:rPr>
          <w:rFonts w:ascii="Calibri" w:hAnsi="Calibri" w:cs="Calibri"/>
          <w:color w:val="000000"/>
          <w:sz w:val="20"/>
          <w:szCs w:val="20"/>
        </w:rPr>
        <w:t>  </w:t>
      </w:r>
    </w:p>
    <w:p w14:paraId="7DAAA739" w14:textId="0CB524C5" w:rsidR="007768FC" w:rsidRPr="007768FC" w:rsidRDefault="007768FC" w:rsidP="007768FC">
      <w:pPr>
        <w:autoSpaceDE w:val="0"/>
        <w:autoSpaceDN w:val="0"/>
        <w:adjustRightInd w:val="0"/>
        <w:jc w:val="both"/>
        <w:rPr>
          <w:rFonts w:ascii="Marianne" w:hAnsi="Marianne" w:cs="Arial"/>
          <w:color w:val="000000"/>
          <w:sz w:val="20"/>
          <w:szCs w:val="20"/>
        </w:rPr>
      </w:pPr>
      <w:r w:rsidRPr="007768FC">
        <w:rPr>
          <w:rFonts w:ascii="Marianne" w:hAnsi="Marianne" w:cs="Arial"/>
          <w:color w:val="000000"/>
          <w:sz w:val="20"/>
          <w:szCs w:val="20"/>
        </w:rPr>
        <w:t>Dans son mémoire technique d’offre le prestataire pourra ajuster la méthodologie proposée dans ce cahier des charges, tout en veillant à bien garder l’esprit qui anime cette démarche.</w:t>
      </w:r>
      <w:r w:rsidRPr="007768FC">
        <w:rPr>
          <w:rFonts w:ascii="Calibri" w:hAnsi="Calibri" w:cs="Calibri"/>
          <w:color w:val="000000"/>
          <w:sz w:val="20"/>
          <w:szCs w:val="20"/>
        </w:rPr>
        <w:t> </w:t>
      </w:r>
    </w:p>
    <w:p w14:paraId="16DE226E" w14:textId="051679FA" w:rsidR="007768FC" w:rsidRPr="007768FC" w:rsidRDefault="007768FC" w:rsidP="007768FC">
      <w:pPr>
        <w:autoSpaceDE w:val="0"/>
        <w:autoSpaceDN w:val="0"/>
        <w:adjustRightInd w:val="0"/>
        <w:jc w:val="both"/>
        <w:rPr>
          <w:rFonts w:ascii="Marianne" w:hAnsi="Marianne" w:cs="Arial"/>
          <w:color w:val="000000"/>
          <w:sz w:val="20"/>
          <w:szCs w:val="20"/>
        </w:rPr>
      </w:pPr>
      <w:r w:rsidRPr="007768FC">
        <w:rPr>
          <w:rFonts w:ascii="Marianne" w:hAnsi="Marianne" w:cs="Arial"/>
          <w:b/>
          <w:bCs/>
          <w:i/>
          <w:iCs/>
          <w:color w:val="000000"/>
          <w:sz w:val="20"/>
          <w:szCs w:val="20"/>
        </w:rPr>
        <w:t xml:space="preserve">Suivi et accompagnement des </w:t>
      </w:r>
      <w:r w:rsidR="007B4457">
        <w:rPr>
          <w:rFonts w:ascii="Marianne" w:hAnsi="Marianne" w:cs="Arial"/>
          <w:b/>
          <w:bCs/>
          <w:i/>
          <w:iCs/>
          <w:color w:val="000000"/>
          <w:sz w:val="20"/>
          <w:szCs w:val="20"/>
        </w:rPr>
        <w:t>collectivités</w:t>
      </w:r>
      <w:r w:rsidRPr="007768FC">
        <w:rPr>
          <w:rFonts w:ascii="Marianne" w:hAnsi="Marianne" w:cs="Arial"/>
          <w:b/>
          <w:bCs/>
          <w:i/>
          <w:iCs/>
          <w:color w:val="000000"/>
          <w:sz w:val="20"/>
          <w:szCs w:val="20"/>
        </w:rPr>
        <w:t xml:space="preserve"> - TETE</w:t>
      </w:r>
      <w:r w:rsidRPr="007768FC">
        <w:rPr>
          <w:rFonts w:ascii="Calibri" w:hAnsi="Calibri" w:cs="Calibri"/>
          <w:color w:val="000000"/>
          <w:sz w:val="20"/>
          <w:szCs w:val="20"/>
        </w:rPr>
        <w:t> </w:t>
      </w:r>
    </w:p>
    <w:p w14:paraId="62DB9F04" w14:textId="257062CC" w:rsidR="007768FC" w:rsidRPr="007768FC" w:rsidRDefault="007768FC" w:rsidP="007768FC">
      <w:pPr>
        <w:autoSpaceDE w:val="0"/>
        <w:autoSpaceDN w:val="0"/>
        <w:adjustRightInd w:val="0"/>
        <w:jc w:val="both"/>
        <w:rPr>
          <w:rFonts w:ascii="Marianne" w:hAnsi="Marianne" w:cs="Arial"/>
          <w:color w:val="000000"/>
          <w:sz w:val="20"/>
          <w:szCs w:val="20"/>
        </w:rPr>
      </w:pPr>
      <w:r w:rsidRPr="007768FC">
        <w:rPr>
          <w:rFonts w:ascii="Marianne" w:hAnsi="Marianne" w:cs="Arial"/>
          <w:color w:val="000000"/>
          <w:sz w:val="20"/>
          <w:szCs w:val="20"/>
        </w:rPr>
        <w:t xml:space="preserve">Pour les collectivités </w:t>
      </w:r>
      <w:r w:rsidR="007B4457">
        <w:rPr>
          <w:rFonts w:ascii="Marianne" w:hAnsi="Marianne" w:cs="Arial"/>
          <w:color w:val="000000"/>
          <w:sz w:val="20"/>
          <w:szCs w:val="20"/>
        </w:rPr>
        <w:t>également</w:t>
      </w:r>
      <w:r w:rsidRPr="007768FC">
        <w:rPr>
          <w:rFonts w:ascii="Marianne" w:hAnsi="Marianne" w:cs="Arial"/>
          <w:color w:val="000000"/>
          <w:sz w:val="20"/>
          <w:szCs w:val="20"/>
        </w:rPr>
        <w:t xml:space="preserve"> engagées dans le programme TETE de l’ADEME, le prestataire </w:t>
      </w:r>
      <w:r w:rsidR="00E01D92">
        <w:rPr>
          <w:rFonts w:ascii="Marianne" w:hAnsi="Marianne" w:cs="Arial"/>
          <w:color w:val="000000"/>
          <w:sz w:val="20"/>
          <w:szCs w:val="20"/>
        </w:rPr>
        <w:t>appuiera la collectivité dans une rencontre</w:t>
      </w:r>
      <w:r w:rsidRPr="007768FC">
        <w:rPr>
          <w:rFonts w:ascii="Marianne" w:hAnsi="Marianne" w:cs="Arial"/>
          <w:color w:val="000000"/>
          <w:sz w:val="20"/>
          <w:szCs w:val="20"/>
        </w:rPr>
        <w:t xml:space="preserve"> avec le conseiller TETE afin d’alimenter son accompagnement sur la partie ACC et de faire jouer les synergies entre les deux dispositifs.</w:t>
      </w:r>
      <w:r w:rsidRPr="007768FC">
        <w:rPr>
          <w:rFonts w:ascii="Calibri" w:hAnsi="Calibri" w:cs="Calibri"/>
          <w:color w:val="000000"/>
          <w:sz w:val="20"/>
          <w:szCs w:val="20"/>
        </w:rPr>
        <w:t> </w:t>
      </w:r>
    </w:p>
    <w:p w14:paraId="2A57147C" w14:textId="07E84759" w:rsidR="00051658" w:rsidRPr="000E13C5" w:rsidRDefault="00051658" w:rsidP="00051658">
      <w:pPr>
        <w:pStyle w:val="paragraph"/>
        <w:spacing w:before="0" w:beforeAutospacing="0" w:after="0" w:afterAutospacing="0"/>
        <w:jc w:val="both"/>
        <w:textAlignment w:val="baseline"/>
        <w:rPr>
          <w:rFonts w:ascii="Marianne" w:hAnsi="Marianne"/>
          <w:color w:val="FF0000"/>
          <w:sz w:val="18"/>
          <w:szCs w:val="18"/>
        </w:rPr>
      </w:pPr>
      <w:r w:rsidRPr="000E13C5">
        <w:rPr>
          <w:rStyle w:val="normaltextrun"/>
          <w:rFonts w:ascii="Marianne" w:hAnsi="Marianne"/>
          <w:b/>
          <w:bCs/>
          <w:color w:val="FF0000"/>
          <w:sz w:val="18"/>
          <w:szCs w:val="18"/>
        </w:rPr>
        <w:t>RECAPITULATIF ACCOMPAGNEMENT INDIVIDUEL</w:t>
      </w:r>
      <w:r w:rsidR="00E07E63" w:rsidRPr="000E13C5">
        <w:rPr>
          <w:rStyle w:val="eop"/>
          <w:rFonts w:ascii="Marianne" w:hAnsi="Marianne"/>
          <w:color w:val="FF0000"/>
          <w:sz w:val="18"/>
          <w:szCs w:val="18"/>
        </w:rPr>
        <w:t xml:space="preserve"> (</w:t>
      </w:r>
      <w:r w:rsidR="00F46A30" w:rsidRPr="000E13C5">
        <w:rPr>
          <w:rStyle w:val="eop"/>
          <w:rFonts w:ascii="Marianne" w:hAnsi="Marianne"/>
          <w:color w:val="FF0000"/>
          <w:sz w:val="18"/>
          <w:szCs w:val="18"/>
        </w:rPr>
        <w:t>répartition estimative des 12 jours)</w:t>
      </w:r>
    </w:p>
    <w:p w14:paraId="69B9A1F3" w14:textId="77777777" w:rsidR="00051658" w:rsidRPr="000E13C5" w:rsidRDefault="00051658" w:rsidP="00051658">
      <w:pPr>
        <w:pStyle w:val="paragraph"/>
        <w:spacing w:before="0" w:beforeAutospacing="0" w:after="0" w:afterAutospacing="0"/>
        <w:jc w:val="both"/>
        <w:textAlignment w:val="baseline"/>
        <w:rPr>
          <w:rFonts w:ascii="Marianne" w:hAnsi="Marianne"/>
          <w:color w:val="FF0000"/>
          <w:sz w:val="18"/>
          <w:szCs w:val="18"/>
        </w:rPr>
      </w:pPr>
      <w:r w:rsidRPr="000E13C5">
        <w:rPr>
          <w:rStyle w:val="eop"/>
          <w:color w:val="FF0000"/>
          <w:sz w:val="18"/>
          <w:szCs w:val="18"/>
        </w:rPr>
        <w:t> </w:t>
      </w:r>
    </w:p>
    <w:p w14:paraId="1186DD5E" w14:textId="77777777" w:rsidR="00051658" w:rsidRPr="000E13C5" w:rsidRDefault="00051658" w:rsidP="00051658">
      <w:pPr>
        <w:pStyle w:val="paragraph"/>
        <w:spacing w:before="0" w:beforeAutospacing="0" w:after="0" w:afterAutospacing="0"/>
        <w:jc w:val="both"/>
        <w:textAlignment w:val="baseline"/>
        <w:rPr>
          <w:rFonts w:ascii="Marianne" w:hAnsi="Marianne"/>
          <w:color w:val="FF0000"/>
          <w:sz w:val="18"/>
          <w:szCs w:val="18"/>
        </w:rPr>
      </w:pPr>
      <w:r w:rsidRPr="000E13C5">
        <w:rPr>
          <w:rStyle w:val="normaltextrun"/>
          <w:rFonts w:ascii="Marianne" w:hAnsi="Marianne"/>
          <w:b/>
          <w:bCs/>
          <w:color w:val="FF0000"/>
          <w:sz w:val="18"/>
          <w:szCs w:val="18"/>
        </w:rPr>
        <w:t>P1 - Etape#1 - Appropriation de la méthodologie TACCT (3 jours)</w:t>
      </w:r>
      <w:r w:rsidRPr="000E13C5">
        <w:rPr>
          <w:rStyle w:val="eop"/>
          <w:color w:val="FF0000"/>
          <w:sz w:val="18"/>
          <w:szCs w:val="18"/>
        </w:rPr>
        <w:t> </w:t>
      </w:r>
    </w:p>
    <w:p w14:paraId="7DE71CD0" w14:textId="77777777" w:rsidR="00051658" w:rsidRPr="000E13C5" w:rsidRDefault="00051658" w:rsidP="00042BF2">
      <w:pPr>
        <w:pStyle w:val="paragraph"/>
        <w:numPr>
          <w:ilvl w:val="0"/>
          <w:numId w:val="22"/>
        </w:numPr>
        <w:spacing w:before="0" w:beforeAutospacing="0" w:after="0" w:afterAutospacing="0"/>
        <w:ind w:left="1080" w:firstLine="0"/>
        <w:jc w:val="both"/>
        <w:textAlignment w:val="baseline"/>
        <w:rPr>
          <w:rFonts w:ascii="Marianne" w:hAnsi="Marianne"/>
          <w:color w:val="FF0000"/>
          <w:sz w:val="18"/>
          <w:szCs w:val="18"/>
        </w:rPr>
      </w:pPr>
      <w:r w:rsidRPr="000E13C5">
        <w:rPr>
          <w:rStyle w:val="normaltextrun"/>
          <w:rFonts w:ascii="Marianne" w:hAnsi="Marianne"/>
          <w:color w:val="FF0000"/>
          <w:sz w:val="18"/>
          <w:szCs w:val="18"/>
        </w:rPr>
        <w:lastRenderedPageBreak/>
        <w:t>Entretiens préalables (1 jour)</w:t>
      </w:r>
      <w:r w:rsidRPr="000E13C5">
        <w:rPr>
          <w:rStyle w:val="eop"/>
          <w:color w:val="FF0000"/>
          <w:sz w:val="18"/>
          <w:szCs w:val="18"/>
        </w:rPr>
        <w:t> </w:t>
      </w:r>
    </w:p>
    <w:p w14:paraId="26494436" w14:textId="77777777" w:rsidR="00051658" w:rsidRPr="000E13C5" w:rsidRDefault="00051658" w:rsidP="00042BF2">
      <w:pPr>
        <w:pStyle w:val="paragraph"/>
        <w:numPr>
          <w:ilvl w:val="0"/>
          <w:numId w:val="23"/>
        </w:numPr>
        <w:spacing w:before="0" w:beforeAutospacing="0" w:after="0" w:afterAutospacing="0"/>
        <w:ind w:left="1080" w:firstLine="0"/>
        <w:jc w:val="both"/>
        <w:textAlignment w:val="baseline"/>
        <w:rPr>
          <w:rFonts w:ascii="Marianne" w:hAnsi="Marianne"/>
          <w:color w:val="FF0000"/>
          <w:sz w:val="18"/>
          <w:szCs w:val="18"/>
        </w:rPr>
      </w:pPr>
      <w:r w:rsidRPr="000E13C5">
        <w:rPr>
          <w:rStyle w:val="normaltextrun"/>
          <w:rFonts w:ascii="Marianne" w:hAnsi="Marianne"/>
          <w:color w:val="FF0000"/>
          <w:sz w:val="18"/>
          <w:szCs w:val="18"/>
        </w:rPr>
        <w:t>Appropriation en intra (1 jour)</w:t>
      </w:r>
      <w:r w:rsidRPr="000E13C5">
        <w:rPr>
          <w:rStyle w:val="eop"/>
          <w:color w:val="FF0000"/>
          <w:sz w:val="18"/>
          <w:szCs w:val="18"/>
        </w:rPr>
        <w:t> </w:t>
      </w:r>
    </w:p>
    <w:p w14:paraId="63CA8DC7" w14:textId="77777777" w:rsidR="00051658" w:rsidRPr="000E13C5" w:rsidRDefault="00051658" w:rsidP="00042BF2">
      <w:pPr>
        <w:pStyle w:val="paragraph"/>
        <w:numPr>
          <w:ilvl w:val="0"/>
          <w:numId w:val="24"/>
        </w:numPr>
        <w:spacing w:before="0" w:beforeAutospacing="0" w:after="0" w:afterAutospacing="0"/>
        <w:ind w:left="1080" w:firstLine="0"/>
        <w:jc w:val="both"/>
        <w:textAlignment w:val="baseline"/>
        <w:rPr>
          <w:rFonts w:ascii="Marianne" w:hAnsi="Marianne"/>
          <w:color w:val="FF0000"/>
          <w:sz w:val="18"/>
          <w:szCs w:val="18"/>
        </w:rPr>
      </w:pPr>
      <w:r w:rsidRPr="000E13C5">
        <w:rPr>
          <w:rStyle w:val="normaltextrun"/>
          <w:rFonts w:ascii="Marianne" w:hAnsi="Marianne"/>
          <w:color w:val="FF0000"/>
          <w:sz w:val="18"/>
          <w:szCs w:val="18"/>
        </w:rPr>
        <w:t>Prise en main de l'application TACCT (1 jour)</w:t>
      </w:r>
      <w:r w:rsidRPr="000E13C5">
        <w:rPr>
          <w:rStyle w:val="eop"/>
          <w:color w:val="FF0000"/>
          <w:sz w:val="18"/>
          <w:szCs w:val="18"/>
        </w:rPr>
        <w:t> </w:t>
      </w:r>
    </w:p>
    <w:p w14:paraId="6CADF40A" w14:textId="2CE6FEFE" w:rsidR="00051658" w:rsidRPr="000E13C5" w:rsidRDefault="00051658" w:rsidP="00051658">
      <w:pPr>
        <w:pStyle w:val="paragraph"/>
        <w:spacing w:before="0" w:beforeAutospacing="0" w:after="0" w:afterAutospacing="0"/>
        <w:jc w:val="both"/>
        <w:textAlignment w:val="baseline"/>
        <w:rPr>
          <w:rFonts w:ascii="Marianne" w:hAnsi="Marianne"/>
          <w:color w:val="FF0000"/>
          <w:sz w:val="18"/>
          <w:szCs w:val="18"/>
        </w:rPr>
      </w:pPr>
      <w:r w:rsidRPr="000E13C5">
        <w:rPr>
          <w:rStyle w:val="normaltextrun"/>
          <w:rFonts w:ascii="Marianne" w:hAnsi="Marianne"/>
          <w:b/>
          <w:bCs/>
          <w:color w:val="FF0000"/>
          <w:sz w:val="18"/>
          <w:szCs w:val="18"/>
        </w:rPr>
        <w:t>P2 - Etape#2 – Accompagnement TACCT</w:t>
      </w:r>
      <w:r w:rsidRPr="000E13C5">
        <w:rPr>
          <w:rStyle w:val="normaltextrun"/>
          <w:rFonts w:ascii="Calibri" w:hAnsi="Calibri" w:cs="Calibri"/>
          <w:b/>
          <w:bCs/>
          <w:color w:val="FF0000"/>
          <w:sz w:val="18"/>
          <w:szCs w:val="18"/>
        </w:rPr>
        <w:t> </w:t>
      </w:r>
      <w:r w:rsidRPr="000E13C5">
        <w:rPr>
          <w:rStyle w:val="normaltextrun"/>
          <w:rFonts w:ascii="Marianne" w:hAnsi="Marianne"/>
          <w:b/>
          <w:bCs/>
          <w:color w:val="FF0000"/>
          <w:sz w:val="18"/>
          <w:szCs w:val="18"/>
        </w:rPr>
        <w:t>(</w:t>
      </w:r>
      <w:r w:rsidR="001347A0">
        <w:rPr>
          <w:rStyle w:val="normaltextrun"/>
          <w:rFonts w:ascii="Marianne" w:hAnsi="Marianne"/>
          <w:b/>
          <w:bCs/>
          <w:color w:val="FF0000"/>
          <w:sz w:val="18"/>
          <w:szCs w:val="18"/>
        </w:rPr>
        <w:t>7</w:t>
      </w:r>
      <w:r w:rsidR="001347A0" w:rsidRPr="000E13C5">
        <w:rPr>
          <w:rStyle w:val="normaltextrun"/>
          <w:rFonts w:ascii="Marianne" w:hAnsi="Marianne"/>
          <w:b/>
          <w:bCs/>
          <w:color w:val="FF0000"/>
          <w:sz w:val="18"/>
          <w:szCs w:val="18"/>
        </w:rPr>
        <w:t xml:space="preserve"> </w:t>
      </w:r>
      <w:r w:rsidRPr="000E13C5">
        <w:rPr>
          <w:rStyle w:val="normaltextrun"/>
          <w:rFonts w:ascii="Marianne" w:hAnsi="Marianne"/>
          <w:b/>
          <w:bCs/>
          <w:color w:val="FF0000"/>
          <w:sz w:val="18"/>
          <w:szCs w:val="18"/>
        </w:rPr>
        <w:t>jours)</w:t>
      </w:r>
      <w:r w:rsidRPr="000E13C5">
        <w:rPr>
          <w:rStyle w:val="normaltextrun"/>
          <w:rFonts w:ascii="Calibri" w:hAnsi="Calibri" w:cs="Calibri"/>
          <w:b/>
          <w:bCs/>
          <w:color w:val="FF0000"/>
          <w:sz w:val="18"/>
          <w:szCs w:val="18"/>
        </w:rPr>
        <w:t> </w:t>
      </w:r>
      <w:r w:rsidRPr="000E13C5">
        <w:rPr>
          <w:rStyle w:val="eop"/>
          <w:color w:val="FF0000"/>
          <w:sz w:val="18"/>
          <w:szCs w:val="18"/>
        </w:rPr>
        <w:t> </w:t>
      </w:r>
    </w:p>
    <w:p w14:paraId="68782149" w14:textId="59B2B401" w:rsidR="00051658" w:rsidRPr="000E13C5" w:rsidRDefault="000476B3" w:rsidP="00042BF2">
      <w:pPr>
        <w:pStyle w:val="paragraph"/>
        <w:numPr>
          <w:ilvl w:val="0"/>
          <w:numId w:val="25"/>
        </w:numPr>
        <w:spacing w:before="0" w:beforeAutospacing="0" w:after="0" w:afterAutospacing="0"/>
        <w:ind w:left="1080" w:firstLine="0"/>
        <w:jc w:val="both"/>
        <w:textAlignment w:val="baseline"/>
        <w:rPr>
          <w:rStyle w:val="normaltextrun"/>
          <w:rFonts w:ascii="Marianne" w:hAnsi="Marianne"/>
          <w:color w:val="FF0000"/>
          <w:sz w:val="18"/>
          <w:szCs w:val="18"/>
        </w:rPr>
      </w:pPr>
      <w:r w:rsidRPr="000E13C5">
        <w:rPr>
          <w:rStyle w:val="normaltextrun"/>
          <w:rFonts w:ascii="Marianne" w:hAnsi="Marianne"/>
          <w:color w:val="FF0000"/>
          <w:sz w:val="18"/>
          <w:szCs w:val="18"/>
        </w:rPr>
        <w:t>Appui au diagnostic des impacts (</w:t>
      </w:r>
      <w:r w:rsidR="001347A0">
        <w:rPr>
          <w:rStyle w:val="normaltextrun"/>
          <w:rFonts w:ascii="Marianne" w:hAnsi="Marianne"/>
          <w:color w:val="FF0000"/>
          <w:sz w:val="18"/>
          <w:szCs w:val="18"/>
        </w:rPr>
        <w:t>3</w:t>
      </w:r>
      <w:r w:rsidR="001347A0" w:rsidRPr="000E13C5">
        <w:rPr>
          <w:rStyle w:val="normaltextrun"/>
          <w:rFonts w:ascii="Marianne" w:hAnsi="Marianne"/>
          <w:color w:val="FF0000"/>
          <w:sz w:val="18"/>
          <w:szCs w:val="18"/>
        </w:rPr>
        <w:t xml:space="preserve"> </w:t>
      </w:r>
      <w:r w:rsidRPr="000E13C5">
        <w:rPr>
          <w:rStyle w:val="normaltextrun"/>
          <w:rFonts w:ascii="Marianne" w:hAnsi="Marianne"/>
          <w:color w:val="FF0000"/>
          <w:sz w:val="18"/>
          <w:szCs w:val="18"/>
        </w:rPr>
        <w:t>jours)</w:t>
      </w:r>
      <w:r w:rsidRPr="000E13C5">
        <w:rPr>
          <w:rStyle w:val="eop"/>
          <w:color w:val="FF0000"/>
          <w:sz w:val="18"/>
          <w:szCs w:val="18"/>
        </w:rPr>
        <w:t> </w:t>
      </w:r>
    </w:p>
    <w:p w14:paraId="5FA90321" w14:textId="14D8B8E6" w:rsidR="000476B3" w:rsidRPr="000E13C5" w:rsidRDefault="000476B3" w:rsidP="00042BF2">
      <w:pPr>
        <w:pStyle w:val="paragraph"/>
        <w:numPr>
          <w:ilvl w:val="0"/>
          <w:numId w:val="25"/>
        </w:numPr>
        <w:spacing w:before="0" w:beforeAutospacing="0" w:after="0" w:afterAutospacing="0"/>
        <w:ind w:left="1080" w:firstLine="0"/>
        <w:jc w:val="both"/>
        <w:textAlignment w:val="baseline"/>
        <w:rPr>
          <w:rFonts w:ascii="Marianne" w:hAnsi="Marianne"/>
          <w:color w:val="FF0000"/>
          <w:sz w:val="18"/>
          <w:szCs w:val="18"/>
        </w:rPr>
      </w:pPr>
      <w:r w:rsidRPr="000E13C5">
        <w:rPr>
          <w:rStyle w:val="normaltextrun"/>
          <w:rFonts w:ascii="Marianne" w:hAnsi="Marianne"/>
          <w:color w:val="FF0000"/>
          <w:sz w:val="18"/>
          <w:szCs w:val="18"/>
        </w:rPr>
        <w:t>Appui à la définition de la stratégie et du plan d’action (</w:t>
      </w:r>
      <w:r w:rsidR="007F5939" w:rsidRPr="000E13C5">
        <w:rPr>
          <w:rStyle w:val="normaltextrun"/>
          <w:rFonts w:ascii="Marianne" w:hAnsi="Marianne"/>
          <w:color w:val="FF0000"/>
          <w:sz w:val="18"/>
          <w:szCs w:val="18"/>
        </w:rPr>
        <w:t>3</w:t>
      </w:r>
      <w:r w:rsidRPr="000E13C5">
        <w:rPr>
          <w:rStyle w:val="normaltextrun"/>
          <w:rFonts w:ascii="Marianne" w:hAnsi="Marianne"/>
          <w:color w:val="FF0000"/>
          <w:sz w:val="18"/>
          <w:szCs w:val="18"/>
        </w:rPr>
        <w:t xml:space="preserve"> jours)</w:t>
      </w:r>
      <w:r w:rsidRPr="000E13C5">
        <w:rPr>
          <w:rStyle w:val="eop"/>
          <w:color w:val="FF0000"/>
          <w:sz w:val="18"/>
          <w:szCs w:val="18"/>
        </w:rPr>
        <w:t> </w:t>
      </w:r>
    </w:p>
    <w:p w14:paraId="63A1DEE2" w14:textId="370471B5" w:rsidR="00051658" w:rsidRPr="000E13C5" w:rsidRDefault="000476B3" w:rsidP="00042BF2">
      <w:pPr>
        <w:pStyle w:val="paragraph"/>
        <w:numPr>
          <w:ilvl w:val="0"/>
          <w:numId w:val="26"/>
        </w:numPr>
        <w:spacing w:before="0" w:beforeAutospacing="0" w:after="0" w:afterAutospacing="0"/>
        <w:ind w:left="1080" w:firstLine="0"/>
        <w:jc w:val="both"/>
        <w:textAlignment w:val="baseline"/>
        <w:rPr>
          <w:rFonts w:ascii="Marianne" w:hAnsi="Marianne"/>
          <w:color w:val="FF0000"/>
          <w:sz w:val="18"/>
          <w:szCs w:val="18"/>
        </w:rPr>
      </w:pPr>
      <w:r w:rsidRPr="000E13C5">
        <w:rPr>
          <w:rStyle w:val="normaltextrun"/>
          <w:rFonts w:ascii="Marianne" w:hAnsi="Marianne"/>
          <w:color w:val="FF0000"/>
          <w:sz w:val="18"/>
          <w:szCs w:val="18"/>
        </w:rPr>
        <w:t>Appui à l</w:t>
      </w:r>
      <w:r w:rsidR="00051658" w:rsidRPr="000E13C5">
        <w:rPr>
          <w:rStyle w:val="normaltextrun"/>
          <w:rFonts w:ascii="Marianne" w:hAnsi="Marianne"/>
          <w:color w:val="FF0000"/>
          <w:sz w:val="18"/>
          <w:szCs w:val="18"/>
        </w:rPr>
        <w:t>a phase d’internalisation du processus ACC (</w:t>
      </w:r>
      <w:r w:rsidRPr="000E13C5">
        <w:rPr>
          <w:rStyle w:val="normaltextrun"/>
          <w:rFonts w:ascii="Marianne" w:hAnsi="Marianne"/>
          <w:color w:val="FF0000"/>
          <w:sz w:val="18"/>
          <w:szCs w:val="18"/>
        </w:rPr>
        <w:t>1</w:t>
      </w:r>
      <w:r w:rsidR="00051658" w:rsidRPr="000E13C5">
        <w:rPr>
          <w:rStyle w:val="normaltextrun"/>
          <w:rFonts w:ascii="Marianne" w:hAnsi="Marianne"/>
          <w:color w:val="FF0000"/>
          <w:sz w:val="18"/>
          <w:szCs w:val="18"/>
        </w:rPr>
        <w:t xml:space="preserve"> jours)</w:t>
      </w:r>
      <w:r w:rsidR="00051658" w:rsidRPr="000E13C5">
        <w:rPr>
          <w:rStyle w:val="eop"/>
          <w:color w:val="FF0000"/>
          <w:sz w:val="18"/>
          <w:szCs w:val="18"/>
        </w:rPr>
        <w:t> </w:t>
      </w:r>
    </w:p>
    <w:p w14:paraId="53F07D7C" w14:textId="22EE7371" w:rsidR="00051658" w:rsidRPr="000E13C5" w:rsidRDefault="160DDE80" w:rsidP="16E6C38F">
      <w:pPr>
        <w:pStyle w:val="paragraph"/>
        <w:spacing w:before="0" w:beforeAutospacing="0" w:after="0" w:afterAutospacing="0"/>
        <w:jc w:val="both"/>
        <w:textAlignment w:val="baseline"/>
        <w:rPr>
          <w:rFonts w:ascii="Marianne" w:hAnsi="Marianne"/>
          <w:color w:val="FF0000"/>
          <w:sz w:val="18"/>
          <w:szCs w:val="18"/>
        </w:rPr>
      </w:pPr>
      <w:r w:rsidRPr="16E6C38F">
        <w:rPr>
          <w:rStyle w:val="normaltextrun"/>
          <w:rFonts w:ascii="Marianne" w:hAnsi="Marianne"/>
          <w:b/>
          <w:bCs/>
          <w:color w:val="FF0000"/>
          <w:sz w:val="18"/>
          <w:szCs w:val="18"/>
        </w:rPr>
        <w:t xml:space="preserve">P3 - Etape#3 – </w:t>
      </w:r>
      <w:r w:rsidR="408C440F" w:rsidRPr="16E6C38F">
        <w:rPr>
          <w:rFonts w:ascii="Marianne" w:eastAsia="HGMinchoB" w:hAnsi="Marianne"/>
          <w:b/>
          <w:bCs/>
          <w:color w:val="FF0000"/>
          <w:sz w:val="18"/>
          <w:szCs w:val="18"/>
        </w:rPr>
        <w:t xml:space="preserve">Priorisation des actions à mettre en œuvre et délibérations afférentes </w:t>
      </w:r>
      <w:r w:rsidRPr="16E6C38F">
        <w:rPr>
          <w:rStyle w:val="normaltextrun"/>
          <w:rFonts w:ascii="Marianne" w:hAnsi="Marianne"/>
          <w:b/>
          <w:bCs/>
          <w:color w:val="FF0000"/>
          <w:sz w:val="18"/>
          <w:szCs w:val="18"/>
        </w:rPr>
        <w:t>(</w:t>
      </w:r>
      <w:r w:rsidR="54EEF4F1" w:rsidRPr="16E6C38F">
        <w:rPr>
          <w:rStyle w:val="normaltextrun"/>
          <w:rFonts w:ascii="Marianne" w:hAnsi="Marianne"/>
          <w:b/>
          <w:bCs/>
          <w:color w:val="FF0000"/>
          <w:sz w:val="18"/>
          <w:szCs w:val="18"/>
        </w:rPr>
        <w:t xml:space="preserve">1 </w:t>
      </w:r>
      <w:r w:rsidRPr="16E6C38F">
        <w:rPr>
          <w:rStyle w:val="normaltextrun"/>
          <w:rFonts w:ascii="Marianne" w:hAnsi="Marianne"/>
          <w:b/>
          <w:bCs/>
          <w:color w:val="FF0000"/>
          <w:sz w:val="18"/>
          <w:szCs w:val="18"/>
        </w:rPr>
        <w:t>jour)</w:t>
      </w:r>
      <w:r w:rsidRPr="16E6C38F">
        <w:rPr>
          <w:rStyle w:val="eop"/>
          <w:color w:val="FF0000"/>
          <w:sz w:val="18"/>
          <w:szCs w:val="18"/>
        </w:rPr>
        <w:t> </w:t>
      </w:r>
    </w:p>
    <w:p w14:paraId="4C0AE1C7" w14:textId="77777777" w:rsidR="00051658" w:rsidRPr="000E13C5" w:rsidRDefault="00051658" w:rsidP="00042BF2">
      <w:pPr>
        <w:pStyle w:val="paragraph"/>
        <w:numPr>
          <w:ilvl w:val="0"/>
          <w:numId w:val="27"/>
        </w:numPr>
        <w:spacing w:before="0" w:beforeAutospacing="0" w:after="0" w:afterAutospacing="0"/>
        <w:ind w:left="1080" w:firstLine="0"/>
        <w:jc w:val="both"/>
        <w:textAlignment w:val="baseline"/>
        <w:rPr>
          <w:rFonts w:ascii="Marianne" w:hAnsi="Marianne"/>
          <w:color w:val="FF0000"/>
          <w:sz w:val="18"/>
          <w:szCs w:val="18"/>
        </w:rPr>
      </w:pPr>
      <w:r w:rsidRPr="000E13C5">
        <w:rPr>
          <w:rStyle w:val="normaltextrun"/>
          <w:rFonts w:ascii="Marianne" w:hAnsi="Marianne"/>
          <w:color w:val="FF0000"/>
          <w:sz w:val="18"/>
          <w:szCs w:val="18"/>
        </w:rPr>
        <w:t>Conseils sur</w:t>
      </w:r>
      <w:r w:rsidRPr="000E13C5">
        <w:rPr>
          <w:rStyle w:val="normaltextrun"/>
          <w:rFonts w:ascii="Calibri" w:hAnsi="Calibri" w:cs="Calibri"/>
          <w:color w:val="FF0000"/>
          <w:sz w:val="18"/>
          <w:szCs w:val="18"/>
        </w:rPr>
        <w:t> </w:t>
      </w:r>
      <w:r w:rsidRPr="000E13C5">
        <w:rPr>
          <w:rStyle w:val="normaltextrun"/>
          <w:rFonts w:ascii="Marianne" w:hAnsi="Marianne"/>
          <w:color w:val="FF0000"/>
          <w:sz w:val="18"/>
          <w:szCs w:val="18"/>
        </w:rPr>
        <w:t>le mode opératoire de priorisation en interne</w:t>
      </w:r>
      <w:r w:rsidRPr="000E13C5">
        <w:rPr>
          <w:rStyle w:val="normaltextrun"/>
          <w:rFonts w:ascii="Calibri" w:hAnsi="Calibri" w:cs="Calibri"/>
          <w:color w:val="FF0000"/>
          <w:sz w:val="18"/>
          <w:szCs w:val="18"/>
        </w:rPr>
        <w:t> </w:t>
      </w:r>
      <w:r w:rsidRPr="000E13C5">
        <w:rPr>
          <w:rStyle w:val="eop"/>
          <w:color w:val="FF0000"/>
          <w:sz w:val="18"/>
          <w:szCs w:val="18"/>
        </w:rPr>
        <w:t> </w:t>
      </w:r>
    </w:p>
    <w:p w14:paraId="127F25CD" w14:textId="53D08079" w:rsidR="00051658" w:rsidRPr="000E13C5" w:rsidRDefault="160DDE80" w:rsidP="16E6C38F">
      <w:pPr>
        <w:pStyle w:val="paragraph"/>
        <w:spacing w:before="0" w:beforeAutospacing="0" w:after="0" w:afterAutospacing="0"/>
        <w:jc w:val="both"/>
        <w:textAlignment w:val="baseline"/>
        <w:rPr>
          <w:rFonts w:ascii="Marianne" w:hAnsi="Marianne"/>
          <w:color w:val="FF0000"/>
          <w:sz w:val="18"/>
          <w:szCs w:val="18"/>
        </w:rPr>
      </w:pPr>
      <w:r w:rsidRPr="16E6C38F">
        <w:rPr>
          <w:rStyle w:val="normaltextrun"/>
          <w:rFonts w:ascii="Marianne" w:hAnsi="Marianne"/>
          <w:b/>
          <w:bCs/>
          <w:color w:val="FF0000"/>
          <w:sz w:val="18"/>
          <w:szCs w:val="18"/>
        </w:rPr>
        <w:t>P4 - Etape #4</w:t>
      </w:r>
      <w:r w:rsidR="0A77880A" w:rsidRPr="16E6C38F">
        <w:rPr>
          <w:rStyle w:val="normaltextrun"/>
          <w:rFonts w:ascii="Marianne" w:hAnsi="Marianne"/>
          <w:b/>
          <w:bCs/>
          <w:color w:val="FF0000"/>
          <w:sz w:val="18"/>
          <w:szCs w:val="18"/>
        </w:rPr>
        <w:t xml:space="preserve"> - Accompagnement à la mise en œuvre des premières actions d’adaptation</w:t>
      </w:r>
      <w:r w:rsidRPr="16E6C38F">
        <w:rPr>
          <w:rStyle w:val="normaltextrun"/>
          <w:rFonts w:ascii="Marianne" w:hAnsi="Marianne"/>
          <w:b/>
          <w:bCs/>
          <w:color w:val="FF0000"/>
          <w:sz w:val="18"/>
          <w:szCs w:val="18"/>
        </w:rPr>
        <w:t xml:space="preserve"> (1 jour)</w:t>
      </w:r>
      <w:r w:rsidRPr="16E6C38F">
        <w:rPr>
          <w:rStyle w:val="eop"/>
          <w:color w:val="FF0000"/>
          <w:sz w:val="18"/>
          <w:szCs w:val="18"/>
        </w:rPr>
        <w:t> </w:t>
      </w:r>
    </w:p>
    <w:p w14:paraId="01D86F73" w14:textId="77777777" w:rsidR="00051658" w:rsidRPr="000E13C5" w:rsidRDefault="00051658" w:rsidP="00051658">
      <w:pPr>
        <w:pStyle w:val="paragraph"/>
        <w:spacing w:before="0" w:beforeAutospacing="0" w:after="0" w:afterAutospacing="0"/>
        <w:jc w:val="both"/>
        <w:textAlignment w:val="baseline"/>
        <w:rPr>
          <w:rFonts w:ascii="Marianne" w:hAnsi="Marianne"/>
          <w:color w:val="FF0000"/>
          <w:sz w:val="18"/>
          <w:szCs w:val="18"/>
        </w:rPr>
      </w:pPr>
      <w:r w:rsidRPr="000E13C5">
        <w:rPr>
          <w:rStyle w:val="normaltextrun"/>
          <w:rFonts w:ascii="Marianne" w:hAnsi="Marianne"/>
          <w:b/>
          <w:bCs/>
          <w:color w:val="FF0000"/>
          <w:sz w:val="18"/>
          <w:szCs w:val="18"/>
        </w:rPr>
        <w:t>Commun à toutes les étapes</w:t>
      </w:r>
      <w:r w:rsidRPr="000E13C5">
        <w:rPr>
          <w:rStyle w:val="normaltextrun"/>
          <w:rFonts w:ascii="Calibri" w:hAnsi="Calibri" w:cs="Calibri"/>
          <w:b/>
          <w:bCs/>
          <w:color w:val="FF0000"/>
          <w:sz w:val="18"/>
          <w:szCs w:val="18"/>
        </w:rPr>
        <w:t> </w:t>
      </w:r>
      <w:r w:rsidRPr="000E13C5">
        <w:rPr>
          <w:rStyle w:val="normaltextrun"/>
          <w:rFonts w:ascii="Marianne" w:hAnsi="Marianne"/>
          <w:b/>
          <w:bCs/>
          <w:color w:val="FF0000"/>
          <w:sz w:val="18"/>
          <w:szCs w:val="18"/>
        </w:rPr>
        <w:t>:</w:t>
      </w:r>
      <w:r w:rsidRPr="000E13C5">
        <w:rPr>
          <w:rStyle w:val="eop"/>
          <w:color w:val="FF0000"/>
          <w:sz w:val="18"/>
          <w:szCs w:val="18"/>
        </w:rPr>
        <w:t> </w:t>
      </w:r>
    </w:p>
    <w:p w14:paraId="67383F1B" w14:textId="77777777" w:rsidR="00051658" w:rsidRPr="000E13C5" w:rsidRDefault="00051658" w:rsidP="00042BF2">
      <w:pPr>
        <w:pStyle w:val="paragraph"/>
        <w:numPr>
          <w:ilvl w:val="0"/>
          <w:numId w:val="28"/>
        </w:numPr>
        <w:spacing w:before="0" w:beforeAutospacing="0" w:after="0" w:afterAutospacing="0"/>
        <w:ind w:left="1080" w:firstLine="0"/>
        <w:jc w:val="both"/>
        <w:textAlignment w:val="baseline"/>
        <w:rPr>
          <w:rFonts w:ascii="Marianne" w:hAnsi="Marianne"/>
          <w:color w:val="FF0000"/>
          <w:sz w:val="18"/>
          <w:szCs w:val="18"/>
        </w:rPr>
      </w:pPr>
      <w:r w:rsidRPr="000E13C5">
        <w:rPr>
          <w:rStyle w:val="normaltextrun"/>
          <w:rFonts w:ascii="Marianne" w:hAnsi="Marianne"/>
          <w:color w:val="FF0000"/>
          <w:sz w:val="18"/>
          <w:szCs w:val="18"/>
        </w:rPr>
        <w:t>Tableau de suivi commun</w:t>
      </w:r>
      <w:r w:rsidRPr="000E13C5">
        <w:rPr>
          <w:rStyle w:val="eop"/>
          <w:color w:val="FF0000"/>
          <w:sz w:val="18"/>
          <w:szCs w:val="18"/>
        </w:rPr>
        <w:t> </w:t>
      </w:r>
    </w:p>
    <w:p w14:paraId="73D9CEB7" w14:textId="77777777" w:rsidR="00051658" w:rsidRPr="000E13C5" w:rsidRDefault="00051658" w:rsidP="00042BF2">
      <w:pPr>
        <w:pStyle w:val="paragraph"/>
        <w:numPr>
          <w:ilvl w:val="0"/>
          <w:numId w:val="29"/>
        </w:numPr>
        <w:spacing w:before="0" w:beforeAutospacing="0" w:after="0" w:afterAutospacing="0"/>
        <w:ind w:left="1080" w:firstLine="0"/>
        <w:jc w:val="both"/>
        <w:textAlignment w:val="baseline"/>
        <w:rPr>
          <w:rFonts w:ascii="Marianne" w:hAnsi="Marianne"/>
          <w:color w:val="FF0000"/>
          <w:sz w:val="18"/>
          <w:szCs w:val="18"/>
        </w:rPr>
      </w:pPr>
      <w:r w:rsidRPr="000E13C5">
        <w:rPr>
          <w:rStyle w:val="normaltextrun"/>
          <w:rFonts w:ascii="Marianne" w:hAnsi="Marianne"/>
          <w:color w:val="FF0000"/>
          <w:sz w:val="18"/>
          <w:szCs w:val="18"/>
        </w:rPr>
        <w:t>Rapport individualisé par collectivité</w:t>
      </w:r>
      <w:r w:rsidRPr="000E13C5">
        <w:rPr>
          <w:rStyle w:val="eop"/>
          <w:color w:val="FF0000"/>
          <w:sz w:val="18"/>
          <w:szCs w:val="18"/>
        </w:rPr>
        <w:t> </w:t>
      </w:r>
    </w:p>
    <w:p w14:paraId="00ED05EA" w14:textId="0686E3A9" w:rsidR="00092000" w:rsidRPr="000E13C5" w:rsidRDefault="00051658" w:rsidP="00042BF2">
      <w:pPr>
        <w:pStyle w:val="paragraph"/>
        <w:numPr>
          <w:ilvl w:val="0"/>
          <w:numId w:val="30"/>
        </w:numPr>
        <w:spacing w:before="0" w:beforeAutospacing="0" w:after="0" w:afterAutospacing="0"/>
        <w:ind w:left="1080" w:firstLine="0"/>
        <w:jc w:val="both"/>
        <w:textAlignment w:val="baseline"/>
        <w:rPr>
          <w:rFonts w:ascii="Marianne" w:hAnsi="Marianne"/>
          <w:color w:val="FF0000"/>
          <w:sz w:val="18"/>
          <w:szCs w:val="18"/>
        </w:rPr>
      </w:pPr>
      <w:r w:rsidRPr="000E13C5">
        <w:rPr>
          <w:rStyle w:val="normaltextrun"/>
          <w:rFonts w:ascii="Marianne" w:hAnsi="Marianne"/>
          <w:color w:val="FF0000"/>
          <w:sz w:val="18"/>
          <w:szCs w:val="18"/>
        </w:rPr>
        <w:t>Point téléphonique régulier tous les mois.</w:t>
      </w:r>
      <w:r w:rsidRPr="000E13C5">
        <w:rPr>
          <w:rStyle w:val="eop"/>
          <w:color w:val="FF0000"/>
          <w:sz w:val="18"/>
          <w:szCs w:val="18"/>
        </w:rPr>
        <w:t> </w:t>
      </w:r>
    </w:p>
    <w:p w14:paraId="7BD92DF0" w14:textId="2B81BF2C" w:rsidR="009B3F25" w:rsidRPr="005C7348" w:rsidRDefault="009B3F25" w:rsidP="007373B1">
      <w:pPr>
        <w:pStyle w:val="Titre3"/>
      </w:pPr>
      <w:bookmarkStart w:id="167" w:name="_Toc218583952"/>
      <w:bookmarkStart w:id="168" w:name="_Toc906726006"/>
      <w:bookmarkStart w:id="169" w:name="_Toc2084148110"/>
      <w:bookmarkStart w:id="170" w:name="_Toc1549297730"/>
      <w:bookmarkStart w:id="171" w:name="_Toc1521370898"/>
      <w:bookmarkStart w:id="172" w:name="_Toc1465548768"/>
      <w:bookmarkStart w:id="173" w:name="_Toc1181994507"/>
      <w:bookmarkStart w:id="174" w:name="_Toc470915324"/>
      <w:bookmarkStart w:id="175" w:name="_Toc218786137"/>
      <w:r>
        <w:t>Détail composante n°2 - Accompagnement collectif (forfait)</w:t>
      </w:r>
      <w:bookmarkEnd w:id="167"/>
      <w:bookmarkEnd w:id="168"/>
      <w:bookmarkEnd w:id="169"/>
      <w:bookmarkEnd w:id="170"/>
      <w:bookmarkEnd w:id="171"/>
      <w:bookmarkEnd w:id="172"/>
      <w:bookmarkEnd w:id="173"/>
      <w:bookmarkEnd w:id="174"/>
      <w:bookmarkEnd w:id="175"/>
    </w:p>
    <w:p w14:paraId="66FCE84B" w14:textId="77777777" w:rsidR="001917B2" w:rsidRPr="00D4074B" w:rsidRDefault="001917B2" w:rsidP="001917B2">
      <w:pPr>
        <w:pStyle w:val="ADEMENormal"/>
        <w:rPr>
          <w:sz w:val="16"/>
          <w:szCs w:val="18"/>
        </w:rPr>
      </w:pPr>
    </w:p>
    <w:p w14:paraId="17753FA9" w14:textId="7AB0F42D" w:rsidR="00F135D4" w:rsidRDefault="009B3F25" w:rsidP="00F135D4">
      <w:pPr>
        <w:autoSpaceDE w:val="0"/>
        <w:autoSpaceDN w:val="0"/>
        <w:adjustRightInd w:val="0"/>
        <w:jc w:val="both"/>
        <w:rPr>
          <w:rFonts w:ascii="Marianne" w:hAnsi="Marianne" w:cs="Arial"/>
          <w:color w:val="000000"/>
          <w:sz w:val="20"/>
          <w:szCs w:val="20"/>
        </w:rPr>
      </w:pPr>
      <w:r w:rsidRPr="009B3F25">
        <w:rPr>
          <w:rFonts w:ascii="Marianne" w:hAnsi="Marianne" w:cs="Arial"/>
          <w:color w:val="000000"/>
          <w:sz w:val="20"/>
          <w:szCs w:val="20"/>
        </w:rPr>
        <w:t xml:space="preserve">Conformément à son objectif, cet </w:t>
      </w:r>
      <w:r>
        <w:rPr>
          <w:rFonts w:ascii="Marianne" w:hAnsi="Marianne" w:cs="Arial"/>
          <w:color w:val="000000"/>
          <w:sz w:val="20"/>
          <w:szCs w:val="20"/>
        </w:rPr>
        <w:t>accompagnement TACCT</w:t>
      </w:r>
      <w:r w:rsidRPr="009B3F25">
        <w:rPr>
          <w:rFonts w:ascii="Marianne" w:hAnsi="Marianne" w:cs="Arial"/>
          <w:color w:val="000000"/>
          <w:sz w:val="20"/>
          <w:szCs w:val="20"/>
        </w:rPr>
        <w:t xml:space="preserve"> sera l’occasion de renforcer les liens entre les collectivités engagées, l’ADEME et les partenaires. Ainsi, plusieurs temps de partage et de réseautage ponctueront la durée de l’accompagnement.</w:t>
      </w:r>
      <w:r w:rsidR="00F135D4">
        <w:rPr>
          <w:rFonts w:ascii="Calibri" w:hAnsi="Calibri" w:cs="Calibri"/>
          <w:color w:val="000000"/>
          <w:sz w:val="20"/>
          <w:szCs w:val="20"/>
        </w:rPr>
        <w:t xml:space="preserve"> </w:t>
      </w:r>
      <w:r w:rsidR="00F135D4" w:rsidRPr="00F135D4">
        <w:rPr>
          <w:rFonts w:ascii="Marianne" w:hAnsi="Marianne" w:cs="Arial"/>
          <w:color w:val="000000"/>
          <w:sz w:val="20"/>
          <w:szCs w:val="20"/>
        </w:rPr>
        <w:t>Le prestataire sera chargé d’organiser et d’animer</w:t>
      </w:r>
      <w:r w:rsidR="00B7595B">
        <w:rPr>
          <w:rFonts w:ascii="Marianne" w:hAnsi="Marianne" w:cs="Arial"/>
          <w:color w:val="000000"/>
          <w:sz w:val="20"/>
          <w:szCs w:val="20"/>
        </w:rPr>
        <w:t xml:space="preserve"> les réunions suivantes </w:t>
      </w:r>
      <w:r w:rsidR="00F135D4">
        <w:rPr>
          <w:rFonts w:ascii="Marianne" w:hAnsi="Marianne" w:cs="Arial"/>
          <w:color w:val="000000"/>
          <w:sz w:val="20"/>
          <w:szCs w:val="20"/>
        </w:rPr>
        <w:t xml:space="preserve">: </w:t>
      </w:r>
    </w:p>
    <w:p w14:paraId="6C8CC601" w14:textId="2BA07F11" w:rsidR="00B22ECA" w:rsidRPr="00B22ECA" w:rsidRDefault="00B22ECA" w:rsidP="00042BF2">
      <w:pPr>
        <w:pStyle w:val="Paragraphedeliste"/>
        <w:numPr>
          <w:ilvl w:val="0"/>
          <w:numId w:val="31"/>
        </w:numPr>
        <w:autoSpaceDE w:val="0"/>
        <w:autoSpaceDN w:val="0"/>
        <w:adjustRightInd w:val="0"/>
        <w:jc w:val="both"/>
        <w:rPr>
          <w:rFonts w:ascii="Marianne" w:hAnsi="Marianne" w:cs="Arial"/>
          <w:color w:val="000000"/>
          <w:szCs w:val="20"/>
        </w:rPr>
      </w:pPr>
      <w:r>
        <w:rPr>
          <w:rFonts w:ascii="Marianne" w:hAnsi="Marianne" w:cs="Arial"/>
          <w:color w:val="000000"/>
          <w:szCs w:val="20"/>
        </w:rPr>
        <w:t xml:space="preserve">Webinaire de </w:t>
      </w:r>
      <w:r w:rsidRPr="00B22ECA">
        <w:rPr>
          <w:rFonts w:ascii="Marianne" w:hAnsi="Marianne" w:cs="Arial"/>
          <w:color w:val="000000"/>
          <w:szCs w:val="20"/>
        </w:rPr>
        <w:t>présent</w:t>
      </w:r>
      <w:r>
        <w:rPr>
          <w:rFonts w:ascii="Marianne" w:hAnsi="Marianne" w:cs="Arial"/>
          <w:color w:val="000000"/>
          <w:szCs w:val="20"/>
        </w:rPr>
        <w:t>ation de</w:t>
      </w:r>
      <w:r w:rsidRPr="00B22ECA">
        <w:rPr>
          <w:rFonts w:ascii="Marianne" w:hAnsi="Marianne" w:cs="Arial"/>
          <w:color w:val="000000"/>
          <w:szCs w:val="20"/>
        </w:rPr>
        <w:t xml:space="preserve"> </w:t>
      </w:r>
      <w:r w:rsidRPr="00B22ECA">
        <w:rPr>
          <w:rFonts w:ascii="Marianne" w:hAnsi="Marianne" w:cs="Arial"/>
          <w:b/>
          <w:bCs/>
          <w:color w:val="000000"/>
          <w:szCs w:val="20"/>
        </w:rPr>
        <w:t xml:space="preserve">l’accompagnement TACCT </w:t>
      </w:r>
      <w:r w:rsidRPr="00B22ECA">
        <w:rPr>
          <w:rFonts w:ascii="Marianne" w:hAnsi="Marianne" w:cs="Arial"/>
          <w:color w:val="000000"/>
          <w:szCs w:val="20"/>
        </w:rPr>
        <w:t xml:space="preserve">par 2 séances collectives (1 par vague) de Questions Réponses – présentation objectifs, cadre de réponse, rex </w:t>
      </w:r>
      <w:r w:rsidR="00912C00">
        <w:rPr>
          <w:rFonts w:ascii="Marianne" w:hAnsi="Marianne" w:cs="Arial"/>
          <w:color w:val="000000"/>
          <w:szCs w:val="20"/>
        </w:rPr>
        <w:t xml:space="preserve">éventuel </w:t>
      </w:r>
      <w:r w:rsidRPr="00B22ECA">
        <w:rPr>
          <w:rFonts w:ascii="Marianne" w:hAnsi="Marianne" w:cs="Arial"/>
          <w:color w:val="000000"/>
          <w:szCs w:val="20"/>
        </w:rPr>
        <w:t>et éclairage (1h30 en distanciel)</w:t>
      </w:r>
      <w:r w:rsidRPr="00B22ECA">
        <w:rPr>
          <w:rFonts w:ascii="Calibri" w:hAnsi="Calibri" w:cs="Calibri"/>
          <w:color w:val="000000"/>
          <w:szCs w:val="20"/>
        </w:rPr>
        <w:t>. </w:t>
      </w:r>
    </w:p>
    <w:p w14:paraId="7B9EA6B2" w14:textId="439F4C14" w:rsidR="009B3F25" w:rsidRPr="009B3F25" w:rsidRDefault="009B3F25" w:rsidP="00042BF2">
      <w:pPr>
        <w:numPr>
          <w:ilvl w:val="0"/>
          <w:numId w:val="31"/>
        </w:numPr>
        <w:tabs>
          <w:tab w:val="num" w:pos="720"/>
        </w:tabs>
        <w:autoSpaceDE w:val="0"/>
        <w:autoSpaceDN w:val="0"/>
        <w:adjustRightInd w:val="0"/>
        <w:spacing w:after="0"/>
        <w:ind w:hanging="357"/>
        <w:jc w:val="both"/>
        <w:rPr>
          <w:rFonts w:ascii="Marianne" w:hAnsi="Marianne" w:cs="Arial"/>
          <w:color w:val="000000"/>
          <w:sz w:val="20"/>
          <w:szCs w:val="20"/>
        </w:rPr>
      </w:pPr>
      <w:r w:rsidRPr="009B3F25">
        <w:rPr>
          <w:rFonts w:ascii="Marianne" w:hAnsi="Marianne" w:cs="Arial"/>
          <w:b/>
          <w:bCs/>
          <w:color w:val="000000"/>
          <w:sz w:val="20"/>
          <w:szCs w:val="20"/>
        </w:rPr>
        <w:t>Réunion de lancement de l’accompagnement TACCT</w:t>
      </w:r>
      <w:r w:rsidRPr="009B3F25">
        <w:rPr>
          <w:rFonts w:ascii="Marianne" w:hAnsi="Marianne" w:cs="Arial"/>
          <w:color w:val="000000"/>
          <w:sz w:val="20"/>
          <w:szCs w:val="20"/>
        </w:rPr>
        <w:t xml:space="preserve"> </w:t>
      </w:r>
      <w:r w:rsidR="00204C1D">
        <w:rPr>
          <w:rFonts w:ascii="Marianne" w:hAnsi="Marianne" w:cs="Arial"/>
          <w:color w:val="000000"/>
          <w:sz w:val="20"/>
          <w:szCs w:val="20"/>
        </w:rPr>
        <w:t xml:space="preserve">une fois </w:t>
      </w:r>
      <w:r w:rsidRPr="009B3F25">
        <w:rPr>
          <w:rFonts w:ascii="Marianne" w:hAnsi="Marianne" w:cs="Arial"/>
          <w:color w:val="000000"/>
          <w:sz w:val="20"/>
          <w:szCs w:val="20"/>
        </w:rPr>
        <w:t>pour chaque vague de collectivités.</w:t>
      </w:r>
      <w:r w:rsidRPr="009B3F25">
        <w:rPr>
          <w:rFonts w:ascii="Calibri" w:hAnsi="Calibri" w:cs="Calibri"/>
          <w:color w:val="000000"/>
          <w:sz w:val="20"/>
          <w:szCs w:val="20"/>
        </w:rPr>
        <w:t>  </w:t>
      </w:r>
    </w:p>
    <w:p w14:paraId="106E0570" w14:textId="1085E130" w:rsidR="009B3F25" w:rsidRPr="009B3F25" w:rsidRDefault="009B3F25" w:rsidP="00042BF2">
      <w:pPr>
        <w:numPr>
          <w:ilvl w:val="0"/>
          <w:numId w:val="32"/>
        </w:numPr>
        <w:tabs>
          <w:tab w:val="clear" w:pos="720"/>
          <w:tab w:val="num" w:pos="1776"/>
        </w:tabs>
        <w:autoSpaceDE w:val="0"/>
        <w:autoSpaceDN w:val="0"/>
        <w:adjustRightInd w:val="0"/>
        <w:spacing w:after="0"/>
        <w:ind w:left="1776" w:hanging="357"/>
        <w:jc w:val="both"/>
        <w:rPr>
          <w:rFonts w:ascii="Marianne" w:eastAsia="Marianne" w:hAnsi="Marianne" w:cs="Marianne"/>
          <w:color w:val="000000"/>
          <w:sz w:val="20"/>
          <w:szCs w:val="20"/>
        </w:rPr>
      </w:pPr>
      <w:r w:rsidRPr="5705F166">
        <w:rPr>
          <w:rFonts w:ascii="Marianne" w:eastAsia="Marianne" w:hAnsi="Marianne" w:cs="Marianne"/>
          <w:color w:val="000000" w:themeColor="text1"/>
          <w:sz w:val="20"/>
          <w:szCs w:val="20"/>
        </w:rPr>
        <w:t xml:space="preserve">Vague 1 : à </w:t>
      </w:r>
      <w:r w:rsidR="006F4D8B" w:rsidRPr="5705F166">
        <w:rPr>
          <w:rFonts w:ascii="Marianne" w:eastAsia="Marianne" w:hAnsi="Marianne" w:cs="Marianne"/>
          <w:color w:val="000000" w:themeColor="text1"/>
          <w:sz w:val="20"/>
          <w:szCs w:val="20"/>
        </w:rPr>
        <w:t xml:space="preserve">compter de </w:t>
      </w:r>
      <w:r w:rsidR="00724E9C" w:rsidRPr="5705F166">
        <w:rPr>
          <w:rFonts w:ascii="Marianne" w:eastAsia="Marianne" w:hAnsi="Marianne" w:cs="Marianne"/>
          <w:color w:val="000000" w:themeColor="text1"/>
          <w:sz w:val="20"/>
          <w:szCs w:val="20"/>
        </w:rPr>
        <w:t>mars</w:t>
      </w:r>
      <w:r w:rsidR="006F4D8B" w:rsidRPr="5705F166">
        <w:rPr>
          <w:rFonts w:ascii="Marianne" w:eastAsia="Marianne" w:hAnsi="Marianne" w:cs="Marianne"/>
          <w:color w:val="000000" w:themeColor="text1"/>
          <w:sz w:val="20"/>
          <w:szCs w:val="20"/>
        </w:rPr>
        <w:t xml:space="preserve"> 202</w:t>
      </w:r>
      <w:r w:rsidR="00724E9C" w:rsidRPr="5705F166">
        <w:rPr>
          <w:rFonts w:ascii="Marianne" w:eastAsia="Marianne" w:hAnsi="Marianne" w:cs="Marianne"/>
          <w:color w:val="000000" w:themeColor="text1"/>
          <w:sz w:val="20"/>
          <w:szCs w:val="20"/>
        </w:rPr>
        <w:t>6</w:t>
      </w:r>
    </w:p>
    <w:p w14:paraId="67D34D29" w14:textId="538CAE63" w:rsidR="009B3F25" w:rsidRPr="00FE7375" w:rsidRDefault="009B3F25" w:rsidP="00042BF2">
      <w:pPr>
        <w:numPr>
          <w:ilvl w:val="0"/>
          <w:numId w:val="33"/>
        </w:numPr>
        <w:tabs>
          <w:tab w:val="clear" w:pos="720"/>
          <w:tab w:val="num" w:pos="1776"/>
        </w:tabs>
        <w:autoSpaceDE w:val="0"/>
        <w:autoSpaceDN w:val="0"/>
        <w:adjustRightInd w:val="0"/>
        <w:spacing w:after="0"/>
        <w:ind w:left="1776" w:hanging="357"/>
        <w:jc w:val="both"/>
        <w:rPr>
          <w:rFonts w:ascii="Marianne" w:eastAsia="Marianne" w:hAnsi="Marianne" w:cs="Marianne"/>
          <w:color w:val="000000"/>
          <w:sz w:val="20"/>
          <w:szCs w:val="20"/>
        </w:rPr>
      </w:pPr>
      <w:r w:rsidRPr="5705F166">
        <w:rPr>
          <w:rFonts w:ascii="Marianne" w:eastAsia="Marianne" w:hAnsi="Marianne" w:cs="Marianne"/>
          <w:color w:val="000000" w:themeColor="text1"/>
          <w:sz w:val="20"/>
          <w:szCs w:val="20"/>
        </w:rPr>
        <w:t>Va</w:t>
      </w:r>
      <w:r w:rsidR="004D28B5" w:rsidRPr="5705F166">
        <w:rPr>
          <w:rFonts w:ascii="Marianne" w:eastAsia="Marianne" w:hAnsi="Marianne" w:cs="Marianne"/>
          <w:color w:val="000000" w:themeColor="text1"/>
          <w:sz w:val="20"/>
          <w:szCs w:val="20"/>
        </w:rPr>
        <w:t>g</w:t>
      </w:r>
      <w:r w:rsidRPr="5705F166">
        <w:rPr>
          <w:rFonts w:ascii="Marianne" w:eastAsia="Marianne" w:hAnsi="Marianne" w:cs="Marianne"/>
          <w:color w:val="000000" w:themeColor="text1"/>
          <w:sz w:val="20"/>
          <w:szCs w:val="20"/>
        </w:rPr>
        <w:t xml:space="preserve">ue 2 : à </w:t>
      </w:r>
      <w:r w:rsidR="006F4D8B" w:rsidRPr="5705F166">
        <w:rPr>
          <w:rFonts w:ascii="Marianne" w:eastAsia="Marianne" w:hAnsi="Marianne" w:cs="Marianne"/>
          <w:color w:val="000000" w:themeColor="text1"/>
          <w:sz w:val="20"/>
          <w:szCs w:val="20"/>
        </w:rPr>
        <w:t xml:space="preserve">compter de </w:t>
      </w:r>
      <w:r w:rsidR="00724E9C" w:rsidRPr="5705F166">
        <w:rPr>
          <w:rFonts w:ascii="Marianne" w:eastAsia="Marianne" w:hAnsi="Marianne" w:cs="Marianne"/>
          <w:color w:val="000000" w:themeColor="text1"/>
          <w:sz w:val="20"/>
          <w:szCs w:val="20"/>
        </w:rPr>
        <w:t>mars</w:t>
      </w:r>
      <w:r w:rsidR="006F4D8B" w:rsidRPr="5705F166">
        <w:rPr>
          <w:rFonts w:ascii="Marianne" w:eastAsia="Marianne" w:hAnsi="Marianne" w:cs="Marianne"/>
          <w:color w:val="000000" w:themeColor="text1"/>
          <w:sz w:val="20"/>
          <w:szCs w:val="20"/>
        </w:rPr>
        <w:t xml:space="preserve"> 202</w:t>
      </w:r>
      <w:r w:rsidR="008C3D0B" w:rsidRPr="5705F166">
        <w:rPr>
          <w:rFonts w:ascii="Marianne" w:eastAsia="Marianne" w:hAnsi="Marianne" w:cs="Marianne"/>
          <w:color w:val="000000" w:themeColor="text1"/>
          <w:sz w:val="20"/>
          <w:szCs w:val="20"/>
        </w:rPr>
        <w:t>7</w:t>
      </w:r>
    </w:p>
    <w:p w14:paraId="664F357B" w14:textId="0AEAFA4A" w:rsidR="00FE7375" w:rsidRPr="009B3F25" w:rsidRDefault="00756FCE" w:rsidP="004A3A6B">
      <w:pPr>
        <w:autoSpaceDE w:val="0"/>
        <w:autoSpaceDN w:val="0"/>
        <w:adjustRightInd w:val="0"/>
        <w:ind w:left="720"/>
        <w:jc w:val="both"/>
        <w:rPr>
          <w:rFonts w:ascii="Marianne" w:hAnsi="Marianne" w:cs="Arial"/>
          <w:color w:val="000000"/>
          <w:sz w:val="20"/>
          <w:szCs w:val="20"/>
        </w:rPr>
      </w:pPr>
      <w:r w:rsidRPr="005F1F71">
        <w:rPr>
          <w:rFonts w:ascii="Marianne" w:hAnsi="Marianne" w:cs="Arial"/>
          <w:color w:val="000000"/>
          <w:sz w:val="20"/>
          <w:szCs w:val="20"/>
        </w:rPr>
        <w:t>L’objectif principal de ces premières rencontres sera de recueillir les premiers éléments nécessaires pour identifier le niveau de maturité de chaque collectivité et définir ainsi un premier scénario de parcours pour les accompagnements individuels.</w:t>
      </w:r>
      <w:r w:rsidRPr="005F1F71">
        <w:rPr>
          <w:rFonts w:ascii="Calibri" w:hAnsi="Calibri" w:cs="Calibri"/>
          <w:color w:val="000000"/>
          <w:sz w:val="20"/>
          <w:szCs w:val="20"/>
        </w:rPr>
        <w:t>  </w:t>
      </w:r>
      <w:r>
        <w:rPr>
          <w:rFonts w:ascii="Calibri" w:hAnsi="Calibri" w:cs="Calibri"/>
          <w:color w:val="000000"/>
          <w:sz w:val="20"/>
          <w:szCs w:val="20"/>
        </w:rPr>
        <w:t>P</w:t>
      </w:r>
      <w:r w:rsidRPr="005F1F71">
        <w:rPr>
          <w:rFonts w:ascii="Marianne" w:hAnsi="Marianne" w:cs="Arial"/>
          <w:color w:val="000000"/>
          <w:sz w:val="20"/>
          <w:szCs w:val="20"/>
        </w:rPr>
        <w:t xml:space="preserve">our </w:t>
      </w:r>
      <w:r w:rsidRPr="00F40F8A">
        <w:rPr>
          <w:rFonts w:ascii="Marianne" w:hAnsi="Marianne" w:cs="Arial"/>
          <w:color w:val="000000"/>
          <w:sz w:val="20"/>
          <w:szCs w:val="20"/>
        </w:rPr>
        <w:t>chaque</w:t>
      </w:r>
      <w:r w:rsidRPr="005F1F71">
        <w:rPr>
          <w:rFonts w:ascii="Marianne" w:hAnsi="Marianne" w:cs="Arial"/>
          <w:color w:val="000000"/>
          <w:sz w:val="20"/>
          <w:szCs w:val="20"/>
        </w:rPr>
        <w:t xml:space="preserve"> vague</w:t>
      </w:r>
      <w:r w:rsidRPr="00F40F8A">
        <w:rPr>
          <w:rFonts w:ascii="Marianne" w:hAnsi="Marianne" w:cs="Arial"/>
          <w:color w:val="000000"/>
          <w:sz w:val="20"/>
          <w:szCs w:val="20"/>
        </w:rPr>
        <w:t xml:space="preserve">, </w:t>
      </w:r>
      <w:r w:rsidRPr="005F1F71">
        <w:rPr>
          <w:rFonts w:ascii="Marianne" w:hAnsi="Marianne" w:cs="Arial"/>
          <w:color w:val="000000"/>
          <w:sz w:val="20"/>
          <w:szCs w:val="20"/>
        </w:rPr>
        <w:t>cette réunion</w:t>
      </w:r>
      <w:r>
        <w:rPr>
          <w:rFonts w:ascii="Marianne" w:hAnsi="Marianne" w:cs="Arial"/>
          <w:color w:val="000000"/>
          <w:sz w:val="20"/>
          <w:szCs w:val="20"/>
        </w:rPr>
        <w:t xml:space="preserve"> d’u</w:t>
      </w:r>
      <w:r w:rsidRPr="005F1F71">
        <w:rPr>
          <w:rFonts w:ascii="Marianne" w:hAnsi="Marianne" w:cs="Arial"/>
          <w:color w:val="000000"/>
          <w:sz w:val="20"/>
          <w:szCs w:val="20"/>
        </w:rPr>
        <w:t xml:space="preserve">ne journée sera dédiée avec une matinée réservée à la présentation des </w:t>
      </w:r>
      <w:r>
        <w:rPr>
          <w:rFonts w:ascii="Marianne" w:hAnsi="Marianne" w:cs="Arial"/>
          <w:color w:val="000000"/>
          <w:sz w:val="20"/>
          <w:szCs w:val="20"/>
        </w:rPr>
        <w:t>collectivité</w:t>
      </w:r>
      <w:r w:rsidRPr="005F1F71">
        <w:rPr>
          <w:rFonts w:ascii="Marianne" w:hAnsi="Marianne" w:cs="Arial"/>
          <w:color w:val="000000"/>
          <w:sz w:val="20"/>
          <w:szCs w:val="20"/>
        </w:rPr>
        <w:t xml:space="preserve">s et des partenaires et l’après-midi à la présentation du </w:t>
      </w:r>
      <w:r>
        <w:rPr>
          <w:rFonts w:ascii="Marianne" w:hAnsi="Marianne" w:cs="Arial"/>
          <w:color w:val="000000"/>
          <w:sz w:val="20"/>
          <w:szCs w:val="20"/>
        </w:rPr>
        <w:t xml:space="preserve">prestataire et de l’accompagnement </w:t>
      </w:r>
      <w:r w:rsidRPr="005F1F71">
        <w:rPr>
          <w:rFonts w:ascii="Marianne" w:hAnsi="Marianne" w:cs="Arial"/>
          <w:color w:val="000000"/>
          <w:sz w:val="20"/>
          <w:szCs w:val="20"/>
        </w:rPr>
        <w:t>TACCT. Il est attendu que le prestataire soit présent aussi le matin.</w:t>
      </w:r>
      <w:r w:rsidRPr="005F1F71">
        <w:rPr>
          <w:rFonts w:ascii="Calibri" w:hAnsi="Calibri" w:cs="Calibri"/>
          <w:color w:val="000000"/>
          <w:sz w:val="20"/>
          <w:szCs w:val="20"/>
        </w:rPr>
        <w:t>  </w:t>
      </w:r>
    </w:p>
    <w:p w14:paraId="304415EE" w14:textId="52804C5D" w:rsidR="009B3F25" w:rsidRPr="009B3F25" w:rsidRDefault="009B3F25" w:rsidP="00042BF2">
      <w:pPr>
        <w:numPr>
          <w:ilvl w:val="0"/>
          <w:numId w:val="34"/>
        </w:numPr>
        <w:tabs>
          <w:tab w:val="num" w:pos="720"/>
        </w:tabs>
        <w:autoSpaceDE w:val="0"/>
        <w:autoSpaceDN w:val="0"/>
        <w:adjustRightInd w:val="0"/>
        <w:jc w:val="both"/>
        <w:rPr>
          <w:rFonts w:ascii="Marianne" w:hAnsi="Marianne" w:cs="Arial"/>
          <w:color w:val="000000"/>
          <w:sz w:val="20"/>
          <w:szCs w:val="20"/>
        </w:rPr>
      </w:pPr>
      <w:r w:rsidRPr="009B3F25">
        <w:rPr>
          <w:rFonts w:ascii="Marianne" w:hAnsi="Marianne" w:cs="Arial"/>
          <w:color w:val="000000"/>
          <w:sz w:val="20"/>
          <w:szCs w:val="20"/>
        </w:rPr>
        <w:t xml:space="preserve">Rencontres </w:t>
      </w:r>
      <w:r w:rsidRPr="009B3F25">
        <w:rPr>
          <w:rFonts w:ascii="Marianne" w:hAnsi="Marianne" w:cs="Arial"/>
          <w:b/>
          <w:bCs/>
          <w:color w:val="000000"/>
          <w:sz w:val="20"/>
          <w:szCs w:val="20"/>
        </w:rPr>
        <w:t>techniques</w:t>
      </w:r>
      <w:r w:rsidR="006F73EE">
        <w:rPr>
          <w:rFonts w:ascii="Marianne" w:hAnsi="Marianne" w:cs="Arial"/>
          <w:b/>
          <w:bCs/>
          <w:color w:val="000000"/>
          <w:sz w:val="20"/>
          <w:szCs w:val="20"/>
        </w:rPr>
        <w:t xml:space="preserve"> d’une </w:t>
      </w:r>
      <w:proofErr w:type="spellStart"/>
      <w:proofErr w:type="gramStart"/>
      <w:r w:rsidR="006F73EE">
        <w:rPr>
          <w:rFonts w:ascii="Marianne" w:hAnsi="Marianne" w:cs="Arial"/>
          <w:b/>
          <w:bCs/>
          <w:color w:val="000000"/>
          <w:sz w:val="20"/>
          <w:szCs w:val="20"/>
        </w:rPr>
        <w:t>demi journée</w:t>
      </w:r>
      <w:proofErr w:type="spellEnd"/>
      <w:proofErr w:type="gramEnd"/>
      <w:r w:rsidRPr="009B3F25">
        <w:rPr>
          <w:rFonts w:ascii="Marianne" w:hAnsi="Marianne" w:cs="Arial"/>
          <w:color w:val="000000"/>
          <w:sz w:val="20"/>
          <w:szCs w:val="20"/>
        </w:rPr>
        <w:t xml:space="preserve"> (tous les </w:t>
      </w:r>
      <w:r w:rsidR="00F24836">
        <w:rPr>
          <w:rFonts w:ascii="Marianne" w:hAnsi="Marianne" w:cs="Arial"/>
          <w:color w:val="000000"/>
          <w:sz w:val="20"/>
          <w:szCs w:val="20"/>
        </w:rPr>
        <w:t>trois</w:t>
      </w:r>
      <w:r w:rsidRPr="009B3F25">
        <w:rPr>
          <w:rFonts w:ascii="Marianne" w:hAnsi="Marianne" w:cs="Arial"/>
          <w:color w:val="000000"/>
          <w:sz w:val="20"/>
          <w:szCs w:val="20"/>
        </w:rPr>
        <w:t xml:space="preserve"> mois) - présentiel ou à distance</w:t>
      </w:r>
      <w:r w:rsidR="00A969D2" w:rsidRPr="00F24836">
        <w:rPr>
          <w:rFonts w:ascii="Marianne" w:hAnsi="Marianne" w:cs="Arial"/>
          <w:color w:val="000000"/>
          <w:sz w:val="20"/>
          <w:szCs w:val="20"/>
        </w:rPr>
        <w:t xml:space="preserve">. </w:t>
      </w:r>
      <w:r w:rsidR="003F3E3B" w:rsidRPr="00F24836">
        <w:rPr>
          <w:rFonts w:ascii="Marianne" w:hAnsi="Marianne" w:cs="Arial"/>
          <w:color w:val="000000"/>
          <w:sz w:val="20"/>
          <w:szCs w:val="20"/>
        </w:rPr>
        <w:t xml:space="preserve">A destination des techniciens, </w:t>
      </w:r>
      <w:r w:rsidR="00A969D2" w:rsidRPr="00F24836">
        <w:rPr>
          <w:rFonts w:ascii="Marianne" w:hAnsi="Marianne" w:cs="Arial"/>
          <w:color w:val="000000"/>
          <w:sz w:val="20"/>
          <w:szCs w:val="20"/>
        </w:rPr>
        <w:t>ces rencontres permettront</w:t>
      </w:r>
      <w:r w:rsidR="00A969D2">
        <w:rPr>
          <w:rFonts w:ascii="Calibri" w:hAnsi="Calibri" w:cs="Calibri"/>
          <w:color w:val="000000"/>
          <w:sz w:val="20"/>
          <w:szCs w:val="20"/>
        </w:rPr>
        <w:t xml:space="preserve"> </w:t>
      </w:r>
    </w:p>
    <w:p w14:paraId="6C0C0E8E" w14:textId="443F7CA8" w:rsidR="00014F63" w:rsidRDefault="00014F63" w:rsidP="00042BF2">
      <w:pPr>
        <w:numPr>
          <w:ilvl w:val="0"/>
          <w:numId w:val="35"/>
        </w:numPr>
        <w:tabs>
          <w:tab w:val="num" w:pos="720"/>
        </w:tabs>
        <w:autoSpaceDE w:val="0"/>
        <w:autoSpaceDN w:val="0"/>
        <w:adjustRightInd w:val="0"/>
        <w:spacing w:after="0"/>
        <w:ind w:left="1775" w:hanging="357"/>
        <w:jc w:val="both"/>
        <w:rPr>
          <w:rFonts w:ascii="Marianne" w:hAnsi="Marianne" w:cs="Arial"/>
          <w:color w:val="000000"/>
          <w:sz w:val="20"/>
          <w:szCs w:val="20"/>
        </w:rPr>
      </w:pPr>
      <w:proofErr w:type="gramStart"/>
      <w:r w:rsidRPr="00014F63">
        <w:rPr>
          <w:rFonts w:ascii="Marianne" w:hAnsi="Marianne" w:cs="Arial"/>
          <w:color w:val="000000"/>
          <w:sz w:val="20"/>
          <w:szCs w:val="20"/>
        </w:rPr>
        <w:t>de</w:t>
      </w:r>
      <w:proofErr w:type="gramEnd"/>
      <w:r w:rsidRPr="00014F63">
        <w:rPr>
          <w:rFonts w:ascii="Marianne" w:hAnsi="Marianne" w:cs="Arial"/>
          <w:color w:val="000000"/>
          <w:sz w:val="20"/>
          <w:szCs w:val="20"/>
        </w:rPr>
        <w:t xml:space="preserve"> travailler sur des points particuliers de construction d’une stratégie et les approches à privilégier selon les cas de figures. Les problématiques, et les thématiques pourront être définies via les accompagnements individuels</w:t>
      </w:r>
    </w:p>
    <w:p w14:paraId="3F0A24DA" w14:textId="5F08B4C7" w:rsidR="009B3F25" w:rsidRPr="009B3F25" w:rsidRDefault="009B3F25" w:rsidP="00042BF2">
      <w:pPr>
        <w:numPr>
          <w:ilvl w:val="0"/>
          <w:numId w:val="35"/>
        </w:numPr>
        <w:tabs>
          <w:tab w:val="num" w:pos="720"/>
        </w:tabs>
        <w:autoSpaceDE w:val="0"/>
        <w:autoSpaceDN w:val="0"/>
        <w:adjustRightInd w:val="0"/>
        <w:spacing w:after="0"/>
        <w:ind w:left="1775" w:hanging="357"/>
        <w:jc w:val="both"/>
        <w:rPr>
          <w:rFonts w:ascii="Marianne" w:hAnsi="Marianne" w:cs="Arial"/>
          <w:color w:val="000000"/>
          <w:sz w:val="20"/>
          <w:szCs w:val="20"/>
        </w:rPr>
      </w:pPr>
      <w:proofErr w:type="gramStart"/>
      <w:r w:rsidRPr="009B3F25">
        <w:rPr>
          <w:rFonts w:ascii="Marianne" w:hAnsi="Marianne" w:cs="Arial"/>
          <w:color w:val="000000"/>
          <w:sz w:val="20"/>
          <w:szCs w:val="20"/>
        </w:rPr>
        <w:t>de</w:t>
      </w:r>
      <w:proofErr w:type="gramEnd"/>
      <w:r w:rsidRPr="009B3F25">
        <w:rPr>
          <w:rFonts w:ascii="Marianne" w:hAnsi="Marianne" w:cs="Arial"/>
          <w:color w:val="000000"/>
          <w:sz w:val="20"/>
          <w:szCs w:val="20"/>
        </w:rPr>
        <w:t xml:space="preserve"> partager les questionnements, les difficultés, les réussites, la méthodologie…</w:t>
      </w:r>
      <w:r w:rsidR="00A969D2">
        <w:rPr>
          <w:rFonts w:ascii="Calibri" w:hAnsi="Calibri" w:cs="Calibri"/>
          <w:color w:val="000000"/>
          <w:sz w:val="20"/>
          <w:szCs w:val="20"/>
        </w:rPr>
        <w:t xml:space="preserve"> </w:t>
      </w:r>
    </w:p>
    <w:p w14:paraId="122233FD" w14:textId="37F6D32C" w:rsidR="009B3F25" w:rsidRPr="00AA45A3" w:rsidRDefault="00A969D2" w:rsidP="00042BF2">
      <w:pPr>
        <w:numPr>
          <w:ilvl w:val="0"/>
          <w:numId w:val="35"/>
        </w:numPr>
        <w:autoSpaceDE w:val="0"/>
        <w:autoSpaceDN w:val="0"/>
        <w:adjustRightInd w:val="0"/>
        <w:spacing w:after="0"/>
        <w:jc w:val="both"/>
        <w:rPr>
          <w:rFonts w:ascii="Marianne" w:hAnsi="Marianne" w:cs="Arial"/>
          <w:color w:val="000000"/>
          <w:sz w:val="20"/>
          <w:szCs w:val="20"/>
        </w:rPr>
      </w:pPr>
      <w:proofErr w:type="gramStart"/>
      <w:r w:rsidRPr="00AA45A3">
        <w:rPr>
          <w:rFonts w:ascii="Marianne" w:hAnsi="Marianne" w:cs="Arial"/>
          <w:color w:val="000000"/>
          <w:sz w:val="20"/>
          <w:szCs w:val="20"/>
        </w:rPr>
        <w:t>d</w:t>
      </w:r>
      <w:r w:rsidR="003F3E3B" w:rsidRPr="00AA45A3">
        <w:rPr>
          <w:rFonts w:ascii="Marianne" w:hAnsi="Marianne" w:cs="Arial"/>
          <w:color w:val="000000"/>
          <w:sz w:val="20"/>
          <w:szCs w:val="20"/>
        </w:rPr>
        <w:t>es</w:t>
      </w:r>
      <w:proofErr w:type="gramEnd"/>
      <w:r w:rsidR="003F3E3B" w:rsidRPr="00AA45A3">
        <w:rPr>
          <w:rFonts w:ascii="Marianne" w:hAnsi="Marianne" w:cs="Arial"/>
          <w:color w:val="000000"/>
          <w:sz w:val="20"/>
          <w:szCs w:val="20"/>
        </w:rPr>
        <w:t xml:space="preserve"> </w:t>
      </w:r>
      <w:r w:rsidR="004A3A6B" w:rsidRPr="00AA45A3">
        <w:rPr>
          <w:rFonts w:ascii="Marianne" w:hAnsi="Marianne" w:cs="Arial"/>
          <w:color w:val="000000"/>
          <w:sz w:val="20"/>
          <w:szCs w:val="20"/>
        </w:rPr>
        <w:t>a</w:t>
      </w:r>
      <w:r w:rsidR="009B3F25" w:rsidRPr="00AA45A3">
        <w:rPr>
          <w:rFonts w:ascii="Marianne" w:hAnsi="Marianne" w:cs="Arial"/>
          <w:color w:val="000000"/>
          <w:sz w:val="20"/>
          <w:szCs w:val="20"/>
        </w:rPr>
        <w:t>pports techniques et ou méthodologiques</w:t>
      </w:r>
      <w:r w:rsidR="00DC0760" w:rsidRPr="00AA45A3">
        <w:rPr>
          <w:rFonts w:ascii="Marianne" w:hAnsi="Marianne" w:cs="Arial"/>
          <w:color w:val="000000"/>
          <w:sz w:val="20"/>
          <w:szCs w:val="20"/>
        </w:rPr>
        <w:t xml:space="preserve"> (ex</w:t>
      </w:r>
      <w:r w:rsidR="00DC0760" w:rsidRPr="00AA45A3">
        <w:rPr>
          <w:rFonts w:ascii="Calibri" w:hAnsi="Calibri" w:cs="Calibri"/>
          <w:color w:val="000000"/>
          <w:sz w:val="20"/>
          <w:szCs w:val="20"/>
        </w:rPr>
        <w:t> </w:t>
      </w:r>
      <w:r w:rsidR="00DC0760" w:rsidRPr="00AA45A3">
        <w:rPr>
          <w:rFonts w:ascii="Marianne" w:hAnsi="Marianne" w:cs="Arial"/>
          <w:color w:val="000000"/>
          <w:sz w:val="20"/>
          <w:szCs w:val="20"/>
        </w:rPr>
        <w:t>: transcrire les résultats de TACCT dans la planification urbaine</w:t>
      </w:r>
      <w:r w:rsidR="00AA45A3" w:rsidRPr="00AA45A3">
        <w:rPr>
          <w:rFonts w:ascii="Marianne" w:hAnsi="Marianne" w:cs="Arial"/>
          <w:color w:val="000000"/>
          <w:sz w:val="20"/>
          <w:szCs w:val="20"/>
        </w:rPr>
        <w:t xml:space="preserve"> (</w:t>
      </w:r>
      <w:r w:rsidR="00DC0760" w:rsidRPr="00AA45A3">
        <w:rPr>
          <w:rFonts w:ascii="Marianne" w:hAnsi="Marianne" w:cs="Arial"/>
          <w:color w:val="000000"/>
          <w:sz w:val="20"/>
          <w:szCs w:val="20"/>
        </w:rPr>
        <w:t>SCOT, PLU, ZAC, …).</w:t>
      </w:r>
    </w:p>
    <w:p w14:paraId="4E5F1558" w14:textId="0EBF1EDC" w:rsidR="009B3F25" w:rsidRPr="001E13A1" w:rsidRDefault="009B3F25" w:rsidP="00042BF2">
      <w:pPr>
        <w:numPr>
          <w:ilvl w:val="0"/>
          <w:numId w:val="34"/>
        </w:numPr>
        <w:tabs>
          <w:tab w:val="num" w:pos="720"/>
        </w:tabs>
        <w:autoSpaceDE w:val="0"/>
        <w:autoSpaceDN w:val="0"/>
        <w:adjustRightInd w:val="0"/>
        <w:jc w:val="both"/>
        <w:rPr>
          <w:rFonts w:ascii="Marianne" w:hAnsi="Marianne" w:cs="Arial"/>
          <w:color w:val="000000"/>
          <w:sz w:val="20"/>
          <w:szCs w:val="20"/>
        </w:rPr>
      </w:pPr>
      <w:r w:rsidRPr="00FC4116">
        <w:rPr>
          <w:rFonts w:ascii="Marianne" w:hAnsi="Marianne" w:cs="Arial"/>
          <w:b/>
          <w:bCs/>
          <w:color w:val="000000"/>
          <w:sz w:val="20"/>
          <w:szCs w:val="20"/>
        </w:rPr>
        <w:lastRenderedPageBreak/>
        <w:t>3 Rencontres annuelles TACCT</w:t>
      </w:r>
      <w:r w:rsidRPr="00672396">
        <w:rPr>
          <w:rFonts w:ascii="Marianne" w:hAnsi="Marianne" w:cs="Arial"/>
          <w:color w:val="000000"/>
          <w:sz w:val="20"/>
          <w:szCs w:val="20"/>
        </w:rPr>
        <w:t xml:space="preserve"> </w:t>
      </w:r>
      <w:r w:rsidR="006F73EE">
        <w:rPr>
          <w:rFonts w:ascii="Marianne" w:hAnsi="Marianne" w:cs="Arial"/>
          <w:color w:val="000000"/>
          <w:sz w:val="20"/>
          <w:szCs w:val="20"/>
        </w:rPr>
        <w:t xml:space="preserve">d’une </w:t>
      </w:r>
      <w:proofErr w:type="spellStart"/>
      <w:proofErr w:type="gramStart"/>
      <w:r w:rsidR="006F73EE">
        <w:rPr>
          <w:rFonts w:ascii="Marianne" w:hAnsi="Marianne" w:cs="Arial"/>
          <w:color w:val="000000"/>
          <w:sz w:val="20"/>
          <w:szCs w:val="20"/>
        </w:rPr>
        <w:t>demi journée</w:t>
      </w:r>
      <w:proofErr w:type="spellEnd"/>
      <w:proofErr w:type="gramEnd"/>
      <w:r w:rsidR="006F73EE">
        <w:rPr>
          <w:rFonts w:ascii="Marianne" w:hAnsi="Marianne" w:cs="Arial"/>
          <w:color w:val="000000"/>
          <w:sz w:val="20"/>
          <w:szCs w:val="20"/>
        </w:rPr>
        <w:t xml:space="preserve"> </w:t>
      </w:r>
      <w:r w:rsidRPr="00672396">
        <w:rPr>
          <w:rFonts w:ascii="Marianne" w:hAnsi="Marianne" w:cs="Arial"/>
          <w:color w:val="000000"/>
          <w:sz w:val="20"/>
          <w:szCs w:val="20"/>
        </w:rPr>
        <w:t>(</w:t>
      </w:r>
      <w:r w:rsidR="001A7FC9" w:rsidRPr="00672396">
        <w:rPr>
          <w:rFonts w:ascii="Marianne" w:hAnsi="Marianne" w:cs="Arial"/>
          <w:color w:val="000000"/>
          <w:sz w:val="20"/>
          <w:szCs w:val="20"/>
        </w:rPr>
        <w:t xml:space="preserve">septembre 2026, Septembre 2027, Septembre </w:t>
      </w:r>
      <w:proofErr w:type="gramStart"/>
      <w:r w:rsidR="001A7FC9" w:rsidRPr="00672396">
        <w:rPr>
          <w:rFonts w:ascii="Marianne" w:hAnsi="Marianne" w:cs="Arial"/>
          <w:color w:val="000000"/>
          <w:sz w:val="20"/>
          <w:szCs w:val="20"/>
        </w:rPr>
        <w:t>2028</w:t>
      </w:r>
      <w:r w:rsidRPr="00672396">
        <w:rPr>
          <w:rFonts w:ascii="Marianne" w:hAnsi="Marianne" w:cs="Arial"/>
          <w:color w:val="000000"/>
          <w:sz w:val="20"/>
          <w:szCs w:val="20"/>
        </w:rPr>
        <w:t>)</w:t>
      </w:r>
      <w:r w:rsidR="00402E10" w:rsidRPr="00672396">
        <w:rPr>
          <w:rFonts w:ascii="Marianne" w:hAnsi="Marianne" w:cs="Arial"/>
          <w:color w:val="000000"/>
          <w:sz w:val="20"/>
          <w:szCs w:val="20"/>
        </w:rPr>
        <w:t>-</w:t>
      </w:r>
      <w:proofErr w:type="gramEnd"/>
      <w:r w:rsidR="00402E10" w:rsidRPr="00672396">
        <w:rPr>
          <w:rFonts w:ascii="Marianne" w:hAnsi="Marianne" w:cs="Arial"/>
          <w:color w:val="000000"/>
          <w:sz w:val="20"/>
          <w:szCs w:val="20"/>
        </w:rPr>
        <w:t xml:space="preserve"> </w:t>
      </w:r>
      <w:r w:rsidRPr="00672396">
        <w:rPr>
          <w:rFonts w:ascii="Marianne" w:hAnsi="Marianne" w:cs="Arial"/>
          <w:color w:val="000000"/>
          <w:sz w:val="20"/>
          <w:szCs w:val="20"/>
        </w:rPr>
        <w:t xml:space="preserve">en </w:t>
      </w:r>
      <w:proofErr w:type="gramStart"/>
      <w:r w:rsidRPr="00672396">
        <w:rPr>
          <w:rFonts w:ascii="Marianne" w:hAnsi="Marianne" w:cs="Arial"/>
          <w:color w:val="000000"/>
          <w:sz w:val="20"/>
          <w:szCs w:val="20"/>
        </w:rPr>
        <w:t>présentiel</w:t>
      </w:r>
      <w:r w:rsidRPr="001F4CFF">
        <w:rPr>
          <w:rFonts w:ascii="Calibri" w:hAnsi="Calibri" w:cs="Calibri"/>
          <w:color w:val="000000"/>
          <w:sz w:val="20"/>
          <w:szCs w:val="20"/>
        </w:rPr>
        <w:t> </w:t>
      </w:r>
      <w:r w:rsidR="00672396" w:rsidRPr="001F4CFF">
        <w:rPr>
          <w:rFonts w:ascii="Marianne" w:hAnsi="Marianne" w:cs="Arial"/>
          <w:color w:val="000000"/>
          <w:sz w:val="20"/>
          <w:szCs w:val="20"/>
        </w:rPr>
        <w:t>.</w:t>
      </w:r>
      <w:proofErr w:type="gramEnd"/>
      <w:r w:rsidR="00672396" w:rsidRPr="001F4CFF">
        <w:rPr>
          <w:rFonts w:ascii="Marianne" w:hAnsi="Marianne" w:cs="Arial"/>
          <w:color w:val="000000"/>
          <w:sz w:val="20"/>
          <w:szCs w:val="20"/>
        </w:rPr>
        <w:t xml:space="preserve"> A destination des élus et techniciens, ces rencontres permettront de </w:t>
      </w:r>
      <w:r w:rsidRPr="00672396">
        <w:rPr>
          <w:rFonts w:ascii="Marianne" w:hAnsi="Marianne" w:cs="Arial"/>
          <w:color w:val="000000"/>
          <w:sz w:val="20"/>
          <w:szCs w:val="20"/>
        </w:rPr>
        <w:t xml:space="preserve">partager et valoriser les avancées des </w:t>
      </w:r>
      <w:r w:rsidR="00402E10" w:rsidRPr="00672396">
        <w:rPr>
          <w:rFonts w:ascii="Marianne" w:hAnsi="Marianne" w:cs="Arial"/>
          <w:color w:val="000000"/>
          <w:sz w:val="20"/>
          <w:szCs w:val="20"/>
        </w:rPr>
        <w:t>collectivités</w:t>
      </w:r>
      <w:r w:rsidR="0087643A">
        <w:rPr>
          <w:rFonts w:ascii="Marianne" w:hAnsi="Marianne" w:cs="Arial"/>
          <w:color w:val="000000"/>
          <w:sz w:val="20"/>
          <w:szCs w:val="20"/>
        </w:rPr>
        <w:t xml:space="preserve">. Les deux </w:t>
      </w:r>
      <w:r w:rsidR="00C83EA0">
        <w:rPr>
          <w:rFonts w:ascii="Marianne" w:hAnsi="Marianne" w:cs="Arial"/>
          <w:color w:val="000000"/>
          <w:sz w:val="20"/>
          <w:szCs w:val="20"/>
        </w:rPr>
        <w:t>dernières rencontres seront</w:t>
      </w:r>
      <w:r w:rsidR="0087643A" w:rsidRPr="005F1F71">
        <w:rPr>
          <w:rFonts w:ascii="Marianne" w:hAnsi="Marianne" w:cs="Arial"/>
          <w:color w:val="000000"/>
          <w:sz w:val="20"/>
          <w:szCs w:val="20"/>
        </w:rPr>
        <w:t xml:space="preserve"> ouverte</w:t>
      </w:r>
      <w:r w:rsidR="00C83EA0">
        <w:rPr>
          <w:rFonts w:ascii="Marianne" w:hAnsi="Marianne" w:cs="Arial"/>
          <w:color w:val="000000"/>
          <w:sz w:val="20"/>
          <w:szCs w:val="20"/>
        </w:rPr>
        <w:t>s</w:t>
      </w:r>
      <w:r w:rsidR="0087643A" w:rsidRPr="005F1F71">
        <w:rPr>
          <w:rFonts w:ascii="Marianne" w:hAnsi="Marianne" w:cs="Arial"/>
          <w:color w:val="000000"/>
          <w:sz w:val="20"/>
          <w:szCs w:val="20"/>
        </w:rPr>
        <w:t xml:space="preserve"> à l’ensemble des collectivités de</w:t>
      </w:r>
      <w:r w:rsidR="0087643A" w:rsidRPr="00F8558D">
        <w:rPr>
          <w:rFonts w:ascii="Marianne" w:hAnsi="Marianne" w:cs="Arial"/>
          <w:color w:val="000000"/>
          <w:sz w:val="20"/>
          <w:szCs w:val="20"/>
        </w:rPr>
        <w:t>s</w:t>
      </w:r>
      <w:r w:rsidR="0087643A" w:rsidRPr="005F1F71">
        <w:rPr>
          <w:rFonts w:ascii="Marianne" w:hAnsi="Marianne" w:cs="Arial"/>
          <w:color w:val="000000"/>
          <w:sz w:val="20"/>
          <w:szCs w:val="20"/>
        </w:rPr>
        <w:t xml:space="preserve"> </w:t>
      </w:r>
      <w:r w:rsidR="0087643A" w:rsidRPr="00F8558D">
        <w:rPr>
          <w:rFonts w:ascii="Marianne" w:hAnsi="Marianne" w:cs="Arial"/>
          <w:color w:val="000000"/>
          <w:sz w:val="20"/>
          <w:szCs w:val="20"/>
        </w:rPr>
        <w:t xml:space="preserve">Hauts </w:t>
      </w:r>
      <w:r w:rsidR="0087643A" w:rsidRPr="005F1F71">
        <w:rPr>
          <w:rFonts w:ascii="Marianne" w:hAnsi="Marianne" w:cs="Arial"/>
          <w:color w:val="000000"/>
          <w:sz w:val="20"/>
          <w:szCs w:val="20"/>
        </w:rPr>
        <w:t>de-</w:t>
      </w:r>
      <w:r w:rsidR="0087643A" w:rsidRPr="00F8558D">
        <w:rPr>
          <w:rFonts w:ascii="Marianne" w:hAnsi="Marianne" w:cs="Arial"/>
          <w:color w:val="000000"/>
          <w:sz w:val="20"/>
          <w:szCs w:val="20"/>
        </w:rPr>
        <w:t>France avec</w:t>
      </w:r>
      <w:r w:rsidR="0087643A" w:rsidRPr="005F1F71">
        <w:rPr>
          <w:rFonts w:ascii="Marianne" w:hAnsi="Marianne" w:cs="Arial"/>
          <w:color w:val="000000"/>
          <w:sz w:val="20"/>
          <w:szCs w:val="20"/>
        </w:rPr>
        <w:t xml:space="preserve"> mise en avant des réussites et des actions identifiées à mettre en œuvre pour assurer la pérennisation de ce processus au sein des collectivités, partage de retour d’expérience, témoignage... </w:t>
      </w:r>
      <w:r w:rsidR="00FA0619">
        <w:rPr>
          <w:rFonts w:ascii="Marianne" w:hAnsi="Marianne" w:cs="Arial"/>
          <w:color w:val="000000"/>
          <w:sz w:val="20"/>
          <w:szCs w:val="20"/>
        </w:rPr>
        <w:t>Ces rencontres annuelles pourront associés les autres collectivités de la région engagées dans la démarche TACCT.</w:t>
      </w:r>
    </w:p>
    <w:p w14:paraId="2BF960EA" w14:textId="7072EC49" w:rsidR="005F1F71" w:rsidRPr="005F1F71" w:rsidRDefault="005F1F71" w:rsidP="005F1F71">
      <w:pPr>
        <w:autoSpaceDE w:val="0"/>
        <w:autoSpaceDN w:val="0"/>
        <w:adjustRightInd w:val="0"/>
        <w:jc w:val="both"/>
        <w:rPr>
          <w:rFonts w:ascii="Marianne" w:hAnsi="Marianne" w:cs="Arial"/>
          <w:color w:val="000000"/>
          <w:sz w:val="20"/>
          <w:szCs w:val="20"/>
        </w:rPr>
      </w:pPr>
      <w:r w:rsidRPr="005F1F71">
        <w:rPr>
          <w:rFonts w:ascii="Marianne" w:hAnsi="Marianne" w:cs="Arial"/>
          <w:color w:val="000000"/>
          <w:sz w:val="20"/>
          <w:szCs w:val="20"/>
        </w:rPr>
        <w:t xml:space="preserve">D’une manière générale, les méthodes d’animation devront se faire sous forme d’atelier et non de présentation descendante du prestataire ou de la collectivité, chacun devant pouvoir retirer un bénéfice de ces ateliers. </w:t>
      </w:r>
      <w:r w:rsidR="00FC4116">
        <w:rPr>
          <w:rFonts w:ascii="Marianne" w:hAnsi="Marianne" w:cs="Arial"/>
          <w:color w:val="000000"/>
          <w:sz w:val="20"/>
          <w:szCs w:val="20"/>
        </w:rPr>
        <w:t>L</w:t>
      </w:r>
      <w:r w:rsidRPr="005F1F71">
        <w:rPr>
          <w:rFonts w:ascii="Marianne" w:hAnsi="Marianne" w:cs="Arial"/>
          <w:color w:val="000000"/>
          <w:sz w:val="20"/>
          <w:szCs w:val="20"/>
        </w:rPr>
        <w:t xml:space="preserve">es techniques d’animation </w:t>
      </w:r>
      <w:r w:rsidR="00FC4116">
        <w:rPr>
          <w:rFonts w:ascii="Marianne" w:hAnsi="Marianne" w:cs="Arial"/>
          <w:color w:val="000000"/>
          <w:sz w:val="20"/>
          <w:szCs w:val="20"/>
        </w:rPr>
        <w:t xml:space="preserve">utiliseront </w:t>
      </w:r>
      <w:r w:rsidRPr="005F1F71">
        <w:rPr>
          <w:rFonts w:ascii="Marianne" w:hAnsi="Marianne" w:cs="Arial"/>
          <w:color w:val="000000"/>
          <w:sz w:val="20"/>
          <w:szCs w:val="20"/>
        </w:rPr>
        <w:t>de</w:t>
      </w:r>
      <w:r w:rsidR="004D3C82">
        <w:rPr>
          <w:rFonts w:ascii="Marianne" w:hAnsi="Marianne" w:cs="Arial"/>
          <w:color w:val="000000"/>
          <w:sz w:val="20"/>
          <w:szCs w:val="20"/>
        </w:rPr>
        <w:t>s</w:t>
      </w:r>
      <w:r w:rsidRPr="005F1F71">
        <w:rPr>
          <w:rFonts w:ascii="Marianne" w:hAnsi="Marianne" w:cs="Arial"/>
          <w:color w:val="000000"/>
          <w:sz w:val="20"/>
          <w:szCs w:val="20"/>
        </w:rPr>
        <w:t xml:space="preserve"> méthodes intégrant des dimensions d’accompagnement aux changements de comportement, de communication non violente, et facilitant la compréhension de l’approche systémique.</w:t>
      </w:r>
      <w:r w:rsidRPr="005F1F71">
        <w:rPr>
          <w:rFonts w:ascii="Calibri" w:hAnsi="Calibri" w:cs="Calibri"/>
          <w:color w:val="000000"/>
          <w:sz w:val="20"/>
          <w:szCs w:val="20"/>
        </w:rPr>
        <w:t> </w:t>
      </w:r>
    </w:p>
    <w:p w14:paraId="5A09637F" w14:textId="77777777" w:rsidR="005F1F71" w:rsidRPr="005F1F71" w:rsidRDefault="005F1F71" w:rsidP="005F1F71">
      <w:pPr>
        <w:autoSpaceDE w:val="0"/>
        <w:autoSpaceDN w:val="0"/>
        <w:adjustRightInd w:val="0"/>
        <w:jc w:val="both"/>
        <w:rPr>
          <w:rFonts w:ascii="Marianne" w:hAnsi="Marianne" w:cs="Arial"/>
          <w:color w:val="000000"/>
          <w:sz w:val="20"/>
          <w:szCs w:val="20"/>
        </w:rPr>
      </w:pPr>
      <w:r w:rsidRPr="005F1F71">
        <w:rPr>
          <w:rFonts w:ascii="Marianne" w:hAnsi="Marianne" w:cs="Arial"/>
          <w:color w:val="000000"/>
          <w:sz w:val="20"/>
          <w:szCs w:val="20"/>
          <w:u w:val="single"/>
        </w:rPr>
        <w:t>Logistique</w:t>
      </w:r>
      <w:r w:rsidRPr="005F1F71">
        <w:rPr>
          <w:rFonts w:ascii="Cambria Math" w:hAnsi="Cambria Math" w:cs="Cambria Math"/>
          <w:color w:val="000000"/>
          <w:sz w:val="20"/>
          <w:szCs w:val="20"/>
        </w:rPr>
        <w:t> </w:t>
      </w:r>
      <w:r w:rsidRPr="005F1F71">
        <w:rPr>
          <w:rFonts w:ascii="Marianne" w:hAnsi="Marianne" w:cs="Arial"/>
          <w:color w:val="000000"/>
          <w:sz w:val="20"/>
          <w:szCs w:val="20"/>
        </w:rPr>
        <w:t>:</w:t>
      </w:r>
      <w:r w:rsidRPr="005F1F71">
        <w:rPr>
          <w:rFonts w:ascii="Calibri" w:hAnsi="Calibri" w:cs="Calibri"/>
          <w:color w:val="000000"/>
          <w:sz w:val="20"/>
          <w:szCs w:val="20"/>
        </w:rPr>
        <w:t> </w:t>
      </w:r>
    </w:p>
    <w:p w14:paraId="353ADD8C" w14:textId="77777777" w:rsidR="005F1F71" w:rsidRPr="005F1F71" w:rsidRDefault="005F1F71" w:rsidP="005F1F71">
      <w:pPr>
        <w:autoSpaceDE w:val="0"/>
        <w:autoSpaceDN w:val="0"/>
        <w:adjustRightInd w:val="0"/>
        <w:jc w:val="both"/>
        <w:rPr>
          <w:rFonts w:ascii="Marianne" w:hAnsi="Marianne" w:cs="Arial"/>
          <w:color w:val="000000"/>
          <w:sz w:val="20"/>
          <w:szCs w:val="20"/>
        </w:rPr>
      </w:pPr>
      <w:r w:rsidRPr="005F1F71">
        <w:rPr>
          <w:rFonts w:ascii="Marianne" w:hAnsi="Marianne" w:cs="Arial"/>
          <w:color w:val="000000"/>
          <w:sz w:val="20"/>
          <w:szCs w:val="20"/>
        </w:rPr>
        <w:t>L’ADEME se charge de la partie réservation de salle, déjeuner, réservation Teams…</w:t>
      </w:r>
      <w:r w:rsidRPr="005F1F71">
        <w:rPr>
          <w:rFonts w:ascii="Calibri" w:hAnsi="Calibri" w:cs="Calibri"/>
          <w:color w:val="000000"/>
          <w:sz w:val="20"/>
          <w:szCs w:val="20"/>
        </w:rPr>
        <w:t> </w:t>
      </w:r>
    </w:p>
    <w:p w14:paraId="2E52189B" w14:textId="63D5B41A" w:rsidR="005F1F71" w:rsidRPr="005F1F71" w:rsidRDefault="005F1F71" w:rsidP="005F1F71">
      <w:pPr>
        <w:autoSpaceDE w:val="0"/>
        <w:autoSpaceDN w:val="0"/>
        <w:adjustRightInd w:val="0"/>
        <w:jc w:val="both"/>
        <w:rPr>
          <w:rFonts w:ascii="Marianne" w:hAnsi="Marianne" w:cs="Arial"/>
          <w:color w:val="000000"/>
          <w:sz w:val="20"/>
          <w:szCs w:val="20"/>
        </w:rPr>
      </w:pPr>
      <w:r w:rsidRPr="005F1F71">
        <w:rPr>
          <w:rFonts w:ascii="Marianne" w:hAnsi="Marianne" w:cs="Arial"/>
          <w:color w:val="000000"/>
          <w:sz w:val="20"/>
          <w:szCs w:val="20"/>
        </w:rPr>
        <w:t xml:space="preserve">La réunion pourra se tenir aussi bien dans les locaux de l’ADEME </w:t>
      </w:r>
      <w:r w:rsidR="007177E4">
        <w:rPr>
          <w:rFonts w:ascii="Marianne" w:hAnsi="Marianne" w:cs="Arial"/>
          <w:color w:val="000000"/>
          <w:sz w:val="20"/>
          <w:szCs w:val="20"/>
        </w:rPr>
        <w:t>Hauts</w:t>
      </w:r>
      <w:r w:rsidRPr="005F1F71">
        <w:rPr>
          <w:rFonts w:ascii="Marianne" w:hAnsi="Marianne" w:cs="Arial"/>
          <w:color w:val="000000"/>
          <w:sz w:val="20"/>
          <w:szCs w:val="20"/>
        </w:rPr>
        <w:t>-de-</w:t>
      </w:r>
      <w:r w:rsidR="00551928">
        <w:rPr>
          <w:rFonts w:ascii="Marianne" w:hAnsi="Marianne" w:cs="Arial"/>
          <w:color w:val="000000"/>
          <w:sz w:val="20"/>
          <w:szCs w:val="20"/>
        </w:rPr>
        <w:t xml:space="preserve">France </w:t>
      </w:r>
      <w:r w:rsidRPr="005F1F71">
        <w:rPr>
          <w:rFonts w:ascii="Marianne" w:hAnsi="Marianne" w:cs="Arial"/>
          <w:color w:val="000000"/>
          <w:sz w:val="20"/>
          <w:szCs w:val="20"/>
        </w:rPr>
        <w:t xml:space="preserve">que dans les locaux des partenaires voire de l’une des collectivités </w:t>
      </w:r>
      <w:r w:rsidR="00551928">
        <w:rPr>
          <w:rFonts w:ascii="Marianne" w:hAnsi="Marianne" w:cs="Arial"/>
          <w:color w:val="000000"/>
          <w:sz w:val="20"/>
          <w:szCs w:val="20"/>
        </w:rPr>
        <w:t>accompagnées</w:t>
      </w:r>
      <w:r w:rsidRPr="005F1F71">
        <w:rPr>
          <w:rFonts w:ascii="Marianne" w:hAnsi="Marianne" w:cs="Arial"/>
          <w:color w:val="000000"/>
          <w:sz w:val="20"/>
          <w:szCs w:val="20"/>
        </w:rPr>
        <w:t xml:space="preserve"> (pouvant accueillir des ateliers et séances de travail collectives d’une journée).</w:t>
      </w:r>
      <w:r w:rsidRPr="005F1F71">
        <w:rPr>
          <w:rFonts w:ascii="Calibri" w:hAnsi="Calibri" w:cs="Calibri"/>
          <w:color w:val="000000"/>
          <w:sz w:val="20"/>
          <w:szCs w:val="20"/>
        </w:rPr>
        <w:t>  </w:t>
      </w:r>
    </w:p>
    <w:p w14:paraId="1E86B67F" w14:textId="4265B7DA" w:rsidR="005F1F71" w:rsidRPr="005F1F71" w:rsidRDefault="005F1F71" w:rsidP="005F1F71">
      <w:pPr>
        <w:autoSpaceDE w:val="0"/>
        <w:autoSpaceDN w:val="0"/>
        <w:adjustRightInd w:val="0"/>
        <w:jc w:val="both"/>
        <w:rPr>
          <w:rFonts w:ascii="Marianne" w:hAnsi="Marianne" w:cs="Arial"/>
          <w:color w:val="000000"/>
          <w:sz w:val="20"/>
          <w:szCs w:val="20"/>
        </w:rPr>
      </w:pPr>
      <w:r w:rsidRPr="005F1F71">
        <w:rPr>
          <w:rFonts w:ascii="Marianne" w:hAnsi="Marianne" w:cs="Arial"/>
          <w:color w:val="000000"/>
          <w:sz w:val="20"/>
          <w:szCs w:val="20"/>
        </w:rPr>
        <w:t>Outre les collectivités participantes, ces réunions seront évidemment ouvertes aux partenaires de l’</w:t>
      </w:r>
      <w:r w:rsidR="00551928">
        <w:rPr>
          <w:rFonts w:ascii="Marianne" w:hAnsi="Marianne" w:cs="Arial"/>
          <w:color w:val="000000"/>
          <w:sz w:val="20"/>
          <w:szCs w:val="20"/>
        </w:rPr>
        <w:t xml:space="preserve">accompagnement </w:t>
      </w:r>
      <w:r w:rsidRPr="005F1F71">
        <w:rPr>
          <w:rFonts w:ascii="Marianne" w:hAnsi="Marianne" w:cs="Arial"/>
          <w:color w:val="000000"/>
          <w:sz w:val="20"/>
          <w:szCs w:val="20"/>
        </w:rPr>
        <w:t>TACCT.</w:t>
      </w:r>
      <w:r w:rsidRPr="005F1F71">
        <w:rPr>
          <w:rFonts w:ascii="Calibri" w:hAnsi="Calibri" w:cs="Calibri"/>
          <w:color w:val="000000"/>
          <w:sz w:val="20"/>
          <w:szCs w:val="20"/>
        </w:rPr>
        <w:t> </w:t>
      </w:r>
    </w:p>
    <w:p w14:paraId="633F5A4E" w14:textId="77777777" w:rsidR="005F1F71" w:rsidRPr="005F1F71" w:rsidRDefault="005F1F71" w:rsidP="005F1F71">
      <w:pPr>
        <w:autoSpaceDE w:val="0"/>
        <w:autoSpaceDN w:val="0"/>
        <w:adjustRightInd w:val="0"/>
        <w:jc w:val="both"/>
        <w:rPr>
          <w:rFonts w:ascii="Marianne" w:hAnsi="Marianne" w:cs="Arial"/>
          <w:color w:val="000000"/>
          <w:sz w:val="20"/>
          <w:szCs w:val="20"/>
        </w:rPr>
      </w:pPr>
      <w:r w:rsidRPr="005F1F71">
        <w:rPr>
          <w:rFonts w:ascii="Marianne" w:hAnsi="Marianne" w:cs="Arial"/>
          <w:b/>
          <w:bCs/>
          <w:color w:val="000000"/>
          <w:sz w:val="20"/>
          <w:szCs w:val="20"/>
        </w:rPr>
        <w:t>En cas de crise sanitaire ou autres évènements ne permettant pas d’assurer la rencontre en présentiel, le prestataire devra adapter les modalités de la rencontre.</w:t>
      </w:r>
      <w:r w:rsidRPr="005F1F71">
        <w:rPr>
          <w:rFonts w:ascii="Calibri" w:hAnsi="Calibri" w:cs="Calibri"/>
          <w:color w:val="000000"/>
          <w:sz w:val="20"/>
          <w:szCs w:val="20"/>
        </w:rPr>
        <w:t> </w:t>
      </w:r>
    </w:p>
    <w:p w14:paraId="10785DBF" w14:textId="77777777" w:rsidR="005F1F71" w:rsidRPr="005F1F71" w:rsidRDefault="005F1F71" w:rsidP="005F1F71">
      <w:pPr>
        <w:autoSpaceDE w:val="0"/>
        <w:autoSpaceDN w:val="0"/>
        <w:adjustRightInd w:val="0"/>
        <w:jc w:val="both"/>
        <w:rPr>
          <w:rFonts w:ascii="Marianne" w:hAnsi="Marianne" w:cs="Arial"/>
          <w:color w:val="000000"/>
          <w:sz w:val="20"/>
          <w:szCs w:val="20"/>
        </w:rPr>
      </w:pPr>
      <w:r w:rsidRPr="005F1F71">
        <w:rPr>
          <w:rFonts w:ascii="Calibri" w:hAnsi="Calibri" w:cs="Calibri"/>
          <w:color w:val="000000"/>
          <w:sz w:val="20"/>
          <w:szCs w:val="20"/>
        </w:rPr>
        <w:t> </w:t>
      </w:r>
    </w:p>
    <w:p w14:paraId="1CA2C356" w14:textId="77777777" w:rsidR="005D5913" w:rsidRPr="005D5913" w:rsidRDefault="005D5913" w:rsidP="00085302">
      <w:pPr>
        <w:autoSpaceDE w:val="0"/>
        <w:autoSpaceDN w:val="0"/>
        <w:adjustRightInd w:val="0"/>
        <w:spacing w:after="0"/>
        <w:jc w:val="both"/>
        <w:rPr>
          <w:rFonts w:ascii="Marianne" w:hAnsi="Marianne" w:cs="Arial"/>
          <w:color w:val="C00000"/>
          <w:sz w:val="20"/>
          <w:szCs w:val="20"/>
        </w:rPr>
      </w:pPr>
      <w:r w:rsidRPr="005D5913">
        <w:rPr>
          <w:rFonts w:ascii="Marianne" w:hAnsi="Marianne" w:cs="Arial"/>
          <w:b/>
          <w:bCs/>
          <w:color w:val="C00000"/>
          <w:sz w:val="20"/>
          <w:szCs w:val="20"/>
        </w:rPr>
        <w:t>RECAPITULATIF ACCOMPAGNEMENT COLLECTIF</w:t>
      </w:r>
      <w:r w:rsidRPr="005D5913">
        <w:rPr>
          <w:rFonts w:ascii="Calibri" w:hAnsi="Calibri" w:cs="Calibri"/>
          <w:b/>
          <w:bCs/>
          <w:color w:val="C00000"/>
          <w:sz w:val="20"/>
          <w:szCs w:val="20"/>
        </w:rPr>
        <w:t> </w:t>
      </w:r>
      <w:r w:rsidRPr="005D5913">
        <w:rPr>
          <w:rFonts w:ascii="Calibri" w:hAnsi="Calibri" w:cs="Calibri"/>
          <w:color w:val="C00000"/>
          <w:sz w:val="20"/>
          <w:szCs w:val="20"/>
        </w:rPr>
        <w:t> </w:t>
      </w:r>
    </w:p>
    <w:p w14:paraId="2B2C8D7D" w14:textId="77777777" w:rsidR="005D5913" w:rsidRPr="005D5913" w:rsidRDefault="005D5913" w:rsidP="00085302">
      <w:pPr>
        <w:autoSpaceDE w:val="0"/>
        <w:autoSpaceDN w:val="0"/>
        <w:adjustRightInd w:val="0"/>
        <w:spacing w:after="0"/>
        <w:jc w:val="both"/>
        <w:rPr>
          <w:rFonts w:ascii="Marianne" w:hAnsi="Marianne" w:cs="Arial"/>
          <w:color w:val="C00000"/>
          <w:sz w:val="20"/>
          <w:szCs w:val="20"/>
        </w:rPr>
      </w:pPr>
      <w:r w:rsidRPr="005D5913">
        <w:rPr>
          <w:rFonts w:ascii="Calibri" w:hAnsi="Calibri" w:cs="Calibri"/>
          <w:color w:val="C00000"/>
          <w:sz w:val="20"/>
          <w:szCs w:val="20"/>
        </w:rPr>
        <w:t> </w:t>
      </w:r>
    </w:p>
    <w:p w14:paraId="673CC6AE" w14:textId="77777777" w:rsidR="005D5913" w:rsidRPr="005D5913" w:rsidRDefault="005D5913" w:rsidP="00085302">
      <w:pPr>
        <w:autoSpaceDE w:val="0"/>
        <w:autoSpaceDN w:val="0"/>
        <w:adjustRightInd w:val="0"/>
        <w:spacing w:after="0"/>
        <w:jc w:val="both"/>
        <w:rPr>
          <w:rFonts w:ascii="Marianne" w:hAnsi="Marianne" w:cs="Arial"/>
          <w:color w:val="C00000"/>
          <w:sz w:val="20"/>
          <w:szCs w:val="20"/>
        </w:rPr>
      </w:pPr>
      <w:r w:rsidRPr="005D5913">
        <w:rPr>
          <w:rFonts w:ascii="Marianne" w:hAnsi="Marianne" w:cs="Arial"/>
          <w:color w:val="C00000"/>
          <w:sz w:val="20"/>
          <w:szCs w:val="20"/>
        </w:rPr>
        <w:t>Le prestataire devra :</w:t>
      </w:r>
      <w:r w:rsidRPr="005D5913">
        <w:rPr>
          <w:rFonts w:ascii="Calibri" w:hAnsi="Calibri" w:cs="Calibri"/>
          <w:color w:val="C00000"/>
          <w:sz w:val="20"/>
          <w:szCs w:val="20"/>
        </w:rPr>
        <w:t> </w:t>
      </w:r>
    </w:p>
    <w:p w14:paraId="15C7A75E" w14:textId="297AC498" w:rsidR="00912C00" w:rsidRPr="005D5913" w:rsidRDefault="00912C00" w:rsidP="00042BF2">
      <w:pPr>
        <w:numPr>
          <w:ilvl w:val="0"/>
          <w:numId w:val="36"/>
        </w:numPr>
        <w:autoSpaceDE w:val="0"/>
        <w:autoSpaceDN w:val="0"/>
        <w:adjustRightInd w:val="0"/>
        <w:spacing w:after="0"/>
        <w:jc w:val="both"/>
        <w:rPr>
          <w:rFonts w:ascii="Marianne" w:hAnsi="Marianne" w:cs="Arial"/>
          <w:color w:val="C00000"/>
          <w:sz w:val="20"/>
          <w:szCs w:val="20"/>
        </w:rPr>
      </w:pPr>
      <w:r w:rsidRPr="005924DF">
        <w:rPr>
          <w:rFonts w:ascii="Marianne" w:hAnsi="Marianne" w:cs="Arial"/>
          <w:color w:val="C00000"/>
          <w:sz w:val="20"/>
          <w:szCs w:val="20"/>
        </w:rPr>
        <w:t>Co</w:t>
      </w:r>
      <w:r w:rsidR="00AA0ABB" w:rsidRPr="005924DF">
        <w:rPr>
          <w:rFonts w:ascii="Marianne" w:hAnsi="Marianne" w:cs="Arial"/>
          <w:color w:val="C00000"/>
          <w:sz w:val="20"/>
          <w:szCs w:val="20"/>
        </w:rPr>
        <w:t>a</w:t>
      </w:r>
      <w:r w:rsidRPr="005924DF">
        <w:rPr>
          <w:rFonts w:ascii="Marianne" w:hAnsi="Marianne" w:cs="Arial"/>
          <w:color w:val="C00000"/>
          <w:sz w:val="20"/>
          <w:szCs w:val="20"/>
        </w:rPr>
        <w:t xml:space="preserve">nimer </w:t>
      </w:r>
      <w:r>
        <w:rPr>
          <w:rFonts w:ascii="Marianne" w:hAnsi="Marianne" w:cs="Arial"/>
          <w:b/>
          <w:bCs/>
          <w:color w:val="C00000"/>
          <w:sz w:val="20"/>
          <w:szCs w:val="20"/>
        </w:rPr>
        <w:t>2</w:t>
      </w:r>
      <w:r w:rsidRPr="005D5913">
        <w:rPr>
          <w:rFonts w:ascii="Marianne" w:hAnsi="Marianne" w:cs="Arial"/>
          <w:b/>
          <w:bCs/>
          <w:color w:val="C00000"/>
          <w:sz w:val="20"/>
          <w:szCs w:val="20"/>
        </w:rPr>
        <w:t xml:space="preserve"> séance</w:t>
      </w:r>
      <w:r>
        <w:rPr>
          <w:rFonts w:ascii="Marianne" w:hAnsi="Marianne" w:cs="Arial"/>
          <w:b/>
          <w:bCs/>
          <w:color w:val="C00000"/>
          <w:sz w:val="20"/>
          <w:szCs w:val="20"/>
        </w:rPr>
        <w:t>s</w:t>
      </w:r>
      <w:r w:rsidRPr="005D5913">
        <w:rPr>
          <w:rFonts w:ascii="Marianne" w:hAnsi="Marianne" w:cs="Arial"/>
          <w:b/>
          <w:bCs/>
          <w:color w:val="C00000"/>
          <w:sz w:val="20"/>
          <w:szCs w:val="20"/>
        </w:rPr>
        <w:t xml:space="preserve"> collective</w:t>
      </w:r>
      <w:r w:rsidR="00657F15">
        <w:rPr>
          <w:rFonts w:ascii="Marianne" w:hAnsi="Marianne" w:cs="Arial"/>
          <w:b/>
          <w:bCs/>
          <w:color w:val="C00000"/>
          <w:sz w:val="20"/>
          <w:szCs w:val="20"/>
        </w:rPr>
        <w:t>s</w:t>
      </w:r>
      <w:r w:rsidRPr="005D5913">
        <w:rPr>
          <w:rFonts w:ascii="Marianne" w:hAnsi="Marianne" w:cs="Arial"/>
          <w:b/>
          <w:bCs/>
          <w:color w:val="C00000"/>
          <w:sz w:val="20"/>
          <w:szCs w:val="20"/>
        </w:rPr>
        <w:t xml:space="preserve"> de questions-réponses </w:t>
      </w:r>
      <w:r>
        <w:rPr>
          <w:rFonts w:ascii="Marianne" w:hAnsi="Marianne" w:cs="Arial"/>
          <w:b/>
          <w:bCs/>
          <w:color w:val="C00000"/>
          <w:sz w:val="20"/>
          <w:szCs w:val="20"/>
        </w:rPr>
        <w:t>pour les collectivités pressenties</w:t>
      </w:r>
    </w:p>
    <w:p w14:paraId="276C784C" w14:textId="77777777" w:rsidR="00912C00" w:rsidRPr="005D5913" w:rsidRDefault="00912C00" w:rsidP="00042BF2">
      <w:pPr>
        <w:numPr>
          <w:ilvl w:val="1"/>
          <w:numId w:val="36"/>
        </w:numPr>
        <w:autoSpaceDE w:val="0"/>
        <w:autoSpaceDN w:val="0"/>
        <w:adjustRightInd w:val="0"/>
        <w:spacing w:after="0"/>
        <w:jc w:val="both"/>
        <w:rPr>
          <w:rFonts w:ascii="Marianne" w:hAnsi="Marianne" w:cs="Arial"/>
          <w:color w:val="C00000"/>
          <w:sz w:val="20"/>
          <w:szCs w:val="20"/>
        </w:rPr>
      </w:pPr>
      <w:r w:rsidRPr="005D5913">
        <w:rPr>
          <w:rFonts w:ascii="Marianne" w:hAnsi="Marianne" w:cs="Arial"/>
          <w:color w:val="C00000"/>
          <w:sz w:val="20"/>
          <w:szCs w:val="20"/>
        </w:rPr>
        <w:t>Co-préparation des documents supports et des visuels de présentation</w:t>
      </w:r>
      <w:r w:rsidRPr="005D5913">
        <w:rPr>
          <w:rFonts w:ascii="Cambria Math" w:hAnsi="Cambria Math" w:cs="Cambria Math"/>
          <w:color w:val="C00000"/>
          <w:sz w:val="20"/>
          <w:szCs w:val="20"/>
        </w:rPr>
        <w:t> </w:t>
      </w:r>
      <w:r w:rsidRPr="005D5913">
        <w:rPr>
          <w:rFonts w:ascii="Marianne" w:hAnsi="Marianne" w:cs="Arial"/>
          <w:color w:val="C00000"/>
          <w:sz w:val="20"/>
          <w:szCs w:val="20"/>
        </w:rPr>
        <w:t>; l’ensemble de ces éléments devant avoir une validation préalable de l’ADEME</w:t>
      </w:r>
      <w:r w:rsidRPr="005D5913">
        <w:rPr>
          <w:rFonts w:ascii="Cambria Math" w:hAnsi="Cambria Math" w:cs="Cambria Math"/>
          <w:color w:val="C00000"/>
          <w:sz w:val="20"/>
          <w:szCs w:val="20"/>
        </w:rPr>
        <w:t> </w:t>
      </w:r>
      <w:r w:rsidRPr="005D5913">
        <w:rPr>
          <w:rFonts w:ascii="Marianne" w:hAnsi="Marianne" w:cs="Arial"/>
          <w:color w:val="C00000"/>
          <w:sz w:val="20"/>
          <w:szCs w:val="20"/>
        </w:rPr>
        <w:t>;</w:t>
      </w:r>
      <w:r w:rsidRPr="005D5913">
        <w:rPr>
          <w:rFonts w:ascii="Calibri" w:hAnsi="Calibri" w:cs="Calibri"/>
          <w:color w:val="C00000"/>
          <w:sz w:val="20"/>
          <w:szCs w:val="20"/>
        </w:rPr>
        <w:t> </w:t>
      </w:r>
    </w:p>
    <w:p w14:paraId="219EEBFC" w14:textId="7E2F8A5D" w:rsidR="005D5913" w:rsidRPr="005D5913" w:rsidRDefault="005D5913" w:rsidP="00042BF2">
      <w:pPr>
        <w:numPr>
          <w:ilvl w:val="0"/>
          <w:numId w:val="36"/>
        </w:numPr>
        <w:autoSpaceDE w:val="0"/>
        <w:autoSpaceDN w:val="0"/>
        <w:adjustRightInd w:val="0"/>
        <w:spacing w:after="0"/>
        <w:jc w:val="both"/>
        <w:rPr>
          <w:rFonts w:ascii="Marianne" w:hAnsi="Marianne" w:cs="Arial"/>
          <w:color w:val="C00000"/>
          <w:sz w:val="20"/>
          <w:szCs w:val="20"/>
        </w:rPr>
      </w:pPr>
      <w:r w:rsidRPr="005D5913">
        <w:rPr>
          <w:rFonts w:ascii="Marianne" w:hAnsi="Marianne" w:cs="Arial"/>
          <w:color w:val="C00000"/>
          <w:sz w:val="20"/>
          <w:szCs w:val="20"/>
        </w:rPr>
        <w:t>Coanimer</w:t>
      </w:r>
      <w:r w:rsidRPr="005D5913">
        <w:rPr>
          <w:rFonts w:ascii="Marianne" w:hAnsi="Marianne" w:cs="Arial"/>
          <w:b/>
          <w:bCs/>
          <w:color w:val="C00000"/>
          <w:sz w:val="20"/>
          <w:szCs w:val="20"/>
        </w:rPr>
        <w:t xml:space="preserve"> </w:t>
      </w:r>
      <w:r w:rsidRPr="005D5913">
        <w:rPr>
          <w:rFonts w:ascii="Marianne" w:hAnsi="Marianne" w:cs="Arial"/>
          <w:color w:val="C00000"/>
          <w:sz w:val="20"/>
          <w:szCs w:val="20"/>
        </w:rPr>
        <w:t>les</w:t>
      </w:r>
      <w:r w:rsidRPr="005D5913">
        <w:rPr>
          <w:rFonts w:ascii="Marianne" w:hAnsi="Marianne" w:cs="Arial"/>
          <w:b/>
          <w:bCs/>
          <w:color w:val="C00000"/>
          <w:sz w:val="20"/>
          <w:szCs w:val="20"/>
        </w:rPr>
        <w:t xml:space="preserve"> 2 réunions de lancement de l’accompagnement TACCT</w:t>
      </w:r>
      <w:r w:rsidRPr="005D5913">
        <w:rPr>
          <w:rFonts w:ascii="Calibri" w:hAnsi="Calibri" w:cs="Calibri"/>
          <w:b/>
          <w:bCs/>
          <w:color w:val="C00000"/>
          <w:sz w:val="20"/>
          <w:szCs w:val="20"/>
        </w:rPr>
        <w:t> </w:t>
      </w:r>
      <w:r w:rsidRPr="005D5913">
        <w:rPr>
          <w:rFonts w:ascii="Calibri" w:hAnsi="Calibri" w:cs="Calibri"/>
          <w:color w:val="C00000"/>
          <w:sz w:val="20"/>
          <w:szCs w:val="20"/>
        </w:rPr>
        <w:t> </w:t>
      </w:r>
    </w:p>
    <w:p w14:paraId="68CFF62A" w14:textId="77777777" w:rsidR="005D5913" w:rsidRPr="005D5913" w:rsidRDefault="005D5913" w:rsidP="00042BF2">
      <w:pPr>
        <w:numPr>
          <w:ilvl w:val="0"/>
          <w:numId w:val="37"/>
        </w:numPr>
        <w:tabs>
          <w:tab w:val="clear" w:pos="720"/>
          <w:tab w:val="num" w:pos="1440"/>
        </w:tabs>
        <w:autoSpaceDE w:val="0"/>
        <w:autoSpaceDN w:val="0"/>
        <w:adjustRightInd w:val="0"/>
        <w:spacing w:after="0"/>
        <w:ind w:left="1440"/>
        <w:jc w:val="both"/>
        <w:rPr>
          <w:rFonts w:ascii="Marianne" w:hAnsi="Marianne" w:cs="Arial"/>
          <w:color w:val="C00000"/>
          <w:sz w:val="20"/>
          <w:szCs w:val="20"/>
        </w:rPr>
      </w:pPr>
      <w:r w:rsidRPr="005D5913">
        <w:rPr>
          <w:rFonts w:ascii="Marianne" w:hAnsi="Marianne" w:cs="Arial"/>
          <w:color w:val="C00000"/>
          <w:sz w:val="20"/>
          <w:szCs w:val="20"/>
        </w:rPr>
        <w:t>Co-préparation des documents supports et des visuels de présentation</w:t>
      </w:r>
      <w:r w:rsidRPr="005D5913">
        <w:rPr>
          <w:rFonts w:ascii="Cambria Math" w:hAnsi="Cambria Math" w:cs="Cambria Math"/>
          <w:color w:val="C00000"/>
          <w:sz w:val="20"/>
          <w:szCs w:val="20"/>
        </w:rPr>
        <w:t> </w:t>
      </w:r>
      <w:r w:rsidRPr="005D5913">
        <w:rPr>
          <w:rFonts w:ascii="Marianne" w:hAnsi="Marianne" w:cs="Arial"/>
          <w:color w:val="C00000"/>
          <w:sz w:val="20"/>
          <w:szCs w:val="20"/>
        </w:rPr>
        <w:t>; l’ensemble de ces éléments devant avoir une validation préalable de l’ADEME</w:t>
      </w:r>
      <w:r w:rsidRPr="005D5913">
        <w:rPr>
          <w:rFonts w:ascii="Cambria Math" w:hAnsi="Cambria Math" w:cs="Cambria Math"/>
          <w:color w:val="C00000"/>
          <w:sz w:val="20"/>
          <w:szCs w:val="20"/>
        </w:rPr>
        <w:t> </w:t>
      </w:r>
      <w:r w:rsidRPr="005D5913">
        <w:rPr>
          <w:rFonts w:ascii="Marianne" w:hAnsi="Marianne" w:cs="Arial"/>
          <w:color w:val="C00000"/>
          <w:sz w:val="20"/>
          <w:szCs w:val="20"/>
        </w:rPr>
        <w:t>;</w:t>
      </w:r>
      <w:r w:rsidRPr="005D5913">
        <w:rPr>
          <w:rFonts w:ascii="Calibri" w:hAnsi="Calibri" w:cs="Calibri"/>
          <w:color w:val="C00000"/>
          <w:sz w:val="20"/>
          <w:szCs w:val="20"/>
        </w:rPr>
        <w:t> </w:t>
      </w:r>
    </w:p>
    <w:p w14:paraId="0D239E60" w14:textId="77777777" w:rsidR="005D5913" w:rsidRPr="005D5913" w:rsidRDefault="005D5913" w:rsidP="00042BF2">
      <w:pPr>
        <w:numPr>
          <w:ilvl w:val="0"/>
          <w:numId w:val="38"/>
        </w:numPr>
        <w:tabs>
          <w:tab w:val="clear" w:pos="720"/>
          <w:tab w:val="num" w:pos="1440"/>
        </w:tabs>
        <w:autoSpaceDE w:val="0"/>
        <w:autoSpaceDN w:val="0"/>
        <w:adjustRightInd w:val="0"/>
        <w:spacing w:after="0"/>
        <w:ind w:left="1440"/>
        <w:jc w:val="both"/>
        <w:rPr>
          <w:rFonts w:ascii="Marianne" w:hAnsi="Marianne" w:cs="Arial"/>
          <w:color w:val="C00000"/>
          <w:sz w:val="20"/>
          <w:szCs w:val="20"/>
        </w:rPr>
      </w:pPr>
      <w:r w:rsidRPr="005D5913">
        <w:rPr>
          <w:rFonts w:ascii="Marianne" w:hAnsi="Marianne" w:cs="Arial"/>
          <w:color w:val="C00000"/>
          <w:sz w:val="20"/>
          <w:szCs w:val="20"/>
        </w:rPr>
        <w:t>Réaliser le compte-rendu</w:t>
      </w:r>
      <w:r w:rsidRPr="005D5913">
        <w:rPr>
          <w:rFonts w:ascii="Calibri" w:hAnsi="Calibri" w:cs="Calibri"/>
          <w:color w:val="C00000"/>
          <w:sz w:val="20"/>
          <w:szCs w:val="20"/>
        </w:rPr>
        <w:t>  </w:t>
      </w:r>
    </w:p>
    <w:p w14:paraId="40675CE5" w14:textId="1D70BB29" w:rsidR="005D5913" w:rsidRPr="005D5913" w:rsidRDefault="166E4198" w:rsidP="00042BF2">
      <w:pPr>
        <w:numPr>
          <w:ilvl w:val="0"/>
          <w:numId w:val="36"/>
        </w:numPr>
        <w:autoSpaceDE w:val="0"/>
        <w:autoSpaceDN w:val="0"/>
        <w:adjustRightInd w:val="0"/>
        <w:spacing w:after="0"/>
        <w:jc w:val="both"/>
        <w:rPr>
          <w:rFonts w:ascii="Marianne" w:hAnsi="Marianne" w:cs="Arial"/>
          <w:color w:val="C00000"/>
          <w:sz w:val="20"/>
          <w:szCs w:val="20"/>
        </w:rPr>
      </w:pPr>
      <w:r w:rsidRPr="16E6C38F">
        <w:rPr>
          <w:rFonts w:ascii="Marianne" w:hAnsi="Marianne" w:cs="Arial"/>
          <w:color w:val="C00000"/>
          <w:sz w:val="20"/>
          <w:szCs w:val="20"/>
        </w:rPr>
        <w:t xml:space="preserve">Coorganiser et animer </w:t>
      </w:r>
      <w:r w:rsidRPr="16E6C38F">
        <w:rPr>
          <w:rFonts w:ascii="Marianne" w:hAnsi="Marianne" w:cs="Arial"/>
          <w:b/>
          <w:bCs/>
          <w:color w:val="C00000"/>
          <w:sz w:val="20"/>
          <w:szCs w:val="20"/>
        </w:rPr>
        <w:t>les</w:t>
      </w:r>
      <w:r w:rsidR="68C13B22" w:rsidRPr="16E6C38F">
        <w:rPr>
          <w:rFonts w:ascii="Marianne" w:hAnsi="Marianne" w:cs="Arial"/>
          <w:b/>
          <w:bCs/>
          <w:color w:val="C00000"/>
          <w:sz w:val="20"/>
          <w:szCs w:val="20"/>
        </w:rPr>
        <w:t xml:space="preserve"> 9</w:t>
      </w:r>
      <w:r w:rsidRPr="16E6C38F">
        <w:rPr>
          <w:rFonts w:ascii="Marianne" w:hAnsi="Marianne" w:cs="Arial"/>
          <w:b/>
          <w:bCs/>
          <w:color w:val="C00000"/>
          <w:sz w:val="20"/>
          <w:szCs w:val="20"/>
        </w:rPr>
        <w:t xml:space="preserve"> </w:t>
      </w:r>
      <w:r w:rsidR="20B51923" w:rsidRPr="16E6C38F">
        <w:rPr>
          <w:rFonts w:ascii="Marianne" w:hAnsi="Marianne" w:cs="Arial"/>
          <w:b/>
          <w:bCs/>
          <w:color w:val="C00000"/>
          <w:sz w:val="20"/>
          <w:szCs w:val="20"/>
        </w:rPr>
        <w:t>rencontres</w:t>
      </w:r>
      <w:r w:rsidRPr="16E6C38F">
        <w:rPr>
          <w:rFonts w:ascii="Marianne" w:hAnsi="Marianne" w:cs="Arial"/>
          <w:b/>
          <w:bCs/>
          <w:color w:val="C00000"/>
          <w:sz w:val="20"/>
          <w:szCs w:val="20"/>
        </w:rPr>
        <w:t xml:space="preserve"> techniques.</w:t>
      </w:r>
      <w:r w:rsidRPr="16E6C38F">
        <w:rPr>
          <w:rFonts w:ascii="Calibri" w:hAnsi="Calibri" w:cs="Calibri"/>
          <w:b/>
          <w:bCs/>
          <w:color w:val="C00000"/>
          <w:sz w:val="20"/>
          <w:szCs w:val="20"/>
        </w:rPr>
        <w:t>  </w:t>
      </w:r>
    </w:p>
    <w:p w14:paraId="58639F6C" w14:textId="77777777" w:rsidR="005D5913" w:rsidRPr="005D5913" w:rsidRDefault="005D5913" w:rsidP="00042BF2">
      <w:pPr>
        <w:numPr>
          <w:ilvl w:val="0"/>
          <w:numId w:val="39"/>
        </w:numPr>
        <w:tabs>
          <w:tab w:val="clear" w:pos="720"/>
          <w:tab w:val="num" w:pos="1440"/>
        </w:tabs>
        <w:autoSpaceDE w:val="0"/>
        <w:autoSpaceDN w:val="0"/>
        <w:adjustRightInd w:val="0"/>
        <w:spacing w:after="0"/>
        <w:ind w:left="1440"/>
        <w:jc w:val="both"/>
        <w:rPr>
          <w:rFonts w:ascii="Marianne" w:hAnsi="Marianne" w:cs="Arial"/>
          <w:color w:val="C00000"/>
          <w:sz w:val="20"/>
          <w:szCs w:val="20"/>
        </w:rPr>
      </w:pPr>
      <w:r w:rsidRPr="005D5913">
        <w:rPr>
          <w:rFonts w:ascii="Marianne" w:hAnsi="Marianne" w:cs="Arial"/>
          <w:color w:val="C00000"/>
          <w:sz w:val="20"/>
          <w:szCs w:val="20"/>
        </w:rPr>
        <w:t>Co-préparation des documents supports et des visuels de présentation</w:t>
      </w:r>
      <w:r w:rsidRPr="005D5913">
        <w:rPr>
          <w:rFonts w:ascii="Cambria Math" w:hAnsi="Cambria Math" w:cs="Cambria Math"/>
          <w:color w:val="C00000"/>
          <w:sz w:val="20"/>
          <w:szCs w:val="20"/>
        </w:rPr>
        <w:t> </w:t>
      </w:r>
      <w:r w:rsidRPr="005D5913">
        <w:rPr>
          <w:rFonts w:ascii="Marianne" w:hAnsi="Marianne" w:cs="Arial"/>
          <w:color w:val="C00000"/>
          <w:sz w:val="20"/>
          <w:szCs w:val="20"/>
        </w:rPr>
        <w:t>; l’ensemble de ces éléments devant avoir une validation préalable de l’ADEME</w:t>
      </w:r>
      <w:r w:rsidRPr="005D5913">
        <w:rPr>
          <w:rFonts w:ascii="Cambria Math" w:hAnsi="Cambria Math" w:cs="Cambria Math"/>
          <w:color w:val="C00000"/>
          <w:sz w:val="20"/>
          <w:szCs w:val="20"/>
        </w:rPr>
        <w:t> </w:t>
      </w:r>
      <w:r w:rsidRPr="005D5913">
        <w:rPr>
          <w:rFonts w:ascii="Marianne" w:hAnsi="Marianne" w:cs="Arial"/>
          <w:color w:val="C00000"/>
          <w:sz w:val="20"/>
          <w:szCs w:val="20"/>
        </w:rPr>
        <w:t>;</w:t>
      </w:r>
      <w:r w:rsidRPr="005D5913">
        <w:rPr>
          <w:rFonts w:ascii="Calibri" w:hAnsi="Calibri" w:cs="Calibri"/>
          <w:color w:val="C00000"/>
          <w:sz w:val="20"/>
          <w:szCs w:val="20"/>
        </w:rPr>
        <w:t> </w:t>
      </w:r>
    </w:p>
    <w:p w14:paraId="00E7D119" w14:textId="77777777" w:rsidR="005D5913" w:rsidRPr="005D5913" w:rsidRDefault="005D5913" w:rsidP="00042BF2">
      <w:pPr>
        <w:numPr>
          <w:ilvl w:val="0"/>
          <w:numId w:val="40"/>
        </w:numPr>
        <w:tabs>
          <w:tab w:val="clear" w:pos="720"/>
          <w:tab w:val="num" w:pos="1440"/>
        </w:tabs>
        <w:autoSpaceDE w:val="0"/>
        <w:autoSpaceDN w:val="0"/>
        <w:adjustRightInd w:val="0"/>
        <w:spacing w:after="0"/>
        <w:ind w:left="1440"/>
        <w:jc w:val="both"/>
        <w:rPr>
          <w:rFonts w:ascii="Marianne" w:hAnsi="Marianne" w:cs="Arial"/>
          <w:color w:val="C00000"/>
          <w:sz w:val="20"/>
          <w:szCs w:val="20"/>
        </w:rPr>
      </w:pPr>
      <w:r w:rsidRPr="005D5913">
        <w:rPr>
          <w:rFonts w:ascii="Marianne" w:hAnsi="Marianne" w:cs="Arial"/>
          <w:color w:val="C00000"/>
          <w:sz w:val="20"/>
          <w:szCs w:val="20"/>
        </w:rPr>
        <w:t>Réaliser le compte-rendu</w:t>
      </w:r>
      <w:r w:rsidRPr="005D5913">
        <w:rPr>
          <w:rFonts w:ascii="Calibri" w:hAnsi="Calibri" w:cs="Calibri"/>
          <w:color w:val="C00000"/>
          <w:sz w:val="20"/>
          <w:szCs w:val="20"/>
        </w:rPr>
        <w:t>  </w:t>
      </w:r>
    </w:p>
    <w:p w14:paraId="584D5DE8" w14:textId="77777777" w:rsidR="005D5913" w:rsidRPr="00E07E63" w:rsidRDefault="005D5913" w:rsidP="00042BF2">
      <w:pPr>
        <w:numPr>
          <w:ilvl w:val="0"/>
          <w:numId w:val="41"/>
        </w:numPr>
        <w:tabs>
          <w:tab w:val="clear" w:pos="720"/>
          <w:tab w:val="num" w:pos="1440"/>
        </w:tabs>
        <w:autoSpaceDE w:val="0"/>
        <w:autoSpaceDN w:val="0"/>
        <w:adjustRightInd w:val="0"/>
        <w:spacing w:after="0"/>
        <w:ind w:left="1440"/>
        <w:jc w:val="both"/>
        <w:rPr>
          <w:rFonts w:ascii="Marianne" w:hAnsi="Marianne" w:cs="Arial"/>
          <w:color w:val="C00000"/>
          <w:sz w:val="20"/>
          <w:szCs w:val="20"/>
        </w:rPr>
      </w:pPr>
      <w:r w:rsidRPr="005D5913">
        <w:rPr>
          <w:rFonts w:ascii="Marianne" w:hAnsi="Marianne" w:cs="Arial"/>
          <w:color w:val="C00000"/>
          <w:sz w:val="20"/>
          <w:szCs w:val="20"/>
        </w:rPr>
        <w:t>Créer un questionnaire d’évaluation en ligne à faire remplir aux participants.</w:t>
      </w:r>
      <w:r w:rsidRPr="005D5913">
        <w:rPr>
          <w:rFonts w:ascii="Cambria Math" w:hAnsi="Cambria Math" w:cs="Cambria Math"/>
          <w:color w:val="C00000"/>
          <w:sz w:val="20"/>
          <w:szCs w:val="20"/>
        </w:rPr>
        <w:t> </w:t>
      </w:r>
      <w:r w:rsidRPr="005D5913">
        <w:rPr>
          <w:rFonts w:ascii="Calibri" w:hAnsi="Calibri" w:cs="Calibri"/>
          <w:color w:val="C00000"/>
          <w:sz w:val="20"/>
          <w:szCs w:val="20"/>
        </w:rPr>
        <w:t> </w:t>
      </w:r>
    </w:p>
    <w:p w14:paraId="2C11AF49" w14:textId="0375686F" w:rsidR="00E07E63" w:rsidRPr="005D5913" w:rsidRDefault="00E07E63" w:rsidP="00042BF2">
      <w:pPr>
        <w:numPr>
          <w:ilvl w:val="0"/>
          <w:numId w:val="43"/>
        </w:numPr>
        <w:tabs>
          <w:tab w:val="clear" w:pos="1068"/>
          <w:tab w:val="num" w:pos="1440"/>
        </w:tabs>
        <w:autoSpaceDE w:val="0"/>
        <w:autoSpaceDN w:val="0"/>
        <w:adjustRightInd w:val="0"/>
        <w:spacing w:after="0"/>
        <w:ind w:left="1440"/>
        <w:jc w:val="both"/>
        <w:rPr>
          <w:rFonts w:ascii="Marianne" w:hAnsi="Marianne" w:cs="Arial"/>
          <w:color w:val="C00000"/>
          <w:sz w:val="20"/>
          <w:szCs w:val="20"/>
        </w:rPr>
      </w:pPr>
      <w:r w:rsidRPr="00085302">
        <w:rPr>
          <w:rFonts w:ascii="Marianne" w:hAnsi="Marianne" w:cs="Arial"/>
          <w:color w:val="C00000"/>
          <w:sz w:val="20"/>
          <w:szCs w:val="20"/>
        </w:rPr>
        <w:t>Compléter une Foire aux questions</w:t>
      </w:r>
    </w:p>
    <w:p w14:paraId="66C51905" w14:textId="77777777" w:rsidR="005D5913" w:rsidRPr="005D5913" w:rsidRDefault="005D5913" w:rsidP="00042BF2">
      <w:pPr>
        <w:numPr>
          <w:ilvl w:val="0"/>
          <w:numId w:val="42"/>
        </w:numPr>
        <w:autoSpaceDE w:val="0"/>
        <w:autoSpaceDN w:val="0"/>
        <w:adjustRightInd w:val="0"/>
        <w:spacing w:after="0"/>
        <w:jc w:val="both"/>
        <w:rPr>
          <w:rFonts w:ascii="Marianne" w:hAnsi="Marianne" w:cs="Arial"/>
          <w:color w:val="C00000"/>
          <w:sz w:val="20"/>
          <w:szCs w:val="20"/>
        </w:rPr>
      </w:pPr>
      <w:r w:rsidRPr="005D5913">
        <w:rPr>
          <w:rFonts w:ascii="Marianne" w:hAnsi="Marianne" w:cs="Arial"/>
          <w:color w:val="C00000"/>
          <w:sz w:val="20"/>
          <w:szCs w:val="20"/>
        </w:rPr>
        <w:lastRenderedPageBreak/>
        <w:t>Coorganiser et coanimer les 3</w:t>
      </w:r>
      <w:r w:rsidRPr="005D5913">
        <w:rPr>
          <w:rFonts w:ascii="Marianne" w:hAnsi="Marianne" w:cs="Arial"/>
          <w:b/>
          <w:bCs/>
          <w:color w:val="C00000"/>
          <w:sz w:val="20"/>
          <w:szCs w:val="20"/>
        </w:rPr>
        <w:t xml:space="preserve"> rencontres annuelles</w:t>
      </w:r>
      <w:r w:rsidRPr="005D5913">
        <w:rPr>
          <w:rFonts w:ascii="Marianne" w:hAnsi="Marianne" w:cs="Arial"/>
          <w:color w:val="C00000"/>
          <w:sz w:val="20"/>
          <w:szCs w:val="20"/>
        </w:rPr>
        <w:t>, en respectant le programme validé, les supports de présentation et les documents</w:t>
      </w:r>
      <w:r w:rsidRPr="005D5913">
        <w:rPr>
          <w:rFonts w:ascii="Cambria Math" w:hAnsi="Cambria Math" w:cs="Cambria Math"/>
          <w:color w:val="C00000"/>
          <w:sz w:val="20"/>
          <w:szCs w:val="20"/>
        </w:rPr>
        <w:t> </w:t>
      </w:r>
      <w:r w:rsidRPr="005D5913">
        <w:rPr>
          <w:rFonts w:ascii="Marianne" w:hAnsi="Marianne" w:cs="Arial"/>
          <w:color w:val="C00000"/>
          <w:sz w:val="20"/>
          <w:szCs w:val="20"/>
        </w:rPr>
        <w:t>;</w:t>
      </w:r>
      <w:r w:rsidRPr="005D5913">
        <w:rPr>
          <w:rFonts w:ascii="Calibri" w:hAnsi="Calibri" w:cs="Calibri"/>
          <w:color w:val="C00000"/>
          <w:sz w:val="20"/>
          <w:szCs w:val="20"/>
        </w:rPr>
        <w:t> </w:t>
      </w:r>
    </w:p>
    <w:p w14:paraId="325DB926" w14:textId="77777777" w:rsidR="005D5913" w:rsidRPr="005D5913" w:rsidRDefault="005D5913" w:rsidP="00042BF2">
      <w:pPr>
        <w:numPr>
          <w:ilvl w:val="0"/>
          <w:numId w:val="43"/>
        </w:numPr>
        <w:tabs>
          <w:tab w:val="clear" w:pos="1068"/>
          <w:tab w:val="num" w:pos="1440"/>
        </w:tabs>
        <w:autoSpaceDE w:val="0"/>
        <w:autoSpaceDN w:val="0"/>
        <w:adjustRightInd w:val="0"/>
        <w:spacing w:after="0"/>
        <w:ind w:left="1440"/>
        <w:jc w:val="both"/>
        <w:rPr>
          <w:rFonts w:ascii="Marianne" w:hAnsi="Marianne" w:cs="Arial"/>
          <w:color w:val="C00000"/>
          <w:sz w:val="20"/>
          <w:szCs w:val="20"/>
        </w:rPr>
      </w:pPr>
      <w:r w:rsidRPr="005D5913">
        <w:rPr>
          <w:rFonts w:ascii="Marianne" w:hAnsi="Marianne" w:cs="Arial"/>
          <w:color w:val="C00000"/>
          <w:sz w:val="20"/>
          <w:szCs w:val="20"/>
        </w:rPr>
        <w:t>Co-préparation des documents supports et des visuels de présentation</w:t>
      </w:r>
      <w:r w:rsidRPr="005D5913">
        <w:rPr>
          <w:rFonts w:ascii="Cambria Math" w:hAnsi="Cambria Math" w:cs="Cambria Math"/>
          <w:color w:val="C00000"/>
          <w:sz w:val="20"/>
          <w:szCs w:val="20"/>
        </w:rPr>
        <w:t> </w:t>
      </w:r>
      <w:r w:rsidRPr="005D5913">
        <w:rPr>
          <w:rFonts w:ascii="Marianne" w:hAnsi="Marianne" w:cs="Arial"/>
          <w:color w:val="C00000"/>
          <w:sz w:val="20"/>
          <w:szCs w:val="20"/>
        </w:rPr>
        <w:t>; l’ensemble de ces éléments devant avoir une validation préalable de l’ADEME</w:t>
      </w:r>
      <w:r w:rsidRPr="005D5913">
        <w:rPr>
          <w:rFonts w:ascii="Cambria Math" w:hAnsi="Cambria Math" w:cs="Cambria Math"/>
          <w:color w:val="C00000"/>
          <w:sz w:val="20"/>
          <w:szCs w:val="20"/>
        </w:rPr>
        <w:t> </w:t>
      </w:r>
      <w:r w:rsidRPr="005D5913">
        <w:rPr>
          <w:rFonts w:ascii="Marianne" w:hAnsi="Marianne" w:cs="Arial"/>
          <w:color w:val="C00000"/>
          <w:sz w:val="20"/>
          <w:szCs w:val="20"/>
        </w:rPr>
        <w:t>;</w:t>
      </w:r>
      <w:r w:rsidRPr="005D5913">
        <w:rPr>
          <w:rFonts w:ascii="Calibri" w:hAnsi="Calibri" w:cs="Calibri"/>
          <w:color w:val="C00000"/>
          <w:sz w:val="20"/>
          <w:szCs w:val="20"/>
        </w:rPr>
        <w:t> </w:t>
      </w:r>
    </w:p>
    <w:p w14:paraId="5094A299" w14:textId="77777777" w:rsidR="005D5913" w:rsidRPr="005D5913" w:rsidRDefault="005D5913" w:rsidP="00042BF2">
      <w:pPr>
        <w:numPr>
          <w:ilvl w:val="0"/>
          <w:numId w:val="44"/>
        </w:numPr>
        <w:tabs>
          <w:tab w:val="clear" w:pos="1068"/>
          <w:tab w:val="num" w:pos="1440"/>
        </w:tabs>
        <w:autoSpaceDE w:val="0"/>
        <w:autoSpaceDN w:val="0"/>
        <w:adjustRightInd w:val="0"/>
        <w:spacing w:after="0"/>
        <w:ind w:left="1440"/>
        <w:jc w:val="both"/>
        <w:rPr>
          <w:rFonts w:ascii="Marianne" w:hAnsi="Marianne" w:cs="Arial"/>
          <w:color w:val="C00000"/>
          <w:sz w:val="20"/>
          <w:szCs w:val="20"/>
        </w:rPr>
      </w:pPr>
      <w:r w:rsidRPr="005D5913">
        <w:rPr>
          <w:rFonts w:ascii="Marianne" w:hAnsi="Marianne" w:cs="Arial"/>
          <w:color w:val="C00000"/>
          <w:sz w:val="20"/>
          <w:szCs w:val="20"/>
        </w:rPr>
        <w:t>Réaliser le compte-rendu illustré (photo) des rencontres</w:t>
      </w:r>
      <w:r w:rsidRPr="005D5913">
        <w:rPr>
          <w:rFonts w:ascii="Calibri" w:hAnsi="Calibri" w:cs="Calibri"/>
          <w:color w:val="C00000"/>
          <w:sz w:val="20"/>
          <w:szCs w:val="20"/>
        </w:rPr>
        <w:t>  </w:t>
      </w:r>
    </w:p>
    <w:p w14:paraId="24A8C145" w14:textId="615B5541" w:rsidR="005D5913" w:rsidRPr="00085302" w:rsidRDefault="005D5913" w:rsidP="00042BF2">
      <w:pPr>
        <w:numPr>
          <w:ilvl w:val="0"/>
          <w:numId w:val="45"/>
        </w:numPr>
        <w:tabs>
          <w:tab w:val="clear" w:pos="1068"/>
          <w:tab w:val="num" w:pos="1440"/>
        </w:tabs>
        <w:autoSpaceDE w:val="0"/>
        <w:autoSpaceDN w:val="0"/>
        <w:adjustRightInd w:val="0"/>
        <w:spacing w:after="0"/>
        <w:ind w:left="1440"/>
        <w:jc w:val="both"/>
        <w:rPr>
          <w:rFonts w:ascii="Marianne" w:hAnsi="Marianne" w:cs="Arial"/>
          <w:color w:val="C00000"/>
          <w:sz w:val="20"/>
          <w:szCs w:val="20"/>
        </w:rPr>
      </w:pPr>
      <w:r w:rsidRPr="005D5913">
        <w:rPr>
          <w:rFonts w:ascii="Marianne" w:hAnsi="Marianne" w:cs="Arial"/>
          <w:color w:val="C00000"/>
          <w:sz w:val="20"/>
          <w:szCs w:val="20"/>
        </w:rPr>
        <w:t>Créer un questionnaire d’évaluation en ligne à faire remplir aux participants</w:t>
      </w:r>
      <w:r w:rsidRPr="005D5913">
        <w:rPr>
          <w:rFonts w:ascii="Cambria Math" w:hAnsi="Cambria Math" w:cs="Cambria Math"/>
          <w:color w:val="C00000"/>
          <w:sz w:val="20"/>
          <w:szCs w:val="20"/>
        </w:rPr>
        <w:t> </w:t>
      </w:r>
      <w:r w:rsidRPr="005D5913">
        <w:rPr>
          <w:rFonts w:ascii="Marianne" w:hAnsi="Marianne" w:cs="Arial"/>
          <w:color w:val="C00000"/>
          <w:sz w:val="20"/>
          <w:szCs w:val="20"/>
        </w:rPr>
        <w:t xml:space="preserve">et réaliser une note </w:t>
      </w:r>
      <w:r w:rsidR="00317593">
        <w:rPr>
          <w:rFonts w:ascii="Marianne" w:hAnsi="Marianne" w:cs="Arial"/>
          <w:color w:val="C00000"/>
          <w:sz w:val="20"/>
          <w:szCs w:val="20"/>
        </w:rPr>
        <w:t xml:space="preserve">de synthèse sur les principaux </w:t>
      </w:r>
      <w:r w:rsidR="0026157B">
        <w:rPr>
          <w:rFonts w:ascii="Marianne" w:hAnsi="Marianne" w:cs="Arial"/>
          <w:color w:val="C00000"/>
          <w:sz w:val="20"/>
          <w:szCs w:val="20"/>
        </w:rPr>
        <w:t>points abordés</w:t>
      </w:r>
      <w:r w:rsidR="00D07C7A">
        <w:rPr>
          <w:rFonts w:ascii="Marianne" w:hAnsi="Marianne" w:cs="Arial"/>
          <w:color w:val="C00000"/>
          <w:sz w:val="20"/>
          <w:szCs w:val="20"/>
        </w:rPr>
        <w:t xml:space="preserve"> </w:t>
      </w:r>
      <w:r w:rsidRPr="005D5913">
        <w:rPr>
          <w:rFonts w:ascii="Marianne" w:hAnsi="Marianne" w:cs="Arial"/>
          <w:color w:val="C00000"/>
          <w:sz w:val="20"/>
          <w:szCs w:val="20"/>
        </w:rPr>
        <w:t>(2 pages maximum) au plus tard 3 semaines après la réunion.</w:t>
      </w:r>
      <w:r w:rsidRPr="005D5913">
        <w:rPr>
          <w:rFonts w:ascii="Calibri" w:hAnsi="Calibri" w:cs="Calibri"/>
          <w:color w:val="C00000"/>
          <w:sz w:val="20"/>
          <w:szCs w:val="20"/>
        </w:rPr>
        <w:t> </w:t>
      </w:r>
    </w:p>
    <w:p w14:paraId="74CBCCD0" w14:textId="5DD3F3AB" w:rsidR="001C33A8" w:rsidRDefault="005C766D" w:rsidP="007373B1">
      <w:pPr>
        <w:pStyle w:val="Titre3"/>
        <w:rPr>
          <w:color w:val="000000"/>
        </w:rPr>
      </w:pPr>
      <w:bookmarkStart w:id="176" w:name="_Toc218583953"/>
      <w:bookmarkStart w:id="177" w:name="_Toc1505331271"/>
      <w:bookmarkStart w:id="178" w:name="_Toc1473043110"/>
      <w:bookmarkStart w:id="179" w:name="_Toc47559372"/>
      <w:bookmarkStart w:id="180" w:name="_Toc1149883987"/>
      <w:bookmarkStart w:id="181" w:name="_Toc1446098681"/>
      <w:bookmarkStart w:id="182" w:name="_Toc1240389156"/>
      <w:bookmarkStart w:id="183" w:name="_Toc1068800863"/>
      <w:bookmarkStart w:id="184" w:name="_Toc218786138"/>
      <w:r>
        <w:t>Production d’une synthèse et de fiches retour d’expériences</w:t>
      </w:r>
      <w:bookmarkEnd w:id="176"/>
      <w:bookmarkEnd w:id="177"/>
      <w:bookmarkEnd w:id="178"/>
      <w:bookmarkEnd w:id="179"/>
      <w:bookmarkEnd w:id="180"/>
      <w:bookmarkEnd w:id="181"/>
      <w:bookmarkEnd w:id="182"/>
      <w:bookmarkEnd w:id="183"/>
      <w:bookmarkEnd w:id="184"/>
    </w:p>
    <w:p w14:paraId="645EE896" w14:textId="77777777" w:rsidR="005E4CF2" w:rsidRPr="005E4CF2" w:rsidRDefault="005E4CF2" w:rsidP="005E4CF2">
      <w:pPr>
        <w:pStyle w:val="ADEMENormal"/>
      </w:pPr>
    </w:p>
    <w:p w14:paraId="46DA1D4C" w14:textId="570C0EF4" w:rsidR="001C33A8" w:rsidRPr="00321AF2" w:rsidRDefault="001C33A8" w:rsidP="001C33A8">
      <w:pPr>
        <w:autoSpaceDE w:val="0"/>
        <w:autoSpaceDN w:val="0"/>
        <w:adjustRightInd w:val="0"/>
        <w:spacing w:after="0" w:line="240" w:lineRule="auto"/>
        <w:rPr>
          <w:rFonts w:ascii="Marianne" w:eastAsiaTheme="minorEastAsia" w:hAnsi="Marianne" w:cs="Arial"/>
          <w:kern w:val="0"/>
          <w:sz w:val="20"/>
          <w:szCs w:val="20"/>
          <w:lang w:eastAsia="fr-FR"/>
          <w14:ligatures w14:val="none"/>
        </w:rPr>
      </w:pPr>
      <w:r w:rsidRPr="00321AF2">
        <w:rPr>
          <w:rFonts w:ascii="Marianne" w:eastAsiaTheme="minorEastAsia" w:hAnsi="Marianne" w:cs="Arial"/>
          <w:kern w:val="0"/>
          <w:sz w:val="20"/>
          <w:szCs w:val="20"/>
          <w:lang w:eastAsia="fr-FR"/>
          <w14:ligatures w14:val="none"/>
        </w:rPr>
        <w:t xml:space="preserve">L’objectif est de capitaliser sur l’accompagnement des territoires qui aura été réalisé. Il sera donc important d’avoir des documents diffusables et très communicants. Les livrables sont détaillés </w:t>
      </w:r>
      <w:r w:rsidRPr="00E7588A">
        <w:rPr>
          <w:rFonts w:ascii="Marianne" w:eastAsiaTheme="minorEastAsia" w:hAnsi="Marianne" w:cs="Arial"/>
          <w:kern w:val="0"/>
          <w:sz w:val="20"/>
          <w:szCs w:val="20"/>
          <w:lang w:eastAsia="fr-FR"/>
          <w14:ligatures w14:val="none"/>
        </w:rPr>
        <w:t>en partie</w:t>
      </w:r>
      <w:r w:rsidR="00805150">
        <w:rPr>
          <w:rFonts w:ascii="Marianne" w:eastAsiaTheme="minorEastAsia" w:hAnsi="Marianne" w:cs="Arial"/>
          <w:kern w:val="0"/>
          <w:sz w:val="20"/>
          <w:szCs w:val="20"/>
          <w:lang w:eastAsia="fr-FR"/>
          <w14:ligatures w14:val="none"/>
        </w:rPr>
        <w:t>s 2.7 et</w:t>
      </w:r>
      <w:r w:rsidRPr="00E7588A">
        <w:rPr>
          <w:rFonts w:ascii="Marianne" w:eastAsiaTheme="minorEastAsia" w:hAnsi="Marianne" w:cs="Arial"/>
          <w:kern w:val="0"/>
          <w:sz w:val="20"/>
          <w:szCs w:val="20"/>
          <w:lang w:eastAsia="fr-FR"/>
          <w14:ligatures w14:val="none"/>
        </w:rPr>
        <w:t xml:space="preserve"> </w:t>
      </w:r>
      <w:r w:rsidR="00E7588A" w:rsidRPr="00E7588A">
        <w:rPr>
          <w:rFonts w:ascii="Marianne" w:eastAsiaTheme="minorEastAsia" w:hAnsi="Marianne" w:cs="Arial"/>
          <w:kern w:val="0"/>
          <w:sz w:val="20"/>
          <w:szCs w:val="20"/>
          <w:lang w:eastAsia="fr-FR"/>
          <w14:ligatures w14:val="none"/>
        </w:rPr>
        <w:t>3.2</w:t>
      </w:r>
      <w:r w:rsidR="00E7588A" w:rsidRPr="00321AF2">
        <w:rPr>
          <w:rFonts w:ascii="Marianne" w:eastAsiaTheme="minorEastAsia" w:hAnsi="Marianne" w:cs="Arial"/>
          <w:kern w:val="0"/>
          <w:sz w:val="20"/>
          <w:szCs w:val="20"/>
          <w:lang w:eastAsia="fr-FR"/>
          <w14:ligatures w14:val="none"/>
        </w:rPr>
        <w:t xml:space="preserve"> </w:t>
      </w:r>
      <w:r w:rsidRPr="00321AF2">
        <w:rPr>
          <w:rFonts w:ascii="Marianne" w:eastAsiaTheme="minorEastAsia" w:hAnsi="Marianne" w:cs="Arial"/>
          <w:kern w:val="0"/>
          <w:sz w:val="20"/>
          <w:szCs w:val="20"/>
          <w:lang w:eastAsia="fr-FR"/>
          <w14:ligatures w14:val="none"/>
        </w:rPr>
        <w:t>du présent cahier des charges.</w:t>
      </w:r>
    </w:p>
    <w:p w14:paraId="78C901B7" w14:textId="77777777" w:rsidR="00C85215" w:rsidRDefault="001C33A8" w:rsidP="001C33A8">
      <w:pPr>
        <w:autoSpaceDE w:val="0"/>
        <w:autoSpaceDN w:val="0"/>
        <w:adjustRightInd w:val="0"/>
        <w:spacing w:after="0" w:line="240" w:lineRule="auto"/>
        <w:rPr>
          <w:rFonts w:ascii="Marianne" w:eastAsiaTheme="minorEastAsia" w:hAnsi="Marianne" w:cs="Arial"/>
          <w:kern w:val="0"/>
          <w:sz w:val="20"/>
          <w:szCs w:val="20"/>
          <w:lang w:eastAsia="fr-FR"/>
          <w14:ligatures w14:val="none"/>
        </w:rPr>
      </w:pPr>
      <w:r w:rsidRPr="00321AF2">
        <w:rPr>
          <w:rFonts w:ascii="Marianne" w:eastAsiaTheme="minorEastAsia" w:hAnsi="Marianne" w:cs="Arial"/>
          <w:kern w:val="0"/>
          <w:sz w:val="20"/>
          <w:szCs w:val="20"/>
          <w:lang w:eastAsia="fr-FR"/>
          <w14:ligatures w14:val="none"/>
        </w:rPr>
        <w:t xml:space="preserve">Cette phase de retour d’expérience sera notamment réalisée via la rédaction de </w:t>
      </w:r>
      <w:r w:rsidR="00336AF4">
        <w:rPr>
          <w:rFonts w:ascii="Marianne" w:eastAsiaTheme="minorEastAsia" w:hAnsi="Marianne" w:cs="Arial"/>
          <w:kern w:val="0"/>
          <w:sz w:val="20"/>
          <w:szCs w:val="20"/>
          <w:lang w:eastAsia="fr-FR"/>
          <w14:ligatures w14:val="none"/>
        </w:rPr>
        <w:t>dix</w:t>
      </w:r>
      <w:r w:rsidRPr="00321AF2">
        <w:rPr>
          <w:rFonts w:ascii="Marianne" w:eastAsiaTheme="minorEastAsia" w:hAnsi="Marianne" w:cs="Arial"/>
          <w:kern w:val="0"/>
          <w:sz w:val="20"/>
          <w:szCs w:val="20"/>
          <w:lang w:eastAsia="fr-FR"/>
          <w14:ligatures w14:val="none"/>
        </w:rPr>
        <w:t xml:space="preserve"> fiches régionalisées « Ils l’ont fait » regroupant les résultats</w:t>
      </w:r>
      <w:r w:rsidR="00544284">
        <w:rPr>
          <w:rFonts w:ascii="Marianne" w:eastAsiaTheme="minorEastAsia" w:hAnsi="Marianne" w:cs="Arial"/>
          <w:kern w:val="0"/>
          <w:sz w:val="20"/>
          <w:szCs w:val="20"/>
          <w:lang w:eastAsia="fr-FR"/>
          <w14:ligatures w14:val="none"/>
        </w:rPr>
        <w:t xml:space="preserve"> (une par collectivité)</w:t>
      </w:r>
      <w:r w:rsidRPr="00321AF2">
        <w:rPr>
          <w:rFonts w:ascii="Marianne" w:eastAsiaTheme="minorEastAsia" w:hAnsi="Marianne" w:cs="Arial"/>
          <w:kern w:val="0"/>
          <w:sz w:val="20"/>
          <w:szCs w:val="20"/>
          <w:lang w:eastAsia="fr-FR"/>
          <w14:ligatures w14:val="none"/>
        </w:rPr>
        <w:t xml:space="preserve">. </w:t>
      </w:r>
    </w:p>
    <w:p w14:paraId="720000AB" w14:textId="77777777" w:rsidR="00C85215" w:rsidRDefault="00C85215" w:rsidP="001C33A8">
      <w:pPr>
        <w:autoSpaceDE w:val="0"/>
        <w:autoSpaceDN w:val="0"/>
        <w:adjustRightInd w:val="0"/>
        <w:spacing w:after="0" w:line="240" w:lineRule="auto"/>
        <w:rPr>
          <w:rFonts w:ascii="Marianne" w:eastAsiaTheme="minorEastAsia" w:hAnsi="Marianne" w:cs="Arial"/>
          <w:kern w:val="0"/>
          <w:sz w:val="20"/>
          <w:szCs w:val="20"/>
          <w:lang w:eastAsia="fr-FR"/>
          <w14:ligatures w14:val="none"/>
        </w:rPr>
      </w:pPr>
    </w:p>
    <w:p w14:paraId="05BCF192" w14:textId="26C29EC3" w:rsidR="00926C0A" w:rsidRDefault="00926C0A" w:rsidP="00C85215">
      <w:pPr>
        <w:autoSpaceDE w:val="0"/>
        <w:autoSpaceDN w:val="0"/>
        <w:adjustRightInd w:val="0"/>
        <w:spacing w:after="0" w:line="240" w:lineRule="auto"/>
        <w:rPr>
          <w:rFonts w:ascii="Marianne" w:eastAsiaTheme="minorEastAsia" w:hAnsi="Marianne" w:cs="Arial"/>
          <w:kern w:val="0"/>
          <w:sz w:val="20"/>
          <w:szCs w:val="20"/>
          <w:lang w:eastAsia="fr-FR"/>
          <w14:ligatures w14:val="none"/>
        </w:rPr>
      </w:pPr>
      <w:r>
        <w:rPr>
          <w:rFonts w:ascii="Marianne" w:eastAsiaTheme="minorEastAsia" w:hAnsi="Marianne" w:cs="Arial"/>
          <w:kern w:val="0"/>
          <w:sz w:val="20"/>
          <w:szCs w:val="20"/>
          <w:lang w:eastAsia="fr-FR"/>
          <w14:ligatures w14:val="none"/>
        </w:rPr>
        <w:t xml:space="preserve">Une note de synthèse globale de l’accompagnement </w:t>
      </w:r>
      <w:r w:rsidR="00D27676">
        <w:rPr>
          <w:rFonts w:ascii="Marianne" w:eastAsiaTheme="minorEastAsia" w:hAnsi="Marianne" w:cs="Arial"/>
          <w:kern w:val="0"/>
          <w:sz w:val="20"/>
          <w:szCs w:val="20"/>
          <w:lang w:eastAsia="fr-FR"/>
          <w14:ligatures w14:val="none"/>
        </w:rPr>
        <w:t xml:space="preserve">d’un maximum de 10 pages </w:t>
      </w:r>
      <w:r w:rsidR="006F62EB">
        <w:rPr>
          <w:rFonts w:ascii="Marianne" w:eastAsiaTheme="minorEastAsia" w:hAnsi="Marianne" w:cs="Arial"/>
          <w:kern w:val="0"/>
          <w:sz w:val="20"/>
          <w:szCs w:val="20"/>
          <w:lang w:eastAsia="fr-FR"/>
          <w14:ligatures w14:val="none"/>
        </w:rPr>
        <w:t>sera produite et comprendra notamment</w:t>
      </w:r>
      <w:r w:rsidR="006F62EB">
        <w:rPr>
          <w:rFonts w:ascii="Calibri" w:eastAsiaTheme="minorEastAsia" w:hAnsi="Calibri" w:cs="Calibri"/>
          <w:kern w:val="0"/>
          <w:sz w:val="20"/>
          <w:szCs w:val="20"/>
          <w:lang w:eastAsia="fr-FR"/>
          <w14:ligatures w14:val="none"/>
        </w:rPr>
        <w:t> </w:t>
      </w:r>
      <w:r w:rsidR="006F62EB">
        <w:rPr>
          <w:rFonts w:ascii="Marianne" w:eastAsiaTheme="minorEastAsia" w:hAnsi="Marianne" w:cs="Arial"/>
          <w:kern w:val="0"/>
          <w:sz w:val="20"/>
          <w:szCs w:val="20"/>
          <w:lang w:eastAsia="fr-FR"/>
          <w14:ligatures w14:val="none"/>
        </w:rPr>
        <w:t xml:space="preserve">: </w:t>
      </w:r>
    </w:p>
    <w:p w14:paraId="03C0DD75" w14:textId="77777777" w:rsidR="006F62EB" w:rsidRPr="005924DF" w:rsidRDefault="001C33A8" w:rsidP="00042BF2">
      <w:pPr>
        <w:pStyle w:val="Paragraphedeliste"/>
        <w:numPr>
          <w:ilvl w:val="0"/>
          <w:numId w:val="13"/>
        </w:numPr>
        <w:autoSpaceDE w:val="0"/>
        <w:autoSpaceDN w:val="0"/>
        <w:adjustRightInd w:val="0"/>
        <w:rPr>
          <w:rFonts w:ascii="Marianne" w:hAnsi="Marianne" w:cs="Arial"/>
          <w:color w:val="auto"/>
          <w:szCs w:val="20"/>
        </w:rPr>
      </w:pPr>
      <w:r w:rsidRPr="005924DF">
        <w:rPr>
          <w:rFonts w:ascii="Marianne" w:hAnsi="Marianne" w:cs="Arial"/>
          <w:color w:val="auto"/>
          <w:szCs w:val="20"/>
        </w:rPr>
        <w:t>Des comparaisons</w:t>
      </w:r>
      <w:r w:rsidR="00E52797" w:rsidRPr="005924DF">
        <w:rPr>
          <w:rFonts w:ascii="Marianne" w:hAnsi="Marianne" w:cs="Arial"/>
          <w:color w:val="auto"/>
          <w:szCs w:val="20"/>
        </w:rPr>
        <w:t xml:space="preserve"> </w:t>
      </w:r>
      <w:r w:rsidRPr="005924DF">
        <w:rPr>
          <w:rFonts w:ascii="Marianne" w:hAnsi="Marianne" w:cs="Arial"/>
          <w:color w:val="auto"/>
          <w:szCs w:val="20"/>
        </w:rPr>
        <w:t xml:space="preserve">et analyses des résultats obtenus et difficultés rencontrées durant l’accompagnement </w:t>
      </w:r>
    </w:p>
    <w:p w14:paraId="11F7E80D" w14:textId="0E731FDA" w:rsidR="006F62EB" w:rsidRPr="005924DF" w:rsidRDefault="005924DF" w:rsidP="00042BF2">
      <w:pPr>
        <w:pStyle w:val="Paragraphedeliste"/>
        <w:numPr>
          <w:ilvl w:val="0"/>
          <w:numId w:val="13"/>
        </w:numPr>
        <w:autoSpaceDE w:val="0"/>
        <w:autoSpaceDN w:val="0"/>
        <w:adjustRightInd w:val="0"/>
        <w:rPr>
          <w:rFonts w:ascii="Marianne" w:hAnsi="Marianne" w:cs="Arial"/>
          <w:color w:val="auto"/>
          <w:szCs w:val="20"/>
        </w:rPr>
      </w:pPr>
      <w:r w:rsidRPr="005924DF">
        <w:rPr>
          <w:rFonts w:ascii="Marianne" w:hAnsi="Marianne" w:cs="Arial"/>
          <w:color w:val="auto"/>
          <w:szCs w:val="20"/>
        </w:rPr>
        <w:t>Une</w:t>
      </w:r>
      <w:r w:rsidR="007E177F" w:rsidRPr="005924DF">
        <w:rPr>
          <w:rFonts w:ascii="Marianne" w:hAnsi="Marianne" w:cs="Arial"/>
          <w:color w:val="auto"/>
          <w:szCs w:val="20"/>
        </w:rPr>
        <w:t xml:space="preserve"> analyse d</w:t>
      </w:r>
      <w:r w:rsidR="009C4A81" w:rsidRPr="005924DF">
        <w:rPr>
          <w:rFonts w:ascii="Marianne" w:hAnsi="Marianne" w:cs="Arial"/>
          <w:color w:val="auto"/>
          <w:szCs w:val="20"/>
        </w:rPr>
        <w:t>es freins ayant empêché celles-ci d’avancer seule</w:t>
      </w:r>
      <w:r w:rsidR="004C0D6F" w:rsidRPr="005924DF">
        <w:rPr>
          <w:rFonts w:ascii="Marianne" w:hAnsi="Marianne" w:cs="Arial"/>
          <w:color w:val="auto"/>
          <w:szCs w:val="20"/>
        </w:rPr>
        <w:t xml:space="preserve"> dans la démarche TACCT</w:t>
      </w:r>
      <w:r w:rsidR="007E177F" w:rsidRPr="005924DF">
        <w:rPr>
          <w:rFonts w:ascii="Marianne" w:hAnsi="Marianne" w:cs="Arial"/>
          <w:color w:val="auto"/>
          <w:szCs w:val="20"/>
        </w:rPr>
        <w:t xml:space="preserve"> </w:t>
      </w:r>
    </w:p>
    <w:p w14:paraId="1EE8DB96" w14:textId="30C2718E" w:rsidR="009C4A81" w:rsidRPr="00634BB2" w:rsidRDefault="005E4CF2" w:rsidP="00042BF2">
      <w:pPr>
        <w:pStyle w:val="Paragraphedeliste"/>
        <w:numPr>
          <w:ilvl w:val="0"/>
          <w:numId w:val="13"/>
        </w:numPr>
        <w:autoSpaceDE w:val="0"/>
        <w:autoSpaceDN w:val="0"/>
        <w:adjustRightInd w:val="0"/>
        <w:rPr>
          <w:rFonts w:ascii="Marianne" w:hAnsi="Marianne" w:cs="Arial"/>
          <w:color w:val="auto"/>
          <w:szCs w:val="20"/>
        </w:rPr>
      </w:pPr>
      <w:r w:rsidRPr="00634BB2">
        <w:rPr>
          <w:rFonts w:ascii="Marianne" w:hAnsi="Marianne" w:cs="Arial"/>
          <w:color w:val="auto"/>
          <w:szCs w:val="20"/>
        </w:rPr>
        <w:t>Des</w:t>
      </w:r>
      <w:r w:rsidR="006F62EB" w:rsidRPr="00634BB2">
        <w:rPr>
          <w:rFonts w:ascii="Marianne" w:hAnsi="Marianne" w:cs="Arial"/>
          <w:color w:val="auto"/>
          <w:szCs w:val="20"/>
        </w:rPr>
        <w:t xml:space="preserve"> recommandations et perspective</w:t>
      </w:r>
      <w:r w:rsidR="007E177F" w:rsidRPr="00634BB2">
        <w:rPr>
          <w:rFonts w:ascii="Marianne" w:hAnsi="Marianne" w:cs="Arial"/>
          <w:color w:val="auto"/>
          <w:szCs w:val="20"/>
        </w:rPr>
        <w:t>s</w:t>
      </w:r>
      <w:r w:rsidR="004C0D6F" w:rsidRPr="00634BB2">
        <w:rPr>
          <w:rFonts w:ascii="Marianne" w:hAnsi="Marianne" w:cs="Arial"/>
          <w:color w:val="auto"/>
          <w:szCs w:val="20"/>
        </w:rPr>
        <w:t>.</w:t>
      </w:r>
    </w:p>
    <w:p w14:paraId="5FDF91CA" w14:textId="77777777" w:rsidR="009C4A81" w:rsidRPr="00321AF2" w:rsidRDefault="009C4A81" w:rsidP="001C33A8">
      <w:pPr>
        <w:autoSpaceDE w:val="0"/>
        <w:autoSpaceDN w:val="0"/>
        <w:adjustRightInd w:val="0"/>
        <w:spacing w:after="0" w:line="240" w:lineRule="auto"/>
        <w:rPr>
          <w:rFonts w:ascii="Marianne" w:eastAsiaTheme="minorEastAsia" w:hAnsi="Marianne" w:cs="Arial"/>
          <w:kern w:val="0"/>
          <w:sz w:val="20"/>
          <w:szCs w:val="20"/>
          <w:lang w:eastAsia="fr-FR"/>
          <w14:ligatures w14:val="none"/>
        </w:rPr>
      </w:pPr>
    </w:p>
    <w:p w14:paraId="3DAD6D0E" w14:textId="35228AB4" w:rsidR="00660C02" w:rsidRDefault="00660C02" w:rsidP="005E4CF2">
      <w:pPr>
        <w:autoSpaceDE w:val="0"/>
        <w:autoSpaceDN w:val="0"/>
        <w:adjustRightInd w:val="0"/>
        <w:spacing w:after="0" w:line="240" w:lineRule="auto"/>
        <w:jc w:val="both"/>
        <w:rPr>
          <w:rFonts w:ascii="Marianne" w:eastAsiaTheme="minorEastAsia" w:hAnsi="Marianne" w:cs="Arial"/>
          <w:kern w:val="0"/>
          <w:sz w:val="20"/>
          <w:szCs w:val="20"/>
          <w:lang w:eastAsia="fr-FR"/>
          <w14:ligatures w14:val="none"/>
        </w:rPr>
      </w:pPr>
      <w:r>
        <w:rPr>
          <w:rFonts w:ascii="Marianne" w:eastAsiaTheme="minorEastAsia" w:hAnsi="Marianne" w:cs="Arial"/>
          <w:kern w:val="0"/>
          <w:sz w:val="20"/>
          <w:szCs w:val="20"/>
          <w:lang w:eastAsia="fr-FR"/>
          <w14:ligatures w14:val="none"/>
        </w:rPr>
        <w:t xml:space="preserve">Enfin, le prestataire </w:t>
      </w:r>
      <w:r w:rsidR="00D31F6C">
        <w:rPr>
          <w:rFonts w:ascii="Marianne" w:eastAsiaTheme="minorEastAsia" w:hAnsi="Marianne" w:cs="Arial"/>
          <w:kern w:val="0"/>
          <w:sz w:val="20"/>
          <w:szCs w:val="20"/>
          <w:lang w:eastAsia="fr-FR"/>
          <w14:ligatures w14:val="none"/>
        </w:rPr>
        <w:t>produira</w:t>
      </w:r>
      <w:r>
        <w:rPr>
          <w:rFonts w:ascii="Marianne" w:eastAsiaTheme="minorEastAsia" w:hAnsi="Marianne" w:cs="Arial"/>
          <w:kern w:val="0"/>
          <w:sz w:val="20"/>
          <w:szCs w:val="20"/>
          <w:lang w:eastAsia="fr-FR"/>
          <w14:ligatures w14:val="none"/>
        </w:rPr>
        <w:t xml:space="preserve"> </w:t>
      </w:r>
      <w:r w:rsidR="000F4CB3">
        <w:rPr>
          <w:rFonts w:ascii="Marianne" w:eastAsiaTheme="minorEastAsia" w:hAnsi="Marianne" w:cs="Arial"/>
          <w:kern w:val="0"/>
          <w:sz w:val="20"/>
          <w:szCs w:val="20"/>
          <w:lang w:eastAsia="fr-FR"/>
          <w14:ligatures w14:val="none"/>
        </w:rPr>
        <w:t>une synthèse</w:t>
      </w:r>
      <w:r w:rsidR="000F4CB3" w:rsidRPr="000F4CB3">
        <w:rPr>
          <w:rFonts w:ascii="Marianne" w:eastAsiaTheme="minorEastAsia" w:hAnsi="Marianne" w:cs="Arial"/>
          <w:kern w:val="0"/>
          <w:sz w:val="20"/>
          <w:szCs w:val="20"/>
          <w:lang w:eastAsia="fr-FR"/>
          <w14:ligatures w14:val="none"/>
        </w:rPr>
        <w:t xml:space="preserve"> communica</w:t>
      </w:r>
      <w:r w:rsidR="00226373">
        <w:rPr>
          <w:rFonts w:ascii="Marianne" w:eastAsiaTheme="minorEastAsia" w:hAnsi="Marianne" w:cs="Arial"/>
          <w:kern w:val="0"/>
          <w:sz w:val="20"/>
          <w:szCs w:val="20"/>
          <w:lang w:eastAsia="fr-FR"/>
          <w14:ligatures w14:val="none"/>
        </w:rPr>
        <w:t xml:space="preserve">nte </w:t>
      </w:r>
      <w:r w:rsidR="00A81976">
        <w:rPr>
          <w:rFonts w:ascii="Marianne" w:eastAsiaTheme="minorEastAsia" w:hAnsi="Marianne" w:cs="Arial"/>
          <w:kern w:val="0"/>
          <w:sz w:val="20"/>
          <w:szCs w:val="20"/>
          <w:lang w:eastAsia="fr-FR"/>
          <w14:ligatures w14:val="none"/>
        </w:rPr>
        <w:t xml:space="preserve">de 4 pages </w:t>
      </w:r>
      <w:r w:rsidR="002C6538">
        <w:rPr>
          <w:rFonts w:ascii="Marianne" w:eastAsiaTheme="minorEastAsia" w:hAnsi="Marianne" w:cs="Arial"/>
          <w:kern w:val="0"/>
          <w:sz w:val="20"/>
          <w:szCs w:val="20"/>
          <w:lang w:eastAsia="fr-FR"/>
          <w14:ligatures w14:val="none"/>
        </w:rPr>
        <w:t xml:space="preserve">présentant les objectifs de l’accompagnement, </w:t>
      </w:r>
      <w:r w:rsidR="0025082D">
        <w:rPr>
          <w:rFonts w:ascii="Marianne" w:eastAsiaTheme="minorEastAsia" w:hAnsi="Marianne" w:cs="Arial"/>
          <w:kern w:val="0"/>
          <w:sz w:val="20"/>
          <w:szCs w:val="20"/>
          <w:lang w:eastAsia="fr-FR"/>
          <w14:ligatures w14:val="none"/>
        </w:rPr>
        <w:t>les stratégies produites</w:t>
      </w:r>
      <w:r w:rsidR="002C6538">
        <w:rPr>
          <w:rFonts w:ascii="Marianne" w:eastAsiaTheme="minorEastAsia" w:hAnsi="Marianne" w:cs="Arial"/>
          <w:kern w:val="0"/>
          <w:sz w:val="20"/>
          <w:szCs w:val="20"/>
          <w:lang w:eastAsia="fr-FR"/>
          <w14:ligatures w14:val="none"/>
        </w:rPr>
        <w:t xml:space="preserve"> pour les </w:t>
      </w:r>
      <w:r w:rsidR="001B54E7">
        <w:rPr>
          <w:rFonts w:ascii="Marianne" w:eastAsiaTheme="minorEastAsia" w:hAnsi="Marianne" w:cs="Arial"/>
          <w:kern w:val="0"/>
          <w:sz w:val="20"/>
          <w:szCs w:val="20"/>
          <w:lang w:eastAsia="fr-FR"/>
          <w14:ligatures w14:val="none"/>
        </w:rPr>
        <w:t xml:space="preserve">10 collectivités </w:t>
      </w:r>
      <w:r w:rsidR="0025082D">
        <w:rPr>
          <w:rFonts w:ascii="Marianne" w:eastAsiaTheme="minorEastAsia" w:hAnsi="Marianne" w:cs="Arial"/>
          <w:kern w:val="0"/>
          <w:sz w:val="20"/>
          <w:szCs w:val="20"/>
          <w:lang w:eastAsia="fr-FR"/>
          <w14:ligatures w14:val="none"/>
        </w:rPr>
        <w:t xml:space="preserve">mettant en avant les enjeux abordés et </w:t>
      </w:r>
      <w:r w:rsidR="00AB4003">
        <w:rPr>
          <w:rFonts w:ascii="Marianne" w:eastAsiaTheme="minorEastAsia" w:hAnsi="Marianne" w:cs="Arial"/>
          <w:kern w:val="0"/>
          <w:sz w:val="20"/>
          <w:szCs w:val="20"/>
          <w:lang w:eastAsia="fr-FR"/>
          <w14:ligatures w14:val="none"/>
        </w:rPr>
        <w:t xml:space="preserve">des exemples d’actions </w:t>
      </w:r>
      <w:r w:rsidR="0071782E">
        <w:rPr>
          <w:rFonts w:ascii="Marianne" w:eastAsiaTheme="minorEastAsia" w:hAnsi="Marianne" w:cs="Arial"/>
          <w:kern w:val="0"/>
          <w:sz w:val="20"/>
          <w:szCs w:val="20"/>
          <w:lang w:eastAsia="fr-FR"/>
          <w14:ligatures w14:val="none"/>
        </w:rPr>
        <w:t>issues de ces stratégies (mises en œuvre ou projetées)</w:t>
      </w:r>
    </w:p>
    <w:p w14:paraId="7116D5CD" w14:textId="77777777" w:rsidR="00660C02" w:rsidRPr="00321AF2" w:rsidRDefault="00660C02" w:rsidP="001C33A8">
      <w:pPr>
        <w:autoSpaceDE w:val="0"/>
        <w:autoSpaceDN w:val="0"/>
        <w:adjustRightInd w:val="0"/>
        <w:spacing w:after="0" w:line="240" w:lineRule="auto"/>
        <w:rPr>
          <w:rFonts w:ascii="Marianne" w:eastAsiaTheme="minorEastAsia" w:hAnsi="Marianne" w:cs="Arial"/>
          <w:kern w:val="0"/>
          <w:sz w:val="20"/>
          <w:szCs w:val="20"/>
          <w:lang w:eastAsia="fr-FR"/>
          <w14:ligatures w14:val="none"/>
        </w:rPr>
      </w:pPr>
    </w:p>
    <w:p w14:paraId="3973D433" w14:textId="6DC0E20A" w:rsidR="00850F77" w:rsidRPr="00321AF2" w:rsidRDefault="001C33A8" w:rsidP="005E4CF2">
      <w:pPr>
        <w:autoSpaceDE w:val="0"/>
        <w:autoSpaceDN w:val="0"/>
        <w:adjustRightInd w:val="0"/>
        <w:spacing w:after="0" w:line="240" w:lineRule="auto"/>
        <w:jc w:val="both"/>
        <w:rPr>
          <w:rFonts w:ascii="Marianne" w:hAnsi="Marianne" w:cs="Arial"/>
          <w:color w:val="000000"/>
          <w:sz w:val="20"/>
          <w:szCs w:val="20"/>
        </w:rPr>
      </w:pPr>
      <w:r w:rsidRPr="00321AF2">
        <w:rPr>
          <w:rFonts w:ascii="Marianne" w:eastAsiaTheme="minorEastAsia" w:hAnsi="Marianne" w:cs="Arial"/>
          <w:i/>
          <w:iCs/>
          <w:kern w:val="0"/>
          <w:sz w:val="20"/>
          <w:szCs w:val="20"/>
          <w:lang w:eastAsia="fr-FR"/>
          <w14:ligatures w14:val="none"/>
        </w:rPr>
        <w:t>Dans leur réponse à cette consultation, les soumissionnaires pourront proposer des adaptations ou précisions</w:t>
      </w:r>
      <w:r w:rsidR="00E52797" w:rsidRPr="00321AF2">
        <w:rPr>
          <w:rFonts w:ascii="Marianne" w:eastAsiaTheme="minorEastAsia" w:hAnsi="Marianne" w:cs="Arial"/>
          <w:i/>
          <w:iCs/>
          <w:kern w:val="0"/>
          <w:sz w:val="20"/>
          <w:szCs w:val="20"/>
          <w:lang w:eastAsia="fr-FR"/>
          <w14:ligatures w14:val="none"/>
        </w:rPr>
        <w:t xml:space="preserve"> </w:t>
      </w:r>
      <w:r w:rsidRPr="00321AF2">
        <w:rPr>
          <w:rFonts w:ascii="Marianne" w:eastAsiaTheme="minorEastAsia" w:hAnsi="Marianne" w:cs="Arial"/>
          <w:i/>
          <w:iCs/>
          <w:kern w:val="0"/>
          <w:sz w:val="20"/>
          <w:szCs w:val="20"/>
          <w:lang w:eastAsia="fr-FR"/>
          <w14:ligatures w14:val="none"/>
        </w:rPr>
        <w:t>à la méthodologie décrite ci-dessus en trois parties principales. Ils présenteront et détailleront le mode</w:t>
      </w:r>
      <w:r w:rsidR="00E52797" w:rsidRPr="00321AF2">
        <w:rPr>
          <w:rFonts w:ascii="Marianne" w:eastAsiaTheme="minorEastAsia" w:hAnsi="Marianne" w:cs="Arial"/>
          <w:i/>
          <w:iCs/>
          <w:kern w:val="0"/>
          <w:sz w:val="20"/>
          <w:szCs w:val="20"/>
          <w:lang w:eastAsia="fr-FR"/>
          <w14:ligatures w14:val="none"/>
        </w:rPr>
        <w:t xml:space="preserve"> </w:t>
      </w:r>
      <w:r w:rsidRPr="00321AF2">
        <w:rPr>
          <w:rFonts w:ascii="Marianne" w:eastAsiaTheme="minorEastAsia" w:hAnsi="Marianne" w:cs="Arial"/>
          <w:i/>
          <w:iCs/>
          <w:kern w:val="0"/>
          <w:sz w:val="20"/>
          <w:szCs w:val="20"/>
          <w:lang w:eastAsia="fr-FR"/>
          <w14:ligatures w14:val="none"/>
        </w:rPr>
        <w:t xml:space="preserve">opératoire, les moyens humains et techniques qu’ils envisagent de mettre en </w:t>
      </w:r>
      <w:proofErr w:type="spellStart"/>
      <w:r w:rsidRPr="00321AF2">
        <w:rPr>
          <w:rFonts w:ascii="Marianne" w:eastAsiaTheme="minorEastAsia" w:hAnsi="Marianne" w:cs="Arial"/>
          <w:i/>
          <w:iCs/>
          <w:kern w:val="0"/>
          <w:sz w:val="20"/>
          <w:szCs w:val="20"/>
          <w:lang w:eastAsia="fr-FR"/>
          <w14:ligatures w14:val="none"/>
        </w:rPr>
        <w:t>oeuvre</w:t>
      </w:r>
      <w:proofErr w:type="spellEnd"/>
      <w:r w:rsidRPr="00321AF2">
        <w:rPr>
          <w:rFonts w:ascii="Marianne" w:eastAsiaTheme="minorEastAsia" w:hAnsi="Marianne" w:cs="Arial"/>
          <w:i/>
          <w:iCs/>
          <w:kern w:val="0"/>
          <w:sz w:val="20"/>
          <w:szCs w:val="20"/>
          <w:lang w:eastAsia="fr-FR"/>
          <w14:ligatures w14:val="none"/>
        </w:rPr>
        <w:t xml:space="preserve"> pour assurer les</w:t>
      </w:r>
      <w:r w:rsidR="00321AF2" w:rsidRPr="00321AF2">
        <w:rPr>
          <w:rFonts w:ascii="Marianne" w:eastAsiaTheme="minorEastAsia" w:hAnsi="Marianne" w:cs="Arial"/>
          <w:i/>
          <w:iCs/>
          <w:kern w:val="0"/>
          <w:sz w:val="20"/>
          <w:szCs w:val="20"/>
          <w:lang w:eastAsia="fr-FR"/>
          <w14:ligatures w14:val="none"/>
        </w:rPr>
        <w:t xml:space="preserve"> </w:t>
      </w:r>
      <w:r w:rsidRPr="00321AF2">
        <w:rPr>
          <w:rFonts w:ascii="Marianne" w:eastAsiaTheme="minorEastAsia" w:hAnsi="Marianne" w:cs="Arial"/>
          <w:i/>
          <w:iCs/>
          <w:kern w:val="0"/>
          <w:sz w:val="20"/>
          <w:szCs w:val="20"/>
          <w:lang w:eastAsia="fr-FR"/>
          <w14:ligatures w14:val="none"/>
        </w:rPr>
        <w:t>prestations permettant de garantir l’atteinte des objectifs de la présente mission.</w:t>
      </w:r>
    </w:p>
    <w:p w14:paraId="05159F60" w14:textId="77777777" w:rsidR="00AF1F7C" w:rsidRDefault="00AF1F7C" w:rsidP="00666342">
      <w:pPr>
        <w:pStyle w:val="ADEMEAide"/>
      </w:pPr>
    </w:p>
    <w:p w14:paraId="6C77B43B" w14:textId="3BF6990D" w:rsidR="005129DA" w:rsidRDefault="006E08D6" w:rsidP="007373B1">
      <w:pPr>
        <w:pStyle w:val="Titre2"/>
      </w:pPr>
      <w:bookmarkStart w:id="185" w:name="_Toc218583954"/>
      <w:bookmarkStart w:id="186" w:name="_Toc1170298425"/>
      <w:bookmarkStart w:id="187" w:name="_Toc479989872"/>
      <w:bookmarkStart w:id="188" w:name="_Toc1528273060"/>
      <w:bookmarkStart w:id="189" w:name="_Toc1541432040"/>
      <w:bookmarkStart w:id="190" w:name="_Toc1072678901"/>
      <w:bookmarkStart w:id="191" w:name="_Toc373755695"/>
      <w:bookmarkStart w:id="192" w:name="_Toc1915628591"/>
      <w:bookmarkStart w:id="193" w:name="_Toc1062621517"/>
      <w:bookmarkStart w:id="194" w:name="_Toc218786139"/>
      <w:r>
        <w:t xml:space="preserve">Livrables </w:t>
      </w:r>
      <w:r w:rsidR="096587FF">
        <w:t>à remettre à l’ADEME</w:t>
      </w:r>
      <w:bookmarkEnd w:id="185"/>
      <w:bookmarkEnd w:id="186"/>
      <w:bookmarkEnd w:id="187"/>
      <w:bookmarkEnd w:id="188"/>
      <w:bookmarkEnd w:id="189"/>
      <w:bookmarkEnd w:id="190"/>
      <w:bookmarkEnd w:id="191"/>
      <w:bookmarkEnd w:id="192"/>
      <w:bookmarkEnd w:id="193"/>
      <w:bookmarkEnd w:id="194"/>
      <w:r>
        <w:t xml:space="preserve"> </w:t>
      </w:r>
    </w:p>
    <w:p w14:paraId="42CB5D7D" w14:textId="5184D9E1" w:rsidR="1C0F1C83" w:rsidRDefault="1C0F1C83" w:rsidP="1C0F1C83">
      <w:pPr>
        <w:pStyle w:val="ADEMENormal"/>
      </w:pPr>
    </w:p>
    <w:p w14:paraId="0B218690" w14:textId="22A1613B" w:rsidR="1453CE89" w:rsidRPr="003332D9" w:rsidRDefault="1453CE89" w:rsidP="003332D9">
      <w:pPr>
        <w:pStyle w:val="Titre3"/>
      </w:pPr>
      <w:bookmarkStart w:id="195" w:name="_Toc218786140"/>
      <w:r w:rsidRPr="003332D9">
        <w:t>Livrables concernant les prestations forfai</w:t>
      </w:r>
      <w:r w:rsidR="06EBDBB2" w:rsidRPr="003332D9">
        <w:t>tai</w:t>
      </w:r>
      <w:r w:rsidRPr="003332D9">
        <w:t>res</w:t>
      </w:r>
      <w:bookmarkEnd w:id="195"/>
    </w:p>
    <w:p w14:paraId="63BEEECD" w14:textId="01797551" w:rsidR="12A0D275" w:rsidRDefault="12A0D275" w:rsidP="001B5B74">
      <w:pPr>
        <w:pStyle w:val="Sansinterligne"/>
        <w:spacing w:before="240"/>
        <w:jc w:val="both"/>
        <w:rPr>
          <w:rFonts w:ascii="Marianne" w:eastAsia="Marianne" w:hAnsi="Marianne" w:cs="Marianne"/>
          <w:b/>
          <w:bCs/>
          <w:sz w:val="20"/>
          <w:szCs w:val="20"/>
        </w:rPr>
      </w:pPr>
      <w:r w:rsidRPr="5705F166">
        <w:rPr>
          <w:rFonts w:ascii="Marianne" w:eastAsia="Marianne" w:hAnsi="Marianne" w:cs="Marianne"/>
          <w:b/>
          <w:bCs/>
          <w:sz w:val="20"/>
          <w:szCs w:val="20"/>
        </w:rPr>
        <w:t>Les différents éléments seront déposés sous l’espace partagé TEAMS cré</w:t>
      </w:r>
      <w:r w:rsidR="38327AF5" w:rsidRPr="5705F166">
        <w:rPr>
          <w:rFonts w:ascii="Marianne" w:eastAsia="Marianne" w:hAnsi="Marianne" w:cs="Marianne"/>
          <w:b/>
          <w:bCs/>
          <w:sz w:val="20"/>
          <w:szCs w:val="20"/>
        </w:rPr>
        <w:t>é</w:t>
      </w:r>
      <w:r w:rsidRPr="5705F166">
        <w:rPr>
          <w:rFonts w:ascii="Marianne" w:eastAsia="Marianne" w:hAnsi="Marianne" w:cs="Marianne"/>
          <w:b/>
          <w:bCs/>
          <w:sz w:val="20"/>
          <w:szCs w:val="20"/>
        </w:rPr>
        <w:t xml:space="preserve"> par l’ADEME pour faciliter le suivi de l’accompagnement</w:t>
      </w:r>
      <w:r w:rsidR="00184789">
        <w:rPr>
          <w:rFonts w:ascii="Marianne" w:eastAsia="Marianne" w:hAnsi="Marianne" w:cs="Marianne"/>
          <w:b/>
          <w:bCs/>
          <w:sz w:val="20"/>
          <w:szCs w:val="20"/>
        </w:rPr>
        <w:t>.</w:t>
      </w:r>
    </w:p>
    <w:p w14:paraId="3E7FE730" w14:textId="35624CBB" w:rsidR="12A0D275" w:rsidRDefault="12A0D275" w:rsidP="001B5B74">
      <w:pPr>
        <w:spacing w:after="0" w:line="257" w:lineRule="auto"/>
        <w:rPr>
          <w:rFonts w:ascii="Marianne" w:eastAsia="Marianne" w:hAnsi="Marianne" w:cs="Marianne"/>
          <w:sz w:val="20"/>
          <w:szCs w:val="20"/>
        </w:rPr>
      </w:pPr>
    </w:p>
    <w:p w14:paraId="62962155" w14:textId="3F1326F3" w:rsidR="12A0D275" w:rsidRDefault="005A7622" w:rsidP="1C0F1C83">
      <w:pPr>
        <w:spacing w:line="257" w:lineRule="auto"/>
        <w:rPr>
          <w:rFonts w:ascii="Marianne" w:eastAsia="Marianne" w:hAnsi="Marianne" w:cs="Marianne"/>
          <w:sz w:val="20"/>
          <w:szCs w:val="20"/>
        </w:rPr>
      </w:pPr>
      <w:r w:rsidRPr="1C0F1C83">
        <w:rPr>
          <w:rFonts w:ascii="Marianne" w:eastAsia="Marianne" w:hAnsi="Marianne" w:cs="Marianne"/>
          <w:sz w:val="20"/>
          <w:szCs w:val="20"/>
        </w:rPr>
        <w:t>Trois</w:t>
      </w:r>
      <w:r w:rsidR="12A0D275" w:rsidRPr="1C0F1C83">
        <w:rPr>
          <w:rFonts w:ascii="Marianne" w:eastAsia="Marianne" w:hAnsi="Marianne" w:cs="Marianne"/>
          <w:sz w:val="20"/>
          <w:szCs w:val="20"/>
        </w:rPr>
        <w:t xml:space="preserve"> rapports d’avancement seront à remettre en fin d</w:t>
      </w:r>
      <w:r w:rsidR="082679FE" w:rsidRPr="1C0F1C83">
        <w:rPr>
          <w:rFonts w:ascii="Marianne" w:eastAsia="Marianne" w:hAnsi="Marianne" w:cs="Marianne"/>
          <w:sz w:val="20"/>
          <w:szCs w:val="20"/>
        </w:rPr>
        <w:t>e vague</w:t>
      </w:r>
      <w:r w:rsidR="12A0D275" w:rsidRPr="1C0F1C83">
        <w:rPr>
          <w:rFonts w:ascii="Marianne" w:eastAsia="Marianne" w:hAnsi="Marianne" w:cs="Marianne"/>
          <w:sz w:val="20"/>
          <w:szCs w:val="20"/>
        </w:rPr>
        <w:t xml:space="preserve"> 1 et </w:t>
      </w:r>
      <w:r w:rsidR="19DE0D53" w:rsidRPr="1C0F1C83">
        <w:rPr>
          <w:rFonts w:ascii="Marianne" w:eastAsia="Marianne" w:hAnsi="Marianne" w:cs="Marianne"/>
          <w:sz w:val="20"/>
          <w:szCs w:val="20"/>
        </w:rPr>
        <w:t>de vague</w:t>
      </w:r>
      <w:r w:rsidR="12A0D275" w:rsidRPr="1C0F1C83">
        <w:rPr>
          <w:rFonts w:ascii="Marianne" w:eastAsia="Marianne" w:hAnsi="Marianne" w:cs="Marianne"/>
          <w:sz w:val="20"/>
          <w:szCs w:val="20"/>
        </w:rPr>
        <w:t xml:space="preserve"> 2 :</w:t>
      </w:r>
    </w:p>
    <w:p w14:paraId="50866414" w14:textId="5C83B3E1" w:rsidR="12A0D275" w:rsidRDefault="12A0D275" w:rsidP="5705F166">
      <w:pPr>
        <w:spacing w:line="257" w:lineRule="auto"/>
        <w:rPr>
          <w:rFonts w:ascii="Marianne" w:eastAsia="Marianne" w:hAnsi="Marianne" w:cs="Marianne"/>
          <w:sz w:val="20"/>
          <w:szCs w:val="20"/>
        </w:rPr>
      </w:pPr>
      <w:r w:rsidRPr="5705F166">
        <w:rPr>
          <w:rFonts w:ascii="Marianne" w:eastAsia="Marianne" w:hAnsi="Marianne" w:cs="Marianne"/>
          <w:sz w:val="20"/>
          <w:szCs w:val="20"/>
        </w:rPr>
        <w:lastRenderedPageBreak/>
        <w:t>Le rapport d’avancement 1 sera composé :</w:t>
      </w:r>
    </w:p>
    <w:p w14:paraId="5AA0B4EF" w14:textId="43740D3E" w:rsidR="722167EE" w:rsidRDefault="7746FF0F" w:rsidP="310DFB7A">
      <w:pPr>
        <w:pStyle w:val="Paragraphedeliste"/>
        <w:spacing w:line="257" w:lineRule="auto"/>
        <w:ind w:left="720"/>
        <w:rPr>
          <w:rFonts w:ascii="Marianne" w:eastAsia="Marianne" w:hAnsi="Marianne" w:cs="Marianne"/>
          <w:color w:val="auto"/>
        </w:rPr>
      </w:pPr>
      <w:r w:rsidRPr="1C0F1C83">
        <w:rPr>
          <w:rFonts w:ascii="Marianne" w:eastAsia="Marianne" w:hAnsi="Marianne" w:cs="Marianne"/>
          <w:color w:val="auto"/>
        </w:rPr>
        <w:t>D</w:t>
      </w:r>
      <w:r w:rsidR="722167EE" w:rsidRPr="1C0F1C83">
        <w:rPr>
          <w:rFonts w:ascii="Marianne" w:eastAsia="Marianne" w:hAnsi="Marianne" w:cs="Marianne"/>
          <w:color w:val="auto"/>
        </w:rPr>
        <w:t xml:space="preserve">es supports produits pour chaque étape d’accompagnement  </w:t>
      </w:r>
    </w:p>
    <w:p w14:paraId="49501E2B" w14:textId="600BB565" w:rsidR="722167EE" w:rsidRDefault="722167EE" w:rsidP="5705F166">
      <w:pPr>
        <w:pStyle w:val="Paragraphedeliste"/>
        <w:rPr>
          <w:rFonts w:ascii="Marianne" w:eastAsia="Marianne" w:hAnsi="Marianne" w:cs="Marianne"/>
          <w:color w:val="auto"/>
          <w:szCs w:val="20"/>
        </w:rPr>
      </w:pPr>
      <w:r w:rsidRPr="5705F166">
        <w:rPr>
          <w:rFonts w:ascii="Marianne" w:eastAsia="Marianne" w:hAnsi="Marianne" w:cs="Marianne"/>
          <w:color w:val="auto"/>
          <w:szCs w:val="20"/>
        </w:rPr>
        <w:t xml:space="preserve">Le Tableau/tableur de suivi commun décrivant les accompagnements individualisés par collectivité selon les étapes décrites </w:t>
      </w:r>
    </w:p>
    <w:p w14:paraId="79E517B9" w14:textId="1E175D44" w:rsidR="722167EE" w:rsidRDefault="722167EE" w:rsidP="5705F166">
      <w:pPr>
        <w:pStyle w:val="Paragraphedeliste"/>
        <w:rPr>
          <w:rFonts w:ascii="Marianne" w:eastAsia="Marianne" w:hAnsi="Marianne" w:cs="Marianne"/>
          <w:color w:val="auto"/>
          <w:szCs w:val="20"/>
        </w:rPr>
      </w:pPr>
      <w:r w:rsidRPr="5705F166">
        <w:rPr>
          <w:rFonts w:ascii="Marianne" w:eastAsia="Marianne" w:hAnsi="Marianne" w:cs="Marianne"/>
          <w:color w:val="auto"/>
          <w:szCs w:val="20"/>
        </w:rPr>
        <w:t xml:space="preserve">La foire aux questions de l’ensemble des accompagnements </w:t>
      </w:r>
    </w:p>
    <w:p w14:paraId="10611544" w14:textId="6E586A24" w:rsidR="722167EE" w:rsidRDefault="722167EE" w:rsidP="5705F166">
      <w:pPr>
        <w:pStyle w:val="Paragraphedeliste"/>
        <w:rPr>
          <w:rFonts w:ascii="Marianne" w:eastAsia="Marianne" w:hAnsi="Marianne" w:cs="Marianne"/>
          <w:color w:val="auto"/>
          <w:szCs w:val="20"/>
        </w:rPr>
      </w:pPr>
      <w:r w:rsidRPr="1C0F1C83">
        <w:rPr>
          <w:rFonts w:ascii="Marianne" w:eastAsia="Marianne" w:hAnsi="Marianne" w:cs="Marianne"/>
          <w:color w:val="auto"/>
        </w:rPr>
        <w:t xml:space="preserve">Les supports, compte rendus et synthèse des évaluations de chacune des réunions de l’accompagnement collectif </w:t>
      </w:r>
    </w:p>
    <w:p w14:paraId="4AF8D5A4" w14:textId="221DCF65" w:rsidR="722167EE" w:rsidRDefault="722167EE" w:rsidP="5705F166">
      <w:pPr>
        <w:pStyle w:val="Paragraphedeliste"/>
        <w:rPr>
          <w:rFonts w:ascii="Marianne" w:eastAsia="Marianne" w:hAnsi="Marianne" w:cs="Marianne"/>
          <w:color w:val="auto"/>
          <w:szCs w:val="20"/>
        </w:rPr>
      </w:pPr>
      <w:r w:rsidRPr="5705F166">
        <w:rPr>
          <w:rFonts w:ascii="Marianne" w:eastAsia="Marianne" w:hAnsi="Marianne" w:cs="Marianne"/>
          <w:color w:val="auto"/>
          <w:szCs w:val="20"/>
        </w:rPr>
        <w:t>Des 5 premières fiches de retour d’expériences « ils l’ont fait »</w:t>
      </w:r>
    </w:p>
    <w:p w14:paraId="43F5CA6F" w14:textId="7109ABBD" w:rsidR="12A0D275" w:rsidRDefault="12A0D275" w:rsidP="310DFB7A">
      <w:pPr>
        <w:pStyle w:val="Paragraphedeliste"/>
        <w:spacing w:line="257" w:lineRule="auto"/>
        <w:ind w:left="720"/>
        <w:rPr>
          <w:rFonts w:ascii="Marianne" w:eastAsia="Marianne" w:hAnsi="Marianne" w:cs="Marianne"/>
          <w:color w:val="auto"/>
        </w:rPr>
      </w:pPr>
      <w:r w:rsidRPr="310DFB7A">
        <w:rPr>
          <w:rFonts w:ascii="Marianne" w:eastAsia="Marianne" w:hAnsi="Marianne" w:cs="Marianne"/>
          <w:color w:val="auto"/>
        </w:rPr>
        <w:t xml:space="preserve">Des </w:t>
      </w:r>
      <w:r w:rsidR="3404B2CC" w:rsidRPr="310DFB7A">
        <w:rPr>
          <w:rFonts w:ascii="Marianne" w:eastAsia="Marianne" w:hAnsi="Marianne" w:cs="Marianne"/>
          <w:color w:val="auto"/>
        </w:rPr>
        <w:t xml:space="preserve">supports et </w:t>
      </w:r>
      <w:r w:rsidRPr="310DFB7A">
        <w:rPr>
          <w:rFonts w:ascii="Marianne" w:eastAsia="Marianne" w:hAnsi="Marianne" w:cs="Marianne"/>
          <w:color w:val="auto"/>
        </w:rPr>
        <w:t xml:space="preserve">comptes rendus des comités de pilotage et </w:t>
      </w:r>
      <w:r w:rsidR="683FC230" w:rsidRPr="310DFB7A">
        <w:rPr>
          <w:rFonts w:ascii="Marianne" w:eastAsia="Marianne" w:hAnsi="Marianne" w:cs="Marianne"/>
          <w:color w:val="auto"/>
        </w:rPr>
        <w:t xml:space="preserve">des </w:t>
      </w:r>
      <w:r w:rsidR="64C47DEF" w:rsidRPr="310DFB7A">
        <w:rPr>
          <w:rFonts w:ascii="Marianne" w:eastAsia="Marianne" w:hAnsi="Marianne" w:cs="Marianne"/>
          <w:color w:val="auto"/>
        </w:rPr>
        <w:t>év</w:t>
      </w:r>
      <w:r w:rsidR="1AF7DBE4" w:rsidRPr="310DFB7A">
        <w:rPr>
          <w:rFonts w:ascii="Marianne" w:eastAsia="Marianne" w:hAnsi="Marianne" w:cs="Marianne"/>
          <w:color w:val="auto"/>
        </w:rPr>
        <w:t xml:space="preserve">entuels </w:t>
      </w:r>
      <w:r w:rsidRPr="310DFB7A">
        <w:rPr>
          <w:rFonts w:ascii="Marianne" w:eastAsia="Marianne" w:hAnsi="Marianne" w:cs="Marianne"/>
          <w:color w:val="auto"/>
        </w:rPr>
        <w:t xml:space="preserve">points techniques </w:t>
      </w:r>
      <w:r w:rsidR="0F4C246A" w:rsidRPr="310DFB7A">
        <w:rPr>
          <w:rFonts w:ascii="Marianne" w:eastAsia="Marianne" w:hAnsi="Marianne" w:cs="Marianne"/>
          <w:color w:val="auto"/>
        </w:rPr>
        <w:t>bilatéraux avec la maitrise d’ouvrage</w:t>
      </w:r>
    </w:p>
    <w:p w14:paraId="7FB74FCE" w14:textId="0ACE5A0B" w:rsidR="12A0D275" w:rsidRDefault="12A0D275" w:rsidP="310DFB7A">
      <w:pPr>
        <w:spacing w:line="257" w:lineRule="auto"/>
        <w:rPr>
          <w:rFonts w:ascii="Marianne" w:eastAsia="Marianne" w:hAnsi="Marianne" w:cs="Marianne"/>
          <w:sz w:val="20"/>
          <w:szCs w:val="20"/>
        </w:rPr>
      </w:pPr>
    </w:p>
    <w:p w14:paraId="5FDC912A" w14:textId="0CAA618E" w:rsidR="12A0D275" w:rsidRDefault="484384DC" w:rsidP="310DFB7A">
      <w:pPr>
        <w:spacing w:line="257" w:lineRule="auto"/>
        <w:rPr>
          <w:rFonts w:ascii="Marianne" w:eastAsia="Marianne" w:hAnsi="Marianne" w:cs="Marianne"/>
          <w:sz w:val="20"/>
          <w:szCs w:val="20"/>
        </w:rPr>
      </w:pPr>
      <w:r w:rsidRPr="310DFB7A">
        <w:rPr>
          <w:rFonts w:ascii="Marianne" w:eastAsia="Marianne" w:hAnsi="Marianne" w:cs="Marianne"/>
          <w:sz w:val="20"/>
          <w:szCs w:val="20"/>
        </w:rPr>
        <w:t>Le rapport d’avancement 2 sera composé :</w:t>
      </w:r>
    </w:p>
    <w:p w14:paraId="6DC45EE5" w14:textId="29126B0F" w:rsidR="12A0D275" w:rsidRDefault="03C69AF9" w:rsidP="310DFB7A">
      <w:pPr>
        <w:pStyle w:val="Paragraphedeliste"/>
        <w:spacing w:line="257" w:lineRule="auto"/>
        <w:ind w:left="720"/>
        <w:rPr>
          <w:rFonts w:ascii="Marianne" w:eastAsia="Marianne" w:hAnsi="Marianne" w:cs="Marianne"/>
          <w:color w:val="auto"/>
        </w:rPr>
      </w:pPr>
      <w:r w:rsidRPr="310DFB7A">
        <w:rPr>
          <w:rFonts w:ascii="Marianne" w:eastAsia="Marianne" w:hAnsi="Marianne" w:cs="Marianne"/>
          <w:color w:val="auto"/>
        </w:rPr>
        <w:t>Des supports produits pour chaque étape d’accompagnement collectif de la vague 1</w:t>
      </w:r>
    </w:p>
    <w:p w14:paraId="5CAD3F48" w14:textId="01935C09" w:rsidR="12A0D275" w:rsidRDefault="000029F1" w:rsidP="000029F1">
      <w:pPr>
        <w:pStyle w:val="Paragraphedeliste"/>
        <w:suppressLineNumbers w:val="0"/>
        <w:spacing w:line="257" w:lineRule="auto"/>
        <w:rPr>
          <w:rFonts w:ascii="Marianne" w:eastAsia="Marianne" w:hAnsi="Marianne" w:cs="Marianne"/>
          <w:color w:val="auto"/>
        </w:rPr>
      </w:pPr>
      <w:r>
        <w:rPr>
          <w:rFonts w:ascii="Marianne" w:eastAsia="Marianne" w:hAnsi="Marianne" w:cs="Marianne"/>
          <w:color w:val="auto"/>
        </w:rPr>
        <w:t>S</w:t>
      </w:r>
      <w:r w:rsidR="3E5033EB" w:rsidRPr="310DFB7A">
        <w:rPr>
          <w:rFonts w:ascii="Marianne" w:eastAsia="Marianne" w:hAnsi="Marianne" w:cs="Marianne"/>
          <w:color w:val="auto"/>
        </w:rPr>
        <w:t>éance collective de questions-réponses</w:t>
      </w:r>
    </w:p>
    <w:p w14:paraId="57B91C6E" w14:textId="1A56841A" w:rsidR="12A0D275" w:rsidRDefault="3E5033EB" w:rsidP="000029F1">
      <w:pPr>
        <w:pStyle w:val="Paragraphedeliste"/>
        <w:suppressLineNumbers w:val="0"/>
        <w:spacing w:line="257" w:lineRule="auto"/>
        <w:rPr>
          <w:rFonts w:ascii="Marianne" w:eastAsia="Marianne" w:hAnsi="Marianne" w:cs="Marianne"/>
        </w:rPr>
      </w:pPr>
      <w:r w:rsidRPr="310DFB7A">
        <w:rPr>
          <w:rFonts w:ascii="Marianne" w:eastAsia="Marianne" w:hAnsi="Marianne" w:cs="Marianne"/>
          <w:color w:val="auto"/>
        </w:rPr>
        <w:t>Réunion de lancement de l’accompagnement TACCT</w:t>
      </w:r>
    </w:p>
    <w:p w14:paraId="6A98C8BC" w14:textId="740EBB29" w:rsidR="12A0D275" w:rsidRDefault="3E5033EB" w:rsidP="000029F1">
      <w:pPr>
        <w:pStyle w:val="Paragraphedeliste"/>
        <w:suppressLineNumbers w:val="0"/>
        <w:spacing w:line="257" w:lineRule="auto"/>
        <w:rPr>
          <w:rFonts w:ascii="Marianne" w:eastAsia="Marianne" w:hAnsi="Marianne" w:cs="Marianne"/>
        </w:rPr>
      </w:pPr>
      <w:r w:rsidRPr="310DFB7A">
        <w:rPr>
          <w:rFonts w:ascii="Marianne" w:eastAsia="Marianne" w:hAnsi="Marianne" w:cs="Marianne"/>
          <w:color w:val="auto"/>
        </w:rPr>
        <w:t>Supports et compte rendus des réunions techniques</w:t>
      </w:r>
    </w:p>
    <w:p w14:paraId="1BB96AC5" w14:textId="515D9A06" w:rsidR="12A0D275" w:rsidRDefault="3E5033EB" w:rsidP="000029F1">
      <w:pPr>
        <w:pStyle w:val="Paragraphedeliste"/>
        <w:suppressLineNumbers w:val="0"/>
        <w:spacing w:line="257" w:lineRule="auto"/>
        <w:rPr>
          <w:rFonts w:ascii="Marianne" w:eastAsia="Marianne" w:hAnsi="Marianne" w:cs="Marianne"/>
        </w:rPr>
      </w:pPr>
      <w:r w:rsidRPr="4666FF0F">
        <w:rPr>
          <w:rFonts w:ascii="Marianne" w:eastAsia="Marianne" w:hAnsi="Marianne" w:cs="Marianne"/>
          <w:color w:val="auto"/>
        </w:rPr>
        <w:t xml:space="preserve">Supports et compte rendus des deux </w:t>
      </w:r>
      <w:r w:rsidR="6D49A321" w:rsidRPr="4666FF0F">
        <w:rPr>
          <w:rFonts w:ascii="Marianne" w:eastAsia="Marianne" w:hAnsi="Marianne" w:cs="Marianne"/>
          <w:color w:val="auto"/>
        </w:rPr>
        <w:t>premières</w:t>
      </w:r>
      <w:r w:rsidRPr="4666FF0F">
        <w:rPr>
          <w:rFonts w:ascii="Marianne" w:eastAsia="Marianne" w:hAnsi="Marianne" w:cs="Marianne"/>
          <w:color w:val="auto"/>
        </w:rPr>
        <w:t xml:space="preserve"> rencontres annuelles</w:t>
      </w:r>
    </w:p>
    <w:p w14:paraId="0E813C49" w14:textId="79CF961A" w:rsidR="12A0D275" w:rsidRDefault="12A0D275" w:rsidP="310DFB7A">
      <w:pPr>
        <w:spacing w:line="257" w:lineRule="auto"/>
        <w:rPr>
          <w:rFonts w:ascii="Marianne" w:eastAsia="Marianne" w:hAnsi="Marianne" w:cs="Marianne"/>
          <w:sz w:val="20"/>
          <w:szCs w:val="20"/>
        </w:rPr>
      </w:pPr>
    </w:p>
    <w:p w14:paraId="790447BE" w14:textId="77EA4098" w:rsidR="12A0D275" w:rsidRDefault="12A0D275" w:rsidP="5705F166">
      <w:pPr>
        <w:spacing w:line="257" w:lineRule="auto"/>
        <w:rPr>
          <w:rFonts w:ascii="Marianne" w:eastAsia="Marianne" w:hAnsi="Marianne" w:cs="Marianne"/>
          <w:sz w:val="20"/>
          <w:szCs w:val="20"/>
        </w:rPr>
      </w:pPr>
      <w:r w:rsidRPr="310DFB7A">
        <w:rPr>
          <w:rFonts w:ascii="Marianne" w:eastAsia="Marianne" w:hAnsi="Marianne" w:cs="Marianne"/>
          <w:sz w:val="20"/>
          <w:szCs w:val="20"/>
        </w:rPr>
        <w:t xml:space="preserve">Le rapport d’avancement </w:t>
      </w:r>
      <w:r w:rsidR="26F1A8BA" w:rsidRPr="310DFB7A">
        <w:rPr>
          <w:rFonts w:ascii="Marianne" w:eastAsia="Marianne" w:hAnsi="Marianne" w:cs="Marianne"/>
          <w:sz w:val="20"/>
          <w:szCs w:val="20"/>
        </w:rPr>
        <w:t>3</w:t>
      </w:r>
      <w:r w:rsidRPr="310DFB7A">
        <w:rPr>
          <w:rFonts w:ascii="Marianne" w:eastAsia="Marianne" w:hAnsi="Marianne" w:cs="Marianne"/>
          <w:sz w:val="20"/>
          <w:szCs w:val="20"/>
        </w:rPr>
        <w:t xml:space="preserve"> sera composé :</w:t>
      </w:r>
    </w:p>
    <w:p w14:paraId="60355F27" w14:textId="34E675EF" w:rsidR="1063DF62" w:rsidRDefault="00254C1F" w:rsidP="00E04A91">
      <w:pPr>
        <w:pStyle w:val="Paragraphedeliste"/>
        <w:suppressLineNumbers w:val="0"/>
        <w:spacing w:line="257" w:lineRule="auto"/>
        <w:ind w:left="720"/>
        <w:rPr>
          <w:rFonts w:ascii="Marianne" w:eastAsia="Marianne" w:hAnsi="Marianne" w:cs="Marianne"/>
          <w:color w:val="auto"/>
        </w:rPr>
      </w:pPr>
      <w:r w:rsidRPr="1C0F1C83">
        <w:rPr>
          <w:rFonts w:ascii="Marianne" w:eastAsia="Marianne" w:hAnsi="Marianne" w:cs="Marianne"/>
          <w:color w:val="auto"/>
        </w:rPr>
        <w:t>D</w:t>
      </w:r>
      <w:r w:rsidR="1063DF62" w:rsidRPr="1C0F1C83">
        <w:rPr>
          <w:rFonts w:ascii="Marianne" w:eastAsia="Marianne" w:hAnsi="Marianne" w:cs="Marianne"/>
          <w:color w:val="auto"/>
        </w:rPr>
        <w:t xml:space="preserve">es supports produits pour chaque étape d’accompagnement </w:t>
      </w:r>
    </w:p>
    <w:p w14:paraId="0EE3E7F4" w14:textId="600BB565" w:rsidR="1063DF62" w:rsidRDefault="1063DF62" w:rsidP="5705F166">
      <w:pPr>
        <w:pStyle w:val="Paragraphedeliste"/>
        <w:rPr>
          <w:rFonts w:ascii="Marianne" w:eastAsia="Marianne" w:hAnsi="Marianne" w:cs="Marianne"/>
          <w:color w:val="auto"/>
          <w:szCs w:val="20"/>
        </w:rPr>
      </w:pPr>
      <w:r w:rsidRPr="5705F166">
        <w:rPr>
          <w:rFonts w:ascii="Marianne" w:eastAsia="Marianne" w:hAnsi="Marianne" w:cs="Marianne"/>
          <w:color w:val="auto"/>
          <w:szCs w:val="20"/>
        </w:rPr>
        <w:t xml:space="preserve">Le Tableau/tableur de suivi commun décrivant les accompagnements individualisés par collectivité selon les étapes décrites </w:t>
      </w:r>
    </w:p>
    <w:p w14:paraId="0870A8A9" w14:textId="1E175D44" w:rsidR="1063DF62" w:rsidRDefault="1063DF62" w:rsidP="5705F166">
      <w:pPr>
        <w:pStyle w:val="Paragraphedeliste"/>
        <w:rPr>
          <w:rFonts w:ascii="Marianne" w:eastAsia="Marianne" w:hAnsi="Marianne" w:cs="Marianne"/>
          <w:color w:val="auto"/>
          <w:szCs w:val="20"/>
        </w:rPr>
      </w:pPr>
      <w:r w:rsidRPr="5705F166">
        <w:rPr>
          <w:rFonts w:ascii="Marianne" w:eastAsia="Marianne" w:hAnsi="Marianne" w:cs="Marianne"/>
          <w:color w:val="auto"/>
          <w:szCs w:val="20"/>
        </w:rPr>
        <w:t xml:space="preserve">La foire aux questions de l’ensemble des accompagnements </w:t>
      </w:r>
    </w:p>
    <w:p w14:paraId="75A193E5" w14:textId="6E586A24" w:rsidR="1063DF62" w:rsidRDefault="1063DF62" w:rsidP="5705F166">
      <w:pPr>
        <w:pStyle w:val="Paragraphedeliste"/>
        <w:rPr>
          <w:rFonts w:ascii="Marianne" w:eastAsia="Marianne" w:hAnsi="Marianne" w:cs="Marianne"/>
          <w:color w:val="auto"/>
          <w:szCs w:val="20"/>
        </w:rPr>
      </w:pPr>
      <w:r w:rsidRPr="1C0F1C83">
        <w:rPr>
          <w:rFonts w:ascii="Marianne" w:eastAsia="Marianne" w:hAnsi="Marianne" w:cs="Marianne"/>
          <w:color w:val="auto"/>
        </w:rPr>
        <w:t xml:space="preserve">Les supports, compte rendus et synthèse des évaluations de chacune des réunions de l’accompagnement collectif </w:t>
      </w:r>
    </w:p>
    <w:p w14:paraId="2ABB7857" w14:textId="7199FD1A" w:rsidR="1063DF62" w:rsidRDefault="1063DF62" w:rsidP="5705F166">
      <w:pPr>
        <w:pStyle w:val="Paragraphedeliste"/>
        <w:rPr>
          <w:rFonts w:ascii="Marianne" w:eastAsia="Marianne" w:hAnsi="Marianne" w:cs="Marianne"/>
          <w:color w:val="auto"/>
          <w:szCs w:val="20"/>
        </w:rPr>
      </w:pPr>
      <w:r w:rsidRPr="5705F166">
        <w:rPr>
          <w:rFonts w:ascii="Marianne" w:eastAsia="Marianne" w:hAnsi="Marianne" w:cs="Marianne"/>
          <w:color w:val="auto"/>
          <w:szCs w:val="20"/>
        </w:rPr>
        <w:t>Des 5 dernières fiches de retour d’expériences « ils l’ont fait »</w:t>
      </w:r>
    </w:p>
    <w:p w14:paraId="5CCD0E7A" w14:textId="778ED079" w:rsidR="29C0373E" w:rsidRDefault="29C0373E" w:rsidP="00E04A91">
      <w:pPr>
        <w:pStyle w:val="Paragraphedeliste"/>
        <w:suppressLineNumbers w:val="0"/>
        <w:spacing w:line="257" w:lineRule="auto"/>
        <w:ind w:left="720"/>
        <w:rPr>
          <w:rFonts w:ascii="Marianne" w:eastAsia="Marianne" w:hAnsi="Marianne" w:cs="Marianne"/>
          <w:color w:val="auto"/>
        </w:rPr>
      </w:pPr>
      <w:r w:rsidRPr="310DFB7A">
        <w:rPr>
          <w:rFonts w:ascii="Marianne" w:eastAsia="Marianne" w:hAnsi="Marianne" w:cs="Marianne"/>
          <w:color w:val="auto"/>
        </w:rPr>
        <w:t xml:space="preserve">Des supports et comptes rendus des comités de pilotage et des </w:t>
      </w:r>
      <w:r w:rsidR="285CD9E5" w:rsidRPr="310DFB7A">
        <w:rPr>
          <w:rFonts w:ascii="Marianne" w:eastAsia="Marianne" w:hAnsi="Marianne" w:cs="Marianne"/>
          <w:color w:val="auto"/>
        </w:rPr>
        <w:t xml:space="preserve">éventuels </w:t>
      </w:r>
      <w:r w:rsidRPr="310DFB7A">
        <w:rPr>
          <w:rFonts w:ascii="Marianne" w:eastAsia="Marianne" w:hAnsi="Marianne" w:cs="Marianne"/>
          <w:color w:val="auto"/>
        </w:rPr>
        <w:t>points techniques</w:t>
      </w:r>
      <w:r w:rsidR="72545973" w:rsidRPr="310DFB7A">
        <w:rPr>
          <w:rFonts w:ascii="Marianne" w:eastAsia="Marianne" w:hAnsi="Marianne" w:cs="Marianne"/>
          <w:color w:val="auto"/>
        </w:rPr>
        <w:t xml:space="preserve"> bilatéraux avec la maitrise d’ouvrage</w:t>
      </w:r>
    </w:p>
    <w:p w14:paraId="66FB9DA7" w14:textId="77777777" w:rsidR="00BB205D" w:rsidRDefault="00BB205D" w:rsidP="5705F166">
      <w:pPr>
        <w:spacing w:line="257" w:lineRule="auto"/>
        <w:rPr>
          <w:rFonts w:ascii="Marianne" w:eastAsia="Marianne" w:hAnsi="Marianne" w:cs="Marianne"/>
          <w:b/>
          <w:bCs/>
          <w:sz w:val="20"/>
          <w:szCs w:val="20"/>
          <w:highlight w:val="yellow"/>
        </w:rPr>
      </w:pPr>
    </w:p>
    <w:p w14:paraId="6BFE72F1" w14:textId="0C226C16" w:rsidR="12A0D275" w:rsidRDefault="12A0D275" w:rsidP="5705F166">
      <w:pPr>
        <w:spacing w:line="257" w:lineRule="auto"/>
        <w:rPr>
          <w:rFonts w:ascii="Marianne" w:eastAsia="Marianne" w:hAnsi="Marianne" w:cs="Marianne"/>
          <w:sz w:val="20"/>
          <w:szCs w:val="20"/>
        </w:rPr>
      </w:pPr>
      <w:r w:rsidRPr="3CB8E4CC">
        <w:rPr>
          <w:rFonts w:ascii="Marianne" w:eastAsia="Marianne" w:hAnsi="Marianne" w:cs="Marianne"/>
          <w:sz w:val="20"/>
          <w:szCs w:val="20"/>
        </w:rPr>
        <w:t>Le rapport final sera composé :</w:t>
      </w:r>
    </w:p>
    <w:p w14:paraId="46121DB3" w14:textId="37EE347C" w:rsidR="5140AC57" w:rsidRDefault="5140AC57" w:rsidP="3CB8E4CC">
      <w:pPr>
        <w:pStyle w:val="Paragraphedeliste"/>
        <w:spacing w:line="257" w:lineRule="auto"/>
        <w:ind w:left="720"/>
        <w:rPr>
          <w:rFonts w:ascii="Marianne" w:eastAsia="Marianne" w:hAnsi="Marianne" w:cs="Marianne"/>
          <w:color w:val="auto"/>
        </w:rPr>
      </w:pPr>
      <w:r w:rsidRPr="3CB8E4CC">
        <w:rPr>
          <w:rFonts w:ascii="Marianne" w:eastAsia="Marianne" w:hAnsi="Marianne" w:cs="Marianne"/>
          <w:color w:val="auto"/>
        </w:rPr>
        <w:t>Des supports produits pour chaque étape d’accompagnement collectif de la vague 2</w:t>
      </w:r>
    </w:p>
    <w:p w14:paraId="1AE14060" w14:textId="1F2E600D" w:rsidR="3CB8E4CC" w:rsidRDefault="18626222" w:rsidP="3CB8E4CC">
      <w:pPr>
        <w:pStyle w:val="Paragraphedeliste"/>
        <w:spacing w:line="257" w:lineRule="auto"/>
        <w:rPr>
          <w:rFonts w:ascii="Marianne" w:eastAsia="Marianne" w:hAnsi="Marianne" w:cs="Marianne"/>
          <w:color w:val="auto"/>
        </w:rPr>
      </w:pPr>
      <w:r w:rsidRPr="481FA667">
        <w:rPr>
          <w:rFonts w:ascii="Marianne" w:eastAsia="Marianne" w:hAnsi="Marianne" w:cs="Marianne"/>
          <w:color w:val="auto"/>
        </w:rPr>
        <w:t>Séance collective de questions-réponses</w:t>
      </w:r>
    </w:p>
    <w:p w14:paraId="358945B7" w14:textId="15FBCB29" w:rsidR="3CB8E4CC" w:rsidRDefault="18626222" w:rsidP="3CB8E4CC">
      <w:pPr>
        <w:pStyle w:val="Paragraphedeliste"/>
        <w:spacing w:line="257" w:lineRule="auto"/>
        <w:rPr>
          <w:rFonts w:ascii="Marianne" w:eastAsia="Marianne" w:hAnsi="Marianne" w:cs="Marianne"/>
          <w:color w:val="auto"/>
        </w:rPr>
      </w:pPr>
      <w:r w:rsidRPr="481FA667">
        <w:rPr>
          <w:rFonts w:ascii="Marianne" w:eastAsia="Marianne" w:hAnsi="Marianne" w:cs="Marianne"/>
          <w:color w:val="auto"/>
        </w:rPr>
        <w:t>Réunion de lancement de l’accompagnement TACCT</w:t>
      </w:r>
    </w:p>
    <w:p w14:paraId="3900CA03" w14:textId="5FB8B0B9" w:rsidR="3CB8E4CC" w:rsidRDefault="18626222" w:rsidP="3CB8E4CC">
      <w:pPr>
        <w:pStyle w:val="Paragraphedeliste"/>
        <w:spacing w:line="257" w:lineRule="auto"/>
        <w:rPr>
          <w:rFonts w:ascii="Marianne" w:eastAsia="Marianne" w:hAnsi="Marianne" w:cs="Marianne"/>
          <w:color w:val="auto"/>
        </w:rPr>
      </w:pPr>
      <w:r w:rsidRPr="481FA667">
        <w:rPr>
          <w:rFonts w:ascii="Marianne" w:eastAsia="Marianne" w:hAnsi="Marianne" w:cs="Marianne"/>
          <w:color w:val="auto"/>
        </w:rPr>
        <w:t>Supports et compte rendus des réunions techniques</w:t>
      </w:r>
    </w:p>
    <w:p w14:paraId="507C06E9" w14:textId="7E4ACA41" w:rsidR="3CB8E4CC" w:rsidRDefault="18626222" w:rsidP="3CB8E4CC">
      <w:pPr>
        <w:pStyle w:val="Paragraphedeliste"/>
        <w:spacing w:line="257" w:lineRule="auto"/>
        <w:rPr>
          <w:rFonts w:ascii="Marianne" w:eastAsia="Marianne" w:hAnsi="Marianne" w:cs="Marianne"/>
          <w:color w:val="auto"/>
        </w:rPr>
      </w:pPr>
      <w:r w:rsidRPr="481FA667">
        <w:rPr>
          <w:rFonts w:ascii="Marianne" w:eastAsia="Marianne" w:hAnsi="Marianne" w:cs="Marianne"/>
          <w:color w:val="auto"/>
        </w:rPr>
        <w:t>Supports et compte rendus de la dernière rencontre annuelle</w:t>
      </w:r>
    </w:p>
    <w:p w14:paraId="37D7E8B0" w14:textId="268E8500" w:rsidR="16293939" w:rsidRDefault="00254C1F" w:rsidP="5705F166">
      <w:pPr>
        <w:pStyle w:val="Paragraphedeliste"/>
        <w:spacing w:line="257" w:lineRule="auto"/>
        <w:ind w:left="720"/>
        <w:rPr>
          <w:rFonts w:ascii="Marianne" w:eastAsia="Marianne" w:hAnsi="Marianne" w:cs="Marianne"/>
          <w:color w:val="auto"/>
          <w:szCs w:val="20"/>
        </w:rPr>
      </w:pPr>
      <w:r>
        <w:rPr>
          <w:rFonts w:ascii="Marianne" w:eastAsia="Marianne" w:hAnsi="Marianne" w:cs="Marianne"/>
          <w:color w:val="auto"/>
          <w:szCs w:val="20"/>
        </w:rPr>
        <w:t>D’u</w:t>
      </w:r>
      <w:r w:rsidR="16293939" w:rsidRPr="5705F166">
        <w:rPr>
          <w:rFonts w:ascii="Marianne" w:eastAsia="Marianne" w:hAnsi="Marianne" w:cs="Marianne"/>
          <w:color w:val="auto"/>
          <w:szCs w:val="20"/>
        </w:rPr>
        <w:t xml:space="preserve">ne note de synthèse globale de l’accompagnement d’un maximum de 10 pages </w:t>
      </w:r>
    </w:p>
    <w:p w14:paraId="14EA934E" w14:textId="07F78264" w:rsidR="16293939" w:rsidRPr="00FD5F39" w:rsidRDefault="00254C1F" w:rsidP="00E04A91">
      <w:pPr>
        <w:pStyle w:val="Paragraphedeliste"/>
        <w:suppressLineNumbers w:val="0"/>
        <w:spacing w:line="257" w:lineRule="auto"/>
        <w:ind w:left="720"/>
        <w:rPr>
          <w:rFonts w:eastAsia="Marianne" w:cs="Marianne"/>
        </w:rPr>
      </w:pPr>
      <w:r w:rsidRPr="481FA667">
        <w:rPr>
          <w:rFonts w:ascii="Marianne" w:eastAsia="Marianne" w:hAnsi="Marianne" w:cs="Marianne"/>
          <w:color w:val="auto"/>
        </w:rPr>
        <w:t>De l</w:t>
      </w:r>
      <w:r w:rsidR="16293939" w:rsidRPr="481FA667">
        <w:rPr>
          <w:rFonts w:ascii="Marianne" w:eastAsia="Marianne" w:hAnsi="Marianne" w:cs="Marianne"/>
          <w:color w:val="auto"/>
        </w:rPr>
        <w:t>a synthèse communicante de 4 pages sur l’opération collective d’accompagnement</w:t>
      </w:r>
    </w:p>
    <w:p w14:paraId="7375F5F4" w14:textId="6CDF0B83" w:rsidR="1386A370" w:rsidRDefault="1386A370" w:rsidP="00176CA4">
      <w:pPr>
        <w:pStyle w:val="Pieddepage"/>
        <w:spacing w:before="240"/>
        <w:jc w:val="both"/>
        <w:rPr>
          <w:rFonts w:ascii="Marianne" w:hAnsi="Marianne"/>
          <w:sz w:val="20"/>
          <w:szCs w:val="20"/>
        </w:rPr>
      </w:pPr>
      <w:r w:rsidRPr="1C0F1C83">
        <w:rPr>
          <w:rFonts w:ascii="Marianne" w:hAnsi="Marianne"/>
          <w:sz w:val="20"/>
          <w:szCs w:val="20"/>
        </w:rPr>
        <w:t>Il est strictement demandé le respect des consignes d’élaboration et de présentation des documents détaillées en 3.3</w:t>
      </w:r>
      <w:r w:rsidR="00176CA4" w:rsidRPr="1C0F1C83">
        <w:rPr>
          <w:rFonts w:ascii="Marianne" w:hAnsi="Marianne"/>
          <w:sz w:val="20"/>
          <w:szCs w:val="20"/>
        </w:rPr>
        <w:t>.</w:t>
      </w:r>
    </w:p>
    <w:p w14:paraId="3CB2DA03" w14:textId="1EF7BA01" w:rsidR="1C0F1C83" w:rsidRDefault="1C0F1C83" w:rsidP="1C0F1C83">
      <w:pPr>
        <w:pStyle w:val="Pieddepage"/>
        <w:spacing w:before="240"/>
        <w:jc w:val="both"/>
        <w:rPr>
          <w:rFonts w:ascii="Marianne" w:hAnsi="Marianne"/>
          <w:sz w:val="20"/>
          <w:szCs w:val="20"/>
        </w:rPr>
      </w:pPr>
    </w:p>
    <w:p w14:paraId="3ECB742F" w14:textId="17C3127F" w:rsidR="0E330B00" w:rsidRPr="003332D9" w:rsidRDefault="0E330B00" w:rsidP="003332D9">
      <w:pPr>
        <w:pStyle w:val="Titre3"/>
      </w:pPr>
      <w:bookmarkStart w:id="196" w:name="_Toc218786141"/>
      <w:r w:rsidRPr="003332D9">
        <w:t>Livrables concernant les prestations unitaires</w:t>
      </w:r>
      <w:bookmarkEnd w:id="196"/>
    </w:p>
    <w:p w14:paraId="546942B9" w14:textId="01797551" w:rsidR="0E330B00" w:rsidRDefault="0E330B00" w:rsidP="1C0F1C83">
      <w:pPr>
        <w:pStyle w:val="Sansinterligne"/>
        <w:spacing w:before="240"/>
        <w:jc w:val="both"/>
        <w:rPr>
          <w:rFonts w:ascii="Marianne" w:eastAsia="Marianne" w:hAnsi="Marianne" w:cs="Marianne"/>
          <w:b/>
          <w:bCs/>
          <w:sz w:val="20"/>
          <w:szCs w:val="20"/>
        </w:rPr>
      </w:pPr>
      <w:r w:rsidRPr="1C0F1C83">
        <w:rPr>
          <w:rFonts w:ascii="Marianne" w:eastAsia="Marianne" w:hAnsi="Marianne" w:cs="Marianne"/>
          <w:b/>
          <w:bCs/>
          <w:sz w:val="20"/>
          <w:szCs w:val="20"/>
        </w:rPr>
        <w:t>Les différents éléments seront déposés sous l’espace partagé TEAMS créé par l’ADEME pour faciliter le suivi de l’accompagnement.</w:t>
      </w:r>
    </w:p>
    <w:p w14:paraId="1DFBCC24" w14:textId="396B120F" w:rsidR="08D64E4C" w:rsidRDefault="08D64E4C" w:rsidP="1C0F1C83">
      <w:pPr>
        <w:pStyle w:val="Pieddepage"/>
        <w:spacing w:before="240"/>
        <w:jc w:val="both"/>
        <w:rPr>
          <w:rFonts w:ascii="Marianne" w:hAnsi="Marianne"/>
          <w:sz w:val="20"/>
          <w:szCs w:val="20"/>
        </w:rPr>
      </w:pPr>
      <w:r w:rsidRPr="1C0F1C83">
        <w:rPr>
          <w:rFonts w:ascii="Marianne" w:hAnsi="Marianne"/>
          <w:sz w:val="20"/>
          <w:szCs w:val="20"/>
        </w:rPr>
        <w:t>Pour chaque prestation unitaire, le rapport individualisé provisoire (</w:t>
      </w:r>
      <w:r w:rsidR="41558908" w:rsidRPr="1C0F1C83">
        <w:rPr>
          <w:rFonts w:ascii="Marianne" w:hAnsi="Marianne"/>
          <w:sz w:val="20"/>
          <w:szCs w:val="20"/>
        </w:rPr>
        <w:t>étape 1 et 2) et final (étape 1, 2, 3 et 4)</w:t>
      </w:r>
      <w:r w:rsidRPr="1C0F1C83">
        <w:rPr>
          <w:rFonts w:ascii="Marianne" w:hAnsi="Marianne"/>
          <w:sz w:val="20"/>
          <w:szCs w:val="20"/>
        </w:rPr>
        <w:t xml:space="preserve"> par collectivité prévus au 2.6.1, ces rapports seront aussi également remis aux collectivités ;  </w:t>
      </w:r>
    </w:p>
    <w:p w14:paraId="06C7FCD1" w14:textId="31D6DC4A" w:rsidR="00934082" w:rsidRPr="00FE55E6" w:rsidRDefault="008E2521" w:rsidP="00F35E5E">
      <w:pPr>
        <w:pStyle w:val="Titre1"/>
      </w:pPr>
      <w:bookmarkStart w:id="197" w:name="_Toc218583955"/>
      <w:bookmarkStart w:id="198" w:name="_Toc1971130945"/>
      <w:bookmarkStart w:id="199" w:name="_Toc826921523"/>
      <w:bookmarkStart w:id="200" w:name="_Toc163300929"/>
      <w:bookmarkStart w:id="201" w:name="_Toc1168680285"/>
      <w:bookmarkStart w:id="202" w:name="_Toc1965109545"/>
      <w:bookmarkStart w:id="203" w:name="_Toc63691944"/>
      <w:bookmarkStart w:id="204" w:name="_Toc464831578"/>
      <w:bookmarkStart w:id="205" w:name="_Toc603258526"/>
      <w:bookmarkStart w:id="206" w:name="_Toc1220866203"/>
      <w:bookmarkStart w:id="207" w:name="_Toc1120767287"/>
      <w:bookmarkStart w:id="208" w:name="_Toc1178500415"/>
      <w:bookmarkStart w:id="209" w:name="_Toc1541509912"/>
      <w:bookmarkStart w:id="210" w:name="_Toc1440743016"/>
      <w:bookmarkStart w:id="211" w:name="_Toc777107790"/>
      <w:bookmarkStart w:id="212" w:name="_Toc819103554"/>
      <w:bookmarkStart w:id="213" w:name="_Toc218786142"/>
      <w:r>
        <w:t>P</w:t>
      </w:r>
      <w:r w:rsidR="00CD6389">
        <w:t>ilotage de la prestation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0D6B2BE" w14:textId="18CE6390" w:rsidR="00934082" w:rsidRDefault="00934082" w:rsidP="007373B1">
      <w:pPr>
        <w:pStyle w:val="Titre2"/>
      </w:pPr>
      <w:bookmarkStart w:id="214" w:name="_Toc218583956"/>
      <w:bookmarkStart w:id="215" w:name="_Toc677533809"/>
      <w:bookmarkStart w:id="216" w:name="_Toc820997022"/>
      <w:bookmarkStart w:id="217" w:name="_Toc8431479"/>
      <w:bookmarkStart w:id="218" w:name="_Toc1243894785"/>
      <w:bookmarkStart w:id="219" w:name="_Toc1994795176"/>
      <w:bookmarkStart w:id="220" w:name="_Toc628978982"/>
      <w:bookmarkStart w:id="221" w:name="_Toc1837032932"/>
      <w:bookmarkStart w:id="222" w:name="_Toc493135199"/>
      <w:bookmarkStart w:id="223" w:name="_Toc218786143"/>
      <w:r>
        <w:t>Organisation du Comité de pilotage</w:t>
      </w:r>
      <w:bookmarkStart w:id="224" w:name="_Toc38026899"/>
      <w:bookmarkStart w:id="225" w:name="_Toc38028656"/>
      <w:bookmarkStart w:id="226" w:name="_Toc38028814"/>
      <w:bookmarkEnd w:id="214"/>
      <w:bookmarkEnd w:id="215"/>
      <w:bookmarkEnd w:id="216"/>
      <w:bookmarkEnd w:id="217"/>
      <w:bookmarkEnd w:id="218"/>
      <w:bookmarkEnd w:id="219"/>
      <w:bookmarkEnd w:id="220"/>
      <w:bookmarkEnd w:id="221"/>
      <w:bookmarkEnd w:id="222"/>
      <w:bookmarkEnd w:id="223"/>
    </w:p>
    <w:p w14:paraId="39A261F4" w14:textId="77777777" w:rsidR="001C37D0" w:rsidRPr="001C37D0" w:rsidRDefault="001C37D0" w:rsidP="001C37D0">
      <w:pPr>
        <w:pStyle w:val="ADEMENormal"/>
      </w:pPr>
    </w:p>
    <w:p w14:paraId="0BCB7A26" w14:textId="2BF8B863" w:rsidR="008E5535" w:rsidRPr="00FE55E6" w:rsidRDefault="008E5535" w:rsidP="00000FDB">
      <w:pPr>
        <w:pStyle w:val="Pieddepage"/>
        <w:tabs>
          <w:tab w:val="left" w:pos="30"/>
        </w:tabs>
        <w:jc w:val="both"/>
        <w:rPr>
          <w:rFonts w:ascii="Marianne" w:hAnsi="Marianne"/>
          <w:sz w:val="20"/>
          <w:szCs w:val="20"/>
        </w:rPr>
      </w:pPr>
      <w:r w:rsidRPr="00FE55E6">
        <w:rPr>
          <w:rFonts w:ascii="Marianne" w:hAnsi="Marianne"/>
          <w:sz w:val="20"/>
          <w:szCs w:val="20"/>
        </w:rPr>
        <w:t>Le présent marché conduira à l’accompagnement de plusieurs collectivités en simultané</w:t>
      </w:r>
      <w:r w:rsidR="00ED6718">
        <w:rPr>
          <w:rFonts w:ascii="Calibri" w:hAnsi="Calibri" w:cs="Calibri"/>
          <w:sz w:val="20"/>
          <w:szCs w:val="20"/>
        </w:rPr>
        <w:t xml:space="preserve">. </w:t>
      </w:r>
      <w:r w:rsidR="00ED6718">
        <w:rPr>
          <w:rFonts w:ascii="Marianne" w:hAnsi="Marianne"/>
          <w:sz w:val="20"/>
          <w:szCs w:val="20"/>
        </w:rPr>
        <w:t>Ce</w:t>
      </w:r>
      <w:r w:rsidRPr="00FE55E6">
        <w:rPr>
          <w:rFonts w:ascii="Marianne" w:hAnsi="Marianne"/>
          <w:sz w:val="20"/>
          <w:szCs w:val="20"/>
        </w:rPr>
        <w:t xml:space="preserve">tte prestation sera donc suivie par un Comité de </w:t>
      </w:r>
      <w:r w:rsidR="008E2521" w:rsidRPr="00FE55E6">
        <w:rPr>
          <w:rFonts w:ascii="Marianne" w:hAnsi="Marianne"/>
          <w:sz w:val="20"/>
          <w:szCs w:val="20"/>
        </w:rPr>
        <w:t>pilotage</w:t>
      </w:r>
      <w:r w:rsidRPr="00FE55E6">
        <w:rPr>
          <w:rFonts w:ascii="Marianne" w:hAnsi="Marianne"/>
          <w:sz w:val="20"/>
          <w:szCs w:val="20"/>
        </w:rPr>
        <w:t xml:space="preserve"> dédié, qui aura pour objectifs de</w:t>
      </w:r>
      <w:r w:rsidRPr="00FE55E6">
        <w:rPr>
          <w:rFonts w:ascii="Calibri" w:hAnsi="Calibri" w:cs="Calibri"/>
          <w:sz w:val="20"/>
          <w:szCs w:val="20"/>
        </w:rPr>
        <w:t> </w:t>
      </w:r>
      <w:r w:rsidRPr="00FE55E6">
        <w:rPr>
          <w:rFonts w:ascii="Marianne" w:hAnsi="Marianne"/>
          <w:sz w:val="20"/>
          <w:szCs w:val="20"/>
        </w:rPr>
        <w:t>:</w:t>
      </w:r>
    </w:p>
    <w:p w14:paraId="0E1E00D7" w14:textId="77777777" w:rsidR="008E5535" w:rsidRPr="00FE55E6" w:rsidRDefault="008E5535" w:rsidP="00042BF2">
      <w:pPr>
        <w:pStyle w:val="Pieddepage"/>
        <w:numPr>
          <w:ilvl w:val="0"/>
          <w:numId w:val="7"/>
        </w:numPr>
        <w:tabs>
          <w:tab w:val="left" w:pos="30"/>
        </w:tabs>
        <w:jc w:val="both"/>
        <w:rPr>
          <w:rFonts w:ascii="Marianne" w:hAnsi="Marianne"/>
          <w:sz w:val="20"/>
          <w:szCs w:val="20"/>
        </w:rPr>
      </w:pPr>
      <w:proofErr w:type="gramStart"/>
      <w:r w:rsidRPr="00FE55E6">
        <w:rPr>
          <w:rFonts w:ascii="Marianne" w:hAnsi="Marianne"/>
          <w:sz w:val="20"/>
          <w:szCs w:val="20"/>
        </w:rPr>
        <w:t>faire</w:t>
      </w:r>
      <w:proofErr w:type="gramEnd"/>
      <w:r w:rsidRPr="00FE55E6">
        <w:rPr>
          <w:rFonts w:ascii="Marianne" w:hAnsi="Marianne"/>
          <w:sz w:val="20"/>
          <w:szCs w:val="20"/>
        </w:rPr>
        <w:t xml:space="preserve"> un pilotage de l’ensemble des accompagnements des collectivités, </w:t>
      </w:r>
    </w:p>
    <w:p w14:paraId="60C4E639" w14:textId="6398320B" w:rsidR="008E5535" w:rsidRPr="00FE55E6" w:rsidRDefault="008E5535" w:rsidP="00042BF2">
      <w:pPr>
        <w:pStyle w:val="Pieddepage"/>
        <w:numPr>
          <w:ilvl w:val="0"/>
          <w:numId w:val="7"/>
        </w:numPr>
        <w:tabs>
          <w:tab w:val="left" w:pos="30"/>
        </w:tabs>
        <w:jc w:val="both"/>
        <w:rPr>
          <w:rFonts w:ascii="Marianne" w:hAnsi="Marianne"/>
          <w:sz w:val="20"/>
          <w:szCs w:val="20"/>
        </w:rPr>
      </w:pPr>
      <w:proofErr w:type="gramStart"/>
      <w:r w:rsidRPr="00FE55E6">
        <w:rPr>
          <w:rFonts w:ascii="Marianne" w:hAnsi="Marianne"/>
          <w:sz w:val="20"/>
          <w:szCs w:val="20"/>
        </w:rPr>
        <w:t>faciliter</w:t>
      </w:r>
      <w:proofErr w:type="gramEnd"/>
      <w:r w:rsidRPr="00FE55E6">
        <w:rPr>
          <w:rFonts w:ascii="Marianne" w:hAnsi="Marianne"/>
          <w:sz w:val="20"/>
          <w:szCs w:val="20"/>
        </w:rPr>
        <w:t xml:space="preserve"> la planification des interventions</w:t>
      </w:r>
      <w:r w:rsidR="008E2521" w:rsidRPr="00FE55E6">
        <w:rPr>
          <w:rFonts w:ascii="Marianne" w:hAnsi="Marianne"/>
          <w:sz w:val="20"/>
          <w:szCs w:val="20"/>
        </w:rPr>
        <w:t>,</w:t>
      </w:r>
      <w:r w:rsidRPr="00FE55E6">
        <w:rPr>
          <w:rFonts w:ascii="Marianne" w:hAnsi="Marianne"/>
          <w:sz w:val="20"/>
          <w:szCs w:val="20"/>
        </w:rPr>
        <w:t xml:space="preserve"> </w:t>
      </w:r>
    </w:p>
    <w:p w14:paraId="23EC3C90" w14:textId="791366E3" w:rsidR="008E5535" w:rsidRPr="00FE55E6" w:rsidRDefault="008E5535" w:rsidP="00042BF2">
      <w:pPr>
        <w:pStyle w:val="Pieddepage"/>
        <w:numPr>
          <w:ilvl w:val="0"/>
          <w:numId w:val="7"/>
        </w:numPr>
        <w:tabs>
          <w:tab w:val="left" w:pos="30"/>
        </w:tabs>
        <w:jc w:val="both"/>
        <w:rPr>
          <w:rFonts w:ascii="Marianne" w:hAnsi="Marianne"/>
          <w:sz w:val="20"/>
          <w:szCs w:val="20"/>
        </w:rPr>
      </w:pPr>
      <w:proofErr w:type="gramStart"/>
      <w:r w:rsidRPr="00FE55E6">
        <w:rPr>
          <w:rFonts w:ascii="Marianne" w:hAnsi="Marianne"/>
          <w:sz w:val="20"/>
          <w:szCs w:val="20"/>
        </w:rPr>
        <w:t>faciliter</w:t>
      </w:r>
      <w:proofErr w:type="gramEnd"/>
      <w:r w:rsidRPr="00FE55E6">
        <w:rPr>
          <w:rFonts w:ascii="Marianne" w:hAnsi="Marianne"/>
          <w:sz w:val="20"/>
          <w:szCs w:val="20"/>
        </w:rPr>
        <w:t xml:space="preserve"> les interactions entre d’éventuels autres accompagnements de la collectivité déjà en cours </w:t>
      </w:r>
      <w:r w:rsidR="00066598">
        <w:rPr>
          <w:rFonts w:ascii="Marianne" w:hAnsi="Marianne"/>
          <w:sz w:val="20"/>
          <w:szCs w:val="20"/>
        </w:rPr>
        <w:t>par</w:t>
      </w:r>
      <w:r w:rsidRPr="00FE55E6">
        <w:rPr>
          <w:rFonts w:ascii="Marianne" w:hAnsi="Marianne"/>
          <w:sz w:val="20"/>
          <w:szCs w:val="20"/>
        </w:rPr>
        <w:t xml:space="preserve"> de</w:t>
      </w:r>
      <w:r w:rsidR="00ED1723">
        <w:rPr>
          <w:rFonts w:ascii="Marianne" w:hAnsi="Marianne"/>
          <w:sz w:val="20"/>
          <w:szCs w:val="20"/>
        </w:rPr>
        <w:t xml:space="preserve">s membres opérateurs </w:t>
      </w:r>
      <w:r w:rsidR="00066598">
        <w:rPr>
          <w:rFonts w:ascii="Marianne" w:hAnsi="Marianne"/>
          <w:sz w:val="20"/>
          <w:szCs w:val="20"/>
        </w:rPr>
        <w:t>de la mission adaptation</w:t>
      </w:r>
      <w:r w:rsidRPr="00FE55E6">
        <w:rPr>
          <w:rFonts w:ascii="Marianne" w:hAnsi="Marianne"/>
          <w:sz w:val="20"/>
          <w:szCs w:val="20"/>
        </w:rPr>
        <w:t xml:space="preserve"> (par exemple élaboration du PCAET, mise en œuvre de la démarche Territoire Engagé Transition Ecologique, </w:t>
      </w:r>
      <w:r w:rsidR="00066598">
        <w:rPr>
          <w:rFonts w:ascii="Marianne" w:hAnsi="Marianne"/>
          <w:sz w:val="20"/>
          <w:szCs w:val="20"/>
        </w:rPr>
        <w:t xml:space="preserve">Solutions d’adaptation fondé sur la nature, Artisan, AMI Esther </w:t>
      </w:r>
      <w:r w:rsidRPr="00FE55E6">
        <w:rPr>
          <w:rFonts w:ascii="Marianne" w:hAnsi="Marianne"/>
          <w:sz w:val="20"/>
          <w:szCs w:val="20"/>
        </w:rPr>
        <w:t>etc.)</w:t>
      </w:r>
      <w:r w:rsidR="0008053C" w:rsidRPr="00FE55E6">
        <w:rPr>
          <w:rFonts w:ascii="Marianne" w:hAnsi="Marianne"/>
          <w:sz w:val="20"/>
          <w:szCs w:val="20"/>
        </w:rPr>
        <w:t xml:space="preserve"> et l’accompagnement réalisé par le prestataire</w:t>
      </w:r>
      <w:r w:rsidR="008E2521" w:rsidRPr="00FE55E6">
        <w:rPr>
          <w:rFonts w:ascii="Marianne" w:hAnsi="Marianne"/>
          <w:sz w:val="20"/>
          <w:szCs w:val="20"/>
        </w:rPr>
        <w:t>,</w:t>
      </w:r>
    </w:p>
    <w:p w14:paraId="46AB7850" w14:textId="79B2C82A" w:rsidR="0008053C" w:rsidRPr="00FE55E6" w:rsidRDefault="0008053C" w:rsidP="00042BF2">
      <w:pPr>
        <w:pStyle w:val="Pieddepage"/>
        <w:numPr>
          <w:ilvl w:val="0"/>
          <w:numId w:val="7"/>
        </w:numPr>
        <w:tabs>
          <w:tab w:val="left" w:pos="30"/>
        </w:tabs>
        <w:jc w:val="both"/>
        <w:rPr>
          <w:rFonts w:ascii="Marianne" w:hAnsi="Marianne"/>
          <w:sz w:val="20"/>
          <w:szCs w:val="20"/>
        </w:rPr>
      </w:pPr>
      <w:proofErr w:type="gramStart"/>
      <w:r w:rsidRPr="00FE55E6">
        <w:rPr>
          <w:rFonts w:ascii="Marianne" w:hAnsi="Marianne"/>
          <w:sz w:val="20"/>
          <w:szCs w:val="20"/>
        </w:rPr>
        <w:t>permettre</w:t>
      </w:r>
      <w:proofErr w:type="gramEnd"/>
      <w:r w:rsidRPr="00FE55E6">
        <w:rPr>
          <w:rFonts w:ascii="Marianne" w:hAnsi="Marianne"/>
          <w:sz w:val="20"/>
          <w:szCs w:val="20"/>
        </w:rPr>
        <w:t xml:space="preserve"> une meilleure acculturation et appropriation des outils et démarches d’adaptation au changement climatique par l’ADEME et ses partenaires</w:t>
      </w:r>
      <w:r w:rsidR="00066598">
        <w:rPr>
          <w:rFonts w:ascii="Marianne" w:hAnsi="Marianne"/>
          <w:sz w:val="20"/>
          <w:szCs w:val="20"/>
        </w:rPr>
        <w:t xml:space="preserve"> en Hauts de France.</w:t>
      </w:r>
    </w:p>
    <w:p w14:paraId="4E7AE09F" w14:textId="7A3E5E4D" w:rsidR="0008053C" w:rsidRPr="00FE55E6" w:rsidRDefault="0008053C" w:rsidP="00042BF2">
      <w:pPr>
        <w:pStyle w:val="Pieddepage"/>
        <w:numPr>
          <w:ilvl w:val="0"/>
          <w:numId w:val="7"/>
        </w:numPr>
        <w:tabs>
          <w:tab w:val="left" w:pos="30"/>
        </w:tabs>
        <w:jc w:val="both"/>
        <w:rPr>
          <w:rFonts w:ascii="Marianne" w:hAnsi="Marianne"/>
          <w:sz w:val="20"/>
          <w:szCs w:val="20"/>
        </w:rPr>
      </w:pPr>
      <w:proofErr w:type="gramStart"/>
      <w:r w:rsidRPr="00FE55E6">
        <w:rPr>
          <w:rFonts w:ascii="Marianne" w:hAnsi="Marianne"/>
          <w:sz w:val="20"/>
          <w:szCs w:val="20"/>
        </w:rPr>
        <w:t>émettre</w:t>
      </w:r>
      <w:proofErr w:type="gramEnd"/>
      <w:r w:rsidRPr="00FE55E6">
        <w:rPr>
          <w:rFonts w:ascii="Marianne" w:hAnsi="Marianne"/>
          <w:sz w:val="20"/>
          <w:szCs w:val="20"/>
        </w:rPr>
        <w:t xml:space="preserve"> d’éventuels points de vigilance et recommandations au fil de l’eau.</w:t>
      </w:r>
    </w:p>
    <w:p w14:paraId="55A37B57" w14:textId="6FDA12DE" w:rsidR="0065609A" w:rsidRPr="00FE55E6" w:rsidRDefault="00935A81" w:rsidP="00000FDB">
      <w:pPr>
        <w:pStyle w:val="ADEMENormal"/>
        <w:rPr>
          <w:color w:val="auto"/>
          <w:szCs w:val="20"/>
          <w:shd w:val="clear" w:color="auto" w:fill="FFFFFF"/>
        </w:rPr>
      </w:pPr>
      <w:r w:rsidRPr="00FE55E6">
        <w:rPr>
          <w:color w:val="auto"/>
          <w:szCs w:val="20"/>
          <w:shd w:val="clear" w:color="auto" w:fill="FFFFFF"/>
        </w:rPr>
        <w:t xml:space="preserve">Le Comité de </w:t>
      </w:r>
      <w:r w:rsidR="008E2521" w:rsidRPr="00FE55E6">
        <w:rPr>
          <w:color w:val="auto"/>
          <w:szCs w:val="20"/>
          <w:shd w:val="clear" w:color="auto" w:fill="FFFFFF"/>
        </w:rPr>
        <w:t>pilotage</w:t>
      </w:r>
      <w:r w:rsidR="002367A4" w:rsidRPr="00FE55E6">
        <w:rPr>
          <w:color w:val="auto"/>
          <w:szCs w:val="20"/>
          <w:shd w:val="clear" w:color="auto" w:fill="FFFFFF"/>
        </w:rPr>
        <w:t xml:space="preserve"> sera </w:t>
      </w:r>
      <w:r w:rsidR="008909F3" w:rsidRPr="00FE55E6">
        <w:rPr>
          <w:color w:val="auto"/>
          <w:szCs w:val="20"/>
          <w:shd w:val="clear" w:color="auto" w:fill="FFFFFF"/>
        </w:rPr>
        <w:t>constitué</w:t>
      </w:r>
      <w:r w:rsidR="00D131F8">
        <w:rPr>
          <w:color w:val="auto"/>
          <w:szCs w:val="20"/>
          <w:shd w:val="clear" w:color="auto" w:fill="FFFFFF"/>
        </w:rPr>
        <w:t xml:space="preserve"> d’un membre de chaque structure et opérateurs de la mission adaptation au changement climatique</w:t>
      </w:r>
      <w:r w:rsidR="00D131F8">
        <w:rPr>
          <w:rFonts w:ascii="Calibri" w:hAnsi="Calibri" w:cs="Calibri"/>
          <w:color w:val="auto"/>
          <w:szCs w:val="20"/>
          <w:shd w:val="clear" w:color="auto" w:fill="FFFFFF"/>
        </w:rPr>
        <w:t> </w:t>
      </w:r>
      <w:r w:rsidR="00D131F8">
        <w:rPr>
          <w:color w:val="auto"/>
          <w:szCs w:val="20"/>
          <w:shd w:val="clear" w:color="auto" w:fill="FFFFFF"/>
        </w:rPr>
        <w:t xml:space="preserve">: </w:t>
      </w:r>
      <w:r w:rsidR="00E25B1E" w:rsidRPr="00FE55E6">
        <w:rPr>
          <w:color w:val="auto"/>
          <w:szCs w:val="20"/>
          <w:shd w:val="clear" w:color="auto" w:fill="FFFFFF"/>
        </w:rPr>
        <w:t>ADEME</w:t>
      </w:r>
      <w:r w:rsidR="00006710">
        <w:rPr>
          <w:color w:val="auto"/>
          <w:szCs w:val="20"/>
          <w:shd w:val="clear" w:color="auto" w:fill="FFFFFF"/>
        </w:rPr>
        <w:t xml:space="preserve"> </w:t>
      </w:r>
      <w:r w:rsidR="00EF31B9">
        <w:rPr>
          <w:color w:val="auto"/>
          <w:szCs w:val="20"/>
          <w:shd w:val="clear" w:color="auto" w:fill="FFFFFF"/>
        </w:rPr>
        <w:t>Hauts de France</w:t>
      </w:r>
      <w:r w:rsidR="008909F3" w:rsidRPr="00FE55E6">
        <w:rPr>
          <w:color w:val="auto"/>
          <w:szCs w:val="20"/>
          <w:shd w:val="clear" w:color="auto" w:fill="FFFFFF"/>
        </w:rPr>
        <w:t xml:space="preserve">, </w:t>
      </w:r>
      <w:r w:rsidR="002367A4" w:rsidRPr="00FE55E6">
        <w:rPr>
          <w:color w:val="auto"/>
          <w:szCs w:val="20"/>
          <w:shd w:val="clear" w:color="auto" w:fill="FFFFFF"/>
        </w:rPr>
        <w:t>de</w:t>
      </w:r>
      <w:r w:rsidR="00E25B1E" w:rsidRPr="00FE55E6">
        <w:rPr>
          <w:color w:val="auto"/>
          <w:szCs w:val="20"/>
          <w:shd w:val="clear" w:color="auto" w:fill="FFFFFF"/>
        </w:rPr>
        <w:t>s représentants</w:t>
      </w:r>
      <w:r w:rsidR="008909F3" w:rsidRPr="00FE55E6">
        <w:rPr>
          <w:color w:val="auto"/>
          <w:szCs w:val="20"/>
          <w:shd w:val="clear" w:color="auto" w:fill="FFFFFF"/>
        </w:rPr>
        <w:t xml:space="preserve"> </w:t>
      </w:r>
      <w:r w:rsidR="00006710">
        <w:rPr>
          <w:color w:val="auto"/>
          <w:szCs w:val="20"/>
          <w:shd w:val="clear" w:color="auto" w:fill="FFFFFF"/>
        </w:rPr>
        <w:t>d</w:t>
      </w:r>
      <w:r w:rsidR="00C60083">
        <w:rPr>
          <w:color w:val="auto"/>
          <w:szCs w:val="20"/>
          <w:shd w:val="clear" w:color="auto" w:fill="FFFFFF"/>
        </w:rPr>
        <w:t>u CEREMA, d</w:t>
      </w:r>
      <w:r w:rsidR="00006710">
        <w:rPr>
          <w:color w:val="auto"/>
          <w:szCs w:val="20"/>
          <w:shd w:val="clear" w:color="auto" w:fill="FFFFFF"/>
        </w:rPr>
        <w:t xml:space="preserve">e </w:t>
      </w:r>
      <w:r w:rsidR="008909F3" w:rsidRPr="00FE55E6">
        <w:rPr>
          <w:color w:val="auto"/>
          <w:szCs w:val="20"/>
          <w:shd w:val="clear" w:color="auto" w:fill="FFFFFF"/>
        </w:rPr>
        <w:t>la DREAL</w:t>
      </w:r>
      <w:r w:rsidR="00006710">
        <w:rPr>
          <w:color w:val="auto"/>
          <w:szCs w:val="20"/>
          <w:shd w:val="clear" w:color="auto" w:fill="FFFFFF"/>
        </w:rPr>
        <w:t xml:space="preserve">, </w:t>
      </w:r>
      <w:r w:rsidR="002367A4" w:rsidRPr="00FE55E6">
        <w:rPr>
          <w:color w:val="auto"/>
          <w:szCs w:val="20"/>
          <w:shd w:val="clear" w:color="auto" w:fill="FFFFFF"/>
        </w:rPr>
        <w:t xml:space="preserve">de </w:t>
      </w:r>
      <w:r w:rsidR="008909F3" w:rsidRPr="00FE55E6">
        <w:rPr>
          <w:color w:val="auto"/>
          <w:szCs w:val="20"/>
          <w:shd w:val="clear" w:color="auto" w:fill="FFFFFF"/>
        </w:rPr>
        <w:t>la Région</w:t>
      </w:r>
      <w:r w:rsidR="00C60083">
        <w:rPr>
          <w:color w:val="auto"/>
          <w:szCs w:val="20"/>
          <w:shd w:val="clear" w:color="auto" w:fill="FFFFFF"/>
        </w:rPr>
        <w:t xml:space="preserve"> Hauts</w:t>
      </w:r>
      <w:r w:rsidR="00176CA4">
        <w:rPr>
          <w:color w:val="auto"/>
          <w:szCs w:val="20"/>
          <w:shd w:val="clear" w:color="auto" w:fill="FFFFFF"/>
        </w:rPr>
        <w:t>-</w:t>
      </w:r>
      <w:r w:rsidR="00C60083">
        <w:rPr>
          <w:color w:val="auto"/>
          <w:szCs w:val="20"/>
          <w:shd w:val="clear" w:color="auto" w:fill="FFFFFF"/>
        </w:rPr>
        <w:t>de</w:t>
      </w:r>
      <w:r w:rsidR="00176CA4">
        <w:rPr>
          <w:color w:val="auto"/>
          <w:szCs w:val="20"/>
          <w:shd w:val="clear" w:color="auto" w:fill="FFFFFF"/>
        </w:rPr>
        <w:t>-</w:t>
      </w:r>
      <w:r w:rsidR="00C60083">
        <w:rPr>
          <w:color w:val="auto"/>
          <w:szCs w:val="20"/>
          <w:shd w:val="clear" w:color="auto" w:fill="FFFFFF"/>
        </w:rPr>
        <w:t>France (Agence Hauts</w:t>
      </w:r>
      <w:r w:rsidR="00176CA4">
        <w:rPr>
          <w:color w:val="auto"/>
          <w:szCs w:val="20"/>
          <w:shd w:val="clear" w:color="auto" w:fill="FFFFFF"/>
        </w:rPr>
        <w:t>-</w:t>
      </w:r>
      <w:r w:rsidR="00C60083">
        <w:rPr>
          <w:color w:val="auto"/>
          <w:szCs w:val="20"/>
          <w:shd w:val="clear" w:color="auto" w:fill="FFFFFF"/>
        </w:rPr>
        <w:t>de</w:t>
      </w:r>
      <w:r w:rsidR="00176CA4">
        <w:rPr>
          <w:color w:val="auto"/>
          <w:szCs w:val="20"/>
          <w:shd w:val="clear" w:color="auto" w:fill="FFFFFF"/>
        </w:rPr>
        <w:t>-</w:t>
      </w:r>
      <w:r w:rsidR="00C60083">
        <w:rPr>
          <w:color w:val="auto"/>
          <w:szCs w:val="20"/>
          <w:shd w:val="clear" w:color="auto" w:fill="FFFFFF"/>
        </w:rPr>
        <w:t>France 2020 2024)</w:t>
      </w:r>
      <w:r w:rsidR="008909F3" w:rsidRPr="00FE55E6">
        <w:rPr>
          <w:color w:val="auto"/>
          <w:szCs w:val="20"/>
          <w:shd w:val="clear" w:color="auto" w:fill="FFFFFF"/>
        </w:rPr>
        <w:t xml:space="preserve">, </w:t>
      </w:r>
      <w:r w:rsidR="00006710">
        <w:rPr>
          <w:color w:val="auto"/>
          <w:szCs w:val="20"/>
          <w:shd w:val="clear" w:color="auto" w:fill="FFFFFF"/>
        </w:rPr>
        <w:t xml:space="preserve">des Agences de l’Eau </w:t>
      </w:r>
      <w:r w:rsidR="002E2B94">
        <w:rPr>
          <w:color w:val="auto"/>
          <w:szCs w:val="20"/>
          <w:shd w:val="clear" w:color="auto" w:fill="FFFFFF"/>
        </w:rPr>
        <w:t>Artois Picardie</w:t>
      </w:r>
      <w:r w:rsidR="00006710">
        <w:rPr>
          <w:color w:val="auto"/>
          <w:szCs w:val="20"/>
          <w:shd w:val="clear" w:color="auto" w:fill="FFFFFF"/>
        </w:rPr>
        <w:t xml:space="preserve"> et Seine Normandie, </w:t>
      </w:r>
      <w:r w:rsidR="004B54CE">
        <w:rPr>
          <w:color w:val="auto"/>
          <w:szCs w:val="20"/>
          <w:shd w:val="clear" w:color="auto" w:fill="FFFFFF"/>
        </w:rPr>
        <w:t>de l’Office Français de la Biodiversité, d</w:t>
      </w:r>
      <w:r w:rsidR="00C535EA">
        <w:rPr>
          <w:color w:val="auto"/>
          <w:szCs w:val="20"/>
          <w:shd w:val="clear" w:color="auto" w:fill="FFFFFF"/>
        </w:rPr>
        <w:t>u CERDD</w:t>
      </w:r>
      <w:r w:rsidR="00770877">
        <w:rPr>
          <w:color w:val="auto"/>
          <w:szCs w:val="20"/>
          <w:shd w:val="clear" w:color="auto" w:fill="FFFFFF"/>
        </w:rPr>
        <w:t>, de M</w:t>
      </w:r>
      <w:r w:rsidR="000E22B8">
        <w:rPr>
          <w:color w:val="auto"/>
          <w:szCs w:val="20"/>
          <w:shd w:val="clear" w:color="auto" w:fill="FFFFFF"/>
        </w:rPr>
        <w:t>étéo France, de la Banque des Territoires, de l’Agence Régionale de Santé, d</w:t>
      </w:r>
      <w:r w:rsidR="005416E6">
        <w:rPr>
          <w:color w:val="auto"/>
          <w:szCs w:val="20"/>
          <w:shd w:val="clear" w:color="auto" w:fill="FFFFFF"/>
        </w:rPr>
        <w:t>e la Banque des Territoires et d</w:t>
      </w:r>
      <w:r w:rsidR="000E22B8">
        <w:rPr>
          <w:color w:val="auto"/>
          <w:szCs w:val="20"/>
          <w:shd w:val="clear" w:color="auto" w:fill="FFFFFF"/>
        </w:rPr>
        <w:t>u Conservatoire du Littoral</w:t>
      </w:r>
      <w:r w:rsidR="00176CA4">
        <w:rPr>
          <w:color w:val="auto"/>
          <w:szCs w:val="20"/>
          <w:shd w:val="clear" w:color="auto" w:fill="FFFFFF"/>
        </w:rPr>
        <w:t>.</w:t>
      </w:r>
    </w:p>
    <w:p w14:paraId="6303988A" w14:textId="02200130" w:rsidR="008909F3" w:rsidRPr="00FE55E6" w:rsidRDefault="008909F3" w:rsidP="00000FDB">
      <w:pPr>
        <w:pStyle w:val="ADEMENormal"/>
        <w:rPr>
          <w:szCs w:val="20"/>
          <w:shd w:val="clear" w:color="auto" w:fill="FFFFFF"/>
        </w:rPr>
      </w:pPr>
    </w:p>
    <w:p w14:paraId="20DA3E52" w14:textId="203F111B" w:rsidR="008909F3" w:rsidRPr="00FE55E6" w:rsidRDefault="008909F3" w:rsidP="00000FDB">
      <w:pPr>
        <w:pStyle w:val="ADEMENormal"/>
        <w:rPr>
          <w:rFonts w:eastAsia="Times New Roman"/>
          <w:i/>
          <w:noProof/>
          <w:color w:val="auto"/>
          <w:szCs w:val="20"/>
        </w:rPr>
      </w:pPr>
      <w:r w:rsidRPr="00FE55E6">
        <w:rPr>
          <w:color w:val="auto"/>
          <w:szCs w:val="20"/>
          <w:shd w:val="clear" w:color="auto" w:fill="FFFFFF"/>
        </w:rPr>
        <w:t xml:space="preserve">Le comité de pilotage se réunira </w:t>
      </w:r>
      <w:r w:rsidR="00D947FA" w:rsidRPr="00FE55E6">
        <w:rPr>
          <w:color w:val="auto"/>
          <w:szCs w:val="20"/>
          <w:shd w:val="clear" w:color="auto" w:fill="FFFFFF"/>
        </w:rPr>
        <w:t>après la notification du marché et avant que ne démarre l’accompagnement des collectivités</w:t>
      </w:r>
      <w:r w:rsidR="001418F7" w:rsidRPr="00FE55E6">
        <w:rPr>
          <w:color w:val="auto"/>
          <w:szCs w:val="20"/>
          <w:shd w:val="clear" w:color="auto" w:fill="FFFFFF"/>
        </w:rPr>
        <w:t xml:space="preserve">, puis environ tous les </w:t>
      </w:r>
      <w:r w:rsidR="005416E6">
        <w:rPr>
          <w:color w:val="auto"/>
          <w:szCs w:val="20"/>
          <w:shd w:val="clear" w:color="auto" w:fill="FFFFFF"/>
        </w:rPr>
        <w:t>6</w:t>
      </w:r>
      <w:r w:rsidR="001418F7" w:rsidRPr="00FE55E6">
        <w:rPr>
          <w:color w:val="auto"/>
          <w:szCs w:val="20"/>
          <w:shd w:val="clear" w:color="auto" w:fill="FFFFFF"/>
        </w:rPr>
        <w:t xml:space="preserve"> mois</w:t>
      </w:r>
      <w:r w:rsidR="00D947FA" w:rsidRPr="00FE55E6">
        <w:rPr>
          <w:color w:val="auto"/>
          <w:szCs w:val="20"/>
          <w:shd w:val="clear" w:color="auto" w:fill="FFFFFF"/>
        </w:rPr>
        <w:t xml:space="preserve"> pendant la durée de l’opération.</w:t>
      </w:r>
      <w:r w:rsidR="0009057E">
        <w:rPr>
          <w:color w:val="auto"/>
          <w:szCs w:val="20"/>
          <w:shd w:val="clear" w:color="auto" w:fill="FFFFFF"/>
        </w:rPr>
        <w:t xml:space="preserve"> Ils se dérouleront </w:t>
      </w:r>
      <w:r w:rsidR="0098233E">
        <w:rPr>
          <w:color w:val="auto"/>
          <w:szCs w:val="20"/>
          <w:shd w:val="clear" w:color="auto" w:fill="FFFFFF"/>
        </w:rPr>
        <w:t>à la suite</w:t>
      </w:r>
      <w:r w:rsidR="0009057E">
        <w:rPr>
          <w:color w:val="auto"/>
          <w:szCs w:val="20"/>
          <w:shd w:val="clear" w:color="auto" w:fill="FFFFFF"/>
        </w:rPr>
        <w:t xml:space="preserve"> des </w:t>
      </w:r>
      <w:r w:rsidR="00097424">
        <w:rPr>
          <w:color w:val="auto"/>
          <w:szCs w:val="20"/>
          <w:shd w:val="clear" w:color="auto" w:fill="FFFFFF"/>
        </w:rPr>
        <w:t>rencontres annuelles prévues</w:t>
      </w:r>
      <w:r w:rsidR="0098233E">
        <w:rPr>
          <w:color w:val="auto"/>
          <w:szCs w:val="20"/>
          <w:shd w:val="clear" w:color="auto" w:fill="FFFFFF"/>
        </w:rPr>
        <w:t>.</w:t>
      </w:r>
      <w:r w:rsidR="006B2B6C">
        <w:rPr>
          <w:color w:val="auto"/>
          <w:szCs w:val="20"/>
          <w:shd w:val="clear" w:color="auto" w:fill="FFFFFF"/>
        </w:rPr>
        <w:t xml:space="preserve"> Ce comité de pilotage pourra se tenir conjointement avec les réunions du comité opérationnel de la mission adaptation.</w:t>
      </w:r>
    </w:p>
    <w:bookmarkEnd w:id="224"/>
    <w:bookmarkEnd w:id="225"/>
    <w:bookmarkEnd w:id="226"/>
    <w:p w14:paraId="14D599D9" w14:textId="162C329F" w:rsidR="006B496D" w:rsidRPr="00FE55E6" w:rsidRDefault="00A479C2" w:rsidP="00000FDB">
      <w:pPr>
        <w:pStyle w:val="Pieddepage"/>
        <w:tabs>
          <w:tab w:val="left" w:pos="30"/>
        </w:tabs>
        <w:jc w:val="both"/>
        <w:rPr>
          <w:rFonts w:ascii="Marianne" w:hAnsi="Marianne"/>
          <w:sz w:val="20"/>
          <w:szCs w:val="20"/>
          <w:shd w:val="clear" w:color="auto" w:fill="FFFFFF"/>
        </w:rPr>
      </w:pPr>
      <w:r w:rsidRPr="00FE55E6">
        <w:rPr>
          <w:rFonts w:ascii="Marianne" w:hAnsi="Marianne"/>
          <w:sz w:val="20"/>
          <w:szCs w:val="20"/>
          <w:shd w:val="clear" w:color="auto" w:fill="FFFFFF"/>
        </w:rPr>
        <w:t>Il se réunira en présentiel une fois par an</w:t>
      </w:r>
      <w:r w:rsidR="00935A81" w:rsidRPr="00FE55E6">
        <w:rPr>
          <w:rFonts w:ascii="Marianne" w:hAnsi="Marianne"/>
          <w:sz w:val="20"/>
          <w:szCs w:val="20"/>
          <w:shd w:val="clear" w:color="auto" w:fill="FFFFFF"/>
        </w:rPr>
        <w:t xml:space="preserve"> dans les locaux de l’ADEME ou de l’un de ses partenaires</w:t>
      </w:r>
      <w:r w:rsidRPr="00FE55E6">
        <w:rPr>
          <w:rFonts w:ascii="Marianne" w:hAnsi="Marianne"/>
          <w:sz w:val="20"/>
          <w:szCs w:val="20"/>
          <w:shd w:val="clear" w:color="auto" w:fill="FFFFFF"/>
        </w:rPr>
        <w:t xml:space="preserve">, les autres réunions de comité </w:t>
      </w:r>
      <w:r w:rsidR="008E5535" w:rsidRPr="00FE55E6">
        <w:rPr>
          <w:rFonts w:ascii="Marianne" w:hAnsi="Marianne"/>
          <w:sz w:val="20"/>
          <w:szCs w:val="20"/>
          <w:shd w:val="clear" w:color="auto" w:fill="FFFFFF"/>
        </w:rPr>
        <w:t>se tiendront en visioconférence.</w:t>
      </w:r>
    </w:p>
    <w:p w14:paraId="5965B21C" w14:textId="483AD8D2" w:rsidR="00B36191" w:rsidRPr="00FE55E6" w:rsidRDefault="00B36191" w:rsidP="00000FDB">
      <w:pPr>
        <w:pStyle w:val="Pieddepage"/>
        <w:tabs>
          <w:tab w:val="left" w:pos="30"/>
        </w:tabs>
        <w:jc w:val="both"/>
        <w:rPr>
          <w:rFonts w:ascii="Marianne" w:hAnsi="Marianne"/>
          <w:sz w:val="20"/>
          <w:szCs w:val="20"/>
          <w:shd w:val="clear" w:color="auto" w:fill="FFFFFF"/>
        </w:rPr>
      </w:pPr>
      <w:r w:rsidRPr="00FE55E6">
        <w:rPr>
          <w:rFonts w:ascii="Marianne" w:hAnsi="Marianne"/>
          <w:sz w:val="20"/>
          <w:szCs w:val="20"/>
          <w:shd w:val="clear" w:color="auto" w:fill="FFFFFF"/>
        </w:rPr>
        <w:lastRenderedPageBreak/>
        <w:t>L’ordre du jour et les supports de présentation seront proposés par le prestataire a minima 3 semaines avant la réunion. Le commanditaire peut amender/modifier l’ordre du jour jusqu’à 3 jours ouvrés avant la réunion. Le prestataire envoie le compte-rendu pour validation au commanditaire dans les 5 jours ouvrés suivants la réunion.</w:t>
      </w:r>
    </w:p>
    <w:p w14:paraId="52885850" w14:textId="56C8778A" w:rsidR="00B36191" w:rsidRPr="00FE55E6" w:rsidRDefault="00B36191" w:rsidP="00000FDB">
      <w:pPr>
        <w:pStyle w:val="Pieddepage"/>
        <w:tabs>
          <w:tab w:val="left" w:pos="30"/>
        </w:tabs>
        <w:jc w:val="both"/>
        <w:rPr>
          <w:rFonts w:ascii="Marianne" w:hAnsi="Marianne"/>
          <w:sz w:val="20"/>
          <w:szCs w:val="20"/>
          <w:shd w:val="clear" w:color="auto" w:fill="FFFFFF"/>
        </w:rPr>
      </w:pPr>
      <w:r w:rsidRPr="00FE55E6">
        <w:rPr>
          <w:rFonts w:ascii="Marianne" w:hAnsi="Marianne"/>
          <w:sz w:val="20"/>
          <w:szCs w:val="20"/>
          <w:shd w:val="clear" w:color="auto" w:fill="FFFFFF"/>
        </w:rPr>
        <w:t xml:space="preserve">Le prestataire </w:t>
      </w:r>
      <w:proofErr w:type="gramStart"/>
      <w:r w:rsidRPr="00FE55E6">
        <w:rPr>
          <w:rFonts w:ascii="Marianne" w:hAnsi="Marianne"/>
          <w:sz w:val="20"/>
          <w:szCs w:val="20"/>
          <w:shd w:val="clear" w:color="auto" w:fill="FFFFFF"/>
        </w:rPr>
        <w:t>sera en charge</w:t>
      </w:r>
      <w:proofErr w:type="gramEnd"/>
      <w:r w:rsidRPr="00FE55E6">
        <w:rPr>
          <w:rFonts w:ascii="Marianne" w:hAnsi="Marianne"/>
          <w:sz w:val="20"/>
          <w:szCs w:val="20"/>
          <w:shd w:val="clear" w:color="auto" w:fill="FFFFFF"/>
        </w:rPr>
        <w:t xml:space="preserve"> de la rédaction des comptes-rendus et de la préparation des éventuels supports visuels. </w:t>
      </w:r>
    </w:p>
    <w:p w14:paraId="639EC8E4" w14:textId="5D239418" w:rsidR="00B36191" w:rsidRPr="00FE55E6" w:rsidRDefault="00B36191" w:rsidP="00000FDB">
      <w:pPr>
        <w:pStyle w:val="Pieddepage"/>
        <w:tabs>
          <w:tab w:val="left" w:pos="30"/>
        </w:tabs>
        <w:jc w:val="both"/>
        <w:rPr>
          <w:rFonts w:ascii="Marianne" w:hAnsi="Marianne"/>
          <w:sz w:val="20"/>
          <w:szCs w:val="20"/>
          <w:shd w:val="clear" w:color="auto" w:fill="FFFFFF"/>
        </w:rPr>
      </w:pPr>
      <w:r w:rsidRPr="00FE55E6">
        <w:rPr>
          <w:rFonts w:ascii="Marianne" w:hAnsi="Marianne"/>
          <w:sz w:val="20"/>
          <w:szCs w:val="20"/>
          <w:shd w:val="clear" w:color="auto" w:fill="FFFFFF"/>
        </w:rPr>
        <w:t>L’animation sera partagée avec l’ingénieur référent ADEME.</w:t>
      </w:r>
    </w:p>
    <w:p w14:paraId="7A9C1826" w14:textId="5E21CB7D" w:rsidR="00935A81" w:rsidRPr="00FE55E6" w:rsidRDefault="004A02AA" w:rsidP="00000FDB">
      <w:pPr>
        <w:pStyle w:val="Pieddepage"/>
        <w:tabs>
          <w:tab w:val="left" w:pos="30"/>
        </w:tabs>
        <w:jc w:val="both"/>
        <w:rPr>
          <w:rFonts w:ascii="Marianne" w:hAnsi="Marianne"/>
          <w:iCs/>
          <w:sz w:val="20"/>
          <w:szCs w:val="20"/>
        </w:rPr>
      </w:pPr>
      <w:r w:rsidRPr="00FE55E6">
        <w:rPr>
          <w:rFonts w:ascii="Marianne" w:hAnsi="Marianne"/>
          <w:iCs/>
          <w:sz w:val="20"/>
          <w:szCs w:val="20"/>
        </w:rPr>
        <w:t xml:space="preserve">Le prestataire fera en sorte de grouper au mieux ses déplacements </w:t>
      </w:r>
      <w:r w:rsidR="006947F7" w:rsidRPr="00FE55E6">
        <w:rPr>
          <w:rFonts w:ascii="Marianne" w:hAnsi="Marianne"/>
          <w:iCs/>
          <w:sz w:val="20"/>
          <w:szCs w:val="20"/>
        </w:rPr>
        <w:t xml:space="preserve">pour rationaliser les coûts et l’impact carbone de la prestation. </w:t>
      </w:r>
    </w:p>
    <w:p w14:paraId="0A280CD6" w14:textId="57CB8542" w:rsidR="00881CED" w:rsidRPr="00FE55E6" w:rsidRDefault="006947F7" w:rsidP="00000FDB">
      <w:pPr>
        <w:pStyle w:val="Pieddepage"/>
        <w:tabs>
          <w:tab w:val="left" w:pos="30"/>
        </w:tabs>
        <w:jc w:val="both"/>
        <w:rPr>
          <w:rFonts w:ascii="Marianne" w:hAnsi="Marianne"/>
          <w:iCs/>
          <w:sz w:val="20"/>
          <w:szCs w:val="20"/>
        </w:rPr>
      </w:pPr>
      <w:r w:rsidRPr="5705F166">
        <w:rPr>
          <w:rFonts w:ascii="Marianne" w:hAnsi="Marianne"/>
          <w:sz w:val="20"/>
          <w:szCs w:val="20"/>
        </w:rPr>
        <w:t xml:space="preserve">Le premier Comité de </w:t>
      </w:r>
      <w:r w:rsidR="00E25B1E" w:rsidRPr="5705F166">
        <w:rPr>
          <w:rFonts w:ascii="Marianne" w:hAnsi="Marianne"/>
          <w:sz w:val="20"/>
          <w:szCs w:val="20"/>
        </w:rPr>
        <w:t>pilotage</w:t>
      </w:r>
      <w:r w:rsidRPr="5705F166">
        <w:rPr>
          <w:rFonts w:ascii="Marianne" w:hAnsi="Marianne"/>
          <w:sz w:val="20"/>
          <w:szCs w:val="20"/>
        </w:rPr>
        <w:t xml:space="preserve"> se tiendra dans un délai </w:t>
      </w:r>
      <w:r w:rsidR="006A7ABD" w:rsidRPr="5705F166">
        <w:rPr>
          <w:rFonts w:ascii="Marianne" w:hAnsi="Marianne"/>
          <w:sz w:val="20"/>
          <w:szCs w:val="20"/>
        </w:rPr>
        <w:t xml:space="preserve">de deux </w:t>
      </w:r>
      <w:r w:rsidR="0098233E" w:rsidRPr="5705F166">
        <w:rPr>
          <w:rFonts w:ascii="Marianne" w:hAnsi="Marianne"/>
          <w:sz w:val="20"/>
          <w:szCs w:val="20"/>
        </w:rPr>
        <w:t xml:space="preserve">mois </w:t>
      </w:r>
      <w:r w:rsidRPr="5705F166">
        <w:rPr>
          <w:rFonts w:ascii="Marianne" w:hAnsi="Marianne"/>
          <w:sz w:val="20"/>
          <w:szCs w:val="20"/>
        </w:rPr>
        <w:t>suivant la notification du marché. Il sera l’occasion de préciser le planning des comités de suivi et la liste des documents à réaliser, de valider une première version de la feuille de route (planning, objectifs, etc.) ainsi que le mode de fonctionnement pour le suivi de la mission</w:t>
      </w:r>
      <w:r w:rsidR="00881CED" w:rsidRPr="5705F166">
        <w:rPr>
          <w:rFonts w:ascii="Marianne" w:hAnsi="Marianne"/>
          <w:sz w:val="20"/>
          <w:szCs w:val="20"/>
        </w:rPr>
        <w:t>.</w:t>
      </w:r>
    </w:p>
    <w:p w14:paraId="72B9364F" w14:textId="08AA643C" w:rsidR="00E25B1E" w:rsidRDefault="00E25B1E" w:rsidP="007373B1">
      <w:pPr>
        <w:pStyle w:val="Titre2"/>
      </w:pPr>
      <w:bookmarkStart w:id="227" w:name="_Toc218583957"/>
      <w:bookmarkStart w:id="228" w:name="_Toc1662127697"/>
      <w:bookmarkStart w:id="229" w:name="_Toc992524237"/>
      <w:bookmarkStart w:id="230" w:name="_Toc2059422576"/>
      <w:bookmarkStart w:id="231" w:name="_Toc1801560170"/>
      <w:bookmarkStart w:id="232" w:name="_Toc68782521"/>
      <w:bookmarkStart w:id="233" w:name="_Toc1528005882"/>
      <w:bookmarkStart w:id="234" w:name="_Toc1381130538"/>
      <w:bookmarkStart w:id="235" w:name="_Toc954505428"/>
      <w:bookmarkStart w:id="236" w:name="_Toc218786144"/>
      <w:r>
        <w:t>Communication</w:t>
      </w:r>
      <w:bookmarkEnd w:id="227"/>
      <w:bookmarkEnd w:id="228"/>
      <w:bookmarkEnd w:id="229"/>
      <w:bookmarkEnd w:id="230"/>
      <w:bookmarkEnd w:id="231"/>
      <w:bookmarkEnd w:id="232"/>
      <w:bookmarkEnd w:id="233"/>
      <w:bookmarkEnd w:id="234"/>
      <w:bookmarkEnd w:id="235"/>
      <w:bookmarkEnd w:id="236"/>
    </w:p>
    <w:p w14:paraId="1BB179DE" w14:textId="77777777" w:rsidR="00515B7A" w:rsidRPr="00515B7A" w:rsidRDefault="00515B7A" w:rsidP="00515B7A">
      <w:pPr>
        <w:pStyle w:val="ADEMENormal"/>
      </w:pPr>
    </w:p>
    <w:p w14:paraId="46656757" w14:textId="77777777" w:rsidR="00E25B1E" w:rsidRPr="00FE55E6" w:rsidRDefault="00E25B1E" w:rsidP="00E25B1E">
      <w:pPr>
        <w:spacing w:line="240" w:lineRule="auto"/>
        <w:jc w:val="both"/>
        <w:rPr>
          <w:rFonts w:ascii="Marianne" w:eastAsia="Times New Roman" w:hAnsi="Marianne" w:cs="Arial"/>
          <w:sz w:val="20"/>
          <w:szCs w:val="20"/>
          <w:lang w:eastAsia="fr-FR"/>
        </w:rPr>
      </w:pPr>
      <w:r w:rsidRPr="00FE55E6">
        <w:rPr>
          <w:rFonts w:ascii="Marianne" w:eastAsia="Times New Roman" w:hAnsi="Marianne" w:cs="Arial"/>
          <w:sz w:val="20"/>
          <w:szCs w:val="20"/>
          <w:lang w:eastAsia="fr-FR"/>
        </w:rPr>
        <w:t>Les documents élaborés respecteront les consignes suivantes</w:t>
      </w:r>
      <w:r w:rsidRPr="00FE55E6">
        <w:rPr>
          <w:rFonts w:ascii="Calibri" w:eastAsia="Times New Roman" w:hAnsi="Calibri" w:cs="Calibri"/>
          <w:sz w:val="20"/>
          <w:szCs w:val="20"/>
          <w:lang w:eastAsia="fr-FR"/>
        </w:rPr>
        <w:t> </w:t>
      </w:r>
      <w:r w:rsidRPr="00FE55E6">
        <w:rPr>
          <w:rFonts w:ascii="Marianne" w:eastAsia="Times New Roman" w:hAnsi="Marianne" w:cs="Calibri"/>
          <w:sz w:val="20"/>
          <w:szCs w:val="20"/>
          <w:lang w:eastAsia="fr-FR"/>
        </w:rPr>
        <w:t>:</w:t>
      </w:r>
    </w:p>
    <w:p w14:paraId="3B3A4B26" w14:textId="3529938D" w:rsidR="00E25B1E" w:rsidRPr="00FE55E6" w:rsidRDefault="00E25B1E" w:rsidP="00DD402A">
      <w:pPr>
        <w:pStyle w:val="Paragraphedeliste"/>
        <w:numPr>
          <w:ilvl w:val="0"/>
          <w:numId w:val="8"/>
        </w:numPr>
        <w:suppressLineNumbers w:val="0"/>
        <w:suppressAutoHyphens w:val="0"/>
        <w:jc w:val="both"/>
        <w:rPr>
          <w:rFonts w:ascii="Marianne" w:eastAsia="Times New Roman" w:hAnsi="Marianne" w:cs="Arial"/>
          <w:color w:val="auto"/>
          <w:szCs w:val="20"/>
        </w:rPr>
      </w:pPr>
      <w:r w:rsidRPr="5705F166">
        <w:rPr>
          <w:rFonts w:ascii="Marianne" w:eastAsia="Times New Roman" w:hAnsi="Marianne" w:cs="Arial"/>
          <w:color w:val="auto"/>
          <w:szCs w:val="20"/>
        </w:rPr>
        <w:t>Utilisation d’une des chartes graphiques éditoriales de l’ADEME (selon pertinence : Ils l’ont fait, clés pour agir...) la charte graphique sera fournie sur simple demande.</w:t>
      </w:r>
    </w:p>
    <w:p w14:paraId="4661C2C7" w14:textId="77777777" w:rsidR="00E25B1E" w:rsidRPr="00FE55E6" w:rsidRDefault="00E25B1E" w:rsidP="00042BF2">
      <w:pPr>
        <w:pStyle w:val="Paragraphedeliste"/>
        <w:numPr>
          <w:ilvl w:val="0"/>
          <w:numId w:val="8"/>
        </w:numPr>
        <w:suppressLineNumbers w:val="0"/>
        <w:suppressAutoHyphens w:val="0"/>
        <w:jc w:val="both"/>
        <w:rPr>
          <w:rFonts w:ascii="Marianne" w:eastAsia="Times New Roman" w:hAnsi="Marianne" w:cs="Arial"/>
          <w:color w:val="auto"/>
          <w:szCs w:val="20"/>
        </w:rPr>
      </w:pPr>
      <w:r w:rsidRPr="00FE55E6">
        <w:rPr>
          <w:rFonts w:ascii="Marianne" w:eastAsia="Times New Roman" w:hAnsi="Marianne" w:cs="Arial"/>
          <w:color w:val="auto"/>
          <w:szCs w:val="20"/>
        </w:rPr>
        <w:t xml:space="preserve">Format A4 </w:t>
      </w:r>
    </w:p>
    <w:p w14:paraId="7A720AE7" w14:textId="6CB7B898" w:rsidR="00E25B1E" w:rsidRDefault="00310505" w:rsidP="00042BF2">
      <w:pPr>
        <w:pStyle w:val="Paragraphedeliste"/>
        <w:numPr>
          <w:ilvl w:val="0"/>
          <w:numId w:val="8"/>
        </w:numPr>
        <w:suppressLineNumbers w:val="0"/>
        <w:suppressAutoHyphens w:val="0"/>
        <w:jc w:val="both"/>
        <w:rPr>
          <w:rFonts w:ascii="Marianne" w:eastAsia="Times New Roman" w:hAnsi="Marianne" w:cs="Arial"/>
          <w:color w:val="auto"/>
          <w:szCs w:val="20"/>
        </w:rPr>
      </w:pPr>
      <w:r>
        <w:rPr>
          <w:rFonts w:ascii="Marianne" w:eastAsia="Times New Roman" w:hAnsi="Marianne" w:cs="Arial"/>
          <w:color w:val="auto"/>
          <w:szCs w:val="20"/>
        </w:rPr>
        <w:t>P</w:t>
      </w:r>
      <w:r w:rsidR="00E25B1E" w:rsidRPr="00FE55E6">
        <w:rPr>
          <w:rFonts w:ascii="Marianne" w:eastAsia="Times New Roman" w:hAnsi="Marianne" w:cs="Arial"/>
          <w:color w:val="auto"/>
          <w:szCs w:val="20"/>
        </w:rPr>
        <w:t>hotos d’illustration fournies en format HD, le cas échéant issues des collectivités avec formulaire d’autorisation des droits. Formulaire disponible sur demande auprès du référent ADEME en charge du présent marché.</w:t>
      </w:r>
    </w:p>
    <w:p w14:paraId="6CFF13F8" w14:textId="77777777" w:rsidR="00786452" w:rsidRPr="00786452" w:rsidRDefault="00786452" w:rsidP="00786452">
      <w:pPr>
        <w:pStyle w:val="Paragraphedeliste"/>
        <w:numPr>
          <w:ilvl w:val="0"/>
          <w:numId w:val="0"/>
        </w:numPr>
        <w:suppressLineNumbers w:val="0"/>
        <w:suppressAutoHyphens w:val="0"/>
        <w:ind w:left="720"/>
        <w:jc w:val="both"/>
        <w:rPr>
          <w:rFonts w:ascii="Marianne" w:eastAsia="Times New Roman" w:hAnsi="Marianne" w:cs="Arial"/>
          <w:color w:val="auto"/>
          <w:szCs w:val="20"/>
        </w:rPr>
      </w:pPr>
    </w:p>
    <w:p w14:paraId="04193389" w14:textId="77777777" w:rsidR="00E25B1E" w:rsidRPr="00FE55E6" w:rsidRDefault="00E25B1E" w:rsidP="00E25B1E">
      <w:pPr>
        <w:spacing w:line="240" w:lineRule="auto"/>
        <w:jc w:val="both"/>
        <w:rPr>
          <w:rFonts w:ascii="Marianne" w:eastAsia="Times New Roman" w:hAnsi="Marianne" w:cs="Arial"/>
          <w:sz w:val="20"/>
          <w:szCs w:val="20"/>
          <w:lang w:eastAsia="fr-FR"/>
        </w:rPr>
      </w:pPr>
      <w:r w:rsidRPr="00FE55E6">
        <w:rPr>
          <w:rFonts w:ascii="Marianne" w:eastAsia="Times New Roman" w:hAnsi="Marianne" w:cs="Arial"/>
          <w:sz w:val="20"/>
          <w:szCs w:val="20"/>
          <w:lang w:eastAsia="fr-FR"/>
        </w:rPr>
        <w:t>Les documents seront livrés sous un format numérique modifiable ou en PDF haute-définition non vectorisé. Les impressions seront fortement limitées dans le cadre de ce marché.</w:t>
      </w:r>
    </w:p>
    <w:p w14:paraId="0B253F5A" w14:textId="132BECE5" w:rsidR="00141429" w:rsidRPr="001C37D0" w:rsidRDefault="00E25B1E" w:rsidP="00246A7B">
      <w:pPr>
        <w:spacing w:after="480" w:line="240" w:lineRule="auto"/>
        <w:jc w:val="both"/>
        <w:rPr>
          <w:rFonts w:ascii="Marianne" w:eastAsia="Times New Roman" w:hAnsi="Marianne" w:cs="Arial"/>
          <w:sz w:val="20"/>
          <w:szCs w:val="20"/>
          <w:lang w:eastAsia="fr-FR"/>
        </w:rPr>
      </w:pPr>
      <w:r w:rsidRPr="00FE55E6">
        <w:rPr>
          <w:rFonts w:ascii="Marianne" w:eastAsia="Times New Roman" w:hAnsi="Marianne" w:cs="Arial"/>
          <w:sz w:val="20"/>
          <w:szCs w:val="20"/>
          <w:lang w:eastAsia="fr-FR"/>
        </w:rPr>
        <w:t xml:space="preserve">Par ailleurs, l’ensemble des prestations précédemment énumérées devra être réalisé selon les principes de l’éco communication. Une réflexion devra être proposée et suivie par le prestataire afin de limiter ses impacts sur l’environnement et limiter sa production de déchets, ses consommations d’énergie à toutes les étapes de </w:t>
      </w:r>
      <w:r w:rsidR="00CC66AB" w:rsidRPr="00FE55E6">
        <w:rPr>
          <w:rFonts w:ascii="Marianne" w:eastAsia="Times New Roman" w:hAnsi="Marianne" w:cs="Arial"/>
          <w:sz w:val="20"/>
          <w:szCs w:val="20"/>
          <w:lang w:eastAsia="fr-FR"/>
        </w:rPr>
        <w:t>la r</w:t>
      </w:r>
      <w:r w:rsidR="00CC66AB" w:rsidRPr="00FE55E6">
        <w:rPr>
          <w:rFonts w:ascii="Marianne" w:eastAsia="Times New Roman" w:hAnsi="Marianne" w:cs="Calibri"/>
          <w:sz w:val="20"/>
          <w:szCs w:val="20"/>
          <w:lang w:eastAsia="fr-FR"/>
        </w:rPr>
        <w:t>éalisation de la prestation</w:t>
      </w:r>
      <w:r w:rsidRPr="00FE55E6">
        <w:rPr>
          <w:rFonts w:ascii="Marianne" w:eastAsia="Times New Roman" w:hAnsi="Marianne" w:cs="Arial"/>
          <w:sz w:val="20"/>
          <w:szCs w:val="20"/>
          <w:lang w:eastAsia="fr-FR"/>
        </w:rPr>
        <w:t xml:space="preserve">. Des informations sont disponibles sur les sites suivants : </w:t>
      </w:r>
      <w:hyperlink r:id="rId15" w:history="1">
        <w:r w:rsidRPr="00FE55E6">
          <w:rPr>
            <w:rStyle w:val="Lienhypertexte"/>
            <w:rFonts w:ascii="Marianne" w:eastAsia="Times New Roman" w:hAnsi="Marianne" w:cs="Arial"/>
            <w:sz w:val="20"/>
            <w:szCs w:val="20"/>
            <w:lang w:eastAsia="fr-FR"/>
          </w:rPr>
          <w:t>www.ademe.fr/eco-communication</w:t>
        </w:r>
      </w:hyperlink>
      <w:r w:rsidRPr="00FE55E6">
        <w:rPr>
          <w:rFonts w:ascii="Marianne" w:eastAsia="Times New Roman" w:hAnsi="Marianne" w:cs="Arial"/>
          <w:sz w:val="20"/>
          <w:szCs w:val="20"/>
          <w:lang w:eastAsia="fr-FR"/>
        </w:rPr>
        <w:t xml:space="preserve"> et </w:t>
      </w:r>
      <w:hyperlink r:id="rId16" w:history="1">
        <w:r w:rsidRPr="00FE55E6">
          <w:rPr>
            <w:rStyle w:val="Lienhypertexte"/>
            <w:rFonts w:ascii="Marianne" w:eastAsia="Times New Roman" w:hAnsi="Marianne" w:cs="Arial"/>
            <w:sz w:val="20"/>
            <w:szCs w:val="20"/>
            <w:lang w:eastAsia="fr-FR"/>
          </w:rPr>
          <w:t>http://www.evenementresponsable.org/</w:t>
        </w:r>
      </w:hyperlink>
      <w:r w:rsidRPr="00FE55E6">
        <w:rPr>
          <w:rFonts w:ascii="Marianne" w:eastAsia="Times New Roman" w:hAnsi="Marianne" w:cs="Arial"/>
          <w:sz w:val="20"/>
          <w:szCs w:val="20"/>
          <w:lang w:eastAsia="fr-FR"/>
        </w:rPr>
        <w:t xml:space="preserve">. </w:t>
      </w:r>
    </w:p>
    <w:p w14:paraId="2EFC0995" w14:textId="5F6F45A2" w:rsidR="00141429" w:rsidRDefault="00141429" w:rsidP="00246A7B">
      <w:pPr>
        <w:pStyle w:val="Titre2"/>
        <w:spacing w:before="360"/>
      </w:pPr>
      <w:bookmarkStart w:id="237" w:name="_Toc218583958"/>
      <w:bookmarkStart w:id="238" w:name="_Toc555369561"/>
      <w:bookmarkStart w:id="239" w:name="_Toc261271729"/>
      <w:bookmarkStart w:id="240" w:name="_Toc536853727"/>
      <w:bookmarkStart w:id="241" w:name="_Toc1613369447"/>
      <w:bookmarkStart w:id="242" w:name="_Toc1591843968"/>
      <w:bookmarkStart w:id="243" w:name="_Toc1434598346"/>
      <w:bookmarkStart w:id="244" w:name="_Toc2053322963"/>
      <w:bookmarkStart w:id="245" w:name="_Toc1949804716"/>
      <w:bookmarkStart w:id="246" w:name="_Toc218786145"/>
      <w:r>
        <w:t>Encadrement et suivi de la prestation</w:t>
      </w:r>
      <w:bookmarkEnd w:id="237"/>
      <w:bookmarkEnd w:id="238"/>
      <w:bookmarkEnd w:id="239"/>
      <w:bookmarkEnd w:id="240"/>
      <w:bookmarkEnd w:id="241"/>
      <w:bookmarkEnd w:id="242"/>
      <w:bookmarkEnd w:id="243"/>
      <w:bookmarkEnd w:id="244"/>
      <w:bookmarkEnd w:id="245"/>
      <w:bookmarkEnd w:id="246"/>
    </w:p>
    <w:p w14:paraId="1C4F2533" w14:textId="77777777" w:rsidR="003017CD" w:rsidRPr="003017CD" w:rsidRDefault="003017CD" w:rsidP="003017CD">
      <w:pPr>
        <w:pStyle w:val="ADEMENormal"/>
      </w:pPr>
    </w:p>
    <w:p w14:paraId="23EF8FD0" w14:textId="06EA008E" w:rsidR="00141429" w:rsidRPr="00FE55E6" w:rsidRDefault="0E59488E" w:rsidP="5705F166">
      <w:pPr>
        <w:spacing w:line="257" w:lineRule="auto"/>
        <w:jc w:val="both"/>
        <w:rPr>
          <w:rFonts w:ascii="Marianne" w:eastAsia="Marianne" w:hAnsi="Marianne" w:cs="Marianne"/>
          <w:b/>
          <w:bCs/>
          <w:i/>
          <w:iCs/>
          <w:color w:val="1F497D" w:themeColor="text2"/>
          <w:sz w:val="20"/>
          <w:szCs w:val="20"/>
        </w:rPr>
      </w:pPr>
      <w:r w:rsidRPr="5705F166">
        <w:rPr>
          <w:rFonts w:ascii="Marianne" w:eastAsia="Marianne" w:hAnsi="Marianne" w:cs="Marianne"/>
          <w:b/>
          <w:bCs/>
          <w:i/>
          <w:iCs/>
          <w:color w:val="1F497D" w:themeColor="text2"/>
          <w:sz w:val="20"/>
          <w:szCs w:val="20"/>
        </w:rPr>
        <w:t>Suivi général de la prestation</w:t>
      </w:r>
    </w:p>
    <w:p w14:paraId="6A460AC1" w14:textId="063DE46B" w:rsidR="00141429" w:rsidRPr="00FE55E6" w:rsidRDefault="0E59488E" w:rsidP="5705F166">
      <w:pPr>
        <w:spacing w:after="0"/>
        <w:jc w:val="both"/>
        <w:rPr>
          <w:rFonts w:ascii="Marianne" w:eastAsia="Marianne" w:hAnsi="Marianne" w:cs="Marianne"/>
          <w:b/>
          <w:bCs/>
          <w:sz w:val="20"/>
          <w:szCs w:val="20"/>
          <w:u w:val="single"/>
        </w:rPr>
      </w:pPr>
      <w:r w:rsidRPr="5705F166">
        <w:rPr>
          <w:rFonts w:ascii="Marianne" w:eastAsia="Marianne" w:hAnsi="Marianne" w:cs="Marianne"/>
          <w:b/>
          <w:bCs/>
          <w:sz w:val="20"/>
          <w:szCs w:val="20"/>
          <w:u w:val="single"/>
        </w:rPr>
        <w:t>Espace TEAMS :</w:t>
      </w:r>
    </w:p>
    <w:p w14:paraId="625E9233" w14:textId="675E4032" w:rsidR="00141429" w:rsidRPr="00FE55E6" w:rsidRDefault="0E59488E" w:rsidP="5705F166">
      <w:pPr>
        <w:spacing w:after="0"/>
        <w:jc w:val="both"/>
        <w:rPr>
          <w:rFonts w:ascii="Marianne" w:eastAsia="Marianne" w:hAnsi="Marianne" w:cs="Marianne"/>
          <w:sz w:val="20"/>
          <w:szCs w:val="20"/>
        </w:rPr>
      </w:pPr>
      <w:r w:rsidRPr="5705F166">
        <w:rPr>
          <w:rFonts w:ascii="Marianne" w:eastAsia="Marianne" w:hAnsi="Marianne" w:cs="Marianne"/>
          <w:sz w:val="20"/>
          <w:szCs w:val="20"/>
        </w:rPr>
        <w:t>Afin de faciliter le suivi de la prestation et les échanges, l’ADEME mettra à disposition un espace partagé qui sera raccroché à l’équipe Teams Collab de l’AMI TACCT.</w:t>
      </w:r>
    </w:p>
    <w:p w14:paraId="1B878B65" w14:textId="10DE8751" w:rsidR="00141429" w:rsidRPr="00FE55E6" w:rsidRDefault="0E59488E" w:rsidP="5705F166">
      <w:pPr>
        <w:spacing w:after="0"/>
        <w:jc w:val="both"/>
        <w:rPr>
          <w:rFonts w:ascii="Marianne" w:eastAsia="Marianne" w:hAnsi="Marianne" w:cs="Marianne"/>
          <w:sz w:val="20"/>
          <w:szCs w:val="20"/>
        </w:rPr>
      </w:pPr>
      <w:r w:rsidRPr="5705F166">
        <w:rPr>
          <w:rFonts w:ascii="Marianne" w:eastAsia="Marianne" w:hAnsi="Marianne" w:cs="Marianne"/>
          <w:sz w:val="20"/>
          <w:szCs w:val="20"/>
        </w:rPr>
        <w:t xml:space="preserve"> </w:t>
      </w:r>
    </w:p>
    <w:p w14:paraId="1D5A5AEF" w14:textId="49F6005A" w:rsidR="00141429" w:rsidRPr="00FE55E6" w:rsidRDefault="0E59488E" w:rsidP="5705F166">
      <w:pPr>
        <w:spacing w:after="0"/>
        <w:jc w:val="both"/>
        <w:rPr>
          <w:rFonts w:ascii="Marianne" w:eastAsia="Marianne" w:hAnsi="Marianne" w:cs="Marianne"/>
          <w:sz w:val="20"/>
          <w:szCs w:val="20"/>
        </w:rPr>
      </w:pPr>
      <w:r w:rsidRPr="5705F166">
        <w:rPr>
          <w:rFonts w:ascii="Marianne" w:eastAsia="Marianne" w:hAnsi="Marianne" w:cs="Marianne"/>
          <w:sz w:val="20"/>
          <w:szCs w:val="20"/>
        </w:rPr>
        <w:lastRenderedPageBreak/>
        <w:t xml:space="preserve">Le prestataire tiendra à jour </w:t>
      </w:r>
      <w:r w:rsidRPr="5705F166">
        <w:rPr>
          <w:rFonts w:ascii="Marianne" w:eastAsia="Marianne" w:hAnsi="Marianne" w:cs="Marianne"/>
          <w:b/>
          <w:bCs/>
          <w:sz w:val="20"/>
          <w:szCs w:val="20"/>
        </w:rPr>
        <w:t>un tableau d’avancement des prestations</w:t>
      </w:r>
      <w:r w:rsidRPr="5705F166">
        <w:rPr>
          <w:rFonts w:ascii="Marianne" w:eastAsia="Marianne" w:hAnsi="Marianne" w:cs="Marianne"/>
          <w:sz w:val="20"/>
          <w:szCs w:val="20"/>
        </w:rPr>
        <w:t xml:space="preserve"> disponibles sur cet espace (l’arborescence sera proposée par l’ADEME). </w:t>
      </w:r>
    </w:p>
    <w:p w14:paraId="772F3AC6" w14:textId="27191133" w:rsidR="00141429" w:rsidRPr="00FE55E6" w:rsidRDefault="0E59488E" w:rsidP="5705F166">
      <w:pPr>
        <w:spacing w:after="0"/>
        <w:jc w:val="both"/>
        <w:rPr>
          <w:rFonts w:ascii="Marianne" w:eastAsia="Marianne" w:hAnsi="Marianne" w:cs="Marianne"/>
          <w:sz w:val="20"/>
          <w:szCs w:val="20"/>
        </w:rPr>
      </w:pPr>
      <w:r w:rsidRPr="5705F166">
        <w:rPr>
          <w:rFonts w:ascii="Marianne" w:eastAsia="Marianne" w:hAnsi="Marianne" w:cs="Marianne"/>
          <w:sz w:val="20"/>
          <w:szCs w:val="20"/>
        </w:rPr>
        <w:t xml:space="preserve">Chaque évènement de travail fera l’objet d’une présentation préalable aux ingénieurs de l’ADEME en charge du suivi de la prestation, par réunion téléphonique et/ou partage d’écran pour valider les éléments de travail et les présentations en amont des ateliers collectifs avec les collectivités et partenaires de l’AMI. </w:t>
      </w:r>
    </w:p>
    <w:p w14:paraId="05C87DCD" w14:textId="6E672E5B" w:rsidR="00141429" w:rsidRPr="00FE55E6" w:rsidRDefault="0E59488E" w:rsidP="5705F166">
      <w:pPr>
        <w:spacing w:after="0"/>
        <w:jc w:val="both"/>
        <w:rPr>
          <w:rFonts w:ascii="Marianne" w:eastAsia="Times New Roman" w:hAnsi="Marianne" w:cs="Arial"/>
          <w:sz w:val="20"/>
          <w:szCs w:val="20"/>
          <w:lang w:eastAsia="fr-FR"/>
        </w:rPr>
      </w:pPr>
      <w:r w:rsidRPr="5705F166">
        <w:rPr>
          <w:rFonts w:ascii="Marianne" w:eastAsia="Marianne" w:hAnsi="Marianne" w:cs="Marianne"/>
          <w:sz w:val="20"/>
          <w:szCs w:val="20"/>
        </w:rPr>
        <w:t xml:space="preserve">Ces documents en ligne devront être facilement exportable en version </w:t>
      </w:r>
      <w:proofErr w:type="spellStart"/>
      <w:r w:rsidRPr="5705F166">
        <w:rPr>
          <w:rFonts w:ascii="Marianne" w:eastAsia="Marianne" w:hAnsi="Marianne" w:cs="Marianne"/>
          <w:sz w:val="20"/>
          <w:szCs w:val="20"/>
        </w:rPr>
        <w:t>xls</w:t>
      </w:r>
      <w:proofErr w:type="spellEnd"/>
      <w:r w:rsidRPr="5705F166">
        <w:rPr>
          <w:rFonts w:ascii="Marianne" w:eastAsia="Marianne" w:hAnsi="Marianne" w:cs="Marianne"/>
          <w:sz w:val="20"/>
          <w:szCs w:val="20"/>
        </w:rPr>
        <w:t xml:space="preserve">, </w:t>
      </w:r>
      <w:proofErr w:type="spellStart"/>
      <w:r w:rsidRPr="5705F166">
        <w:rPr>
          <w:rFonts w:ascii="Marianne" w:eastAsia="Marianne" w:hAnsi="Marianne" w:cs="Marianne"/>
          <w:sz w:val="20"/>
          <w:szCs w:val="20"/>
        </w:rPr>
        <w:t>word</w:t>
      </w:r>
      <w:proofErr w:type="spellEnd"/>
      <w:r w:rsidRPr="5705F166">
        <w:rPr>
          <w:rFonts w:ascii="Marianne" w:eastAsia="Marianne" w:hAnsi="Marianne" w:cs="Marianne"/>
          <w:sz w:val="20"/>
          <w:szCs w:val="20"/>
        </w:rPr>
        <w:t xml:space="preserve">, </w:t>
      </w:r>
      <w:proofErr w:type="spellStart"/>
      <w:r w:rsidRPr="5705F166">
        <w:rPr>
          <w:rFonts w:ascii="Marianne" w:eastAsia="Marianne" w:hAnsi="Marianne" w:cs="Marianne"/>
          <w:sz w:val="20"/>
          <w:szCs w:val="20"/>
        </w:rPr>
        <w:t>pdf</w:t>
      </w:r>
      <w:proofErr w:type="spellEnd"/>
      <w:r w:rsidRPr="5705F166">
        <w:rPr>
          <w:rFonts w:ascii="Marianne" w:eastAsia="Marianne" w:hAnsi="Marianne" w:cs="Marianne"/>
          <w:sz w:val="20"/>
          <w:szCs w:val="20"/>
        </w:rPr>
        <w:t>. Cet espace est propriété de l’ADEME.</w:t>
      </w:r>
      <w:r w:rsidRPr="5705F166">
        <w:rPr>
          <w:rFonts w:ascii="Marianne" w:eastAsia="Marianne" w:hAnsi="Marianne" w:cs="Marianne"/>
          <w:sz w:val="20"/>
          <w:szCs w:val="20"/>
          <w:lang w:eastAsia="fr-FR"/>
        </w:rPr>
        <w:t xml:space="preserve"> </w:t>
      </w:r>
    </w:p>
    <w:p w14:paraId="77E349A9" w14:textId="6DE16845" w:rsidR="00141429" w:rsidRPr="00FE55E6" w:rsidRDefault="00141429" w:rsidP="5705F166">
      <w:pPr>
        <w:spacing w:after="0"/>
        <w:jc w:val="both"/>
        <w:rPr>
          <w:rFonts w:ascii="Marianne" w:eastAsia="Times New Roman" w:hAnsi="Marianne" w:cs="Arial"/>
          <w:sz w:val="20"/>
          <w:szCs w:val="20"/>
          <w:lang w:eastAsia="fr-FR"/>
        </w:rPr>
      </w:pPr>
    </w:p>
    <w:p w14:paraId="16086136" w14:textId="5B6CD460" w:rsidR="00141429" w:rsidRPr="00FE55E6" w:rsidRDefault="00141429" w:rsidP="5705F166">
      <w:pPr>
        <w:spacing w:after="0"/>
        <w:jc w:val="both"/>
        <w:rPr>
          <w:rFonts w:ascii="Marianne" w:eastAsia="Times New Roman" w:hAnsi="Marianne" w:cs="Arial"/>
          <w:sz w:val="20"/>
          <w:szCs w:val="20"/>
          <w:lang w:eastAsia="fr-FR"/>
        </w:rPr>
      </w:pPr>
      <w:r w:rsidRPr="5705F166">
        <w:rPr>
          <w:rFonts w:ascii="Marianne" w:eastAsia="Times New Roman" w:hAnsi="Marianne" w:cs="Arial"/>
          <w:sz w:val="20"/>
          <w:szCs w:val="20"/>
          <w:lang w:eastAsia="fr-FR"/>
        </w:rPr>
        <w:t xml:space="preserve">L’ingénieur ADEME en charge du suivi de la prestation est </w:t>
      </w:r>
      <w:r w:rsidR="00AF2112" w:rsidRPr="5705F166">
        <w:rPr>
          <w:rFonts w:ascii="Marianne" w:eastAsia="Times New Roman" w:hAnsi="Marianne" w:cs="Arial"/>
          <w:sz w:val="20"/>
          <w:szCs w:val="20"/>
          <w:lang w:eastAsia="fr-FR"/>
        </w:rPr>
        <w:t>Yannick PAILLET</w:t>
      </w:r>
      <w:r w:rsidRPr="5705F166">
        <w:rPr>
          <w:rFonts w:ascii="Marianne" w:eastAsia="Times New Roman" w:hAnsi="Marianne" w:cs="Arial"/>
          <w:sz w:val="20"/>
          <w:szCs w:val="20"/>
          <w:lang w:eastAsia="fr-FR"/>
        </w:rPr>
        <w:t xml:space="preserve">, </w:t>
      </w:r>
      <w:r w:rsidR="0061284E" w:rsidRPr="5705F166">
        <w:rPr>
          <w:rFonts w:ascii="Marianne" w:eastAsia="Times New Roman" w:hAnsi="Marianne" w:cs="Arial"/>
          <w:sz w:val="20"/>
          <w:szCs w:val="20"/>
          <w:lang w:eastAsia="fr-FR"/>
        </w:rPr>
        <w:t>Référent</w:t>
      </w:r>
      <w:r w:rsidR="00AF2112" w:rsidRPr="5705F166">
        <w:rPr>
          <w:rFonts w:ascii="Marianne" w:eastAsia="Times New Roman" w:hAnsi="Marianne" w:cs="Arial"/>
          <w:sz w:val="20"/>
          <w:szCs w:val="20"/>
          <w:lang w:eastAsia="fr-FR"/>
        </w:rPr>
        <w:t xml:space="preserve"> </w:t>
      </w:r>
      <w:r w:rsidR="0061284E" w:rsidRPr="5705F166">
        <w:rPr>
          <w:rFonts w:ascii="Marianne" w:eastAsia="Times New Roman" w:hAnsi="Marianne" w:cs="Arial"/>
          <w:sz w:val="20"/>
          <w:szCs w:val="20"/>
          <w:lang w:eastAsia="fr-FR"/>
        </w:rPr>
        <w:t xml:space="preserve">Adaptation au changement climatique </w:t>
      </w:r>
      <w:r w:rsidRPr="5705F166">
        <w:rPr>
          <w:rFonts w:ascii="Marianne" w:eastAsia="Times New Roman" w:hAnsi="Marianne" w:cs="Arial"/>
          <w:sz w:val="20"/>
          <w:szCs w:val="20"/>
          <w:lang w:eastAsia="fr-FR"/>
        </w:rPr>
        <w:t xml:space="preserve">à l’ADEME </w:t>
      </w:r>
      <w:r w:rsidR="00AF2112" w:rsidRPr="5705F166">
        <w:rPr>
          <w:rFonts w:ascii="Marianne" w:eastAsia="Times New Roman" w:hAnsi="Marianne" w:cs="Arial"/>
          <w:sz w:val="20"/>
          <w:szCs w:val="20"/>
          <w:lang w:eastAsia="fr-FR"/>
        </w:rPr>
        <w:t>Hauts</w:t>
      </w:r>
      <w:r w:rsidR="002D09BE">
        <w:rPr>
          <w:rFonts w:ascii="Marianne" w:eastAsia="Times New Roman" w:hAnsi="Marianne" w:cs="Arial"/>
          <w:sz w:val="20"/>
          <w:szCs w:val="20"/>
          <w:lang w:eastAsia="fr-FR"/>
        </w:rPr>
        <w:t>-</w:t>
      </w:r>
      <w:r w:rsidR="00AF2112" w:rsidRPr="5705F166">
        <w:rPr>
          <w:rFonts w:ascii="Marianne" w:eastAsia="Times New Roman" w:hAnsi="Marianne" w:cs="Arial"/>
          <w:sz w:val="20"/>
          <w:szCs w:val="20"/>
          <w:lang w:eastAsia="fr-FR"/>
        </w:rPr>
        <w:t>de</w:t>
      </w:r>
      <w:r w:rsidR="002D09BE">
        <w:rPr>
          <w:rFonts w:ascii="Marianne" w:eastAsia="Times New Roman" w:hAnsi="Marianne" w:cs="Arial"/>
          <w:sz w:val="20"/>
          <w:szCs w:val="20"/>
          <w:lang w:eastAsia="fr-FR"/>
        </w:rPr>
        <w:t>-France.</w:t>
      </w:r>
    </w:p>
    <w:p w14:paraId="7B9490B6" w14:textId="1CAEB18C" w:rsidR="00141429" w:rsidRPr="00FE55E6" w:rsidRDefault="00141429" w:rsidP="00F35E5E">
      <w:pPr>
        <w:pStyle w:val="Titre1"/>
      </w:pPr>
      <w:bookmarkStart w:id="247" w:name="_Toc218583959"/>
      <w:bookmarkStart w:id="248" w:name="_Toc1808651019"/>
      <w:bookmarkStart w:id="249" w:name="_Toc959887786"/>
      <w:bookmarkStart w:id="250" w:name="_Toc294811592"/>
      <w:bookmarkStart w:id="251" w:name="_Toc12306249"/>
      <w:bookmarkStart w:id="252" w:name="_Toc728146192"/>
      <w:bookmarkStart w:id="253" w:name="_Toc464575232"/>
      <w:bookmarkStart w:id="254" w:name="_Toc830676345"/>
      <w:bookmarkStart w:id="255" w:name="_Toc1153038538"/>
      <w:bookmarkStart w:id="256" w:name="_Toc428256109"/>
      <w:bookmarkStart w:id="257" w:name="_Toc1878319854"/>
      <w:bookmarkStart w:id="258" w:name="_Toc228777561"/>
      <w:bookmarkStart w:id="259" w:name="_Toc302686024"/>
      <w:bookmarkStart w:id="260" w:name="_Toc2083603245"/>
      <w:bookmarkStart w:id="261" w:name="_Toc2051460982"/>
      <w:bookmarkStart w:id="262" w:name="_Toc1215343607"/>
      <w:bookmarkStart w:id="263" w:name="_Toc218786146"/>
      <w:r>
        <w:t>Compétences et accréditation des candidats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EBD3389" w14:textId="77777777" w:rsidR="00FE55E6" w:rsidRPr="00FE55E6" w:rsidRDefault="00FE55E6" w:rsidP="00FE55E6">
      <w:pPr>
        <w:pStyle w:val="ADEMENormal"/>
        <w:rPr>
          <w:szCs w:val="20"/>
        </w:rPr>
      </w:pPr>
    </w:p>
    <w:p w14:paraId="0D8093C6" w14:textId="112137A2" w:rsidR="00141429" w:rsidRPr="00FE55E6" w:rsidRDefault="00141429" w:rsidP="00141429">
      <w:pPr>
        <w:rPr>
          <w:rFonts w:ascii="Marianne" w:eastAsiaTheme="minorEastAsia" w:hAnsi="Marianne"/>
          <w:sz w:val="20"/>
          <w:szCs w:val="20"/>
        </w:rPr>
      </w:pPr>
      <w:r w:rsidRPr="00FE55E6">
        <w:rPr>
          <w:rFonts w:ascii="Marianne" w:eastAsiaTheme="minorEastAsia" w:hAnsi="Marianne"/>
          <w:sz w:val="20"/>
          <w:szCs w:val="20"/>
          <w:u w:val="single"/>
        </w:rPr>
        <w:t>Au niveau de la ou des structure(s) prestataire(s)</w:t>
      </w:r>
      <w:r w:rsidR="00FE55E6" w:rsidRPr="00FE55E6">
        <w:rPr>
          <w:rFonts w:ascii="Marianne" w:eastAsiaTheme="minorEastAsia" w:hAnsi="Marianne" w:cs="Calibri"/>
          <w:sz w:val="20"/>
          <w:szCs w:val="20"/>
        </w:rPr>
        <w:t xml:space="preserve">, sont recherchées </w:t>
      </w:r>
      <w:r w:rsidRPr="00FE55E6">
        <w:rPr>
          <w:rFonts w:ascii="Marianne" w:eastAsiaTheme="minorEastAsia" w:hAnsi="Marianne"/>
          <w:sz w:val="20"/>
          <w:szCs w:val="20"/>
        </w:rPr>
        <w:t>:</w:t>
      </w:r>
    </w:p>
    <w:p w14:paraId="03099D45" w14:textId="77777777" w:rsidR="00FE55E6" w:rsidRPr="00FE55E6" w:rsidRDefault="00FE55E6" w:rsidP="00042BF2">
      <w:pPr>
        <w:pStyle w:val="Paragraphedeliste"/>
        <w:numPr>
          <w:ilvl w:val="0"/>
          <w:numId w:val="8"/>
        </w:numPr>
        <w:spacing w:after="120"/>
        <w:ind w:left="714" w:hanging="357"/>
        <w:contextualSpacing w:val="0"/>
        <w:jc w:val="both"/>
        <w:rPr>
          <w:rFonts w:ascii="Marianne" w:hAnsi="Marianne"/>
          <w:bCs/>
          <w:color w:val="auto"/>
          <w:szCs w:val="20"/>
        </w:rPr>
      </w:pPr>
      <w:proofErr w:type="gramStart"/>
      <w:r w:rsidRPr="00FE55E6">
        <w:rPr>
          <w:rFonts w:ascii="Marianne" w:hAnsi="Marianne"/>
          <w:bCs/>
          <w:color w:val="auto"/>
          <w:szCs w:val="20"/>
        </w:rPr>
        <w:t>u</w:t>
      </w:r>
      <w:r w:rsidR="00932109" w:rsidRPr="00FE55E6">
        <w:rPr>
          <w:rFonts w:ascii="Marianne" w:hAnsi="Marianne"/>
          <w:bCs/>
          <w:color w:val="auto"/>
          <w:szCs w:val="20"/>
        </w:rPr>
        <w:t>ne</w:t>
      </w:r>
      <w:proofErr w:type="gramEnd"/>
      <w:r w:rsidR="00932109" w:rsidRPr="00FE55E6">
        <w:rPr>
          <w:rFonts w:ascii="Marianne" w:hAnsi="Marianne"/>
          <w:bCs/>
          <w:color w:val="auto"/>
          <w:szCs w:val="20"/>
        </w:rPr>
        <w:t xml:space="preserve"> expertise et des références en matière de réalisation d’études de vulnérabilité et de stratégies d’adaptation au changement climatique</w:t>
      </w:r>
      <w:r w:rsidRPr="00FE55E6">
        <w:rPr>
          <w:rFonts w:ascii="Marianne" w:hAnsi="Marianne"/>
          <w:bCs/>
          <w:color w:val="auto"/>
          <w:szCs w:val="20"/>
        </w:rPr>
        <w:t>,</w:t>
      </w:r>
    </w:p>
    <w:p w14:paraId="39E7A070" w14:textId="4E0BAB97" w:rsidR="00FE55E6" w:rsidRPr="00FE55E6" w:rsidRDefault="00FE55E6" w:rsidP="00042BF2">
      <w:pPr>
        <w:pStyle w:val="Paragraphedeliste"/>
        <w:numPr>
          <w:ilvl w:val="0"/>
          <w:numId w:val="8"/>
        </w:numPr>
        <w:spacing w:after="120"/>
        <w:ind w:left="714" w:hanging="357"/>
        <w:contextualSpacing w:val="0"/>
        <w:jc w:val="both"/>
        <w:rPr>
          <w:rFonts w:ascii="Marianne" w:hAnsi="Marianne"/>
          <w:bCs/>
          <w:color w:val="auto"/>
          <w:szCs w:val="20"/>
        </w:rPr>
      </w:pPr>
      <w:proofErr w:type="gramStart"/>
      <w:r w:rsidRPr="00FE55E6">
        <w:rPr>
          <w:rFonts w:ascii="Marianne" w:hAnsi="Marianne"/>
          <w:bCs/>
          <w:color w:val="auto"/>
          <w:szCs w:val="20"/>
        </w:rPr>
        <w:t>u</w:t>
      </w:r>
      <w:r w:rsidR="00141429" w:rsidRPr="00FE55E6">
        <w:rPr>
          <w:rFonts w:ascii="Marianne" w:hAnsi="Marianne"/>
          <w:bCs/>
          <w:color w:val="auto"/>
          <w:szCs w:val="20"/>
        </w:rPr>
        <w:t>ne</w:t>
      </w:r>
      <w:proofErr w:type="gramEnd"/>
      <w:r w:rsidR="00141429" w:rsidRPr="00FE55E6">
        <w:rPr>
          <w:rFonts w:ascii="Marianne" w:hAnsi="Marianne"/>
          <w:bCs/>
          <w:color w:val="auto"/>
          <w:szCs w:val="20"/>
        </w:rPr>
        <w:t xml:space="preserve"> très bonne connaissance des collectivités </w:t>
      </w:r>
      <w:r w:rsidR="00F83CDB" w:rsidRPr="00FE55E6">
        <w:rPr>
          <w:rFonts w:ascii="Marianne" w:hAnsi="Marianne"/>
          <w:bCs/>
          <w:color w:val="auto"/>
          <w:szCs w:val="20"/>
        </w:rPr>
        <w:t xml:space="preserve">territoriales </w:t>
      </w:r>
      <w:r w:rsidR="00141429" w:rsidRPr="00FE55E6">
        <w:rPr>
          <w:rFonts w:ascii="Marianne" w:hAnsi="Marianne"/>
          <w:bCs/>
          <w:color w:val="auto"/>
          <w:szCs w:val="20"/>
        </w:rPr>
        <w:t xml:space="preserve">et des sujets liés à leurs compétences dans le domaine du climat, de l’air et de l’énergie, des ressources, de la prévention et gestion des déchets </w:t>
      </w:r>
      <w:r w:rsidR="00F83CDB" w:rsidRPr="00FE55E6">
        <w:rPr>
          <w:rFonts w:ascii="Marianne" w:hAnsi="Marianne"/>
          <w:bCs/>
          <w:color w:val="auto"/>
          <w:szCs w:val="20"/>
        </w:rPr>
        <w:t>et</w:t>
      </w:r>
      <w:r w:rsidR="00141429" w:rsidRPr="00FE55E6">
        <w:rPr>
          <w:rFonts w:ascii="Marianne" w:hAnsi="Marianne"/>
          <w:bCs/>
          <w:color w:val="auto"/>
          <w:szCs w:val="20"/>
        </w:rPr>
        <w:t xml:space="preserve"> de l’économie circulaire</w:t>
      </w:r>
      <w:r w:rsidR="005C1BEF">
        <w:rPr>
          <w:rFonts w:ascii="Calibri" w:hAnsi="Calibri" w:cs="Calibri"/>
          <w:bCs/>
          <w:color w:val="auto"/>
          <w:szCs w:val="20"/>
        </w:rPr>
        <w:t>,</w:t>
      </w:r>
    </w:p>
    <w:p w14:paraId="752BE91A" w14:textId="42F25BBF" w:rsidR="00141429" w:rsidRPr="00FE55E6" w:rsidRDefault="00FE55E6" w:rsidP="00E4649A">
      <w:pPr>
        <w:pStyle w:val="Paragraphedeliste"/>
        <w:numPr>
          <w:ilvl w:val="0"/>
          <w:numId w:val="8"/>
        </w:numPr>
        <w:ind w:left="714" w:hanging="357"/>
        <w:contextualSpacing w:val="0"/>
        <w:jc w:val="both"/>
        <w:rPr>
          <w:rFonts w:ascii="Marianne" w:hAnsi="Marianne"/>
          <w:bCs/>
          <w:color w:val="auto"/>
          <w:szCs w:val="20"/>
        </w:rPr>
      </w:pPr>
      <w:proofErr w:type="gramStart"/>
      <w:r w:rsidRPr="00FE55E6">
        <w:rPr>
          <w:rFonts w:ascii="Marianne" w:eastAsia="Times New Roman" w:hAnsi="Marianne" w:cs="Arial"/>
          <w:bCs/>
          <w:color w:val="auto"/>
          <w:szCs w:val="20"/>
        </w:rPr>
        <w:t>u</w:t>
      </w:r>
      <w:r w:rsidR="00F83CDB" w:rsidRPr="00FE55E6">
        <w:rPr>
          <w:rFonts w:ascii="Marianne" w:eastAsia="Times New Roman" w:hAnsi="Marianne" w:cs="Arial"/>
          <w:bCs/>
          <w:color w:val="auto"/>
          <w:szCs w:val="20"/>
        </w:rPr>
        <w:t>ne</w:t>
      </w:r>
      <w:proofErr w:type="gramEnd"/>
      <w:r w:rsidR="00F83CDB" w:rsidRPr="00FE55E6">
        <w:rPr>
          <w:rFonts w:ascii="Marianne" w:eastAsia="Times New Roman" w:hAnsi="Marianne" w:cs="Arial"/>
          <w:bCs/>
          <w:color w:val="auto"/>
          <w:szCs w:val="20"/>
        </w:rPr>
        <w:t xml:space="preserve"> expérience et des références en matière de concertation, de facilitation en intelligence collective et de communication pédagogique sur le changement climatique</w:t>
      </w:r>
      <w:r w:rsidR="00E4649A">
        <w:rPr>
          <w:rFonts w:ascii="Marianne" w:eastAsia="Times New Roman" w:hAnsi="Marianne" w:cs="Arial"/>
          <w:bCs/>
          <w:color w:val="auto"/>
          <w:szCs w:val="20"/>
        </w:rPr>
        <w:t>.</w:t>
      </w:r>
    </w:p>
    <w:p w14:paraId="31C06B55" w14:textId="77777777" w:rsidR="00141429" w:rsidRPr="00FE55E6" w:rsidRDefault="00141429" w:rsidP="00E4649A">
      <w:pPr>
        <w:widowControl w:val="0"/>
        <w:suppressAutoHyphens/>
        <w:spacing w:after="0" w:line="240" w:lineRule="auto"/>
        <w:jc w:val="both"/>
        <w:rPr>
          <w:rFonts w:ascii="Marianne" w:eastAsia="Times New Roman" w:hAnsi="Marianne" w:cs="Arial"/>
          <w:sz w:val="20"/>
          <w:szCs w:val="20"/>
          <w:lang w:eastAsia="fr-FR"/>
        </w:rPr>
      </w:pPr>
    </w:p>
    <w:p w14:paraId="7BC89CA3" w14:textId="192C15B9" w:rsidR="00141429" w:rsidRPr="00190C05" w:rsidRDefault="00141429" w:rsidP="00141429">
      <w:pPr>
        <w:jc w:val="both"/>
        <w:rPr>
          <w:rFonts w:ascii="Marianne" w:eastAsiaTheme="minorEastAsia" w:hAnsi="Marianne"/>
          <w:sz w:val="20"/>
          <w:szCs w:val="20"/>
        </w:rPr>
      </w:pPr>
      <w:r w:rsidRPr="00FE55E6">
        <w:rPr>
          <w:rFonts w:ascii="Marianne" w:eastAsiaTheme="minorEastAsia" w:hAnsi="Marianne"/>
          <w:sz w:val="20"/>
          <w:szCs w:val="20"/>
        </w:rPr>
        <w:t>Si ces compétences ne sont pas présentes au sein de la même organisation, il sera mentionné les collaborations antérieures entre les différents professionnels.</w:t>
      </w:r>
    </w:p>
    <w:p w14:paraId="5A2E0350" w14:textId="2B510FA2" w:rsidR="00141429" w:rsidRDefault="00141429" w:rsidP="00F35E5E">
      <w:pPr>
        <w:pStyle w:val="Titre1"/>
      </w:pPr>
      <w:bookmarkStart w:id="264" w:name="_Toc218583960"/>
      <w:bookmarkStart w:id="265" w:name="_Toc899951634"/>
      <w:bookmarkStart w:id="266" w:name="_Toc191234697"/>
      <w:bookmarkStart w:id="267" w:name="_Toc517626661"/>
      <w:bookmarkStart w:id="268" w:name="_Toc478725115"/>
      <w:bookmarkStart w:id="269" w:name="_Toc985744522"/>
      <w:bookmarkStart w:id="270" w:name="_Toc914266407"/>
      <w:bookmarkStart w:id="271" w:name="_Toc2003167915"/>
      <w:bookmarkStart w:id="272" w:name="_Toc1320894510"/>
      <w:bookmarkStart w:id="273" w:name="_Toc1482676326"/>
      <w:bookmarkStart w:id="274" w:name="_Toc671155640"/>
      <w:bookmarkStart w:id="275" w:name="_Toc172220124"/>
      <w:bookmarkStart w:id="276" w:name="_Toc2001556094"/>
      <w:bookmarkStart w:id="277" w:name="_Toc1031614469"/>
      <w:bookmarkStart w:id="278" w:name="_Toc1107625433"/>
      <w:bookmarkStart w:id="279" w:name="_Toc646046237"/>
      <w:bookmarkStart w:id="280" w:name="_Toc218786147"/>
      <w:r>
        <w:t>Prix</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t xml:space="preserve"> </w:t>
      </w:r>
    </w:p>
    <w:p w14:paraId="6525545C" w14:textId="77777777" w:rsidR="00421A57" w:rsidRPr="00421A57" w:rsidRDefault="00421A57" w:rsidP="00421A57">
      <w:pPr>
        <w:pStyle w:val="ADEMENormal"/>
      </w:pPr>
    </w:p>
    <w:p w14:paraId="3241F5B2" w14:textId="77777777" w:rsidR="00141429" w:rsidRPr="00FE55E6" w:rsidRDefault="00141429" w:rsidP="00141429">
      <w:pPr>
        <w:jc w:val="both"/>
        <w:rPr>
          <w:rFonts w:ascii="Marianne" w:eastAsiaTheme="minorEastAsia" w:hAnsi="Marianne"/>
          <w:sz w:val="20"/>
          <w:szCs w:val="20"/>
        </w:rPr>
      </w:pPr>
      <w:r w:rsidRPr="00FE55E6">
        <w:rPr>
          <w:rFonts w:ascii="Marianne" w:eastAsiaTheme="minorEastAsia" w:hAnsi="Marianne"/>
          <w:sz w:val="20"/>
          <w:szCs w:val="20"/>
        </w:rPr>
        <w:t>Les prix sont réputés comprendre toutes les dépenses résultant de l’exécution des prestations incluant tous les frais, charges, fournitures, matériel et sujétions du titulaire.</w:t>
      </w:r>
    </w:p>
    <w:p w14:paraId="2A0D2E2E" w14:textId="2F9B04D1" w:rsidR="00A75155" w:rsidRPr="00421A57" w:rsidRDefault="00141429" w:rsidP="00421A57">
      <w:pPr>
        <w:jc w:val="both"/>
        <w:rPr>
          <w:rFonts w:ascii="Marianne" w:eastAsiaTheme="minorEastAsia" w:hAnsi="Marianne" w:cstheme="majorBidi"/>
          <w:b/>
          <w:bCs/>
          <w:sz w:val="20"/>
          <w:szCs w:val="20"/>
        </w:rPr>
      </w:pPr>
      <w:r w:rsidRPr="00FE55E6">
        <w:rPr>
          <w:rFonts w:ascii="Marianne" w:eastAsiaTheme="minorEastAsia" w:hAnsi="Marianne"/>
          <w:sz w:val="20"/>
          <w:szCs w:val="20"/>
        </w:rPr>
        <w:t xml:space="preserve">Les prix correspondants à la réalisation des prestations de l’accord-cadre sont fermes et définitifs pour toute la durée de l’accord-cadre, aucune révision de prix n’est prévue. </w:t>
      </w:r>
    </w:p>
    <w:sectPr w:rsidR="00A75155" w:rsidRPr="00421A57" w:rsidSect="009A4953">
      <w:headerReference w:type="default" r:id="rId17"/>
      <w:footerReference w:type="default" r:id="rId18"/>
      <w:headerReference w:type="first" r:id="rId19"/>
      <w:footerReference w:type="first" r:id="rId20"/>
      <w:pgSz w:w="11906" w:h="16838" w:code="9"/>
      <w:pgMar w:top="1610" w:right="1417" w:bottom="2127" w:left="1417"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C74B3" w14:textId="77777777" w:rsidR="00AE1476" w:rsidRDefault="00AE1476" w:rsidP="005B41FE">
      <w:r>
        <w:separator/>
      </w:r>
    </w:p>
  </w:endnote>
  <w:endnote w:type="continuationSeparator" w:id="0">
    <w:p w14:paraId="1ED2F511" w14:textId="77777777" w:rsidR="00AE1476" w:rsidRDefault="00AE1476" w:rsidP="005B41FE">
      <w:r>
        <w:continuationSeparator/>
      </w:r>
    </w:p>
  </w:endnote>
  <w:endnote w:type="continuationNotice" w:id="1">
    <w:p w14:paraId="71E608D1" w14:textId="77777777" w:rsidR="00AE1476" w:rsidRDefault="00AE14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Calibri"/>
    <w:panose1 w:val="02000000000000000000"/>
    <w:charset w:val="00"/>
    <w:family w:val="auto"/>
    <w:pitch w:val="variable"/>
    <w:sig w:usb0="0000000F" w:usb1="00000000" w:usb2="00000000" w:usb3="00000000" w:csb0="00000003" w:csb1="00000000"/>
  </w:font>
  <w:font w:name="HGMinchoB">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GGothic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vantGarde">
    <w:altName w:val="Century Gothic"/>
    <w:charset w:val="00"/>
    <w:family w:val="swiss"/>
    <w:pitch w:val="variable"/>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9"/>
      <w:gridCol w:w="1583"/>
    </w:tblGrid>
    <w:tr w:rsidR="005E520D" w:rsidRPr="00FD09C8" w14:paraId="0738B73F" w14:textId="77777777" w:rsidTr="005E520D">
      <w:trPr>
        <w:trHeight w:val="68"/>
        <w:jc w:val="center"/>
      </w:trPr>
      <w:tc>
        <w:tcPr>
          <w:tcW w:w="8740" w:type="dxa"/>
        </w:tcPr>
        <w:p w14:paraId="73013514" w14:textId="77777777" w:rsidR="005E520D" w:rsidRDefault="005E520D" w:rsidP="002031C1">
          <w:pPr>
            <w:pStyle w:val="ADEMETitreDocPieddepage"/>
            <w:rPr>
              <w:rStyle w:val="ADEMETitreDocPieddepageCar"/>
            </w:rPr>
          </w:pPr>
        </w:p>
      </w:tc>
      <w:tc>
        <w:tcPr>
          <w:tcW w:w="1780" w:type="dxa"/>
        </w:tcPr>
        <w:p w14:paraId="105E2832" w14:textId="77777777" w:rsidR="005E520D" w:rsidRPr="00FD09C8" w:rsidRDefault="005E520D" w:rsidP="002031C1">
          <w:pPr>
            <w:pStyle w:val="ADEMENumrodepage"/>
          </w:pPr>
        </w:p>
      </w:tc>
    </w:tr>
    <w:tr w:rsidR="001418F7" w:rsidRPr="00FD09C8" w14:paraId="0DA16803" w14:textId="77777777" w:rsidTr="005E520D">
      <w:trPr>
        <w:trHeight w:val="68"/>
        <w:jc w:val="center"/>
      </w:trPr>
      <w:tc>
        <w:tcPr>
          <w:tcW w:w="8740" w:type="dxa"/>
        </w:tcPr>
        <w:p w14:paraId="012EA870" w14:textId="7DB0ADBC" w:rsidR="001418F7" w:rsidRPr="00FD09C8" w:rsidRDefault="001418F7" w:rsidP="002031C1">
          <w:pPr>
            <w:pStyle w:val="ADEMETitreDocPieddepage"/>
          </w:pPr>
          <w:r>
            <w:rPr>
              <w:rStyle w:val="ADEMETitreDocPieddepageCar"/>
            </w:rPr>
            <w:t xml:space="preserve">ADEME - </w:t>
          </w:r>
          <w:sdt>
            <w:sdtPr>
              <w:rPr>
                <w:rStyle w:val="ADEMETitreDocPieddepageCar"/>
              </w:rPr>
              <w:alias w:val="Titre "/>
              <w:tag w:val="Titre"/>
              <w:id w:val="1873644525"/>
              <w:lock w:val="contentLocked"/>
              <w:dataBinding w:prefixMappings="xmlns:ns0='http://purl.org/dc/elements/1.1/' xmlns:ns1='http://schemas.openxmlformats.org/package/2006/metadata/core-properties' " w:xpath="/ns1:coreProperties[1]/ns0:title[1]" w:storeItemID="{6C3C8BC8-F283-45AE-878A-BAB7291924A1}"/>
              <w:text/>
            </w:sdtPr>
            <w:sdtEndPr>
              <w:rPr>
                <w:rStyle w:val="ADEMETitreDocPieddepageCar"/>
              </w:rPr>
            </w:sdtEndPr>
            <w:sdtContent>
              <w:r w:rsidR="00214D81">
                <w:rPr>
                  <w:rStyle w:val="ADEMETitreDocPieddepageCar"/>
                </w:rPr>
                <w:t>Assistance à maîtrise d’ouvrage pour accompagner 10 collectivités de Hauts-de-France dans leur démarche d’adaptation au changement climatique Cahier des Charges</w:t>
              </w:r>
            </w:sdtContent>
          </w:sdt>
        </w:p>
      </w:tc>
      <w:tc>
        <w:tcPr>
          <w:tcW w:w="1780" w:type="dxa"/>
        </w:tcPr>
        <w:p w14:paraId="76008955" w14:textId="4A217AE4" w:rsidR="001418F7" w:rsidRPr="00FD09C8" w:rsidRDefault="001418F7" w:rsidP="002031C1">
          <w:pPr>
            <w:pStyle w:val="ADEMENumrodepage"/>
          </w:pPr>
          <w:r w:rsidRPr="00FD09C8">
            <w:t xml:space="preserve">Page </w:t>
          </w:r>
          <w:r w:rsidRPr="00FD09C8">
            <w:fldChar w:fldCharType="begin"/>
          </w:r>
          <w:r w:rsidRPr="00FD09C8">
            <w:instrText xml:space="preserve"> PAGE  \* Arabic  \* MERGEFORMAT </w:instrText>
          </w:r>
          <w:r w:rsidRPr="00FD09C8">
            <w:fldChar w:fldCharType="separate"/>
          </w:r>
          <w:r w:rsidR="004963D1">
            <w:rPr>
              <w:noProof/>
            </w:rPr>
            <w:t>14</w:t>
          </w:r>
          <w:r w:rsidRPr="00FD09C8">
            <w:fldChar w:fldCharType="end"/>
          </w:r>
          <w:r w:rsidRPr="00FD09C8">
            <w:t xml:space="preserve"> sur </w:t>
          </w:r>
          <w:fldSimple w:instr="NUMPAGES  \* Arabic  \* MERGEFORMAT">
            <w:r w:rsidR="004963D1">
              <w:rPr>
                <w:noProof/>
              </w:rPr>
              <w:t>14</w:t>
            </w:r>
          </w:fldSimple>
          <w:r>
            <w:rPr>
              <w:noProof/>
            </w:rPr>
            <w:t xml:space="preserve">  </w:t>
          </w:r>
        </w:p>
      </w:tc>
    </w:tr>
  </w:tbl>
  <w:p w14:paraId="669ECCF4" w14:textId="2FA8C45B" w:rsidR="001418F7" w:rsidRPr="00814587" w:rsidRDefault="001418F7" w:rsidP="002031C1">
    <w:pPr>
      <w:pStyle w:val="Pieddepage"/>
      <w:tabs>
        <w:tab w:val="clear" w:pos="4536"/>
        <w:tab w:val="clear" w:pos="9072"/>
        <w:tab w:val="left" w:pos="3533"/>
      </w:tabs>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9F44" w14:textId="77777777" w:rsidR="001418F7" w:rsidRDefault="001418F7" w:rsidP="002031C1">
    <w:pPr>
      <w:pStyle w:val="Pieddepage"/>
      <w:tabs>
        <w:tab w:val="clear" w:pos="4536"/>
        <w:tab w:val="clear" w:pos="9072"/>
        <w:tab w:val="left" w:pos="3533"/>
      </w:tabs>
    </w:pPr>
    <w:r>
      <w:rPr>
        <w:noProof/>
        <w:lang w:eastAsia="fr-FR"/>
      </w:rPr>
      <w:drawing>
        <wp:anchor distT="0" distB="0" distL="114300" distR="114300" simplePos="0" relativeHeight="251658241" behindDoc="1" locked="0" layoutInCell="1" allowOverlap="1" wp14:anchorId="0E66B305" wp14:editId="14EE8CF4">
          <wp:simplePos x="0" y="0"/>
          <wp:positionH relativeFrom="page">
            <wp:posOffset>4979670</wp:posOffset>
          </wp:positionH>
          <wp:positionV relativeFrom="page">
            <wp:posOffset>9908540</wp:posOffset>
          </wp:positionV>
          <wp:extent cx="1987200" cy="446400"/>
          <wp:effectExtent l="0" t="0" r="0" b="0"/>
          <wp:wrapNone/>
          <wp:docPr id="1754407001" name="Image 1754407001" descr="ad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resse"/>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1987200" cy="446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69CED26" w14:textId="77777777" w:rsidR="001418F7" w:rsidRDefault="001418F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D357F" w14:textId="77777777" w:rsidR="00AE1476" w:rsidRDefault="00AE1476" w:rsidP="005B41FE">
      <w:r>
        <w:separator/>
      </w:r>
    </w:p>
  </w:footnote>
  <w:footnote w:type="continuationSeparator" w:id="0">
    <w:p w14:paraId="4EE83CEE" w14:textId="77777777" w:rsidR="00AE1476" w:rsidRDefault="00AE1476" w:rsidP="005B41FE">
      <w:r>
        <w:continuationSeparator/>
      </w:r>
    </w:p>
  </w:footnote>
  <w:footnote w:type="continuationNotice" w:id="1">
    <w:p w14:paraId="5E12BEAA" w14:textId="77777777" w:rsidR="00AE1476" w:rsidRDefault="00AE14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89976" w14:textId="5385C590" w:rsidR="001418F7" w:rsidRDefault="001418F7">
    <w:pPr>
      <w:pStyle w:val="En-tte"/>
    </w:pPr>
    <w:r>
      <w:rPr>
        <w:noProof/>
        <w:lang w:eastAsia="fr-FR"/>
      </w:rPr>
      <w:drawing>
        <wp:inline distT="0" distB="0" distL="0" distR="0" wp14:anchorId="23B70583" wp14:editId="59D4ADB7">
          <wp:extent cx="996287" cy="484070"/>
          <wp:effectExtent l="0" t="0" r="0" b="0"/>
          <wp:docPr id="696180212" name="Image 696180212" descr="Endossement Horiz S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dossement Horiz Sout"/>
                  <pic:cNvPicPr>
                    <a:picLocks noChangeAspect="1" noChangeArrowheads="1"/>
                  </pic:cNvPicPr>
                </pic:nvPicPr>
                <pic:blipFill rotWithShape="1">
                  <a:blip r:embed="rId1">
                    <a:extLst>
                      <a:ext uri="{28A0092B-C50C-407E-A947-70E740481C1C}">
                        <a14:useLocalDpi xmlns:a14="http://schemas.microsoft.com/office/drawing/2010/main" val="0"/>
                      </a:ext>
                    </a:extLst>
                  </a:blip>
                  <a:srcRect t="29738"/>
                  <a:stretch/>
                </pic:blipFill>
                <pic:spPr bwMode="auto">
                  <a:xfrm>
                    <a:off x="0" y="0"/>
                    <a:ext cx="1015635" cy="493471"/>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F5A65" w14:textId="77777777" w:rsidR="001418F7" w:rsidRPr="00245DC6" w:rsidRDefault="001418F7" w:rsidP="00743B3B">
    <w:pPr>
      <w:pStyle w:val="En-tte"/>
    </w:pPr>
    <w:r w:rsidRPr="00873F52">
      <w:rPr>
        <w:noProof/>
        <w:lang w:eastAsia="fr-FR"/>
      </w:rPr>
      <w:drawing>
        <wp:anchor distT="0" distB="0" distL="114300" distR="114300" simplePos="0" relativeHeight="251658240" behindDoc="0" locked="0" layoutInCell="1" allowOverlap="1" wp14:anchorId="3B7B8279" wp14:editId="55BBC6C2">
          <wp:simplePos x="0" y="0"/>
          <wp:positionH relativeFrom="margin">
            <wp:posOffset>-730155</wp:posOffset>
          </wp:positionH>
          <wp:positionV relativeFrom="paragraph">
            <wp:posOffset>13648</wp:posOffset>
          </wp:positionV>
          <wp:extent cx="7031958" cy="1126490"/>
          <wp:effectExtent l="0" t="0" r="0" b="0"/>
          <wp:wrapNone/>
          <wp:docPr id="1733185685" name="Image 1733185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re-Entete Garde.emf"/>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t="18115" b="30130"/>
                  <a:stretch/>
                </pic:blipFill>
                <pic:spPr bwMode="auto">
                  <a:xfrm>
                    <a:off x="0" y="0"/>
                    <a:ext cx="7031958" cy="11264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8DB2CF" w14:textId="77777777" w:rsidR="001418F7" w:rsidRDefault="001418F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6013"/>
    <w:multiLevelType w:val="multilevel"/>
    <w:tmpl w:val="2DBAA6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0A31FF6"/>
    <w:multiLevelType w:val="multilevel"/>
    <w:tmpl w:val="B3C6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847BBA"/>
    <w:multiLevelType w:val="multilevel"/>
    <w:tmpl w:val="CF2C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9E5BB7"/>
    <w:multiLevelType w:val="multilevel"/>
    <w:tmpl w:val="6A9ECD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89447B1"/>
    <w:multiLevelType w:val="hybridMultilevel"/>
    <w:tmpl w:val="C3AA02B6"/>
    <w:lvl w:ilvl="0" w:tplc="30AC90F8">
      <w:start w:val="1"/>
      <w:numFmt w:val="decimal"/>
      <w:pStyle w:val="Style1"/>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E35EFA"/>
    <w:multiLevelType w:val="hybridMultilevel"/>
    <w:tmpl w:val="EE3C02F2"/>
    <w:lvl w:ilvl="0" w:tplc="7DF0C0E8">
      <w:numFmt w:val="bullet"/>
      <w:pStyle w:val="titresous-axe"/>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AABA0E08">
      <w:start w:val="1"/>
      <w:numFmt w:val="bullet"/>
      <w:lvlText w:val=""/>
      <w:lvlJc w:val="left"/>
      <w:pPr>
        <w:ind w:left="2160" w:hanging="360"/>
      </w:pPr>
      <w:rPr>
        <w:rFonts w:ascii="Wingdings" w:eastAsia="Calibri" w:hAnsi="Wingdings"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E511F3"/>
    <w:multiLevelType w:val="multilevel"/>
    <w:tmpl w:val="A12223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09639C"/>
    <w:multiLevelType w:val="hybridMultilevel"/>
    <w:tmpl w:val="E53A7CBC"/>
    <w:lvl w:ilvl="0" w:tplc="FFFFFFFF">
      <w:start w:val="1"/>
      <w:numFmt w:val="bullet"/>
      <w:pStyle w:val="Paragraphedeliste"/>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1D6314A3"/>
    <w:multiLevelType w:val="hybridMultilevel"/>
    <w:tmpl w:val="B25ACAE0"/>
    <w:lvl w:ilvl="0" w:tplc="6E1801D4">
      <w:start w:val="1"/>
      <w:numFmt w:val="bullet"/>
      <w:pStyle w:val="ADEMETexteRgles"/>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2E2EFE"/>
    <w:multiLevelType w:val="multilevel"/>
    <w:tmpl w:val="1CC8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680001"/>
    <w:multiLevelType w:val="multilevel"/>
    <w:tmpl w:val="A95A77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2D920F0"/>
    <w:multiLevelType w:val="hybridMultilevel"/>
    <w:tmpl w:val="476C5164"/>
    <w:lvl w:ilvl="0" w:tplc="C906826E">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BC6BEA"/>
    <w:multiLevelType w:val="multilevel"/>
    <w:tmpl w:val="735285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4EE6CD4"/>
    <w:multiLevelType w:val="multilevel"/>
    <w:tmpl w:val="A7B6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FD1AFB"/>
    <w:multiLevelType w:val="multilevel"/>
    <w:tmpl w:val="871CD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E71F22"/>
    <w:multiLevelType w:val="hybridMultilevel"/>
    <w:tmpl w:val="FFFFFFFF"/>
    <w:lvl w:ilvl="0" w:tplc="FFFFFFFF">
      <w:start w:val="1"/>
      <w:numFmt w:val="bullet"/>
      <w:lvlText w:val=""/>
      <w:lvlJc w:val="left"/>
      <w:pPr>
        <w:ind w:left="720" w:hanging="360"/>
      </w:pPr>
      <w:rPr>
        <w:rFonts w:ascii="Symbol" w:hAnsi="Symbol" w:hint="default"/>
      </w:rPr>
    </w:lvl>
    <w:lvl w:ilvl="1" w:tplc="2C423E1E">
      <w:start w:val="1"/>
      <w:numFmt w:val="bullet"/>
      <w:lvlText w:val="o"/>
      <w:lvlJc w:val="left"/>
      <w:pPr>
        <w:ind w:left="1440" w:hanging="360"/>
      </w:pPr>
      <w:rPr>
        <w:rFonts w:ascii="Courier New" w:hAnsi="Courier New" w:hint="default"/>
      </w:rPr>
    </w:lvl>
    <w:lvl w:ilvl="2" w:tplc="5CC4449A">
      <w:start w:val="1"/>
      <w:numFmt w:val="bullet"/>
      <w:lvlText w:val=""/>
      <w:lvlJc w:val="left"/>
      <w:pPr>
        <w:ind w:left="2160" w:hanging="360"/>
      </w:pPr>
      <w:rPr>
        <w:rFonts w:ascii="Wingdings" w:hAnsi="Wingdings" w:hint="default"/>
      </w:rPr>
    </w:lvl>
    <w:lvl w:ilvl="3" w:tplc="3572E430">
      <w:start w:val="1"/>
      <w:numFmt w:val="bullet"/>
      <w:lvlText w:val=""/>
      <w:lvlJc w:val="left"/>
      <w:pPr>
        <w:ind w:left="2880" w:hanging="360"/>
      </w:pPr>
      <w:rPr>
        <w:rFonts w:ascii="Symbol" w:hAnsi="Symbol" w:hint="default"/>
      </w:rPr>
    </w:lvl>
    <w:lvl w:ilvl="4" w:tplc="C0782B78">
      <w:start w:val="1"/>
      <w:numFmt w:val="bullet"/>
      <w:lvlText w:val="o"/>
      <w:lvlJc w:val="left"/>
      <w:pPr>
        <w:ind w:left="3600" w:hanging="360"/>
      </w:pPr>
      <w:rPr>
        <w:rFonts w:ascii="Courier New" w:hAnsi="Courier New" w:hint="default"/>
      </w:rPr>
    </w:lvl>
    <w:lvl w:ilvl="5" w:tplc="EDAEC050">
      <w:start w:val="1"/>
      <w:numFmt w:val="bullet"/>
      <w:lvlText w:val=""/>
      <w:lvlJc w:val="left"/>
      <w:pPr>
        <w:ind w:left="4320" w:hanging="360"/>
      </w:pPr>
      <w:rPr>
        <w:rFonts w:ascii="Wingdings" w:hAnsi="Wingdings" w:hint="default"/>
      </w:rPr>
    </w:lvl>
    <w:lvl w:ilvl="6" w:tplc="741608DA">
      <w:start w:val="1"/>
      <w:numFmt w:val="bullet"/>
      <w:lvlText w:val=""/>
      <w:lvlJc w:val="left"/>
      <w:pPr>
        <w:ind w:left="5040" w:hanging="360"/>
      </w:pPr>
      <w:rPr>
        <w:rFonts w:ascii="Symbol" w:hAnsi="Symbol" w:hint="default"/>
      </w:rPr>
    </w:lvl>
    <w:lvl w:ilvl="7" w:tplc="DDBC2F72">
      <w:start w:val="1"/>
      <w:numFmt w:val="bullet"/>
      <w:lvlText w:val="o"/>
      <w:lvlJc w:val="left"/>
      <w:pPr>
        <w:ind w:left="5760" w:hanging="360"/>
      </w:pPr>
      <w:rPr>
        <w:rFonts w:ascii="Courier New" w:hAnsi="Courier New" w:hint="default"/>
      </w:rPr>
    </w:lvl>
    <w:lvl w:ilvl="8" w:tplc="802A37B8">
      <w:start w:val="1"/>
      <w:numFmt w:val="bullet"/>
      <w:lvlText w:val=""/>
      <w:lvlJc w:val="left"/>
      <w:pPr>
        <w:ind w:left="6480" w:hanging="360"/>
      </w:pPr>
      <w:rPr>
        <w:rFonts w:ascii="Wingdings" w:hAnsi="Wingdings" w:hint="default"/>
      </w:rPr>
    </w:lvl>
  </w:abstractNum>
  <w:abstractNum w:abstractNumId="16" w15:restartNumberingAfterBreak="0">
    <w:nsid w:val="34AD1EA0"/>
    <w:multiLevelType w:val="multilevel"/>
    <w:tmpl w:val="23B4F5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9E53699"/>
    <w:multiLevelType w:val="hybridMultilevel"/>
    <w:tmpl w:val="AD9CCA3A"/>
    <w:lvl w:ilvl="0" w:tplc="1FBE0BB2">
      <w:numFmt w:val="bullet"/>
      <w:lvlText w:val="-"/>
      <w:lvlJc w:val="left"/>
      <w:pPr>
        <w:ind w:left="360" w:hanging="360"/>
      </w:pPr>
      <w:rPr>
        <w:rFonts w:ascii="Calibri" w:eastAsia="Calibri"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BF02DD7"/>
    <w:multiLevelType w:val="multilevel"/>
    <w:tmpl w:val="768E8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7B1C96"/>
    <w:multiLevelType w:val="multilevel"/>
    <w:tmpl w:val="DEC03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3B4000"/>
    <w:multiLevelType w:val="multilevel"/>
    <w:tmpl w:val="0FD8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CD0E54"/>
    <w:multiLevelType w:val="multilevel"/>
    <w:tmpl w:val="CABABE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252731A"/>
    <w:multiLevelType w:val="multilevel"/>
    <w:tmpl w:val="10BC76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2F449D2"/>
    <w:multiLevelType w:val="multilevel"/>
    <w:tmpl w:val="62AA83FC"/>
    <w:lvl w:ilvl="0">
      <w:start w:val="1"/>
      <w:numFmt w:val="bullet"/>
      <w:lvlText w:val=""/>
      <w:lvlJc w:val="left"/>
      <w:pPr>
        <w:tabs>
          <w:tab w:val="num" w:pos="1068"/>
        </w:tabs>
        <w:ind w:left="1068" w:hanging="360"/>
      </w:pPr>
      <w:rPr>
        <w:rFonts w:ascii="Wingdings" w:hAnsi="Wingdings" w:hint="default"/>
        <w:sz w:val="20"/>
      </w:rPr>
    </w:lvl>
    <w:lvl w:ilvl="1" w:tentative="1">
      <w:start w:val="1"/>
      <w:numFmt w:val="bullet"/>
      <w:lvlText w:val=""/>
      <w:lvlJc w:val="left"/>
      <w:pPr>
        <w:tabs>
          <w:tab w:val="num" w:pos="1788"/>
        </w:tabs>
        <w:ind w:left="1788" w:hanging="360"/>
      </w:pPr>
      <w:rPr>
        <w:rFonts w:ascii="Wingdings" w:hAnsi="Wingdings"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4" w15:restartNumberingAfterBreak="0">
    <w:nsid w:val="437821B3"/>
    <w:multiLevelType w:val="multilevel"/>
    <w:tmpl w:val="2392FEAE"/>
    <w:lvl w:ilvl="0">
      <w:start w:val="1"/>
      <w:numFmt w:val="bullet"/>
      <w:lvlText w:val="o"/>
      <w:lvlJc w:val="left"/>
      <w:pPr>
        <w:tabs>
          <w:tab w:val="num" w:pos="1776"/>
        </w:tabs>
        <w:ind w:left="1776" w:hanging="360"/>
      </w:pPr>
      <w:rPr>
        <w:rFonts w:ascii="Courier New" w:hAnsi="Courier New"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o"/>
      <w:lvlJc w:val="left"/>
      <w:pPr>
        <w:tabs>
          <w:tab w:val="num" w:pos="3216"/>
        </w:tabs>
        <w:ind w:left="3216" w:hanging="360"/>
      </w:pPr>
      <w:rPr>
        <w:rFonts w:ascii="Courier New" w:hAnsi="Courier New" w:hint="default"/>
        <w:sz w:val="20"/>
      </w:rPr>
    </w:lvl>
    <w:lvl w:ilvl="3" w:tentative="1">
      <w:start w:val="1"/>
      <w:numFmt w:val="bullet"/>
      <w:lvlText w:val="o"/>
      <w:lvlJc w:val="left"/>
      <w:pPr>
        <w:tabs>
          <w:tab w:val="num" w:pos="3936"/>
        </w:tabs>
        <w:ind w:left="3936" w:hanging="360"/>
      </w:pPr>
      <w:rPr>
        <w:rFonts w:ascii="Courier New" w:hAnsi="Courier New" w:hint="default"/>
        <w:sz w:val="20"/>
      </w:rPr>
    </w:lvl>
    <w:lvl w:ilvl="4" w:tentative="1">
      <w:start w:val="1"/>
      <w:numFmt w:val="bullet"/>
      <w:lvlText w:val="o"/>
      <w:lvlJc w:val="left"/>
      <w:pPr>
        <w:tabs>
          <w:tab w:val="num" w:pos="4656"/>
        </w:tabs>
        <w:ind w:left="4656" w:hanging="360"/>
      </w:pPr>
      <w:rPr>
        <w:rFonts w:ascii="Courier New" w:hAnsi="Courier New" w:hint="default"/>
        <w:sz w:val="20"/>
      </w:rPr>
    </w:lvl>
    <w:lvl w:ilvl="5" w:tentative="1">
      <w:start w:val="1"/>
      <w:numFmt w:val="bullet"/>
      <w:lvlText w:val="o"/>
      <w:lvlJc w:val="left"/>
      <w:pPr>
        <w:tabs>
          <w:tab w:val="num" w:pos="5376"/>
        </w:tabs>
        <w:ind w:left="5376" w:hanging="360"/>
      </w:pPr>
      <w:rPr>
        <w:rFonts w:ascii="Courier New" w:hAnsi="Courier New" w:hint="default"/>
        <w:sz w:val="20"/>
      </w:rPr>
    </w:lvl>
    <w:lvl w:ilvl="6" w:tentative="1">
      <w:start w:val="1"/>
      <w:numFmt w:val="bullet"/>
      <w:lvlText w:val="o"/>
      <w:lvlJc w:val="left"/>
      <w:pPr>
        <w:tabs>
          <w:tab w:val="num" w:pos="6096"/>
        </w:tabs>
        <w:ind w:left="6096" w:hanging="360"/>
      </w:pPr>
      <w:rPr>
        <w:rFonts w:ascii="Courier New" w:hAnsi="Courier New" w:hint="default"/>
        <w:sz w:val="20"/>
      </w:rPr>
    </w:lvl>
    <w:lvl w:ilvl="7" w:tentative="1">
      <w:start w:val="1"/>
      <w:numFmt w:val="bullet"/>
      <w:lvlText w:val="o"/>
      <w:lvlJc w:val="left"/>
      <w:pPr>
        <w:tabs>
          <w:tab w:val="num" w:pos="6816"/>
        </w:tabs>
        <w:ind w:left="6816" w:hanging="360"/>
      </w:pPr>
      <w:rPr>
        <w:rFonts w:ascii="Courier New" w:hAnsi="Courier New" w:hint="default"/>
        <w:sz w:val="20"/>
      </w:rPr>
    </w:lvl>
    <w:lvl w:ilvl="8" w:tentative="1">
      <w:start w:val="1"/>
      <w:numFmt w:val="bullet"/>
      <w:lvlText w:val="o"/>
      <w:lvlJc w:val="left"/>
      <w:pPr>
        <w:tabs>
          <w:tab w:val="num" w:pos="7536"/>
        </w:tabs>
        <w:ind w:left="7536" w:hanging="360"/>
      </w:pPr>
      <w:rPr>
        <w:rFonts w:ascii="Courier New" w:hAnsi="Courier New" w:hint="default"/>
        <w:sz w:val="20"/>
      </w:rPr>
    </w:lvl>
  </w:abstractNum>
  <w:abstractNum w:abstractNumId="25" w15:restartNumberingAfterBreak="0">
    <w:nsid w:val="477E727A"/>
    <w:multiLevelType w:val="multilevel"/>
    <w:tmpl w:val="7034FD74"/>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6" w15:restartNumberingAfterBreak="0">
    <w:nsid w:val="4FE431B3"/>
    <w:multiLevelType w:val="multilevel"/>
    <w:tmpl w:val="C7EAE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BC5D15"/>
    <w:multiLevelType w:val="hybridMultilevel"/>
    <w:tmpl w:val="90FCB290"/>
    <w:lvl w:ilvl="0" w:tplc="C906826E">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D984AFF"/>
    <w:multiLevelType w:val="multilevel"/>
    <w:tmpl w:val="ABC8C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2746A7"/>
    <w:multiLevelType w:val="multilevel"/>
    <w:tmpl w:val="5B08C27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30" w15:restartNumberingAfterBreak="0">
    <w:nsid w:val="61BD610C"/>
    <w:multiLevelType w:val="hybridMultilevel"/>
    <w:tmpl w:val="CF8CCAF8"/>
    <w:lvl w:ilvl="0" w:tplc="C1961898">
      <w:start w:val="1"/>
      <w:numFmt w:val="bullet"/>
      <w:lvlText w:val="-"/>
      <w:lvlJc w:val="left"/>
      <w:pPr>
        <w:ind w:left="720" w:hanging="360"/>
      </w:pPr>
      <w:rPr>
        <w:rFonts w:ascii="Arial" w:eastAsiaTheme="minorHAnsi" w:hAnsi="Arial" w:cs="Arial" w:hint="default"/>
        <w: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3BC5F3A"/>
    <w:multiLevelType w:val="multilevel"/>
    <w:tmpl w:val="0A5CB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B3786E"/>
    <w:multiLevelType w:val="multilevel"/>
    <w:tmpl w:val="C882BFD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33" w15:restartNumberingAfterBreak="0">
    <w:nsid w:val="6A3F44D1"/>
    <w:multiLevelType w:val="multilevel"/>
    <w:tmpl w:val="B03EA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DA50B3"/>
    <w:multiLevelType w:val="multilevel"/>
    <w:tmpl w:val="485428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1E068A8"/>
    <w:multiLevelType w:val="multilevel"/>
    <w:tmpl w:val="9E0CB6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2421EDE"/>
    <w:multiLevelType w:val="multilevel"/>
    <w:tmpl w:val="A2365DE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37" w15:restartNumberingAfterBreak="0">
    <w:nsid w:val="72C66B19"/>
    <w:multiLevelType w:val="hybridMultilevel"/>
    <w:tmpl w:val="30BE469C"/>
    <w:lvl w:ilvl="0" w:tplc="81E6CB2C">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2FE4795"/>
    <w:multiLevelType w:val="hybridMultilevel"/>
    <w:tmpl w:val="EC54D23C"/>
    <w:lvl w:ilvl="0" w:tplc="D97CE32A">
      <w:start w:val="1"/>
      <w:numFmt w:val="decimal"/>
      <w:pStyle w:val="ADEMElisteNumrote2"/>
      <w:lvlText w:val="%1 -"/>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9" w15:restartNumberingAfterBreak="0">
    <w:nsid w:val="77CF0C80"/>
    <w:multiLevelType w:val="hybridMultilevel"/>
    <w:tmpl w:val="B8D2CB42"/>
    <w:lvl w:ilvl="0" w:tplc="515803B0">
      <w:start w:val="1"/>
      <w:numFmt w:val="bullet"/>
      <w:lvlText w:val="-"/>
      <w:lvlJc w:val="left"/>
      <w:pPr>
        <w:ind w:left="720" w:hanging="360"/>
      </w:pPr>
      <w:rPr>
        <w:rFonts w:ascii="Aptos" w:hAnsi="Aptos" w:hint="default"/>
      </w:rPr>
    </w:lvl>
    <w:lvl w:ilvl="1" w:tplc="B0AADC42">
      <w:start w:val="1"/>
      <w:numFmt w:val="bullet"/>
      <w:lvlText w:val="o"/>
      <w:lvlJc w:val="left"/>
      <w:pPr>
        <w:ind w:left="1440" w:hanging="360"/>
      </w:pPr>
      <w:rPr>
        <w:rFonts w:ascii="Courier New" w:hAnsi="Courier New" w:hint="default"/>
      </w:rPr>
    </w:lvl>
    <w:lvl w:ilvl="2" w:tplc="8410E24A">
      <w:start w:val="1"/>
      <w:numFmt w:val="bullet"/>
      <w:lvlText w:val=""/>
      <w:lvlJc w:val="left"/>
      <w:pPr>
        <w:ind w:left="2160" w:hanging="360"/>
      </w:pPr>
      <w:rPr>
        <w:rFonts w:ascii="Wingdings" w:hAnsi="Wingdings" w:hint="default"/>
      </w:rPr>
    </w:lvl>
    <w:lvl w:ilvl="3" w:tplc="B288B604">
      <w:start w:val="1"/>
      <w:numFmt w:val="bullet"/>
      <w:lvlText w:val=""/>
      <w:lvlJc w:val="left"/>
      <w:pPr>
        <w:ind w:left="2880" w:hanging="360"/>
      </w:pPr>
      <w:rPr>
        <w:rFonts w:ascii="Symbol" w:hAnsi="Symbol" w:hint="default"/>
      </w:rPr>
    </w:lvl>
    <w:lvl w:ilvl="4" w:tplc="268ADD66">
      <w:start w:val="1"/>
      <w:numFmt w:val="bullet"/>
      <w:lvlText w:val="o"/>
      <w:lvlJc w:val="left"/>
      <w:pPr>
        <w:ind w:left="3600" w:hanging="360"/>
      </w:pPr>
      <w:rPr>
        <w:rFonts w:ascii="Courier New" w:hAnsi="Courier New" w:hint="default"/>
      </w:rPr>
    </w:lvl>
    <w:lvl w:ilvl="5" w:tplc="569C241C">
      <w:start w:val="1"/>
      <w:numFmt w:val="bullet"/>
      <w:lvlText w:val=""/>
      <w:lvlJc w:val="left"/>
      <w:pPr>
        <w:ind w:left="4320" w:hanging="360"/>
      </w:pPr>
      <w:rPr>
        <w:rFonts w:ascii="Wingdings" w:hAnsi="Wingdings" w:hint="default"/>
      </w:rPr>
    </w:lvl>
    <w:lvl w:ilvl="6" w:tplc="9B4E7CF4">
      <w:start w:val="1"/>
      <w:numFmt w:val="bullet"/>
      <w:lvlText w:val=""/>
      <w:lvlJc w:val="left"/>
      <w:pPr>
        <w:ind w:left="5040" w:hanging="360"/>
      </w:pPr>
      <w:rPr>
        <w:rFonts w:ascii="Symbol" w:hAnsi="Symbol" w:hint="default"/>
      </w:rPr>
    </w:lvl>
    <w:lvl w:ilvl="7" w:tplc="43F2FB98">
      <w:start w:val="1"/>
      <w:numFmt w:val="bullet"/>
      <w:lvlText w:val="o"/>
      <w:lvlJc w:val="left"/>
      <w:pPr>
        <w:ind w:left="5760" w:hanging="360"/>
      </w:pPr>
      <w:rPr>
        <w:rFonts w:ascii="Courier New" w:hAnsi="Courier New" w:hint="default"/>
      </w:rPr>
    </w:lvl>
    <w:lvl w:ilvl="8" w:tplc="BAD85EBE">
      <w:start w:val="1"/>
      <w:numFmt w:val="bullet"/>
      <w:lvlText w:val=""/>
      <w:lvlJc w:val="left"/>
      <w:pPr>
        <w:ind w:left="6480" w:hanging="360"/>
      </w:pPr>
      <w:rPr>
        <w:rFonts w:ascii="Wingdings" w:hAnsi="Wingdings" w:hint="default"/>
      </w:rPr>
    </w:lvl>
  </w:abstractNum>
  <w:abstractNum w:abstractNumId="40" w15:restartNumberingAfterBreak="0">
    <w:nsid w:val="785A6B57"/>
    <w:multiLevelType w:val="multilevel"/>
    <w:tmpl w:val="50B00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70734C"/>
    <w:multiLevelType w:val="hybridMultilevel"/>
    <w:tmpl w:val="EDFC5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E4042EF"/>
    <w:multiLevelType w:val="multilevel"/>
    <w:tmpl w:val="0F825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FF4577"/>
    <w:multiLevelType w:val="multilevel"/>
    <w:tmpl w:val="5306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5C33FA"/>
    <w:multiLevelType w:val="multilevel"/>
    <w:tmpl w:val="5BAEBA7C"/>
    <w:lvl w:ilvl="0">
      <w:start w:val="1"/>
      <w:numFmt w:val="bullet"/>
      <w:lvlText w:val=""/>
      <w:lvlJc w:val="left"/>
      <w:pPr>
        <w:tabs>
          <w:tab w:val="num" w:pos="1068"/>
        </w:tabs>
        <w:ind w:left="1068" w:hanging="360"/>
      </w:pPr>
      <w:rPr>
        <w:rFonts w:ascii="Wingdings" w:hAnsi="Wingdings" w:hint="default"/>
        <w:sz w:val="20"/>
      </w:rPr>
    </w:lvl>
    <w:lvl w:ilvl="1" w:tentative="1">
      <w:start w:val="1"/>
      <w:numFmt w:val="bullet"/>
      <w:lvlText w:val=""/>
      <w:lvlJc w:val="left"/>
      <w:pPr>
        <w:tabs>
          <w:tab w:val="num" w:pos="1788"/>
        </w:tabs>
        <w:ind w:left="1788" w:hanging="360"/>
      </w:pPr>
      <w:rPr>
        <w:rFonts w:ascii="Wingdings" w:hAnsi="Wingdings"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5" w15:restartNumberingAfterBreak="0">
    <w:nsid w:val="7FF52806"/>
    <w:multiLevelType w:val="multilevel"/>
    <w:tmpl w:val="59125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93920951">
    <w:abstractNumId w:val="39"/>
  </w:num>
  <w:num w:numId="2" w16cid:durableId="1403795863">
    <w:abstractNumId w:val="15"/>
  </w:num>
  <w:num w:numId="3" w16cid:durableId="288902323">
    <w:abstractNumId w:val="7"/>
  </w:num>
  <w:num w:numId="4" w16cid:durableId="568926506">
    <w:abstractNumId w:val="8"/>
  </w:num>
  <w:num w:numId="5" w16cid:durableId="35158632">
    <w:abstractNumId w:val="38"/>
  </w:num>
  <w:num w:numId="6" w16cid:durableId="567307803">
    <w:abstractNumId w:val="5"/>
  </w:num>
  <w:num w:numId="7" w16cid:durableId="471095670">
    <w:abstractNumId w:val="17"/>
  </w:num>
  <w:num w:numId="8" w16cid:durableId="1499229512">
    <w:abstractNumId w:val="30"/>
  </w:num>
  <w:num w:numId="9" w16cid:durableId="1397390200">
    <w:abstractNumId w:val="4"/>
  </w:num>
  <w:num w:numId="10" w16cid:durableId="1573462609">
    <w:abstractNumId w:val="25"/>
  </w:num>
  <w:num w:numId="11" w16cid:durableId="1697584057">
    <w:abstractNumId w:val="11"/>
  </w:num>
  <w:num w:numId="12" w16cid:durableId="1174302837">
    <w:abstractNumId w:val="41"/>
  </w:num>
  <w:num w:numId="13" w16cid:durableId="968049463">
    <w:abstractNumId w:val="27"/>
  </w:num>
  <w:num w:numId="14" w16cid:durableId="345448279">
    <w:abstractNumId w:val="18"/>
  </w:num>
  <w:num w:numId="15" w16cid:durableId="1701196964">
    <w:abstractNumId w:val="34"/>
  </w:num>
  <w:num w:numId="16" w16cid:durableId="470294163">
    <w:abstractNumId w:val="16"/>
  </w:num>
  <w:num w:numId="17" w16cid:durableId="821896538">
    <w:abstractNumId w:val="12"/>
  </w:num>
  <w:num w:numId="18" w16cid:durableId="1047484301">
    <w:abstractNumId w:val="35"/>
  </w:num>
  <w:num w:numId="19" w16cid:durableId="659694889">
    <w:abstractNumId w:val="10"/>
  </w:num>
  <w:num w:numId="20" w16cid:durableId="915283886">
    <w:abstractNumId w:val="21"/>
  </w:num>
  <w:num w:numId="21" w16cid:durableId="1030843309">
    <w:abstractNumId w:val="3"/>
  </w:num>
  <w:num w:numId="22" w16cid:durableId="908883825">
    <w:abstractNumId w:val="1"/>
  </w:num>
  <w:num w:numId="23" w16cid:durableId="613555734">
    <w:abstractNumId w:val="43"/>
  </w:num>
  <w:num w:numId="24" w16cid:durableId="591471288">
    <w:abstractNumId w:val="33"/>
  </w:num>
  <w:num w:numId="25" w16cid:durableId="295139708">
    <w:abstractNumId w:val="19"/>
  </w:num>
  <w:num w:numId="26" w16cid:durableId="1589577478">
    <w:abstractNumId w:val="14"/>
  </w:num>
  <w:num w:numId="27" w16cid:durableId="2081053870">
    <w:abstractNumId w:val="20"/>
  </w:num>
  <w:num w:numId="28" w16cid:durableId="1272199847">
    <w:abstractNumId w:val="13"/>
  </w:num>
  <w:num w:numId="29" w16cid:durableId="1520579011">
    <w:abstractNumId w:val="9"/>
  </w:num>
  <w:num w:numId="30" w16cid:durableId="1605191172">
    <w:abstractNumId w:val="28"/>
  </w:num>
  <w:num w:numId="31" w16cid:durableId="1593199766">
    <w:abstractNumId w:val="44"/>
  </w:num>
  <w:num w:numId="32" w16cid:durableId="1691838089">
    <w:abstractNumId w:val="22"/>
  </w:num>
  <w:num w:numId="33" w16cid:durableId="697781997">
    <w:abstractNumId w:val="0"/>
  </w:num>
  <w:num w:numId="34" w16cid:durableId="1864781389">
    <w:abstractNumId w:val="23"/>
  </w:num>
  <w:num w:numId="35" w16cid:durableId="1931500205">
    <w:abstractNumId w:val="24"/>
  </w:num>
  <w:num w:numId="36" w16cid:durableId="398287817">
    <w:abstractNumId w:val="6"/>
  </w:num>
  <w:num w:numId="37" w16cid:durableId="543055236">
    <w:abstractNumId w:val="42"/>
  </w:num>
  <w:num w:numId="38" w16cid:durableId="239142079">
    <w:abstractNumId w:val="2"/>
  </w:num>
  <w:num w:numId="39" w16cid:durableId="2052799117">
    <w:abstractNumId w:val="40"/>
  </w:num>
  <w:num w:numId="40" w16cid:durableId="1980301325">
    <w:abstractNumId w:val="26"/>
  </w:num>
  <w:num w:numId="41" w16cid:durableId="1840346854">
    <w:abstractNumId w:val="45"/>
  </w:num>
  <w:num w:numId="42" w16cid:durableId="368992768">
    <w:abstractNumId w:val="31"/>
  </w:num>
  <w:num w:numId="43" w16cid:durableId="140317014">
    <w:abstractNumId w:val="32"/>
  </w:num>
  <w:num w:numId="44" w16cid:durableId="206987766">
    <w:abstractNumId w:val="29"/>
  </w:num>
  <w:num w:numId="45" w16cid:durableId="770512641">
    <w:abstractNumId w:val="36"/>
  </w:num>
  <w:num w:numId="46" w16cid:durableId="447628343">
    <w:abstractNumId w:val="37"/>
  </w:num>
  <w:num w:numId="47" w16cid:durableId="1152722185">
    <w:abstractNumId w:val="25"/>
  </w:num>
  <w:num w:numId="48" w16cid:durableId="1282497214">
    <w:abstractNumId w:val="7"/>
  </w:num>
  <w:num w:numId="49" w16cid:durableId="416369311">
    <w:abstractNumId w:val="25"/>
  </w:num>
  <w:num w:numId="50" w16cid:durableId="85422317">
    <w:abstractNumId w:val="25"/>
  </w:num>
  <w:num w:numId="51" w16cid:durableId="1032730778">
    <w:abstractNumId w:val="25"/>
  </w:num>
  <w:num w:numId="52" w16cid:durableId="1815877550">
    <w:abstractNumId w:val="25"/>
  </w:num>
  <w:num w:numId="53" w16cid:durableId="1730762614">
    <w:abstractNumId w:val="2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activeWritingStyle w:appName="MSWord" w:lang="fr-FR" w:vendorID="64" w:dllVersion="0" w:nlCheck="1" w:checkStyle="0"/>
  <w:proofState w:spelling="clean" w:grammar="clean"/>
  <w:linkStyles/>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readOnly" w:enforcement="0"/>
  <w:defaultTabStop w:val="708"/>
  <w:hyphenationZone w:val="425"/>
  <w:drawingGridHorizontalSpacing w:val="1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389"/>
    <w:rsid w:val="00000FDB"/>
    <w:rsid w:val="000014EB"/>
    <w:rsid w:val="00001E7F"/>
    <w:rsid w:val="000022B0"/>
    <w:rsid w:val="000024BC"/>
    <w:rsid w:val="000029F1"/>
    <w:rsid w:val="0000370F"/>
    <w:rsid w:val="00003788"/>
    <w:rsid w:val="00004133"/>
    <w:rsid w:val="00004CAE"/>
    <w:rsid w:val="00004DDE"/>
    <w:rsid w:val="00004DE1"/>
    <w:rsid w:val="000054E6"/>
    <w:rsid w:val="000064DD"/>
    <w:rsid w:val="00006710"/>
    <w:rsid w:val="00006C2F"/>
    <w:rsid w:val="000071EE"/>
    <w:rsid w:val="00007D81"/>
    <w:rsid w:val="00010310"/>
    <w:rsid w:val="00010E80"/>
    <w:rsid w:val="00010F09"/>
    <w:rsid w:val="000116F5"/>
    <w:rsid w:val="000121E3"/>
    <w:rsid w:val="00013001"/>
    <w:rsid w:val="00014736"/>
    <w:rsid w:val="00014F63"/>
    <w:rsid w:val="00015348"/>
    <w:rsid w:val="000158F3"/>
    <w:rsid w:val="00016379"/>
    <w:rsid w:val="0001682D"/>
    <w:rsid w:val="000201C5"/>
    <w:rsid w:val="000214EA"/>
    <w:rsid w:val="00022854"/>
    <w:rsid w:val="00022FD5"/>
    <w:rsid w:val="000232C8"/>
    <w:rsid w:val="000234E0"/>
    <w:rsid w:val="00024F6F"/>
    <w:rsid w:val="00025842"/>
    <w:rsid w:val="00025ABC"/>
    <w:rsid w:val="00025BBA"/>
    <w:rsid w:val="00025C43"/>
    <w:rsid w:val="00025E4A"/>
    <w:rsid w:val="000269CB"/>
    <w:rsid w:val="00026BC5"/>
    <w:rsid w:val="00026BDD"/>
    <w:rsid w:val="00026FBF"/>
    <w:rsid w:val="0002780F"/>
    <w:rsid w:val="0002788E"/>
    <w:rsid w:val="00030030"/>
    <w:rsid w:val="000305C8"/>
    <w:rsid w:val="0003067B"/>
    <w:rsid w:val="00030729"/>
    <w:rsid w:val="00030AAC"/>
    <w:rsid w:val="00030C69"/>
    <w:rsid w:val="0003127E"/>
    <w:rsid w:val="0003189A"/>
    <w:rsid w:val="000320F3"/>
    <w:rsid w:val="000326B7"/>
    <w:rsid w:val="000326D7"/>
    <w:rsid w:val="00032848"/>
    <w:rsid w:val="00033532"/>
    <w:rsid w:val="00034007"/>
    <w:rsid w:val="00034225"/>
    <w:rsid w:val="000356A7"/>
    <w:rsid w:val="00035E3D"/>
    <w:rsid w:val="00035E6A"/>
    <w:rsid w:val="0003623E"/>
    <w:rsid w:val="00036B16"/>
    <w:rsid w:val="00037057"/>
    <w:rsid w:val="00037F5C"/>
    <w:rsid w:val="00040593"/>
    <w:rsid w:val="00040606"/>
    <w:rsid w:val="00040A4F"/>
    <w:rsid w:val="0004153D"/>
    <w:rsid w:val="00041C3E"/>
    <w:rsid w:val="0004286C"/>
    <w:rsid w:val="00042B91"/>
    <w:rsid w:val="00042BF2"/>
    <w:rsid w:val="00042C85"/>
    <w:rsid w:val="0004317B"/>
    <w:rsid w:val="00043827"/>
    <w:rsid w:val="00043FC3"/>
    <w:rsid w:val="000448D3"/>
    <w:rsid w:val="00044CF4"/>
    <w:rsid w:val="00045C6C"/>
    <w:rsid w:val="00046540"/>
    <w:rsid w:val="00046839"/>
    <w:rsid w:val="0004730B"/>
    <w:rsid w:val="000476B3"/>
    <w:rsid w:val="0004790B"/>
    <w:rsid w:val="00050077"/>
    <w:rsid w:val="0005048A"/>
    <w:rsid w:val="00050922"/>
    <w:rsid w:val="0005141D"/>
    <w:rsid w:val="000515D0"/>
    <w:rsid w:val="00051658"/>
    <w:rsid w:val="000517CF"/>
    <w:rsid w:val="00053277"/>
    <w:rsid w:val="000534D2"/>
    <w:rsid w:val="0005354E"/>
    <w:rsid w:val="00053DAD"/>
    <w:rsid w:val="00054085"/>
    <w:rsid w:val="0005457A"/>
    <w:rsid w:val="0005464E"/>
    <w:rsid w:val="00054672"/>
    <w:rsid w:val="00055A9C"/>
    <w:rsid w:val="00055EE5"/>
    <w:rsid w:val="00056518"/>
    <w:rsid w:val="0005707A"/>
    <w:rsid w:val="000571D0"/>
    <w:rsid w:val="00060110"/>
    <w:rsid w:val="000602DE"/>
    <w:rsid w:val="00060BFC"/>
    <w:rsid w:val="000611EE"/>
    <w:rsid w:val="00061879"/>
    <w:rsid w:val="00061CA8"/>
    <w:rsid w:val="00061FA4"/>
    <w:rsid w:val="00062112"/>
    <w:rsid w:val="000636AF"/>
    <w:rsid w:val="00064904"/>
    <w:rsid w:val="000651A3"/>
    <w:rsid w:val="00065C9B"/>
    <w:rsid w:val="00066598"/>
    <w:rsid w:val="00067157"/>
    <w:rsid w:val="0006783B"/>
    <w:rsid w:val="00067F9C"/>
    <w:rsid w:val="000703AE"/>
    <w:rsid w:val="000707DE"/>
    <w:rsid w:val="00070849"/>
    <w:rsid w:val="0007146B"/>
    <w:rsid w:val="00071C0A"/>
    <w:rsid w:val="00072209"/>
    <w:rsid w:val="00072945"/>
    <w:rsid w:val="00074CD4"/>
    <w:rsid w:val="00075189"/>
    <w:rsid w:val="000757EA"/>
    <w:rsid w:val="000762BA"/>
    <w:rsid w:val="0007659B"/>
    <w:rsid w:val="0007674F"/>
    <w:rsid w:val="00076D60"/>
    <w:rsid w:val="000772D2"/>
    <w:rsid w:val="00080403"/>
    <w:rsid w:val="0008053C"/>
    <w:rsid w:val="00080C1C"/>
    <w:rsid w:val="00080C22"/>
    <w:rsid w:val="00080E2F"/>
    <w:rsid w:val="00081313"/>
    <w:rsid w:val="000816A5"/>
    <w:rsid w:val="00081947"/>
    <w:rsid w:val="00081DE1"/>
    <w:rsid w:val="000833D5"/>
    <w:rsid w:val="00083616"/>
    <w:rsid w:val="00084426"/>
    <w:rsid w:val="00084629"/>
    <w:rsid w:val="0008496F"/>
    <w:rsid w:val="00084FCF"/>
    <w:rsid w:val="00085189"/>
    <w:rsid w:val="00085302"/>
    <w:rsid w:val="00085B45"/>
    <w:rsid w:val="00085B7D"/>
    <w:rsid w:val="00085F75"/>
    <w:rsid w:val="0008644B"/>
    <w:rsid w:val="00086638"/>
    <w:rsid w:val="0008699A"/>
    <w:rsid w:val="00086A51"/>
    <w:rsid w:val="00086A84"/>
    <w:rsid w:val="00086B66"/>
    <w:rsid w:val="00090406"/>
    <w:rsid w:val="0009057E"/>
    <w:rsid w:val="00091FBC"/>
    <w:rsid w:val="00092000"/>
    <w:rsid w:val="00092BF8"/>
    <w:rsid w:val="00092FEA"/>
    <w:rsid w:val="00093317"/>
    <w:rsid w:val="00093864"/>
    <w:rsid w:val="00093B13"/>
    <w:rsid w:val="00093FFD"/>
    <w:rsid w:val="00094B6E"/>
    <w:rsid w:val="00094D98"/>
    <w:rsid w:val="00094E5D"/>
    <w:rsid w:val="00094E6E"/>
    <w:rsid w:val="0009546E"/>
    <w:rsid w:val="00095F18"/>
    <w:rsid w:val="00096EE1"/>
    <w:rsid w:val="00097152"/>
    <w:rsid w:val="0009718B"/>
    <w:rsid w:val="0009734F"/>
    <w:rsid w:val="00097424"/>
    <w:rsid w:val="00097742"/>
    <w:rsid w:val="00097B00"/>
    <w:rsid w:val="00097B38"/>
    <w:rsid w:val="000A00D7"/>
    <w:rsid w:val="000A0301"/>
    <w:rsid w:val="000A184A"/>
    <w:rsid w:val="000A1E3E"/>
    <w:rsid w:val="000A372F"/>
    <w:rsid w:val="000A4E1B"/>
    <w:rsid w:val="000A4F45"/>
    <w:rsid w:val="000A5936"/>
    <w:rsid w:val="000A5B44"/>
    <w:rsid w:val="000A7E8C"/>
    <w:rsid w:val="000B008B"/>
    <w:rsid w:val="000B095C"/>
    <w:rsid w:val="000B1001"/>
    <w:rsid w:val="000B1503"/>
    <w:rsid w:val="000B1532"/>
    <w:rsid w:val="000B15C8"/>
    <w:rsid w:val="000B1DF4"/>
    <w:rsid w:val="000B3356"/>
    <w:rsid w:val="000B3566"/>
    <w:rsid w:val="000B388E"/>
    <w:rsid w:val="000B3E51"/>
    <w:rsid w:val="000B5D08"/>
    <w:rsid w:val="000B64AC"/>
    <w:rsid w:val="000B73A0"/>
    <w:rsid w:val="000B7442"/>
    <w:rsid w:val="000B77AB"/>
    <w:rsid w:val="000B7C07"/>
    <w:rsid w:val="000C0645"/>
    <w:rsid w:val="000C092D"/>
    <w:rsid w:val="000C0A7D"/>
    <w:rsid w:val="000C174F"/>
    <w:rsid w:val="000C18F3"/>
    <w:rsid w:val="000C4985"/>
    <w:rsid w:val="000C4EAC"/>
    <w:rsid w:val="000C5886"/>
    <w:rsid w:val="000C5A4D"/>
    <w:rsid w:val="000C6011"/>
    <w:rsid w:val="000C6AAE"/>
    <w:rsid w:val="000C6C4B"/>
    <w:rsid w:val="000C7524"/>
    <w:rsid w:val="000D03F4"/>
    <w:rsid w:val="000D106B"/>
    <w:rsid w:val="000D18C7"/>
    <w:rsid w:val="000D2695"/>
    <w:rsid w:val="000D3160"/>
    <w:rsid w:val="000D376A"/>
    <w:rsid w:val="000D37F6"/>
    <w:rsid w:val="000D486C"/>
    <w:rsid w:val="000D5F39"/>
    <w:rsid w:val="000D6507"/>
    <w:rsid w:val="000D744C"/>
    <w:rsid w:val="000E00ED"/>
    <w:rsid w:val="000E012D"/>
    <w:rsid w:val="000E0963"/>
    <w:rsid w:val="000E13C5"/>
    <w:rsid w:val="000E190C"/>
    <w:rsid w:val="000E1C75"/>
    <w:rsid w:val="000E22B8"/>
    <w:rsid w:val="000E2E9D"/>
    <w:rsid w:val="000E3160"/>
    <w:rsid w:val="000E31AD"/>
    <w:rsid w:val="000E46AF"/>
    <w:rsid w:val="000E4783"/>
    <w:rsid w:val="000E4797"/>
    <w:rsid w:val="000E47F3"/>
    <w:rsid w:val="000E4D5A"/>
    <w:rsid w:val="000E564B"/>
    <w:rsid w:val="000E5B5F"/>
    <w:rsid w:val="000E679B"/>
    <w:rsid w:val="000F053C"/>
    <w:rsid w:val="000F0B13"/>
    <w:rsid w:val="000F1ADA"/>
    <w:rsid w:val="000F22EC"/>
    <w:rsid w:val="000F2BB5"/>
    <w:rsid w:val="000F3140"/>
    <w:rsid w:val="000F3271"/>
    <w:rsid w:val="000F3FC4"/>
    <w:rsid w:val="000F456D"/>
    <w:rsid w:val="000F4CB3"/>
    <w:rsid w:val="000F512D"/>
    <w:rsid w:val="000F6339"/>
    <w:rsid w:val="000F69FA"/>
    <w:rsid w:val="000F7B8A"/>
    <w:rsid w:val="001000A4"/>
    <w:rsid w:val="00101054"/>
    <w:rsid w:val="00101135"/>
    <w:rsid w:val="00101D19"/>
    <w:rsid w:val="00102289"/>
    <w:rsid w:val="0010232E"/>
    <w:rsid w:val="00102346"/>
    <w:rsid w:val="00102F26"/>
    <w:rsid w:val="001035E5"/>
    <w:rsid w:val="00103785"/>
    <w:rsid w:val="001039D2"/>
    <w:rsid w:val="0010444B"/>
    <w:rsid w:val="0010479C"/>
    <w:rsid w:val="001048D8"/>
    <w:rsid w:val="001049B1"/>
    <w:rsid w:val="00106755"/>
    <w:rsid w:val="00106915"/>
    <w:rsid w:val="001069CF"/>
    <w:rsid w:val="00110298"/>
    <w:rsid w:val="00110605"/>
    <w:rsid w:val="00110AAE"/>
    <w:rsid w:val="001116D2"/>
    <w:rsid w:val="001118EE"/>
    <w:rsid w:val="00111FC6"/>
    <w:rsid w:val="00112261"/>
    <w:rsid w:val="00112783"/>
    <w:rsid w:val="00112D56"/>
    <w:rsid w:val="00114749"/>
    <w:rsid w:val="00114BD8"/>
    <w:rsid w:val="00114C05"/>
    <w:rsid w:val="00115BC2"/>
    <w:rsid w:val="00115DF9"/>
    <w:rsid w:val="0011662F"/>
    <w:rsid w:val="0011772F"/>
    <w:rsid w:val="00120142"/>
    <w:rsid w:val="00120E52"/>
    <w:rsid w:val="001215EC"/>
    <w:rsid w:val="001235CA"/>
    <w:rsid w:val="00123F63"/>
    <w:rsid w:val="001247A5"/>
    <w:rsid w:val="001247E7"/>
    <w:rsid w:val="00125051"/>
    <w:rsid w:val="00125909"/>
    <w:rsid w:val="00125979"/>
    <w:rsid w:val="00125C42"/>
    <w:rsid w:val="001261D5"/>
    <w:rsid w:val="0012733B"/>
    <w:rsid w:val="00127935"/>
    <w:rsid w:val="001322CF"/>
    <w:rsid w:val="0013231A"/>
    <w:rsid w:val="00132777"/>
    <w:rsid w:val="00132A44"/>
    <w:rsid w:val="00133403"/>
    <w:rsid w:val="00133B90"/>
    <w:rsid w:val="00133DEA"/>
    <w:rsid w:val="001347A0"/>
    <w:rsid w:val="00134A7D"/>
    <w:rsid w:val="00135478"/>
    <w:rsid w:val="001358F3"/>
    <w:rsid w:val="00135963"/>
    <w:rsid w:val="001362AF"/>
    <w:rsid w:val="001365D2"/>
    <w:rsid w:val="00136813"/>
    <w:rsid w:val="001369F5"/>
    <w:rsid w:val="00136BFB"/>
    <w:rsid w:val="00140AD7"/>
    <w:rsid w:val="00140B8C"/>
    <w:rsid w:val="00140C9E"/>
    <w:rsid w:val="00141429"/>
    <w:rsid w:val="00141655"/>
    <w:rsid w:val="0014171B"/>
    <w:rsid w:val="00141871"/>
    <w:rsid w:val="001418F7"/>
    <w:rsid w:val="00142866"/>
    <w:rsid w:val="00142B08"/>
    <w:rsid w:val="00142B87"/>
    <w:rsid w:val="00143783"/>
    <w:rsid w:val="00144094"/>
    <w:rsid w:val="00144CC3"/>
    <w:rsid w:val="001451E2"/>
    <w:rsid w:val="00146A3C"/>
    <w:rsid w:val="00146C75"/>
    <w:rsid w:val="00146F9C"/>
    <w:rsid w:val="00147AAB"/>
    <w:rsid w:val="00147E7F"/>
    <w:rsid w:val="00150805"/>
    <w:rsid w:val="001509D9"/>
    <w:rsid w:val="00150C89"/>
    <w:rsid w:val="0015139F"/>
    <w:rsid w:val="001515A9"/>
    <w:rsid w:val="00152588"/>
    <w:rsid w:val="001525D5"/>
    <w:rsid w:val="00152DA2"/>
    <w:rsid w:val="0015425E"/>
    <w:rsid w:val="001544A6"/>
    <w:rsid w:val="0015465E"/>
    <w:rsid w:val="00154DA6"/>
    <w:rsid w:val="00155141"/>
    <w:rsid w:val="001563AF"/>
    <w:rsid w:val="00156EB6"/>
    <w:rsid w:val="0015743E"/>
    <w:rsid w:val="00157B53"/>
    <w:rsid w:val="00157D72"/>
    <w:rsid w:val="00157EC0"/>
    <w:rsid w:val="0016337B"/>
    <w:rsid w:val="001635AE"/>
    <w:rsid w:val="001639DD"/>
    <w:rsid w:val="00163E26"/>
    <w:rsid w:val="0016414F"/>
    <w:rsid w:val="00164431"/>
    <w:rsid w:val="001649E7"/>
    <w:rsid w:val="00164F6F"/>
    <w:rsid w:val="00166E7E"/>
    <w:rsid w:val="0016747A"/>
    <w:rsid w:val="00167F20"/>
    <w:rsid w:val="00170283"/>
    <w:rsid w:val="0017136C"/>
    <w:rsid w:val="00171461"/>
    <w:rsid w:val="001717D4"/>
    <w:rsid w:val="00171B4D"/>
    <w:rsid w:val="00171CA9"/>
    <w:rsid w:val="00173357"/>
    <w:rsid w:val="00173B7D"/>
    <w:rsid w:val="00173FFF"/>
    <w:rsid w:val="00174599"/>
    <w:rsid w:val="0017462A"/>
    <w:rsid w:val="001751F8"/>
    <w:rsid w:val="0017530B"/>
    <w:rsid w:val="001757A2"/>
    <w:rsid w:val="00176023"/>
    <w:rsid w:val="001762E7"/>
    <w:rsid w:val="00176CA4"/>
    <w:rsid w:val="00177A78"/>
    <w:rsid w:val="00177D1E"/>
    <w:rsid w:val="00177D42"/>
    <w:rsid w:val="0018022E"/>
    <w:rsid w:val="0018151B"/>
    <w:rsid w:val="00181922"/>
    <w:rsid w:val="00182407"/>
    <w:rsid w:val="00182984"/>
    <w:rsid w:val="00182C22"/>
    <w:rsid w:val="001836B7"/>
    <w:rsid w:val="00184789"/>
    <w:rsid w:val="00184AA4"/>
    <w:rsid w:val="00184F44"/>
    <w:rsid w:val="00185907"/>
    <w:rsid w:val="0018594D"/>
    <w:rsid w:val="00185ADF"/>
    <w:rsid w:val="00185DCE"/>
    <w:rsid w:val="0018725F"/>
    <w:rsid w:val="00187631"/>
    <w:rsid w:val="00187C13"/>
    <w:rsid w:val="00187FD5"/>
    <w:rsid w:val="0019024D"/>
    <w:rsid w:val="00190C05"/>
    <w:rsid w:val="001912D9"/>
    <w:rsid w:val="00191305"/>
    <w:rsid w:val="00191569"/>
    <w:rsid w:val="001917B2"/>
    <w:rsid w:val="0019187F"/>
    <w:rsid w:val="00191D72"/>
    <w:rsid w:val="00191E7F"/>
    <w:rsid w:val="001935B5"/>
    <w:rsid w:val="00193F25"/>
    <w:rsid w:val="001944CA"/>
    <w:rsid w:val="001944D6"/>
    <w:rsid w:val="0019548F"/>
    <w:rsid w:val="00195623"/>
    <w:rsid w:val="00195A7B"/>
    <w:rsid w:val="001972F9"/>
    <w:rsid w:val="001973F6"/>
    <w:rsid w:val="0019763C"/>
    <w:rsid w:val="00197D9F"/>
    <w:rsid w:val="001A0365"/>
    <w:rsid w:val="001A095E"/>
    <w:rsid w:val="001A17D2"/>
    <w:rsid w:val="001A18AE"/>
    <w:rsid w:val="001A192C"/>
    <w:rsid w:val="001A201E"/>
    <w:rsid w:val="001A209C"/>
    <w:rsid w:val="001A224A"/>
    <w:rsid w:val="001A2D0B"/>
    <w:rsid w:val="001A3092"/>
    <w:rsid w:val="001A325C"/>
    <w:rsid w:val="001A3281"/>
    <w:rsid w:val="001A37AE"/>
    <w:rsid w:val="001A3DF6"/>
    <w:rsid w:val="001A5930"/>
    <w:rsid w:val="001A5E57"/>
    <w:rsid w:val="001A634E"/>
    <w:rsid w:val="001A6E11"/>
    <w:rsid w:val="001A7115"/>
    <w:rsid w:val="001A7FC9"/>
    <w:rsid w:val="001B04B4"/>
    <w:rsid w:val="001B0B6D"/>
    <w:rsid w:val="001B0C8B"/>
    <w:rsid w:val="001B27E7"/>
    <w:rsid w:val="001B2872"/>
    <w:rsid w:val="001B3218"/>
    <w:rsid w:val="001B32E6"/>
    <w:rsid w:val="001B341D"/>
    <w:rsid w:val="001B35CC"/>
    <w:rsid w:val="001B37F9"/>
    <w:rsid w:val="001B3831"/>
    <w:rsid w:val="001B38B1"/>
    <w:rsid w:val="001B3D1D"/>
    <w:rsid w:val="001B4076"/>
    <w:rsid w:val="001B4920"/>
    <w:rsid w:val="001B4E27"/>
    <w:rsid w:val="001B545B"/>
    <w:rsid w:val="001B54E7"/>
    <w:rsid w:val="001B5642"/>
    <w:rsid w:val="001B594E"/>
    <w:rsid w:val="001B5AA1"/>
    <w:rsid w:val="001B5B74"/>
    <w:rsid w:val="001B5F22"/>
    <w:rsid w:val="001B730A"/>
    <w:rsid w:val="001B755C"/>
    <w:rsid w:val="001C08CD"/>
    <w:rsid w:val="001C091D"/>
    <w:rsid w:val="001C1FF8"/>
    <w:rsid w:val="001C21DD"/>
    <w:rsid w:val="001C2B7B"/>
    <w:rsid w:val="001C2BAB"/>
    <w:rsid w:val="001C33A8"/>
    <w:rsid w:val="001C363F"/>
    <w:rsid w:val="001C37D0"/>
    <w:rsid w:val="001C38B3"/>
    <w:rsid w:val="001C39CC"/>
    <w:rsid w:val="001C3A89"/>
    <w:rsid w:val="001C4C0C"/>
    <w:rsid w:val="001C5D3D"/>
    <w:rsid w:val="001C6734"/>
    <w:rsid w:val="001C6C1E"/>
    <w:rsid w:val="001C7905"/>
    <w:rsid w:val="001D004E"/>
    <w:rsid w:val="001D0236"/>
    <w:rsid w:val="001D02DD"/>
    <w:rsid w:val="001D041A"/>
    <w:rsid w:val="001D0748"/>
    <w:rsid w:val="001D0A1A"/>
    <w:rsid w:val="001D194C"/>
    <w:rsid w:val="001D23A3"/>
    <w:rsid w:val="001D2896"/>
    <w:rsid w:val="001D28A7"/>
    <w:rsid w:val="001D2D9E"/>
    <w:rsid w:val="001D2F30"/>
    <w:rsid w:val="001D325D"/>
    <w:rsid w:val="001D34F0"/>
    <w:rsid w:val="001D3B4B"/>
    <w:rsid w:val="001D3D57"/>
    <w:rsid w:val="001D556E"/>
    <w:rsid w:val="001D55B0"/>
    <w:rsid w:val="001D5AE0"/>
    <w:rsid w:val="001D5DB1"/>
    <w:rsid w:val="001D6074"/>
    <w:rsid w:val="001D6239"/>
    <w:rsid w:val="001D7018"/>
    <w:rsid w:val="001D7BDD"/>
    <w:rsid w:val="001D7CC9"/>
    <w:rsid w:val="001E055E"/>
    <w:rsid w:val="001E13A1"/>
    <w:rsid w:val="001E14CF"/>
    <w:rsid w:val="001E15A5"/>
    <w:rsid w:val="001E2CCC"/>
    <w:rsid w:val="001E2DB2"/>
    <w:rsid w:val="001E31EE"/>
    <w:rsid w:val="001E391C"/>
    <w:rsid w:val="001E3BDE"/>
    <w:rsid w:val="001E458A"/>
    <w:rsid w:val="001E4D39"/>
    <w:rsid w:val="001E5357"/>
    <w:rsid w:val="001E5DA7"/>
    <w:rsid w:val="001E5F70"/>
    <w:rsid w:val="001E6950"/>
    <w:rsid w:val="001E6F1D"/>
    <w:rsid w:val="001E7426"/>
    <w:rsid w:val="001E7A6E"/>
    <w:rsid w:val="001E7C9B"/>
    <w:rsid w:val="001F004C"/>
    <w:rsid w:val="001F036A"/>
    <w:rsid w:val="001F0C01"/>
    <w:rsid w:val="001F1613"/>
    <w:rsid w:val="001F18C1"/>
    <w:rsid w:val="001F1F2E"/>
    <w:rsid w:val="001F25DA"/>
    <w:rsid w:val="001F35D2"/>
    <w:rsid w:val="001F3A37"/>
    <w:rsid w:val="001F3E23"/>
    <w:rsid w:val="001F430C"/>
    <w:rsid w:val="001F49FB"/>
    <w:rsid w:val="001F4A83"/>
    <w:rsid w:val="001F4C5E"/>
    <w:rsid w:val="001F4CFF"/>
    <w:rsid w:val="001F677E"/>
    <w:rsid w:val="001F6A80"/>
    <w:rsid w:val="001F6DC6"/>
    <w:rsid w:val="001F762C"/>
    <w:rsid w:val="001F7B7D"/>
    <w:rsid w:val="00200730"/>
    <w:rsid w:val="00201630"/>
    <w:rsid w:val="002017BB"/>
    <w:rsid w:val="00201A62"/>
    <w:rsid w:val="00201EC5"/>
    <w:rsid w:val="002021DB"/>
    <w:rsid w:val="0020222D"/>
    <w:rsid w:val="002031C1"/>
    <w:rsid w:val="00204202"/>
    <w:rsid w:val="0020437E"/>
    <w:rsid w:val="00204643"/>
    <w:rsid w:val="00204800"/>
    <w:rsid w:val="00204C1D"/>
    <w:rsid w:val="00204E5B"/>
    <w:rsid w:val="00204EE7"/>
    <w:rsid w:val="00205799"/>
    <w:rsid w:val="002059F4"/>
    <w:rsid w:val="00206D9C"/>
    <w:rsid w:val="00206E06"/>
    <w:rsid w:val="00207C53"/>
    <w:rsid w:val="00207EC5"/>
    <w:rsid w:val="002108CE"/>
    <w:rsid w:val="002111BC"/>
    <w:rsid w:val="0021153A"/>
    <w:rsid w:val="00212331"/>
    <w:rsid w:val="0021328E"/>
    <w:rsid w:val="00213FD0"/>
    <w:rsid w:val="00213FEB"/>
    <w:rsid w:val="002140C1"/>
    <w:rsid w:val="002141BE"/>
    <w:rsid w:val="00214D81"/>
    <w:rsid w:val="00214F7B"/>
    <w:rsid w:val="0021540F"/>
    <w:rsid w:val="00215504"/>
    <w:rsid w:val="00215E25"/>
    <w:rsid w:val="00215EFC"/>
    <w:rsid w:val="002166B8"/>
    <w:rsid w:val="002171C6"/>
    <w:rsid w:val="002172ED"/>
    <w:rsid w:val="002175C4"/>
    <w:rsid w:val="0021775E"/>
    <w:rsid w:val="002178C6"/>
    <w:rsid w:val="00217F40"/>
    <w:rsid w:val="002203EB"/>
    <w:rsid w:val="00220412"/>
    <w:rsid w:val="00220847"/>
    <w:rsid w:val="002216F7"/>
    <w:rsid w:val="00221B3D"/>
    <w:rsid w:val="00221CE1"/>
    <w:rsid w:val="00221D82"/>
    <w:rsid w:val="00222336"/>
    <w:rsid w:val="002224D8"/>
    <w:rsid w:val="0022262E"/>
    <w:rsid w:val="0022288E"/>
    <w:rsid w:val="00222951"/>
    <w:rsid w:val="00222D15"/>
    <w:rsid w:val="00222DC1"/>
    <w:rsid w:val="002236A0"/>
    <w:rsid w:val="00223941"/>
    <w:rsid w:val="0022420F"/>
    <w:rsid w:val="0022442D"/>
    <w:rsid w:val="00224A51"/>
    <w:rsid w:val="00225E98"/>
    <w:rsid w:val="00226373"/>
    <w:rsid w:val="00226BDA"/>
    <w:rsid w:val="00227774"/>
    <w:rsid w:val="00227C31"/>
    <w:rsid w:val="00230067"/>
    <w:rsid w:val="002301BC"/>
    <w:rsid w:val="00230DCA"/>
    <w:rsid w:val="002312E5"/>
    <w:rsid w:val="00233AD9"/>
    <w:rsid w:val="00234136"/>
    <w:rsid w:val="002345D9"/>
    <w:rsid w:val="0023504E"/>
    <w:rsid w:val="0023544D"/>
    <w:rsid w:val="002356A6"/>
    <w:rsid w:val="00235EFE"/>
    <w:rsid w:val="00236689"/>
    <w:rsid w:val="002367A4"/>
    <w:rsid w:val="002368AE"/>
    <w:rsid w:val="00236B13"/>
    <w:rsid w:val="00236D18"/>
    <w:rsid w:val="00237052"/>
    <w:rsid w:val="00237B6E"/>
    <w:rsid w:val="00237C9E"/>
    <w:rsid w:val="00240F3C"/>
    <w:rsid w:val="002413B6"/>
    <w:rsid w:val="00242750"/>
    <w:rsid w:val="00242D80"/>
    <w:rsid w:val="00242E0E"/>
    <w:rsid w:val="00243405"/>
    <w:rsid w:val="002444A4"/>
    <w:rsid w:val="002445DF"/>
    <w:rsid w:val="00244710"/>
    <w:rsid w:val="0024490A"/>
    <w:rsid w:val="0024499D"/>
    <w:rsid w:val="00244ED0"/>
    <w:rsid w:val="002450F2"/>
    <w:rsid w:val="00245B0F"/>
    <w:rsid w:val="00245DC6"/>
    <w:rsid w:val="002461D4"/>
    <w:rsid w:val="002461DD"/>
    <w:rsid w:val="00246A7B"/>
    <w:rsid w:val="002471C8"/>
    <w:rsid w:val="0024746A"/>
    <w:rsid w:val="00247471"/>
    <w:rsid w:val="002476BD"/>
    <w:rsid w:val="00247754"/>
    <w:rsid w:val="0024782E"/>
    <w:rsid w:val="002479F9"/>
    <w:rsid w:val="00250472"/>
    <w:rsid w:val="0025075C"/>
    <w:rsid w:val="0025082D"/>
    <w:rsid w:val="00251958"/>
    <w:rsid w:val="00252907"/>
    <w:rsid w:val="00253233"/>
    <w:rsid w:val="0025369F"/>
    <w:rsid w:val="00253753"/>
    <w:rsid w:val="002537BB"/>
    <w:rsid w:val="00253BF6"/>
    <w:rsid w:val="00253DEC"/>
    <w:rsid w:val="00253F3F"/>
    <w:rsid w:val="00254C1F"/>
    <w:rsid w:val="00254FDB"/>
    <w:rsid w:val="002551CF"/>
    <w:rsid w:val="00255528"/>
    <w:rsid w:val="002557E4"/>
    <w:rsid w:val="00256152"/>
    <w:rsid w:val="00256A44"/>
    <w:rsid w:val="00257427"/>
    <w:rsid w:val="002574BF"/>
    <w:rsid w:val="00260D64"/>
    <w:rsid w:val="0026157B"/>
    <w:rsid w:val="0026274F"/>
    <w:rsid w:val="00262763"/>
    <w:rsid w:val="0026340E"/>
    <w:rsid w:val="00263FCF"/>
    <w:rsid w:val="00264DB2"/>
    <w:rsid w:val="00265B53"/>
    <w:rsid w:val="002663AF"/>
    <w:rsid w:val="002669AD"/>
    <w:rsid w:val="00266CA4"/>
    <w:rsid w:val="002705B8"/>
    <w:rsid w:val="00270A89"/>
    <w:rsid w:val="00271BEB"/>
    <w:rsid w:val="002727CB"/>
    <w:rsid w:val="00272C50"/>
    <w:rsid w:val="00272DA2"/>
    <w:rsid w:val="00274D24"/>
    <w:rsid w:val="00275312"/>
    <w:rsid w:val="0027665D"/>
    <w:rsid w:val="00276A1E"/>
    <w:rsid w:val="00276A72"/>
    <w:rsid w:val="00276A82"/>
    <w:rsid w:val="00277465"/>
    <w:rsid w:val="00280047"/>
    <w:rsid w:val="00280846"/>
    <w:rsid w:val="0028112B"/>
    <w:rsid w:val="00281190"/>
    <w:rsid w:val="00281323"/>
    <w:rsid w:val="002830A1"/>
    <w:rsid w:val="002831D9"/>
    <w:rsid w:val="002832B5"/>
    <w:rsid w:val="00283467"/>
    <w:rsid w:val="00283647"/>
    <w:rsid w:val="002845E2"/>
    <w:rsid w:val="00284C10"/>
    <w:rsid w:val="00284E46"/>
    <w:rsid w:val="00284FAD"/>
    <w:rsid w:val="00284FC5"/>
    <w:rsid w:val="002850E4"/>
    <w:rsid w:val="002859BD"/>
    <w:rsid w:val="00286606"/>
    <w:rsid w:val="00287963"/>
    <w:rsid w:val="00287C96"/>
    <w:rsid w:val="0029047A"/>
    <w:rsid w:val="002904E9"/>
    <w:rsid w:val="0029072B"/>
    <w:rsid w:val="0029083D"/>
    <w:rsid w:val="00290C52"/>
    <w:rsid w:val="00290F42"/>
    <w:rsid w:val="00291698"/>
    <w:rsid w:val="002916A1"/>
    <w:rsid w:val="002919C4"/>
    <w:rsid w:val="00291EC6"/>
    <w:rsid w:val="00291FA4"/>
    <w:rsid w:val="002920CF"/>
    <w:rsid w:val="00292984"/>
    <w:rsid w:val="00293B3B"/>
    <w:rsid w:val="00293F68"/>
    <w:rsid w:val="00294AD0"/>
    <w:rsid w:val="00294C87"/>
    <w:rsid w:val="0029512B"/>
    <w:rsid w:val="00295DE3"/>
    <w:rsid w:val="00297036"/>
    <w:rsid w:val="00297184"/>
    <w:rsid w:val="00297792"/>
    <w:rsid w:val="002A008B"/>
    <w:rsid w:val="002A02F0"/>
    <w:rsid w:val="002A0470"/>
    <w:rsid w:val="002A054E"/>
    <w:rsid w:val="002A0817"/>
    <w:rsid w:val="002A0A7F"/>
    <w:rsid w:val="002A147B"/>
    <w:rsid w:val="002A194B"/>
    <w:rsid w:val="002A21B3"/>
    <w:rsid w:val="002A2E30"/>
    <w:rsid w:val="002A2E3D"/>
    <w:rsid w:val="002A2F60"/>
    <w:rsid w:val="002A3336"/>
    <w:rsid w:val="002A343D"/>
    <w:rsid w:val="002A382A"/>
    <w:rsid w:val="002A435B"/>
    <w:rsid w:val="002A4671"/>
    <w:rsid w:val="002A4C69"/>
    <w:rsid w:val="002A5908"/>
    <w:rsid w:val="002A6071"/>
    <w:rsid w:val="002A677A"/>
    <w:rsid w:val="002A6B99"/>
    <w:rsid w:val="002A7229"/>
    <w:rsid w:val="002A75A6"/>
    <w:rsid w:val="002A76A8"/>
    <w:rsid w:val="002A7AF9"/>
    <w:rsid w:val="002A7F35"/>
    <w:rsid w:val="002A7F50"/>
    <w:rsid w:val="002B05F3"/>
    <w:rsid w:val="002B1165"/>
    <w:rsid w:val="002B1276"/>
    <w:rsid w:val="002B18F4"/>
    <w:rsid w:val="002B1D0E"/>
    <w:rsid w:val="002B2721"/>
    <w:rsid w:val="002B385C"/>
    <w:rsid w:val="002B455C"/>
    <w:rsid w:val="002B558D"/>
    <w:rsid w:val="002B5678"/>
    <w:rsid w:val="002B5790"/>
    <w:rsid w:val="002B5B72"/>
    <w:rsid w:val="002B5D15"/>
    <w:rsid w:val="002B6933"/>
    <w:rsid w:val="002C010C"/>
    <w:rsid w:val="002C05D2"/>
    <w:rsid w:val="002C095E"/>
    <w:rsid w:val="002C1858"/>
    <w:rsid w:val="002C233E"/>
    <w:rsid w:val="002C2347"/>
    <w:rsid w:val="002C2BB1"/>
    <w:rsid w:val="002C347C"/>
    <w:rsid w:val="002C4B23"/>
    <w:rsid w:val="002C5780"/>
    <w:rsid w:val="002C5E00"/>
    <w:rsid w:val="002C640F"/>
    <w:rsid w:val="002C6538"/>
    <w:rsid w:val="002C6B03"/>
    <w:rsid w:val="002D0027"/>
    <w:rsid w:val="002D009E"/>
    <w:rsid w:val="002D09BE"/>
    <w:rsid w:val="002D0B95"/>
    <w:rsid w:val="002D0E01"/>
    <w:rsid w:val="002D14E5"/>
    <w:rsid w:val="002D1B87"/>
    <w:rsid w:val="002D1D58"/>
    <w:rsid w:val="002D234F"/>
    <w:rsid w:val="002D268D"/>
    <w:rsid w:val="002D28CE"/>
    <w:rsid w:val="002D2D45"/>
    <w:rsid w:val="002D526E"/>
    <w:rsid w:val="002D6366"/>
    <w:rsid w:val="002D640E"/>
    <w:rsid w:val="002D6476"/>
    <w:rsid w:val="002D65CF"/>
    <w:rsid w:val="002D70A4"/>
    <w:rsid w:val="002D7283"/>
    <w:rsid w:val="002D7642"/>
    <w:rsid w:val="002E002A"/>
    <w:rsid w:val="002E03E5"/>
    <w:rsid w:val="002E0863"/>
    <w:rsid w:val="002E0C30"/>
    <w:rsid w:val="002E145D"/>
    <w:rsid w:val="002E1DD9"/>
    <w:rsid w:val="002E2B94"/>
    <w:rsid w:val="002E2C1B"/>
    <w:rsid w:val="002E40B8"/>
    <w:rsid w:val="002E42EA"/>
    <w:rsid w:val="002E4968"/>
    <w:rsid w:val="002E4ECE"/>
    <w:rsid w:val="002E5B25"/>
    <w:rsid w:val="002E5BB0"/>
    <w:rsid w:val="002E5FBF"/>
    <w:rsid w:val="002E72A3"/>
    <w:rsid w:val="002F0BBF"/>
    <w:rsid w:val="002F1104"/>
    <w:rsid w:val="002F1C29"/>
    <w:rsid w:val="002F2AD0"/>
    <w:rsid w:val="002F3FC7"/>
    <w:rsid w:val="002F42FE"/>
    <w:rsid w:val="002F4A71"/>
    <w:rsid w:val="002F4C2D"/>
    <w:rsid w:val="002F4E8B"/>
    <w:rsid w:val="002F51D2"/>
    <w:rsid w:val="002F51E6"/>
    <w:rsid w:val="002F6355"/>
    <w:rsid w:val="002F6A24"/>
    <w:rsid w:val="002F6E85"/>
    <w:rsid w:val="002F7507"/>
    <w:rsid w:val="002F7B23"/>
    <w:rsid w:val="003011C9"/>
    <w:rsid w:val="003017CD"/>
    <w:rsid w:val="00301B45"/>
    <w:rsid w:val="003021FA"/>
    <w:rsid w:val="00302265"/>
    <w:rsid w:val="0030257B"/>
    <w:rsid w:val="00302707"/>
    <w:rsid w:val="0030288E"/>
    <w:rsid w:val="0030366A"/>
    <w:rsid w:val="00303C0D"/>
    <w:rsid w:val="00303D6B"/>
    <w:rsid w:val="003040F3"/>
    <w:rsid w:val="00304140"/>
    <w:rsid w:val="00304442"/>
    <w:rsid w:val="00304742"/>
    <w:rsid w:val="0030493C"/>
    <w:rsid w:val="00305295"/>
    <w:rsid w:val="003056B2"/>
    <w:rsid w:val="00310505"/>
    <w:rsid w:val="003107FE"/>
    <w:rsid w:val="003109C1"/>
    <w:rsid w:val="00310CBC"/>
    <w:rsid w:val="00313BC6"/>
    <w:rsid w:val="0031460F"/>
    <w:rsid w:val="003147BB"/>
    <w:rsid w:val="00314D91"/>
    <w:rsid w:val="00314DCE"/>
    <w:rsid w:val="00315493"/>
    <w:rsid w:val="00315976"/>
    <w:rsid w:val="00315A5E"/>
    <w:rsid w:val="003163DF"/>
    <w:rsid w:val="003166D3"/>
    <w:rsid w:val="00316F2F"/>
    <w:rsid w:val="00317593"/>
    <w:rsid w:val="00317CE1"/>
    <w:rsid w:val="00320FB0"/>
    <w:rsid w:val="00320FF9"/>
    <w:rsid w:val="0032191A"/>
    <w:rsid w:val="00321AF2"/>
    <w:rsid w:val="00322D91"/>
    <w:rsid w:val="00323050"/>
    <w:rsid w:val="00323802"/>
    <w:rsid w:val="00323BCA"/>
    <w:rsid w:val="003241A7"/>
    <w:rsid w:val="003243C9"/>
    <w:rsid w:val="003243FE"/>
    <w:rsid w:val="003245CA"/>
    <w:rsid w:val="003246C9"/>
    <w:rsid w:val="003249F1"/>
    <w:rsid w:val="00325186"/>
    <w:rsid w:val="00325E47"/>
    <w:rsid w:val="0032621A"/>
    <w:rsid w:val="0032621C"/>
    <w:rsid w:val="003262AB"/>
    <w:rsid w:val="0032632D"/>
    <w:rsid w:val="00326A70"/>
    <w:rsid w:val="00326E4E"/>
    <w:rsid w:val="0032792E"/>
    <w:rsid w:val="00327EE5"/>
    <w:rsid w:val="0033024A"/>
    <w:rsid w:val="00330A63"/>
    <w:rsid w:val="00330CAA"/>
    <w:rsid w:val="00330CC5"/>
    <w:rsid w:val="0033101A"/>
    <w:rsid w:val="00331073"/>
    <w:rsid w:val="003317E4"/>
    <w:rsid w:val="00331F0F"/>
    <w:rsid w:val="003324EF"/>
    <w:rsid w:val="00332882"/>
    <w:rsid w:val="003332D9"/>
    <w:rsid w:val="003334C5"/>
    <w:rsid w:val="003363B9"/>
    <w:rsid w:val="00336AF4"/>
    <w:rsid w:val="00336E7F"/>
    <w:rsid w:val="00337362"/>
    <w:rsid w:val="003373AC"/>
    <w:rsid w:val="00337674"/>
    <w:rsid w:val="003400AE"/>
    <w:rsid w:val="00340F1E"/>
    <w:rsid w:val="003411D0"/>
    <w:rsid w:val="0034205A"/>
    <w:rsid w:val="0034216C"/>
    <w:rsid w:val="00342E47"/>
    <w:rsid w:val="00343B62"/>
    <w:rsid w:val="00343C1C"/>
    <w:rsid w:val="0034425A"/>
    <w:rsid w:val="00344617"/>
    <w:rsid w:val="00344F1B"/>
    <w:rsid w:val="003450FE"/>
    <w:rsid w:val="00345D1F"/>
    <w:rsid w:val="00345EB8"/>
    <w:rsid w:val="00347523"/>
    <w:rsid w:val="00347A83"/>
    <w:rsid w:val="00350A5B"/>
    <w:rsid w:val="003511A7"/>
    <w:rsid w:val="00351A08"/>
    <w:rsid w:val="00351C4D"/>
    <w:rsid w:val="00352690"/>
    <w:rsid w:val="003534DB"/>
    <w:rsid w:val="00353789"/>
    <w:rsid w:val="00353D2E"/>
    <w:rsid w:val="00353FD0"/>
    <w:rsid w:val="00354549"/>
    <w:rsid w:val="003545CC"/>
    <w:rsid w:val="00354DAD"/>
    <w:rsid w:val="0035516D"/>
    <w:rsid w:val="00355174"/>
    <w:rsid w:val="00355CCF"/>
    <w:rsid w:val="003562CF"/>
    <w:rsid w:val="00356AF5"/>
    <w:rsid w:val="003571F3"/>
    <w:rsid w:val="00357958"/>
    <w:rsid w:val="00357F14"/>
    <w:rsid w:val="00360410"/>
    <w:rsid w:val="00360648"/>
    <w:rsid w:val="003607B5"/>
    <w:rsid w:val="003615C2"/>
    <w:rsid w:val="003615CD"/>
    <w:rsid w:val="003627C0"/>
    <w:rsid w:val="003633BC"/>
    <w:rsid w:val="0036348D"/>
    <w:rsid w:val="00363584"/>
    <w:rsid w:val="0036399F"/>
    <w:rsid w:val="00364200"/>
    <w:rsid w:val="003656AD"/>
    <w:rsid w:val="00365875"/>
    <w:rsid w:val="00365A79"/>
    <w:rsid w:val="00365EDE"/>
    <w:rsid w:val="00366544"/>
    <w:rsid w:val="003672D8"/>
    <w:rsid w:val="00370142"/>
    <w:rsid w:val="0037031C"/>
    <w:rsid w:val="0037068D"/>
    <w:rsid w:val="00371624"/>
    <w:rsid w:val="00371788"/>
    <w:rsid w:val="003723C4"/>
    <w:rsid w:val="0037341B"/>
    <w:rsid w:val="00373898"/>
    <w:rsid w:val="00373B18"/>
    <w:rsid w:val="0037477B"/>
    <w:rsid w:val="003750EE"/>
    <w:rsid w:val="00375591"/>
    <w:rsid w:val="00377256"/>
    <w:rsid w:val="0037728E"/>
    <w:rsid w:val="003777BD"/>
    <w:rsid w:val="00377E7B"/>
    <w:rsid w:val="00381111"/>
    <w:rsid w:val="003811C5"/>
    <w:rsid w:val="00381791"/>
    <w:rsid w:val="00381943"/>
    <w:rsid w:val="00381E29"/>
    <w:rsid w:val="0038223B"/>
    <w:rsid w:val="003830AD"/>
    <w:rsid w:val="003837A5"/>
    <w:rsid w:val="003838D4"/>
    <w:rsid w:val="00383ACA"/>
    <w:rsid w:val="0038454F"/>
    <w:rsid w:val="00384586"/>
    <w:rsid w:val="00384939"/>
    <w:rsid w:val="0038527B"/>
    <w:rsid w:val="00385433"/>
    <w:rsid w:val="003855A5"/>
    <w:rsid w:val="003856AF"/>
    <w:rsid w:val="00385EC8"/>
    <w:rsid w:val="00386302"/>
    <w:rsid w:val="0038646C"/>
    <w:rsid w:val="00387210"/>
    <w:rsid w:val="0038743F"/>
    <w:rsid w:val="00387541"/>
    <w:rsid w:val="00387622"/>
    <w:rsid w:val="00387CA9"/>
    <w:rsid w:val="00391352"/>
    <w:rsid w:val="00391454"/>
    <w:rsid w:val="00391733"/>
    <w:rsid w:val="00391DA4"/>
    <w:rsid w:val="003920AF"/>
    <w:rsid w:val="0039346E"/>
    <w:rsid w:val="003939C6"/>
    <w:rsid w:val="00394284"/>
    <w:rsid w:val="00394C49"/>
    <w:rsid w:val="00395BDC"/>
    <w:rsid w:val="00396582"/>
    <w:rsid w:val="0039709F"/>
    <w:rsid w:val="003976FA"/>
    <w:rsid w:val="003977F4"/>
    <w:rsid w:val="003979F2"/>
    <w:rsid w:val="00397B41"/>
    <w:rsid w:val="00397E4A"/>
    <w:rsid w:val="003A0025"/>
    <w:rsid w:val="003A0CF3"/>
    <w:rsid w:val="003A0F26"/>
    <w:rsid w:val="003A160E"/>
    <w:rsid w:val="003A1EB8"/>
    <w:rsid w:val="003A1FDB"/>
    <w:rsid w:val="003A31F4"/>
    <w:rsid w:val="003A3842"/>
    <w:rsid w:val="003A3CF1"/>
    <w:rsid w:val="003A52DC"/>
    <w:rsid w:val="003A5858"/>
    <w:rsid w:val="003A5FDC"/>
    <w:rsid w:val="003A5FF2"/>
    <w:rsid w:val="003A6CE6"/>
    <w:rsid w:val="003A700E"/>
    <w:rsid w:val="003A763C"/>
    <w:rsid w:val="003A7BD2"/>
    <w:rsid w:val="003A7E9E"/>
    <w:rsid w:val="003B03C3"/>
    <w:rsid w:val="003B0802"/>
    <w:rsid w:val="003B0AD2"/>
    <w:rsid w:val="003B0C52"/>
    <w:rsid w:val="003B0D04"/>
    <w:rsid w:val="003B1476"/>
    <w:rsid w:val="003B17AC"/>
    <w:rsid w:val="003B1A25"/>
    <w:rsid w:val="003B1D3B"/>
    <w:rsid w:val="003B1D42"/>
    <w:rsid w:val="003B2D24"/>
    <w:rsid w:val="003B39AA"/>
    <w:rsid w:val="003B3B95"/>
    <w:rsid w:val="003B4022"/>
    <w:rsid w:val="003B438F"/>
    <w:rsid w:val="003B5FD0"/>
    <w:rsid w:val="003B694B"/>
    <w:rsid w:val="003B6AFE"/>
    <w:rsid w:val="003B7045"/>
    <w:rsid w:val="003B7276"/>
    <w:rsid w:val="003B7626"/>
    <w:rsid w:val="003C0614"/>
    <w:rsid w:val="003C07CB"/>
    <w:rsid w:val="003C0D92"/>
    <w:rsid w:val="003C1429"/>
    <w:rsid w:val="003C1A6F"/>
    <w:rsid w:val="003C2645"/>
    <w:rsid w:val="003C2C17"/>
    <w:rsid w:val="003C399E"/>
    <w:rsid w:val="003C3ECC"/>
    <w:rsid w:val="003C4567"/>
    <w:rsid w:val="003C457D"/>
    <w:rsid w:val="003C4BC7"/>
    <w:rsid w:val="003C5576"/>
    <w:rsid w:val="003C56E5"/>
    <w:rsid w:val="003C5D82"/>
    <w:rsid w:val="003C66C6"/>
    <w:rsid w:val="003C6F4F"/>
    <w:rsid w:val="003C76D2"/>
    <w:rsid w:val="003C7A54"/>
    <w:rsid w:val="003C7C78"/>
    <w:rsid w:val="003D0E3E"/>
    <w:rsid w:val="003D137E"/>
    <w:rsid w:val="003D1931"/>
    <w:rsid w:val="003D2123"/>
    <w:rsid w:val="003D2DF3"/>
    <w:rsid w:val="003D2F13"/>
    <w:rsid w:val="003D334A"/>
    <w:rsid w:val="003D3542"/>
    <w:rsid w:val="003D3581"/>
    <w:rsid w:val="003D4FC0"/>
    <w:rsid w:val="003D5194"/>
    <w:rsid w:val="003D59F5"/>
    <w:rsid w:val="003D6368"/>
    <w:rsid w:val="003D640F"/>
    <w:rsid w:val="003D6573"/>
    <w:rsid w:val="003D67D7"/>
    <w:rsid w:val="003D6A56"/>
    <w:rsid w:val="003D7120"/>
    <w:rsid w:val="003D7AF9"/>
    <w:rsid w:val="003D7CD3"/>
    <w:rsid w:val="003D7EAB"/>
    <w:rsid w:val="003E00D3"/>
    <w:rsid w:val="003E0BE7"/>
    <w:rsid w:val="003E131E"/>
    <w:rsid w:val="003E162F"/>
    <w:rsid w:val="003E1665"/>
    <w:rsid w:val="003E1E3B"/>
    <w:rsid w:val="003E2401"/>
    <w:rsid w:val="003E24FD"/>
    <w:rsid w:val="003E25EA"/>
    <w:rsid w:val="003E2A88"/>
    <w:rsid w:val="003E2F2F"/>
    <w:rsid w:val="003E325E"/>
    <w:rsid w:val="003E4AB0"/>
    <w:rsid w:val="003E5320"/>
    <w:rsid w:val="003E56FB"/>
    <w:rsid w:val="003E5D8E"/>
    <w:rsid w:val="003E697C"/>
    <w:rsid w:val="003E6EAC"/>
    <w:rsid w:val="003E7BC0"/>
    <w:rsid w:val="003F0047"/>
    <w:rsid w:val="003F01AC"/>
    <w:rsid w:val="003F0480"/>
    <w:rsid w:val="003F0A72"/>
    <w:rsid w:val="003F128D"/>
    <w:rsid w:val="003F16B0"/>
    <w:rsid w:val="003F1BDD"/>
    <w:rsid w:val="003F22DC"/>
    <w:rsid w:val="003F2902"/>
    <w:rsid w:val="003F3E3B"/>
    <w:rsid w:val="003F44DF"/>
    <w:rsid w:val="003F47EC"/>
    <w:rsid w:val="003F5F58"/>
    <w:rsid w:val="003F62B3"/>
    <w:rsid w:val="003F65A9"/>
    <w:rsid w:val="003F77E8"/>
    <w:rsid w:val="003F7CDB"/>
    <w:rsid w:val="0040057F"/>
    <w:rsid w:val="00400DC0"/>
    <w:rsid w:val="0040122A"/>
    <w:rsid w:val="00401989"/>
    <w:rsid w:val="00401C95"/>
    <w:rsid w:val="004022E1"/>
    <w:rsid w:val="00402407"/>
    <w:rsid w:val="00402573"/>
    <w:rsid w:val="004029D2"/>
    <w:rsid w:val="00402AA2"/>
    <w:rsid w:val="00402C40"/>
    <w:rsid w:val="00402E10"/>
    <w:rsid w:val="00403A90"/>
    <w:rsid w:val="00403F77"/>
    <w:rsid w:val="004042BD"/>
    <w:rsid w:val="00404568"/>
    <w:rsid w:val="00404BED"/>
    <w:rsid w:val="004059F0"/>
    <w:rsid w:val="0040614D"/>
    <w:rsid w:val="004063E2"/>
    <w:rsid w:val="004067F0"/>
    <w:rsid w:val="00406886"/>
    <w:rsid w:val="00406EC6"/>
    <w:rsid w:val="00407A61"/>
    <w:rsid w:val="00407FE8"/>
    <w:rsid w:val="00410A88"/>
    <w:rsid w:val="00410E9A"/>
    <w:rsid w:val="00410EF7"/>
    <w:rsid w:val="0041161E"/>
    <w:rsid w:val="00411931"/>
    <w:rsid w:val="00411CBD"/>
    <w:rsid w:val="00411EE7"/>
    <w:rsid w:val="00412F99"/>
    <w:rsid w:val="0041304C"/>
    <w:rsid w:val="0041310A"/>
    <w:rsid w:val="00413114"/>
    <w:rsid w:val="004137D0"/>
    <w:rsid w:val="00413F60"/>
    <w:rsid w:val="00414B5B"/>
    <w:rsid w:val="00416283"/>
    <w:rsid w:val="00416798"/>
    <w:rsid w:val="00416B0E"/>
    <w:rsid w:val="00416B96"/>
    <w:rsid w:val="004171CA"/>
    <w:rsid w:val="004174EB"/>
    <w:rsid w:val="004178A0"/>
    <w:rsid w:val="00417E90"/>
    <w:rsid w:val="00420097"/>
    <w:rsid w:val="00420D03"/>
    <w:rsid w:val="00420E97"/>
    <w:rsid w:val="00421741"/>
    <w:rsid w:val="00421A57"/>
    <w:rsid w:val="00421D6E"/>
    <w:rsid w:val="00422D87"/>
    <w:rsid w:val="004231E9"/>
    <w:rsid w:val="00424341"/>
    <w:rsid w:val="00425533"/>
    <w:rsid w:val="004265A1"/>
    <w:rsid w:val="00426B22"/>
    <w:rsid w:val="004270D1"/>
    <w:rsid w:val="004279EE"/>
    <w:rsid w:val="00427AD9"/>
    <w:rsid w:val="00427F77"/>
    <w:rsid w:val="00432507"/>
    <w:rsid w:val="00432C86"/>
    <w:rsid w:val="00435915"/>
    <w:rsid w:val="004364CF"/>
    <w:rsid w:val="004369E8"/>
    <w:rsid w:val="00436C29"/>
    <w:rsid w:val="00437614"/>
    <w:rsid w:val="00437CD4"/>
    <w:rsid w:val="00437D94"/>
    <w:rsid w:val="00440E63"/>
    <w:rsid w:val="004411D3"/>
    <w:rsid w:val="00441264"/>
    <w:rsid w:val="004419E4"/>
    <w:rsid w:val="00441AA5"/>
    <w:rsid w:val="00441E2D"/>
    <w:rsid w:val="00441FB4"/>
    <w:rsid w:val="00442665"/>
    <w:rsid w:val="00443CAB"/>
    <w:rsid w:val="00443FE5"/>
    <w:rsid w:val="0044411D"/>
    <w:rsid w:val="004441F8"/>
    <w:rsid w:val="0044574D"/>
    <w:rsid w:val="00445965"/>
    <w:rsid w:val="004459F2"/>
    <w:rsid w:val="00445AB0"/>
    <w:rsid w:val="00445CF3"/>
    <w:rsid w:val="004467AA"/>
    <w:rsid w:val="004467DB"/>
    <w:rsid w:val="004469CF"/>
    <w:rsid w:val="00446C26"/>
    <w:rsid w:val="00446CBE"/>
    <w:rsid w:val="00446E56"/>
    <w:rsid w:val="0044743C"/>
    <w:rsid w:val="00447530"/>
    <w:rsid w:val="00450099"/>
    <w:rsid w:val="00450178"/>
    <w:rsid w:val="004506F5"/>
    <w:rsid w:val="00451BC8"/>
    <w:rsid w:val="00452068"/>
    <w:rsid w:val="004522BB"/>
    <w:rsid w:val="0045289D"/>
    <w:rsid w:val="00453027"/>
    <w:rsid w:val="00453363"/>
    <w:rsid w:val="00454DE1"/>
    <w:rsid w:val="004554F2"/>
    <w:rsid w:val="00455A76"/>
    <w:rsid w:val="00455CEA"/>
    <w:rsid w:val="0045642F"/>
    <w:rsid w:val="00456944"/>
    <w:rsid w:val="00457B39"/>
    <w:rsid w:val="00460065"/>
    <w:rsid w:val="0046032B"/>
    <w:rsid w:val="004619C7"/>
    <w:rsid w:val="00461C3C"/>
    <w:rsid w:val="004626A5"/>
    <w:rsid w:val="00462BB9"/>
    <w:rsid w:val="00462D27"/>
    <w:rsid w:val="00462EF7"/>
    <w:rsid w:val="004631B5"/>
    <w:rsid w:val="00463409"/>
    <w:rsid w:val="0046340D"/>
    <w:rsid w:val="00463630"/>
    <w:rsid w:val="00463CD1"/>
    <w:rsid w:val="0046543C"/>
    <w:rsid w:val="0046580D"/>
    <w:rsid w:val="00465C21"/>
    <w:rsid w:val="00466174"/>
    <w:rsid w:val="00466BC7"/>
    <w:rsid w:val="00466BD2"/>
    <w:rsid w:val="00466C04"/>
    <w:rsid w:val="0047092A"/>
    <w:rsid w:val="00470E9F"/>
    <w:rsid w:val="004714A6"/>
    <w:rsid w:val="0047163C"/>
    <w:rsid w:val="0047199B"/>
    <w:rsid w:val="004719BA"/>
    <w:rsid w:val="00471E1E"/>
    <w:rsid w:val="0047350D"/>
    <w:rsid w:val="00473B17"/>
    <w:rsid w:val="0047439B"/>
    <w:rsid w:val="00474ECD"/>
    <w:rsid w:val="00475C94"/>
    <w:rsid w:val="00475D81"/>
    <w:rsid w:val="004763AC"/>
    <w:rsid w:val="00477020"/>
    <w:rsid w:val="004770CA"/>
    <w:rsid w:val="00477121"/>
    <w:rsid w:val="00477326"/>
    <w:rsid w:val="00477932"/>
    <w:rsid w:val="004802D1"/>
    <w:rsid w:val="00480C0E"/>
    <w:rsid w:val="004811C6"/>
    <w:rsid w:val="0048139F"/>
    <w:rsid w:val="00482460"/>
    <w:rsid w:val="00482CC2"/>
    <w:rsid w:val="00483262"/>
    <w:rsid w:val="00483BBA"/>
    <w:rsid w:val="00483DBF"/>
    <w:rsid w:val="00483FF2"/>
    <w:rsid w:val="004851A6"/>
    <w:rsid w:val="004858CE"/>
    <w:rsid w:val="0048595A"/>
    <w:rsid w:val="00486570"/>
    <w:rsid w:val="00490210"/>
    <w:rsid w:val="0049021C"/>
    <w:rsid w:val="0049057E"/>
    <w:rsid w:val="004905D8"/>
    <w:rsid w:val="00491DCC"/>
    <w:rsid w:val="0049218B"/>
    <w:rsid w:val="004945E4"/>
    <w:rsid w:val="004946BB"/>
    <w:rsid w:val="00495031"/>
    <w:rsid w:val="0049588A"/>
    <w:rsid w:val="00496060"/>
    <w:rsid w:val="004963D1"/>
    <w:rsid w:val="00497734"/>
    <w:rsid w:val="004979F6"/>
    <w:rsid w:val="00497A60"/>
    <w:rsid w:val="00497FE4"/>
    <w:rsid w:val="004A02AA"/>
    <w:rsid w:val="004A04E8"/>
    <w:rsid w:val="004A05BB"/>
    <w:rsid w:val="004A0670"/>
    <w:rsid w:val="004A0A37"/>
    <w:rsid w:val="004A17DC"/>
    <w:rsid w:val="004A1D33"/>
    <w:rsid w:val="004A22D3"/>
    <w:rsid w:val="004A2594"/>
    <w:rsid w:val="004A3182"/>
    <w:rsid w:val="004A31A6"/>
    <w:rsid w:val="004A3A6B"/>
    <w:rsid w:val="004A4126"/>
    <w:rsid w:val="004A4215"/>
    <w:rsid w:val="004A489C"/>
    <w:rsid w:val="004A5264"/>
    <w:rsid w:val="004A609C"/>
    <w:rsid w:val="004A682A"/>
    <w:rsid w:val="004A7169"/>
    <w:rsid w:val="004A73CC"/>
    <w:rsid w:val="004A76CA"/>
    <w:rsid w:val="004A7F40"/>
    <w:rsid w:val="004B090D"/>
    <w:rsid w:val="004B0AD6"/>
    <w:rsid w:val="004B1012"/>
    <w:rsid w:val="004B12AB"/>
    <w:rsid w:val="004B13B1"/>
    <w:rsid w:val="004B25FC"/>
    <w:rsid w:val="004B27C4"/>
    <w:rsid w:val="004B2D7E"/>
    <w:rsid w:val="004B36B6"/>
    <w:rsid w:val="004B39AB"/>
    <w:rsid w:val="004B3B18"/>
    <w:rsid w:val="004B4466"/>
    <w:rsid w:val="004B46E4"/>
    <w:rsid w:val="004B54CE"/>
    <w:rsid w:val="004B5B53"/>
    <w:rsid w:val="004B6381"/>
    <w:rsid w:val="004B64E7"/>
    <w:rsid w:val="004B6596"/>
    <w:rsid w:val="004B7081"/>
    <w:rsid w:val="004B70E3"/>
    <w:rsid w:val="004B7DED"/>
    <w:rsid w:val="004C021C"/>
    <w:rsid w:val="004C0B40"/>
    <w:rsid w:val="004C0CD2"/>
    <w:rsid w:val="004C0D6F"/>
    <w:rsid w:val="004C0FE1"/>
    <w:rsid w:val="004C14E1"/>
    <w:rsid w:val="004C1BA6"/>
    <w:rsid w:val="004C225F"/>
    <w:rsid w:val="004C2807"/>
    <w:rsid w:val="004C2A21"/>
    <w:rsid w:val="004C2C1E"/>
    <w:rsid w:val="004C34AA"/>
    <w:rsid w:val="004C3578"/>
    <w:rsid w:val="004C47BF"/>
    <w:rsid w:val="004C4B64"/>
    <w:rsid w:val="004C58B9"/>
    <w:rsid w:val="004C5DC0"/>
    <w:rsid w:val="004C60CB"/>
    <w:rsid w:val="004C61C9"/>
    <w:rsid w:val="004C673E"/>
    <w:rsid w:val="004C6A30"/>
    <w:rsid w:val="004C6C13"/>
    <w:rsid w:val="004C6E18"/>
    <w:rsid w:val="004C74FB"/>
    <w:rsid w:val="004D072D"/>
    <w:rsid w:val="004D0A43"/>
    <w:rsid w:val="004D172A"/>
    <w:rsid w:val="004D1B61"/>
    <w:rsid w:val="004D28B5"/>
    <w:rsid w:val="004D2A4E"/>
    <w:rsid w:val="004D2B0B"/>
    <w:rsid w:val="004D2FB4"/>
    <w:rsid w:val="004D3603"/>
    <w:rsid w:val="004D39E0"/>
    <w:rsid w:val="004D3C82"/>
    <w:rsid w:val="004D41AD"/>
    <w:rsid w:val="004D4349"/>
    <w:rsid w:val="004D43DE"/>
    <w:rsid w:val="004D58B2"/>
    <w:rsid w:val="004D743B"/>
    <w:rsid w:val="004D783E"/>
    <w:rsid w:val="004E0C13"/>
    <w:rsid w:val="004E0FCD"/>
    <w:rsid w:val="004E11B2"/>
    <w:rsid w:val="004E145A"/>
    <w:rsid w:val="004E16C3"/>
    <w:rsid w:val="004E1881"/>
    <w:rsid w:val="004E2395"/>
    <w:rsid w:val="004E312C"/>
    <w:rsid w:val="004E3163"/>
    <w:rsid w:val="004E362E"/>
    <w:rsid w:val="004E3CBC"/>
    <w:rsid w:val="004E416A"/>
    <w:rsid w:val="004E5E02"/>
    <w:rsid w:val="004E687F"/>
    <w:rsid w:val="004F0D21"/>
    <w:rsid w:val="004F1AAE"/>
    <w:rsid w:val="004F2170"/>
    <w:rsid w:val="004F26C9"/>
    <w:rsid w:val="004F315B"/>
    <w:rsid w:val="004F5036"/>
    <w:rsid w:val="004F5DC5"/>
    <w:rsid w:val="004F6351"/>
    <w:rsid w:val="004F6C08"/>
    <w:rsid w:val="004F6EEC"/>
    <w:rsid w:val="005001AF"/>
    <w:rsid w:val="00500399"/>
    <w:rsid w:val="00500BED"/>
    <w:rsid w:val="00501CB4"/>
    <w:rsid w:val="00501CE2"/>
    <w:rsid w:val="00502979"/>
    <w:rsid w:val="00502F18"/>
    <w:rsid w:val="005039C4"/>
    <w:rsid w:val="005045EA"/>
    <w:rsid w:val="005049CA"/>
    <w:rsid w:val="005055C9"/>
    <w:rsid w:val="00506464"/>
    <w:rsid w:val="00506A17"/>
    <w:rsid w:val="0050712A"/>
    <w:rsid w:val="005076B9"/>
    <w:rsid w:val="0051054C"/>
    <w:rsid w:val="00510964"/>
    <w:rsid w:val="00511B37"/>
    <w:rsid w:val="005126F4"/>
    <w:rsid w:val="005129DA"/>
    <w:rsid w:val="00513025"/>
    <w:rsid w:val="005130EA"/>
    <w:rsid w:val="0051377E"/>
    <w:rsid w:val="00513A24"/>
    <w:rsid w:val="00513C7B"/>
    <w:rsid w:val="005154CD"/>
    <w:rsid w:val="00515B7A"/>
    <w:rsid w:val="00515CE1"/>
    <w:rsid w:val="0051644E"/>
    <w:rsid w:val="00516E81"/>
    <w:rsid w:val="005171E9"/>
    <w:rsid w:val="00517530"/>
    <w:rsid w:val="00517D66"/>
    <w:rsid w:val="005209ED"/>
    <w:rsid w:val="00520EBF"/>
    <w:rsid w:val="00521345"/>
    <w:rsid w:val="00521962"/>
    <w:rsid w:val="00521A36"/>
    <w:rsid w:val="00521B89"/>
    <w:rsid w:val="0052237C"/>
    <w:rsid w:val="00522D7D"/>
    <w:rsid w:val="00524411"/>
    <w:rsid w:val="00524867"/>
    <w:rsid w:val="00525805"/>
    <w:rsid w:val="00525C07"/>
    <w:rsid w:val="00525CF7"/>
    <w:rsid w:val="00526091"/>
    <w:rsid w:val="00526610"/>
    <w:rsid w:val="00526E68"/>
    <w:rsid w:val="00527B78"/>
    <w:rsid w:val="005301FF"/>
    <w:rsid w:val="00531B14"/>
    <w:rsid w:val="00532959"/>
    <w:rsid w:val="00532E61"/>
    <w:rsid w:val="005341FB"/>
    <w:rsid w:val="00535225"/>
    <w:rsid w:val="00535C17"/>
    <w:rsid w:val="00535F7E"/>
    <w:rsid w:val="005361ED"/>
    <w:rsid w:val="005362D1"/>
    <w:rsid w:val="00536C07"/>
    <w:rsid w:val="00537077"/>
    <w:rsid w:val="00537212"/>
    <w:rsid w:val="005374DB"/>
    <w:rsid w:val="005375C8"/>
    <w:rsid w:val="00541244"/>
    <w:rsid w:val="00541362"/>
    <w:rsid w:val="005413E5"/>
    <w:rsid w:val="005416DC"/>
    <w:rsid w:val="005416E6"/>
    <w:rsid w:val="00541AB0"/>
    <w:rsid w:val="0054216F"/>
    <w:rsid w:val="00543184"/>
    <w:rsid w:val="00543272"/>
    <w:rsid w:val="005441B0"/>
    <w:rsid w:val="00544284"/>
    <w:rsid w:val="0054437B"/>
    <w:rsid w:val="00544599"/>
    <w:rsid w:val="00544CF9"/>
    <w:rsid w:val="00545584"/>
    <w:rsid w:val="005464A5"/>
    <w:rsid w:val="0054749C"/>
    <w:rsid w:val="00547565"/>
    <w:rsid w:val="00550B61"/>
    <w:rsid w:val="00551928"/>
    <w:rsid w:val="00552037"/>
    <w:rsid w:val="00552D12"/>
    <w:rsid w:val="00554333"/>
    <w:rsid w:val="00554EA7"/>
    <w:rsid w:val="005550B6"/>
    <w:rsid w:val="005552D0"/>
    <w:rsid w:val="00555AC0"/>
    <w:rsid w:val="00555CC2"/>
    <w:rsid w:val="005605F3"/>
    <w:rsid w:val="00560950"/>
    <w:rsid w:val="00560E99"/>
    <w:rsid w:val="0056110E"/>
    <w:rsid w:val="0056166C"/>
    <w:rsid w:val="005616D0"/>
    <w:rsid w:val="005625FE"/>
    <w:rsid w:val="00562D2D"/>
    <w:rsid w:val="00563166"/>
    <w:rsid w:val="005632DF"/>
    <w:rsid w:val="0056400A"/>
    <w:rsid w:val="00565728"/>
    <w:rsid w:val="00565814"/>
    <w:rsid w:val="00565883"/>
    <w:rsid w:val="00565C4C"/>
    <w:rsid w:val="00565CEB"/>
    <w:rsid w:val="005667BD"/>
    <w:rsid w:val="00566ABE"/>
    <w:rsid w:val="00566B36"/>
    <w:rsid w:val="00567385"/>
    <w:rsid w:val="00567458"/>
    <w:rsid w:val="005674D4"/>
    <w:rsid w:val="00570942"/>
    <w:rsid w:val="00571241"/>
    <w:rsid w:val="005714FB"/>
    <w:rsid w:val="0057193C"/>
    <w:rsid w:val="00571960"/>
    <w:rsid w:val="00571A0F"/>
    <w:rsid w:val="00571B89"/>
    <w:rsid w:val="00571D11"/>
    <w:rsid w:val="00572274"/>
    <w:rsid w:val="00572747"/>
    <w:rsid w:val="005736E5"/>
    <w:rsid w:val="00574DB7"/>
    <w:rsid w:val="00575295"/>
    <w:rsid w:val="005757E8"/>
    <w:rsid w:val="0057587F"/>
    <w:rsid w:val="00576B2F"/>
    <w:rsid w:val="0057786E"/>
    <w:rsid w:val="00577DD7"/>
    <w:rsid w:val="00577E19"/>
    <w:rsid w:val="0058022E"/>
    <w:rsid w:val="005808B3"/>
    <w:rsid w:val="00580BE4"/>
    <w:rsid w:val="00580F4F"/>
    <w:rsid w:val="0058101B"/>
    <w:rsid w:val="0058138B"/>
    <w:rsid w:val="0058142F"/>
    <w:rsid w:val="005816BF"/>
    <w:rsid w:val="00581DE5"/>
    <w:rsid w:val="00582677"/>
    <w:rsid w:val="00582FD0"/>
    <w:rsid w:val="005830B8"/>
    <w:rsid w:val="005830D7"/>
    <w:rsid w:val="00583A25"/>
    <w:rsid w:val="005840C9"/>
    <w:rsid w:val="0058420B"/>
    <w:rsid w:val="005848BE"/>
    <w:rsid w:val="00584CC5"/>
    <w:rsid w:val="00585D28"/>
    <w:rsid w:val="0058690D"/>
    <w:rsid w:val="00586E75"/>
    <w:rsid w:val="0058768E"/>
    <w:rsid w:val="005876F4"/>
    <w:rsid w:val="0059075B"/>
    <w:rsid w:val="00590B2C"/>
    <w:rsid w:val="0059136F"/>
    <w:rsid w:val="005919C4"/>
    <w:rsid w:val="00591B90"/>
    <w:rsid w:val="0059202C"/>
    <w:rsid w:val="005921AB"/>
    <w:rsid w:val="005924DF"/>
    <w:rsid w:val="00592820"/>
    <w:rsid w:val="005928B6"/>
    <w:rsid w:val="0059298C"/>
    <w:rsid w:val="0059387B"/>
    <w:rsid w:val="00593C5C"/>
    <w:rsid w:val="00593DD5"/>
    <w:rsid w:val="005940C8"/>
    <w:rsid w:val="005945DB"/>
    <w:rsid w:val="005947F7"/>
    <w:rsid w:val="00594AD5"/>
    <w:rsid w:val="00595480"/>
    <w:rsid w:val="00595B86"/>
    <w:rsid w:val="0059607F"/>
    <w:rsid w:val="00596EBC"/>
    <w:rsid w:val="00596EE1"/>
    <w:rsid w:val="005973BC"/>
    <w:rsid w:val="005975C5"/>
    <w:rsid w:val="005A02A1"/>
    <w:rsid w:val="005A03B4"/>
    <w:rsid w:val="005A118E"/>
    <w:rsid w:val="005A1E34"/>
    <w:rsid w:val="005A203B"/>
    <w:rsid w:val="005A270E"/>
    <w:rsid w:val="005A30FE"/>
    <w:rsid w:val="005A32A8"/>
    <w:rsid w:val="005A45FC"/>
    <w:rsid w:val="005A4B2F"/>
    <w:rsid w:val="005A4E27"/>
    <w:rsid w:val="005A5207"/>
    <w:rsid w:val="005A6426"/>
    <w:rsid w:val="005A6BF5"/>
    <w:rsid w:val="005A74C3"/>
    <w:rsid w:val="005A7622"/>
    <w:rsid w:val="005A7EDA"/>
    <w:rsid w:val="005B1421"/>
    <w:rsid w:val="005B171A"/>
    <w:rsid w:val="005B1A53"/>
    <w:rsid w:val="005B1FA6"/>
    <w:rsid w:val="005B2AC2"/>
    <w:rsid w:val="005B2B63"/>
    <w:rsid w:val="005B3D98"/>
    <w:rsid w:val="005B41FE"/>
    <w:rsid w:val="005B62C2"/>
    <w:rsid w:val="005B6858"/>
    <w:rsid w:val="005B6CF1"/>
    <w:rsid w:val="005B71BB"/>
    <w:rsid w:val="005B7F70"/>
    <w:rsid w:val="005C0A04"/>
    <w:rsid w:val="005C0D49"/>
    <w:rsid w:val="005C1BEF"/>
    <w:rsid w:val="005C1D69"/>
    <w:rsid w:val="005C234F"/>
    <w:rsid w:val="005C287B"/>
    <w:rsid w:val="005C2EC3"/>
    <w:rsid w:val="005C2FE6"/>
    <w:rsid w:val="005C3AF8"/>
    <w:rsid w:val="005C3B72"/>
    <w:rsid w:val="005C4191"/>
    <w:rsid w:val="005C4353"/>
    <w:rsid w:val="005C4D80"/>
    <w:rsid w:val="005C4DC1"/>
    <w:rsid w:val="005C67C5"/>
    <w:rsid w:val="005C70D1"/>
    <w:rsid w:val="005C7348"/>
    <w:rsid w:val="005C766D"/>
    <w:rsid w:val="005C76C2"/>
    <w:rsid w:val="005C76FE"/>
    <w:rsid w:val="005C7A27"/>
    <w:rsid w:val="005D0411"/>
    <w:rsid w:val="005D0945"/>
    <w:rsid w:val="005D0AFE"/>
    <w:rsid w:val="005D12EF"/>
    <w:rsid w:val="005D2B5D"/>
    <w:rsid w:val="005D360D"/>
    <w:rsid w:val="005D4A09"/>
    <w:rsid w:val="005D5913"/>
    <w:rsid w:val="005D6870"/>
    <w:rsid w:val="005D68BB"/>
    <w:rsid w:val="005D6EF2"/>
    <w:rsid w:val="005D7007"/>
    <w:rsid w:val="005E016A"/>
    <w:rsid w:val="005E104C"/>
    <w:rsid w:val="005E1B85"/>
    <w:rsid w:val="005E1DF8"/>
    <w:rsid w:val="005E1FC7"/>
    <w:rsid w:val="005E2A1C"/>
    <w:rsid w:val="005E2CFD"/>
    <w:rsid w:val="005E2E6F"/>
    <w:rsid w:val="005E3056"/>
    <w:rsid w:val="005E3C53"/>
    <w:rsid w:val="005E3FDA"/>
    <w:rsid w:val="005E4367"/>
    <w:rsid w:val="005E443B"/>
    <w:rsid w:val="005E44E2"/>
    <w:rsid w:val="005E4CF2"/>
    <w:rsid w:val="005E4EF4"/>
    <w:rsid w:val="005E520D"/>
    <w:rsid w:val="005E5407"/>
    <w:rsid w:val="005E577F"/>
    <w:rsid w:val="005E58EB"/>
    <w:rsid w:val="005E5CAD"/>
    <w:rsid w:val="005E62AA"/>
    <w:rsid w:val="005E6C57"/>
    <w:rsid w:val="005E6E09"/>
    <w:rsid w:val="005F0D90"/>
    <w:rsid w:val="005F15DF"/>
    <w:rsid w:val="005F186B"/>
    <w:rsid w:val="005F1F71"/>
    <w:rsid w:val="005F2BC5"/>
    <w:rsid w:val="005F2D3C"/>
    <w:rsid w:val="005F2EDF"/>
    <w:rsid w:val="005F2F1F"/>
    <w:rsid w:val="005F33AE"/>
    <w:rsid w:val="005F4333"/>
    <w:rsid w:val="005F4B61"/>
    <w:rsid w:val="005F4FBB"/>
    <w:rsid w:val="005F7396"/>
    <w:rsid w:val="006002B1"/>
    <w:rsid w:val="0060180C"/>
    <w:rsid w:val="00603831"/>
    <w:rsid w:val="0060399C"/>
    <w:rsid w:val="00603C08"/>
    <w:rsid w:val="00603CE5"/>
    <w:rsid w:val="00603E69"/>
    <w:rsid w:val="00603EF9"/>
    <w:rsid w:val="0060504E"/>
    <w:rsid w:val="00606530"/>
    <w:rsid w:val="00606805"/>
    <w:rsid w:val="006069C0"/>
    <w:rsid w:val="006069FE"/>
    <w:rsid w:val="00610263"/>
    <w:rsid w:val="00610377"/>
    <w:rsid w:val="0061041D"/>
    <w:rsid w:val="006107E0"/>
    <w:rsid w:val="00610F70"/>
    <w:rsid w:val="006111FF"/>
    <w:rsid w:val="00611675"/>
    <w:rsid w:val="006125B3"/>
    <w:rsid w:val="00612611"/>
    <w:rsid w:val="0061284E"/>
    <w:rsid w:val="00612951"/>
    <w:rsid w:val="006136B0"/>
    <w:rsid w:val="0061435A"/>
    <w:rsid w:val="006159C1"/>
    <w:rsid w:val="006159FD"/>
    <w:rsid w:val="006163C6"/>
    <w:rsid w:val="00617487"/>
    <w:rsid w:val="00620011"/>
    <w:rsid w:val="00620EA2"/>
    <w:rsid w:val="006210BB"/>
    <w:rsid w:val="006214DB"/>
    <w:rsid w:val="00621606"/>
    <w:rsid w:val="0062162A"/>
    <w:rsid w:val="00622A1D"/>
    <w:rsid w:val="0062383F"/>
    <w:rsid w:val="00623B62"/>
    <w:rsid w:val="00625BED"/>
    <w:rsid w:val="006266C2"/>
    <w:rsid w:val="006268B2"/>
    <w:rsid w:val="00626CFE"/>
    <w:rsid w:val="00626FAE"/>
    <w:rsid w:val="006274B8"/>
    <w:rsid w:val="00627F29"/>
    <w:rsid w:val="006300B1"/>
    <w:rsid w:val="0063081A"/>
    <w:rsid w:val="00630CAF"/>
    <w:rsid w:val="006315D8"/>
    <w:rsid w:val="006320B0"/>
    <w:rsid w:val="00633740"/>
    <w:rsid w:val="00633A2D"/>
    <w:rsid w:val="00633A56"/>
    <w:rsid w:val="00634192"/>
    <w:rsid w:val="00634BB2"/>
    <w:rsid w:val="0063541F"/>
    <w:rsid w:val="00635916"/>
    <w:rsid w:val="00635D4D"/>
    <w:rsid w:val="00636190"/>
    <w:rsid w:val="00636273"/>
    <w:rsid w:val="00636DF0"/>
    <w:rsid w:val="00636FF0"/>
    <w:rsid w:val="00637599"/>
    <w:rsid w:val="0063761F"/>
    <w:rsid w:val="00637A2B"/>
    <w:rsid w:val="00637CB0"/>
    <w:rsid w:val="00637E59"/>
    <w:rsid w:val="006407C0"/>
    <w:rsid w:val="00640807"/>
    <w:rsid w:val="00640A00"/>
    <w:rsid w:val="0064135D"/>
    <w:rsid w:val="006414A6"/>
    <w:rsid w:val="006414C2"/>
    <w:rsid w:val="00641B44"/>
    <w:rsid w:val="00641C16"/>
    <w:rsid w:val="00642B40"/>
    <w:rsid w:val="00642D10"/>
    <w:rsid w:val="006442AE"/>
    <w:rsid w:val="00644D88"/>
    <w:rsid w:val="00645021"/>
    <w:rsid w:val="00645260"/>
    <w:rsid w:val="00646463"/>
    <w:rsid w:val="00646D9E"/>
    <w:rsid w:val="006470E5"/>
    <w:rsid w:val="006500E3"/>
    <w:rsid w:val="00650C32"/>
    <w:rsid w:val="00650CAA"/>
    <w:rsid w:val="0065235E"/>
    <w:rsid w:val="0065240F"/>
    <w:rsid w:val="00652771"/>
    <w:rsid w:val="006527CF"/>
    <w:rsid w:val="0065336E"/>
    <w:rsid w:val="006536D0"/>
    <w:rsid w:val="00653710"/>
    <w:rsid w:val="00653945"/>
    <w:rsid w:val="00653E53"/>
    <w:rsid w:val="00653F8B"/>
    <w:rsid w:val="00654144"/>
    <w:rsid w:val="00654665"/>
    <w:rsid w:val="006548A4"/>
    <w:rsid w:val="006554B1"/>
    <w:rsid w:val="0065609A"/>
    <w:rsid w:val="006568A9"/>
    <w:rsid w:val="00656A80"/>
    <w:rsid w:val="00656A98"/>
    <w:rsid w:val="006570B7"/>
    <w:rsid w:val="0065768D"/>
    <w:rsid w:val="00657F15"/>
    <w:rsid w:val="00657F54"/>
    <w:rsid w:val="00660B3F"/>
    <w:rsid w:val="00660C02"/>
    <w:rsid w:val="00660C58"/>
    <w:rsid w:val="006610F3"/>
    <w:rsid w:val="0066114F"/>
    <w:rsid w:val="006617D2"/>
    <w:rsid w:val="00662238"/>
    <w:rsid w:val="00663132"/>
    <w:rsid w:val="00663D10"/>
    <w:rsid w:val="00664622"/>
    <w:rsid w:val="006650D2"/>
    <w:rsid w:val="006651CC"/>
    <w:rsid w:val="00665B1E"/>
    <w:rsid w:val="00666342"/>
    <w:rsid w:val="00666976"/>
    <w:rsid w:val="00666D16"/>
    <w:rsid w:val="0066784D"/>
    <w:rsid w:val="00670759"/>
    <w:rsid w:val="00670BEE"/>
    <w:rsid w:val="00670EFA"/>
    <w:rsid w:val="00670FF4"/>
    <w:rsid w:val="00672396"/>
    <w:rsid w:val="00672F5C"/>
    <w:rsid w:val="006734D3"/>
    <w:rsid w:val="006747A4"/>
    <w:rsid w:val="00674B31"/>
    <w:rsid w:val="00674C66"/>
    <w:rsid w:val="0067537F"/>
    <w:rsid w:val="00675963"/>
    <w:rsid w:val="00675C49"/>
    <w:rsid w:val="00676014"/>
    <w:rsid w:val="00676039"/>
    <w:rsid w:val="006764D1"/>
    <w:rsid w:val="00676AAF"/>
    <w:rsid w:val="006773BB"/>
    <w:rsid w:val="006775E7"/>
    <w:rsid w:val="00677761"/>
    <w:rsid w:val="006803E1"/>
    <w:rsid w:val="006810EA"/>
    <w:rsid w:val="00682184"/>
    <w:rsid w:val="006834D2"/>
    <w:rsid w:val="006839CF"/>
    <w:rsid w:val="00683B94"/>
    <w:rsid w:val="00683D07"/>
    <w:rsid w:val="00685014"/>
    <w:rsid w:val="0068539B"/>
    <w:rsid w:val="00685E46"/>
    <w:rsid w:val="006862F4"/>
    <w:rsid w:val="006865CD"/>
    <w:rsid w:val="00687F3B"/>
    <w:rsid w:val="006905CA"/>
    <w:rsid w:val="0069141E"/>
    <w:rsid w:val="00691842"/>
    <w:rsid w:val="006925AD"/>
    <w:rsid w:val="00693314"/>
    <w:rsid w:val="00693493"/>
    <w:rsid w:val="006935FE"/>
    <w:rsid w:val="00693681"/>
    <w:rsid w:val="006938C6"/>
    <w:rsid w:val="00693CC2"/>
    <w:rsid w:val="00693CDB"/>
    <w:rsid w:val="00693D4A"/>
    <w:rsid w:val="00694461"/>
    <w:rsid w:val="006947F7"/>
    <w:rsid w:val="00695233"/>
    <w:rsid w:val="00696726"/>
    <w:rsid w:val="00697256"/>
    <w:rsid w:val="00697452"/>
    <w:rsid w:val="00697C2A"/>
    <w:rsid w:val="00697D0B"/>
    <w:rsid w:val="006A07E5"/>
    <w:rsid w:val="006A07F0"/>
    <w:rsid w:val="006A0B21"/>
    <w:rsid w:val="006A10D5"/>
    <w:rsid w:val="006A1961"/>
    <w:rsid w:val="006A2507"/>
    <w:rsid w:val="006A32C7"/>
    <w:rsid w:val="006A372B"/>
    <w:rsid w:val="006A39D0"/>
    <w:rsid w:val="006A3BA4"/>
    <w:rsid w:val="006A48C4"/>
    <w:rsid w:val="006A54C9"/>
    <w:rsid w:val="006A643A"/>
    <w:rsid w:val="006A6E26"/>
    <w:rsid w:val="006A7ABD"/>
    <w:rsid w:val="006A7ED9"/>
    <w:rsid w:val="006B0895"/>
    <w:rsid w:val="006B0B2C"/>
    <w:rsid w:val="006B1146"/>
    <w:rsid w:val="006B2656"/>
    <w:rsid w:val="006B2896"/>
    <w:rsid w:val="006B296E"/>
    <w:rsid w:val="006B2B6C"/>
    <w:rsid w:val="006B3646"/>
    <w:rsid w:val="006B3B4A"/>
    <w:rsid w:val="006B3F30"/>
    <w:rsid w:val="006B414D"/>
    <w:rsid w:val="006B496D"/>
    <w:rsid w:val="006B4A96"/>
    <w:rsid w:val="006B6BEE"/>
    <w:rsid w:val="006B7009"/>
    <w:rsid w:val="006C008A"/>
    <w:rsid w:val="006C0450"/>
    <w:rsid w:val="006C04A8"/>
    <w:rsid w:val="006C0D2C"/>
    <w:rsid w:val="006C1394"/>
    <w:rsid w:val="006C154A"/>
    <w:rsid w:val="006C1FFD"/>
    <w:rsid w:val="006C2295"/>
    <w:rsid w:val="006C3038"/>
    <w:rsid w:val="006C44E9"/>
    <w:rsid w:val="006C44FB"/>
    <w:rsid w:val="006C4EE2"/>
    <w:rsid w:val="006C55E1"/>
    <w:rsid w:val="006C58E0"/>
    <w:rsid w:val="006C6482"/>
    <w:rsid w:val="006C66B6"/>
    <w:rsid w:val="006C79B5"/>
    <w:rsid w:val="006C7A0B"/>
    <w:rsid w:val="006C7ABF"/>
    <w:rsid w:val="006C7DBF"/>
    <w:rsid w:val="006D018E"/>
    <w:rsid w:val="006D02E9"/>
    <w:rsid w:val="006D05C4"/>
    <w:rsid w:val="006D0C87"/>
    <w:rsid w:val="006D0E24"/>
    <w:rsid w:val="006D1844"/>
    <w:rsid w:val="006D22AD"/>
    <w:rsid w:val="006D2367"/>
    <w:rsid w:val="006D2435"/>
    <w:rsid w:val="006D279E"/>
    <w:rsid w:val="006D2F24"/>
    <w:rsid w:val="006D36BE"/>
    <w:rsid w:val="006D3784"/>
    <w:rsid w:val="006D3962"/>
    <w:rsid w:val="006D39BE"/>
    <w:rsid w:val="006D3CB2"/>
    <w:rsid w:val="006D3E62"/>
    <w:rsid w:val="006D4320"/>
    <w:rsid w:val="006D4D6A"/>
    <w:rsid w:val="006D5062"/>
    <w:rsid w:val="006D553D"/>
    <w:rsid w:val="006D555F"/>
    <w:rsid w:val="006D573C"/>
    <w:rsid w:val="006D5B3D"/>
    <w:rsid w:val="006D5F89"/>
    <w:rsid w:val="006D637B"/>
    <w:rsid w:val="006D77E2"/>
    <w:rsid w:val="006D7C45"/>
    <w:rsid w:val="006D7CAF"/>
    <w:rsid w:val="006E0170"/>
    <w:rsid w:val="006E08D6"/>
    <w:rsid w:val="006E0C96"/>
    <w:rsid w:val="006E195E"/>
    <w:rsid w:val="006E1C1A"/>
    <w:rsid w:val="006E1C31"/>
    <w:rsid w:val="006E1D54"/>
    <w:rsid w:val="006E228F"/>
    <w:rsid w:val="006E26FC"/>
    <w:rsid w:val="006E28F4"/>
    <w:rsid w:val="006E2C43"/>
    <w:rsid w:val="006E2E90"/>
    <w:rsid w:val="006E3F2E"/>
    <w:rsid w:val="006E580F"/>
    <w:rsid w:val="006E6AA3"/>
    <w:rsid w:val="006E6CF1"/>
    <w:rsid w:val="006F0710"/>
    <w:rsid w:val="006F0E85"/>
    <w:rsid w:val="006F1C2F"/>
    <w:rsid w:val="006F35AB"/>
    <w:rsid w:val="006F3653"/>
    <w:rsid w:val="006F38D9"/>
    <w:rsid w:val="006F3D8E"/>
    <w:rsid w:val="006F454B"/>
    <w:rsid w:val="006F4AD2"/>
    <w:rsid w:val="006F4C5C"/>
    <w:rsid w:val="006F4D8B"/>
    <w:rsid w:val="006F51B1"/>
    <w:rsid w:val="006F62EB"/>
    <w:rsid w:val="006F64DB"/>
    <w:rsid w:val="006F73EE"/>
    <w:rsid w:val="006F740F"/>
    <w:rsid w:val="00701322"/>
    <w:rsid w:val="00701361"/>
    <w:rsid w:val="00701C72"/>
    <w:rsid w:val="00702231"/>
    <w:rsid w:val="00702B5A"/>
    <w:rsid w:val="00703661"/>
    <w:rsid w:val="00703D18"/>
    <w:rsid w:val="00704F68"/>
    <w:rsid w:val="007064CE"/>
    <w:rsid w:val="007069AE"/>
    <w:rsid w:val="007071AE"/>
    <w:rsid w:val="007075C1"/>
    <w:rsid w:val="007077A4"/>
    <w:rsid w:val="00710086"/>
    <w:rsid w:val="00710935"/>
    <w:rsid w:val="0071103A"/>
    <w:rsid w:val="00711370"/>
    <w:rsid w:val="00712968"/>
    <w:rsid w:val="00712FF3"/>
    <w:rsid w:val="0071416D"/>
    <w:rsid w:val="00714B27"/>
    <w:rsid w:val="00714D16"/>
    <w:rsid w:val="00715D13"/>
    <w:rsid w:val="00716295"/>
    <w:rsid w:val="007165FF"/>
    <w:rsid w:val="0071697C"/>
    <w:rsid w:val="007177E4"/>
    <w:rsid w:val="0071782E"/>
    <w:rsid w:val="00717D06"/>
    <w:rsid w:val="007200A1"/>
    <w:rsid w:val="00720195"/>
    <w:rsid w:val="00721580"/>
    <w:rsid w:val="00721999"/>
    <w:rsid w:val="00721E43"/>
    <w:rsid w:val="00721E4C"/>
    <w:rsid w:val="007220B4"/>
    <w:rsid w:val="007220F3"/>
    <w:rsid w:val="0072311E"/>
    <w:rsid w:val="007236F4"/>
    <w:rsid w:val="00723AB8"/>
    <w:rsid w:val="00723BBA"/>
    <w:rsid w:val="00724CE8"/>
    <w:rsid w:val="00724E9C"/>
    <w:rsid w:val="00725F05"/>
    <w:rsid w:val="007266A6"/>
    <w:rsid w:val="0072796A"/>
    <w:rsid w:val="007303CF"/>
    <w:rsid w:val="007304DE"/>
    <w:rsid w:val="00730ED2"/>
    <w:rsid w:val="007312E3"/>
    <w:rsid w:val="00732144"/>
    <w:rsid w:val="007334E1"/>
    <w:rsid w:val="007344DF"/>
    <w:rsid w:val="00734674"/>
    <w:rsid w:val="00737211"/>
    <w:rsid w:val="00737359"/>
    <w:rsid w:val="007373B1"/>
    <w:rsid w:val="00737BFF"/>
    <w:rsid w:val="007416DA"/>
    <w:rsid w:val="007418A0"/>
    <w:rsid w:val="0074270F"/>
    <w:rsid w:val="00742EA8"/>
    <w:rsid w:val="00743006"/>
    <w:rsid w:val="0074327A"/>
    <w:rsid w:val="007437D0"/>
    <w:rsid w:val="00743B3B"/>
    <w:rsid w:val="00744B51"/>
    <w:rsid w:val="00745053"/>
    <w:rsid w:val="00745308"/>
    <w:rsid w:val="00745A7F"/>
    <w:rsid w:val="00745DA9"/>
    <w:rsid w:val="007463C6"/>
    <w:rsid w:val="00746776"/>
    <w:rsid w:val="00747698"/>
    <w:rsid w:val="00750B47"/>
    <w:rsid w:val="00750CDA"/>
    <w:rsid w:val="00751332"/>
    <w:rsid w:val="00751CB7"/>
    <w:rsid w:val="007520E0"/>
    <w:rsid w:val="0075369A"/>
    <w:rsid w:val="00753AA9"/>
    <w:rsid w:val="00753FDF"/>
    <w:rsid w:val="007543EE"/>
    <w:rsid w:val="00754B27"/>
    <w:rsid w:val="00756429"/>
    <w:rsid w:val="007564B7"/>
    <w:rsid w:val="00756FCE"/>
    <w:rsid w:val="007573CC"/>
    <w:rsid w:val="00757600"/>
    <w:rsid w:val="007578D8"/>
    <w:rsid w:val="00757B99"/>
    <w:rsid w:val="00757BA9"/>
    <w:rsid w:val="00757D96"/>
    <w:rsid w:val="0076019A"/>
    <w:rsid w:val="00760ADC"/>
    <w:rsid w:val="00761876"/>
    <w:rsid w:val="00761A7C"/>
    <w:rsid w:val="00761F80"/>
    <w:rsid w:val="00761F92"/>
    <w:rsid w:val="0076229D"/>
    <w:rsid w:val="00762622"/>
    <w:rsid w:val="007626FB"/>
    <w:rsid w:val="00762FE1"/>
    <w:rsid w:val="0076340F"/>
    <w:rsid w:val="00763808"/>
    <w:rsid w:val="00763A3B"/>
    <w:rsid w:val="00764061"/>
    <w:rsid w:val="007646F4"/>
    <w:rsid w:val="00764E6C"/>
    <w:rsid w:val="00765342"/>
    <w:rsid w:val="007653F1"/>
    <w:rsid w:val="0076582D"/>
    <w:rsid w:val="00765EB9"/>
    <w:rsid w:val="00766160"/>
    <w:rsid w:val="00766335"/>
    <w:rsid w:val="0076687D"/>
    <w:rsid w:val="007675C4"/>
    <w:rsid w:val="007675D3"/>
    <w:rsid w:val="00770546"/>
    <w:rsid w:val="00770877"/>
    <w:rsid w:val="00770998"/>
    <w:rsid w:val="00770A5F"/>
    <w:rsid w:val="00771D02"/>
    <w:rsid w:val="00772489"/>
    <w:rsid w:val="00772F89"/>
    <w:rsid w:val="007743A4"/>
    <w:rsid w:val="007746B1"/>
    <w:rsid w:val="00774AEC"/>
    <w:rsid w:val="00774F33"/>
    <w:rsid w:val="00774FE6"/>
    <w:rsid w:val="00775C5A"/>
    <w:rsid w:val="00775E3F"/>
    <w:rsid w:val="0077638F"/>
    <w:rsid w:val="0077672C"/>
    <w:rsid w:val="007768FC"/>
    <w:rsid w:val="00776A13"/>
    <w:rsid w:val="00777950"/>
    <w:rsid w:val="00780C0F"/>
    <w:rsid w:val="00781258"/>
    <w:rsid w:val="007818A8"/>
    <w:rsid w:val="00782D56"/>
    <w:rsid w:val="00783B41"/>
    <w:rsid w:val="00783BA6"/>
    <w:rsid w:val="00783D67"/>
    <w:rsid w:val="00784DD2"/>
    <w:rsid w:val="00784F03"/>
    <w:rsid w:val="00785592"/>
    <w:rsid w:val="007855D7"/>
    <w:rsid w:val="00786452"/>
    <w:rsid w:val="00786519"/>
    <w:rsid w:val="00786B91"/>
    <w:rsid w:val="00786F00"/>
    <w:rsid w:val="00787856"/>
    <w:rsid w:val="00790218"/>
    <w:rsid w:val="007912FB"/>
    <w:rsid w:val="00791A15"/>
    <w:rsid w:val="007920B5"/>
    <w:rsid w:val="007932FB"/>
    <w:rsid w:val="00793480"/>
    <w:rsid w:val="007936EF"/>
    <w:rsid w:val="00793E76"/>
    <w:rsid w:val="00794756"/>
    <w:rsid w:val="00794D4B"/>
    <w:rsid w:val="0079583E"/>
    <w:rsid w:val="00795B88"/>
    <w:rsid w:val="00796385"/>
    <w:rsid w:val="00796588"/>
    <w:rsid w:val="00796A37"/>
    <w:rsid w:val="00796B54"/>
    <w:rsid w:val="00797842"/>
    <w:rsid w:val="007A014B"/>
    <w:rsid w:val="007A01B0"/>
    <w:rsid w:val="007A0386"/>
    <w:rsid w:val="007A103E"/>
    <w:rsid w:val="007A1314"/>
    <w:rsid w:val="007A1EF6"/>
    <w:rsid w:val="007A2F66"/>
    <w:rsid w:val="007A41E0"/>
    <w:rsid w:val="007A43DB"/>
    <w:rsid w:val="007A45FA"/>
    <w:rsid w:val="007A4BC5"/>
    <w:rsid w:val="007A60CD"/>
    <w:rsid w:val="007A6B80"/>
    <w:rsid w:val="007A6F68"/>
    <w:rsid w:val="007A76B4"/>
    <w:rsid w:val="007A7E3A"/>
    <w:rsid w:val="007B007F"/>
    <w:rsid w:val="007B03A8"/>
    <w:rsid w:val="007B06B1"/>
    <w:rsid w:val="007B08CA"/>
    <w:rsid w:val="007B0D4F"/>
    <w:rsid w:val="007B159B"/>
    <w:rsid w:val="007B2566"/>
    <w:rsid w:val="007B2E28"/>
    <w:rsid w:val="007B3011"/>
    <w:rsid w:val="007B3786"/>
    <w:rsid w:val="007B4457"/>
    <w:rsid w:val="007B46CE"/>
    <w:rsid w:val="007B4BE6"/>
    <w:rsid w:val="007B567C"/>
    <w:rsid w:val="007B6219"/>
    <w:rsid w:val="007B6221"/>
    <w:rsid w:val="007B6A32"/>
    <w:rsid w:val="007B6C5D"/>
    <w:rsid w:val="007B7A53"/>
    <w:rsid w:val="007B7C8E"/>
    <w:rsid w:val="007C0483"/>
    <w:rsid w:val="007C09D3"/>
    <w:rsid w:val="007C0F08"/>
    <w:rsid w:val="007C19DA"/>
    <w:rsid w:val="007C1C95"/>
    <w:rsid w:val="007C2217"/>
    <w:rsid w:val="007C24E4"/>
    <w:rsid w:val="007C2554"/>
    <w:rsid w:val="007C2BCD"/>
    <w:rsid w:val="007C31A8"/>
    <w:rsid w:val="007C3412"/>
    <w:rsid w:val="007C366E"/>
    <w:rsid w:val="007C3D07"/>
    <w:rsid w:val="007C5576"/>
    <w:rsid w:val="007C65DE"/>
    <w:rsid w:val="007C75FF"/>
    <w:rsid w:val="007C7727"/>
    <w:rsid w:val="007C78A8"/>
    <w:rsid w:val="007C78C3"/>
    <w:rsid w:val="007D173E"/>
    <w:rsid w:val="007D2EB4"/>
    <w:rsid w:val="007D388C"/>
    <w:rsid w:val="007D3DCF"/>
    <w:rsid w:val="007D3F5D"/>
    <w:rsid w:val="007D4108"/>
    <w:rsid w:val="007D6DB0"/>
    <w:rsid w:val="007D738B"/>
    <w:rsid w:val="007D7C9B"/>
    <w:rsid w:val="007D7ED4"/>
    <w:rsid w:val="007E0062"/>
    <w:rsid w:val="007E0403"/>
    <w:rsid w:val="007E08BC"/>
    <w:rsid w:val="007E0952"/>
    <w:rsid w:val="007E09E1"/>
    <w:rsid w:val="007E13B0"/>
    <w:rsid w:val="007E1405"/>
    <w:rsid w:val="007E177F"/>
    <w:rsid w:val="007E1D60"/>
    <w:rsid w:val="007E3894"/>
    <w:rsid w:val="007E3A13"/>
    <w:rsid w:val="007E554E"/>
    <w:rsid w:val="007E578C"/>
    <w:rsid w:val="007E640F"/>
    <w:rsid w:val="007E6FA3"/>
    <w:rsid w:val="007E75B5"/>
    <w:rsid w:val="007E7F0E"/>
    <w:rsid w:val="007F0845"/>
    <w:rsid w:val="007F1700"/>
    <w:rsid w:val="007F17EA"/>
    <w:rsid w:val="007F2380"/>
    <w:rsid w:val="007F23EA"/>
    <w:rsid w:val="007F2AFB"/>
    <w:rsid w:val="007F56EC"/>
    <w:rsid w:val="007F585C"/>
    <w:rsid w:val="007F5939"/>
    <w:rsid w:val="007F7212"/>
    <w:rsid w:val="008000BC"/>
    <w:rsid w:val="0080031C"/>
    <w:rsid w:val="0080065E"/>
    <w:rsid w:val="0080095F"/>
    <w:rsid w:val="008016D1"/>
    <w:rsid w:val="008019D1"/>
    <w:rsid w:val="00802AB6"/>
    <w:rsid w:val="00802FB8"/>
    <w:rsid w:val="0080317C"/>
    <w:rsid w:val="00803901"/>
    <w:rsid w:val="008045A3"/>
    <w:rsid w:val="00804682"/>
    <w:rsid w:val="0080478C"/>
    <w:rsid w:val="0080496B"/>
    <w:rsid w:val="00805150"/>
    <w:rsid w:val="0080525F"/>
    <w:rsid w:val="0080574B"/>
    <w:rsid w:val="00805E7D"/>
    <w:rsid w:val="00806A6C"/>
    <w:rsid w:val="00807125"/>
    <w:rsid w:val="008073C0"/>
    <w:rsid w:val="008076A6"/>
    <w:rsid w:val="00807D87"/>
    <w:rsid w:val="00807EB5"/>
    <w:rsid w:val="00810B86"/>
    <w:rsid w:val="00810D67"/>
    <w:rsid w:val="00811607"/>
    <w:rsid w:val="00811AA4"/>
    <w:rsid w:val="00811AC1"/>
    <w:rsid w:val="0081215E"/>
    <w:rsid w:val="00813EE0"/>
    <w:rsid w:val="00814587"/>
    <w:rsid w:val="008146B7"/>
    <w:rsid w:val="00815406"/>
    <w:rsid w:val="008155F5"/>
    <w:rsid w:val="008156B1"/>
    <w:rsid w:val="00815C9A"/>
    <w:rsid w:val="00815CDE"/>
    <w:rsid w:val="0081646B"/>
    <w:rsid w:val="00817AC5"/>
    <w:rsid w:val="008202A3"/>
    <w:rsid w:val="00820777"/>
    <w:rsid w:val="00820955"/>
    <w:rsid w:val="00821817"/>
    <w:rsid w:val="00821993"/>
    <w:rsid w:val="00822917"/>
    <w:rsid w:val="00822A1F"/>
    <w:rsid w:val="00823767"/>
    <w:rsid w:val="00823C97"/>
    <w:rsid w:val="00823ED2"/>
    <w:rsid w:val="00824158"/>
    <w:rsid w:val="008245CD"/>
    <w:rsid w:val="00824922"/>
    <w:rsid w:val="00824B05"/>
    <w:rsid w:val="008251B8"/>
    <w:rsid w:val="00825D74"/>
    <w:rsid w:val="0082624B"/>
    <w:rsid w:val="0082689A"/>
    <w:rsid w:val="0082760A"/>
    <w:rsid w:val="00830AD6"/>
    <w:rsid w:val="00830BD9"/>
    <w:rsid w:val="00831E05"/>
    <w:rsid w:val="008328B1"/>
    <w:rsid w:val="008332AC"/>
    <w:rsid w:val="00833BC7"/>
    <w:rsid w:val="008343EA"/>
    <w:rsid w:val="0083440F"/>
    <w:rsid w:val="00835078"/>
    <w:rsid w:val="008350E4"/>
    <w:rsid w:val="008360C3"/>
    <w:rsid w:val="008363F6"/>
    <w:rsid w:val="00836DA9"/>
    <w:rsid w:val="00837E64"/>
    <w:rsid w:val="008400C4"/>
    <w:rsid w:val="008406F8"/>
    <w:rsid w:val="00840A02"/>
    <w:rsid w:val="00841C9A"/>
    <w:rsid w:val="00842FAC"/>
    <w:rsid w:val="00842FC9"/>
    <w:rsid w:val="0084302C"/>
    <w:rsid w:val="008430E9"/>
    <w:rsid w:val="008431E9"/>
    <w:rsid w:val="008435AD"/>
    <w:rsid w:val="00843E75"/>
    <w:rsid w:val="008443A3"/>
    <w:rsid w:val="008446A2"/>
    <w:rsid w:val="0084671F"/>
    <w:rsid w:val="00846ED5"/>
    <w:rsid w:val="008470FD"/>
    <w:rsid w:val="0084723F"/>
    <w:rsid w:val="0084737A"/>
    <w:rsid w:val="008475D7"/>
    <w:rsid w:val="00850F77"/>
    <w:rsid w:val="00851C2D"/>
    <w:rsid w:val="00852A40"/>
    <w:rsid w:val="00852D7D"/>
    <w:rsid w:val="00852FC6"/>
    <w:rsid w:val="00854097"/>
    <w:rsid w:val="008557A5"/>
    <w:rsid w:val="00855C70"/>
    <w:rsid w:val="008562F2"/>
    <w:rsid w:val="00857660"/>
    <w:rsid w:val="00857D7A"/>
    <w:rsid w:val="0086043B"/>
    <w:rsid w:val="00860694"/>
    <w:rsid w:val="00860920"/>
    <w:rsid w:val="00860F72"/>
    <w:rsid w:val="00861257"/>
    <w:rsid w:val="00861D0B"/>
    <w:rsid w:val="00861F17"/>
    <w:rsid w:val="008624B2"/>
    <w:rsid w:val="008629BD"/>
    <w:rsid w:val="00862D03"/>
    <w:rsid w:val="00863039"/>
    <w:rsid w:val="008631F8"/>
    <w:rsid w:val="00863524"/>
    <w:rsid w:val="00863586"/>
    <w:rsid w:val="0086385C"/>
    <w:rsid w:val="00863CAF"/>
    <w:rsid w:val="00864174"/>
    <w:rsid w:val="008643DD"/>
    <w:rsid w:val="0086470B"/>
    <w:rsid w:val="00864EEE"/>
    <w:rsid w:val="008654CE"/>
    <w:rsid w:val="0086578C"/>
    <w:rsid w:val="008658FE"/>
    <w:rsid w:val="008659D2"/>
    <w:rsid w:val="00865BA3"/>
    <w:rsid w:val="008661A1"/>
    <w:rsid w:val="008663EF"/>
    <w:rsid w:val="00866A6F"/>
    <w:rsid w:val="00866AD0"/>
    <w:rsid w:val="00866AED"/>
    <w:rsid w:val="00866F45"/>
    <w:rsid w:val="00867156"/>
    <w:rsid w:val="008671BB"/>
    <w:rsid w:val="00867332"/>
    <w:rsid w:val="0086757A"/>
    <w:rsid w:val="0086764A"/>
    <w:rsid w:val="008679D6"/>
    <w:rsid w:val="008709DC"/>
    <w:rsid w:val="00870F88"/>
    <w:rsid w:val="00872501"/>
    <w:rsid w:val="008732BE"/>
    <w:rsid w:val="008734A4"/>
    <w:rsid w:val="00874B43"/>
    <w:rsid w:val="00874C8A"/>
    <w:rsid w:val="008758FC"/>
    <w:rsid w:val="0087643A"/>
    <w:rsid w:val="008764D7"/>
    <w:rsid w:val="00876EC6"/>
    <w:rsid w:val="00877406"/>
    <w:rsid w:val="00877A11"/>
    <w:rsid w:val="008801B3"/>
    <w:rsid w:val="00880CE5"/>
    <w:rsid w:val="00880DA0"/>
    <w:rsid w:val="00881CED"/>
    <w:rsid w:val="00882052"/>
    <w:rsid w:val="00882118"/>
    <w:rsid w:val="00882E65"/>
    <w:rsid w:val="0088313A"/>
    <w:rsid w:val="0088340A"/>
    <w:rsid w:val="00883E55"/>
    <w:rsid w:val="00884481"/>
    <w:rsid w:val="00885129"/>
    <w:rsid w:val="0088517C"/>
    <w:rsid w:val="00885A1E"/>
    <w:rsid w:val="00885B35"/>
    <w:rsid w:val="00885E5A"/>
    <w:rsid w:val="008862B2"/>
    <w:rsid w:val="008866B1"/>
    <w:rsid w:val="008875CE"/>
    <w:rsid w:val="00887F9C"/>
    <w:rsid w:val="00890028"/>
    <w:rsid w:val="00890313"/>
    <w:rsid w:val="00890596"/>
    <w:rsid w:val="008909F3"/>
    <w:rsid w:val="00890D1D"/>
    <w:rsid w:val="00891086"/>
    <w:rsid w:val="00891C60"/>
    <w:rsid w:val="0089235E"/>
    <w:rsid w:val="0089264A"/>
    <w:rsid w:val="00892EDF"/>
    <w:rsid w:val="008938A7"/>
    <w:rsid w:val="00894454"/>
    <w:rsid w:val="00894A31"/>
    <w:rsid w:val="00895E4A"/>
    <w:rsid w:val="00895E89"/>
    <w:rsid w:val="00895F29"/>
    <w:rsid w:val="008A0108"/>
    <w:rsid w:val="008A0993"/>
    <w:rsid w:val="008A0D7D"/>
    <w:rsid w:val="008A1B03"/>
    <w:rsid w:val="008A1C15"/>
    <w:rsid w:val="008A26CC"/>
    <w:rsid w:val="008A2D52"/>
    <w:rsid w:val="008A3C25"/>
    <w:rsid w:val="008A465D"/>
    <w:rsid w:val="008A5501"/>
    <w:rsid w:val="008A664E"/>
    <w:rsid w:val="008A6656"/>
    <w:rsid w:val="008A6B94"/>
    <w:rsid w:val="008A7581"/>
    <w:rsid w:val="008A782A"/>
    <w:rsid w:val="008B0A39"/>
    <w:rsid w:val="008B1330"/>
    <w:rsid w:val="008B239F"/>
    <w:rsid w:val="008B23C7"/>
    <w:rsid w:val="008B23FF"/>
    <w:rsid w:val="008B2A7C"/>
    <w:rsid w:val="008B31A1"/>
    <w:rsid w:val="008B5E03"/>
    <w:rsid w:val="008B5F15"/>
    <w:rsid w:val="008B6FD4"/>
    <w:rsid w:val="008B7083"/>
    <w:rsid w:val="008B7184"/>
    <w:rsid w:val="008B71F1"/>
    <w:rsid w:val="008B7345"/>
    <w:rsid w:val="008B754B"/>
    <w:rsid w:val="008B775C"/>
    <w:rsid w:val="008B776F"/>
    <w:rsid w:val="008B780A"/>
    <w:rsid w:val="008C005B"/>
    <w:rsid w:val="008C0BB5"/>
    <w:rsid w:val="008C0E67"/>
    <w:rsid w:val="008C1DC2"/>
    <w:rsid w:val="008C1F92"/>
    <w:rsid w:val="008C268C"/>
    <w:rsid w:val="008C2AF5"/>
    <w:rsid w:val="008C2E48"/>
    <w:rsid w:val="008C36AE"/>
    <w:rsid w:val="008C38D5"/>
    <w:rsid w:val="008C39F0"/>
    <w:rsid w:val="008C3C90"/>
    <w:rsid w:val="008C3D0B"/>
    <w:rsid w:val="008C4BF5"/>
    <w:rsid w:val="008C4FFD"/>
    <w:rsid w:val="008C5175"/>
    <w:rsid w:val="008C5900"/>
    <w:rsid w:val="008C5B79"/>
    <w:rsid w:val="008C63DD"/>
    <w:rsid w:val="008C6EB9"/>
    <w:rsid w:val="008C6FF0"/>
    <w:rsid w:val="008C7C6E"/>
    <w:rsid w:val="008D0F1C"/>
    <w:rsid w:val="008D1091"/>
    <w:rsid w:val="008D1122"/>
    <w:rsid w:val="008D2353"/>
    <w:rsid w:val="008D37F6"/>
    <w:rsid w:val="008D39AE"/>
    <w:rsid w:val="008D4730"/>
    <w:rsid w:val="008D47BB"/>
    <w:rsid w:val="008D4CE0"/>
    <w:rsid w:val="008D4FAD"/>
    <w:rsid w:val="008D5200"/>
    <w:rsid w:val="008D63FB"/>
    <w:rsid w:val="008D71DE"/>
    <w:rsid w:val="008D760D"/>
    <w:rsid w:val="008D78D7"/>
    <w:rsid w:val="008D7D9F"/>
    <w:rsid w:val="008E00F4"/>
    <w:rsid w:val="008E1412"/>
    <w:rsid w:val="008E1864"/>
    <w:rsid w:val="008E19B8"/>
    <w:rsid w:val="008E20ED"/>
    <w:rsid w:val="008E21A4"/>
    <w:rsid w:val="008E2521"/>
    <w:rsid w:val="008E2635"/>
    <w:rsid w:val="008E2A0B"/>
    <w:rsid w:val="008E2B3F"/>
    <w:rsid w:val="008E2F15"/>
    <w:rsid w:val="008E38B8"/>
    <w:rsid w:val="008E393E"/>
    <w:rsid w:val="008E42AB"/>
    <w:rsid w:val="008E483C"/>
    <w:rsid w:val="008E52E7"/>
    <w:rsid w:val="008E5385"/>
    <w:rsid w:val="008E5535"/>
    <w:rsid w:val="008E5A2B"/>
    <w:rsid w:val="008E5C95"/>
    <w:rsid w:val="008E5D21"/>
    <w:rsid w:val="008E70E6"/>
    <w:rsid w:val="008E748B"/>
    <w:rsid w:val="008E79BD"/>
    <w:rsid w:val="008E7A96"/>
    <w:rsid w:val="008F0472"/>
    <w:rsid w:val="008F0A0E"/>
    <w:rsid w:val="008F12F2"/>
    <w:rsid w:val="008F257B"/>
    <w:rsid w:val="008F26F1"/>
    <w:rsid w:val="008F2C3D"/>
    <w:rsid w:val="008F2D57"/>
    <w:rsid w:val="008F41B4"/>
    <w:rsid w:val="008F4309"/>
    <w:rsid w:val="008F4349"/>
    <w:rsid w:val="008F45D6"/>
    <w:rsid w:val="008F6D5A"/>
    <w:rsid w:val="008F6E03"/>
    <w:rsid w:val="008F7304"/>
    <w:rsid w:val="008F7CF1"/>
    <w:rsid w:val="008F7FDC"/>
    <w:rsid w:val="0090055D"/>
    <w:rsid w:val="009016EC"/>
    <w:rsid w:val="00902419"/>
    <w:rsid w:val="00902D6B"/>
    <w:rsid w:val="00902FE9"/>
    <w:rsid w:val="009033EF"/>
    <w:rsid w:val="009034AA"/>
    <w:rsid w:val="00903B70"/>
    <w:rsid w:val="00904A6A"/>
    <w:rsid w:val="00905603"/>
    <w:rsid w:val="00905EB1"/>
    <w:rsid w:val="009063AB"/>
    <w:rsid w:val="00906642"/>
    <w:rsid w:val="00907006"/>
    <w:rsid w:val="009077E2"/>
    <w:rsid w:val="00907AA7"/>
    <w:rsid w:val="0091020E"/>
    <w:rsid w:val="00910C3C"/>
    <w:rsid w:val="00912C00"/>
    <w:rsid w:val="00913BC0"/>
    <w:rsid w:val="009143DA"/>
    <w:rsid w:val="0091446C"/>
    <w:rsid w:val="00914A86"/>
    <w:rsid w:val="0091545F"/>
    <w:rsid w:val="00916041"/>
    <w:rsid w:val="009161A7"/>
    <w:rsid w:val="009162A3"/>
    <w:rsid w:val="009164E6"/>
    <w:rsid w:val="00917913"/>
    <w:rsid w:val="009201C5"/>
    <w:rsid w:val="00920351"/>
    <w:rsid w:val="00920AB8"/>
    <w:rsid w:val="00920E3E"/>
    <w:rsid w:val="009210A5"/>
    <w:rsid w:val="0092121B"/>
    <w:rsid w:val="00921539"/>
    <w:rsid w:val="009215A0"/>
    <w:rsid w:val="00924D1D"/>
    <w:rsid w:val="009256DB"/>
    <w:rsid w:val="00925728"/>
    <w:rsid w:val="00926B20"/>
    <w:rsid w:val="00926C0A"/>
    <w:rsid w:val="0092798A"/>
    <w:rsid w:val="00927B83"/>
    <w:rsid w:val="00930584"/>
    <w:rsid w:val="009308F9"/>
    <w:rsid w:val="00930934"/>
    <w:rsid w:val="00931879"/>
    <w:rsid w:val="00931F91"/>
    <w:rsid w:val="00932109"/>
    <w:rsid w:val="00932300"/>
    <w:rsid w:val="00932CBC"/>
    <w:rsid w:val="009332FE"/>
    <w:rsid w:val="0093341A"/>
    <w:rsid w:val="00933487"/>
    <w:rsid w:val="0093359F"/>
    <w:rsid w:val="00934082"/>
    <w:rsid w:val="009344EC"/>
    <w:rsid w:val="00934EAB"/>
    <w:rsid w:val="0093588F"/>
    <w:rsid w:val="00935A81"/>
    <w:rsid w:val="00935BEB"/>
    <w:rsid w:val="0093625B"/>
    <w:rsid w:val="00940200"/>
    <w:rsid w:val="00940486"/>
    <w:rsid w:val="0094052D"/>
    <w:rsid w:val="0094124C"/>
    <w:rsid w:val="00941388"/>
    <w:rsid w:val="00941628"/>
    <w:rsid w:val="00942829"/>
    <w:rsid w:val="00942A25"/>
    <w:rsid w:val="009432A9"/>
    <w:rsid w:val="00943374"/>
    <w:rsid w:val="009436AE"/>
    <w:rsid w:val="009446AA"/>
    <w:rsid w:val="0094493F"/>
    <w:rsid w:val="009450A5"/>
    <w:rsid w:val="00945BC1"/>
    <w:rsid w:val="0094762E"/>
    <w:rsid w:val="00947D62"/>
    <w:rsid w:val="00950014"/>
    <w:rsid w:val="009502D3"/>
    <w:rsid w:val="009517BD"/>
    <w:rsid w:val="00951FB9"/>
    <w:rsid w:val="00951FBA"/>
    <w:rsid w:val="00952528"/>
    <w:rsid w:val="00952699"/>
    <w:rsid w:val="009526F5"/>
    <w:rsid w:val="00952AEB"/>
    <w:rsid w:val="00953199"/>
    <w:rsid w:val="0095367E"/>
    <w:rsid w:val="009537CC"/>
    <w:rsid w:val="00953F34"/>
    <w:rsid w:val="00955433"/>
    <w:rsid w:val="00955CBD"/>
    <w:rsid w:val="009568A0"/>
    <w:rsid w:val="009570F9"/>
    <w:rsid w:val="00960F64"/>
    <w:rsid w:val="009615DA"/>
    <w:rsid w:val="00961F45"/>
    <w:rsid w:val="00961FBD"/>
    <w:rsid w:val="0096249D"/>
    <w:rsid w:val="009644A2"/>
    <w:rsid w:val="009645EE"/>
    <w:rsid w:val="00964AA9"/>
    <w:rsid w:val="0096531D"/>
    <w:rsid w:val="00965491"/>
    <w:rsid w:val="00965DC9"/>
    <w:rsid w:val="00965EFA"/>
    <w:rsid w:val="009666B5"/>
    <w:rsid w:val="009672F1"/>
    <w:rsid w:val="00967319"/>
    <w:rsid w:val="009676D4"/>
    <w:rsid w:val="00967C71"/>
    <w:rsid w:val="00967CEA"/>
    <w:rsid w:val="00970300"/>
    <w:rsid w:val="009720D1"/>
    <w:rsid w:val="00972EB8"/>
    <w:rsid w:val="00972F53"/>
    <w:rsid w:val="0097333D"/>
    <w:rsid w:val="0097338B"/>
    <w:rsid w:val="00974208"/>
    <w:rsid w:val="00974340"/>
    <w:rsid w:val="0097459F"/>
    <w:rsid w:val="009745A5"/>
    <w:rsid w:val="0097578E"/>
    <w:rsid w:val="009757E2"/>
    <w:rsid w:val="00975C35"/>
    <w:rsid w:val="00976B42"/>
    <w:rsid w:val="00976FC4"/>
    <w:rsid w:val="0097711E"/>
    <w:rsid w:val="00977627"/>
    <w:rsid w:val="00980326"/>
    <w:rsid w:val="00980B8F"/>
    <w:rsid w:val="00980CC4"/>
    <w:rsid w:val="0098233E"/>
    <w:rsid w:val="00982400"/>
    <w:rsid w:val="009831C9"/>
    <w:rsid w:val="009834C3"/>
    <w:rsid w:val="00983634"/>
    <w:rsid w:val="009837AB"/>
    <w:rsid w:val="00983B32"/>
    <w:rsid w:val="00983D1A"/>
    <w:rsid w:val="009841F7"/>
    <w:rsid w:val="00985043"/>
    <w:rsid w:val="00986220"/>
    <w:rsid w:val="009869BD"/>
    <w:rsid w:val="00987060"/>
    <w:rsid w:val="009870AB"/>
    <w:rsid w:val="0098739A"/>
    <w:rsid w:val="00987B01"/>
    <w:rsid w:val="00987FE7"/>
    <w:rsid w:val="0099023A"/>
    <w:rsid w:val="00990BB0"/>
    <w:rsid w:val="009910D4"/>
    <w:rsid w:val="00991127"/>
    <w:rsid w:val="00991367"/>
    <w:rsid w:val="00993B31"/>
    <w:rsid w:val="009955A9"/>
    <w:rsid w:val="00995C53"/>
    <w:rsid w:val="009962DF"/>
    <w:rsid w:val="00996867"/>
    <w:rsid w:val="00996B78"/>
    <w:rsid w:val="009972C8"/>
    <w:rsid w:val="009978AE"/>
    <w:rsid w:val="00997BD8"/>
    <w:rsid w:val="009A0CC2"/>
    <w:rsid w:val="009A1390"/>
    <w:rsid w:val="009A1AC6"/>
    <w:rsid w:val="009A207A"/>
    <w:rsid w:val="009A2A74"/>
    <w:rsid w:val="009A2BE9"/>
    <w:rsid w:val="009A3A83"/>
    <w:rsid w:val="009A4953"/>
    <w:rsid w:val="009A4F91"/>
    <w:rsid w:val="009A567E"/>
    <w:rsid w:val="009A68A3"/>
    <w:rsid w:val="009A6BB9"/>
    <w:rsid w:val="009A7DD9"/>
    <w:rsid w:val="009B005F"/>
    <w:rsid w:val="009B0626"/>
    <w:rsid w:val="009B09A5"/>
    <w:rsid w:val="009B1A74"/>
    <w:rsid w:val="009B2E47"/>
    <w:rsid w:val="009B3355"/>
    <w:rsid w:val="009B3430"/>
    <w:rsid w:val="009B34A2"/>
    <w:rsid w:val="009B3708"/>
    <w:rsid w:val="009B3D04"/>
    <w:rsid w:val="009B3F25"/>
    <w:rsid w:val="009B41A5"/>
    <w:rsid w:val="009B420F"/>
    <w:rsid w:val="009B4D23"/>
    <w:rsid w:val="009B4DE0"/>
    <w:rsid w:val="009B5378"/>
    <w:rsid w:val="009B544F"/>
    <w:rsid w:val="009B5762"/>
    <w:rsid w:val="009B576A"/>
    <w:rsid w:val="009B5F10"/>
    <w:rsid w:val="009B65B6"/>
    <w:rsid w:val="009B6A6F"/>
    <w:rsid w:val="009B6E07"/>
    <w:rsid w:val="009B7EB0"/>
    <w:rsid w:val="009C089B"/>
    <w:rsid w:val="009C0908"/>
    <w:rsid w:val="009C0A58"/>
    <w:rsid w:val="009C0EEB"/>
    <w:rsid w:val="009C0FD1"/>
    <w:rsid w:val="009C1A75"/>
    <w:rsid w:val="009C1B25"/>
    <w:rsid w:val="009C1D63"/>
    <w:rsid w:val="009C2DED"/>
    <w:rsid w:val="009C3E04"/>
    <w:rsid w:val="009C4779"/>
    <w:rsid w:val="009C4A81"/>
    <w:rsid w:val="009C4AEE"/>
    <w:rsid w:val="009C4E19"/>
    <w:rsid w:val="009C5283"/>
    <w:rsid w:val="009C5B52"/>
    <w:rsid w:val="009C5F4E"/>
    <w:rsid w:val="009C7021"/>
    <w:rsid w:val="009D0E0D"/>
    <w:rsid w:val="009D16C5"/>
    <w:rsid w:val="009D1C71"/>
    <w:rsid w:val="009D2393"/>
    <w:rsid w:val="009D28A5"/>
    <w:rsid w:val="009D2941"/>
    <w:rsid w:val="009D2950"/>
    <w:rsid w:val="009D2FF0"/>
    <w:rsid w:val="009D4293"/>
    <w:rsid w:val="009D4F92"/>
    <w:rsid w:val="009D56C8"/>
    <w:rsid w:val="009D751F"/>
    <w:rsid w:val="009D78C3"/>
    <w:rsid w:val="009D79C3"/>
    <w:rsid w:val="009D7F0E"/>
    <w:rsid w:val="009E0298"/>
    <w:rsid w:val="009E0771"/>
    <w:rsid w:val="009E08E0"/>
    <w:rsid w:val="009E08F0"/>
    <w:rsid w:val="009E1AD4"/>
    <w:rsid w:val="009E355C"/>
    <w:rsid w:val="009E3D5F"/>
    <w:rsid w:val="009E3E0A"/>
    <w:rsid w:val="009E3E42"/>
    <w:rsid w:val="009E45CF"/>
    <w:rsid w:val="009E4A25"/>
    <w:rsid w:val="009E57BE"/>
    <w:rsid w:val="009E5FF8"/>
    <w:rsid w:val="009E624F"/>
    <w:rsid w:val="009E6922"/>
    <w:rsid w:val="009E6BD9"/>
    <w:rsid w:val="009E77AD"/>
    <w:rsid w:val="009E7E57"/>
    <w:rsid w:val="009F03AA"/>
    <w:rsid w:val="009F10D7"/>
    <w:rsid w:val="009F1CB1"/>
    <w:rsid w:val="009F1D22"/>
    <w:rsid w:val="009F1D8A"/>
    <w:rsid w:val="009F1E54"/>
    <w:rsid w:val="009F2186"/>
    <w:rsid w:val="009F220E"/>
    <w:rsid w:val="009F2440"/>
    <w:rsid w:val="009F334F"/>
    <w:rsid w:val="009F3450"/>
    <w:rsid w:val="009F39FA"/>
    <w:rsid w:val="009F4304"/>
    <w:rsid w:val="009F5D32"/>
    <w:rsid w:val="009F6ABE"/>
    <w:rsid w:val="009F7CEC"/>
    <w:rsid w:val="00A00609"/>
    <w:rsid w:val="00A00BFC"/>
    <w:rsid w:val="00A0116F"/>
    <w:rsid w:val="00A01763"/>
    <w:rsid w:val="00A018D8"/>
    <w:rsid w:val="00A01CE4"/>
    <w:rsid w:val="00A020AC"/>
    <w:rsid w:val="00A02E6A"/>
    <w:rsid w:val="00A03D08"/>
    <w:rsid w:val="00A03DB8"/>
    <w:rsid w:val="00A049F8"/>
    <w:rsid w:val="00A04EE7"/>
    <w:rsid w:val="00A05FD3"/>
    <w:rsid w:val="00A06319"/>
    <w:rsid w:val="00A069A4"/>
    <w:rsid w:val="00A06A4E"/>
    <w:rsid w:val="00A076EC"/>
    <w:rsid w:val="00A07D7A"/>
    <w:rsid w:val="00A108B2"/>
    <w:rsid w:val="00A12AE0"/>
    <w:rsid w:val="00A12EC4"/>
    <w:rsid w:val="00A13BAD"/>
    <w:rsid w:val="00A14867"/>
    <w:rsid w:val="00A149D4"/>
    <w:rsid w:val="00A14EAE"/>
    <w:rsid w:val="00A156C7"/>
    <w:rsid w:val="00A166BC"/>
    <w:rsid w:val="00A16C47"/>
    <w:rsid w:val="00A16EC5"/>
    <w:rsid w:val="00A17E74"/>
    <w:rsid w:val="00A202C5"/>
    <w:rsid w:val="00A20AB9"/>
    <w:rsid w:val="00A213F2"/>
    <w:rsid w:val="00A2140E"/>
    <w:rsid w:val="00A2173B"/>
    <w:rsid w:val="00A22011"/>
    <w:rsid w:val="00A2282A"/>
    <w:rsid w:val="00A2334C"/>
    <w:rsid w:val="00A23D37"/>
    <w:rsid w:val="00A2404A"/>
    <w:rsid w:val="00A24B64"/>
    <w:rsid w:val="00A277B5"/>
    <w:rsid w:val="00A27BBB"/>
    <w:rsid w:val="00A27CF6"/>
    <w:rsid w:val="00A30363"/>
    <w:rsid w:val="00A3036F"/>
    <w:rsid w:val="00A30546"/>
    <w:rsid w:val="00A306B4"/>
    <w:rsid w:val="00A31CF8"/>
    <w:rsid w:val="00A32068"/>
    <w:rsid w:val="00A323FE"/>
    <w:rsid w:val="00A325C1"/>
    <w:rsid w:val="00A33472"/>
    <w:rsid w:val="00A334E8"/>
    <w:rsid w:val="00A33E7A"/>
    <w:rsid w:val="00A34BAD"/>
    <w:rsid w:val="00A359FE"/>
    <w:rsid w:val="00A3615D"/>
    <w:rsid w:val="00A362AF"/>
    <w:rsid w:val="00A36C49"/>
    <w:rsid w:val="00A37B35"/>
    <w:rsid w:val="00A37DEA"/>
    <w:rsid w:val="00A4074A"/>
    <w:rsid w:val="00A40A7A"/>
    <w:rsid w:val="00A41056"/>
    <w:rsid w:val="00A4187F"/>
    <w:rsid w:val="00A418DB"/>
    <w:rsid w:val="00A41984"/>
    <w:rsid w:val="00A419D2"/>
    <w:rsid w:val="00A41AD4"/>
    <w:rsid w:val="00A41CDF"/>
    <w:rsid w:val="00A42001"/>
    <w:rsid w:val="00A420A0"/>
    <w:rsid w:val="00A425B4"/>
    <w:rsid w:val="00A42FF5"/>
    <w:rsid w:val="00A437CE"/>
    <w:rsid w:val="00A437D8"/>
    <w:rsid w:val="00A446E0"/>
    <w:rsid w:val="00A45B53"/>
    <w:rsid w:val="00A46996"/>
    <w:rsid w:val="00A479C2"/>
    <w:rsid w:val="00A47CAD"/>
    <w:rsid w:val="00A508EE"/>
    <w:rsid w:val="00A514B1"/>
    <w:rsid w:val="00A51883"/>
    <w:rsid w:val="00A52932"/>
    <w:rsid w:val="00A52BFB"/>
    <w:rsid w:val="00A52C1C"/>
    <w:rsid w:val="00A530D9"/>
    <w:rsid w:val="00A5375B"/>
    <w:rsid w:val="00A53907"/>
    <w:rsid w:val="00A53DAB"/>
    <w:rsid w:val="00A53F05"/>
    <w:rsid w:val="00A54150"/>
    <w:rsid w:val="00A548FC"/>
    <w:rsid w:val="00A54FC0"/>
    <w:rsid w:val="00A56836"/>
    <w:rsid w:val="00A56BDE"/>
    <w:rsid w:val="00A5783F"/>
    <w:rsid w:val="00A60253"/>
    <w:rsid w:val="00A6049B"/>
    <w:rsid w:val="00A6067E"/>
    <w:rsid w:val="00A60F37"/>
    <w:rsid w:val="00A61375"/>
    <w:rsid w:val="00A61842"/>
    <w:rsid w:val="00A62DE8"/>
    <w:rsid w:val="00A62FF8"/>
    <w:rsid w:val="00A6379B"/>
    <w:rsid w:val="00A64B64"/>
    <w:rsid w:val="00A64F33"/>
    <w:rsid w:val="00A65504"/>
    <w:rsid w:val="00A65B11"/>
    <w:rsid w:val="00A664CF"/>
    <w:rsid w:val="00A66894"/>
    <w:rsid w:val="00A66B73"/>
    <w:rsid w:val="00A67398"/>
    <w:rsid w:val="00A678D2"/>
    <w:rsid w:val="00A70206"/>
    <w:rsid w:val="00A70249"/>
    <w:rsid w:val="00A70254"/>
    <w:rsid w:val="00A70D2F"/>
    <w:rsid w:val="00A711D0"/>
    <w:rsid w:val="00A71287"/>
    <w:rsid w:val="00A7144B"/>
    <w:rsid w:val="00A72331"/>
    <w:rsid w:val="00A72C77"/>
    <w:rsid w:val="00A72E1D"/>
    <w:rsid w:val="00A72E68"/>
    <w:rsid w:val="00A73557"/>
    <w:rsid w:val="00A7378E"/>
    <w:rsid w:val="00A7381F"/>
    <w:rsid w:val="00A73986"/>
    <w:rsid w:val="00A73C7C"/>
    <w:rsid w:val="00A7403B"/>
    <w:rsid w:val="00A75155"/>
    <w:rsid w:val="00A7568E"/>
    <w:rsid w:val="00A75739"/>
    <w:rsid w:val="00A762F5"/>
    <w:rsid w:val="00A76ADA"/>
    <w:rsid w:val="00A76AFC"/>
    <w:rsid w:val="00A76C27"/>
    <w:rsid w:val="00A76E3A"/>
    <w:rsid w:val="00A77230"/>
    <w:rsid w:val="00A7725A"/>
    <w:rsid w:val="00A77415"/>
    <w:rsid w:val="00A77A4E"/>
    <w:rsid w:val="00A80170"/>
    <w:rsid w:val="00A80202"/>
    <w:rsid w:val="00A813A5"/>
    <w:rsid w:val="00A8195B"/>
    <w:rsid w:val="00A81976"/>
    <w:rsid w:val="00A81DB5"/>
    <w:rsid w:val="00A81EEF"/>
    <w:rsid w:val="00A8212F"/>
    <w:rsid w:val="00A829B7"/>
    <w:rsid w:val="00A82BF0"/>
    <w:rsid w:val="00A82DB8"/>
    <w:rsid w:val="00A8346B"/>
    <w:rsid w:val="00A83653"/>
    <w:rsid w:val="00A837FD"/>
    <w:rsid w:val="00A838CE"/>
    <w:rsid w:val="00A84387"/>
    <w:rsid w:val="00A846AE"/>
    <w:rsid w:val="00A84B8B"/>
    <w:rsid w:val="00A84E1D"/>
    <w:rsid w:val="00A85226"/>
    <w:rsid w:val="00A85E58"/>
    <w:rsid w:val="00A865D0"/>
    <w:rsid w:val="00A903EC"/>
    <w:rsid w:val="00A90529"/>
    <w:rsid w:val="00A90C00"/>
    <w:rsid w:val="00A91B54"/>
    <w:rsid w:val="00A925A7"/>
    <w:rsid w:val="00A926A6"/>
    <w:rsid w:val="00A92E89"/>
    <w:rsid w:val="00A9377E"/>
    <w:rsid w:val="00A93BB0"/>
    <w:rsid w:val="00A94510"/>
    <w:rsid w:val="00A9471D"/>
    <w:rsid w:val="00A95194"/>
    <w:rsid w:val="00A95396"/>
    <w:rsid w:val="00A959D1"/>
    <w:rsid w:val="00A969D2"/>
    <w:rsid w:val="00AA0A21"/>
    <w:rsid w:val="00AA0ABB"/>
    <w:rsid w:val="00AA0FA5"/>
    <w:rsid w:val="00AA1148"/>
    <w:rsid w:val="00AA143C"/>
    <w:rsid w:val="00AA1672"/>
    <w:rsid w:val="00AA354E"/>
    <w:rsid w:val="00AA4568"/>
    <w:rsid w:val="00AA45A3"/>
    <w:rsid w:val="00AA4A08"/>
    <w:rsid w:val="00AA4E78"/>
    <w:rsid w:val="00AA5857"/>
    <w:rsid w:val="00AA65CE"/>
    <w:rsid w:val="00AA6D60"/>
    <w:rsid w:val="00AA6DD3"/>
    <w:rsid w:val="00AA6FAD"/>
    <w:rsid w:val="00AA75ED"/>
    <w:rsid w:val="00AA7BC4"/>
    <w:rsid w:val="00AA7CC5"/>
    <w:rsid w:val="00AB04C2"/>
    <w:rsid w:val="00AB0B34"/>
    <w:rsid w:val="00AB1A73"/>
    <w:rsid w:val="00AB1C3A"/>
    <w:rsid w:val="00AB1E0C"/>
    <w:rsid w:val="00AB2C16"/>
    <w:rsid w:val="00AB2E61"/>
    <w:rsid w:val="00AB3679"/>
    <w:rsid w:val="00AB4003"/>
    <w:rsid w:val="00AB4032"/>
    <w:rsid w:val="00AB434C"/>
    <w:rsid w:val="00AB452E"/>
    <w:rsid w:val="00AB48DF"/>
    <w:rsid w:val="00AB4C72"/>
    <w:rsid w:val="00AB5E7B"/>
    <w:rsid w:val="00AB60C1"/>
    <w:rsid w:val="00AB6B6A"/>
    <w:rsid w:val="00AB6DD6"/>
    <w:rsid w:val="00AC090A"/>
    <w:rsid w:val="00AC09FB"/>
    <w:rsid w:val="00AC199A"/>
    <w:rsid w:val="00AC1A43"/>
    <w:rsid w:val="00AC20EC"/>
    <w:rsid w:val="00AC2C74"/>
    <w:rsid w:val="00AC3273"/>
    <w:rsid w:val="00AC33EB"/>
    <w:rsid w:val="00AC3E23"/>
    <w:rsid w:val="00AC4363"/>
    <w:rsid w:val="00AC4463"/>
    <w:rsid w:val="00AC4D70"/>
    <w:rsid w:val="00AC4FAF"/>
    <w:rsid w:val="00AC55D4"/>
    <w:rsid w:val="00AC6E0D"/>
    <w:rsid w:val="00AC72D9"/>
    <w:rsid w:val="00AC74AF"/>
    <w:rsid w:val="00AD1B79"/>
    <w:rsid w:val="00AD2164"/>
    <w:rsid w:val="00AD275D"/>
    <w:rsid w:val="00AD2AAB"/>
    <w:rsid w:val="00AD2DB9"/>
    <w:rsid w:val="00AD37F9"/>
    <w:rsid w:val="00AD47E1"/>
    <w:rsid w:val="00AD5855"/>
    <w:rsid w:val="00AD64D3"/>
    <w:rsid w:val="00AD74E6"/>
    <w:rsid w:val="00AD7D25"/>
    <w:rsid w:val="00AD7D32"/>
    <w:rsid w:val="00AD7FB9"/>
    <w:rsid w:val="00AE1476"/>
    <w:rsid w:val="00AE17DD"/>
    <w:rsid w:val="00AE20EC"/>
    <w:rsid w:val="00AE26C1"/>
    <w:rsid w:val="00AE2C83"/>
    <w:rsid w:val="00AE4749"/>
    <w:rsid w:val="00AE49C6"/>
    <w:rsid w:val="00AE6500"/>
    <w:rsid w:val="00AE680F"/>
    <w:rsid w:val="00AE68F0"/>
    <w:rsid w:val="00AE6BE2"/>
    <w:rsid w:val="00AF0183"/>
    <w:rsid w:val="00AF058B"/>
    <w:rsid w:val="00AF0696"/>
    <w:rsid w:val="00AF1586"/>
    <w:rsid w:val="00AF1DA6"/>
    <w:rsid w:val="00AF1F7C"/>
    <w:rsid w:val="00AF2047"/>
    <w:rsid w:val="00AF2112"/>
    <w:rsid w:val="00AF2EBA"/>
    <w:rsid w:val="00AF3284"/>
    <w:rsid w:val="00AF357F"/>
    <w:rsid w:val="00AF3DAC"/>
    <w:rsid w:val="00AF4A9D"/>
    <w:rsid w:val="00AF4B92"/>
    <w:rsid w:val="00AF56A0"/>
    <w:rsid w:val="00AF5B2A"/>
    <w:rsid w:val="00AF60CF"/>
    <w:rsid w:val="00AF62C4"/>
    <w:rsid w:val="00AF66DA"/>
    <w:rsid w:val="00AF6B94"/>
    <w:rsid w:val="00AF6D88"/>
    <w:rsid w:val="00AF70C3"/>
    <w:rsid w:val="00AF7260"/>
    <w:rsid w:val="00AF7365"/>
    <w:rsid w:val="00AF766D"/>
    <w:rsid w:val="00AF7FDC"/>
    <w:rsid w:val="00B007F4"/>
    <w:rsid w:val="00B020F0"/>
    <w:rsid w:val="00B027F0"/>
    <w:rsid w:val="00B0293D"/>
    <w:rsid w:val="00B029ED"/>
    <w:rsid w:val="00B02BC0"/>
    <w:rsid w:val="00B03308"/>
    <w:rsid w:val="00B03844"/>
    <w:rsid w:val="00B0422D"/>
    <w:rsid w:val="00B046EE"/>
    <w:rsid w:val="00B05B34"/>
    <w:rsid w:val="00B05E72"/>
    <w:rsid w:val="00B05E85"/>
    <w:rsid w:val="00B06D2C"/>
    <w:rsid w:val="00B06E51"/>
    <w:rsid w:val="00B06ED0"/>
    <w:rsid w:val="00B06F03"/>
    <w:rsid w:val="00B071E0"/>
    <w:rsid w:val="00B077F7"/>
    <w:rsid w:val="00B07B5D"/>
    <w:rsid w:val="00B1075F"/>
    <w:rsid w:val="00B11314"/>
    <w:rsid w:val="00B11805"/>
    <w:rsid w:val="00B11914"/>
    <w:rsid w:val="00B124D2"/>
    <w:rsid w:val="00B12A68"/>
    <w:rsid w:val="00B12A7E"/>
    <w:rsid w:val="00B12C3E"/>
    <w:rsid w:val="00B1321E"/>
    <w:rsid w:val="00B132E3"/>
    <w:rsid w:val="00B1333B"/>
    <w:rsid w:val="00B137A3"/>
    <w:rsid w:val="00B13EAE"/>
    <w:rsid w:val="00B1441F"/>
    <w:rsid w:val="00B1473E"/>
    <w:rsid w:val="00B153F1"/>
    <w:rsid w:val="00B15DDC"/>
    <w:rsid w:val="00B16B5A"/>
    <w:rsid w:val="00B17172"/>
    <w:rsid w:val="00B17854"/>
    <w:rsid w:val="00B17987"/>
    <w:rsid w:val="00B201A0"/>
    <w:rsid w:val="00B201F9"/>
    <w:rsid w:val="00B20A89"/>
    <w:rsid w:val="00B20D33"/>
    <w:rsid w:val="00B2116D"/>
    <w:rsid w:val="00B21594"/>
    <w:rsid w:val="00B21716"/>
    <w:rsid w:val="00B21762"/>
    <w:rsid w:val="00B21A88"/>
    <w:rsid w:val="00B21C47"/>
    <w:rsid w:val="00B21E37"/>
    <w:rsid w:val="00B22249"/>
    <w:rsid w:val="00B2225D"/>
    <w:rsid w:val="00B2243E"/>
    <w:rsid w:val="00B22ECA"/>
    <w:rsid w:val="00B232B1"/>
    <w:rsid w:val="00B23E64"/>
    <w:rsid w:val="00B23F1E"/>
    <w:rsid w:val="00B23F45"/>
    <w:rsid w:val="00B246BB"/>
    <w:rsid w:val="00B24986"/>
    <w:rsid w:val="00B24C78"/>
    <w:rsid w:val="00B25904"/>
    <w:rsid w:val="00B26180"/>
    <w:rsid w:val="00B262C5"/>
    <w:rsid w:val="00B2676B"/>
    <w:rsid w:val="00B26780"/>
    <w:rsid w:val="00B2716C"/>
    <w:rsid w:val="00B2742A"/>
    <w:rsid w:val="00B279D1"/>
    <w:rsid w:val="00B303B3"/>
    <w:rsid w:val="00B30DFB"/>
    <w:rsid w:val="00B31B3E"/>
    <w:rsid w:val="00B31DEC"/>
    <w:rsid w:val="00B325C5"/>
    <w:rsid w:val="00B33522"/>
    <w:rsid w:val="00B33C7A"/>
    <w:rsid w:val="00B3410E"/>
    <w:rsid w:val="00B347A1"/>
    <w:rsid w:val="00B35F0C"/>
    <w:rsid w:val="00B36191"/>
    <w:rsid w:val="00B36213"/>
    <w:rsid w:val="00B365DB"/>
    <w:rsid w:val="00B3696B"/>
    <w:rsid w:val="00B36AE0"/>
    <w:rsid w:val="00B36C60"/>
    <w:rsid w:val="00B40EBD"/>
    <w:rsid w:val="00B41710"/>
    <w:rsid w:val="00B4212D"/>
    <w:rsid w:val="00B425A6"/>
    <w:rsid w:val="00B4282B"/>
    <w:rsid w:val="00B42839"/>
    <w:rsid w:val="00B42DED"/>
    <w:rsid w:val="00B432F9"/>
    <w:rsid w:val="00B45723"/>
    <w:rsid w:val="00B4578A"/>
    <w:rsid w:val="00B458F1"/>
    <w:rsid w:val="00B45E95"/>
    <w:rsid w:val="00B4602D"/>
    <w:rsid w:val="00B46709"/>
    <w:rsid w:val="00B46B93"/>
    <w:rsid w:val="00B46F15"/>
    <w:rsid w:val="00B478AE"/>
    <w:rsid w:val="00B504DE"/>
    <w:rsid w:val="00B50B88"/>
    <w:rsid w:val="00B51727"/>
    <w:rsid w:val="00B51C85"/>
    <w:rsid w:val="00B52988"/>
    <w:rsid w:val="00B52FAD"/>
    <w:rsid w:val="00B52FCC"/>
    <w:rsid w:val="00B534B1"/>
    <w:rsid w:val="00B5410A"/>
    <w:rsid w:val="00B542CE"/>
    <w:rsid w:val="00B549AA"/>
    <w:rsid w:val="00B55D20"/>
    <w:rsid w:val="00B56111"/>
    <w:rsid w:val="00B5634D"/>
    <w:rsid w:val="00B56C34"/>
    <w:rsid w:val="00B56F4C"/>
    <w:rsid w:val="00B57710"/>
    <w:rsid w:val="00B57745"/>
    <w:rsid w:val="00B57A15"/>
    <w:rsid w:val="00B60974"/>
    <w:rsid w:val="00B61381"/>
    <w:rsid w:val="00B6185C"/>
    <w:rsid w:val="00B61C3D"/>
    <w:rsid w:val="00B62E26"/>
    <w:rsid w:val="00B62EF4"/>
    <w:rsid w:val="00B6316E"/>
    <w:rsid w:val="00B63563"/>
    <w:rsid w:val="00B63603"/>
    <w:rsid w:val="00B63B17"/>
    <w:rsid w:val="00B64955"/>
    <w:rsid w:val="00B65196"/>
    <w:rsid w:val="00B6629D"/>
    <w:rsid w:val="00B66510"/>
    <w:rsid w:val="00B66FBA"/>
    <w:rsid w:val="00B671C7"/>
    <w:rsid w:val="00B679AE"/>
    <w:rsid w:val="00B679F5"/>
    <w:rsid w:val="00B67E0B"/>
    <w:rsid w:val="00B67EFA"/>
    <w:rsid w:val="00B70605"/>
    <w:rsid w:val="00B707C2"/>
    <w:rsid w:val="00B70898"/>
    <w:rsid w:val="00B712E9"/>
    <w:rsid w:val="00B71976"/>
    <w:rsid w:val="00B71F8A"/>
    <w:rsid w:val="00B74188"/>
    <w:rsid w:val="00B74D4B"/>
    <w:rsid w:val="00B7595B"/>
    <w:rsid w:val="00B75A65"/>
    <w:rsid w:val="00B76087"/>
    <w:rsid w:val="00B76C0B"/>
    <w:rsid w:val="00B76F1B"/>
    <w:rsid w:val="00B77305"/>
    <w:rsid w:val="00B803BF"/>
    <w:rsid w:val="00B80BE7"/>
    <w:rsid w:val="00B818E0"/>
    <w:rsid w:val="00B82463"/>
    <w:rsid w:val="00B826C1"/>
    <w:rsid w:val="00B82753"/>
    <w:rsid w:val="00B82EE4"/>
    <w:rsid w:val="00B83C5B"/>
    <w:rsid w:val="00B83EB0"/>
    <w:rsid w:val="00B8431A"/>
    <w:rsid w:val="00B84330"/>
    <w:rsid w:val="00B84358"/>
    <w:rsid w:val="00B84490"/>
    <w:rsid w:val="00B84723"/>
    <w:rsid w:val="00B84768"/>
    <w:rsid w:val="00B849C1"/>
    <w:rsid w:val="00B84B8D"/>
    <w:rsid w:val="00B85017"/>
    <w:rsid w:val="00B85909"/>
    <w:rsid w:val="00B87962"/>
    <w:rsid w:val="00B90735"/>
    <w:rsid w:val="00B926B9"/>
    <w:rsid w:val="00B92761"/>
    <w:rsid w:val="00B93A10"/>
    <w:rsid w:val="00B93AD0"/>
    <w:rsid w:val="00B9474A"/>
    <w:rsid w:val="00B94BB0"/>
    <w:rsid w:val="00B95B6B"/>
    <w:rsid w:val="00B9672A"/>
    <w:rsid w:val="00B96B23"/>
    <w:rsid w:val="00B9799F"/>
    <w:rsid w:val="00B979C9"/>
    <w:rsid w:val="00BA0C33"/>
    <w:rsid w:val="00BA0F0C"/>
    <w:rsid w:val="00BA1545"/>
    <w:rsid w:val="00BA191E"/>
    <w:rsid w:val="00BA199A"/>
    <w:rsid w:val="00BA26D4"/>
    <w:rsid w:val="00BA31E8"/>
    <w:rsid w:val="00BA382A"/>
    <w:rsid w:val="00BA3918"/>
    <w:rsid w:val="00BA40F0"/>
    <w:rsid w:val="00BA4A20"/>
    <w:rsid w:val="00BA4E1D"/>
    <w:rsid w:val="00BA56AA"/>
    <w:rsid w:val="00BA6136"/>
    <w:rsid w:val="00BA6355"/>
    <w:rsid w:val="00BA636C"/>
    <w:rsid w:val="00BA6568"/>
    <w:rsid w:val="00BA727F"/>
    <w:rsid w:val="00BA75CC"/>
    <w:rsid w:val="00BA7E5F"/>
    <w:rsid w:val="00BB0112"/>
    <w:rsid w:val="00BB0169"/>
    <w:rsid w:val="00BB02A6"/>
    <w:rsid w:val="00BB0740"/>
    <w:rsid w:val="00BB0C1A"/>
    <w:rsid w:val="00BB0E70"/>
    <w:rsid w:val="00BB115F"/>
    <w:rsid w:val="00BB205D"/>
    <w:rsid w:val="00BB2342"/>
    <w:rsid w:val="00BB292A"/>
    <w:rsid w:val="00BB30CC"/>
    <w:rsid w:val="00BB32C9"/>
    <w:rsid w:val="00BB33B4"/>
    <w:rsid w:val="00BB351B"/>
    <w:rsid w:val="00BB4480"/>
    <w:rsid w:val="00BB46AC"/>
    <w:rsid w:val="00BB4A23"/>
    <w:rsid w:val="00BB4DA9"/>
    <w:rsid w:val="00BB4EA6"/>
    <w:rsid w:val="00BB534C"/>
    <w:rsid w:val="00BB5695"/>
    <w:rsid w:val="00BB583C"/>
    <w:rsid w:val="00BB5AD9"/>
    <w:rsid w:val="00BB66F4"/>
    <w:rsid w:val="00BB7B28"/>
    <w:rsid w:val="00BB7BAF"/>
    <w:rsid w:val="00BB7F76"/>
    <w:rsid w:val="00BC197F"/>
    <w:rsid w:val="00BC1EE5"/>
    <w:rsid w:val="00BC1F43"/>
    <w:rsid w:val="00BC28F7"/>
    <w:rsid w:val="00BC3000"/>
    <w:rsid w:val="00BC3156"/>
    <w:rsid w:val="00BC44D5"/>
    <w:rsid w:val="00BC4574"/>
    <w:rsid w:val="00BC4594"/>
    <w:rsid w:val="00BC45AC"/>
    <w:rsid w:val="00BC50F9"/>
    <w:rsid w:val="00BC52EB"/>
    <w:rsid w:val="00BC547B"/>
    <w:rsid w:val="00BC5569"/>
    <w:rsid w:val="00BC575C"/>
    <w:rsid w:val="00BC5A2D"/>
    <w:rsid w:val="00BC642F"/>
    <w:rsid w:val="00BC694C"/>
    <w:rsid w:val="00BC698C"/>
    <w:rsid w:val="00BC6E26"/>
    <w:rsid w:val="00BC766E"/>
    <w:rsid w:val="00BD107B"/>
    <w:rsid w:val="00BD297A"/>
    <w:rsid w:val="00BD2D69"/>
    <w:rsid w:val="00BD2E76"/>
    <w:rsid w:val="00BD2F5B"/>
    <w:rsid w:val="00BD446D"/>
    <w:rsid w:val="00BD489D"/>
    <w:rsid w:val="00BD4CB6"/>
    <w:rsid w:val="00BD64FF"/>
    <w:rsid w:val="00BD69E4"/>
    <w:rsid w:val="00BD714E"/>
    <w:rsid w:val="00BD7E29"/>
    <w:rsid w:val="00BD7F1C"/>
    <w:rsid w:val="00BD7FE1"/>
    <w:rsid w:val="00BE04CE"/>
    <w:rsid w:val="00BE0B11"/>
    <w:rsid w:val="00BE19A5"/>
    <w:rsid w:val="00BE2AC6"/>
    <w:rsid w:val="00BE379A"/>
    <w:rsid w:val="00BE46E8"/>
    <w:rsid w:val="00BE5487"/>
    <w:rsid w:val="00BE5A76"/>
    <w:rsid w:val="00BE6968"/>
    <w:rsid w:val="00BE6C09"/>
    <w:rsid w:val="00BF00A6"/>
    <w:rsid w:val="00BF1287"/>
    <w:rsid w:val="00BF1529"/>
    <w:rsid w:val="00BF155D"/>
    <w:rsid w:val="00BF175A"/>
    <w:rsid w:val="00BF187B"/>
    <w:rsid w:val="00BF1D5A"/>
    <w:rsid w:val="00BF2528"/>
    <w:rsid w:val="00BF2B69"/>
    <w:rsid w:val="00BF2DBB"/>
    <w:rsid w:val="00BF2EA5"/>
    <w:rsid w:val="00BF36C9"/>
    <w:rsid w:val="00BF378E"/>
    <w:rsid w:val="00BF3BD1"/>
    <w:rsid w:val="00BF4AB4"/>
    <w:rsid w:val="00BF53BD"/>
    <w:rsid w:val="00BF5CD9"/>
    <w:rsid w:val="00BF75E7"/>
    <w:rsid w:val="00BF78F6"/>
    <w:rsid w:val="00BF7BB6"/>
    <w:rsid w:val="00C00687"/>
    <w:rsid w:val="00C00B40"/>
    <w:rsid w:val="00C02957"/>
    <w:rsid w:val="00C02F5F"/>
    <w:rsid w:val="00C02F6A"/>
    <w:rsid w:val="00C0413E"/>
    <w:rsid w:val="00C044D0"/>
    <w:rsid w:val="00C045D5"/>
    <w:rsid w:val="00C04F32"/>
    <w:rsid w:val="00C050BC"/>
    <w:rsid w:val="00C0596C"/>
    <w:rsid w:val="00C0695A"/>
    <w:rsid w:val="00C070F1"/>
    <w:rsid w:val="00C07F13"/>
    <w:rsid w:val="00C10217"/>
    <w:rsid w:val="00C111CC"/>
    <w:rsid w:val="00C11B45"/>
    <w:rsid w:val="00C11D55"/>
    <w:rsid w:val="00C123EF"/>
    <w:rsid w:val="00C12554"/>
    <w:rsid w:val="00C1425E"/>
    <w:rsid w:val="00C144E1"/>
    <w:rsid w:val="00C1483C"/>
    <w:rsid w:val="00C148FF"/>
    <w:rsid w:val="00C15177"/>
    <w:rsid w:val="00C15230"/>
    <w:rsid w:val="00C158ED"/>
    <w:rsid w:val="00C16D16"/>
    <w:rsid w:val="00C176EA"/>
    <w:rsid w:val="00C179DC"/>
    <w:rsid w:val="00C20FBB"/>
    <w:rsid w:val="00C213F2"/>
    <w:rsid w:val="00C2178C"/>
    <w:rsid w:val="00C21BE7"/>
    <w:rsid w:val="00C22417"/>
    <w:rsid w:val="00C2241F"/>
    <w:rsid w:val="00C227D2"/>
    <w:rsid w:val="00C22AF1"/>
    <w:rsid w:val="00C23757"/>
    <w:rsid w:val="00C24055"/>
    <w:rsid w:val="00C25CBB"/>
    <w:rsid w:val="00C25D96"/>
    <w:rsid w:val="00C25F46"/>
    <w:rsid w:val="00C261EC"/>
    <w:rsid w:val="00C2623E"/>
    <w:rsid w:val="00C26265"/>
    <w:rsid w:val="00C30A0E"/>
    <w:rsid w:val="00C30C82"/>
    <w:rsid w:val="00C30D18"/>
    <w:rsid w:val="00C31521"/>
    <w:rsid w:val="00C31570"/>
    <w:rsid w:val="00C31988"/>
    <w:rsid w:val="00C31F87"/>
    <w:rsid w:val="00C32612"/>
    <w:rsid w:val="00C32777"/>
    <w:rsid w:val="00C3369B"/>
    <w:rsid w:val="00C33C37"/>
    <w:rsid w:val="00C36073"/>
    <w:rsid w:val="00C36DFE"/>
    <w:rsid w:val="00C375F3"/>
    <w:rsid w:val="00C377FA"/>
    <w:rsid w:val="00C414BA"/>
    <w:rsid w:val="00C4177F"/>
    <w:rsid w:val="00C42024"/>
    <w:rsid w:val="00C4234D"/>
    <w:rsid w:val="00C4259B"/>
    <w:rsid w:val="00C4272C"/>
    <w:rsid w:val="00C42C1F"/>
    <w:rsid w:val="00C450E9"/>
    <w:rsid w:val="00C45824"/>
    <w:rsid w:val="00C45DE9"/>
    <w:rsid w:val="00C46C13"/>
    <w:rsid w:val="00C47457"/>
    <w:rsid w:val="00C47765"/>
    <w:rsid w:val="00C47BDC"/>
    <w:rsid w:val="00C47DB4"/>
    <w:rsid w:val="00C5058D"/>
    <w:rsid w:val="00C50894"/>
    <w:rsid w:val="00C50E57"/>
    <w:rsid w:val="00C51EBF"/>
    <w:rsid w:val="00C52638"/>
    <w:rsid w:val="00C52E11"/>
    <w:rsid w:val="00C535EA"/>
    <w:rsid w:val="00C53AD0"/>
    <w:rsid w:val="00C5406A"/>
    <w:rsid w:val="00C54534"/>
    <w:rsid w:val="00C54774"/>
    <w:rsid w:val="00C5481C"/>
    <w:rsid w:val="00C56278"/>
    <w:rsid w:val="00C5630B"/>
    <w:rsid w:val="00C571A8"/>
    <w:rsid w:val="00C5728B"/>
    <w:rsid w:val="00C572C2"/>
    <w:rsid w:val="00C57572"/>
    <w:rsid w:val="00C57FBF"/>
    <w:rsid w:val="00C60083"/>
    <w:rsid w:val="00C604C8"/>
    <w:rsid w:val="00C6052F"/>
    <w:rsid w:val="00C608BE"/>
    <w:rsid w:val="00C62620"/>
    <w:rsid w:val="00C628A9"/>
    <w:rsid w:val="00C62E12"/>
    <w:rsid w:val="00C630BA"/>
    <w:rsid w:val="00C638A5"/>
    <w:rsid w:val="00C63C47"/>
    <w:rsid w:val="00C63D05"/>
    <w:rsid w:val="00C65073"/>
    <w:rsid w:val="00C6522D"/>
    <w:rsid w:val="00C655D5"/>
    <w:rsid w:val="00C659BC"/>
    <w:rsid w:val="00C65C22"/>
    <w:rsid w:val="00C65D51"/>
    <w:rsid w:val="00C669E0"/>
    <w:rsid w:val="00C66BB7"/>
    <w:rsid w:val="00C66E4F"/>
    <w:rsid w:val="00C70424"/>
    <w:rsid w:val="00C70ADD"/>
    <w:rsid w:val="00C71A30"/>
    <w:rsid w:val="00C732B0"/>
    <w:rsid w:val="00C739E8"/>
    <w:rsid w:val="00C73F2F"/>
    <w:rsid w:val="00C73F36"/>
    <w:rsid w:val="00C743EF"/>
    <w:rsid w:val="00C74DEA"/>
    <w:rsid w:val="00C75415"/>
    <w:rsid w:val="00C75425"/>
    <w:rsid w:val="00C75837"/>
    <w:rsid w:val="00C7594E"/>
    <w:rsid w:val="00C75C02"/>
    <w:rsid w:val="00C763DE"/>
    <w:rsid w:val="00C76FA1"/>
    <w:rsid w:val="00C775EF"/>
    <w:rsid w:val="00C77C21"/>
    <w:rsid w:val="00C802F3"/>
    <w:rsid w:val="00C808E7"/>
    <w:rsid w:val="00C8140C"/>
    <w:rsid w:val="00C815CB"/>
    <w:rsid w:val="00C81C99"/>
    <w:rsid w:val="00C83317"/>
    <w:rsid w:val="00C83EA0"/>
    <w:rsid w:val="00C842DF"/>
    <w:rsid w:val="00C8477E"/>
    <w:rsid w:val="00C84ADB"/>
    <w:rsid w:val="00C84FC5"/>
    <w:rsid w:val="00C85215"/>
    <w:rsid w:val="00C852D7"/>
    <w:rsid w:val="00C8538B"/>
    <w:rsid w:val="00C8555D"/>
    <w:rsid w:val="00C85B74"/>
    <w:rsid w:val="00C85C2F"/>
    <w:rsid w:val="00C86943"/>
    <w:rsid w:val="00C86B40"/>
    <w:rsid w:val="00C921F3"/>
    <w:rsid w:val="00C92E42"/>
    <w:rsid w:val="00C93C62"/>
    <w:rsid w:val="00C93E3A"/>
    <w:rsid w:val="00C93EEB"/>
    <w:rsid w:val="00C94165"/>
    <w:rsid w:val="00C9421C"/>
    <w:rsid w:val="00C949AB"/>
    <w:rsid w:val="00C94A75"/>
    <w:rsid w:val="00C94D6B"/>
    <w:rsid w:val="00C9588D"/>
    <w:rsid w:val="00C962CC"/>
    <w:rsid w:val="00C9673B"/>
    <w:rsid w:val="00C96B3E"/>
    <w:rsid w:val="00C97006"/>
    <w:rsid w:val="00C97368"/>
    <w:rsid w:val="00C97B05"/>
    <w:rsid w:val="00CA057A"/>
    <w:rsid w:val="00CA0A6B"/>
    <w:rsid w:val="00CA112D"/>
    <w:rsid w:val="00CA13C5"/>
    <w:rsid w:val="00CA1436"/>
    <w:rsid w:val="00CA1F7A"/>
    <w:rsid w:val="00CA22D4"/>
    <w:rsid w:val="00CA2C39"/>
    <w:rsid w:val="00CA2EA8"/>
    <w:rsid w:val="00CA377A"/>
    <w:rsid w:val="00CA3B54"/>
    <w:rsid w:val="00CA45BE"/>
    <w:rsid w:val="00CA478D"/>
    <w:rsid w:val="00CA4A3C"/>
    <w:rsid w:val="00CA53C6"/>
    <w:rsid w:val="00CA54FA"/>
    <w:rsid w:val="00CA5578"/>
    <w:rsid w:val="00CA60E8"/>
    <w:rsid w:val="00CA735C"/>
    <w:rsid w:val="00CA75A8"/>
    <w:rsid w:val="00CA7AF9"/>
    <w:rsid w:val="00CB02F6"/>
    <w:rsid w:val="00CB0657"/>
    <w:rsid w:val="00CB09A6"/>
    <w:rsid w:val="00CB09F7"/>
    <w:rsid w:val="00CB1423"/>
    <w:rsid w:val="00CB200D"/>
    <w:rsid w:val="00CB28D0"/>
    <w:rsid w:val="00CB2D69"/>
    <w:rsid w:val="00CB3421"/>
    <w:rsid w:val="00CB36B9"/>
    <w:rsid w:val="00CB3D2A"/>
    <w:rsid w:val="00CB45E6"/>
    <w:rsid w:val="00CB4BA9"/>
    <w:rsid w:val="00CB4E47"/>
    <w:rsid w:val="00CB601F"/>
    <w:rsid w:val="00CB6898"/>
    <w:rsid w:val="00CB6B98"/>
    <w:rsid w:val="00CB71FE"/>
    <w:rsid w:val="00CB74E3"/>
    <w:rsid w:val="00CB7A4F"/>
    <w:rsid w:val="00CB7DCE"/>
    <w:rsid w:val="00CB7F8C"/>
    <w:rsid w:val="00CC07FA"/>
    <w:rsid w:val="00CC0943"/>
    <w:rsid w:val="00CC0A0C"/>
    <w:rsid w:val="00CC19E2"/>
    <w:rsid w:val="00CC19F4"/>
    <w:rsid w:val="00CC1CE0"/>
    <w:rsid w:val="00CC26C4"/>
    <w:rsid w:val="00CC279D"/>
    <w:rsid w:val="00CC2B79"/>
    <w:rsid w:val="00CC2C39"/>
    <w:rsid w:val="00CC2F1D"/>
    <w:rsid w:val="00CC2F65"/>
    <w:rsid w:val="00CC37F3"/>
    <w:rsid w:val="00CC4017"/>
    <w:rsid w:val="00CC4895"/>
    <w:rsid w:val="00CC4D61"/>
    <w:rsid w:val="00CC4F2E"/>
    <w:rsid w:val="00CC4FD5"/>
    <w:rsid w:val="00CC524D"/>
    <w:rsid w:val="00CC5D44"/>
    <w:rsid w:val="00CC66AB"/>
    <w:rsid w:val="00CC7B4B"/>
    <w:rsid w:val="00CD0859"/>
    <w:rsid w:val="00CD0FCF"/>
    <w:rsid w:val="00CD1265"/>
    <w:rsid w:val="00CD2761"/>
    <w:rsid w:val="00CD29D3"/>
    <w:rsid w:val="00CD3971"/>
    <w:rsid w:val="00CD3ABE"/>
    <w:rsid w:val="00CD3BE8"/>
    <w:rsid w:val="00CD3E53"/>
    <w:rsid w:val="00CD3ED2"/>
    <w:rsid w:val="00CD4254"/>
    <w:rsid w:val="00CD4413"/>
    <w:rsid w:val="00CD460A"/>
    <w:rsid w:val="00CD6389"/>
    <w:rsid w:val="00CD669C"/>
    <w:rsid w:val="00CD6930"/>
    <w:rsid w:val="00CD7483"/>
    <w:rsid w:val="00CE1674"/>
    <w:rsid w:val="00CE175F"/>
    <w:rsid w:val="00CE18BC"/>
    <w:rsid w:val="00CE1CBE"/>
    <w:rsid w:val="00CE2957"/>
    <w:rsid w:val="00CE2AE4"/>
    <w:rsid w:val="00CE319E"/>
    <w:rsid w:val="00CE3771"/>
    <w:rsid w:val="00CE3835"/>
    <w:rsid w:val="00CE43E0"/>
    <w:rsid w:val="00CE4658"/>
    <w:rsid w:val="00CE5663"/>
    <w:rsid w:val="00CE5830"/>
    <w:rsid w:val="00CE5926"/>
    <w:rsid w:val="00CE6A75"/>
    <w:rsid w:val="00CE6AC4"/>
    <w:rsid w:val="00CE6BD1"/>
    <w:rsid w:val="00CF01A9"/>
    <w:rsid w:val="00CF040D"/>
    <w:rsid w:val="00CF088D"/>
    <w:rsid w:val="00CF0996"/>
    <w:rsid w:val="00CF0B09"/>
    <w:rsid w:val="00CF0C00"/>
    <w:rsid w:val="00CF2783"/>
    <w:rsid w:val="00CF2E16"/>
    <w:rsid w:val="00CF31B9"/>
    <w:rsid w:val="00CF31FB"/>
    <w:rsid w:val="00CF3411"/>
    <w:rsid w:val="00CF35E4"/>
    <w:rsid w:val="00CF3DA4"/>
    <w:rsid w:val="00CF3F8F"/>
    <w:rsid w:val="00CF41B1"/>
    <w:rsid w:val="00CF427A"/>
    <w:rsid w:val="00CF4545"/>
    <w:rsid w:val="00CF4D01"/>
    <w:rsid w:val="00CF50AF"/>
    <w:rsid w:val="00CF6457"/>
    <w:rsid w:val="00CF707B"/>
    <w:rsid w:val="00CF75C5"/>
    <w:rsid w:val="00D00A4E"/>
    <w:rsid w:val="00D0125D"/>
    <w:rsid w:val="00D0134E"/>
    <w:rsid w:val="00D01616"/>
    <w:rsid w:val="00D01A26"/>
    <w:rsid w:val="00D01C68"/>
    <w:rsid w:val="00D028D0"/>
    <w:rsid w:val="00D036D2"/>
    <w:rsid w:val="00D041FC"/>
    <w:rsid w:val="00D047D7"/>
    <w:rsid w:val="00D04C13"/>
    <w:rsid w:val="00D05725"/>
    <w:rsid w:val="00D05E91"/>
    <w:rsid w:val="00D05F53"/>
    <w:rsid w:val="00D06128"/>
    <w:rsid w:val="00D06985"/>
    <w:rsid w:val="00D06BA0"/>
    <w:rsid w:val="00D0708B"/>
    <w:rsid w:val="00D07C7A"/>
    <w:rsid w:val="00D07F70"/>
    <w:rsid w:val="00D1135B"/>
    <w:rsid w:val="00D120B6"/>
    <w:rsid w:val="00D12544"/>
    <w:rsid w:val="00D12DD5"/>
    <w:rsid w:val="00D131F8"/>
    <w:rsid w:val="00D14426"/>
    <w:rsid w:val="00D1530E"/>
    <w:rsid w:val="00D15C33"/>
    <w:rsid w:val="00D16443"/>
    <w:rsid w:val="00D16BFD"/>
    <w:rsid w:val="00D171BA"/>
    <w:rsid w:val="00D17613"/>
    <w:rsid w:val="00D178F3"/>
    <w:rsid w:val="00D17DA9"/>
    <w:rsid w:val="00D20041"/>
    <w:rsid w:val="00D2072F"/>
    <w:rsid w:val="00D209DA"/>
    <w:rsid w:val="00D20D8C"/>
    <w:rsid w:val="00D217F1"/>
    <w:rsid w:val="00D21BDE"/>
    <w:rsid w:val="00D22310"/>
    <w:rsid w:val="00D22E5B"/>
    <w:rsid w:val="00D230CF"/>
    <w:rsid w:val="00D239B8"/>
    <w:rsid w:val="00D242D5"/>
    <w:rsid w:val="00D24838"/>
    <w:rsid w:val="00D25B44"/>
    <w:rsid w:val="00D2616D"/>
    <w:rsid w:val="00D27676"/>
    <w:rsid w:val="00D277CA"/>
    <w:rsid w:val="00D309EA"/>
    <w:rsid w:val="00D312D5"/>
    <w:rsid w:val="00D313F9"/>
    <w:rsid w:val="00D315A5"/>
    <w:rsid w:val="00D319B8"/>
    <w:rsid w:val="00D31F6C"/>
    <w:rsid w:val="00D32042"/>
    <w:rsid w:val="00D32210"/>
    <w:rsid w:val="00D3235D"/>
    <w:rsid w:val="00D3256D"/>
    <w:rsid w:val="00D3350C"/>
    <w:rsid w:val="00D33C4E"/>
    <w:rsid w:val="00D3461D"/>
    <w:rsid w:val="00D34A4A"/>
    <w:rsid w:val="00D3550D"/>
    <w:rsid w:val="00D36B66"/>
    <w:rsid w:val="00D376A0"/>
    <w:rsid w:val="00D4074B"/>
    <w:rsid w:val="00D408D2"/>
    <w:rsid w:val="00D40940"/>
    <w:rsid w:val="00D40D46"/>
    <w:rsid w:val="00D4182C"/>
    <w:rsid w:val="00D41A1A"/>
    <w:rsid w:val="00D42A44"/>
    <w:rsid w:val="00D432F0"/>
    <w:rsid w:val="00D43D61"/>
    <w:rsid w:val="00D45291"/>
    <w:rsid w:val="00D46D09"/>
    <w:rsid w:val="00D47AC4"/>
    <w:rsid w:val="00D47EB4"/>
    <w:rsid w:val="00D5071E"/>
    <w:rsid w:val="00D5072C"/>
    <w:rsid w:val="00D5093A"/>
    <w:rsid w:val="00D515D6"/>
    <w:rsid w:val="00D529A3"/>
    <w:rsid w:val="00D52CF0"/>
    <w:rsid w:val="00D52E58"/>
    <w:rsid w:val="00D52FE7"/>
    <w:rsid w:val="00D53263"/>
    <w:rsid w:val="00D53C43"/>
    <w:rsid w:val="00D55889"/>
    <w:rsid w:val="00D566A2"/>
    <w:rsid w:val="00D567B4"/>
    <w:rsid w:val="00D57465"/>
    <w:rsid w:val="00D5771A"/>
    <w:rsid w:val="00D609A2"/>
    <w:rsid w:val="00D60A09"/>
    <w:rsid w:val="00D60B51"/>
    <w:rsid w:val="00D60D42"/>
    <w:rsid w:val="00D611BB"/>
    <w:rsid w:val="00D61BC8"/>
    <w:rsid w:val="00D638E7"/>
    <w:rsid w:val="00D64233"/>
    <w:rsid w:val="00D64E4F"/>
    <w:rsid w:val="00D65C69"/>
    <w:rsid w:val="00D66C4C"/>
    <w:rsid w:val="00D670B6"/>
    <w:rsid w:val="00D674C1"/>
    <w:rsid w:val="00D67700"/>
    <w:rsid w:val="00D67C03"/>
    <w:rsid w:val="00D67C8A"/>
    <w:rsid w:val="00D70312"/>
    <w:rsid w:val="00D70B4D"/>
    <w:rsid w:val="00D7117A"/>
    <w:rsid w:val="00D718B6"/>
    <w:rsid w:val="00D72575"/>
    <w:rsid w:val="00D727CB"/>
    <w:rsid w:val="00D72A0E"/>
    <w:rsid w:val="00D732AB"/>
    <w:rsid w:val="00D733A4"/>
    <w:rsid w:val="00D73494"/>
    <w:rsid w:val="00D73592"/>
    <w:rsid w:val="00D7405C"/>
    <w:rsid w:val="00D761FA"/>
    <w:rsid w:val="00D7695F"/>
    <w:rsid w:val="00D772E6"/>
    <w:rsid w:val="00D77407"/>
    <w:rsid w:val="00D809B0"/>
    <w:rsid w:val="00D80EF2"/>
    <w:rsid w:val="00D818EC"/>
    <w:rsid w:val="00D81E51"/>
    <w:rsid w:val="00D8229D"/>
    <w:rsid w:val="00D82E7B"/>
    <w:rsid w:val="00D83109"/>
    <w:rsid w:val="00D836DC"/>
    <w:rsid w:val="00D84F01"/>
    <w:rsid w:val="00D85920"/>
    <w:rsid w:val="00D85D96"/>
    <w:rsid w:val="00D8611D"/>
    <w:rsid w:val="00D86173"/>
    <w:rsid w:val="00D861C0"/>
    <w:rsid w:val="00D86E61"/>
    <w:rsid w:val="00D86F05"/>
    <w:rsid w:val="00D87797"/>
    <w:rsid w:val="00D90DB5"/>
    <w:rsid w:val="00D91104"/>
    <w:rsid w:val="00D91608"/>
    <w:rsid w:val="00D91F2E"/>
    <w:rsid w:val="00D92634"/>
    <w:rsid w:val="00D92AA0"/>
    <w:rsid w:val="00D92E94"/>
    <w:rsid w:val="00D932AF"/>
    <w:rsid w:val="00D93B5B"/>
    <w:rsid w:val="00D947FA"/>
    <w:rsid w:val="00D94A91"/>
    <w:rsid w:val="00D94F45"/>
    <w:rsid w:val="00D95BA2"/>
    <w:rsid w:val="00D95EAA"/>
    <w:rsid w:val="00D968AB"/>
    <w:rsid w:val="00DA0089"/>
    <w:rsid w:val="00DA07E9"/>
    <w:rsid w:val="00DA0819"/>
    <w:rsid w:val="00DA0BF0"/>
    <w:rsid w:val="00DA0E00"/>
    <w:rsid w:val="00DA0FC7"/>
    <w:rsid w:val="00DA11E9"/>
    <w:rsid w:val="00DA1297"/>
    <w:rsid w:val="00DA1BF6"/>
    <w:rsid w:val="00DA26CB"/>
    <w:rsid w:val="00DA28E2"/>
    <w:rsid w:val="00DA2B53"/>
    <w:rsid w:val="00DA34E0"/>
    <w:rsid w:val="00DA3717"/>
    <w:rsid w:val="00DA3D13"/>
    <w:rsid w:val="00DA413A"/>
    <w:rsid w:val="00DA557B"/>
    <w:rsid w:val="00DA55AE"/>
    <w:rsid w:val="00DA5AF0"/>
    <w:rsid w:val="00DA6AC4"/>
    <w:rsid w:val="00DA6C9C"/>
    <w:rsid w:val="00DA7D77"/>
    <w:rsid w:val="00DB0091"/>
    <w:rsid w:val="00DB0214"/>
    <w:rsid w:val="00DB0848"/>
    <w:rsid w:val="00DB0A7E"/>
    <w:rsid w:val="00DB176D"/>
    <w:rsid w:val="00DB1857"/>
    <w:rsid w:val="00DB1AF7"/>
    <w:rsid w:val="00DB1B44"/>
    <w:rsid w:val="00DB1FC4"/>
    <w:rsid w:val="00DB2140"/>
    <w:rsid w:val="00DB25D6"/>
    <w:rsid w:val="00DB3ABC"/>
    <w:rsid w:val="00DB3E58"/>
    <w:rsid w:val="00DB43C5"/>
    <w:rsid w:val="00DB4AD3"/>
    <w:rsid w:val="00DB5248"/>
    <w:rsid w:val="00DB6173"/>
    <w:rsid w:val="00DB6F10"/>
    <w:rsid w:val="00DB6FD3"/>
    <w:rsid w:val="00DB71E9"/>
    <w:rsid w:val="00DB734E"/>
    <w:rsid w:val="00DB741A"/>
    <w:rsid w:val="00DB7AF7"/>
    <w:rsid w:val="00DB7C61"/>
    <w:rsid w:val="00DC0220"/>
    <w:rsid w:val="00DC02A5"/>
    <w:rsid w:val="00DC0760"/>
    <w:rsid w:val="00DC0895"/>
    <w:rsid w:val="00DC0D71"/>
    <w:rsid w:val="00DC212C"/>
    <w:rsid w:val="00DC2E7B"/>
    <w:rsid w:val="00DC3229"/>
    <w:rsid w:val="00DC3280"/>
    <w:rsid w:val="00DC3835"/>
    <w:rsid w:val="00DC4BE7"/>
    <w:rsid w:val="00DC4D25"/>
    <w:rsid w:val="00DC4D9B"/>
    <w:rsid w:val="00DC5237"/>
    <w:rsid w:val="00DC5325"/>
    <w:rsid w:val="00DC5A19"/>
    <w:rsid w:val="00DC5B0E"/>
    <w:rsid w:val="00DC6017"/>
    <w:rsid w:val="00DC6CF9"/>
    <w:rsid w:val="00DC73A9"/>
    <w:rsid w:val="00DC7BEA"/>
    <w:rsid w:val="00DC7D9B"/>
    <w:rsid w:val="00DD0927"/>
    <w:rsid w:val="00DD0C8A"/>
    <w:rsid w:val="00DD13A4"/>
    <w:rsid w:val="00DD1CD8"/>
    <w:rsid w:val="00DD1F06"/>
    <w:rsid w:val="00DD3EB7"/>
    <w:rsid w:val="00DD402A"/>
    <w:rsid w:val="00DD4295"/>
    <w:rsid w:val="00DD43AB"/>
    <w:rsid w:val="00DD549F"/>
    <w:rsid w:val="00DD571B"/>
    <w:rsid w:val="00DD57F9"/>
    <w:rsid w:val="00DD57FD"/>
    <w:rsid w:val="00DD5A5E"/>
    <w:rsid w:val="00DD5C63"/>
    <w:rsid w:val="00DD6323"/>
    <w:rsid w:val="00DD6476"/>
    <w:rsid w:val="00DD657C"/>
    <w:rsid w:val="00DD66E3"/>
    <w:rsid w:val="00DD6847"/>
    <w:rsid w:val="00DD7123"/>
    <w:rsid w:val="00DD7322"/>
    <w:rsid w:val="00DE006E"/>
    <w:rsid w:val="00DE1028"/>
    <w:rsid w:val="00DE1B66"/>
    <w:rsid w:val="00DE2B2E"/>
    <w:rsid w:val="00DE2CA4"/>
    <w:rsid w:val="00DE2DF1"/>
    <w:rsid w:val="00DE3A6D"/>
    <w:rsid w:val="00DE3A9D"/>
    <w:rsid w:val="00DE3F12"/>
    <w:rsid w:val="00DE4960"/>
    <w:rsid w:val="00DE507C"/>
    <w:rsid w:val="00DE5ED4"/>
    <w:rsid w:val="00DE627A"/>
    <w:rsid w:val="00DE6FD7"/>
    <w:rsid w:val="00DE703C"/>
    <w:rsid w:val="00DE7088"/>
    <w:rsid w:val="00DF08D3"/>
    <w:rsid w:val="00DF0AB1"/>
    <w:rsid w:val="00DF0B4F"/>
    <w:rsid w:val="00DF0F2B"/>
    <w:rsid w:val="00DF17A8"/>
    <w:rsid w:val="00DF199A"/>
    <w:rsid w:val="00DF1ED4"/>
    <w:rsid w:val="00DF3899"/>
    <w:rsid w:val="00DF6149"/>
    <w:rsid w:val="00DF6611"/>
    <w:rsid w:val="00DF675B"/>
    <w:rsid w:val="00DF6E47"/>
    <w:rsid w:val="00DF755C"/>
    <w:rsid w:val="00E006F8"/>
    <w:rsid w:val="00E0107B"/>
    <w:rsid w:val="00E01D92"/>
    <w:rsid w:val="00E01DCB"/>
    <w:rsid w:val="00E02262"/>
    <w:rsid w:val="00E0324D"/>
    <w:rsid w:val="00E0427C"/>
    <w:rsid w:val="00E047F7"/>
    <w:rsid w:val="00E047F8"/>
    <w:rsid w:val="00E04A91"/>
    <w:rsid w:val="00E050C6"/>
    <w:rsid w:val="00E05779"/>
    <w:rsid w:val="00E05DD0"/>
    <w:rsid w:val="00E05EC5"/>
    <w:rsid w:val="00E061F0"/>
    <w:rsid w:val="00E066F1"/>
    <w:rsid w:val="00E074F5"/>
    <w:rsid w:val="00E07E63"/>
    <w:rsid w:val="00E1036D"/>
    <w:rsid w:val="00E105F7"/>
    <w:rsid w:val="00E109EF"/>
    <w:rsid w:val="00E113A5"/>
    <w:rsid w:val="00E123F4"/>
    <w:rsid w:val="00E125FF"/>
    <w:rsid w:val="00E12AB7"/>
    <w:rsid w:val="00E12EDE"/>
    <w:rsid w:val="00E13296"/>
    <w:rsid w:val="00E13ECA"/>
    <w:rsid w:val="00E143E9"/>
    <w:rsid w:val="00E14C93"/>
    <w:rsid w:val="00E159EB"/>
    <w:rsid w:val="00E15D8A"/>
    <w:rsid w:val="00E2064B"/>
    <w:rsid w:val="00E206EB"/>
    <w:rsid w:val="00E2072A"/>
    <w:rsid w:val="00E20A3B"/>
    <w:rsid w:val="00E213B0"/>
    <w:rsid w:val="00E214ED"/>
    <w:rsid w:val="00E21E6B"/>
    <w:rsid w:val="00E224F3"/>
    <w:rsid w:val="00E22D80"/>
    <w:rsid w:val="00E22EB6"/>
    <w:rsid w:val="00E22F5D"/>
    <w:rsid w:val="00E2460D"/>
    <w:rsid w:val="00E24933"/>
    <w:rsid w:val="00E24ED5"/>
    <w:rsid w:val="00E2593A"/>
    <w:rsid w:val="00E25B1E"/>
    <w:rsid w:val="00E26657"/>
    <w:rsid w:val="00E26F42"/>
    <w:rsid w:val="00E279F1"/>
    <w:rsid w:val="00E27B4B"/>
    <w:rsid w:val="00E30071"/>
    <w:rsid w:val="00E30A16"/>
    <w:rsid w:val="00E30C5F"/>
    <w:rsid w:val="00E310CA"/>
    <w:rsid w:val="00E313CD"/>
    <w:rsid w:val="00E3182A"/>
    <w:rsid w:val="00E3203D"/>
    <w:rsid w:val="00E32375"/>
    <w:rsid w:val="00E323FD"/>
    <w:rsid w:val="00E32600"/>
    <w:rsid w:val="00E32758"/>
    <w:rsid w:val="00E341FC"/>
    <w:rsid w:val="00E34492"/>
    <w:rsid w:val="00E34A4A"/>
    <w:rsid w:val="00E34DB2"/>
    <w:rsid w:val="00E34FD0"/>
    <w:rsid w:val="00E35E17"/>
    <w:rsid w:val="00E36A77"/>
    <w:rsid w:val="00E37528"/>
    <w:rsid w:val="00E37D10"/>
    <w:rsid w:val="00E40B5F"/>
    <w:rsid w:val="00E40C07"/>
    <w:rsid w:val="00E435F4"/>
    <w:rsid w:val="00E43836"/>
    <w:rsid w:val="00E44432"/>
    <w:rsid w:val="00E448F6"/>
    <w:rsid w:val="00E45990"/>
    <w:rsid w:val="00E4649A"/>
    <w:rsid w:val="00E4684C"/>
    <w:rsid w:val="00E4688B"/>
    <w:rsid w:val="00E46CA1"/>
    <w:rsid w:val="00E472BD"/>
    <w:rsid w:val="00E511C2"/>
    <w:rsid w:val="00E526BE"/>
    <w:rsid w:val="00E52797"/>
    <w:rsid w:val="00E52800"/>
    <w:rsid w:val="00E52D42"/>
    <w:rsid w:val="00E52E83"/>
    <w:rsid w:val="00E52FF0"/>
    <w:rsid w:val="00E53BFC"/>
    <w:rsid w:val="00E53EA6"/>
    <w:rsid w:val="00E549AB"/>
    <w:rsid w:val="00E54FC1"/>
    <w:rsid w:val="00E56592"/>
    <w:rsid w:val="00E56D7E"/>
    <w:rsid w:val="00E56DED"/>
    <w:rsid w:val="00E60352"/>
    <w:rsid w:val="00E609B8"/>
    <w:rsid w:val="00E60B2F"/>
    <w:rsid w:val="00E616D3"/>
    <w:rsid w:val="00E6348F"/>
    <w:rsid w:val="00E64AAB"/>
    <w:rsid w:val="00E6506C"/>
    <w:rsid w:val="00E6512F"/>
    <w:rsid w:val="00E6516B"/>
    <w:rsid w:val="00E657F1"/>
    <w:rsid w:val="00E65D43"/>
    <w:rsid w:val="00E65E65"/>
    <w:rsid w:val="00E660F3"/>
    <w:rsid w:val="00E66426"/>
    <w:rsid w:val="00E66B3C"/>
    <w:rsid w:val="00E66B8A"/>
    <w:rsid w:val="00E70750"/>
    <w:rsid w:val="00E70A85"/>
    <w:rsid w:val="00E70C88"/>
    <w:rsid w:val="00E7134F"/>
    <w:rsid w:val="00E72403"/>
    <w:rsid w:val="00E72EFD"/>
    <w:rsid w:val="00E730BC"/>
    <w:rsid w:val="00E73411"/>
    <w:rsid w:val="00E73B0E"/>
    <w:rsid w:val="00E7409A"/>
    <w:rsid w:val="00E74823"/>
    <w:rsid w:val="00E751B2"/>
    <w:rsid w:val="00E75488"/>
    <w:rsid w:val="00E756BE"/>
    <w:rsid w:val="00E7588A"/>
    <w:rsid w:val="00E76DCB"/>
    <w:rsid w:val="00E772E7"/>
    <w:rsid w:val="00E778D9"/>
    <w:rsid w:val="00E77BFE"/>
    <w:rsid w:val="00E77C3A"/>
    <w:rsid w:val="00E810BF"/>
    <w:rsid w:val="00E819DC"/>
    <w:rsid w:val="00E820C4"/>
    <w:rsid w:val="00E82127"/>
    <w:rsid w:val="00E83361"/>
    <w:rsid w:val="00E8361F"/>
    <w:rsid w:val="00E848DB"/>
    <w:rsid w:val="00E85B0B"/>
    <w:rsid w:val="00E86151"/>
    <w:rsid w:val="00E86F0C"/>
    <w:rsid w:val="00E876F3"/>
    <w:rsid w:val="00E878F2"/>
    <w:rsid w:val="00E90439"/>
    <w:rsid w:val="00E904E5"/>
    <w:rsid w:val="00E907AB"/>
    <w:rsid w:val="00E91675"/>
    <w:rsid w:val="00E91885"/>
    <w:rsid w:val="00E9258F"/>
    <w:rsid w:val="00E92D43"/>
    <w:rsid w:val="00E93953"/>
    <w:rsid w:val="00E94023"/>
    <w:rsid w:val="00E949B0"/>
    <w:rsid w:val="00E95767"/>
    <w:rsid w:val="00E95CC1"/>
    <w:rsid w:val="00E96AEF"/>
    <w:rsid w:val="00E97814"/>
    <w:rsid w:val="00E979B8"/>
    <w:rsid w:val="00E97CC5"/>
    <w:rsid w:val="00EA0286"/>
    <w:rsid w:val="00EA049B"/>
    <w:rsid w:val="00EA13F1"/>
    <w:rsid w:val="00EA17C7"/>
    <w:rsid w:val="00EA1836"/>
    <w:rsid w:val="00EA2C3E"/>
    <w:rsid w:val="00EA318C"/>
    <w:rsid w:val="00EA39A1"/>
    <w:rsid w:val="00EA3A7F"/>
    <w:rsid w:val="00EA3C8C"/>
    <w:rsid w:val="00EA4991"/>
    <w:rsid w:val="00EA55F7"/>
    <w:rsid w:val="00EA59D8"/>
    <w:rsid w:val="00EA5A2C"/>
    <w:rsid w:val="00EA5F40"/>
    <w:rsid w:val="00EA6218"/>
    <w:rsid w:val="00EA6EF9"/>
    <w:rsid w:val="00EA7FB0"/>
    <w:rsid w:val="00EB0675"/>
    <w:rsid w:val="00EB0BC4"/>
    <w:rsid w:val="00EB0C12"/>
    <w:rsid w:val="00EB0D72"/>
    <w:rsid w:val="00EB16C3"/>
    <w:rsid w:val="00EB1AC8"/>
    <w:rsid w:val="00EB1DE0"/>
    <w:rsid w:val="00EB2CBF"/>
    <w:rsid w:val="00EB304F"/>
    <w:rsid w:val="00EB30B1"/>
    <w:rsid w:val="00EB3160"/>
    <w:rsid w:val="00EB477E"/>
    <w:rsid w:val="00EB4A63"/>
    <w:rsid w:val="00EB5019"/>
    <w:rsid w:val="00EB5317"/>
    <w:rsid w:val="00EB76F4"/>
    <w:rsid w:val="00EB7C55"/>
    <w:rsid w:val="00EC0372"/>
    <w:rsid w:val="00EC24D3"/>
    <w:rsid w:val="00EC2928"/>
    <w:rsid w:val="00EC3ABC"/>
    <w:rsid w:val="00EC3BD0"/>
    <w:rsid w:val="00EC519E"/>
    <w:rsid w:val="00EC52A2"/>
    <w:rsid w:val="00EC6038"/>
    <w:rsid w:val="00EC6581"/>
    <w:rsid w:val="00EC7016"/>
    <w:rsid w:val="00EC7042"/>
    <w:rsid w:val="00EC7EBB"/>
    <w:rsid w:val="00ED020D"/>
    <w:rsid w:val="00ED0865"/>
    <w:rsid w:val="00ED110C"/>
    <w:rsid w:val="00ED1723"/>
    <w:rsid w:val="00ED1E97"/>
    <w:rsid w:val="00ED2364"/>
    <w:rsid w:val="00ED25F0"/>
    <w:rsid w:val="00ED27C0"/>
    <w:rsid w:val="00ED297F"/>
    <w:rsid w:val="00ED2AF9"/>
    <w:rsid w:val="00ED3739"/>
    <w:rsid w:val="00ED3C44"/>
    <w:rsid w:val="00ED4425"/>
    <w:rsid w:val="00ED472B"/>
    <w:rsid w:val="00ED4733"/>
    <w:rsid w:val="00ED53BC"/>
    <w:rsid w:val="00ED5440"/>
    <w:rsid w:val="00ED5CC2"/>
    <w:rsid w:val="00ED6443"/>
    <w:rsid w:val="00ED6718"/>
    <w:rsid w:val="00ED6FAA"/>
    <w:rsid w:val="00ED7326"/>
    <w:rsid w:val="00ED7376"/>
    <w:rsid w:val="00ED7417"/>
    <w:rsid w:val="00ED752F"/>
    <w:rsid w:val="00ED77FF"/>
    <w:rsid w:val="00ED7A35"/>
    <w:rsid w:val="00EE00F0"/>
    <w:rsid w:val="00EE0DD4"/>
    <w:rsid w:val="00EE12F9"/>
    <w:rsid w:val="00EE21C2"/>
    <w:rsid w:val="00EE2394"/>
    <w:rsid w:val="00EE291E"/>
    <w:rsid w:val="00EE3617"/>
    <w:rsid w:val="00EE3AC2"/>
    <w:rsid w:val="00EE42C9"/>
    <w:rsid w:val="00EE438A"/>
    <w:rsid w:val="00EE444C"/>
    <w:rsid w:val="00EE4C55"/>
    <w:rsid w:val="00EE58E3"/>
    <w:rsid w:val="00EE6DD0"/>
    <w:rsid w:val="00EE7172"/>
    <w:rsid w:val="00EE76D0"/>
    <w:rsid w:val="00EE7737"/>
    <w:rsid w:val="00EE7AC0"/>
    <w:rsid w:val="00EF0E13"/>
    <w:rsid w:val="00EF1C2F"/>
    <w:rsid w:val="00EF1DF4"/>
    <w:rsid w:val="00EF2236"/>
    <w:rsid w:val="00EF24A7"/>
    <w:rsid w:val="00EF2F10"/>
    <w:rsid w:val="00EF31B9"/>
    <w:rsid w:val="00EF38F2"/>
    <w:rsid w:val="00EF40F0"/>
    <w:rsid w:val="00EF483E"/>
    <w:rsid w:val="00EF4D4B"/>
    <w:rsid w:val="00EF4E24"/>
    <w:rsid w:val="00EF5201"/>
    <w:rsid w:val="00EF5538"/>
    <w:rsid w:val="00EF5544"/>
    <w:rsid w:val="00EF61A1"/>
    <w:rsid w:val="00EF6500"/>
    <w:rsid w:val="00EF6AB2"/>
    <w:rsid w:val="00EF6ADA"/>
    <w:rsid w:val="00EF6E1B"/>
    <w:rsid w:val="00F00051"/>
    <w:rsid w:val="00F00341"/>
    <w:rsid w:val="00F00468"/>
    <w:rsid w:val="00F00631"/>
    <w:rsid w:val="00F00C6F"/>
    <w:rsid w:val="00F02D37"/>
    <w:rsid w:val="00F02F00"/>
    <w:rsid w:val="00F03A08"/>
    <w:rsid w:val="00F042F4"/>
    <w:rsid w:val="00F04B9E"/>
    <w:rsid w:val="00F04FE7"/>
    <w:rsid w:val="00F05163"/>
    <w:rsid w:val="00F05700"/>
    <w:rsid w:val="00F05831"/>
    <w:rsid w:val="00F058D6"/>
    <w:rsid w:val="00F0592C"/>
    <w:rsid w:val="00F06444"/>
    <w:rsid w:val="00F06949"/>
    <w:rsid w:val="00F07C5C"/>
    <w:rsid w:val="00F108AC"/>
    <w:rsid w:val="00F10BDE"/>
    <w:rsid w:val="00F1152F"/>
    <w:rsid w:val="00F11949"/>
    <w:rsid w:val="00F11BD7"/>
    <w:rsid w:val="00F125D1"/>
    <w:rsid w:val="00F135D4"/>
    <w:rsid w:val="00F15B63"/>
    <w:rsid w:val="00F1691B"/>
    <w:rsid w:val="00F16C93"/>
    <w:rsid w:val="00F16D39"/>
    <w:rsid w:val="00F16EED"/>
    <w:rsid w:val="00F17778"/>
    <w:rsid w:val="00F206A1"/>
    <w:rsid w:val="00F20D67"/>
    <w:rsid w:val="00F2102B"/>
    <w:rsid w:val="00F2128F"/>
    <w:rsid w:val="00F219C0"/>
    <w:rsid w:val="00F21E03"/>
    <w:rsid w:val="00F21E48"/>
    <w:rsid w:val="00F22282"/>
    <w:rsid w:val="00F22C0B"/>
    <w:rsid w:val="00F2342C"/>
    <w:rsid w:val="00F237C0"/>
    <w:rsid w:val="00F23E29"/>
    <w:rsid w:val="00F2467B"/>
    <w:rsid w:val="00F24836"/>
    <w:rsid w:val="00F24840"/>
    <w:rsid w:val="00F24B0F"/>
    <w:rsid w:val="00F24E4B"/>
    <w:rsid w:val="00F2533B"/>
    <w:rsid w:val="00F25499"/>
    <w:rsid w:val="00F27834"/>
    <w:rsid w:val="00F27D1F"/>
    <w:rsid w:val="00F3029A"/>
    <w:rsid w:val="00F30763"/>
    <w:rsid w:val="00F308E0"/>
    <w:rsid w:val="00F31681"/>
    <w:rsid w:val="00F324C1"/>
    <w:rsid w:val="00F34611"/>
    <w:rsid w:val="00F353EA"/>
    <w:rsid w:val="00F357F8"/>
    <w:rsid w:val="00F35CA0"/>
    <w:rsid w:val="00F35E5E"/>
    <w:rsid w:val="00F36D08"/>
    <w:rsid w:val="00F36EA9"/>
    <w:rsid w:val="00F40229"/>
    <w:rsid w:val="00F409C2"/>
    <w:rsid w:val="00F40C29"/>
    <w:rsid w:val="00F40F8A"/>
    <w:rsid w:val="00F411FA"/>
    <w:rsid w:val="00F41344"/>
    <w:rsid w:val="00F4149D"/>
    <w:rsid w:val="00F41713"/>
    <w:rsid w:val="00F422C1"/>
    <w:rsid w:val="00F42575"/>
    <w:rsid w:val="00F427C5"/>
    <w:rsid w:val="00F4315F"/>
    <w:rsid w:val="00F43A72"/>
    <w:rsid w:val="00F447CA"/>
    <w:rsid w:val="00F44EC4"/>
    <w:rsid w:val="00F45720"/>
    <w:rsid w:val="00F45753"/>
    <w:rsid w:val="00F45B71"/>
    <w:rsid w:val="00F45CE4"/>
    <w:rsid w:val="00F45D39"/>
    <w:rsid w:val="00F45E48"/>
    <w:rsid w:val="00F4631D"/>
    <w:rsid w:val="00F46A30"/>
    <w:rsid w:val="00F46AFA"/>
    <w:rsid w:val="00F47976"/>
    <w:rsid w:val="00F50CBF"/>
    <w:rsid w:val="00F5126A"/>
    <w:rsid w:val="00F5130A"/>
    <w:rsid w:val="00F522AB"/>
    <w:rsid w:val="00F545BD"/>
    <w:rsid w:val="00F5540A"/>
    <w:rsid w:val="00F55500"/>
    <w:rsid w:val="00F55CF9"/>
    <w:rsid w:val="00F56864"/>
    <w:rsid w:val="00F5709F"/>
    <w:rsid w:val="00F575DA"/>
    <w:rsid w:val="00F576FB"/>
    <w:rsid w:val="00F57799"/>
    <w:rsid w:val="00F57C0D"/>
    <w:rsid w:val="00F60474"/>
    <w:rsid w:val="00F6084F"/>
    <w:rsid w:val="00F61AA5"/>
    <w:rsid w:val="00F62161"/>
    <w:rsid w:val="00F62555"/>
    <w:rsid w:val="00F63107"/>
    <w:rsid w:val="00F635CA"/>
    <w:rsid w:val="00F63D90"/>
    <w:rsid w:val="00F641A7"/>
    <w:rsid w:val="00F644A4"/>
    <w:rsid w:val="00F64E0A"/>
    <w:rsid w:val="00F64EBC"/>
    <w:rsid w:val="00F66B9F"/>
    <w:rsid w:val="00F66F36"/>
    <w:rsid w:val="00F711B7"/>
    <w:rsid w:val="00F71E60"/>
    <w:rsid w:val="00F72ABC"/>
    <w:rsid w:val="00F7338C"/>
    <w:rsid w:val="00F73994"/>
    <w:rsid w:val="00F74930"/>
    <w:rsid w:val="00F74CA2"/>
    <w:rsid w:val="00F74FD9"/>
    <w:rsid w:val="00F76A21"/>
    <w:rsid w:val="00F7784B"/>
    <w:rsid w:val="00F80F78"/>
    <w:rsid w:val="00F81574"/>
    <w:rsid w:val="00F82416"/>
    <w:rsid w:val="00F82894"/>
    <w:rsid w:val="00F83864"/>
    <w:rsid w:val="00F83CDB"/>
    <w:rsid w:val="00F841C3"/>
    <w:rsid w:val="00F84999"/>
    <w:rsid w:val="00F85268"/>
    <w:rsid w:val="00F8558D"/>
    <w:rsid w:val="00F862FD"/>
    <w:rsid w:val="00F868FD"/>
    <w:rsid w:val="00F903EE"/>
    <w:rsid w:val="00F9051F"/>
    <w:rsid w:val="00F90F83"/>
    <w:rsid w:val="00F91E0F"/>
    <w:rsid w:val="00F926F4"/>
    <w:rsid w:val="00F92918"/>
    <w:rsid w:val="00F92E74"/>
    <w:rsid w:val="00F931F4"/>
    <w:rsid w:val="00F93757"/>
    <w:rsid w:val="00F93C91"/>
    <w:rsid w:val="00F94073"/>
    <w:rsid w:val="00F94299"/>
    <w:rsid w:val="00F949C2"/>
    <w:rsid w:val="00F94EEC"/>
    <w:rsid w:val="00F951FD"/>
    <w:rsid w:val="00F95203"/>
    <w:rsid w:val="00F952D4"/>
    <w:rsid w:val="00F9554A"/>
    <w:rsid w:val="00F9588B"/>
    <w:rsid w:val="00F95923"/>
    <w:rsid w:val="00F959CB"/>
    <w:rsid w:val="00F96700"/>
    <w:rsid w:val="00F967C8"/>
    <w:rsid w:val="00F96988"/>
    <w:rsid w:val="00F9754B"/>
    <w:rsid w:val="00F9766B"/>
    <w:rsid w:val="00F976F5"/>
    <w:rsid w:val="00F97E31"/>
    <w:rsid w:val="00F97FA0"/>
    <w:rsid w:val="00FA057D"/>
    <w:rsid w:val="00FA0619"/>
    <w:rsid w:val="00FA17A6"/>
    <w:rsid w:val="00FA19F3"/>
    <w:rsid w:val="00FA1A2C"/>
    <w:rsid w:val="00FA2721"/>
    <w:rsid w:val="00FA2779"/>
    <w:rsid w:val="00FA282A"/>
    <w:rsid w:val="00FA2A27"/>
    <w:rsid w:val="00FA3332"/>
    <w:rsid w:val="00FA3554"/>
    <w:rsid w:val="00FA35CB"/>
    <w:rsid w:val="00FA423A"/>
    <w:rsid w:val="00FA43A6"/>
    <w:rsid w:val="00FA45C1"/>
    <w:rsid w:val="00FA4C36"/>
    <w:rsid w:val="00FA4FE0"/>
    <w:rsid w:val="00FA5771"/>
    <w:rsid w:val="00FA578F"/>
    <w:rsid w:val="00FA5AD8"/>
    <w:rsid w:val="00FA5C5B"/>
    <w:rsid w:val="00FA6046"/>
    <w:rsid w:val="00FA7455"/>
    <w:rsid w:val="00FA7767"/>
    <w:rsid w:val="00FA7BB1"/>
    <w:rsid w:val="00FB0BB3"/>
    <w:rsid w:val="00FB1B3A"/>
    <w:rsid w:val="00FB1F64"/>
    <w:rsid w:val="00FB2017"/>
    <w:rsid w:val="00FB2683"/>
    <w:rsid w:val="00FB26CC"/>
    <w:rsid w:val="00FB2908"/>
    <w:rsid w:val="00FB2923"/>
    <w:rsid w:val="00FB2E95"/>
    <w:rsid w:val="00FB34A5"/>
    <w:rsid w:val="00FB38E8"/>
    <w:rsid w:val="00FB468B"/>
    <w:rsid w:val="00FB55B7"/>
    <w:rsid w:val="00FB7951"/>
    <w:rsid w:val="00FB79F8"/>
    <w:rsid w:val="00FC0065"/>
    <w:rsid w:val="00FC079E"/>
    <w:rsid w:val="00FC1219"/>
    <w:rsid w:val="00FC1D0A"/>
    <w:rsid w:val="00FC2B8A"/>
    <w:rsid w:val="00FC32C5"/>
    <w:rsid w:val="00FC35F6"/>
    <w:rsid w:val="00FC3A00"/>
    <w:rsid w:val="00FC4116"/>
    <w:rsid w:val="00FC47BB"/>
    <w:rsid w:val="00FC4B8B"/>
    <w:rsid w:val="00FC4C75"/>
    <w:rsid w:val="00FC5166"/>
    <w:rsid w:val="00FC5358"/>
    <w:rsid w:val="00FC5BA2"/>
    <w:rsid w:val="00FC5D20"/>
    <w:rsid w:val="00FC5E34"/>
    <w:rsid w:val="00FC5F9A"/>
    <w:rsid w:val="00FC60CA"/>
    <w:rsid w:val="00FC6FEF"/>
    <w:rsid w:val="00FC7200"/>
    <w:rsid w:val="00FD0443"/>
    <w:rsid w:val="00FD07B1"/>
    <w:rsid w:val="00FD09C8"/>
    <w:rsid w:val="00FD0AC0"/>
    <w:rsid w:val="00FD1EA4"/>
    <w:rsid w:val="00FD1F23"/>
    <w:rsid w:val="00FD271F"/>
    <w:rsid w:val="00FD2D64"/>
    <w:rsid w:val="00FD2E49"/>
    <w:rsid w:val="00FD37FD"/>
    <w:rsid w:val="00FD39FF"/>
    <w:rsid w:val="00FD3CD8"/>
    <w:rsid w:val="00FD435E"/>
    <w:rsid w:val="00FD456E"/>
    <w:rsid w:val="00FD5559"/>
    <w:rsid w:val="00FD5A8E"/>
    <w:rsid w:val="00FD5B97"/>
    <w:rsid w:val="00FD5F39"/>
    <w:rsid w:val="00FD68F9"/>
    <w:rsid w:val="00FD7E75"/>
    <w:rsid w:val="00FE05AB"/>
    <w:rsid w:val="00FE09EA"/>
    <w:rsid w:val="00FE0A2F"/>
    <w:rsid w:val="00FE0BBB"/>
    <w:rsid w:val="00FE1AA5"/>
    <w:rsid w:val="00FE2C98"/>
    <w:rsid w:val="00FE3591"/>
    <w:rsid w:val="00FE3B1A"/>
    <w:rsid w:val="00FE3BB8"/>
    <w:rsid w:val="00FE4350"/>
    <w:rsid w:val="00FE4A01"/>
    <w:rsid w:val="00FE4ADD"/>
    <w:rsid w:val="00FE4E41"/>
    <w:rsid w:val="00FE55E6"/>
    <w:rsid w:val="00FE5721"/>
    <w:rsid w:val="00FE5B7C"/>
    <w:rsid w:val="00FE5D80"/>
    <w:rsid w:val="00FE6015"/>
    <w:rsid w:val="00FE6DC4"/>
    <w:rsid w:val="00FE733B"/>
    <w:rsid w:val="00FE7375"/>
    <w:rsid w:val="00FE7DF1"/>
    <w:rsid w:val="00FF01F9"/>
    <w:rsid w:val="00FF02C1"/>
    <w:rsid w:val="00FF0D81"/>
    <w:rsid w:val="00FF2571"/>
    <w:rsid w:val="00FF2954"/>
    <w:rsid w:val="00FF2D35"/>
    <w:rsid w:val="00FF3087"/>
    <w:rsid w:val="00FF3330"/>
    <w:rsid w:val="00FF349B"/>
    <w:rsid w:val="00FF395F"/>
    <w:rsid w:val="00FF3A05"/>
    <w:rsid w:val="00FF4EFD"/>
    <w:rsid w:val="00FF4F2D"/>
    <w:rsid w:val="00FF5D56"/>
    <w:rsid w:val="00FF61A1"/>
    <w:rsid w:val="00FF64D5"/>
    <w:rsid w:val="00FF66C6"/>
    <w:rsid w:val="00FF6AE1"/>
    <w:rsid w:val="00FF710D"/>
    <w:rsid w:val="00FF749B"/>
    <w:rsid w:val="00FF782F"/>
    <w:rsid w:val="00FF7864"/>
    <w:rsid w:val="03C69AF9"/>
    <w:rsid w:val="05E60F29"/>
    <w:rsid w:val="06EBDBB2"/>
    <w:rsid w:val="073DD3BB"/>
    <w:rsid w:val="07F2833F"/>
    <w:rsid w:val="080D3640"/>
    <w:rsid w:val="082679FE"/>
    <w:rsid w:val="08D64E4C"/>
    <w:rsid w:val="096587FF"/>
    <w:rsid w:val="0A540C35"/>
    <w:rsid w:val="0A655991"/>
    <w:rsid w:val="0A77880A"/>
    <w:rsid w:val="0AC44CE8"/>
    <w:rsid w:val="0BF8AA9C"/>
    <w:rsid w:val="0C6F22BA"/>
    <w:rsid w:val="0CE3A05F"/>
    <w:rsid w:val="0CF14D06"/>
    <w:rsid w:val="0DC3CDB3"/>
    <w:rsid w:val="0E1670A9"/>
    <w:rsid w:val="0E330B00"/>
    <w:rsid w:val="0E59488E"/>
    <w:rsid w:val="0F4C246A"/>
    <w:rsid w:val="1063DF62"/>
    <w:rsid w:val="114389D1"/>
    <w:rsid w:val="11D66724"/>
    <w:rsid w:val="12515C71"/>
    <w:rsid w:val="1279915A"/>
    <w:rsid w:val="12A0D275"/>
    <w:rsid w:val="12C0F330"/>
    <w:rsid w:val="1386A370"/>
    <w:rsid w:val="13F666E4"/>
    <w:rsid w:val="14194876"/>
    <w:rsid w:val="1453CE89"/>
    <w:rsid w:val="15D2A3F8"/>
    <w:rsid w:val="160DDE80"/>
    <w:rsid w:val="16293939"/>
    <w:rsid w:val="166E4198"/>
    <w:rsid w:val="16890C44"/>
    <w:rsid w:val="16E6C38F"/>
    <w:rsid w:val="1706A31F"/>
    <w:rsid w:val="18626222"/>
    <w:rsid w:val="19DE0D53"/>
    <w:rsid w:val="1A3A2393"/>
    <w:rsid w:val="1A6DC95A"/>
    <w:rsid w:val="1A7F795F"/>
    <w:rsid w:val="1AF7DBE4"/>
    <w:rsid w:val="1B458288"/>
    <w:rsid w:val="1BFA0757"/>
    <w:rsid w:val="1C0F1C83"/>
    <w:rsid w:val="1E4654C0"/>
    <w:rsid w:val="1E95BCBE"/>
    <w:rsid w:val="1F2E1643"/>
    <w:rsid w:val="2012DA64"/>
    <w:rsid w:val="2034B22F"/>
    <w:rsid w:val="20B51923"/>
    <w:rsid w:val="219D6C3B"/>
    <w:rsid w:val="21F864EA"/>
    <w:rsid w:val="23414474"/>
    <w:rsid w:val="25036EDD"/>
    <w:rsid w:val="25942EA2"/>
    <w:rsid w:val="25FA56BD"/>
    <w:rsid w:val="262D7458"/>
    <w:rsid w:val="26F1A8BA"/>
    <w:rsid w:val="285CD9E5"/>
    <w:rsid w:val="29C0373E"/>
    <w:rsid w:val="2A2406BB"/>
    <w:rsid w:val="2A9F31EE"/>
    <w:rsid w:val="2B8F9F46"/>
    <w:rsid w:val="2B981B30"/>
    <w:rsid w:val="2DAD76FC"/>
    <w:rsid w:val="2E49B9D4"/>
    <w:rsid w:val="2E9C564E"/>
    <w:rsid w:val="2ECDB731"/>
    <w:rsid w:val="2F8E44C2"/>
    <w:rsid w:val="3019B830"/>
    <w:rsid w:val="30A2ECD8"/>
    <w:rsid w:val="310DFB7A"/>
    <w:rsid w:val="32A57251"/>
    <w:rsid w:val="3404B2CC"/>
    <w:rsid w:val="3567CE1D"/>
    <w:rsid w:val="38327AF5"/>
    <w:rsid w:val="388236BF"/>
    <w:rsid w:val="39E64174"/>
    <w:rsid w:val="3BBCD057"/>
    <w:rsid w:val="3C0544B6"/>
    <w:rsid w:val="3C51425B"/>
    <w:rsid w:val="3CB8E4CC"/>
    <w:rsid w:val="3E5033EB"/>
    <w:rsid w:val="3F213628"/>
    <w:rsid w:val="3FA092B9"/>
    <w:rsid w:val="4027BE59"/>
    <w:rsid w:val="408C440F"/>
    <w:rsid w:val="41558908"/>
    <w:rsid w:val="4358A5DD"/>
    <w:rsid w:val="43DA22D0"/>
    <w:rsid w:val="44D63DB1"/>
    <w:rsid w:val="4666FF0F"/>
    <w:rsid w:val="476006FB"/>
    <w:rsid w:val="481FA667"/>
    <w:rsid w:val="484384DC"/>
    <w:rsid w:val="49E06A05"/>
    <w:rsid w:val="4AA5F00B"/>
    <w:rsid w:val="4AE3B585"/>
    <w:rsid w:val="4C82784F"/>
    <w:rsid w:val="4D7C1847"/>
    <w:rsid w:val="4FBB9B22"/>
    <w:rsid w:val="5008BCDF"/>
    <w:rsid w:val="5140AC57"/>
    <w:rsid w:val="53B3745E"/>
    <w:rsid w:val="53C2AC5C"/>
    <w:rsid w:val="54EEF4F1"/>
    <w:rsid w:val="551EB8A6"/>
    <w:rsid w:val="55790C0A"/>
    <w:rsid w:val="56AFABC0"/>
    <w:rsid w:val="56E48E3E"/>
    <w:rsid w:val="5705F166"/>
    <w:rsid w:val="57D1C14C"/>
    <w:rsid w:val="582212DF"/>
    <w:rsid w:val="58A41A93"/>
    <w:rsid w:val="5B3410E9"/>
    <w:rsid w:val="5C2BD7AC"/>
    <w:rsid w:val="64AE1F85"/>
    <w:rsid w:val="64C47DEF"/>
    <w:rsid w:val="65F3BDD2"/>
    <w:rsid w:val="683FC230"/>
    <w:rsid w:val="68C13B22"/>
    <w:rsid w:val="69B8B16F"/>
    <w:rsid w:val="6A182424"/>
    <w:rsid w:val="6D49A321"/>
    <w:rsid w:val="6E002822"/>
    <w:rsid w:val="6F5799A4"/>
    <w:rsid w:val="6F8A02B7"/>
    <w:rsid w:val="722167EE"/>
    <w:rsid w:val="72545973"/>
    <w:rsid w:val="7316B69D"/>
    <w:rsid w:val="74FE4710"/>
    <w:rsid w:val="7746FF0F"/>
    <w:rsid w:val="793CFDC9"/>
    <w:rsid w:val="798E8FBC"/>
    <w:rsid w:val="7A995430"/>
    <w:rsid w:val="7B15089D"/>
    <w:rsid w:val="7DF8AD9B"/>
    <w:rsid w:val="7EB8B7F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49B68"/>
  <w15:docId w15:val="{1B27352A-BD1D-492B-BDA5-549AE4AA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2"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A08"/>
    <w:pPr>
      <w:spacing w:after="160" w:line="259" w:lineRule="auto"/>
    </w:pPr>
    <w:rPr>
      <w:rFonts w:ascii="Arial" w:eastAsiaTheme="minorHAnsi" w:hAnsi="Arial"/>
      <w:kern w:val="2"/>
      <w:lang w:eastAsia="en-US"/>
      <w14:ligatures w14:val="standardContextual"/>
    </w:rPr>
  </w:style>
  <w:style w:type="paragraph" w:styleId="Titre1">
    <w:name w:val="heading 1"/>
    <w:aliases w:val="ADEME Titre 1"/>
    <w:next w:val="ADEMENormal"/>
    <w:link w:val="Titre1Car"/>
    <w:autoRedefine/>
    <w:uiPriority w:val="9"/>
    <w:qFormat/>
    <w:rsid w:val="00F35E5E"/>
    <w:pPr>
      <w:numPr>
        <w:numId w:val="10"/>
      </w:numPr>
      <w:suppressLineNumbers/>
      <w:suppressAutoHyphens/>
      <w:spacing w:before="480" w:after="0" w:line="240" w:lineRule="auto"/>
      <w:contextualSpacing/>
      <w:jc w:val="both"/>
      <w:outlineLvl w:val="0"/>
    </w:pPr>
    <w:rPr>
      <w:rFonts w:ascii="Marianne" w:hAnsi="Marianne"/>
      <w:b/>
      <w:sz w:val="20"/>
      <w:szCs w:val="20"/>
    </w:rPr>
  </w:style>
  <w:style w:type="paragraph" w:styleId="Titre2">
    <w:name w:val="heading 2"/>
    <w:aliases w:val="ADEME Titre 2"/>
    <w:next w:val="ADEMENormal"/>
    <w:link w:val="Titre2Car"/>
    <w:autoRedefine/>
    <w:uiPriority w:val="1"/>
    <w:qFormat/>
    <w:rsid w:val="007373B1"/>
    <w:pPr>
      <w:numPr>
        <w:ilvl w:val="1"/>
        <w:numId w:val="10"/>
      </w:numPr>
      <w:suppressLineNumbers/>
      <w:suppressAutoHyphens/>
      <w:spacing w:before="240" w:after="0" w:line="240" w:lineRule="auto"/>
      <w:contextualSpacing/>
      <w:outlineLvl w:val="1"/>
    </w:pPr>
    <w:rPr>
      <w:rFonts w:ascii="Marianne" w:hAnsi="Marianne"/>
      <w:b/>
      <w:sz w:val="20"/>
      <w:szCs w:val="20"/>
    </w:rPr>
  </w:style>
  <w:style w:type="paragraph" w:styleId="Titre3">
    <w:name w:val="heading 3"/>
    <w:aliases w:val="ADEME Titre 3"/>
    <w:next w:val="ADEMENormal"/>
    <w:link w:val="Titre3Car"/>
    <w:autoRedefine/>
    <w:uiPriority w:val="2"/>
    <w:qFormat/>
    <w:rsid w:val="007373B1"/>
    <w:pPr>
      <w:numPr>
        <w:ilvl w:val="2"/>
        <w:numId w:val="10"/>
      </w:numPr>
      <w:suppressLineNumbers/>
      <w:suppressAutoHyphens/>
      <w:spacing w:before="240" w:after="0" w:line="240" w:lineRule="auto"/>
      <w:contextualSpacing/>
      <w:outlineLvl w:val="2"/>
    </w:pPr>
    <w:rPr>
      <w:rFonts w:ascii="Marianne" w:eastAsiaTheme="minorHAnsi" w:hAnsi="Marianne"/>
      <w:b/>
      <w:color w:val="404040" w:themeColor="text1" w:themeTint="BF"/>
      <w:sz w:val="20"/>
      <w:szCs w:val="20"/>
      <w:u w:val="single"/>
    </w:rPr>
  </w:style>
  <w:style w:type="paragraph" w:styleId="Titre4">
    <w:name w:val="heading 4"/>
    <w:basedOn w:val="Normal"/>
    <w:next w:val="Normal"/>
    <w:link w:val="Titre4Car"/>
    <w:uiPriority w:val="9"/>
    <w:unhideWhenUsed/>
    <w:rsid w:val="00CE4658"/>
    <w:pPr>
      <w:keepNext/>
      <w:keepLines/>
      <w:numPr>
        <w:ilvl w:val="3"/>
        <w:numId w:val="10"/>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CE4658"/>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CE4658"/>
    <w:pPr>
      <w:keepNext/>
      <w:keepLines/>
      <w:numPr>
        <w:ilvl w:val="5"/>
        <w:numId w:val="10"/>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CE4658"/>
    <w:pPr>
      <w:keepNext/>
      <w:keepLines/>
      <w:numPr>
        <w:ilvl w:val="6"/>
        <w:numId w:val="10"/>
      </w:numPr>
      <w:spacing w:before="200"/>
      <w:outlineLvl w:val="6"/>
    </w:pPr>
    <w:rPr>
      <w:rFonts w:asciiTheme="majorHAnsi" w:eastAsiaTheme="majorEastAsia" w:hAnsiTheme="majorHAnsi" w:cstheme="majorBidi"/>
      <w:i/>
      <w:iCs/>
    </w:rPr>
  </w:style>
  <w:style w:type="paragraph" w:styleId="Titre8">
    <w:name w:val="heading 8"/>
    <w:basedOn w:val="Normal"/>
    <w:next w:val="Normal"/>
    <w:link w:val="Titre8Car"/>
    <w:uiPriority w:val="9"/>
    <w:semiHidden/>
    <w:unhideWhenUsed/>
    <w:qFormat/>
    <w:rsid w:val="00CE4658"/>
    <w:pPr>
      <w:keepNext/>
      <w:keepLines/>
      <w:numPr>
        <w:ilvl w:val="7"/>
        <w:numId w:val="10"/>
      </w:numPr>
      <w:spacing w:before="200"/>
      <w:outlineLvl w:val="7"/>
    </w:pPr>
    <w:rPr>
      <w:rFonts w:asciiTheme="majorHAnsi" w:eastAsiaTheme="majorEastAsia" w:hAnsiTheme="majorHAnsi" w:cstheme="majorBidi"/>
      <w:color w:val="4F81BD" w:themeColor="accent1"/>
      <w:szCs w:val="20"/>
    </w:rPr>
  </w:style>
  <w:style w:type="paragraph" w:styleId="Titre9">
    <w:name w:val="heading 9"/>
    <w:basedOn w:val="Normal"/>
    <w:next w:val="Normal"/>
    <w:link w:val="Titre9Car"/>
    <w:uiPriority w:val="9"/>
    <w:semiHidden/>
    <w:unhideWhenUsed/>
    <w:qFormat/>
    <w:rsid w:val="00CE4658"/>
    <w:pPr>
      <w:keepNext/>
      <w:keepLines/>
      <w:numPr>
        <w:ilvl w:val="8"/>
        <w:numId w:val="10"/>
      </w:numPr>
      <w:spacing w:before="200"/>
      <w:outlineLvl w:val="8"/>
    </w:pPr>
    <w:rPr>
      <w:rFonts w:asciiTheme="majorHAnsi" w:eastAsiaTheme="majorEastAsia" w:hAnsiTheme="majorHAnsi" w:cstheme="majorBidi"/>
      <w:i/>
      <w:iCs/>
      <w:szCs w:val="20"/>
    </w:rPr>
  </w:style>
  <w:style w:type="character" w:default="1" w:styleId="Policepardfaut">
    <w:name w:val="Default Paragraph Font"/>
    <w:uiPriority w:val="1"/>
    <w:semiHidden/>
    <w:unhideWhenUsed/>
    <w:rsid w:val="00351A0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51A08"/>
  </w:style>
  <w:style w:type="paragraph" w:styleId="En-tte">
    <w:name w:val="header"/>
    <w:basedOn w:val="Normal"/>
    <w:link w:val="En-tteCar"/>
    <w:uiPriority w:val="99"/>
    <w:semiHidden/>
    <w:rsid w:val="005B41FE"/>
    <w:pPr>
      <w:tabs>
        <w:tab w:val="center" w:pos="4536"/>
        <w:tab w:val="right" w:pos="9072"/>
      </w:tabs>
    </w:pPr>
  </w:style>
  <w:style w:type="character" w:customStyle="1" w:styleId="En-tteCar">
    <w:name w:val="En-tête Car"/>
    <w:basedOn w:val="Policepardfaut"/>
    <w:link w:val="En-tte"/>
    <w:uiPriority w:val="99"/>
    <w:semiHidden/>
    <w:rsid w:val="006407C0"/>
    <w:rPr>
      <w:rFonts w:ascii="Arial" w:hAnsi="Arial"/>
      <w:color w:val="404040" w:themeColor="text1" w:themeTint="BF"/>
    </w:rPr>
  </w:style>
  <w:style w:type="paragraph" w:styleId="Pieddepage">
    <w:name w:val="footer"/>
    <w:basedOn w:val="Normal"/>
    <w:link w:val="PieddepageCar"/>
    <w:uiPriority w:val="99"/>
    <w:rsid w:val="005B41FE"/>
    <w:pPr>
      <w:tabs>
        <w:tab w:val="center" w:pos="4536"/>
        <w:tab w:val="right" w:pos="9072"/>
      </w:tabs>
    </w:pPr>
  </w:style>
  <w:style w:type="character" w:customStyle="1" w:styleId="PieddepageCar">
    <w:name w:val="Pied de page Car"/>
    <w:basedOn w:val="Policepardfaut"/>
    <w:link w:val="Pieddepage"/>
    <w:uiPriority w:val="99"/>
    <w:rsid w:val="00FD09C8"/>
    <w:rPr>
      <w:rFonts w:ascii="Arial" w:hAnsi="Arial"/>
      <w:color w:val="404040" w:themeColor="text1" w:themeTint="BF"/>
      <w:sz w:val="20"/>
    </w:rPr>
  </w:style>
  <w:style w:type="character" w:customStyle="1" w:styleId="Titre1Car">
    <w:name w:val="Titre 1 Car"/>
    <w:aliases w:val="ADEME Titre 1 Car"/>
    <w:basedOn w:val="Policepardfaut"/>
    <w:link w:val="Titre1"/>
    <w:uiPriority w:val="9"/>
    <w:rsid w:val="00F35E5E"/>
    <w:rPr>
      <w:rFonts w:ascii="Marianne" w:hAnsi="Marianne"/>
      <w:b/>
      <w:sz w:val="20"/>
      <w:szCs w:val="20"/>
    </w:rPr>
  </w:style>
  <w:style w:type="character" w:customStyle="1" w:styleId="Titre2Car">
    <w:name w:val="Titre 2 Car"/>
    <w:aliases w:val="ADEME Titre 2 Car"/>
    <w:basedOn w:val="Policepardfaut"/>
    <w:link w:val="Titre2"/>
    <w:uiPriority w:val="1"/>
    <w:rsid w:val="007373B1"/>
    <w:rPr>
      <w:rFonts w:ascii="Marianne" w:hAnsi="Marianne"/>
      <w:b/>
      <w:sz w:val="20"/>
      <w:szCs w:val="20"/>
    </w:rPr>
  </w:style>
  <w:style w:type="character" w:customStyle="1" w:styleId="Titre3Car">
    <w:name w:val="Titre 3 Car"/>
    <w:aliases w:val="ADEME Titre 3 Car"/>
    <w:basedOn w:val="Policepardfaut"/>
    <w:link w:val="Titre3"/>
    <w:uiPriority w:val="2"/>
    <w:rsid w:val="007373B1"/>
    <w:rPr>
      <w:rFonts w:ascii="Marianne" w:eastAsiaTheme="minorHAnsi" w:hAnsi="Marianne"/>
      <w:b/>
      <w:color w:val="404040" w:themeColor="text1" w:themeTint="BF"/>
      <w:sz w:val="20"/>
      <w:szCs w:val="20"/>
      <w:u w:val="single"/>
    </w:rPr>
  </w:style>
  <w:style w:type="character" w:customStyle="1" w:styleId="Titre4Car">
    <w:name w:val="Titre 4 Car"/>
    <w:basedOn w:val="Policepardfaut"/>
    <w:link w:val="Titre4"/>
    <w:uiPriority w:val="9"/>
    <w:rsid w:val="00CE4658"/>
    <w:rPr>
      <w:rFonts w:asciiTheme="majorHAnsi" w:eastAsiaTheme="majorEastAsia" w:hAnsiTheme="majorHAnsi" w:cstheme="majorBidi"/>
      <w:b/>
      <w:bCs/>
      <w:i/>
      <w:iCs/>
      <w:color w:val="4F81BD" w:themeColor="accent1"/>
      <w:kern w:val="2"/>
      <w:lang w:eastAsia="en-US"/>
      <w14:ligatures w14:val="standardContextual"/>
    </w:rPr>
  </w:style>
  <w:style w:type="character" w:customStyle="1" w:styleId="Titre5Car">
    <w:name w:val="Titre 5 Car"/>
    <w:basedOn w:val="Policepardfaut"/>
    <w:link w:val="Titre5"/>
    <w:uiPriority w:val="9"/>
    <w:semiHidden/>
    <w:rsid w:val="00CE4658"/>
    <w:rPr>
      <w:rFonts w:asciiTheme="majorHAnsi" w:eastAsiaTheme="majorEastAsia" w:hAnsiTheme="majorHAnsi" w:cstheme="majorBidi"/>
      <w:color w:val="243F60" w:themeColor="accent1" w:themeShade="7F"/>
      <w:kern w:val="2"/>
      <w:lang w:eastAsia="en-US"/>
      <w14:ligatures w14:val="standardContextual"/>
    </w:rPr>
  </w:style>
  <w:style w:type="character" w:customStyle="1" w:styleId="Titre6Car">
    <w:name w:val="Titre 6 Car"/>
    <w:basedOn w:val="Policepardfaut"/>
    <w:link w:val="Titre6"/>
    <w:uiPriority w:val="9"/>
    <w:semiHidden/>
    <w:rsid w:val="00CE4658"/>
    <w:rPr>
      <w:rFonts w:asciiTheme="majorHAnsi" w:eastAsiaTheme="majorEastAsia" w:hAnsiTheme="majorHAnsi" w:cstheme="majorBidi"/>
      <w:i/>
      <w:iCs/>
      <w:color w:val="243F60" w:themeColor="accent1" w:themeShade="7F"/>
      <w:kern w:val="2"/>
      <w:lang w:eastAsia="en-US"/>
      <w14:ligatures w14:val="standardContextual"/>
    </w:rPr>
  </w:style>
  <w:style w:type="character" w:customStyle="1" w:styleId="Titre7Car">
    <w:name w:val="Titre 7 Car"/>
    <w:basedOn w:val="Policepardfaut"/>
    <w:link w:val="Titre7"/>
    <w:uiPriority w:val="9"/>
    <w:semiHidden/>
    <w:rsid w:val="00CE4658"/>
    <w:rPr>
      <w:rFonts w:asciiTheme="majorHAnsi" w:eastAsiaTheme="majorEastAsia" w:hAnsiTheme="majorHAnsi" w:cstheme="majorBidi"/>
      <w:i/>
      <w:iCs/>
      <w:kern w:val="2"/>
      <w:lang w:eastAsia="en-US"/>
      <w14:ligatures w14:val="standardContextual"/>
    </w:rPr>
  </w:style>
  <w:style w:type="character" w:customStyle="1" w:styleId="Titre8Car">
    <w:name w:val="Titre 8 Car"/>
    <w:basedOn w:val="Policepardfaut"/>
    <w:link w:val="Titre8"/>
    <w:uiPriority w:val="9"/>
    <w:semiHidden/>
    <w:rsid w:val="00CE4658"/>
    <w:rPr>
      <w:rFonts w:asciiTheme="majorHAnsi" w:eastAsiaTheme="majorEastAsia" w:hAnsiTheme="majorHAnsi" w:cstheme="majorBidi"/>
      <w:color w:val="4F81BD" w:themeColor="accent1"/>
      <w:kern w:val="2"/>
      <w:szCs w:val="20"/>
      <w:lang w:eastAsia="en-US"/>
      <w14:ligatures w14:val="standardContextual"/>
    </w:rPr>
  </w:style>
  <w:style w:type="character" w:customStyle="1" w:styleId="Titre9Car">
    <w:name w:val="Titre 9 Car"/>
    <w:basedOn w:val="Policepardfaut"/>
    <w:link w:val="Titre9"/>
    <w:uiPriority w:val="9"/>
    <w:semiHidden/>
    <w:rsid w:val="00CE4658"/>
    <w:rPr>
      <w:rFonts w:asciiTheme="majorHAnsi" w:eastAsiaTheme="majorEastAsia" w:hAnsiTheme="majorHAnsi" w:cstheme="majorBidi"/>
      <w:i/>
      <w:iCs/>
      <w:kern w:val="2"/>
      <w:szCs w:val="20"/>
      <w:lang w:eastAsia="en-US"/>
      <w14:ligatures w14:val="standardContextual"/>
    </w:rPr>
  </w:style>
  <w:style w:type="paragraph" w:styleId="Lgende">
    <w:name w:val="caption"/>
    <w:aliases w:val="ADEME Légende"/>
    <w:next w:val="Normal"/>
    <w:link w:val="LgendeCar"/>
    <w:autoRedefine/>
    <w:qFormat/>
    <w:rsid w:val="001118EE"/>
    <w:pPr>
      <w:suppressLineNumbers/>
      <w:suppressAutoHyphens/>
      <w:spacing w:after="0" w:line="240" w:lineRule="auto"/>
    </w:pPr>
    <w:rPr>
      <w:rFonts w:ascii="Arial" w:hAnsi="Arial"/>
      <w:b/>
      <w:bCs/>
      <w:color w:val="404040" w:themeColor="text1" w:themeTint="BF"/>
      <w:sz w:val="16"/>
      <w:szCs w:val="18"/>
    </w:rPr>
  </w:style>
  <w:style w:type="paragraph" w:customStyle="1" w:styleId="ADEMETexteEnBref">
    <w:name w:val="ADEME Texte En Bref"/>
    <w:basedOn w:val="ADEMENormal"/>
    <w:link w:val="ADEMETexteEnBrefCar"/>
    <w:autoRedefine/>
    <w:rsid w:val="008446A2"/>
    <w:pPr>
      <w:spacing w:line="360" w:lineRule="auto"/>
      <w:ind w:right="-13"/>
    </w:pPr>
    <w:rPr>
      <w:rFonts w:eastAsia="Times New Roman"/>
      <w:noProof/>
      <w:color w:val="294A96"/>
      <w:sz w:val="18"/>
      <w:lang w:val="en-GB"/>
    </w:rPr>
  </w:style>
  <w:style w:type="paragraph" w:customStyle="1" w:styleId="ADEMETitreEnBref">
    <w:name w:val="ADEME Titre En Bref"/>
    <w:next w:val="ADEMETexteEnBref"/>
    <w:link w:val="ADEMETitreEnBrefCar"/>
    <w:autoRedefine/>
    <w:rsid w:val="007D738B"/>
    <w:pPr>
      <w:keepNext/>
      <w:suppressLineNumbers/>
      <w:suppressAutoHyphens/>
      <w:spacing w:after="0" w:line="360" w:lineRule="auto"/>
      <w:ind w:right="5942"/>
    </w:pPr>
    <w:rPr>
      <w:rFonts w:ascii="Marianne" w:eastAsia="Times New Roman" w:hAnsi="Marianne" w:cs="Arial"/>
      <w:b/>
      <w:color w:val="294A96"/>
      <w:sz w:val="20"/>
      <w:lang w:val="en-GB"/>
    </w:rPr>
  </w:style>
  <w:style w:type="paragraph" w:styleId="Sous-titre">
    <w:name w:val="Subtitle"/>
    <w:aliases w:val="ADEME Sous-titre"/>
    <w:next w:val="ADEMENormal"/>
    <w:link w:val="Sous-titreCar"/>
    <w:autoRedefine/>
    <w:uiPriority w:val="11"/>
    <w:qFormat/>
    <w:rsid w:val="001118EE"/>
    <w:pPr>
      <w:numPr>
        <w:ilvl w:val="1"/>
      </w:numPr>
      <w:suppressLineNumbers/>
      <w:suppressAutoHyphens/>
      <w:spacing w:after="0" w:line="240" w:lineRule="auto"/>
      <w:contextualSpacing/>
      <w:jc w:val="center"/>
    </w:pPr>
    <w:rPr>
      <w:rFonts w:ascii="Arial" w:eastAsiaTheme="majorEastAsia" w:hAnsi="Arial" w:cstheme="majorBidi"/>
      <w:iCs/>
      <w:color w:val="404040" w:themeColor="text1" w:themeTint="BF"/>
      <w:spacing w:val="15"/>
      <w:sz w:val="28"/>
      <w:szCs w:val="24"/>
    </w:rPr>
  </w:style>
  <w:style w:type="character" w:customStyle="1" w:styleId="Sous-titreCar">
    <w:name w:val="Sous-titre Car"/>
    <w:aliases w:val="ADEME Sous-titre Car"/>
    <w:basedOn w:val="Policepardfaut"/>
    <w:link w:val="Sous-titre"/>
    <w:uiPriority w:val="11"/>
    <w:rsid w:val="001118EE"/>
    <w:rPr>
      <w:rFonts w:ascii="Arial" w:eastAsiaTheme="majorEastAsia" w:hAnsi="Arial" w:cstheme="majorBidi"/>
      <w:iCs/>
      <w:color w:val="404040" w:themeColor="text1" w:themeTint="BF"/>
      <w:spacing w:val="15"/>
      <w:sz w:val="28"/>
      <w:szCs w:val="24"/>
    </w:rPr>
  </w:style>
  <w:style w:type="character" w:styleId="lev">
    <w:name w:val="Strong"/>
    <w:basedOn w:val="Policepardfaut"/>
    <w:uiPriority w:val="22"/>
    <w:semiHidden/>
    <w:rsid w:val="00CE4658"/>
    <w:rPr>
      <w:b/>
      <w:bCs/>
    </w:rPr>
  </w:style>
  <w:style w:type="character" w:styleId="Accentuation">
    <w:name w:val="Emphasis"/>
    <w:basedOn w:val="Policepardfaut"/>
    <w:uiPriority w:val="20"/>
    <w:semiHidden/>
    <w:rsid w:val="00CE4658"/>
    <w:rPr>
      <w:i/>
      <w:iCs/>
    </w:rPr>
  </w:style>
  <w:style w:type="character" w:customStyle="1" w:styleId="ADEMETexteEnBrefCar">
    <w:name w:val="ADEME Texte En Bref Car"/>
    <w:basedOn w:val="Policepardfaut"/>
    <w:link w:val="ADEMETexteEnBref"/>
    <w:rsid w:val="007D738B"/>
    <w:rPr>
      <w:rFonts w:ascii="Marianne" w:eastAsia="Times New Roman" w:hAnsi="Marianne"/>
      <w:noProof/>
      <w:color w:val="294A96"/>
      <w:sz w:val="18"/>
      <w:lang w:val="en-GB"/>
    </w:rPr>
  </w:style>
  <w:style w:type="paragraph" w:styleId="Paragraphedeliste">
    <w:name w:val="List Paragraph"/>
    <w:aliases w:val="ADEME Paragraphe de liste,Listes,Resume Title,Citation List,Ha,List Paragraph1,Body,List Paragraph_Table bullets,Bullet List Paragraph,1st level - Bullet List Paragraph,Lettre d'introduction,Paragrafo elenco,Medium Grid 1 - Accent 21"/>
    <w:link w:val="ParagraphedelisteCar"/>
    <w:uiPriority w:val="1"/>
    <w:qFormat/>
    <w:rsid w:val="001118EE"/>
    <w:pPr>
      <w:numPr>
        <w:numId w:val="3"/>
      </w:numPr>
      <w:suppressLineNumbers/>
      <w:suppressAutoHyphens/>
      <w:spacing w:after="0" w:line="240" w:lineRule="auto"/>
      <w:contextualSpacing/>
    </w:pPr>
    <w:rPr>
      <w:rFonts w:ascii="Arial" w:hAnsi="Arial"/>
      <w:color w:val="404040" w:themeColor="text1" w:themeTint="BF"/>
      <w:sz w:val="20"/>
    </w:rPr>
  </w:style>
  <w:style w:type="paragraph" w:styleId="Citation">
    <w:name w:val="Quote"/>
    <w:basedOn w:val="Normal"/>
    <w:next w:val="Normal"/>
    <w:link w:val="CitationCar"/>
    <w:uiPriority w:val="29"/>
    <w:semiHidden/>
    <w:rsid w:val="00CE4658"/>
    <w:rPr>
      <w:i/>
      <w:iCs/>
      <w:color w:val="000000" w:themeColor="text1"/>
    </w:rPr>
  </w:style>
  <w:style w:type="character" w:customStyle="1" w:styleId="CitationCar">
    <w:name w:val="Citation Car"/>
    <w:basedOn w:val="Policepardfaut"/>
    <w:link w:val="Citation"/>
    <w:uiPriority w:val="29"/>
    <w:semiHidden/>
    <w:rsid w:val="005552D0"/>
    <w:rPr>
      <w:i/>
      <w:iCs/>
      <w:color w:val="000000" w:themeColor="text1"/>
    </w:rPr>
  </w:style>
  <w:style w:type="paragraph" w:styleId="Citationintense">
    <w:name w:val="Intense Quote"/>
    <w:basedOn w:val="Normal"/>
    <w:next w:val="Normal"/>
    <w:link w:val="CitationintenseCar"/>
    <w:uiPriority w:val="30"/>
    <w:semiHidden/>
    <w:rsid w:val="00CE4658"/>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semiHidden/>
    <w:rsid w:val="005552D0"/>
    <w:rPr>
      <w:b/>
      <w:bCs/>
      <w:i/>
      <w:iCs/>
      <w:color w:val="4F81BD" w:themeColor="accent1"/>
    </w:rPr>
  </w:style>
  <w:style w:type="character" w:styleId="Accentuationlgre">
    <w:name w:val="Subtle Emphasis"/>
    <w:uiPriority w:val="19"/>
    <w:semiHidden/>
    <w:rsid w:val="005552D0"/>
  </w:style>
  <w:style w:type="character" w:styleId="Accentuationintense">
    <w:name w:val="Intense Emphasis"/>
    <w:basedOn w:val="Policepardfaut"/>
    <w:uiPriority w:val="21"/>
    <w:semiHidden/>
    <w:rsid w:val="00CE4658"/>
    <w:rPr>
      <w:b/>
      <w:bCs/>
      <w:i/>
      <w:iCs/>
      <w:color w:val="4F81BD" w:themeColor="accent1"/>
    </w:rPr>
  </w:style>
  <w:style w:type="character" w:styleId="Rfrencelgre">
    <w:name w:val="Subtle Reference"/>
    <w:basedOn w:val="Policepardfaut"/>
    <w:uiPriority w:val="31"/>
    <w:semiHidden/>
    <w:rsid w:val="00CE4658"/>
    <w:rPr>
      <w:smallCaps/>
      <w:color w:val="C0504D" w:themeColor="accent2"/>
      <w:u w:val="single"/>
    </w:rPr>
  </w:style>
  <w:style w:type="character" w:styleId="Rfrenceintense">
    <w:name w:val="Intense Reference"/>
    <w:basedOn w:val="Policepardfaut"/>
    <w:uiPriority w:val="32"/>
    <w:semiHidden/>
    <w:rsid w:val="00CE4658"/>
    <w:rPr>
      <w:b/>
      <w:bCs/>
      <w:smallCaps/>
      <w:color w:val="C0504D" w:themeColor="accent2"/>
      <w:spacing w:val="5"/>
      <w:u w:val="single"/>
    </w:rPr>
  </w:style>
  <w:style w:type="character" w:styleId="Titredulivre">
    <w:name w:val="Book Title"/>
    <w:basedOn w:val="Policepardfaut"/>
    <w:uiPriority w:val="33"/>
    <w:semiHidden/>
    <w:rsid w:val="00CE4658"/>
    <w:rPr>
      <w:b/>
      <w:bCs/>
      <w:smallCaps/>
      <w:spacing w:val="5"/>
    </w:rPr>
  </w:style>
  <w:style w:type="paragraph" w:styleId="TM1">
    <w:name w:val="toc 1"/>
    <w:aliases w:val="ADEME TM 1"/>
    <w:link w:val="TM1Car"/>
    <w:autoRedefine/>
    <w:uiPriority w:val="39"/>
    <w:qFormat/>
    <w:rsid w:val="008446A2"/>
    <w:pPr>
      <w:tabs>
        <w:tab w:val="left" w:pos="0"/>
        <w:tab w:val="left" w:pos="709"/>
        <w:tab w:val="right" w:leader="dot" w:pos="10609"/>
      </w:tabs>
      <w:suppressAutoHyphens/>
      <w:spacing w:after="100"/>
      <w:ind w:left="397" w:hanging="397"/>
    </w:pPr>
    <w:rPr>
      <w:rFonts w:ascii="Marianne" w:hAnsi="Marianne"/>
      <w:noProof/>
      <w:color w:val="404040" w:themeColor="text1" w:themeTint="BF"/>
      <w:sz w:val="20"/>
    </w:rPr>
  </w:style>
  <w:style w:type="character" w:styleId="Textedelespacerserv">
    <w:name w:val="Placeholder Text"/>
    <w:basedOn w:val="Policepardfaut"/>
    <w:uiPriority w:val="99"/>
    <w:semiHidden/>
    <w:rsid w:val="00037057"/>
    <w:rPr>
      <w:color w:val="808080"/>
    </w:rPr>
  </w:style>
  <w:style w:type="paragraph" w:styleId="Textedebulles">
    <w:name w:val="Balloon Text"/>
    <w:basedOn w:val="Normal"/>
    <w:link w:val="TextedebullesCar"/>
    <w:uiPriority w:val="99"/>
    <w:semiHidden/>
    <w:unhideWhenUsed/>
    <w:rsid w:val="00037057"/>
    <w:rPr>
      <w:rFonts w:ascii="Tahoma" w:hAnsi="Tahoma" w:cs="Tahoma"/>
      <w:sz w:val="16"/>
      <w:szCs w:val="16"/>
    </w:rPr>
  </w:style>
  <w:style w:type="character" w:customStyle="1" w:styleId="TextedebullesCar">
    <w:name w:val="Texte de bulles Car"/>
    <w:basedOn w:val="Policepardfaut"/>
    <w:link w:val="Textedebulles"/>
    <w:uiPriority w:val="99"/>
    <w:semiHidden/>
    <w:rsid w:val="00037057"/>
    <w:rPr>
      <w:rFonts w:ascii="Tahoma" w:hAnsi="Tahoma" w:cs="Tahoma"/>
      <w:sz w:val="16"/>
      <w:szCs w:val="16"/>
    </w:rPr>
  </w:style>
  <w:style w:type="character" w:customStyle="1" w:styleId="ADEMETitreEnBrefCar">
    <w:name w:val="ADEME Titre En Bref Car"/>
    <w:basedOn w:val="Policepardfaut"/>
    <w:link w:val="ADEMETitreEnBref"/>
    <w:rsid w:val="007D738B"/>
    <w:rPr>
      <w:rFonts w:ascii="Marianne" w:eastAsia="Times New Roman" w:hAnsi="Marianne" w:cs="Arial"/>
      <w:b/>
      <w:color w:val="294A96"/>
      <w:sz w:val="20"/>
      <w:lang w:val="en-GB"/>
    </w:rPr>
  </w:style>
  <w:style w:type="character" w:customStyle="1" w:styleId="TM1Car">
    <w:name w:val="TM 1 Car"/>
    <w:aliases w:val="ADEME TM 1 Car"/>
    <w:basedOn w:val="Policepardfaut"/>
    <w:link w:val="TM1"/>
    <w:uiPriority w:val="39"/>
    <w:rsid w:val="008446A2"/>
    <w:rPr>
      <w:rFonts w:ascii="Marianne" w:hAnsi="Marianne"/>
      <w:noProof/>
      <w:color w:val="404040" w:themeColor="text1" w:themeTint="BF"/>
      <w:sz w:val="20"/>
    </w:rPr>
  </w:style>
  <w:style w:type="paragraph" w:styleId="TM2">
    <w:name w:val="toc 2"/>
    <w:aliases w:val="ADEME TM 2"/>
    <w:link w:val="TM2Car"/>
    <w:autoRedefine/>
    <w:uiPriority w:val="39"/>
    <w:qFormat/>
    <w:rsid w:val="008446A2"/>
    <w:pPr>
      <w:tabs>
        <w:tab w:val="left" w:pos="880"/>
        <w:tab w:val="right" w:leader="dot" w:pos="10609"/>
      </w:tabs>
      <w:suppressAutoHyphens/>
      <w:spacing w:after="100"/>
      <w:ind w:left="709" w:hanging="709"/>
      <w:jc w:val="both"/>
    </w:pPr>
    <w:rPr>
      <w:rFonts w:ascii="Marianne" w:hAnsi="Marianne"/>
      <w:color w:val="404040" w:themeColor="text1" w:themeTint="BF"/>
      <w:sz w:val="20"/>
    </w:rPr>
  </w:style>
  <w:style w:type="character" w:customStyle="1" w:styleId="TM2Car">
    <w:name w:val="TM 2 Car"/>
    <w:aliases w:val="ADEME TM 2 Car"/>
    <w:basedOn w:val="Policepardfaut"/>
    <w:link w:val="TM2"/>
    <w:uiPriority w:val="39"/>
    <w:rsid w:val="008446A2"/>
    <w:rPr>
      <w:rFonts w:ascii="Marianne" w:hAnsi="Marianne"/>
      <w:color w:val="404040" w:themeColor="text1" w:themeTint="BF"/>
      <w:sz w:val="20"/>
    </w:rPr>
  </w:style>
  <w:style w:type="paragraph" w:styleId="TM3">
    <w:name w:val="toc 3"/>
    <w:aliases w:val="ADEME TM 3"/>
    <w:link w:val="TM3Car"/>
    <w:autoRedefine/>
    <w:uiPriority w:val="39"/>
    <w:qFormat/>
    <w:rsid w:val="008446A2"/>
    <w:pPr>
      <w:suppressAutoHyphens/>
      <w:spacing w:after="100"/>
      <w:ind w:left="1021" w:hanging="1021"/>
    </w:pPr>
    <w:rPr>
      <w:rFonts w:ascii="Marianne" w:hAnsi="Marianne"/>
      <w:color w:val="404040" w:themeColor="text1" w:themeTint="BF"/>
      <w:sz w:val="20"/>
    </w:rPr>
  </w:style>
  <w:style w:type="character" w:customStyle="1" w:styleId="TM3Car">
    <w:name w:val="TM 3 Car"/>
    <w:aliases w:val="ADEME TM 3 Car"/>
    <w:basedOn w:val="Policepardfaut"/>
    <w:link w:val="TM3"/>
    <w:uiPriority w:val="39"/>
    <w:rsid w:val="008446A2"/>
    <w:rPr>
      <w:rFonts w:ascii="Marianne" w:hAnsi="Marianne"/>
      <w:color w:val="404040" w:themeColor="text1" w:themeTint="BF"/>
      <w:sz w:val="20"/>
    </w:rPr>
  </w:style>
  <w:style w:type="table" w:styleId="Grilledutableau">
    <w:name w:val="Table Grid"/>
    <w:basedOn w:val="TableauNormal"/>
    <w:uiPriority w:val="59"/>
    <w:rsid w:val="00794756"/>
    <w:pPr>
      <w:spacing w:after="0" w:line="240" w:lineRule="auto"/>
    </w:pPr>
    <w:rPr>
      <w:rFonts w:ascii="Times New Roman" w:eastAsiaTheme="minorHAnsi"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EMEBlocActeur">
    <w:name w:val="ADEME Bloc Acteur"/>
    <w:basedOn w:val="ADEMENormal"/>
    <w:autoRedefine/>
    <w:qFormat/>
    <w:rsid w:val="007D738B"/>
    <w:pPr>
      <w:jc w:val="center"/>
    </w:pPr>
  </w:style>
  <w:style w:type="paragraph" w:customStyle="1" w:styleId="ADEMEBlocAvertissement">
    <w:name w:val="ADEME Bloc Avertissement"/>
    <w:autoRedefine/>
    <w:rsid w:val="007D738B"/>
    <w:pPr>
      <w:suppressLineNumbers/>
      <w:suppressAutoHyphens/>
      <w:spacing w:after="0" w:line="240" w:lineRule="auto"/>
      <w:jc w:val="center"/>
    </w:pPr>
    <w:rPr>
      <w:rFonts w:ascii="Marianne" w:hAnsi="Marianne"/>
      <w:color w:val="404040" w:themeColor="text1" w:themeTint="BF"/>
      <w:sz w:val="20"/>
    </w:rPr>
  </w:style>
  <w:style w:type="paragraph" w:customStyle="1" w:styleId="ADEMEEntte">
    <w:name w:val="ADEME Entête"/>
    <w:autoRedefine/>
    <w:rsid w:val="0065609A"/>
    <w:pPr>
      <w:suppressLineNumbers/>
      <w:suppressAutoHyphens/>
      <w:spacing w:after="0" w:line="240" w:lineRule="auto"/>
      <w:jc w:val="right"/>
    </w:pPr>
    <w:rPr>
      <w:rFonts w:ascii="Marianne" w:hAnsi="Marianne"/>
      <w:color w:val="404040" w:themeColor="text1" w:themeTint="BF"/>
      <w:sz w:val="20"/>
    </w:rPr>
  </w:style>
  <w:style w:type="paragraph" w:customStyle="1" w:styleId="ADEMEPiedde1repage">
    <w:name w:val="ADEME Pied de 1ère page"/>
    <w:basedOn w:val="ADEMENormal"/>
    <w:link w:val="ADEMEPiedde1repageCar"/>
    <w:rsid w:val="007D738B"/>
    <w:pPr>
      <w:spacing w:after="240"/>
      <w:jc w:val="right"/>
    </w:pPr>
    <w:rPr>
      <w:noProof/>
    </w:rPr>
  </w:style>
  <w:style w:type="paragraph" w:customStyle="1" w:styleId="ADEMEPieddepage">
    <w:name w:val="ADEME Pied de page"/>
    <w:basedOn w:val="ADEMENormal"/>
    <w:autoRedefine/>
    <w:rsid w:val="007D738B"/>
    <w:pPr>
      <w:jc w:val="right"/>
    </w:pPr>
  </w:style>
  <w:style w:type="paragraph" w:customStyle="1" w:styleId="ADEMENormal">
    <w:name w:val="ADEME Normal"/>
    <w:link w:val="ADEMENormalCar"/>
    <w:qFormat/>
    <w:rsid w:val="008406F8"/>
    <w:pPr>
      <w:suppressLineNumbers/>
      <w:suppressAutoHyphens/>
      <w:spacing w:after="0" w:line="240" w:lineRule="auto"/>
      <w:jc w:val="both"/>
    </w:pPr>
    <w:rPr>
      <w:rFonts w:ascii="Marianne" w:hAnsi="Marianne"/>
      <w:color w:val="404040" w:themeColor="text1" w:themeTint="BF"/>
      <w:sz w:val="20"/>
    </w:rPr>
  </w:style>
  <w:style w:type="paragraph" w:customStyle="1" w:styleId="ADEMETexteLgislation">
    <w:name w:val="ADEME Texte Législation"/>
    <w:basedOn w:val="ADEMENormal"/>
    <w:link w:val="ADEMETexteLgislationCar"/>
    <w:autoRedefine/>
    <w:rsid w:val="007D738B"/>
    <w:rPr>
      <w:sz w:val="18"/>
      <w:lang w:val="en-GB"/>
    </w:rPr>
  </w:style>
  <w:style w:type="character" w:customStyle="1" w:styleId="ADEMENormalCar">
    <w:name w:val="ADEME Normal Car"/>
    <w:basedOn w:val="Policepardfaut"/>
    <w:link w:val="ADEMENormal"/>
    <w:rsid w:val="008406F8"/>
    <w:rPr>
      <w:rFonts w:ascii="Marianne" w:hAnsi="Marianne"/>
      <w:color w:val="404040" w:themeColor="text1" w:themeTint="BF"/>
      <w:sz w:val="20"/>
    </w:rPr>
  </w:style>
  <w:style w:type="character" w:styleId="Lienhypertexte">
    <w:name w:val="Hyperlink"/>
    <w:basedOn w:val="Policepardfaut"/>
    <w:uiPriority w:val="99"/>
    <w:rsid w:val="00A85E58"/>
    <w:rPr>
      <w:color w:val="0000FF" w:themeColor="hyperlink"/>
      <w:u w:val="single"/>
    </w:rPr>
  </w:style>
  <w:style w:type="paragraph" w:customStyle="1" w:styleId="ADEMENormalRgles">
    <w:name w:val="ADEME Normal Règles"/>
    <w:basedOn w:val="ADEMENormal"/>
    <w:autoRedefine/>
    <w:rsid w:val="007D738B"/>
    <w:pPr>
      <w:spacing w:before="40" w:after="40"/>
    </w:pPr>
    <w:rPr>
      <w:sz w:val="18"/>
    </w:rPr>
  </w:style>
  <w:style w:type="character" w:customStyle="1" w:styleId="ADEMETexteLgislationCar">
    <w:name w:val="ADEME Texte Législation Car"/>
    <w:basedOn w:val="Policepardfaut"/>
    <w:link w:val="ADEMETexteLgislation"/>
    <w:rsid w:val="007D738B"/>
    <w:rPr>
      <w:rFonts w:ascii="Marianne" w:hAnsi="Marianne"/>
      <w:color w:val="404040" w:themeColor="text1" w:themeTint="BF"/>
      <w:sz w:val="18"/>
      <w:lang w:val="en-GB"/>
    </w:rPr>
  </w:style>
  <w:style w:type="paragraph" w:customStyle="1" w:styleId="ADEMETexteRemerciements">
    <w:name w:val="ADEME Texte Remerciements"/>
    <w:basedOn w:val="ADEMENormal"/>
    <w:link w:val="ADEMETexteRemerciementsCar"/>
    <w:qFormat/>
    <w:rsid w:val="007D738B"/>
  </w:style>
  <w:style w:type="paragraph" w:styleId="En-ttedetabledesmatires">
    <w:name w:val="TOC Heading"/>
    <w:aliases w:val="ADEME En-tête de table des matières"/>
    <w:next w:val="TM1"/>
    <w:link w:val="En-ttedetabledesmatiresCar"/>
    <w:autoRedefine/>
    <w:uiPriority w:val="39"/>
    <w:qFormat/>
    <w:rsid w:val="008446A2"/>
    <w:pPr>
      <w:suppressLineNumbers/>
      <w:suppressAutoHyphens/>
      <w:spacing w:after="100" w:line="240" w:lineRule="auto"/>
    </w:pPr>
    <w:rPr>
      <w:rFonts w:ascii="Marianne" w:eastAsiaTheme="majorEastAsia" w:hAnsi="Marianne" w:cstheme="majorBidi"/>
      <w:b/>
      <w:bCs/>
      <w:smallCaps/>
      <w:color w:val="404040" w:themeColor="text1" w:themeTint="BF"/>
      <w:sz w:val="28"/>
      <w:szCs w:val="28"/>
    </w:rPr>
  </w:style>
  <w:style w:type="character" w:customStyle="1" w:styleId="ADEMETexteRemerciementsCar">
    <w:name w:val="ADEME Texte Remerciements Car"/>
    <w:basedOn w:val="Policepardfaut"/>
    <w:link w:val="ADEMETexteRemerciements"/>
    <w:rsid w:val="007D738B"/>
    <w:rPr>
      <w:rFonts w:ascii="Marianne" w:hAnsi="Marianne"/>
      <w:color w:val="404040" w:themeColor="text1" w:themeTint="BF"/>
      <w:sz w:val="20"/>
    </w:rPr>
  </w:style>
  <w:style w:type="character" w:customStyle="1" w:styleId="En-ttedetabledesmatiresCar">
    <w:name w:val="En-tête de table des matières Car"/>
    <w:aliases w:val="ADEME En-tête de table des matières Car"/>
    <w:basedOn w:val="Policepardfaut"/>
    <w:link w:val="En-ttedetabledesmatires"/>
    <w:uiPriority w:val="39"/>
    <w:rsid w:val="008446A2"/>
    <w:rPr>
      <w:rFonts w:ascii="Marianne" w:eastAsiaTheme="majorEastAsia" w:hAnsi="Marianne" w:cstheme="majorBidi"/>
      <w:b/>
      <w:bCs/>
      <w:smallCaps/>
      <w:color w:val="404040" w:themeColor="text1" w:themeTint="BF"/>
      <w:sz w:val="28"/>
      <w:szCs w:val="28"/>
    </w:rPr>
  </w:style>
  <w:style w:type="paragraph" w:styleId="Titre">
    <w:name w:val="Title"/>
    <w:aliases w:val="ADEME Titre"/>
    <w:next w:val="ADEMENormal"/>
    <w:link w:val="TitreCar"/>
    <w:autoRedefine/>
    <w:uiPriority w:val="10"/>
    <w:qFormat/>
    <w:rsid w:val="002031C1"/>
    <w:pPr>
      <w:suppressLineNumbers/>
      <w:suppressAutoHyphens/>
      <w:spacing w:after="0" w:line="240" w:lineRule="auto"/>
      <w:contextualSpacing/>
      <w:jc w:val="center"/>
    </w:pPr>
    <w:rPr>
      <w:rFonts w:ascii="Marianne" w:eastAsia="Times New Roman" w:hAnsi="Marianne" w:cs="Arial"/>
      <w:b/>
      <w:bCs/>
      <w:caps/>
      <w:color w:val="FF0000"/>
      <w:spacing w:val="5"/>
      <w:kern w:val="28"/>
      <w:sz w:val="36"/>
      <w:szCs w:val="28"/>
      <w14:cntxtAlts/>
    </w:rPr>
  </w:style>
  <w:style w:type="character" w:customStyle="1" w:styleId="TitreCar">
    <w:name w:val="Titre Car"/>
    <w:aliases w:val="ADEME Titre Car"/>
    <w:basedOn w:val="Policepardfaut"/>
    <w:link w:val="Titre"/>
    <w:uiPriority w:val="10"/>
    <w:rsid w:val="002031C1"/>
    <w:rPr>
      <w:rFonts w:ascii="Marianne" w:eastAsia="Times New Roman" w:hAnsi="Marianne" w:cs="Arial"/>
      <w:b/>
      <w:bCs/>
      <w:caps/>
      <w:color w:val="FF0000"/>
      <w:spacing w:val="5"/>
      <w:kern w:val="28"/>
      <w:sz w:val="36"/>
      <w:szCs w:val="28"/>
      <w14:cntxtAlts/>
    </w:rPr>
  </w:style>
  <w:style w:type="paragraph" w:customStyle="1" w:styleId="ADEMETitreCitation">
    <w:name w:val="ADEME Titre Citation"/>
    <w:next w:val="ADEMENormal"/>
    <w:link w:val="ADEMETitreCitationCar"/>
    <w:autoRedefine/>
    <w:rsid w:val="007D738B"/>
    <w:pPr>
      <w:suppressLineNumbers/>
      <w:suppressAutoHyphens/>
      <w:spacing w:after="0" w:line="240" w:lineRule="auto"/>
      <w:jc w:val="center"/>
    </w:pPr>
    <w:rPr>
      <w:rFonts w:ascii="Marianne" w:hAnsi="Marianne"/>
      <w:b/>
      <w:color w:val="404040" w:themeColor="text1" w:themeTint="BF"/>
    </w:rPr>
  </w:style>
  <w:style w:type="paragraph" w:customStyle="1" w:styleId="ADEMETitreRemerciements">
    <w:name w:val="ADEME Titre Remerciements"/>
    <w:next w:val="ADEMETexteRemerciements"/>
    <w:link w:val="ADEMETitreRemerciementsCar"/>
    <w:autoRedefine/>
    <w:rsid w:val="007D738B"/>
    <w:pPr>
      <w:suppressLineNumbers/>
      <w:suppressAutoHyphens/>
      <w:spacing w:after="0" w:line="240" w:lineRule="auto"/>
      <w:jc w:val="center"/>
    </w:pPr>
    <w:rPr>
      <w:rFonts w:ascii="Marianne" w:hAnsi="Marianne"/>
      <w:b/>
      <w:caps/>
      <w:color w:val="404040" w:themeColor="text1" w:themeTint="BF"/>
      <w:sz w:val="28"/>
    </w:rPr>
  </w:style>
  <w:style w:type="character" w:customStyle="1" w:styleId="ADEMETitreCitationCar">
    <w:name w:val="ADEME Titre Citation Car"/>
    <w:basedOn w:val="Policepardfaut"/>
    <w:link w:val="ADEMETitreCitation"/>
    <w:rsid w:val="007D738B"/>
    <w:rPr>
      <w:rFonts w:ascii="Marianne" w:hAnsi="Marianne"/>
      <w:b/>
      <w:color w:val="404040" w:themeColor="text1" w:themeTint="BF"/>
    </w:rPr>
  </w:style>
  <w:style w:type="paragraph" w:customStyle="1" w:styleId="ADEMEDate">
    <w:name w:val="ADEME Date"/>
    <w:next w:val="ADEMENormal"/>
    <w:link w:val="ADEMEDateCar"/>
    <w:autoRedefine/>
    <w:rsid w:val="007D738B"/>
    <w:pPr>
      <w:suppressLineNumbers/>
      <w:suppressAutoHyphens/>
      <w:spacing w:after="0" w:line="240" w:lineRule="auto"/>
      <w:jc w:val="center"/>
    </w:pPr>
    <w:rPr>
      <w:rFonts w:ascii="Marianne" w:hAnsi="Marianne"/>
      <w:b/>
      <w:color w:val="404040" w:themeColor="text1" w:themeTint="BF"/>
    </w:rPr>
  </w:style>
  <w:style w:type="character" w:customStyle="1" w:styleId="ADEMETitreRemerciementsCar">
    <w:name w:val="ADEME Titre Remerciements Car"/>
    <w:basedOn w:val="Policepardfaut"/>
    <w:link w:val="ADEMETitreRemerciements"/>
    <w:rsid w:val="007D738B"/>
    <w:rPr>
      <w:rFonts w:ascii="Marianne" w:hAnsi="Marianne"/>
      <w:b/>
      <w:caps/>
      <w:color w:val="404040" w:themeColor="text1" w:themeTint="BF"/>
      <w:sz w:val="28"/>
    </w:rPr>
  </w:style>
  <w:style w:type="character" w:customStyle="1" w:styleId="ADEMEDateCar">
    <w:name w:val="ADEME Date Car"/>
    <w:basedOn w:val="Policepardfaut"/>
    <w:link w:val="ADEMEDate"/>
    <w:rsid w:val="007D738B"/>
    <w:rPr>
      <w:rFonts w:ascii="Marianne" w:hAnsi="Marianne"/>
      <w:b/>
      <w:color w:val="404040" w:themeColor="text1" w:themeTint="BF"/>
    </w:rPr>
  </w:style>
  <w:style w:type="paragraph" w:customStyle="1" w:styleId="ADEMEAide">
    <w:name w:val="ADEME Aide"/>
    <w:basedOn w:val="ADEMENormal"/>
    <w:link w:val="ADEMEAideCar"/>
    <w:autoRedefine/>
    <w:qFormat/>
    <w:rsid w:val="00666342"/>
    <w:rPr>
      <w:color w:val="auto"/>
      <w:szCs w:val="20"/>
    </w:rPr>
  </w:style>
  <w:style w:type="paragraph" w:customStyle="1" w:styleId="ADEMEItalique">
    <w:name w:val="ADEME Italique"/>
    <w:basedOn w:val="ADEMENormal"/>
    <w:link w:val="ADEMEItaliqueCar"/>
    <w:qFormat/>
    <w:rsid w:val="007D738B"/>
    <w:rPr>
      <w:i/>
    </w:rPr>
  </w:style>
  <w:style w:type="character" w:customStyle="1" w:styleId="ADEMEAideCar">
    <w:name w:val="ADEME Aide Car"/>
    <w:basedOn w:val="ADEMENormalCar"/>
    <w:link w:val="ADEMEAide"/>
    <w:rsid w:val="00666342"/>
    <w:rPr>
      <w:rFonts w:ascii="Marianne" w:hAnsi="Marianne"/>
      <w:color w:val="404040" w:themeColor="text1" w:themeTint="BF"/>
      <w:sz w:val="20"/>
      <w:szCs w:val="20"/>
    </w:rPr>
  </w:style>
  <w:style w:type="paragraph" w:customStyle="1" w:styleId="ADEMENormalGras">
    <w:name w:val="ADEME Normal Gras"/>
    <w:basedOn w:val="ADEMENormal"/>
    <w:link w:val="ADEMENormalGrasCar"/>
    <w:qFormat/>
    <w:rsid w:val="007D738B"/>
    <w:rPr>
      <w:b/>
    </w:rPr>
  </w:style>
  <w:style w:type="character" w:customStyle="1" w:styleId="ADEMEItaliqueCar">
    <w:name w:val="ADEME Italique Car"/>
    <w:basedOn w:val="ADEMENormalCar"/>
    <w:link w:val="ADEMEItalique"/>
    <w:rsid w:val="007D738B"/>
    <w:rPr>
      <w:rFonts w:ascii="Marianne" w:hAnsi="Marianne"/>
      <w:i/>
      <w:color w:val="404040" w:themeColor="text1" w:themeTint="BF"/>
      <w:sz w:val="20"/>
    </w:rPr>
  </w:style>
  <w:style w:type="character" w:customStyle="1" w:styleId="ADEMENiveau4">
    <w:name w:val="ADEME Niveau 4"/>
    <w:basedOn w:val="Policepardfaut"/>
    <w:uiPriority w:val="1"/>
    <w:qFormat/>
    <w:rsid w:val="004B7081"/>
    <w:rPr>
      <w:rFonts w:ascii="Arial" w:hAnsi="Arial"/>
      <w:caps w:val="0"/>
      <w:smallCaps w:val="0"/>
      <w:strike w:val="0"/>
      <w:dstrike w:val="0"/>
      <w:vanish w:val="0"/>
      <w:color w:val="404040" w:themeColor="text1" w:themeTint="BF"/>
      <w:sz w:val="20"/>
      <w:u w:val="none"/>
      <w:vertAlign w:val="baseline"/>
    </w:rPr>
  </w:style>
  <w:style w:type="character" w:customStyle="1" w:styleId="ADEMENormalGrasCar">
    <w:name w:val="ADEME Normal Gras Car"/>
    <w:basedOn w:val="ADEMENormalCar"/>
    <w:link w:val="ADEMENormalGras"/>
    <w:rsid w:val="007D738B"/>
    <w:rPr>
      <w:rFonts w:ascii="Marianne" w:hAnsi="Marianne"/>
      <w:b/>
      <w:color w:val="404040" w:themeColor="text1" w:themeTint="BF"/>
      <w:sz w:val="20"/>
    </w:rPr>
  </w:style>
  <w:style w:type="character" w:customStyle="1" w:styleId="ADEMENiveau4Gras">
    <w:name w:val="ADEME Niveau 4 Gras"/>
    <w:basedOn w:val="Policepardfaut"/>
    <w:uiPriority w:val="1"/>
    <w:qFormat/>
    <w:rsid w:val="006F4AD2"/>
    <w:rPr>
      <w:rFonts w:ascii="Arial" w:hAnsi="Arial"/>
      <w:b/>
      <w:caps w:val="0"/>
      <w:smallCaps w:val="0"/>
      <w:strike w:val="0"/>
      <w:dstrike w:val="0"/>
      <w:vanish w:val="0"/>
      <w:color w:val="404040" w:themeColor="text1" w:themeTint="BF"/>
      <w:sz w:val="20"/>
      <w:u w:val="none"/>
      <w:vertAlign w:val="baseline"/>
    </w:rPr>
  </w:style>
  <w:style w:type="character" w:customStyle="1" w:styleId="ADEMENiveau5">
    <w:name w:val="ADEME Niveau 5"/>
    <w:basedOn w:val="Policepardfaut"/>
    <w:uiPriority w:val="1"/>
    <w:qFormat/>
    <w:rsid w:val="006F4AD2"/>
    <w:rPr>
      <w:rFonts w:ascii="Arial" w:hAnsi="Arial"/>
      <w:b w:val="0"/>
      <w:i/>
      <w:caps w:val="0"/>
      <w:smallCaps w:val="0"/>
      <w:strike w:val="0"/>
      <w:dstrike w:val="0"/>
      <w:vanish w:val="0"/>
      <w:color w:val="404040" w:themeColor="text1" w:themeTint="BF"/>
      <w:sz w:val="20"/>
      <w:u w:val="none"/>
      <w:vertAlign w:val="baseline"/>
    </w:rPr>
  </w:style>
  <w:style w:type="character" w:customStyle="1" w:styleId="ADEMENiveau6">
    <w:name w:val="ADEME Niveau 6"/>
    <w:basedOn w:val="Policepardfaut"/>
    <w:uiPriority w:val="1"/>
    <w:qFormat/>
    <w:rsid w:val="00A156C7"/>
    <w:rPr>
      <w:rFonts w:ascii="Arial" w:hAnsi="Arial"/>
      <w:caps w:val="0"/>
      <w:smallCaps w:val="0"/>
      <w:strike w:val="0"/>
      <w:dstrike w:val="0"/>
      <w:vanish w:val="0"/>
      <w:color w:val="404040" w:themeColor="text1" w:themeTint="BF"/>
      <w:sz w:val="18"/>
      <w:u w:val="none"/>
      <w:vertAlign w:val="baseline"/>
    </w:rPr>
  </w:style>
  <w:style w:type="paragraph" w:customStyle="1" w:styleId="ADEMESous-titreRgles">
    <w:name w:val="ADEME Sous-titre Règles"/>
    <w:basedOn w:val="ADEMENormal"/>
    <w:next w:val="ADEMETexteRgles"/>
    <w:link w:val="ADEMESous-titreRglesCar"/>
    <w:autoRedefine/>
    <w:rsid w:val="007D738B"/>
    <w:rPr>
      <w:rFonts w:eastAsia="MS Mincho"/>
      <w:b/>
      <w:lang w:eastAsia="ja-JP"/>
    </w:rPr>
  </w:style>
  <w:style w:type="character" w:customStyle="1" w:styleId="ADEMESous-titreRglesCar">
    <w:name w:val="ADEME Sous-titre Règles Car"/>
    <w:basedOn w:val="ADEMENormalGrasCar"/>
    <w:link w:val="ADEMESous-titreRgles"/>
    <w:rsid w:val="007D738B"/>
    <w:rPr>
      <w:rFonts w:ascii="Marianne" w:eastAsia="MS Mincho" w:hAnsi="Marianne"/>
      <w:b/>
      <w:color w:val="404040" w:themeColor="text1" w:themeTint="BF"/>
      <w:sz w:val="20"/>
      <w:lang w:eastAsia="ja-JP"/>
    </w:rPr>
  </w:style>
  <w:style w:type="paragraph" w:customStyle="1" w:styleId="ADEMETitreRgles">
    <w:name w:val="ADEME Titre Règles"/>
    <w:next w:val="ADEMETexteRgles"/>
    <w:link w:val="ADEMETitreRglesCar"/>
    <w:autoRedefine/>
    <w:rsid w:val="007D738B"/>
    <w:pPr>
      <w:suppressLineNumbers/>
      <w:suppressAutoHyphens/>
      <w:spacing w:after="120" w:line="240" w:lineRule="auto"/>
      <w:jc w:val="center"/>
    </w:pPr>
    <w:rPr>
      <w:rFonts w:ascii="Marianne" w:hAnsi="Marianne"/>
      <w:b/>
      <w:caps/>
      <w:color w:val="404040" w:themeColor="text1" w:themeTint="BF"/>
      <w:sz w:val="24"/>
    </w:rPr>
  </w:style>
  <w:style w:type="paragraph" w:customStyle="1" w:styleId="ADEMETitre1SansNumrotation">
    <w:name w:val="ADEME Titre 1 Sans Numérotation"/>
    <w:basedOn w:val="Titre1"/>
    <w:next w:val="ADEMENormal"/>
    <w:link w:val="ADEMETitre1SansNumrotationCar"/>
    <w:autoRedefine/>
    <w:qFormat/>
    <w:rsid w:val="005E1B85"/>
    <w:pPr>
      <w:numPr>
        <w:numId w:val="0"/>
      </w:numPr>
    </w:pPr>
  </w:style>
  <w:style w:type="character" w:customStyle="1" w:styleId="ADEMETitreRglesCar">
    <w:name w:val="ADEME Titre Règles Car"/>
    <w:basedOn w:val="Policepardfaut"/>
    <w:link w:val="ADEMETitreRgles"/>
    <w:rsid w:val="007D738B"/>
    <w:rPr>
      <w:rFonts w:ascii="Marianne" w:hAnsi="Marianne"/>
      <w:b/>
      <w:caps/>
      <w:color w:val="404040" w:themeColor="text1" w:themeTint="BF"/>
      <w:sz w:val="24"/>
    </w:rPr>
  </w:style>
  <w:style w:type="paragraph" w:customStyle="1" w:styleId="ADEMETitreAvertissement">
    <w:name w:val="ADEME Titre Avertissement"/>
    <w:next w:val="ADEMEAide"/>
    <w:link w:val="ADEMETitreAvertissementCar"/>
    <w:autoRedefine/>
    <w:rsid w:val="00094B6E"/>
    <w:pPr>
      <w:suppressLineNumbers/>
      <w:suppressAutoHyphens/>
      <w:spacing w:before="80" w:after="0" w:line="240" w:lineRule="auto"/>
      <w:jc w:val="center"/>
    </w:pPr>
    <w:rPr>
      <w:rFonts w:ascii="Marianne" w:hAnsi="Marianne"/>
      <w:b/>
      <w:color w:val="404040" w:themeColor="text1" w:themeTint="BF"/>
      <w:sz w:val="28"/>
    </w:rPr>
  </w:style>
  <w:style w:type="character" w:customStyle="1" w:styleId="ADEMETitreAvertissementCar">
    <w:name w:val="ADEME Titre Avertissement Car"/>
    <w:basedOn w:val="ADEMENormalGrasCar"/>
    <w:link w:val="ADEMETitreAvertissement"/>
    <w:rsid w:val="00094B6E"/>
    <w:rPr>
      <w:rFonts w:ascii="Marianne" w:hAnsi="Marianne"/>
      <w:b/>
      <w:color w:val="404040" w:themeColor="text1" w:themeTint="BF"/>
      <w:sz w:val="28"/>
    </w:rPr>
  </w:style>
  <w:style w:type="character" w:customStyle="1" w:styleId="ADEMETitre1SansNumrotationCar">
    <w:name w:val="ADEME Titre 1 Sans Numérotation Car"/>
    <w:basedOn w:val="Titre1Car"/>
    <w:link w:val="ADEMETitre1SansNumrotation"/>
    <w:rsid w:val="00925728"/>
    <w:rPr>
      <w:rFonts w:ascii="Arial" w:hAnsi="Arial"/>
      <w:b/>
      <w:color w:val="404040" w:themeColor="text1" w:themeTint="BF"/>
      <w:sz w:val="28"/>
      <w:szCs w:val="20"/>
    </w:rPr>
  </w:style>
  <w:style w:type="paragraph" w:customStyle="1" w:styleId="ADEMETitreLgislation">
    <w:name w:val="ADEME Titre Législation"/>
    <w:next w:val="ADEMETexteLgislation"/>
    <w:link w:val="ADEMETitreLgislationCar"/>
    <w:autoRedefine/>
    <w:rsid w:val="007D738B"/>
    <w:pPr>
      <w:spacing w:before="240" w:line="240" w:lineRule="auto"/>
    </w:pPr>
    <w:rPr>
      <w:rFonts w:ascii="Marianne" w:hAnsi="Marianne"/>
      <w:b/>
      <w:color w:val="FF0000"/>
      <w:sz w:val="18"/>
    </w:rPr>
  </w:style>
  <w:style w:type="character" w:customStyle="1" w:styleId="ADEMENiveau1">
    <w:name w:val="ADEME Niveau 1"/>
    <w:basedOn w:val="Policepardfaut"/>
    <w:uiPriority w:val="1"/>
    <w:qFormat/>
    <w:rsid w:val="008446A2"/>
    <w:rPr>
      <w:rFonts w:ascii="Marianne" w:hAnsi="Marianne"/>
      <w:b/>
      <w:color w:val="404040" w:themeColor="text1" w:themeTint="BF"/>
      <w:sz w:val="28"/>
    </w:rPr>
  </w:style>
  <w:style w:type="character" w:customStyle="1" w:styleId="ADEMETitreLgislationCar">
    <w:name w:val="ADEME Titre Législation Car"/>
    <w:basedOn w:val="Policepardfaut"/>
    <w:link w:val="ADEMETitreLgislation"/>
    <w:rsid w:val="007D738B"/>
    <w:rPr>
      <w:rFonts w:ascii="Marianne" w:hAnsi="Marianne"/>
      <w:b/>
      <w:color w:val="FF0000"/>
      <w:sz w:val="18"/>
    </w:rPr>
  </w:style>
  <w:style w:type="character" w:customStyle="1" w:styleId="ADEMENiveau2">
    <w:name w:val="ADEME Niveau 2"/>
    <w:basedOn w:val="Policepardfaut"/>
    <w:uiPriority w:val="1"/>
    <w:qFormat/>
    <w:rsid w:val="004B7081"/>
    <w:rPr>
      <w:rFonts w:ascii="Arial" w:hAnsi="Arial"/>
      <w:b/>
      <w:color w:val="404040" w:themeColor="text1" w:themeTint="BF"/>
      <w:sz w:val="24"/>
    </w:rPr>
  </w:style>
  <w:style w:type="character" w:customStyle="1" w:styleId="ADEMENiveau3">
    <w:name w:val="ADEME Niveau 3"/>
    <w:basedOn w:val="Policepardfaut"/>
    <w:uiPriority w:val="1"/>
    <w:qFormat/>
    <w:rsid w:val="004B7081"/>
    <w:rPr>
      <w:rFonts w:ascii="Arial" w:hAnsi="Arial"/>
      <w:b/>
      <w:color w:val="404040" w:themeColor="text1" w:themeTint="BF"/>
      <w:sz w:val="22"/>
    </w:rPr>
  </w:style>
  <w:style w:type="character" w:customStyle="1" w:styleId="ADEMEExposant">
    <w:name w:val="ADEME Exposant"/>
    <w:basedOn w:val="ADEMENiveau2"/>
    <w:uiPriority w:val="1"/>
    <w:rsid w:val="00291FA4"/>
    <w:rPr>
      <w:rFonts w:ascii="Arial" w:hAnsi="Arial"/>
      <w:b/>
      <w:caps w:val="0"/>
      <w:smallCaps w:val="0"/>
      <w:strike w:val="0"/>
      <w:dstrike w:val="0"/>
      <w:vanish w:val="0"/>
      <w:color w:val="404040" w:themeColor="text1" w:themeTint="BF"/>
      <w:sz w:val="24"/>
      <w:vertAlign w:val="superscript"/>
    </w:rPr>
  </w:style>
  <w:style w:type="character" w:customStyle="1" w:styleId="ADEMECatgorieEntte">
    <w:name w:val="ADEME Catégorie Entête"/>
    <w:basedOn w:val="Policepardfaut"/>
    <w:uiPriority w:val="1"/>
    <w:rsid w:val="00541244"/>
    <w:rPr>
      <w:rFonts w:ascii="Arial" w:hAnsi="Arial"/>
      <w:b/>
      <w:caps w:val="0"/>
      <w:smallCaps/>
      <w:strike w:val="0"/>
      <w:dstrike w:val="0"/>
      <w:vanish w:val="0"/>
      <w:color w:val="404040" w:themeColor="text1" w:themeTint="BF"/>
      <w:sz w:val="28"/>
      <w:u w:val="none"/>
      <w:vertAlign w:val="baseline"/>
    </w:rPr>
  </w:style>
  <w:style w:type="character" w:customStyle="1" w:styleId="ADEMECatgorie">
    <w:name w:val="ADEME Catégorie"/>
    <w:basedOn w:val="Policepardfaut"/>
    <w:uiPriority w:val="1"/>
    <w:rsid w:val="003977F4"/>
    <w:rPr>
      <w:rFonts w:ascii="Arial" w:hAnsi="Arial"/>
      <w:b/>
      <w:caps/>
      <w:smallCaps w:val="0"/>
      <w:strike w:val="0"/>
      <w:dstrike w:val="0"/>
      <w:vanish w:val="0"/>
      <w:color w:val="404040" w:themeColor="text1" w:themeTint="BF"/>
      <w:sz w:val="28"/>
      <w:vertAlign w:val="baseline"/>
    </w:rPr>
  </w:style>
  <w:style w:type="paragraph" w:styleId="Tabledesillustrations">
    <w:name w:val="table of figures"/>
    <w:next w:val="Normal"/>
    <w:uiPriority w:val="99"/>
    <w:unhideWhenUsed/>
    <w:rsid w:val="001118EE"/>
    <w:pPr>
      <w:suppressLineNumbers/>
      <w:suppressAutoHyphens/>
      <w:spacing w:after="0" w:line="240" w:lineRule="auto"/>
    </w:pPr>
    <w:rPr>
      <w:rFonts w:ascii="Arial" w:hAnsi="Arial"/>
      <w:color w:val="404040" w:themeColor="text1" w:themeTint="BF"/>
      <w:sz w:val="20"/>
    </w:rPr>
  </w:style>
  <w:style w:type="character" w:customStyle="1" w:styleId="ADEMECoordinationTitre">
    <w:name w:val="ADEME Coordination Titre"/>
    <w:basedOn w:val="Policepardfaut"/>
    <w:uiPriority w:val="1"/>
    <w:rsid w:val="003977F4"/>
    <w:rPr>
      <w:rFonts w:ascii="Arial" w:hAnsi="Arial"/>
      <w:b/>
      <w:color w:val="404040" w:themeColor="text1" w:themeTint="BF"/>
      <w:sz w:val="22"/>
    </w:rPr>
  </w:style>
  <w:style w:type="character" w:customStyle="1" w:styleId="ADEMECoordinationValeur">
    <w:name w:val="ADEME Coordination Valeur"/>
    <w:basedOn w:val="Policepardfaut"/>
    <w:uiPriority w:val="1"/>
    <w:rsid w:val="003977F4"/>
    <w:rPr>
      <w:rFonts w:ascii="Arial" w:hAnsi="Arial"/>
      <w:b w:val="0"/>
      <w:i/>
      <w:color w:val="404040" w:themeColor="text1" w:themeTint="BF"/>
      <w:sz w:val="22"/>
    </w:rPr>
  </w:style>
  <w:style w:type="character" w:customStyle="1" w:styleId="ADEMELgendeValeur">
    <w:name w:val="ADEME Légende Valeur"/>
    <w:basedOn w:val="Policepardfaut"/>
    <w:uiPriority w:val="1"/>
    <w:qFormat/>
    <w:rsid w:val="008B239F"/>
    <w:rPr>
      <w:rFonts w:ascii="Arial" w:hAnsi="Arial"/>
      <w:sz w:val="16"/>
    </w:rPr>
  </w:style>
  <w:style w:type="character" w:customStyle="1" w:styleId="ADEMELgendeTitre">
    <w:name w:val="ADEME Légende Titre"/>
    <w:basedOn w:val="Policepardfaut"/>
    <w:uiPriority w:val="1"/>
    <w:qFormat/>
    <w:rsid w:val="008B239F"/>
    <w:rPr>
      <w:rFonts w:ascii="Arial" w:hAnsi="Arial"/>
      <w:b/>
      <w:sz w:val="16"/>
    </w:rPr>
  </w:style>
  <w:style w:type="character" w:customStyle="1" w:styleId="ADEMESocitTitre">
    <w:name w:val="ADEME Société Titre"/>
    <w:basedOn w:val="Policepardfaut"/>
    <w:uiPriority w:val="1"/>
    <w:qFormat/>
    <w:rsid w:val="00626FAE"/>
    <w:rPr>
      <w:rFonts w:ascii="Arial" w:hAnsi="Arial"/>
      <w:b w:val="0"/>
      <w:caps w:val="0"/>
      <w:smallCaps w:val="0"/>
      <w:strike w:val="0"/>
      <w:dstrike w:val="0"/>
      <w:vanish w:val="0"/>
      <w:color w:val="404040" w:themeColor="text1" w:themeTint="BF"/>
      <w:sz w:val="22"/>
      <w:u w:val="none"/>
      <w:vertAlign w:val="baseline"/>
    </w:rPr>
  </w:style>
  <w:style w:type="character" w:customStyle="1" w:styleId="ADEMESocitValeur">
    <w:name w:val="ADEME Société Valeur"/>
    <w:basedOn w:val="Policepardfaut"/>
    <w:uiPriority w:val="1"/>
    <w:qFormat/>
    <w:rsid w:val="003977F4"/>
    <w:rPr>
      <w:rFonts w:ascii="Arial" w:hAnsi="Arial"/>
      <w:b w:val="0"/>
      <w:i/>
      <w:color w:val="404040" w:themeColor="text1" w:themeTint="BF"/>
      <w:sz w:val="22"/>
    </w:rPr>
  </w:style>
  <w:style w:type="character" w:customStyle="1" w:styleId="ADEMETitrePartenaires">
    <w:name w:val="ADEME Titre Partenaires"/>
    <w:basedOn w:val="Policepardfaut"/>
    <w:uiPriority w:val="1"/>
    <w:rsid w:val="00907006"/>
    <w:rPr>
      <w:rFonts w:ascii="Arial" w:hAnsi="Arial"/>
      <w:b/>
      <w:color w:val="404040" w:themeColor="text1" w:themeTint="BF"/>
      <w:sz w:val="24"/>
    </w:rPr>
  </w:style>
  <w:style w:type="paragraph" w:customStyle="1" w:styleId="ADEMETitreDocPieddepage">
    <w:name w:val="ADEME Titre Doc Pied de page"/>
    <w:link w:val="ADEMETitreDocPieddepageCar"/>
    <w:autoRedefine/>
    <w:rsid w:val="007D738B"/>
    <w:pPr>
      <w:suppressLineNumbers/>
      <w:suppressAutoHyphens/>
      <w:spacing w:after="0" w:line="240" w:lineRule="auto"/>
    </w:pPr>
    <w:rPr>
      <w:rFonts w:ascii="Marianne" w:eastAsiaTheme="minorHAnsi" w:hAnsi="Marianne" w:cs="Times New Roman"/>
      <w:color w:val="404040" w:themeColor="text1" w:themeTint="BF"/>
      <w:sz w:val="18"/>
      <w:szCs w:val="20"/>
      <w:lang w:eastAsia="en-US"/>
    </w:rPr>
  </w:style>
  <w:style w:type="character" w:customStyle="1" w:styleId="ADEMEAidePartenaires">
    <w:name w:val="ADEME Aide Partenaires"/>
    <w:basedOn w:val="Policepardfaut"/>
    <w:uiPriority w:val="1"/>
    <w:rsid w:val="00907006"/>
    <w:rPr>
      <w:rFonts w:ascii="Arial" w:hAnsi="Arial"/>
      <w:i/>
      <w:color w:val="404040" w:themeColor="text1" w:themeTint="BF"/>
      <w:sz w:val="20"/>
    </w:rPr>
  </w:style>
  <w:style w:type="paragraph" w:customStyle="1" w:styleId="ADEMENumrodepage">
    <w:name w:val="ADEME Numéro de page"/>
    <w:basedOn w:val="ADEMENormal"/>
    <w:link w:val="ADEMENumrodepageCar"/>
    <w:autoRedefine/>
    <w:rsid w:val="007D738B"/>
    <w:pPr>
      <w:jc w:val="right"/>
    </w:pPr>
    <w:rPr>
      <w:rFonts w:eastAsiaTheme="minorHAnsi" w:cs="Times New Roman"/>
      <w:sz w:val="18"/>
      <w:szCs w:val="20"/>
      <w:lang w:eastAsia="en-US"/>
    </w:rPr>
  </w:style>
  <w:style w:type="character" w:customStyle="1" w:styleId="ADEMETitreDocPieddepageCar">
    <w:name w:val="ADEME Titre Doc Pied de page Car"/>
    <w:basedOn w:val="ADEMENormalCar"/>
    <w:link w:val="ADEMETitreDocPieddepage"/>
    <w:rsid w:val="007D738B"/>
    <w:rPr>
      <w:rFonts w:ascii="Marianne" w:eastAsiaTheme="minorHAnsi" w:hAnsi="Marianne" w:cs="Times New Roman"/>
      <w:color w:val="404040" w:themeColor="text1" w:themeTint="BF"/>
      <w:sz w:val="18"/>
      <w:szCs w:val="20"/>
      <w:lang w:eastAsia="en-US"/>
    </w:rPr>
  </w:style>
  <w:style w:type="character" w:customStyle="1" w:styleId="Pagegarde2">
    <w:name w:val="Page garde 2"/>
    <w:uiPriority w:val="4"/>
    <w:semiHidden/>
    <w:rsid w:val="004B4466"/>
    <w:rPr>
      <w:rFonts w:ascii="Verdana" w:hAnsi="Verdana" w:hint="default"/>
      <w:color w:val="99BA2D"/>
      <w:sz w:val="32"/>
    </w:rPr>
  </w:style>
  <w:style w:type="character" w:customStyle="1" w:styleId="ADEMENumrodepageCar">
    <w:name w:val="ADEME Numéro de page Car"/>
    <w:basedOn w:val="ADEMENormalCar"/>
    <w:link w:val="ADEMENumrodepage"/>
    <w:rsid w:val="007D738B"/>
    <w:rPr>
      <w:rFonts w:ascii="Marianne" w:eastAsiaTheme="minorHAnsi" w:hAnsi="Marianne" w:cs="Times New Roman"/>
      <w:color w:val="404040" w:themeColor="text1" w:themeTint="BF"/>
      <w:sz w:val="18"/>
      <w:szCs w:val="20"/>
      <w:lang w:eastAsia="en-US"/>
    </w:rPr>
  </w:style>
  <w:style w:type="character" w:customStyle="1" w:styleId="LgendeCar">
    <w:name w:val="Légende Car"/>
    <w:aliases w:val="ADEME Légende Car"/>
    <w:link w:val="Lgende"/>
    <w:rsid w:val="001118EE"/>
    <w:rPr>
      <w:rFonts w:ascii="Arial" w:hAnsi="Arial"/>
      <w:b/>
      <w:bCs/>
      <w:color w:val="404040" w:themeColor="text1" w:themeTint="BF"/>
      <w:sz w:val="16"/>
      <w:szCs w:val="18"/>
    </w:rPr>
  </w:style>
  <w:style w:type="paragraph" w:customStyle="1" w:styleId="ADEMETexteRgles">
    <w:name w:val="ADEME Texte Règles"/>
    <w:basedOn w:val="ADEMENormal"/>
    <w:link w:val="ADEMETexteRglesCar"/>
    <w:autoRedefine/>
    <w:rsid w:val="007D738B"/>
    <w:pPr>
      <w:numPr>
        <w:numId w:val="4"/>
      </w:numPr>
      <w:ind w:left="714" w:hanging="357"/>
    </w:pPr>
    <w:rPr>
      <w:sz w:val="18"/>
    </w:rPr>
  </w:style>
  <w:style w:type="character" w:customStyle="1" w:styleId="ParagraphedelisteCar">
    <w:name w:val="Paragraphe de liste Car"/>
    <w:aliases w:val="ADEME Paragraphe de liste Car,Listes Car,Resume Title Car,Citation List Car,Ha Car,List Paragraph1 Car,Body Car,List Paragraph_Table bullets Car,Bullet List Paragraph Car,1st level - Bullet List Paragraph Car,Paragrafo elenco Car"/>
    <w:basedOn w:val="Policepardfaut"/>
    <w:link w:val="Paragraphedeliste"/>
    <w:uiPriority w:val="1"/>
    <w:qFormat/>
    <w:rsid w:val="001118EE"/>
    <w:rPr>
      <w:rFonts w:ascii="Arial" w:hAnsi="Arial"/>
      <w:color w:val="404040" w:themeColor="text1" w:themeTint="BF"/>
      <w:sz w:val="20"/>
    </w:rPr>
  </w:style>
  <w:style w:type="character" w:customStyle="1" w:styleId="ADEMETexteRglesCar">
    <w:name w:val="ADEME Texte Règles Car"/>
    <w:basedOn w:val="ParagraphedelisteCar"/>
    <w:link w:val="ADEMETexteRgles"/>
    <w:rsid w:val="007D738B"/>
    <w:rPr>
      <w:rFonts w:ascii="Marianne" w:hAnsi="Marianne"/>
      <w:color w:val="404040" w:themeColor="text1" w:themeTint="BF"/>
      <w:sz w:val="18"/>
    </w:rPr>
  </w:style>
  <w:style w:type="character" w:customStyle="1" w:styleId="ADEMECaractrisationExposant">
    <w:name w:val="ADEME Caractérisation Exposant"/>
    <w:basedOn w:val="Policepardfaut"/>
    <w:uiPriority w:val="1"/>
    <w:rsid w:val="00906642"/>
    <w:rPr>
      <w:u w:val="none"/>
      <w:vertAlign w:val="superscript"/>
    </w:rPr>
  </w:style>
  <w:style w:type="character" w:styleId="Marquedecommentaire">
    <w:name w:val="annotation reference"/>
    <w:basedOn w:val="Policepardfaut"/>
    <w:uiPriority w:val="99"/>
    <w:semiHidden/>
    <w:unhideWhenUsed/>
    <w:rsid w:val="00E949B0"/>
    <w:rPr>
      <w:sz w:val="16"/>
      <w:szCs w:val="16"/>
    </w:rPr>
  </w:style>
  <w:style w:type="paragraph" w:styleId="Commentaire">
    <w:name w:val="annotation text"/>
    <w:basedOn w:val="Normal"/>
    <w:link w:val="CommentaireCar"/>
    <w:qFormat/>
    <w:rsid w:val="00E949B0"/>
    <w:rPr>
      <w:szCs w:val="20"/>
    </w:rPr>
  </w:style>
  <w:style w:type="character" w:customStyle="1" w:styleId="CommentaireCar">
    <w:name w:val="Commentaire Car"/>
    <w:basedOn w:val="Policepardfaut"/>
    <w:link w:val="Commentaire"/>
    <w:rsid w:val="00E949B0"/>
    <w:rPr>
      <w:rFonts w:ascii="Arial" w:hAnsi="Arial"/>
      <w:color w:val="404040" w:themeColor="text1" w:themeTint="BF"/>
      <w:sz w:val="20"/>
      <w:szCs w:val="20"/>
    </w:rPr>
  </w:style>
  <w:style w:type="paragraph" w:styleId="Objetducommentaire">
    <w:name w:val="annotation subject"/>
    <w:basedOn w:val="Commentaire"/>
    <w:next w:val="Commentaire"/>
    <w:link w:val="ObjetducommentaireCar"/>
    <w:uiPriority w:val="99"/>
    <w:semiHidden/>
    <w:unhideWhenUsed/>
    <w:rsid w:val="00E949B0"/>
    <w:rPr>
      <w:b/>
      <w:bCs/>
    </w:rPr>
  </w:style>
  <w:style w:type="character" w:customStyle="1" w:styleId="ObjetducommentaireCar">
    <w:name w:val="Objet du commentaire Car"/>
    <w:basedOn w:val="CommentaireCar"/>
    <w:link w:val="Objetducommentaire"/>
    <w:uiPriority w:val="99"/>
    <w:semiHidden/>
    <w:rsid w:val="00E949B0"/>
    <w:rPr>
      <w:rFonts w:ascii="Arial" w:hAnsi="Arial"/>
      <w:b/>
      <w:bCs/>
      <w:color w:val="404040" w:themeColor="text1" w:themeTint="BF"/>
      <w:sz w:val="20"/>
      <w:szCs w:val="20"/>
    </w:rPr>
  </w:style>
  <w:style w:type="paragraph" w:customStyle="1" w:styleId="ADEMEInsertLogos">
    <w:name w:val="ADEME Insert Logos"/>
    <w:basedOn w:val="ADEMEPiedde1repage"/>
    <w:link w:val="ADEMEInsertLogosCar"/>
    <w:rsid w:val="007D738B"/>
    <w:pPr>
      <w:spacing w:line="1500" w:lineRule="auto"/>
    </w:pPr>
  </w:style>
  <w:style w:type="character" w:customStyle="1" w:styleId="ADEMEPiedde1repageCar">
    <w:name w:val="ADEME Pied de 1ère page Car"/>
    <w:basedOn w:val="Policepardfaut"/>
    <w:link w:val="ADEMEPiedde1repage"/>
    <w:rsid w:val="007D738B"/>
    <w:rPr>
      <w:rFonts w:ascii="Marianne" w:hAnsi="Marianne"/>
      <w:noProof/>
      <w:color w:val="404040" w:themeColor="text1" w:themeTint="BF"/>
      <w:sz w:val="20"/>
    </w:rPr>
  </w:style>
  <w:style w:type="character" w:customStyle="1" w:styleId="ADEMEInsertLogosCar">
    <w:name w:val="ADEME Insert Logos Car"/>
    <w:basedOn w:val="ADEMEPiedde1repageCar"/>
    <w:link w:val="ADEMEInsertLogos"/>
    <w:rsid w:val="007D738B"/>
    <w:rPr>
      <w:rFonts w:ascii="Marianne" w:hAnsi="Marianne"/>
      <w:noProof/>
      <w:color w:val="404040" w:themeColor="text1" w:themeTint="BF"/>
      <w:sz w:val="20"/>
    </w:rPr>
  </w:style>
  <w:style w:type="paragraph" w:customStyle="1" w:styleId="ADEMETitrePageDeGarde">
    <w:name w:val="ADEME Titre Page De Garde"/>
    <w:basedOn w:val="Titre1"/>
    <w:next w:val="ADEMENormal"/>
    <w:link w:val="ADEMETitrePageDeGardeCar"/>
    <w:autoRedefine/>
    <w:qFormat/>
    <w:rsid w:val="005A203B"/>
    <w:pPr>
      <w:keepNext/>
      <w:keepLines/>
      <w:numPr>
        <w:numId w:val="0"/>
      </w:numPr>
      <w:spacing w:before="0"/>
    </w:pPr>
  </w:style>
  <w:style w:type="character" w:customStyle="1" w:styleId="ADEMETitrePageDeGardeCar">
    <w:name w:val="ADEME Titre Page De Garde Car"/>
    <w:basedOn w:val="Policepardfaut"/>
    <w:link w:val="ADEMETitrePageDeGarde"/>
    <w:rsid w:val="005A203B"/>
    <w:rPr>
      <w:rFonts w:ascii="Arial" w:hAnsi="Arial"/>
      <w:b/>
      <w:color w:val="404040" w:themeColor="text1" w:themeTint="BF"/>
      <w:sz w:val="28"/>
    </w:rPr>
  </w:style>
  <w:style w:type="paragraph" w:customStyle="1" w:styleId="ADEMECommentaire">
    <w:name w:val="ADEME Commentaire"/>
    <w:link w:val="ADEMECommentaireCar"/>
    <w:qFormat/>
    <w:rsid w:val="007D738B"/>
    <w:pPr>
      <w:suppressLineNumbers/>
      <w:suppressAutoHyphens/>
      <w:spacing w:after="0" w:line="240" w:lineRule="auto"/>
      <w:jc w:val="both"/>
    </w:pPr>
    <w:rPr>
      <w:rFonts w:ascii="Marianne" w:hAnsi="Marianne"/>
      <w:color w:val="404040" w:themeColor="text1" w:themeTint="BF"/>
      <w:sz w:val="20"/>
    </w:rPr>
  </w:style>
  <w:style w:type="character" w:customStyle="1" w:styleId="ADEMECommentaireCar">
    <w:name w:val="ADEME Commentaire Car"/>
    <w:basedOn w:val="ADEMENormalCar"/>
    <w:link w:val="ADEMECommentaire"/>
    <w:rsid w:val="007D738B"/>
    <w:rPr>
      <w:rFonts w:ascii="Marianne" w:hAnsi="Marianne"/>
      <w:color w:val="404040" w:themeColor="text1" w:themeTint="BF"/>
      <w:sz w:val="20"/>
    </w:rPr>
  </w:style>
  <w:style w:type="paragraph" w:customStyle="1" w:styleId="ADEMETexte">
    <w:name w:val="ADEME Texte"/>
    <w:basedOn w:val="Normal"/>
    <w:link w:val="ADEMETexteCar"/>
    <w:uiPriority w:val="3"/>
    <w:qFormat/>
    <w:rsid w:val="000A1E3E"/>
    <w:rPr>
      <w:rFonts w:eastAsia="MS Mincho" w:cs="Times New Roman"/>
      <w:szCs w:val="20"/>
      <w:lang w:eastAsia="ja-JP"/>
    </w:rPr>
  </w:style>
  <w:style w:type="character" w:customStyle="1" w:styleId="ADEMETexteCar">
    <w:name w:val="ADEME Texte Car"/>
    <w:basedOn w:val="Policepardfaut"/>
    <w:link w:val="ADEMETexte"/>
    <w:uiPriority w:val="3"/>
    <w:rsid w:val="000A1E3E"/>
    <w:rPr>
      <w:rFonts w:ascii="Arial" w:eastAsia="MS Mincho" w:hAnsi="Arial" w:cs="Times New Roman"/>
      <w:sz w:val="20"/>
      <w:szCs w:val="20"/>
      <w:lang w:eastAsia="ja-JP"/>
    </w:rPr>
  </w:style>
  <w:style w:type="paragraph" w:customStyle="1" w:styleId="ADEMEAideTitreRgles">
    <w:name w:val="ADEME Aide Titre Règles"/>
    <w:next w:val="ADEMETexteRgles"/>
    <w:link w:val="ADEMEAideTitreRglesCar"/>
    <w:autoRedefine/>
    <w:rsid w:val="008406F8"/>
    <w:pPr>
      <w:keepNext/>
      <w:keepLines/>
      <w:suppressAutoHyphens/>
      <w:spacing w:after="240" w:line="240" w:lineRule="auto"/>
      <w:jc w:val="center"/>
    </w:pPr>
    <w:rPr>
      <w:rFonts w:ascii="Marianne" w:eastAsiaTheme="minorHAnsi" w:hAnsi="Marianne" w:cs="Times New Roman"/>
      <w:b/>
      <w:i/>
      <w:color w:val="404040" w:themeColor="text1" w:themeTint="BF"/>
      <w:sz w:val="28"/>
      <w:szCs w:val="20"/>
      <w:lang w:eastAsia="en-US"/>
    </w:rPr>
  </w:style>
  <w:style w:type="paragraph" w:customStyle="1" w:styleId="ADEMEAidePagedegarde">
    <w:name w:val="ADEME Aide Page de garde"/>
    <w:basedOn w:val="ADEMENormal"/>
    <w:next w:val="ADEMENormal"/>
    <w:link w:val="ADEMEAidePagedegardeCar"/>
    <w:autoRedefine/>
    <w:rsid w:val="00E73411"/>
    <w:pPr>
      <w:keepNext/>
      <w:keepLines/>
    </w:pPr>
    <w:rPr>
      <w:i/>
      <w:sz w:val="24"/>
    </w:rPr>
  </w:style>
  <w:style w:type="character" w:customStyle="1" w:styleId="ADEMEAideTitreRglesCar">
    <w:name w:val="ADEME Aide Titre Règles Car"/>
    <w:basedOn w:val="ADEMEAideCar"/>
    <w:link w:val="ADEMEAideTitreRgles"/>
    <w:rsid w:val="008406F8"/>
    <w:rPr>
      <w:rFonts w:ascii="Marianne" w:eastAsiaTheme="minorHAnsi" w:hAnsi="Marianne" w:cs="Times New Roman"/>
      <w:b/>
      <w:i w:val="0"/>
      <w:color w:val="404040" w:themeColor="text1" w:themeTint="BF"/>
      <w:kern w:val="28"/>
      <w:sz w:val="28"/>
      <w:szCs w:val="20"/>
      <w:lang w:eastAsia="en-US"/>
      <w14:ligatures w14:val="standard"/>
      <w14:cntxtAlts/>
    </w:rPr>
  </w:style>
  <w:style w:type="paragraph" w:styleId="Rvision">
    <w:name w:val="Revision"/>
    <w:hidden/>
    <w:uiPriority w:val="99"/>
    <w:semiHidden/>
    <w:rsid w:val="00F74CA2"/>
    <w:pPr>
      <w:spacing w:after="0" w:line="240" w:lineRule="auto"/>
    </w:pPr>
    <w:rPr>
      <w:rFonts w:ascii="Arial" w:hAnsi="Arial"/>
      <w:color w:val="404040" w:themeColor="text1" w:themeTint="BF"/>
      <w:sz w:val="20"/>
    </w:rPr>
  </w:style>
  <w:style w:type="character" w:customStyle="1" w:styleId="ADEMEAidePagedegardeCar">
    <w:name w:val="ADEME Aide Page de garde Car"/>
    <w:basedOn w:val="Policepardfaut"/>
    <w:link w:val="ADEMEAidePagedegarde"/>
    <w:rsid w:val="007D738B"/>
    <w:rPr>
      <w:rFonts w:ascii="Marianne" w:hAnsi="Marianne"/>
      <w:i/>
      <w:color w:val="404040" w:themeColor="text1" w:themeTint="BF"/>
      <w:sz w:val="24"/>
    </w:rPr>
  </w:style>
  <w:style w:type="paragraph" w:customStyle="1" w:styleId="BasicParagraph">
    <w:name w:val="[Basic Paragraph]"/>
    <w:basedOn w:val="Normal"/>
    <w:rsid w:val="00764E6C"/>
    <w:pPr>
      <w:spacing w:line="288" w:lineRule="auto"/>
    </w:pPr>
    <w:rPr>
      <w:rFonts w:eastAsia="Times New Roman" w:cs="Times New Roman"/>
      <w:color w:val="000000"/>
      <w:kern w:val="28"/>
      <w:szCs w:val="24"/>
      <w14:ligatures w14:val="standard"/>
      <w14:cntxtAlts/>
    </w:rPr>
  </w:style>
  <w:style w:type="paragraph" w:customStyle="1" w:styleId="NIVEAU1">
    <w:name w:val="NIVEAU 1"/>
    <w:basedOn w:val="Normal"/>
    <w:rsid w:val="0005141D"/>
    <w:pPr>
      <w:ind w:right="-20"/>
      <w:jc w:val="both"/>
    </w:pPr>
    <w:rPr>
      <w:rFonts w:ascii="AvantGarde" w:hAnsi="AvantGarde" w:cs="AvantGarde"/>
      <w:szCs w:val="20"/>
    </w:rPr>
  </w:style>
  <w:style w:type="character" w:styleId="Lienhypertextesuivivisit">
    <w:name w:val="FollowedHyperlink"/>
    <w:basedOn w:val="Policepardfaut"/>
    <w:uiPriority w:val="99"/>
    <w:semiHidden/>
    <w:unhideWhenUsed/>
    <w:rsid w:val="0005141D"/>
    <w:rPr>
      <w:color w:val="800080" w:themeColor="followedHyperlink"/>
      <w:u w:val="single"/>
    </w:rPr>
  </w:style>
  <w:style w:type="paragraph" w:styleId="Notedebasdepage">
    <w:name w:val="footnote text"/>
    <w:basedOn w:val="Normal"/>
    <w:link w:val="NotedebasdepageCar"/>
    <w:uiPriority w:val="99"/>
    <w:unhideWhenUsed/>
    <w:rsid w:val="00245DC6"/>
    <w:pPr>
      <w:spacing w:after="0" w:line="240" w:lineRule="auto"/>
    </w:pPr>
    <w:rPr>
      <w:szCs w:val="20"/>
    </w:rPr>
  </w:style>
  <w:style w:type="character" w:customStyle="1" w:styleId="NotedebasdepageCar">
    <w:name w:val="Note de bas de page Car"/>
    <w:basedOn w:val="Policepardfaut"/>
    <w:link w:val="Notedebasdepage"/>
    <w:uiPriority w:val="99"/>
    <w:rsid w:val="00245DC6"/>
    <w:rPr>
      <w:rFonts w:eastAsiaTheme="minorHAnsi"/>
      <w:sz w:val="20"/>
      <w:szCs w:val="20"/>
      <w:lang w:eastAsia="en-US"/>
    </w:rPr>
  </w:style>
  <w:style w:type="character" w:styleId="Appelnotedebasdep">
    <w:name w:val="footnote reference"/>
    <w:basedOn w:val="Policepardfaut"/>
    <w:uiPriority w:val="99"/>
    <w:semiHidden/>
    <w:unhideWhenUsed/>
    <w:rsid w:val="00245DC6"/>
    <w:rPr>
      <w:vertAlign w:val="superscript"/>
    </w:rPr>
  </w:style>
  <w:style w:type="character" w:customStyle="1" w:styleId="markedcontent">
    <w:name w:val="markedcontent"/>
    <w:basedOn w:val="Policepardfaut"/>
    <w:rsid w:val="00BA56AA"/>
  </w:style>
  <w:style w:type="paragraph" w:customStyle="1" w:styleId="ADEMElisteNumrote2">
    <w:name w:val="ADEME_liste Numérotée 2"/>
    <w:basedOn w:val="Normal"/>
    <w:rsid w:val="002F42FE"/>
    <w:pPr>
      <w:numPr>
        <w:numId w:val="5"/>
      </w:numPr>
      <w:spacing w:after="0" w:line="240" w:lineRule="auto"/>
      <w:ind w:left="1773" w:hanging="357"/>
      <w:jc w:val="both"/>
    </w:pPr>
    <w:rPr>
      <w:rFonts w:eastAsia="Times New Roman" w:cs="Times New Roman"/>
      <w:b/>
      <w:sz w:val="20"/>
      <w:szCs w:val="24"/>
      <w:lang w:eastAsia="fr-FR"/>
    </w:rPr>
  </w:style>
  <w:style w:type="paragraph" w:customStyle="1" w:styleId="titresous-axe">
    <w:name w:val="titre sous-axe"/>
    <w:basedOn w:val="Paragraphedeliste"/>
    <w:link w:val="titresous-axeCar"/>
    <w:qFormat/>
    <w:rsid w:val="002F42FE"/>
    <w:pPr>
      <w:numPr>
        <w:numId w:val="6"/>
      </w:numPr>
      <w:suppressLineNumbers w:val="0"/>
      <w:suppressAutoHyphens w:val="0"/>
      <w:spacing w:after="160" w:line="259" w:lineRule="auto"/>
      <w:jc w:val="both"/>
    </w:pPr>
    <w:rPr>
      <w:rFonts w:ascii="Calibri" w:eastAsia="Calibri" w:hAnsi="Calibri" w:cs="Times New Roman"/>
      <w:color w:val="auto"/>
      <w:sz w:val="22"/>
      <w:u w:val="single"/>
      <w:lang w:eastAsia="en-US"/>
    </w:rPr>
  </w:style>
  <w:style w:type="character" w:customStyle="1" w:styleId="titresous-axeCar">
    <w:name w:val="titre sous-axe Car"/>
    <w:link w:val="titresous-axe"/>
    <w:rsid w:val="002F42FE"/>
    <w:rPr>
      <w:rFonts w:ascii="Calibri" w:eastAsia="Calibri" w:hAnsi="Calibri" w:cs="Times New Roman"/>
      <w:u w:val="single"/>
      <w:lang w:eastAsia="en-US"/>
    </w:rPr>
  </w:style>
  <w:style w:type="character" w:styleId="Mentionnonrsolue">
    <w:name w:val="Unresolved Mention"/>
    <w:basedOn w:val="Policepardfaut"/>
    <w:uiPriority w:val="99"/>
    <w:semiHidden/>
    <w:unhideWhenUsed/>
    <w:rsid w:val="00F83864"/>
    <w:rPr>
      <w:color w:val="605E5C"/>
      <w:shd w:val="clear" w:color="auto" w:fill="E1DFDD"/>
    </w:rPr>
  </w:style>
  <w:style w:type="paragraph" w:customStyle="1" w:styleId="Style1">
    <w:name w:val="Style1"/>
    <w:basedOn w:val="Sansinterligne"/>
    <w:uiPriority w:val="2"/>
    <w:qFormat/>
    <w:rsid w:val="00141429"/>
    <w:pPr>
      <w:numPr>
        <w:numId w:val="9"/>
      </w:numPr>
      <w:ind w:left="432" w:hanging="432"/>
    </w:pPr>
    <w:rPr>
      <w:rFonts w:ascii="Marianne" w:hAnsi="Marianne"/>
      <w:b/>
      <w:sz w:val="24"/>
      <w:lang w:eastAsia="fr-FR"/>
    </w:rPr>
  </w:style>
  <w:style w:type="paragraph" w:styleId="Sansinterligne">
    <w:name w:val="No Spacing"/>
    <w:uiPriority w:val="1"/>
    <w:semiHidden/>
    <w:unhideWhenUsed/>
    <w:rsid w:val="00141429"/>
    <w:pPr>
      <w:spacing w:after="0" w:line="240" w:lineRule="auto"/>
    </w:pPr>
    <w:rPr>
      <w:rFonts w:eastAsiaTheme="minorHAnsi"/>
      <w:lang w:eastAsia="en-US"/>
    </w:rPr>
  </w:style>
  <w:style w:type="paragraph" w:styleId="Corpsdetexte">
    <w:name w:val="Body Text"/>
    <w:basedOn w:val="Normal"/>
    <w:link w:val="CorpsdetexteCar"/>
    <w:uiPriority w:val="1"/>
    <w:qFormat/>
    <w:rsid w:val="00EC3BD0"/>
    <w:pPr>
      <w:widowControl w:val="0"/>
      <w:autoSpaceDE w:val="0"/>
      <w:autoSpaceDN w:val="0"/>
      <w:spacing w:after="0" w:line="240" w:lineRule="auto"/>
    </w:pPr>
    <w:rPr>
      <w:rFonts w:ascii="Arial MT" w:eastAsia="Arial MT" w:hAnsi="Arial MT" w:cs="Arial MT"/>
      <w:sz w:val="20"/>
      <w:szCs w:val="20"/>
    </w:rPr>
  </w:style>
  <w:style w:type="character" w:customStyle="1" w:styleId="CorpsdetexteCar">
    <w:name w:val="Corps de texte Car"/>
    <w:basedOn w:val="Policepardfaut"/>
    <w:link w:val="Corpsdetexte"/>
    <w:uiPriority w:val="1"/>
    <w:rsid w:val="00EC3BD0"/>
    <w:rPr>
      <w:rFonts w:ascii="Arial MT" w:eastAsia="Arial MT" w:hAnsi="Arial MT" w:cs="Arial MT"/>
      <w:sz w:val="20"/>
      <w:szCs w:val="20"/>
      <w:lang w:eastAsia="en-US"/>
    </w:rPr>
  </w:style>
  <w:style w:type="character" w:customStyle="1" w:styleId="cf01">
    <w:name w:val="cf01"/>
    <w:basedOn w:val="Policepardfaut"/>
    <w:rsid w:val="002D14E5"/>
    <w:rPr>
      <w:rFonts w:ascii="Segoe UI" w:hAnsi="Segoe UI" w:cs="Segoe UI" w:hint="default"/>
      <w:sz w:val="18"/>
      <w:szCs w:val="18"/>
    </w:rPr>
  </w:style>
  <w:style w:type="paragraph" w:customStyle="1" w:styleId="paragraph">
    <w:name w:val="paragraph"/>
    <w:basedOn w:val="Normal"/>
    <w:rsid w:val="00051658"/>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normaltextrun">
    <w:name w:val="normaltextrun"/>
    <w:basedOn w:val="Policepardfaut"/>
    <w:rsid w:val="00051658"/>
  </w:style>
  <w:style w:type="character" w:customStyle="1" w:styleId="eop">
    <w:name w:val="eop"/>
    <w:basedOn w:val="Policepardfaut"/>
    <w:rsid w:val="00051658"/>
  </w:style>
  <w:style w:type="paragraph" w:styleId="TM4">
    <w:name w:val="toc 4"/>
    <w:basedOn w:val="Normal"/>
    <w:next w:val="Normal"/>
    <w:autoRedefine/>
    <w:uiPriority w:val="39"/>
    <w:unhideWhenUsed/>
    <w:rsid w:val="00807EB5"/>
    <w:pPr>
      <w:spacing w:after="100"/>
      <w:ind w:left="660"/>
    </w:pPr>
  </w:style>
  <w:style w:type="paragraph" w:customStyle="1" w:styleId="RedaliaNormal">
    <w:name w:val="Redalia : Normal"/>
    <w:basedOn w:val="Normal"/>
    <w:rsid w:val="00D4182C"/>
    <w:pPr>
      <w:widowControl w:val="0"/>
      <w:tabs>
        <w:tab w:val="left" w:leader="dot" w:pos="8505"/>
      </w:tabs>
      <w:suppressAutoHyphens/>
      <w:autoSpaceDN w:val="0"/>
      <w:spacing w:before="40" w:after="0" w:line="240" w:lineRule="auto"/>
      <w:jc w:val="both"/>
      <w:textAlignment w:val="baseline"/>
    </w:pPr>
    <w:rPr>
      <w:rFonts w:eastAsia="Arial" w:cs="Arial"/>
      <w:kern w:val="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96">
      <w:bodyDiv w:val="1"/>
      <w:marLeft w:val="0"/>
      <w:marRight w:val="0"/>
      <w:marTop w:val="0"/>
      <w:marBottom w:val="0"/>
      <w:divBdr>
        <w:top w:val="none" w:sz="0" w:space="0" w:color="auto"/>
        <w:left w:val="none" w:sz="0" w:space="0" w:color="auto"/>
        <w:bottom w:val="none" w:sz="0" w:space="0" w:color="auto"/>
        <w:right w:val="none" w:sz="0" w:space="0" w:color="auto"/>
      </w:divBdr>
      <w:divsChild>
        <w:div w:id="1001591548">
          <w:marLeft w:val="0"/>
          <w:marRight w:val="0"/>
          <w:marTop w:val="0"/>
          <w:marBottom w:val="0"/>
          <w:divBdr>
            <w:top w:val="none" w:sz="0" w:space="0" w:color="auto"/>
            <w:left w:val="none" w:sz="0" w:space="0" w:color="auto"/>
            <w:bottom w:val="none" w:sz="0" w:space="0" w:color="auto"/>
            <w:right w:val="none" w:sz="0" w:space="0" w:color="auto"/>
          </w:divBdr>
        </w:div>
        <w:div w:id="1845584620">
          <w:marLeft w:val="0"/>
          <w:marRight w:val="0"/>
          <w:marTop w:val="0"/>
          <w:marBottom w:val="0"/>
          <w:divBdr>
            <w:top w:val="none" w:sz="0" w:space="0" w:color="auto"/>
            <w:left w:val="none" w:sz="0" w:space="0" w:color="auto"/>
            <w:bottom w:val="none" w:sz="0" w:space="0" w:color="auto"/>
            <w:right w:val="none" w:sz="0" w:space="0" w:color="auto"/>
          </w:divBdr>
        </w:div>
        <w:div w:id="1422022712">
          <w:marLeft w:val="0"/>
          <w:marRight w:val="0"/>
          <w:marTop w:val="0"/>
          <w:marBottom w:val="0"/>
          <w:divBdr>
            <w:top w:val="none" w:sz="0" w:space="0" w:color="auto"/>
            <w:left w:val="none" w:sz="0" w:space="0" w:color="auto"/>
            <w:bottom w:val="none" w:sz="0" w:space="0" w:color="auto"/>
            <w:right w:val="none" w:sz="0" w:space="0" w:color="auto"/>
          </w:divBdr>
        </w:div>
        <w:div w:id="1431201913">
          <w:marLeft w:val="0"/>
          <w:marRight w:val="0"/>
          <w:marTop w:val="0"/>
          <w:marBottom w:val="0"/>
          <w:divBdr>
            <w:top w:val="none" w:sz="0" w:space="0" w:color="auto"/>
            <w:left w:val="none" w:sz="0" w:space="0" w:color="auto"/>
            <w:bottom w:val="none" w:sz="0" w:space="0" w:color="auto"/>
            <w:right w:val="none" w:sz="0" w:space="0" w:color="auto"/>
          </w:divBdr>
        </w:div>
        <w:div w:id="987588657">
          <w:marLeft w:val="0"/>
          <w:marRight w:val="0"/>
          <w:marTop w:val="0"/>
          <w:marBottom w:val="0"/>
          <w:divBdr>
            <w:top w:val="none" w:sz="0" w:space="0" w:color="auto"/>
            <w:left w:val="none" w:sz="0" w:space="0" w:color="auto"/>
            <w:bottom w:val="none" w:sz="0" w:space="0" w:color="auto"/>
            <w:right w:val="none" w:sz="0" w:space="0" w:color="auto"/>
          </w:divBdr>
        </w:div>
        <w:div w:id="1517815715">
          <w:marLeft w:val="0"/>
          <w:marRight w:val="0"/>
          <w:marTop w:val="0"/>
          <w:marBottom w:val="0"/>
          <w:divBdr>
            <w:top w:val="none" w:sz="0" w:space="0" w:color="auto"/>
            <w:left w:val="none" w:sz="0" w:space="0" w:color="auto"/>
            <w:bottom w:val="none" w:sz="0" w:space="0" w:color="auto"/>
            <w:right w:val="none" w:sz="0" w:space="0" w:color="auto"/>
          </w:divBdr>
        </w:div>
        <w:div w:id="355695964">
          <w:marLeft w:val="0"/>
          <w:marRight w:val="0"/>
          <w:marTop w:val="0"/>
          <w:marBottom w:val="0"/>
          <w:divBdr>
            <w:top w:val="none" w:sz="0" w:space="0" w:color="auto"/>
            <w:left w:val="none" w:sz="0" w:space="0" w:color="auto"/>
            <w:bottom w:val="none" w:sz="0" w:space="0" w:color="auto"/>
            <w:right w:val="none" w:sz="0" w:space="0" w:color="auto"/>
          </w:divBdr>
        </w:div>
        <w:div w:id="856430483">
          <w:marLeft w:val="0"/>
          <w:marRight w:val="0"/>
          <w:marTop w:val="0"/>
          <w:marBottom w:val="0"/>
          <w:divBdr>
            <w:top w:val="none" w:sz="0" w:space="0" w:color="auto"/>
            <w:left w:val="none" w:sz="0" w:space="0" w:color="auto"/>
            <w:bottom w:val="none" w:sz="0" w:space="0" w:color="auto"/>
            <w:right w:val="none" w:sz="0" w:space="0" w:color="auto"/>
          </w:divBdr>
        </w:div>
        <w:div w:id="2134859755">
          <w:marLeft w:val="0"/>
          <w:marRight w:val="0"/>
          <w:marTop w:val="0"/>
          <w:marBottom w:val="0"/>
          <w:divBdr>
            <w:top w:val="none" w:sz="0" w:space="0" w:color="auto"/>
            <w:left w:val="none" w:sz="0" w:space="0" w:color="auto"/>
            <w:bottom w:val="none" w:sz="0" w:space="0" w:color="auto"/>
            <w:right w:val="none" w:sz="0" w:space="0" w:color="auto"/>
          </w:divBdr>
        </w:div>
        <w:div w:id="640624005">
          <w:marLeft w:val="0"/>
          <w:marRight w:val="0"/>
          <w:marTop w:val="0"/>
          <w:marBottom w:val="0"/>
          <w:divBdr>
            <w:top w:val="none" w:sz="0" w:space="0" w:color="auto"/>
            <w:left w:val="none" w:sz="0" w:space="0" w:color="auto"/>
            <w:bottom w:val="none" w:sz="0" w:space="0" w:color="auto"/>
            <w:right w:val="none" w:sz="0" w:space="0" w:color="auto"/>
          </w:divBdr>
        </w:div>
        <w:div w:id="665205954">
          <w:marLeft w:val="0"/>
          <w:marRight w:val="0"/>
          <w:marTop w:val="0"/>
          <w:marBottom w:val="0"/>
          <w:divBdr>
            <w:top w:val="none" w:sz="0" w:space="0" w:color="auto"/>
            <w:left w:val="none" w:sz="0" w:space="0" w:color="auto"/>
            <w:bottom w:val="none" w:sz="0" w:space="0" w:color="auto"/>
            <w:right w:val="none" w:sz="0" w:space="0" w:color="auto"/>
          </w:divBdr>
        </w:div>
        <w:div w:id="2106538214">
          <w:marLeft w:val="0"/>
          <w:marRight w:val="0"/>
          <w:marTop w:val="0"/>
          <w:marBottom w:val="0"/>
          <w:divBdr>
            <w:top w:val="none" w:sz="0" w:space="0" w:color="auto"/>
            <w:left w:val="none" w:sz="0" w:space="0" w:color="auto"/>
            <w:bottom w:val="none" w:sz="0" w:space="0" w:color="auto"/>
            <w:right w:val="none" w:sz="0" w:space="0" w:color="auto"/>
          </w:divBdr>
        </w:div>
        <w:div w:id="1588541113">
          <w:marLeft w:val="0"/>
          <w:marRight w:val="0"/>
          <w:marTop w:val="0"/>
          <w:marBottom w:val="0"/>
          <w:divBdr>
            <w:top w:val="none" w:sz="0" w:space="0" w:color="auto"/>
            <w:left w:val="none" w:sz="0" w:space="0" w:color="auto"/>
            <w:bottom w:val="none" w:sz="0" w:space="0" w:color="auto"/>
            <w:right w:val="none" w:sz="0" w:space="0" w:color="auto"/>
          </w:divBdr>
        </w:div>
        <w:div w:id="1418213259">
          <w:marLeft w:val="0"/>
          <w:marRight w:val="0"/>
          <w:marTop w:val="0"/>
          <w:marBottom w:val="0"/>
          <w:divBdr>
            <w:top w:val="none" w:sz="0" w:space="0" w:color="auto"/>
            <w:left w:val="none" w:sz="0" w:space="0" w:color="auto"/>
            <w:bottom w:val="none" w:sz="0" w:space="0" w:color="auto"/>
            <w:right w:val="none" w:sz="0" w:space="0" w:color="auto"/>
          </w:divBdr>
        </w:div>
        <w:div w:id="1851289090">
          <w:marLeft w:val="0"/>
          <w:marRight w:val="0"/>
          <w:marTop w:val="0"/>
          <w:marBottom w:val="0"/>
          <w:divBdr>
            <w:top w:val="none" w:sz="0" w:space="0" w:color="auto"/>
            <w:left w:val="none" w:sz="0" w:space="0" w:color="auto"/>
            <w:bottom w:val="none" w:sz="0" w:space="0" w:color="auto"/>
            <w:right w:val="none" w:sz="0" w:space="0" w:color="auto"/>
          </w:divBdr>
        </w:div>
        <w:div w:id="1088042168">
          <w:marLeft w:val="0"/>
          <w:marRight w:val="0"/>
          <w:marTop w:val="0"/>
          <w:marBottom w:val="0"/>
          <w:divBdr>
            <w:top w:val="none" w:sz="0" w:space="0" w:color="auto"/>
            <w:left w:val="none" w:sz="0" w:space="0" w:color="auto"/>
            <w:bottom w:val="none" w:sz="0" w:space="0" w:color="auto"/>
            <w:right w:val="none" w:sz="0" w:space="0" w:color="auto"/>
          </w:divBdr>
        </w:div>
        <w:div w:id="2085830445">
          <w:marLeft w:val="0"/>
          <w:marRight w:val="0"/>
          <w:marTop w:val="0"/>
          <w:marBottom w:val="0"/>
          <w:divBdr>
            <w:top w:val="none" w:sz="0" w:space="0" w:color="auto"/>
            <w:left w:val="none" w:sz="0" w:space="0" w:color="auto"/>
            <w:bottom w:val="none" w:sz="0" w:space="0" w:color="auto"/>
            <w:right w:val="none" w:sz="0" w:space="0" w:color="auto"/>
          </w:divBdr>
        </w:div>
        <w:div w:id="762186518">
          <w:marLeft w:val="0"/>
          <w:marRight w:val="0"/>
          <w:marTop w:val="0"/>
          <w:marBottom w:val="0"/>
          <w:divBdr>
            <w:top w:val="none" w:sz="0" w:space="0" w:color="auto"/>
            <w:left w:val="none" w:sz="0" w:space="0" w:color="auto"/>
            <w:bottom w:val="none" w:sz="0" w:space="0" w:color="auto"/>
            <w:right w:val="none" w:sz="0" w:space="0" w:color="auto"/>
          </w:divBdr>
        </w:div>
        <w:div w:id="1502814739">
          <w:marLeft w:val="0"/>
          <w:marRight w:val="0"/>
          <w:marTop w:val="0"/>
          <w:marBottom w:val="0"/>
          <w:divBdr>
            <w:top w:val="none" w:sz="0" w:space="0" w:color="auto"/>
            <w:left w:val="none" w:sz="0" w:space="0" w:color="auto"/>
            <w:bottom w:val="none" w:sz="0" w:space="0" w:color="auto"/>
            <w:right w:val="none" w:sz="0" w:space="0" w:color="auto"/>
          </w:divBdr>
        </w:div>
        <w:div w:id="1176531765">
          <w:marLeft w:val="0"/>
          <w:marRight w:val="0"/>
          <w:marTop w:val="0"/>
          <w:marBottom w:val="0"/>
          <w:divBdr>
            <w:top w:val="none" w:sz="0" w:space="0" w:color="auto"/>
            <w:left w:val="none" w:sz="0" w:space="0" w:color="auto"/>
            <w:bottom w:val="none" w:sz="0" w:space="0" w:color="auto"/>
            <w:right w:val="none" w:sz="0" w:space="0" w:color="auto"/>
          </w:divBdr>
        </w:div>
        <w:div w:id="843934576">
          <w:marLeft w:val="0"/>
          <w:marRight w:val="0"/>
          <w:marTop w:val="0"/>
          <w:marBottom w:val="0"/>
          <w:divBdr>
            <w:top w:val="none" w:sz="0" w:space="0" w:color="auto"/>
            <w:left w:val="none" w:sz="0" w:space="0" w:color="auto"/>
            <w:bottom w:val="none" w:sz="0" w:space="0" w:color="auto"/>
            <w:right w:val="none" w:sz="0" w:space="0" w:color="auto"/>
          </w:divBdr>
        </w:div>
        <w:div w:id="1617372036">
          <w:marLeft w:val="0"/>
          <w:marRight w:val="0"/>
          <w:marTop w:val="0"/>
          <w:marBottom w:val="0"/>
          <w:divBdr>
            <w:top w:val="none" w:sz="0" w:space="0" w:color="auto"/>
            <w:left w:val="none" w:sz="0" w:space="0" w:color="auto"/>
            <w:bottom w:val="none" w:sz="0" w:space="0" w:color="auto"/>
            <w:right w:val="none" w:sz="0" w:space="0" w:color="auto"/>
          </w:divBdr>
        </w:div>
      </w:divsChild>
    </w:div>
    <w:div w:id="80109944">
      <w:bodyDiv w:val="1"/>
      <w:marLeft w:val="0"/>
      <w:marRight w:val="0"/>
      <w:marTop w:val="0"/>
      <w:marBottom w:val="0"/>
      <w:divBdr>
        <w:top w:val="none" w:sz="0" w:space="0" w:color="auto"/>
        <w:left w:val="none" w:sz="0" w:space="0" w:color="auto"/>
        <w:bottom w:val="none" w:sz="0" w:space="0" w:color="auto"/>
        <w:right w:val="none" w:sz="0" w:space="0" w:color="auto"/>
      </w:divBdr>
      <w:divsChild>
        <w:div w:id="84110641">
          <w:marLeft w:val="0"/>
          <w:marRight w:val="0"/>
          <w:marTop w:val="0"/>
          <w:marBottom w:val="0"/>
          <w:divBdr>
            <w:top w:val="none" w:sz="0" w:space="0" w:color="auto"/>
            <w:left w:val="none" w:sz="0" w:space="0" w:color="auto"/>
            <w:bottom w:val="none" w:sz="0" w:space="0" w:color="auto"/>
            <w:right w:val="none" w:sz="0" w:space="0" w:color="auto"/>
          </w:divBdr>
          <w:divsChild>
            <w:div w:id="2042199674">
              <w:marLeft w:val="0"/>
              <w:marRight w:val="0"/>
              <w:marTop w:val="0"/>
              <w:marBottom w:val="0"/>
              <w:divBdr>
                <w:top w:val="none" w:sz="0" w:space="0" w:color="auto"/>
                <w:left w:val="none" w:sz="0" w:space="0" w:color="auto"/>
                <w:bottom w:val="none" w:sz="0" w:space="0" w:color="auto"/>
                <w:right w:val="none" w:sz="0" w:space="0" w:color="auto"/>
              </w:divBdr>
            </w:div>
            <w:div w:id="1628853030">
              <w:marLeft w:val="0"/>
              <w:marRight w:val="0"/>
              <w:marTop w:val="0"/>
              <w:marBottom w:val="0"/>
              <w:divBdr>
                <w:top w:val="none" w:sz="0" w:space="0" w:color="auto"/>
                <w:left w:val="none" w:sz="0" w:space="0" w:color="auto"/>
                <w:bottom w:val="none" w:sz="0" w:space="0" w:color="auto"/>
                <w:right w:val="none" w:sz="0" w:space="0" w:color="auto"/>
              </w:divBdr>
            </w:div>
            <w:div w:id="949312386">
              <w:marLeft w:val="0"/>
              <w:marRight w:val="0"/>
              <w:marTop w:val="0"/>
              <w:marBottom w:val="0"/>
              <w:divBdr>
                <w:top w:val="none" w:sz="0" w:space="0" w:color="auto"/>
                <w:left w:val="none" w:sz="0" w:space="0" w:color="auto"/>
                <w:bottom w:val="none" w:sz="0" w:space="0" w:color="auto"/>
                <w:right w:val="none" w:sz="0" w:space="0" w:color="auto"/>
              </w:divBdr>
            </w:div>
            <w:div w:id="2017031428">
              <w:marLeft w:val="0"/>
              <w:marRight w:val="0"/>
              <w:marTop w:val="0"/>
              <w:marBottom w:val="0"/>
              <w:divBdr>
                <w:top w:val="none" w:sz="0" w:space="0" w:color="auto"/>
                <w:left w:val="none" w:sz="0" w:space="0" w:color="auto"/>
                <w:bottom w:val="none" w:sz="0" w:space="0" w:color="auto"/>
                <w:right w:val="none" w:sz="0" w:space="0" w:color="auto"/>
              </w:divBdr>
            </w:div>
            <w:div w:id="1164008055">
              <w:marLeft w:val="0"/>
              <w:marRight w:val="0"/>
              <w:marTop w:val="0"/>
              <w:marBottom w:val="0"/>
              <w:divBdr>
                <w:top w:val="none" w:sz="0" w:space="0" w:color="auto"/>
                <w:left w:val="none" w:sz="0" w:space="0" w:color="auto"/>
                <w:bottom w:val="none" w:sz="0" w:space="0" w:color="auto"/>
                <w:right w:val="none" w:sz="0" w:space="0" w:color="auto"/>
              </w:divBdr>
            </w:div>
            <w:div w:id="1306282095">
              <w:marLeft w:val="0"/>
              <w:marRight w:val="0"/>
              <w:marTop w:val="0"/>
              <w:marBottom w:val="0"/>
              <w:divBdr>
                <w:top w:val="none" w:sz="0" w:space="0" w:color="auto"/>
                <w:left w:val="none" w:sz="0" w:space="0" w:color="auto"/>
                <w:bottom w:val="none" w:sz="0" w:space="0" w:color="auto"/>
                <w:right w:val="none" w:sz="0" w:space="0" w:color="auto"/>
              </w:divBdr>
            </w:div>
            <w:div w:id="1924988985">
              <w:marLeft w:val="0"/>
              <w:marRight w:val="0"/>
              <w:marTop w:val="0"/>
              <w:marBottom w:val="0"/>
              <w:divBdr>
                <w:top w:val="none" w:sz="0" w:space="0" w:color="auto"/>
                <w:left w:val="none" w:sz="0" w:space="0" w:color="auto"/>
                <w:bottom w:val="none" w:sz="0" w:space="0" w:color="auto"/>
                <w:right w:val="none" w:sz="0" w:space="0" w:color="auto"/>
              </w:divBdr>
            </w:div>
            <w:div w:id="2025670736">
              <w:marLeft w:val="0"/>
              <w:marRight w:val="0"/>
              <w:marTop w:val="0"/>
              <w:marBottom w:val="0"/>
              <w:divBdr>
                <w:top w:val="none" w:sz="0" w:space="0" w:color="auto"/>
                <w:left w:val="none" w:sz="0" w:space="0" w:color="auto"/>
                <w:bottom w:val="none" w:sz="0" w:space="0" w:color="auto"/>
                <w:right w:val="none" w:sz="0" w:space="0" w:color="auto"/>
              </w:divBdr>
            </w:div>
            <w:div w:id="841941464">
              <w:marLeft w:val="0"/>
              <w:marRight w:val="0"/>
              <w:marTop w:val="0"/>
              <w:marBottom w:val="0"/>
              <w:divBdr>
                <w:top w:val="none" w:sz="0" w:space="0" w:color="auto"/>
                <w:left w:val="none" w:sz="0" w:space="0" w:color="auto"/>
                <w:bottom w:val="none" w:sz="0" w:space="0" w:color="auto"/>
                <w:right w:val="none" w:sz="0" w:space="0" w:color="auto"/>
              </w:divBdr>
            </w:div>
            <w:div w:id="1570533174">
              <w:marLeft w:val="0"/>
              <w:marRight w:val="0"/>
              <w:marTop w:val="0"/>
              <w:marBottom w:val="0"/>
              <w:divBdr>
                <w:top w:val="none" w:sz="0" w:space="0" w:color="auto"/>
                <w:left w:val="none" w:sz="0" w:space="0" w:color="auto"/>
                <w:bottom w:val="none" w:sz="0" w:space="0" w:color="auto"/>
                <w:right w:val="none" w:sz="0" w:space="0" w:color="auto"/>
              </w:divBdr>
            </w:div>
          </w:divsChild>
        </w:div>
        <w:div w:id="58938651">
          <w:marLeft w:val="0"/>
          <w:marRight w:val="0"/>
          <w:marTop w:val="0"/>
          <w:marBottom w:val="0"/>
          <w:divBdr>
            <w:top w:val="none" w:sz="0" w:space="0" w:color="auto"/>
            <w:left w:val="none" w:sz="0" w:space="0" w:color="auto"/>
            <w:bottom w:val="none" w:sz="0" w:space="0" w:color="auto"/>
            <w:right w:val="none" w:sz="0" w:space="0" w:color="auto"/>
          </w:divBdr>
          <w:divsChild>
            <w:div w:id="487283380">
              <w:marLeft w:val="0"/>
              <w:marRight w:val="0"/>
              <w:marTop w:val="0"/>
              <w:marBottom w:val="0"/>
              <w:divBdr>
                <w:top w:val="none" w:sz="0" w:space="0" w:color="auto"/>
                <w:left w:val="none" w:sz="0" w:space="0" w:color="auto"/>
                <w:bottom w:val="none" w:sz="0" w:space="0" w:color="auto"/>
                <w:right w:val="none" w:sz="0" w:space="0" w:color="auto"/>
              </w:divBdr>
            </w:div>
            <w:div w:id="1428691336">
              <w:marLeft w:val="0"/>
              <w:marRight w:val="0"/>
              <w:marTop w:val="0"/>
              <w:marBottom w:val="0"/>
              <w:divBdr>
                <w:top w:val="none" w:sz="0" w:space="0" w:color="auto"/>
                <w:left w:val="none" w:sz="0" w:space="0" w:color="auto"/>
                <w:bottom w:val="none" w:sz="0" w:space="0" w:color="auto"/>
                <w:right w:val="none" w:sz="0" w:space="0" w:color="auto"/>
              </w:divBdr>
            </w:div>
            <w:div w:id="2132091431">
              <w:marLeft w:val="0"/>
              <w:marRight w:val="0"/>
              <w:marTop w:val="0"/>
              <w:marBottom w:val="0"/>
              <w:divBdr>
                <w:top w:val="none" w:sz="0" w:space="0" w:color="auto"/>
                <w:left w:val="none" w:sz="0" w:space="0" w:color="auto"/>
                <w:bottom w:val="none" w:sz="0" w:space="0" w:color="auto"/>
                <w:right w:val="none" w:sz="0" w:space="0" w:color="auto"/>
              </w:divBdr>
            </w:div>
            <w:div w:id="1052005122">
              <w:marLeft w:val="0"/>
              <w:marRight w:val="0"/>
              <w:marTop w:val="0"/>
              <w:marBottom w:val="0"/>
              <w:divBdr>
                <w:top w:val="none" w:sz="0" w:space="0" w:color="auto"/>
                <w:left w:val="none" w:sz="0" w:space="0" w:color="auto"/>
                <w:bottom w:val="none" w:sz="0" w:space="0" w:color="auto"/>
                <w:right w:val="none" w:sz="0" w:space="0" w:color="auto"/>
              </w:divBdr>
            </w:div>
            <w:div w:id="1319504349">
              <w:marLeft w:val="0"/>
              <w:marRight w:val="0"/>
              <w:marTop w:val="0"/>
              <w:marBottom w:val="0"/>
              <w:divBdr>
                <w:top w:val="none" w:sz="0" w:space="0" w:color="auto"/>
                <w:left w:val="none" w:sz="0" w:space="0" w:color="auto"/>
                <w:bottom w:val="none" w:sz="0" w:space="0" w:color="auto"/>
                <w:right w:val="none" w:sz="0" w:space="0" w:color="auto"/>
              </w:divBdr>
            </w:div>
            <w:div w:id="452285399">
              <w:marLeft w:val="0"/>
              <w:marRight w:val="0"/>
              <w:marTop w:val="0"/>
              <w:marBottom w:val="0"/>
              <w:divBdr>
                <w:top w:val="none" w:sz="0" w:space="0" w:color="auto"/>
                <w:left w:val="none" w:sz="0" w:space="0" w:color="auto"/>
                <w:bottom w:val="none" w:sz="0" w:space="0" w:color="auto"/>
                <w:right w:val="none" w:sz="0" w:space="0" w:color="auto"/>
              </w:divBdr>
            </w:div>
            <w:div w:id="1390886274">
              <w:marLeft w:val="0"/>
              <w:marRight w:val="0"/>
              <w:marTop w:val="0"/>
              <w:marBottom w:val="0"/>
              <w:divBdr>
                <w:top w:val="none" w:sz="0" w:space="0" w:color="auto"/>
                <w:left w:val="none" w:sz="0" w:space="0" w:color="auto"/>
                <w:bottom w:val="none" w:sz="0" w:space="0" w:color="auto"/>
                <w:right w:val="none" w:sz="0" w:space="0" w:color="auto"/>
              </w:divBdr>
            </w:div>
            <w:div w:id="417673406">
              <w:marLeft w:val="0"/>
              <w:marRight w:val="0"/>
              <w:marTop w:val="0"/>
              <w:marBottom w:val="0"/>
              <w:divBdr>
                <w:top w:val="none" w:sz="0" w:space="0" w:color="auto"/>
                <w:left w:val="none" w:sz="0" w:space="0" w:color="auto"/>
                <w:bottom w:val="none" w:sz="0" w:space="0" w:color="auto"/>
                <w:right w:val="none" w:sz="0" w:space="0" w:color="auto"/>
              </w:divBdr>
            </w:div>
            <w:div w:id="1909728910">
              <w:marLeft w:val="0"/>
              <w:marRight w:val="0"/>
              <w:marTop w:val="0"/>
              <w:marBottom w:val="0"/>
              <w:divBdr>
                <w:top w:val="none" w:sz="0" w:space="0" w:color="auto"/>
                <w:left w:val="none" w:sz="0" w:space="0" w:color="auto"/>
                <w:bottom w:val="none" w:sz="0" w:space="0" w:color="auto"/>
                <w:right w:val="none" w:sz="0" w:space="0" w:color="auto"/>
              </w:divBdr>
            </w:div>
            <w:div w:id="832379170">
              <w:marLeft w:val="0"/>
              <w:marRight w:val="0"/>
              <w:marTop w:val="0"/>
              <w:marBottom w:val="0"/>
              <w:divBdr>
                <w:top w:val="none" w:sz="0" w:space="0" w:color="auto"/>
                <w:left w:val="none" w:sz="0" w:space="0" w:color="auto"/>
                <w:bottom w:val="none" w:sz="0" w:space="0" w:color="auto"/>
                <w:right w:val="none" w:sz="0" w:space="0" w:color="auto"/>
              </w:divBdr>
            </w:div>
            <w:div w:id="1036001524">
              <w:marLeft w:val="0"/>
              <w:marRight w:val="0"/>
              <w:marTop w:val="0"/>
              <w:marBottom w:val="0"/>
              <w:divBdr>
                <w:top w:val="none" w:sz="0" w:space="0" w:color="auto"/>
                <w:left w:val="none" w:sz="0" w:space="0" w:color="auto"/>
                <w:bottom w:val="none" w:sz="0" w:space="0" w:color="auto"/>
                <w:right w:val="none" w:sz="0" w:space="0" w:color="auto"/>
              </w:divBdr>
            </w:div>
            <w:div w:id="1019163630">
              <w:marLeft w:val="0"/>
              <w:marRight w:val="0"/>
              <w:marTop w:val="0"/>
              <w:marBottom w:val="0"/>
              <w:divBdr>
                <w:top w:val="none" w:sz="0" w:space="0" w:color="auto"/>
                <w:left w:val="none" w:sz="0" w:space="0" w:color="auto"/>
                <w:bottom w:val="none" w:sz="0" w:space="0" w:color="auto"/>
                <w:right w:val="none" w:sz="0" w:space="0" w:color="auto"/>
              </w:divBdr>
            </w:div>
            <w:div w:id="1427919133">
              <w:marLeft w:val="0"/>
              <w:marRight w:val="0"/>
              <w:marTop w:val="0"/>
              <w:marBottom w:val="0"/>
              <w:divBdr>
                <w:top w:val="none" w:sz="0" w:space="0" w:color="auto"/>
                <w:left w:val="none" w:sz="0" w:space="0" w:color="auto"/>
                <w:bottom w:val="none" w:sz="0" w:space="0" w:color="auto"/>
                <w:right w:val="none" w:sz="0" w:space="0" w:color="auto"/>
              </w:divBdr>
            </w:div>
            <w:div w:id="1541480326">
              <w:marLeft w:val="0"/>
              <w:marRight w:val="0"/>
              <w:marTop w:val="0"/>
              <w:marBottom w:val="0"/>
              <w:divBdr>
                <w:top w:val="none" w:sz="0" w:space="0" w:color="auto"/>
                <w:left w:val="none" w:sz="0" w:space="0" w:color="auto"/>
                <w:bottom w:val="none" w:sz="0" w:space="0" w:color="auto"/>
                <w:right w:val="none" w:sz="0" w:space="0" w:color="auto"/>
              </w:divBdr>
            </w:div>
            <w:div w:id="2027562121">
              <w:marLeft w:val="0"/>
              <w:marRight w:val="0"/>
              <w:marTop w:val="0"/>
              <w:marBottom w:val="0"/>
              <w:divBdr>
                <w:top w:val="none" w:sz="0" w:space="0" w:color="auto"/>
                <w:left w:val="none" w:sz="0" w:space="0" w:color="auto"/>
                <w:bottom w:val="none" w:sz="0" w:space="0" w:color="auto"/>
                <w:right w:val="none" w:sz="0" w:space="0" w:color="auto"/>
              </w:divBdr>
            </w:div>
            <w:div w:id="962076484">
              <w:marLeft w:val="0"/>
              <w:marRight w:val="0"/>
              <w:marTop w:val="0"/>
              <w:marBottom w:val="0"/>
              <w:divBdr>
                <w:top w:val="none" w:sz="0" w:space="0" w:color="auto"/>
                <w:left w:val="none" w:sz="0" w:space="0" w:color="auto"/>
                <w:bottom w:val="none" w:sz="0" w:space="0" w:color="auto"/>
                <w:right w:val="none" w:sz="0" w:space="0" w:color="auto"/>
              </w:divBdr>
            </w:div>
            <w:div w:id="385299717">
              <w:marLeft w:val="0"/>
              <w:marRight w:val="0"/>
              <w:marTop w:val="0"/>
              <w:marBottom w:val="0"/>
              <w:divBdr>
                <w:top w:val="none" w:sz="0" w:space="0" w:color="auto"/>
                <w:left w:val="none" w:sz="0" w:space="0" w:color="auto"/>
                <w:bottom w:val="none" w:sz="0" w:space="0" w:color="auto"/>
                <w:right w:val="none" w:sz="0" w:space="0" w:color="auto"/>
              </w:divBdr>
            </w:div>
            <w:div w:id="615676418">
              <w:marLeft w:val="0"/>
              <w:marRight w:val="0"/>
              <w:marTop w:val="0"/>
              <w:marBottom w:val="0"/>
              <w:divBdr>
                <w:top w:val="none" w:sz="0" w:space="0" w:color="auto"/>
                <w:left w:val="none" w:sz="0" w:space="0" w:color="auto"/>
                <w:bottom w:val="none" w:sz="0" w:space="0" w:color="auto"/>
                <w:right w:val="none" w:sz="0" w:space="0" w:color="auto"/>
              </w:divBdr>
            </w:div>
            <w:div w:id="96970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2227">
      <w:bodyDiv w:val="1"/>
      <w:marLeft w:val="0"/>
      <w:marRight w:val="0"/>
      <w:marTop w:val="0"/>
      <w:marBottom w:val="0"/>
      <w:divBdr>
        <w:top w:val="none" w:sz="0" w:space="0" w:color="auto"/>
        <w:left w:val="none" w:sz="0" w:space="0" w:color="auto"/>
        <w:bottom w:val="none" w:sz="0" w:space="0" w:color="auto"/>
        <w:right w:val="none" w:sz="0" w:space="0" w:color="auto"/>
      </w:divBdr>
    </w:div>
    <w:div w:id="162014740">
      <w:bodyDiv w:val="1"/>
      <w:marLeft w:val="0"/>
      <w:marRight w:val="0"/>
      <w:marTop w:val="0"/>
      <w:marBottom w:val="0"/>
      <w:divBdr>
        <w:top w:val="none" w:sz="0" w:space="0" w:color="auto"/>
        <w:left w:val="none" w:sz="0" w:space="0" w:color="auto"/>
        <w:bottom w:val="none" w:sz="0" w:space="0" w:color="auto"/>
        <w:right w:val="none" w:sz="0" w:space="0" w:color="auto"/>
      </w:divBdr>
      <w:divsChild>
        <w:div w:id="1104887128">
          <w:marLeft w:val="0"/>
          <w:marRight w:val="0"/>
          <w:marTop w:val="0"/>
          <w:marBottom w:val="0"/>
          <w:divBdr>
            <w:top w:val="none" w:sz="0" w:space="0" w:color="auto"/>
            <w:left w:val="none" w:sz="0" w:space="0" w:color="auto"/>
            <w:bottom w:val="none" w:sz="0" w:space="0" w:color="auto"/>
            <w:right w:val="none" w:sz="0" w:space="0" w:color="auto"/>
          </w:divBdr>
        </w:div>
        <w:div w:id="863129225">
          <w:marLeft w:val="0"/>
          <w:marRight w:val="0"/>
          <w:marTop w:val="0"/>
          <w:marBottom w:val="0"/>
          <w:divBdr>
            <w:top w:val="none" w:sz="0" w:space="0" w:color="auto"/>
            <w:left w:val="none" w:sz="0" w:space="0" w:color="auto"/>
            <w:bottom w:val="none" w:sz="0" w:space="0" w:color="auto"/>
            <w:right w:val="none" w:sz="0" w:space="0" w:color="auto"/>
          </w:divBdr>
        </w:div>
        <w:div w:id="1779443274">
          <w:marLeft w:val="0"/>
          <w:marRight w:val="0"/>
          <w:marTop w:val="0"/>
          <w:marBottom w:val="0"/>
          <w:divBdr>
            <w:top w:val="none" w:sz="0" w:space="0" w:color="auto"/>
            <w:left w:val="none" w:sz="0" w:space="0" w:color="auto"/>
            <w:bottom w:val="none" w:sz="0" w:space="0" w:color="auto"/>
            <w:right w:val="none" w:sz="0" w:space="0" w:color="auto"/>
          </w:divBdr>
        </w:div>
        <w:div w:id="563880514">
          <w:marLeft w:val="0"/>
          <w:marRight w:val="0"/>
          <w:marTop w:val="0"/>
          <w:marBottom w:val="0"/>
          <w:divBdr>
            <w:top w:val="none" w:sz="0" w:space="0" w:color="auto"/>
            <w:left w:val="none" w:sz="0" w:space="0" w:color="auto"/>
            <w:bottom w:val="none" w:sz="0" w:space="0" w:color="auto"/>
            <w:right w:val="none" w:sz="0" w:space="0" w:color="auto"/>
          </w:divBdr>
        </w:div>
        <w:div w:id="1276713245">
          <w:marLeft w:val="0"/>
          <w:marRight w:val="0"/>
          <w:marTop w:val="0"/>
          <w:marBottom w:val="0"/>
          <w:divBdr>
            <w:top w:val="none" w:sz="0" w:space="0" w:color="auto"/>
            <w:left w:val="none" w:sz="0" w:space="0" w:color="auto"/>
            <w:bottom w:val="none" w:sz="0" w:space="0" w:color="auto"/>
            <w:right w:val="none" w:sz="0" w:space="0" w:color="auto"/>
          </w:divBdr>
        </w:div>
      </w:divsChild>
    </w:div>
    <w:div w:id="247736261">
      <w:bodyDiv w:val="1"/>
      <w:marLeft w:val="0"/>
      <w:marRight w:val="0"/>
      <w:marTop w:val="0"/>
      <w:marBottom w:val="0"/>
      <w:divBdr>
        <w:top w:val="none" w:sz="0" w:space="0" w:color="auto"/>
        <w:left w:val="none" w:sz="0" w:space="0" w:color="auto"/>
        <w:bottom w:val="none" w:sz="0" w:space="0" w:color="auto"/>
        <w:right w:val="none" w:sz="0" w:space="0" w:color="auto"/>
      </w:divBdr>
      <w:divsChild>
        <w:div w:id="893010497">
          <w:marLeft w:val="0"/>
          <w:marRight w:val="0"/>
          <w:marTop w:val="0"/>
          <w:marBottom w:val="0"/>
          <w:divBdr>
            <w:top w:val="none" w:sz="0" w:space="0" w:color="auto"/>
            <w:left w:val="none" w:sz="0" w:space="0" w:color="auto"/>
            <w:bottom w:val="none" w:sz="0" w:space="0" w:color="auto"/>
            <w:right w:val="none" w:sz="0" w:space="0" w:color="auto"/>
          </w:divBdr>
          <w:divsChild>
            <w:div w:id="205146611">
              <w:marLeft w:val="0"/>
              <w:marRight w:val="0"/>
              <w:marTop w:val="0"/>
              <w:marBottom w:val="0"/>
              <w:divBdr>
                <w:top w:val="none" w:sz="0" w:space="0" w:color="auto"/>
                <w:left w:val="none" w:sz="0" w:space="0" w:color="auto"/>
                <w:bottom w:val="none" w:sz="0" w:space="0" w:color="auto"/>
                <w:right w:val="none" w:sz="0" w:space="0" w:color="auto"/>
              </w:divBdr>
            </w:div>
            <w:div w:id="110443799">
              <w:marLeft w:val="0"/>
              <w:marRight w:val="0"/>
              <w:marTop w:val="0"/>
              <w:marBottom w:val="0"/>
              <w:divBdr>
                <w:top w:val="none" w:sz="0" w:space="0" w:color="auto"/>
                <w:left w:val="none" w:sz="0" w:space="0" w:color="auto"/>
                <w:bottom w:val="none" w:sz="0" w:space="0" w:color="auto"/>
                <w:right w:val="none" w:sz="0" w:space="0" w:color="auto"/>
              </w:divBdr>
            </w:div>
          </w:divsChild>
        </w:div>
        <w:div w:id="1369448633">
          <w:marLeft w:val="0"/>
          <w:marRight w:val="0"/>
          <w:marTop w:val="0"/>
          <w:marBottom w:val="0"/>
          <w:divBdr>
            <w:top w:val="none" w:sz="0" w:space="0" w:color="auto"/>
            <w:left w:val="none" w:sz="0" w:space="0" w:color="auto"/>
            <w:bottom w:val="none" w:sz="0" w:space="0" w:color="auto"/>
            <w:right w:val="none" w:sz="0" w:space="0" w:color="auto"/>
          </w:divBdr>
        </w:div>
        <w:div w:id="1695182282">
          <w:marLeft w:val="0"/>
          <w:marRight w:val="0"/>
          <w:marTop w:val="0"/>
          <w:marBottom w:val="0"/>
          <w:divBdr>
            <w:top w:val="none" w:sz="0" w:space="0" w:color="auto"/>
            <w:left w:val="none" w:sz="0" w:space="0" w:color="auto"/>
            <w:bottom w:val="none" w:sz="0" w:space="0" w:color="auto"/>
            <w:right w:val="none" w:sz="0" w:space="0" w:color="auto"/>
          </w:divBdr>
        </w:div>
      </w:divsChild>
    </w:div>
    <w:div w:id="447240726">
      <w:bodyDiv w:val="1"/>
      <w:marLeft w:val="0"/>
      <w:marRight w:val="0"/>
      <w:marTop w:val="0"/>
      <w:marBottom w:val="0"/>
      <w:divBdr>
        <w:top w:val="none" w:sz="0" w:space="0" w:color="auto"/>
        <w:left w:val="none" w:sz="0" w:space="0" w:color="auto"/>
        <w:bottom w:val="none" w:sz="0" w:space="0" w:color="auto"/>
        <w:right w:val="none" w:sz="0" w:space="0" w:color="auto"/>
      </w:divBdr>
      <w:divsChild>
        <w:div w:id="1755781551">
          <w:marLeft w:val="0"/>
          <w:marRight w:val="0"/>
          <w:marTop w:val="0"/>
          <w:marBottom w:val="0"/>
          <w:divBdr>
            <w:top w:val="none" w:sz="0" w:space="0" w:color="auto"/>
            <w:left w:val="none" w:sz="0" w:space="0" w:color="auto"/>
            <w:bottom w:val="none" w:sz="0" w:space="0" w:color="auto"/>
            <w:right w:val="none" w:sz="0" w:space="0" w:color="auto"/>
          </w:divBdr>
        </w:div>
        <w:div w:id="1391466045">
          <w:marLeft w:val="0"/>
          <w:marRight w:val="0"/>
          <w:marTop w:val="0"/>
          <w:marBottom w:val="0"/>
          <w:divBdr>
            <w:top w:val="none" w:sz="0" w:space="0" w:color="auto"/>
            <w:left w:val="none" w:sz="0" w:space="0" w:color="auto"/>
            <w:bottom w:val="none" w:sz="0" w:space="0" w:color="auto"/>
            <w:right w:val="none" w:sz="0" w:space="0" w:color="auto"/>
          </w:divBdr>
        </w:div>
        <w:div w:id="1081100964">
          <w:marLeft w:val="0"/>
          <w:marRight w:val="0"/>
          <w:marTop w:val="0"/>
          <w:marBottom w:val="0"/>
          <w:divBdr>
            <w:top w:val="none" w:sz="0" w:space="0" w:color="auto"/>
            <w:left w:val="none" w:sz="0" w:space="0" w:color="auto"/>
            <w:bottom w:val="none" w:sz="0" w:space="0" w:color="auto"/>
            <w:right w:val="none" w:sz="0" w:space="0" w:color="auto"/>
          </w:divBdr>
        </w:div>
        <w:div w:id="562446710">
          <w:marLeft w:val="0"/>
          <w:marRight w:val="0"/>
          <w:marTop w:val="0"/>
          <w:marBottom w:val="0"/>
          <w:divBdr>
            <w:top w:val="none" w:sz="0" w:space="0" w:color="auto"/>
            <w:left w:val="none" w:sz="0" w:space="0" w:color="auto"/>
            <w:bottom w:val="none" w:sz="0" w:space="0" w:color="auto"/>
            <w:right w:val="none" w:sz="0" w:space="0" w:color="auto"/>
          </w:divBdr>
        </w:div>
        <w:div w:id="1739086036">
          <w:marLeft w:val="0"/>
          <w:marRight w:val="0"/>
          <w:marTop w:val="0"/>
          <w:marBottom w:val="0"/>
          <w:divBdr>
            <w:top w:val="none" w:sz="0" w:space="0" w:color="auto"/>
            <w:left w:val="none" w:sz="0" w:space="0" w:color="auto"/>
            <w:bottom w:val="none" w:sz="0" w:space="0" w:color="auto"/>
            <w:right w:val="none" w:sz="0" w:space="0" w:color="auto"/>
          </w:divBdr>
        </w:div>
        <w:div w:id="1950550413">
          <w:marLeft w:val="0"/>
          <w:marRight w:val="0"/>
          <w:marTop w:val="0"/>
          <w:marBottom w:val="0"/>
          <w:divBdr>
            <w:top w:val="none" w:sz="0" w:space="0" w:color="auto"/>
            <w:left w:val="none" w:sz="0" w:space="0" w:color="auto"/>
            <w:bottom w:val="none" w:sz="0" w:space="0" w:color="auto"/>
            <w:right w:val="none" w:sz="0" w:space="0" w:color="auto"/>
          </w:divBdr>
        </w:div>
        <w:div w:id="958294229">
          <w:marLeft w:val="0"/>
          <w:marRight w:val="0"/>
          <w:marTop w:val="0"/>
          <w:marBottom w:val="0"/>
          <w:divBdr>
            <w:top w:val="none" w:sz="0" w:space="0" w:color="auto"/>
            <w:left w:val="none" w:sz="0" w:space="0" w:color="auto"/>
            <w:bottom w:val="none" w:sz="0" w:space="0" w:color="auto"/>
            <w:right w:val="none" w:sz="0" w:space="0" w:color="auto"/>
          </w:divBdr>
        </w:div>
        <w:div w:id="774324264">
          <w:marLeft w:val="0"/>
          <w:marRight w:val="0"/>
          <w:marTop w:val="0"/>
          <w:marBottom w:val="0"/>
          <w:divBdr>
            <w:top w:val="none" w:sz="0" w:space="0" w:color="auto"/>
            <w:left w:val="none" w:sz="0" w:space="0" w:color="auto"/>
            <w:bottom w:val="none" w:sz="0" w:space="0" w:color="auto"/>
            <w:right w:val="none" w:sz="0" w:space="0" w:color="auto"/>
          </w:divBdr>
        </w:div>
        <w:div w:id="556205988">
          <w:marLeft w:val="0"/>
          <w:marRight w:val="0"/>
          <w:marTop w:val="0"/>
          <w:marBottom w:val="0"/>
          <w:divBdr>
            <w:top w:val="none" w:sz="0" w:space="0" w:color="auto"/>
            <w:left w:val="none" w:sz="0" w:space="0" w:color="auto"/>
            <w:bottom w:val="none" w:sz="0" w:space="0" w:color="auto"/>
            <w:right w:val="none" w:sz="0" w:space="0" w:color="auto"/>
          </w:divBdr>
        </w:div>
        <w:div w:id="732435602">
          <w:marLeft w:val="0"/>
          <w:marRight w:val="0"/>
          <w:marTop w:val="0"/>
          <w:marBottom w:val="0"/>
          <w:divBdr>
            <w:top w:val="none" w:sz="0" w:space="0" w:color="auto"/>
            <w:left w:val="none" w:sz="0" w:space="0" w:color="auto"/>
            <w:bottom w:val="none" w:sz="0" w:space="0" w:color="auto"/>
            <w:right w:val="none" w:sz="0" w:space="0" w:color="auto"/>
          </w:divBdr>
        </w:div>
        <w:div w:id="1355765350">
          <w:marLeft w:val="0"/>
          <w:marRight w:val="0"/>
          <w:marTop w:val="0"/>
          <w:marBottom w:val="0"/>
          <w:divBdr>
            <w:top w:val="none" w:sz="0" w:space="0" w:color="auto"/>
            <w:left w:val="none" w:sz="0" w:space="0" w:color="auto"/>
            <w:bottom w:val="none" w:sz="0" w:space="0" w:color="auto"/>
            <w:right w:val="none" w:sz="0" w:space="0" w:color="auto"/>
          </w:divBdr>
        </w:div>
        <w:div w:id="244580999">
          <w:marLeft w:val="0"/>
          <w:marRight w:val="0"/>
          <w:marTop w:val="0"/>
          <w:marBottom w:val="0"/>
          <w:divBdr>
            <w:top w:val="none" w:sz="0" w:space="0" w:color="auto"/>
            <w:left w:val="none" w:sz="0" w:space="0" w:color="auto"/>
            <w:bottom w:val="none" w:sz="0" w:space="0" w:color="auto"/>
            <w:right w:val="none" w:sz="0" w:space="0" w:color="auto"/>
          </w:divBdr>
        </w:div>
        <w:div w:id="1558734808">
          <w:marLeft w:val="0"/>
          <w:marRight w:val="0"/>
          <w:marTop w:val="0"/>
          <w:marBottom w:val="0"/>
          <w:divBdr>
            <w:top w:val="none" w:sz="0" w:space="0" w:color="auto"/>
            <w:left w:val="none" w:sz="0" w:space="0" w:color="auto"/>
            <w:bottom w:val="none" w:sz="0" w:space="0" w:color="auto"/>
            <w:right w:val="none" w:sz="0" w:space="0" w:color="auto"/>
          </w:divBdr>
        </w:div>
        <w:div w:id="1720320008">
          <w:marLeft w:val="0"/>
          <w:marRight w:val="0"/>
          <w:marTop w:val="0"/>
          <w:marBottom w:val="0"/>
          <w:divBdr>
            <w:top w:val="none" w:sz="0" w:space="0" w:color="auto"/>
            <w:left w:val="none" w:sz="0" w:space="0" w:color="auto"/>
            <w:bottom w:val="none" w:sz="0" w:space="0" w:color="auto"/>
            <w:right w:val="none" w:sz="0" w:space="0" w:color="auto"/>
          </w:divBdr>
        </w:div>
        <w:div w:id="1725136321">
          <w:marLeft w:val="0"/>
          <w:marRight w:val="0"/>
          <w:marTop w:val="0"/>
          <w:marBottom w:val="0"/>
          <w:divBdr>
            <w:top w:val="none" w:sz="0" w:space="0" w:color="auto"/>
            <w:left w:val="none" w:sz="0" w:space="0" w:color="auto"/>
            <w:bottom w:val="none" w:sz="0" w:space="0" w:color="auto"/>
            <w:right w:val="none" w:sz="0" w:space="0" w:color="auto"/>
          </w:divBdr>
        </w:div>
        <w:div w:id="245505755">
          <w:marLeft w:val="0"/>
          <w:marRight w:val="0"/>
          <w:marTop w:val="0"/>
          <w:marBottom w:val="0"/>
          <w:divBdr>
            <w:top w:val="none" w:sz="0" w:space="0" w:color="auto"/>
            <w:left w:val="none" w:sz="0" w:space="0" w:color="auto"/>
            <w:bottom w:val="none" w:sz="0" w:space="0" w:color="auto"/>
            <w:right w:val="none" w:sz="0" w:space="0" w:color="auto"/>
          </w:divBdr>
        </w:div>
        <w:div w:id="708532018">
          <w:marLeft w:val="0"/>
          <w:marRight w:val="0"/>
          <w:marTop w:val="0"/>
          <w:marBottom w:val="0"/>
          <w:divBdr>
            <w:top w:val="none" w:sz="0" w:space="0" w:color="auto"/>
            <w:left w:val="none" w:sz="0" w:space="0" w:color="auto"/>
            <w:bottom w:val="none" w:sz="0" w:space="0" w:color="auto"/>
            <w:right w:val="none" w:sz="0" w:space="0" w:color="auto"/>
          </w:divBdr>
        </w:div>
        <w:div w:id="1590847679">
          <w:marLeft w:val="0"/>
          <w:marRight w:val="0"/>
          <w:marTop w:val="0"/>
          <w:marBottom w:val="0"/>
          <w:divBdr>
            <w:top w:val="none" w:sz="0" w:space="0" w:color="auto"/>
            <w:left w:val="none" w:sz="0" w:space="0" w:color="auto"/>
            <w:bottom w:val="none" w:sz="0" w:space="0" w:color="auto"/>
            <w:right w:val="none" w:sz="0" w:space="0" w:color="auto"/>
          </w:divBdr>
        </w:div>
        <w:div w:id="1404641335">
          <w:marLeft w:val="0"/>
          <w:marRight w:val="0"/>
          <w:marTop w:val="0"/>
          <w:marBottom w:val="0"/>
          <w:divBdr>
            <w:top w:val="none" w:sz="0" w:space="0" w:color="auto"/>
            <w:left w:val="none" w:sz="0" w:space="0" w:color="auto"/>
            <w:bottom w:val="none" w:sz="0" w:space="0" w:color="auto"/>
            <w:right w:val="none" w:sz="0" w:space="0" w:color="auto"/>
          </w:divBdr>
        </w:div>
        <w:div w:id="1326278546">
          <w:marLeft w:val="0"/>
          <w:marRight w:val="0"/>
          <w:marTop w:val="0"/>
          <w:marBottom w:val="0"/>
          <w:divBdr>
            <w:top w:val="none" w:sz="0" w:space="0" w:color="auto"/>
            <w:left w:val="none" w:sz="0" w:space="0" w:color="auto"/>
            <w:bottom w:val="none" w:sz="0" w:space="0" w:color="auto"/>
            <w:right w:val="none" w:sz="0" w:space="0" w:color="auto"/>
          </w:divBdr>
        </w:div>
        <w:div w:id="4020050">
          <w:marLeft w:val="0"/>
          <w:marRight w:val="0"/>
          <w:marTop w:val="0"/>
          <w:marBottom w:val="0"/>
          <w:divBdr>
            <w:top w:val="none" w:sz="0" w:space="0" w:color="auto"/>
            <w:left w:val="none" w:sz="0" w:space="0" w:color="auto"/>
            <w:bottom w:val="none" w:sz="0" w:space="0" w:color="auto"/>
            <w:right w:val="none" w:sz="0" w:space="0" w:color="auto"/>
          </w:divBdr>
        </w:div>
        <w:div w:id="42876994">
          <w:marLeft w:val="0"/>
          <w:marRight w:val="0"/>
          <w:marTop w:val="0"/>
          <w:marBottom w:val="0"/>
          <w:divBdr>
            <w:top w:val="none" w:sz="0" w:space="0" w:color="auto"/>
            <w:left w:val="none" w:sz="0" w:space="0" w:color="auto"/>
            <w:bottom w:val="none" w:sz="0" w:space="0" w:color="auto"/>
            <w:right w:val="none" w:sz="0" w:space="0" w:color="auto"/>
          </w:divBdr>
        </w:div>
        <w:div w:id="1209880262">
          <w:marLeft w:val="0"/>
          <w:marRight w:val="0"/>
          <w:marTop w:val="0"/>
          <w:marBottom w:val="0"/>
          <w:divBdr>
            <w:top w:val="none" w:sz="0" w:space="0" w:color="auto"/>
            <w:left w:val="none" w:sz="0" w:space="0" w:color="auto"/>
            <w:bottom w:val="none" w:sz="0" w:space="0" w:color="auto"/>
            <w:right w:val="none" w:sz="0" w:space="0" w:color="auto"/>
          </w:divBdr>
        </w:div>
        <w:div w:id="225268132">
          <w:marLeft w:val="0"/>
          <w:marRight w:val="0"/>
          <w:marTop w:val="0"/>
          <w:marBottom w:val="0"/>
          <w:divBdr>
            <w:top w:val="none" w:sz="0" w:space="0" w:color="auto"/>
            <w:left w:val="none" w:sz="0" w:space="0" w:color="auto"/>
            <w:bottom w:val="none" w:sz="0" w:space="0" w:color="auto"/>
            <w:right w:val="none" w:sz="0" w:space="0" w:color="auto"/>
          </w:divBdr>
        </w:div>
        <w:div w:id="283969722">
          <w:marLeft w:val="0"/>
          <w:marRight w:val="0"/>
          <w:marTop w:val="0"/>
          <w:marBottom w:val="0"/>
          <w:divBdr>
            <w:top w:val="none" w:sz="0" w:space="0" w:color="auto"/>
            <w:left w:val="none" w:sz="0" w:space="0" w:color="auto"/>
            <w:bottom w:val="none" w:sz="0" w:space="0" w:color="auto"/>
            <w:right w:val="none" w:sz="0" w:space="0" w:color="auto"/>
          </w:divBdr>
        </w:div>
        <w:div w:id="1263343515">
          <w:marLeft w:val="0"/>
          <w:marRight w:val="0"/>
          <w:marTop w:val="0"/>
          <w:marBottom w:val="0"/>
          <w:divBdr>
            <w:top w:val="none" w:sz="0" w:space="0" w:color="auto"/>
            <w:left w:val="none" w:sz="0" w:space="0" w:color="auto"/>
            <w:bottom w:val="none" w:sz="0" w:space="0" w:color="auto"/>
            <w:right w:val="none" w:sz="0" w:space="0" w:color="auto"/>
          </w:divBdr>
        </w:div>
        <w:div w:id="559827892">
          <w:marLeft w:val="0"/>
          <w:marRight w:val="0"/>
          <w:marTop w:val="0"/>
          <w:marBottom w:val="0"/>
          <w:divBdr>
            <w:top w:val="none" w:sz="0" w:space="0" w:color="auto"/>
            <w:left w:val="none" w:sz="0" w:space="0" w:color="auto"/>
            <w:bottom w:val="none" w:sz="0" w:space="0" w:color="auto"/>
            <w:right w:val="none" w:sz="0" w:space="0" w:color="auto"/>
          </w:divBdr>
        </w:div>
        <w:div w:id="1956906278">
          <w:marLeft w:val="0"/>
          <w:marRight w:val="0"/>
          <w:marTop w:val="0"/>
          <w:marBottom w:val="0"/>
          <w:divBdr>
            <w:top w:val="none" w:sz="0" w:space="0" w:color="auto"/>
            <w:left w:val="none" w:sz="0" w:space="0" w:color="auto"/>
            <w:bottom w:val="none" w:sz="0" w:space="0" w:color="auto"/>
            <w:right w:val="none" w:sz="0" w:space="0" w:color="auto"/>
          </w:divBdr>
        </w:div>
      </w:divsChild>
    </w:div>
    <w:div w:id="528907647">
      <w:bodyDiv w:val="1"/>
      <w:marLeft w:val="0"/>
      <w:marRight w:val="0"/>
      <w:marTop w:val="0"/>
      <w:marBottom w:val="0"/>
      <w:divBdr>
        <w:top w:val="none" w:sz="0" w:space="0" w:color="auto"/>
        <w:left w:val="none" w:sz="0" w:space="0" w:color="auto"/>
        <w:bottom w:val="none" w:sz="0" w:space="0" w:color="auto"/>
        <w:right w:val="none" w:sz="0" w:space="0" w:color="auto"/>
      </w:divBdr>
      <w:divsChild>
        <w:div w:id="272715747">
          <w:marLeft w:val="0"/>
          <w:marRight w:val="0"/>
          <w:marTop w:val="0"/>
          <w:marBottom w:val="0"/>
          <w:divBdr>
            <w:top w:val="none" w:sz="0" w:space="0" w:color="auto"/>
            <w:left w:val="none" w:sz="0" w:space="0" w:color="auto"/>
            <w:bottom w:val="none" w:sz="0" w:space="0" w:color="auto"/>
            <w:right w:val="none" w:sz="0" w:space="0" w:color="auto"/>
          </w:divBdr>
        </w:div>
        <w:div w:id="1551499785">
          <w:marLeft w:val="0"/>
          <w:marRight w:val="0"/>
          <w:marTop w:val="0"/>
          <w:marBottom w:val="0"/>
          <w:divBdr>
            <w:top w:val="none" w:sz="0" w:space="0" w:color="auto"/>
            <w:left w:val="none" w:sz="0" w:space="0" w:color="auto"/>
            <w:bottom w:val="none" w:sz="0" w:space="0" w:color="auto"/>
            <w:right w:val="none" w:sz="0" w:space="0" w:color="auto"/>
          </w:divBdr>
        </w:div>
        <w:div w:id="162821450">
          <w:marLeft w:val="0"/>
          <w:marRight w:val="0"/>
          <w:marTop w:val="0"/>
          <w:marBottom w:val="0"/>
          <w:divBdr>
            <w:top w:val="none" w:sz="0" w:space="0" w:color="auto"/>
            <w:left w:val="none" w:sz="0" w:space="0" w:color="auto"/>
            <w:bottom w:val="none" w:sz="0" w:space="0" w:color="auto"/>
            <w:right w:val="none" w:sz="0" w:space="0" w:color="auto"/>
          </w:divBdr>
        </w:div>
        <w:div w:id="1234201487">
          <w:marLeft w:val="0"/>
          <w:marRight w:val="0"/>
          <w:marTop w:val="0"/>
          <w:marBottom w:val="0"/>
          <w:divBdr>
            <w:top w:val="none" w:sz="0" w:space="0" w:color="auto"/>
            <w:left w:val="none" w:sz="0" w:space="0" w:color="auto"/>
            <w:bottom w:val="none" w:sz="0" w:space="0" w:color="auto"/>
            <w:right w:val="none" w:sz="0" w:space="0" w:color="auto"/>
          </w:divBdr>
        </w:div>
        <w:div w:id="1140808398">
          <w:marLeft w:val="0"/>
          <w:marRight w:val="0"/>
          <w:marTop w:val="0"/>
          <w:marBottom w:val="0"/>
          <w:divBdr>
            <w:top w:val="none" w:sz="0" w:space="0" w:color="auto"/>
            <w:left w:val="none" w:sz="0" w:space="0" w:color="auto"/>
            <w:bottom w:val="none" w:sz="0" w:space="0" w:color="auto"/>
            <w:right w:val="none" w:sz="0" w:space="0" w:color="auto"/>
          </w:divBdr>
        </w:div>
        <w:div w:id="639306216">
          <w:marLeft w:val="0"/>
          <w:marRight w:val="0"/>
          <w:marTop w:val="0"/>
          <w:marBottom w:val="0"/>
          <w:divBdr>
            <w:top w:val="none" w:sz="0" w:space="0" w:color="auto"/>
            <w:left w:val="none" w:sz="0" w:space="0" w:color="auto"/>
            <w:bottom w:val="none" w:sz="0" w:space="0" w:color="auto"/>
            <w:right w:val="none" w:sz="0" w:space="0" w:color="auto"/>
          </w:divBdr>
        </w:div>
        <w:div w:id="880554354">
          <w:marLeft w:val="0"/>
          <w:marRight w:val="0"/>
          <w:marTop w:val="0"/>
          <w:marBottom w:val="0"/>
          <w:divBdr>
            <w:top w:val="none" w:sz="0" w:space="0" w:color="auto"/>
            <w:left w:val="none" w:sz="0" w:space="0" w:color="auto"/>
            <w:bottom w:val="none" w:sz="0" w:space="0" w:color="auto"/>
            <w:right w:val="none" w:sz="0" w:space="0" w:color="auto"/>
          </w:divBdr>
        </w:div>
        <w:div w:id="141971209">
          <w:marLeft w:val="0"/>
          <w:marRight w:val="0"/>
          <w:marTop w:val="0"/>
          <w:marBottom w:val="0"/>
          <w:divBdr>
            <w:top w:val="none" w:sz="0" w:space="0" w:color="auto"/>
            <w:left w:val="none" w:sz="0" w:space="0" w:color="auto"/>
            <w:bottom w:val="none" w:sz="0" w:space="0" w:color="auto"/>
            <w:right w:val="none" w:sz="0" w:space="0" w:color="auto"/>
          </w:divBdr>
        </w:div>
        <w:div w:id="1547840393">
          <w:marLeft w:val="0"/>
          <w:marRight w:val="0"/>
          <w:marTop w:val="0"/>
          <w:marBottom w:val="0"/>
          <w:divBdr>
            <w:top w:val="none" w:sz="0" w:space="0" w:color="auto"/>
            <w:left w:val="none" w:sz="0" w:space="0" w:color="auto"/>
            <w:bottom w:val="none" w:sz="0" w:space="0" w:color="auto"/>
            <w:right w:val="none" w:sz="0" w:space="0" w:color="auto"/>
          </w:divBdr>
        </w:div>
        <w:div w:id="231158677">
          <w:marLeft w:val="0"/>
          <w:marRight w:val="0"/>
          <w:marTop w:val="0"/>
          <w:marBottom w:val="0"/>
          <w:divBdr>
            <w:top w:val="none" w:sz="0" w:space="0" w:color="auto"/>
            <w:left w:val="none" w:sz="0" w:space="0" w:color="auto"/>
            <w:bottom w:val="none" w:sz="0" w:space="0" w:color="auto"/>
            <w:right w:val="none" w:sz="0" w:space="0" w:color="auto"/>
          </w:divBdr>
        </w:div>
        <w:div w:id="645817395">
          <w:marLeft w:val="0"/>
          <w:marRight w:val="0"/>
          <w:marTop w:val="0"/>
          <w:marBottom w:val="0"/>
          <w:divBdr>
            <w:top w:val="none" w:sz="0" w:space="0" w:color="auto"/>
            <w:left w:val="none" w:sz="0" w:space="0" w:color="auto"/>
            <w:bottom w:val="none" w:sz="0" w:space="0" w:color="auto"/>
            <w:right w:val="none" w:sz="0" w:space="0" w:color="auto"/>
          </w:divBdr>
        </w:div>
        <w:div w:id="581377294">
          <w:marLeft w:val="0"/>
          <w:marRight w:val="0"/>
          <w:marTop w:val="0"/>
          <w:marBottom w:val="0"/>
          <w:divBdr>
            <w:top w:val="none" w:sz="0" w:space="0" w:color="auto"/>
            <w:left w:val="none" w:sz="0" w:space="0" w:color="auto"/>
            <w:bottom w:val="none" w:sz="0" w:space="0" w:color="auto"/>
            <w:right w:val="none" w:sz="0" w:space="0" w:color="auto"/>
          </w:divBdr>
        </w:div>
        <w:div w:id="1104233429">
          <w:marLeft w:val="0"/>
          <w:marRight w:val="0"/>
          <w:marTop w:val="0"/>
          <w:marBottom w:val="0"/>
          <w:divBdr>
            <w:top w:val="none" w:sz="0" w:space="0" w:color="auto"/>
            <w:left w:val="none" w:sz="0" w:space="0" w:color="auto"/>
            <w:bottom w:val="none" w:sz="0" w:space="0" w:color="auto"/>
            <w:right w:val="none" w:sz="0" w:space="0" w:color="auto"/>
          </w:divBdr>
        </w:div>
        <w:div w:id="1337418086">
          <w:marLeft w:val="0"/>
          <w:marRight w:val="0"/>
          <w:marTop w:val="0"/>
          <w:marBottom w:val="0"/>
          <w:divBdr>
            <w:top w:val="none" w:sz="0" w:space="0" w:color="auto"/>
            <w:left w:val="none" w:sz="0" w:space="0" w:color="auto"/>
            <w:bottom w:val="none" w:sz="0" w:space="0" w:color="auto"/>
            <w:right w:val="none" w:sz="0" w:space="0" w:color="auto"/>
          </w:divBdr>
        </w:div>
      </w:divsChild>
    </w:div>
    <w:div w:id="572933184">
      <w:bodyDiv w:val="1"/>
      <w:marLeft w:val="0"/>
      <w:marRight w:val="0"/>
      <w:marTop w:val="0"/>
      <w:marBottom w:val="0"/>
      <w:divBdr>
        <w:top w:val="none" w:sz="0" w:space="0" w:color="auto"/>
        <w:left w:val="none" w:sz="0" w:space="0" w:color="auto"/>
        <w:bottom w:val="none" w:sz="0" w:space="0" w:color="auto"/>
        <w:right w:val="none" w:sz="0" w:space="0" w:color="auto"/>
      </w:divBdr>
      <w:divsChild>
        <w:div w:id="1911690213">
          <w:marLeft w:val="0"/>
          <w:marRight w:val="0"/>
          <w:marTop w:val="0"/>
          <w:marBottom w:val="0"/>
          <w:divBdr>
            <w:top w:val="none" w:sz="0" w:space="0" w:color="auto"/>
            <w:left w:val="none" w:sz="0" w:space="0" w:color="auto"/>
            <w:bottom w:val="none" w:sz="0" w:space="0" w:color="auto"/>
            <w:right w:val="none" w:sz="0" w:space="0" w:color="auto"/>
          </w:divBdr>
        </w:div>
        <w:div w:id="2023583597">
          <w:marLeft w:val="0"/>
          <w:marRight w:val="0"/>
          <w:marTop w:val="0"/>
          <w:marBottom w:val="0"/>
          <w:divBdr>
            <w:top w:val="none" w:sz="0" w:space="0" w:color="auto"/>
            <w:left w:val="none" w:sz="0" w:space="0" w:color="auto"/>
            <w:bottom w:val="none" w:sz="0" w:space="0" w:color="auto"/>
            <w:right w:val="none" w:sz="0" w:space="0" w:color="auto"/>
          </w:divBdr>
        </w:div>
        <w:div w:id="1403522517">
          <w:marLeft w:val="0"/>
          <w:marRight w:val="0"/>
          <w:marTop w:val="0"/>
          <w:marBottom w:val="0"/>
          <w:divBdr>
            <w:top w:val="none" w:sz="0" w:space="0" w:color="auto"/>
            <w:left w:val="none" w:sz="0" w:space="0" w:color="auto"/>
            <w:bottom w:val="none" w:sz="0" w:space="0" w:color="auto"/>
            <w:right w:val="none" w:sz="0" w:space="0" w:color="auto"/>
          </w:divBdr>
        </w:div>
        <w:div w:id="89353855">
          <w:marLeft w:val="0"/>
          <w:marRight w:val="0"/>
          <w:marTop w:val="0"/>
          <w:marBottom w:val="0"/>
          <w:divBdr>
            <w:top w:val="none" w:sz="0" w:space="0" w:color="auto"/>
            <w:left w:val="none" w:sz="0" w:space="0" w:color="auto"/>
            <w:bottom w:val="none" w:sz="0" w:space="0" w:color="auto"/>
            <w:right w:val="none" w:sz="0" w:space="0" w:color="auto"/>
          </w:divBdr>
        </w:div>
        <w:div w:id="1065762284">
          <w:marLeft w:val="0"/>
          <w:marRight w:val="0"/>
          <w:marTop w:val="0"/>
          <w:marBottom w:val="0"/>
          <w:divBdr>
            <w:top w:val="none" w:sz="0" w:space="0" w:color="auto"/>
            <w:left w:val="none" w:sz="0" w:space="0" w:color="auto"/>
            <w:bottom w:val="none" w:sz="0" w:space="0" w:color="auto"/>
            <w:right w:val="none" w:sz="0" w:space="0" w:color="auto"/>
          </w:divBdr>
        </w:div>
      </w:divsChild>
    </w:div>
    <w:div w:id="666438731">
      <w:bodyDiv w:val="1"/>
      <w:marLeft w:val="0"/>
      <w:marRight w:val="0"/>
      <w:marTop w:val="0"/>
      <w:marBottom w:val="0"/>
      <w:divBdr>
        <w:top w:val="none" w:sz="0" w:space="0" w:color="auto"/>
        <w:left w:val="none" w:sz="0" w:space="0" w:color="auto"/>
        <w:bottom w:val="none" w:sz="0" w:space="0" w:color="auto"/>
        <w:right w:val="none" w:sz="0" w:space="0" w:color="auto"/>
      </w:divBdr>
    </w:div>
    <w:div w:id="687874532">
      <w:bodyDiv w:val="1"/>
      <w:marLeft w:val="0"/>
      <w:marRight w:val="0"/>
      <w:marTop w:val="0"/>
      <w:marBottom w:val="0"/>
      <w:divBdr>
        <w:top w:val="none" w:sz="0" w:space="0" w:color="auto"/>
        <w:left w:val="none" w:sz="0" w:space="0" w:color="auto"/>
        <w:bottom w:val="none" w:sz="0" w:space="0" w:color="auto"/>
        <w:right w:val="none" w:sz="0" w:space="0" w:color="auto"/>
      </w:divBdr>
      <w:divsChild>
        <w:div w:id="1639799048">
          <w:marLeft w:val="0"/>
          <w:marRight w:val="0"/>
          <w:marTop w:val="0"/>
          <w:marBottom w:val="0"/>
          <w:divBdr>
            <w:top w:val="none" w:sz="0" w:space="0" w:color="auto"/>
            <w:left w:val="none" w:sz="0" w:space="0" w:color="auto"/>
            <w:bottom w:val="none" w:sz="0" w:space="0" w:color="auto"/>
            <w:right w:val="none" w:sz="0" w:space="0" w:color="auto"/>
          </w:divBdr>
          <w:divsChild>
            <w:div w:id="916864217">
              <w:marLeft w:val="0"/>
              <w:marRight w:val="0"/>
              <w:marTop w:val="0"/>
              <w:marBottom w:val="0"/>
              <w:divBdr>
                <w:top w:val="none" w:sz="0" w:space="0" w:color="auto"/>
                <w:left w:val="none" w:sz="0" w:space="0" w:color="auto"/>
                <w:bottom w:val="none" w:sz="0" w:space="0" w:color="auto"/>
                <w:right w:val="none" w:sz="0" w:space="0" w:color="auto"/>
              </w:divBdr>
            </w:div>
            <w:div w:id="1571770809">
              <w:marLeft w:val="0"/>
              <w:marRight w:val="0"/>
              <w:marTop w:val="0"/>
              <w:marBottom w:val="0"/>
              <w:divBdr>
                <w:top w:val="none" w:sz="0" w:space="0" w:color="auto"/>
                <w:left w:val="none" w:sz="0" w:space="0" w:color="auto"/>
                <w:bottom w:val="none" w:sz="0" w:space="0" w:color="auto"/>
                <w:right w:val="none" w:sz="0" w:space="0" w:color="auto"/>
              </w:divBdr>
            </w:div>
            <w:div w:id="998578126">
              <w:marLeft w:val="0"/>
              <w:marRight w:val="0"/>
              <w:marTop w:val="0"/>
              <w:marBottom w:val="0"/>
              <w:divBdr>
                <w:top w:val="none" w:sz="0" w:space="0" w:color="auto"/>
                <w:left w:val="none" w:sz="0" w:space="0" w:color="auto"/>
                <w:bottom w:val="none" w:sz="0" w:space="0" w:color="auto"/>
                <w:right w:val="none" w:sz="0" w:space="0" w:color="auto"/>
              </w:divBdr>
            </w:div>
            <w:div w:id="701517767">
              <w:marLeft w:val="0"/>
              <w:marRight w:val="0"/>
              <w:marTop w:val="0"/>
              <w:marBottom w:val="0"/>
              <w:divBdr>
                <w:top w:val="none" w:sz="0" w:space="0" w:color="auto"/>
                <w:left w:val="none" w:sz="0" w:space="0" w:color="auto"/>
                <w:bottom w:val="none" w:sz="0" w:space="0" w:color="auto"/>
                <w:right w:val="none" w:sz="0" w:space="0" w:color="auto"/>
              </w:divBdr>
            </w:div>
            <w:div w:id="2073042091">
              <w:marLeft w:val="0"/>
              <w:marRight w:val="0"/>
              <w:marTop w:val="0"/>
              <w:marBottom w:val="0"/>
              <w:divBdr>
                <w:top w:val="none" w:sz="0" w:space="0" w:color="auto"/>
                <w:left w:val="none" w:sz="0" w:space="0" w:color="auto"/>
                <w:bottom w:val="none" w:sz="0" w:space="0" w:color="auto"/>
                <w:right w:val="none" w:sz="0" w:space="0" w:color="auto"/>
              </w:divBdr>
            </w:div>
            <w:div w:id="1184396747">
              <w:marLeft w:val="0"/>
              <w:marRight w:val="0"/>
              <w:marTop w:val="0"/>
              <w:marBottom w:val="0"/>
              <w:divBdr>
                <w:top w:val="none" w:sz="0" w:space="0" w:color="auto"/>
                <w:left w:val="none" w:sz="0" w:space="0" w:color="auto"/>
                <w:bottom w:val="none" w:sz="0" w:space="0" w:color="auto"/>
                <w:right w:val="none" w:sz="0" w:space="0" w:color="auto"/>
              </w:divBdr>
            </w:div>
            <w:div w:id="328795369">
              <w:marLeft w:val="0"/>
              <w:marRight w:val="0"/>
              <w:marTop w:val="0"/>
              <w:marBottom w:val="0"/>
              <w:divBdr>
                <w:top w:val="none" w:sz="0" w:space="0" w:color="auto"/>
                <w:left w:val="none" w:sz="0" w:space="0" w:color="auto"/>
                <w:bottom w:val="none" w:sz="0" w:space="0" w:color="auto"/>
                <w:right w:val="none" w:sz="0" w:space="0" w:color="auto"/>
              </w:divBdr>
            </w:div>
            <w:div w:id="953244039">
              <w:marLeft w:val="0"/>
              <w:marRight w:val="0"/>
              <w:marTop w:val="0"/>
              <w:marBottom w:val="0"/>
              <w:divBdr>
                <w:top w:val="none" w:sz="0" w:space="0" w:color="auto"/>
                <w:left w:val="none" w:sz="0" w:space="0" w:color="auto"/>
                <w:bottom w:val="none" w:sz="0" w:space="0" w:color="auto"/>
                <w:right w:val="none" w:sz="0" w:space="0" w:color="auto"/>
              </w:divBdr>
            </w:div>
            <w:div w:id="851066685">
              <w:marLeft w:val="0"/>
              <w:marRight w:val="0"/>
              <w:marTop w:val="0"/>
              <w:marBottom w:val="0"/>
              <w:divBdr>
                <w:top w:val="none" w:sz="0" w:space="0" w:color="auto"/>
                <w:left w:val="none" w:sz="0" w:space="0" w:color="auto"/>
                <w:bottom w:val="none" w:sz="0" w:space="0" w:color="auto"/>
                <w:right w:val="none" w:sz="0" w:space="0" w:color="auto"/>
              </w:divBdr>
            </w:div>
            <w:div w:id="245766246">
              <w:marLeft w:val="0"/>
              <w:marRight w:val="0"/>
              <w:marTop w:val="0"/>
              <w:marBottom w:val="0"/>
              <w:divBdr>
                <w:top w:val="none" w:sz="0" w:space="0" w:color="auto"/>
                <w:left w:val="none" w:sz="0" w:space="0" w:color="auto"/>
                <w:bottom w:val="none" w:sz="0" w:space="0" w:color="auto"/>
                <w:right w:val="none" w:sz="0" w:space="0" w:color="auto"/>
              </w:divBdr>
            </w:div>
            <w:div w:id="88935143">
              <w:marLeft w:val="0"/>
              <w:marRight w:val="0"/>
              <w:marTop w:val="0"/>
              <w:marBottom w:val="0"/>
              <w:divBdr>
                <w:top w:val="none" w:sz="0" w:space="0" w:color="auto"/>
                <w:left w:val="none" w:sz="0" w:space="0" w:color="auto"/>
                <w:bottom w:val="none" w:sz="0" w:space="0" w:color="auto"/>
                <w:right w:val="none" w:sz="0" w:space="0" w:color="auto"/>
              </w:divBdr>
            </w:div>
            <w:div w:id="1548175104">
              <w:marLeft w:val="0"/>
              <w:marRight w:val="0"/>
              <w:marTop w:val="0"/>
              <w:marBottom w:val="0"/>
              <w:divBdr>
                <w:top w:val="none" w:sz="0" w:space="0" w:color="auto"/>
                <w:left w:val="none" w:sz="0" w:space="0" w:color="auto"/>
                <w:bottom w:val="none" w:sz="0" w:space="0" w:color="auto"/>
                <w:right w:val="none" w:sz="0" w:space="0" w:color="auto"/>
              </w:divBdr>
            </w:div>
          </w:divsChild>
        </w:div>
        <w:div w:id="926038428">
          <w:marLeft w:val="0"/>
          <w:marRight w:val="0"/>
          <w:marTop w:val="0"/>
          <w:marBottom w:val="0"/>
          <w:divBdr>
            <w:top w:val="none" w:sz="0" w:space="0" w:color="auto"/>
            <w:left w:val="none" w:sz="0" w:space="0" w:color="auto"/>
            <w:bottom w:val="none" w:sz="0" w:space="0" w:color="auto"/>
            <w:right w:val="none" w:sz="0" w:space="0" w:color="auto"/>
          </w:divBdr>
        </w:div>
      </w:divsChild>
    </w:div>
    <w:div w:id="817916535">
      <w:bodyDiv w:val="1"/>
      <w:marLeft w:val="0"/>
      <w:marRight w:val="0"/>
      <w:marTop w:val="0"/>
      <w:marBottom w:val="0"/>
      <w:divBdr>
        <w:top w:val="none" w:sz="0" w:space="0" w:color="auto"/>
        <w:left w:val="none" w:sz="0" w:space="0" w:color="auto"/>
        <w:bottom w:val="none" w:sz="0" w:space="0" w:color="auto"/>
        <w:right w:val="none" w:sz="0" w:space="0" w:color="auto"/>
      </w:divBdr>
    </w:div>
    <w:div w:id="827021883">
      <w:bodyDiv w:val="1"/>
      <w:marLeft w:val="0"/>
      <w:marRight w:val="0"/>
      <w:marTop w:val="0"/>
      <w:marBottom w:val="0"/>
      <w:divBdr>
        <w:top w:val="none" w:sz="0" w:space="0" w:color="auto"/>
        <w:left w:val="none" w:sz="0" w:space="0" w:color="auto"/>
        <w:bottom w:val="none" w:sz="0" w:space="0" w:color="auto"/>
        <w:right w:val="none" w:sz="0" w:space="0" w:color="auto"/>
      </w:divBdr>
      <w:divsChild>
        <w:div w:id="1982998057">
          <w:marLeft w:val="0"/>
          <w:marRight w:val="0"/>
          <w:marTop w:val="0"/>
          <w:marBottom w:val="0"/>
          <w:divBdr>
            <w:top w:val="none" w:sz="0" w:space="0" w:color="auto"/>
            <w:left w:val="none" w:sz="0" w:space="0" w:color="auto"/>
            <w:bottom w:val="none" w:sz="0" w:space="0" w:color="auto"/>
            <w:right w:val="none" w:sz="0" w:space="0" w:color="auto"/>
          </w:divBdr>
        </w:div>
        <w:div w:id="94131561">
          <w:marLeft w:val="0"/>
          <w:marRight w:val="0"/>
          <w:marTop w:val="0"/>
          <w:marBottom w:val="0"/>
          <w:divBdr>
            <w:top w:val="none" w:sz="0" w:space="0" w:color="auto"/>
            <w:left w:val="none" w:sz="0" w:space="0" w:color="auto"/>
            <w:bottom w:val="none" w:sz="0" w:space="0" w:color="auto"/>
            <w:right w:val="none" w:sz="0" w:space="0" w:color="auto"/>
          </w:divBdr>
        </w:div>
        <w:div w:id="1101102329">
          <w:marLeft w:val="0"/>
          <w:marRight w:val="0"/>
          <w:marTop w:val="0"/>
          <w:marBottom w:val="0"/>
          <w:divBdr>
            <w:top w:val="none" w:sz="0" w:space="0" w:color="auto"/>
            <w:left w:val="none" w:sz="0" w:space="0" w:color="auto"/>
            <w:bottom w:val="none" w:sz="0" w:space="0" w:color="auto"/>
            <w:right w:val="none" w:sz="0" w:space="0" w:color="auto"/>
          </w:divBdr>
        </w:div>
        <w:div w:id="2130463900">
          <w:marLeft w:val="0"/>
          <w:marRight w:val="0"/>
          <w:marTop w:val="0"/>
          <w:marBottom w:val="0"/>
          <w:divBdr>
            <w:top w:val="none" w:sz="0" w:space="0" w:color="auto"/>
            <w:left w:val="none" w:sz="0" w:space="0" w:color="auto"/>
            <w:bottom w:val="none" w:sz="0" w:space="0" w:color="auto"/>
            <w:right w:val="none" w:sz="0" w:space="0" w:color="auto"/>
          </w:divBdr>
        </w:div>
        <w:div w:id="724840391">
          <w:marLeft w:val="0"/>
          <w:marRight w:val="0"/>
          <w:marTop w:val="0"/>
          <w:marBottom w:val="0"/>
          <w:divBdr>
            <w:top w:val="none" w:sz="0" w:space="0" w:color="auto"/>
            <w:left w:val="none" w:sz="0" w:space="0" w:color="auto"/>
            <w:bottom w:val="none" w:sz="0" w:space="0" w:color="auto"/>
            <w:right w:val="none" w:sz="0" w:space="0" w:color="auto"/>
          </w:divBdr>
        </w:div>
        <w:div w:id="1765148711">
          <w:marLeft w:val="0"/>
          <w:marRight w:val="0"/>
          <w:marTop w:val="0"/>
          <w:marBottom w:val="0"/>
          <w:divBdr>
            <w:top w:val="none" w:sz="0" w:space="0" w:color="auto"/>
            <w:left w:val="none" w:sz="0" w:space="0" w:color="auto"/>
            <w:bottom w:val="none" w:sz="0" w:space="0" w:color="auto"/>
            <w:right w:val="none" w:sz="0" w:space="0" w:color="auto"/>
          </w:divBdr>
        </w:div>
        <w:div w:id="378017857">
          <w:marLeft w:val="0"/>
          <w:marRight w:val="0"/>
          <w:marTop w:val="0"/>
          <w:marBottom w:val="0"/>
          <w:divBdr>
            <w:top w:val="none" w:sz="0" w:space="0" w:color="auto"/>
            <w:left w:val="none" w:sz="0" w:space="0" w:color="auto"/>
            <w:bottom w:val="none" w:sz="0" w:space="0" w:color="auto"/>
            <w:right w:val="none" w:sz="0" w:space="0" w:color="auto"/>
          </w:divBdr>
        </w:div>
        <w:div w:id="2011445475">
          <w:marLeft w:val="0"/>
          <w:marRight w:val="0"/>
          <w:marTop w:val="0"/>
          <w:marBottom w:val="0"/>
          <w:divBdr>
            <w:top w:val="none" w:sz="0" w:space="0" w:color="auto"/>
            <w:left w:val="none" w:sz="0" w:space="0" w:color="auto"/>
            <w:bottom w:val="none" w:sz="0" w:space="0" w:color="auto"/>
            <w:right w:val="none" w:sz="0" w:space="0" w:color="auto"/>
          </w:divBdr>
        </w:div>
        <w:div w:id="2072847425">
          <w:marLeft w:val="0"/>
          <w:marRight w:val="0"/>
          <w:marTop w:val="0"/>
          <w:marBottom w:val="0"/>
          <w:divBdr>
            <w:top w:val="none" w:sz="0" w:space="0" w:color="auto"/>
            <w:left w:val="none" w:sz="0" w:space="0" w:color="auto"/>
            <w:bottom w:val="none" w:sz="0" w:space="0" w:color="auto"/>
            <w:right w:val="none" w:sz="0" w:space="0" w:color="auto"/>
          </w:divBdr>
        </w:div>
        <w:div w:id="1563101478">
          <w:marLeft w:val="0"/>
          <w:marRight w:val="0"/>
          <w:marTop w:val="0"/>
          <w:marBottom w:val="0"/>
          <w:divBdr>
            <w:top w:val="none" w:sz="0" w:space="0" w:color="auto"/>
            <w:left w:val="none" w:sz="0" w:space="0" w:color="auto"/>
            <w:bottom w:val="none" w:sz="0" w:space="0" w:color="auto"/>
            <w:right w:val="none" w:sz="0" w:space="0" w:color="auto"/>
          </w:divBdr>
        </w:div>
        <w:div w:id="2009628275">
          <w:marLeft w:val="0"/>
          <w:marRight w:val="0"/>
          <w:marTop w:val="0"/>
          <w:marBottom w:val="0"/>
          <w:divBdr>
            <w:top w:val="none" w:sz="0" w:space="0" w:color="auto"/>
            <w:left w:val="none" w:sz="0" w:space="0" w:color="auto"/>
            <w:bottom w:val="none" w:sz="0" w:space="0" w:color="auto"/>
            <w:right w:val="none" w:sz="0" w:space="0" w:color="auto"/>
          </w:divBdr>
        </w:div>
        <w:div w:id="634020726">
          <w:marLeft w:val="0"/>
          <w:marRight w:val="0"/>
          <w:marTop w:val="0"/>
          <w:marBottom w:val="0"/>
          <w:divBdr>
            <w:top w:val="none" w:sz="0" w:space="0" w:color="auto"/>
            <w:left w:val="none" w:sz="0" w:space="0" w:color="auto"/>
            <w:bottom w:val="none" w:sz="0" w:space="0" w:color="auto"/>
            <w:right w:val="none" w:sz="0" w:space="0" w:color="auto"/>
          </w:divBdr>
        </w:div>
        <w:div w:id="1004674238">
          <w:marLeft w:val="0"/>
          <w:marRight w:val="0"/>
          <w:marTop w:val="0"/>
          <w:marBottom w:val="0"/>
          <w:divBdr>
            <w:top w:val="none" w:sz="0" w:space="0" w:color="auto"/>
            <w:left w:val="none" w:sz="0" w:space="0" w:color="auto"/>
            <w:bottom w:val="none" w:sz="0" w:space="0" w:color="auto"/>
            <w:right w:val="none" w:sz="0" w:space="0" w:color="auto"/>
          </w:divBdr>
        </w:div>
        <w:div w:id="868878254">
          <w:marLeft w:val="0"/>
          <w:marRight w:val="0"/>
          <w:marTop w:val="0"/>
          <w:marBottom w:val="0"/>
          <w:divBdr>
            <w:top w:val="none" w:sz="0" w:space="0" w:color="auto"/>
            <w:left w:val="none" w:sz="0" w:space="0" w:color="auto"/>
            <w:bottom w:val="none" w:sz="0" w:space="0" w:color="auto"/>
            <w:right w:val="none" w:sz="0" w:space="0" w:color="auto"/>
          </w:divBdr>
        </w:div>
      </w:divsChild>
    </w:div>
    <w:div w:id="1403331112">
      <w:bodyDiv w:val="1"/>
      <w:marLeft w:val="0"/>
      <w:marRight w:val="0"/>
      <w:marTop w:val="0"/>
      <w:marBottom w:val="0"/>
      <w:divBdr>
        <w:top w:val="none" w:sz="0" w:space="0" w:color="auto"/>
        <w:left w:val="none" w:sz="0" w:space="0" w:color="auto"/>
        <w:bottom w:val="none" w:sz="0" w:space="0" w:color="auto"/>
        <w:right w:val="none" w:sz="0" w:space="0" w:color="auto"/>
      </w:divBdr>
    </w:div>
    <w:div w:id="1422949381">
      <w:bodyDiv w:val="1"/>
      <w:marLeft w:val="0"/>
      <w:marRight w:val="0"/>
      <w:marTop w:val="0"/>
      <w:marBottom w:val="0"/>
      <w:divBdr>
        <w:top w:val="none" w:sz="0" w:space="0" w:color="auto"/>
        <w:left w:val="none" w:sz="0" w:space="0" w:color="auto"/>
        <w:bottom w:val="none" w:sz="0" w:space="0" w:color="auto"/>
        <w:right w:val="none" w:sz="0" w:space="0" w:color="auto"/>
      </w:divBdr>
    </w:div>
    <w:div w:id="1433669575">
      <w:bodyDiv w:val="1"/>
      <w:marLeft w:val="0"/>
      <w:marRight w:val="0"/>
      <w:marTop w:val="0"/>
      <w:marBottom w:val="0"/>
      <w:divBdr>
        <w:top w:val="none" w:sz="0" w:space="0" w:color="auto"/>
        <w:left w:val="none" w:sz="0" w:space="0" w:color="auto"/>
        <w:bottom w:val="none" w:sz="0" w:space="0" w:color="auto"/>
        <w:right w:val="none" w:sz="0" w:space="0" w:color="auto"/>
      </w:divBdr>
      <w:divsChild>
        <w:div w:id="1354956805">
          <w:marLeft w:val="0"/>
          <w:marRight w:val="0"/>
          <w:marTop w:val="0"/>
          <w:marBottom w:val="0"/>
          <w:divBdr>
            <w:top w:val="none" w:sz="0" w:space="0" w:color="auto"/>
            <w:left w:val="none" w:sz="0" w:space="0" w:color="auto"/>
            <w:bottom w:val="none" w:sz="0" w:space="0" w:color="auto"/>
            <w:right w:val="none" w:sz="0" w:space="0" w:color="auto"/>
          </w:divBdr>
          <w:divsChild>
            <w:div w:id="1373581511">
              <w:marLeft w:val="0"/>
              <w:marRight w:val="0"/>
              <w:marTop w:val="0"/>
              <w:marBottom w:val="0"/>
              <w:divBdr>
                <w:top w:val="none" w:sz="0" w:space="0" w:color="auto"/>
                <w:left w:val="none" w:sz="0" w:space="0" w:color="auto"/>
                <w:bottom w:val="none" w:sz="0" w:space="0" w:color="auto"/>
                <w:right w:val="none" w:sz="0" w:space="0" w:color="auto"/>
              </w:divBdr>
            </w:div>
            <w:div w:id="1273173031">
              <w:marLeft w:val="0"/>
              <w:marRight w:val="0"/>
              <w:marTop w:val="0"/>
              <w:marBottom w:val="0"/>
              <w:divBdr>
                <w:top w:val="none" w:sz="0" w:space="0" w:color="auto"/>
                <w:left w:val="none" w:sz="0" w:space="0" w:color="auto"/>
                <w:bottom w:val="none" w:sz="0" w:space="0" w:color="auto"/>
                <w:right w:val="none" w:sz="0" w:space="0" w:color="auto"/>
              </w:divBdr>
            </w:div>
            <w:div w:id="900403682">
              <w:marLeft w:val="0"/>
              <w:marRight w:val="0"/>
              <w:marTop w:val="0"/>
              <w:marBottom w:val="0"/>
              <w:divBdr>
                <w:top w:val="none" w:sz="0" w:space="0" w:color="auto"/>
                <w:left w:val="none" w:sz="0" w:space="0" w:color="auto"/>
                <w:bottom w:val="none" w:sz="0" w:space="0" w:color="auto"/>
                <w:right w:val="none" w:sz="0" w:space="0" w:color="auto"/>
              </w:divBdr>
            </w:div>
            <w:div w:id="1741639861">
              <w:marLeft w:val="0"/>
              <w:marRight w:val="0"/>
              <w:marTop w:val="0"/>
              <w:marBottom w:val="0"/>
              <w:divBdr>
                <w:top w:val="none" w:sz="0" w:space="0" w:color="auto"/>
                <w:left w:val="none" w:sz="0" w:space="0" w:color="auto"/>
                <w:bottom w:val="none" w:sz="0" w:space="0" w:color="auto"/>
                <w:right w:val="none" w:sz="0" w:space="0" w:color="auto"/>
              </w:divBdr>
            </w:div>
            <w:div w:id="383261666">
              <w:marLeft w:val="0"/>
              <w:marRight w:val="0"/>
              <w:marTop w:val="0"/>
              <w:marBottom w:val="0"/>
              <w:divBdr>
                <w:top w:val="none" w:sz="0" w:space="0" w:color="auto"/>
                <w:left w:val="none" w:sz="0" w:space="0" w:color="auto"/>
                <w:bottom w:val="none" w:sz="0" w:space="0" w:color="auto"/>
                <w:right w:val="none" w:sz="0" w:space="0" w:color="auto"/>
              </w:divBdr>
            </w:div>
            <w:div w:id="1603148865">
              <w:marLeft w:val="0"/>
              <w:marRight w:val="0"/>
              <w:marTop w:val="0"/>
              <w:marBottom w:val="0"/>
              <w:divBdr>
                <w:top w:val="none" w:sz="0" w:space="0" w:color="auto"/>
                <w:left w:val="none" w:sz="0" w:space="0" w:color="auto"/>
                <w:bottom w:val="none" w:sz="0" w:space="0" w:color="auto"/>
                <w:right w:val="none" w:sz="0" w:space="0" w:color="auto"/>
              </w:divBdr>
            </w:div>
            <w:div w:id="952515840">
              <w:marLeft w:val="0"/>
              <w:marRight w:val="0"/>
              <w:marTop w:val="0"/>
              <w:marBottom w:val="0"/>
              <w:divBdr>
                <w:top w:val="none" w:sz="0" w:space="0" w:color="auto"/>
                <w:left w:val="none" w:sz="0" w:space="0" w:color="auto"/>
                <w:bottom w:val="none" w:sz="0" w:space="0" w:color="auto"/>
                <w:right w:val="none" w:sz="0" w:space="0" w:color="auto"/>
              </w:divBdr>
            </w:div>
            <w:div w:id="1838155516">
              <w:marLeft w:val="0"/>
              <w:marRight w:val="0"/>
              <w:marTop w:val="0"/>
              <w:marBottom w:val="0"/>
              <w:divBdr>
                <w:top w:val="none" w:sz="0" w:space="0" w:color="auto"/>
                <w:left w:val="none" w:sz="0" w:space="0" w:color="auto"/>
                <w:bottom w:val="none" w:sz="0" w:space="0" w:color="auto"/>
                <w:right w:val="none" w:sz="0" w:space="0" w:color="auto"/>
              </w:divBdr>
            </w:div>
            <w:div w:id="1813206259">
              <w:marLeft w:val="0"/>
              <w:marRight w:val="0"/>
              <w:marTop w:val="0"/>
              <w:marBottom w:val="0"/>
              <w:divBdr>
                <w:top w:val="none" w:sz="0" w:space="0" w:color="auto"/>
                <w:left w:val="none" w:sz="0" w:space="0" w:color="auto"/>
                <w:bottom w:val="none" w:sz="0" w:space="0" w:color="auto"/>
                <w:right w:val="none" w:sz="0" w:space="0" w:color="auto"/>
              </w:divBdr>
            </w:div>
            <w:div w:id="606081396">
              <w:marLeft w:val="0"/>
              <w:marRight w:val="0"/>
              <w:marTop w:val="0"/>
              <w:marBottom w:val="0"/>
              <w:divBdr>
                <w:top w:val="none" w:sz="0" w:space="0" w:color="auto"/>
                <w:left w:val="none" w:sz="0" w:space="0" w:color="auto"/>
                <w:bottom w:val="none" w:sz="0" w:space="0" w:color="auto"/>
                <w:right w:val="none" w:sz="0" w:space="0" w:color="auto"/>
              </w:divBdr>
            </w:div>
            <w:div w:id="642657514">
              <w:marLeft w:val="0"/>
              <w:marRight w:val="0"/>
              <w:marTop w:val="0"/>
              <w:marBottom w:val="0"/>
              <w:divBdr>
                <w:top w:val="none" w:sz="0" w:space="0" w:color="auto"/>
                <w:left w:val="none" w:sz="0" w:space="0" w:color="auto"/>
                <w:bottom w:val="none" w:sz="0" w:space="0" w:color="auto"/>
                <w:right w:val="none" w:sz="0" w:space="0" w:color="auto"/>
              </w:divBdr>
            </w:div>
            <w:div w:id="494879417">
              <w:marLeft w:val="0"/>
              <w:marRight w:val="0"/>
              <w:marTop w:val="0"/>
              <w:marBottom w:val="0"/>
              <w:divBdr>
                <w:top w:val="none" w:sz="0" w:space="0" w:color="auto"/>
                <w:left w:val="none" w:sz="0" w:space="0" w:color="auto"/>
                <w:bottom w:val="none" w:sz="0" w:space="0" w:color="auto"/>
                <w:right w:val="none" w:sz="0" w:space="0" w:color="auto"/>
              </w:divBdr>
            </w:div>
          </w:divsChild>
        </w:div>
        <w:div w:id="951353322">
          <w:marLeft w:val="0"/>
          <w:marRight w:val="0"/>
          <w:marTop w:val="0"/>
          <w:marBottom w:val="0"/>
          <w:divBdr>
            <w:top w:val="none" w:sz="0" w:space="0" w:color="auto"/>
            <w:left w:val="none" w:sz="0" w:space="0" w:color="auto"/>
            <w:bottom w:val="none" w:sz="0" w:space="0" w:color="auto"/>
            <w:right w:val="none" w:sz="0" w:space="0" w:color="auto"/>
          </w:divBdr>
        </w:div>
      </w:divsChild>
    </w:div>
    <w:div w:id="1457796216">
      <w:bodyDiv w:val="1"/>
      <w:marLeft w:val="0"/>
      <w:marRight w:val="0"/>
      <w:marTop w:val="0"/>
      <w:marBottom w:val="0"/>
      <w:divBdr>
        <w:top w:val="none" w:sz="0" w:space="0" w:color="auto"/>
        <w:left w:val="none" w:sz="0" w:space="0" w:color="auto"/>
        <w:bottom w:val="none" w:sz="0" w:space="0" w:color="auto"/>
        <w:right w:val="none" w:sz="0" w:space="0" w:color="auto"/>
      </w:divBdr>
      <w:divsChild>
        <w:div w:id="1053189138">
          <w:marLeft w:val="0"/>
          <w:marRight w:val="0"/>
          <w:marTop w:val="0"/>
          <w:marBottom w:val="0"/>
          <w:divBdr>
            <w:top w:val="none" w:sz="0" w:space="0" w:color="auto"/>
            <w:left w:val="none" w:sz="0" w:space="0" w:color="auto"/>
            <w:bottom w:val="none" w:sz="0" w:space="0" w:color="auto"/>
            <w:right w:val="none" w:sz="0" w:space="0" w:color="auto"/>
          </w:divBdr>
        </w:div>
        <w:div w:id="778259108">
          <w:marLeft w:val="0"/>
          <w:marRight w:val="0"/>
          <w:marTop w:val="0"/>
          <w:marBottom w:val="0"/>
          <w:divBdr>
            <w:top w:val="none" w:sz="0" w:space="0" w:color="auto"/>
            <w:left w:val="none" w:sz="0" w:space="0" w:color="auto"/>
            <w:bottom w:val="none" w:sz="0" w:space="0" w:color="auto"/>
            <w:right w:val="none" w:sz="0" w:space="0" w:color="auto"/>
          </w:divBdr>
        </w:div>
        <w:div w:id="616448068">
          <w:marLeft w:val="0"/>
          <w:marRight w:val="0"/>
          <w:marTop w:val="0"/>
          <w:marBottom w:val="0"/>
          <w:divBdr>
            <w:top w:val="none" w:sz="0" w:space="0" w:color="auto"/>
            <w:left w:val="none" w:sz="0" w:space="0" w:color="auto"/>
            <w:bottom w:val="none" w:sz="0" w:space="0" w:color="auto"/>
            <w:right w:val="none" w:sz="0" w:space="0" w:color="auto"/>
          </w:divBdr>
        </w:div>
        <w:div w:id="196966206">
          <w:marLeft w:val="0"/>
          <w:marRight w:val="0"/>
          <w:marTop w:val="0"/>
          <w:marBottom w:val="0"/>
          <w:divBdr>
            <w:top w:val="none" w:sz="0" w:space="0" w:color="auto"/>
            <w:left w:val="none" w:sz="0" w:space="0" w:color="auto"/>
            <w:bottom w:val="none" w:sz="0" w:space="0" w:color="auto"/>
            <w:right w:val="none" w:sz="0" w:space="0" w:color="auto"/>
          </w:divBdr>
        </w:div>
        <w:div w:id="815493086">
          <w:marLeft w:val="0"/>
          <w:marRight w:val="0"/>
          <w:marTop w:val="0"/>
          <w:marBottom w:val="0"/>
          <w:divBdr>
            <w:top w:val="none" w:sz="0" w:space="0" w:color="auto"/>
            <w:left w:val="none" w:sz="0" w:space="0" w:color="auto"/>
            <w:bottom w:val="none" w:sz="0" w:space="0" w:color="auto"/>
            <w:right w:val="none" w:sz="0" w:space="0" w:color="auto"/>
          </w:divBdr>
        </w:div>
        <w:div w:id="1070152083">
          <w:marLeft w:val="0"/>
          <w:marRight w:val="0"/>
          <w:marTop w:val="0"/>
          <w:marBottom w:val="0"/>
          <w:divBdr>
            <w:top w:val="none" w:sz="0" w:space="0" w:color="auto"/>
            <w:left w:val="none" w:sz="0" w:space="0" w:color="auto"/>
            <w:bottom w:val="none" w:sz="0" w:space="0" w:color="auto"/>
            <w:right w:val="none" w:sz="0" w:space="0" w:color="auto"/>
          </w:divBdr>
        </w:div>
        <w:div w:id="1694696214">
          <w:marLeft w:val="0"/>
          <w:marRight w:val="0"/>
          <w:marTop w:val="0"/>
          <w:marBottom w:val="0"/>
          <w:divBdr>
            <w:top w:val="none" w:sz="0" w:space="0" w:color="auto"/>
            <w:left w:val="none" w:sz="0" w:space="0" w:color="auto"/>
            <w:bottom w:val="none" w:sz="0" w:space="0" w:color="auto"/>
            <w:right w:val="none" w:sz="0" w:space="0" w:color="auto"/>
          </w:divBdr>
        </w:div>
        <w:div w:id="1518036710">
          <w:marLeft w:val="0"/>
          <w:marRight w:val="0"/>
          <w:marTop w:val="0"/>
          <w:marBottom w:val="0"/>
          <w:divBdr>
            <w:top w:val="none" w:sz="0" w:space="0" w:color="auto"/>
            <w:left w:val="none" w:sz="0" w:space="0" w:color="auto"/>
            <w:bottom w:val="none" w:sz="0" w:space="0" w:color="auto"/>
            <w:right w:val="none" w:sz="0" w:space="0" w:color="auto"/>
          </w:divBdr>
        </w:div>
        <w:div w:id="632101262">
          <w:marLeft w:val="0"/>
          <w:marRight w:val="0"/>
          <w:marTop w:val="0"/>
          <w:marBottom w:val="0"/>
          <w:divBdr>
            <w:top w:val="none" w:sz="0" w:space="0" w:color="auto"/>
            <w:left w:val="none" w:sz="0" w:space="0" w:color="auto"/>
            <w:bottom w:val="none" w:sz="0" w:space="0" w:color="auto"/>
            <w:right w:val="none" w:sz="0" w:space="0" w:color="auto"/>
          </w:divBdr>
        </w:div>
        <w:div w:id="2120832574">
          <w:marLeft w:val="0"/>
          <w:marRight w:val="0"/>
          <w:marTop w:val="0"/>
          <w:marBottom w:val="0"/>
          <w:divBdr>
            <w:top w:val="none" w:sz="0" w:space="0" w:color="auto"/>
            <w:left w:val="none" w:sz="0" w:space="0" w:color="auto"/>
            <w:bottom w:val="none" w:sz="0" w:space="0" w:color="auto"/>
            <w:right w:val="none" w:sz="0" w:space="0" w:color="auto"/>
          </w:divBdr>
        </w:div>
        <w:div w:id="786895406">
          <w:marLeft w:val="0"/>
          <w:marRight w:val="0"/>
          <w:marTop w:val="0"/>
          <w:marBottom w:val="0"/>
          <w:divBdr>
            <w:top w:val="none" w:sz="0" w:space="0" w:color="auto"/>
            <w:left w:val="none" w:sz="0" w:space="0" w:color="auto"/>
            <w:bottom w:val="none" w:sz="0" w:space="0" w:color="auto"/>
            <w:right w:val="none" w:sz="0" w:space="0" w:color="auto"/>
          </w:divBdr>
        </w:div>
        <w:div w:id="1920164844">
          <w:marLeft w:val="0"/>
          <w:marRight w:val="0"/>
          <w:marTop w:val="0"/>
          <w:marBottom w:val="0"/>
          <w:divBdr>
            <w:top w:val="none" w:sz="0" w:space="0" w:color="auto"/>
            <w:left w:val="none" w:sz="0" w:space="0" w:color="auto"/>
            <w:bottom w:val="none" w:sz="0" w:space="0" w:color="auto"/>
            <w:right w:val="none" w:sz="0" w:space="0" w:color="auto"/>
          </w:divBdr>
        </w:div>
        <w:div w:id="2051689915">
          <w:marLeft w:val="0"/>
          <w:marRight w:val="0"/>
          <w:marTop w:val="0"/>
          <w:marBottom w:val="0"/>
          <w:divBdr>
            <w:top w:val="none" w:sz="0" w:space="0" w:color="auto"/>
            <w:left w:val="none" w:sz="0" w:space="0" w:color="auto"/>
            <w:bottom w:val="none" w:sz="0" w:space="0" w:color="auto"/>
            <w:right w:val="none" w:sz="0" w:space="0" w:color="auto"/>
          </w:divBdr>
        </w:div>
        <w:div w:id="494686016">
          <w:marLeft w:val="0"/>
          <w:marRight w:val="0"/>
          <w:marTop w:val="0"/>
          <w:marBottom w:val="0"/>
          <w:divBdr>
            <w:top w:val="none" w:sz="0" w:space="0" w:color="auto"/>
            <w:left w:val="none" w:sz="0" w:space="0" w:color="auto"/>
            <w:bottom w:val="none" w:sz="0" w:space="0" w:color="auto"/>
            <w:right w:val="none" w:sz="0" w:space="0" w:color="auto"/>
          </w:divBdr>
        </w:div>
      </w:divsChild>
    </w:div>
    <w:div w:id="1535970167">
      <w:bodyDiv w:val="1"/>
      <w:marLeft w:val="0"/>
      <w:marRight w:val="0"/>
      <w:marTop w:val="0"/>
      <w:marBottom w:val="0"/>
      <w:divBdr>
        <w:top w:val="none" w:sz="0" w:space="0" w:color="auto"/>
        <w:left w:val="none" w:sz="0" w:space="0" w:color="auto"/>
        <w:bottom w:val="none" w:sz="0" w:space="0" w:color="auto"/>
        <w:right w:val="none" w:sz="0" w:space="0" w:color="auto"/>
      </w:divBdr>
    </w:div>
    <w:div w:id="1537278510">
      <w:bodyDiv w:val="1"/>
      <w:marLeft w:val="0"/>
      <w:marRight w:val="0"/>
      <w:marTop w:val="0"/>
      <w:marBottom w:val="0"/>
      <w:divBdr>
        <w:top w:val="none" w:sz="0" w:space="0" w:color="auto"/>
        <w:left w:val="none" w:sz="0" w:space="0" w:color="auto"/>
        <w:bottom w:val="none" w:sz="0" w:space="0" w:color="auto"/>
        <w:right w:val="none" w:sz="0" w:space="0" w:color="auto"/>
      </w:divBdr>
      <w:divsChild>
        <w:div w:id="1657688206">
          <w:marLeft w:val="0"/>
          <w:marRight w:val="0"/>
          <w:marTop w:val="0"/>
          <w:marBottom w:val="0"/>
          <w:divBdr>
            <w:top w:val="none" w:sz="0" w:space="0" w:color="auto"/>
            <w:left w:val="none" w:sz="0" w:space="0" w:color="auto"/>
            <w:bottom w:val="none" w:sz="0" w:space="0" w:color="auto"/>
            <w:right w:val="none" w:sz="0" w:space="0" w:color="auto"/>
          </w:divBdr>
        </w:div>
        <w:div w:id="1703287557">
          <w:marLeft w:val="0"/>
          <w:marRight w:val="0"/>
          <w:marTop w:val="0"/>
          <w:marBottom w:val="0"/>
          <w:divBdr>
            <w:top w:val="none" w:sz="0" w:space="0" w:color="auto"/>
            <w:left w:val="none" w:sz="0" w:space="0" w:color="auto"/>
            <w:bottom w:val="none" w:sz="0" w:space="0" w:color="auto"/>
            <w:right w:val="none" w:sz="0" w:space="0" w:color="auto"/>
          </w:divBdr>
        </w:div>
        <w:div w:id="401025975">
          <w:marLeft w:val="0"/>
          <w:marRight w:val="0"/>
          <w:marTop w:val="0"/>
          <w:marBottom w:val="0"/>
          <w:divBdr>
            <w:top w:val="none" w:sz="0" w:space="0" w:color="auto"/>
            <w:left w:val="none" w:sz="0" w:space="0" w:color="auto"/>
            <w:bottom w:val="none" w:sz="0" w:space="0" w:color="auto"/>
            <w:right w:val="none" w:sz="0" w:space="0" w:color="auto"/>
          </w:divBdr>
        </w:div>
        <w:div w:id="338848540">
          <w:marLeft w:val="0"/>
          <w:marRight w:val="0"/>
          <w:marTop w:val="0"/>
          <w:marBottom w:val="0"/>
          <w:divBdr>
            <w:top w:val="none" w:sz="0" w:space="0" w:color="auto"/>
            <w:left w:val="none" w:sz="0" w:space="0" w:color="auto"/>
            <w:bottom w:val="none" w:sz="0" w:space="0" w:color="auto"/>
            <w:right w:val="none" w:sz="0" w:space="0" w:color="auto"/>
          </w:divBdr>
        </w:div>
        <w:div w:id="1182549756">
          <w:marLeft w:val="0"/>
          <w:marRight w:val="0"/>
          <w:marTop w:val="0"/>
          <w:marBottom w:val="0"/>
          <w:divBdr>
            <w:top w:val="none" w:sz="0" w:space="0" w:color="auto"/>
            <w:left w:val="none" w:sz="0" w:space="0" w:color="auto"/>
            <w:bottom w:val="none" w:sz="0" w:space="0" w:color="auto"/>
            <w:right w:val="none" w:sz="0" w:space="0" w:color="auto"/>
          </w:divBdr>
        </w:div>
        <w:div w:id="239221203">
          <w:marLeft w:val="0"/>
          <w:marRight w:val="0"/>
          <w:marTop w:val="0"/>
          <w:marBottom w:val="0"/>
          <w:divBdr>
            <w:top w:val="none" w:sz="0" w:space="0" w:color="auto"/>
            <w:left w:val="none" w:sz="0" w:space="0" w:color="auto"/>
            <w:bottom w:val="none" w:sz="0" w:space="0" w:color="auto"/>
            <w:right w:val="none" w:sz="0" w:space="0" w:color="auto"/>
          </w:divBdr>
        </w:div>
        <w:div w:id="670106579">
          <w:marLeft w:val="0"/>
          <w:marRight w:val="0"/>
          <w:marTop w:val="0"/>
          <w:marBottom w:val="0"/>
          <w:divBdr>
            <w:top w:val="none" w:sz="0" w:space="0" w:color="auto"/>
            <w:left w:val="none" w:sz="0" w:space="0" w:color="auto"/>
            <w:bottom w:val="none" w:sz="0" w:space="0" w:color="auto"/>
            <w:right w:val="none" w:sz="0" w:space="0" w:color="auto"/>
          </w:divBdr>
        </w:div>
        <w:div w:id="1156646550">
          <w:marLeft w:val="0"/>
          <w:marRight w:val="0"/>
          <w:marTop w:val="0"/>
          <w:marBottom w:val="0"/>
          <w:divBdr>
            <w:top w:val="none" w:sz="0" w:space="0" w:color="auto"/>
            <w:left w:val="none" w:sz="0" w:space="0" w:color="auto"/>
            <w:bottom w:val="none" w:sz="0" w:space="0" w:color="auto"/>
            <w:right w:val="none" w:sz="0" w:space="0" w:color="auto"/>
          </w:divBdr>
        </w:div>
        <w:div w:id="1106189835">
          <w:marLeft w:val="0"/>
          <w:marRight w:val="0"/>
          <w:marTop w:val="0"/>
          <w:marBottom w:val="0"/>
          <w:divBdr>
            <w:top w:val="none" w:sz="0" w:space="0" w:color="auto"/>
            <w:left w:val="none" w:sz="0" w:space="0" w:color="auto"/>
            <w:bottom w:val="none" w:sz="0" w:space="0" w:color="auto"/>
            <w:right w:val="none" w:sz="0" w:space="0" w:color="auto"/>
          </w:divBdr>
        </w:div>
        <w:div w:id="336811209">
          <w:marLeft w:val="0"/>
          <w:marRight w:val="0"/>
          <w:marTop w:val="0"/>
          <w:marBottom w:val="0"/>
          <w:divBdr>
            <w:top w:val="none" w:sz="0" w:space="0" w:color="auto"/>
            <w:left w:val="none" w:sz="0" w:space="0" w:color="auto"/>
            <w:bottom w:val="none" w:sz="0" w:space="0" w:color="auto"/>
            <w:right w:val="none" w:sz="0" w:space="0" w:color="auto"/>
          </w:divBdr>
        </w:div>
        <w:div w:id="1303460485">
          <w:marLeft w:val="0"/>
          <w:marRight w:val="0"/>
          <w:marTop w:val="0"/>
          <w:marBottom w:val="0"/>
          <w:divBdr>
            <w:top w:val="none" w:sz="0" w:space="0" w:color="auto"/>
            <w:left w:val="none" w:sz="0" w:space="0" w:color="auto"/>
            <w:bottom w:val="none" w:sz="0" w:space="0" w:color="auto"/>
            <w:right w:val="none" w:sz="0" w:space="0" w:color="auto"/>
          </w:divBdr>
        </w:div>
        <w:div w:id="481888538">
          <w:marLeft w:val="0"/>
          <w:marRight w:val="0"/>
          <w:marTop w:val="0"/>
          <w:marBottom w:val="0"/>
          <w:divBdr>
            <w:top w:val="none" w:sz="0" w:space="0" w:color="auto"/>
            <w:left w:val="none" w:sz="0" w:space="0" w:color="auto"/>
            <w:bottom w:val="none" w:sz="0" w:space="0" w:color="auto"/>
            <w:right w:val="none" w:sz="0" w:space="0" w:color="auto"/>
          </w:divBdr>
        </w:div>
        <w:div w:id="631592204">
          <w:marLeft w:val="0"/>
          <w:marRight w:val="0"/>
          <w:marTop w:val="0"/>
          <w:marBottom w:val="0"/>
          <w:divBdr>
            <w:top w:val="none" w:sz="0" w:space="0" w:color="auto"/>
            <w:left w:val="none" w:sz="0" w:space="0" w:color="auto"/>
            <w:bottom w:val="none" w:sz="0" w:space="0" w:color="auto"/>
            <w:right w:val="none" w:sz="0" w:space="0" w:color="auto"/>
          </w:divBdr>
        </w:div>
        <w:div w:id="1424835165">
          <w:marLeft w:val="0"/>
          <w:marRight w:val="0"/>
          <w:marTop w:val="0"/>
          <w:marBottom w:val="0"/>
          <w:divBdr>
            <w:top w:val="none" w:sz="0" w:space="0" w:color="auto"/>
            <w:left w:val="none" w:sz="0" w:space="0" w:color="auto"/>
            <w:bottom w:val="none" w:sz="0" w:space="0" w:color="auto"/>
            <w:right w:val="none" w:sz="0" w:space="0" w:color="auto"/>
          </w:divBdr>
        </w:div>
        <w:div w:id="399330918">
          <w:marLeft w:val="0"/>
          <w:marRight w:val="0"/>
          <w:marTop w:val="0"/>
          <w:marBottom w:val="0"/>
          <w:divBdr>
            <w:top w:val="none" w:sz="0" w:space="0" w:color="auto"/>
            <w:left w:val="none" w:sz="0" w:space="0" w:color="auto"/>
            <w:bottom w:val="none" w:sz="0" w:space="0" w:color="auto"/>
            <w:right w:val="none" w:sz="0" w:space="0" w:color="auto"/>
          </w:divBdr>
        </w:div>
        <w:div w:id="1358694887">
          <w:marLeft w:val="0"/>
          <w:marRight w:val="0"/>
          <w:marTop w:val="0"/>
          <w:marBottom w:val="0"/>
          <w:divBdr>
            <w:top w:val="none" w:sz="0" w:space="0" w:color="auto"/>
            <w:left w:val="none" w:sz="0" w:space="0" w:color="auto"/>
            <w:bottom w:val="none" w:sz="0" w:space="0" w:color="auto"/>
            <w:right w:val="none" w:sz="0" w:space="0" w:color="auto"/>
          </w:divBdr>
        </w:div>
      </w:divsChild>
    </w:div>
    <w:div w:id="1552613711">
      <w:bodyDiv w:val="1"/>
      <w:marLeft w:val="0"/>
      <w:marRight w:val="0"/>
      <w:marTop w:val="0"/>
      <w:marBottom w:val="0"/>
      <w:divBdr>
        <w:top w:val="none" w:sz="0" w:space="0" w:color="auto"/>
        <w:left w:val="none" w:sz="0" w:space="0" w:color="auto"/>
        <w:bottom w:val="none" w:sz="0" w:space="0" w:color="auto"/>
        <w:right w:val="none" w:sz="0" w:space="0" w:color="auto"/>
      </w:divBdr>
      <w:divsChild>
        <w:div w:id="1589270363">
          <w:marLeft w:val="0"/>
          <w:marRight w:val="0"/>
          <w:marTop w:val="0"/>
          <w:marBottom w:val="0"/>
          <w:divBdr>
            <w:top w:val="none" w:sz="0" w:space="0" w:color="auto"/>
            <w:left w:val="none" w:sz="0" w:space="0" w:color="auto"/>
            <w:bottom w:val="none" w:sz="0" w:space="0" w:color="auto"/>
            <w:right w:val="none" w:sz="0" w:space="0" w:color="auto"/>
          </w:divBdr>
          <w:divsChild>
            <w:div w:id="991715911">
              <w:marLeft w:val="0"/>
              <w:marRight w:val="0"/>
              <w:marTop w:val="0"/>
              <w:marBottom w:val="0"/>
              <w:divBdr>
                <w:top w:val="none" w:sz="0" w:space="0" w:color="auto"/>
                <w:left w:val="none" w:sz="0" w:space="0" w:color="auto"/>
                <w:bottom w:val="none" w:sz="0" w:space="0" w:color="auto"/>
                <w:right w:val="none" w:sz="0" w:space="0" w:color="auto"/>
              </w:divBdr>
            </w:div>
            <w:div w:id="1566254182">
              <w:marLeft w:val="0"/>
              <w:marRight w:val="0"/>
              <w:marTop w:val="0"/>
              <w:marBottom w:val="0"/>
              <w:divBdr>
                <w:top w:val="none" w:sz="0" w:space="0" w:color="auto"/>
                <w:left w:val="none" w:sz="0" w:space="0" w:color="auto"/>
                <w:bottom w:val="none" w:sz="0" w:space="0" w:color="auto"/>
                <w:right w:val="none" w:sz="0" w:space="0" w:color="auto"/>
              </w:divBdr>
            </w:div>
            <w:div w:id="1626035375">
              <w:marLeft w:val="0"/>
              <w:marRight w:val="0"/>
              <w:marTop w:val="0"/>
              <w:marBottom w:val="0"/>
              <w:divBdr>
                <w:top w:val="none" w:sz="0" w:space="0" w:color="auto"/>
                <w:left w:val="none" w:sz="0" w:space="0" w:color="auto"/>
                <w:bottom w:val="none" w:sz="0" w:space="0" w:color="auto"/>
                <w:right w:val="none" w:sz="0" w:space="0" w:color="auto"/>
              </w:divBdr>
            </w:div>
            <w:div w:id="1457605071">
              <w:marLeft w:val="0"/>
              <w:marRight w:val="0"/>
              <w:marTop w:val="0"/>
              <w:marBottom w:val="0"/>
              <w:divBdr>
                <w:top w:val="none" w:sz="0" w:space="0" w:color="auto"/>
                <w:left w:val="none" w:sz="0" w:space="0" w:color="auto"/>
                <w:bottom w:val="none" w:sz="0" w:space="0" w:color="auto"/>
                <w:right w:val="none" w:sz="0" w:space="0" w:color="auto"/>
              </w:divBdr>
            </w:div>
            <w:div w:id="426972090">
              <w:marLeft w:val="0"/>
              <w:marRight w:val="0"/>
              <w:marTop w:val="0"/>
              <w:marBottom w:val="0"/>
              <w:divBdr>
                <w:top w:val="none" w:sz="0" w:space="0" w:color="auto"/>
                <w:left w:val="none" w:sz="0" w:space="0" w:color="auto"/>
                <w:bottom w:val="none" w:sz="0" w:space="0" w:color="auto"/>
                <w:right w:val="none" w:sz="0" w:space="0" w:color="auto"/>
              </w:divBdr>
            </w:div>
          </w:divsChild>
        </w:div>
        <w:div w:id="1326280093">
          <w:marLeft w:val="0"/>
          <w:marRight w:val="0"/>
          <w:marTop w:val="0"/>
          <w:marBottom w:val="0"/>
          <w:divBdr>
            <w:top w:val="none" w:sz="0" w:space="0" w:color="auto"/>
            <w:left w:val="none" w:sz="0" w:space="0" w:color="auto"/>
            <w:bottom w:val="none" w:sz="0" w:space="0" w:color="auto"/>
            <w:right w:val="none" w:sz="0" w:space="0" w:color="auto"/>
          </w:divBdr>
        </w:div>
        <w:div w:id="1254120948">
          <w:marLeft w:val="0"/>
          <w:marRight w:val="0"/>
          <w:marTop w:val="0"/>
          <w:marBottom w:val="0"/>
          <w:divBdr>
            <w:top w:val="none" w:sz="0" w:space="0" w:color="auto"/>
            <w:left w:val="none" w:sz="0" w:space="0" w:color="auto"/>
            <w:bottom w:val="none" w:sz="0" w:space="0" w:color="auto"/>
            <w:right w:val="none" w:sz="0" w:space="0" w:color="auto"/>
          </w:divBdr>
        </w:div>
        <w:div w:id="2135057644">
          <w:marLeft w:val="0"/>
          <w:marRight w:val="0"/>
          <w:marTop w:val="0"/>
          <w:marBottom w:val="0"/>
          <w:divBdr>
            <w:top w:val="none" w:sz="0" w:space="0" w:color="auto"/>
            <w:left w:val="none" w:sz="0" w:space="0" w:color="auto"/>
            <w:bottom w:val="none" w:sz="0" w:space="0" w:color="auto"/>
            <w:right w:val="none" w:sz="0" w:space="0" w:color="auto"/>
          </w:divBdr>
        </w:div>
      </w:divsChild>
    </w:div>
    <w:div w:id="1625771052">
      <w:bodyDiv w:val="1"/>
      <w:marLeft w:val="0"/>
      <w:marRight w:val="0"/>
      <w:marTop w:val="0"/>
      <w:marBottom w:val="0"/>
      <w:divBdr>
        <w:top w:val="none" w:sz="0" w:space="0" w:color="auto"/>
        <w:left w:val="none" w:sz="0" w:space="0" w:color="auto"/>
        <w:bottom w:val="none" w:sz="0" w:space="0" w:color="auto"/>
        <w:right w:val="none" w:sz="0" w:space="0" w:color="auto"/>
      </w:divBdr>
      <w:divsChild>
        <w:div w:id="1888714591">
          <w:marLeft w:val="0"/>
          <w:marRight w:val="0"/>
          <w:marTop w:val="0"/>
          <w:marBottom w:val="0"/>
          <w:divBdr>
            <w:top w:val="none" w:sz="0" w:space="0" w:color="auto"/>
            <w:left w:val="none" w:sz="0" w:space="0" w:color="auto"/>
            <w:bottom w:val="none" w:sz="0" w:space="0" w:color="auto"/>
            <w:right w:val="none" w:sz="0" w:space="0" w:color="auto"/>
          </w:divBdr>
        </w:div>
        <w:div w:id="1924800544">
          <w:marLeft w:val="0"/>
          <w:marRight w:val="0"/>
          <w:marTop w:val="0"/>
          <w:marBottom w:val="0"/>
          <w:divBdr>
            <w:top w:val="none" w:sz="0" w:space="0" w:color="auto"/>
            <w:left w:val="none" w:sz="0" w:space="0" w:color="auto"/>
            <w:bottom w:val="none" w:sz="0" w:space="0" w:color="auto"/>
            <w:right w:val="none" w:sz="0" w:space="0" w:color="auto"/>
          </w:divBdr>
        </w:div>
        <w:div w:id="671445434">
          <w:marLeft w:val="0"/>
          <w:marRight w:val="0"/>
          <w:marTop w:val="0"/>
          <w:marBottom w:val="0"/>
          <w:divBdr>
            <w:top w:val="none" w:sz="0" w:space="0" w:color="auto"/>
            <w:left w:val="none" w:sz="0" w:space="0" w:color="auto"/>
            <w:bottom w:val="none" w:sz="0" w:space="0" w:color="auto"/>
            <w:right w:val="none" w:sz="0" w:space="0" w:color="auto"/>
          </w:divBdr>
        </w:div>
        <w:div w:id="197931143">
          <w:marLeft w:val="0"/>
          <w:marRight w:val="0"/>
          <w:marTop w:val="0"/>
          <w:marBottom w:val="0"/>
          <w:divBdr>
            <w:top w:val="none" w:sz="0" w:space="0" w:color="auto"/>
            <w:left w:val="none" w:sz="0" w:space="0" w:color="auto"/>
            <w:bottom w:val="none" w:sz="0" w:space="0" w:color="auto"/>
            <w:right w:val="none" w:sz="0" w:space="0" w:color="auto"/>
          </w:divBdr>
        </w:div>
        <w:div w:id="1564565131">
          <w:marLeft w:val="0"/>
          <w:marRight w:val="0"/>
          <w:marTop w:val="0"/>
          <w:marBottom w:val="0"/>
          <w:divBdr>
            <w:top w:val="none" w:sz="0" w:space="0" w:color="auto"/>
            <w:left w:val="none" w:sz="0" w:space="0" w:color="auto"/>
            <w:bottom w:val="none" w:sz="0" w:space="0" w:color="auto"/>
            <w:right w:val="none" w:sz="0" w:space="0" w:color="auto"/>
          </w:divBdr>
        </w:div>
        <w:div w:id="320544267">
          <w:marLeft w:val="0"/>
          <w:marRight w:val="0"/>
          <w:marTop w:val="0"/>
          <w:marBottom w:val="0"/>
          <w:divBdr>
            <w:top w:val="none" w:sz="0" w:space="0" w:color="auto"/>
            <w:left w:val="none" w:sz="0" w:space="0" w:color="auto"/>
            <w:bottom w:val="none" w:sz="0" w:space="0" w:color="auto"/>
            <w:right w:val="none" w:sz="0" w:space="0" w:color="auto"/>
          </w:divBdr>
        </w:div>
        <w:div w:id="177620164">
          <w:marLeft w:val="0"/>
          <w:marRight w:val="0"/>
          <w:marTop w:val="0"/>
          <w:marBottom w:val="0"/>
          <w:divBdr>
            <w:top w:val="none" w:sz="0" w:space="0" w:color="auto"/>
            <w:left w:val="none" w:sz="0" w:space="0" w:color="auto"/>
            <w:bottom w:val="none" w:sz="0" w:space="0" w:color="auto"/>
            <w:right w:val="none" w:sz="0" w:space="0" w:color="auto"/>
          </w:divBdr>
        </w:div>
        <w:div w:id="1184637121">
          <w:marLeft w:val="0"/>
          <w:marRight w:val="0"/>
          <w:marTop w:val="0"/>
          <w:marBottom w:val="0"/>
          <w:divBdr>
            <w:top w:val="none" w:sz="0" w:space="0" w:color="auto"/>
            <w:left w:val="none" w:sz="0" w:space="0" w:color="auto"/>
            <w:bottom w:val="none" w:sz="0" w:space="0" w:color="auto"/>
            <w:right w:val="none" w:sz="0" w:space="0" w:color="auto"/>
          </w:divBdr>
        </w:div>
        <w:div w:id="439645355">
          <w:marLeft w:val="0"/>
          <w:marRight w:val="0"/>
          <w:marTop w:val="0"/>
          <w:marBottom w:val="0"/>
          <w:divBdr>
            <w:top w:val="none" w:sz="0" w:space="0" w:color="auto"/>
            <w:left w:val="none" w:sz="0" w:space="0" w:color="auto"/>
            <w:bottom w:val="none" w:sz="0" w:space="0" w:color="auto"/>
            <w:right w:val="none" w:sz="0" w:space="0" w:color="auto"/>
          </w:divBdr>
        </w:div>
        <w:div w:id="1856924161">
          <w:marLeft w:val="0"/>
          <w:marRight w:val="0"/>
          <w:marTop w:val="0"/>
          <w:marBottom w:val="0"/>
          <w:divBdr>
            <w:top w:val="none" w:sz="0" w:space="0" w:color="auto"/>
            <w:left w:val="none" w:sz="0" w:space="0" w:color="auto"/>
            <w:bottom w:val="none" w:sz="0" w:space="0" w:color="auto"/>
            <w:right w:val="none" w:sz="0" w:space="0" w:color="auto"/>
          </w:divBdr>
        </w:div>
        <w:div w:id="1428040628">
          <w:marLeft w:val="0"/>
          <w:marRight w:val="0"/>
          <w:marTop w:val="0"/>
          <w:marBottom w:val="0"/>
          <w:divBdr>
            <w:top w:val="none" w:sz="0" w:space="0" w:color="auto"/>
            <w:left w:val="none" w:sz="0" w:space="0" w:color="auto"/>
            <w:bottom w:val="none" w:sz="0" w:space="0" w:color="auto"/>
            <w:right w:val="none" w:sz="0" w:space="0" w:color="auto"/>
          </w:divBdr>
        </w:div>
        <w:div w:id="1554120939">
          <w:marLeft w:val="0"/>
          <w:marRight w:val="0"/>
          <w:marTop w:val="0"/>
          <w:marBottom w:val="0"/>
          <w:divBdr>
            <w:top w:val="none" w:sz="0" w:space="0" w:color="auto"/>
            <w:left w:val="none" w:sz="0" w:space="0" w:color="auto"/>
            <w:bottom w:val="none" w:sz="0" w:space="0" w:color="auto"/>
            <w:right w:val="none" w:sz="0" w:space="0" w:color="auto"/>
          </w:divBdr>
        </w:div>
        <w:div w:id="1532524809">
          <w:marLeft w:val="0"/>
          <w:marRight w:val="0"/>
          <w:marTop w:val="0"/>
          <w:marBottom w:val="0"/>
          <w:divBdr>
            <w:top w:val="none" w:sz="0" w:space="0" w:color="auto"/>
            <w:left w:val="none" w:sz="0" w:space="0" w:color="auto"/>
            <w:bottom w:val="none" w:sz="0" w:space="0" w:color="auto"/>
            <w:right w:val="none" w:sz="0" w:space="0" w:color="auto"/>
          </w:divBdr>
        </w:div>
        <w:div w:id="1865753888">
          <w:marLeft w:val="0"/>
          <w:marRight w:val="0"/>
          <w:marTop w:val="0"/>
          <w:marBottom w:val="0"/>
          <w:divBdr>
            <w:top w:val="none" w:sz="0" w:space="0" w:color="auto"/>
            <w:left w:val="none" w:sz="0" w:space="0" w:color="auto"/>
            <w:bottom w:val="none" w:sz="0" w:space="0" w:color="auto"/>
            <w:right w:val="none" w:sz="0" w:space="0" w:color="auto"/>
          </w:divBdr>
        </w:div>
        <w:div w:id="141310127">
          <w:marLeft w:val="0"/>
          <w:marRight w:val="0"/>
          <w:marTop w:val="0"/>
          <w:marBottom w:val="0"/>
          <w:divBdr>
            <w:top w:val="none" w:sz="0" w:space="0" w:color="auto"/>
            <w:left w:val="none" w:sz="0" w:space="0" w:color="auto"/>
            <w:bottom w:val="none" w:sz="0" w:space="0" w:color="auto"/>
            <w:right w:val="none" w:sz="0" w:space="0" w:color="auto"/>
          </w:divBdr>
        </w:div>
        <w:div w:id="760374580">
          <w:marLeft w:val="0"/>
          <w:marRight w:val="0"/>
          <w:marTop w:val="0"/>
          <w:marBottom w:val="0"/>
          <w:divBdr>
            <w:top w:val="none" w:sz="0" w:space="0" w:color="auto"/>
            <w:left w:val="none" w:sz="0" w:space="0" w:color="auto"/>
            <w:bottom w:val="none" w:sz="0" w:space="0" w:color="auto"/>
            <w:right w:val="none" w:sz="0" w:space="0" w:color="auto"/>
          </w:divBdr>
        </w:div>
        <w:div w:id="1468744943">
          <w:marLeft w:val="0"/>
          <w:marRight w:val="0"/>
          <w:marTop w:val="0"/>
          <w:marBottom w:val="0"/>
          <w:divBdr>
            <w:top w:val="none" w:sz="0" w:space="0" w:color="auto"/>
            <w:left w:val="none" w:sz="0" w:space="0" w:color="auto"/>
            <w:bottom w:val="none" w:sz="0" w:space="0" w:color="auto"/>
            <w:right w:val="none" w:sz="0" w:space="0" w:color="auto"/>
          </w:divBdr>
        </w:div>
        <w:div w:id="904755558">
          <w:marLeft w:val="0"/>
          <w:marRight w:val="0"/>
          <w:marTop w:val="0"/>
          <w:marBottom w:val="0"/>
          <w:divBdr>
            <w:top w:val="none" w:sz="0" w:space="0" w:color="auto"/>
            <w:left w:val="none" w:sz="0" w:space="0" w:color="auto"/>
            <w:bottom w:val="none" w:sz="0" w:space="0" w:color="auto"/>
            <w:right w:val="none" w:sz="0" w:space="0" w:color="auto"/>
          </w:divBdr>
        </w:div>
        <w:div w:id="1174302286">
          <w:marLeft w:val="0"/>
          <w:marRight w:val="0"/>
          <w:marTop w:val="0"/>
          <w:marBottom w:val="0"/>
          <w:divBdr>
            <w:top w:val="none" w:sz="0" w:space="0" w:color="auto"/>
            <w:left w:val="none" w:sz="0" w:space="0" w:color="auto"/>
            <w:bottom w:val="none" w:sz="0" w:space="0" w:color="auto"/>
            <w:right w:val="none" w:sz="0" w:space="0" w:color="auto"/>
          </w:divBdr>
        </w:div>
      </w:divsChild>
    </w:div>
    <w:div w:id="1688019688">
      <w:bodyDiv w:val="1"/>
      <w:marLeft w:val="0"/>
      <w:marRight w:val="0"/>
      <w:marTop w:val="0"/>
      <w:marBottom w:val="0"/>
      <w:divBdr>
        <w:top w:val="none" w:sz="0" w:space="0" w:color="auto"/>
        <w:left w:val="none" w:sz="0" w:space="0" w:color="auto"/>
        <w:bottom w:val="none" w:sz="0" w:space="0" w:color="auto"/>
        <w:right w:val="none" w:sz="0" w:space="0" w:color="auto"/>
      </w:divBdr>
    </w:div>
    <w:div w:id="1817261359">
      <w:bodyDiv w:val="1"/>
      <w:marLeft w:val="0"/>
      <w:marRight w:val="0"/>
      <w:marTop w:val="0"/>
      <w:marBottom w:val="0"/>
      <w:divBdr>
        <w:top w:val="none" w:sz="0" w:space="0" w:color="auto"/>
        <w:left w:val="none" w:sz="0" w:space="0" w:color="auto"/>
        <w:bottom w:val="none" w:sz="0" w:space="0" w:color="auto"/>
        <w:right w:val="none" w:sz="0" w:space="0" w:color="auto"/>
      </w:divBdr>
      <w:divsChild>
        <w:div w:id="896941478">
          <w:marLeft w:val="0"/>
          <w:marRight w:val="0"/>
          <w:marTop w:val="0"/>
          <w:marBottom w:val="0"/>
          <w:divBdr>
            <w:top w:val="none" w:sz="0" w:space="0" w:color="auto"/>
            <w:left w:val="none" w:sz="0" w:space="0" w:color="auto"/>
            <w:bottom w:val="none" w:sz="0" w:space="0" w:color="auto"/>
            <w:right w:val="none" w:sz="0" w:space="0" w:color="auto"/>
          </w:divBdr>
        </w:div>
        <w:div w:id="745885541">
          <w:marLeft w:val="0"/>
          <w:marRight w:val="0"/>
          <w:marTop w:val="0"/>
          <w:marBottom w:val="0"/>
          <w:divBdr>
            <w:top w:val="none" w:sz="0" w:space="0" w:color="auto"/>
            <w:left w:val="none" w:sz="0" w:space="0" w:color="auto"/>
            <w:bottom w:val="none" w:sz="0" w:space="0" w:color="auto"/>
            <w:right w:val="none" w:sz="0" w:space="0" w:color="auto"/>
          </w:divBdr>
        </w:div>
        <w:div w:id="1808552447">
          <w:marLeft w:val="0"/>
          <w:marRight w:val="0"/>
          <w:marTop w:val="0"/>
          <w:marBottom w:val="0"/>
          <w:divBdr>
            <w:top w:val="none" w:sz="0" w:space="0" w:color="auto"/>
            <w:left w:val="none" w:sz="0" w:space="0" w:color="auto"/>
            <w:bottom w:val="none" w:sz="0" w:space="0" w:color="auto"/>
            <w:right w:val="none" w:sz="0" w:space="0" w:color="auto"/>
          </w:divBdr>
        </w:div>
        <w:div w:id="1345092580">
          <w:marLeft w:val="0"/>
          <w:marRight w:val="0"/>
          <w:marTop w:val="0"/>
          <w:marBottom w:val="0"/>
          <w:divBdr>
            <w:top w:val="none" w:sz="0" w:space="0" w:color="auto"/>
            <w:left w:val="none" w:sz="0" w:space="0" w:color="auto"/>
            <w:bottom w:val="none" w:sz="0" w:space="0" w:color="auto"/>
            <w:right w:val="none" w:sz="0" w:space="0" w:color="auto"/>
          </w:divBdr>
        </w:div>
        <w:div w:id="1960725422">
          <w:marLeft w:val="0"/>
          <w:marRight w:val="0"/>
          <w:marTop w:val="0"/>
          <w:marBottom w:val="0"/>
          <w:divBdr>
            <w:top w:val="none" w:sz="0" w:space="0" w:color="auto"/>
            <w:left w:val="none" w:sz="0" w:space="0" w:color="auto"/>
            <w:bottom w:val="none" w:sz="0" w:space="0" w:color="auto"/>
            <w:right w:val="none" w:sz="0" w:space="0" w:color="auto"/>
          </w:divBdr>
        </w:div>
        <w:div w:id="1292588721">
          <w:marLeft w:val="0"/>
          <w:marRight w:val="0"/>
          <w:marTop w:val="0"/>
          <w:marBottom w:val="0"/>
          <w:divBdr>
            <w:top w:val="none" w:sz="0" w:space="0" w:color="auto"/>
            <w:left w:val="none" w:sz="0" w:space="0" w:color="auto"/>
            <w:bottom w:val="none" w:sz="0" w:space="0" w:color="auto"/>
            <w:right w:val="none" w:sz="0" w:space="0" w:color="auto"/>
          </w:divBdr>
        </w:div>
        <w:div w:id="1943418781">
          <w:marLeft w:val="0"/>
          <w:marRight w:val="0"/>
          <w:marTop w:val="0"/>
          <w:marBottom w:val="0"/>
          <w:divBdr>
            <w:top w:val="none" w:sz="0" w:space="0" w:color="auto"/>
            <w:left w:val="none" w:sz="0" w:space="0" w:color="auto"/>
            <w:bottom w:val="none" w:sz="0" w:space="0" w:color="auto"/>
            <w:right w:val="none" w:sz="0" w:space="0" w:color="auto"/>
          </w:divBdr>
        </w:div>
        <w:div w:id="915163992">
          <w:marLeft w:val="0"/>
          <w:marRight w:val="0"/>
          <w:marTop w:val="0"/>
          <w:marBottom w:val="0"/>
          <w:divBdr>
            <w:top w:val="none" w:sz="0" w:space="0" w:color="auto"/>
            <w:left w:val="none" w:sz="0" w:space="0" w:color="auto"/>
            <w:bottom w:val="none" w:sz="0" w:space="0" w:color="auto"/>
            <w:right w:val="none" w:sz="0" w:space="0" w:color="auto"/>
          </w:divBdr>
        </w:div>
        <w:div w:id="508372466">
          <w:marLeft w:val="0"/>
          <w:marRight w:val="0"/>
          <w:marTop w:val="0"/>
          <w:marBottom w:val="0"/>
          <w:divBdr>
            <w:top w:val="none" w:sz="0" w:space="0" w:color="auto"/>
            <w:left w:val="none" w:sz="0" w:space="0" w:color="auto"/>
            <w:bottom w:val="none" w:sz="0" w:space="0" w:color="auto"/>
            <w:right w:val="none" w:sz="0" w:space="0" w:color="auto"/>
          </w:divBdr>
        </w:div>
        <w:div w:id="1700469478">
          <w:marLeft w:val="0"/>
          <w:marRight w:val="0"/>
          <w:marTop w:val="0"/>
          <w:marBottom w:val="0"/>
          <w:divBdr>
            <w:top w:val="none" w:sz="0" w:space="0" w:color="auto"/>
            <w:left w:val="none" w:sz="0" w:space="0" w:color="auto"/>
            <w:bottom w:val="none" w:sz="0" w:space="0" w:color="auto"/>
            <w:right w:val="none" w:sz="0" w:space="0" w:color="auto"/>
          </w:divBdr>
        </w:div>
        <w:div w:id="2082563145">
          <w:marLeft w:val="0"/>
          <w:marRight w:val="0"/>
          <w:marTop w:val="0"/>
          <w:marBottom w:val="0"/>
          <w:divBdr>
            <w:top w:val="none" w:sz="0" w:space="0" w:color="auto"/>
            <w:left w:val="none" w:sz="0" w:space="0" w:color="auto"/>
            <w:bottom w:val="none" w:sz="0" w:space="0" w:color="auto"/>
            <w:right w:val="none" w:sz="0" w:space="0" w:color="auto"/>
          </w:divBdr>
        </w:div>
        <w:div w:id="1691687391">
          <w:marLeft w:val="0"/>
          <w:marRight w:val="0"/>
          <w:marTop w:val="0"/>
          <w:marBottom w:val="0"/>
          <w:divBdr>
            <w:top w:val="none" w:sz="0" w:space="0" w:color="auto"/>
            <w:left w:val="none" w:sz="0" w:space="0" w:color="auto"/>
            <w:bottom w:val="none" w:sz="0" w:space="0" w:color="auto"/>
            <w:right w:val="none" w:sz="0" w:space="0" w:color="auto"/>
          </w:divBdr>
        </w:div>
        <w:div w:id="352922898">
          <w:marLeft w:val="0"/>
          <w:marRight w:val="0"/>
          <w:marTop w:val="0"/>
          <w:marBottom w:val="0"/>
          <w:divBdr>
            <w:top w:val="none" w:sz="0" w:space="0" w:color="auto"/>
            <w:left w:val="none" w:sz="0" w:space="0" w:color="auto"/>
            <w:bottom w:val="none" w:sz="0" w:space="0" w:color="auto"/>
            <w:right w:val="none" w:sz="0" w:space="0" w:color="auto"/>
          </w:divBdr>
        </w:div>
        <w:div w:id="328948398">
          <w:marLeft w:val="0"/>
          <w:marRight w:val="0"/>
          <w:marTop w:val="0"/>
          <w:marBottom w:val="0"/>
          <w:divBdr>
            <w:top w:val="none" w:sz="0" w:space="0" w:color="auto"/>
            <w:left w:val="none" w:sz="0" w:space="0" w:color="auto"/>
            <w:bottom w:val="none" w:sz="0" w:space="0" w:color="auto"/>
            <w:right w:val="none" w:sz="0" w:space="0" w:color="auto"/>
          </w:divBdr>
        </w:div>
        <w:div w:id="1670254561">
          <w:marLeft w:val="0"/>
          <w:marRight w:val="0"/>
          <w:marTop w:val="0"/>
          <w:marBottom w:val="0"/>
          <w:divBdr>
            <w:top w:val="none" w:sz="0" w:space="0" w:color="auto"/>
            <w:left w:val="none" w:sz="0" w:space="0" w:color="auto"/>
            <w:bottom w:val="none" w:sz="0" w:space="0" w:color="auto"/>
            <w:right w:val="none" w:sz="0" w:space="0" w:color="auto"/>
          </w:divBdr>
        </w:div>
        <w:div w:id="790133271">
          <w:marLeft w:val="0"/>
          <w:marRight w:val="0"/>
          <w:marTop w:val="0"/>
          <w:marBottom w:val="0"/>
          <w:divBdr>
            <w:top w:val="none" w:sz="0" w:space="0" w:color="auto"/>
            <w:left w:val="none" w:sz="0" w:space="0" w:color="auto"/>
            <w:bottom w:val="none" w:sz="0" w:space="0" w:color="auto"/>
            <w:right w:val="none" w:sz="0" w:space="0" w:color="auto"/>
          </w:divBdr>
        </w:div>
      </w:divsChild>
    </w:div>
    <w:div w:id="1902323093">
      <w:bodyDiv w:val="1"/>
      <w:marLeft w:val="0"/>
      <w:marRight w:val="0"/>
      <w:marTop w:val="0"/>
      <w:marBottom w:val="0"/>
      <w:divBdr>
        <w:top w:val="none" w:sz="0" w:space="0" w:color="auto"/>
        <w:left w:val="none" w:sz="0" w:space="0" w:color="auto"/>
        <w:bottom w:val="none" w:sz="0" w:space="0" w:color="auto"/>
        <w:right w:val="none" w:sz="0" w:space="0" w:color="auto"/>
      </w:divBdr>
    </w:div>
    <w:div w:id="1943027535">
      <w:bodyDiv w:val="1"/>
      <w:marLeft w:val="0"/>
      <w:marRight w:val="0"/>
      <w:marTop w:val="0"/>
      <w:marBottom w:val="0"/>
      <w:divBdr>
        <w:top w:val="none" w:sz="0" w:space="0" w:color="auto"/>
        <w:left w:val="none" w:sz="0" w:space="0" w:color="auto"/>
        <w:bottom w:val="none" w:sz="0" w:space="0" w:color="auto"/>
        <w:right w:val="none" w:sz="0" w:space="0" w:color="auto"/>
      </w:divBdr>
      <w:divsChild>
        <w:div w:id="1278215604">
          <w:marLeft w:val="0"/>
          <w:marRight w:val="0"/>
          <w:marTop w:val="0"/>
          <w:marBottom w:val="0"/>
          <w:divBdr>
            <w:top w:val="none" w:sz="0" w:space="0" w:color="auto"/>
            <w:left w:val="none" w:sz="0" w:space="0" w:color="auto"/>
            <w:bottom w:val="none" w:sz="0" w:space="0" w:color="auto"/>
            <w:right w:val="none" w:sz="0" w:space="0" w:color="auto"/>
          </w:divBdr>
          <w:divsChild>
            <w:div w:id="229653734">
              <w:marLeft w:val="0"/>
              <w:marRight w:val="0"/>
              <w:marTop w:val="0"/>
              <w:marBottom w:val="0"/>
              <w:divBdr>
                <w:top w:val="none" w:sz="0" w:space="0" w:color="auto"/>
                <w:left w:val="none" w:sz="0" w:space="0" w:color="auto"/>
                <w:bottom w:val="none" w:sz="0" w:space="0" w:color="auto"/>
                <w:right w:val="none" w:sz="0" w:space="0" w:color="auto"/>
              </w:divBdr>
            </w:div>
            <w:div w:id="1485245706">
              <w:marLeft w:val="0"/>
              <w:marRight w:val="0"/>
              <w:marTop w:val="0"/>
              <w:marBottom w:val="0"/>
              <w:divBdr>
                <w:top w:val="none" w:sz="0" w:space="0" w:color="auto"/>
                <w:left w:val="none" w:sz="0" w:space="0" w:color="auto"/>
                <w:bottom w:val="none" w:sz="0" w:space="0" w:color="auto"/>
                <w:right w:val="none" w:sz="0" w:space="0" w:color="auto"/>
              </w:divBdr>
            </w:div>
          </w:divsChild>
        </w:div>
        <w:div w:id="1449928634">
          <w:marLeft w:val="0"/>
          <w:marRight w:val="0"/>
          <w:marTop w:val="0"/>
          <w:marBottom w:val="0"/>
          <w:divBdr>
            <w:top w:val="none" w:sz="0" w:space="0" w:color="auto"/>
            <w:left w:val="none" w:sz="0" w:space="0" w:color="auto"/>
            <w:bottom w:val="none" w:sz="0" w:space="0" w:color="auto"/>
            <w:right w:val="none" w:sz="0" w:space="0" w:color="auto"/>
          </w:divBdr>
        </w:div>
        <w:div w:id="325673103">
          <w:marLeft w:val="0"/>
          <w:marRight w:val="0"/>
          <w:marTop w:val="0"/>
          <w:marBottom w:val="0"/>
          <w:divBdr>
            <w:top w:val="none" w:sz="0" w:space="0" w:color="auto"/>
            <w:left w:val="none" w:sz="0" w:space="0" w:color="auto"/>
            <w:bottom w:val="none" w:sz="0" w:space="0" w:color="auto"/>
            <w:right w:val="none" w:sz="0" w:space="0" w:color="auto"/>
          </w:divBdr>
        </w:div>
      </w:divsChild>
    </w:div>
    <w:div w:id="2068606039">
      <w:bodyDiv w:val="1"/>
      <w:marLeft w:val="0"/>
      <w:marRight w:val="0"/>
      <w:marTop w:val="0"/>
      <w:marBottom w:val="0"/>
      <w:divBdr>
        <w:top w:val="none" w:sz="0" w:space="0" w:color="auto"/>
        <w:left w:val="none" w:sz="0" w:space="0" w:color="auto"/>
        <w:bottom w:val="none" w:sz="0" w:space="0" w:color="auto"/>
        <w:right w:val="none" w:sz="0" w:space="0" w:color="auto"/>
      </w:divBdr>
    </w:div>
    <w:div w:id="2137600239">
      <w:bodyDiv w:val="1"/>
      <w:marLeft w:val="0"/>
      <w:marRight w:val="0"/>
      <w:marTop w:val="0"/>
      <w:marBottom w:val="0"/>
      <w:divBdr>
        <w:top w:val="none" w:sz="0" w:space="0" w:color="auto"/>
        <w:left w:val="none" w:sz="0" w:space="0" w:color="auto"/>
        <w:bottom w:val="none" w:sz="0" w:space="0" w:color="auto"/>
        <w:right w:val="none" w:sz="0" w:space="0" w:color="auto"/>
      </w:divBdr>
      <w:divsChild>
        <w:div w:id="1900625461">
          <w:marLeft w:val="0"/>
          <w:marRight w:val="0"/>
          <w:marTop w:val="0"/>
          <w:marBottom w:val="0"/>
          <w:divBdr>
            <w:top w:val="none" w:sz="0" w:space="0" w:color="auto"/>
            <w:left w:val="none" w:sz="0" w:space="0" w:color="auto"/>
            <w:bottom w:val="none" w:sz="0" w:space="0" w:color="auto"/>
            <w:right w:val="none" w:sz="0" w:space="0" w:color="auto"/>
          </w:divBdr>
        </w:div>
        <w:div w:id="212740104">
          <w:marLeft w:val="0"/>
          <w:marRight w:val="0"/>
          <w:marTop w:val="0"/>
          <w:marBottom w:val="0"/>
          <w:divBdr>
            <w:top w:val="none" w:sz="0" w:space="0" w:color="auto"/>
            <w:left w:val="none" w:sz="0" w:space="0" w:color="auto"/>
            <w:bottom w:val="none" w:sz="0" w:space="0" w:color="auto"/>
            <w:right w:val="none" w:sz="0" w:space="0" w:color="auto"/>
          </w:divBdr>
        </w:div>
        <w:div w:id="1253392543">
          <w:marLeft w:val="0"/>
          <w:marRight w:val="0"/>
          <w:marTop w:val="0"/>
          <w:marBottom w:val="0"/>
          <w:divBdr>
            <w:top w:val="none" w:sz="0" w:space="0" w:color="auto"/>
            <w:left w:val="none" w:sz="0" w:space="0" w:color="auto"/>
            <w:bottom w:val="none" w:sz="0" w:space="0" w:color="auto"/>
            <w:right w:val="none" w:sz="0" w:space="0" w:color="auto"/>
          </w:divBdr>
        </w:div>
        <w:div w:id="539516875">
          <w:marLeft w:val="0"/>
          <w:marRight w:val="0"/>
          <w:marTop w:val="0"/>
          <w:marBottom w:val="0"/>
          <w:divBdr>
            <w:top w:val="none" w:sz="0" w:space="0" w:color="auto"/>
            <w:left w:val="none" w:sz="0" w:space="0" w:color="auto"/>
            <w:bottom w:val="none" w:sz="0" w:space="0" w:color="auto"/>
            <w:right w:val="none" w:sz="0" w:space="0" w:color="auto"/>
          </w:divBdr>
        </w:div>
        <w:div w:id="256405587">
          <w:marLeft w:val="0"/>
          <w:marRight w:val="0"/>
          <w:marTop w:val="0"/>
          <w:marBottom w:val="0"/>
          <w:divBdr>
            <w:top w:val="none" w:sz="0" w:space="0" w:color="auto"/>
            <w:left w:val="none" w:sz="0" w:space="0" w:color="auto"/>
            <w:bottom w:val="none" w:sz="0" w:space="0" w:color="auto"/>
            <w:right w:val="none" w:sz="0" w:space="0" w:color="auto"/>
          </w:divBdr>
        </w:div>
        <w:div w:id="2104715431">
          <w:marLeft w:val="0"/>
          <w:marRight w:val="0"/>
          <w:marTop w:val="0"/>
          <w:marBottom w:val="0"/>
          <w:divBdr>
            <w:top w:val="none" w:sz="0" w:space="0" w:color="auto"/>
            <w:left w:val="none" w:sz="0" w:space="0" w:color="auto"/>
            <w:bottom w:val="none" w:sz="0" w:space="0" w:color="auto"/>
            <w:right w:val="none" w:sz="0" w:space="0" w:color="auto"/>
          </w:divBdr>
        </w:div>
        <w:div w:id="913781539">
          <w:marLeft w:val="0"/>
          <w:marRight w:val="0"/>
          <w:marTop w:val="0"/>
          <w:marBottom w:val="0"/>
          <w:divBdr>
            <w:top w:val="none" w:sz="0" w:space="0" w:color="auto"/>
            <w:left w:val="none" w:sz="0" w:space="0" w:color="auto"/>
            <w:bottom w:val="none" w:sz="0" w:space="0" w:color="auto"/>
            <w:right w:val="none" w:sz="0" w:space="0" w:color="auto"/>
          </w:divBdr>
        </w:div>
        <w:div w:id="1236622664">
          <w:marLeft w:val="0"/>
          <w:marRight w:val="0"/>
          <w:marTop w:val="0"/>
          <w:marBottom w:val="0"/>
          <w:divBdr>
            <w:top w:val="none" w:sz="0" w:space="0" w:color="auto"/>
            <w:left w:val="none" w:sz="0" w:space="0" w:color="auto"/>
            <w:bottom w:val="none" w:sz="0" w:space="0" w:color="auto"/>
            <w:right w:val="none" w:sz="0" w:space="0" w:color="auto"/>
          </w:divBdr>
        </w:div>
        <w:div w:id="296303443">
          <w:marLeft w:val="0"/>
          <w:marRight w:val="0"/>
          <w:marTop w:val="0"/>
          <w:marBottom w:val="0"/>
          <w:divBdr>
            <w:top w:val="none" w:sz="0" w:space="0" w:color="auto"/>
            <w:left w:val="none" w:sz="0" w:space="0" w:color="auto"/>
            <w:bottom w:val="none" w:sz="0" w:space="0" w:color="auto"/>
            <w:right w:val="none" w:sz="0" w:space="0" w:color="auto"/>
          </w:divBdr>
        </w:div>
        <w:div w:id="991106626">
          <w:marLeft w:val="0"/>
          <w:marRight w:val="0"/>
          <w:marTop w:val="0"/>
          <w:marBottom w:val="0"/>
          <w:divBdr>
            <w:top w:val="none" w:sz="0" w:space="0" w:color="auto"/>
            <w:left w:val="none" w:sz="0" w:space="0" w:color="auto"/>
            <w:bottom w:val="none" w:sz="0" w:space="0" w:color="auto"/>
            <w:right w:val="none" w:sz="0" w:space="0" w:color="auto"/>
          </w:divBdr>
        </w:div>
        <w:div w:id="906573760">
          <w:marLeft w:val="0"/>
          <w:marRight w:val="0"/>
          <w:marTop w:val="0"/>
          <w:marBottom w:val="0"/>
          <w:divBdr>
            <w:top w:val="none" w:sz="0" w:space="0" w:color="auto"/>
            <w:left w:val="none" w:sz="0" w:space="0" w:color="auto"/>
            <w:bottom w:val="none" w:sz="0" w:space="0" w:color="auto"/>
            <w:right w:val="none" w:sz="0" w:space="0" w:color="auto"/>
          </w:divBdr>
        </w:div>
        <w:div w:id="1188980713">
          <w:marLeft w:val="0"/>
          <w:marRight w:val="0"/>
          <w:marTop w:val="0"/>
          <w:marBottom w:val="0"/>
          <w:divBdr>
            <w:top w:val="none" w:sz="0" w:space="0" w:color="auto"/>
            <w:left w:val="none" w:sz="0" w:space="0" w:color="auto"/>
            <w:bottom w:val="none" w:sz="0" w:space="0" w:color="auto"/>
            <w:right w:val="none" w:sz="0" w:space="0" w:color="auto"/>
          </w:divBdr>
        </w:div>
        <w:div w:id="47844398">
          <w:marLeft w:val="0"/>
          <w:marRight w:val="0"/>
          <w:marTop w:val="0"/>
          <w:marBottom w:val="0"/>
          <w:divBdr>
            <w:top w:val="none" w:sz="0" w:space="0" w:color="auto"/>
            <w:left w:val="none" w:sz="0" w:space="0" w:color="auto"/>
            <w:bottom w:val="none" w:sz="0" w:space="0" w:color="auto"/>
            <w:right w:val="none" w:sz="0" w:space="0" w:color="auto"/>
          </w:divBdr>
        </w:div>
        <w:div w:id="263004754">
          <w:marLeft w:val="0"/>
          <w:marRight w:val="0"/>
          <w:marTop w:val="0"/>
          <w:marBottom w:val="0"/>
          <w:divBdr>
            <w:top w:val="none" w:sz="0" w:space="0" w:color="auto"/>
            <w:left w:val="none" w:sz="0" w:space="0" w:color="auto"/>
            <w:bottom w:val="none" w:sz="0" w:space="0" w:color="auto"/>
            <w:right w:val="none" w:sz="0" w:space="0" w:color="auto"/>
          </w:divBdr>
        </w:div>
        <w:div w:id="331032369">
          <w:marLeft w:val="0"/>
          <w:marRight w:val="0"/>
          <w:marTop w:val="0"/>
          <w:marBottom w:val="0"/>
          <w:divBdr>
            <w:top w:val="none" w:sz="0" w:space="0" w:color="auto"/>
            <w:left w:val="none" w:sz="0" w:space="0" w:color="auto"/>
            <w:bottom w:val="none" w:sz="0" w:space="0" w:color="auto"/>
            <w:right w:val="none" w:sz="0" w:space="0" w:color="auto"/>
          </w:divBdr>
        </w:div>
        <w:div w:id="650865241">
          <w:marLeft w:val="0"/>
          <w:marRight w:val="0"/>
          <w:marTop w:val="0"/>
          <w:marBottom w:val="0"/>
          <w:divBdr>
            <w:top w:val="none" w:sz="0" w:space="0" w:color="auto"/>
            <w:left w:val="none" w:sz="0" w:space="0" w:color="auto"/>
            <w:bottom w:val="none" w:sz="0" w:space="0" w:color="auto"/>
            <w:right w:val="none" w:sz="0" w:space="0" w:color="auto"/>
          </w:divBdr>
        </w:div>
        <w:div w:id="548034806">
          <w:marLeft w:val="0"/>
          <w:marRight w:val="0"/>
          <w:marTop w:val="0"/>
          <w:marBottom w:val="0"/>
          <w:divBdr>
            <w:top w:val="none" w:sz="0" w:space="0" w:color="auto"/>
            <w:left w:val="none" w:sz="0" w:space="0" w:color="auto"/>
            <w:bottom w:val="none" w:sz="0" w:space="0" w:color="auto"/>
            <w:right w:val="none" w:sz="0" w:space="0" w:color="auto"/>
          </w:divBdr>
        </w:div>
        <w:div w:id="1402484275">
          <w:marLeft w:val="0"/>
          <w:marRight w:val="0"/>
          <w:marTop w:val="0"/>
          <w:marBottom w:val="0"/>
          <w:divBdr>
            <w:top w:val="none" w:sz="0" w:space="0" w:color="auto"/>
            <w:left w:val="none" w:sz="0" w:space="0" w:color="auto"/>
            <w:bottom w:val="none" w:sz="0" w:space="0" w:color="auto"/>
            <w:right w:val="none" w:sz="0" w:space="0" w:color="auto"/>
          </w:divBdr>
        </w:div>
        <w:div w:id="45762880">
          <w:marLeft w:val="0"/>
          <w:marRight w:val="0"/>
          <w:marTop w:val="0"/>
          <w:marBottom w:val="0"/>
          <w:divBdr>
            <w:top w:val="none" w:sz="0" w:space="0" w:color="auto"/>
            <w:left w:val="none" w:sz="0" w:space="0" w:color="auto"/>
            <w:bottom w:val="none" w:sz="0" w:space="0" w:color="auto"/>
            <w:right w:val="none" w:sz="0" w:space="0" w:color="auto"/>
          </w:divBdr>
        </w:div>
        <w:div w:id="2122262916">
          <w:marLeft w:val="0"/>
          <w:marRight w:val="0"/>
          <w:marTop w:val="0"/>
          <w:marBottom w:val="0"/>
          <w:divBdr>
            <w:top w:val="none" w:sz="0" w:space="0" w:color="auto"/>
            <w:left w:val="none" w:sz="0" w:space="0" w:color="auto"/>
            <w:bottom w:val="none" w:sz="0" w:space="0" w:color="auto"/>
            <w:right w:val="none" w:sz="0" w:space="0" w:color="auto"/>
          </w:divBdr>
        </w:div>
        <w:div w:id="1961305448">
          <w:marLeft w:val="0"/>
          <w:marRight w:val="0"/>
          <w:marTop w:val="0"/>
          <w:marBottom w:val="0"/>
          <w:divBdr>
            <w:top w:val="none" w:sz="0" w:space="0" w:color="auto"/>
            <w:left w:val="none" w:sz="0" w:space="0" w:color="auto"/>
            <w:bottom w:val="none" w:sz="0" w:space="0" w:color="auto"/>
            <w:right w:val="none" w:sz="0" w:space="0" w:color="auto"/>
          </w:divBdr>
        </w:div>
        <w:div w:id="1966305725">
          <w:marLeft w:val="0"/>
          <w:marRight w:val="0"/>
          <w:marTop w:val="0"/>
          <w:marBottom w:val="0"/>
          <w:divBdr>
            <w:top w:val="none" w:sz="0" w:space="0" w:color="auto"/>
            <w:left w:val="none" w:sz="0" w:space="0" w:color="auto"/>
            <w:bottom w:val="none" w:sz="0" w:space="0" w:color="auto"/>
            <w:right w:val="none" w:sz="0" w:space="0" w:color="auto"/>
          </w:divBdr>
        </w:div>
        <w:div w:id="210114105">
          <w:marLeft w:val="0"/>
          <w:marRight w:val="0"/>
          <w:marTop w:val="0"/>
          <w:marBottom w:val="0"/>
          <w:divBdr>
            <w:top w:val="none" w:sz="0" w:space="0" w:color="auto"/>
            <w:left w:val="none" w:sz="0" w:space="0" w:color="auto"/>
            <w:bottom w:val="none" w:sz="0" w:space="0" w:color="auto"/>
            <w:right w:val="none" w:sz="0" w:space="0" w:color="auto"/>
          </w:divBdr>
        </w:div>
        <w:div w:id="1415007156">
          <w:marLeft w:val="0"/>
          <w:marRight w:val="0"/>
          <w:marTop w:val="0"/>
          <w:marBottom w:val="0"/>
          <w:divBdr>
            <w:top w:val="none" w:sz="0" w:space="0" w:color="auto"/>
            <w:left w:val="none" w:sz="0" w:space="0" w:color="auto"/>
            <w:bottom w:val="none" w:sz="0" w:space="0" w:color="auto"/>
            <w:right w:val="none" w:sz="0" w:space="0" w:color="auto"/>
          </w:divBdr>
        </w:div>
        <w:div w:id="1407607217">
          <w:marLeft w:val="0"/>
          <w:marRight w:val="0"/>
          <w:marTop w:val="0"/>
          <w:marBottom w:val="0"/>
          <w:divBdr>
            <w:top w:val="none" w:sz="0" w:space="0" w:color="auto"/>
            <w:left w:val="none" w:sz="0" w:space="0" w:color="auto"/>
            <w:bottom w:val="none" w:sz="0" w:space="0" w:color="auto"/>
            <w:right w:val="none" w:sz="0" w:space="0" w:color="auto"/>
          </w:divBdr>
        </w:div>
        <w:div w:id="1876382395">
          <w:marLeft w:val="0"/>
          <w:marRight w:val="0"/>
          <w:marTop w:val="0"/>
          <w:marBottom w:val="0"/>
          <w:divBdr>
            <w:top w:val="none" w:sz="0" w:space="0" w:color="auto"/>
            <w:left w:val="none" w:sz="0" w:space="0" w:color="auto"/>
            <w:bottom w:val="none" w:sz="0" w:space="0" w:color="auto"/>
            <w:right w:val="none" w:sz="0" w:space="0" w:color="auto"/>
          </w:divBdr>
        </w:div>
        <w:div w:id="2085300095">
          <w:marLeft w:val="0"/>
          <w:marRight w:val="0"/>
          <w:marTop w:val="0"/>
          <w:marBottom w:val="0"/>
          <w:divBdr>
            <w:top w:val="none" w:sz="0" w:space="0" w:color="auto"/>
            <w:left w:val="none" w:sz="0" w:space="0" w:color="auto"/>
            <w:bottom w:val="none" w:sz="0" w:space="0" w:color="auto"/>
            <w:right w:val="none" w:sz="0" w:space="0" w:color="auto"/>
          </w:divBdr>
        </w:div>
        <w:div w:id="7656121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acct.ademe.f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tacct.ademe.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venementresponsable.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acct.ademe.fr" TargetMode="External"/><Relationship Id="rId5" Type="http://schemas.openxmlformats.org/officeDocument/2006/relationships/numbering" Target="numbering.xml"/><Relationship Id="rId15" Type="http://schemas.openxmlformats.org/officeDocument/2006/relationships/hyperlink" Target="http://www.ademe.fr/eco-communicatio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acili-tacct.beta.gouv.fr/" TargetMode="External"/><Relationship Id="rId22"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73F9D410504BC5B46405618D416C1D"/>
        <w:category>
          <w:name w:val="Général"/>
          <w:gallery w:val="placeholder"/>
        </w:category>
        <w:types>
          <w:type w:val="bbPlcHdr"/>
        </w:types>
        <w:behaviors>
          <w:behavior w:val="content"/>
        </w:behaviors>
        <w:guid w:val="{D904F61B-CFE5-4A25-84D9-F48030E35CDF}"/>
      </w:docPartPr>
      <w:docPartBody>
        <w:p w:rsidR="00F70EAB" w:rsidRDefault="00146A3C">
          <w:pPr>
            <w:pStyle w:val="3173F9D410504BC5B46405618D416C1D"/>
          </w:pPr>
          <w:r w:rsidRPr="00581EB3">
            <w:rPr>
              <w:rStyle w:val="Textedelespacerserv"/>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Calibri"/>
    <w:panose1 w:val="02000000000000000000"/>
    <w:charset w:val="00"/>
    <w:family w:val="auto"/>
    <w:pitch w:val="variable"/>
    <w:sig w:usb0="0000000F" w:usb1="00000000" w:usb2="00000000" w:usb3="00000000" w:csb0="00000003" w:csb1="00000000"/>
  </w:font>
  <w:font w:name="HGMinchoB">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GGothic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vantGarde">
    <w:altName w:val="Century Gothic"/>
    <w:charset w:val="00"/>
    <w:family w:val="swiss"/>
    <w:pitch w:val="variable"/>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A3C"/>
    <w:rsid w:val="000757A7"/>
    <w:rsid w:val="001035E5"/>
    <w:rsid w:val="00121D06"/>
    <w:rsid w:val="00146A3C"/>
    <w:rsid w:val="0026311C"/>
    <w:rsid w:val="002A0A7F"/>
    <w:rsid w:val="003056B2"/>
    <w:rsid w:val="003E17DC"/>
    <w:rsid w:val="003E20E7"/>
    <w:rsid w:val="0040614D"/>
    <w:rsid w:val="004851A6"/>
    <w:rsid w:val="005D794E"/>
    <w:rsid w:val="006111FF"/>
    <w:rsid w:val="00621979"/>
    <w:rsid w:val="00642651"/>
    <w:rsid w:val="006650D2"/>
    <w:rsid w:val="007C78A8"/>
    <w:rsid w:val="007E5136"/>
    <w:rsid w:val="00824E02"/>
    <w:rsid w:val="008860F7"/>
    <w:rsid w:val="008A1C15"/>
    <w:rsid w:val="00945CF2"/>
    <w:rsid w:val="00965DC9"/>
    <w:rsid w:val="00983BAA"/>
    <w:rsid w:val="00A53DAB"/>
    <w:rsid w:val="00A65B11"/>
    <w:rsid w:val="00AC4363"/>
    <w:rsid w:val="00B046EE"/>
    <w:rsid w:val="00C00B40"/>
    <w:rsid w:val="00C123EF"/>
    <w:rsid w:val="00C32777"/>
    <w:rsid w:val="00C6052F"/>
    <w:rsid w:val="00CB1423"/>
    <w:rsid w:val="00CD3ABE"/>
    <w:rsid w:val="00D2018A"/>
    <w:rsid w:val="00D74DE8"/>
    <w:rsid w:val="00E25F43"/>
    <w:rsid w:val="00E74FE4"/>
    <w:rsid w:val="00E77DDA"/>
    <w:rsid w:val="00EF1DF4"/>
    <w:rsid w:val="00F15B63"/>
    <w:rsid w:val="00F70EAB"/>
    <w:rsid w:val="00F926F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860F7"/>
    <w:rPr>
      <w:color w:val="808080"/>
    </w:rPr>
  </w:style>
  <w:style w:type="paragraph" w:customStyle="1" w:styleId="3173F9D410504BC5B46405618D416C1D">
    <w:name w:val="3173F9D410504BC5B46405618D416C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752DF1237A4D40AE2EC16E8BD996D9" ma:contentTypeVersion="13" ma:contentTypeDescription="Crée un document." ma:contentTypeScope="" ma:versionID="2395fa9a281dee75cdfa68b4771be611">
  <xsd:schema xmlns:xsd="http://www.w3.org/2001/XMLSchema" xmlns:xs="http://www.w3.org/2001/XMLSchema" xmlns:p="http://schemas.microsoft.com/office/2006/metadata/properties" xmlns:ns2="33102469-5d1b-40f7-afbb-b2b0c724989a" xmlns:ns3="61803955-2d1c-4e91-a6cf-94dbc63b9f80" targetNamespace="http://schemas.microsoft.com/office/2006/metadata/properties" ma:root="true" ma:fieldsID="305d741b807ed40338c1477e0bddb3a4" ns2:_="" ns3:_="">
    <xsd:import namespace="33102469-5d1b-40f7-afbb-b2b0c724989a"/>
    <xsd:import namespace="61803955-2d1c-4e91-a6cf-94dbc63b9f8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102469-5d1b-40f7-afbb-b2b0c724989a"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c2480d18-36f5-42f5-8f94-f8c6243f259c}" ma:internalName="TaxCatchAll" ma:showField="CatchAllData" ma:web="33102469-5d1b-40f7-afbb-b2b0c72498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803955-2d1c-4e91-a6cf-94dbc63b9f8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faaaa922-7a9d-4888-b0c0-3cd0453685d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803955-2d1c-4e91-a6cf-94dbc63b9f80">
      <Terms xmlns="http://schemas.microsoft.com/office/infopath/2007/PartnerControls"/>
    </lcf76f155ced4ddcb4097134ff3c332f>
    <TaxCatchAll xmlns="33102469-5d1b-40f7-afbb-b2b0c724989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B0E4F78-B4CB-4E3C-8ADE-FC7A04547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102469-5d1b-40f7-afbb-b2b0c724989a"/>
    <ds:schemaRef ds:uri="61803955-2d1c-4e91-a6cf-94dbc63b9f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60BAA9-D0EE-4BF2-94EA-79DE65F5AE10}">
  <ds:schemaRefs>
    <ds:schemaRef ds:uri="http://schemas.openxmlformats.org/package/2006/metadata/core-properties"/>
    <ds:schemaRef ds:uri="http://purl.org/dc/dcmitype/"/>
    <ds:schemaRef ds:uri="33102469-5d1b-40f7-afbb-b2b0c724989a"/>
    <ds:schemaRef ds:uri="http://purl.org/dc/terms/"/>
    <ds:schemaRef ds:uri="http://schemas.microsoft.com/office/2006/metadata/properties"/>
    <ds:schemaRef ds:uri="http://schemas.microsoft.com/office/infopath/2007/PartnerControls"/>
    <ds:schemaRef ds:uri="http://schemas.microsoft.com/office/2006/documentManagement/types"/>
    <ds:schemaRef ds:uri="61803955-2d1c-4e91-a6cf-94dbc63b9f80"/>
    <ds:schemaRef ds:uri="http://www.w3.org/XML/1998/namespace"/>
    <ds:schemaRef ds:uri="http://purl.org/dc/elements/1.1/"/>
  </ds:schemaRefs>
</ds:datastoreItem>
</file>

<file path=customXml/itemProps3.xml><?xml version="1.0" encoding="utf-8"?>
<ds:datastoreItem xmlns:ds="http://schemas.openxmlformats.org/officeDocument/2006/customXml" ds:itemID="{3038B547-2467-46AE-B55A-724936E5B732}">
  <ds:schemaRefs>
    <ds:schemaRef ds:uri="http://schemas.microsoft.com/sharepoint/v3/contenttype/forms"/>
  </ds:schemaRefs>
</ds:datastoreItem>
</file>

<file path=customXml/itemProps4.xml><?xml version="1.0" encoding="utf-8"?>
<ds:datastoreItem xmlns:ds="http://schemas.openxmlformats.org/officeDocument/2006/customXml" ds:itemID="{C15CA22D-1250-4E32-B067-381F8078F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7258</Words>
  <Characters>39923</Characters>
  <Application>Microsoft Office Word</Application>
  <DocSecurity>0</DocSecurity>
  <Lines>332</Lines>
  <Paragraphs>94</Paragraphs>
  <ScaleCrop>false</ScaleCrop>
  <Manager/>
  <Company/>
  <LinksUpToDate>false</LinksUpToDate>
  <CharactersWithSpaces>47087</CharactersWithSpaces>
  <SharedDoc>false</SharedDoc>
  <HLinks>
    <vt:vector size="204" baseType="variant">
      <vt:variant>
        <vt:i4>5898329</vt:i4>
      </vt:variant>
      <vt:variant>
        <vt:i4>186</vt:i4>
      </vt:variant>
      <vt:variant>
        <vt:i4>0</vt:i4>
      </vt:variant>
      <vt:variant>
        <vt:i4>5</vt:i4>
      </vt:variant>
      <vt:variant>
        <vt:lpwstr>http://www.evenementresponsable.org/</vt:lpwstr>
      </vt:variant>
      <vt:variant>
        <vt:lpwstr/>
      </vt:variant>
      <vt:variant>
        <vt:i4>5832725</vt:i4>
      </vt:variant>
      <vt:variant>
        <vt:i4>183</vt:i4>
      </vt:variant>
      <vt:variant>
        <vt:i4>0</vt:i4>
      </vt:variant>
      <vt:variant>
        <vt:i4>5</vt:i4>
      </vt:variant>
      <vt:variant>
        <vt:lpwstr>http://www.ademe.fr/eco-communication</vt:lpwstr>
      </vt:variant>
      <vt:variant>
        <vt:lpwstr/>
      </vt:variant>
      <vt:variant>
        <vt:i4>8061026</vt:i4>
      </vt:variant>
      <vt:variant>
        <vt:i4>180</vt:i4>
      </vt:variant>
      <vt:variant>
        <vt:i4>0</vt:i4>
      </vt:variant>
      <vt:variant>
        <vt:i4>5</vt:i4>
      </vt:variant>
      <vt:variant>
        <vt:lpwstr>https://facili-tacct.beta.gouv.fr/</vt:lpwstr>
      </vt:variant>
      <vt:variant>
        <vt:lpwstr/>
      </vt:variant>
      <vt:variant>
        <vt:i4>6815780</vt:i4>
      </vt:variant>
      <vt:variant>
        <vt:i4>177</vt:i4>
      </vt:variant>
      <vt:variant>
        <vt:i4>0</vt:i4>
      </vt:variant>
      <vt:variant>
        <vt:i4>5</vt:i4>
      </vt:variant>
      <vt:variant>
        <vt:lpwstr>https://tacct.ademe.fr/</vt:lpwstr>
      </vt:variant>
      <vt:variant>
        <vt:lpwstr/>
      </vt:variant>
      <vt:variant>
        <vt:i4>6815780</vt:i4>
      </vt:variant>
      <vt:variant>
        <vt:i4>174</vt:i4>
      </vt:variant>
      <vt:variant>
        <vt:i4>0</vt:i4>
      </vt:variant>
      <vt:variant>
        <vt:i4>5</vt:i4>
      </vt:variant>
      <vt:variant>
        <vt:lpwstr>https://tacct.ademe.fr/</vt:lpwstr>
      </vt:variant>
      <vt:variant>
        <vt:lpwstr/>
      </vt:variant>
      <vt:variant>
        <vt:i4>6815780</vt:i4>
      </vt:variant>
      <vt:variant>
        <vt:i4>171</vt:i4>
      </vt:variant>
      <vt:variant>
        <vt:i4>0</vt:i4>
      </vt:variant>
      <vt:variant>
        <vt:i4>5</vt:i4>
      </vt:variant>
      <vt:variant>
        <vt:lpwstr>https://tacct.ademe.fr/</vt:lpwstr>
      </vt:variant>
      <vt:variant>
        <vt:lpwstr/>
      </vt:variant>
      <vt:variant>
        <vt:i4>1245243</vt:i4>
      </vt:variant>
      <vt:variant>
        <vt:i4>164</vt:i4>
      </vt:variant>
      <vt:variant>
        <vt:i4>0</vt:i4>
      </vt:variant>
      <vt:variant>
        <vt:i4>5</vt:i4>
      </vt:variant>
      <vt:variant>
        <vt:lpwstr/>
      </vt:variant>
      <vt:variant>
        <vt:lpwstr>_Toc218785977</vt:lpwstr>
      </vt:variant>
      <vt:variant>
        <vt:i4>1245243</vt:i4>
      </vt:variant>
      <vt:variant>
        <vt:i4>158</vt:i4>
      </vt:variant>
      <vt:variant>
        <vt:i4>0</vt:i4>
      </vt:variant>
      <vt:variant>
        <vt:i4>5</vt:i4>
      </vt:variant>
      <vt:variant>
        <vt:lpwstr/>
      </vt:variant>
      <vt:variant>
        <vt:lpwstr>_Toc218785976</vt:lpwstr>
      </vt:variant>
      <vt:variant>
        <vt:i4>1245243</vt:i4>
      </vt:variant>
      <vt:variant>
        <vt:i4>152</vt:i4>
      </vt:variant>
      <vt:variant>
        <vt:i4>0</vt:i4>
      </vt:variant>
      <vt:variant>
        <vt:i4>5</vt:i4>
      </vt:variant>
      <vt:variant>
        <vt:lpwstr/>
      </vt:variant>
      <vt:variant>
        <vt:lpwstr>_Toc218785975</vt:lpwstr>
      </vt:variant>
      <vt:variant>
        <vt:i4>1245243</vt:i4>
      </vt:variant>
      <vt:variant>
        <vt:i4>146</vt:i4>
      </vt:variant>
      <vt:variant>
        <vt:i4>0</vt:i4>
      </vt:variant>
      <vt:variant>
        <vt:i4>5</vt:i4>
      </vt:variant>
      <vt:variant>
        <vt:lpwstr/>
      </vt:variant>
      <vt:variant>
        <vt:lpwstr>_Toc218785974</vt:lpwstr>
      </vt:variant>
      <vt:variant>
        <vt:i4>1245243</vt:i4>
      </vt:variant>
      <vt:variant>
        <vt:i4>140</vt:i4>
      </vt:variant>
      <vt:variant>
        <vt:i4>0</vt:i4>
      </vt:variant>
      <vt:variant>
        <vt:i4>5</vt:i4>
      </vt:variant>
      <vt:variant>
        <vt:lpwstr/>
      </vt:variant>
      <vt:variant>
        <vt:lpwstr>_Toc218785973</vt:lpwstr>
      </vt:variant>
      <vt:variant>
        <vt:i4>1245243</vt:i4>
      </vt:variant>
      <vt:variant>
        <vt:i4>134</vt:i4>
      </vt:variant>
      <vt:variant>
        <vt:i4>0</vt:i4>
      </vt:variant>
      <vt:variant>
        <vt:i4>5</vt:i4>
      </vt:variant>
      <vt:variant>
        <vt:lpwstr/>
      </vt:variant>
      <vt:variant>
        <vt:lpwstr>_Toc218785972</vt:lpwstr>
      </vt:variant>
      <vt:variant>
        <vt:i4>1245243</vt:i4>
      </vt:variant>
      <vt:variant>
        <vt:i4>128</vt:i4>
      </vt:variant>
      <vt:variant>
        <vt:i4>0</vt:i4>
      </vt:variant>
      <vt:variant>
        <vt:i4>5</vt:i4>
      </vt:variant>
      <vt:variant>
        <vt:lpwstr/>
      </vt:variant>
      <vt:variant>
        <vt:lpwstr>_Toc218785971</vt:lpwstr>
      </vt:variant>
      <vt:variant>
        <vt:i4>1245243</vt:i4>
      </vt:variant>
      <vt:variant>
        <vt:i4>122</vt:i4>
      </vt:variant>
      <vt:variant>
        <vt:i4>0</vt:i4>
      </vt:variant>
      <vt:variant>
        <vt:i4>5</vt:i4>
      </vt:variant>
      <vt:variant>
        <vt:lpwstr/>
      </vt:variant>
      <vt:variant>
        <vt:lpwstr>_Toc218785970</vt:lpwstr>
      </vt:variant>
      <vt:variant>
        <vt:i4>1179707</vt:i4>
      </vt:variant>
      <vt:variant>
        <vt:i4>116</vt:i4>
      </vt:variant>
      <vt:variant>
        <vt:i4>0</vt:i4>
      </vt:variant>
      <vt:variant>
        <vt:i4>5</vt:i4>
      </vt:variant>
      <vt:variant>
        <vt:lpwstr/>
      </vt:variant>
      <vt:variant>
        <vt:lpwstr>_Toc218785969</vt:lpwstr>
      </vt:variant>
      <vt:variant>
        <vt:i4>1179707</vt:i4>
      </vt:variant>
      <vt:variant>
        <vt:i4>110</vt:i4>
      </vt:variant>
      <vt:variant>
        <vt:i4>0</vt:i4>
      </vt:variant>
      <vt:variant>
        <vt:i4>5</vt:i4>
      </vt:variant>
      <vt:variant>
        <vt:lpwstr/>
      </vt:variant>
      <vt:variant>
        <vt:lpwstr>_Toc218785968</vt:lpwstr>
      </vt:variant>
      <vt:variant>
        <vt:i4>1179707</vt:i4>
      </vt:variant>
      <vt:variant>
        <vt:i4>104</vt:i4>
      </vt:variant>
      <vt:variant>
        <vt:i4>0</vt:i4>
      </vt:variant>
      <vt:variant>
        <vt:i4>5</vt:i4>
      </vt:variant>
      <vt:variant>
        <vt:lpwstr/>
      </vt:variant>
      <vt:variant>
        <vt:lpwstr>_Toc218785967</vt:lpwstr>
      </vt:variant>
      <vt:variant>
        <vt:i4>1179707</vt:i4>
      </vt:variant>
      <vt:variant>
        <vt:i4>98</vt:i4>
      </vt:variant>
      <vt:variant>
        <vt:i4>0</vt:i4>
      </vt:variant>
      <vt:variant>
        <vt:i4>5</vt:i4>
      </vt:variant>
      <vt:variant>
        <vt:lpwstr/>
      </vt:variant>
      <vt:variant>
        <vt:lpwstr>_Toc218785966</vt:lpwstr>
      </vt:variant>
      <vt:variant>
        <vt:i4>1179707</vt:i4>
      </vt:variant>
      <vt:variant>
        <vt:i4>92</vt:i4>
      </vt:variant>
      <vt:variant>
        <vt:i4>0</vt:i4>
      </vt:variant>
      <vt:variant>
        <vt:i4>5</vt:i4>
      </vt:variant>
      <vt:variant>
        <vt:lpwstr/>
      </vt:variant>
      <vt:variant>
        <vt:lpwstr>_Toc218785965</vt:lpwstr>
      </vt:variant>
      <vt:variant>
        <vt:i4>1179707</vt:i4>
      </vt:variant>
      <vt:variant>
        <vt:i4>86</vt:i4>
      </vt:variant>
      <vt:variant>
        <vt:i4>0</vt:i4>
      </vt:variant>
      <vt:variant>
        <vt:i4>5</vt:i4>
      </vt:variant>
      <vt:variant>
        <vt:lpwstr/>
      </vt:variant>
      <vt:variant>
        <vt:lpwstr>_Toc218785964</vt:lpwstr>
      </vt:variant>
      <vt:variant>
        <vt:i4>1179707</vt:i4>
      </vt:variant>
      <vt:variant>
        <vt:i4>80</vt:i4>
      </vt:variant>
      <vt:variant>
        <vt:i4>0</vt:i4>
      </vt:variant>
      <vt:variant>
        <vt:i4>5</vt:i4>
      </vt:variant>
      <vt:variant>
        <vt:lpwstr/>
      </vt:variant>
      <vt:variant>
        <vt:lpwstr>_Toc218785963</vt:lpwstr>
      </vt:variant>
      <vt:variant>
        <vt:i4>1179707</vt:i4>
      </vt:variant>
      <vt:variant>
        <vt:i4>74</vt:i4>
      </vt:variant>
      <vt:variant>
        <vt:i4>0</vt:i4>
      </vt:variant>
      <vt:variant>
        <vt:i4>5</vt:i4>
      </vt:variant>
      <vt:variant>
        <vt:lpwstr/>
      </vt:variant>
      <vt:variant>
        <vt:lpwstr>_Toc218785962</vt:lpwstr>
      </vt:variant>
      <vt:variant>
        <vt:i4>1179707</vt:i4>
      </vt:variant>
      <vt:variant>
        <vt:i4>68</vt:i4>
      </vt:variant>
      <vt:variant>
        <vt:i4>0</vt:i4>
      </vt:variant>
      <vt:variant>
        <vt:i4>5</vt:i4>
      </vt:variant>
      <vt:variant>
        <vt:lpwstr/>
      </vt:variant>
      <vt:variant>
        <vt:lpwstr>_Toc218785961</vt:lpwstr>
      </vt:variant>
      <vt:variant>
        <vt:i4>1179707</vt:i4>
      </vt:variant>
      <vt:variant>
        <vt:i4>62</vt:i4>
      </vt:variant>
      <vt:variant>
        <vt:i4>0</vt:i4>
      </vt:variant>
      <vt:variant>
        <vt:i4>5</vt:i4>
      </vt:variant>
      <vt:variant>
        <vt:lpwstr/>
      </vt:variant>
      <vt:variant>
        <vt:lpwstr>_Toc218785960</vt:lpwstr>
      </vt:variant>
      <vt:variant>
        <vt:i4>1114171</vt:i4>
      </vt:variant>
      <vt:variant>
        <vt:i4>56</vt:i4>
      </vt:variant>
      <vt:variant>
        <vt:i4>0</vt:i4>
      </vt:variant>
      <vt:variant>
        <vt:i4>5</vt:i4>
      </vt:variant>
      <vt:variant>
        <vt:lpwstr/>
      </vt:variant>
      <vt:variant>
        <vt:lpwstr>_Toc218785959</vt:lpwstr>
      </vt:variant>
      <vt:variant>
        <vt:i4>1114171</vt:i4>
      </vt:variant>
      <vt:variant>
        <vt:i4>50</vt:i4>
      </vt:variant>
      <vt:variant>
        <vt:i4>0</vt:i4>
      </vt:variant>
      <vt:variant>
        <vt:i4>5</vt:i4>
      </vt:variant>
      <vt:variant>
        <vt:lpwstr/>
      </vt:variant>
      <vt:variant>
        <vt:lpwstr>_Toc218785958</vt:lpwstr>
      </vt:variant>
      <vt:variant>
        <vt:i4>1114171</vt:i4>
      </vt:variant>
      <vt:variant>
        <vt:i4>44</vt:i4>
      </vt:variant>
      <vt:variant>
        <vt:i4>0</vt:i4>
      </vt:variant>
      <vt:variant>
        <vt:i4>5</vt:i4>
      </vt:variant>
      <vt:variant>
        <vt:lpwstr/>
      </vt:variant>
      <vt:variant>
        <vt:lpwstr>_Toc218785957</vt:lpwstr>
      </vt:variant>
      <vt:variant>
        <vt:i4>1114171</vt:i4>
      </vt:variant>
      <vt:variant>
        <vt:i4>38</vt:i4>
      </vt:variant>
      <vt:variant>
        <vt:i4>0</vt:i4>
      </vt:variant>
      <vt:variant>
        <vt:i4>5</vt:i4>
      </vt:variant>
      <vt:variant>
        <vt:lpwstr/>
      </vt:variant>
      <vt:variant>
        <vt:lpwstr>_Toc218785956</vt:lpwstr>
      </vt:variant>
      <vt:variant>
        <vt:i4>1114171</vt:i4>
      </vt:variant>
      <vt:variant>
        <vt:i4>32</vt:i4>
      </vt:variant>
      <vt:variant>
        <vt:i4>0</vt:i4>
      </vt:variant>
      <vt:variant>
        <vt:i4>5</vt:i4>
      </vt:variant>
      <vt:variant>
        <vt:lpwstr/>
      </vt:variant>
      <vt:variant>
        <vt:lpwstr>_Toc218785955</vt:lpwstr>
      </vt:variant>
      <vt:variant>
        <vt:i4>1114171</vt:i4>
      </vt:variant>
      <vt:variant>
        <vt:i4>26</vt:i4>
      </vt:variant>
      <vt:variant>
        <vt:i4>0</vt:i4>
      </vt:variant>
      <vt:variant>
        <vt:i4>5</vt:i4>
      </vt:variant>
      <vt:variant>
        <vt:lpwstr/>
      </vt:variant>
      <vt:variant>
        <vt:lpwstr>_Toc218785954</vt:lpwstr>
      </vt:variant>
      <vt:variant>
        <vt:i4>1114171</vt:i4>
      </vt:variant>
      <vt:variant>
        <vt:i4>20</vt:i4>
      </vt:variant>
      <vt:variant>
        <vt:i4>0</vt:i4>
      </vt:variant>
      <vt:variant>
        <vt:i4>5</vt:i4>
      </vt:variant>
      <vt:variant>
        <vt:lpwstr/>
      </vt:variant>
      <vt:variant>
        <vt:lpwstr>_Toc218785953</vt:lpwstr>
      </vt:variant>
      <vt:variant>
        <vt:i4>1114171</vt:i4>
      </vt:variant>
      <vt:variant>
        <vt:i4>14</vt:i4>
      </vt:variant>
      <vt:variant>
        <vt:i4>0</vt:i4>
      </vt:variant>
      <vt:variant>
        <vt:i4>5</vt:i4>
      </vt:variant>
      <vt:variant>
        <vt:lpwstr/>
      </vt:variant>
      <vt:variant>
        <vt:lpwstr>_Toc218785952</vt:lpwstr>
      </vt:variant>
      <vt:variant>
        <vt:i4>1114171</vt:i4>
      </vt:variant>
      <vt:variant>
        <vt:i4>8</vt:i4>
      </vt:variant>
      <vt:variant>
        <vt:i4>0</vt:i4>
      </vt:variant>
      <vt:variant>
        <vt:i4>5</vt:i4>
      </vt:variant>
      <vt:variant>
        <vt:lpwstr/>
      </vt:variant>
      <vt:variant>
        <vt:lpwstr>_Toc218785951</vt:lpwstr>
      </vt:variant>
      <vt:variant>
        <vt:i4>1114171</vt:i4>
      </vt:variant>
      <vt:variant>
        <vt:i4>2</vt:i4>
      </vt:variant>
      <vt:variant>
        <vt:i4>0</vt:i4>
      </vt:variant>
      <vt:variant>
        <vt:i4>5</vt:i4>
      </vt:variant>
      <vt:variant>
        <vt:lpwstr/>
      </vt:variant>
      <vt:variant>
        <vt:lpwstr>_Toc218785950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à maîtrise d’ouvrage 
pour accompagner 10 collectivités de Hauts-de-France 
dans leur démarche d’adaptation au changement climatique 
Cahier des Charges</dc:title>
  <dc:subject/>
  <dc:creator>COCHET Aurélie</dc:creator>
  <cp:keywords/>
  <dc:description>&lt;TYPE&gt;Fiche technique&lt;/TYPE&gt;
&lt;INTITULE&gt;CAHIER DES CHARGES-TYPE POUR UNE ETUDE&lt;/INTITULE&gt;
&lt;REFERENT&gt;COCHET Aurélie&lt;/REFERENT&gt;
&lt;SERVICE&gt;SAJ&lt;/SERVICE&gt;
&lt;DOM_EXP&gt;&lt;/DOM_EXP&gt;
&lt;NIV_LEC&gt;1ère approche&lt;/NIV_LEC&gt;
&lt;RESUME&gt;&lt;/RESUME&gt;
&lt;DATE&gt;2020-03-01&lt;/DATE&gt;</dc:description>
  <cp:lastModifiedBy>PAILLET Yannick</cp:lastModifiedBy>
  <cp:revision>139</cp:revision>
  <dcterms:created xsi:type="dcterms:W3CDTF">2026-01-08T16:23:00Z</dcterms:created>
  <dcterms:modified xsi:type="dcterms:W3CDTF">2026-01-08T16:35:00Z</dcterms:modified>
  <cp:category>Cahier des charges</cp:category>
  <cp:contentStatus/>
  <cp:version>0.6.11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gistre_Compl">
    <vt:lpwstr>Gestion Des Connaissances</vt:lpwstr>
  </property>
  <property fmtid="{D5CDD505-2E9C-101B-9397-08002B2CF9AE}" pid="3" name="ContentTypeId">
    <vt:lpwstr>0x01010012752DF1237A4D40AE2EC16E8BD996D9</vt:lpwstr>
  </property>
  <property fmtid="{D5CDD505-2E9C-101B-9397-08002B2CF9AE}" pid="4" name="MSIP_Label_98ce3bfb-fff1-481a-835b-0a342757958d_Enabled">
    <vt:lpwstr>true</vt:lpwstr>
  </property>
  <property fmtid="{D5CDD505-2E9C-101B-9397-08002B2CF9AE}" pid="5" name="MSIP_Label_98ce3bfb-fff1-481a-835b-0a342757958d_SetDate">
    <vt:lpwstr>2025-03-13T10:51:00Z</vt:lpwstr>
  </property>
  <property fmtid="{D5CDD505-2E9C-101B-9397-08002B2CF9AE}" pid="6" name="MSIP_Label_98ce3bfb-fff1-481a-835b-0a342757958d_Method">
    <vt:lpwstr>Standard</vt:lpwstr>
  </property>
  <property fmtid="{D5CDD505-2E9C-101B-9397-08002B2CF9AE}" pid="7" name="MSIP_Label_98ce3bfb-fff1-481a-835b-0a342757958d_Name">
    <vt:lpwstr>C0 - Public</vt:lpwstr>
  </property>
  <property fmtid="{D5CDD505-2E9C-101B-9397-08002B2CF9AE}" pid="8" name="MSIP_Label_98ce3bfb-fff1-481a-835b-0a342757958d_SiteId">
    <vt:lpwstr>cb6c2492-4a85-4b15-85a1-ed94d47e5849</vt:lpwstr>
  </property>
  <property fmtid="{D5CDD505-2E9C-101B-9397-08002B2CF9AE}" pid="9" name="MSIP_Label_98ce3bfb-fff1-481a-835b-0a342757958d_ActionId">
    <vt:lpwstr>85fbead4-f065-42ac-98e5-4ba4a25a248f</vt:lpwstr>
  </property>
  <property fmtid="{D5CDD505-2E9C-101B-9397-08002B2CF9AE}" pid="10" name="MSIP_Label_98ce3bfb-fff1-481a-835b-0a342757958d_ContentBits">
    <vt:lpwstr>0</vt:lpwstr>
  </property>
  <property fmtid="{D5CDD505-2E9C-101B-9397-08002B2CF9AE}" pid="11" name="MSIP_Label_98ce3bfb-fff1-481a-835b-0a342757958d_Tag">
    <vt:lpwstr>10, 3, 0, 1</vt:lpwstr>
  </property>
  <property fmtid="{D5CDD505-2E9C-101B-9397-08002B2CF9AE}" pid="12" name="MediaServiceImageTags">
    <vt:lpwstr/>
  </property>
</Properties>
</file>