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4A246675" w:rsidR="00115549" w:rsidRPr="00EE2E1D" w:rsidRDefault="00A44369" w:rsidP="00F16F76">
            <w:pPr>
              <w:tabs>
                <w:tab w:val="left" w:pos="3919"/>
              </w:tabs>
              <w:rPr>
                <w:b/>
                <w:sz w:val="36"/>
                <w:szCs w:val="28"/>
                <w:u w:val="single"/>
              </w:rPr>
            </w:pPr>
            <w:r w:rsidRPr="00EE2E1D">
              <w:rPr>
                <w:sz w:val="36"/>
                <w:szCs w:val="28"/>
                <w:u w:val="single"/>
              </w:rPr>
              <w:t xml:space="preserve">Objet du Marché </w:t>
            </w:r>
            <w:r w:rsidR="00115549" w:rsidRPr="00EE2E1D">
              <w:rPr>
                <w:sz w:val="36"/>
                <w:szCs w:val="28"/>
              </w:rPr>
              <w:t xml:space="preserve">: </w:t>
            </w:r>
            <w:r w:rsidR="00796691">
              <w:rPr>
                <w:b/>
                <w:color w:val="0070C0"/>
                <w:sz w:val="36"/>
                <w:szCs w:val="28"/>
              </w:rPr>
              <w:t>Travaux de remplacement du Poste Haute Tension (HTA) – IUT NANTES</w:t>
            </w:r>
          </w:p>
          <w:p w14:paraId="143AD7DE" w14:textId="740E882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96691" w:rsidRPr="00796691">
              <w:rPr>
                <w:b/>
                <w:iCs/>
                <w:color w:val="0070C0"/>
                <w:sz w:val="28"/>
                <w:szCs w:val="24"/>
              </w:rPr>
              <w:t>26017PAT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6C63E08B" w:rsidR="00670FAC" w:rsidRPr="00670FAC" w:rsidRDefault="00670FAC" w:rsidP="00670FAC">
      <w:pPr>
        <w:spacing w:after="720"/>
        <w:jc w:val="center"/>
        <w:rPr>
          <w:rFonts w:eastAsia="Calibri" w:cs="Calibri"/>
          <w:sz w:val="16"/>
          <w:szCs w:val="16"/>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1"/>
      </w:tblGrid>
      <w:tr w:rsidR="00670FAC" w14:paraId="663A7FF0" w14:textId="77777777" w:rsidTr="008B171B">
        <w:tc>
          <w:tcPr>
            <w:tcW w:w="4871" w:type="dxa"/>
          </w:tcPr>
          <w:p w14:paraId="60E0C388" w14:textId="47BA54CE" w:rsidR="00670FAC" w:rsidRDefault="00670FAC" w:rsidP="00670FAC">
            <w:pPr>
              <w:spacing w:before="0"/>
            </w:pPr>
          </w:p>
        </w:tc>
        <w:tc>
          <w:tcPr>
            <w:tcW w:w="4871" w:type="dxa"/>
            <w:vAlign w:val="center"/>
          </w:tcPr>
          <w:p w14:paraId="29BA2C19" w14:textId="5F868C1E" w:rsidR="00670FAC" w:rsidRDefault="00670FAC" w:rsidP="00670FAC">
            <w:pPr>
              <w:spacing w:before="0"/>
              <w:jc w:val="left"/>
            </w:pPr>
          </w:p>
        </w:tc>
      </w:tr>
    </w:tbl>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E97A37"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pour mon compte</w:t>
      </w:r>
    </w:p>
    <w:p w14:paraId="27CFF864" w14:textId="4DA5C2F1" w:rsidR="00AA7FC0" w:rsidRPr="00F46337" w:rsidRDefault="00E97A37"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pour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E97A37"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candidat unique</w:t>
      </w:r>
    </w:p>
    <w:p w14:paraId="3B8BA251" w14:textId="11C6BD28" w:rsidR="00DD1BDD" w:rsidRPr="001C7517" w:rsidRDefault="00E97A37"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du groupement solidaire présenté en annexe</w:t>
      </w:r>
    </w:p>
    <w:p w14:paraId="5317FAD9" w14:textId="3D6FCAA8" w:rsidR="00DD1BDD" w:rsidRPr="001C7517" w:rsidRDefault="00E97A37"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du groupement conjoint présenté en annexe</w:t>
      </w:r>
    </w:p>
    <w:p w14:paraId="743C3F11" w14:textId="520B095C" w:rsidR="00DD1BDD" w:rsidRPr="001C7517" w:rsidRDefault="00E97A37"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non solidaire du groupement conjoint présenté en annexe</w:t>
      </w:r>
    </w:p>
    <w:p w14:paraId="6CA829D8" w14:textId="47F41C21" w:rsidR="006D2F39" w:rsidRDefault="006D2F39" w:rsidP="006D2F39">
      <w:pPr>
        <w:numPr>
          <w:ilvl w:val="0"/>
          <w:numId w:val="15"/>
        </w:numPr>
        <w:tabs>
          <w:tab w:val="clear" w:pos="360"/>
          <w:tab w:val="num" w:pos="567"/>
        </w:tabs>
        <w:ind w:left="56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D2F39">
      <w:pPr>
        <w:pStyle w:val="Paragraphedeliste"/>
        <w:numPr>
          <w:ilvl w:val="0"/>
          <w:numId w:val="15"/>
        </w:numPr>
        <w:tabs>
          <w:tab w:val="clear" w:pos="360"/>
          <w:tab w:val="left" w:pos="-720"/>
          <w:tab w:val="num" w:pos="567"/>
        </w:tabs>
        <w:suppressAutoHyphens/>
        <w:ind w:left="56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D2F39">
      <w:pPr>
        <w:numPr>
          <w:ilvl w:val="0"/>
          <w:numId w:val="15"/>
        </w:numPr>
        <w:tabs>
          <w:tab w:val="clear" w:pos="360"/>
          <w:tab w:val="num" w:pos="567"/>
        </w:tabs>
        <w:ind w:left="56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D2F39">
      <w:pPr>
        <w:numPr>
          <w:ilvl w:val="0"/>
          <w:numId w:val="15"/>
        </w:numPr>
        <w:tabs>
          <w:tab w:val="clear" w:pos="360"/>
          <w:tab w:val="num" w:pos="567"/>
        </w:tabs>
        <w:ind w:left="56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30BF7D7D"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de </w:t>
      </w:r>
      <w:r w:rsidR="00685133">
        <w:rPr>
          <w:b/>
        </w:rPr>
        <w:t>avril 2026</w:t>
      </w:r>
      <w:r w:rsidR="00DE70F1">
        <w:t>.</w:t>
      </w:r>
    </w:p>
    <w:p w14:paraId="47583049" w14:textId="2EA99BA3" w:rsidR="000C303F" w:rsidRPr="001C7517" w:rsidRDefault="000C303F" w:rsidP="00DE70F1">
      <w:pPr>
        <w:rPr>
          <w:szCs w:val="20"/>
        </w:rPr>
      </w:pPr>
      <w:r w:rsidRPr="001C7517">
        <w:rPr>
          <w:szCs w:val="20"/>
        </w:rPr>
        <w:lastRenderedPageBreak/>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38FEFC14" w:rsidR="000C303F" w:rsidRPr="001C7517" w:rsidRDefault="00327F8F" w:rsidP="002A50D7">
      <w:pPr>
        <w:pStyle w:val="Titre1"/>
      </w:pPr>
      <w:r>
        <w:t>S</w:t>
      </w:r>
      <w:r w:rsidR="000C303F" w:rsidRPr="001C7517">
        <w:t>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00F43F5" w:rsidR="001361B8" w:rsidRDefault="001361B8" w:rsidP="00C740E7">
      <w:pPr>
        <w:rPr>
          <w:szCs w:val="20"/>
          <w:lang w:eastAsia="zh-CN"/>
        </w:rPr>
      </w:pPr>
      <w:r w:rsidRPr="001361B8">
        <w:rPr>
          <w:szCs w:val="20"/>
          <w:lang w:eastAsia="zh-CN"/>
        </w:rPr>
        <w:t xml:space="preserve">Le marché </w:t>
      </w:r>
      <w:r w:rsidR="00A37934">
        <w:rPr>
          <w:szCs w:val="20"/>
          <w:lang w:eastAsia="zh-CN"/>
        </w:rPr>
        <w:t xml:space="preserve">s’exécute à </w:t>
      </w:r>
      <w:r w:rsidRPr="001361B8">
        <w:rPr>
          <w:szCs w:val="20"/>
          <w:lang w:eastAsia="zh-CN"/>
        </w:rPr>
        <w:t xml:space="preserve">compter de </w:t>
      </w:r>
      <w:r w:rsidR="00A37934">
        <w:rPr>
          <w:szCs w:val="20"/>
          <w:lang w:eastAsia="zh-CN"/>
        </w:rPr>
        <w:t>s</w:t>
      </w:r>
      <w:r w:rsidRPr="001361B8">
        <w:rPr>
          <w:szCs w:val="20"/>
          <w:lang w:eastAsia="zh-CN"/>
        </w:rPr>
        <w:t>a date de notification.</w:t>
      </w:r>
      <w:r w:rsidR="00A37934">
        <w:rPr>
          <w:szCs w:val="20"/>
          <w:lang w:eastAsia="zh-CN"/>
        </w:rPr>
        <w:t xml:space="preserve"> </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284F2804"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w:t>
      </w:r>
      <w:r w:rsidR="00A37934">
        <w:rPr>
          <w:lang w:eastAsia="zh-CN"/>
        </w:rPr>
        <w:t>au 1</w:t>
      </w:r>
      <w:r w:rsidR="00F65CFC">
        <w:rPr>
          <w:lang w:eastAsia="zh-CN"/>
        </w:rPr>
        <w:t>8</w:t>
      </w:r>
      <w:r w:rsidR="00A37934">
        <w:rPr>
          <w:lang w:eastAsia="zh-CN"/>
        </w:rPr>
        <w:t xml:space="preserve"> mai 2026 </w:t>
      </w:r>
      <w:r w:rsidRPr="001C7517">
        <w:rPr>
          <w:lang w:eastAsia="zh-CN"/>
        </w:rPr>
        <w:t xml:space="preserve">pour une durée </w:t>
      </w:r>
      <w:r w:rsidRPr="00A37934">
        <w:rPr>
          <w:lang w:eastAsia="zh-CN"/>
        </w:rPr>
        <w:t xml:space="preserve">prévisionnelle de </w:t>
      </w:r>
      <w:r w:rsidR="00A37934" w:rsidRPr="00A37934">
        <w:rPr>
          <w:lang w:eastAsia="zh-CN"/>
        </w:rPr>
        <w:t>2,5</w:t>
      </w:r>
      <w:r w:rsidRPr="00A37934">
        <w:rPr>
          <w:lang w:eastAsia="zh-CN"/>
        </w:rPr>
        <w:t xml:space="preserve"> mois et</w:t>
      </w:r>
      <w:r w:rsidRPr="001C7517">
        <w:rPr>
          <w:lang w:eastAsia="zh-CN"/>
        </w:rPr>
        <w:t xml:space="preserve"> une date de </w:t>
      </w:r>
      <w:r w:rsidR="00A37934">
        <w:rPr>
          <w:lang w:eastAsia="zh-CN"/>
        </w:rPr>
        <w:t>réception fin juillet 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11420863" w:rsidR="001361B8" w:rsidRPr="001C7517" w:rsidRDefault="001361B8" w:rsidP="001361B8">
      <w:pPr>
        <w:rPr>
          <w:b/>
          <w:i/>
          <w:szCs w:val="20"/>
          <w:lang w:eastAsia="zh-CN"/>
        </w:rPr>
      </w:pPr>
      <w:r w:rsidRPr="001C7517">
        <w:rPr>
          <w:szCs w:val="20"/>
          <w:lang w:eastAsia="zh-CN"/>
        </w:rPr>
        <w:t xml:space="preserve">Le délai global d’exécution englobe la période de préparation et la période d’exécution de l’ensemble des lots. Il est de </w:t>
      </w:r>
      <w:r w:rsidR="00AA534B" w:rsidRPr="00AA534B">
        <w:rPr>
          <w:b/>
          <w:bCs/>
          <w:szCs w:val="20"/>
          <w:lang w:eastAsia="zh-CN"/>
        </w:rPr>
        <w:t>2</w:t>
      </w:r>
      <w:r w:rsidR="00AA534B">
        <w:rPr>
          <w:b/>
          <w:bCs/>
          <w:szCs w:val="20"/>
          <w:lang w:eastAsia="zh-CN"/>
        </w:rPr>
        <w:t>,</w:t>
      </w:r>
      <w:r w:rsidR="00AA534B" w:rsidRPr="00AA534B">
        <w:rPr>
          <w:b/>
          <w:bCs/>
          <w:szCs w:val="20"/>
          <w:lang w:eastAsia="zh-CN"/>
        </w:rPr>
        <w:t>5</w:t>
      </w:r>
      <w:r w:rsidRPr="00AA534B">
        <w:rPr>
          <w:b/>
          <w:bCs/>
          <w:i/>
          <w:szCs w:val="20"/>
          <w:lang w:eastAsia="zh-CN"/>
        </w:rPr>
        <w:t xml:space="preserve"> mois</w:t>
      </w:r>
      <w:r w:rsidR="0056043F" w:rsidRPr="00AA534B">
        <w:rPr>
          <w:b/>
          <w:bCs/>
          <w:i/>
          <w:szCs w:val="20"/>
          <w:lang w:eastAsia="zh-CN"/>
        </w:rPr>
        <w:t xml:space="preserve"> maximum.</w:t>
      </w:r>
    </w:p>
    <w:p w14:paraId="7B93BDA9" w14:textId="2108F323" w:rsidR="001361B8" w:rsidRPr="001C7517" w:rsidRDefault="001361B8" w:rsidP="001361B8">
      <w:pPr>
        <w:rPr>
          <w:szCs w:val="20"/>
          <w:lang w:eastAsia="zh-CN"/>
        </w:rPr>
      </w:pPr>
      <w:r w:rsidRPr="001C7517">
        <w:rPr>
          <w:szCs w:val="20"/>
          <w:lang w:eastAsia="zh-CN"/>
        </w:rPr>
        <w:t xml:space="preserve">Il court à compter de la date </w:t>
      </w:r>
      <w:r w:rsidR="00A37934">
        <w:rPr>
          <w:szCs w:val="20"/>
          <w:lang w:eastAsia="zh-CN"/>
        </w:rPr>
        <w:t>de notification du marché</w:t>
      </w:r>
      <w:r w:rsidRPr="001C7517">
        <w:rPr>
          <w:szCs w:val="20"/>
          <w:lang w:eastAsia="zh-CN"/>
        </w:rPr>
        <w:t xml:space="preserve"> pour le démarrage de la période de préparation des travaux. </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E97A37" w:rsidP="00DE70F1">
      <w:pPr>
        <w:pStyle w:val="Paragraphe"/>
        <w:spacing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E97A37"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E97A37" w:rsidP="00F464C2">
      <w:pPr>
        <w:pStyle w:val="Paragraphe"/>
        <w:spacing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r w:rsidR="00F464C2" w:rsidRPr="00F464C2">
        <w:rPr>
          <w:rFonts w:ascii="Source Sans Pro" w:eastAsiaTheme="minorHAnsi" w:hAnsi="Source Sans Pro" w:cstheme="minorBidi"/>
          <w:lang w:eastAsia="en-US"/>
        </w:rPr>
        <w:t>un compte unique ouvert au nom des membres du groupement ou du mandataire</w:t>
      </w:r>
    </w:p>
    <w:p w14:paraId="3477CA36" w14:textId="49EDEB34" w:rsidR="00F464C2" w:rsidRDefault="00E97A37"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r w:rsidR="00F464C2" w:rsidRPr="00F464C2">
        <w:rPr>
          <w:rFonts w:ascii="Source Sans Pro" w:eastAsiaTheme="minorHAnsi" w:hAnsi="Source Sans Pro" w:cstheme="minorBidi"/>
          <w:lang w:eastAsia="en-US"/>
        </w:rPr>
        <w:t>les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B66343C" w14:textId="300CFA4C" w:rsidR="00E97A37" w:rsidRDefault="00E97A37" w:rsidP="00B47B74">
      <w:pPr>
        <w:pStyle w:val="Paragraphedeliste"/>
        <w:numPr>
          <w:ilvl w:val="0"/>
          <w:numId w:val="22"/>
        </w:numPr>
        <w:spacing w:before="120"/>
        <w:ind w:left="714" w:hanging="357"/>
        <w:contextualSpacing w:val="0"/>
      </w:pPr>
      <w:r>
        <w:t>Annexe 3 - DPGF</w:t>
      </w:r>
    </w:p>
    <w:p w14:paraId="072BD731" w14:textId="77777777" w:rsidR="0056043F" w:rsidRDefault="0056043F" w:rsidP="0056043F">
      <w:pPr>
        <w:pStyle w:val="Paragraphedeliste"/>
        <w:spacing w:before="120"/>
        <w:ind w:left="714"/>
        <w:contextualSpacing w:val="0"/>
      </w:pP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397F324E" w14:textId="77777777" w:rsidR="001E7311" w:rsidRPr="001C7517" w:rsidRDefault="001E7311" w:rsidP="00F16F76">
      <w:pPr>
        <w:tabs>
          <w:tab w:val="left" w:leader="dot" w:pos="9356"/>
        </w:tabs>
        <w:rPr>
          <w:szCs w:val="20"/>
        </w:rPr>
      </w:pPr>
      <w:r w:rsidRPr="001C7517">
        <w:rPr>
          <w:szCs w:val="20"/>
        </w:rPr>
        <w:t>A</w:t>
      </w:r>
      <w:r w:rsidRPr="001C7517">
        <w:rPr>
          <w:szCs w:val="20"/>
        </w:rPr>
        <w:tab/>
      </w:r>
    </w:p>
    <w:p w14:paraId="5FB9BD04" w14:textId="77777777" w:rsidR="001E7311" w:rsidRPr="001C7517" w:rsidRDefault="001E7311" w:rsidP="00F16F76">
      <w:pPr>
        <w:rPr>
          <w:szCs w:val="20"/>
        </w:rPr>
      </w:pPr>
      <w:r w:rsidRPr="001C7517">
        <w:rPr>
          <w:szCs w:val="20"/>
        </w:rPr>
        <w:t>Le ...... /...... / 20......</w:t>
      </w:r>
    </w:p>
    <w:p w14:paraId="739524C2" w14:textId="7AAB9A7A" w:rsidR="001E7311" w:rsidRDefault="001E7311" w:rsidP="00F16F76">
      <w:pPr>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p w14:paraId="45160BCF" w14:textId="77777777" w:rsidR="0056043F" w:rsidRDefault="0056043F" w:rsidP="00F16F76">
      <w:pPr>
        <w:rPr>
          <w:szCs w:val="20"/>
        </w:rPr>
      </w:pPr>
    </w:p>
    <w:p w14:paraId="41E276AB" w14:textId="77777777" w:rsidR="0056043F" w:rsidRDefault="0056043F" w:rsidP="00F16F76">
      <w:pPr>
        <w:rPr>
          <w:szCs w:val="20"/>
        </w:rPr>
      </w:pPr>
    </w:p>
    <w:p w14:paraId="127E5120" w14:textId="77777777" w:rsidR="0056043F" w:rsidRDefault="0056043F" w:rsidP="00F16F76">
      <w:pPr>
        <w:rPr>
          <w:szCs w:val="20"/>
        </w:rPr>
      </w:pPr>
    </w:p>
    <w:bookmarkEnd w:id="8"/>
    <w:bookmarkEnd w:id="9"/>
    <w:p w14:paraId="1D9DD2D0" w14:textId="77777777" w:rsidR="001E7311" w:rsidRPr="001C7517" w:rsidRDefault="001E7311" w:rsidP="00F464C2">
      <w:pPr>
        <w:pStyle w:val="Titre1"/>
      </w:pPr>
      <w:r w:rsidRPr="001C7517">
        <w:lastRenderedPageBreak/>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231BB5A4" w14:textId="77777777" w:rsidR="001E7311" w:rsidRPr="001C7517" w:rsidRDefault="001E7311" w:rsidP="00F16F76">
      <w:pPr>
        <w:tabs>
          <w:tab w:val="left" w:leader="dot" w:pos="9356"/>
        </w:tabs>
        <w:rPr>
          <w:szCs w:val="20"/>
        </w:rPr>
      </w:pPr>
      <w:r w:rsidRPr="001C7517">
        <w:rPr>
          <w:szCs w:val="20"/>
        </w:rPr>
        <w:t>A</w:t>
      </w:r>
      <w:r w:rsidRPr="001C7517">
        <w:rPr>
          <w:szCs w:val="20"/>
        </w:rPr>
        <w:tab/>
      </w:r>
    </w:p>
    <w:p w14:paraId="791421D3" w14:textId="3DFE2997" w:rsidR="001E7311" w:rsidRDefault="001E7311" w:rsidP="00F16F76">
      <w:pPr>
        <w:rPr>
          <w:szCs w:val="20"/>
        </w:rPr>
      </w:pPr>
      <w:r w:rsidRPr="001C7517">
        <w:rPr>
          <w:szCs w:val="20"/>
        </w:rPr>
        <w:t>Le ...... /...... / 20......</w:t>
      </w:r>
    </w:p>
    <w:p w14:paraId="5A8E63AA" w14:textId="16B0CE49" w:rsidR="00942A70" w:rsidRDefault="00942A70" w:rsidP="00F16F76">
      <w:pPr>
        <w:rPr>
          <w:szCs w:val="20"/>
        </w:rPr>
      </w:pPr>
      <w:r>
        <w:rPr>
          <w:szCs w:val="20"/>
        </w:rPr>
        <w:t>Signature du pouvoir adjudicateur</w:t>
      </w:r>
    </w:p>
    <w:p w14:paraId="17E68B75" w14:textId="0280BF2E" w:rsidR="00942A70" w:rsidRDefault="00942A70" w:rsidP="00F16F76">
      <w:pPr>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Source Sans Pro">
    <w:altName w:val="Source Sans Pro"/>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6F86047F"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54CCA">
      <w:rPr>
        <w:b/>
        <w:i/>
        <w:color w:val="000000" w:themeColor="text1"/>
        <w:sz w:val="18"/>
        <w:szCs w:val="18"/>
      </w:rPr>
      <w:t xml:space="preserve">Remplacement </w:t>
    </w:r>
    <w:r w:rsidR="00685133">
      <w:rPr>
        <w:b/>
        <w:i/>
        <w:color w:val="000000" w:themeColor="text1"/>
        <w:sz w:val="18"/>
        <w:szCs w:val="18"/>
      </w:rPr>
      <w:t>du poste haute tension_IUT Nantes</w:t>
    </w:r>
  </w:p>
  <w:p w14:paraId="494AC419" w14:textId="036760D8"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685133">
      <w:rPr>
        <w:b/>
        <w:i/>
        <w:color w:val="000000" w:themeColor="text1"/>
        <w:sz w:val="18"/>
        <w:szCs w:val="18"/>
      </w:rPr>
      <w:t xml:space="preserve"> </w:t>
    </w:r>
    <w:r w:rsidRPr="003B54E8">
      <w:rPr>
        <w:b/>
        <w:i/>
        <w:color w:val="000000" w:themeColor="text1"/>
        <w:sz w:val="18"/>
        <w:szCs w:val="18"/>
      </w:rPr>
      <w:t>n°</w:t>
    </w:r>
    <w:r w:rsidR="00754CCA">
      <w:rPr>
        <w:b/>
        <w:i/>
        <w:color w:val="000000" w:themeColor="text1"/>
        <w:sz w:val="18"/>
        <w:szCs w:val="18"/>
      </w:rPr>
      <w:t>26017PAT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567"/>
  <w:hyphenationZone w:val="425"/>
  <w:characterSpacingControl w:val="doNotCompress"/>
  <w:hdrShapeDefaults>
    <o:shapedefaults v:ext="edit" spidmax="1003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6454"/>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282D"/>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0F4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27F8F"/>
    <w:rsid w:val="00340979"/>
    <w:rsid w:val="00344FF8"/>
    <w:rsid w:val="0034585F"/>
    <w:rsid w:val="003476C0"/>
    <w:rsid w:val="00347C88"/>
    <w:rsid w:val="00351710"/>
    <w:rsid w:val="00354E45"/>
    <w:rsid w:val="0035715C"/>
    <w:rsid w:val="00361EF5"/>
    <w:rsid w:val="0037380D"/>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742D2"/>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6043F"/>
    <w:rsid w:val="00570703"/>
    <w:rsid w:val="0057614B"/>
    <w:rsid w:val="005874A7"/>
    <w:rsid w:val="005930DA"/>
    <w:rsid w:val="00595838"/>
    <w:rsid w:val="00597BDD"/>
    <w:rsid w:val="005A31FB"/>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1D82"/>
    <w:rsid w:val="00652F81"/>
    <w:rsid w:val="0065449F"/>
    <w:rsid w:val="00655DF6"/>
    <w:rsid w:val="006614DA"/>
    <w:rsid w:val="00670FAC"/>
    <w:rsid w:val="00673F1E"/>
    <w:rsid w:val="00676869"/>
    <w:rsid w:val="00676F67"/>
    <w:rsid w:val="00682B42"/>
    <w:rsid w:val="00685133"/>
    <w:rsid w:val="00691EE2"/>
    <w:rsid w:val="0069428E"/>
    <w:rsid w:val="0069733A"/>
    <w:rsid w:val="00697DC1"/>
    <w:rsid w:val="006A0BE9"/>
    <w:rsid w:val="006A0F3F"/>
    <w:rsid w:val="006A1696"/>
    <w:rsid w:val="006A4428"/>
    <w:rsid w:val="006B65AA"/>
    <w:rsid w:val="006C66A1"/>
    <w:rsid w:val="006C7064"/>
    <w:rsid w:val="006D2F39"/>
    <w:rsid w:val="006E04C6"/>
    <w:rsid w:val="006E3426"/>
    <w:rsid w:val="006E6FAB"/>
    <w:rsid w:val="006F081B"/>
    <w:rsid w:val="006F3693"/>
    <w:rsid w:val="006F564C"/>
    <w:rsid w:val="006F7BA5"/>
    <w:rsid w:val="007015F3"/>
    <w:rsid w:val="0071701E"/>
    <w:rsid w:val="00720F7B"/>
    <w:rsid w:val="00721110"/>
    <w:rsid w:val="00723AF7"/>
    <w:rsid w:val="00724381"/>
    <w:rsid w:val="00724D67"/>
    <w:rsid w:val="00727310"/>
    <w:rsid w:val="00741252"/>
    <w:rsid w:val="007415E7"/>
    <w:rsid w:val="00741A1F"/>
    <w:rsid w:val="0074789B"/>
    <w:rsid w:val="00752968"/>
    <w:rsid w:val="0075445E"/>
    <w:rsid w:val="00754CCA"/>
    <w:rsid w:val="00764DF0"/>
    <w:rsid w:val="00770977"/>
    <w:rsid w:val="00773E57"/>
    <w:rsid w:val="007747F8"/>
    <w:rsid w:val="00774B73"/>
    <w:rsid w:val="007771EC"/>
    <w:rsid w:val="00782C8E"/>
    <w:rsid w:val="00785187"/>
    <w:rsid w:val="00785D11"/>
    <w:rsid w:val="00786A74"/>
    <w:rsid w:val="00795FDD"/>
    <w:rsid w:val="00796691"/>
    <w:rsid w:val="00796750"/>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95F91"/>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37934"/>
    <w:rsid w:val="00A4285E"/>
    <w:rsid w:val="00A43933"/>
    <w:rsid w:val="00A44369"/>
    <w:rsid w:val="00A56409"/>
    <w:rsid w:val="00A57D3F"/>
    <w:rsid w:val="00A60484"/>
    <w:rsid w:val="00A74C12"/>
    <w:rsid w:val="00A751FB"/>
    <w:rsid w:val="00AA534B"/>
    <w:rsid w:val="00AA7FC0"/>
    <w:rsid w:val="00AB0DE3"/>
    <w:rsid w:val="00AB1293"/>
    <w:rsid w:val="00AC2859"/>
    <w:rsid w:val="00AC3FB0"/>
    <w:rsid w:val="00AC7BA0"/>
    <w:rsid w:val="00AD3DD5"/>
    <w:rsid w:val="00AE482D"/>
    <w:rsid w:val="00AE75F9"/>
    <w:rsid w:val="00AF51D9"/>
    <w:rsid w:val="00B271C6"/>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345E"/>
    <w:rsid w:val="00BF5463"/>
    <w:rsid w:val="00BF5601"/>
    <w:rsid w:val="00C00FF6"/>
    <w:rsid w:val="00C0236B"/>
    <w:rsid w:val="00C12998"/>
    <w:rsid w:val="00C139AB"/>
    <w:rsid w:val="00C14185"/>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6331"/>
    <w:rsid w:val="00E67541"/>
    <w:rsid w:val="00E85F1A"/>
    <w:rsid w:val="00E878B3"/>
    <w:rsid w:val="00E95B15"/>
    <w:rsid w:val="00E97A37"/>
    <w:rsid w:val="00EA0444"/>
    <w:rsid w:val="00EA0A01"/>
    <w:rsid w:val="00EA11B4"/>
    <w:rsid w:val="00EA45A7"/>
    <w:rsid w:val="00EA5E3B"/>
    <w:rsid w:val="00EB25E9"/>
    <w:rsid w:val="00EB5102"/>
    <w:rsid w:val="00EB6B63"/>
    <w:rsid w:val="00EC11E3"/>
    <w:rsid w:val="00EC1F5B"/>
    <w:rsid w:val="00EC216E"/>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46337"/>
    <w:rsid w:val="00F464C2"/>
    <w:rsid w:val="00F47561"/>
    <w:rsid w:val="00F518F6"/>
    <w:rsid w:val="00F54591"/>
    <w:rsid w:val="00F65CFC"/>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1249</Words>
  <Characters>6873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Philippe CADIOU</cp:lastModifiedBy>
  <cp:revision>13</cp:revision>
  <cp:lastPrinted>2018-05-03T08:02:00Z</cp:lastPrinted>
  <dcterms:created xsi:type="dcterms:W3CDTF">2024-03-08T14:03:00Z</dcterms:created>
  <dcterms:modified xsi:type="dcterms:W3CDTF">2026-03-13T08:04:00Z</dcterms:modified>
</cp:coreProperties>
</file>