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56252" w14:textId="240F468F" w:rsidR="009609E9" w:rsidRDefault="00EE37D5" w:rsidP="001A1909">
      <w:pPr>
        <w:ind w:left="-284"/>
        <w:rPr>
          <w:noProof/>
          <w:lang w:eastAsia="fr-FR"/>
        </w:rPr>
      </w:pPr>
      <w:bookmarkStart w:id="0" w:name="_Toc124152855"/>
      <w:r w:rsidRPr="00FB0714">
        <w:rPr>
          <w:noProof/>
          <w:lang w:eastAsia="fr-FR"/>
        </w:rPr>
        <w:drawing>
          <wp:inline distT="0" distB="0" distL="0" distR="0" wp14:anchorId="66E2FF65" wp14:editId="6BA13F88">
            <wp:extent cx="2802890" cy="1299210"/>
            <wp:effectExtent l="0" t="0" r="0" b="0"/>
            <wp:docPr id="1" name="Image 65" descr="W:\13 - COM INSTITUTIONNELLE\IDENTITE\COM INTERNE\kit de présentation\kit\logo masque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5" descr="W:\13 - COM INSTITUTIONNELLE\IDENTITE\COM INTERNE\kit de présentation\kit\logo masque wor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2890" cy="1299210"/>
                    </a:xfrm>
                    <a:prstGeom prst="rect">
                      <a:avLst/>
                    </a:prstGeom>
                    <a:noFill/>
                    <a:ln>
                      <a:noFill/>
                    </a:ln>
                  </pic:spPr>
                </pic:pic>
              </a:graphicData>
            </a:graphic>
          </wp:inline>
        </w:drawing>
      </w:r>
      <w:bookmarkEnd w:id="0"/>
    </w:p>
    <w:p w14:paraId="42E9AC3F" w14:textId="77777777" w:rsidR="00913A3F" w:rsidRPr="00DA336A" w:rsidRDefault="00913A3F" w:rsidP="00913A3F">
      <w:pPr>
        <w:pStyle w:val="Pagedegarde1"/>
      </w:pPr>
      <w:r w:rsidRPr="00DA336A">
        <w:t>REGLEMENT DE LA CONSULTATION</w:t>
      </w:r>
    </w:p>
    <w:p w14:paraId="1981B92B" w14:textId="77777777" w:rsidR="00913A3F" w:rsidRPr="00DA336A" w:rsidRDefault="00913A3F" w:rsidP="00913A3F">
      <w:pPr>
        <w:pStyle w:val="Pagedegarde2"/>
      </w:pPr>
      <w:r w:rsidRPr="00DA336A">
        <w:t>(R.C.)</w:t>
      </w:r>
    </w:p>
    <w:p w14:paraId="20A956A7" w14:textId="77777777" w:rsidR="00704C59" w:rsidRPr="00704C59" w:rsidRDefault="00704C59" w:rsidP="00704C59">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sidRPr="00704C59">
        <w:rPr>
          <w:rFonts w:eastAsia="Times New Roman" w:cs="Calibri"/>
          <w:b/>
          <w:bCs/>
          <w:color w:val="333399"/>
          <w:sz w:val="28"/>
          <w:szCs w:val="28"/>
          <w:lang w:eastAsia="fr-FR"/>
        </w:rPr>
        <w:t>Personne publique :</w:t>
      </w:r>
    </w:p>
    <w:p w14:paraId="1B6E08B5" w14:textId="77777777" w:rsidR="00704C59" w:rsidRPr="00704C59" w:rsidRDefault="00704C59" w:rsidP="00704C59">
      <w:pPr>
        <w:pBdr>
          <w:top w:val="single" w:sz="4" w:space="1" w:color="auto"/>
          <w:left w:val="single" w:sz="4" w:space="4" w:color="auto"/>
          <w:bottom w:val="single" w:sz="4" w:space="12" w:color="auto"/>
          <w:right w:val="single" w:sz="4" w:space="4" w:color="auto"/>
        </w:pBdr>
        <w:shd w:val="pct15" w:color="auto" w:fill="auto"/>
        <w:spacing w:before="240" w:after="0" w:line="360" w:lineRule="auto"/>
        <w:jc w:val="center"/>
        <w:rPr>
          <w:rFonts w:eastAsia="Times New Roman" w:cs="Calibri"/>
          <w:b/>
          <w:bCs/>
          <w:color w:val="333399"/>
          <w:sz w:val="28"/>
          <w:szCs w:val="28"/>
          <w:lang w:eastAsia="fr-FR"/>
        </w:rPr>
      </w:pPr>
      <w:r w:rsidRPr="00704C59">
        <w:rPr>
          <w:rFonts w:eastAsia="Times New Roman" w:cs="Calibri"/>
          <w:b/>
          <w:bCs/>
          <w:color w:val="333399"/>
          <w:sz w:val="28"/>
          <w:szCs w:val="28"/>
          <w:lang w:eastAsia="fr-FR"/>
        </w:rPr>
        <w:t>CAISSE NATIONALE DE L'ASSURANCE MALADIE</w:t>
      </w:r>
    </w:p>
    <w:p w14:paraId="6750B888" w14:textId="77777777" w:rsidR="00704C59" w:rsidRPr="00704C59" w:rsidRDefault="00173B5B" w:rsidP="00704C59">
      <w:pPr>
        <w:pBdr>
          <w:top w:val="single" w:sz="4" w:space="1" w:color="auto"/>
          <w:left w:val="single" w:sz="4" w:space="4" w:color="auto"/>
          <w:bottom w:val="single" w:sz="4" w:space="12" w:color="auto"/>
          <w:right w:val="single" w:sz="4" w:space="4" w:color="auto"/>
        </w:pBdr>
        <w:shd w:val="pct15" w:color="auto" w:fill="auto"/>
        <w:spacing w:after="0" w:line="360" w:lineRule="auto"/>
        <w:jc w:val="center"/>
        <w:rPr>
          <w:rFonts w:eastAsia="Times New Roman" w:cs="Calibri"/>
          <w:b/>
          <w:bCs/>
          <w:color w:val="333399"/>
          <w:sz w:val="28"/>
          <w:szCs w:val="28"/>
          <w:lang w:eastAsia="fr-FR"/>
        </w:rPr>
      </w:pPr>
      <w:r>
        <w:rPr>
          <w:rFonts w:eastAsia="Times New Roman" w:cs="Calibri"/>
          <w:b/>
          <w:bCs/>
          <w:color w:val="333399"/>
          <w:sz w:val="28"/>
          <w:szCs w:val="28"/>
          <w:lang w:eastAsia="fr-FR"/>
        </w:rPr>
        <w:t>(Cnam</w:t>
      </w:r>
      <w:r w:rsidR="00704C59" w:rsidRPr="00704C59">
        <w:rPr>
          <w:rFonts w:eastAsia="Times New Roman" w:cs="Calibri"/>
          <w:b/>
          <w:bCs/>
          <w:color w:val="333399"/>
          <w:sz w:val="28"/>
          <w:szCs w:val="28"/>
          <w:lang w:eastAsia="fr-FR"/>
        </w:rPr>
        <w:t>)</w:t>
      </w:r>
    </w:p>
    <w:p w14:paraId="1EC41CC3" w14:textId="77777777" w:rsidR="00704C59" w:rsidRPr="00704C59" w:rsidRDefault="00A20CEB" w:rsidP="00704C59">
      <w:pPr>
        <w:pBdr>
          <w:top w:val="single" w:sz="4" w:space="1" w:color="auto"/>
          <w:left w:val="single" w:sz="4" w:space="4" w:color="auto"/>
          <w:bottom w:val="single" w:sz="4" w:space="12" w:color="auto"/>
          <w:right w:val="single" w:sz="4" w:space="4" w:color="auto"/>
        </w:pBdr>
        <w:shd w:val="pct15" w:color="auto" w:fill="auto"/>
        <w:spacing w:before="120" w:after="0" w:line="240" w:lineRule="auto"/>
        <w:jc w:val="center"/>
        <w:rPr>
          <w:rFonts w:eastAsia="Times New Roman" w:cs="Calibri"/>
          <w:b/>
          <w:bCs/>
          <w:color w:val="333399"/>
          <w:sz w:val="28"/>
          <w:szCs w:val="28"/>
          <w:lang w:eastAsia="fr-FR"/>
        </w:rPr>
      </w:pPr>
      <w:r>
        <w:rPr>
          <w:rFonts w:eastAsia="Times New Roman" w:cs="Calibri"/>
          <w:b/>
          <w:bCs/>
          <w:color w:val="333399"/>
          <w:sz w:val="28"/>
          <w:szCs w:val="28"/>
          <w:lang w:eastAsia="fr-FR"/>
        </w:rPr>
        <w:t>26-</w:t>
      </w:r>
      <w:r w:rsidR="00704C59" w:rsidRPr="00704C59">
        <w:rPr>
          <w:rFonts w:eastAsia="Times New Roman" w:cs="Calibri"/>
          <w:b/>
          <w:bCs/>
          <w:color w:val="333399"/>
          <w:sz w:val="28"/>
          <w:szCs w:val="28"/>
          <w:lang w:eastAsia="fr-FR"/>
        </w:rPr>
        <w:t>50, avenue du Professeur André LEMIERRE</w:t>
      </w:r>
    </w:p>
    <w:p w14:paraId="64903922" w14:textId="77777777" w:rsidR="00704C59" w:rsidRPr="00704C59" w:rsidRDefault="00704C59" w:rsidP="00704C59">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sidRPr="00704C59">
        <w:rPr>
          <w:rFonts w:eastAsia="Times New Roman" w:cs="Calibri"/>
          <w:b/>
          <w:bCs/>
          <w:color w:val="333399"/>
          <w:sz w:val="28"/>
          <w:szCs w:val="28"/>
          <w:lang w:eastAsia="fr-FR"/>
        </w:rPr>
        <w:t>75986 PARIS CEDEX 20</w:t>
      </w:r>
    </w:p>
    <w:p w14:paraId="0BECB475" w14:textId="77777777" w:rsidR="00704C59" w:rsidRPr="00704C59" w:rsidRDefault="00704C59" w:rsidP="00704C59">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sidRPr="00704C59">
        <w:rPr>
          <w:rFonts w:eastAsia="Times New Roman" w:cs="Calibri"/>
          <w:b/>
          <w:bCs/>
          <w:color w:val="333399"/>
          <w:sz w:val="28"/>
          <w:szCs w:val="28"/>
          <w:lang w:eastAsia="fr-FR"/>
        </w:rPr>
        <w:t>France</w:t>
      </w:r>
    </w:p>
    <w:p w14:paraId="12D39D96" w14:textId="77777777" w:rsidR="00704C59" w:rsidRPr="00704C59" w:rsidRDefault="00704C59" w:rsidP="00704C59">
      <w:pPr>
        <w:spacing w:after="480" w:line="240" w:lineRule="auto"/>
        <w:rPr>
          <w:rFonts w:eastAsia="Times New Roman" w:cs="Calibri"/>
          <w:b/>
          <w:bCs/>
          <w:sz w:val="24"/>
          <w:szCs w:val="24"/>
          <w:lang w:eastAsia="fr-FR"/>
        </w:rPr>
      </w:pPr>
    </w:p>
    <w:p w14:paraId="425504B2" w14:textId="77E70B8F" w:rsidR="000B0AA7" w:rsidRDefault="00704C59" w:rsidP="00704C59">
      <w:pPr>
        <w:pBdr>
          <w:top w:val="single" w:sz="4" w:space="2" w:color="auto"/>
          <w:left w:val="single" w:sz="4" w:space="4" w:color="auto"/>
          <w:bottom w:val="single" w:sz="4" w:space="12" w:color="auto"/>
          <w:right w:val="single" w:sz="4" w:space="4" w:color="auto"/>
        </w:pBdr>
        <w:shd w:val="pct15" w:color="auto" w:fill="auto"/>
        <w:spacing w:before="240" w:after="0" w:line="240" w:lineRule="auto"/>
        <w:jc w:val="center"/>
        <w:rPr>
          <w:rFonts w:eastAsia="Times New Roman" w:cs="Calibri"/>
          <w:b/>
          <w:bCs/>
          <w:color w:val="333399"/>
          <w:sz w:val="28"/>
          <w:szCs w:val="28"/>
          <w:lang w:eastAsia="fr-FR"/>
        </w:rPr>
      </w:pPr>
      <w:r w:rsidRPr="009A4BB1">
        <w:rPr>
          <w:rFonts w:eastAsia="Times New Roman" w:cs="Calibri"/>
          <w:b/>
          <w:bCs/>
          <w:color w:val="333399"/>
          <w:sz w:val="28"/>
          <w:szCs w:val="28"/>
          <w:lang w:eastAsia="fr-FR"/>
        </w:rPr>
        <w:t>Objet de la consultation :</w:t>
      </w:r>
      <w:r w:rsidR="000B0AA7">
        <w:rPr>
          <w:rFonts w:eastAsia="Times New Roman" w:cs="Calibri"/>
          <w:b/>
          <w:bCs/>
          <w:color w:val="333399"/>
          <w:sz w:val="28"/>
          <w:szCs w:val="28"/>
          <w:lang w:eastAsia="fr-FR"/>
        </w:rPr>
        <w:t xml:space="preserve"> </w:t>
      </w:r>
    </w:p>
    <w:p w14:paraId="75B35E03" w14:textId="77777777" w:rsidR="001233BA" w:rsidRDefault="001233BA" w:rsidP="00704C59">
      <w:pPr>
        <w:pBdr>
          <w:top w:val="single" w:sz="4" w:space="2" w:color="auto"/>
          <w:left w:val="single" w:sz="4" w:space="4" w:color="auto"/>
          <w:bottom w:val="single" w:sz="4" w:space="12" w:color="auto"/>
          <w:right w:val="single" w:sz="4" w:space="4" w:color="auto"/>
        </w:pBdr>
        <w:shd w:val="pct15" w:color="auto" w:fill="auto"/>
        <w:spacing w:before="240" w:after="0" w:line="240" w:lineRule="auto"/>
        <w:jc w:val="center"/>
        <w:rPr>
          <w:rFonts w:eastAsia="Times New Roman" w:cs="Calibri"/>
          <w:b/>
          <w:bCs/>
          <w:color w:val="333399"/>
          <w:sz w:val="28"/>
          <w:szCs w:val="28"/>
          <w:lang w:eastAsia="fr-FR"/>
        </w:rPr>
      </w:pPr>
    </w:p>
    <w:p w14:paraId="55913B72" w14:textId="184B4E7B" w:rsidR="00704C59" w:rsidRDefault="00854A81" w:rsidP="00704C59">
      <w:pPr>
        <w:pBdr>
          <w:top w:val="single" w:sz="4" w:space="2"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sidRPr="00854A81">
        <w:rPr>
          <w:rFonts w:eastAsia="Times New Roman" w:cs="Calibri"/>
          <w:b/>
          <w:bCs/>
          <w:color w:val="333399"/>
          <w:sz w:val="28"/>
          <w:szCs w:val="28"/>
          <w:lang w:eastAsia="fr-FR"/>
        </w:rPr>
        <w:t>Assistance Technique pour la protection du Système d’Information de l’Assurance Maladie</w:t>
      </w:r>
    </w:p>
    <w:p w14:paraId="1C0E82F4" w14:textId="77777777" w:rsidR="00275545" w:rsidRPr="00045B43" w:rsidRDefault="00275545" w:rsidP="00704C59">
      <w:pPr>
        <w:pBdr>
          <w:top w:val="single" w:sz="4" w:space="2"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p>
    <w:p w14:paraId="3FA26D04" w14:textId="5557F464" w:rsidR="00704C59" w:rsidRPr="009A4BB1" w:rsidRDefault="00D2373E" w:rsidP="00704C59">
      <w:pPr>
        <w:pBdr>
          <w:top w:val="single" w:sz="4" w:space="2"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sidRPr="00D2373E">
        <w:rPr>
          <w:rFonts w:eastAsia="Times New Roman" w:cs="Calibri"/>
          <w:b/>
          <w:bCs/>
          <w:color w:val="333399"/>
          <w:sz w:val="28"/>
          <w:szCs w:val="28"/>
          <w:lang w:eastAsia="fr-FR"/>
        </w:rPr>
        <w:t>Accord-cadre</w:t>
      </w:r>
      <w:r w:rsidR="00704C59" w:rsidRPr="00D2373E">
        <w:rPr>
          <w:rFonts w:eastAsia="Times New Roman" w:cs="Calibri"/>
          <w:b/>
          <w:bCs/>
          <w:color w:val="333399"/>
          <w:sz w:val="28"/>
          <w:szCs w:val="28"/>
          <w:lang w:eastAsia="fr-FR"/>
        </w:rPr>
        <w:t xml:space="preserve"> </w:t>
      </w:r>
      <w:r w:rsidR="00423D9E" w:rsidRPr="00D2373E">
        <w:rPr>
          <w:rFonts w:eastAsia="Times New Roman" w:cs="Calibri"/>
          <w:b/>
          <w:bCs/>
          <w:color w:val="333399"/>
          <w:sz w:val="28"/>
          <w:szCs w:val="28"/>
          <w:lang w:eastAsia="fr-FR"/>
        </w:rPr>
        <w:t>n</w:t>
      </w:r>
      <w:r w:rsidR="00704C59" w:rsidRPr="00D2373E">
        <w:rPr>
          <w:rFonts w:eastAsia="Times New Roman" w:cs="Calibri"/>
          <w:b/>
          <w:bCs/>
          <w:color w:val="333399"/>
          <w:sz w:val="28"/>
          <w:szCs w:val="28"/>
          <w:lang w:eastAsia="fr-FR"/>
        </w:rPr>
        <w:t>°</w:t>
      </w:r>
      <w:r w:rsidR="00CB311A" w:rsidRPr="00CB311A">
        <w:t xml:space="preserve"> </w:t>
      </w:r>
      <w:r w:rsidR="00CB311A" w:rsidRPr="00CB311A">
        <w:rPr>
          <w:rFonts w:eastAsia="Times New Roman" w:cs="Calibri"/>
          <w:b/>
          <w:bCs/>
          <w:color w:val="333399"/>
          <w:sz w:val="28"/>
          <w:szCs w:val="28"/>
          <w:lang w:eastAsia="fr-FR"/>
        </w:rPr>
        <w:t>AC.2026.2158</w:t>
      </w:r>
    </w:p>
    <w:p w14:paraId="1F95075F" w14:textId="77777777" w:rsidR="00704C59" w:rsidRPr="009A4BB1" w:rsidRDefault="00704C59" w:rsidP="00704C59">
      <w:pPr>
        <w:pBdr>
          <w:top w:val="single" w:sz="4" w:space="2"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p>
    <w:p w14:paraId="334892D1" w14:textId="1E5358E2" w:rsidR="00704C59" w:rsidRPr="009A4BB1" w:rsidRDefault="00704C59" w:rsidP="00704C59">
      <w:pPr>
        <w:pBdr>
          <w:top w:val="single" w:sz="4" w:space="2" w:color="auto"/>
          <w:left w:val="single" w:sz="4" w:space="4" w:color="auto"/>
          <w:bottom w:val="single" w:sz="4" w:space="12" w:color="auto"/>
          <w:right w:val="single" w:sz="4" w:space="4" w:color="auto"/>
        </w:pBdr>
        <w:shd w:val="pct15" w:color="auto" w:fill="auto"/>
        <w:spacing w:after="360" w:line="240" w:lineRule="auto"/>
        <w:jc w:val="center"/>
        <w:rPr>
          <w:rFonts w:eastAsia="Times New Roman" w:cs="Calibri"/>
          <w:bCs/>
          <w:color w:val="333399"/>
          <w:sz w:val="28"/>
          <w:szCs w:val="28"/>
          <w:lang w:eastAsia="fr-FR"/>
        </w:rPr>
        <w:sectPr w:rsidR="00704C59" w:rsidRPr="009A4BB1" w:rsidSect="004A7C2B">
          <w:headerReference w:type="even" r:id="rId9"/>
          <w:headerReference w:type="default" r:id="rId10"/>
          <w:footerReference w:type="even" r:id="rId11"/>
          <w:footerReference w:type="default" r:id="rId12"/>
          <w:headerReference w:type="first" r:id="rId13"/>
          <w:footerReference w:type="first" r:id="rId14"/>
          <w:pgSz w:w="11906" w:h="16838" w:code="9"/>
          <w:pgMar w:top="1418" w:right="1134" w:bottom="1418" w:left="1559" w:header="720" w:footer="1134" w:gutter="0"/>
          <w:pgNumType w:start="1"/>
          <w:cols w:space="720"/>
          <w:docGrid w:linePitch="299"/>
        </w:sectPr>
      </w:pPr>
      <w:r w:rsidRPr="009A4BB1">
        <w:rPr>
          <w:rFonts w:eastAsia="Times New Roman" w:cs="Calibri"/>
          <w:b/>
          <w:bCs/>
          <w:color w:val="333399"/>
          <w:sz w:val="28"/>
          <w:szCs w:val="28"/>
          <w:lang w:eastAsia="fr-FR"/>
        </w:rPr>
        <w:t>Date limite de remise des offres</w:t>
      </w:r>
      <w:r w:rsidRPr="009A4BB1">
        <w:rPr>
          <w:rFonts w:eastAsia="Times New Roman" w:cs="Calibri"/>
          <w:bCs/>
          <w:color w:val="333399"/>
          <w:sz w:val="28"/>
          <w:szCs w:val="28"/>
          <w:lang w:eastAsia="fr-FR"/>
        </w:rPr>
        <w:t> </w:t>
      </w:r>
      <w:r w:rsidRPr="00A9275A">
        <w:rPr>
          <w:rFonts w:eastAsia="Times New Roman" w:cs="Calibri"/>
          <w:b/>
          <w:bCs/>
          <w:color w:val="333399"/>
          <w:sz w:val="28"/>
          <w:szCs w:val="28"/>
          <w:lang w:eastAsia="fr-FR"/>
        </w:rPr>
        <w:t>:</w:t>
      </w:r>
      <w:r w:rsidR="000B0AA7" w:rsidRPr="00A9275A">
        <w:rPr>
          <w:rFonts w:eastAsia="Times New Roman" w:cs="Calibri"/>
          <w:b/>
          <w:bCs/>
          <w:color w:val="333399"/>
          <w:sz w:val="28"/>
          <w:szCs w:val="28"/>
          <w:lang w:eastAsia="fr-FR"/>
        </w:rPr>
        <w:t xml:space="preserve"> </w:t>
      </w:r>
      <w:r w:rsidR="003B0BCD" w:rsidRPr="003B0BCD">
        <w:rPr>
          <w:rFonts w:eastAsia="Times New Roman" w:cs="Calibri"/>
          <w:b/>
          <w:bCs/>
          <w:color w:val="333399"/>
          <w:sz w:val="28"/>
          <w:szCs w:val="28"/>
          <w:lang w:eastAsia="fr-FR"/>
        </w:rPr>
        <w:t>18/06</w:t>
      </w:r>
      <w:r w:rsidR="00193AD4" w:rsidRPr="003B0BCD">
        <w:rPr>
          <w:rFonts w:eastAsia="Times New Roman" w:cs="Calibri"/>
          <w:b/>
          <w:bCs/>
          <w:color w:val="333399"/>
          <w:sz w:val="28"/>
          <w:szCs w:val="28"/>
          <w:lang w:eastAsia="fr-FR"/>
        </w:rPr>
        <w:t>/202</w:t>
      </w:r>
      <w:r w:rsidR="00854A81" w:rsidRPr="003B0BCD">
        <w:rPr>
          <w:rFonts w:eastAsia="Times New Roman" w:cs="Calibri"/>
          <w:b/>
          <w:bCs/>
          <w:color w:val="333399"/>
          <w:sz w:val="28"/>
          <w:szCs w:val="28"/>
          <w:lang w:eastAsia="fr-FR"/>
        </w:rPr>
        <w:t>6</w:t>
      </w:r>
      <w:r w:rsidR="00193AD4" w:rsidRPr="00193AD4">
        <w:rPr>
          <w:rFonts w:eastAsia="Times New Roman" w:cs="Calibri"/>
          <w:b/>
          <w:bCs/>
          <w:color w:val="333399"/>
          <w:sz w:val="28"/>
          <w:szCs w:val="28"/>
          <w:lang w:eastAsia="fr-FR"/>
        </w:rPr>
        <w:t xml:space="preserve"> à 16h00</w:t>
      </w:r>
    </w:p>
    <w:p w14:paraId="02352476" w14:textId="77777777" w:rsidR="00230BA9" w:rsidRPr="00230BA9" w:rsidRDefault="00230BA9" w:rsidP="00230BA9">
      <w:pPr>
        <w:pStyle w:val="En-ttedetabledesmatires"/>
        <w:keepNext w:val="0"/>
        <w:keepLines w:val="0"/>
        <w:pBdr>
          <w:top w:val="single" w:sz="4" w:space="1" w:color="auto"/>
          <w:left w:val="single" w:sz="4" w:space="4" w:color="auto"/>
          <w:bottom w:val="single" w:sz="4" w:space="1" w:color="auto"/>
          <w:right w:val="single" w:sz="4" w:space="4" w:color="auto"/>
        </w:pBdr>
        <w:tabs>
          <w:tab w:val="right" w:pos="9071"/>
        </w:tabs>
        <w:spacing w:before="240" w:after="720" w:line="240" w:lineRule="auto"/>
        <w:jc w:val="center"/>
        <w:rPr>
          <w:rFonts w:ascii="Calibri" w:eastAsia="Calibri" w:hAnsi="Calibri" w:cs="Calibri"/>
          <w:bCs w:val="0"/>
          <w:color w:val="auto"/>
          <w:sz w:val="20"/>
          <w:szCs w:val="20"/>
        </w:rPr>
      </w:pPr>
      <w:r w:rsidRPr="00230BA9">
        <w:rPr>
          <w:rFonts w:ascii="Calibri" w:eastAsia="Calibri" w:hAnsi="Calibri" w:cs="Calibri"/>
          <w:bCs w:val="0"/>
          <w:color w:val="auto"/>
          <w:sz w:val="20"/>
          <w:szCs w:val="20"/>
        </w:rPr>
        <w:lastRenderedPageBreak/>
        <w:t>Table des matières</w:t>
      </w:r>
    </w:p>
    <w:p w14:paraId="56205E21" w14:textId="4D121846" w:rsidR="003B0BCD" w:rsidRDefault="00230BA9">
      <w:pPr>
        <w:pStyle w:val="TM1"/>
        <w:tabs>
          <w:tab w:val="left" w:pos="1100"/>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r>
        <w:rPr>
          <w:b w:val="0"/>
          <w:bCs w:val="0"/>
          <w:sz w:val="24"/>
          <w:szCs w:val="24"/>
        </w:rPr>
        <w:fldChar w:fldCharType="begin"/>
      </w:r>
      <w:r>
        <w:rPr>
          <w:b w:val="0"/>
          <w:bCs w:val="0"/>
          <w:sz w:val="24"/>
          <w:szCs w:val="24"/>
        </w:rPr>
        <w:instrText xml:space="preserve"> TOC \o "1-3" \h \z \u </w:instrText>
      </w:r>
      <w:r>
        <w:rPr>
          <w:b w:val="0"/>
          <w:bCs w:val="0"/>
          <w:sz w:val="24"/>
          <w:szCs w:val="24"/>
        </w:rPr>
        <w:fldChar w:fldCharType="separate"/>
      </w:r>
      <w:hyperlink w:anchor="_Toc229561378" w:history="1">
        <w:r w:rsidR="003B0BCD" w:rsidRPr="00B97890">
          <w:rPr>
            <w:rStyle w:val="Lienhypertexte"/>
            <w:rFonts w:eastAsia="Times New Roman"/>
            <w:noProof/>
            <w:kern w:val="32"/>
            <w:lang w:eastAsia="fr-FR"/>
          </w:rPr>
          <w:t>ARTICLE 1</w:t>
        </w:r>
        <w:r w:rsidR="003B0BCD">
          <w:rPr>
            <w:rFonts w:asciiTheme="minorHAnsi" w:eastAsiaTheme="minorEastAsia" w:hAnsiTheme="minorHAnsi" w:cstheme="minorBidi"/>
            <w:b w:val="0"/>
            <w:bCs w:val="0"/>
            <w:caps w:val="0"/>
            <w:noProof/>
            <w:kern w:val="2"/>
            <w:sz w:val="24"/>
            <w:szCs w:val="24"/>
            <w:lang w:eastAsia="fr-FR"/>
            <w14:ligatures w14:val="standardContextual"/>
          </w:rPr>
          <w:tab/>
        </w:r>
        <w:r w:rsidR="003B0BCD" w:rsidRPr="00B97890">
          <w:rPr>
            <w:rStyle w:val="Lienhypertexte"/>
            <w:rFonts w:eastAsia="Times New Roman"/>
            <w:noProof/>
            <w:kern w:val="32"/>
            <w:lang w:eastAsia="fr-FR"/>
          </w:rPr>
          <w:t>OBJET DE LA CONSULTATION</w:t>
        </w:r>
        <w:r w:rsidR="003B0BCD">
          <w:rPr>
            <w:noProof/>
            <w:webHidden/>
          </w:rPr>
          <w:tab/>
        </w:r>
        <w:r w:rsidR="003B0BCD">
          <w:rPr>
            <w:noProof/>
            <w:webHidden/>
          </w:rPr>
          <w:fldChar w:fldCharType="begin"/>
        </w:r>
        <w:r w:rsidR="003B0BCD">
          <w:rPr>
            <w:noProof/>
            <w:webHidden/>
          </w:rPr>
          <w:instrText xml:space="preserve"> PAGEREF _Toc229561378 \h </w:instrText>
        </w:r>
        <w:r w:rsidR="003B0BCD">
          <w:rPr>
            <w:noProof/>
            <w:webHidden/>
          </w:rPr>
        </w:r>
        <w:r w:rsidR="003B0BCD">
          <w:rPr>
            <w:noProof/>
            <w:webHidden/>
          </w:rPr>
          <w:fldChar w:fldCharType="separate"/>
        </w:r>
        <w:r w:rsidR="003B0BCD">
          <w:rPr>
            <w:noProof/>
            <w:webHidden/>
          </w:rPr>
          <w:t>4</w:t>
        </w:r>
        <w:r w:rsidR="003B0BCD">
          <w:rPr>
            <w:noProof/>
            <w:webHidden/>
          </w:rPr>
          <w:fldChar w:fldCharType="end"/>
        </w:r>
      </w:hyperlink>
    </w:p>
    <w:p w14:paraId="32C80B9B" w14:textId="065E2B0B" w:rsidR="003B0BCD" w:rsidRDefault="003B0BCD">
      <w:pPr>
        <w:pStyle w:val="TM1"/>
        <w:tabs>
          <w:tab w:val="left" w:pos="1100"/>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9561379" w:history="1">
        <w:r w:rsidRPr="00B97890">
          <w:rPr>
            <w:rStyle w:val="Lienhypertexte"/>
            <w:rFonts w:eastAsia="Times New Roman"/>
            <w:noProof/>
            <w:kern w:val="32"/>
            <w:lang w:eastAsia="fr-FR"/>
          </w:rPr>
          <w:t>ARTICLE 2</w:t>
        </w:r>
        <w:r>
          <w:rPr>
            <w:rFonts w:asciiTheme="minorHAnsi" w:eastAsiaTheme="minorEastAsia" w:hAnsiTheme="minorHAnsi" w:cstheme="minorBidi"/>
            <w:b w:val="0"/>
            <w:bCs w:val="0"/>
            <w:caps w:val="0"/>
            <w:noProof/>
            <w:kern w:val="2"/>
            <w:sz w:val="24"/>
            <w:szCs w:val="24"/>
            <w:lang w:eastAsia="fr-FR"/>
            <w14:ligatures w14:val="standardContextual"/>
          </w:rPr>
          <w:tab/>
        </w:r>
        <w:r w:rsidRPr="00B97890">
          <w:rPr>
            <w:rStyle w:val="Lienhypertexte"/>
            <w:rFonts w:eastAsia="Times New Roman"/>
            <w:noProof/>
            <w:kern w:val="32"/>
            <w:lang w:eastAsia="fr-FR"/>
          </w:rPr>
          <w:t>ETENDUE ET CONDITIONS DE LA CONSULTATION</w:t>
        </w:r>
        <w:r>
          <w:rPr>
            <w:noProof/>
            <w:webHidden/>
          </w:rPr>
          <w:tab/>
        </w:r>
        <w:r>
          <w:rPr>
            <w:noProof/>
            <w:webHidden/>
          </w:rPr>
          <w:fldChar w:fldCharType="begin"/>
        </w:r>
        <w:r>
          <w:rPr>
            <w:noProof/>
            <w:webHidden/>
          </w:rPr>
          <w:instrText xml:space="preserve"> PAGEREF _Toc229561379 \h </w:instrText>
        </w:r>
        <w:r>
          <w:rPr>
            <w:noProof/>
            <w:webHidden/>
          </w:rPr>
        </w:r>
        <w:r>
          <w:rPr>
            <w:noProof/>
            <w:webHidden/>
          </w:rPr>
          <w:fldChar w:fldCharType="separate"/>
        </w:r>
        <w:r>
          <w:rPr>
            <w:noProof/>
            <w:webHidden/>
          </w:rPr>
          <w:t>4</w:t>
        </w:r>
        <w:r>
          <w:rPr>
            <w:noProof/>
            <w:webHidden/>
          </w:rPr>
          <w:fldChar w:fldCharType="end"/>
        </w:r>
      </w:hyperlink>
    </w:p>
    <w:p w14:paraId="3F71F733" w14:textId="27BE6766"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380" w:history="1">
        <w:r w:rsidRPr="00B97890">
          <w:rPr>
            <w:rStyle w:val="Lienhypertexte"/>
            <w:rFonts w:eastAsia="Times New Roman"/>
            <w:b/>
            <w:bCs/>
            <w:noProof/>
            <w:lang w:eastAsia="fr-FR"/>
          </w:rPr>
          <w:t>2.1</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noProof/>
            <w:lang w:eastAsia="fr-FR"/>
          </w:rPr>
          <w:t>Mode de consultation</w:t>
        </w:r>
        <w:r>
          <w:rPr>
            <w:noProof/>
            <w:webHidden/>
          </w:rPr>
          <w:tab/>
        </w:r>
        <w:r>
          <w:rPr>
            <w:noProof/>
            <w:webHidden/>
          </w:rPr>
          <w:fldChar w:fldCharType="begin"/>
        </w:r>
        <w:r>
          <w:rPr>
            <w:noProof/>
            <w:webHidden/>
          </w:rPr>
          <w:instrText xml:space="preserve"> PAGEREF _Toc229561380 \h </w:instrText>
        </w:r>
        <w:r>
          <w:rPr>
            <w:noProof/>
            <w:webHidden/>
          </w:rPr>
        </w:r>
        <w:r>
          <w:rPr>
            <w:noProof/>
            <w:webHidden/>
          </w:rPr>
          <w:fldChar w:fldCharType="separate"/>
        </w:r>
        <w:r>
          <w:rPr>
            <w:noProof/>
            <w:webHidden/>
          </w:rPr>
          <w:t>4</w:t>
        </w:r>
        <w:r>
          <w:rPr>
            <w:noProof/>
            <w:webHidden/>
          </w:rPr>
          <w:fldChar w:fldCharType="end"/>
        </w:r>
      </w:hyperlink>
    </w:p>
    <w:p w14:paraId="12253AB8" w14:textId="27AB4A34"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381" w:history="1">
        <w:r w:rsidRPr="00B97890">
          <w:rPr>
            <w:rStyle w:val="Lienhypertexte"/>
            <w:rFonts w:eastAsia="Times New Roman"/>
            <w:b/>
            <w:bCs/>
            <w:noProof/>
            <w:lang w:eastAsia="fr-FR"/>
          </w:rPr>
          <w:t>2.2</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noProof/>
            <w:lang w:eastAsia="fr-FR"/>
          </w:rPr>
          <w:t>Forme du marché</w:t>
        </w:r>
        <w:r>
          <w:rPr>
            <w:noProof/>
            <w:webHidden/>
          </w:rPr>
          <w:tab/>
        </w:r>
        <w:r>
          <w:rPr>
            <w:noProof/>
            <w:webHidden/>
          </w:rPr>
          <w:fldChar w:fldCharType="begin"/>
        </w:r>
        <w:r>
          <w:rPr>
            <w:noProof/>
            <w:webHidden/>
          </w:rPr>
          <w:instrText xml:space="preserve"> PAGEREF _Toc229561381 \h </w:instrText>
        </w:r>
        <w:r>
          <w:rPr>
            <w:noProof/>
            <w:webHidden/>
          </w:rPr>
        </w:r>
        <w:r>
          <w:rPr>
            <w:noProof/>
            <w:webHidden/>
          </w:rPr>
          <w:fldChar w:fldCharType="separate"/>
        </w:r>
        <w:r>
          <w:rPr>
            <w:noProof/>
            <w:webHidden/>
          </w:rPr>
          <w:t>4</w:t>
        </w:r>
        <w:r>
          <w:rPr>
            <w:noProof/>
            <w:webHidden/>
          </w:rPr>
          <w:fldChar w:fldCharType="end"/>
        </w:r>
      </w:hyperlink>
    </w:p>
    <w:p w14:paraId="394A5A7E" w14:textId="6C3D615E"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382" w:history="1">
        <w:r w:rsidRPr="00B97890">
          <w:rPr>
            <w:rStyle w:val="Lienhypertexte"/>
            <w:rFonts w:eastAsia="Times New Roman"/>
            <w:b/>
            <w:bCs/>
            <w:noProof/>
            <w:lang w:eastAsia="fr-FR"/>
          </w:rPr>
          <w:t>2.3</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noProof/>
            <w:lang w:eastAsia="fr-FR"/>
          </w:rPr>
          <w:t>Décomposition en lots</w:t>
        </w:r>
        <w:r>
          <w:rPr>
            <w:noProof/>
            <w:webHidden/>
          </w:rPr>
          <w:tab/>
        </w:r>
        <w:r>
          <w:rPr>
            <w:noProof/>
            <w:webHidden/>
          </w:rPr>
          <w:fldChar w:fldCharType="begin"/>
        </w:r>
        <w:r>
          <w:rPr>
            <w:noProof/>
            <w:webHidden/>
          </w:rPr>
          <w:instrText xml:space="preserve"> PAGEREF _Toc229561382 \h </w:instrText>
        </w:r>
        <w:r>
          <w:rPr>
            <w:noProof/>
            <w:webHidden/>
          </w:rPr>
        </w:r>
        <w:r>
          <w:rPr>
            <w:noProof/>
            <w:webHidden/>
          </w:rPr>
          <w:fldChar w:fldCharType="separate"/>
        </w:r>
        <w:r>
          <w:rPr>
            <w:noProof/>
            <w:webHidden/>
          </w:rPr>
          <w:t>4</w:t>
        </w:r>
        <w:r>
          <w:rPr>
            <w:noProof/>
            <w:webHidden/>
          </w:rPr>
          <w:fldChar w:fldCharType="end"/>
        </w:r>
      </w:hyperlink>
    </w:p>
    <w:p w14:paraId="747E6FB5" w14:textId="36B0125B"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383" w:history="1">
        <w:r w:rsidRPr="00B97890">
          <w:rPr>
            <w:rStyle w:val="Lienhypertexte"/>
            <w:rFonts w:eastAsia="Times New Roman"/>
            <w:b/>
            <w:bCs/>
            <w:noProof/>
            <w:lang w:eastAsia="fr-FR"/>
          </w:rPr>
          <w:t>2.4</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noProof/>
            <w:lang w:eastAsia="fr-FR"/>
          </w:rPr>
          <w:t>Montants</w:t>
        </w:r>
        <w:r>
          <w:rPr>
            <w:noProof/>
            <w:webHidden/>
          </w:rPr>
          <w:tab/>
        </w:r>
        <w:r>
          <w:rPr>
            <w:noProof/>
            <w:webHidden/>
          </w:rPr>
          <w:fldChar w:fldCharType="begin"/>
        </w:r>
        <w:r>
          <w:rPr>
            <w:noProof/>
            <w:webHidden/>
          </w:rPr>
          <w:instrText xml:space="preserve"> PAGEREF _Toc229561383 \h </w:instrText>
        </w:r>
        <w:r>
          <w:rPr>
            <w:noProof/>
            <w:webHidden/>
          </w:rPr>
        </w:r>
        <w:r>
          <w:rPr>
            <w:noProof/>
            <w:webHidden/>
          </w:rPr>
          <w:fldChar w:fldCharType="separate"/>
        </w:r>
        <w:r>
          <w:rPr>
            <w:noProof/>
            <w:webHidden/>
          </w:rPr>
          <w:t>4</w:t>
        </w:r>
        <w:r>
          <w:rPr>
            <w:noProof/>
            <w:webHidden/>
          </w:rPr>
          <w:fldChar w:fldCharType="end"/>
        </w:r>
      </w:hyperlink>
    </w:p>
    <w:p w14:paraId="31906E16" w14:textId="6E96298C"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384" w:history="1">
        <w:r w:rsidRPr="00B97890">
          <w:rPr>
            <w:rStyle w:val="Lienhypertexte"/>
            <w:rFonts w:eastAsia="Times New Roman"/>
            <w:b/>
            <w:bCs/>
            <w:noProof/>
            <w:lang w:eastAsia="fr-FR"/>
          </w:rPr>
          <w:t>2.5</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noProof/>
            <w:lang w:eastAsia="fr-FR"/>
          </w:rPr>
          <w:t>Nomenclature communautaire</w:t>
        </w:r>
        <w:r>
          <w:rPr>
            <w:noProof/>
            <w:webHidden/>
          </w:rPr>
          <w:tab/>
        </w:r>
        <w:r>
          <w:rPr>
            <w:noProof/>
            <w:webHidden/>
          </w:rPr>
          <w:fldChar w:fldCharType="begin"/>
        </w:r>
        <w:r>
          <w:rPr>
            <w:noProof/>
            <w:webHidden/>
          </w:rPr>
          <w:instrText xml:space="preserve"> PAGEREF _Toc229561384 \h </w:instrText>
        </w:r>
        <w:r>
          <w:rPr>
            <w:noProof/>
            <w:webHidden/>
          </w:rPr>
        </w:r>
        <w:r>
          <w:rPr>
            <w:noProof/>
            <w:webHidden/>
          </w:rPr>
          <w:fldChar w:fldCharType="separate"/>
        </w:r>
        <w:r>
          <w:rPr>
            <w:noProof/>
            <w:webHidden/>
          </w:rPr>
          <w:t>4</w:t>
        </w:r>
        <w:r>
          <w:rPr>
            <w:noProof/>
            <w:webHidden/>
          </w:rPr>
          <w:fldChar w:fldCharType="end"/>
        </w:r>
      </w:hyperlink>
    </w:p>
    <w:p w14:paraId="0CDC1B3C" w14:textId="0536A89A"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385" w:history="1">
        <w:r w:rsidRPr="00B97890">
          <w:rPr>
            <w:rStyle w:val="Lienhypertexte"/>
            <w:rFonts w:eastAsia="Times New Roman"/>
            <w:b/>
            <w:bCs/>
            <w:noProof/>
            <w:lang w:eastAsia="fr-FR"/>
          </w:rPr>
          <w:t>2.6</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noProof/>
            <w:lang w:eastAsia="fr-FR"/>
          </w:rPr>
          <w:t>Délai de validité des offres</w:t>
        </w:r>
        <w:r>
          <w:rPr>
            <w:noProof/>
            <w:webHidden/>
          </w:rPr>
          <w:tab/>
        </w:r>
        <w:r>
          <w:rPr>
            <w:noProof/>
            <w:webHidden/>
          </w:rPr>
          <w:fldChar w:fldCharType="begin"/>
        </w:r>
        <w:r>
          <w:rPr>
            <w:noProof/>
            <w:webHidden/>
          </w:rPr>
          <w:instrText xml:space="preserve"> PAGEREF _Toc229561385 \h </w:instrText>
        </w:r>
        <w:r>
          <w:rPr>
            <w:noProof/>
            <w:webHidden/>
          </w:rPr>
        </w:r>
        <w:r>
          <w:rPr>
            <w:noProof/>
            <w:webHidden/>
          </w:rPr>
          <w:fldChar w:fldCharType="separate"/>
        </w:r>
        <w:r>
          <w:rPr>
            <w:noProof/>
            <w:webHidden/>
          </w:rPr>
          <w:t>5</w:t>
        </w:r>
        <w:r>
          <w:rPr>
            <w:noProof/>
            <w:webHidden/>
          </w:rPr>
          <w:fldChar w:fldCharType="end"/>
        </w:r>
      </w:hyperlink>
    </w:p>
    <w:p w14:paraId="730D8D15" w14:textId="201B6CC6" w:rsidR="003B0BCD" w:rsidRDefault="003B0BCD">
      <w:pPr>
        <w:pStyle w:val="TM2"/>
        <w:tabs>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386" w:history="1">
        <w:r w:rsidRPr="00B97890">
          <w:rPr>
            <w:rStyle w:val="Lienhypertexte"/>
            <w:rFonts w:eastAsia="Times New Roman"/>
            <w:b/>
            <w:bCs/>
            <w:noProof/>
            <w:lang w:eastAsia="fr-FR"/>
          </w:rPr>
          <w:t>2.7 Durée de l’accord-cadre</w:t>
        </w:r>
        <w:r>
          <w:rPr>
            <w:noProof/>
            <w:webHidden/>
          </w:rPr>
          <w:tab/>
        </w:r>
        <w:r>
          <w:rPr>
            <w:noProof/>
            <w:webHidden/>
          </w:rPr>
          <w:fldChar w:fldCharType="begin"/>
        </w:r>
        <w:r>
          <w:rPr>
            <w:noProof/>
            <w:webHidden/>
          </w:rPr>
          <w:instrText xml:space="preserve"> PAGEREF _Toc229561386 \h </w:instrText>
        </w:r>
        <w:r>
          <w:rPr>
            <w:noProof/>
            <w:webHidden/>
          </w:rPr>
        </w:r>
        <w:r>
          <w:rPr>
            <w:noProof/>
            <w:webHidden/>
          </w:rPr>
          <w:fldChar w:fldCharType="separate"/>
        </w:r>
        <w:r>
          <w:rPr>
            <w:noProof/>
            <w:webHidden/>
          </w:rPr>
          <w:t>5</w:t>
        </w:r>
        <w:r>
          <w:rPr>
            <w:noProof/>
            <w:webHidden/>
          </w:rPr>
          <w:fldChar w:fldCharType="end"/>
        </w:r>
      </w:hyperlink>
    </w:p>
    <w:p w14:paraId="69EA58FC" w14:textId="66E0DCF6"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387" w:history="1">
        <w:r w:rsidRPr="00B97890">
          <w:rPr>
            <w:rStyle w:val="Lienhypertexte"/>
            <w:rFonts w:eastAsia="Times New Roman"/>
            <w:b/>
            <w:bCs/>
            <w:noProof/>
            <w:lang w:eastAsia="fr-FR"/>
          </w:rPr>
          <w:t>2.7</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noProof/>
            <w:lang w:eastAsia="fr-FR"/>
          </w:rPr>
          <w:t>Lieu d’exécution des prestations</w:t>
        </w:r>
        <w:r>
          <w:rPr>
            <w:noProof/>
            <w:webHidden/>
          </w:rPr>
          <w:tab/>
        </w:r>
        <w:r>
          <w:rPr>
            <w:noProof/>
            <w:webHidden/>
          </w:rPr>
          <w:fldChar w:fldCharType="begin"/>
        </w:r>
        <w:r>
          <w:rPr>
            <w:noProof/>
            <w:webHidden/>
          </w:rPr>
          <w:instrText xml:space="preserve"> PAGEREF _Toc229561387 \h </w:instrText>
        </w:r>
        <w:r>
          <w:rPr>
            <w:noProof/>
            <w:webHidden/>
          </w:rPr>
        </w:r>
        <w:r>
          <w:rPr>
            <w:noProof/>
            <w:webHidden/>
          </w:rPr>
          <w:fldChar w:fldCharType="separate"/>
        </w:r>
        <w:r>
          <w:rPr>
            <w:noProof/>
            <w:webHidden/>
          </w:rPr>
          <w:t>5</w:t>
        </w:r>
        <w:r>
          <w:rPr>
            <w:noProof/>
            <w:webHidden/>
          </w:rPr>
          <w:fldChar w:fldCharType="end"/>
        </w:r>
      </w:hyperlink>
    </w:p>
    <w:p w14:paraId="5E64AD36" w14:textId="21D5B68E"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388" w:history="1">
        <w:r w:rsidRPr="00B97890">
          <w:rPr>
            <w:rStyle w:val="Lienhypertexte"/>
            <w:rFonts w:eastAsia="Times New Roman"/>
            <w:b/>
            <w:bCs/>
            <w:noProof/>
            <w:lang w:eastAsia="fr-FR"/>
          </w:rPr>
          <w:t>2.8</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noProof/>
            <w:lang w:eastAsia="fr-FR"/>
          </w:rPr>
          <w:t>Variantes</w:t>
        </w:r>
        <w:r>
          <w:rPr>
            <w:noProof/>
            <w:webHidden/>
          </w:rPr>
          <w:tab/>
        </w:r>
        <w:r>
          <w:rPr>
            <w:noProof/>
            <w:webHidden/>
          </w:rPr>
          <w:fldChar w:fldCharType="begin"/>
        </w:r>
        <w:r>
          <w:rPr>
            <w:noProof/>
            <w:webHidden/>
          </w:rPr>
          <w:instrText xml:space="preserve"> PAGEREF _Toc229561388 \h </w:instrText>
        </w:r>
        <w:r>
          <w:rPr>
            <w:noProof/>
            <w:webHidden/>
          </w:rPr>
        </w:r>
        <w:r>
          <w:rPr>
            <w:noProof/>
            <w:webHidden/>
          </w:rPr>
          <w:fldChar w:fldCharType="separate"/>
        </w:r>
        <w:r>
          <w:rPr>
            <w:noProof/>
            <w:webHidden/>
          </w:rPr>
          <w:t>5</w:t>
        </w:r>
        <w:r>
          <w:rPr>
            <w:noProof/>
            <w:webHidden/>
          </w:rPr>
          <w:fldChar w:fldCharType="end"/>
        </w:r>
      </w:hyperlink>
    </w:p>
    <w:p w14:paraId="5755DF83" w14:textId="410A61B4"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389" w:history="1">
        <w:r w:rsidRPr="00B97890">
          <w:rPr>
            <w:rStyle w:val="Lienhypertexte"/>
            <w:rFonts w:eastAsia="Times New Roman"/>
            <w:b/>
            <w:bCs/>
            <w:noProof/>
            <w:lang w:eastAsia="fr-FR"/>
          </w:rPr>
          <w:t>2.9</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noProof/>
            <w:lang w:eastAsia="fr-FR"/>
          </w:rPr>
          <w:t>Accord-cadre de prestations similaires</w:t>
        </w:r>
        <w:r>
          <w:rPr>
            <w:noProof/>
            <w:webHidden/>
          </w:rPr>
          <w:tab/>
        </w:r>
        <w:r>
          <w:rPr>
            <w:noProof/>
            <w:webHidden/>
          </w:rPr>
          <w:fldChar w:fldCharType="begin"/>
        </w:r>
        <w:r>
          <w:rPr>
            <w:noProof/>
            <w:webHidden/>
          </w:rPr>
          <w:instrText xml:space="preserve"> PAGEREF _Toc229561389 \h </w:instrText>
        </w:r>
        <w:r>
          <w:rPr>
            <w:noProof/>
            <w:webHidden/>
          </w:rPr>
        </w:r>
        <w:r>
          <w:rPr>
            <w:noProof/>
            <w:webHidden/>
          </w:rPr>
          <w:fldChar w:fldCharType="separate"/>
        </w:r>
        <w:r>
          <w:rPr>
            <w:noProof/>
            <w:webHidden/>
          </w:rPr>
          <w:t>5</w:t>
        </w:r>
        <w:r>
          <w:rPr>
            <w:noProof/>
            <w:webHidden/>
          </w:rPr>
          <w:fldChar w:fldCharType="end"/>
        </w:r>
      </w:hyperlink>
    </w:p>
    <w:p w14:paraId="146C77D7" w14:textId="36CC717B"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390" w:history="1">
        <w:r w:rsidRPr="00B97890">
          <w:rPr>
            <w:rStyle w:val="Lienhypertexte"/>
            <w:rFonts w:eastAsia="Times New Roman"/>
            <w:b/>
            <w:bCs/>
            <w:noProof/>
            <w:lang w:eastAsia="fr-FR"/>
          </w:rPr>
          <w:t>2.10</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noProof/>
            <w:lang w:eastAsia="fr-FR"/>
          </w:rPr>
          <w:t>Unité monétaire</w:t>
        </w:r>
        <w:r>
          <w:rPr>
            <w:noProof/>
            <w:webHidden/>
          </w:rPr>
          <w:tab/>
        </w:r>
        <w:r>
          <w:rPr>
            <w:noProof/>
            <w:webHidden/>
          </w:rPr>
          <w:fldChar w:fldCharType="begin"/>
        </w:r>
        <w:r>
          <w:rPr>
            <w:noProof/>
            <w:webHidden/>
          </w:rPr>
          <w:instrText xml:space="preserve"> PAGEREF _Toc229561390 \h </w:instrText>
        </w:r>
        <w:r>
          <w:rPr>
            <w:noProof/>
            <w:webHidden/>
          </w:rPr>
        </w:r>
        <w:r>
          <w:rPr>
            <w:noProof/>
            <w:webHidden/>
          </w:rPr>
          <w:fldChar w:fldCharType="separate"/>
        </w:r>
        <w:r>
          <w:rPr>
            <w:noProof/>
            <w:webHidden/>
          </w:rPr>
          <w:t>5</w:t>
        </w:r>
        <w:r>
          <w:rPr>
            <w:noProof/>
            <w:webHidden/>
          </w:rPr>
          <w:fldChar w:fldCharType="end"/>
        </w:r>
      </w:hyperlink>
    </w:p>
    <w:p w14:paraId="203E1F04" w14:textId="6D91E252"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391" w:history="1">
        <w:r w:rsidRPr="00B97890">
          <w:rPr>
            <w:rStyle w:val="Lienhypertexte"/>
            <w:rFonts w:eastAsia="Times New Roman"/>
            <w:b/>
            <w:bCs/>
            <w:noProof/>
            <w:lang w:eastAsia="fr-FR"/>
          </w:rPr>
          <w:t>2.11</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noProof/>
            <w:lang w:eastAsia="fr-FR"/>
          </w:rPr>
          <w:t>Langue</w:t>
        </w:r>
        <w:r>
          <w:rPr>
            <w:noProof/>
            <w:webHidden/>
          </w:rPr>
          <w:tab/>
        </w:r>
        <w:r>
          <w:rPr>
            <w:noProof/>
            <w:webHidden/>
          </w:rPr>
          <w:fldChar w:fldCharType="begin"/>
        </w:r>
        <w:r>
          <w:rPr>
            <w:noProof/>
            <w:webHidden/>
          </w:rPr>
          <w:instrText xml:space="preserve"> PAGEREF _Toc229561391 \h </w:instrText>
        </w:r>
        <w:r>
          <w:rPr>
            <w:noProof/>
            <w:webHidden/>
          </w:rPr>
        </w:r>
        <w:r>
          <w:rPr>
            <w:noProof/>
            <w:webHidden/>
          </w:rPr>
          <w:fldChar w:fldCharType="separate"/>
        </w:r>
        <w:r>
          <w:rPr>
            <w:noProof/>
            <w:webHidden/>
          </w:rPr>
          <w:t>5</w:t>
        </w:r>
        <w:r>
          <w:rPr>
            <w:noProof/>
            <w:webHidden/>
          </w:rPr>
          <w:fldChar w:fldCharType="end"/>
        </w:r>
      </w:hyperlink>
    </w:p>
    <w:p w14:paraId="0A38A0DE" w14:textId="75001680"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392" w:history="1">
        <w:r w:rsidRPr="00B97890">
          <w:rPr>
            <w:rStyle w:val="Lienhypertexte"/>
            <w:rFonts w:eastAsia="Times New Roman"/>
            <w:b/>
            <w:bCs/>
            <w:noProof/>
            <w:lang w:eastAsia="fr-FR"/>
          </w:rPr>
          <w:t>2.12</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noProof/>
            <w:lang w:eastAsia="fr-FR"/>
          </w:rPr>
          <w:t>Généralités sur les candidatures et les offres</w:t>
        </w:r>
        <w:r>
          <w:rPr>
            <w:noProof/>
            <w:webHidden/>
          </w:rPr>
          <w:tab/>
        </w:r>
        <w:r>
          <w:rPr>
            <w:noProof/>
            <w:webHidden/>
          </w:rPr>
          <w:fldChar w:fldCharType="begin"/>
        </w:r>
        <w:r>
          <w:rPr>
            <w:noProof/>
            <w:webHidden/>
          </w:rPr>
          <w:instrText xml:space="preserve"> PAGEREF _Toc229561392 \h </w:instrText>
        </w:r>
        <w:r>
          <w:rPr>
            <w:noProof/>
            <w:webHidden/>
          </w:rPr>
        </w:r>
        <w:r>
          <w:rPr>
            <w:noProof/>
            <w:webHidden/>
          </w:rPr>
          <w:fldChar w:fldCharType="separate"/>
        </w:r>
        <w:r>
          <w:rPr>
            <w:noProof/>
            <w:webHidden/>
          </w:rPr>
          <w:t>6</w:t>
        </w:r>
        <w:r>
          <w:rPr>
            <w:noProof/>
            <w:webHidden/>
          </w:rPr>
          <w:fldChar w:fldCharType="end"/>
        </w:r>
      </w:hyperlink>
    </w:p>
    <w:p w14:paraId="398011E8" w14:textId="241B9B08" w:rsidR="003B0BCD" w:rsidRDefault="003B0BCD">
      <w:pPr>
        <w:pStyle w:val="TM1"/>
        <w:tabs>
          <w:tab w:val="left" w:pos="1100"/>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9561393" w:history="1">
        <w:r w:rsidRPr="00B97890">
          <w:rPr>
            <w:rStyle w:val="Lienhypertexte"/>
            <w:rFonts w:eastAsia="Times New Roman"/>
            <w:noProof/>
            <w:kern w:val="32"/>
            <w:lang w:eastAsia="fr-FR"/>
          </w:rPr>
          <w:t>ARTICLE 3</w:t>
        </w:r>
        <w:r>
          <w:rPr>
            <w:rFonts w:asciiTheme="minorHAnsi" w:eastAsiaTheme="minorEastAsia" w:hAnsiTheme="minorHAnsi" w:cstheme="minorBidi"/>
            <w:b w:val="0"/>
            <w:bCs w:val="0"/>
            <w:caps w:val="0"/>
            <w:noProof/>
            <w:kern w:val="2"/>
            <w:sz w:val="24"/>
            <w:szCs w:val="24"/>
            <w:lang w:eastAsia="fr-FR"/>
            <w14:ligatures w14:val="standardContextual"/>
          </w:rPr>
          <w:tab/>
        </w:r>
        <w:r w:rsidRPr="00B97890">
          <w:rPr>
            <w:rStyle w:val="Lienhypertexte"/>
            <w:rFonts w:eastAsia="Times New Roman"/>
            <w:noProof/>
            <w:kern w:val="32"/>
            <w:lang w:eastAsia="fr-FR"/>
          </w:rPr>
          <w:t>CONDITIONS RELATIVES A L’ACCORD-CADRE</w:t>
        </w:r>
        <w:r>
          <w:rPr>
            <w:noProof/>
            <w:webHidden/>
          </w:rPr>
          <w:tab/>
        </w:r>
        <w:r>
          <w:rPr>
            <w:noProof/>
            <w:webHidden/>
          </w:rPr>
          <w:fldChar w:fldCharType="begin"/>
        </w:r>
        <w:r>
          <w:rPr>
            <w:noProof/>
            <w:webHidden/>
          </w:rPr>
          <w:instrText xml:space="preserve"> PAGEREF _Toc229561393 \h </w:instrText>
        </w:r>
        <w:r>
          <w:rPr>
            <w:noProof/>
            <w:webHidden/>
          </w:rPr>
        </w:r>
        <w:r>
          <w:rPr>
            <w:noProof/>
            <w:webHidden/>
          </w:rPr>
          <w:fldChar w:fldCharType="separate"/>
        </w:r>
        <w:r>
          <w:rPr>
            <w:noProof/>
            <w:webHidden/>
          </w:rPr>
          <w:t>6</w:t>
        </w:r>
        <w:r>
          <w:rPr>
            <w:noProof/>
            <w:webHidden/>
          </w:rPr>
          <w:fldChar w:fldCharType="end"/>
        </w:r>
      </w:hyperlink>
    </w:p>
    <w:p w14:paraId="013BC009" w14:textId="6B4A08A3"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394" w:history="1">
        <w:r w:rsidRPr="00B97890">
          <w:rPr>
            <w:rStyle w:val="Lienhypertexte"/>
            <w:rFonts w:eastAsia="Times New Roman"/>
            <w:b/>
            <w:bCs/>
            <w:noProof/>
            <w:lang w:eastAsia="fr-FR"/>
          </w:rPr>
          <w:t>3.1</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noProof/>
            <w:lang w:eastAsia="fr-FR"/>
          </w:rPr>
          <w:t>Forme juridique du groupement</w:t>
        </w:r>
        <w:r>
          <w:rPr>
            <w:noProof/>
            <w:webHidden/>
          </w:rPr>
          <w:tab/>
        </w:r>
        <w:r>
          <w:rPr>
            <w:noProof/>
            <w:webHidden/>
          </w:rPr>
          <w:fldChar w:fldCharType="begin"/>
        </w:r>
        <w:r>
          <w:rPr>
            <w:noProof/>
            <w:webHidden/>
          </w:rPr>
          <w:instrText xml:space="preserve"> PAGEREF _Toc229561394 \h </w:instrText>
        </w:r>
        <w:r>
          <w:rPr>
            <w:noProof/>
            <w:webHidden/>
          </w:rPr>
        </w:r>
        <w:r>
          <w:rPr>
            <w:noProof/>
            <w:webHidden/>
          </w:rPr>
          <w:fldChar w:fldCharType="separate"/>
        </w:r>
        <w:r>
          <w:rPr>
            <w:noProof/>
            <w:webHidden/>
          </w:rPr>
          <w:t>6</w:t>
        </w:r>
        <w:r>
          <w:rPr>
            <w:noProof/>
            <w:webHidden/>
          </w:rPr>
          <w:fldChar w:fldCharType="end"/>
        </w:r>
      </w:hyperlink>
    </w:p>
    <w:p w14:paraId="6C42C912" w14:textId="6DC706E2"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395" w:history="1">
        <w:r w:rsidRPr="00B97890">
          <w:rPr>
            <w:rStyle w:val="Lienhypertexte"/>
            <w:rFonts w:eastAsia="Times New Roman"/>
            <w:b/>
            <w:bCs/>
            <w:noProof/>
            <w:lang w:eastAsia="fr-FR"/>
          </w:rPr>
          <w:t>3.2</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noProof/>
            <w:lang w:eastAsia="fr-FR"/>
          </w:rPr>
          <w:t>Sous-traitance</w:t>
        </w:r>
        <w:r>
          <w:rPr>
            <w:noProof/>
            <w:webHidden/>
          </w:rPr>
          <w:tab/>
        </w:r>
        <w:r>
          <w:rPr>
            <w:noProof/>
            <w:webHidden/>
          </w:rPr>
          <w:fldChar w:fldCharType="begin"/>
        </w:r>
        <w:r>
          <w:rPr>
            <w:noProof/>
            <w:webHidden/>
          </w:rPr>
          <w:instrText xml:space="preserve"> PAGEREF _Toc229561395 \h </w:instrText>
        </w:r>
        <w:r>
          <w:rPr>
            <w:noProof/>
            <w:webHidden/>
          </w:rPr>
        </w:r>
        <w:r>
          <w:rPr>
            <w:noProof/>
            <w:webHidden/>
          </w:rPr>
          <w:fldChar w:fldCharType="separate"/>
        </w:r>
        <w:r>
          <w:rPr>
            <w:noProof/>
            <w:webHidden/>
          </w:rPr>
          <w:t>7</w:t>
        </w:r>
        <w:r>
          <w:rPr>
            <w:noProof/>
            <w:webHidden/>
          </w:rPr>
          <w:fldChar w:fldCharType="end"/>
        </w:r>
      </w:hyperlink>
    </w:p>
    <w:p w14:paraId="5928B365" w14:textId="2677C102"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396" w:history="1">
        <w:r w:rsidRPr="00B97890">
          <w:rPr>
            <w:rStyle w:val="Lienhypertexte"/>
            <w:rFonts w:eastAsia="Times New Roman"/>
            <w:b/>
            <w:bCs/>
            <w:noProof/>
            <w:lang w:eastAsia="fr-FR"/>
          </w:rPr>
          <w:t>3.3</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noProof/>
            <w:lang w:eastAsia="fr-FR"/>
          </w:rPr>
          <w:t>Liens des titulaires (et leurs sous-traitants) avec la Russie</w:t>
        </w:r>
        <w:r>
          <w:rPr>
            <w:noProof/>
            <w:webHidden/>
          </w:rPr>
          <w:tab/>
        </w:r>
        <w:r>
          <w:rPr>
            <w:noProof/>
            <w:webHidden/>
          </w:rPr>
          <w:fldChar w:fldCharType="begin"/>
        </w:r>
        <w:r>
          <w:rPr>
            <w:noProof/>
            <w:webHidden/>
          </w:rPr>
          <w:instrText xml:space="preserve"> PAGEREF _Toc229561396 \h </w:instrText>
        </w:r>
        <w:r>
          <w:rPr>
            <w:noProof/>
            <w:webHidden/>
          </w:rPr>
        </w:r>
        <w:r>
          <w:rPr>
            <w:noProof/>
            <w:webHidden/>
          </w:rPr>
          <w:fldChar w:fldCharType="separate"/>
        </w:r>
        <w:r>
          <w:rPr>
            <w:noProof/>
            <w:webHidden/>
          </w:rPr>
          <w:t>8</w:t>
        </w:r>
        <w:r>
          <w:rPr>
            <w:noProof/>
            <w:webHidden/>
          </w:rPr>
          <w:fldChar w:fldCharType="end"/>
        </w:r>
      </w:hyperlink>
    </w:p>
    <w:p w14:paraId="097718D0" w14:textId="03528AD8"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397" w:history="1">
        <w:r w:rsidRPr="00B97890">
          <w:rPr>
            <w:rStyle w:val="Lienhypertexte"/>
            <w:rFonts w:eastAsia="Times New Roman"/>
            <w:b/>
            <w:bCs/>
            <w:noProof/>
            <w:lang w:eastAsia="fr-FR"/>
          </w:rPr>
          <w:t>3.4</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noProof/>
            <w:lang w:eastAsia="fr-FR"/>
          </w:rPr>
          <w:t>Modalités essentielles de règlement de l’accord-cadre</w:t>
        </w:r>
        <w:r>
          <w:rPr>
            <w:noProof/>
            <w:webHidden/>
          </w:rPr>
          <w:tab/>
        </w:r>
        <w:r>
          <w:rPr>
            <w:noProof/>
            <w:webHidden/>
          </w:rPr>
          <w:fldChar w:fldCharType="begin"/>
        </w:r>
        <w:r>
          <w:rPr>
            <w:noProof/>
            <w:webHidden/>
          </w:rPr>
          <w:instrText xml:space="preserve"> PAGEREF _Toc229561397 \h </w:instrText>
        </w:r>
        <w:r>
          <w:rPr>
            <w:noProof/>
            <w:webHidden/>
          </w:rPr>
        </w:r>
        <w:r>
          <w:rPr>
            <w:noProof/>
            <w:webHidden/>
          </w:rPr>
          <w:fldChar w:fldCharType="separate"/>
        </w:r>
        <w:r>
          <w:rPr>
            <w:noProof/>
            <w:webHidden/>
          </w:rPr>
          <w:t>8</w:t>
        </w:r>
        <w:r>
          <w:rPr>
            <w:noProof/>
            <w:webHidden/>
          </w:rPr>
          <w:fldChar w:fldCharType="end"/>
        </w:r>
      </w:hyperlink>
    </w:p>
    <w:p w14:paraId="38FFA55A" w14:textId="50B1685A" w:rsidR="003B0BCD" w:rsidRDefault="003B0BCD">
      <w:pPr>
        <w:pStyle w:val="TM1"/>
        <w:tabs>
          <w:tab w:val="left" w:pos="1100"/>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9561398" w:history="1">
        <w:r w:rsidRPr="00B97890">
          <w:rPr>
            <w:rStyle w:val="Lienhypertexte"/>
            <w:rFonts w:eastAsia="Times New Roman"/>
            <w:noProof/>
            <w:kern w:val="32"/>
            <w:lang w:eastAsia="fr-FR"/>
          </w:rPr>
          <w:t>ARTICLE 4</w:t>
        </w:r>
        <w:r>
          <w:rPr>
            <w:rFonts w:asciiTheme="minorHAnsi" w:eastAsiaTheme="minorEastAsia" w:hAnsiTheme="minorHAnsi" w:cstheme="minorBidi"/>
            <w:b w:val="0"/>
            <w:bCs w:val="0"/>
            <w:caps w:val="0"/>
            <w:noProof/>
            <w:kern w:val="2"/>
            <w:sz w:val="24"/>
            <w:szCs w:val="24"/>
            <w:lang w:eastAsia="fr-FR"/>
            <w14:ligatures w14:val="standardContextual"/>
          </w:rPr>
          <w:tab/>
        </w:r>
        <w:r w:rsidRPr="00B97890">
          <w:rPr>
            <w:rStyle w:val="Lienhypertexte"/>
            <w:rFonts w:eastAsia="Times New Roman"/>
            <w:noProof/>
            <w:kern w:val="32"/>
            <w:lang w:eastAsia="fr-FR"/>
          </w:rPr>
          <w:t>DOSSIER DE CONSULTATION</w:t>
        </w:r>
        <w:r>
          <w:rPr>
            <w:noProof/>
            <w:webHidden/>
          </w:rPr>
          <w:tab/>
        </w:r>
        <w:r>
          <w:rPr>
            <w:noProof/>
            <w:webHidden/>
          </w:rPr>
          <w:fldChar w:fldCharType="begin"/>
        </w:r>
        <w:r>
          <w:rPr>
            <w:noProof/>
            <w:webHidden/>
          </w:rPr>
          <w:instrText xml:space="preserve"> PAGEREF _Toc229561398 \h </w:instrText>
        </w:r>
        <w:r>
          <w:rPr>
            <w:noProof/>
            <w:webHidden/>
          </w:rPr>
        </w:r>
        <w:r>
          <w:rPr>
            <w:noProof/>
            <w:webHidden/>
          </w:rPr>
          <w:fldChar w:fldCharType="separate"/>
        </w:r>
        <w:r>
          <w:rPr>
            <w:noProof/>
            <w:webHidden/>
          </w:rPr>
          <w:t>8</w:t>
        </w:r>
        <w:r>
          <w:rPr>
            <w:noProof/>
            <w:webHidden/>
          </w:rPr>
          <w:fldChar w:fldCharType="end"/>
        </w:r>
      </w:hyperlink>
    </w:p>
    <w:p w14:paraId="4277339B" w14:textId="2979E0F9" w:rsidR="003B0BCD" w:rsidRDefault="003B0BCD">
      <w:pPr>
        <w:pStyle w:val="TM1"/>
        <w:tabs>
          <w:tab w:val="left" w:pos="1100"/>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9561399" w:history="1">
        <w:r w:rsidRPr="00B97890">
          <w:rPr>
            <w:rStyle w:val="Lienhypertexte"/>
            <w:rFonts w:eastAsia="Times New Roman"/>
            <w:noProof/>
            <w:kern w:val="32"/>
            <w:lang w:eastAsia="fr-FR"/>
          </w:rPr>
          <w:t>ARTICLE 5</w:t>
        </w:r>
        <w:r>
          <w:rPr>
            <w:rFonts w:asciiTheme="minorHAnsi" w:eastAsiaTheme="minorEastAsia" w:hAnsiTheme="minorHAnsi" w:cstheme="minorBidi"/>
            <w:b w:val="0"/>
            <w:bCs w:val="0"/>
            <w:caps w:val="0"/>
            <w:noProof/>
            <w:kern w:val="2"/>
            <w:sz w:val="24"/>
            <w:szCs w:val="24"/>
            <w:lang w:eastAsia="fr-FR"/>
            <w14:ligatures w14:val="standardContextual"/>
          </w:rPr>
          <w:tab/>
        </w:r>
        <w:r w:rsidRPr="00B97890">
          <w:rPr>
            <w:rStyle w:val="Lienhypertexte"/>
            <w:rFonts w:eastAsia="Times New Roman"/>
            <w:noProof/>
            <w:kern w:val="32"/>
            <w:lang w:eastAsia="fr-FR"/>
          </w:rPr>
          <w:t>CONTENU OBLIGATOIRE DE LA CANDIDATURE ET DE L’OFFRE</w:t>
        </w:r>
        <w:r>
          <w:rPr>
            <w:noProof/>
            <w:webHidden/>
          </w:rPr>
          <w:tab/>
        </w:r>
        <w:r>
          <w:rPr>
            <w:noProof/>
            <w:webHidden/>
          </w:rPr>
          <w:fldChar w:fldCharType="begin"/>
        </w:r>
        <w:r>
          <w:rPr>
            <w:noProof/>
            <w:webHidden/>
          </w:rPr>
          <w:instrText xml:space="preserve"> PAGEREF _Toc229561399 \h </w:instrText>
        </w:r>
        <w:r>
          <w:rPr>
            <w:noProof/>
            <w:webHidden/>
          </w:rPr>
        </w:r>
        <w:r>
          <w:rPr>
            <w:noProof/>
            <w:webHidden/>
          </w:rPr>
          <w:fldChar w:fldCharType="separate"/>
        </w:r>
        <w:r>
          <w:rPr>
            <w:noProof/>
            <w:webHidden/>
          </w:rPr>
          <w:t>9</w:t>
        </w:r>
        <w:r>
          <w:rPr>
            <w:noProof/>
            <w:webHidden/>
          </w:rPr>
          <w:fldChar w:fldCharType="end"/>
        </w:r>
      </w:hyperlink>
    </w:p>
    <w:p w14:paraId="720386D7" w14:textId="7EA42D25"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400" w:history="1">
        <w:r w:rsidRPr="00B97890">
          <w:rPr>
            <w:rStyle w:val="Lienhypertexte"/>
            <w:rFonts w:eastAsia="Times New Roman"/>
            <w:b/>
            <w:bCs/>
            <w:noProof/>
            <w:lang w:eastAsia="fr-FR"/>
          </w:rPr>
          <w:t>5.1</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noProof/>
            <w:lang w:eastAsia="fr-FR"/>
          </w:rPr>
          <w:t>Pièces à joindre au titre de la candidature</w:t>
        </w:r>
        <w:r>
          <w:rPr>
            <w:noProof/>
            <w:webHidden/>
          </w:rPr>
          <w:tab/>
        </w:r>
        <w:r>
          <w:rPr>
            <w:noProof/>
            <w:webHidden/>
          </w:rPr>
          <w:fldChar w:fldCharType="begin"/>
        </w:r>
        <w:r>
          <w:rPr>
            <w:noProof/>
            <w:webHidden/>
          </w:rPr>
          <w:instrText xml:space="preserve"> PAGEREF _Toc229561400 \h </w:instrText>
        </w:r>
        <w:r>
          <w:rPr>
            <w:noProof/>
            <w:webHidden/>
          </w:rPr>
        </w:r>
        <w:r>
          <w:rPr>
            <w:noProof/>
            <w:webHidden/>
          </w:rPr>
          <w:fldChar w:fldCharType="separate"/>
        </w:r>
        <w:r>
          <w:rPr>
            <w:noProof/>
            <w:webHidden/>
          </w:rPr>
          <w:t>9</w:t>
        </w:r>
        <w:r>
          <w:rPr>
            <w:noProof/>
            <w:webHidden/>
          </w:rPr>
          <w:fldChar w:fldCharType="end"/>
        </w:r>
      </w:hyperlink>
    </w:p>
    <w:p w14:paraId="0C58D587" w14:textId="3E8DDF5C"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401" w:history="1">
        <w:r w:rsidRPr="00B97890">
          <w:rPr>
            <w:rStyle w:val="Lienhypertexte"/>
            <w:rFonts w:eastAsia="Times New Roman"/>
            <w:b/>
            <w:bCs/>
            <w:noProof/>
            <w:lang w:eastAsia="fr-FR"/>
          </w:rPr>
          <w:t>5.2</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noProof/>
            <w:lang w:eastAsia="fr-FR"/>
          </w:rPr>
          <w:t>Pièces à joindre au titre de l’offre</w:t>
        </w:r>
        <w:r>
          <w:rPr>
            <w:noProof/>
            <w:webHidden/>
          </w:rPr>
          <w:tab/>
        </w:r>
        <w:r>
          <w:rPr>
            <w:noProof/>
            <w:webHidden/>
          </w:rPr>
          <w:fldChar w:fldCharType="begin"/>
        </w:r>
        <w:r>
          <w:rPr>
            <w:noProof/>
            <w:webHidden/>
          </w:rPr>
          <w:instrText xml:space="preserve"> PAGEREF _Toc229561401 \h </w:instrText>
        </w:r>
        <w:r>
          <w:rPr>
            <w:noProof/>
            <w:webHidden/>
          </w:rPr>
        </w:r>
        <w:r>
          <w:rPr>
            <w:noProof/>
            <w:webHidden/>
          </w:rPr>
          <w:fldChar w:fldCharType="separate"/>
        </w:r>
        <w:r>
          <w:rPr>
            <w:noProof/>
            <w:webHidden/>
          </w:rPr>
          <w:t>12</w:t>
        </w:r>
        <w:r>
          <w:rPr>
            <w:noProof/>
            <w:webHidden/>
          </w:rPr>
          <w:fldChar w:fldCharType="end"/>
        </w:r>
      </w:hyperlink>
    </w:p>
    <w:p w14:paraId="4704536A" w14:textId="227D0D49" w:rsidR="003B0BCD" w:rsidRDefault="003B0BCD">
      <w:pPr>
        <w:pStyle w:val="TM1"/>
        <w:tabs>
          <w:tab w:val="left" w:pos="1100"/>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9561402" w:history="1">
        <w:r w:rsidRPr="00B97890">
          <w:rPr>
            <w:rStyle w:val="Lienhypertexte"/>
            <w:rFonts w:eastAsia="Times New Roman"/>
            <w:noProof/>
            <w:kern w:val="32"/>
            <w:lang w:eastAsia="fr-FR"/>
          </w:rPr>
          <w:t>ARTICLE 6</w:t>
        </w:r>
        <w:r>
          <w:rPr>
            <w:rFonts w:asciiTheme="minorHAnsi" w:eastAsiaTheme="minorEastAsia" w:hAnsiTheme="minorHAnsi" w:cstheme="minorBidi"/>
            <w:b w:val="0"/>
            <w:bCs w:val="0"/>
            <w:caps w:val="0"/>
            <w:noProof/>
            <w:kern w:val="2"/>
            <w:sz w:val="24"/>
            <w:szCs w:val="24"/>
            <w:lang w:eastAsia="fr-FR"/>
            <w14:ligatures w14:val="standardContextual"/>
          </w:rPr>
          <w:tab/>
        </w:r>
        <w:r w:rsidRPr="00B97890">
          <w:rPr>
            <w:rStyle w:val="Lienhypertexte"/>
            <w:rFonts w:eastAsia="Times New Roman"/>
            <w:noProof/>
            <w:kern w:val="32"/>
            <w:lang w:eastAsia="fr-FR"/>
          </w:rPr>
          <w:t>CONDITIONS D’ETABLISSEMENT ET DE REMISE DES OFFRES</w:t>
        </w:r>
        <w:r>
          <w:rPr>
            <w:noProof/>
            <w:webHidden/>
          </w:rPr>
          <w:tab/>
        </w:r>
        <w:r>
          <w:rPr>
            <w:noProof/>
            <w:webHidden/>
          </w:rPr>
          <w:fldChar w:fldCharType="begin"/>
        </w:r>
        <w:r>
          <w:rPr>
            <w:noProof/>
            <w:webHidden/>
          </w:rPr>
          <w:instrText xml:space="preserve"> PAGEREF _Toc229561402 \h </w:instrText>
        </w:r>
        <w:r>
          <w:rPr>
            <w:noProof/>
            <w:webHidden/>
          </w:rPr>
        </w:r>
        <w:r>
          <w:rPr>
            <w:noProof/>
            <w:webHidden/>
          </w:rPr>
          <w:fldChar w:fldCharType="separate"/>
        </w:r>
        <w:r>
          <w:rPr>
            <w:noProof/>
            <w:webHidden/>
          </w:rPr>
          <w:t>13</w:t>
        </w:r>
        <w:r>
          <w:rPr>
            <w:noProof/>
            <w:webHidden/>
          </w:rPr>
          <w:fldChar w:fldCharType="end"/>
        </w:r>
      </w:hyperlink>
    </w:p>
    <w:p w14:paraId="0C00EC44" w14:textId="0B056908"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403" w:history="1">
        <w:r w:rsidRPr="00B97890">
          <w:rPr>
            <w:rStyle w:val="Lienhypertexte"/>
            <w:rFonts w:eastAsia="Times New Roman"/>
            <w:b/>
            <w:bCs/>
            <w:noProof/>
            <w:lang w:eastAsia="fr-FR"/>
          </w:rPr>
          <w:t>6.1</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noProof/>
            <w:lang w:eastAsia="fr-FR"/>
          </w:rPr>
          <w:t>Conditions de délai</w:t>
        </w:r>
        <w:r>
          <w:rPr>
            <w:noProof/>
            <w:webHidden/>
          </w:rPr>
          <w:tab/>
        </w:r>
        <w:r>
          <w:rPr>
            <w:noProof/>
            <w:webHidden/>
          </w:rPr>
          <w:fldChar w:fldCharType="begin"/>
        </w:r>
        <w:r>
          <w:rPr>
            <w:noProof/>
            <w:webHidden/>
          </w:rPr>
          <w:instrText xml:space="preserve"> PAGEREF _Toc229561403 \h </w:instrText>
        </w:r>
        <w:r>
          <w:rPr>
            <w:noProof/>
            <w:webHidden/>
          </w:rPr>
        </w:r>
        <w:r>
          <w:rPr>
            <w:noProof/>
            <w:webHidden/>
          </w:rPr>
          <w:fldChar w:fldCharType="separate"/>
        </w:r>
        <w:r>
          <w:rPr>
            <w:noProof/>
            <w:webHidden/>
          </w:rPr>
          <w:t>13</w:t>
        </w:r>
        <w:r>
          <w:rPr>
            <w:noProof/>
            <w:webHidden/>
          </w:rPr>
          <w:fldChar w:fldCharType="end"/>
        </w:r>
      </w:hyperlink>
    </w:p>
    <w:p w14:paraId="1A74AF9E" w14:textId="29F5A276"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404" w:history="1">
        <w:r w:rsidRPr="00B97890">
          <w:rPr>
            <w:rStyle w:val="Lienhypertexte"/>
            <w:rFonts w:eastAsia="Times New Roman"/>
            <w:b/>
            <w:bCs/>
            <w:noProof/>
            <w:lang w:eastAsia="fr-FR"/>
          </w:rPr>
          <w:t>6.2</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noProof/>
            <w:lang w:eastAsia="fr-FR"/>
          </w:rPr>
          <w:t>Transmission électronique</w:t>
        </w:r>
        <w:r>
          <w:rPr>
            <w:noProof/>
            <w:webHidden/>
          </w:rPr>
          <w:tab/>
        </w:r>
        <w:r>
          <w:rPr>
            <w:noProof/>
            <w:webHidden/>
          </w:rPr>
          <w:fldChar w:fldCharType="begin"/>
        </w:r>
        <w:r>
          <w:rPr>
            <w:noProof/>
            <w:webHidden/>
          </w:rPr>
          <w:instrText xml:space="preserve"> PAGEREF _Toc229561404 \h </w:instrText>
        </w:r>
        <w:r>
          <w:rPr>
            <w:noProof/>
            <w:webHidden/>
          </w:rPr>
        </w:r>
        <w:r>
          <w:rPr>
            <w:noProof/>
            <w:webHidden/>
          </w:rPr>
          <w:fldChar w:fldCharType="separate"/>
        </w:r>
        <w:r>
          <w:rPr>
            <w:noProof/>
            <w:webHidden/>
          </w:rPr>
          <w:t>13</w:t>
        </w:r>
        <w:r>
          <w:rPr>
            <w:noProof/>
            <w:webHidden/>
          </w:rPr>
          <w:fldChar w:fldCharType="end"/>
        </w:r>
      </w:hyperlink>
    </w:p>
    <w:p w14:paraId="0981FBBF" w14:textId="3B6C5EEB"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405" w:history="1">
        <w:r w:rsidRPr="00B97890">
          <w:rPr>
            <w:rStyle w:val="Lienhypertexte"/>
            <w:rFonts w:eastAsia="Times New Roman"/>
            <w:b/>
            <w:bCs/>
            <w:i/>
            <w:noProof/>
            <w:lang w:eastAsia="fr-FR"/>
          </w:rPr>
          <w:t>6.2.1</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i/>
            <w:noProof/>
            <w:lang w:eastAsia="fr-FR"/>
          </w:rPr>
          <w:t>Dépôt du dossier</w:t>
        </w:r>
        <w:r>
          <w:rPr>
            <w:noProof/>
            <w:webHidden/>
          </w:rPr>
          <w:tab/>
        </w:r>
        <w:r>
          <w:rPr>
            <w:noProof/>
            <w:webHidden/>
          </w:rPr>
          <w:fldChar w:fldCharType="begin"/>
        </w:r>
        <w:r>
          <w:rPr>
            <w:noProof/>
            <w:webHidden/>
          </w:rPr>
          <w:instrText xml:space="preserve"> PAGEREF _Toc229561405 \h </w:instrText>
        </w:r>
        <w:r>
          <w:rPr>
            <w:noProof/>
            <w:webHidden/>
          </w:rPr>
        </w:r>
        <w:r>
          <w:rPr>
            <w:noProof/>
            <w:webHidden/>
          </w:rPr>
          <w:fldChar w:fldCharType="separate"/>
        </w:r>
        <w:r>
          <w:rPr>
            <w:noProof/>
            <w:webHidden/>
          </w:rPr>
          <w:t>13</w:t>
        </w:r>
        <w:r>
          <w:rPr>
            <w:noProof/>
            <w:webHidden/>
          </w:rPr>
          <w:fldChar w:fldCharType="end"/>
        </w:r>
      </w:hyperlink>
    </w:p>
    <w:p w14:paraId="5AA37C77" w14:textId="2094ABE8"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406" w:history="1">
        <w:r w:rsidRPr="00B97890">
          <w:rPr>
            <w:rStyle w:val="Lienhypertexte"/>
            <w:rFonts w:eastAsia="Times New Roman"/>
            <w:b/>
            <w:bCs/>
            <w:i/>
            <w:noProof/>
            <w:lang w:eastAsia="fr-FR"/>
          </w:rPr>
          <w:t>6.2.2</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i/>
            <w:noProof/>
            <w:lang w:eastAsia="fr-FR"/>
          </w:rPr>
          <w:t>Horodatage</w:t>
        </w:r>
        <w:r>
          <w:rPr>
            <w:noProof/>
            <w:webHidden/>
          </w:rPr>
          <w:tab/>
        </w:r>
        <w:r>
          <w:rPr>
            <w:noProof/>
            <w:webHidden/>
          </w:rPr>
          <w:fldChar w:fldCharType="begin"/>
        </w:r>
        <w:r>
          <w:rPr>
            <w:noProof/>
            <w:webHidden/>
          </w:rPr>
          <w:instrText xml:space="preserve"> PAGEREF _Toc229561406 \h </w:instrText>
        </w:r>
        <w:r>
          <w:rPr>
            <w:noProof/>
            <w:webHidden/>
          </w:rPr>
        </w:r>
        <w:r>
          <w:rPr>
            <w:noProof/>
            <w:webHidden/>
          </w:rPr>
          <w:fldChar w:fldCharType="separate"/>
        </w:r>
        <w:r>
          <w:rPr>
            <w:noProof/>
            <w:webHidden/>
          </w:rPr>
          <w:t>14</w:t>
        </w:r>
        <w:r>
          <w:rPr>
            <w:noProof/>
            <w:webHidden/>
          </w:rPr>
          <w:fldChar w:fldCharType="end"/>
        </w:r>
      </w:hyperlink>
    </w:p>
    <w:p w14:paraId="4CEAD645" w14:textId="49E7E65A"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407" w:history="1">
        <w:r w:rsidRPr="00B97890">
          <w:rPr>
            <w:rStyle w:val="Lienhypertexte"/>
            <w:rFonts w:eastAsia="Times New Roman"/>
            <w:b/>
            <w:bCs/>
            <w:i/>
            <w:noProof/>
            <w:lang w:eastAsia="fr-FR"/>
          </w:rPr>
          <w:t>6.2.3</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i/>
            <w:noProof/>
            <w:lang w:eastAsia="fr-FR"/>
          </w:rPr>
          <w:t>Contrôle de virus</w:t>
        </w:r>
        <w:r>
          <w:rPr>
            <w:noProof/>
            <w:webHidden/>
          </w:rPr>
          <w:tab/>
        </w:r>
        <w:r>
          <w:rPr>
            <w:noProof/>
            <w:webHidden/>
          </w:rPr>
          <w:fldChar w:fldCharType="begin"/>
        </w:r>
        <w:r>
          <w:rPr>
            <w:noProof/>
            <w:webHidden/>
          </w:rPr>
          <w:instrText xml:space="preserve"> PAGEREF _Toc229561407 \h </w:instrText>
        </w:r>
        <w:r>
          <w:rPr>
            <w:noProof/>
            <w:webHidden/>
          </w:rPr>
        </w:r>
        <w:r>
          <w:rPr>
            <w:noProof/>
            <w:webHidden/>
          </w:rPr>
          <w:fldChar w:fldCharType="separate"/>
        </w:r>
        <w:r>
          <w:rPr>
            <w:noProof/>
            <w:webHidden/>
          </w:rPr>
          <w:t>15</w:t>
        </w:r>
        <w:r>
          <w:rPr>
            <w:noProof/>
            <w:webHidden/>
          </w:rPr>
          <w:fldChar w:fldCharType="end"/>
        </w:r>
      </w:hyperlink>
    </w:p>
    <w:p w14:paraId="682AE443" w14:textId="7564C69B"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408" w:history="1">
        <w:r w:rsidRPr="00B97890">
          <w:rPr>
            <w:rStyle w:val="Lienhypertexte"/>
            <w:rFonts w:eastAsia="Times New Roman"/>
            <w:b/>
            <w:bCs/>
            <w:i/>
            <w:noProof/>
            <w:lang w:eastAsia="fr-FR"/>
          </w:rPr>
          <w:t>6.2.4</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i/>
            <w:noProof/>
            <w:lang w:eastAsia="fr-FR"/>
          </w:rPr>
          <w:t>Copie de sauvegarde</w:t>
        </w:r>
        <w:r>
          <w:rPr>
            <w:noProof/>
            <w:webHidden/>
          </w:rPr>
          <w:tab/>
        </w:r>
        <w:r>
          <w:rPr>
            <w:noProof/>
            <w:webHidden/>
          </w:rPr>
          <w:fldChar w:fldCharType="begin"/>
        </w:r>
        <w:r>
          <w:rPr>
            <w:noProof/>
            <w:webHidden/>
          </w:rPr>
          <w:instrText xml:space="preserve"> PAGEREF _Toc229561408 \h </w:instrText>
        </w:r>
        <w:r>
          <w:rPr>
            <w:noProof/>
            <w:webHidden/>
          </w:rPr>
        </w:r>
        <w:r>
          <w:rPr>
            <w:noProof/>
            <w:webHidden/>
          </w:rPr>
          <w:fldChar w:fldCharType="separate"/>
        </w:r>
        <w:r>
          <w:rPr>
            <w:noProof/>
            <w:webHidden/>
          </w:rPr>
          <w:t>15</w:t>
        </w:r>
        <w:r>
          <w:rPr>
            <w:noProof/>
            <w:webHidden/>
          </w:rPr>
          <w:fldChar w:fldCharType="end"/>
        </w:r>
      </w:hyperlink>
    </w:p>
    <w:p w14:paraId="5083DE51" w14:textId="47999732"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409" w:history="1">
        <w:r w:rsidRPr="00B97890">
          <w:rPr>
            <w:rStyle w:val="Lienhypertexte"/>
            <w:rFonts w:eastAsia="Times New Roman"/>
            <w:b/>
            <w:bCs/>
            <w:i/>
            <w:noProof/>
            <w:lang w:eastAsia="fr-FR"/>
          </w:rPr>
          <w:t>6.2.5</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i/>
            <w:noProof/>
            <w:lang w:eastAsia="fr-FR"/>
          </w:rPr>
          <w:t>Recommandations sur le format de transmission</w:t>
        </w:r>
        <w:r>
          <w:rPr>
            <w:noProof/>
            <w:webHidden/>
          </w:rPr>
          <w:tab/>
        </w:r>
        <w:r>
          <w:rPr>
            <w:noProof/>
            <w:webHidden/>
          </w:rPr>
          <w:fldChar w:fldCharType="begin"/>
        </w:r>
        <w:r>
          <w:rPr>
            <w:noProof/>
            <w:webHidden/>
          </w:rPr>
          <w:instrText xml:space="preserve"> PAGEREF _Toc229561409 \h </w:instrText>
        </w:r>
        <w:r>
          <w:rPr>
            <w:noProof/>
            <w:webHidden/>
          </w:rPr>
        </w:r>
        <w:r>
          <w:rPr>
            <w:noProof/>
            <w:webHidden/>
          </w:rPr>
          <w:fldChar w:fldCharType="separate"/>
        </w:r>
        <w:r>
          <w:rPr>
            <w:noProof/>
            <w:webHidden/>
          </w:rPr>
          <w:t>16</w:t>
        </w:r>
        <w:r>
          <w:rPr>
            <w:noProof/>
            <w:webHidden/>
          </w:rPr>
          <w:fldChar w:fldCharType="end"/>
        </w:r>
      </w:hyperlink>
    </w:p>
    <w:p w14:paraId="6DF4AC8E" w14:textId="6BA1E84F"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410" w:history="1">
        <w:r w:rsidRPr="00B97890">
          <w:rPr>
            <w:rStyle w:val="Lienhypertexte"/>
            <w:rFonts w:eastAsia="Times New Roman"/>
            <w:b/>
            <w:bCs/>
            <w:i/>
            <w:noProof/>
            <w:lang w:eastAsia="fr-FR"/>
          </w:rPr>
          <w:t>6.2.6</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i/>
            <w:noProof/>
            <w:lang w:eastAsia="fr-FR"/>
          </w:rPr>
          <w:t>Signature électronique</w:t>
        </w:r>
        <w:r>
          <w:rPr>
            <w:noProof/>
            <w:webHidden/>
          </w:rPr>
          <w:tab/>
        </w:r>
        <w:r>
          <w:rPr>
            <w:noProof/>
            <w:webHidden/>
          </w:rPr>
          <w:fldChar w:fldCharType="begin"/>
        </w:r>
        <w:r>
          <w:rPr>
            <w:noProof/>
            <w:webHidden/>
          </w:rPr>
          <w:instrText xml:space="preserve"> PAGEREF _Toc229561410 \h </w:instrText>
        </w:r>
        <w:r>
          <w:rPr>
            <w:noProof/>
            <w:webHidden/>
          </w:rPr>
        </w:r>
        <w:r>
          <w:rPr>
            <w:noProof/>
            <w:webHidden/>
          </w:rPr>
          <w:fldChar w:fldCharType="separate"/>
        </w:r>
        <w:r>
          <w:rPr>
            <w:noProof/>
            <w:webHidden/>
          </w:rPr>
          <w:t>16</w:t>
        </w:r>
        <w:r>
          <w:rPr>
            <w:noProof/>
            <w:webHidden/>
          </w:rPr>
          <w:fldChar w:fldCharType="end"/>
        </w:r>
      </w:hyperlink>
    </w:p>
    <w:p w14:paraId="5E8CA956" w14:textId="47AEA335" w:rsidR="003B0BCD" w:rsidRDefault="003B0BCD">
      <w:pPr>
        <w:pStyle w:val="TM2"/>
        <w:tabs>
          <w:tab w:val="left" w:pos="110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411" w:history="1">
        <w:r w:rsidRPr="00B97890">
          <w:rPr>
            <w:rStyle w:val="Lienhypertexte"/>
            <w:rFonts w:eastAsia="Times New Roman"/>
            <w:bCs/>
            <w:i/>
            <w:noProof/>
            <w:lang w:eastAsia="fr-FR"/>
          </w:rPr>
          <w:t>6.2.6.1</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Cs/>
            <w:i/>
            <w:noProof/>
            <w:lang w:eastAsia="fr-FR"/>
          </w:rPr>
          <w:t>Catégories de certificats de signatures électroniques concernés :</w:t>
        </w:r>
        <w:r>
          <w:rPr>
            <w:noProof/>
            <w:webHidden/>
          </w:rPr>
          <w:tab/>
        </w:r>
        <w:r>
          <w:rPr>
            <w:noProof/>
            <w:webHidden/>
          </w:rPr>
          <w:fldChar w:fldCharType="begin"/>
        </w:r>
        <w:r>
          <w:rPr>
            <w:noProof/>
            <w:webHidden/>
          </w:rPr>
          <w:instrText xml:space="preserve"> PAGEREF _Toc229561411 \h </w:instrText>
        </w:r>
        <w:r>
          <w:rPr>
            <w:noProof/>
            <w:webHidden/>
          </w:rPr>
        </w:r>
        <w:r>
          <w:rPr>
            <w:noProof/>
            <w:webHidden/>
          </w:rPr>
          <w:fldChar w:fldCharType="separate"/>
        </w:r>
        <w:r>
          <w:rPr>
            <w:noProof/>
            <w:webHidden/>
          </w:rPr>
          <w:t>17</w:t>
        </w:r>
        <w:r>
          <w:rPr>
            <w:noProof/>
            <w:webHidden/>
          </w:rPr>
          <w:fldChar w:fldCharType="end"/>
        </w:r>
      </w:hyperlink>
    </w:p>
    <w:p w14:paraId="55493BDB" w14:textId="08B815E3" w:rsidR="003B0BCD" w:rsidRDefault="003B0BCD">
      <w:pPr>
        <w:pStyle w:val="TM2"/>
        <w:tabs>
          <w:tab w:val="left" w:pos="110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412" w:history="1">
        <w:r w:rsidRPr="00B97890">
          <w:rPr>
            <w:rStyle w:val="Lienhypertexte"/>
            <w:rFonts w:eastAsia="Times New Roman"/>
            <w:bCs/>
            <w:i/>
            <w:noProof/>
            <w:lang w:eastAsia="fr-FR"/>
          </w:rPr>
          <w:t>6.2.6.2</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Cs/>
            <w:i/>
            <w:noProof/>
            <w:lang w:eastAsia="fr-FR"/>
          </w:rPr>
          <w:t>Formats de signature</w:t>
        </w:r>
        <w:r>
          <w:rPr>
            <w:noProof/>
            <w:webHidden/>
          </w:rPr>
          <w:tab/>
        </w:r>
        <w:r>
          <w:rPr>
            <w:noProof/>
            <w:webHidden/>
          </w:rPr>
          <w:fldChar w:fldCharType="begin"/>
        </w:r>
        <w:r>
          <w:rPr>
            <w:noProof/>
            <w:webHidden/>
          </w:rPr>
          <w:instrText xml:space="preserve"> PAGEREF _Toc229561412 \h </w:instrText>
        </w:r>
        <w:r>
          <w:rPr>
            <w:noProof/>
            <w:webHidden/>
          </w:rPr>
        </w:r>
        <w:r>
          <w:rPr>
            <w:noProof/>
            <w:webHidden/>
          </w:rPr>
          <w:fldChar w:fldCharType="separate"/>
        </w:r>
        <w:r>
          <w:rPr>
            <w:noProof/>
            <w:webHidden/>
          </w:rPr>
          <w:t>17</w:t>
        </w:r>
        <w:r>
          <w:rPr>
            <w:noProof/>
            <w:webHidden/>
          </w:rPr>
          <w:fldChar w:fldCharType="end"/>
        </w:r>
      </w:hyperlink>
    </w:p>
    <w:p w14:paraId="758A24CF" w14:textId="11A47ED5" w:rsidR="003B0BCD" w:rsidRDefault="003B0BCD">
      <w:pPr>
        <w:pStyle w:val="TM1"/>
        <w:tabs>
          <w:tab w:val="left" w:pos="1100"/>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9561413" w:history="1">
        <w:r w:rsidRPr="00B97890">
          <w:rPr>
            <w:rStyle w:val="Lienhypertexte"/>
            <w:rFonts w:eastAsia="Times New Roman"/>
            <w:noProof/>
            <w:kern w:val="32"/>
            <w:lang w:eastAsia="fr-FR"/>
          </w:rPr>
          <w:t>ARTICLE 7</w:t>
        </w:r>
        <w:r>
          <w:rPr>
            <w:rFonts w:asciiTheme="minorHAnsi" w:eastAsiaTheme="minorEastAsia" w:hAnsiTheme="minorHAnsi" w:cstheme="minorBidi"/>
            <w:b w:val="0"/>
            <w:bCs w:val="0"/>
            <w:caps w:val="0"/>
            <w:noProof/>
            <w:kern w:val="2"/>
            <w:sz w:val="24"/>
            <w:szCs w:val="24"/>
            <w:lang w:eastAsia="fr-FR"/>
            <w14:ligatures w14:val="standardContextual"/>
          </w:rPr>
          <w:tab/>
        </w:r>
        <w:r w:rsidRPr="00B97890">
          <w:rPr>
            <w:rStyle w:val="Lienhypertexte"/>
            <w:rFonts w:eastAsia="Times New Roman"/>
            <w:noProof/>
            <w:kern w:val="32"/>
            <w:lang w:eastAsia="fr-FR"/>
          </w:rPr>
          <w:t>EVALUATION DES CANDIDATURES</w:t>
        </w:r>
        <w:r>
          <w:rPr>
            <w:noProof/>
            <w:webHidden/>
          </w:rPr>
          <w:tab/>
        </w:r>
        <w:r>
          <w:rPr>
            <w:noProof/>
            <w:webHidden/>
          </w:rPr>
          <w:fldChar w:fldCharType="begin"/>
        </w:r>
        <w:r>
          <w:rPr>
            <w:noProof/>
            <w:webHidden/>
          </w:rPr>
          <w:instrText xml:space="preserve"> PAGEREF _Toc229561413 \h </w:instrText>
        </w:r>
        <w:r>
          <w:rPr>
            <w:noProof/>
            <w:webHidden/>
          </w:rPr>
        </w:r>
        <w:r>
          <w:rPr>
            <w:noProof/>
            <w:webHidden/>
          </w:rPr>
          <w:fldChar w:fldCharType="separate"/>
        </w:r>
        <w:r>
          <w:rPr>
            <w:noProof/>
            <w:webHidden/>
          </w:rPr>
          <w:t>18</w:t>
        </w:r>
        <w:r>
          <w:rPr>
            <w:noProof/>
            <w:webHidden/>
          </w:rPr>
          <w:fldChar w:fldCharType="end"/>
        </w:r>
      </w:hyperlink>
    </w:p>
    <w:p w14:paraId="4FB31AC0" w14:textId="35FC0598" w:rsidR="003B0BCD" w:rsidRDefault="003B0BCD">
      <w:pPr>
        <w:pStyle w:val="TM1"/>
        <w:tabs>
          <w:tab w:val="left" w:pos="1100"/>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9561414" w:history="1">
        <w:r w:rsidRPr="00B97890">
          <w:rPr>
            <w:rStyle w:val="Lienhypertexte"/>
            <w:rFonts w:eastAsia="Times New Roman"/>
            <w:noProof/>
            <w:kern w:val="32"/>
            <w:lang w:eastAsia="fr-FR"/>
          </w:rPr>
          <w:t>ARTICLE 8</w:t>
        </w:r>
        <w:r>
          <w:rPr>
            <w:rFonts w:asciiTheme="minorHAnsi" w:eastAsiaTheme="minorEastAsia" w:hAnsiTheme="minorHAnsi" w:cstheme="minorBidi"/>
            <w:b w:val="0"/>
            <w:bCs w:val="0"/>
            <w:caps w:val="0"/>
            <w:noProof/>
            <w:kern w:val="2"/>
            <w:sz w:val="24"/>
            <w:szCs w:val="24"/>
            <w:lang w:eastAsia="fr-FR"/>
            <w14:ligatures w14:val="standardContextual"/>
          </w:rPr>
          <w:tab/>
        </w:r>
        <w:r w:rsidRPr="00B97890">
          <w:rPr>
            <w:rStyle w:val="Lienhypertexte"/>
            <w:rFonts w:eastAsia="Times New Roman"/>
            <w:noProof/>
            <w:kern w:val="32"/>
            <w:lang w:eastAsia="fr-FR"/>
          </w:rPr>
          <w:t>JUGEMENT DES OFFRES</w:t>
        </w:r>
        <w:r>
          <w:rPr>
            <w:noProof/>
            <w:webHidden/>
          </w:rPr>
          <w:tab/>
        </w:r>
        <w:r>
          <w:rPr>
            <w:noProof/>
            <w:webHidden/>
          </w:rPr>
          <w:fldChar w:fldCharType="begin"/>
        </w:r>
        <w:r>
          <w:rPr>
            <w:noProof/>
            <w:webHidden/>
          </w:rPr>
          <w:instrText xml:space="preserve"> PAGEREF _Toc229561414 \h </w:instrText>
        </w:r>
        <w:r>
          <w:rPr>
            <w:noProof/>
            <w:webHidden/>
          </w:rPr>
        </w:r>
        <w:r>
          <w:rPr>
            <w:noProof/>
            <w:webHidden/>
          </w:rPr>
          <w:fldChar w:fldCharType="separate"/>
        </w:r>
        <w:r>
          <w:rPr>
            <w:noProof/>
            <w:webHidden/>
          </w:rPr>
          <w:t>18</w:t>
        </w:r>
        <w:r>
          <w:rPr>
            <w:noProof/>
            <w:webHidden/>
          </w:rPr>
          <w:fldChar w:fldCharType="end"/>
        </w:r>
      </w:hyperlink>
    </w:p>
    <w:p w14:paraId="251613D7" w14:textId="570FC863"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415" w:history="1">
        <w:r w:rsidRPr="00B97890">
          <w:rPr>
            <w:rStyle w:val="Lienhypertexte"/>
            <w:rFonts w:eastAsia="Times New Roman"/>
            <w:b/>
            <w:bCs/>
            <w:noProof/>
            <w:lang w:eastAsia="fr-FR"/>
          </w:rPr>
          <w:t>8.1</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noProof/>
            <w:lang w:eastAsia="fr-FR"/>
          </w:rPr>
          <w:t>Conditions générales</w:t>
        </w:r>
        <w:r>
          <w:rPr>
            <w:noProof/>
            <w:webHidden/>
          </w:rPr>
          <w:tab/>
        </w:r>
        <w:r>
          <w:rPr>
            <w:noProof/>
            <w:webHidden/>
          </w:rPr>
          <w:fldChar w:fldCharType="begin"/>
        </w:r>
        <w:r>
          <w:rPr>
            <w:noProof/>
            <w:webHidden/>
          </w:rPr>
          <w:instrText xml:space="preserve"> PAGEREF _Toc229561415 \h </w:instrText>
        </w:r>
        <w:r>
          <w:rPr>
            <w:noProof/>
            <w:webHidden/>
          </w:rPr>
        </w:r>
        <w:r>
          <w:rPr>
            <w:noProof/>
            <w:webHidden/>
          </w:rPr>
          <w:fldChar w:fldCharType="separate"/>
        </w:r>
        <w:r>
          <w:rPr>
            <w:noProof/>
            <w:webHidden/>
          </w:rPr>
          <w:t>18</w:t>
        </w:r>
        <w:r>
          <w:rPr>
            <w:noProof/>
            <w:webHidden/>
          </w:rPr>
          <w:fldChar w:fldCharType="end"/>
        </w:r>
      </w:hyperlink>
    </w:p>
    <w:p w14:paraId="5B03DBA5" w14:textId="32A27C42"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416" w:history="1">
        <w:r w:rsidRPr="00B97890">
          <w:rPr>
            <w:rStyle w:val="Lienhypertexte"/>
            <w:rFonts w:eastAsia="Times New Roman"/>
            <w:b/>
            <w:bCs/>
            <w:noProof/>
            <w:lang w:eastAsia="fr-FR"/>
          </w:rPr>
          <w:t>8.2</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noProof/>
            <w:lang w:eastAsia="fr-FR"/>
          </w:rPr>
          <w:t>Critères de jugement des offres</w:t>
        </w:r>
        <w:r>
          <w:rPr>
            <w:noProof/>
            <w:webHidden/>
          </w:rPr>
          <w:tab/>
        </w:r>
        <w:r>
          <w:rPr>
            <w:noProof/>
            <w:webHidden/>
          </w:rPr>
          <w:fldChar w:fldCharType="begin"/>
        </w:r>
        <w:r>
          <w:rPr>
            <w:noProof/>
            <w:webHidden/>
          </w:rPr>
          <w:instrText xml:space="preserve"> PAGEREF _Toc229561416 \h </w:instrText>
        </w:r>
        <w:r>
          <w:rPr>
            <w:noProof/>
            <w:webHidden/>
          </w:rPr>
        </w:r>
        <w:r>
          <w:rPr>
            <w:noProof/>
            <w:webHidden/>
          </w:rPr>
          <w:fldChar w:fldCharType="separate"/>
        </w:r>
        <w:r>
          <w:rPr>
            <w:noProof/>
            <w:webHidden/>
          </w:rPr>
          <w:t>18</w:t>
        </w:r>
        <w:r>
          <w:rPr>
            <w:noProof/>
            <w:webHidden/>
          </w:rPr>
          <w:fldChar w:fldCharType="end"/>
        </w:r>
      </w:hyperlink>
    </w:p>
    <w:p w14:paraId="3E0E4027" w14:textId="21F59D09" w:rsidR="003B0BCD" w:rsidRDefault="003B0BCD">
      <w:pPr>
        <w:pStyle w:val="TM3"/>
        <w:tabs>
          <w:tab w:val="right" w:leader="dot" w:pos="9062"/>
        </w:tabs>
        <w:rPr>
          <w:rFonts w:asciiTheme="minorHAnsi" w:eastAsiaTheme="minorEastAsia" w:hAnsiTheme="minorHAnsi" w:cstheme="minorBidi"/>
          <w:i w:val="0"/>
          <w:iCs w:val="0"/>
          <w:noProof/>
          <w:kern w:val="2"/>
          <w:sz w:val="24"/>
          <w:szCs w:val="24"/>
          <w:lang w:eastAsia="fr-FR"/>
          <w14:ligatures w14:val="standardContextual"/>
        </w:rPr>
      </w:pPr>
      <w:hyperlink w:anchor="_Toc229561417" w:history="1">
        <w:r w:rsidRPr="00B97890">
          <w:rPr>
            <w:rStyle w:val="Lienhypertexte"/>
            <w:rFonts w:cstheme="minorHAnsi"/>
            <w:noProof/>
          </w:rPr>
          <w:t>Description de l’organisation générale</w:t>
        </w:r>
        <w:r>
          <w:rPr>
            <w:noProof/>
            <w:webHidden/>
          </w:rPr>
          <w:tab/>
        </w:r>
        <w:r>
          <w:rPr>
            <w:noProof/>
            <w:webHidden/>
          </w:rPr>
          <w:fldChar w:fldCharType="begin"/>
        </w:r>
        <w:r>
          <w:rPr>
            <w:noProof/>
            <w:webHidden/>
          </w:rPr>
          <w:instrText xml:space="preserve"> PAGEREF _Toc229561417 \h </w:instrText>
        </w:r>
        <w:r>
          <w:rPr>
            <w:noProof/>
            <w:webHidden/>
          </w:rPr>
        </w:r>
        <w:r>
          <w:rPr>
            <w:noProof/>
            <w:webHidden/>
          </w:rPr>
          <w:fldChar w:fldCharType="separate"/>
        </w:r>
        <w:r>
          <w:rPr>
            <w:noProof/>
            <w:webHidden/>
          </w:rPr>
          <w:t>19</w:t>
        </w:r>
        <w:r>
          <w:rPr>
            <w:noProof/>
            <w:webHidden/>
          </w:rPr>
          <w:fldChar w:fldCharType="end"/>
        </w:r>
      </w:hyperlink>
    </w:p>
    <w:p w14:paraId="43BFF1A2" w14:textId="237FF433"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418" w:history="1">
        <w:r w:rsidRPr="00B97890">
          <w:rPr>
            <w:rStyle w:val="Lienhypertexte"/>
            <w:rFonts w:eastAsia="Times New Roman"/>
            <w:b/>
            <w:bCs/>
            <w:noProof/>
            <w:lang w:eastAsia="fr-FR"/>
          </w:rPr>
          <w:t>8.3</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noProof/>
            <w:lang w:eastAsia="fr-FR"/>
          </w:rPr>
          <w:t>Modalités de notation</w:t>
        </w:r>
        <w:r>
          <w:rPr>
            <w:noProof/>
            <w:webHidden/>
          </w:rPr>
          <w:tab/>
        </w:r>
        <w:r>
          <w:rPr>
            <w:noProof/>
            <w:webHidden/>
          </w:rPr>
          <w:fldChar w:fldCharType="begin"/>
        </w:r>
        <w:r>
          <w:rPr>
            <w:noProof/>
            <w:webHidden/>
          </w:rPr>
          <w:instrText xml:space="preserve"> PAGEREF _Toc229561418 \h </w:instrText>
        </w:r>
        <w:r>
          <w:rPr>
            <w:noProof/>
            <w:webHidden/>
          </w:rPr>
        </w:r>
        <w:r>
          <w:rPr>
            <w:noProof/>
            <w:webHidden/>
          </w:rPr>
          <w:fldChar w:fldCharType="separate"/>
        </w:r>
        <w:r>
          <w:rPr>
            <w:noProof/>
            <w:webHidden/>
          </w:rPr>
          <w:t>19</w:t>
        </w:r>
        <w:r>
          <w:rPr>
            <w:noProof/>
            <w:webHidden/>
          </w:rPr>
          <w:fldChar w:fldCharType="end"/>
        </w:r>
      </w:hyperlink>
    </w:p>
    <w:p w14:paraId="35A5A90C" w14:textId="20E2486B"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419" w:history="1">
        <w:r w:rsidRPr="00B97890">
          <w:rPr>
            <w:rStyle w:val="Lienhypertexte"/>
            <w:rFonts w:eastAsia="Times New Roman"/>
            <w:b/>
            <w:bCs/>
            <w:i/>
            <w:noProof/>
            <w:lang w:eastAsia="fr-FR"/>
          </w:rPr>
          <w:t>8.3.1</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i/>
            <w:noProof/>
            <w:lang w:eastAsia="fr-FR"/>
          </w:rPr>
          <w:t>Critères 1 « Organisation générale et pilotage de l’accord-cadre » et 2 « Méthodologie proposée pour la réalisation des prestations d’assistance technique»</w:t>
        </w:r>
        <w:r>
          <w:rPr>
            <w:noProof/>
            <w:webHidden/>
          </w:rPr>
          <w:tab/>
        </w:r>
        <w:r>
          <w:rPr>
            <w:noProof/>
            <w:webHidden/>
          </w:rPr>
          <w:fldChar w:fldCharType="begin"/>
        </w:r>
        <w:r>
          <w:rPr>
            <w:noProof/>
            <w:webHidden/>
          </w:rPr>
          <w:instrText xml:space="preserve"> PAGEREF _Toc229561419 \h </w:instrText>
        </w:r>
        <w:r>
          <w:rPr>
            <w:noProof/>
            <w:webHidden/>
          </w:rPr>
        </w:r>
        <w:r>
          <w:rPr>
            <w:noProof/>
            <w:webHidden/>
          </w:rPr>
          <w:fldChar w:fldCharType="separate"/>
        </w:r>
        <w:r>
          <w:rPr>
            <w:noProof/>
            <w:webHidden/>
          </w:rPr>
          <w:t>19</w:t>
        </w:r>
        <w:r>
          <w:rPr>
            <w:noProof/>
            <w:webHidden/>
          </w:rPr>
          <w:fldChar w:fldCharType="end"/>
        </w:r>
      </w:hyperlink>
    </w:p>
    <w:p w14:paraId="2F52F8FE" w14:textId="6600FEE6"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420" w:history="1">
        <w:r w:rsidRPr="00B97890">
          <w:rPr>
            <w:rStyle w:val="Lienhypertexte"/>
            <w:rFonts w:eastAsia="Times New Roman"/>
            <w:b/>
            <w:bCs/>
            <w:i/>
            <w:noProof/>
            <w:lang w:eastAsia="fr-FR"/>
          </w:rPr>
          <w:t>8.3.2</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i/>
            <w:noProof/>
            <w:lang w:eastAsia="fr-FR"/>
          </w:rPr>
          <w:t>Critère « Coûts des prestations »</w:t>
        </w:r>
        <w:r>
          <w:rPr>
            <w:noProof/>
            <w:webHidden/>
          </w:rPr>
          <w:tab/>
        </w:r>
        <w:r>
          <w:rPr>
            <w:noProof/>
            <w:webHidden/>
          </w:rPr>
          <w:fldChar w:fldCharType="begin"/>
        </w:r>
        <w:r>
          <w:rPr>
            <w:noProof/>
            <w:webHidden/>
          </w:rPr>
          <w:instrText xml:space="preserve"> PAGEREF _Toc229561420 \h </w:instrText>
        </w:r>
        <w:r>
          <w:rPr>
            <w:noProof/>
            <w:webHidden/>
          </w:rPr>
        </w:r>
        <w:r>
          <w:rPr>
            <w:noProof/>
            <w:webHidden/>
          </w:rPr>
          <w:fldChar w:fldCharType="separate"/>
        </w:r>
        <w:r>
          <w:rPr>
            <w:noProof/>
            <w:webHidden/>
          </w:rPr>
          <w:t>20</w:t>
        </w:r>
        <w:r>
          <w:rPr>
            <w:noProof/>
            <w:webHidden/>
          </w:rPr>
          <w:fldChar w:fldCharType="end"/>
        </w:r>
      </w:hyperlink>
    </w:p>
    <w:p w14:paraId="1D26F4A1" w14:textId="42DB56D8" w:rsidR="003B0BCD" w:rsidRDefault="003B0BCD">
      <w:pPr>
        <w:pStyle w:val="TM2"/>
        <w:tabs>
          <w:tab w:val="left" w:pos="880"/>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29561421" w:history="1">
        <w:r w:rsidRPr="00B97890">
          <w:rPr>
            <w:rStyle w:val="Lienhypertexte"/>
            <w:rFonts w:eastAsia="Times New Roman"/>
            <w:b/>
            <w:bCs/>
            <w:i/>
            <w:noProof/>
            <w:lang w:eastAsia="fr-FR"/>
          </w:rPr>
          <w:t>8.3.3</w:t>
        </w:r>
        <w:r>
          <w:rPr>
            <w:rFonts w:asciiTheme="minorHAnsi" w:eastAsiaTheme="minorEastAsia" w:hAnsiTheme="minorHAnsi" w:cstheme="minorBidi"/>
            <w:smallCaps w:val="0"/>
            <w:noProof/>
            <w:kern w:val="2"/>
            <w:sz w:val="24"/>
            <w:szCs w:val="24"/>
            <w:lang w:eastAsia="fr-FR"/>
            <w14:ligatures w14:val="standardContextual"/>
          </w:rPr>
          <w:tab/>
        </w:r>
        <w:r w:rsidRPr="00B97890">
          <w:rPr>
            <w:rStyle w:val="Lienhypertexte"/>
            <w:rFonts w:eastAsia="Times New Roman"/>
            <w:b/>
            <w:bCs/>
            <w:i/>
            <w:noProof/>
            <w:lang w:eastAsia="fr-FR"/>
          </w:rPr>
          <w:t>Constitution de la note finale</w:t>
        </w:r>
        <w:r>
          <w:rPr>
            <w:noProof/>
            <w:webHidden/>
          </w:rPr>
          <w:tab/>
        </w:r>
        <w:r>
          <w:rPr>
            <w:noProof/>
            <w:webHidden/>
          </w:rPr>
          <w:fldChar w:fldCharType="begin"/>
        </w:r>
        <w:r>
          <w:rPr>
            <w:noProof/>
            <w:webHidden/>
          </w:rPr>
          <w:instrText xml:space="preserve"> PAGEREF _Toc229561421 \h </w:instrText>
        </w:r>
        <w:r>
          <w:rPr>
            <w:noProof/>
            <w:webHidden/>
          </w:rPr>
        </w:r>
        <w:r>
          <w:rPr>
            <w:noProof/>
            <w:webHidden/>
          </w:rPr>
          <w:fldChar w:fldCharType="separate"/>
        </w:r>
        <w:r>
          <w:rPr>
            <w:noProof/>
            <w:webHidden/>
          </w:rPr>
          <w:t>20</w:t>
        </w:r>
        <w:r>
          <w:rPr>
            <w:noProof/>
            <w:webHidden/>
          </w:rPr>
          <w:fldChar w:fldCharType="end"/>
        </w:r>
      </w:hyperlink>
    </w:p>
    <w:p w14:paraId="7A837B7B" w14:textId="610E1437" w:rsidR="003B0BCD" w:rsidRDefault="003B0BCD">
      <w:pPr>
        <w:pStyle w:val="TM1"/>
        <w:tabs>
          <w:tab w:val="left" w:pos="1100"/>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9561422" w:history="1">
        <w:r w:rsidRPr="00B97890">
          <w:rPr>
            <w:rStyle w:val="Lienhypertexte"/>
            <w:rFonts w:eastAsia="Times New Roman"/>
            <w:noProof/>
            <w:kern w:val="32"/>
            <w:lang w:eastAsia="fr-FR"/>
          </w:rPr>
          <w:t>ARTICLE 9</w:t>
        </w:r>
        <w:r>
          <w:rPr>
            <w:rFonts w:asciiTheme="minorHAnsi" w:eastAsiaTheme="minorEastAsia" w:hAnsiTheme="minorHAnsi" w:cstheme="minorBidi"/>
            <w:b w:val="0"/>
            <w:bCs w:val="0"/>
            <w:caps w:val="0"/>
            <w:noProof/>
            <w:kern w:val="2"/>
            <w:sz w:val="24"/>
            <w:szCs w:val="24"/>
            <w:lang w:eastAsia="fr-FR"/>
            <w14:ligatures w14:val="standardContextual"/>
          </w:rPr>
          <w:tab/>
        </w:r>
        <w:r w:rsidRPr="00B97890">
          <w:rPr>
            <w:rStyle w:val="Lienhypertexte"/>
            <w:rFonts w:eastAsia="Times New Roman"/>
            <w:noProof/>
            <w:kern w:val="32"/>
            <w:lang w:eastAsia="fr-FR"/>
          </w:rPr>
          <w:t>MODIFICATIONS DE DETAIL AU DOSSIER DE CONSULTATION</w:t>
        </w:r>
        <w:r>
          <w:rPr>
            <w:noProof/>
            <w:webHidden/>
          </w:rPr>
          <w:tab/>
        </w:r>
        <w:r>
          <w:rPr>
            <w:noProof/>
            <w:webHidden/>
          </w:rPr>
          <w:fldChar w:fldCharType="begin"/>
        </w:r>
        <w:r>
          <w:rPr>
            <w:noProof/>
            <w:webHidden/>
          </w:rPr>
          <w:instrText xml:space="preserve"> PAGEREF _Toc229561422 \h </w:instrText>
        </w:r>
        <w:r>
          <w:rPr>
            <w:noProof/>
            <w:webHidden/>
          </w:rPr>
        </w:r>
        <w:r>
          <w:rPr>
            <w:noProof/>
            <w:webHidden/>
          </w:rPr>
          <w:fldChar w:fldCharType="separate"/>
        </w:r>
        <w:r>
          <w:rPr>
            <w:noProof/>
            <w:webHidden/>
          </w:rPr>
          <w:t>20</w:t>
        </w:r>
        <w:r>
          <w:rPr>
            <w:noProof/>
            <w:webHidden/>
          </w:rPr>
          <w:fldChar w:fldCharType="end"/>
        </w:r>
      </w:hyperlink>
    </w:p>
    <w:p w14:paraId="21252A54" w14:textId="465AD2CD" w:rsidR="003B0BCD" w:rsidRDefault="003B0BCD">
      <w:pPr>
        <w:pStyle w:val="TM1"/>
        <w:tabs>
          <w:tab w:val="left" w:pos="1320"/>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9561423" w:history="1">
        <w:r w:rsidRPr="00B97890">
          <w:rPr>
            <w:rStyle w:val="Lienhypertexte"/>
            <w:rFonts w:eastAsia="Times New Roman"/>
            <w:noProof/>
            <w:kern w:val="32"/>
            <w:lang w:eastAsia="fr-FR"/>
          </w:rPr>
          <w:t>ARTICLE 10</w:t>
        </w:r>
        <w:r>
          <w:rPr>
            <w:rFonts w:asciiTheme="minorHAnsi" w:eastAsiaTheme="minorEastAsia" w:hAnsiTheme="minorHAnsi" w:cstheme="minorBidi"/>
            <w:b w:val="0"/>
            <w:bCs w:val="0"/>
            <w:caps w:val="0"/>
            <w:noProof/>
            <w:kern w:val="2"/>
            <w:sz w:val="24"/>
            <w:szCs w:val="24"/>
            <w:lang w:eastAsia="fr-FR"/>
            <w14:ligatures w14:val="standardContextual"/>
          </w:rPr>
          <w:tab/>
        </w:r>
        <w:r w:rsidRPr="00B97890">
          <w:rPr>
            <w:rStyle w:val="Lienhypertexte"/>
            <w:rFonts w:eastAsia="Times New Roman"/>
            <w:noProof/>
            <w:kern w:val="32"/>
            <w:lang w:eastAsia="fr-FR"/>
          </w:rPr>
          <w:t>INSTANCES ET VOIES DE RECOURS</w:t>
        </w:r>
        <w:r>
          <w:rPr>
            <w:noProof/>
            <w:webHidden/>
          </w:rPr>
          <w:tab/>
        </w:r>
        <w:r>
          <w:rPr>
            <w:noProof/>
            <w:webHidden/>
          </w:rPr>
          <w:fldChar w:fldCharType="begin"/>
        </w:r>
        <w:r>
          <w:rPr>
            <w:noProof/>
            <w:webHidden/>
          </w:rPr>
          <w:instrText xml:space="preserve"> PAGEREF _Toc229561423 \h </w:instrText>
        </w:r>
        <w:r>
          <w:rPr>
            <w:noProof/>
            <w:webHidden/>
          </w:rPr>
        </w:r>
        <w:r>
          <w:rPr>
            <w:noProof/>
            <w:webHidden/>
          </w:rPr>
          <w:fldChar w:fldCharType="separate"/>
        </w:r>
        <w:r>
          <w:rPr>
            <w:noProof/>
            <w:webHidden/>
          </w:rPr>
          <w:t>21</w:t>
        </w:r>
        <w:r>
          <w:rPr>
            <w:noProof/>
            <w:webHidden/>
          </w:rPr>
          <w:fldChar w:fldCharType="end"/>
        </w:r>
      </w:hyperlink>
    </w:p>
    <w:p w14:paraId="29D589BF" w14:textId="5235863B" w:rsidR="003B0BCD" w:rsidRDefault="003B0BCD">
      <w:pPr>
        <w:pStyle w:val="TM1"/>
        <w:tabs>
          <w:tab w:val="left" w:pos="1320"/>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9561424" w:history="1">
        <w:r w:rsidRPr="00B97890">
          <w:rPr>
            <w:rStyle w:val="Lienhypertexte"/>
            <w:rFonts w:eastAsia="Times New Roman"/>
            <w:noProof/>
            <w:kern w:val="32"/>
            <w:lang w:eastAsia="fr-FR"/>
          </w:rPr>
          <w:t>ARTICLE 11</w:t>
        </w:r>
        <w:r>
          <w:rPr>
            <w:rFonts w:asciiTheme="minorHAnsi" w:eastAsiaTheme="minorEastAsia" w:hAnsiTheme="minorHAnsi" w:cstheme="minorBidi"/>
            <w:b w:val="0"/>
            <w:bCs w:val="0"/>
            <w:caps w:val="0"/>
            <w:noProof/>
            <w:kern w:val="2"/>
            <w:sz w:val="24"/>
            <w:szCs w:val="24"/>
            <w:lang w:eastAsia="fr-FR"/>
            <w14:ligatures w14:val="standardContextual"/>
          </w:rPr>
          <w:tab/>
        </w:r>
        <w:r w:rsidRPr="00B97890">
          <w:rPr>
            <w:rStyle w:val="Lienhypertexte"/>
            <w:rFonts w:eastAsia="Times New Roman"/>
            <w:noProof/>
            <w:kern w:val="32"/>
            <w:lang w:eastAsia="fr-FR"/>
          </w:rPr>
          <w:t>CONFLITS D’INTERET</w:t>
        </w:r>
        <w:r>
          <w:rPr>
            <w:noProof/>
            <w:webHidden/>
          </w:rPr>
          <w:tab/>
        </w:r>
        <w:r>
          <w:rPr>
            <w:noProof/>
            <w:webHidden/>
          </w:rPr>
          <w:fldChar w:fldCharType="begin"/>
        </w:r>
        <w:r>
          <w:rPr>
            <w:noProof/>
            <w:webHidden/>
          </w:rPr>
          <w:instrText xml:space="preserve"> PAGEREF _Toc229561424 \h </w:instrText>
        </w:r>
        <w:r>
          <w:rPr>
            <w:noProof/>
            <w:webHidden/>
          </w:rPr>
        </w:r>
        <w:r>
          <w:rPr>
            <w:noProof/>
            <w:webHidden/>
          </w:rPr>
          <w:fldChar w:fldCharType="separate"/>
        </w:r>
        <w:r>
          <w:rPr>
            <w:noProof/>
            <w:webHidden/>
          </w:rPr>
          <w:t>21</w:t>
        </w:r>
        <w:r>
          <w:rPr>
            <w:noProof/>
            <w:webHidden/>
          </w:rPr>
          <w:fldChar w:fldCharType="end"/>
        </w:r>
      </w:hyperlink>
    </w:p>
    <w:p w14:paraId="001224D4" w14:textId="20045C8A" w:rsidR="003B0BCD" w:rsidRDefault="003B0BCD">
      <w:pPr>
        <w:pStyle w:val="TM1"/>
        <w:tabs>
          <w:tab w:val="right" w:leader="dot" w:pos="9062"/>
        </w:tabs>
        <w:rPr>
          <w:rFonts w:asciiTheme="minorHAnsi" w:eastAsiaTheme="minorEastAsia" w:hAnsiTheme="minorHAnsi" w:cstheme="minorBidi"/>
          <w:b w:val="0"/>
          <w:bCs w:val="0"/>
          <w:caps w:val="0"/>
          <w:noProof/>
          <w:kern w:val="2"/>
          <w:sz w:val="24"/>
          <w:szCs w:val="24"/>
          <w:lang w:eastAsia="fr-FR"/>
          <w14:ligatures w14:val="standardContextual"/>
        </w:rPr>
      </w:pPr>
      <w:hyperlink w:anchor="_Toc229561425" w:history="1">
        <w:r w:rsidRPr="00B97890">
          <w:rPr>
            <w:rStyle w:val="Lienhypertexte"/>
            <w:rFonts w:eastAsia="Times New Roman"/>
            <w:noProof/>
            <w:kern w:val="32"/>
            <w:lang w:eastAsia="fr-FR"/>
          </w:rPr>
          <w:t>ANNEXES</w:t>
        </w:r>
        <w:r>
          <w:rPr>
            <w:noProof/>
            <w:webHidden/>
          </w:rPr>
          <w:tab/>
        </w:r>
        <w:r>
          <w:rPr>
            <w:noProof/>
            <w:webHidden/>
          </w:rPr>
          <w:fldChar w:fldCharType="begin"/>
        </w:r>
        <w:r>
          <w:rPr>
            <w:noProof/>
            <w:webHidden/>
          </w:rPr>
          <w:instrText xml:space="preserve"> PAGEREF _Toc229561425 \h </w:instrText>
        </w:r>
        <w:r>
          <w:rPr>
            <w:noProof/>
            <w:webHidden/>
          </w:rPr>
        </w:r>
        <w:r>
          <w:rPr>
            <w:noProof/>
            <w:webHidden/>
          </w:rPr>
          <w:fldChar w:fldCharType="separate"/>
        </w:r>
        <w:r>
          <w:rPr>
            <w:noProof/>
            <w:webHidden/>
          </w:rPr>
          <w:t>22</w:t>
        </w:r>
        <w:r>
          <w:rPr>
            <w:noProof/>
            <w:webHidden/>
          </w:rPr>
          <w:fldChar w:fldCharType="end"/>
        </w:r>
      </w:hyperlink>
    </w:p>
    <w:p w14:paraId="24D555A8" w14:textId="531B9495" w:rsidR="00D32BD2" w:rsidRDefault="00230BA9" w:rsidP="00121E7A">
      <w:pPr>
        <w:jc w:val="both"/>
        <w:rPr>
          <w:rFonts w:cs="Calibri"/>
          <w:b/>
          <w:bCs/>
          <w:sz w:val="24"/>
          <w:szCs w:val="24"/>
        </w:rPr>
      </w:pPr>
      <w:r>
        <w:rPr>
          <w:rFonts w:cs="Calibri"/>
          <w:b/>
          <w:bCs/>
          <w:sz w:val="24"/>
          <w:szCs w:val="24"/>
        </w:rPr>
        <w:fldChar w:fldCharType="end"/>
      </w:r>
    </w:p>
    <w:p w14:paraId="2743D24B" w14:textId="77777777" w:rsidR="001A1909" w:rsidRPr="00792372" w:rsidRDefault="00D32BD2" w:rsidP="00A27795">
      <w:pPr>
        <w:keepNext/>
        <w:numPr>
          <w:ilvl w:val="0"/>
          <w:numId w:val="16"/>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r w:rsidRPr="00FE7992">
        <w:rPr>
          <w:rFonts w:eastAsia="Times New Roman" w:cs="Calibri"/>
          <w:b/>
          <w:bCs/>
          <w:caps/>
          <w:color w:val="002060"/>
          <w:kern w:val="32"/>
          <w:sz w:val="24"/>
          <w:szCs w:val="24"/>
          <w:lang w:eastAsia="fr-FR"/>
        </w:rPr>
        <w:br w:type="page"/>
      </w:r>
      <w:bookmarkStart w:id="1" w:name="_Toc138946629"/>
      <w:bookmarkStart w:id="2" w:name="_Toc139894598"/>
      <w:bookmarkStart w:id="3" w:name="_Toc143250905"/>
      <w:bookmarkStart w:id="4" w:name="_Toc229561378"/>
      <w:r w:rsidR="001A1909" w:rsidRPr="00792372">
        <w:rPr>
          <w:rFonts w:eastAsia="Times New Roman" w:cs="Calibri"/>
          <w:b/>
          <w:bCs/>
          <w:caps/>
          <w:color w:val="002060"/>
          <w:kern w:val="32"/>
          <w:sz w:val="24"/>
          <w:szCs w:val="24"/>
          <w:lang w:eastAsia="fr-FR"/>
        </w:rPr>
        <w:lastRenderedPageBreak/>
        <w:t>OBJET DE LA CONSULTATION</w:t>
      </w:r>
      <w:bookmarkEnd w:id="1"/>
      <w:bookmarkEnd w:id="2"/>
      <w:bookmarkEnd w:id="3"/>
      <w:bookmarkEnd w:id="4"/>
    </w:p>
    <w:p w14:paraId="6FE74CED" w14:textId="77777777" w:rsidR="001A1909" w:rsidRDefault="001A1909" w:rsidP="001A1909">
      <w:r>
        <w:t>Le présent règlement de la consultation (RC) a pour objet de fixer les modalités d’organisation de la consultation.</w:t>
      </w:r>
    </w:p>
    <w:p w14:paraId="19FCC957" w14:textId="270EC0EF" w:rsidR="003D2F5F" w:rsidRPr="003D2F5F" w:rsidRDefault="00247403" w:rsidP="00854A81">
      <w:pPr>
        <w:spacing w:before="100" w:beforeAutospacing="1" w:after="0" w:line="240" w:lineRule="auto"/>
        <w:jc w:val="both"/>
        <w:rPr>
          <w:rFonts w:eastAsia="Times New Roman" w:cs="Calibri"/>
          <w:bCs/>
          <w:lang w:eastAsia="fr-FR"/>
        </w:rPr>
      </w:pPr>
      <w:r w:rsidRPr="00571CC6">
        <w:rPr>
          <w:rFonts w:eastAsia="Times New Roman" w:cs="Calibri"/>
          <w:lang w:eastAsia="fr-FR"/>
        </w:rPr>
        <w:t xml:space="preserve">L’objet de cette consultation </w:t>
      </w:r>
      <w:r w:rsidRPr="00291841">
        <w:rPr>
          <w:rFonts w:eastAsia="Times New Roman" w:cs="Calibri"/>
          <w:lang w:eastAsia="fr-FR"/>
        </w:rPr>
        <w:t xml:space="preserve">est </w:t>
      </w:r>
      <w:r w:rsidRPr="00502A96">
        <w:rPr>
          <w:rFonts w:cs="Calibri"/>
          <w:lang w:eastAsia="fr-FR"/>
        </w:rPr>
        <w:t xml:space="preserve">la fourniture </w:t>
      </w:r>
      <w:r w:rsidR="00854A81">
        <w:rPr>
          <w:rFonts w:cs="Calibri"/>
          <w:lang w:eastAsia="fr-FR"/>
        </w:rPr>
        <w:t>d</w:t>
      </w:r>
      <w:r w:rsidR="00854A81" w:rsidRPr="00401979">
        <w:rPr>
          <w:rFonts w:eastAsia="Times New Roman" w:cs="Calibri"/>
          <w:lang w:eastAsia="fr-FR"/>
        </w:rPr>
        <w:t>’a</w:t>
      </w:r>
      <w:r w:rsidR="00854A81" w:rsidRPr="00401979">
        <w:rPr>
          <w:rFonts w:eastAsia="Times New Roman" w:cs="Calibri"/>
          <w:bCs/>
          <w:lang w:eastAsia="fr-FR"/>
        </w:rPr>
        <w:t xml:space="preserve">ssistance technique pour la </w:t>
      </w:r>
      <w:r w:rsidR="00854A81">
        <w:rPr>
          <w:rFonts w:eastAsia="Times New Roman" w:cs="Calibri"/>
          <w:bCs/>
          <w:lang w:eastAsia="fr-FR"/>
        </w:rPr>
        <w:t>protection du Système d’Information de l</w:t>
      </w:r>
      <w:r w:rsidR="00275545">
        <w:rPr>
          <w:rFonts w:eastAsia="Times New Roman" w:cs="Calibri"/>
          <w:bCs/>
          <w:lang w:eastAsia="fr-FR"/>
        </w:rPr>
        <w:t>’Assurance Maladie.</w:t>
      </w:r>
    </w:p>
    <w:p w14:paraId="0299C0A3" w14:textId="77777777" w:rsidR="001A1909" w:rsidRDefault="001A1909" w:rsidP="001A1909">
      <w:r>
        <w:t>Il est conclu en application du Code de la commande publique issu de l'ordonnance n° 2018-1074 du 26 novembre 2018 portant partie législative du Code de la commande publique et du décret n° 2018-1075 du 3 décembre 2018 portant partie réglementaire du Code de la commande publique, parus au Journal officiel du 5 décembre 2018.</w:t>
      </w:r>
    </w:p>
    <w:p w14:paraId="0B140509" w14:textId="339C8ADA" w:rsidR="006E5FEB" w:rsidRPr="00F56087" w:rsidRDefault="00247403" w:rsidP="006E5FEB">
      <w:pPr>
        <w:jc w:val="both"/>
      </w:pPr>
      <w:r w:rsidRPr="00571CC6">
        <w:rPr>
          <w:rFonts w:cs="Calibri"/>
        </w:rPr>
        <w:t>Le détail des prestations est repris dans le Cahier des clauses techniques particulières du dossier de consultation des entreprises</w:t>
      </w:r>
      <w:r w:rsidRPr="000E78A8">
        <w:rPr>
          <w:rFonts w:cs="Calibri"/>
        </w:rPr>
        <w:t>.</w:t>
      </w:r>
      <w:r w:rsidR="006E5FEB" w:rsidRPr="000E78A8">
        <w:rPr>
          <w:rFonts w:cs="Calibri"/>
        </w:rPr>
        <w:t xml:space="preserve"> </w:t>
      </w:r>
    </w:p>
    <w:p w14:paraId="494E874B" w14:textId="77777777" w:rsidR="001A1909" w:rsidRPr="00792372" w:rsidRDefault="001A1909" w:rsidP="00A27795">
      <w:pPr>
        <w:keepNext/>
        <w:numPr>
          <w:ilvl w:val="0"/>
          <w:numId w:val="16"/>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ind w:left="431" w:hanging="431"/>
        <w:outlineLvl w:val="0"/>
        <w:rPr>
          <w:rFonts w:eastAsia="Times New Roman" w:cs="Calibri"/>
          <w:b/>
          <w:bCs/>
          <w:caps/>
          <w:color w:val="002060"/>
          <w:kern w:val="32"/>
          <w:sz w:val="24"/>
          <w:szCs w:val="24"/>
          <w:lang w:eastAsia="fr-FR"/>
        </w:rPr>
      </w:pPr>
      <w:bookmarkStart w:id="5" w:name="_Toc138749731"/>
      <w:bookmarkStart w:id="6" w:name="_Toc138946630"/>
      <w:bookmarkStart w:id="7" w:name="_Toc139894599"/>
      <w:bookmarkStart w:id="8" w:name="_Toc143250906"/>
      <w:bookmarkStart w:id="9" w:name="_Toc229561379"/>
      <w:r w:rsidRPr="00792372">
        <w:rPr>
          <w:rFonts w:eastAsia="Times New Roman" w:cs="Calibri"/>
          <w:b/>
          <w:bCs/>
          <w:caps/>
          <w:color w:val="002060"/>
          <w:kern w:val="32"/>
          <w:sz w:val="24"/>
          <w:szCs w:val="24"/>
          <w:lang w:eastAsia="fr-FR"/>
        </w:rPr>
        <w:t>ETENDUE ET CONDITIONS DE LA CONSULTATION</w:t>
      </w:r>
      <w:bookmarkEnd w:id="5"/>
      <w:bookmarkEnd w:id="6"/>
      <w:bookmarkEnd w:id="7"/>
      <w:bookmarkEnd w:id="8"/>
      <w:bookmarkEnd w:id="9"/>
    </w:p>
    <w:p w14:paraId="64A917BE" w14:textId="091220FB" w:rsidR="001A1909" w:rsidRPr="00792372" w:rsidRDefault="001A1909" w:rsidP="00A27795">
      <w:pPr>
        <w:pStyle w:val="Paragraphedeliste"/>
        <w:numPr>
          <w:ilvl w:val="1"/>
          <w:numId w:val="16"/>
        </w:numPr>
        <w:spacing w:before="120" w:after="100" w:afterAutospacing="1" w:line="240" w:lineRule="auto"/>
        <w:ind w:left="578" w:hanging="578"/>
        <w:outlineLvl w:val="1"/>
        <w:rPr>
          <w:rFonts w:eastAsia="Times New Roman" w:cs="Calibri"/>
          <w:b/>
          <w:bCs/>
          <w:sz w:val="24"/>
          <w:szCs w:val="24"/>
          <w:lang w:eastAsia="fr-FR"/>
        </w:rPr>
      </w:pPr>
      <w:bookmarkStart w:id="10" w:name="_Toc138749732"/>
      <w:bookmarkStart w:id="11" w:name="_Toc138946631"/>
      <w:bookmarkStart w:id="12" w:name="_Toc139894600"/>
      <w:bookmarkStart w:id="13" w:name="_Toc143250907"/>
      <w:bookmarkStart w:id="14" w:name="_Toc229561380"/>
      <w:r w:rsidRPr="00792372">
        <w:rPr>
          <w:rFonts w:eastAsia="Times New Roman" w:cs="Calibri"/>
          <w:b/>
          <w:bCs/>
          <w:sz w:val="24"/>
          <w:szCs w:val="24"/>
          <w:lang w:eastAsia="fr-FR"/>
        </w:rPr>
        <w:t>Mode de consultation</w:t>
      </w:r>
      <w:bookmarkEnd w:id="10"/>
      <w:bookmarkEnd w:id="11"/>
      <w:bookmarkEnd w:id="12"/>
      <w:bookmarkEnd w:id="13"/>
      <w:bookmarkEnd w:id="14"/>
    </w:p>
    <w:p w14:paraId="4600C983" w14:textId="5F78F077" w:rsidR="001A1909" w:rsidRPr="00E24C4A" w:rsidRDefault="006E5FEB" w:rsidP="00443C42">
      <w:pPr>
        <w:spacing w:before="240" w:after="120" w:line="240" w:lineRule="auto"/>
        <w:jc w:val="both"/>
        <w:rPr>
          <w:rFonts w:eastAsia="Times New Roman" w:cs="Calibri"/>
          <w:lang w:eastAsia="fr-FR"/>
        </w:rPr>
      </w:pPr>
      <w:r w:rsidRPr="006E5FEB">
        <w:rPr>
          <w:rFonts w:eastAsia="Times New Roman" w:cs="Calibri"/>
          <w:lang w:eastAsia="fr-FR"/>
        </w:rPr>
        <w:t xml:space="preserve">La procédure retenue est l’appel d’offres ouvert passé en application des articles L2113-10 et 11, L2124-1 à 2, R2124-1 à 2, et R2161-2 à 5 du Code de la commande </w:t>
      </w:r>
      <w:r w:rsidRPr="0093131F">
        <w:rPr>
          <w:rFonts w:eastAsia="Times New Roman" w:cs="Calibri"/>
          <w:lang w:eastAsia="fr-FR"/>
        </w:rPr>
        <w:t>publique.</w:t>
      </w:r>
    </w:p>
    <w:p w14:paraId="273F793D" w14:textId="3E5802DB" w:rsidR="001A1909" w:rsidRPr="00792372" w:rsidRDefault="001A1909" w:rsidP="00A27795">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15" w:name="_Toc138749733"/>
      <w:bookmarkStart w:id="16" w:name="_Toc138946632"/>
      <w:bookmarkStart w:id="17" w:name="_Toc139894601"/>
      <w:bookmarkStart w:id="18" w:name="_Toc143250908"/>
      <w:bookmarkStart w:id="19" w:name="_Toc229561381"/>
      <w:r w:rsidRPr="00792372">
        <w:rPr>
          <w:rFonts w:eastAsia="Times New Roman" w:cs="Calibri"/>
          <w:b/>
          <w:bCs/>
          <w:sz w:val="24"/>
          <w:szCs w:val="24"/>
          <w:lang w:eastAsia="fr-FR"/>
        </w:rPr>
        <w:t>Forme d</w:t>
      </w:r>
      <w:r w:rsidR="00854A81">
        <w:rPr>
          <w:rFonts w:eastAsia="Times New Roman" w:cs="Calibri"/>
          <w:b/>
          <w:bCs/>
          <w:sz w:val="24"/>
          <w:szCs w:val="24"/>
          <w:lang w:eastAsia="fr-FR"/>
        </w:rPr>
        <w:t>u</w:t>
      </w:r>
      <w:r w:rsidR="006D059A">
        <w:rPr>
          <w:rFonts w:eastAsia="Times New Roman" w:cs="Calibri"/>
          <w:b/>
          <w:bCs/>
          <w:sz w:val="24"/>
          <w:szCs w:val="24"/>
          <w:lang w:eastAsia="fr-FR"/>
        </w:rPr>
        <w:t xml:space="preserve"> marché</w:t>
      </w:r>
      <w:bookmarkEnd w:id="15"/>
      <w:bookmarkEnd w:id="16"/>
      <w:bookmarkEnd w:id="17"/>
      <w:bookmarkEnd w:id="18"/>
      <w:bookmarkEnd w:id="19"/>
      <w:r w:rsidRPr="00792372">
        <w:rPr>
          <w:rFonts w:eastAsia="Times New Roman" w:cs="Calibri"/>
          <w:b/>
          <w:bCs/>
          <w:sz w:val="24"/>
          <w:szCs w:val="24"/>
          <w:lang w:eastAsia="fr-FR"/>
        </w:rPr>
        <w:t xml:space="preserve"> </w:t>
      </w:r>
    </w:p>
    <w:p w14:paraId="760B829B" w14:textId="77777777" w:rsidR="006E5FEB" w:rsidRDefault="006E5FEB" w:rsidP="006236D8">
      <w:pPr>
        <w:spacing w:after="0"/>
        <w:jc w:val="both"/>
        <w:rPr>
          <w:lang w:eastAsia="fr-FR"/>
        </w:rPr>
      </w:pPr>
      <w:bookmarkStart w:id="20" w:name="_Toc329851983"/>
      <w:bookmarkStart w:id="21" w:name="_Toc387997713"/>
      <w:r>
        <w:rPr>
          <w:lang w:eastAsia="fr-FR"/>
        </w:rPr>
        <w:t>Il est fait application des articles R2162-1 à R2162-14 du Code de la commande publique.</w:t>
      </w:r>
    </w:p>
    <w:p w14:paraId="329E7483" w14:textId="63A60CF4" w:rsidR="006E5FEB" w:rsidRDefault="006E5FEB" w:rsidP="006236D8">
      <w:pPr>
        <w:spacing w:after="0"/>
        <w:jc w:val="both"/>
        <w:rPr>
          <w:lang w:eastAsia="fr-FR"/>
        </w:rPr>
      </w:pPr>
      <w:r>
        <w:rPr>
          <w:lang w:eastAsia="fr-FR"/>
        </w:rPr>
        <w:t>Au terme de la consultation, un accord-cadre mono-attributaire sera conclu par la Cnam.</w:t>
      </w:r>
    </w:p>
    <w:p w14:paraId="03E89757" w14:textId="77777777" w:rsidR="006E5FEB" w:rsidRDefault="006E5FEB" w:rsidP="006236D8">
      <w:pPr>
        <w:spacing w:after="0"/>
        <w:jc w:val="both"/>
        <w:rPr>
          <w:lang w:eastAsia="fr-FR"/>
        </w:rPr>
      </w:pPr>
      <w:r>
        <w:rPr>
          <w:lang w:eastAsia="fr-FR"/>
        </w:rPr>
        <w:t>Cet accord-cadre sera exécuté au moyen de bons de commande dans les conditions fixées aux articles R2162-13 et 14 du Code de la commande publique, avec un montant maximum.</w:t>
      </w:r>
    </w:p>
    <w:p w14:paraId="67E18BE5" w14:textId="69F2B340" w:rsidR="00EB0B39" w:rsidRDefault="00704C59" w:rsidP="00A27795">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22" w:name="_Toc143250909"/>
      <w:bookmarkStart w:id="23" w:name="_Toc229561382"/>
      <w:bookmarkEnd w:id="20"/>
      <w:r w:rsidRPr="00704C59">
        <w:rPr>
          <w:rFonts w:eastAsia="Times New Roman" w:cs="Calibri"/>
          <w:b/>
          <w:bCs/>
          <w:sz w:val="24"/>
          <w:szCs w:val="24"/>
          <w:lang w:eastAsia="fr-FR"/>
        </w:rPr>
        <w:t>Décomposition en lots</w:t>
      </w:r>
      <w:bookmarkStart w:id="24" w:name="_Toc387997714"/>
      <w:bookmarkEnd w:id="21"/>
      <w:bookmarkEnd w:id="22"/>
      <w:bookmarkEnd w:id="23"/>
    </w:p>
    <w:p w14:paraId="765C9CAB" w14:textId="77777777" w:rsidR="00AD5728" w:rsidRDefault="00854A81" w:rsidP="006E5FEB">
      <w:pPr>
        <w:spacing w:before="120" w:after="120" w:line="240" w:lineRule="auto"/>
        <w:jc w:val="both"/>
        <w:rPr>
          <w:rFonts w:eastAsia="Times New Roman" w:cs="Calibri"/>
          <w:lang w:eastAsia="fr-FR"/>
        </w:rPr>
      </w:pPr>
      <w:bookmarkStart w:id="25" w:name="_Toc143250910"/>
      <w:r w:rsidRPr="00854A81">
        <w:rPr>
          <w:rFonts w:eastAsia="Times New Roman" w:cs="Calibri"/>
          <w:lang w:eastAsia="fr-FR"/>
        </w:rPr>
        <w:t xml:space="preserve">Cette procédure </w:t>
      </w:r>
      <w:r w:rsidR="00D2373E">
        <w:rPr>
          <w:rFonts w:eastAsia="Times New Roman" w:cs="Calibri"/>
          <w:lang w:eastAsia="fr-FR"/>
        </w:rPr>
        <w:t>n’est pas allotie</w:t>
      </w:r>
      <w:r w:rsidRPr="00854A81">
        <w:rPr>
          <w:rFonts w:eastAsia="Times New Roman" w:cs="Calibri"/>
          <w:lang w:eastAsia="fr-FR"/>
        </w:rPr>
        <w:t>.</w:t>
      </w:r>
      <w:r w:rsidR="00AD5728">
        <w:rPr>
          <w:rFonts w:eastAsia="Times New Roman" w:cs="Calibri"/>
          <w:lang w:eastAsia="fr-FR"/>
        </w:rPr>
        <w:t xml:space="preserve"> </w:t>
      </w:r>
    </w:p>
    <w:p w14:paraId="54526857" w14:textId="394A66F5" w:rsidR="00854A81" w:rsidRDefault="00AD5728" w:rsidP="006E5FEB">
      <w:pPr>
        <w:spacing w:before="120" w:after="120" w:line="240" w:lineRule="auto"/>
        <w:jc w:val="both"/>
        <w:rPr>
          <w:rFonts w:eastAsia="Times New Roman" w:cs="Calibri"/>
          <w:lang w:eastAsia="fr-FR"/>
        </w:rPr>
      </w:pPr>
      <w:r w:rsidRPr="00AD5728">
        <w:rPr>
          <w:rFonts w:eastAsia="Times New Roman" w:cs="Calibri"/>
          <w:lang w:eastAsia="fr-FR"/>
        </w:rPr>
        <w:t>Les prestations, objet du présent accord-cadre, constituent par leur nature un besoin homogène.</w:t>
      </w:r>
    </w:p>
    <w:p w14:paraId="482D39B4" w14:textId="64FA50B4" w:rsidR="002753F4" w:rsidRPr="00045B43" w:rsidRDefault="00704C59" w:rsidP="00A27795">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26" w:name="_Ref219788299"/>
      <w:bookmarkStart w:id="27" w:name="_Toc229561383"/>
      <w:r w:rsidRPr="00045B43">
        <w:rPr>
          <w:rFonts w:eastAsia="Times New Roman" w:cs="Calibri"/>
          <w:b/>
          <w:bCs/>
          <w:sz w:val="24"/>
          <w:szCs w:val="24"/>
          <w:lang w:eastAsia="fr-FR"/>
        </w:rPr>
        <w:t>Montant</w:t>
      </w:r>
      <w:r w:rsidR="009A4BB1" w:rsidRPr="00045B43">
        <w:rPr>
          <w:rFonts w:eastAsia="Times New Roman" w:cs="Calibri"/>
          <w:b/>
          <w:bCs/>
          <w:sz w:val="24"/>
          <w:szCs w:val="24"/>
          <w:lang w:eastAsia="fr-FR"/>
        </w:rPr>
        <w:t>s</w:t>
      </w:r>
      <w:bookmarkEnd w:id="26"/>
      <w:bookmarkEnd w:id="27"/>
      <w:r w:rsidRPr="00045B43">
        <w:rPr>
          <w:rFonts w:eastAsia="Times New Roman" w:cs="Calibri"/>
          <w:b/>
          <w:bCs/>
          <w:sz w:val="24"/>
          <w:szCs w:val="24"/>
          <w:lang w:eastAsia="fr-FR"/>
        </w:rPr>
        <w:t xml:space="preserve"> </w:t>
      </w:r>
      <w:bookmarkEnd w:id="25"/>
      <w:r w:rsidRPr="00045B43">
        <w:rPr>
          <w:rFonts w:eastAsia="Times New Roman" w:cs="Calibri"/>
          <w:b/>
          <w:bCs/>
          <w:sz w:val="24"/>
          <w:szCs w:val="24"/>
          <w:lang w:eastAsia="fr-FR"/>
        </w:rPr>
        <w:t xml:space="preserve"> </w:t>
      </w:r>
      <w:bookmarkEnd w:id="24"/>
    </w:p>
    <w:p w14:paraId="6C936CDC" w14:textId="675173F6" w:rsidR="006E5FEB" w:rsidRPr="00506424" w:rsidRDefault="006E5FEB" w:rsidP="00854A81">
      <w:pPr>
        <w:spacing w:before="120" w:after="120" w:line="240" w:lineRule="auto"/>
        <w:jc w:val="both"/>
        <w:rPr>
          <w:lang w:eastAsia="fr-FR"/>
        </w:rPr>
      </w:pPr>
      <w:bookmarkStart w:id="28" w:name="_Toc387997715"/>
      <w:bookmarkStart w:id="29" w:name="_Toc143250911"/>
      <w:r>
        <w:rPr>
          <w:rFonts w:eastAsia="Times New Roman" w:cs="Calibri"/>
          <w:lang w:eastAsia="fr-FR"/>
        </w:rPr>
        <w:t xml:space="preserve">Le </w:t>
      </w:r>
      <w:r w:rsidRPr="006D6068">
        <w:rPr>
          <w:rFonts w:eastAsia="Times New Roman" w:cs="Calibri"/>
          <w:b/>
          <w:lang w:eastAsia="fr-FR"/>
        </w:rPr>
        <w:t>montant estimatif</w:t>
      </w:r>
      <w:r>
        <w:rPr>
          <w:rFonts w:eastAsia="Times New Roman" w:cs="Calibri"/>
          <w:lang w:eastAsia="fr-FR"/>
        </w:rPr>
        <w:t xml:space="preserve">, et non contractuel, sur la durée maximale </w:t>
      </w:r>
      <w:r w:rsidR="00D2373E">
        <w:rPr>
          <w:rFonts w:eastAsia="Times New Roman" w:cs="Calibri"/>
          <w:lang w:eastAsia="fr-FR"/>
        </w:rPr>
        <w:t xml:space="preserve">de l’accord-cadre, </w:t>
      </w:r>
      <w:r w:rsidR="00607AFC" w:rsidRPr="00607AFC">
        <w:rPr>
          <w:rFonts w:eastAsia="Times New Roman" w:cs="Calibri"/>
          <w:lang w:eastAsia="fr-FR"/>
        </w:rPr>
        <w:t xml:space="preserve">ainsi que l’(les) éventuel(s) accord(s)-cadre(s) négocié(s) sans publicité ni mise en concurrence ayant pour objet la réalisation de prestations similaires, </w:t>
      </w:r>
      <w:r w:rsidR="00854A81">
        <w:rPr>
          <w:rFonts w:eastAsia="Times New Roman" w:cs="Calibri"/>
          <w:lang w:eastAsia="fr-FR"/>
        </w:rPr>
        <w:t xml:space="preserve">est </w:t>
      </w:r>
      <w:r w:rsidR="00854A81" w:rsidRPr="00506424">
        <w:rPr>
          <w:rFonts w:eastAsia="Times New Roman" w:cs="Calibri"/>
          <w:lang w:eastAsia="fr-FR"/>
        </w:rPr>
        <w:t xml:space="preserve">de </w:t>
      </w:r>
      <w:r w:rsidR="00AD5728" w:rsidRPr="00506424">
        <w:rPr>
          <w:lang w:eastAsia="fr-FR"/>
        </w:rPr>
        <w:t>22 515 342.43</w:t>
      </w:r>
      <w:r w:rsidRPr="00506424">
        <w:rPr>
          <w:lang w:eastAsia="fr-FR"/>
        </w:rPr>
        <w:t xml:space="preserve"> € HT</w:t>
      </w:r>
      <w:r w:rsidR="00854A81" w:rsidRPr="00506424">
        <w:rPr>
          <w:lang w:eastAsia="fr-FR"/>
        </w:rPr>
        <w:t>.</w:t>
      </w:r>
    </w:p>
    <w:p w14:paraId="766887AB" w14:textId="14790F07" w:rsidR="00AD5728" w:rsidRPr="00506424" w:rsidRDefault="00AD5728" w:rsidP="00AD5728">
      <w:pPr>
        <w:spacing w:before="120" w:after="120" w:line="240" w:lineRule="auto"/>
        <w:jc w:val="both"/>
        <w:rPr>
          <w:lang w:eastAsia="fr-FR"/>
        </w:rPr>
      </w:pPr>
      <w:bookmarkStart w:id="30" w:name="_Toc113020485"/>
      <w:bookmarkEnd w:id="30"/>
      <w:r w:rsidRPr="00506424">
        <w:rPr>
          <w:rFonts w:eastAsia="Times New Roman" w:cs="Calibri"/>
          <w:lang w:eastAsia="fr-FR"/>
        </w:rPr>
        <w:t xml:space="preserve">Le </w:t>
      </w:r>
      <w:r w:rsidRPr="00506424">
        <w:rPr>
          <w:rFonts w:eastAsia="Times New Roman" w:cs="Calibri"/>
          <w:b/>
          <w:lang w:eastAsia="fr-FR"/>
        </w:rPr>
        <w:t>montant estimatif</w:t>
      </w:r>
      <w:r w:rsidRPr="00506424">
        <w:rPr>
          <w:rFonts w:eastAsia="Times New Roman" w:cs="Calibri"/>
          <w:lang w:eastAsia="fr-FR"/>
        </w:rPr>
        <w:t xml:space="preserve">, et non contractuel, sur la durée maximale de l’accord-cadre uniquement, est de </w:t>
      </w:r>
      <w:r w:rsidRPr="00506424">
        <w:rPr>
          <w:lang w:eastAsia="fr-FR"/>
        </w:rPr>
        <w:t>12 865 909.93 € HT.</w:t>
      </w:r>
    </w:p>
    <w:p w14:paraId="653B461E" w14:textId="10A7B944" w:rsidR="006E5FEB" w:rsidRPr="00E14325" w:rsidRDefault="006E5FEB" w:rsidP="00854A81">
      <w:pPr>
        <w:spacing w:before="120" w:after="120" w:line="240" w:lineRule="auto"/>
        <w:jc w:val="both"/>
        <w:rPr>
          <w:rFonts w:eastAsia="Times New Roman" w:cs="Calibri"/>
          <w:lang w:eastAsia="fr-FR"/>
        </w:rPr>
      </w:pPr>
      <w:r w:rsidRPr="00506424">
        <w:rPr>
          <w:rFonts w:eastAsia="Times New Roman" w:cs="Calibri"/>
          <w:lang w:eastAsia="fr-FR"/>
        </w:rPr>
        <w:t xml:space="preserve">Le </w:t>
      </w:r>
      <w:r w:rsidRPr="00506424">
        <w:rPr>
          <w:rFonts w:eastAsia="Times New Roman" w:cs="Calibri"/>
          <w:b/>
          <w:lang w:eastAsia="fr-FR"/>
        </w:rPr>
        <w:t>montant maximum</w:t>
      </w:r>
      <w:r w:rsidRPr="00506424">
        <w:rPr>
          <w:rFonts w:eastAsia="Times New Roman" w:cs="Calibri"/>
          <w:lang w:eastAsia="fr-FR"/>
        </w:rPr>
        <w:t>, sur la durée maximale</w:t>
      </w:r>
      <w:r w:rsidR="00D2373E" w:rsidRPr="00506424">
        <w:rPr>
          <w:rFonts w:eastAsia="Times New Roman" w:cs="Calibri"/>
          <w:lang w:eastAsia="fr-FR"/>
        </w:rPr>
        <w:t xml:space="preserve"> de l’accord-cadre</w:t>
      </w:r>
      <w:r w:rsidR="00854A81" w:rsidRPr="00506424">
        <w:rPr>
          <w:rFonts w:eastAsia="Times New Roman" w:cs="Calibri"/>
          <w:lang w:eastAsia="fr-FR"/>
        </w:rPr>
        <w:t xml:space="preserve">, </w:t>
      </w:r>
      <w:r w:rsidR="00607AFC" w:rsidRPr="00506424">
        <w:rPr>
          <w:rFonts w:eastAsia="Times New Roman" w:cs="Calibri"/>
          <w:lang w:eastAsia="fr-FR"/>
        </w:rPr>
        <w:t xml:space="preserve">reconduction éventuelle comprise, </w:t>
      </w:r>
      <w:r w:rsidRPr="00506424">
        <w:rPr>
          <w:rFonts w:eastAsia="Times New Roman" w:cs="Calibri"/>
          <w:lang w:eastAsia="fr-FR"/>
        </w:rPr>
        <w:t>est d</w:t>
      </w:r>
      <w:r w:rsidR="00854A81" w:rsidRPr="00506424">
        <w:rPr>
          <w:rFonts w:eastAsia="Times New Roman" w:cs="Calibri"/>
          <w:lang w:eastAsia="fr-FR"/>
        </w:rPr>
        <w:t>e</w:t>
      </w:r>
      <w:r w:rsidRPr="00506424">
        <w:rPr>
          <w:lang w:eastAsia="fr-FR"/>
        </w:rPr>
        <w:t xml:space="preserve"> </w:t>
      </w:r>
      <w:r w:rsidR="00AD5728" w:rsidRPr="00506424">
        <w:rPr>
          <w:lang w:eastAsia="fr-FR"/>
        </w:rPr>
        <w:t>16 082 388.25</w:t>
      </w:r>
      <w:r w:rsidRPr="00506424">
        <w:rPr>
          <w:lang w:eastAsia="fr-FR"/>
        </w:rPr>
        <w:t xml:space="preserve"> € HT</w:t>
      </w:r>
      <w:r w:rsidR="00854A81" w:rsidRPr="00506424">
        <w:rPr>
          <w:lang w:eastAsia="fr-FR"/>
        </w:rPr>
        <w:t>.</w:t>
      </w:r>
    </w:p>
    <w:p w14:paraId="75CF841D" w14:textId="117AA2DE" w:rsidR="00704C59" w:rsidRPr="00704C59" w:rsidRDefault="00704C59" w:rsidP="00A27795">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31" w:name="_Toc229561384"/>
      <w:r w:rsidRPr="00704C59">
        <w:rPr>
          <w:rFonts w:eastAsia="Times New Roman" w:cs="Calibri"/>
          <w:b/>
          <w:bCs/>
          <w:sz w:val="24"/>
          <w:szCs w:val="24"/>
          <w:lang w:eastAsia="fr-FR"/>
        </w:rPr>
        <w:t>Nomenclature communautaire</w:t>
      </w:r>
      <w:bookmarkEnd w:id="28"/>
      <w:bookmarkEnd w:id="29"/>
      <w:bookmarkEnd w:id="31"/>
    </w:p>
    <w:p w14:paraId="10A507A7" w14:textId="666C41F0" w:rsidR="00247403" w:rsidRPr="00031DD1" w:rsidRDefault="00854A81" w:rsidP="00247403">
      <w:pPr>
        <w:pStyle w:val="CESMO-puces1"/>
        <w:numPr>
          <w:ilvl w:val="0"/>
          <w:numId w:val="0"/>
        </w:numPr>
        <w:spacing w:before="120" w:after="120"/>
        <w:ind w:left="360" w:hanging="360"/>
        <w:rPr>
          <w:rFonts w:ascii="Calibri" w:hAnsi="Calibri" w:cs="Calibri"/>
          <w:sz w:val="22"/>
          <w:szCs w:val="22"/>
        </w:rPr>
      </w:pPr>
      <w:r w:rsidRPr="00854A81">
        <w:rPr>
          <w:rFonts w:ascii="Calibri" w:hAnsi="Calibri" w:cs="Calibri"/>
          <w:sz w:val="22"/>
          <w:szCs w:val="22"/>
        </w:rPr>
        <w:t>Principal : 72600000-6</w:t>
      </w:r>
      <w:r w:rsidR="004B7D11">
        <w:rPr>
          <w:rFonts w:ascii="Calibri" w:hAnsi="Calibri" w:cs="Calibri"/>
          <w:sz w:val="22"/>
          <w:szCs w:val="22"/>
        </w:rPr>
        <w:t xml:space="preserve"> </w:t>
      </w:r>
      <w:r w:rsidR="00607AFC" w:rsidRPr="00607AFC">
        <w:rPr>
          <w:rFonts w:ascii="Calibri" w:hAnsi="Calibri" w:cs="Calibri"/>
          <w:sz w:val="22"/>
          <w:szCs w:val="22"/>
        </w:rPr>
        <w:t>: Services d'assistance et de conseils informatiques</w:t>
      </w:r>
    </w:p>
    <w:p w14:paraId="3FADF24A" w14:textId="77777777" w:rsidR="00704C59" w:rsidRPr="00704C59" w:rsidRDefault="00704C59" w:rsidP="00A27795">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32" w:name="_Toc339962345"/>
      <w:bookmarkStart w:id="33" w:name="_Toc387997716"/>
      <w:bookmarkStart w:id="34" w:name="_Toc143250912"/>
      <w:bookmarkStart w:id="35" w:name="_Toc229561385"/>
      <w:r w:rsidRPr="00704C59">
        <w:rPr>
          <w:rFonts w:eastAsia="Times New Roman" w:cs="Calibri"/>
          <w:b/>
          <w:bCs/>
          <w:sz w:val="24"/>
          <w:szCs w:val="24"/>
          <w:lang w:eastAsia="fr-FR"/>
        </w:rPr>
        <w:lastRenderedPageBreak/>
        <w:t>Délai de validité des offres</w:t>
      </w:r>
      <w:bookmarkEnd w:id="32"/>
      <w:bookmarkEnd w:id="33"/>
      <w:bookmarkEnd w:id="34"/>
      <w:bookmarkEnd w:id="35"/>
    </w:p>
    <w:p w14:paraId="0F34CB11" w14:textId="332D8FCB" w:rsidR="00704C59" w:rsidRPr="008D63E0" w:rsidRDefault="00704C59" w:rsidP="008D63E0">
      <w:pPr>
        <w:spacing w:before="100" w:beforeAutospacing="1" w:after="100" w:afterAutospacing="1" w:line="240" w:lineRule="auto"/>
        <w:jc w:val="both"/>
        <w:rPr>
          <w:rFonts w:eastAsia="Times New Roman" w:cs="Calibri"/>
          <w:lang w:eastAsia="fr-FR"/>
        </w:rPr>
      </w:pPr>
      <w:r w:rsidRPr="008D63E0">
        <w:rPr>
          <w:rFonts w:eastAsia="Times New Roman" w:cs="Calibri"/>
          <w:lang w:eastAsia="fr-FR"/>
        </w:rPr>
        <w:t xml:space="preserve">Le délai de validité des offres est </w:t>
      </w:r>
      <w:r w:rsidRPr="00045B43">
        <w:rPr>
          <w:rFonts w:eastAsia="Times New Roman" w:cs="Calibri"/>
          <w:lang w:eastAsia="fr-FR"/>
        </w:rPr>
        <w:t xml:space="preserve">fixé </w:t>
      </w:r>
      <w:r w:rsidRPr="00105767">
        <w:rPr>
          <w:rFonts w:eastAsia="Times New Roman" w:cs="Calibri"/>
          <w:lang w:eastAsia="fr-FR"/>
        </w:rPr>
        <w:t>à</w:t>
      </w:r>
      <w:r w:rsidR="007C5679" w:rsidRPr="00105767">
        <w:rPr>
          <w:rFonts w:eastAsia="Times New Roman" w:cs="Calibri"/>
          <w:lang w:eastAsia="fr-FR"/>
        </w:rPr>
        <w:t xml:space="preserve"> </w:t>
      </w:r>
      <w:r w:rsidR="00247403" w:rsidRPr="00105767">
        <w:rPr>
          <w:rFonts w:eastAsia="Times New Roman" w:cs="Calibri"/>
          <w:lang w:eastAsia="fr-FR"/>
        </w:rPr>
        <w:t>9</w:t>
      </w:r>
      <w:r w:rsidR="000311FA" w:rsidRPr="009A6A84">
        <w:rPr>
          <w:rFonts w:eastAsia="Times New Roman" w:cs="Calibri"/>
          <w:lang w:eastAsia="fr-FR"/>
        </w:rPr>
        <w:t xml:space="preserve"> </w:t>
      </w:r>
      <w:r w:rsidRPr="009A6A84">
        <w:rPr>
          <w:rFonts w:eastAsia="Times New Roman" w:cs="Calibri"/>
          <w:lang w:eastAsia="fr-FR"/>
        </w:rPr>
        <w:t>mois,</w:t>
      </w:r>
      <w:r w:rsidRPr="008D63E0">
        <w:rPr>
          <w:rFonts w:eastAsia="Times New Roman" w:cs="Calibri"/>
          <w:lang w:eastAsia="fr-FR"/>
        </w:rPr>
        <w:t xml:space="preserve"> à compter de la date limite de remise des offres indiquée dans le présent règlement de la consultation.</w:t>
      </w:r>
    </w:p>
    <w:p w14:paraId="57F073FF" w14:textId="5CD800B1" w:rsidR="00854A81" w:rsidRPr="00704C59" w:rsidRDefault="00854A81" w:rsidP="00854A81">
      <w:pPr>
        <w:spacing w:before="100" w:beforeAutospacing="1" w:after="0" w:line="240" w:lineRule="auto"/>
        <w:outlineLvl w:val="1"/>
        <w:rPr>
          <w:rFonts w:eastAsia="Times New Roman" w:cs="Calibri"/>
          <w:b/>
          <w:bCs/>
          <w:sz w:val="24"/>
          <w:szCs w:val="24"/>
          <w:lang w:eastAsia="fr-FR"/>
        </w:rPr>
      </w:pPr>
      <w:bookmarkStart w:id="36" w:name="_Toc339962346"/>
      <w:bookmarkStart w:id="37" w:name="_Toc387997717"/>
      <w:bookmarkStart w:id="38" w:name="_Toc89354256"/>
      <w:bookmarkStart w:id="39" w:name="_Toc339962347"/>
      <w:bookmarkStart w:id="40" w:name="_Toc387997718"/>
      <w:bookmarkStart w:id="41" w:name="_Toc143250914"/>
      <w:bookmarkStart w:id="42" w:name="_Toc229561386"/>
      <w:r w:rsidRPr="00704C59">
        <w:rPr>
          <w:rFonts w:eastAsia="Times New Roman" w:cs="Calibri"/>
          <w:b/>
          <w:bCs/>
          <w:sz w:val="24"/>
          <w:szCs w:val="24"/>
          <w:lang w:eastAsia="fr-FR"/>
        </w:rPr>
        <w:t>2.7 Durée d</w:t>
      </w:r>
      <w:bookmarkEnd w:id="36"/>
      <w:bookmarkEnd w:id="37"/>
      <w:r>
        <w:rPr>
          <w:rFonts w:eastAsia="Times New Roman" w:cs="Calibri"/>
          <w:b/>
          <w:bCs/>
          <w:sz w:val="24"/>
          <w:szCs w:val="24"/>
          <w:lang w:eastAsia="fr-FR"/>
        </w:rPr>
        <w:t>e l’accord-cadre</w:t>
      </w:r>
      <w:bookmarkEnd w:id="42"/>
      <w:r>
        <w:rPr>
          <w:rFonts w:eastAsia="Times New Roman" w:cs="Calibri"/>
          <w:b/>
          <w:bCs/>
          <w:sz w:val="24"/>
          <w:szCs w:val="24"/>
          <w:lang w:eastAsia="fr-FR"/>
        </w:rPr>
        <w:t xml:space="preserve"> </w:t>
      </w:r>
      <w:bookmarkEnd w:id="38"/>
    </w:p>
    <w:p w14:paraId="3E9EF3F3" w14:textId="5EB01F67" w:rsidR="00854A81" w:rsidRDefault="00854A81" w:rsidP="00854A81">
      <w:pPr>
        <w:spacing w:before="100" w:beforeAutospacing="1" w:after="0" w:line="240" w:lineRule="auto"/>
        <w:jc w:val="both"/>
        <w:rPr>
          <w:rFonts w:eastAsia="Times New Roman" w:cs="Calibri"/>
          <w:lang w:eastAsia="fr-FR"/>
        </w:rPr>
      </w:pPr>
      <w:r w:rsidRPr="00F35F1C">
        <w:rPr>
          <w:rFonts w:eastAsia="Times New Roman" w:cs="Calibri"/>
          <w:lang w:eastAsia="fr-FR"/>
        </w:rPr>
        <w:t xml:space="preserve">L’accord-cadre est conclu pour </w:t>
      </w:r>
      <w:r w:rsidRPr="003F5E48">
        <w:rPr>
          <w:rFonts w:eastAsia="Times New Roman" w:cs="Calibri"/>
          <w:lang w:eastAsia="fr-FR"/>
        </w:rPr>
        <w:t xml:space="preserve">une durée ferme de 2 ans à compter de sa date de notification et reconductible une fois pour </w:t>
      </w:r>
      <w:r w:rsidR="00D2373E" w:rsidRPr="003F5E48">
        <w:rPr>
          <w:rFonts w:eastAsia="Times New Roman" w:cs="Calibri"/>
          <w:lang w:eastAsia="fr-FR"/>
        </w:rPr>
        <w:t xml:space="preserve">une période de </w:t>
      </w:r>
      <w:r w:rsidRPr="003F5E48">
        <w:rPr>
          <w:rFonts w:eastAsia="Times New Roman" w:cs="Calibri"/>
          <w:lang w:eastAsia="fr-FR"/>
        </w:rPr>
        <w:t>2 ans</w:t>
      </w:r>
      <w:r w:rsidR="00D2373E" w:rsidRPr="003F5E48">
        <w:rPr>
          <w:rFonts w:eastAsia="Times New Roman" w:cs="Calibri"/>
          <w:lang w:eastAsia="fr-FR"/>
        </w:rPr>
        <w:t>,</w:t>
      </w:r>
      <w:r w:rsidRPr="003F5E48">
        <w:rPr>
          <w:rFonts w:eastAsia="Times New Roman" w:cs="Calibri"/>
          <w:lang w:eastAsia="fr-FR"/>
        </w:rPr>
        <w:t xml:space="preserve"> soit un maxim</w:t>
      </w:r>
      <w:r w:rsidR="00D2373E" w:rsidRPr="003F5E48">
        <w:rPr>
          <w:rFonts w:eastAsia="Times New Roman" w:cs="Calibri"/>
          <w:lang w:eastAsia="fr-FR"/>
        </w:rPr>
        <w:t xml:space="preserve">um de </w:t>
      </w:r>
      <w:r w:rsidRPr="003F5E48">
        <w:rPr>
          <w:rFonts w:eastAsia="Times New Roman" w:cs="Calibri"/>
          <w:lang w:eastAsia="fr-FR"/>
        </w:rPr>
        <w:t>4 ans</w:t>
      </w:r>
      <w:r w:rsidR="00D2373E" w:rsidRPr="003F5E48">
        <w:rPr>
          <w:rFonts w:eastAsia="Times New Roman" w:cs="Calibri"/>
          <w:lang w:eastAsia="fr-FR"/>
        </w:rPr>
        <w:t xml:space="preserve"> reconduction comprise</w:t>
      </w:r>
      <w:r w:rsidRPr="003F5E48">
        <w:rPr>
          <w:rFonts w:eastAsia="Times New Roman" w:cs="Calibri"/>
          <w:lang w:eastAsia="fr-FR"/>
        </w:rPr>
        <w:t>.</w:t>
      </w:r>
      <w:r w:rsidRPr="00F35F1C">
        <w:rPr>
          <w:rFonts w:eastAsia="Times New Roman" w:cs="Calibri"/>
          <w:lang w:eastAsia="fr-FR"/>
        </w:rPr>
        <w:t xml:space="preserve"> </w:t>
      </w:r>
    </w:p>
    <w:p w14:paraId="4EAF32D1" w14:textId="77777777" w:rsidR="00D2373E" w:rsidRDefault="00D2373E" w:rsidP="00D2373E">
      <w:pPr>
        <w:spacing w:after="0" w:line="240" w:lineRule="auto"/>
        <w:jc w:val="both"/>
        <w:rPr>
          <w:rFonts w:eastAsia="Times New Roman" w:cs="Calibri"/>
          <w:lang w:eastAsia="fr-FR"/>
        </w:rPr>
      </w:pPr>
    </w:p>
    <w:p w14:paraId="730183D8" w14:textId="149FB9FF" w:rsidR="00854A81" w:rsidRPr="00A11676" w:rsidRDefault="00854A81" w:rsidP="00D2373E">
      <w:pPr>
        <w:spacing w:after="0" w:line="240" w:lineRule="auto"/>
        <w:jc w:val="both"/>
        <w:rPr>
          <w:rFonts w:eastAsia="Times New Roman" w:cs="Calibri"/>
          <w:lang w:eastAsia="fr-FR"/>
        </w:rPr>
      </w:pPr>
      <w:r>
        <w:rPr>
          <w:rFonts w:eastAsia="Times New Roman" w:cs="Calibri"/>
          <w:lang w:eastAsia="fr-FR"/>
        </w:rPr>
        <w:t xml:space="preserve">La reconduction de l’accord-cadre </w:t>
      </w:r>
      <w:r w:rsidRPr="00A11676">
        <w:rPr>
          <w:rFonts w:eastAsia="Times New Roman" w:cs="Calibri"/>
          <w:lang w:eastAsia="fr-FR"/>
        </w:rPr>
        <w:t>est expresse. La décision de reconduction sera notifiée au Titulaire, par lettre recommandée avec accusé de réception, deux mois avant la date</w:t>
      </w:r>
      <w:r>
        <w:rPr>
          <w:rFonts w:eastAsia="Times New Roman" w:cs="Calibri"/>
          <w:lang w:eastAsia="fr-FR"/>
        </w:rPr>
        <w:t xml:space="preserve"> anniversaire de notification de l’accord-cadre</w:t>
      </w:r>
      <w:r w:rsidRPr="00A11676">
        <w:rPr>
          <w:rFonts w:eastAsia="Times New Roman" w:cs="Calibri"/>
          <w:lang w:eastAsia="fr-FR"/>
        </w:rPr>
        <w:t>.</w:t>
      </w:r>
    </w:p>
    <w:p w14:paraId="1C2BFC1E" w14:textId="77777777" w:rsidR="00854A81" w:rsidRPr="00F35F1C" w:rsidRDefault="00854A81" w:rsidP="00D2373E">
      <w:pPr>
        <w:spacing w:after="0" w:line="240" w:lineRule="auto"/>
        <w:jc w:val="both"/>
        <w:rPr>
          <w:rFonts w:eastAsia="Times New Roman" w:cs="Calibri"/>
          <w:lang w:eastAsia="fr-FR"/>
        </w:rPr>
      </w:pPr>
      <w:r w:rsidRPr="00A11676">
        <w:rPr>
          <w:rFonts w:eastAsia="Times New Roman" w:cs="Calibri"/>
          <w:lang w:eastAsia="fr-FR"/>
        </w:rPr>
        <w:t xml:space="preserve">Conformément à l’article </w:t>
      </w:r>
      <w:r>
        <w:rPr>
          <w:rFonts w:eastAsia="Times New Roman" w:cs="Calibri"/>
          <w:lang w:eastAsia="fr-FR"/>
        </w:rPr>
        <w:t>R2112-4 du code de la commande publique, l</w:t>
      </w:r>
      <w:r w:rsidRPr="00A11676">
        <w:rPr>
          <w:rFonts w:eastAsia="Times New Roman" w:cs="Calibri"/>
          <w:lang w:eastAsia="fr-FR"/>
        </w:rPr>
        <w:t xml:space="preserve">e Titulaire ne pourra </w:t>
      </w:r>
      <w:r>
        <w:rPr>
          <w:rFonts w:eastAsia="Times New Roman" w:cs="Calibri"/>
          <w:lang w:eastAsia="fr-FR"/>
        </w:rPr>
        <w:t>pas refuser cette reconduction.</w:t>
      </w:r>
    </w:p>
    <w:p w14:paraId="5E73CE1C" w14:textId="7FB1C9DE" w:rsidR="00854A81" w:rsidRPr="00F35F1C" w:rsidRDefault="00854A81" w:rsidP="00854A81">
      <w:pPr>
        <w:spacing w:before="100" w:beforeAutospacing="1" w:after="0" w:line="240" w:lineRule="auto"/>
        <w:jc w:val="both"/>
        <w:rPr>
          <w:rFonts w:eastAsia="Times New Roman" w:cs="Calibri"/>
          <w:lang w:eastAsia="fr-FR"/>
        </w:rPr>
      </w:pPr>
      <w:r w:rsidRPr="00F35F1C">
        <w:rPr>
          <w:rFonts w:eastAsia="Times New Roman" w:cs="Calibri"/>
          <w:lang w:eastAsia="fr-FR"/>
        </w:rPr>
        <w:t xml:space="preserve">L’accord-cadre </w:t>
      </w:r>
      <w:proofErr w:type="spellStart"/>
      <w:proofErr w:type="gramStart"/>
      <w:r w:rsidR="00A27795">
        <w:rPr>
          <w:rFonts w:eastAsia="Times New Roman" w:cs="Calibri"/>
          <w:lang w:eastAsia="fr-FR"/>
        </w:rPr>
        <w:t>peut-être</w:t>
      </w:r>
      <w:proofErr w:type="spellEnd"/>
      <w:proofErr w:type="gramEnd"/>
      <w:r w:rsidRPr="00F35F1C">
        <w:rPr>
          <w:rFonts w:eastAsia="Times New Roman" w:cs="Calibri"/>
          <w:lang w:eastAsia="fr-FR"/>
        </w:rPr>
        <w:t xml:space="preserve"> résilié</w:t>
      </w:r>
      <w:r>
        <w:rPr>
          <w:rFonts w:eastAsia="Times New Roman" w:cs="Calibri"/>
          <w:lang w:eastAsia="fr-FR"/>
        </w:rPr>
        <w:t xml:space="preserve"> à tout moment par la Cnam</w:t>
      </w:r>
      <w:r w:rsidRPr="00F35F1C">
        <w:rPr>
          <w:rFonts w:eastAsia="Times New Roman" w:cs="Calibri"/>
          <w:lang w:eastAsia="fr-FR"/>
        </w:rPr>
        <w:t xml:space="preserve"> dans les conditions prévues par le Cahier des clauses administratives particulières (CCAP).</w:t>
      </w:r>
    </w:p>
    <w:p w14:paraId="1BB6DF64" w14:textId="7C57ADD6" w:rsidR="00854A81" w:rsidRPr="00DF1495" w:rsidRDefault="00854A81" w:rsidP="00854A81">
      <w:pPr>
        <w:spacing w:before="120" w:after="120" w:line="240" w:lineRule="auto"/>
        <w:jc w:val="both"/>
        <w:rPr>
          <w:rFonts w:eastAsia="Times New Roman" w:cs="Calibri"/>
          <w:lang w:eastAsia="fr-FR"/>
        </w:rPr>
      </w:pPr>
      <w:r w:rsidRPr="00697B4B">
        <w:rPr>
          <w:rFonts w:eastAsia="Times New Roman" w:cs="Calibri"/>
          <w:lang w:eastAsia="fr-FR"/>
        </w:rPr>
        <w:t>Les bons de commande passés avant l’expiration d</w:t>
      </w:r>
      <w:r>
        <w:rPr>
          <w:rFonts w:eastAsia="Times New Roman" w:cs="Calibri"/>
          <w:lang w:eastAsia="fr-FR"/>
        </w:rPr>
        <w:t>e l’accord-cadre</w:t>
      </w:r>
      <w:r w:rsidRPr="00697B4B">
        <w:rPr>
          <w:rFonts w:eastAsia="Times New Roman" w:cs="Calibri"/>
          <w:lang w:eastAsia="fr-FR"/>
        </w:rPr>
        <w:t xml:space="preserve"> pourront continuer à produire leurs effets pour une période ne pouvant </w:t>
      </w:r>
      <w:r w:rsidRPr="00506424">
        <w:rPr>
          <w:rFonts w:eastAsia="Times New Roman" w:cs="Calibri"/>
          <w:lang w:eastAsia="fr-FR"/>
        </w:rPr>
        <w:t xml:space="preserve">excéder </w:t>
      </w:r>
      <w:r w:rsidR="001C68CE" w:rsidRPr="005B2AE5">
        <w:rPr>
          <w:rFonts w:eastAsia="Times New Roman" w:cs="Calibri"/>
          <w:lang w:eastAsia="fr-FR"/>
        </w:rPr>
        <w:t>6</w:t>
      </w:r>
      <w:r w:rsidRPr="00506424">
        <w:rPr>
          <w:rFonts w:eastAsia="Times New Roman" w:cs="Calibri"/>
          <w:lang w:eastAsia="fr-FR"/>
        </w:rPr>
        <w:t xml:space="preserve"> mois</w:t>
      </w:r>
      <w:r w:rsidRPr="00697B4B">
        <w:rPr>
          <w:rFonts w:eastAsia="Times New Roman" w:cs="Calibri"/>
          <w:lang w:eastAsia="fr-FR"/>
        </w:rPr>
        <w:t xml:space="preserve"> à compter du terme dudit </w:t>
      </w:r>
      <w:r>
        <w:rPr>
          <w:rFonts w:eastAsia="Times New Roman" w:cs="Calibri"/>
          <w:lang w:eastAsia="fr-FR"/>
        </w:rPr>
        <w:t>accord-cadre</w:t>
      </w:r>
      <w:r w:rsidRPr="00697B4B">
        <w:rPr>
          <w:rFonts w:eastAsia="Times New Roman" w:cs="Calibri"/>
          <w:lang w:eastAsia="fr-FR"/>
        </w:rPr>
        <w:t>.</w:t>
      </w:r>
      <w:r w:rsidRPr="00DF1495">
        <w:rPr>
          <w:rFonts w:eastAsia="Times New Roman" w:cs="Calibri"/>
          <w:lang w:eastAsia="fr-FR"/>
        </w:rPr>
        <w:t xml:space="preserve"> </w:t>
      </w:r>
    </w:p>
    <w:p w14:paraId="492BAED4" w14:textId="75CFAF6A" w:rsidR="00704C59" w:rsidRPr="00704C59" w:rsidRDefault="00704C59" w:rsidP="00A27795">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43" w:name="_Toc229561387"/>
      <w:r w:rsidRPr="00704C59">
        <w:rPr>
          <w:rFonts w:eastAsia="Times New Roman" w:cs="Calibri"/>
          <w:b/>
          <w:bCs/>
          <w:sz w:val="24"/>
          <w:szCs w:val="24"/>
          <w:lang w:eastAsia="fr-FR"/>
        </w:rPr>
        <w:t xml:space="preserve">Lieu d’exécution </w:t>
      </w:r>
      <w:bookmarkEnd w:id="39"/>
      <w:bookmarkEnd w:id="40"/>
      <w:r w:rsidR="00982C86">
        <w:rPr>
          <w:rFonts w:eastAsia="Times New Roman" w:cs="Calibri"/>
          <w:b/>
          <w:bCs/>
          <w:sz w:val="24"/>
          <w:szCs w:val="24"/>
          <w:lang w:eastAsia="fr-FR"/>
        </w:rPr>
        <w:t>des prestations</w:t>
      </w:r>
      <w:bookmarkEnd w:id="41"/>
      <w:bookmarkEnd w:id="43"/>
    </w:p>
    <w:p w14:paraId="2BDED41B" w14:textId="3E6C86D0" w:rsidR="00704C59" w:rsidRDefault="00704C59" w:rsidP="00FD4803">
      <w:pPr>
        <w:spacing w:before="100" w:beforeAutospacing="1" w:after="100" w:afterAutospacing="1" w:line="240" w:lineRule="auto"/>
        <w:jc w:val="both"/>
        <w:rPr>
          <w:rFonts w:eastAsia="Times New Roman" w:cs="Calibri"/>
          <w:lang w:eastAsia="fr-FR"/>
        </w:rPr>
      </w:pPr>
      <w:r w:rsidRPr="006F5CFD">
        <w:rPr>
          <w:rFonts w:eastAsia="Times New Roman" w:cs="Calibri"/>
          <w:lang w:eastAsia="fr-FR"/>
        </w:rPr>
        <w:t xml:space="preserve">Les prestations seront exécutées en </w:t>
      </w:r>
      <w:r w:rsidR="006D6068" w:rsidRPr="0052089F">
        <w:rPr>
          <w:rFonts w:eastAsia="Times New Roman" w:cs="Calibri"/>
          <w:lang w:eastAsia="fr-FR"/>
        </w:rPr>
        <w:t>France métropolitaine</w:t>
      </w:r>
      <w:r w:rsidR="002305F8">
        <w:rPr>
          <w:rFonts w:eastAsia="Times New Roman" w:cs="Calibri"/>
          <w:lang w:eastAsia="fr-FR"/>
        </w:rPr>
        <w:t>.</w:t>
      </w:r>
    </w:p>
    <w:p w14:paraId="259BD39A" w14:textId="7E89E380" w:rsidR="005A75C5" w:rsidRDefault="005A75C5" w:rsidP="00FD4803">
      <w:pPr>
        <w:spacing w:before="100" w:beforeAutospacing="1" w:after="100" w:afterAutospacing="1" w:line="240" w:lineRule="auto"/>
        <w:jc w:val="both"/>
        <w:rPr>
          <w:rFonts w:eastAsia="Times New Roman" w:cs="Calibri"/>
          <w:lang w:eastAsia="fr-FR"/>
        </w:rPr>
      </w:pPr>
      <w:r w:rsidRPr="005A75C5">
        <w:rPr>
          <w:rFonts w:eastAsia="Times New Roman" w:cs="Calibri"/>
          <w:lang w:eastAsia="fr-FR"/>
        </w:rPr>
        <w:t>Les prestations se dérouleront principalement à distance (privilégié) ou sur les sites de la DDSI précisés dans le CCTP.</w:t>
      </w:r>
    </w:p>
    <w:p w14:paraId="1E7BE887" w14:textId="09F2D994" w:rsidR="00704C59" w:rsidRPr="005B359F" w:rsidRDefault="00704C59" w:rsidP="00A27795">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44" w:name="_Toc339962348"/>
      <w:bookmarkStart w:id="45" w:name="_Toc387997719"/>
      <w:bookmarkStart w:id="46" w:name="_Toc143250915"/>
      <w:bookmarkStart w:id="47" w:name="_Toc229561388"/>
      <w:r w:rsidRPr="005B359F">
        <w:rPr>
          <w:rFonts w:eastAsia="Times New Roman" w:cs="Calibri"/>
          <w:b/>
          <w:bCs/>
          <w:sz w:val="24"/>
          <w:szCs w:val="24"/>
          <w:lang w:eastAsia="fr-FR"/>
        </w:rPr>
        <w:t>Variantes</w:t>
      </w:r>
      <w:bookmarkEnd w:id="44"/>
      <w:bookmarkEnd w:id="45"/>
      <w:bookmarkEnd w:id="46"/>
      <w:bookmarkEnd w:id="47"/>
      <w:r w:rsidRPr="005B359F">
        <w:rPr>
          <w:rFonts w:eastAsia="Times New Roman" w:cs="Calibri"/>
          <w:b/>
          <w:bCs/>
          <w:sz w:val="24"/>
          <w:szCs w:val="24"/>
          <w:lang w:eastAsia="fr-FR"/>
        </w:rPr>
        <w:t xml:space="preserve"> </w:t>
      </w:r>
    </w:p>
    <w:p w14:paraId="065841C3" w14:textId="29B03667" w:rsidR="00B447C2" w:rsidRPr="00080A25" w:rsidRDefault="00B447C2" w:rsidP="00B447C2">
      <w:pPr>
        <w:spacing w:before="120" w:after="120"/>
        <w:rPr>
          <w:lang w:eastAsia="fr-FR"/>
        </w:rPr>
      </w:pPr>
      <w:bookmarkStart w:id="48" w:name="_Toc387997720"/>
      <w:bookmarkStart w:id="49" w:name="_Toc143250916"/>
      <w:r w:rsidRPr="005B359F">
        <w:rPr>
          <w:lang w:eastAsia="fr-FR"/>
        </w:rPr>
        <w:t>En application des articles R2151-8 à 11, les variantes ne sont pas autorisées dans cet</w:t>
      </w:r>
      <w:r w:rsidR="00607AFC">
        <w:rPr>
          <w:lang w:eastAsia="fr-FR"/>
        </w:rPr>
        <w:t>te procédure</w:t>
      </w:r>
      <w:r w:rsidRPr="005B359F">
        <w:rPr>
          <w:lang w:eastAsia="fr-FR"/>
        </w:rPr>
        <w:t>.</w:t>
      </w:r>
    </w:p>
    <w:p w14:paraId="17008EB6" w14:textId="77777777" w:rsidR="00854A81" w:rsidRPr="0023463A" w:rsidRDefault="00854A81" w:rsidP="00A27795">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50" w:name="_Toc27126151"/>
      <w:bookmarkStart w:id="51" w:name="_Toc385402520"/>
      <w:bookmarkStart w:id="52" w:name="_Toc387997721"/>
      <w:bookmarkStart w:id="53" w:name="_Toc143250918"/>
      <w:bookmarkStart w:id="54" w:name="_Toc229561389"/>
      <w:bookmarkEnd w:id="48"/>
      <w:bookmarkEnd w:id="49"/>
      <w:r>
        <w:rPr>
          <w:rFonts w:eastAsia="Times New Roman" w:cs="Calibri"/>
          <w:b/>
          <w:bCs/>
          <w:sz w:val="24"/>
          <w:szCs w:val="24"/>
          <w:lang w:eastAsia="fr-FR"/>
        </w:rPr>
        <w:t>Accord-cadre de prestations similaires</w:t>
      </w:r>
      <w:bookmarkEnd w:id="54"/>
    </w:p>
    <w:p w14:paraId="0B6FAD45" w14:textId="0E9B6AF3" w:rsidR="00854A81" w:rsidRPr="0021127C" w:rsidRDefault="00854A81" w:rsidP="00854A81">
      <w:pPr>
        <w:spacing w:before="100" w:beforeAutospacing="1"/>
        <w:jc w:val="both"/>
        <w:rPr>
          <w:rStyle w:val="lev"/>
          <w:b w:val="0"/>
          <w:bCs w:val="0"/>
        </w:rPr>
      </w:pPr>
      <w:r w:rsidRPr="00C016C8">
        <w:rPr>
          <w:szCs w:val="24"/>
          <w:lang w:eastAsia="fr-FR"/>
        </w:rPr>
        <w:t xml:space="preserve">Conformément à l’article </w:t>
      </w:r>
      <w:r>
        <w:rPr>
          <w:szCs w:val="24"/>
          <w:lang w:eastAsia="fr-FR"/>
        </w:rPr>
        <w:t>R2122-7 du code de la commande publique</w:t>
      </w:r>
      <w:r w:rsidRPr="00C016C8">
        <w:rPr>
          <w:rFonts w:cs="Calibri"/>
          <w:lang w:eastAsia="fr-FR"/>
        </w:rPr>
        <w:t xml:space="preserve">, </w:t>
      </w:r>
      <w:r w:rsidRPr="00C016C8">
        <w:t xml:space="preserve">la </w:t>
      </w:r>
      <w:r>
        <w:t>Cnam</w:t>
      </w:r>
      <w:r w:rsidRPr="00C016C8">
        <w:t xml:space="preserve"> se réserve le droit de passer un </w:t>
      </w:r>
      <w:r>
        <w:t>accord-cadre</w:t>
      </w:r>
      <w:r w:rsidRPr="00C016C8">
        <w:t xml:space="preserve"> sans publicité ni mise en concurrence préalables, ayant pour objet la réalisation de prestations similaires à celles qui sont confiées au titulaire d'un </w:t>
      </w:r>
      <w:r>
        <w:t>accord-cadre</w:t>
      </w:r>
      <w:r w:rsidRPr="00C016C8">
        <w:t xml:space="preserve"> précédent passé après mise en concurrence. </w:t>
      </w:r>
      <w:r w:rsidR="00607AFC" w:rsidRPr="00607AFC">
        <w:t xml:space="preserve">Les montants mentionnés à l’article </w:t>
      </w:r>
      <w:r w:rsidR="00607AFC">
        <w:fldChar w:fldCharType="begin"/>
      </w:r>
      <w:r w:rsidR="00607AFC">
        <w:instrText xml:space="preserve"> REF _Ref219788299 \r \h </w:instrText>
      </w:r>
      <w:r w:rsidR="00607AFC">
        <w:fldChar w:fldCharType="separate"/>
      </w:r>
      <w:r w:rsidR="00062F7A">
        <w:t>2.4</w:t>
      </w:r>
      <w:r w:rsidR="00607AFC">
        <w:fldChar w:fldCharType="end"/>
      </w:r>
      <w:r w:rsidR="00607AFC" w:rsidRPr="00607AFC">
        <w:t xml:space="preserve"> du présent document prennent </w:t>
      </w:r>
      <w:r w:rsidRPr="00C016C8">
        <w:t>en compte le montant total envisagé, y compris celui des nouveaux services. La durée pendant laque</w:t>
      </w:r>
      <w:r>
        <w:t>lle le nouvel accord-cadre</w:t>
      </w:r>
      <w:r w:rsidRPr="00C016C8">
        <w:t xml:space="preserve"> </w:t>
      </w:r>
      <w:proofErr w:type="gramStart"/>
      <w:r w:rsidR="00A27795" w:rsidRPr="00C016C8">
        <w:t>peut-être</w:t>
      </w:r>
      <w:proofErr w:type="gramEnd"/>
      <w:r w:rsidRPr="00C016C8">
        <w:t xml:space="preserve"> conclu ne dépasse pas trois ans à compter de la notification </w:t>
      </w:r>
      <w:r>
        <w:t xml:space="preserve">de l’accord-cadre </w:t>
      </w:r>
      <w:r w:rsidRPr="00C016C8">
        <w:t xml:space="preserve">initial. </w:t>
      </w:r>
      <w:r>
        <w:t xml:space="preserve">L’accord-cadre </w:t>
      </w:r>
      <w:r w:rsidRPr="00C016C8">
        <w:t>de prestations similaire</w:t>
      </w:r>
      <w:r>
        <w:t>s</w:t>
      </w:r>
      <w:r w:rsidRPr="00C016C8">
        <w:t xml:space="preserve"> aura une durée d’exécution de maximum 3 ans à compter de sa notification.</w:t>
      </w:r>
    </w:p>
    <w:p w14:paraId="7D8882E2" w14:textId="377C2205" w:rsidR="00B447C2" w:rsidRPr="00DF1495" w:rsidRDefault="00B447C2" w:rsidP="00A27795">
      <w:pPr>
        <w:pStyle w:val="Paragraphedeliste"/>
        <w:numPr>
          <w:ilvl w:val="1"/>
          <w:numId w:val="16"/>
        </w:numPr>
        <w:spacing w:before="100" w:beforeAutospacing="1" w:after="100" w:afterAutospacing="1" w:line="240" w:lineRule="auto"/>
        <w:outlineLvl w:val="1"/>
        <w:rPr>
          <w:rFonts w:eastAsia="Times New Roman" w:cs="Calibri"/>
          <w:b/>
          <w:bCs/>
          <w:sz w:val="24"/>
          <w:szCs w:val="24"/>
          <w:lang w:eastAsia="fr-FR"/>
        </w:rPr>
      </w:pPr>
      <w:bookmarkStart w:id="55" w:name="_Toc229561390"/>
      <w:r w:rsidRPr="00DF1495">
        <w:rPr>
          <w:rFonts w:eastAsia="Times New Roman" w:cs="Calibri"/>
          <w:b/>
          <w:bCs/>
          <w:sz w:val="24"/>
          <w:szCs w:val="24"/>
          <w:lang w:eastAsia="fr-FR"/>
        </w:rPr>
        <w:t>Unité monétaire</w:t>
      </w:r>
      <w:bookmarkEnd w:id="50"/>
      <w:bookmarkEnd w:id="55"/>
    </w:p>
    <w:bookmarkEnd w:id="51"/>
    <w:bookmarkEnd w:id="52"/>
    <w:bookmarkEnd w:id="53"/>
    <w:p w14:paraId="03910696" w14:textId="77777777" w:rsidR="00704C59" w:rsidRDefault="00704C59" w:rsidP="002305F8">
      <w:pPr>
        <w:spacing w:before="100" w:beforeAutospacing="1" w:after="100" w:afterAutospacing="1"/>
        <w:jc w:val="both"/>
        <w:rPr>
          <w:rFonts w:cs="Calibri"/>
        </w:rPr>
      </w:pPr>
      <w:r w:rsidRPr="003B5E38">
        <w:rPr>
          <w:rFonts w:cs="Calibri"/>
        </w:rPr>
        <w:t>L’unité monétaire utilisée est l’euro.</w:t>
      </w:r>
    </w:p>
    <w:p w14:paraId="6DB66DB9" w14:textId="77777777" w:rsidR="00704C59" w:rsidRPr="00704C59" w:rsidRDefault="00704C59" w:rsidP="00A27795">
      <w:pPr>
        <w:pStyle w:val="Paragraphedeliste"/>
        <w:numPr>
          <w:ilvl w:val="1"/>
          <w:numId w:val="16"/>
        </w:numPr>
        <w:spacing w:before="100" w:beforeAutospacing="1" w:after="100" w:afterAutospacing="1" w:line="240" w:lineRule="auto"/>
        <w:outlineLvl w:val="1"/>
        <w:rPr>
          <w:rFonts w:eastAsia="Times New Roman" w:cs="Calibri"/>
          <w:b/>
          <w:bCs/>
          <w:sz w:val="24"/>
          <w:szCs w:val="24"/>
          <w:lang w:eastAsia="fr-FR"/>
        </w:rPr>
      </w:pPr>
      <w:bookmarkStart w:id="56" w:name="_Toc387997722"/>
      <w:bookmarkStart w:id="57" w:name="_Toc143250919"/>
      <w:bookmarkStart w:id="58" w:name="_Toc229561391"/>
      <w:r w:rsidRPr="00704C59">
        <w:rPr>
          <w:rFonts w:eastAsia="Times New Roman" w:cs="Calibri"/>
          <w:b/>
          <w:bCs/>
          <w:sz w:val="24"/>
          <w:szCs w:val="24"/>
          <w:lang w:eastAsia="fr-FR"/>
        </w:rPr>
        <w:t>Langue</w:t>
      </w:r>
      <w:bookmarkEnd w:id="56"/>
      <w:bookmarkEnd w:id="57"/>
      <w:bookmarkEnd w:id="58"/>
    </w:p>
    <w:p w14:paraId="0A9C4C1E" w14:textId="77777777" w:rsidR="00A24559" w:rsidRDefault="00A24559" w:rsidP="00A24559">
      <w:pPr>
        <w:tabs>
          <w:tab w:val="left" w:pos="284"/>
          <w:tab w:val="left" w:pos="2552"/>
          <w:tab w:val="left" w:pos="6237"/>
        </w:tabs>
        <w:spacing w:before="100" w:beforeAutospacing="1" w:after="100" w:afterAutospacing="1"/>
        <w:ind w:right="-23"/>
        <w:jc w:val="both"/>
        <w:rPr>
          <w:rFonts w:cs="Calibri"/>
        </w:rPr>
      </w:pPr>
      <w:bookmarkStart w:id="59" w:name="_Toc339962349"/>
      <w:bookmarkStart w:id="60" w:name="_Toc387997723"/>
      <w:r>
        <w:rPr>
          <w:rFonts w:cs="Calibri"/>
        </w:rPr>
        <w:lastRenderedPageBreak/>
        <w:t>En application des articles R2143-16 et R2151-12 du Code de la commande publique,</w:t>
      </w:r>
      <w:r w:rsidRPr="00080A25">
        <w:rPr>
          <w:rFonts w:cs="Calibri"/>
        </w:rPr>
        <w:t xml:space="preserve"> </w:t>
      </w:r>
      <w:r>
        <w:rPr>
          <w:rFonts w:cs="Calibri"/>
        </w:rPr>
        <w:t>l</w:t>
      </w:r>
      <w:r w:rsidRPr="00080A25">
        <w:rPr>
          <w:rFonts w:cs="Calibri"/>
        </w:rPr>
        <w:t>es candidatures et les offres des candidats seront entièrement rédigées en langue française, ou</w:t>
      </w:r>
      <w:r>
        <w:rPr>
          <w:rFonts w:cs="Calibri"/>
        </w:rPr>
        <w:t xml:space="preserve"> </w:t>
      </w:r>
      <w:r w:rsidRPr="00080A25">
        <w:rPr>
          <w:rFonts w:cs="Calibri"/>
        </w:rPr>
        <w:t>accompagné</w:t>
      </w:r>
      <w:r>
        <w:rPr>
          <w:rFonts w:cs="Calibri"/>
        </w:rPr>
        <w:t>es d’une traduction en français</w:t>
      </w:r>
      <w:r w:rsidRPr="00080A25">
        <w:rPr>
          <w:rFonts w:cs="Calibri"/>
        </w:rPr>
        <w:t>.</w:t>
      </w:r>
    </w:p>
    <w:p w14:paraId="2920E2C2" w14:textId="7C3B71D5" w:rsidR="00704C59" w:rsidRPr="00704C59" w:rsidRDefault="00607AFC" w:rsidP="00A27795">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61" w:name="_Toc143250920"/>
      <w:bookmarkStart w:id="62" w:name="_Toc229561392"/>
      <w:r>
        <w:rPr>
          <w:rFonts w:eastAsia="Times New Roman" w:cs="Calibri"/>
          <w:b/>
          <w:bCs/>
          <w:sz w:val="24"/>
          <w:szCs w:val="24"/>
          <w:lang w:eastAsia="fr-FR"/>
        </w:rPr>
        <w:t>Généralités sur les candidatures et l</w:t>
      </w:r>
      <w:r w:rsidR="00704C59" w:rsidRPr="00704C59">
        <w:rPr>
          <w:rFonts w:eastAsia="Times New Roman" w:cs="Calibri"/>
          <w:b/>
          <w:bCs/>
          <w:sz w:val="24"/>
          <w:szCs w:val="24"/>
          <w:lang w:eastAsia="fr-FR"/>
        </w:rPr>
        <w:t>es offres</w:t>
      </w:r>
      <w:bookmarkEnd w:id="59"/>
      <w:bookmarkEnd w:id="60"/>
      <w:bookmarkEnd w:id="61"/>
      <w:bookmarkEnd w:id="62"/>
    </w:p>
    <w:p w14:paraId="6DA7E75E" w14:textId="765199C8" w:rsidR="00704C59" w:rsidRDefault="00230F9B" w:rsidP="0020354F">
      <w:pPr>
        <w:spacing w:before="100" w:beforeAutospacing="1" w:after="100" w:afterAutospacing="1" w:line="240" w:lineRule="auto"/>
        <w:jc w:val="both"/>
        <w:rPr>
          <w:rFonts w:eastAsia="Times New Roman" w:cs="Calibri"/>
          <w:lang w:eastAsia="fr-FR"/>
        </w:rPr>
      </w:pPr>
      <w:r>
        <w:rPr>
          <w:rFonts w:eastAsia="Times New Roman" w:cs="Calibri"/>
          <w:lang w:eastAsia="fr-FR"/>
        </w:rPr>
        <w:t>Le candidat présente</w:t>
      </w:r>
      <w:r w:rsidR="00704C59" w:rsidRPr="003B5E38">
        <w:rPr>
          <w:rFonts w:eastAsia="Times New Roman" w:cs="Calibri"/>
          <w:lang w:eastAsia="fr-FR"/>
        </w:rPr>
        <w:t xml:space="preserve"> un</w:t>
      </w:r>
      <w:r w:rsidR="00003B47">
        <w:rPr>
          <w:rFonts w:eastAsia="Times New Roman" w:cs="Calibri"/>
          <w:lang w:eastAsia="fr-FR"/>
        </w:rPr>
        <w:t xml:space="preserve"> dossier </w:t>
      </w:r>
      <w:r w:rsidR="00704C59" w:rsidRPr="003B5E38">
        <w:rPr>
          <w:rFonts w:eastAsia="Times New Roman" w:cs="Calibri"/>
          <w:lang w:eastAsia="fr-FR"/>
        </w:rPr>
        <w:t>conforme</w:t>
      </w:r>
      <w:r w:rsidR="007067F8" w:rsidRPr="003B5E38">
        <w:rPr>
          <w:rFonts w:eastAsia="Times New Roman" w:cs="Calibri"/>
          <w:lang w:eastAsia="fr-FR"/>
        </w:rPr>
        <w:t xml:space="preserve"> à l’article 5 du présent RC.</w:t>
      </w:r>
    </w:p>
    <w:p w14:paraId="5D63F882" w14:textId="77777777" w:rsidR="00E349C6" w:rsidRPr="00E349C6" w:rsidRDefault="00173B5B" w:rsidP="00E349C6">
      <w:pPr>
        <w:spacing w:before="100" w:beforeAutospacing="1" w:after="100" w:afterAutospacing="1" w:line="240" w:lineRule="auto"/>
        <w:jc w:val="both"/>
        <w:rPr>
          <w:rFonts w:eastAsia="Times New Roman" w:cs="Calibri"/>
          <w:lang w:eastAsia="fr-FR"/>
        </w:rPr>
      </w:pPr>
      <w:r>
        <w:rPr>
          <w:rFonts w:eastAsia="Times New Roman" w:cs="Calibri"/>
          <w:lang w:eastAsia="fr-FR"/>
        </w:rPr>
        <w:t>La Cnam</w:t>
      </w:r>
      <w:r w:rsidR="00E349C6" w:rsidRPr="00E349C6">
        <w:rPr>
          <w:rFonts w:eastAsia="Times New Roman" w:cs="Calibri"/>
          <w:lang w:eastAsia="fr-FR"/>
        </w:rPr>
        <w:t xml:space="preserve"> n’exige pas la signature des candidatures et des offres : celles-ci peuvent donc être déposées sans signature.</w:t>
      </w:r>
    </w:p>
    <w:p w14:paraId="5F417AB3" w14:textId="115B2381" w:rsidR="00E349C6" w:rsidRPr="00E349C6" w:rsidRDefault="00A24559" w:rsidP="00E349C6">
      <w:pPr>
        <w:spacing w:before="100" w:beforeAutospacing="1" w:after="100" w:afterAutospacing="1" w:line="240" w:lineRule="auto"/>
        <w:jc w:val="both"/>
        <w:rPr>
          <w:rFonts w:eastAsia="Times New Roman" w:cs="Calibri"/>
          <w:lang w:eastAsia="fr-FR"/>
        </w:rPr>
      </w:pPr>
      <w:r>
        <w:rPr>
          <w:rFonts w:eastAsia="Times New Roman" w:cs="Calibri"/>
          <w:lang w:eastAsia="fr-FR"/>
        </w:rPr>
        <w:t>L</w:t>
      </w:r>
      <w:r w:rsidR="00B447C2">
        <w:rPr>
          <w:rFonts w:eastAsia="Times New Roman" w:cs="Calibri"/>
          <w:lang w:eastAsia="fr-FR"/>
        </w:rPr>
        <w:t>’accord-cadre</w:t>
      </w:r>
      <w:r>
        <w:rPr>
          <w:rFonts w:eastAsia="Times New Roman" w:cs="Calibri"/>
          <w:lang w:eastAsia="fr-FR"/>
        </w:rPr>
        <w:t xml:space="preserve"> </w:t>
      </w:r>
      <w:r w:rsidR="00E349C6" w:rsidRPr="00E349C6">
        <w:rPr>
          <w:rFonts w:eastAsia="Times New Roman" w:cs="Calibri"/>
          <w:lang w:eastAsia="fr-FR"/>
        </w:rPr>
        <w:t xml:space="preserve">sera signé par l’attributaire : il sera demandé à ce dernier d’apposer sa signature sur l’acte d’engagement, à l’issue de la procédure. </w:t>
      </w:r>
      <w:r w:rsidR="00C831E9" w:rsidRPr="00C831E9">
        <w:rPr>
          <w:rFonts w:eastAsia="Times New Roman" w:cs="Calibri"/>
          <w:lang w:eastAsia="fr-FR"/>
        </w:rPr>
        <w:t xml:space="preserve">La Cnam privilégiera la signature électronique dans les conditions mentionnées à l’article </w:t>
      </w:r>
      <w:r w:rsidR="00740A66">
        <w:rPr>
          <w:rFonts w:eastAsia="Times New Roman" w:cs="Calibri"/>
          <w:highlight w:val="yellow"/>
          <w:lang w:eastAsia="fr-FR"/>
        </w:rPr>
        <w:fldChar w:fldCharType="begin"/>
      </w:r>
      <w:r w:rsidR="00740A66">
        <w:rPr>
          <w:rFonts w:eastAsia="Times New Roman" w:cs="Calibri"/>
          <w:lang w:eastAsia="fr-FR"/>
        </w:rPr>
        <w:instrText xml:space="preserve"> REF _Ref143265958 \r \h </w:instrText>
      </w:r>
      <w:r w:rsidR="00740A66">
        <w:rPr>
          <w:rFonts w:eastAsia="Times New Roman" w:cs="Calibri"/>
          <w:highlight w:val="yellow"/>
          <w:lang w:eastAsia="fr-FR"/>
        </w:rPr>
      </w:r>
      <w:r w:rsidR="00740A66">
        <w:rPr>
          <w:rFonts w:eastAsia="Times New Roman" w:cs="Calibri"/>
          <w:highlight w:val="yellow"/>
          <w:lang w:eastAsia="fr-FR"/>
        </w:rPr>
        <w:fldChar w:fldCharType="separate"/>
      </w:r>
      <w:r w:rsidR="00062F7A">
        <w:rPr>
          <w:rFonts w:eastAsia="Times New Roman" w:cs="Calibri"/>
          <w:lang w:eastAsia="fr-FR"/>
        </w:rPr>
        <w:t>6.2.6</w:t>
      </w:r>
      <w:r w:rsidR="00740A66">
        <w:rPr>
          <w:rFonts w:eastAsia="Times New Roman" w:cs="Calibri"/>
          <w:highlight w:val="yellow"/>
          <w:lang w:eastAsia="fr-FR"/>
        </w:rPr>
        <w:fldChar w:fldCharType="end"/>
      </w:r>
      <w:r w:rsidR="00740A66" w:rsidRPr="00740A66">
        <w:rPr>
          <w:rFonts w:eastAsia="Times New Roman" w:cs="Calibri"/>
          <w:lang w:eastAsia="fr-FR"/>
        </w:rPr>
        <w:t>.</w:t>
      </w:r>
    </w:p>
    <w:p w14:paraId="6E0D1F4F" w14:textId="77777777" w:rsidR="00E349C6" w:rsidRPr="00E349C6" w:rsidRDefault="00E349C6" w:rsidP="00E349C6">
      <w:pPr>
        <w:spacing w:before="100" w:beforeAutospacing="1" w:after="100" w:afterAutospacing="1" w:line="240" w:lineRule="auto"/>
        <w:jc w:val="both"/>
        <w:rPr>
          <w:rFonts w:eastAsia="Times New Roman" w:cs="Calibri"/>
          <w:lang w:eastAsia="fr-FR"/>
        </w:rPr>
      </w:pPr>
      <w:r w:rsidRPr="00E349C6">
        <w:rPr>
          <w:rFonts w:eastAsia="Times New Roman" w:cs="Calibri"/>
          <w:lang w:eastAsia="fr-FR"/>
        </w:rPr>
        <w:t xml:space="preserve">Il convient de préciser que la remise d’une offre par l’opérateur économique exprime la volonté de son auteur d'être lié en cas d'acceptation de son offre. Cette dernière ne peut être rétractée pendant toute la durée de validité des offres telle qu’indiquée </w:t>
      </w:r>
      <w:r w:rsidRPr="001C4B71">
        <w:rPr>
          <w:rFonts w:eastAsia="Times New Roman" w:cs="Calibri"/>
          <w:lang w:eastAsia="fr-FR"/>
        </w:rPr>
        <w:t xml:space="preserve">à l’article </w:t>
      </w:r>
      <w:r w:rsidR="001C4B71" w:rsidRPr="001C4B71">
        <w:rPr>
          <w:rFonts w:eastAsia="Times New Roman" w:cs="Calibri"/>
          <w:lang w:eastAsia="fr-FR"/>
        </w:rPr>
        <w:t>2.6</w:t>
      </w:r>
      <w:r w:rsidRPr="001C4B71">
        <w:rPr>
          <w:rFonts w:eastAsia="Times New Roman" w:cs="Calibri"/>
          <w:lang w:eastAsia="fr-FR"/>
        </w:rPr>
        <w:t xml:space="preserve"> du</w:t>
      </w:r>
      <w:r w:rsidRPr="00E349C6">
        <w:rPr>
          <w:rFonts w:eastAsia="Times New Roman" w:cs="Calibri"/>
          <w:lang w:eastAsia="fr-FR"/>
        </w:rPr>
        <w:t xml:space="preserve"> Règlement de consultation et que l’opérateur économique reconnaît avoir acceptée par la seule remise d’une offre.</w:t>
      </w:r>
    </w:p>
    <w:p w14:paraId="08770453" w14:textId="77777777" w:rsidR="00E349C6" w:rsidRPr="00E349C6" w:rsidRDefault="00E349C6" w:rsidP="00E349C6">
      <w:pPr>
        <w:spacing w:before="100" w:beforeAutospacing="1" w:after="100" w:afterAutospacing="1" w:line="240" w:lineRule="auto"/>
        <w:jc w:val="both"/>
        <w:rPr>
          <w:rFonts w:eastAsia="Times New Roman" w:cs="Calibri"/>
          <w:lang w:eastAsia="fr-FR"/>
        </w:rPr>
      </w:pPr>
      <w:r w:rsidRPr="00E349C6">
        <w:rPr>
          <w:rFonts w:eastAsia="Times New Roman" w:cs="Calibri"/>
          <w:lang w:eastAsia="fr-FR"/>
        </w:rPr>
        <w:t xml:space="preserve">L’opérateur économique </w:t>
      </w:r>
      <w:r w:rsidR="00C831E9">
        <w:rPr>
          <w:rFonts w:eastAsia="Times New Roman" w:cs="Calibri"/>
          <w:lang w:eastAsia="fr-FR"/>
        </w:rPr>
        <w:t xml:space="preserve">attributaire </w:t>
      </w:r>
      <w:r w:rsidRPr="00E349C6">
        <w:rPr>
          <w:rFonts w:eastAsia="Times New Roman" w:cs="Calibri"/>
          <w:lang w:eastAsia="fr-FR"/>
        </w:rPr>
        <w:t xml:space="preserve">s’engage, sous réserve de son acceptation par le pouvoir adjudicateur dans le délai de validité des offres, à signer l’acte d’engagement dans un délai qui sera </w:t>
      </w:r>
      <w:r w:rsidR="00431C18">
        <w:rPr>
          <w:rFonts w:eastAsia="Times New Roman" w:cs="Calibri"/>
          <w:lang w:eastAsia="fr-FR"/>
        </w:rPr>
        <w:t xml:space="preserve">fixé au courrier d’attribution </w:t>
      </w:r>
      <w:r w:rsidRPr="00E349C6">
        <w:rPr>
          <w:rFonts w:eastAsia="Times New Roman" w:cs="Calibri"/>
          <w:lang w:eastAsia="fr-FR"/>
        </w:rPr>
        <w:t>déposé sur la p</w:t>
      </w:r>
      <w:r w:rsidR="00431C18">
        <w:rPr>
          <w:rFonts w:eastAsia="Times New Roman" w:cs="Calibri"/>
          <w:lang w:eastAsia="fr-FR"/>
        </w:rPr>
        <w:t>lateforme</w:t>
      </w:r>
      <w:r w:rsidRPr="00E349C6">
        <w:rPr>
          <w:rFonts w:eastAsia="Times New Roman" w:cs="Calibri"/>
          <w:lang w:eastAsia="fr-FR"/>
        </w:rPr>
        <w:t xml:space="preserve">. Le non-respect de ce délai emportera, de plein droit et sans autre formalité, renonciation implicite de l’opérateur économique à son engagement et, par suite, rétractation de son offre. </w:t>
      </w:r>
    </w:p>
    <w:p w14:paraId="58EDA9E9" w14:textId="60ED4CC5" w:rsidR="00DF797B" w:rsidRDefault="00E349C6" w:rsidP="00E349C6">
      <w:pPr>
        <w:spacing w:before="100" w:beforeAutospacing="1" w:after="100" w:afterAutospacing="1" w:line="240" w:lineRule="auto"/>
        <w:jc w:val="both"/>
        <w:rPr>
          <w:rFonts w:eastAsia="Times New Roman" w:cs="Calibri"/>
          <w:lang w:eastAsia="fr-FR"/>
        </w:rPr>
      </w:pPr>
      <w:r w:rsidRPr="00E349C6">
        <w:rPr>
          <w:rFonts w:eastAsia="Times New Roman" w:cs="Calibri"/>
          <w:lang w:eastAsia="fr-FR"/>
        </w:rPr>
        <w:t>Au cas où l’opérateur économique viendrait à rétracter son offre, il engage sa responsabilité extracontractuelle à l’égard du pouvoir adjudicateur, lequel se réserve, en conséquence, la faculté d’exercer tous droits et actions qu’il jugera utiles pour obtenir réparation du préjudice subi.</w:t>
      </w:r>
    </w:p>
    <w:p w14:paraId="309C2D9B" w14:textId="050641B2" w:rsidR="00704C59" w:rsidRPr="00704C59" w:rsidRDefault="00704C59" w:rsidP="00A27795">
      <w:pPr>
        <w:keepNext/>
        <w:numPr>
          <w:ilvl w:val="0"/>
          <w:numId w:val="16"/>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ind w:left="431" w:hanging="431"/>
        <w:outlineLvl w:val="0"/>
        <w:rPr>
          <w:rFonts w:eastAsia="Times New Roman" w:cs="Calibri"/>
          <w:b/>
          <w:bCs/>
          <w:caps/>
          <w:color w:val="002060"/>
          <w:kern w:val="32"/>
          <w:sz w:val="24"/>
          <w:szCs w:val="24"/>
          <w:lang w:eastAsia="fr-FR"/>
        </w:rPr>
      </w:pPr>
      <w:bookmarkStart w:id="63" w:name="_Toc387997724"/>
      <w:bookmarkStart w:id="64" w:name="_Toc143250921"/>
      <w:bookmarkStart w:id="65" w:name="_Toc274313315"/>
      <w:bookmarkStart w:id="66" w:name="_Toc385402524"/>
      <w:bookmarkStart w:id="67" w:name="_Toc229561393"/>
      <w:r w:rsidRPr="00704C59">
        <w:rPr>
          <w:rFonts w:eastAsia="Times New Roman" w:cs="Calibri"/>
          <w:b/>
          <w:bCs/>
          <w:caps/>
          <w:color w:val="002060"/>
          <w:kern w:val="32"/>
          <w:sz w:val="24"/>
          <w:szCs w:val="24"/>
          <w:lang w:eastAsia="fr-FR"/>
        </w:rPr>
        <w:t xml:space="preserve">CONDITIONS RELATIVES </w:t>
      </w:r>
      <w:bookmarkEnd w:id="63"/>
      <w:bookmarkEnd w:id="64"/>
      <w:r w:rsidR="00B447C2" w:rsidRPr="006B62DF">
        <w:rPr>
          <w:rFonts w:eastAsia="Times New Roman" w:cs="Calibri"/>
          <w:b/>
          <w:bCs/>
          <w:caps/>
          <w:color w:val="002060"/>
          <w:kern w:val="32"/>
          <w:sz w:val="24"/>
          <w:szCs w:val="24"/>
          <w:lang w:eastAsia="fr-FR"/>
        </w:rPr>
        <w:t>A</w:t>
      </w:r>
      <w:r w:rsidR="00E70A4B">
        <w:rPr>
          <w:rFonts w:eastAsia="Times New Roman" w:cs="Calibri"/>
          <w:b/>
          <w:bCs/>
          <w:caps/>
          <w:color w:val="002060"/>
          <w:kern w:val="32"/>
          <w:sz w:val="24"/>
          <w:szCs w:val="24"/>
          <w:lang w:eastAsia="fr-FR"/>
        </w:rPr>
        <w:t xml:space="preserve"> L’ACCORD-CADRE</w:t>
      </w:r>
      <w:bookmarkEnd w:id="67"/>
    </w:p>
    <w:p w14:paraId="728E649A" w14:textId="77777777" w:rsidR="00704C59" w:rsidRPr="00E103FC" w:rsidRDefault="00704C59" w:rsidP="00A27795">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68" w:name="_Toc387997725"/>
      <w:bookmarkStart w:id="69" w:name="_Toc143250922"/>
      <w:bookmarkStart w:id="70" w:name="_Toc229561394"/>
      <w:r w:rsidRPr="00E103FC">
        <w:rPr>
          <w:rFonts w:eastAsia="Times New Roman" w:cs="Calibri"/>
          <w:b/>
          <w:bCs/>
          <w:sz w:val="24"/>
          <w:szCs w:val="24"/>
          <w:lang w:eastAsia="fr-FR"/>
        </w:rPr>
        <w:t>Forme juridique du groupement</w:t>
      </w:r>
      <w:bookmarkEnd w:id="65"/>
      <w:bookmarkEnd w:id="66"/>
      <w:bookmarkEnd w:id="68"/>
      <w:bookmarkEnd w:id="69"/>
      <w:bookmarkEnd w:id="70"/>
    </w:p>
    <w:p w14:paraId="5BB66B38" w14:textId="5553C25C" w:rsidR="00211DD3" w:rsidRPr="006A7DDE" w:rsidRDefault="00211DD3" w:rsidP="00211DD3">
      <w:pPr>
        <w:jc w:val="both"/>
      </w:pPr>
      <w:r w:rsidRPr="009910A9">
        <w:rPr>
          <w:rFonts w:cs="Calibri"/>
        </w:rPr>
        <w:t xml:space="preserve">En cas de candidature groupée, les </w:t>
      </w:r>
      <w:r>
        <w:t xml:space="preserve">pièces et documents exigés en application de l’article 5.1 ci-après </w:t>
      </w:r>
      <w:r w:rsidRPr="009910A9">
        <w:rPr>
          <w:rFonts w:cs="Calibri"/>
        </w:rPr>
        <w:t xml:space="preserve">sont produits par chacun des </w:t>
      </w:r>
      <w:r w:rsidR="00A27795" w:rsidRPr="009910A9">
        <w:rPr>
          <w:rFonts w:cs="Calibri"/>
        </w:rPr>
        <w:t>cotraitants</w:t>
      </w:r>
      <w:r>
        <w:rPr>
          <w:rFonts w:cs="Calibri"/>
        </w:rPr>
        <w:t>. Ils doivent être dûment datés</w:t>
      </w:r>
      <w:r w:rsidRPr="006A7DDE">
        <w:t xml:space="preserve">. L’un des opérateurs économiques membres du groupement, désigné dans la candidature et dans l'offre comme mandataire, représente l'ensemble des membres vis-à-vis de l'acheteur et coordonne les prestations des membres du groupement. Les candidatures et les offres sont présentées soit par l'ensemble des membres du groupement, soit par un mandataire qui justifie des habilitations nécessaires pour représenter les autres membres du groupement. </w:t>
      </w:r>
    </w:p>
    <w:p w14:paraId="003C262E" w14:textId="41657719" w:rsidR="00211DD3" w:rsidRPr="008C1D25" w:rsidRDefault="00230F9B" w:rsidP="00211DD3">
      <w:pPr>
        <w:jc w:val="both"/>
      </w:pPr>
      <w:bookmarkStart w:id="71" w:name="_Toc531080387"/>
      <w:bookmarkStart w:id="72" w:name="_Toc531856003"/>
      <w:bookmarkStart w:id="73" w:name="_Toc533675930"/>
      <w:r w:rsidRPr="00270821">
        <w:t>Conformément à l’article R</w:t>
      </w:r>
      <w:r w:rsidR="00211DD3" w:rsidRPr="00270821">
        <w:t>2142-24 du code de la commande publique, en cas de présentation d’un groupement conjoint la Cnam impose que le mandataire du groupement conjoint soit solidaire, pour l'exécution d</w:t>
      </w:r>
      <w:r w:rsidR="00B447C2" w:rsidRPr="00270821">
        <w:t>e l’accord-cadre</w:t>
      </w:r>
      <w:r w:rsidR="00211DD3" w:rsidRPr="00270821">
        <w:t>, de chacun des membres du groupement pour ses obligations contractuelles à l'égard de la Cnam.</w:t>
      </w:r>
      <w:bookmarkEnd w:id="71"/>
      <w:bookmarkEnd w:id="72"/>
      <w:bookmarkEnd w:id="73"/>
      <w:r w:rsidR="00270821" w:rsidRPr="00270821">
        <w:t xml:space="preserve"> Cette forme de groupement est demandée pour garantir l’exécution exhaustive des prestations qui seront demandées au groupement.</w:t>
      </w:r>
    </w:p>
    <w:p w14:paraId="1E91563B" w14:textId="77777777" w:rsidR="00211DD3" w:rsidRPr="009910A9" w:rsidRDefault="00211DD3" w:rsidP="00211DD3">
      <w:pPr>
        <w:spacing w:before="100" w:beforeAutospacing="1" w:after="100" w:afterAutospacing="1"/>
        <w:jc w:val="both"/>
        <w:rPr>
          <w:rFonts w:cs="Calibri"/>
          <w:snapToGrid w:val="0"/>
        </w:rPr>
      </w:pPr>
      <w:r w:rsidRPr="009910A9">
        <w:rPr>
          <w:rFonts w:cs="Calibri"/>
        </w:rPr>
        <w:lastRenderedPageBreak/>
        <w:t>Un courrier indiquera précisément la nature du groupement et la désignation du mandataire. Il est possible à cet effet de fournir le DC1 ou é</w:t>
      </w:r>
      <w:r>
        <w:rPr>
          <w:rFonts w:cs="Calibri"/>
        </w:rPr>
        <w:t>quivalent.</w:t>
      </w:r>
    </w:p>
    <w:p w14:paraId="48A5CCA8" w14:textId="267CEB87" w:rsidR="00211DD3" w:rsidRPr="009910A9" w:rsidRDefault="00211DD3" w:rsidP="00211DD3">
      <w:pPr>
        <w:spacing w:before="120"/>
        <w:ind w:right="-2"/>
        <w:jc w:val="both"/>
        <w:rPr>
          <w:rFonts w:eastAsia="Times New Roman" w:cs="Calibri"/>
          <w:lang w:eastAsia="fr-FR"/>
        </w:rPr>
      </w:pPr>
      <w:r w:rsidRPr="009910A9">
        <w:rPr>
          <w:rFonts w:cs="Calibri"/>
        </w:rPr>
        <w:t xml:space="preserve">Conformément </w:t>
      </w:r>
      <w:r>
        <w:rPr>
          <w:rFonts w:cs="Calibri"/>
        </w:rPr>
        <w:t xml:space="preserve">aux articles </w:t>
      </w:r>
      <w:r w:rsidR="00230F9B">
        <w:t>R</w:t>
      </w:r>
      <w:r>
        <w:t xml:space="preserve">2142-21 et </w:t>
      </w:r>
      <w:r>
        <w:rPr>
          <w:rFonts w:cs="Calibri"/>
        </w:rPr>
        <w:t>R2151-7</w:t>
      </w:r>
      <w:r w:rsidRPr="006E2576">
        <w:rPr>
          <w:rFonts w:cs="Calibri"/>
        </w:rPr>
        <w:t xml:space="preserve"> du </w:t>
      </w:r>
      <w:r>
        <w:rPr>
          <w:rFonts w:cs="Calibri"/>
        </w:rPr>
        <w:t>Code de la commande publique</w:t>
      </w:r>
      <w:r w:rsidRPr="009910A9">
        <w:rPr>
          <w:rFonts w:cs="Calibri"/>
        </w:rPr>
        <w:t xml:space="preserve">, </w:t>
      </w:r>
      <w:r w:rsidRPr="009910A9">
        <w:rPr>
          <w:rFonts w:eastAsia="Times New Roman" w:cs="Calibri"/>
          <w:lang w:eastAsia="fr-FR"/>
        </w:rPr>
        <w:t xml:space="preserve">il est interdit aux candidats de présenter pour un même </w:t>
      </w:r>
      <w:r w:rsidR="00C05A58">
        <w:rPr>
          <w:rFonts w:eastAsia="Times New Roman" w:cs="Calibri"/>
          <w:lang w:eastAsia="fr-FR"/>
        </w:rPr>
        <w:t>marché</w:t>
      </w:r>
      <w:r w:rsidRPr="009910A9">
        <w:rPr>
          <w:rFonts w:eastAsia="Times New Roman" w:cs="Calibri"/>
          <w:lang w:eastAsia="fr-FR"/>
        </w:rPr>
        <w:t xml:space="preserve"> plusieurs offres à la fois comme candidat individuel et comme membre d’un groupement, ou en qualité de membres de plusieurs groupements.</w:t>
      </w:r>
    </w:p>
    <w:p w14:paraId="1BA92C3D" w14:textId="77777777" w:rsidR="00211DD3" w:rsidRPr="00B63AB8" w:rsidRDefault="00211DD3" w:rsidP="00211DD3">
      <w:pPr>
        <w:spacing w:before="120"/>
        <w:ind w:right="-2"/>
        <w:jc w:val="both"/>
        <w:rPr>
          <w:rFonts w:eastAsia="Times New Roman" w:cs="Calibri"/>
          <w:lang w:eastAsia="fr-FR"/>
        </w:rPr>
      </w:pPr>
      <w:r w:rsidRPr="00B63AB8">
        <w:rPr>
          <w:rFonts w:cs="Calibri"/>
        </w:rPr>
        <w:t xml:space="preserve">Conformément à l’article </w:t>
      </w:r>
      <w:r>
        <w:rPr>
          <w:rFonts w:cs="Calibri"/>
        </w:rPr>
        <w:t>R2142-3 du Code de la commande publique</w:t>
      </w:r>
      <w:r w:rsidRPr="00B63AB8">
        <w:rPr>
          <w:rFonts w:cs="Calibri"/>
        </w:rPr>
        <w:t>, le candidat, même s’il s’agit d’un groupement, peut demander que soient également prises en compte les capacités professionnelles, techniques et financières d’autres opérateurs économiques, quelle que soit la nature juridique des liens entre eux.</w:t>
      </w:r>
    </w:p>
    <w:p w14:paraId="4412E685" w14:textId="2529C0AA" w:rsidR="00211DD3" w:rsidRDefault="00211DD3" w:rsidP="00211DD3">
      <w:pPr>
        <w:spacing w:before="100" w:beforeAutospacing="1" w:after="100" w:afterAutospacing="1"/>
        <w:jc w:val="both"/>
        <w:rPr>
          <w:rFonts w:cs="Calibri"/>
        </w:rPr>
      </w:pPr>
      <w:r w:rsidRPr="00B63AB8">
        <w:rPr>
          <w:rFonts w:cs="Calibri"/>
        </w:rPr>
        <w:t xml:space="preserve">Dans ce cas, il doit justifier des capacités de ce ou ces opérateurs économiques et apporter la preuve qu’il </w:t>
      </w:r>
      <w:r w:rsidR="00C22D11">
        <w:rPr>
          <w:rFonts w:cs="Calibri"/>
        </w:rPr>
        <w:t>en disposera pour l’exécution de l’</w:t>
      </w:r>
      <w:r w:rsidR="00B447C2">
        <w:rPr>
          <w:rFonts w:cs="Calibri"/>
        </w:rPr>
        <w:t>accord-cadre</w:t>
      </w:r>
      <w:r w:rsidRPr="00B63AB8">
        <w:rPr>
          <w:rFonts w:cs="Calibri"/>
        </w:rPr>
        <w:t>. Pour ce faire, le candidat produit les mêmes documents concernant l’opérateur économique que ceux qui lui sont exigés, et produit un engagement écrit de l’opérateur économique.</w:t>
      </w:r>
    </w:p>
    <w:p w14:paraId="2422454C" w14:textId="7845C6CF" w:rsidR="00211DD3" w:rsidRDefault="00211DD3" w:rsidP="00211DD3">
      <w:pPr>
        <w:spacing w:before="100" w:beforeAutospacing="1" w:after="100" w:afterAutospacing="1"/>
        <w:jc w:val="both"/>
        <w:rPr>
          <w:rFonts w:cs="Calibri"/>
        </w:rPr>
      </w:pPr>
      <w:r w:rsidRPr="00FB52A5">
        <w:rPr>
          <w:rFonts w:cs="Calibri"/>
        </w:rPr>
        <w:t xml:space="preserve">En application de l’article </w:t>
      </w:r>
      <w:r>
        <w:rPr>
          <w:rFonts w:cs="Calibri"/>
        </w:rPr>
        <w:t>R2142-4</w:t>
      </w:r>
      <w:r w:rsidRPr="00FB52A5">
        <w:rPr>
          <w:rFonts w:cs="Calibri"/>
        </w:rPr>
        <w:t xml:space="preserve"> </w:t>
      </w:r>
      <w:r>
        <w:rPr>
          <w:rFonts w:cs="Calibri"/>
        </w:rPr>
        <w:t>du Code de la commande publique,</w:t>
      </w:r>
      <w:r w:rsidRPr="00B63AB8">
        <w:t xml:space="preserve"> </w:t>
      </w:r>
      <w:r w:rsidRPr="006A7DDE">
        <w:t xml:space="preserve">une même personne ne peut représenter plus d’un candidat pour un même </w:t>
      </w:r>
      <w:r w:rsidR="00C05A58">
        <w:t>marché</w:t>
      </w:r>
      <w:r>
        <w:rPr>
          <w:rFonts w:cs="Calibri"/>
        </w:rPr>
        <w:t>.</w:t>
      </w:r>
    </w:p>
    <w:p w14:paraId="51C94B4D" w14:textId="56FDE531" w:rsidR="00211DD3" w:rsidRPr="00771E33" w:rsidRDefault="00230F9B" w:rsidP="00211DD3">
      <w:pPr>
        <w:jc w:val="both"/>
      </w:pPr>
      <w:r>
        <w:t>Conformément à l’article R</w:t>
      </w:r>
      <w:r w:rsidR="00211DD3" w:rsidRPr="00771E33">
        <w:t xml:space="preserve">2142-23, un même opérateur économique ne peut pas être mandataire de plus d'un groupement pour un même </w:t>
      </w:r>
      <w:r w:rsidR="00C05A58">
        <w:t>marché</w:t>
      </w:r>
      <w:r w:rsidR="00625AFD">
        <w:t>.</w:t>
      </w:r>
    </w:p>
    <w:p w14:paraId="325AA8E2" w14:textId="0CC9C2E5" w:rsidR="00C22D11" w:rsidRDefault="00230F9B" w:rsidP="00211DD3">
      <w:pPr>
        <w:spacing w:before="100" w:beforeAutospacing="1" w:after="100" w:afterAutospacing="1"/>
        <w:jc w:val="both"/>
        <w:rPr>
          <w:rFonts w:cs="Calibri"/>
        </w:rPr>
      </w:pPr>
      <w:r>
        <w:rPr>
          <w:rFonts w:cs="Calibri"/>
        </w:rPr>
        <w:t>En vertu de l’article R</w:t>
      </w:r>
      <w:r w:rsidR="00211DD3" w:rsidRPr="00771E33">
        <w:rPr>
          <w:rFonts w:cs="Calibri"/>
        </w:rPr>
        <w:t>2142-25, l'appréciation des capacités d'un groupement d'opérateurs économiques est globale. Il n'est pas exigé que chaque membre du groupement ait la totalité des capa</w:t>
      </w:r>
      <w:r w:rsidR="00C22D11">
        <w:rPr>
          <w:rFonts w:cs="Calibri"/>
        </w:rPr>
        <w:t>cités requises pour exécuter l</w:t>
      </w:r>
      <w:r w:rsidR="00B447C2">
        <w:rPr>
          <w:rFonts w:cs="Calibri"/>
        </w:rPr>
        <w:t>’accord-cadre</w:t>
      </w:r>
      <w:r w:rsidR="00C22D11">
        <w:rPr>
          <w:rFonts w:cs="Calibri"/>
        </w:rPr>
        <w:t>.</w:t>
      </w:r>
    </w:p>
    <w:p w14:paraId="5B0DACC2" w14:textId="77777777" w:rsidR="00124AD4" w:rsidRPr="00124AD4" w:rsidRDefault="00704C59" w:rsidP="00A27795">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74" w:name="_Toc274313316"/>
      <w:bookmarkStart w:id="75" w:name="_Toc385402525"/>
      <w:bookmarkStart w:id="76" w:name="_Toc387997726"/>
      <w:bookmarkStart w:id="77" w:name="_Toc143250923"/>
      <w:bookmarkStart w:id="78" w:name="_Toc229561395"/>
      <w:r w:rsidRPr="00704C59">
        <w:rPr>
          <w:rFonts w:eastAsia="Times New Roman" w:cs="Calibri"/>
          <w:b/>
          <w:bCs/>
          <w:sz w:val="24"/>
          <w:szCs w:val="24"/>
          <w:lang w:eastAsia="fr-FR"/>
        </w:rPr>
        <w:t>Sous-traitance</w:t>
      </w:r>
      <w:bookmarkEnd w:id="74"/>
      <w:bookmarkEnd w:id="75"/>
      <w:bookmarkEnd w:id="76"/>
      <w:bookmarkEnd w:id="77"/>
      <w:bookmarkEnd w:id="78"/>
    </w:p>
    <w:p w14:paraId="36A97355" w14:textId="77777777" w:rsidR="00C22D11" w:rsidRDefault="00C22D11" w:rsidP="00C22D11">
      <w:pPr>
        <w:spacing w:before="100" w:beforeAutospacing="1"/>
        <w:jc w:val="both"/>
        <w:rPr>
          <w:rFonts w:cs="Calibri"/>
        </w:rPr>
      </w:pPr>
      <w:r>
        <w:rPr>
          <w:rFonts w:cs="Calibri"/>
        </w:rPr>
        <w:t>Il est fait application des articles L2193-1 à L2193-14 et R2193-1 à R2193-22 du code de la commande publique.</w:t>
      </w:r>
    </w:p>
    <w:p w14:paraId="1DBA4A17" w14:textId="77777777" w:rsidR="00704C59" w:rsidRPr="00FE0C6E" w:rsidRDefault="00704C59" w:rsidP="00D33B59">
      <w:pPr>
        <w:spacing w:before="100" w:beforeAutospacing="1" w:after="0"/>
        <w:jc w:val="both"/>
        <w:rPr>
          <w:rFonts w:cs="Calibri"/>
        </w:rPr>
      </w:pPr>
      <w:r w:rsidRPr="00FE0C6E">
        <w:rPr>
          <w:rFonts w:cs="Calibri"/>
        </w:rPr>
        <w:t>En cas de sous-traitance déjà connue, pour justifier de capacités techniques, professionnelles et financières d’un ou plusieurs de ses sous-traitants, le candidat produit les mêmes documents concernant le(s) sous-traitant(s) que ceux exigés au préalable au candidat.</w:t>
      </w:r>
    </w:p>
    <w:p w14:paraId="0EB90F67" w14:textId="444FBBB2" w:rsidR="00C4123F" w:rsidRPr="00FE0C6E" w:rsidRDefault="00C4123F" w:rsidP="00D33B59">
      <w:pPr>
        <w:spacing w:before="100" w:beforeAutospacing="1" w:after="0"/>
        <w:jc w:val="both"/>
        <w:rPr>
          <w:rFonts w:cs="Calibri"/>
        </w:rPr>
      </w:pPr>
      <w:r w:rsidRPr="00DF1495">
        <w:rPr>
          <w:rFonts w:cs="Calibri"/>
          <w:shd w:val="clear" w:color="auto" w:fill="FFFFFF"/>
        </w:rPr>
        <w:t xml:space="preserve">De plus, conformément </w:t>
      </w:r>
      <w:r w:rsidR="00734266" w:rsidRPr="00093062">
        <w:rPr>
          <w:lang w:eastAsia="fr-FR"/>
        </w:rPr>
        <w:t>à l’article R2143-11</w:t>
      </w:r>
      <w:r w:rsidR="00734266">
        <w:rPr>
          <w:lang w:eastAsia="fr-FR"/>
        </w:rPr>
        <w:t xml:space="preserve"> du Code de la commande publique</w:t>
      </w:r>
      <w:r w:rsidR="00734266" w:rsidRPr="00093062">
        <w:rPr>
          <w:lang w:eastAsia="fr-FR"/>
        </w:rPr>
        <w:t xml:space="preserve"> et l’Arrêté du 22 mars 2019 fixant la liste des renseignements et des documents pouvant être demandés aux candidats aux marchés publics</w:t>
      </w:r>
      <w:r w:rsidRPr="00DF1495">
        <w:rPr>
          <w:rFonts w:cs="Calibri"/>
          <w:b/>
          <w:color w:val="000000"/>
          <w:shd w:val="clear" w:color="auto" w:fill="FFFFFF"/>
        </w:rPr>
        <w:t xml:space="preserve">, </w:t>
      </w:r>
      <w:r w:rsidRPr="00DF1495">
        <w:rPr>
          <w:rFonts w:cs="Calibri"/>
          <w:shd w:val="clear" w:color="auto" w:fill="FFFFFF"/>
        </w:rPr>
        <w:t xml:space="preserve">le candidat produit un engagement écrit du ou des sous-traitants pour justifier qu'il dispose des capacités de ce(s) sous-traitant(s) pour l'exécution </w:t>
      </w:r>
      <w:r w:rsidR="00625AFD">
        <w:rPr>
          <w:rFonts w:cs="Calibri"/>
          <w:shd w:val="clear" w:color="auto" w:fill="FFFFFF"/>
        </w:rPr>
        <w:t>d</w:t>
      </w:r>
      <w:r w:rsidR="00B447C2">
        <w:rPr>
          <w:rFonts w:cs="Calibri"/>
          <w:shd w:val="clear" w:color="auto" w:fill="FFFFFF"/>
        </w:rPr>
        <w:t>e l’accord-cadre</w:t>
      </w:r>
      <w:r w:rsidRPr="00DF1495">
        <w:rPr>
          <w:rFonts w:cs="Calibri"/>
          <w:shd w:val="clear" w:color="auto" w:fill="FFFFFF"/>
        </w:rPr>
        <w:t>.</w:t>
      </w:r>
    </w:p>
    <w:p w14:paraId="6C909AFD" w14:textId="77777777" w:rsidR="00704C59" w:rsidRPr="00FE0C6E" w:rsidRDefault="00704C59" w:rsidP="00003B47">
      <w:pPr>
        <w:spacing w:after="0"/>
        <w:jc w:val="both"/>
        <w:rPr>
          <w:rFonts w:cs="Calibri"/>
        </w:rPr>
      </w:pPr>
      <w:r w:rsidRPr="00FE0C6E">
        <w:rPr>
          <w:rFonts w:cs="Calibri"/>
        </w:rPr>
        <w:t>Enfin, le candidat doit fournir à la personne publique contractante le DC4 dûment signé, ou une déclaration signée mentionnant :</w:t>
      </w:r>
    </w:p>
    <w:p w14:paraId="29EBFAE4" w14:textId="77777777" w:rsidR="00003B47" w:rsidRPr="00003B47" w:rsidRDefault="00003B47" w:rsidP="00003B47">
      <w:pPr>
        <w:tabs>
          <w:tab w:val="left" w:pos="284"/>
          <w:tab w:val="left" w:pos="2552"/>
          <w:tab w:val="left" w:pos="6237"/>
        </w:tabs>
        <w:spacing w:after="0"/>
        <w:ind w:right="-25"/>
        <w:jc w:val="both"/>
        <w:rPr>
          <w:rFonts w:cs="Calibri"/>
        </w:rPr>
      </w:pPr>
      <w:r w:rsidRPr="00003B47">
        <w:rPr>
          <w:rFonts w:cs="Calibri"/>
        </w:rPr>
        <w:t>•</w:t>
      </w:r>
      <w:r w:rsidRPr="00003B47">
        <w:rPr>
          <w:rFonts w:cs="Calibri"/>
        </w:rPr>
        <w:tab/>
        <w:t>La nature et le montant des prestations sous-traitées ;</w:t>
      </w:r>
    </w:p>
    <w:p w14:paraId="5D04D312" w14:textId="77777777" w:rsidR="00003B47" w:rsidRPr="00003B47" w:rsidRDefault="00003B47" w:rsidP="00003B47">
      <w:pPr>
        <w:tabs>
          <w:tab w:val="left" w:pos="284"/>
          <w:tab w:val="left" w:pos="2552"/>
          <w:tab w:val="left" w:pos="6237"/>
        </w:tabs>
        <w:spacing w:after="0"/>
        <w:ind w:right="-25"/>
        <w:jc w:val="both"/>
        <w:rPr>
          <w:rFonts w:cs="Calibri"/>
        </w:rPr>
      </w:pPr>
      <w:r w:rsidRPr="00003B47">
        <w:rPr>
          <w:rFonts w:cs="Calibri"/>
        </w:rPr>
        <w:t>•</w:t>
      </w:r>
      <w:r w:rsidRPr="00003B47">
        <w:rPr>
          <w:rFonts w:cs="Calibri"/>
        </w:rPr>
        <w:tab/>
        <w:t>Le nom, la raison ou la dénomination sociale et l’adresse du sous-traitant proposé ;</w:t>
      </w:r>
    </w:p>
    <w:p w14:paraId="1D223601" w14:textId="77777777" w:rsidR="00003B47" w:rsidRPr="00003B47" w:rsidRDefault="00003B47" w:rsidP="00003B47">
      <w:pPr>
        <w:tabs>
          <w:tab w:val="left" w:pos="284"/>
          <w:tab w:val="left" w:pos="2552"/>
          <w:tab w:val="left" w:pos="6237"/>
        </w:tabs>
        <w:spacing w:after="0"/>
        <w:ind w:right="-25"/>
        <w:jc w:val="both"/>
        <w:rPr>
          <w:rFonts w:cs="Calibri"/>
        </w:rPr>
      </w:pPr>
      <w:r w:rsidRPr="00003B47">
        <w:rPr>
          <w:rFonts w:cs="Calibri"/>
        </w:rPr>
        <w:t>•</w:t>
      </w:r>
      <w:r w:rsidRPr="00003B47">
        <w:rPr>
          <w:rFonts w:cs="Calibri"/>
        </w:rPr>
        <w:tab/>
        <w:t>Les conditions de paiement prévues par le projet de contrat de sous-traitance, et, le cas échéant, les modalités de variation des prix ;</w:t>
      </w:r>
    </w:p>
    <w:p w14:paraId="5928A438" w14:textId="47CF9994" w:rsidR="00C4123F" w:rsidRPr="00DF1495" w:rsidRDefault="00003B47" w:rsidP="00003B47">
      <w:pPr>
        <w:tabs>
          <w:tab w:val="left" w:pos="284"/>
          <w:tab w:val="left" w:pos="2552"/>
          <w:tab w:val="left" w:pos="6237"/>
        </w:tabs>
        <w:spacing w:after="0"/>
        <w:ind w:right="-25"/>
        <w:jc w:val="both"/>
        <w:rPr>
          <w:rFonts w:cs="Calibri"/>
        </w:rPr>
      </w:pPr>
      <w:r w:rsidRPr="00003B47">
        <w:rPr>
          <w:rFonts w:cs="Calibri"/>
        </w:rPr>
        <w:lastRenderedPageBreak/>
        <w:t>•</w:t>
      </w:r>
      <w:r w:rsidRPr="00003B47">
        <w:rPr>
          <w:rFonts w:cs="Calibri"/>
        </w:rPr>
        <w:tab/>
        <w:t>Les capacités techniques professionnelles et financières du sous-traitant.</w:t>
      </w:r>
      <w:r w:rsidR="00033E55">
        <w:rPr>
          <w:rFonts w:cs="Calibri"/>
        </w:rPr>
        <w:t xml:space="preserve"> </w:t>
      </w:r>
      <w:r w:rsidR="00704C59" w:rsidRPr="00FE0C6E">
        <w:rPr>
          <w:rFonts w:cs="Calibri"/>
        </w:rPr>
        <w:t xml:space="preserve">Il est à noter que le Titulaire pourra sous-traiter l’exécution de certaines </w:t>
      </w:r>
      <w:r w:rsidR="00747CD6" w:rsidRPr="00FE0C6E">
        <w:rPr>
          <w:rFonts w:cs="Calibri"/>
        </w:rPr>
        <w:t>prestations</w:t>
      </w:r>
      <w:r w:rsidR="00704C59" w:rsidRPr="00FE0C6E">
        <w:rPr>
          <w:rFonts w:cs="Calibri"/>
        </w:rPr>
        <w:t>, sous réserve de l’acceptation du ou de</w:t>
      </w:r>
      <w:r w:rsidR="00173B5B">
        <w:rPr>
          <w:rFonts w:cs="Calibri"/>
        </w:rPr>
        <w:t>s sous-traitant(s) par la Cnam</w:t>
      </w:r>
      <w:r w:rsidR="00704C59" w:rsidRPr="00FE0C6E">
        <w:rPr>
          <w:rFonts w:cs="Calibri"/>
        </w:rPr>
        <w:t xml:space="preserve"> et de l’agrément par elle des conditions de paiements</w:t>
      </w:r>
      <w:r w:rsidR="00342564">
        <w:rPr>
          <w:rFonts w:cs="Calibri"/>
        </w:rPr>
        <w:t>,</w:t>
      </w:r>
      <w:r w:rsidR="00704C59" w:rsidRPr="00FE0C6E">
        <w:rPr>
          <w:rFonts w:cs="Calibri"/>
        </w:rPr>
        <w:t xml:space="preserve"> conformément à la loi n° 75-1334 du 31 décembre 1975 modifiée relative à la sous-traitance </w:t>
      </w:r>
      <w:r w:rsidR="00C22D11">
        <w:rPr>
          <w:rFonts w:cs="Calibri"/>
        </w:rPr>
        <w:t>codifiée dans les articles précités du code de la commande publique</w:t>
      </w:r>
      <w:r w:rsidR="00C4123F" w:rsidRPr="00DF1495">
        <w:rPr>
          <w:rFonts w:cs="Calibri"/>
        </w:rPr>
        <w:t>.</w:t>
      </w:r>
    </w:p>
    <w:p w14:paraId="0730DB2E" w14:textId="4B9A3704" w:rsidR="00C4123F" w:rsidRDefault="00C4123F" w:rsidP="00CF288F">
      <w:pPr>
        <w:tabs>
          <w:tab w:val="left" w:pos="284"/>
          <w:tab w:val="left" w:pos="2552"/>
          <w:tab w:val="left" w:pos="6237"/>
        </w:tabs>
        <w:spacing w:before="100" w:beforeAutospacing="1" w:after="100" w:afterAutospacing="1"/>
        <w:ind w:right="-25"/>
        <w:jc w:val="both"/>
        <w:rPr>
          <w:rFonts w:cs="Calibri"/>
        </w:rPr>
      </w:pPr>
      <w:r w:rsidRPr="00C4123F">
        <w:rPr>
          <w:rFonts w:cs="Calibri"/>
        </w:rPr>
        <w:t>En cas de recours à la sous-traitance, le Titulaire s’engage à faire respecter à ses sous-traitants l’ensemble des clauses de l’</w:t>
      </w:r>
      <w:r w:rsidR="00B447C2">
        <w:rPr>
          <w:rFonts w:cs="Calibri"/>
        </w:rPr>
        <w:t>accord-cadre.</w:t>
      </w:r>
      <w:r w:rsidRPr="00C4123F">
        <w:rPr>
          <w:rFonts w:cs="Calibri"/>
        </w:rPr>
        <w:t xml:space="preserve"> Le Titulaire demeure entièrement responsable vis-à-vis </w:t>
      </w:r>
      <w:r w:rsidR="00173B5B">
        <w:rPr>
          <w:rFonts w:cs="Calibri"/>
        </w:rPr>
        <w:t>de la Cnam</w:t>
      </w:r>
      <w:r w:rsidRPr="00C4123F">
        <w:rPr>
          <w:rFonts w:cs="Calibri"/>
        </w:rPr>
        <w:t xml:space="preserve"> des prestations sous-traitées.</w:t>
      </w:r>
      <w:r>
        <w:rPr>
          <w:rFonts w:cs="Calibri"/>
        </w:rPr>
        <w:t xml:space="preserve"> </w:t>
      </w:r>
    </w:p>
    <w:p w14:paraId="5FBEFAC6" w14:textId="77777777" w:rsidR="00B447C2" w:rsidRPr="009910A9" w:rsidRDefault="00B447C2" w:rsidP="00B447C2">
      <w:pPr>
        <w:tabs>
          <w:tab w:val="left" w:pos="284"/>
          <w:tab w:val="left" w:pos="2552"/>
          <w:tab w:val="left" w:pos="6237"/>
        </w:tabs>
        <w:spacing w:before="120" w:after="120"/>
        <w:ind w:right="-25"/>
        <w:jc w:val="both"/>
        <w:rPr>
          <w:rFonts w:cs="Calibri"/>
        </w:rPr>
      </w:pPr>
      <w:bookmarkStart w:id="79" w:name="_Toc143250924"/>
      <w:r w:rsidRPr="009910A9">
        <w:rPr>
          <w:rFonts w:cs="Calibri"/>
        </w:rPr>
        <w:t>La sous-traitance de la totalité d</w:t>
      </w:r>
      <w:r>
        <w:rPr>
          <w:rFonts w:cs="Calibri"/>
        </w:rPr>
        <w:t>e l’accord-cadre</w:t>
      </w:r>
      <w:r w:rsidRPr="009910A9">
        <w:rPr>
          <w:rFonts w:cs="Calibri"/>
        </w:rPr>
        <w:t xml:space="preserve"> est interdite.</w:t>
      </w:r>
    </w:p>
    <w:p w14:paraId="7368E9A7" w14:textId="77777777" w:rsidR="00A42F51" w:rsidRPr="00A42F51" w:rsidRDefault="00A42F51" w:rsidP="00A27795">
      <w:pPr>
        <w:pStyle w:val="Paragraphedeliste"/>
        <w:numPr>
          <w:ilvl w:val="1"/>
          <w:numId w:val="16"/>
        </w:numPr>
        <w:spacing w:before="100" w:beforeAutospacing="1" w:after="100" w:afterAutospacing="1" w:line="240" w:lineRule="auto"/>
        <w:ind w:left="578" w:hanging="578"/>
        <w:jc w:val="both"/>
        <w:outlineLvl w:val="1"/>
        <w:rPr>
          <w:rFonts w:eastAsia="Times New Roman" w:cs="Calibri"/>
          <w:b/>
          <w:bCs/>
          <w:sz w:val="24"/>
          <w:szCs w:val="24"/>
          <w:lang w:eastAsia="fr-FR"/>
        </w:rPr>
      </w:pPr>
      <w:bookmarkStart w:id="80" w:name="_Toc229561396"/>
      <w:r w:rsidRPr="00A42F51">
        <w:rPr>
          <w:rFonts w:eastAsia="Times New Roman" w:cs="Calibri"/>
          <w:b/>
          <w:bCs/>
          <w:sz w:val="24"/>
          <w:szCs w:val="24"/>
          <w:lang w:eastAsia="fr-FR"/>
        </w:rPr>
        <w:t>Liens des titulaires (et leurs sous-traitants) avec la Russie</w:t>
      </w:r>
      <w:bookmarkEnd w:id="79"/>
      <w:bookmarkEnd w:id="80"/>
    </w:p>
    <w:p w14:paraId="1AD8A6ED" w14:textId="77777777" w:rsidR="00A42F51" w:rsidRPr="00D20CF6" w:rsidRDefault="00A42F51" w:rsidP="00230F9B">
      <w:pPr>
        <w:spacing w:before="120"/>
        <w:jc w:val="both"/>
      </w:pPr>
      <w:r w:rsidRPr="00A42F51">
        <w:rPr>
          <w:rStyle w:val="lev"/>
          <w:rFonts w:cs="Calibri"/>
          <w:b w:val="0"/>
        </w:rPr>
        <w:t>Il est par ailleurs rappelé que la présente consultation entre dans le champ d’application du</w:t>
      </w:r>
      <w:r w:rsidRPr="00D20CF6">
        <w:t xml:space="preserve"> règlement (UE) n° 2022/576 du 8 avril 2022 modifiant le règlement (UE) n° 833/2014 concernant des mesures restrictives eu égard aux actions de la Russie déstabilisant la situation en Ukraine, qui interdit d’attribuer un contrat de la commande publique : </w:t>
      </w:r>
    </w:p>
    <w:p w14:paraId="0488A44C" w14:textId="77777777" w:rsidR="00A42F51" w:rsidRPr="00D20CF6" w:rsidRDefault="00A42F51" w:rsidP="00A27795">
      <w:pPr>
        <w:numPr>
          <w:ilvl w:val="0"/>
          <w:numId w:val="15"/>
        </w:numPr>
        <w:jc w:val="both"/>
      </w:pPr>
      <w:proofErr w:type="gramStart"/>
      <w:r w:rsidRPr="00D20CF6">
        <w:t>si</w:t>
      </w:r>
      <w:proofErr w:type="gramEnd"/>
      <w:r w:rsidRPr="00D20CF6">
        <w:t xml:space="preserve"> l’attributaire est un ressortissant russe ou une personne physique ou morale, une entité ou un organisme établi sur le territoire russe ; </w:t>
      </w:r>
    </w:p>
    <w:p w14:paraId="0913B50E" w14:textId="77777777" w:rsidR="00A42F51" w:rsidRPr="00D20CF6" w:rsidRDefault="00A42F51" w:rsidP="00A27795">
      <w:pPr>
        <w:numPr>
          <w:ilvl w:val="0"/>
          <w:numId w:val="15"/>
        </w:numPr>
        <w:jc w:val="both"/>
      </w:pPr>
      <w:proofErr w:type="gramStart"/>
      <w:r w:rsidRPr="00D20CF6">
        <w:t>si</w:t>
      </w:r>
      <w:proofErr w:type="gramEnd"/>
      <w:r w:rsidRPr="00D20CF6">
        <w:t xml:space="preserve"> l’attributaire est détenu à plus de 50 %, et de ce manière directe ou indirecte, par une entité établie sur le territoire russe ; </w:t>
      </w:r>
    </w:p>
    <w:p w14:paraId="54158B76" w14:textId="77777777" w:rsidR="00A42F51" w:rsidRPr="00D20CF6" w:rsidRDefault="00A42F51" w:rsidP="00A27795">
      <w:pPr>
        <w:numPr>
          <w:ilvl w:val="0"/>
          <w:numId w:val="15"/>
        </w:numPr>
        <w:jc w:val="both"/>
      </w:pPr>
      <w:proofErr w:type="gramStart"/>
      <w:r w:rsidRPr="00D20CF6">
        <w:t>si</w:t>
      </w:r>
      <w:proofErr w:type="gramEnd"/>
      <w:r w:rsidRPr="00D20CF6">
        <w:t xml:space="preserve"> l’attributaire est une personne physique ou morale, une entité ou un organisme agissant pour le compte ou sur instruction d’une entité établie sur le territoire russe ou d’une entité détenue à plus de 50 % par une entité elle-même établie sur le territoire russe ; </w:t>
      </w:r>
    </w:p>
    <w:p w14:paraId="5994229B" w14:textId="00967999" w:rsidR="00A42F51" w:rsidRPr="00D20CF6" w:rsidRDefault="00A42F51" w:rsidP="00A27795">
      <w:pPr>
        <w:numPr>
          <w:ilvl w:val="0"/>
          <w:numId w:val="15"/>
        </w:numPr>
        <w:jc w:val="both"/>
      </w:pPr>
      <w:proofErr w:type="gramStart"/>
      <w:r w:rsidRPr="00D20CF6">
        <w:t>si</w:t>
      </w:r>
      <w:proofErr w:type="gramEnd"/>
      <w:r w:rsidRPr="00D20CF6">
        <w:t xml:space="preserve"> le sous-traitant, le fournisseur ou toute entité aux capacités de laquelle il est recouru se trouve dans l’un des trois cas susmentionnés, et le montant de ses prestations représente plus de 10 % de la valeur d</w:t>
      </w:r>
      <w:r w:rsidR="00B447C2">
        <w:t>e l’accord-cadre</w:t>
      </w:r>
      <w:r w:rsidRPr="00D20CF6">
        <w:t>. </w:t>
      </w:r>
    </w:p>
    <w:p w14:paraId="23006E00" w14:textId="1AFF6860" w:rsidR="00704C59" w:rsidRPr="00704C59" w:rsidRDefault="00704C59" w:rsidP="00A27795">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81" w:name="_Toc274313317"/>
      <w:bookmarkStart w:id="82" w:name="_Toc385402526"/>
      <w:bookmarkStart w:id="83" w:name="_Toc387997727"/>
      <w:bookmarkStart w:id="84" w:name="_Toc143250925"/>
      <w:bookmarkStart w:id="85" w:name="_Toc229561397"/>
      <w:r w:rsidRPr="00704C59">
        <w:rPr>
          <w:rFonts w:eastAsia="Times New Roman" w:cs="Calibri"/>
          <w:b/>
          <w:bCs/>
          <w:sz w:val="24"/>
          <w:szCs w:val="24"/>
          <w:lang w:eastAsia="fr-FR"/>
        </w:rPr>
        <w:t xml:space="preserve">Modalités essentielles de </w:t>
      </w:r>
      <w:bookmarkEnd w:id="81"/>
      <w:bookmarkEnd w:id="82"/>
      <w:r w:rsidRPr="00704C59">
        <w:rPr>
          <w:rFonts w:eastAsia="Times New Roman" w:cs="Calibri"/>
          <w:b/>
          <w:bCs/>
          <w:sz w:val="24"/>
          <w:szCs w:val="24"/>
          <w:lang w:eastAsia="fr-FR"/>
        </w:rPr>
        <w:t xml:space="preserve">règlement </w:t>
      </w:r>
      <w:bookmarkEnd w:id="83"/>
      <w:r w:rsidR="00C22D11">
        <w:rPr>
          <w:rFonts w:eastAsia="Times New Roman" w:cs="Calibri"/>
          <w:b/>
          <w:bCs/>
          <w:sz w:val="24"/>
          <w:szCs w:val="24"/>
          <w:lang w:eastAsia="fr-FR"/>
        </w:rPr>
        <w:t>de</w:t>
      </w:r>
      <w:r w:rsidR="00E70A4B">
        <w:rPr>
          <w:rFonts w:eastAsia="Times New Roman" w:cs="Calibri"/>
          <w:b/>
          <w:bCs/>
          <w:sz w:val="24"/>
          <w:szCs w:val="24"/>
          <w:lang w:eastAsia="fr-FR"/>
        </w:rPr>
        <w:t xml:space="preserve"> l’accord-cadre</w:t>
      </w:r>
      <w:bookmarkEnd w:id="84"/>
      <w:bookmarkEnd w:id="85"/>
      <w:r w:rsidRPr="00704C59">
        <w:rPr>
          <w:rFonts w:eastAsia="Times New Roman" w:cs="Calibri"/>
          <w:b/>
          <w:bCs/>
          <w:sz w:val="24"/>
          <w:szCs w:val="24"/>
          <w:lang w:eastAsia="fr-FR"/>
        </w:rPr>
        <w:t xml:space="preserve"> </w:t>
      </w:r>
    </w:p>
    <w:p w14:paraId="6288B9BC" w14:textId="77777777" w:rsidR="00C22D11" w:rsidRDefault="00C22D11" w:rsidP="00581356">
      <w:pPr>
        <w:tabs>
          <w:tab w:val="left" w:pos="284"/>
          <w:tab w:val="left" w:pos="2552"/>
          <w:tab w:val="left" w:pos="6237"/>
        </w:tabs>
        <w:spacing w:before="100" w:beforeAutospacing="1" w:after="0"/>
        <w:ind w:right="-23"/>
        <w:jc w:val="both"/>
        <w:rPr>
          <w:rFonts w:cs="Calibri"/>
        </w:rPr>
      </w:pPr>
      <w:r w:rsidRPr="009910A9">
        <w:rPr>
          <w:rStyle w:val="lev"/>
          <w:rFonts w:cs="Calibri"/>
          <w:b w:val="0"/>
        </w:rPr>
        <w:t xml:space="preserve">Il est fait application des articles </w:t>
      </w:r>
      <w:r>
        <w:rPr>
          <w:rFonts w:cs="Calibri"/>
          <w:bCs/>
        </w:rPr>
        <w:t>L2191-1 à L2191-14, R2112-5 à R2112-16, et R2191-1</w:t>
      </w:r>
      <w:r w:rsidRPr="006E2576">
        <w:rPr>
          <w:rFonts w:cs="Calibri"/>
          <w:bCs/>
        </w:rPr>
        <w:t xml:space="preserve"> </w:t>
      </w:r>
      <w:r>
        <w:rPr>
          <w:rFonts w:cs="Calibri"/>
          <w:bCs/>
        </w:rPr>
        <w:t xml:space="preserve">à R2191-37 du Code de la commande publique, </w:t>
      </w:r>
      <w:r w:rsidRPr="006E2576">
        <w:rPr>
          <w:rFonts w:cs="Calibri"/>
          <w:bCs/>
        </w:rPr>
        <w:t>relatifs au régime</w:t>
      </w:r>
      <w:r>
        <w:rPr>
          <w:rFonts w:cs="Calibri"/>
          <w:bCs/>
        </w:rPr>
        <w:t xml:space="preserve"> financier des marchés publics.</w:t>
      </w:r>
      <w:r>
        <w:rPr>
          <w:rStyle w:val="lev"/>
          <w:rFonts w:cs="Calibri"/>
          <w:b w:val="0"/>
        </w:rPr>
        <w:t xml:space="preserve"> </w:t>
      </w:r>
      <w:r w:rsidRPr="009910A9">
        <w:rPr>
          <w:rFonts w:cs="Calibri"/>
        </w:rPr>
        <w:t>Les modalités de règlement sont énoncées dans le CCAP.</w:t>
      </w:r>
    </w:p>
    <w:p w14:paraId="324A42EE" w14:textId="413B5A69" w:rsidR="00704C59" w:rsidRPr="00FE0C6E" w:rsidRDefault="00704C59" w:rsidP="00581356">
      <w:pPr>
        <w:tabs>
          <w:tab w:val="left" w:pos="284"/>
          <w:tab w:val="left" w:pos="2552"/>
          <w:tab w:val="left" w:pos="6237"/>
        </w:tabs>
        <w:spacing w:before="100" w:beforeAutospacing="1" w:after="0"/>
        <w:ind w:right="-23"/>
        <w:jc w:val="both"/>
        <w:rPr>
          <w:rFonts w:cs="Calibri"/>
        </w:rPr>
      </w:pPr>
      <w:r w:rsidRPr="00FE0C6E">
        <w:rPr>
          <w:rFonts w:cs="Calibri"/>
        </w:rPr>
        <w:t>Le paiement s’effectue par virement bancaire dans un délai de trente jours à compter de la réception de la facture originale.</w:t>
      </w:r>
    </w:p>
    <w:p w14:paraId="7F74EA46" w14:textId="77777777" w:rsidR="00B447C2" w:rsidRDefault="00B447C2" w:rsidP="00B447C2">
      <w:pPr>
        <w:spacing w:before="120" w:after="120" w:line="240" w:lineRule="auto"/>
        <w:jc w:val="both"/>
        <w:rPr>
          <w:rFonts w:eastAsia="Times New Roman" w:cs="Calibri"/>
          <w:lang w:eastAsia="fr-FR"/>
        </w:rPr>
      </w:pPr>
      <w:bookmarkStart w:id="86" w:name="_Toc143250926"/>
      <w:r w:rsidRPr="00134A58">
        <w:rPr>
          <w:rFonts w:eastAsia="Times New Roman" w:cs="Calibri"/>
          <w:lang w:eastAsia="fr-FR"/>
        </w:rPr>
        <w:t xml:space="preserve">Le fond budgétaire concerné </w:t>
      </w:r>
      <w:r w:rsidRPr="009C6907">
        <w:rPr>
          <w:rFonts w:eastAsia="Times New Roman" w:cs="Calibri"/>
          <w:lang w:eastAsia="fr-FR"/>
        </w:rPr>
        <w:t>est le Budget de l’Etablissement Public (BEP).</w:t>
      </w:r>
    </w:p>
    <w:p w14:paraId="3A7DD6FC" w14:textId="77777777" w:rsidR="00704C59" w:rsidRPr="00E27C2A" w:rsidRDefault="00B72AB5" w:rsidP="00A27795">
      <w:pPr>
        <w:keepNext/>
        <w:numPr>
          <w:ilvl w:val="0"/>
          <w:numId w:val="16"/>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ind w:left="431" w:hanging="431"/>
        <w:outlineLvl w:val="0"/>
        <w:rPr>
          <w:rFonts w:eastAsia="Times New Roman" w:cs="Calibri"/>
          <w:b/>
          <w:bCs/>
          <w:caps/>
          <w:color w:val="002060"/>
          <w:kern w:val="32"/>
          <w:sz w:val="24"/>
          <w:szCs w:val="24"/>
          <w:lang w:eastAsia="fr-FR"/>
        </w:rPr>
      </w:pPr>
      <w:bookmarkStart w:id="87" w:name="_Toc229561398"/>
      <w:r w:rsidRPr="00E27C2A">
        <w:rPr>
          <w:rFonts w:eastAsia="Times New Roman" w:cs="Calibri"/>
          <w:b/>
          <w:bCs/>
          <w:caps/>
          <w:color w:val="002060"/>
          <w:kern w:val="32"/>
          <w:sz w:val="24"/>
          <w:szCs w:val="24"/>
          <w:lang w:eastAsia="fr-FR"/>
        </w:rPr>
        <w:t>DOSSIER DE CONSULTATION</w:t>
      </w:r>
      <w:bookmarkEnd w:id="86"/>
      <w:bookmarkEnd w:id="87"/>
    </w:p>
    <w:p w14:paraId="08AD5060" w14:textId="77777777" w:rsidR="00704C59" w:rsidRPr="00FE0C6E" w:rsidRDefault="00704C59" w:rsidP="00362D0E">
      <w:pPr>
        <w:tabs>
          <w:tab w:val="left" w:pos="284"/>
          <w:tab w:val="left" w:pos="2552"/>
          <w:tab w:val="left" w:pos="6237"/>
        </w:tabs>
        <w:spacing w:before="100" w:beforeAutospacing="1" w:after="100" w:afterAutospacing="1" w:line="240" w:lineRule="auto"/>
        <w:ind w:right="-23"/>
        <w:jc w:val="both"/>
        <w:rPr>
          <w:rFonts w:eastAsia="Times New Roman" w:cs="Calibri"/>
          <w:lang w:eastAsia="fr-FR"/>
        </w:rPr>
      </w:pPr>
      <w:r w:rsidRPr="00FE0C6E">
        <w:rPr>
          <w:rFonts w:eastAsia="Times New Roman" w:cs="Calibri"/>
          <w:lang w:eastAsia="fr-FR"/>
        </w:rPr>
        <w:t>Ce dossier de consultation comprend :</w:t>
      </w:r>
    </w:p>
    <w:p w14:paraId="61308BB2" w14:textId="31A41BE4" w:rsidR="00B447C2" w:rsidRPr="00A27795" w:rsidRDefault="00B447C2" w:rsidP="00A27795">
      <w:pPr>
        <w:pStyle w:val="Paragraphedeliste"/>
        <w:numPr>
          <w:ilvl w:val="0"/>
          <w:numId w:val="10"/>
        </w:numPr>
        <w:spacing w:after="0" w:line="240" w:lineRule="auto"/>
        <w:jc w:val="both"/>
        <w:rPr>
          <w:rFonts w:asciiTheme="minorHAnsi" w:eastAsia="Times New Roman" w:hAnsiTheme="minorHAnsi" w:cstheme="minorHAnsi"/>
          <w:lang w:eastAsia="fr-FR"/>
        </w:rPr>
      </w:pPr>
      <w:bookmarkStart w:id="88" w:name="_Hlk228949320"/>
      <w:r w:rsidRPr="00A27795">
        <w:rPr>
          <w:rFonts w:asciiTheme="minorHAnsi" w:eastAsia="Times New Roman" w:hAnsiTheme="minorHAnsi" w:cstheme="minorHAnsi"/>
          <w:lang w:eastAsia="fr-FR"/>
        </w:rPr>
        <w:lastRenderedPageBreak/>
        <w:t>Le présent règlement de la consultation et ses annexes :</w:t>
      </w:r>
    </w:p>
    <w:p w14:paraId="775D9B6D" w14:textId="589BC410" w:rsidR="00DD6EE8" w:rsidRPr="00DD6EE8" w:rsidRDefault="00DD6EE8" w:rsidP="00DD6EE8">
      <w:pPr>
        <w:pStyle w:val="Paragraphedeliste"/>
        <w:numPr>
          <w:ilvl w:val="0"/>
          <w:numId w:val="25"/>
        </w:numPr>
        <w:spacing w:after="0" w:line="240" w:lineRule="auto"/>
        <w:jc w:val="both"/>
        <w:rPr>
          <w:rFonts w:asciiTheme="minorHAnsi" w:eastAsia="Times New Roman" w:hAnsiTheme="minorHAnsi" w:cstheme="minorHAnsi"/>
          <w:lang w:eastAsia="fr-FR"/>
        </w:rPr>
      </w:pPr>
      <w:r w:rsidRPr="00DD6EE8">
        <w:rPr>
          <w:rFonts w:asciiTheme="minorHAnsi" w:eastAsia="Times New Roman" w:hAnsiTheme="minorHAnsi" w:cstheme="minorHAnsi"/>
          <w:lang w:eastAsia="fr-FR"/>
        </w:rPr>
        <w:t xml:space="preserve">Annexe 1 : </w:t>
      </w:r>
      <w:proofErr w:type="spellStart"/>
      <w:r w:rsidRPr="00DD6EE8">
        <w:rPr>
          <w:rFonts w:asciiTheme="minorHAnsi" w:eastAsia="Times New Roman" w:hAnsiTheme="minorHAnsi" w:cstheme="minorHAnsi"/>
          <w:lang w:eastAsia="fr-FR"/>
        </w:rPr>
        <w:t>AT_Protection_SI_Annexe</w:t>
      </w:r>
      <w:proofErr w:type="spellEnd"/>
      <w:r w:rsidRPr="00DD6EE8">
        <w:rPr>
          <w:rFonts w:asciiTheme="minorHAnsi" w:eastAsia="Times New Roman" w:hAnsiTheme="minorHAnsi" w:cstheme="minorHAnsi"/>
          <w:lang w:eastAsia="fr-FR"/>
        </w:rPr>
        <w:t xml:space="preserve"> Cadre de réponse.docx</w:t>
      </w:r>
    </w:p>
    <w:p w14:paraId="5D208A59" w14:textId="77777777" w:rsidR="00DD6EE8" w:rsidRPr="00DD6EE8" w:rsidRDefault="00DD6EE8" w:rsidP="00DD6EE8">
      <w:pPr>
        <w:pStyle w:val="Paragraphedeliste"/>
        <w:numPr>
          <w:ilvl w:val="0"/>
          <w:numId w:val="25"/>
        </w:numPr>
        <w:spacing w:after="0" w:line="240" w:lineRule="auto"/>
        <w:jc w:val="both"/>
        <w:rPr>
          <w:rFonts w:asciiTheme="minorHAnsi" w:eastAsia="Times New Roman" w:hAnsiTheme="minorHAnsi" w:cstheme="minorHAnsi"/>
          <w:lang w:eastAsia="fr-FR"/>
        </w:rPr>
      </w:pPr>
      <w:r w:rsidRPr="00DD6EE8">
        <w:rPr>
          <w:rFonts w:asciiTheme="minorHAnsi" w:eastAsia="Times New Roman" w:hAnsiTheme="minorHAnsi" w:cstheme="minorHAnsi"/>
          <w:lang w:eastAsia="fr-FR"/>
        </w:rPr>
        <w:t xml:space="preserve">Annexe 2 : AT_Protection_SI_Annexe_PAS.docx </w:t>
      </w:r>
    </w:p>
    <w:p w14:paraId="32A1DE58" w14:textId="6F259C6F" w:rsidR="000771B6" w:rsidRPr="00A27795" w:rsidRDefault="00DD6EE8" w:rsidP="00DD6EE8">
      <w:pPr>
        <w:pStyle w:val="Paragraphedeliste"/>
        <w:numPr>
          <w:ilvl w:val="0"/>
          <w:numId w:val="25"/>
        </w:numPr>
        <w:spacing w:after="0" w:line="240" w:lineRule="auto"/>
        <w:jc w:val="both"/>
        <w:rPr>
          <w:rFonts w:asciiTheme="minorHAnsi" w:eastAsia="Times New Roman" w:hAnsiTheme="minorHAnsi" w:cstheme="minorHAnsi"/>
          <w:lang w:eastAsia="fr-FR"/>
        </w:rPr>
      </w:pPr>
      <w:r w:rsidRPr="00DD6EE8">
        <w:rPr>
          <w:rFonts w:asciiTheme="minorHAnsi" w:eastAsia="Times New Roman" w:hAnsiTheme="minorHAnsi" w:cstheme="minorHAnsi"/>
          <w:lang w:eastAsia="fr-FR"/>
        </w:rPr>
        <w:t xml:space="preserve">Annexe 3 : </w:t>
      </w:r>
      <w:proofErr w:type="spellStart"/>
      <w:r w:rsidRPr="00DD6EE8">
        <w:rPr>
          <w:rFonts w:asciiTheme="minorHAnsi" w:eastAsia="Times New Roman" w:hAnsiTheme="minorHAnsi" w:cstheme="minorHAnsi"/>
          <w:lang w:eastAsia="fr-FR"/>
        </w:rPr>
        <w:t>AT_Protection_SI_Annexe</w:t>
      </w:r>
      <w:proofErr w:type="spellEnd"/>
      <w:r w:rsidRPr="00DD6EE8">
        <w:rPr>
          <w:rFonts w:asciiTheme="minorHAnsi" w:eastAsia="Times New Roman" w:hAnsiTheme="minorHAnsi" w:cstheme="minorHAnsi"/>
          <w:lang w:eastAsia="fr-FR"/>
        </w:rPr>
        <w:t xml:space="preserve"> GrilleRépartitionProfils.xls</w:t>
      </w:r>
    </w:p>
    <w:p w14:paraId="3845684A" w14:textId="5C9BE64A" w:rsidR="00E70A4B" w:rsidRPr="00A27795" w:rsidRDefault="00B447C2" w:rsidP="00A27795">
      <w:pPr>
        <w:pStyle w:val="Paragraphedeliste"/>
        <w:numPr>
          <w:ilvl w:val="0"/>
          <w:numId w:val="10"/>
        </w:numPr>
        <w:spacing w:after="0" w:line="240" w:lineRule="auto"/>
        <w:jc w:val="both"/>
        <w:rPr>
          <w:rFonts w:asciiTheme="minorHAnsi" w:eastAsia="Times New Roman" w:hAnsiTheme="minorHAnsi" w:cstheme="minorHAnsi"/>
          <w:lang w:eastAsia="fr-FR"/>
        </w:rPr>
      </w:pPr>
      <w:r w:rsidRPr="00A27795">
        <w:rPr>
          <w:rFonts w:asciiTheme="minorHAnsi" w:eastAsia="Times New Roman" w:hAnsiTheme="minorHAnsi" w:cstheme="minorHAnsi"/>
          <w:lang w:eastAsia="fr-FR"/>
        </w:rPr>
        <w:t>Le Cahier des clauses techniques particulières et s</w:t>
      </w:r>
      <w:r w:rsidR="00D43FE1" w:rsidRPr="00A27795">
        <w:rPr>
          <w:rFonts w:asciiTheme="minorHAnsi" w:eastAsia="Times New Roman" w:hAnsiTheme="minorHAnsi" w:cstheme="minorHAnsi"/>
          <w:lang w:eastAsia="fr-FR"/>
        </w:rPr>
        <w:t>es</w:t>
      </w:r>
      <w:r w:rsidRPr="00A27795">
        <w:rPr>
          <w:rFonts w:asciiTheme="minorHAnsi" w:eastAsia="Times New Roman" w:hAnsiTheme="minorHAnsi" w:cstheme="minorHAnsi"/>
          <w:lang w:eastAsia="fr-FR"/>
        </w:rPr>
        <w:t xml:space="preserve"> annexe</w:t>
      </w:r>
      <w:r w:rsidR="00D43FE1" w:rsidRPr="00A27795">
        <w:rPr>
          <w:rFonts w:asciiTheme="minorHAnsi" w:eastAsia="Times New Roman" w:hAnsiTheme="minorHAnsi" w:cstheme="minorHAnsi"/>
          <w:lang w:eastAsia="fr-FR"/>
        </w:rPr>
        <w:t>s</w:t>
      </w:r>
      <w:r w:rsidR="00E70A4B" w:rsidRPr="00A27795">
        <w:rPr>
          <w:rFonts w:asciiTheme="minorHAnsi" w:eastAsia="Times New Roman" w:hAnsiTheme="minorHAnsi" w:cstheme="minorHAnsi"/>
          <w:lang w:eastAsia="fr-FR"/>
        </w:rPr>
        <w:t> :</w:t>
      </w:r>
    </w:p>
    <w:p w14:paraId="1531C1B6" w14:textId="6AA27CEE" w:rsidR="008E4DDD" w:rsidRDefault="007A2593" w:rsidP="00A27795">
      <w:pPr>
        <w:pStyle w:val="Paragraphedeliste"/>
        <w:numPr>
          <w:ilvl w:val="0"/>
          <w:numId w:val="26"/>
        </w:numPr>
        <w:spacing w:after="0"/>
        <w:rPr>
          <w:rFonts w:asciiTheme="minorHAnsi" w:hAnsiTheme="minorHAnsi" w:cstheme="minorHAnsi"/>
        </w:rPr>
      </w:pPr>
      <w:r>
        <w:rPr>
          <w:rFonts w:asciiTheme="minorHAnsi" w:hAnsiTheme="minorHAnsi" w:cstheme="minorHAnsi"/>
        </w:rPr>
        <w:t xml:space="preserve">Annexe 1 : </w:t>
      </w:r>
      <w:proofErr w:type="spellStart"/>
      <w:r w:rsidR="008E4DDD" w:rsidRPr="00A27795">
        <w:rPr>
          <w:rFonts w:asciiTheme="minorHAnsi" w:hAnsiTheme="minorHAnsi" w:cstheme="minorHAnsi"/>
        </w:rPr>
        <w:t>AT_Protection_SI_Annexe_Exécution</w:t>
      </w:r>
      <w:proofErr w:type="spellEnd"/>
      <w:r w:rsidR="008E4DDD" w:rsidRPr="00A27795">
        <w:rPr>
          <w:rFonts w:asciiTheme="minorHAnsi" w:hAnsiTheme="minorHAnsi" w:cstheme="minorHAnsi"/>
        </w:rPr>
        <w:t xml:space="preserve"> marché précédent</w:t>
      </w:r>
      <w:r>
        <w:rPr>
          <w:rFonts w:asciiTheme="minorHAnsi" w:hAnsiTheme="minorHAnsi" w:cstheme="minorHAnsi"/>
        </w:rPr>
        <w:t>.docx</w:t>
      </w:r>
    </w:p>
    <w:p w14:paraId="07C7FA4D" w14:textId="22E61A4C" w:rsidR="007A2593" w:rsidRPr="00A27795" w:rsidRDefault="007A2593" w:rsidP="00A27795">
      <w:pPr>
        <w:pStyle w:val="Paragraphedeliste"/>
        <w:numPr>
          <w:ilvl w:val="0"/>
          <w:numId w:val="26"/>
        </w:numPr>
        <w:spacing w:after="0"/>
        <w:rPr>
          <w:rFonts w:asciiTheme="minorHAnsi" w:hAnsiTheme="minorHAnsi" w:cstheme="minorHAnsi"/>
        </w:rPr>
      </w:pPr>
      <w:r w:rsidRPr="007A2593">
        <w:rPr>
          <w:rFonts w:asciiTheme="minorHAnsi" w:hAnsiTheme="minorHAnsi" w:cstheme="minorHAnsi"/>
        </w:rPr>
        <w:t xml:space="preserve">Annexe 2 : </w:t>
      </w:r>
      <w:proofErr w:type="spellStart"/>
      <w:r w:rsidRPr="007A2593">
        <w:rPr>
          <w:rFonts w:asciiTheme="minorHAnsi" w:hAnsiTheme="minorHAnsi" w:cstheme="minorHAnsi"/>
        </w:rPr>
        <w:t>AT_Protection_SI_Annexe_Grille_</w:t>
      </w:r>
      <w:proofErr w:type="gramStart"/>
      <w:r w:rsidRPr="007A2593">
        <w:rPr>
          <w:rFonts w:asciiTheme="minorHAnsi" w:hAnsiTheme="minorHAnsi" w:cstheme="minorHAnsi"/>
        </w:rPr>
        <w:t>Profil..</w:t>
      </w:r>
      <w:proofErr w:type="gramEnd"/>
      <w:r w:rsidRPr="007A2593">
        <w:rPr>
          <w:rFonts w:asciiTheme="minorHAnsi" w:hAnsiTheme="minorHAnsi" w:cstheme="minorHAnsi"/>
        </w:rPr>
        <w:t>xlsx</w:t>
      </w:r>
      <w:proofErr w:type="spellEnd"/>
    </w:p>
    <w:p w14:paraId="114161B4" w14:textId="22E702A4" w:rsidR="000B090B" w:rsidRPr="00A27795" w:rsidRDefault="000B090B" w:rsidP="00A27795">
      <w:pPr>
        <w:pStyle w:val="Paragraphedeliste"/>
        <w:numPr>
          <w:ilvl w:val="0"/>
          <w:numId w:val="10"/>
        </w:numPr>
        <w:spacing w:after="0" w:line="240" w:lineRule="auto"/>
        <w:jc w:val="both"/>
        <w:rPr>
          <w:rFonts w:asciiTheme="minorHAnsi" w:eastAsia="Times New Roman" w:hAnsiTheme="minorHAnsi" w:cstheme="minorHAnsi"/>
          <w:lang w:eastAsia="fr-FR"/>
        </w:rPr>
      </w:pPr>
      <w:r w:rsidRPr="00A27795">
        <w:rPr>
          <w:rFonts w:asciiTheme="minorHAnsi" w:eastAsia="Times New Roman" w:hAnsiTheme="minorHAnsi" w:cstheme="minorHAnsi"/>
          <w:lang w:eastAsia="fr-FR"/>
        </w:rPr>
        <w:t>L’ac</w:t>
      </w:r>
      <w:r w:rsidR="00E70A4B" w:rsidRPr="00A27795">
        <w:rPr>
          <w:rFonts w:asciiTheme="minorHAnsi" w:eastAsia="Times New Roman" w:hAnsiTheme="minorHAnsi" w:cstheme="minorHAnsi"/>
          <w:lang w:eastAsia="fr-FR"/>
        </w:rPr>
        <w:t>te d’engagement et s</w:t>
      </w:r>
      <w:r w:rsidR="00D2373E" w:rsidRPr="00A27795">
        <w:rPr>
          <w:rFonts w:asciiTheme="minorHAnsi" w:eastAsia="Times New Roman" w:hAnsiTheme="minorHAnsi" w:cstheme="minorHAnsi"/>
          <w:lang w:eastAsia="fr-FR"/>
        </w:rPr>
        <w:t>on</w:t>
      </w:r>
      <w:r w:rsidR="00E70A4B" w:rsidRPr="00A27795">
        <w:rPr>
          <w:rFonts w:asciiTheme="minorHAnsi" w:eastAsia="Times New Roman" w:hAnsiTheme="minorHAnsi" w:cstheme="minorHAnsi"/>
          <w:lang w:eastAsia="fr-FR"/>
        </w:rPr>
        <w:t xml:space="preserve"> annexe</w:t>
      </w:r>
      <w:r w:rsidR="00D2373E" w:rsidRPr="00A27795">
        <w:rPr>
          <w:rFonts w:asciiTheme="minorHAnsi" w:eastAsia="Times New Roman" w:hAnsiTheme="minorHAnsi" w:cstheme="minorHAnsi"/>
          <w:lang w:eastAsia="fr-FR"/>
        </w:rPr>
        <w:t> :</w:t>
      </w:r>
    </w:p>
    <w:p w14:paraId="748C7F63" w14:textId="5327223E" w:rsidR="00D2373E" w:rsidRPr="00A27795" w:rsidRDefault="00F147D3" w:rsidP="00A27795">
      <w:pPr>
        <w:pStyle w:val="Paragraphedeliste"/>
        <w:numPr>
          <w:ilvl w:val="0"/>
          <w:numId w:val="27"/>
        </w:numPr>
        <w:spacing w:after="0" w:line="240" w:lineRule="auto"/>
        <w:jc w:val="both"/>
        <w:rPr>
          <w:rFonts w:asciiTheme="minorHAnsi" w:eastAsia="Times New Roman" w:hAnsiTheme="minorHAnsi" w:cstheme="minorHAnsi"/>
          <w:lang w:eastAsia="fr-FR"/>
        </w:rPr>
      </w:pPr>
      <w:r w:rsidRPr="00A27795">
        <w:rPr>
          <w:rFonts w:asciiTheme="minorHAnsi" w:eastAsia="Times New Roman" w:hAnsiTheme="minorHAnsi" w:cstheme="minorHAnsi"/>
          <w:lang w:eastAsia="fr-FR"/>
        </w:rPr>
        <w:t>AT_Protection_SI_Annexe_BPU</w:t>
      </w:r>
      <w:r w:rsidR="007A2593">
        <w:rPr>
          <w:rFonts w:asciiTheme="minorHAnsi" w:eastAsia="Times New Roman" w:hAnsiTheme="minorHAnsi" w:cstheme="minorHAnsi"/>
          <w:lang w:eastAsia="fr-FR"/>
        </w:rPr>
        <w:t>.xlsx</w:t>
      </w:r>
    </w:p>
    <w:bookmarkEnd w:id="88"/>
    <w:p w14:paraId="04A4EE36" w14:textId="77777777" w:rsidR="00A80501" w:rsidRPr="00A27795" w:rsidRDefault="00A80501" w:rsidP="00A80501">
      <w:pPr>
        <w:spacing w:after="0" w:line="240" w:lineRule="auto"/>
        <w:ind w:left="360"/>
        <w:jc w:val="both"/>
        <w:rPr>
          <w:rFonts w:asciiTheme="minorHAnsi" w:eastAsia="Times New Roman" w:hAnsiTheme="minorHAnsi" w:cstheme="minorHAnsi"/>
          <w:lang w:eastAsia="fr-FR"/>
        </w:rPr>
      </w:pPr>
    </w:p>
    <w:p w14:paraId="144DF15D" w14:textId="7AE15912" w:rsidR="000B090B" w:rsidRPr="00A27795" w:rsidRDefault="000B090B" w:rsidP="00A27795">
      <w:pPr>
        <w:pStyle w:val="Paragraphedeliste"/>
        <w:numPr>
          <w:ilvl w:val="0"/>
          <w:numId w:val="10"/>
        </w:numPr>
        <w:spacing w:after="0" w:line="240" w:lineRule="auto"/>
        <w:jc w:val="both"/>
        <w:rPr>
          <w:rFonts w:asciiTheme="minorHAnsi" w:eastAsia="Times New Roman" w:hAnsiTheme="minorHAnsi" w:cstheme="minorHAnsi"/>
          <w:lang w:eastAsia="fr-FR"/>
        </w:rPr>
      </w:pPr>
      <w:r w:rsidRPr="00A27795">
        <w:rPr>
          <w:rFonts w:asciiTheme="minorHAnsi" w:eastAsia="Times New Roman" w:hAnsiTheme="minorHAnsi" w:cstheme="minorHAnsi"/>
          <w:lang w:eastAsia="fr-FR"/>
        </w:rPr>
        <w:t>Le Cahier des clauses administratives particulières de l’acco</w:t>
      </w:r>
      <w:r w:rsidR="007B7E50" w:rsidRPr="00A27795">
        <w:rPr>
          <w:rFonts w:asciiTheme="minorHAnsi" w:eastAsia="Times New Roman" w:hAnsiTheme="minorHAnsi" w:cstheme="minorHAnsi"/>
          <w:lang w:eastAsia="fr-FR"/>
        </w:rPr>
        <w:t>rd-cadre</w:t>
      </w:r>
      <w:r w:rsidR="00E70A4B" w:rsidRPr="00A27795">
        <w:rPr>
          <w:rFonts w:asciiTheme="minorHAnsi" w:eastAsia="Times New Roman" w:hAnsiTheme="minorHAnsi" w:cstheme="minorHAnsi"/>
          <w:lang w:eastAsia="fr-FR"/>
        </w:rPr>
        <w:t>.</w:t>
      </w:r>
    </w:p>
    <w:p w14:paraId="0B162570" w14:textId="77777777" w:rsidR="000B090B" w:rsidRDefault="000B090B" w:rsidP="00D65F34">
      <w:pPr>
        <w:jc w:val="both"/>
      </w:pPr>
    </w:p>
    <w:p w14:paraId="3F178C11" w14:textId="3EBC6DFC" w:rsidR="00D65F34" w:rsidRPr="003F28A7" w:rsidRDefault="00D65F34" w:rsidP="00D65F34">
      <w:pPr>
        <w:jc w:val="both"/>
      </w:pPr>
      <w:r>
        <w:t>L</w:t>
      </w:r>
      <w:r w:rsidRPr="003F28A7">
        <w:t>e dossier de consultation</w:t>
      </w:r>
      <w:r>
        <w:t xml:space="preserve"> est téléchargeable</w:t>
      </w:r>
      <w:r w:rsidRPr="003F28A7">
        <w:t xml:space="preserve"> depuis</w:t>
      </w:r>
      <w:r>
        <w:t xml:space="preserve"> la plateforme des achats de l’Etat PLACE :</w:t>
      </w:r>
      <w:r w:rsidRPr="003F28A7">
        <w:t xml:space="preserve"> </w:t>
      </w:r>
      <w:hyperlink r:id="rId15" w:history="1">
        <w:r w:rsidR="00652C1A" w:rsidRPr="002D0548">
          <w:rPr>
            <w:rStyle w:val="Lienhypertexte"/>
          </w:rPr>
          <w:t>https://www.marches-publics.gouv.fr/entreprise</w:t>
        </w:r>
      </w:hyperlink>
      <w:r w:rsidR="00652C1A">
        <w:t xml:space="preserve"> </w:t>
      </w:r>
      <w:r w:rsidRPr="003F28A7">
        <w:t>.</w:t>
      </w:r>
    </w:p>
    <w:p w14:paraId="05652F81" w14:textId="77777777" w:rsidR="00C831E9" w:rsidRPr="00D65F34" w:rsidRDefault="00C831E9" w:rsidP="00D65F34">
      <w:pPr>
        <w:jc w:val="both"/>
      </w:pPr>
      <w:r w:rsidRPr="00D65F34">
        <w:t>L’identification des opérateurs économiques n’est pas obligatoire pour télécharger le dossier de consultation des entreprises.  Conformément à l’arrêté du 22 mars 2019 fixant les modalités de mise à disposition des documents de la consultation et de la copie de sauvegarde (Annexe 6 du code de la commande publique), les opérateurs économiques peuvent indiquer à l'acheteur le nom de la personne physique chargée du téléchargement et une adresse électronique, afin que puissent lui être communiquées les modifications et les précisions apportées aux documents de la consultation.</w:t>
      </w:r>
    </w:p>
    <w:p w14:paraId="15DC090F" w14:textId="2E1269D9" w:rsidR="00C831E9" w:rsidRPr="00D65F34" w:rsidRDefault="00C831E9" w:rsidP="00D65F34">
      <w:pPr>
        <w:jc w:val="both"/>
      </w:pPr>
      <w:r w:rsidRPr="00D65F34">
        <w:t>L’attention des opérateurs économiques est attirée sur le fait que s’ils ne s’identifient pas, ils ne pourront pas être alertés des éventuelles modifications apportées au dossier de consultation et autres questions/réponses relatives à la procédure (</w:t>
      </w:r>
      <w:proofErr w:type="spellStart"/>
      <w:r w:rsidR="00D65F34">
        <w:t>cf</w:t>
      </w:r>
      <w:proofErr w:type="spellEnd"/>
      <w:r w:rsidR="00D65F34">
        <w:t xml:space="preserve"> </w:t>
      </w:r>
      <w:r w:rsidR="00D65F34">
        <w:fldChar w:fldCharType="begin"/>
      </w:r>
      <w:r w:rsidR="00D65F34">
        <w:instrText xml:space="preserve"> REF _Ref143251462 \r \h </w:instrText>
      </w:r>
      <w:r w:rsidR="00D65F34">
        <w:fldChar w:fldCharType="separate"/>
      </w:r>
      <w:r w:rsidR="00062F7A">
        <w:t>ARTICLE 9</w:t>
      </w:r>
      <w:r w:rsidR="00D65F34">
        <w:fldChar w:fldCharType="end"/>
      </w:r>
      <w:r w:rsidR="00D65F34">
        <w:t xml:space="preserve"> du présent règlement</w:t>
      </w:r>
      <w:r w:rsidR="00740A66">
        <w:t>)</w:t>
      </w:r>
      <w:r w:rsidRPr="00D65F34">
        <w:t>.</w:t>
      </w:r>
    </w:p>
    <w:p w14:paraId="355449D5" w14:textId="51F0EAC2" w:rsidR="00C831E9" w:rsidRPr="00D65F34" w:rsidRDefault="00C831E9" w:rsidP="00D65F34">
      <w:pPr>
        <w:jc w:val="both"/>
      </w:pPr>
      <w:r w:rsidRPr="00D65F34">
        <w:t xml:space="preserve">Le candidat vérifiera que les alertes de la plate-forme ne sont pas filtrées par le dispositif anti-spam de l’entreprise ou redirigés vers les </w:t>
      </w:r>
      <w:r w:rsidR="00740A66">
        <w:t>« </w:t>
      </w:r>
      <w:r w:rsidRPr="00D65F34">
        <w:t>courriers indésirables</w:t>
      </w:r>
      <w:r w:rsidR="00740A66">
        <w:t> »</w:t>
      </w:r>
      <w:r w:rsidRPr="00D65F34">
        <w:t xml:space="preserve"> (notamment, </w:t>
      </w:r>
      <w:hyperlink r:id="rId16" w:history="1">
        <w:r w:rsidR="00D65F34" w:rsidRPr="00D65F34">
          <w:rPr>
            <w:rStyle w:val="Lienhypertexte"/>
          </w:rPr>
          <w:t>nepasrépondre@marches-publics.gouv.fr</w:t>
        </w:r>
      </w:hyperlink>
      <w:r w:rsidRPr="00D65F34">
        <w:t>).</w:t>
      </w:r>
    </w:p>
    <w:p w14:paraId="7DA151DB" w14:textId="77777777" w:rsidR="00704C59" w:rsidRPr="00704C59" w:rsidRDefault="00B72AB5" w:rsidP="00A27795">
      <w:pPr>
        <w:keepNext/>
        <w:numPr>
          <w:ilvl w:val="0"/>
          <w:numId w:val="16"/>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ind w:left="431" w:hanging="431"/>
        <w:outlineLvl w:val="0"/>
        <w:rPr>
          <w:rFonts w:eastAsia="Times New Roman" w:cs="Calibri"/>
          <w:b/>
          <w:bCs/>
          <w:caps/>
          <w:color w:val="002060"/>
          <w:kern w:val="32"/>
          <w:sz w:val="24"/>
          <w:szCs w:val="24"/>
          <w:lang w:eastAsia="fr-FR"/>
        </w:rPr>
      </w:pPr>
      <w:bookmarkStart w:id="89" w:name="_Toc143250927"/>
      <w:bookmarkStart w:id="90" w:name="_Ref151366896"/>
      <w:bookmarkStart w:id="91" w:name="_Toc229561399"/>
      <w:r>
        <w:rPr>
          <w:rFonts w:eastAsia="Times New Roman" w:cs="Calibri"/>
          <w:b/>
          <w:bCs/>
          <w:caps/>
          <w:color w:val="002060"/>
          <w:kern w:val="32"/>
          <w:sz w:val="24"/>
          <w:szCs w:val="24"/>
          <w:lang w:eastAsia="fr-FR"/>
        </w:rPr>
        <w:t>CONTENU OBLIGATOIRE DE LA CANDIDATURE ET DE L’OFFRE</w:t>
      </w:r>
      <w:bookmarkEnd w:id="89"/>
      <w:bookmarkEnd w:id="90"/>
      <w:bookmarkEnd w:id="91"/>
    </w:p>
    <w:p w14:paraId="30CE4AD3" w14:textId="022D649D" w:rsidR="00A62484" w:rsidRPr="009910A9" w:rsidRDefault="00A62484" w:rsidP="00A62484">
      <w:pPr>
        <w:pStyle w:val="StyleVerdana10ptJustifi"/>
        <w:spacing w:before="100" w:beforeAutospacing="1" w:after="100" w:afterAutospacing="1"/>
        <w:rPr>
          <w:rFonts w:ascii="Calibri" w:hAnsi="Calibri" w:cs="Calibri"/>
          <w:sz w:val="22"/>
          <w:szCs w:val="22"/>
        </w:rPr>
      </w:pPr>
      <w:r w:rsidRPr="009910A9">
        <w:rPr>
          <w:rFonts w:ascii="Calibri" w:hAnsi="Calibri" w:cs="Calibri"/>
          <w:sz w:val="22"/>
          <w:szCs w:val="22"/>
        </w:rPr>
        <w:t xml:space="preserve">Le candidat </w:t>
      </w:r>
      <w:r w:rsidR="00D65F34">
        <w:rPr>
          <w:rFonts w:ascii="Calibri" w:hAnsi="Calibri" w:cs="Calibri"/>
          <w:sz w:val="22"/>
          <w:szCs w:val="22"/>
        </w:rPr>
        <w:t>doit</w:t>
      </w:r>
      <w:r w:rsidR="00D65F34" w:rsidRPr="009910A9">
        <w:rPr>
          <w:rFonts w:ascii="Calibri" w:hAnsi="Calibri" w:cs="Calibri"/>
          <w:sz w:val="22"/>
          <w:szCs w:val="22"/>
        </w:rPr>
        <w:t xml:space="preserve"> </w:t>
      </w:r>
      <w:r w:rsidRPr="009910A9">
        <w:rPr>
          <w:rFonts w:ascii="Calibri" w:hAnsi="Calibri" w:cs="Calibri"/>
          <w:sz w:val="22"/>
          <w:szCs w:val="22"/>
        </w:rPr>
        <w:t xml:space="preserve">fournir un dossier complet, lisible et en français, comprenant les pièces énoncées infra. </w:t>
      </w:r>
    </w:p>
    <w:p w14:paraId="75195BB0" w14:textId="77777777" w:rsidR="00704C59" w:rsidRPr="00C22D11" w:rsidRDefault="00704C59" w:rsidP="00C22D11">
      <w:pPr>
        <w:pStyle w:val="StyleVerdana10ptJustifi"/>
        <w:spacing w:before="100" w:beforeAutospacing="1" w:after="100" w:afterAutospacing="1"/>
        <w:rPr>
          <w:rFonts w:ascii="Calibri" w:hAnsi="Calibri" w:cs="Calibri"/>
          <w:sz w:val="22"/>
          <w:szCs w:val="22"/>
        </w:rPr>
      </w:pPr>
      <w:r w:rsidRPr="00C22D11">
        <w:rPr>
          <w:rFonts w:ascii="Calibri" w:hAnsi="Calibri" w:cs="Calibri"/>
          <w:sz w:val="22"/>
          <w:szCs w:val="22"/>
        </w:rPr>
        <w:t>Les soumissionnaires désignent, dans les documents transmis, la personne habilitée à les représenter. Le ou les signataires doivent être habilités à engager l’entreprise.</w:t>
      </w:r>
    </w:p>
    <w:p w14:paraId="5CF43E34" w14:textId="77777777" w:rsidR="00704C59" w:rsidRPr="00704C59" w:rsidRDefault="00704C59" w:rsidP="00A27795">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92" w:name="_Toc339962352"/>
      <w:bookmarkStart w:id="93" w:name="_Toc387997730"/>
      <w:bookmarkStart w:id="94" w:name="_Toc143250928"/>
      <w:bookmarkStart w:id="95" w:name="_Toc229561400"/>
      <w:r w:rsidRPr="00704C59">
        <w:rPr>
          <w:rFonts w:eastAsia="Times New Roman" w:cs="Calibri"/>
          <w:b/>
          <w:bCs/>
          <w:sz w:val="24"/>
          <w:szCs w:val="24"/>
          <w:lang w:eastAsia="fr-FR"/>
        </w:rPr>
        <w:t xml:space="preserve">Pièces à joindre </w:t>
      </w:r>
      <w:bookmarkEnd w:id="92"/>
      <w:r w:rsidRPr="00704C59">
        <w:rPr>
          <w:rFonts w:eastAsia="Times New Roman" w:cs="Calibri"/>
          <w:b/>
          <w:bCs/>
          <w:sz w:val="24"/>
          <w:szCs w:val="24"/>
          <w:lang w:eastAsia="fr-FR"/>
        </w:rPr>
        <w:t>au titre de la candidature</w:t>
      </w:r>
      <w:bookmarkEnd w:id="93"/>
      <w:bookmarkEnd w:id="94"/>
      <w:bookmarkEnd w:id="95"/>
    </w:p>
    <w:p w14:paraId="12CA2B41" w14:textId="77777777" w:rsidR="00704C59" w:rsidRPr="00F35F1C" w:rsidRDefault="00704C59" w:rsidP="00FC3B53">
      <w:pPr>
        <w:numPr>
          <w:ilvl w:val="0"/>
          <w:numId w:val="2"/>
        </w:numPr>
        <w:tabs>
          <w:tab w:val="left" w:pos="180"/>
          <w:tab w:val="left" w:pos="2552"/>
          <w:tab w:val="left" w:pos="6237"/>
        </w:tabs>
        <w:spacing w:before="100" w:beforeAutospacing="1" w:after="100" w:afterAutospacing="1" w:line="240" w:lineRule="auto"/>
        <w:ind w:right="-25"/>
        <w:jc w:val="both"/>
        <w:rPr>
          <w:rFonts w:eastAsia="Times New Roman" w:cs="Calibri"/>
          <w:lang w:eastAsia="fr-FR"/>
        </w:rPr>
      </w:pPr>
      <w:r w:rsidRPr="00F35F1C">
        <w:rPr>
          <w:rFonts w:eastAsia="Times New Roman" w:cs="Calibri"/>
          <w:lang w:eastAsia="fr-FR"/>
        </w:rPr>
        <w:t xml:space="preserve">La </w:t>
      </w:r>
      <w:r w:rsidR="00B02A2B">
        <w:rPr>
          <w:rFonts w:eastAsia="Times New Roman" w:cs="Calibri"/>
          <w:lang w:eastAsia="fr-FR"/>
        </w:rPr>
        <w:t>Lettre de candidature -</w:t>
      </w:r>
      <w:r w:rsidRPr="00F35F1C">
        <w:rPr>
          <w:rFonts w:eastAsia="Times New Roman" w:cs="Calibri"/>
          <w:lang w:eastAsia="fr-FR"/>
        </w:rPr>
        <w:t xml:space="preserve"> Habilitation du mandataire par ses cotraitants (formulaire D</w:t>
      </w:r>
      <w:r w:rsidR="00FC3B53">
        <w:rPr>
          <w:rFonts w:eastAsia="Times New Roman" w:cs="Calibri"/>
          <w:lang w:eastAsia="fr-FR"/>
        </w:rPr>
        <w:t>C 1 ou équivalent) ;</w:t>
      </w:r>
      <w:r w:rsidRPr="00F35F1C">
        <w:rPr>
          <w:rFonts w:eastAsia="Times New Roman" w:cs="Calibri"/>
          <w:lang w:eastAsia="fr-FR"/>
        </w:rPr>
        <w:t xml:space="preserve"> </w:t>
      </w:r>
    </w:p>
    <w:p w14:paraId="70EA128F" w14:textId="77777777" w:rsidR="00704C59" w:rsidRDefault="00704C59" w:rsidP="00FE0C6E">
      <w:pPr>
        <w:numPr>
          <w:ilvl w:val="0"/>
          <w:numId w:val="2"/>
        </w:numPr>
        <w:tabs>
          <w:tab w:val="left" w:pos="2552"/>
          <w:tab w:val="left" w:pos="6237"/>
        </w:tabs>
        <w:spacing w:before="120" w:after="0" w:line="240" w:lineRule="auto"/>
        <w:ind w:right="33"/>
        <w:jc w:val="both"/>
        <w:rPr>
          <w:rFonts w:eastAsia="Times New Roman" w:cs="Calibri"/>
          <w:lang w:eastAsia="fr-FR"/>
        </w:rPr>
      </w:pPr>
      <w:r w:rsidRPr="00F35F1C">
        <w:rPr>
          <w:rFonts w:eastAsia="Times New Roman" w:cs="Calibri"/>
          <w:lang w:eastAsia="fr-FR"/>
        </w:rPr>
        <w:t xml:space="preserve">La Déclaration signée du candidat individuel ou du membre du groupement </w:t>
      </w:r>
      <w:r w:rsidR="00FC3B53">
        <w:rPr>
          <w:rFonts w:eastAsia="Times New Roman" w:cs="Calibri"/>
          <w:lang w:eastAsia="fr-FR"/>
        </w:rPr>
        <w:t>(formulaire DC 2 ou équivalent) ;</w:t>
      </w:r>
    </w:p>
    <w:p w14:paraId="5ED6EFC2" w14:textId="77777777" w:rsidR="00A62484" w:rsidRPr="00431C18" w:rsidRDefault="00A62484" w:rsidP="00A62484">
      <w:pPr>
        <w:spacing w:before="120" w:after="120" w:line="240" w:lineRule="auto"/>
        <w:ind w:left="928"/>
        <w:jc w:val="both"/>
        <w:rPr>
          <w:rFonts w:eastAsia="Times New Roman" w:cs="Calibri"/>
          <w:lang w:eastAsia="fr-FR"/>
        </w:rPr>
      </w:pPr>
      <w:r w:rsidRPr="00431C18">
        <w:rPr>
          <w:rFonts w:eastAsia="Times New Roman" w:cs="Calibri"/>
          <w:lang w:eastAsia="fr-FR"/>
        </w:rPr>
        <w:t xml:space="preserve">A ces deux formulaires (DC 1 et DC 2), le candidat peut substituer le e-DUME (Document Unique de Marché Européen au format électronique). </w:t>
      </w:r>
    </w:p>
    <w:p w14:paraId="76B8D065" w14:textId="77777777" w:rsidR="00A62484" w:rsidRPr="00431C18" w:rsidRDefault="00A62484" w:rsidP="00A62484">
      <w:pPr>
        <w:spacing w:before="120" w:after="120" w:line="240" w:lineRule="auto"/>
        <w:ind w:left="928"/>
        <w:jc w:val="both"/>
        <w:rPr>
          <w:rFonts w:eastAsia="Times New Roman" w:cs="Calibri"/>
          <w:lang w:eastAsia="fr-FR"/>
        </w:rPr>
      </w:pPr>
      <w:r w:rsidRPr="00431C18">
        <w:rPr>
          <w:rFonts w:eastAsia="Times New Roman" w:cs="Calibri"/>
          <w:lang w:eastAsia="fr-FR"/>
        </w:rPr>
        <w:lastRenderedPageBreak/>
        <w:t xml:space="preserve">Le e-Dume est un formulaire standard de l'Union Européenne pré-rempli sur la base du numéro SIRET du candidat. Il permet de : </w:t>
      </w:r>
    </w:p>
    <w:p w14:paraId="2B1FBA9D" w14:textId="266A06F7" w:rsidR="00A62484" w:rsidRPr="00431C18" w:rsidRDefault="00A62484" w:rsidP="00A27795">
      <w:pPr>
        <w:numPr>
          <w:ilvl w:val="0"/>
          <w:numId w:val="12"/>
        </w:numPr>
        <w:spacing w:before="120" w:after="120" w:line="240" w:lineRule="auto"/>
        <w:ind w:left="1701" w:hanging="413"/>
        <w:jc w:val="both"/>
        <w:rPr>
          <w:rFonts w:eastAsia="Times New Roman" w:cs="Calibri"/>
          <w:lang w:eastAsia="fr-FR"/>
        </w:rPr>
      </w:pPr>
      <w:r w:rsidRPr="00431C18">
        <w:rPr>
          <w:rFonts w:eastAsia="Times New Roman" w:cs="Calibri"/>
          <w:lang w:eastAsia="fr-FR"/>
        </w:rPr>
        <w:t>Bénéficier d'une reprise des données légales du candidat (raison sociale, numéro de TVA intracommunautaire, adresse, mandataires sociaux), ainsi que des données concernant la taille du candidat et son chiffre d'affaires global,</w:t>
      </w:r>
    </w:p>
    <w:p w14:paraId="7B46DFB0" w14:textId="24CF238F" w:rsidR="00A62484" w:rsidRPr="00431C18" w:rsidRDefault="00A62484" w:rsidP="00A27795">
      <w:pPr>
        <w:numPr>
          <w:ilvl w:val="0"/>
          <w:numId w:val="12"/>
        </w:numPr>
        <w:spacing w:before="120" w:after="120" w:line="240" w:lineRule="auto"/>
        <w:ind w:left="1701" w:hanging="413"/>
        <w:jc w:val="both"/>
        <w:rPr>
          <w:rFonts w:eastAsia="Times New Roman" w:cs="Calibri"/>
          <w:lang w:eastAsia="fr-FR"/>
        </w:rPr>
      </w:pPr>
      <w:r w:rsidRPr="00431C18">
        <w:rPr>
          <w:rFonts w:eastAsia="Times New Roman" w:cs="Calibri"/>
          <w:lang w:eastAsia="fr-FR"/>
        </w:rPr>
        <w:t>D'attester du respect de ses obligations sociales et fiscales grâce à une requête automatisée auprès des administrations concernées (DGFIP, ACOSS),</w:t>
      </w:r>
    </w:p>
    <w:p w14:paraId="69006E27" w14:textId="13809C51" w:rsidR="00A62484" w:rsidRPr="00431C18" w:rsidRDefault="00A62484" w:rsidP="00A27795">
      <w:pPr>
        <w:numPr>
          <w:ilvl w:val="0"/>
          <w:numId w:val="12"/>
        </w:numPr>
        <w:spacing w:before="120" w:after="120" w:line="240" w:lineRule="auto"/>
        <w:ind w:left="1648"/>
        <w:jc w:val="both"/>
        <w:rPr>
          <w:rFonts w:eastAsia="Times New Roman" w:cs="Calibri"/>
          <w:lang w:eastAsia="fr-FR"/>
        </w:rPr>
      </w:pPr>
      <w:r w:rsidRPr="00431C18">
        <w:rPr>
          <w:rFonts w:eastAsia="Times New Roman" w:cs="Calibri"/>
          <w:lang w:eastAsia="fr-FR"/>
        </w:rPr>
        <w:t>D'attester de sa souscription aux assurances appropriées et de l'inscription aux registres du commerce de l'Etat dans lequel il est établi.</w:t>
      </w:r>
    </w:p>
    <w:p w14:paraId="508EBAE3" w14:textId="1F20CBE8" w:rsidR="00A62484" w:rsidRPr="00431C18" w:rsidRDefault="00A62484" w:rsidP="00A27795">
      <w:pPr>
        <w:numPr>
          <w:ilvl w:val="0"/>
          <w:numId w:val="12"/>
        </w:numPr>
        <w:spacing w:before="120" w:after="120" w:line="240" w:lineRule="auto"/>
        <w:ind w:left="1648"/>
        <w:jc w:val="both"/>
        <w:rPr>
          <w:rFonts w:eastAsia="Times New Roman" w:cs="Calibri"/>
          <w:lang w:eastAsia="fr-FR"/>
        </w:rPr>
      </w:pPr>
      <w:r w:rsidRPr="00431C18">
        <w:rPr>
          <w:rFonts w:eastAsia="Times New Roman" w:cs="Calibri"/>
          <w:lang w:eastAsia="fr-FR"/>
        </w:rPr>
        <w:t>Récupérer automatiquement les attestations à fournir par le candidat lors de la signature d</w:t>
      </w:r>
      <w:r w:rsidR="00AE0A6E">
        <w:rPr>
          <w:rFonts w:eastAsia="Times New Roman" w:cs="Calibri"/>
          <w:lang w:eastAsia="fr-FR"/>
        </w:rPr>
        <w:t>e l’accord-cadre</w:t>
      </w:r>
      <w:r w:rsidRPr="00431C18">
        <w:rPr>
          <w:rFonts w:eastAsia="Times New Roman" w:cs="Calibri"/>
          <w:lang w:eastAsia="fr-FR"/>
        </w:rPr>
        <w:t xml:space="preserve"> s’il en est désigné attributaire. </w:t>
      </w:r>
    </w:p>
    <w:p w14:paraId="0EA485D0" w14:textId="50C1E546" w:rsidR="00A62484" w:rsidRPr="00431C18" w:rsidRDefault="00A62484" w:rsidP="00A27795">
      <w:pPr>
        <w:numPr>
          <w:ilvl w:val="0"/>
          <w:numId w:val="12"/>
        </w:numPr>
        <w:spacing w:before="120" w:after="120" w:line="240" w:lineRule="auto"/>
        <w:ind w:left="1648"/>
        <w:jc w:val="both"/>
        <w:rPr>
          <w:rFonts w:eastAsia="Times New Roman" w:cs="Calibri"/>
          <w:lang w:eastAsia="fr-FR"/>
        </w:rPr>
      </w:pPr>
      <w:r w:rsidRPr="00431C18">
        <w:rPr>
          <w:rFonts w:eastAsia="Times New Roman" w:cs="Calibri"/>
          <w:lang w:eastAsia="fr-FR"/>
        </w:rPr>
        <w:t>Sa réutilisation sur des procédures de consultation ultérieures. </w:t>
      </w:r>
    </w:p>
    <w:p w14:paraId="58AE2CE4" w14:textId="7D33D4DA" w:rsidR="00A62484" w:rsidRPr="00431C18" w:rsidRDefault="00A62484" w:rsidP="00A62484">
      <w:pPr>
        <w:spacing w:before="120" w:after="120" w:line="240" w:lineRule="auto"/>
        <w:ind w:left="928"/>
        <w:jc w:val="both"/>
        <w:rPr>
          <w:rFonts w:eastAsia="Times New Roman" w:cs="Calibri"/>
          <w:lang w:eastAsia="fr-FR"/>
        </w:rPr>
      </w:pPr>
      <w:r w:rsidRPr="00431C18">
        <w:rPr>
          <w:rFonts w:eastAsia="Times New Roman" w:cs="Calibri"/>
          <w:lang w:eastAsia="fr-FR"/>
        </w:rPr>
        <w:t>Le candidat peut notamment</w:t>
      </w:r>
      <w:r w:rsidRPr="00431C18">
        <w:rPr>
          <w:rFonts w:eastAsia="Times New Roman" w:cs="Calibri"/>
          <w:sz w:val="20"/>
          <w:lang w:eastAsia="fr-FR"/>
        </w:rPr>
        <w:t xml:space="preserve"> </w:t>
      </w:r>
      <w:r w:rsidRPr="00431C18">
        <w:rPr>
          <w:rFonts w:eastAsia="Times New Roman" w:cs="Calibri"/>
          <w:lang w:eastAsia="fr-FR"/>
        </w:rPr>
        <w:t xml:space="preserve">créer son e-Dume via le portail web disponible sur Chorus Pro ou encore sur le site de l’Union européenne à l’adresse </w:t>
      </w:r>
      <w:hyperlink r:id="rId17" w:history="1">
        <w:r w:rsidRPr="00431C18">
          <w:rPr>
            <w:rFonts w:eastAsia="Times New Roman" w:cs="Calibri"/>
            <w:color w:val="0000FF"/>
            <w:u w:val="single"/>
            <w:lang w:eastAsia="fr-FR"/>
          </w:rPr>
          <w:t>https://ec.europa.eu/tools/espd/filter?lang=fr</w:t>
        </w:r>
      </w:hyperlink>
    </w:p>
    <w:p w14:paraId="2CFD06BD" w14:textId="58DB9515" w:rsidR="00704C59" w:rsidRPr="00F35F1C" w:rsidRDefault="00704C59" w:rsidP="00FC3B53">
      <w:pPr>
        <w:numPr>
          <w:ilvl w:val="0"/>
          <w:numId w:val="2"/>
        </w:numPr>
        <w:tabs>
          <w:tab w:val="left" w:pos="2552"/>
          <w:tab w:val="left" w:pos="6237"/>
        </w:tabs>
        <w:spacing w:before="120" w:after="100" w:afterAutospacing="1" w:line="240" w:lineRule="auto"/>
        <w:ind w:right="33"/>
        <w:jc w:val="both"/>
        <w:rPr>
          <w:rFonts w:eastAsia="Times New Roman" w:cs="Calibri"/>
          <w:lang w:eastAsia="fr-FR"/>
        </w:rPr>
      </w:pPr>
      <w:r w:rsidRPr="00F35F1C">
        <w:rPr>
          <w:rFonts w:eastAsia="Times New Roman" w:cs="Calibri"/>
          <w:snapToGrid w:val="0"/>
          <w:lang w:eastAsia="fr-FR"/>
        </w:rPr>
        <w:t>Si le candidat fait l’objet d’une procédure de redressement judiciaire ou d’une procédure étrangère équivalente, la copie des ju</w:t>
      </w:r>
      <w:r w:rsidR="00FC3B53">
        <w:rPr>
          <w:rFonts w:eastAsia="Times New Roman" w:cs="Calibri"/>
          <w:snapToGrid w:val="0"/>
          <w:lang w:eastAsia="fr-FR"/>
        </w:rPr>
        <w:t>gements ;</w:t>
      </w:r>
    </w:p>
    <w:p w14:paraId="01F84752" w14:textId="77777777" w:rsidR="00704C59" w:rsidRPr="00F35F1C" w:rsidRDefault="00704C59" w:rsidP="00FE0C6E">
      <w:pPr>
        <w:numPr>
          <w:ilvl w:val="0"/>
          <w:numId w:val="2"/>
        </w:numPr>
        <w:tabs>
          <w:tab w:val="left" w:pos="2552"/>
          <w:tab w:val="left" w:pos="6237"/>
        </w:tabs>
        <w:spacing w:before="120" w:after="100" w:afterAutospacing="1" w:line="240" w:lineRule="auto"/>
        <w:ind w:right="33"/>
        <w:jc w:val="both"/>
        <w:rPr>
          <w:rFonts w:eastAsia="Times New Roman" w:cs="Calibri"/>
          <w:lang w:eastAsia="fr-FR"/>
        </w:rPr>
      </w:pPr>
      <w:r w:rsidRPr="00F35F1C">
        <w:rPr>
          <w:rFonts w:eastAsia="Times New Roman" w:cs="Calibri"/>
          <w:lang w:eastAsia="fr-FR"/>
        </w:rPr>
        <w:t>Si certaines prestations sont sous-traitées, le candidat doit présenter son sous-traitant</w:t>
      </w:r>
      <w:r w:rsidR="00FC3B53">
        <w:rPr>
          <w:rFonts w:eastAsia="Times New Roman" w:cs="Calibri"/>
          <w:lang w:eastAsia="fr-FR"/>
        </w:rPr>
        <w:t xml:space="preserve"> (formulaire DC4 ou équivalent).</w:t>
      </w:r>
    </w:p>
    <w:p w14:paraId="2CD4D348" w14:textId="7FBFDC32" w:rsidR="00704C59" w:rsidRPr="006A23BC" w:rsidRDefault="00704C59" w:rsidP="00FE0C6E">
      <w:pPr>
        <w:numPr>
          <w:ilvl w:val="0"/>
          <w:numId w:val="2"/>
        </w:numPr>
        <w:tabs>
          <w:tab w:val="left" w:pos="2552"/>
          <w:tab w:val="left" w:pos="6237"/>
        </w:tabs>
        <w:spacing w:before="120" w:after="100" w:afterAutospacing="1" w:line="240" w:lineRule="auto"/>
        <w:ind w:right="33"/>
        <w:jc w:val="both"/>
        <w:rPr>
          <w:rFonts w:eastAsia="Times New Roman" w:cs="Calibri"/>
          <w:lang w:eastAsia="fr-FR"/>
        </w:rPr>
      </w:pPr>
      <w:r w:rsidRPr="00F35F1C">
        <w:rPr>
          <w:rFonts w:eastAsia="Times New Roman" w:cs="Calibri"/>
          <w:snapToGrid w:val="0"/>
          <w:lang w:eastAsia="fr-FR"/>
        </w:rPr>
        <w:t>Les candidats fournissent également un dossier de présentation comprenant (conformément à l’A</w:t>
      </w:r>
      <w:r w:rsidRPr="00F35F1C">
        <w:rPr>
          <w:rFonts w:cs="Calibri"/>
          <w:bCs/>
          <w:color w:val="000000"/>
          <w:shd w:val="clear" w:color="auto" w:fill="FFFFFF"/>
        </w:rPr>
        <w:t xml:space="preserve">rrêté du </w:t>
      </w:r>
      <w:r w:rsidR="006A23BC" w:rsidRPr="00DF1495">
        <w:rPr>
          <w:rFonts w:cs="Calibri"/>
          <w:bCs/>
          <w:color w:val="000000"/>
          <w:shd w:val="clear" w:color="auto" w:fill="FFFFFF"/>
        </w:rPr>
        <w:t>2</w:t>
      </w:r>
      <w:r w:rsidR="00F16170">
        <w:rPr>
          <w:rFonts w:cs="Calibri"/>
          <w:bCs/>
          <w:color w:val="000000"/>
          <w:shd w:val="clear" w:color="auto" w:fill="FFFFFF"/>
        </w:rPr>
        <w:t>2 mars 2019</w:t>
      </w:r>
      <w:r w:rsidR="006A23BC" w:rsidRPr="00DF1495">
        <w:rPr>
          <w:rFonts w:cs="Calibri"/>
          <w:bCs/>
          <w:color w:val="000000"/>
          <w:shd w:val="clear" w:color="auto" w:fill="FFFFFF"/>
        </w:rPr>
        <w:t xml:space="preserve"> </w:t>
      </w:r>
      <w:r w:rsidRPr="00F35F1C">
        <w:rPr>
          <w:rFonts w:cs="Calibri"/>
          <w:bCs/>
          <w:color w:val="000000"/>
          <w:shd w:val="clear" w:color="auto" w:fill="FFFFFF"/>
        </w:rPr>
        <w:t>susmentionné) :</w:t>
      </w:r>
    </w:p>
    <w:p w14:paraId="7BBA375D" w14:textId="77777777" w:rsidR="00704C59" w:rsidRPr="00F35F1C" w:rsidRDefault="00704C59" w:rsidP="00A27795">
      <w:pPr>
        <w:numPr>
          <w:ilvl w:val="2"/>
          <w:numId w:val="17"/>
        </w:numPr>
        <w:spacing w:before="360" w:after="40" w:line="240" w:lineRule="auto"/>
        <w:ind w:left="709"/>
        <w:jc w:val="both"/>
        <w:rPr>
          <w:rFonts w:eastAsia="Times New Roman" w:cs="Calibri"/>
          <w:lang w:eastAsia="fr-FR"/>
        </w:rPr>
      </w:pPr>
      <w:r w:rsidRPr="00F35F1C">
        <w:rPr>
          <w:rFonts w:eastAsia="Times New Roman" w:cs="Calibri"/>
          <w:u w:val="single"/>
          <w:lang w:eastAsia="fr-FR"/>
        </w:rPr>
        <w:t>La présentation des garanties financières :</w:t>
      </w:r>
    </w:p>
    <w:p w14:paraId="31EAE332" w14:textId="11F96AE2" w:rsidR="00704C59" w:rsidRDefault="00704C59" w:rsidP="00A27795">
      <w:pPr>
        <w:numPr>
          <w:ilvl w:val="0"/>
          <w:numId w:val="18"/>
        </w:numPr>
        <w:spacing w:after="0" w:line="240" w:lineRule="auto"/>
        <w:jc w:val="both"/>
        <w:rPr>
          <w:rFonts w:eastAsia="Times New Roman" w:cs="Calibri"/>
          <w:lang w:eastAsia="fr-FR"/>
        </w:rPr>
      </w:pPr>
      <w:r w:rsidRPr="00F35F1C">
        <w:rPr>
          <w:rFonts w:eastAsia="Times New Roman" w:cs="Calibri"/>
          <w:lang w:eastAsia="fr-FR"/>
        </w:rPr>
        <w:t xml:space="preserve">Communication du chiffre </w:t>
      </w:r>
      <w:proofErr w:type="gramStart"/>
      <w:r w:rsidRPr="00F35F1C">
        <w:rPr>
          <w:rFonts w:eastAsia="Times New Roman" w:cs="Calibri"/>
          <w:lang w:eastAsia="fr-FR"/>
        </w:rPr>
        <w:t>d’affaire</w:t>
      </w:r>
      <w:proofErr w:type="gramEnd"/>
      <w:r w:rsidRPr="00F35F1C">
        <w:rPr>
          <w:rFonts w:eastAsia="Times New Roman" w:cs="Calibri"/>
          <w:lang w:eastAsia="fr-FR"/>
        </w:rPr>
        <w:t xml:space="preserve"> global </w:t>
      </w:r>
      <w:r w:rsidRPr="00F35F1C">
        <w:rPr>
          <w:rFonts w:eastAsia="Times New Roman" w:cs="Calibri"/>
          <w:u w:val="single"/>
          <w:lang w:eastAsia="fr-FR"/>
        </w:rPr>
        <w:t>(HT)</w:t>
      </w:r>
      <w:r w:rsidRPr="00F35F1C">
        <w:rPr>
          <w:rFonts w:eastAsia="Times New Roman" w:cs="Calibri"/>
          <w:lang w:eastAsia="fr-FR"/>
        </w:rPr>
        <w:t xml:space="preserve"> au cours des trois derniers exercices disponibles ;</w:t>
      </w:r>
    </w:p>
    <w:p w14:paraId="214AE067" w14:textId="77777777" w:rsidR="00E70A4B" w:rsidRPr="00B8173D" w:rsidRDefault="00E70A4B" w:rsidP="00A27795">
      <w:pPr>
        <w:pStyle w:val="Paragraphedeliste"/>
        <w:numPr>
          <w:ilvl w:val="0"/>
          <w:numId w:val="18"/>
        </w:numPr>
        <w:rPr>
          <w:rFonts w:eastAsia="Times New Roman" w:cs="Calibri"/>
          <w:lang w:eastAsia="fr-FR"/>
        </w:rPr>
      </w:pPr>
      <w:r w:rsidRPr="00B8173D">
        <w:rPr>
          <w:rFonts w:eastAsia="Times New Roman" w:cs="Calibri"/>
          <w:lang w:eastAsia="fr-FR"/>
        </w:rPr>
        <w:t>Communication du chiffre d’affaires concernant les prestations, objet de l’accord-cadre, au cours des trois derniers exercices disponibles ;</w:t>
      </w:r>
    </w:p>
    <w:p w14:paraId="6DEEB1C2" w14:textId="77777777" w:rsidR="00E83DA9" w:rsidRPr="00E83DA9" w:rsidRDefault="00704C59" w:rsidP="00A27795">
      <w:pPr>
        <w:numPr>
          <w:ilvl w:val="0"/>
          <w:numId w:val="18"/>
        </w:numPr>
        <w:spacing w:after="0" w:line="240" w:lineRule="auto"/>
        <w:ind w:left="1134" w:hanging="357"/>
        <w:jc w:val="both"/>
        <w:rPr>
          <w:rFonts w:eastAsia="Times New Roman" w:cs="Calibri"/>
          <w:lang w:eastAsia="fr-FR"/>
        </w:rPr>
      </w:pPr>
      <w:r w:rsidRPr="00F35F1C">
        <w:rPr>
          <w:rFonts w:eastAsia="Times New Roman" w:cs="Calibri"/>
          <w:lang w:eastAsia="fr-FR"/>
        </w:rPr>
        <w:t>Le soumissionnaire devra fournir les bilans ou extraits de bilans, concernant les trois dernières années, des opérateurs économiques pour lesquels l’établissement des bilans est obligatoire en vertu de la loi</w:t>
      </w:r>
      <w:r w:rsidR="00BC2F1E" w:rsidRPr="00F35F1C">
        <w:rPr>
          <w:rFonts w:eastAsia="Times New Roman" w:cs="Calibri"/>
          <w:lang w:eastAsia="fr-FR"/>
        </w:rPr>
        <w:t>.</w:t>
      </w:r>
    </w:p>
    <w:p w14:paraId="79264F57" w14:textId="77777777" w:rsidR="00704C59" w:rsidRPr="00F35F1C" w:rsidRDefault="00704C59" w:rsidP="00A27795">
      <w:pPr>
        <w:numPr>
          <w:ilvl w:val="2"/>
          <w:numId w:val="17"/>
        </w:numPr>
        <w:spacing w:before="360" w:after="40" w:line="240" w:lineRule="auto"/>
        <w:ind w:left="709"/>
        <w:jc w:val="both"/>
        <w:rPr>
          <w:rFonts w:eastAsia="Times New Roman" w:cs="Calibri"/>
          <w:u w:val="single"/>
          <w:lang w:eastAsia="fr-FR"/>
        </w:rPr>
      </w:pPr>
      <w:r w:rsidRPr="00740A66">
        <w:rPr>
          <w:rFonts w:eastAsia="Times New Roman" w:cs="Calibri"/>
          <w:u w:val="single"/>
          <w:lang w:eastAsia="fr-FR"/>
        </w:rPr>
        <w:t xml:space="preserve">La </w:t>
      </w:r>
      <w:r w:rsidRPr="00F35F1C">
        <w:rPr>
          <w:rFonts w:eastAsia="Times New Roman" w:cs="Calibri"/>
          <w:u w:val="single"/>
          <w:lang w:eastAsia="fr-FR"/>
        </w:rPr>
        <w:t xml:space="preserve">présentation des moyens techniques de l’entreprise : </w:t>
      </w:r>
    </w:p>
    <w:p w14:paraId="4DBEC426" w14:textId="6AD50AA3" w:rsidR="00704C59" w:rsidRPr="00F35F1C" w:rsidRDefault="00704C59" w:rsidP="006236D8">
      <w:pPr>
        <w:spacing w:after="0" w:line="240" w:lineRule="auto"/>
        <w:jc w:val="both"/>
        <w:rPr>
          <w:rFonts w:eastAsia="Times New Roman" w:cs="Calibri"/>
          <w:snapToGrid w:val="0"/>
          <w:spacing w:val="-4"/>
          <w:lang w:eastAsia="fr-FR"/>
        </w:rPr>
      </w:pPr>
      <w:r w:rsidRPr="00F35F1C">
        <w:rPr>
          <w:rFonts w:eastAsia="Times New Roman" w:cs="Calibri"/>
          <w:snapToGrid w:val="0"/>
          <w:spacing w:val="-4"/>
          <w:lang w:eastAsia="fr-FR"/>
        </w:rPr>
        <w:t xml:space="preserve">Le soumissionnaire </w:t>
      </w:r>
      <w:r w:rsidR="00D65F34">
        <w:rPr>
          <w:rFonts w:eastAsia="Times New Roman" w:cs="Calibri"/>
          <w:snapToGrid w:val="0"/>
          <w:spacing w:val="-4"/>
          <w:lang w:eastAsia="fr-FR"/>
        </w:rPr>
        <w:t>doit</w:t>
      </w:r>
      <w:r w:rsidR="00D65F34" w:rsidRPr="00F35F1C">
        <w:rPr>
          <w:rFonts w:eastAsia="Times New Roman" w:cs="Calibri"/>
          <w:snapToGrid w:val="0"/>
          <w:spacing w:val="-4"/>
          <w:lang w:eastAsia="fr-FR"/>
        </w:rPr>
        <w:t xml:space="preserve"> </w:t>
      </w:r>
      <w:r w:rsidRPr="00F35F1C">
        <w:rPr>
          <w:rFonts w:eastAsia="Times New Roman" w:cs="Calibri"/>
          <w:snapToGrid w:val="0"/>
          <w:spacing w:val="-4"/>
          <w:lang w:eastAsia="fr-FR"/>
        </w:rPr>
        <w:t>produire :</w:t>
      </w:r>
    </w:p>
    <w:p w14:paraId="2A77D646" w14:textId="4140ED6A" w:rsidR="00704C59" w:rsidRPr="000F4A27" w:rsidRDefault="0004648F" w:rsidP="00A27795">
      <w:pPr>
        <w:numPr>
          <w:ilvl w:val="0"/>
          <w:numId w:val="23"/>
        </w:numPr>
        <w:spacing w:after="0" w:line="240" w:lineRule="auto"/>
        <w:jc w:val="both"/>
        <w:rPr>
          <w:rFonts w:eastAsia="Times New Roman" w:cs="Calibri"/>
          <w:lang w:eastAsia="fr-FR"/>
        </w:rPr>
      </w:pPr>
      <w:r w:rsidRPr="00F35F1C">
        <w:rPr>
          <w:rFonts w:eastAsia="Times New Roman" w:cs="Calibri"/>
          <w:snapToGrid w:val="0"/>
          <w:spacing w:val="-4"/>
          <w:lang w:eastAsia="fr-FR"/>
        </w:rPr>
        <w:t>U</w:t>
      </w:r>
      <w:r w:rsidR="00704C59" w:rsidRPr="00F35F1C">
        <w:rPr>
          <w:rFonts w:eastAsia="Times New Roman" w:cs="Calibri"/>
          <w:snapToGrid w:val="0"/>
          <w:spacing w:val="-4"/>
          <w:lang w:eastAsia="fr-FR"/>
        </w:rPr>
        <w:t xml:space="preserve">ne </w:t>
      </w:r>
      <w:r w:rsidR="00704C59" w:rsidRPr="00F35F1C">
        <w:rPr>
          <w:rFonts w:cs="Calibri"/>
          <w:color w:val="000000"/>
          <w:shd w:val="clear" w:color="auto" w:fill="FFFFFF"/>
        </w:rPr>
        <w:t xml:space="preserve">déclaration indiquant les effectifs moyens annuels du </w:t>
      </w:r>
      <w:r w:rsidR="00704C59" w:rsidRPr="00993C70">
        <w:rPr>
          <w:rFonts w:cs="Calibri"/>
          <w:color w:val="000000"/>
          <w:shd w:val="clear" w:color="auto" w:fill="FFFFFF"/>
        </w:rPr>
        <w:t>candidat</w:t>
      </w:r>
      <w:r w:rsidR="00704C59" w:rsidRPr="00F35F1C">
        <w:rPr>
          <w:rFonts w:cs="Calibri"/>
          <w:color w:val="000000"/>
          <w:shd w:val="clear" w:color="auto" w:fill="FFFFFF"/>
        </w:rPr>
        <w:t xml:space="preserve"> pour chacune des trois dernières années</w:t>
      </w:r>
      <w:r w:rsidR="00E105CE">
        <w:rPr>
          <w:rFonts w:cs="Calibri"/>
          <w:color w:val="000000"/>
          <w:shd w:val="clear" w:color="auto" w:fill="FFFFFF"/>
        </w:rPr>
        <w:t xml:space="preserve">, ainsi que les effectifs moyens annuels affectés à la réalisation de prestations </w:t>
      </w:r>
      <w:r w:rsidR="00A80501">
        <w:rPr>
          <w:rFonts w:cs="Calibri"/>
          <w:color w:val="000000"/>
          <w:shd w:val="clear" w:color="auto" w:fill="FFFFFF"/>
        </w:rPr>
        <w:t xml:space="preserve">du même type que celles </w:t>
      </w:r>
      <w:r w:rsidR="00E105CE">
        <w:rPr>
          <w:rFonts w:cs="Calibri"/>
          <w:color w:val="000000"/>
          <w:shd w:val="clear" w:color="auto" w:fill="FFFFFF"/>
        </w:rPr>
        <w:t>objet de l’accord-cadre</w:t>
      </w:r>
      <w:r w:rsidR="00704C59" w:rsidRPr="00F35F1C">
        <w:rPr>
          <w:rFonts w:cs="Calibri"/>
          <w:color w:val="000000"/>
          <w:shd w:val="clear" w:color="auto" w:fill="FFFFFF"/>
        </w:rPr>
        <w:t> ;</w:t>
      </w:r>
    </w:p>
    <w:p w14:paraId="366E5248" w14:textId="77777777" w:rsidR="000F4A27" w:rsidRPr="00B8173D" w:rsidRDefault="000F4A27" w:rsidP="00A27795">
      <w:pPr>
        <w:numPr>
          <w:ilvl w:val="0"/>
          <w:numId w:val="23"/>
        </w:numPr>
        <w:spacing w:before="120" w:after="0" w:line="240" w:lineRule="auto"/>
        <w:jc w:val="both"/>
        <w:rPr>
          <w:rFonts w:eastAsia="Times New Roman" w:cs="Calibri"/>
          <w:lang w:eastAsia="fr-FR"/>
        </w:rPr>
      </w:pPr>
      <w:r w:rsidRPr="00B8173D">
        <w:rPr>
          <w:rFonts w:eastAsia="Times New Roman" w:cs="Calibri"/>
          <w:lang w:eastAsia="fr-FR"/>
        </w:rPr>
        <w:t>Une déclaration indiquant l’outillage, le matériel et l’équipement technique dont le candidat dispose pour la réalisation de prestations de même nature ;</w:t>
      </w:r>
    </w:p>
    <w:p w14:paraId="41576CCC" w14:textId="77777777" w:rsidR="000F4A27" w:rsidRPr="00B8173D" w:rsidRDefault="000F4A27" w:rsidP="00A27795">
      <w:pPr>
        <w:numPr>
          <w:ilvl w:val="0"/>
          <w:numId w:val="23"/>
        </w:numPr>
        <w:spacing w:before="120" w:after="0" w:line="240" w:lineRule="auto"/>
        <w:jc w:val="both"/>
        <w:rPr>
          <w:rFonts w:eastAsia="Times New Roman" w:cs="Calibri"/>
          <w:lang w:eastAsia="fr-FR"/>
        </w:rPr>
      </w:pPr>
      <w:r w:rsidRPr="00B8173D">
        <w:rPr>
          <w:rFonts w:eastAsia="Times New Roman" w:cs="Calibri"/>
          <w:lang w:eastAsia="fr-FR"/>
        </w:rPr>
        <w:t>En matière de fournitures et services, une description de l’équipement technique, des mesures employées par l’opérateur pour s’assurer de la qualité et des moyens d’étude et de recherche de son entreprise ;</w:t>
      </w:r>
    </w:p>
    <w:p w14:paraId="4D427F0F" w14:textId="77777777" w:rsidR="00704C59" w:rsidRPr="00053551" w:rsidRDefault="00704C59" w:rsidP="00A27795">
      <w:pPr>
        <w:numPr>
          <w:ilvl w:val="0"/>
          <w:numId w:val="23"/>
        </w:numPr>
        <w:spacing w:after="0" w:line="240" w:lineRule="auto"/>
        <w:jc w:val="both"/>
        <w:rPr>
          <w:rFonts w:eastAsia="Times New Roman" w:cs="Calibri"/>
          <w:lang w:eastAsia="fr-FR"/>
        </w:rPr>
      </w:pPr>
      <w:r w:rsidRPr="00053551">
        <w:rPr>
          <w:rFonts w:eastAsia="Times New Roman" w:cs="Calibri"/>
          <w:lang w:eastAsia="fr-FR"/>
        </w:rPr>
        <w:t>Les certificats établis par des services chargés du contrôle de la qualité et habilités à attester la conformité des fournitures par des références à certaines spécifi</w:t>
      </w:r>
      <w:r w:rsidR="00173B5B" w:rsidRPr="00053551">
        <w:rPr>
          <w:rFonts w:eastAsia="Times New Roman" w:cs="Calibri"/>
          <w:lang w:eastAsia="fr-FR"/>
        </w:rPr>
        <w:t>cations techniques. La Cnam</w:t>
      </w:r>
      <w:r w:rsidRPr="00053551">
        <w:rPr>
          <w:rFonts w:eastAsia="Times New Roman" w:cs="Calibri"/>
          <w:lang w:eastAsia="fr-FR"/>
        </w:rPr>
        <w:t xml:space="preserve"> acceptera toutefois d’autres preuves de mesures équivalentes de </w:t>
      </w:r>
      <w:r w:rsidRPr="00053551">
        <w:rPr>
          <w:rFonts w:eastAsia="Times New Roman" w:cs="Calibri"/>
          <w:lang w:eastAsia="fr-FR"/>
        </w:rPr>
        <w:lastRenderedPageBreak/>
        <w:t xml:space="preserve">garantie de la qualité produites par les candidats, si ceux-ci n’ont pas accès à ces certificats ou n’ont aucune possibilité de les obtenir dans les </w:t>
      </w:r>
      <w:r w:rsidR="002171A9" w:rsidRPr="00053551">
        <w:rPr>
          <w:rFonts w:eastAsia="Times New Roman" w:cs="Calibri"/>
          <w:lang w:eastAsia="fr-FR"/>
        </w:rPr>
        <w:t>délais.</w:t>
      </w:r>
    </w:p>
    <w:p w14:paraId="0B1138D8" w14:textId="77777777" w:rsidR="00704C59" w:rsidRPr="00F35F1C" w:rsidRDefault="00704C59" w:rsidP="009A37BF">
      <w:pPr>
        <w:spacing w:before="360" w:after="0" w:line="240" w:lineRule="auto"/>
        <w:jc w:val="both"/>
        <w:rPr>
          <w:rFonts w:eastAsia="Times New Roman" w:cs="Calibri"/>
          <w:snapToGrid w:val="0"/>
          <w:u w:val="single"/>
          <w:lang w:eastAsia="fr-FR"/>
        </w:rPr>
      </w:pPr>
      <w:r w:rsidRPr="00A62484">
        <w:rPr>
          <w:rFonts w:cs="Calibri"/>
        </w:rPr>
        <w:sym w:font="Wingdings" w:char="F076"/>
      </w:r>
      <w:r w:rsidRPr="00A62484">
        <w:rPr>
          <w:rFonts w:cs="Calibri"/>
        </w:rPr>
        <w:t xml:space="preserve"> </w:t>
      </w:r>
      <w:r w:rsidRPr="00FE7992">
        <w:rPr>
          <w:rFonts w:cs="Calibri"/>
          <w:u w:val="single"/>
        </w:rPr>
        <w:t>La</w:t>
      </w:r>
      <w:r w:rsidRPr="00A62484">
        <w:rPr>
          <w:rFonts w:eastAsia="Times New Roman" w:cs="Calibri"/>
          <w:snapToGrid w:val="0"/>
          <w:u w:val="single"/>
          <w:lang w:eastAsia="fr-FR"/>
        </w:rPr>
        <w:t xml:space="preserve"> présentation des capacités</w:t>
      </w:r>
      <w:r w:rsidRPr="00F35F1C">
        <w:rPr>
          <w:rFonts w:eastAsia="Times New Roman" w:cs="Calibri"/>
          <w:snapToGrid w:val="0"/>
          <w:u w:val="single"/>
          <w:lang w:eastAsia="fr-FR"/>
        </w:rPr>
        <w:t xml:space="preserve"> professionnelles de l’entreprise :</w:t>
      </w:r>
    </w:p>
    <w:p w14:paraId="2EBE7A81" w14:textId="65A50B95" w:rsidR="00704C59" w:rsidRDefault="00704C59" w:rsidP="00A27795">
      <w:pPr>
        <w:numPr>
          <w:ilvl w:val="0"/>
          <w:numId w:val="24"/>
        </w:numPr>
        <w:spacing w:after="0" w:line="240" w:lineRule="auto"/>
        <w:ind w:left="1066" w:hanging="357"/>
        <w:jc w:val="both"/>
        <w:rPr>
          <w:rFonts w:cs="Calibri"/>
          <w:color w:val="000000"/>
          <w:shd w:val="clear" w:color="auto" w:fill="FFFFFF"/>
        </w:rPr>
      </w:pPr>
      <w:r w:rsidRPr="00F35F1C">
        <w:rPr>
          <w:rFonts w:eastAsia="Times New Roman" w:cs="Calibri"/>
          <w:lang w:eastAsia="fr-FR"/>
        </w:rPr>
        <w:t>Le soumissionnaire fourni</w:t>
      </w:r>
      <w:r w:rsidR="00D65F34">
        <w:rPr>
          <w:rFonts w:eastAsia="Times New Roman" w:cs="Calibri"/>
          <w:lang w:eastAsia="fr-FR"/>
        </w:rPr>
        <w:t>t</w:t>
      </w:r>
      <w:r w:rsidRPr="00F35F1C">
        <w:rPr>
          <w:rFonts w:eastAsia="Times New Roman" w:cs="Calibri"/>
          <w:lang w:eastAsia="fr-FR"/>
        </w:rPr>
        <w:t xml:space="preserve"> la liste des principales prestations effectuées au cours des trois dernières années, en indiquant le montant, la date et le destinataire public ou privé. Les prestations </w:t>
      </w:r>
      <w:r w:rsidRPr="00F35F1C">
        <w:rPr>
          <w:rFonts w:cs="Calibri"/>
          <w:color w:val="000000"/>
          <w:shd w:val="clear" w:color="auto" w:fill="FFFFFF"/>
        </w:rPr>
        <w:t xml:space="preserve">sont prouvées par des attestations du destinataire ou, à défaut, par une déclaration de l'opérateur </w:t>
      </w:r>
      <w:proofErr w:type="gramStart"/>
      <w:r w:rsidRPr="00F35F1C">
        <w:rPr>
          <w:rFonts w:cs="Calibri"/>
          <w:color w:val="000000"/>
          <w:shd w:val="clear" w:color="auto" w:fill="FFFFFF"/>
        </w:rPr>
        <w:t>économique;</w:t>
      </w:r>
      <w:proofErr w:type="gramEnd"/>
    </w:p>
    <w:p w14:paraId="06019A24" w14:textId="77777777" w:rsidR="00894583" w:rsidRPr="00F35F1C" w:rsidRDefault="00605629" w:rsidP="00605629">
      <w:pPr>
        <w:spacing w:before="100" w:beforeAutospacing="1" w:after="360" w:line="240" w:lineRule="auto"/>
        <w:jc w:val="both"/>
        <w:rPr>
          <w:rFonts w:cs="Calibri"/>
        </w:rPr>
      </w:pPr>
      <w:r w:rsidRPr="00080A25">
        <w:rPr>
          <w:rFonts w:cs="Calibri"/>
        </w:rPr>
        <w:t>Sont écartés les candidats dont la candidature a été jugée irrecevable au sens de l’</w:t>
      </w:r>
      <w:r w:rsidRPr="00F00A13">
        <w:rPr>
          <w:rFonts w:cs="Calibri"/>
        </w:rPr>
        <w:t>article</w:t>
      </w:r>
      <w:r w:rsidRPr="00080A25">
        <w:rPr>
          <w:rFonts w:cs="Calibri"/>
        </w:rPr>
        <w:t xml:space="preserve"> </w:t>
      </w:r>
      <w:r w:rsidR="00740A66">
        <w:rPr>
          <w:rFonts w:cs="Calibri"/>
        </w:rPr>
        <w:t>R.</w:t>
      </w:r>
      <w:r>
        <w:rPr>
          <w:rFonts w:cs="Calibri"/>
        </w:rPr>
        <w:t>2144-7 du code de la commande publique</w:t>
      </w:r>
      <w:r w:rsidRPr="00885792">
        <w:rPr>
          <w:rFonts w:cs="Calibri"/>
        </w:rPr>
        <w:t xml:space="preserve"> </w:t>
      </w:r>
      <w:r w:rsidRPr="00080A25">
        <w:rPr>
          <w:rFonts w:cs="Calibri"/>
        </w:rPr>
        <w:t>ou dont les capacités techniques, professionnelles et financières ont été jugées insuffisantes.</w:t>
      </w:r>
    </w:p>
    <w:p w14:paraId="068317D2" w14:textId="77777777" w:rsidR="00704C59" w:rsidRDefault="00704C59" w:rsidP="00837BAB">
      <w:pPr>
        <w:rPr>
          <w:u w:val="single"/>
          <w:lang w:eastAsia="fr-FR"/>
        </w:rPr>
      </w:pPr>
      <w:r w:rsidRPr="00837BAB">
        <w:rPr>
          <w:u w:val="single"/>
          <w:lang w:eastAsia="fr-FR"/>
        </w:rPr>
        <w:t>NOTA</w:t>
      </w:r>
    </w:p>
    <w:p w14:paraId="6E35845D" w14:textId="77777777" w:rsidR="0039280B" w:rsidRPr="0039280B" w:rsidRDefault="002171A9" w:rsidP="00B41041">
      <w:pPr>
        <w:numPr>
          <w:ilvl w:val="0"/>
          <w:numId w:val="9"/>
        </w:numPr>
        <w:spacing w:after="240"/>
        <w:jc w:val="both"/>
        <w:rPr>
          <w:rFonts w:eastAsia="Times New Roman" w:cs="Calibri"/>
          <w:lang w:eastAsia="fr-FR"/>
        </w:rPr>
      </w:pPr>
      <w:r w:rsidRPr="00DF1495">
        <w:rPr>
          <w:rFonts w:eastAsia="Times New Roman" w:cs="Calibri"/>
          <w:lang w:eastAsia="fr-FR"/>
        </w:rPr>
        <w:t xml:space="preserve">Conformément </w:t>
      </w:r>
      <w:r>
        <w:rPr>
          <w:rFonts w:eastAsia="Times New Roman" w:cs="Calibri"/>
          <w:lang w:eastAsia="fr-FR"/>
        </w:rPr>
        <w:t>aux articles R2143-13 et 14 du Code de la commande publique</w:t>
      </w:r>
      <w:r w:rsidR="0039280B" w:rsidRPr="00DF1495">
        <w:rPr>
          <w:rFonts w:eastAsia="Times New Roman" w:cs="Calibri"/>
          <w:lang w:eastAsia="fr-FR"/>
        </w:rPr>
        <w:t>, les candidats ne sont pas tenus de fournir les documen</w:t>
      </w:r>
      <w:r w:rsidR="00173B5B">
        <w:rPr>
          <w:rFonts w:eastAsia="Times New Roman" w:cs="Calibri"/>
          <w:lang w:eastAsia="fr-FR"/>
        </w:rPr>
        <w:t>ts et renseignements que la Cnam</w:t>
      </w:r>
      <w:r w:rsidR="0039280B" w:rsidRPr="00DF1495">
        <w:rPr>
          <w:rFonts w:eastAsia="Times New Roman" w:cs="Calibri"/>
          <w:lang w:eastAsia="fr-FR"/>
        </w:rPr>
        <w:t xml:space="preserve"> peut obtenir directement par le biais d’un système électronique de mise à disposition d’informations administré par un organisme officiel ou d’un espace de stockage numérique, à condition que figurent dans le dossier de candidature toutes les informations nécessaires à la consultation de ce système / espace et que l’accès à celui-ci soit gratuit.</w:t>
      </w:r>
    </w:p>
    <w:p w14:paraId="2B8D908B" w14:textId="60676FCA" w:rsidR="00EA477C" w:rsidRPr="0039280B" w:rsidRDefault="009A6BBE" w:rsidP="00EA477C">
      <w:pPr>
        <w:numPr>
          <w:ilvl w:val="0"/>
          <w:numId w:val="9"/>
        </w:numPr>
        <w:spacing w:after="240"/>
        <w:rPr>
          <w:rFonts w:eastAsia="Times New Roman" w:cs="Calibri"/>
          <w:lang w:eastAsia="fr-FR"/>
        </w:rPr>
      </w:pPr>
      <w:r>
        <w:rPr>
          <w:lang w:eastAsia="fr-FR"/>
        </w:rPr>
        <w:t>Les formulaires DC1, DC2, DC4 sont disponibles à l’adresse suivante :</w:t>
      </w:r>
      <w:r w:rsidRPr="00EA477C">
        <w:rPr>
          <w:rFonts w:eastAsia="Times New Roman" w:cs="Calibri"/>
          <w:bCs/>
          <w:lang w:eastAsia="fr-FR"/>
        </w:rPr>
        <w:t xml:space="preserve"> </w:t>
      </w:r>
      <w:hyperlink r:id="rId18" w:history="1">
        <w:r w:rsidR="00EA477C" w:rsidRPr="002D0548">
          <w:rPr>
            <w:rStyle w:val="Lienhypertexte"/>
            <w:rFonts w:eastAsia="Times New Roman" w:cs="Calibri"/>
            <w:bCs/>
            <w:lang w:eastAsia="fr-FR"/>
          </w:rPr>
          <w:t>https://www.economie.gouv.fr/daj/marches-publics/formulaires</w:t>
        </w:r>
      </w:hyperlink>
      <w:r w:rsidR="00EA477C">
        <w:rPr>
          <w:rFonts w:eastAsia="Times New Roman" w:cs="Calibri"/>
          <w:bCs/>
          <w:lang w:eastAsia="fr-FR"/>
        </w:rPr>
        <w:t xml:space="preserve"> </w:t>
      </w:r>
      <w:r w:rsidR="00EA477C" w:rsidRPr="00F35F1C">
        <w:rPr>
          <w:rFonts w:eastAsia="Times New Roman" w:cs="Calibri"/>
          <w:lang w:eastAsia="fr-FR"/>
        </w:rPr>
        <w:t xml:space="preserve"> ou </w:t>
      </w:r>
      <w:hyperlink r:id="rId19" w:history="1">
        <w:r w:rsidR="00EA477C" w:rsidRPr="002D0548">
          <w:rPr>
            <w:rStyle w:val="Lienhypertexte"/>
            <w:rFonts w:eastAsia="Times New Roman" w:cs="Calibri"/>
            <w:lang w:eastAsia="fr-FR"/>
          </w:rPr>
          <w:t>https://www.economie.gouv.fr/daj/formulaires-declaration-du-candidat</w:t>
        </w:r>
      </w:hyperlink>
      <w:r w:rsidR="00EA477C">
        <w:rPr>
          <w:rFonts w:eastAsia="Times New Roman" w:cs="Calibri"/>
          <w:lang w:eastAsia="fr-FR"/>
        </w:rPr>
        <w:t xml:space="preserve"> </w:t>
      </w:r>
      <w:r w:rsidR="00EA477C" w:rsidRPr="00F35F1C">
        <w:rPr>
          <w:rFonts w:eastAsia="Times New Roman" w:cs="Calibri"/>
          <w:snapToGrid w:val="0"/>
          <w:lang w:eastAsia="fr-FR"/>
        </w:rPr>
        <w:t>.</w:t>
      </w:r>
    </w:p>
    <w:p w14:paraId="79C8D469" w14:textId="0C18B968" w:rsidR="00712CFB" w:rsidRPr="00EA477C" w:rsidRDefault="00712CFB" w:rsidP="00652C1A">
      <w:pPr>
        <w:numPr>
          <w:ilvl w:val="0"/>
          <w:numId w:val="9"/>
        </w:numPr>
        <w:spacing w:after="100" w:afterAutospacing="1"/>
        <w:jc w:val="both"/>
        <w:rPr>
          <w:rFonts w:cs="Calibri"/>
          <w:shd w:val="clear" w:color="auto" w:fill="FFFFFF"/>
        </w:rPr>
      </w:pPr>
      <w:r w:rsidRPr="00EA477C">
        <w:rPr>
          <w:rFonts w:cs="Calibri"/>
          <w:shd w:val="clear" w:color="auto" w:fill="FFFFFF"/>
        </w:rPr>
        <w:t xml:space="preserve">Conformément à l’article R2142-3 du code de la commande publique, le candidat peut demander que soient également prises en compte les capacités professionnelles, techniques et financières d'autres opérateurs économiques, quelle que soit la nature juridique des liens existant entre ces opérateurs et lui. </w:t>
      </w:r>
    </w:p>
    <w:p w14:paraId="2889B6AF" w14:textId="518F5A63" w:rsidR="00712CFB" w:rsidRPr="00700A3C" w:rsidRDefault="00712CFB" w:rsidP="00712CFB">
      <w:pPr>
        <w:spacing w:after="100" w:afterAutospacing="1"/>
        <w:jc w:val="both"/>
        <w:rPr>
          <w:rFonts w:cs="Calibri"/>
          <w:shd w:val="clear" w:color="auto" w:fill="FFFFFF"/>
        </w:rPr>
      </w:pPr>
      <w:r w:rsidRPr="00700A3C">
        <w:rPr>
          <w:rFonts w:cs="Calibri"/>
          <w:shd w:val="clear" w:color="auto" w:fill="FFFFFF"/>
        </w:rPr>
        <w:t xml:space="preserve">En application de l’article </w:t>
      </w:r>
      <w:r>
        <w:rPr>
          <w:rFonts w:cs="Calibri"/>
          <w:shd w:val="clear" w:color="auto" w:fill="FFFFFF"/>
        </w:rPr>
        <w:t>R2143-12 du Code de la commande publique</w:t>
      </w:r>
      <w:r w:rsidRPr="00700A3C">
        <w:rPr>
          <w:rFonts w:cs="Calibri"/>
          <w:shd w:val="clear" w:color="auto" w:fill="FFFFFF"/>
        </w:rPr>
        <w:t>, si le candidat s'appuie sur les capacités d'autres opérateurs économiques, il justifie des capacités de ce ou ces opérateurs économiques et apporte la preuve qu'il en disposera pour l'exécution d</w:t>
      </w:r>
      <w:r w:rsidR="00AE0A6E">
        <w:rPr>
          <w:rFonts w:cs="Calibri"/>
          <w:shd w:val="clear" w:color="auto" w:fill="FFFFFF"/>
        </w:rPr>
        <w:t>e l’accord-cadre</w:t>
      </w:r>
      <w:r w:rsidRPr="00700A3C">
        <w:rPr>
          <w:rFonts w:cs="Calibri"/>
          <w:shd w:val="clear" w:color="auto" w:fill="FFFFFF"/>
        </w:rPr>
        <w:t>. Cette preuve peut être apportée par tout moyen approprié. Le candidat produit les mêmes documents concernant cet opérateur économique que ceux q</w:t>
      </w:r>
      <w:r>
        <w:rPr>
          <w:rFonts w:cs="Calibri"/>
          <w:shd w:val="clear" w:color="auto" w:fill="FFFFFF"/>
        </w:rPr>
        <w:t>ui lui sont exigés par la Cnam</w:t>
      </w:r>
      <w:r w:rsidRPr="00700A3C">
        <w:rPr>
          <w:rFonts w:cs="Calibri"/>
          <w:shd w:val="clear" w:color="auto" w:fill="FFFFFF"/>
        </w:rPr>
        <w:t xml:space="preserve">. </w:t>
      </w:r>
    </w:p>
    <w:p w14:paraId="463218D6" w14:textId="77777777" w:rsidR="00712CFB" w:rsidRPr="00726E95" w:rsidRDefault="00712CFB" w:rsidP="00712CFB">
      <w:pPr>
        <w:spacing w:after="100" w:afterAutospacing="1"/>
        <w:jc w:val="both"/>
        <w:rPr>
          <w:rFonts w:cs="Calibri"/>
          <w:shd w:val="clear" w:color="auto" w:fill="FFFFFF"/>
        </w:rPr>
      </w:pPr>
      <w:r w:rsidRPr="00700A3C">
        <w:rPr>
          <w:rFonts w:cs="Calibri"/>
          <w:shd w:val="clear" w:color="auto" w:fill="FFFFFF"/>
        </w:rPr>
        <w:t>Si le candidat est objectivement dans l'impossibilité de produire, l'un des renseignements demandé</w:t>
      </w:r>
      <w:r w:rsidR="00D65F34">
        <w:rPr>
          <w:rFonts w:cs="Calibri"/>
          <w:shd w:val="clear" w:color="auto" w:fill="FFFFFF"/>
        </w:rPr>
        <w:t>s</w:t>
      </w:r>
      <w:r w:rsidRPr="00700A3C">
        <w:rPr>
          <w:rFonts w:cs="Calibri"/>
          <w:shd w:val="clear" w:color="auto" w:fill="FFFFFF"/>
        </w:rPr>
        <w:t xml:space="preserve"> au titre de la présentation des garanties financières, il peut prouver sa capacité par tout autre document considéré comme équivalent par le pouvoir adjudicateur.</w:t>
      </w:r>
    </w:p>
    <w:p w14:paraId="0AEFAB9A" w14:textId="77777777" w:rsidR="00712CFB" w:rsidRPr="00700A3C" w:rsidRDefault="00712CFB" w:rsidP="00A27795">
      <w:pPr>
        <w:numPr>
          <w:ilvl w:val="0"/>
          <w:numId w:val="11"/>
        </w:numPr>
        <w:spacing w:after="100" w:afterAutospacing="1"/>
        <w:jc w:val="both"/>
        <w:rPr>
          <w:rFonts w:cs="Calibri"/>
          <w:shd w:val="clear" w:color="auto" w:fill="FFFFFF"/>
        </w:rPr>
      </w:pPr>
      <w:r w:rsidRPr="00700A3C">
        <w:rPr>
          <w:rFonts w:cs="Calibri"/>
          <w:shd w:val="clear" w:color="auto" w:fill="FFFFFF"/>
        </w:rPr>
        <w:t xml:space="preserve">Pour information, en vertu de l'article </w:t>
      </w:r>
      <w:r>
        <w:rPr>
          <w:rFonts w:cs="Calibri"/>
          <w:shd w:val="clear" w:color="auto" w:fill="FFFFFF"/>
        </w:rPr>
        <w:t>R2144-2 du Code de la commande publique</w:t>
      </w:r>
      <w:r w:rsidRPr="00700A3C">
        <w:rPr>
          <w:rFonts w:cs="Calibri"/>
          <w:shd w:val="clear" w:color="auto" w:fill="FFFFFF"/>
        </w:rPr>
        <w:t xml:space="preserve">, </w:t>
      </w:r>
      <w:r>
        <w:rPr>
          <w:rFonts w:cs="Calibri"/>
          <w:i/>
          <w:shd w:val="clear" w:color="auto" w:fill="FFFFFF"/>
        </w:rPr>
        <w:t>« </w:t>
      </w:r>
      <w:r w:rsidRPr="004758D2">
        <w:rPr>
          <w:rFonts w:cs="Calibri"/>
          <w:i/>
          <w:shd w:val="clear" w:color="auto" w:fill="FFFFFF"/>
        </w:rPr>
        <w:t>L'acheteur qui constate que des pièces ou informations dont la présentation était réclamée au titre de la candidature sont absentes ou incomplètes peut demander à tous les candidats concernés de compléter leur dossier de candidature dans un délai approprié et identique pour tous</w:t>
      </w:r>
      <w:r>
        <w:rPr>
          <w:rFonts w:cs="Calibri"/>
          <w:i/>
          <w:shd w:val="clear" w:color="auto" w:fill="FFFFFF"/>
        </w:rPr>
        <w:t> »</w:t>
      </w:r>
      <w:r w:rsidRPr="00700A3C">
        <w:rPr>
          <w:rFonts w:cs="Calibri"/>
          <w:shd w:val="clear" w:color="auto" w:fill="FFFFFF"/>
        </w:rPr>
        <w:t>.</w:t>
      </w:r>
    </w:p>
    <w:p w14:paraId="2796EEF7" w14:textId="77777777" w:rsidR="00712CFB" w:rsidRPr="00700A3C" w:rsidRDefault="00712CFB" w:rsidP="00A27795">
      <w:pPr>
        <w:numPr>
          <w:ilvl w:val="0"/>
          <w:numId w:val="11"/>
        </w:numPr>
        <w:spacing w:after="100" w:afterAutospacing="1"/>
        <w:jc w:val="both"/>
        <w:rPr>
          <w:rFonts w:cs="Calibri"/>
          <w:shd w:val="clear" w:color="auto" w:fill="FFFFFF"/>
        </w:rPr>
      </w:pPr>
      <w:r w:rsidRPr="00700A3C">
        <w:rPr>
          <w:rFonts w:cs="Calibri"/>
          <w:shd w:val="clear" w:color="auto" w:fill="FFFFFF"/>
        </w:rPr>
        <w:lastRenderedPageBreak/>
        <w:t xml:space="preserve">De </w:t>
      </w:r>
      <w:r>
        <w:rPr>
          <w:rFonts w:cs="Calibri"/>
          <w:shd w:val="clear" w:color="auto" w:fill="FFFFFF"/>
        </w:rPr>
        <w:t xml:space="preserve">plus, selon l’article R2144-6 du Code de la commande </w:t>
      </w:r>
      <w:proofErr w:type="gramStart"/>
      <w:r>
        <w:rPr>
          <w:rFonts w:cs="Calibri"/>
          <w:shd w:val="clear" w:color="auto" w:fill="FFFFFF"/>
        </w:rPr>
        <w:t>publique:</w:t>
      </w:r>
      <w:proofErr w:type="gramEnd"/>
      <w:r>
        <w:rPr>
          <w:rFonts w:cs="Calibri"/>
          <w:shd w:val="clear" w:color="auto" w:fill="FFFFFF"/>
        </w:rPr>
        <w:t xml:space="preserve"> </w:t>
      </w:r>
      <w:r w:rsidRPr="004758D2">
        <w:rPr>
          <w:rFonts w:cs="Calibri"/>
          <w:i/>
          <w:shd w:val="clear" w:color="auto" w:fill="FFFFFF"/>
        </w:rPr>
        <w:t>« L'acheteur peut demander au candidat de compléter ou d'expliquer les documents justificatifs et moyens de preuve fournis ou obtenus »</w:t>
      </w:r>
      <w:r>
        <w:rPr>
          <w:rFonts w:cs="Calibri"/>
          <w:shd w:val="clear" w:color="auto" w:fill="FFFFFF"/>
        </w:rPr>
        <w:t>.</w:t>
      </w:r>
    </w:p>
    <w:p w14:paraId="645A4029" w14:textId="140721EC" w:rsidR="00712CFB" w:rsidRPr="00700A3C" w:rsidRDefault="00712CFB" w:rsidP="00A27795">
      <w:pPr>
        <w:numPr>
          <w:ilvl w:val="0"/>
          <w:numId w:val="11"/>
        </w:numPr>
        <w:spacing w:after="100" w:afterAutospacing="1"/>
        <w:jc w:val="both"/>
        <w:rPr>
          <w:rFonts w:cs="Calibri"/>
          <w:shd w:val="clear" w:color="auto" w:fill="FFFFFF"/>
        </w:rPr>
      </w:pPr>
      <w:r w:rsidRPr="00700A3C">
        <w:rPr>
          <w:rFonts w:cs="Calibri"/>
          <w:shd w:val="clear" w:color="auto" w:fill="FFFFFF"/>
        </w:rPr>
        <w:t xml:space="preserve">Préalablement à la notification </w:t>
      </w:r>
      <w:r w:rsidR="00873E49">
        <w:rPr>
          <w:rFonts w:cs="Calibri"/>
          <w:shd w:val="clear" w:color="auto" w:fill="FFFFFF"/>
        </w:rPr>
        <w:t>d</w:t>
      </w:r>
      <w:r w:rsidR="00AE0A6E">
        <w:rPr>
          <w:rFonts w:cs="Calibri"/>
          <w:shd w:val="clear" w:color="auto" w:fill="FFFFFF"/>
        </w:rPr>
        <w:t>e l’accord-cadre</w:t>
      </w:r>
      <w:r w:rsidRPr="00700A3C">
        <w:rPr>
          <w:rFonts w:cs="Calibri"/>
          <w:shd w:val="clear" w:color="auto" w:fill="FFFFFF"/>
        </w:rPr>
        <w:t>, le candidat dont l’offre a été retenue doit également prouver la régularité de sa situation fiscale et sociale. Il dispose d’une liberté de choix entre deux modalités :</w:t>
      </w:r>
    </w:p>
    <w:p w14:paraId="755C5B34" w14:textId="77777777" w:rsidR="00712CFB" w:rsidRPr="00700A3C" w:rsidRDefault="00712CFB" w:rsidP="00712CFB">
      <w:pPr>
        <w:spacing w:after="100" w:afterAutospacing="1"/>
        <w:ind w:left="851"/>
        <w:jc w:val="both"/>
        <w:rPr>
          <w:rFonts w:cs="Calibri"/>
          <w:shd w:val="clear" w:color="auto" w:fill="FFFFFF"/>
        </w:rPr>
      </w:pPr>
      <w:r w:rsidRPr="00700A3C">
        <w:rPr>
          <w:rFonts w:cs="Calibri"/>
          <w:shd w:val="clear" w:color="auto" w:fill="FFFFFF"/>
        </w:rPr>
        <w:t>1.</w:t>
      </w:r>
      <w:r w:rsidRPr="00700A3C">
        <w:rPr>
          <w:rFonts w:cs="Calibri"/>
          <w:shd w:val="clear" w:color="auto" w:fill="FFFFFF"/>
        </w:rPr>
        <w:tab/>
        <w:t xml:space="preserve">Soit le candidat retenu produit l’état annuel des certificats, ou formulaire NOTI2, délivré par la direction générale des finances publiques (DGFiP) ; </w:t>
      </w:r>
    </w:p>
    <w:p w14:paraId="2FB57880" w14:textId="3E4AD16E" w:rsidR="00EA477C" w:rsidRPr="00700A3C" w:rsidRDefault="00712CFB" w:rsidP="00EA477C">
      <w:pPr>
        <w:spacing w:after="100" w:afterAutospacing="1"/>
        <w:ind w:left="851"/>
        <w:jc w:val="both"/>
        <w:rPr>
          <w:rFonts w:cs="Calibri"/>
          <w:shd w:val="clear" w:color="auto" w:fill="FFFFFF"/>
        </w:rPr>
      </w:pPr>
      <w:r w:rsidRPr="00700A3C">
        <w:rPr>
          <w:rFonts w:cs="Calibri"/>
          <w:shd w:val="clear" w:color="auto" w:fill="FFFFFF"/>
        </w:rPr>
        <w:t>2.</w:t>
      </w:r>
      <w:r w:rsidRPr="00700A3C">
        <w:rPr>
          <w:rFonts w:cs="Calibri"/>
          <w:shd w:val="clear" w:color="auto" w:fill="FFFFFF"/>
        </w:rPr>
        <w:tab/>
        <w:t xml:space="preserve">Soit il fournit directement les deux attestations, fiscale </w:t>
      </w:r>
      <w:r w:rsidR="00EA477C" w:rsidRPr="00700A3C">
        <w:rPr>
          <w:rFonts w:cs="Calibri"/>
          <w:shd w:val="clear" w:color="auto" w:fill="FFFFFF"/>
        </w:rPr>
        <w:t>(</w:t>
      </w:r>
      <w:hyperlink r:id="rId20" w:history="1">
        <w:r w:rsidR="00EA477C" w:rsidRPr="002D0548">
          <w:rPr>
            <w:rStyle w:val="Lienhypertexte"/>
            <w:rFonts w:cs="Calibri"/>
            <w:shd w:val="clear" w:color="auto" w:fill="FFFFFF"/>
          </w:rPr>
          <w:t>https://www.impots.gouv.fr/accueil</w:t>
        </w:r>
      </w:hyperlink>
      <w:r w:rsidR="00EA477C">
        <w:rPr>
          <w:rFonts w:cs="Calibri"/>
          <w:shd w:val="clear" w:color="auto" w:fill="FFFFFF"/>
        </w:rPr>
        <w:t xml:space="preserve"> </w:t>
      </w:r>
      <w:r w:rsidR="00EA477C" w:rsidRPr="00700A3C">
        <w:rPr>
          <w:rFonts w:cs="Calibri"/>
          <w:shd w:val="clear" w:color="auto" w:fill="FFFFFF"/>
        </w:rPr>
        <w:t>) et sociale (</w:t>
      </w:r>
      <w:hyperlink r:id="rId21" w:history="1">
        <w:r w:rsidR="00EA477C" w:rsidRPr="002D0548">
          <w:rPr>
            <w:rStyle w:val="Lienhypertexte"/>
            <w:rFonts w:cs="Calibri"/>
            <w:shd w:val="clear" w:color="auto" w:fill="FFFFFF"/>
          </w:rPr>
          <w:t>https://www.urssaf.fr/accueil.html</w:t>
        </w:r>
      </w:hyperlink>
      <w:r w:rsidR="00EA477C">
        <w:rPr>
          <w:rFonts w:cs="Calibri"/>
          <w:shd w:val="clear" w:color="auto" w:fill="FFFFFF"/>
        </w:rPr>
        <w:t xml:space="preserve"> </w:t>
      </w:r>
      <w:r w:rsidR="00EA477C" w:rsidRPr="00700A3C">
        <w:rPr>
          <w:rFonts w:cs="Calibri"/>
          <w:shd w:val="clear" w:color="auto" w:fill="FFFFFF"/>
        </w:rPr>
        <w:t xml:space="preserve">; </w:t>
      </w:r>
      <w:hyperlink r:id="rId22" w:history="1">
        <w:r w:rsidR="00EA477C" w:rsidRPr="002D0548">
          <w:rPr>
            <w:rStyle w:val="Lienhypertexte"/>
            <w:rFonts w:cs="Calibri"/>
            <w:shd w:val="clear" w:color="auto" w:fill="FFFFFF"/>
          </w:rPr>
          <w:t>https://iledefrance.msa.fr/lfp/attestations-msa</w:t>
        </w:r>
      </w:hyperlink>
      <w:r w:rsidR="00EA477C">
        <w:rPr>
          <w:rFonts w:cs="Calibri"/>
          <w:shd w:val="clear" w:color="auto" w:fill="FFFFFF"/>
        </w:rPr>
        <w:t xml:space="preserve"> .</w:t>
      </w:r>
      <w:r w:rsidR="00EA477C" w:rsidRPr="00700A3C">
        <w:rPr>
          <w:rFonts w:cs="Calibri"/>
          <w:shd w:val="clear" w:color="auto" w:fill="FFFFFF"/>
        </w:rPr>
        <w:t xml:space="preserve"> Cette attestation est également disponible sur le portail multi-régimes </w:t>
      </w:r>
      <w:hyperlink r:id="rId23" w:history="1">
        <w:r w:rsidR="00EA477C" w:rsidRPr="002D0548">
          <w:rPr>
            <w:rStyle w:val="Lienhypertexte"/>
            <w:rFonts w:cs="Calibri"/>
            <w:shd w:val="clear" w:color="auto" w:fill="FFFFFF"/>
          </w:rPr>
          <w:t>https://www.net-entreprises.fr/</w:t>
        </w:r>
      </w:hyperlink>
      <w:r w:rsidR="00EA477C">
        <w:rPr>
          <w:rFonts w:cs="Calibri"/>
          <w:shd w:val="clear" w:color="auto" w:fill="FFFFFF"/>
        </w:rPr>
        <w:t xml:space="preserve"> </w:t>
      </w:r>
      <w:r w:rsidR="00EA477C" w:rsidRPr="00700A3C">
        <w:rPr>
          <w:rFonts w:cs="Calibri"/>
          <w:shd w:val="clear" w:color="auto" w:fill="FFFFFF"/>
        </w:rPr>
        <w:t>).</w:t>
      </w:r>
    </w:p>
    <w:p w14:paraId="405BC916" w14:textId="77777777" w:rsidR="00712CFB" w:rsidRPr="00700A3C" w:rsidRDefault="00712CFB" w:rsidP="00712CFB">
      <w:pPr>
        <w:spacing w:after="100" w:afterAutospacing="1"/>
        <w:jc w:val="both"/>
        <w:rPr>
          <w:rFonts w:cs="Calibri"/>
          <w:shd w:val="clear" w:color="auto" w:fill="FFFFFF"/>
        </w:rPr>
      </w:pPr>
      <w:r w:rsidRPr="00700A3C">
        <w:rPr>
          <w:rFonts w:cs="Calibri"/>
          <w:shd w:val="clear" w:color="auto" w:fill="FFFFFF"/>
        </w:rPr>
        <w:t xml:space="preserve">Le candidat retenu devra également produire au titre de la lutte contre le travail dissimulé, les pièces mentionnées à l’article D. 8222-5 ou aux articles D. 8222-7 et D. 8222-8 du Code du travail selon que le candidat soit établi en France ou à l’étranger. </w:t>
      </w:r>
    </w:p>
    <w:p w14:paraId="1C3E2224" w14:textId="77777777" w:rsidR="00712CFB" w:rsidRPr="00700A3C" w:rsidRDefault="00712CFB" w:rsidP="00712CFB">
      <w:pPr>
        <w:spacing w:after="100" w:afterAutospacing="1"/>
        <w:jc w:val="both"/>
        <w:rPr>
          <w:rFonts w:cs="Calibri"/>
          <w:shd w:val="clear" w:color="auto" w:fill="FFFFFF"/>
        </w:rPr>
      </w:pPr>
      <w:r w:rsidRPr="00700A3C">
        <w:rPr>
          <w:rFonts w:cs="Calibri"/>
          <w:shd w:val="clear" w:color="auto" w:fill="FFFFFF"/>
        </w:rPr>
        <w:t xml:space="preserve">Les cas d’interdiction de soumissionner sont prévus aux articles </w:t>
      </w:r>
      <w:r>
        <w:rPr>
          <w:rFonts w:cs="Calibri"/>
          <w:shd w:val="clear" w:color="auto" w:fill="FFFFFF"/>
        </w:rPr>
        <w:t>L2141-1 à L2141-11 du Code de la commande publique</w:t>
      </w:r>
      <w:r w:rsidRPr="00700A3C">
        <w:rPr>
          <w:rFonts w:cs="Calibri"/>
          <w:shd w:val="clear" w:color="auto" w:fill="FFFFFF"/>
        </w:rPr>
        <w:t>.</w:t>
      </w:r>
    </w:p>
    <w:p w14:paraId="16B08E0E" w14:textId="77777777" w:rsidR="00726E95" w:rsidRPr="00700A3C" w:rsidRDefault="00712CFB" w:rsidP="00726E95">
      <w:pPr>
        <w:spacing w:after="100" w:afterAutospacing="1"/>
        <w:jc w:val="both"/>
        <w:rPr>
          <w:rFonts w:cs="Calibri"/>
          <w:shd w:val="clear" w:color="auto" w:fill="FFFFFF"/>
        </w:rPr>
      </w:pPr>
      <w:r w:rsidRPr="00700A3C">
        <w:rPr>
          <w:rFonts w:cs="Calibri"/>
          <w:shd w:val="clear" w:color="auto" w:fill="FFFFFF"/>
        </w:rPr>
        <w:t xml:space="preserve">Conformément à </w:t>
      </w:r>
      <w:r>
        <w:rPr>
          <w:rFonts w:cs="Calibri"/>
          <w:shd w:val="clear" w:color="auto" w:fill="FFFFFF"/>
        </w:rPr>
        <w:t>l’article R2144-7 du Code de la commande publique</w:t>
      </w:r>
      <w:r w:rsidR="00726E95">
        <w:rPr>
          <w:rFonts w:cs="Calibri"/>
          <w:shd w:val="clear" w:color="auto" w:fill="FFFFFF"/>
        </w:rPr>
        <w:t xml:space="preserve">, </w:t>
      </w:r>
      <w:r w:rsidR="00726E95" w:rsidRPr="004758D2">
        <w:rPr>
          <w:rFonts w:cs="Calibri"/>
          <w:i/>
          <w:shd w:val="clear" w:color="auto" w:fill="FFFFFF"/>
        </w:rPr>
        <w:t>« Si un candidat ou un soumissionnaire se trouve dans un cas d'interdiction de soumissionner, ne satisfait pas aux conditions de participation fixées par l'acheteur</w:t>
      </w:r>
      <w:r w:rsidR="00F71C4C" w:rsidRPr="00F71C4C">
        <w:rPr>
          <w:rFonts w:cs="Calibri"/>
          <w:i/>
          <w:shd w:val="clear" w:color="auto" w:fill="FFFFFF"/>
        </w:rPr>
        <w:t xml:space="preserve">, produit, à l’appui de sa candidature, de faux renseignements ou documents, </w:t>
      </w:r>
      <w:r w:rsidR="00726E95" w:rsidRPr="004758D2">
        <w:rPr>
          <w:rFonts w:cs="Calibri"/>
          <w:i/>
          <w:shd w:val="clear" w:color="auto" w:fill="FFFFFF"/>
        </w:rPr>
        <w:t xml:space="preserve"> ou ne peut produire dans le délai imparti les documents justificatifs, les moyens de preuve, les compléments ou explications requis par l'acheteur, sa candidature est déclarée irrecevable et le candidat est éliminé. Dans ce cas, lorsque la vérification des candidatures intervient après la sélection des candidats ou le classement des offres, le candidat ou le soumissionnaire dont la candidature ou l'offre a été classée immédiatement après la sienne est sollicité pour produire les documents nécessaires. Si nécessaire, cette procédure peut être reproduite tant qu'il subsiste des candidatures recevables ou des offres qui n'ont pas été écartées au motif qu'elles sont inappropriées, irrégulières ou inacceptables »</w:t>
      </w:r>
      <w:r w:rsidR="00726E95" w:rsidRPr="00700A3C">
        <w:rPr>
          <w:rFonts w:cs="Calibri"/>
          <w:shd w:val="clear" w:color="auto" w:fill="FFFFFF"/>
        </w:rPr>
        <w:t>.</w:t>
      </w:r>
    </w:p>
    <w:p w14:paraId="0E4673CC" w14:textId="38F814BD" w:rsidR="00726E95" w:rsidRPr="00726E95" w:rsidRDefault="00712CFB" w:rsidP="00E05FA4">
      <w:pPr>
        <w:spacing w:after="100" w:afterAutospacing="1"/>
        <w:jc w:val="both"/>
        <w:rPr>
          <w:rFonts w:eastAsia="Times New Roman" w:cs="Calibri"/>
          <w:snapToGrid w:val="0"/>
          <w:lang w:eastAsia="fr-FR"/>
        </w:rPr>
      </w:pPr>
      <w:r w:rsidRPr="00700A3C">
        <w:rPr>
          <w:rFonts w:cs="Calibri"/>
          <w:shd w:val="clear" w:color="auto" w:fill="FFFFFF"/>
        </w:rPr>
        <w:t xml:space="preserve">En cas d’inexactitude des documents et renseignements prévus aux articles </w:t>
      </w:r>
      <w:r>
        <w:rPr>
          <w:rFonts w:cs="Calibri"/>
          <w:shd w:val="clear" w:color="auto" w:fill="FFFFFF"/>
        </w:rPr>
        <w:t>L2141-1 à L2141-11 du code de la commande publique</w:t>
      </w:r>
      <w:r w:rsidRPr="00700A3C">
        <w:rPr>
          <w:rFonts w:cs="Calibri"/>
          <w:shd w:val="clear" w:color="auto" w:fill="FFFFFF"/>
        </w:rPr>
        <w:t xml:space="preserve"> ou du refus de produire les pièces prévues aux articles D. 8222-5 ou D. 8222-7 du nouveau Code du travail, </w:t>
      </w:r>
      <w:r w:rsidR="00873E49">
        <w:rPr>
          <w:rFonts w:cs="Calibri"/>
          <w:shd w:val="clear" w:color="auto" w:fill="FFFFFF"/>
        </w:rPr>
        <w:t>l</w:t>
      </w:r>
      <w:r w:rsidR="00AE0A6E">
        <w:rPr>
          <w:rFonts w:cs="Calibri"/>
          <w:shd w:val="clear" w:color="auto" w:fill="FFFFFF"/>
        </w:rPr>
        <w:t>’accord-cadre</w:t>
      </w:r>
      <w:r w:rsidR="00873E49" w:rsidRPr="00700A3C">
        <w:rPr>
          <w:rFonts w:cs="Calibri"/>
          <w:shd w:val="clear" w:color="auto" w:fill="FFFFFF"/>
        </w:rPr>
        <w:t xml:space="preserve"> </w:t>
      </w:r>
      <w:proofErr w:type="spellStart"/>
      <w:proofErr w:type="gramStart"/>
      <w:r w:rsidR="00A27795" w:rsidRPr="00700A3C">
        <w:rPr>
          <w:rFonts w:cs="Calibri"/>
          <w:shd w:val="clear" w:color="auto" w:fill="FFFFFF"/>
        </w:rPr>
        <w:t>peut-être</w:t>
      </w:r>
      <w:proofErr w:type="spellEnd"/>
      <w:proofErr w:type="gramEnd"/>
      <w:r w:rsidRPr="00700A3C">
        <w:rPr>
          <w:rFonts w:cs="Calibri"/>
          <w:shd w:val="clear" w:color="auto" w:fill="FFFFFF"/>
        </w:rPr>
        <w:t xml:space="preserve"> résilié aux torts du cocontractant et ce conformément à l’article </w:t>
      </w:r>
      <w:r>
        <w:rPr>
          <w:rFonts w:cs="Calibri"/>
          <w:shd w:val="clear" w:color="auto" w:fill="FFFFFF"/>
        </w:rPr>
        <w:t>L2195-4 du Code de la commande publique</w:t>
      </w:r>
      <w:r w:rsidRPr="00700A3C">
        <w:rPr>
          <w:rFonts w:cs="Calibri"/>
          <w:shd w:val="clear" w:color="auto" w:fill="FFFFFF"/>
        </w:rPr>
        <w:t>.</w:t>
      </w:r>
    </w:p>
    <w:p w14:paraId="3FD5223D" w14:textId="77777777" w:rsidR="00704C59" w:rsidRPr="00E27C2A" w:rsidRDefault="00704C59" w:rsidP="00A27795">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96" w:name="_Toc339962353"/>
      <w:bookmarkStart w:id="97" w:name="_Toc387997731"/>
      <w:bookmarkStart w:id="98" w:name="_Toc143250929"/>
      <w:bookmarkStart w:id="99" w:name="_Toc229561401"/>
      <w:r w:rsidRPr="00704C59">
        <w:rPr>
          <w:rFonts w:eastAsia="Times New Roman" w:cs="Calibri"/>
          <w:b/>
          <w:bCs/>
          <w:sz w:val="24"/>
          <w:szCs w:val="24"/>
          <w:lang w:eastAsia="fr-FR"/>
        </w:rPr>
        <w:t>Pièces à joindre au titre de l’offre</w:t>
      </w:r>
      <w:bookmarkEnd w:id="96"/>
      <w:bookmarkEnd w:id="97"/>
      <w:bookmarkEnd w:id="98"/>
      <w:bookmarkEnd w:id="99"/>
    </w:p>
    <w:p w14:paraId="6E8F62C9" w14:textId="1A7C145F" w:rsidR="0065713E" w:rsidRPr="00393527" w:rsidRDefault="000B090B" w:rsidP="00393527">
      <w:pPr>
        <w:spacing w:before="100" w:beforeAutospacing="1" w:after="0" w:line="240" w:lineRule="auto"/>
        <w:jc w:val="both"/>
        <w:rPr>
          <w:rFonts w:eastAsia="Times New Roman" w:cs="Calibri"/>
          <w:u w:val="single"/>
          <w:lang w:eastAsia="fr-FR"/>
        </w:rPr>
      </w:pPr>
      <w:r w:rsidRPr="000B090B">
        <w:rPr>
          <w:rFonts w:eastAsia="Times New Roman" w:cs="Calibri"/>
          <w:u w:val="single"/>
          <w:lang w:eastAsia="fr-FR"/>
        </w:rPr>
        <w:t>Chaque candidat doit fournir un dossier comprenant les pièces suivantes :</w:t>
      </w:r>
    </w:p>
    <w:p w14:paraId="0DCDB70D" w14:textId="6C99D338" w:rsidR="0065713E" w:rsidRPr="0047644E" w:rsidRDefault="0065713E" w:rsidP="00B41041">
      <w:pPr>
        <w:numPr>
          <w:ilvl w:val="0"/>
          <w:numId w:val="8"/>
        </w:numPr>
        <w:spacing w:before="120" w:after="120" w:line="240" w:lineRule="auto"/>
        <w:ind w:left="714" w:hanging="357"/>
        <w:jc w:val="both"/>
        <w:rPr>
          <w:rFonts w:eastAsia="Times New Roman" w:cs="Calibri"/>
          <w:snapToGrid w:val="0"/>
          <w:lang w:eastAsia="fr-FR"/>
        </w:rPr>
      </w:pPr>
      <w:r w:rsidRPr="008A35E1">
        <w:rPr>
          <w:rFonts w:eastAsia="Times New Roman" w:cs="Calibri"/>
          <w:snapToGrid w:val="0"/>
          <w:lang w:eastAsia="fr-FR"/>
        </w:rPr>
        <w:t>L’</w:t>
      </w:r>
      <w:r w:rsidRPr="008A35E1">
        <w:rPr>
          <w:rFonts w:eastAsia="Times New Roman" w:cs="Calibri"/>
          <w:b/>
          <w:snapToGrid w:val="0"/>
          <w:lang w:eastAsia="fr-FR"/>
        </w:rPr>
        <w:t>Acte d’Engagement</w:t>
      </w:r>
      <w:r w:rsidRPr="004E492A">
        <w:rPr>
          <w:rFonts w:eastAsia="Times New Roman" w:cs="Calibri"/>
          <w:snapToGrid w:val="0"/>
          <w:lang w:eastAsia="fr-FR"/>
        </w:rPr>
        <w:t xml:space="preserve"> </w:t>
      </w:r>
      <w:r w:rsidRPr="00D1627B">
        <w:rPr>
          <w:rFonts w:eastAsia="Times New Roman" w:cs="Calibri"/>
          <w:snapToGrid w:val="0"/>
          <w:lang w:eastAsia="fr-FR"/>
        </w:rPr>
        <w:t>d</w:t>
      </w:r>
      <w:r w:rsidR="00C86845">
        <w:rPr>
          <w:rFonts w:eastAsia="Times New Roman" w:cs="Calibri"/>
          <w:snapToGrid w:val="0"/>
          <w:lang w:eastAsia="fr-FR"/>
        </w:rPr>
        <w:t>e l’accord-</w:t>
      </w:r>
      <w:r w:rsidR="00C86845" w:rsidRPr="00A80501">
        <w:rPr>
          <w:rFonts w:eastAsia="Times New Roman" w:cs="Calibri"/>
          <w:snapToGrid w:val="0"/>
          <w:lang w:eastAsia="fr-FR"/>
        </w:rPr>
        <w:t>cadre</w:t>
      </w:r>
      <w:r w:rsidRPr="00A80501">
        <w:rPr>
          <w:rFonts w:eastAsia="Times New Roman" w:cs="Calibri"/>
          <w:snapToGrid w:val="0"/>
          <w:lang w:eastAsia="fr-FR"/>
        </w:rPr>
        <w:t xml:space="preserve"> </w:t>
      </w:r>
      <w:r w:rsidR="00260A3E" w:rsidRPr="00A80501">
        <w:rPr>
          <w:rFonts w:eastAsia="Times New Roman" w:cs="Calibri"/>
          <w:b/>
          <w:snapToGrid w:val="0"/>
          <w:lang w:eastAsia="fr-FR"/>
        </w:rPr>
        <w:t>et s</w:t>
      </w:r>
      <w:r w:rsidR="000F4A27" w:rsidRPr="00A80501">
        <w:rPr>
          <w:rFonts w:eastAsia="Times New Roman" w:cs="Calibri"/>
          <w:b/>
          <w:snapToGrid w:val="0"/>
          <w:lang w:eastAsia="fr-FR"/>
        </w:rPr>
        <w:t>on</w:t>
      </w:r>
      <w:r w:rsidR="00260A3E" w:rsidRPr="00A80501">
        <w:rPr>
          <w:rFonts w:eastAsia="Times New Roman" w:cs="Calibri"/>
          <w:b/>
          <w:snapToGrid w:val="0"/>
          <w:lang w:eastAsia="fr-FR"/>
        </w:rPr>
        <w:t xml:space="preserve"> annexe</w:t>
      </w:r>
      <w:r w:rsidR="000F4A27" w:rsidRPr="00A80501">
        <w:rPr>
          <w:rFonts w:eastAsia="Times New Roman" w:cs="Calibri"/>
          <w:b/>
          <w:snapToGrid w:val="0"/>
          <w:lang w:eastAsia="fr-FR"/>
        </w:rPr>
        <w:t xml:space="preserve"> financière</w:t>
      </w:r>
      <w:r w:rsidR="00260A3E" w:rsidRPr="00A80501">
        <w:rPr>
          <w:rFonts w:eastAsia="Times New Roman" w:cs="Calibri"/>
          <w:b/>
          <w:snapToGrid w:val="0"/>
          <w:lang w:eastAsia="fr-FR"/>
        </w:rPr>
        <w:t xml:space="preserve"> </w:t>
      </w:r>
      <w:r w:rsidRPr="00A80501">
        <w:rPr>
          <w:rFonts w:eastAsia="Times New Roman" w:cs="Calibri"/>
          <w:b/>
          <w:snapToGrid w:val="0"/>
          <w:lang w:eastAsia="fr-FR"/>
        </w:rPr>
        <w:t>complété</w:t>
      </w:r>
      <w:r w:rsidR="00260A3E" w:rsidRPr="00A80501">
        <w:rPr>
          <w:rFonts w:eastAsia="Times New Roman" w:cs="Calibri"/>
          <w:b/>
          <w:snapToGrid w:val="0"/>
          <w:lang w:eastAsia="fr-FR"/>
        </w:rPr>
        <w:t>s</w:t>
      </w:r>
      <w:r w:rsidRPr="0047644E">
        <w:rPr>
          <w:rFonts w:eastAsia="Times New Roman" w:cs="Calibri"/>
          <w:snapToGrid w:val="0"/>
          <w:lang w:eastAsia="fr-FR"/>
        </w:rPr>
        <w:t>.</w:t>
      </w:r>
    </w:p>
    <w:p w14:paraId="5EACD08A" w14:textId="5DF1244C" w:rsidR="008A35E1" w:rsidRPr="00DF1495" w:rsidRDefault="008A35E1" w:rsidP="008A35E1">
      <w:pPr>
        <w:tabs>
          <w:tab w:val="left" w:pos="851"/>
          <w:tab w:val="left" w:pos="2552"/>
          <w:tab w:val="left" w:pos="6237"/>
        </w:tabs>
        <w:ind w:right="-25"/>
        <w:jc w:val="both"/>
        <w:rPr>
          <w:rFonts w:cs="Calibri"/>
        </w:rPr>
      </w:pPr>
      <w:r w:rsidRPr="00DF1495">
        <w:rPr>
          <w:rFonts w:cs="Calibri"/>
        </w:rPr>
        <w:t>Le soumissionnaire présentera sa proposition financière dans le cadre</w:t>
      </w:r>
      <w:r>
        <w:rPr>
          <w:rFonts w:cs="Calibri"/>
        </w:rPr>
        <w:t xml:space="preserve"> de réponse </w:t>
      </w:r>
      <w:r w:rsidR="00873E49">
        <w:rPr>
          <w:rFonts w:cs="Calibri"/>
        </w:rPr>
        <w:t xml:space="preserve">(Bordereau des Prix) </w:t>
      </w:r>
      <w:r>
        <w:rPr>
          <w:rFonts w:cs="Calibri"/>
        </w:rPr>
        <w:t>fourni par la Cnam</w:t>
      </w:r>
      <w:r w:rsidRPr="00DF1495">
        <w:rPr>
          <w:rFonts w:cs="Calibri"/>
        </w:rPr>
        <w:t>.</w:t>
      </w:r>
    </w:p>
    <w:p w14:paraId="26C91F9E" w14:textId="77777777" w:rsidR="0065713E" w:rsidRDefault="0065713E" w:rsidP="008A35E1">
      <w:pPr>
        <w:tabs>
          <w:tab w:val="left" w:pos="851"/>
          <w:tab w:val="left" w:pos="2552"/>
          <w:tab w:val="left" w:pos="6237"/>
        </w:tabs>
        <w:ind w:right="-25"/>
        <w:jc w:val="both"/>
        <w:rPr>
          <w:rFonts w:cs="Calibri"/>
        </w:rPr>
      </w:pPr>
      <w:r w:rsidRPr="00DF1495">
        <w:rPr>
          <w:rFonts w:cs="Calibri"/>
        </w:rPr>
        <w:lastRenderedPageBreak/>
        <w:t>L’offre devra être formulée en euro.</w:t>
      </w:r>
    </w:p>
    <w:p w14:paraId="0CCEAFF1" w14:textId="2CAB16A1" w:rsidR="0065713E" w:rsidRPr="00DF1495" w:rsidRDefault="0065713E" w:rsidP="008A35E1">
      <w:pPr>
        <w:tabs>
          <w:tab w:val="left" w:pos="851"/>
          <w:tab w:val="left" w:pos="2552"/>
          <w:tab w:val="left" w:pos="6237"/>
        </w:tabs>
        <w:ind w:right="-25"/>
        <w:jc w:val="both"/>
        <w:rPr>
          <w:rFonts w:cs="Calibri"/>
        </w:rPr>
      </w:pPr>
      <w:r w:rsidRPr="00DF1495">
        <w:rPr>
          <w:rFonts w:cs="Calibri"/>
        </w:rPr>
        <w:t>Toutes les annexes financières</w:t>
      </w:r>
      <w:r>
        <w:rPr>
          <w:rFonts w:cs="Calibri"/>
        </w:rPr>
        <w:t xml:space="preserve"> de l’acte d’engagement</w:t>
      </w:r>
      <w:r w:rsidRPr="00DF1495">
        <w:rPr>
          <w:rFonts w:cs="Calibri"/>
        </w:rPr>
        <w:t xml:space="preserve"> </w:t>
      </w:r>
      <w:r w:rsidR="0060187E">
        <w:rPr>
          <w:rFonts w:cs="Calibri"/>
        </w:rPr>
        <w:t>doivent</w:t>
      </w:r>
      <w:r w:rsidR="0060187E" w:rsidRPr="00DF1495">
        <w:rPr>
          <w:rFonts w:cs="Calibri"/>
        </w:rPr>
        <w:t xml:space="preserve"> </w:t>
      </w:r>
      <w:r w:rsidRPr="00DF1495">
        <w:rPr>
          <w:rFonts w:cs="Calibri"/>
        </w:rPr>
        <w:t>être remplies, et ce, dans leur intégralité.</w:t>
      </w:r>
    </w:p>
    <w:p w14:paraId="18520C5C" w14:textId="21E7111B" w:rsidR="00D2373E" w:rsidRDefault="0065713E" w:rsidP="008C1D25">
      <w:pPr>
        <w:numPr>
          <w:ilvl w:val="0"/>
          <w:numId w:val="8"/>
        </w:numPr>
        <w:spacing w:before="120" w:after="0" w:line="240" w:lineRule="auto"/>
        <w:jc w:val="both"/>
        <w:rPr>
          <w:rFonts w:eastAsia="Times New Roman" w:cs="Calibri"/>
          <w:snapToGrid w:val="0"/>
          <w:lang w:eastAsia="fr-FR"/>
        </w:rPr>
      </w:pPr>
      <w:r w:rsidRPr="008C1D25">
        <w:rPr>
          <w:rFonts w:eastAsia="Times New Roman" w:cs="Calibri"/>
          <w:snapToGrid w:val="0"/>
          <w:lang w:eastAsia="fr-FR"/>
        </w:rPr>
        <w:t xml:space="preserve">Son </w:t>
      </w:r>
      <w:r w:rsidRPr="008C1D25">
        <w:rPr>
          <w:rFonts w:eastAsia="Times New Roman" w:cs="Calibri"/>
          <w:b/>
          <w:snapToGrid w:val="0"/>
          <w:lang w:eastAsia="fr-FR"/>
        </w:rPr>
        <w:t>offre technique détaillée</w:t>
      </w:r>
      <w:r w:rsidRPr="008C1D25">
        <w:rPr>
          <w:rFonts w:eastAsia="Times New Roman" w:cs="Calibri"/>
          <w:snapToGrid w:val="0"/>
          <w:lang w:eastAsia="fr-FR"/>
        </w:rPr>
        <w:t xml:space="preserve"> établie conformément au CCTP et ses annexes,</w:t>
      </w:r>
      <w:r w:rsidR="00EA1B59" w:rsidRPr="008C1D25">
        <w:rPr>
          <w:rFonts w:eastAsia="Times New Roman" w:cs="Calibri"/>
          <w:snapToGrid w:val="0"/>
          <w:lang w:eastAsia="fr-FR"/>
        </w:rPr>
        <w:t xml:space="preserve"> avec notamment</w:t>
      </w:r>
      <w:r w:rsidR="00D2373E">
        <w:rPr>
          <w:rFonts w:eastAsia="Times New Roman" w:cs="Calibri"/>
          <w:snapToGrid w:val="0"/>
          <w:lang w:eastAsia="fr-FR"/>
        </w:rPr>
        <w:t> :</w:t>
      </w:r>
      <w:r w:rsidR="00EA1B59" w:rsidRPr="008C1D25">
        <w:rPr>
          <w:rFonts w:eastAsia="Times New Roman" w:cs="Calibri"/>
          <w:snapToGrid w:val="0"/>
          <w:lang w:eastAsia="fr-FR"/>
        </w:rPr>
        <w:t xml:space="preserve"> </w:t>
      </w:r>
    </w:p>
    <w:p w14:paraId="0BA42570" w14:textId="24178EEA" w:rsidR="007A2593" w:rsidRPr="007A2593" w:rsidRDefault="007A2593" w:rsidP="007A2593">
      <w:pPr>
        <w:pStyle w:val="Paragraphedeliste"/>
        <w:numPr>
          <w:ilvl w:val="1"/>
          <w:numId w:val="11"/>
        </w:numPr>
        <w:spacing w:before="120" w:after="0" w:line="240" w:lineRule="auto"/>
        <w:jc w:val="both"/>
        <w:rPr>
          <w:rFonts w:eastAsia="Times New Roman" w:cs="Calibri"/>
          <w:b/>
          <w:snapToGrid w:val="0"/>
          <w:lang w:eastAsia="fr-FR"/>
        </w:rPr>
      </w:pPr>
      <w:bookmarkStart w:id="100" w:name="_Hlk225946697"/>
      <w:r w:rsidRPr="007A2593">
        <w:rPr>
          <w:rFonts w:eastAsia="Times New Roman" w:cs="Calibri"/>
          <w:b/>
          <w:snapToGrid w:val="0"/>
          <w:lang w:eastAsia="fr-FR"/>
        </w:rPr>
        <w:t xml:space="preserve">Fichier </w:t>
      </w:r>
      <w:proofErr w:type="spellStart"/>
      <w:r w:rsidRPr="007A2593">
        <w:rPr>
          <w:rFonts w:eastAsia="Times New Roman" w:cs="Calibri"/>
          <w:b/>
          <w:snapToGrid w:val="0"/>
          <w:lang w:eastAsia="fr-FR"/>
        </w:rPr>
        <w:t>AT_Protection_SI_Annexe</w:t>
      </w:r>
      <w:proofErr w:type="spellEnd"/>
      <w:r w:rsidRPr="007A2593">
        <w:rPr>
          <w:rFonts w:eastAsia="Times New Roman" w:cs="Calibri"/>
          <w:b/>
          <w:snapToGrid w:val="0"/>
          <w:lang w:eastAsia="fr-FR"/>
        </w:rPr>
        <w:t xml:space="preserve"> Cadre de réponse </w:t>
      </w:r>
      <w:r w:rsidRPr="007A2593">
        <w:rPr>
          <w:rFonts w:eastAsia="Times New Roman" w:cs="Calibri"/>
          <w:bCs/>
          <w:snapToGrid w:val="0"/>
          <w:lang w:eastAsia="fr-FR"/>
        </w:rPr>
        <w:t>complété</w:t>
      </w:r>
    </w:p>
    <w:p w14:paraId="35A1EEBE" w14:textId="77777777" w:rsidR="007A2593" w:rsidRDefault="007A2593" w:rsidP="007A2593">
      <w:pPr>
        <w:pStyle w:val="Paragraphedeliste"/>
        <w:numPr>
          <w:ilvl w:val="1"/>
          <w:numId w:val="11"/>
        </w:numPr>
        <w:spacing w:before="120" w:after="0" w:line="240" w:lineRule="auto"/>
        <w:jc w:val="both"/>
        <w:rPr>
          <w:rFonts w:eastAsia="Times New Roman" w:cs="Calibri"/>
          <w:b/>
          <w:snapToGrid w:val="0"/>
          <w:lang w:eastAsia="fr-FR"/>
        </w:rPr>
      </w:pPr>
      <w:r w:rsidRPr="007A2593">
        <w:rPr>
          <w:rFonts w:eastAsia="Times New Roman" w:cs="Calibri"/>
          <w:b/>
          <w:snapToGrid w:val="0"/>
          <w:lang w:eastAsia="fr-FR"/>
        </w:rPr>
        <w:t xml:space="preserve">Fichier </w:t>
      </w:r>
      <w:proofErr w:type="spellStart"/>
      <w:r w:rsidRPr="007A2593">
        <w:rPr>
          <w:rFonts w:eastAsia="Times New Roman" w:cs="Calibri"/>
          <w:b/>
          <w:snapToGrid w:val="0"/>
          <w:lang w:eastAsia="fr-FR"/>
        </w:rPr>
        <w:t>AT_Protection_SI_Annexe_PAS</w:t>
      </w:r>
      <w:proofErr w:type="spellEnd"/>
      <w:r w:rsidRPr="007A2593">
        <w:rPr>
          <w:rFonts w:eastAsia="Times New Roman" w:cs="Calibri"/>
          <w:b/>
          <w:snapToGrid w:val="0"/>
          <w:lang w:eastAsia="fr-FR"/>
        </w:rPr>
        <w:t xml:space="preserve"> </w:t>
      </w:r>
      <w:r w:rsidRPr="007A2593">
        <w:rPr>
          <w:rFonts w:eastAsia="Times New Roman" w:cs="Calibri"/>
          <w:bCs/>
          <w:snapToGrid w:val="0"/>
          <w:lang w:eastAsia="fr-FR"/>
        </w:rPr>
        <w:t>dûment renseigné</w:t>
      </w:r>
      <w:r w:rsidRPr="007A2593">
        <w:rPr>
          <w:rFonts w:eastAsia="Times New Roman" w:cs="Calibri"/>
          <w:b/>
          <w:snapToGrid w:val="0"/>
          <w:lang w:eastAsia="fr-FR"/>
        </w:rPr>
        <w:t xml:space="preserve"> </w:t>
      </w:r>
    </w:p>
    <w:p w14:paraId="7FDAC2BC" w14:textId="77777777" w:rsidR="00062F7A" w:rsidRPr="00062F7A" w:rsidRDefault="007A2593" w:rsidP="007A2593">
      <w:pPr>
        <w:pStyle w:val="Paragraphedeliste"/>
        <w:numPr>
          <w:ilvl w:val="1"/>
          <w:numId w:val="11"/>
        </w:numPr>
        <w:spacing w:before="120" w:after="0" w:line="240" w:lineRule="auto"/>
        <w:jc w:val="both"/>
        <w:rPr>
          <w:rFonts w:eastAsia="Times New Roman" w:cs="Calibri"/>
          <w:b/>
          <w:snapToGrid w:val="0"/>
          <w:lang w:eastAsia="fr-FR"/>
        </w:rPr>
      </w:pPr>
      <w:r w:rsidRPr="007A2593">
        <w:rPr>
          <w:rFonts w:eastAsia="Times New Roman" w:cs="Calibri"/>
          <w:b/>
          <w:snapToGrid w:val="0"/>
          <w:lang w:eastAsia="fr-FR"/>
        </w:rPr>
        <w:t xml:space="preserve">Fichier </w:t>
      </w:r>
      <w:proofErr w:type="spellStart"/>
      <w:r w:rsidRPr="007A2593">
        <w:rPr>
          <w:rFonts w:eastAsia="Times New Roman" w:cs="Calibri"/>
          <w:b/>
          <w:snapToGrid w:val="0"/>
          <w:lang w:eastAsia="fr-FR"/>
        </w:rPr>
        <w:t>AT_Protection_SI_Annexe</w:t>
      </w:r>
      <w:proofErr w:type="spellEnd"/>
      <w:r w:rsidRPr="007A2593">
        <w:rPr>
          <w:rFonts w:eastAsia="Times New Roman" w:cs="Calibri"/>
          <w:b/>
          <w:snapToGrid w:val="0"/>
          <w:lang w:eastAsia="fr-FR"/>
        </w:rPr>
        <w:t xml:space="preserve"> </w:t>
      </w:r>
      <w:proofErr w:type="spellStart"/>
      <w:r w:rsidRPr="007A2593">
        <w:rPr>
          <w:rFonts w:eastAsia="Times New Roman" w:cs="Calibri"/>
          <w:b/>
          <w:snapToGrid w:val="0"/>
          <w:lang w:eastAsia="fr-FR"/>
        </w:rPr>
        <w:t>GrilleRépartitionProfils</w:t>
      </w:r>
      <w:proofErr w:type="spellEnd"/>
      <w:r w:rsidR="00A80501" w:rsidRPr="007A2593">
        <w:rPr>
          <w:rFonts w:eastAsia="Times New Roman" w:cs="Calibri"/>
          <w:b/>
          <w:snapToGrid w:val="0"/>
          <w:lang w:eastAsia="fr-FR"/>
        </w:rPr>
        <w:t xml:space="preserve"> </w:t>
      </w:r>
      <w:r w:rsidR="00A80501" w:rsidRPr="007A2593">
        <w:rPr>
          <w:rFonts w:eastAsia="Times New Roman" w:cs="Calibri"/>
          <w:bCs/>
          <w:snapToGrid w:val="0"/>
          <w:lang w:eastAsia="fr-FR"/>
        </w:rPr>
        <w:t xml:space="preserve">dûment renseigné </w:t>
      </w:r>
    </w:p>
    <w:p w14:paraId="7D9311CE" w14:textId="18465353" w:rsidR="00A80501" w:rsidRPr="007A2593" w:rsidRDefault="00062F7A" w:rsidP="007A2593">
      <w:pPr>
        <w:pStyle w:val="Paragraphedeliste"/>
        <w:numPr>
          <w:ilvl w:val="1"/>
          <w:numId w:val="11"/>
        </w:numPr>
        <w:spacing w:before="120" w:after="0" w:line="240" w:lineRule="auto"/>
        <w:jc w:val="both"/>
        <w:rPr>
          <w:rFonts w:eastAsia="Times New Roman" w:cs="Calibri"/>
          <w:b/>
          <w:snapToGrid w:val="0"/>
          <w:lang w:eastAsia="fr-FR"/>
        </w:rPr>
      </w:pPr>
      <w:r>
        <w:rPr>
          <w:rFonts w:eastAsia="Times New Roman" w:cs="Calibri"/>
          <w:b/>
          <w:snapToGrid w:val="0"/>
          <w:lang w:eastAsia="fr-FR"/>
        </w:rPr>
        <w:t>P</w:t>
      </w:r>
      <w:r w:rsidR="007F76D4" w:rsidRPr="007A2593">
        <w:rPr>
          <w:rFonts w:eastAsia="Times New Roman" w:cs="Calibri"/>
          <w:b/>
          <w:snapToGrid w:val="0"/>
          <w:lang w:eastAsia="fr-FR"/>
        </w:rPr>
        <w:t xml:space="preserve">roposition de </w:t>
      </w:r>
      <w:r w:rsidR="00A80501" w:rsidRPr="007A2593">
        <w:rPr>
          <w:rFonts w:eastAsia="Times New Roman" w:cs="Calibri"/>
          <w:b/>
          <w:snapToGrid w:val="0"/>
          <w:lang w:eastAsia="fr-FR"/>
        </w:rPr>
        <w:t>PAQ</w:t>
      </w:r>
    </w:p>
    <w:p w14:paraId="0DBC2912" w14:textId="77777777" w:rsidR="00F12A4F" w:rsidRDefault="00F12A4F" w:rsidP="00724612">
      <w:pPr>
        <w:pStyle w:val="mldCorpsdetexte"/>
        <w:tabs>
          <w:tab w:val="left" w:pos="6120"/>
        </w:tabs>
        <w:spacing w:after="0"/>
        <w:ind w:left="0"/>
        <w:jc w:val="both"/>
        <w:rPr>
          <w:rFonts w:ascii="Calibri" w:hAnsi="Calibri" w:cs="Times New Roman"/>
          <w:sz w:val="22"/>
          <w:szCs w:val="22"/>
        </w:rPr>
      </w:pPr>
    </w:p>
    <w:bookmarkEnd w:id="100"/>
    <w:p w14:paraId="37F5F608" w14:textId="4E1B4C6F" w:rsidR="00F12A4F" w:rsidRPr="009C437F" w:rsidRDefault="00F12A4F" w:rsidP="00724612">
      <w:pPr>
        <w:pStyle w:val="mldCorpsdetexte"/>
        <w:tabs>
          <w:tab w:val="left" w:pos="6120"/>
        </w:tabs>
        <w:spacing w:after="0"/>
        <w:ind w:left="708"/>
        <w:jc w:val="both"/>
        <w:rPr>
          <w:rFonts w:ascii="Calibri" w:hAnsi="Calibri" w:cs="Times New Roman"/>
          <w:sz w:val="22"/>
          <w:szCs w:val="22"/>
        </w:rPr>
      </w:pPr>
      <w:r w:rsidRPr="009C437F">
        <w:rPr>
          <w:rFonts w:ascii="Calibri" w:hAnsi="Calibri" w:cs="Times New Roman"/>
          <w:sz w:val="22"/>
          <w:szCs w:val="22"/>
        </w:rPr>
        <w:t>Le soumissionnaire devra</w:t>
      </w:r>
      <w:r w:rsidRPr="009C437F">
        <w:rPr>
          <w:rFonts w:ascii="Calibri" w:hAnsi="Calibri" w:cs="Times New Roman"/>
          <w:b/>
          <w:bCs/>
          <w:iCs/>
          <w:sz w:val="22"/>
          <w:szCs w:val="22"/>
        </w:rPr>
        <w:t xml:space="preserve"> </w:t>
      </w:r>
      <w:r w:rsidRPr="009C437F">
        <w:rPr>
          <w:rFonts w:ascii="Calibri" w:hAnsi="Calibri" w:cs="Times New Roman"/>
          <w:bCs/>
          <w:iCs/>
          <w:sz w:val="22"/>
          <w:szCs w:val="22"/>
        </w:rPr>
        <w:t>présenter</w:t>
      </w:r>
      <w:r w:rsidRPr="009C437F">
        <w:rPr>
          <w:rFonts w:ascii="Calibri" w:hAnsi="Calibri" w:cs="Times New Roman"/>
          <w:sz w:val="22"/>
          <w:szCs w:val="22"/>
        </w:rPr>
        <w:t xml:space="preserve"> son offre dans l’ordre des chapitres </w:t>
      </w:r>
      <w:r w:rsidR="003F5E48" w:rsidRPr="00A27795">
        <w:rPr>
          <w:rFonts w:ascii="Calibri" w:hAnsi="Calibri" w:cs="Times New Roman"/>
          <w:sz w:val="22"/>
          <w:szCs w:val="22"/>
        </w:rPr>
        <w:t xml:space="preserve">suivant </w:t>
      </w:r>
      <w:r w:rsidR="008E4DDD">
        <w:rPr>
          <w:rFonts w:ascii="Calibri" w:hAnsi="Calibri" w:cs="Times New Roman"/>
          <w:sz w:val="22"/>
          <w:szCs w:val="22"/>
        </w:rPr>
        <w:t xml:space="preserve">le </w:t>
      </w:r>
      <w:r w:rsidR="00A80501">
        <w:rPr>
          <w:rFonts w:ascii="Calibri" w:hAnsi="Calibri" w:cs="Times New Roman"/>
          <w:sz w:val="22"/>
          <w:szCs w:val="22"/>
        </w:rPr>
        <w:t>cadre de réponse</w:t>
      </w:r>
      <w:r w:rsidRPr="009C437F">
        <w:rPr>
          <w:rFonts w:ascii="Calibri" w:hAnsi="Calibri" w:cs="Times New Roman"/>
          <w:sz w:val="22"/>
          <w:szCs w:val="22"/>
        </w:rPr>
        <w:t>.</w:t>
      </w:r>
    </w:p>
    <w:p w14:paraId="71EC7229" w14:textId="77777777" w:rsidR="00F12A4F" w:rsidRPr="009C437F" w:rsidRDefault="00F12A4F" w:rsidP="00724612">
      <w:pPr>
        <w:pStyle w:val="Notedebasdepage"/>
        <w:ind w:left="708"/>
        <w:jc w:val="both"/>
        <w:rPr>
          <w:rFonts w:ascii="Calibri" w:hAnsi="Calibri"/>
          <w:sz w:val="22"/>
          <w:szCs w:val="22"/>
          <w:u w:val="single"/>
        </w:rPr>
      </w:pPr>
      <w:r w:rsidRPr="009C437F">
        <w:rPr>
          <w:rFonts w:ascii="Calibri" w:hAnsi="Calibri"/>
          <w:sz w:val="22"/>
          <w:szCs w:val="22"/>
          <w:u w:val="single"/>
        </w:rPr>
        <w:t xml:space="preserve">Pour chaque chapitre, le titulaire mettra en avant ses engagements et sa capacité à être, </w:t>
      </w:r>
      <w:r>
        <w:rPr>
          <w:rFonts w:ascii="Calibri" w:hAnsi="Calibri"/>
          <w:sz w:val="22"/>
          <w:szCs w:val="22"/>
          <w:u w:val="single"/>
        </w:rPr>
        <w:t>pour</w:t>
      </w:r>
      <w:r w:rsidRPr="009C437F">
        <w:rPr>
          <w:rFonts w:ascii="Calibri" w:hAnsi="Calibri"/>
          <w:sz w:val="22"/>
          <w:szCs w:val="22"/>
          <w:u w:val="single"/>
        </w:rPr>
        <w:t xml:space="preserve"> </w:t>
      </w:r>
      <w:r>
        <w:rPr>
          <w:rFonts w:ascii="Calibri" w:hAnsi="Calibri"/>
          <w:sz w:val="22"/>
          <w:szCs w:val="22"/>
          <w:u w:val="single"/>
        </w:rPr>
        <w:t>cet accord-cadre</w:t>
      </w:r>
      <w:r w:rsidRPr="009C437F">
        <w:rPr>
          <w:rFonts w:ascii="Calibri" w:hAnsi="Calibri"/>
          <w:sz w:val="22"/>
          <w:szCs w:val="22"/>
          <w:u w:val="single"/>
        </w:rPr>
        <w:t>, une force de proposition réactive et proactive sur l'ensemble du périmètre technico fonctionnel.</w:t>
      </w:r>
    </w:p>
    <w:p w14:paraId="71783025" w14:textId="218E0D7E" w:rsidR="0065713E" w:rsidRDefault="0065713E" w:rsidP="00AB507F">
      <w:pPr>
        <w:spacing w:before="120" w:after="0" w:line="240" w:lineRule="auto"/>
        <w:jc w:val="both"/>
        <w:rPr>
          <w:rFonts w:eastAsia="Times New Roman" w:cs="Calibri"/>
          <w:snapToGrid w:val="0"/>
          <w:lang w:eastAsia="fr-FR"/>
        </w:rPr>
      </w:pPr>
      <w:r w:rsidRPr="00DF1495">
        <w:rPr>
          <w:rFonts w:eastAsia="Times New Roman" w:cs="Calibri"/>
          <w:snapToGrid w:val="0"/>
          <w:lang w:eastAsia="fr-FR"/>
        </w:rPr>
        <w:t>Le candidat fourni</w:t>
      </w:r>
      <w:r w:rsidR="0060187E">
        <w:rPr>
          <w:rFonts w:eastAsia="Times New Roman" w:cs="Calibri"/>
          <w:snapToGrid w:val="0"/>
          <w:lang w:eastAsia="fr-FR"/>
        </w:rPr>
        <w:t>t</w:t>
      </w:r>
      <w:r w:rsidRPr="00DF1495">
        <w:rPr>
          <w:rFonts w:eastAsia="Times New Roman" w:cs="Calibri"/>
          <w:snapToGrid w:val="0"/>
          <w:lang w:eastAsia="fr-FR"/>
        </w:rPr>
        <w:t xml:space="preserve"> tous les justificatifs permettant de vérifier l’exactitude des informations fournies.</w:t>
      </w:r>
    </w:p>
    <w:p w14:paraId="6171D613" w14:textId="77777777" w:rsidR="000F4A27" w:rsidRDefault="000F4A27" w:rsidP="000F4A27">
      <w:pPr>
        <w:pStyle w:val="mldCorpsdetexte"/>
        <w:tabs>
          <w:tab w:val="left" w:pos="6120"/>
        </w:tabs>
        <w:ind w:left="0"/>
        <w:jc w:val="both"/>
        <w:rPr>
          <w:rFonts w:ascii="Calibri" w:hAnsi="Calibri" w:cs="Times New Roman"/>
          <w:sz w:val="22"/>
          <w:szCs w:val="22"/>
        </w:rPr>
      </w:pPr>
    </w:p>
    <w:p w14:paraId="2ADBDFC6" w14:textId="77777777" w:rsidR="0065713E" w:rsidRPr="0065713E" w:rsidRDefault="0065713E" w:rsidP="00EA1B59">
      <w:pPr>
        <w:numPr>
          <w:ilvl w:val="0"/>
          <w:numId w:val="8"/>
        </w:numPr>
        <w:spacing w:before="120" w:after="0" w:line="240" w:lineRule="auto"/>
        <w:jc w:val="both"/>
        <w:rPr>
          <w:rFonts w:eastAsia="Times New Roman" w:cs="Calibri"/>
          <w:snapToGrid w:val="0"/>
          <w:lang w:eastAsia="fr-FR"/>
        </w:rPr>
      </w:pPr>
      <w:r w:rsidRPr="00DF1495">
        <w:rPr>
          <w:rFonts w:eastAsia="Times New Roman" w:cs="Calibri"/>
          <w:snapToGrid w:val="0"/>
          <w:lang w:eastAsia="fr-FR"/>
        </w:rPr>
        <w:t>Tout autre document jugé utile par le candidat pour étayer son offre.</w:t>
      </w:r>
    </w:p>
    <w:p w14:paraId="50246ACC" w14:textId="77777777" w:rsidR="00704C59" w:rsidRPr="0030083B" w:rsidRDefault="00704C59" w:rsidP="0030083B">
      <w:pPr>
        <w:pBdr>
          <w:top w:val="single" w:sz="8" w:space="1" w:color="auto"/>
          <w:left w:val="single" w:sz="8" w:space="4" w:color="auto"/>
          <w:bottom w:val="single" w:sz="12" w:space="1" w:color="auto"/>
          <w:right w:val="single" w:sz="12" w:space="4" w:color="auto"/>
        </w:pBdr>
        <w:spacing w:before="100" w:beforeAutospacing="1" w:after="100" w:afterAutospacing="1" w:line="240" w:lineRule="auto"/>
        <w:ind w:left="360" w:right="393"/>
        <w:jc w:val="center"/>
        <w:rPr>
          <w:rFonts w:eastAsia="Times New Roman" w:cs="Calibri"/>
          <w:smallCaps/>
          <w:snapToGrid w:val="0"/>
          <w:lang w:eastAsia="fr-FR"/>
        </w:rPr>
      </w:pPr>
      <w:r w:rsidRPr="0030083B">
        <w:rPr>
          <w:rFonts w:eastAsia="Times New Roman" w:cs="Calibri"/>
          <w:smallCaps/>
          <w:snapToGrid w:val="0"/>
          <w:lang w:eastAsia="fr-FR"/>
        </w:rPr>
        <w:t xml:space="preserve">s’agissant d’un appel d’offres </w:t>
      </w:r>
      <w:r w:rsidRPr="0030083B">
        <w:rPr>
          <w:rFonts w:eastAsia="Times New Roman" w:cs="Calibri"/>
          <w:smallCaps/>
          <w:snapToGrid w:val="0"/>
          <w:u w:val="single"/>
          <w:lang w:eastAsia="fr-FR"/>
        </w:rPr>
        <w:t>aucune négociation</w:t>
      </w:r>
      <w:r w:rsidRPr="0030083B">
        <w:rPr>
          <w:rFonts w:eastAsia="Times New Roman" w:cs="Calibri"/>
          <w:smallCaps/>
          <w:snapToGrid w:val="0"/>
          <w:lang w:eastAsia="fr-FR"/>
        </w:rPr>
        <w:t xml:space="preserve"> n’est permise.</w:t>
      </w:r>
    </w:p>
    <w:p w14:paraId="38032D8E" w14:textId="3AD81809" w:rsidR="006236D8" w:rsidRPr="0030083B" w:rsidRDefault="00704C59" w:rsidP="00740A66">
      <w:pPr>
        <w:pBdr>
          <w:top w:val="single" w:sz="8" w:space="1" w:color="auto"/>
          <w:left w:val="single" w:sz="8" w:space="4" w:color="auto"/>
          <w:bottom w:val="single" w:sz="12" w:space="1" w:color="auto"/>
          <w:right w:val="single" w:sz="12" w:space="4" w:color="auto"/>
        </w:pBdr>
        <w:spacing w:before="100" w:beforeAutospacing="1" w:after="0" w:line="240" w:lineRule="auto"/>
        <w:ind w:left="360" w:right="393"/>
        <w:jc w:val="center"/>
        <w:rPr>
          <w:rFonts w:eastAsia="Times New Roman" w:cs="Calibri"/>
          <w:smallCaps/>
          <w:snapToGrid w:val="0"/>
          <w:lang w:eastAsia="fr-FR"/>
        </w:rPr>
      </w:pPr>
      <w:r w:rsidRPr="0030083B">
        <w:rPr>
          <w:rFonts w:eastAsia="Times New Roman" w:cs="Calibri"/>
          <w:smallCaps/>
          <w:snapToGrid w:val="0"/>
          <w:lang w:eastAsia="fr-FR"/>
        </w:rPr>
        <w:t xml:space="preserve">Chaque soumissionnaire est invité À </w:t>
      </w:r>
      <w:r w:rsidR="00396705">
        <w:rPr>
          <w:rFonts w:eastAsia="Times New Roman" w:cs="Calibri"/>
          <w:smallCaps/>
          <w:snapToGrid w:val="0"/>
          <w:lang w:eastAsia="fr-FR"/>
        </w:rPr>
        <w:t xml:space="preserve">fournir </w:t>
      </w:r>
      <w:r w:rsidR="007857B1">
        <w:rPr>
          <w:rFonts w:eastAsia="Times New Roman" w:cs="Calibri"/>
          <w:smallCaps/>
          <w:snapToGrid w:val="0"/>
          <w:lang w:eastAsia="fr-FR"/>
        </w:rPr>
        <w:t>sa meilleure offre</w:t>
      </w:r>
      <w:r w:rsidR="003434AC">
        <w:rPr>
          <w:rFonts w:eastAsia="Times New Roman" w:cs="Calibri"/>
          <w:smallCaps/>
          <w:snapToGrid w:val="0"/>
          <w:lang w:eastAsia="fr-FR"/>
        </w:rPr>
        <w:t xml:space="preserve"> </w:t>
      </w:r>
      <w:r w:rsidR="003434AC" w:rsidRPr="00DF1495">
        <w:rPr>
          <w:rFonts w:eastAsia="Times New Roman" w:cs="Calibri"/>
          <w:smallCaps/>
          <w:snapToGrid w:val="0"/>
          <w:lang w:eastAsia="fr-FR"/>
        </w:rPr>
        <w:t>dès la remise de celle-ci</w:t>
      </w:r>
      <w:r w:rsidR="003434AC">
        <w:rPr>
          <w:rFonts w:eastAsia="Times New Roman" w:cs="Calibri"/>
          <w:smallCaps/>
          <w:snapToGrid w:val="0"/>
          <w:lang w:eastAsia="fr-FR"/>
        </w:rPr>
        <w:t>.</w:t>
      </w:r>
    </w:p>
    <w:p w14:paraId="58FEB6EE" w14:textId="77777777" w:rsidR="00704C59" w:rsidRPr="00704C59" w:rsidRDefault="00B72AB5" w:rsidP="00A27795">
      <w:pPr>
        <w:keepNext/>
        <w:numPr>
          <w:ilvl w:val="0"/>
          <w:numId w:val="16"/>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ind w:left="431" w:hanging="431"/>
        <w:outlineLvl w:val="0"/>
        <w:rPr>
          <w:rFonts w:eastAsia="Times New Roman" w:cs="Calibri"/>
          <w:b/>
          <w:bCs/>
          <w:caps/>
          <w:color w:val="002060"/>
          <w:kern w:val="32"/>
          <w:sz w:val="24"/>
          <w:szCs w:val="24"/>
          <w:lang w:eastAsia="fr-FR"/>
        </w:rPr>
      </w:pPr>
      <w:bookmarkStart w:id="101" w:name="_Toc143250931"/>
      <w:bookmarkStart w:id="102" w:name="_Toc229561402"/>
      <w:r>
        <w:rPr>
          <w:rFonts w:eastAsia="Times New Roman" w:cs="Calibri"/>
          <w:b/>
          <w:bCs/>
          <w:caps/>
          <w:color w:val="002060"/>
          <w:kern w:val="32"/>
          <w:sz w:val="24"/>
          <w:szCs w:val="24"/>
          <w:lang w:eastAsia="fr-FR"/>
        </w:rPr>
        <w:t>CONDITIONS D’ETABLISSEMENT ET DE REMISE DES OFFRES</w:t>
      </w:r>
      <w:bookmarkEnd w:id="101"/>
      <w:bookmarkEnd w:id="102"/>
    </w:p>
    <w:p w14:paraId="3EBCB4CF" w14:textId="77777777" w:rsidR="00704C59" w:rsidRPr="00E27C2A" w:rsidRDefault="00704C59" w:rsidP="00A27795">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103" w:name="_Toc300836749"/>
      <w:bookmarkStart w:id="104" w:name="_Toc339962356"/>
      <w:bookmarkStart w:id="105" w:name="_Toc387997734"/>
      <w:bookmarkStart w:id="106" w:name="_Toc143250932"/>
      <w:bookmarkStart w:id="107" w:name="_Ref143252561"/>
      <w:bookmarkStart w:id="108" w:name="_Ref143252735"/>
      <w:bookmarkStart w:id="109" w:name="_Toc260399625"/>
      <w:bookmarkStart w:id="110" w:name="_Toc229561403"/>
      <w:r w:rsidRPr="00E27C2A">
        <w:rPr>
          <w:rFonts w:eastAsia="Times New Roman" w:cs="Calibri"/>
          <w:b/>
          <w:bCs/>
          <w:sz w:val="24"/>
          <w:szCs w:val="24"/>
          <w:lang w:eastAsia="fr-FR"/>
        </w:rPr>
        <w:t>Conditions de délai</w:t>
      </w:r>
      <w:bookmarkEnd w:id="103"/>
      <w:bookmarkEnd w:id="104"/>
      <w:bookmarkEnd w:id="105"/>
      <w:bookmarkEnd w:id="106"/>
      <w:bookmarkEnd w:id="107"/>
      <w:bookmarkEnd w:id="108"/>
      <w:bookmarkEnd w:id="110"/>
    </w:p>
    <w:p w14:paraId="687135B3" w14:textId="0C4F4907" w:rsidR="00704C59" w:rsidRPr="0030083B" w:rsidRDefault="00704C59" w:rsidP="008059FB">
      <w:pPr>
        <w:spacing w:before="100" w:beforeAutospacing="1" w:after="0" w:line="240" w:lineRule="auto"/>
        <w:jc w:val="center"/>
        <w:rPr>
          <w:rFonts w:eastAsia="Times New Roman" w:cs="Calibri"/>
          <w:b/>
          <w:lang w:eastAsia="fr-FR"/>
        </w:rPr>
      </w:pPr>
      <w:r w:rsidRPr="0030083B">
        <w:rPr>
          <w:rFonts w:eastAsia="Times New Roman" w:cs="Calibri"/>
          <w:b/>
          <w:lang w:eastAsia="fr-FR"/>
        </w:rPr>
        <w:t>Date limite de remise des offres</w:t>
      </w:r>
      <w:r w:rsidR="000F4A27">
        <w:rPr>
          <w:rFonts w:eastAsia="Times New Roman" w:cs="Calibri"/>
          <w:b/>
          <w:lang w:eastAsia="fr-FR"/>
        </w:rPr>
        <w:t> :</w:t>
      </w:r>
      <w:r w:rsidRPr="0030083B">
        <w:rPr>
          <w:rFonts w:eastAsia="Times New Roman" w:cs="Calibri"/>
          <w:b/>
          <w:lang w:eastAsia="fr-FR"/>
        </w:rPr>
        <w:t xml:space="preserve"> </w:t>
      </w:r>
      <w:r w:rsidR="003B0BCD">
        <w:rPr>
          <w:rFonts w:eastAsia="Times New Roman" w:cs="Calibri"/>
          <w:b/>
          <w:lang w:eastAsia="fr-FR"/>
        </w:rPr>
        <w:t>18/06</w:t>
      </w:r>
      <w:r w:rsidR="000165AC" w:rsidRPr="00A9275A">
        <w:rPr>
          <w:rFonts w:eastAsia="Times New Roman" w:cs="Calibri"/>
          <w:b/>
          <w:lang w:eastAsia="fr-FR"/>
        </w:rPr>
        <w:t>/202</w:t>
      </w:r>
      <w:r w:rsidR="000F4A27">
        <w:rPr>
          <w:rFonts w:eastAsia="Times New Roman" w:cs="Calibri"/>
          <w:b/>
          <w:lang w:eastAsia="fr-FR"/>
        </w:rPr>
        <w:t>6</w:t>
      </w:r>
    </w:p>
    <w:p w14:paraId="5A25FF53" w14:textId="05BA4E0D" w:rsidR="00704C59" w:rsidRPr="0030083B" w:rsidRDefault="00704C59" w:rsidP="006C6187">
      <w:pPr>
        <w:spacing w:after="100" w:afterAutospacing="1" w:line="240" w:lineRule="auto"/>
        <w:jc w:val="center"/>
        <w:rPr>
          <w:rFonts w:eastAsia="Times New Roman" w:cs="Calibri"/>
          <w:b/>
          <w:lang w:eastAsia="fr-FR"/>
        </w:rPr>
      </w:pPr>
      <w:r w:rsidRPr="0030083B">
        <w:rPr>
          <w:rFonts w:eastAsia="Times New Roman" w:cs="Calibri"/>
          <w:b/>
          <w:lang w:eastAsia="fr-FR"/>
        </w:rPr>
        <w:t xml:space="preserve">Heure limite de réception : </w:t>
      </w:r>
      <w:r w:rsidR="004E5632">
        <w:rPr>
          <w:rFonts w:eastAsia="Times New Roman" w:cs="Calibri"/>
          <w:b/>
          <w:lang w:eastAsia="fr-FR"/>
        </w:rPr>
        <w:t>16h00</w:t>
      </w:r>
    </w:p>
    <w:p w14:paraId="7EC0F12F" w14:textId="77777777" w:rsidR="00704C59" w:rsidRPr="0030083B" w:rsidRDefault="00704C59" w:rsidP="002305F8">
      <w:pPr>
        <w:tabs>
          <w:tab w:val="left" w:pos="0"/>
        </w:tabs>
        <w:spacing w:before="100" w:beforeAutospacing="1" w:after="100" w:afterAutospacing="1" w:line="240" w:lineRule="auto"/>
        <w:jc w:val="both"/>
        <w:rPr>
          <w:rFonts w:eastAsia="Times New Roman" w:cs="Calibri"/>
          <w:bCs/>
          <w:lang w:eastAsia="fr-FR"/>
        </w:rPr>
      </w:pPr>
      <w:r w:rsidRPr="0030083B">
        <w:rPr>
          <w:rFonts w:eastAsia="Times New Roman" w:cs="Calibri"/>
          <w:bCs/>
          <w:lang w:eastAsia="fr-FR"/>
        </w:rPr>
        <w:t>Les dossiers qui parviendraient après la date et/ou l’heure limite(s) ou ne respectant pas scrupuleusement les dispositions indiquées ci-dessous ne seront pas retenus.</w:t>
      </w:r>
    </w:p>
    <w:p w14:paraId="4AF196B4" w14:textId="4467A241" w:rsidR="00704C59" w:rsidRDefault="00704C59" w:rsidP="00A27795">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111" w:name="_Toc339962357"/>
      <w:bookmarkStart w:id="112" w:name="_Toc387997735"/>
      <w:bookmarkStart w:id="113" w:name="_Toc143250933"/>
      <w:bookmarkStart w:id="114" w:name="_Toc229561404"/>
      <w:r w:rsidRPr="00E27C2A">
        <w:rPr>
          <w:rFonts w:eastAsia="Times New Roman" w:cs="Calibri"/>
          <w:b/>
          <w:bCs/>
          <w:sz w:val="24"/>
          <w:szCs w:val="24"/>
          <w:lang w:eastAsia="fr-FR"/>
        </w:rPr>
        <w:t xml:space="preserve">Transmission </w:t>
      </w:r>
      <w:bookmarkEnd w:id="111"/>
      <w:r w:rsidRPr="00E27C2A">
        <w:rPr>
          <w:rFonts w:eastAsia="Times New Roman" w:cs="Calibri"/>
          <w:b/>
          <w:bCs/>
          <w:sz w:val="24"/>
          <w:szCs w:val="24"/>
          <w:lang w:eastAsia="fr-FR"/>
        </w:rPr>
        <w:t>électronique</w:t>
      </w:r>
      <w:bookmarkEnd w:id="112"/>
      <w:bookmarkEnd w:id="113"/>
      <w:bookmarkEnd w:id="114"/>
    </w:p>
    <w:p w14:paraId="312F5055" w14:textId="77777777" w:rsidR="00186A2E" w:rsidRPr="005D067D" w:rsidRDefault="00186A2E" w:rsidP="00A27795">
      <w:pPr>
        <w:pStyle w:val="Paragraphedeliste"/>
        <w:numPr>
          <w:ilvl w:val="2"/>
          <w:numId w:val="16"/>
        </w:numPr>
        <w:spacing w:before="100" w:beforeAutospacing="1" w:after="100" w:afterAutospacing="1" w:line="240" w:lineRule="auto"/>
        <w:outlineLvl w:val="1"/>
        <w:rPr>
          <w:rFonts w:eastAsia="Times New Roman" w:cs="Calibri"/>
          <w:b/>
          <w:bCs/>
          <w:i/>
          <w:sz w:val="24"/>
          <w:szCs w:val="24"/>
          <w:lang w:eastAsia="fr-FR"/>
        </w:rPr>
      </w:pPr>
      <w:bookmarkStart w:id="115" w:name="_Toc143250934"/>
      <w:bookmarkStart w:id="116" w:name="_Toc229561405"/>
      <w:r w:rsidRPr="005D067D">
        <w:rPr>
          <w:rFonts w:eastAsia="Times New Roman" w:cs="Calibri"/>
          <w:b/>
          <w:bCs/>
          <w:i/>
          <w:sz w:val="24"/>
          <w:szCs w:val="24"/>
          <w:lang w:eastAsia="fr-FR"/>
        </w:rPr>
        <w:t>Dépôt du dossier</w:t>
      </w:r>
      <w:bookmarkEnd w:id="115"/>
      <w:bookmarkEnd w:id="116"/>
    </w:p>
    <w:bookmarkEnd w:id="109"/>
    <w:p w14:paraId="69BA9A8A" w14:textId="638243E2" w:rsidR="00652C1A" w:rsidRPr="00652C1A" w:rsidRDefault="00652C1A" w:rsidP="00652C1A">
      <w:pPr>
        <w:spacing w:before="120" w:after="120" w:line="240" w:lineRule="auto"/>
        <w:jc w:val="both"/>
        <w:rPr>
          <w:rFonts w:eastAsia="Times New Roman" w:cs="Calibri"/>
          <w:lang w:eastAsia="fr-FR"/>
        </w:rPr>
      </w:pPr>
      <w:r w:rsidRPr="00652C1A">
        <w:rPr>
          <w:rFonts w:eastAsia="Times New Roman" w:cs="Calibri"/>
          <w:lang w:eastAsia="fr-FR"/>
        </w:rPr>
        <w:t xml:space="preserve">Conformément à l'article R2132-7 du Code de la commande publique, les offres doivent être transmises par les entreprises par voie électronique. Sous peine de rejet de leur dossier, les candidats doivent impérativement déposer une offre complète, lisible et en français sur la plateforme de dématérialisation des achats de l’État PLACE </w:t>
      </w:r>
      <w:hyperlink r:id="rId24" w:history="1">
        <w:r w:rsidR="00FF0AEA" w:rsidRPr="002D0548">
          <w:rPr>
            <w:rStyle w:val="Lienhypertexte"/>
            <w:rFonts w:eastAsia="Times New Roman" w:cs="Calibri"/>
            <w:lang w:eastAsia="fr-FR"/>
          </w:rPr>
          <w:t>https://www.marches-publics.gouv.fr/entreprise</w:t>
        </w:r>
      </w:hyperlink>
      <w:r w:rsidR="00FF0AEA">
        <w:rPr>
          <w:rFonts w:eastAsia="Times New Roman" w:cs="Calibri"/>
          <w:lang w:eastAsia="fr-FR"/>
        </w:rPr>
        <w:t xml:space="preserve"> </w:t>
      </w:r>
      <w:r w:rsidRPr="00652C1A">
        <w:rPr>
          <w:rFonts w:eastAsia="Times New Roman" w:cs="Calibri"/>
          <w:lang w:eastAsia="fr-FR"/>
        </w:rPr>
        <w:t xml:space="preserve">. </w:t>
      </w:r>
    </w:p>
    <w:p w14:paraId="36C786C9" w14:textId="77777777" w:rsidR="00652C1A" w:rsidRPr="00652C1A" w:rsidRDefault="00652C1A" w:rsidP="00652C1A">
      <w:pPr>
        <w:spacing w:before="120" w:after="120" w:line="240" w:lineRule="auto"/>
        <w:jc w:val="both"/>
        <w:rPr>
          <w:rFonts w:eastAsia="Times New Roman" w:cs="Calibri"/>
          <w:lang w:eastAsia="fr-FR"/>
        </w:rPr>
      </w:pPr>
      <w:r w:rsidRPr="00652C1A">
        <w:rPr>
          <w:rFonts w:eastAsia="Times New Roman" w:cs="Calibri"/>
          <w:lang w:eastAsia="fr-FR"/>
        </w:rPr>
        <w:t xml:space="preserve">Un guide utilisateurs est à disposition sur le site, rubrique Aide, qui précise les conditions d'utilisation de la plate-forme des achats de l'État, notamment les </w:t>
      </w:r>
      <w:proofErr w:type="spellStart"/>
      <w:r w:rsidRPr="00652C1A">
        <w:rPr>
          <w:rFonts w:eastAsia="Times New Roman" w:cs="Calibri"/>
          <w:lang w:eastAsia="fr-FR"/>
        </w:rPr>
        <w:t>pré-requis</w:t>
      </w:r>
      <w:proofErr w:type="spellEnd"/>
      <w:r w:rsidRPr="00652C1A">
        <w:rPr>
          <w:rFonts w:eastAsia="Times New Roman" w:cs="Calibri"/>
          <w:lang w:eastAsia="fr-FR"/>
        </w:rPr>
        <w:t xml:space="preserve"> techniques nécessaires au dépôt d'une offre dématérialisée.</w:t>
      </w:r>
    </w:p>
    <w:p w14:paraId="539D2765" w14:textId="38835203" w:rsidR="00C831E9" w:rsidRPr="005F6EAF" w:rsidRDefault="00652C1A" w:rsidP="00652C1A">
      <w:pPr>
        <w:spacing w:before="120" w:after="120" w:line="240" w:lineRule="auto"/>
        <w:jc w:val="both"/>
      </w:pPr>
      <w:r w:rsidRPr="00652C1A">
        <w:rPr>
          <w:rFonts w:eastAsia="Times New Roman" w:cs="Calibri"/>
          <w:lang w:eastAsia="fr-FR"/>
        </w:rPr>
        <w:t xml:space="preserve">En outre, pour toutes demandes d’assistance technique, questions, ou tout problème rencontré, les candidats peuvent contacter l‘assistance technique du site </w:t>
      </w:r>
      <w:hyperlink r:id="rId25" w:history="1">
        <w:r w:rsidR="00FF0AEA" w:rsidRPr="002D0548">
          <w:rPr>
            <w:rStyle w:val="Lienhypertexte"/>
            <w:rFonts w:eastAsia="Times New Roman" w:cs="Calibri"/>
            <w:lang w:eastAsia="fr-FR"/>
          </w:rPr>
          <w:t>https://www.marches-publics.gouv.fr/entreprise</w:t>
        </w:r>
      </w:hyperlink>
      <w:r w:rsidR="00FF0AEA">
        <w:rPr>
          <w:rFonts w:eastAsia="Times New Roman" w:cs="Calibri"/>
          <w:lang w:eastAsia="fr-FR"/>
        </w:rPr>
        <w:t xml:space="preserve"> </w:t>
      </w:r>
      <w:r w:rsidRPr="00652C1A">
        <w:rPr>
          <w:rFonts w:eastAsia="Times New Roman" w:cs="Calibri"/>
          <w:lang w:eastAsia="fr-FR"/>
        </w:rPr>
        <w:t xml:space="preserve">en haut à droite de chaque page, signalée par le logo ci-après : </w:t>
      </w:r>
      <w:r w:rsidR="00C831E9" w:rsidRPr="005F6EA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7968"/>
      </w:tblGrid>
      <w:tr w:rsidR="00C831E9" w:rsidRPr="00870BAC" w14:paraId="4FB29F3F" w14:textId="77777777" w:rsidTr="00134D5B">
        <w:tc>
          <w:tcPr>
            <w:tcW w:w="1101" w:type="dxa"/>
            <w:shd w:val="clear" w:color="auto" w:fill="auto"/>
          </w:tcPr>
          <w:p w14:paraId="4EFD2462" w14:textId="585AACEB" w:rsidR="00C831E9" w:rsidRPr="00134D5B" w:rsidRDefault="00EE37D5" w:rsidP="00134D5B">
            <w:pPr>
              <w:spacing w:before="120" w:after="120" w:line="240" w:lineRule="auto"/>
              <w:jc w:val="both"/>
              <w:rPr>
                <w:rFonts w:ascii="Times New Roman" w:eastAsia="Times New Roman" w:hAnsi="Times New Roman"/>
              </w:rPr>
            </w:pPr>
            <w:r w:rsidRPr="00134D5B">
              <w:rPr>
                <w:rFonts w:ascii="Times New Roman" w:eastAsia="Times New Roman" w:hAnsi="Times New Roman"/>
                <w:noProof/>
                <w:lang w:eastAsia="fr-FR"/>
              </w:rPr>
              <w:lastRenderedPageBreak/>
              <w:drawing>
                <wp:inline distT="0" distB="0" distL="0" distR="0" wp14:anchorId="2D6CC479" wp14:editId="7B46709A">
                  <wp:extent cx="324485" cy="29083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4485" cy="290830"/>
                          </a:xfrm>
                          <a:prstGeom prst="rect">
                            <a:avLst/>
                          </a:prstGeom>
                          <a:noFill/>
                          <a:ln>
                            <a:noFill/>
                          </a:ln>
                        </pic:spPr>
                      </pic:pic>
                    </a:graphicData>
                  </a:graphic>
                </wp:inline>
              </w:drawing>
            </w:r>
          </w:p>
        </w:tc>
        <w:tc>
          <w:tcPr>
            <w:tcW w:w="8111" w:type="dxa"/>
            <w:shd w:val="clear" w:color="auto" w:fill="auto"/>
          </w:tcPr>
          <w:p w14:paraId="6069A382" w14:textId="23B81E86" w:rsidR="00C831E9" w:rsidRPr="002F7B03" w:rsidRDefault="00C831E9" w:rsidP="00134D5B">
            <w:pPr>
              <w:spacing w:before="240" w:after="120" w:line="240" w:lineRule="auto"/>
              <w:jc w:val="both"/>
              <w:rPr>
                <w:rFonts w:eastAsia="Times New Roman"/>
              </w:rPr>
            </w:pPr>
            <w:r w:rsidRPr="002F7B03">
              <w:rPr>
                <w:rFonts w:eastAsia="Times New Roman"/>
              </w:rPr>
              <w:t>« FAQ et support en ligne »</w:t>
            </w:r>
          </w:p>
        </w:tc>
      </w:tr>
    </w:tbl>
    <w:p w14:paraId="129418BE" w14:textId="1ED85444" w:rsidR="00C831E9" w:rsidRPr="005F6EAF" w:rsidRDefault="00C831E9" w:rsidP="00C831E9">
      <w:pPr>
        <w:spacing w:before="120" w:after="120" w:line="240" w:lineRule="auto"/>
        <w:jc w:val="both"/>
      </w:pPr>
      <w:proofErr w:type="gramStart"/>
      <w:r w:rsidRPr="005F6EAF">
        <w:t>leur</w:t>
      </w:r>
      <w:proofErr w:type="gramEnd"/>
      <w:r w:rsidRPr="005F6EAF">
        <w:t xml:space="preserve"> permettant</w:t>
      </w:r>
      <w:r w:rsidR="00E62F9C">
        <w:t xml:space="preserve"> </w:t>
      </w:r>
      <w:r w:rsidRPr="005F6EAF">
        <w:t xml:space="preserve">d’accéder : </w:t>
      </w:r>
    </w:p>
    <w:p w14:paraId="5685F73B" w14:textId="77777777" w:rsidR="00C831E9" w:rsidRPr="005F6EAF" w:rsidRDefault="00C831E9" w:rsidP="00A27795">
      <w:pPr>
        <w:pStyle w:val="Paragraphedeliste"/>
        <w:numPr>
          <w:ilvl w:val="0"/>
          <w:numId w:val="13"/>
        </w:numPr>
        <w:spacing w:before="120" w:after="120" w:line="240" w:lineRule="auto"/>
        <w:jc w:val="both"/>
      </w:pPr>
      <w:proofErr w:type="gramStart"/>
      <w:r w:rsidRPr="005F6EAF">
        <w:t>à</w:t>
      </w:r>
      <w:proofErr w:type="gramEnd"/>
      <w:r w:rsidRPr="005F6EAF">
        <w:t xml:space="preserve"> une foire aux questions, </w:t>
      </w:r>
    </w:p>
    <w:p w14:paraId="6C6A73D7" w14:textId="77777777" w:rsidR="00C831E9" w:rsidRPr="005F6EAF" w:rsidRDefault="00C831E9" w:rsidP="00A27795">
      <w:pPr>
        <w:pStyle w:val="Paragraphedeliste"/>
        <w:numPr>
          <w:ilvl w:val="0"/>
          <w:numId w:val="13"/>
        </w:numPr>
        <w:spacing w:before="120" w:after="120" w:line="240" w:lineRule="auto"/>
        <w:jc w:val="both"/>
      </w:pPr>
      <w:proofErr w:type="gramStart"/>
      <w:r w:rsidRPr="005F6EAF">
        <w:t>ainsi</w:t>
      </w:r>
      <w:proofErr w:type="gramEnd"/>
      <w:r w:rsidRPr="005F6EAF">
        <w:t xml:space="preserve"> qu’à un formulaire afin de créer une demande</w:t>
      </w:r>
      <w:r>
        <w:t xml:space="preserve"> d’aide</w:t>
      </w:r>
      <w:r w:rsidRPr="005F6EAF">
        <w:t xml:space="preserve"> en ligne. Ce formulaire permet de récupérer les informations de connexion et ainsi de pré-alimenter la demande,</w:t>
      </w:r>
    </w:p>
    <w:p w14:paraId="4AEADE0A" w14:textId="77777777" w:rsidR="00C831E9" w:rsidRPr="005F6EAF" w:rsidRDefault="00C831E9" w:rsidP="00A27795">
      <w:pPr>
        <w:pStyle w:val="Paragraphedeliste"/>
        <w:numPr>
          <w:ilvl w:val="0"/>
          <w:numId w:val="13"/>
        </w:numPr>
        <w:spacing w:before="120" w:after="120" w:line="240" w:lineRule="auto"/>
        <w:jc w:val="both"/>
        <w:rPr>
          <w:snapToGrid w:val="0"/>
          <w:lang w:eastAsia="fr-FR"/>
        </w:rPr>
      </w:pPr>
      <w:proofErr w:type="gramStart"/>
      <w:r w:rsidRPr="005F6EAF">
        <w:t>et</w:t>
      </w:r>
      <w:proofErr w:type="gramEnd"/>
      <w:r w:rsidRPr="005F6EAF">
        <w:t xml:space="preserve"> enfin à un support téléphonique, dont le numéro ne s’affiche que si une demande d’assistance en ligne a été créée au préalable. </w:t>
      </w:r>
      <w:r w:rsidRPr="005F6EAF">
        <w:rPr>
          <w:snapToGrid w:val="0"/>
          <w:lang w:eastAsia="fr-FR"/>
        </w:rPr>
        <w:t xml:space="preserve">L’assistance technique de la plateforme est ouverte de 9h00 à 19h00 du lundi au vendredi.      </w:t>
      </w:r>
    </w:p>
    <w:p w14:paraId="2F5504DE" w14:textId="77777777" w:rsidR="00C831E9" w:rsidRPr="00732CCF" w:rsidRDefault="00C831E9" w:rsidP="00C831E9">
      <w:pPr>
        <w:spacing w:before="240" w:after="240" w:line="240" w:lineRule="auto"/>
        <w:jc w:val="both"/>
        <w:rPr>
          <w:rFonts w:eastAsia="Times New Roman" w:cs="Calibri"/>
          <w:u w:val="single"/>
          <w:lang w:eastAsia="fr-FR"/>
        </w:rPr>
      </w:pPr>
      <w:r w:rsidRPr="00732CCF">
        <w:rPr>
          <w:rFonts w:eastAsia="Times New Roman" w:cs="Calibri"/>
          <w:u w:val="single"/>
          <w:lang w:eastAsia="fr-FR"/>
        </w:rPr>
        <w:t xml:space="preserve">Tout dépôt sur un autre site ou sur </w:t>
      </w:r>
      <w:r>
        <w:rPr>
          <w:rFonts w:eastAsia="Times New Roman" w:cs="Calibri"/>
          <w:u w:val="single"/>
          <w:lang w:eastAsia="fr-FR"/>
        </w:rPr>
        <w:t xml:space="preserve">une autre </w:t>
      </w:r>
      <w:r w:rsidRPr="00732CCF">
        <w:rPr>
          <w:rFonts w:eastAsia="Times New Roman" w:cs="Calibri"/>
          <w:u w:val="single"/>
          <w:lang w:eastAsia="fr-FR"/>
        </w:rPr>
        <w:t>adresse électronique est nul et non avenu.</w:t>
      </w:r>
    </w:p>
    <w:p w14:paraId="6BA88D51" w14:textId="77777777" w:rsidR="003D536E" w:rsidRDefault="003D536E" w:rsidP="00C831E9">
      <w:pPr>
        <w:spacing w:before="120" w:after="120" w:line="240" w:lineRule="auto"/>
        <w:jc w:val="both"/>
        <w:rPr>
          <w:rFonts w:eastAsia="Times New Roman" w:cs="Calibri"/>
          <w:lang w:eastAsia="fr-FR"/>
        </w:rPr>
      </w:pPr>
      <w:r w:rsidRPr="003D536E">
        <w:rPr>
          <w:rFonts w:eastAsia="Times New Roman" w:cs="Calibri"/>
          <w:lang w:eastAsia="fr-FR"/>
        </w:rPr>
        <w:t>Excepté le cas de la copie de sauvegarde, l’envoi ou le dépôt de l’offre sur support papier ou sur support physique électronique n’est pas autorisé.</w:t>
      </w:r>
    </w:p>
    <w:p w14:paraId="3C424002" w14:textId="77777777" w:rsidR="00C831E9" w:rsidRDefault="00C831E9" w:rsidP="00C831E9">
      <w:pPr>
        <w:spacing w:before="120" w:after="120" w:line="240" w:lineRule="auto"/>
        <w:jc w:val="both"/>
        <w:rPr>
          <w:rFonts w:eastAsia="Times New Roman" w:cs="Calibri"/>
          <w:lang w:eastAsia="fr-FR"/>
        </w:rPr>
      </w:pPr>
      <w:r w:rsidRPr="00732CCF">
        <w:rPr>
          <w:rFonts w:eastAsia="Times New Roman" w:cs="Calibri"/>
          <w:lang w:eastAsia="fr-FR"/>
        </w:rPr>
        <w:t xml:space="preserve">La transmission électronique </w:t>
      </w:r>
      <w:r w:rsidRPr="007779B3">
        <w:rPr>
          <w:rFonts w:eastAsia="Times New Roman" w:cs="Calibri"/>
          <w:lang w:eastAsia="fr-FR"/>
        </w:rPr>
        <w:t>se fait par l'envoi d'un seul dossier comprenant l'intégralité des documents exigés</w:t>
      </w:r>
      <w:r>
        <w:rPr>
          <w:rFonts w:eastAsia="Times New Roman" w:cs="Calibri"/>
          <w:lang w:eastAsia="fr-FR"/>
        </w:rPr>
        <w:t>.</w:t>
      </w:r>
      <w:r w:rsidRPr="00732CCF">
        <w:rPr>
          <w:rFonts w:eastAsia="Times New Roman" w:cs="Calibri"/>
          <w:lang w:eastAsia="fr-FR"/>
        </w:rPr>
        <w:t xml:space="preserve"> Le dépôt des dossiers donne lieu à un accusé de réception mentionnant la date et l’heure de réception.</w:t>
      </w:r>
    </w:p>
    <w:p w14:paraId="549E4FA3" w14:textId="0DF990F8" w:rsidR="00C831E9" w:rsidRPr="00AE154C" w:rsidRDefault="00C831E9" w:rsidP="00C831E9">
      <w:pPr>
        <w:spacing w:before="120" w:after="120" w:line="240" w:lineRule="auto"/>
        <w:jc w:val="both"/>
        <w:rPr>
          <w:rFonts w:eastAsia="Times New Roman" w:cs="Calibri"/>
          <w:lang w:eastAsia="fr-FR"/>
        </w:rPr>
      </w:pPr>
      <w:r w:rsidRPr="007779B3">
        <w:rPr>
          <w:rFonts w:eastAsia="Times New Roman" w:cs="Calibri"/>
          <w:lang w:eastAsia="fr-FR"/>
        </w:rPr>
        <w:t>La taille de chaque fichier transmis ne doit pas dépasser 1</w:t>
      </w:r>
      <w:r w:rsidR="000165AC">
        <w:rPr>
          <w:rFonts w:eastAsia="Times New Roman" w:cs="Calibri"/>
          <w:lang w:eastAsia="fr-FR"/>
        </w:rPr>
        <w:t xml:space="preserve"> </w:t>
      </w:r>
      <w:r w:rsidRPr="007779B3">
        <w:rPr>
          <w:rFonts w:eastAsia="Times New Roman" w:cs="Calibri"/>
          <w:lang w:eastAsia="fr-FR"/>
        </w:rPr>
        <w:t>giga-octets. Dans le cas d’un dossier volumineux, il est recommandé le découpage de son dossier en plusieurs fichiers inférieurs à 1giga-octets.</w:t>
      </w:r>
    </w:p>
    <w:p w14:paraId="586201EC" w14:textId="77777777" w:rsidR="00C831E9" w:rsidRPr="00732CCF" w:rsidRDefault="00C831E9" w:rsidP="00C831E9">
      <w:pPr>
        <w:spacing w:before="120" w:after="120" w:line="240" w:lineRule="auto"/>
        <w:jc w:val="both"/>
        <w:rPr>
          <w:rFonts w:eastAsia="Times New Roman" w:cs="Calibri"/>
          <w:lang w:eastAsia="fr-FR"/>
        </w:rPr>
      </w:pPr>
      <w:r w:rsidRPr="007779B3">
        <w:rPr>
          <w:rFonts w:eastAsia="Times New Roman" w:cs="Calibri"/>
          <w:lang w:eastAsia="fr-FR"/>
        </w:rPr>
        <w:t>Afin de faciliter le traitement et l’analyse des fichiers composants le dossier, il est recommandé d’éviter l’utilisation de caractère spécial dans le nommage des différentes pièces.</w:t>
      </w:r>
    </w:p>
    <w:p w14:paraId="42F08F2E" w14:textId="77777777" w:rsidR="00C831E9" w:rsidRDefault="00C831E9" w:rsidP="00C831E9">
      <w:pPr>
        <w:spacing w:before="120" w:after="120" w:line="240" w:lineRule="auto"/>
        <w:jc w:val="both"/>
        <w:rPr>
          <w:rFonts w:eastAsia="Times New Roman" w:cs="Calibri"/>
          <w:lang w:eastAsia="fr-FR"/>
        </w:rPr>
      </w:pPr>
      <w:r w:rsidRPr="00732CCF">
        <w:rPr>
          <w:rFonts w:eastAsia="Times New Roman" w:cs="Calibri"/>
          <w:lang w:eastAsia="fr-FR"/>
        </w:rPr>
        <w:t>Le mode de transmission électronique sécurisé choisi par le candidat doit permettre à la Cnam d’ouvrir les pièces sans le concours de celui-ci, c’est à dire sans une intervention personnelle du candidat.</w:t>
      </w:r>
    </w:p>
    <w:p w14:paraId="21B1A663" w14:textId="77777777" w:rsidR="00C831E9" w:rsidRDefault="00C831E9" w:rsidP="00C831E9">
      <w:pPr>
        <w:spacing w:before="120" w:after="120" w:line="240" w:lineRule="auto"/>
        <w:jc w:val="both"/>
        <w:rPr>
          <w:rFonts w:eastAsia="Times New Roman" w:cs="Calibri"/>
          <w:highlight w:val="yellow"/>
          <w:lang w:eastAsia="fr-FR"/>
        </w:rPr>
      </w:pPr>
      <w:r w:rsidRPr="00AC737C">
        <w:rPr>
          <w:rFonts w:eastAsia="Times New Roman" w:cs="Calibri"/>
          <w:lang w:eastAsia="fr-FR"/>
        </w:rPr>
        <w:t>Les candidats sont invités à tester la configuration de leur poste de travail et répondre à</w:t>
      </w:r>
      <w:r>
        <w:rPr>
          <w:rFonts w:eastAsia="Times New Roman" w:cs="Calibri"/>
          <w:lang w:eastAsia="fr-FR"/>
        </w:rPr>
        <w:t xml:space="preserve"> </w:t>
      </w:r>
      <w:r w:rsidRPr="00AC737C">
        <w:rPr>
          <w:rFonts w:eastAsia="Times New Roman" w:cs="Calibri"/>
          <w:lang w:eastAsia="fr-FR"/>
        </w:rPr>
        <w:t>une consultation test, afin de s'assurer du bon fonctionnement de l'environnement</w:t>
      </w:r>
      <w:r>
        <w:rPr>
          <w:rFonts w:eastAsia="Times New Roman" w:cs="Calibri"/>
          <w:lang w:eastAsia="fr-FR"/>
        </w:rPr>
        <w:t xml:space="preserve"> </w:t>
      </w:r>
      <w:r w:rsidRPr="00AC737C">
        <w:rPr>
          <w:rFonts w:eastAsia="Times New Roman" w:cs="Calibri"/>
          <w:lang w:eastAsia="fr-FR"/>
        </w:rPr>
        <w:t>informatique.</w:t>
      </w:r>
    </w:p>
    <w:p w14:paraId="3748F32A" w14:textId="77777777" w:rsidR="00C831E9" w:rsidRPr="005D067D" w:rsidRDefault="00C831E9" w:rsidP="00A27795">
      <w:pPr>
        <w:pStyle w:val="Paragraphedeliste"/>
        <w:numPr>
          <w:ilvl w:val="2"/>
          <w:numId w:val="16"/>
        </w:numPr>
        <w:spacing w:before="100" w:beforeAutospacing="1" w:after="100" w:afterAutospacing="1" w:line="240" w:lineRule="auto"/>
        <w:outlineLvl w:val="1"/>
        <w:rPr>
          <w:rFonts w:eastAsia="Times New Roman" w:cs="Calibri"/>
          <w:b/>
          <w:bCs/>
          <w:i/>
          <w:sz w:val="24"/>
          <w:szCs w:val="24"/>
          <w:lang w:eastAsia="fr-FR"/>
        </w:rPr>
      </w:pPr>
      <w:bookmarkStart w:id="117" w:name="_Toc143250935"/>
      <w:bookmarkStart w:id="118" w:name="_Toc387997736"/>
      <w:bookmarkStart w:id="119" w:name="_Toc229561406"/>
      <w:r w:rsidRPr="005D067D">
        <w:rPr>
          <w:rFonts w:eastAsia="Times New Roman" w:cs="Calibri"/>
          <w:b/>
          <w:bCs/>
          <w:i/>
          <w:sz w:val="24"/>
          <w:szCs w:val="24"/>
          <w:lang w:eastAsia="fr-FR"/>
        </w:rPr>
        <w:t>Horodatage</w:t>
      </w:r>
      <w:bookmarkEnd w:id="117"/>
      <w:bookmarkEnd w:id="119"/>
    </w:p>
    <w:p w14:paraId="04A56BE0" w14:textId="77777777" w:rsidR="00C831E9" w:rsidRPr="009C235E"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Les plis transmis par voie électronique sont horodatés.</w:t>
      </w:r>
    </w:p>
    <w:p w14:paraId="59282D24" w14:textId="65C7DE9A" w:rsidR="00C831E9" w:rsidRPr="009C235E"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 xml:space="preserve">Chaque transmission fera l’objet d’une date certaine de réception et d’un accusé de réception électronique. Tout pli parvenu après la date et l’heure limite de dépôt sera considéré comme hors délai. La date et l’heure limites de réception des plis électroniques sont indiquées en première page du présent document et à son article </w:t>
      </w:r>
      <w:r w:rsidR="005D067D">
        <w:rPr>
          <w:rFonts w:eastAsia="Times New Roman" w:cs="Calibri"/>
          <w:lang w:eastAsia="fr-FR"/>
        </w:rPr>
        <w:fldChar w:fldCharType="begin"/>
      </w:r>
      <w:r w:rsidR="005D067D">
        <w:rPr>
          <w:rFonts w:eastAsia="Times New Roman" w:cs="Calibri"/>
          <w:lang w:eastAsia="fr-FR"/>
        </w:rPr>
        <w:instrText xml:space="preserve"> REF _Ref143252561 \r \h </w:instrText>
      </w:r>
      <w:r w:rsidR="005D067D">
        <w:rPr>
          <w:rFonts w:eastAsia="Times New Roman" w:cs="Calibri"/>
          <w:lang w:eastAsia="fr-FR"/>
        </w:rPr>
      </w:r>
      <w:r w:rsidR="005D067D">
        <w:rPr>
          <w:rFonts w:eastAsia="Times New Roman" w:cs="Calibri"/>
          <w:lang w:eastAsia="fr-FR"/>
        </w:rPr>
        <w:fldChar w:fldCharType="separate"/>
      </w:r>
      <w:r w:rsidR="00062F7A">
        <w:rPr>
          <w:rFonts w:eastAsia="Times New Roman" w:cs="Calibri"/>
          <w:lang w:eastAsia="fr-FR"/>
        </w:rPr>
        <w:t>6.1</w:t>
      </w:r>
      <w:r w:rsidR="005D067D">
        <w:rPr>
          <w:rFonts w:eastAsia="Times New Roman" w:cs="Calibri"/>
          <w:lang w:eastAsia="fr-FR"/>
        </w:rPr>
        <w:fldChar w:fldCharType="end"/>
      </w:r>
      <w:r w:rsidRPr="009C235E">
        <w:rPr>
          <w:rFonts w:eastAsia="Times New Roman" w:cs="Calibri"/>
          <w:lang w:eastAsia="fr-FR"/>
        </w:rPr>
        <w:t>.</w:t>
      </w:r>
    </w:p>
    <w:p w14:paraId="7558A3D4" w14:textId="77777777" w:rsidR="00C831E9" w:rsidRPr="009C235E"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Si une nouvelle offre est envoyée dans le délai imparti par voie électronique par le même candidat, celle-ci annule et remplace l'offre précédente.</w:t>
      </w:r>
    </w:p>
    <w:p w14:paraId="6491EF7A" w14:textId="77777777" w:rsidR="00C831E9" w:rsidRPr="009C235E"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Il est rappelé que la durée du chargement est fonction du débit de l’accès Internet du soumissionnaire et de la taille des documents à transmettre. L’attention des soumissionnaires est attirée sur le fait que seule la bonne fin de la transmission complète du dossier génère l’accusé de dépôt de pli électronique.</w:t>
      </w:r>
    </w:p>
    <w:p w14:paraId="4D9D1813" w14:textId="68D74511" w:rsidR="00C831E9" w:rsidRPr="009C235E"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 xml:space="preserve">Le candidat vérifiera également que les alertes de la plate-forme ne sont pas filtrées par le dispositif anti-spam de l’entreprise ou redirigés vers les « courriers indésirables » (notamment, </w:t>
      </w:r>
      <w:hyperlink r:id="rId27" w:history="1">
        <w:r w:rsidR="002F7B03" w:rsidRPr="00ED6428">
          <w:rPr>
            <w:rStyle w:val="Lienhypertexte"/>
            <w:rFonts w:eastAsia="Times New Roman" w:cs="Calibri"/>
            <w:lang w:eastAsia="fr-FR"/>
          </w:rPr>
          <w:t>nepasrépondre@marches-publics.gouv.fr</w:t>
        </w:r>
      </w:hyperlink>
      <w:r w:rsidRPr="009C235E">
        <w:rPr>
          <w:rFonts w:eastAsia="Times New Roman" w:cs="Calibri"/>
          <w:lang w:eastAsia="fr-FR"/>
        </w:rPr>
        <w:t>).</w:t>
      </w:r>
    </w:p>
    <w:p w14:paraId="1EB17B4E" w14:textId="77777777" w:rsidR="00C831E9"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Les frais d’accès au réseau sont à la charge de chaque candidat.</w:t>
      </w:r>
    </w:p>
    <w:p w14:paraId="19D4101E" w14:textId="77777777" w:rsidR="00C831E9" w:rsidRPr="005D067D" w:rsidRDefault="00C831E9" w:rsidP="00A27795">
      <w:pPr>
        <w:pStyle w:val="Paragraphedeliste"/>
        <w:numPr>
          <w:ilvl w:val="2"/>
          <w:numId w:val="16"/>
        </w:numPr>
        <w:spacing w:before="100" w:beforeAutospacing="1" w:after="100" w:afterAutospacing="1" w:line="240" w:lineRule="auto"/>
        <w:outlineLvl w:val="1"/>
        <w:rPr>
          <w:rFonts w:eastAsia="Times New Roman" w:cs="Calibri"/>
          <w:b/>
          <w:bCs/>
          <w:i/>
          <w:sz w:val="24"/>
          <w:szCs w:val="24"/>
          <w:lang w:eastAsia="fr-FR"/>
        </w:rPr>
      </w:pPr>
      <w:bookmarkStart w:id="120" w:name="_Toc143250936"/>
      <w:bookmarkStart w:id="121" w:name="_Toc229561407"/>
      <w:r w:rsidRPr="005D067D">
        <w:rPr>
          <w:rFonts w:eastAsia="Times New Roman" w:cs="Calibri"/>
          <w:b/>
          <w:bCs/>
          <w:i/>
          <w:sz w:val="24"/>
          <w:szCs w:val="24"/>
          <w:lang w:eastAsia="fr-FR"/>
        </w:rPr>
        <w:lastRenderedPageBreak/>
        <w:t>Contrôle de virus</w:t>
      </w:r>
      <w:bookmarkEnd w:id="120"/>
      <w:bookmarkEnd w:id="121"/>
    </w:p>
    <w:p w14:paraId="777B0BE3" w14:textId="77777777" w:rsidR="00C831E9" w:rsidRPr="009C235E" w:rsidRDefault="00C831E9" w:rsidP="00C831E9">
      <w:pPr>
        <w:spacing w:before="100" w:beforeAutospacing="1" w:after="100" w:afterAutospacing="1" w:line="240" w:lineRule="auto"/>
        <w:jc w:val="both"/>
        <w:rPr>
          <w:rFonts w:eastAsia="Times New Roman" w:cs="Calibri"/>
          <w:lang w:eastAsia="fr-FR"/>
        </w:rPr>
      </w:pPr>
      <w:r w:rsidRPr="009C235E">
        <w:rPr>
          <w:rFonts w:eastAsia="Times New Roman" w:cs="Calibri"/>
          <w:lang w:eastAsia="fr-FR"/>
        </w:rPr>
        <w:t xml:space="preserve">Tout fichier constitutif de la candidature et de l’offre doit être traité préalablement à l’antivirus. </w:t>
      </w:r>
    </w:p>
    <w:p w14:paraId="4683FE1F" w14:textId="77777777" w:rsidR="00C831E9" w:rsidRPr="009C235E" w:rsidRDefault="00C831E9" w:rsidP="00C831E9">
      <w:pPr>
        <w:spacing w:before="100" w:beforeAutospacing="1" w:after="100" w:afterAutospacing="1" w:line="240" w:lineRule="auto"/>
        <w:jc w:val="both"/>
        <w:rPr>
          <w:rFonts w:eastAsia="Times New Roman" w:cs="Calibri"/>
          <w:lang w:eastAsia="fr-FR"/>
        </w:rPr>
      </w:pPr>
      <w:r w:rsidRPr="009C235E">
        <w:rPr>
          <w:rFonts w:eastAsia="Times New Roman" w:cs="Calibri"/>
          <w:lang w:eastAsia="fr-FR"/>
        </w:rPr>
        <w:t>En cas de dépôt d’une offre dans lequel un virus informatique est détecté par la Cnam, celui-ci ne sera pas ouvert. Ce document est dès lors réputé n’avoir jamais été reçu et entraîne l’irrecevabilité de la candidature et de l’offre, sauf dans le cas où une copie de sauvegarde a été transmise dans les délais et peut être utilisée en substitution.</w:t>
      </w:r>
    </w:p>
    <w:p w14:paraId="50B8D270" w14:textId="77777777" w:rsidR="00C831E9" w:rsidRDefault="00C831E9" w:rsidP="00C831E9">
      <w:pPr>
        <w:spacing w:before="100" w:beforeAutospacing="1" w:after="100" w:afterAutospacing="1" w:line="240" w:lineRule="auto"/>
        <w:jc w:val="both"/>
        <w:rPr>
          <w:rFonts w:eastAsia="Times New Roman" w:cs="Calibri"/>
          <w:lang w:eastAsia="fr-FR"/>
        </w:rPr>
      </w:pPr>
      <w:r w:rsidRPr="009C235E">
        <w:rPr>
          <w:rFonts w:eastAsia="Times New Roman" w:cs="Calibri"/>
          <w:lang w:eastAsia="fr-FR"/>
        </w:rPr>
        <w:t>En cas d’irrecevabilité de la candidature et de l’offre le candidat en est informé dans les conditions aux articles R2181-1, -3 et -4 du Code de la commande publique.</w:t>
      </w:r>
    </w:p>
    <w:p w14:paraId="5D6DF118" w14:textId="77777777" w:rsidR="00C831E9" w:rsidRPr="005D067D" w:rsidRDefault="00C831E9" w:rsidP="00A27795">
      <w:pPr>
        <w:pStyle w:val="Paragraphedeliste"/>
        <w:numPr>
          <w:ilvl w:val="2"/>
          <w:numId w:val="16"/>
        </w:numPr>
        <w:spacing w:before="100" w:beforeAutospacing="1" w:after="100" w:afterAutospacing="1" w:line="240" w:lineRule="auto"/>
        <w:outlineLvl w:val="1"/>
        <w:rPr>
          <w:rFonts w:eastAsia="Times New Roman" w:cs="Calibri"/>
          <w:b/>
          <w:bCs/>
          <w:i/>
          <w:sz w:val="24"/>
          <w:szCs w:val="24"/>
          <w:lang w:eastAsia="fr-FR"/>
        </w:rPr>
      </w:pPr>
      <w:bookmarkStart w:id="122" w:name="_Toc143250937"/>
      <w:bookmarkStart w:id="123" w:name="_Toc229561408"/>
      <w:r w:rsidRPr="005D067D">
        <w:rPr>
          <w:rFonts w:eastAsia="Times New Roman" w:cs="Calibri"/>
          <w:b/>
          <w:bCs/>
          <w:i/>
          <w:sz w:val="24"/>
          <w:szCs w:val="24"/>
          <w:lang w:eastAsia="fr-FR"/>
        </w:rPr>
        <w:t>Copie de sauvegarde</w:t>
      </w:r>
      <w:bookmarkEnd w:id="122"/>
      <w:bookmarkEnd w:id="123"/>
    </w:p>
    <w:p w14:paraId="5DC720D3" w14:textId="77777777" w:rsidR="00C831E9" w:rsidRPr="009C235E"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 xml:space="preserve">Afin de parer aux éventuelles difficultés techniques de tous ordres qui seraient susceptibles d’altérer ou retarder cette transmission électronique, notamment en cas de volume très important des dossiers à transmettre, </w:t>
      </w:r>
      <w:r w:rsidRPr="009C235E">
        <w:rPr>
          <w:rFonts w:eastAsia="Times New Roman" w:cs="Calibri"/>
          <w:b/>
          <w:lang w:eastAsia="fr-FR"/>
        </w:rPr>
        <w:t>il est recommandé au candidat de doubler cet envoi par l’envoi d’une « copie de sauvegarde »</w:t>
      </w:r>
      <w:r w:rsidRPr="009C235E">
        <w:rPr>
          <w:rFonts w:eastAsia="Times New Roman" w:cs="Calibri"/>
          <w:lang w:eastAsia="fr-FR"/>
        </w:rPr>
        <w:t>.</w:t>
      </w:r>
    </w:p>
    <w:p w14:paraId="3B432933" w14:textId="26D3F97E" w:rsidR="00C831E9" w:rsidRPr="009C235E" w:rsidRDefault="00C831E9" w:rsidP="002F7B03">
      <w:pPr>
        <w:spacing w:before="120" w:after="120" w:line="240" w:lineRule="auto"/>
        <w:jc w:val="both"/>
        <w:rPr>
          <w:rFonts w:eastAsia="Times New Roman" w:cs="Calibri"/>
          <w:lang w:eastAsia="fr-FR"/>
        </w:rPr>
      </w:pPr>
      <w:r w:rsidRPr="009C235E">
        <w:rPr>
          <w:rFonts w:eastAsia="Times New Roman" w:cs="Calibri"/>
          <w:lang w:eastAsia="fr-FR"/>
        </w:rPr>
        <w:t>Cette copie de sauvegarde reproduit l’intégralité du dossier original adressé à la personne publique. Elle peut être transmise sur support physique électronique (</w:t>
      </w:r>
      <w:r w:rsidR="002F7B03">
        <w:rPr>
          <w:rFonts w:eastAsia="Times New Roman" w:cs="Calibri"/>
          <w:lang w:eastAsia="fr-FR"/>
        </w:rPr>
        <w:t>clé USB…</w:t>
      </w:r>
      <w:r w:rsidRPr="009C235E">
        <w:rPr>
          <w:rFonts w:eastAsia="Times New Roman" w:cs="Calibri"/>
          <w:lang w:eastAsia="fr-FR"/>
        </w:rPr>
        <w:t>) ou sur support papier. Elle est adressée à l’adresse suivante, parallèlement à l’envoi dématérialisé du dossier, sous pli scellé et comporte obligatoirement la mention « </w:t>
      </w:r>
      <w:r w:rsidRPr="009C235E">
        <w:rPr>
          <w:rFonts w:eastAsia="Times New Roman" w:cs="Calibri"/>
          <w:i/>
          <w:lang w:eastAsia="fr-FR"/>
        </w:rPr>
        <w:t>copie de sauvegarde</w:t>
      </w:r>
      <w:r w:rsidRPr="009C235E">
        <w:rPr>
          <w:rFonts w:eastAsia="Times New Roman" w:cs="Calibri"/>
          <w:lang w:eastAsia="fr-FR"/>
        </w:rPr>
        <w:t xml:space="preserve"> ». </w:t>
      </w:r>
    </w:p>
    <w:p w14:paraId="1A906E9C" w14:textId="65366109" w:rsidR="00C831E9" w:rsidRPr="009C235E" w:rsidRDefault="00C831E9" w:rsidP="00C831E9">
      <w:pPr>
        <w:pBdr>
          <w:top w:val="single" w:sz="4" w:space="1" w:color="auto" w:shadow="1"/>
          <w:left w:val="single" w:sz="4" w:space="4" w:color="auto" w:shadow="1"/>
          <w:bottom w:val="single" w:sz="4" w:space="1" w:color="auto" w:shadow="1"/>
          <w:right w:val="single" w:sz="4" w:space="4" w:color="auto" w:shadow="1"/>
        </w:pBdr>
        <w:spacing w:before="240" w:after="0" w:line="240" w:lineRule="auto"/>
        <w:jc w:val="center"/>
        <w:rPr>
          <w:rFonts w:eastAsia="Times New Roman" w:cs="Calibri"/>
          <w:lang w:eastAsia="fr-FR"/>
        </w:rPr>
      </w:pPr>
      <w:r w:rsidRPr="009C235E">
        <w:rPr>
          <w:rFonts w:eastAsia="Times New Roman" w:cs="Calibri"/>
          <w:lang w:eastAsia="fr-FR"/>
        </w:rPr>
        <w:t xml:space="preserve">Cnam – </w:t>
      </w:r>
      <w:r w:rsidR="00AE0A6E">
        <w:rPr>
          <w:rFonts w:eastAsia="Times New Roman" w:cs="Calibri"/>
          <w:lang w:eastAsia="fr-FR"/>
        </w:rPr>
        <w:t>DDSI/DATIE</w:t>
      </w:r>
    </w:p>
    <w:p w14:paraId="31F00B6C" w14:textId="1705683D" w:rsidR="00C831E9" w:rsidRPr="009C235E" w:rsidRDefault="002A52B4" w:rsidP="00C831E9">
      <w:pPr>
        <w:pBdr>
          <w:top w:val="single" w:sz="4" w:space="1" w:color="auto" w:shadow="1"/>
          <w:left w:val="single" w:sz="4" w:space="4" w:color="auto" w:shadow="1"/>
          <w:bottom w:val="single" w:sz="4" w:space="1" w:color="auto" w:shadow="1"/>
          <w:right w:val="single" w:sz="4" w:space="4" w:color="auto" w:shadow="1"/>
        </w:pBdr>
        <w:spacing w:after="0" w:line="240" w:lineRule="auto"/>
        <w:jc w:val="center"/>
        <w:rPr>
          <w:rFonts w:eastAsia="Times New Roman" w:cs="Calibri"/>
          <w:lang w:eastAsia="fr-FR"/>
        </w:rPr>
      </w:pPr>
      <w:r w:rsidRPr="002A52B4">
        <w:rPr>
          <w:rFonts w:eastAsia="Times New Roman" w:cs="Calibri"/>
          <w:lang w:eastAsia="fr-FR"/>
        </w:rPr>
        <w:t>M. David Brayer Giroux ou Mme Laurence Penot - Bureau B1 021</w:t>
      </w:r>
    </w:p>
    <w:p w14:paraId="60F30347" w14:textId="77777777" w:rsidR="00C831E9" w:rsidRPr="009C235E" w:rsidRDefault="00C831E9" w:rsidP="00C831E9">
      <w:pPr>
        <w:pBdr>
          <w:top w:val="single" w:sz="4" w:space="1" w:color="auto" w:shadow="1"/>
          <w:left w:val="single" w:sz="4" w:space="4" w:color="auto" w:shadow="1"/>
          <w:bottom w:val="single" w:sz="4" w:space="1" w:color="auto" w:shadow="1"/>
          <w:right w:val="single" w:sz="4" w:space="4" w:color="auto" w:shadow="1"/>
        </w:pBdr>
        <w:spacing w:after="0" w:line="240" w:lineRule="auto"/>
        <w:jc w:val="center"/>
        <w:rPr>
          <w:rFonts w:eastAsia="Times New Roman" w:cs="Calibri"/>
          <w:lang w:eastAsia="fr-FR"/>
        </w:rPr>
      </w:pPr>
      <w:r w:rsidRPr="009C235E">
        <w:rPr>
          <w:rFonts w:eastAsia="Times New Roman" w:cs="Calibri"/>
          <w:lang w:eastAsia="fr-FR"/>
        </w:rPr>
        <w:t>50, Avenue du Professeur André LEMIERRE</w:t>
      </w:r>
    </w:p>
    <w:p w14:paraId="65D19AD9" w14:textId="77777777" w:rsidR="00C831E9" w:rsidRPr="009C235E" w:rsidRDefault="00C831E9" w:rsidP="00C831E9">
      <w:pPr>
        <w:pBdr>
          <w:top w:val="single" w:sz="4" w:space="1" w:color="auto" w:shadow="1"/>
          <w:left w:val="single" w:sz="4" w:space="4" w:color="auto" w:shadow="1"/>
          <w:bottom w:val="single" w:sz="4" w:space="1" w:color="auto" w:shadow="1"/>
          <w:right w:val="single" w:sz="4" w:space="4" w:color="auto" w:shadow="1"/>
        </w:pBdr>
        <w:spacing w:after="0" w:line="240" w:lineRule="auto"/>
        <w:jc w:val="center"/>
        <w:rPr>
          <w:rFonts w:eastAsia="Times New Roman" w:cs="Calibri"/>
          <w:lang w:eastAsia="fr-FR"/>
        </w:rPr>
      </w:pPr>
      <w:r w:rsidRPr="009C235E">
        <w:rPr>
          <w:rFonts w:eastAsia="Times New Roman" w:cs="Calibri"/>
          <w:lang w:eastAsia="fr-FR"/>
        </w:rPr>
        <w:t>75986 PARIS CEDEX 20</w:t>
      </w:r>
    </w:p>
    <w:p w14:paraId="352E71CA" w14:textId="77777777" w:rsidR="00C831E9" w:rsidRPr="009C235E" w:rsidRDefault="00C831E9" w:rsidP="00C831E9">
      <w:pPr>
        <w:pBdr>
          <w:top w:val="single" w:sz="4" w:space="1" w:color="auto" w:shadow="1"/>
          <w:left w:val="single" w:sz="4" w:space="4" w:color="auto" w:shadow="1"/>
          <w:bottom w:val="single" w:sz="4" w:space="1" w:color="auto" w:shadow="1"/>
          <w:right w:val="single" w:sz="4" w:space="4" w:color="auto" w:shadow="1"/>
        </w:pBdr>
        <w:spacing w:after="0" w:line="240" w:lineRule="auto"/>
        <w:jc w:val="center"/>
        <w:rPr>
          <w:rFonts w:eastAsia="Times New Roman" w:cs="Calibri"/>
          <w:lang w:eastAsia="fr-FR"/>
        </w:rPr>
      </w:pPr>
      <w:r w:rsidRPr="009C235E">
        <w:rPr>
          <w:rFonts w:eastAsia="Times New Roman" w:cs="Calibri"/>
          <w:lang w:eastAsia="fr-FR"/>
        </w:rPr>
        <w:t>« NE PAS OUVRIR PAR LE COURRIER GENERAL »</w:t>
      </w:r>
    </w:p>
    <w:p w14:paraId="51D02EFE" w14:textId="49308E7F" w:rsidR="00C831E9" w:rsidRPr="009C235E" w:rsidRDefault="00C831E9" w:rsidP="00C831E9">
      <w:pPr>
        <w:pBdr>
          <w:top w:val="single" w:sz="4" w:space="1" w:color="auto" w:shadow="1"/>
          <w:left w:val="single" w:sz="4" w:space="4" w:color="auto" w:shadow="1"/>
          <w:bottom w:val="single" w:sz="4" w:space="1" w:color="auto" w:shadow="1"/>
          <w:right w:val="single" w:sz="4" w:space="4" w:color="auto" w:shadow="1"/>
        </w:pBdr>
        <w:spacing w:after="0" w:line="240" w:lineRule="auto"/>
        <w:jc w:val="center"/>
        <w:rPr>
          <w:rFonts w:eastAsia="Times New Roman" w:cs="Calibri"/>
          <w:lang w:eastAsia="fr-FR"/>
        </w:rPr>
      </w:pPr>
      <w:r w:rsidRPr="000165AC">
        <w:rPr>
          <w:rFonts w:eastAsia="Times New Roman" w:cs="Calibri"/>
          <w:lang w:eastAsia="fr-FR"/>
        </w:rPr>
        <w:t>« </w:t>
      </w:r>
      <w:r w:rsidR="00C86845">
        <w:rPr>
          <w:rFonts w:eastAsia="Times New Roman" w:cs="Calibri"/>
          <w:lang w:eastAsia="fr-FR"/>
        </w:rPr>
        <w:t xml:space="preserve">AOO </w:t>
      </w:r>
      <w:r w:rsidR="00F12A4F">
        <w:rPr>
          <w:rFonts w:eastAsia="Times New Roman" w:cs="Calibri"/>
          <w:lang w:eastAsia="fr-FR"/>
        </w:rPr>
        <w:t xml:space="preserve">AT </w:t>
      </w:r>
      <w:r w:rsidR="003F5E48">
        <w:rPr>
          <w:rFonts w:eastAsia="Times New Roman" w:cs="Calibri"/>
          <w:lang w:eastAsia="fr-FR"/>
        </w:rPr>
        <w:t>Protection SI</w:t>
      </w:r>
      <w:r w:rsidR="00F12A4F">
        <w:rPr>
          <w:rFonts w:eastAsia="Times New Roman" w:cs="Calibri"/>
          <w:lang w:eastAsia="fr-FR"/>
        </w:rPr>
        <w:t xml:space="preserve"> </w:t>
      </w:r>
      <w:r w:rsidRPr="000165AC">
        <w:rPr>
          <w:rFonts w:eastAsia="Times New Roman" w:cs="Calibri"/>
          <w:lang w:eastAsia="fr-FR"/>
        </w:rPr>
        <w:t>»</w:t>
      </w:r>
    </w:p>
    <w:p w14:paraId="3AA7B398" w14:textId="6ABB4C39" w:rsidR="00C831E9" w:rsidRPr="009C235E" w:rsidRDefault="00F12A4F" w:rsidP="00C831E9">
      <w:pPr>
        <w:pBdr>
          <w:top w:val="single" w:sz="4" w:space="1" w:color="auto" w:shadow="1"/>
          <w:left w:val="single" w:sz="4" w:space="4" w:color="auto" w:shadow="1"/>
          <w:bottom w:val="single" w:sz="4" w:space="1" w:color="auto" w:shadow="1"/>
          <w:right w:val="single" w:sz="4" w:space="4" w:color="auto" w:shadow="1"/>
        </w:pBdr>
        <w:spacing w:after="0" w:line="240" w:lineRule="auto"/>
        <w:jc w:val="center"/>
        <w:rPr>
          <w:rFonts w:eastAsia="Times New Roman" w:cs="Calibri"/>
          <w:lang w:eastAsia="fr-FR"/>
        </w:rPr>
      </w:pPr>
      <w:r w:rsidRPr="00F12A4F">
        <w:rPr>
          <w:rFonts w:eastAsia="Times New Roman" w:cs="Calibri"/>
          <w:lang w:eastAsia="fr-FR"/>
        </w:rPr>
        <w:t>Accord-cadre</w:t>
      </w:r>
      <w:r w:rsidR="00C831E9" w:rsidRPr="00F12A4F">
        <w:rPr>
          <w:rFonts w:eastAsia="Times New Roman" w:cs="Calibri"/>
          <w:lang w:eastAsia="fr-FR"/>
        </w:rPr>
        <w:t xml:space="preserve"> n°</w:t>
      </w:r>
      <w:r w:rsidR="00CB311A" w:rsidRPr="00CB311A">
        <w:t xml:space="preserve"> </w:t>
      </w:r>
      <w:r w:rsidR="00CB311A" w:rsidRPr="00CB311A">
        <w:rPr>
          <w:rFonts w:eastAsia="Times New Roman" w:cs="Calibri"/>
          <w:lang w:eastAsia="fr-FR"/>
        </w:rPr>
        <w:t>AC.2026.2158</w:t>
      </w:r>
    </w:p>
    <w:p w14:paraId="4EA1A895" w14:textId="77777777" w:rsidR="00C831E9" w:rsidRPr="009C235E" w:rsidRDefault="00C831E9" w:rsidP="00C831E9">
      <w:pPr>
        <w:pBdr>
          <w:top w:val="single" w:sz="4" w:space="1" w:color="auto" w:shadow="1"/>
          <w:left w:val="single" w:sz="4" w:space="4" w:color="auto" w:shadow="1"/>
          <w:bottom w:val="single" w:sz="4" w:space="1" w:color="auto" w:shadow="1"/>
          <w:right w:val="single" w:sz="4" w:space="4" w:color="auto" w:shadow="1"/>
        </w:pBdr>
        <w:spacing w:after="240" w:line="240" w:lineRule="auto"/>
        <w:jc w:val="center"/>
        <w:rPr>
          <w:rFonts w:eastAsia="Times New Roman" w:cs="Calibri"/>
          <w:i/>
          <w:u w:val="single"/>
          <w:lang w:eastAsia="fr-FR"/>
        </w:rPr>
      </w:pPr>
      <w:r w:rsidRPr="009C235E">
        <w:rPr>
          <w:rFonts w:eastAsia="Times New Roman" w:cs="Calibri"/>
          <w:i/>
          <w:u w:val="single"/>
          <w:lang w:eastAsia="fr-FR"/>
        </w:rPr>
        <w:t>« Copie de sauvegarde »</w:t>
      </w:r>
    </w:p>
    <w:p w14:paraId="2ACD3838" w14:textId="75BC43B9" w:rsidR="00C831E9" w:rsidRPr="009C235E" w:rsidRDefault="00C831E9" w:rsidP="00C831E9">
      <w:pPr>
        <w:spacing w:before="100" w:beforeAutospacing="1" w:after="100" w:afterAutospacing="1" w:line="240" w:lineRule="auto"/>
        <w:jc w:val="both"/>
        <w:rPr>
          <w:rFonts w:eastAsia="Times New Roman" w:cs="Calibri"/>
          <w:lang w:eastAsia="fr-FR"/>
        </w:rPr>
      </w:pPr>
      <w:r w:rsidRPr="009C235E">
        <w:rPr>
          <w:rFonts w:eastAsia="Times New Roman" w:cs="Calibri"/>
          <w:lang w:eastAsia="fr-FR"/>
        </w:rPr>
        <w:t>Il est à noter que la</w:t>
      </w:r>
      <w:proofErr w:type="gramStart"/>
      <w:r w:rsidRPr="009C235E">
        <w:rPr>
          <w:rFonts w:eastAsia="Times New Roman" w:cs="Calibri"/>
          <w:lang w:eastAsia="fr-FR"/>
        </w:rPr>
        <w:t xml:space="preserve"> «copie</w:t>
      </w:r>
      <w:proofErr w:type="gramEnd"/>
      <w:r w:rsidRPr="009C235E">
        <w:rPr>
          <w:rFonts w:eastAsia="Times New Roman" w:cs="Calibri"/>
          <w:lang w:eastAsia="fr-FR"/>
        </w:rPr>
        <w:t xml:space="preserve"> de sauvegarde» doit être remise ou parvenir à destination à l’adresse indiquée ci-dessus avant la date et heure limites mentionnées à l’article</w:t>
      </w:r>
      <w:r w:rsidRPr="009C235E">
        <w:rPr>
          <w:rFonts w:eastAsia="Times New Roman" w:cs="Calibri"/>
          <w:color w:val="FF0000"/>
          <w:lang w:eastAsia="fr-FR"/>
        </w:rPr>
        <w:t xml:space="preserve"> </w:t>
      </w:r>
      <w:r w:rsidR="005D067D" w:rsidRPr="00740A66">
        <w:rPr>
          <w:rFonts w:eastAsia="Times New Roman" w:cs="Calibri"/>
          <w:lang w:eastAsia="fr-FR"/>
        </w:rPr>
        <w:fldChar w:fldCharType="begin"/>
      </w:r>
      <w:r w:rsidR="005D067D" w:rsidRPr="00740A66">
        <w:rPr>
          <w:rFonts w:eastAsia="Times New Roman" w:cs="Calibri"/>
          <w:lang w:eastAsia="fr-FR"/>
        </w:rPr>
        <w:instrText xml:space="preserve"> REF _Ref143252735 \r \h </w:instrText>
      </w:r>
      <w:r w:rsidR="00740A66">
        <w:rPr>
          <w:rFonts w:eastAsia="Times New Roman" w:cs="Calibri"/>
          <w:lang w:eastAsia="fr-FR"/>
        </w:rPr>
        <w:instrText xml:space="preserve"> \* MERGEFORMAT </w:instrText>
      </w:r>
      <w:r w:rsidR="005D067D" w:rsidRPr="00740A66">
        <w:rPr>
          <w:rFonts w:eastAsia="Times New Roman" w:cs="Calibri"/>
          <w:lang w:eastAsia="fr-FR"/>
        </w:rPr>
      </w:r>
      <w:r w:rsidR="005D067D" w:rsidRPr="00740A66">
        <w:rPr>
          <w:rFonts w:eastAsia="Times New Roman" w:cs="Calibri"/>
          <w:lang w:eastAsia="fr-FR"/>
        </w:rPr>
        <w:fldChar w:fldCharType="separate"/>
      </w:r>
      <w:r w:rsidR="00062F7A">
        <w:rPr>
          <w:rFonts w:eastAsia="Times New Roman" w:cs="Calibri"/>
          <w:lang w:eastAsia="fr-FR"/>
        </w:rPr>
        <w:t>6.1</w:t>
      </w:r>
      <w:r w:rsidR="005D067D" w:rsidRPr="00740A66">
        <w:rPr>
          <w:rFonts w:eastAsia="Times New Roman" w:cs="Calibri"/>
          <w:lang w:eastAsia="fr-FR"/>
        </w:rPr>
        <w:fldChar w:fldCharType="end"/>
      </w:r>
      <w:r w:rsidR="005D067D">
        <w:rPr>
          <w:rFonts w:eastAsia="Times New Roman" w:cs="Calibri"/>
          <w:lang w:eastAsia="fr-FR"/>
        </w:rPr>
        <w:t xml:space="preserve"> </w:t>
      </w:r>
      <w:r w:rsidRPr="009C235E">
        <w:rPr>
          <w:rFonts w:eastAsia="Times New Roman" w:cs="Calibri"/>
          <w:lang w:eastAsia="fr-FR"/>
        </w:rPr>
        <w:t>du présent document.</w:t>
      </w:r>
    </w:p>
    <w:p w14:paraId="1DF278E3" w14:textId="77777777" w:rsidR="00C831E9" w:rsidRPr="009C235E" w:rsidRDefault="00C831E9" w:rsidP="00C831E9">
      <w:pPr>
        <w:spacing w:before="100" w:beforeAutospacing="1" w:after="100" w:afterAutospacing="1" w:line="240" w:lineRule="auto"/>
        <w:jc w:val="both"/>
        <w:rPr>
          <w:rFonts w:eastAsia="Times New Roman" w:cs="Calibri"/>
          <w:lang w:eastAsia="fr-FR"/>
        </w:rPr>
      </w:pPr>
      <w:r w:rsidRPr="009C235E">
        <w:rPr>
          <w:rFonts w:eastAsia="Times New Roman" w:cs="Calibri"/>
          <w:lang w:eastAsia="fr-FR"/>
        </w:rPr>
        <w:t xml:space="preserve">La </w:t>
      </w:r>
      <w:r w:rsidRPr="009C235E">
        <w:rPr>
          <w:rFonts w:eastAsia="Times New Roman" w:cs="Calibri"/>
          <w:i/>
          <w:lang w:eastAsia="fr-FR"/>
        </w:rPr>
        <w:t>« copie de sauvegarde »</w:t>
      </w:r>
      <w:r w:rsidRPr="009C235E">
        <w:rPr>
          <w:rFonts w:eastAsia="Times New Roman" w:cs="Calibri"/>
          <w:lang w:eastAsia="fr-FR"/>
        </w:rPr>
        <w:t xml:space="preserve"> peut être :</w:t>
      </w:r>
    </w:p>
    <w:p w14:paraId="7A146D4F" w14:textId="77777777" w:rsidR="00C831E9" w:rsidRPr="009C235E" w:rsidRDefault="00C831E9" w:rsidP="00C831E9">
      <w:pPr>
        <w:spacing w:before="100" w:beforeAutospacing="1" w:after="120" w:line="240" w:lineRule="auto"/>
        <w:ind w:left="709" w:hanging="709"/>
        <w:jc w:val="both"/>
        <w:rPr>
          <w:rFonts w:eastAsia="Times New Roman" w:cs="Calibri"/>
          <w:lang w:eastAsia="fr-FR"/>
        </w:rPr>
      </w:pPr>
      <w:r w:rsidRPr="009C235E">
        <w:rPr>
          <w:rFonts w:eastAsia="Times New Roman" w:cs="Calibri"/>
          <w:lang w:eastAsia="fr-FR"/>
        </w:rPr>
        <w:sym w:font="Wingdings" w:char="F0FC"/>
      </w:r>
      <w:r w:rsidRPr="009C235E">
        <w:rPr>
          <w:rFonts w:eastAsia="Times New Roman" w:cs="Calibri"/>
          <w:lang w:eastAsia="fr-FR"/>
        </w:rPr>
        <w:tab/>
        <w:t xml:space="preserve">Soit remise contre récépissé à l’adresse mentionnée ci-dessus, heures d’ouverture du secrétariat : du lundi au vendredi </w:t>
      </w:r>
      <w:r w:rsidRPr="00FE6009">
        <w:rPr>
          <w:rFonts w:eastAsia="Times New Roman" w:cs="Calibri"/>
          <w:lang w:eastAsia="fr-FR"/>
        </w:rPr>
        <w:t>de 9h/12h – 14h/16h,</w:t>
      </w:r>
    </w:p>
    <w:p w14:paraId="7CB26F86" w14:textId="77777777" w:rsidR="00C831E9" w:rsidRPr="009C235E" w:rsidRDefault="00C831E9" w:rsidP="00C831E9">
      <w:pPr>
        <w:spacing w:after="0" w:line="240" w:lineRule="auto"/>
        <w:ind w:left="709" w:hanging="709"/>
        <w:jc w:val="both"/>
        <w:rPr>
          <w:rFonts w:eastAsia="Times New Roman" w:cs="Calibri"/>
          <w:lang w:eastAsia="fr-FR"/>
        </w:rPr>
      </w:pPr>
      <w:r w:rsidRPr="009C235E">
        <w:rPr>
          <w:rFonts w:eastAsia="Times New Roman" w:cs="Calibri"/>
          <w:lang w:eastAsia="fr-FR"/>
        </w:rPr>
        <w:sym w:font="Wingdings" w:char="F0FC"/>
      </w:r>
      <w:r w:rsidRPr="009C235E">
        <w:rPr>
          <w:rFonts w:eastAsia="Times New Roman" w:cs="Calibri"/>
          <w:lang w:eastAsia="fr-FR"/>
        </w:rPr>
        <w:tab/>
        <w:t>Soit envoyée par la poste par pli recommandé avec accusé de réception également à l’adresse indiquée ci-dessus.</w:t>
      </w:r>
    </w:p>
    <w:p w14:paraId="646D6362" w14:textId="25C7BE31" w:rsidR="00C831E9" w:rsidRPr="009C235E" w:rsidRDefault="005D067D" w:rsidP="00C831E9">
      <w:pPr>
        <w:spacing w:before="100" w:beforeAutospacing="1" w:after="100" w:afterAutospacing="1" w:line="240" w:lineRule="auto"/>
        <w:jc w:val="both"/>
        <w:rPr>
          <w:rFonts w:eastAsia="Times New Roman" w:cs="Calibri"/>
          <w:lang w:eastAsia="fr-FR"/>
        </w:rPr>
      </w:pPr>
      <w:r>
        <w:rPr>
          <w:rFonts w:eastAsia="Times New Roman" w:cs="Calibri"/>
          <w:lang w:eastAsia="fr-FR"/>
        </w:rPr>
        <w:t>Elle n’est</w:t>
      </w:r>
      <w:r w:rsidR="00C831E9" w:rsidRPr="009C235E">
        <w:rPr>
          <w:rFonts w:eastAsia="Times New Roman" w:cs="Calibri"/>
          <w:lang w:eastAsia="fr-FR"/>
        </w:rPr>
        <w:t xml:space="preserve"> ouverte que dans les cas cités à l’article 2.II de l’arrêté du 22 mars 20</w:t>
      </w:r>
      <w:r w:rsidR="00F41377">
        <w:rPr>
          <w:rFonts w:eastAsia="Times New Roman" w:cs="Calibri"/>
          <w:lang w:eastAsia="fr-FR"/>
        </w:rPr>
        <w:t>19</w:t>
      </w:r>
      <w:r w:rsidR="00C831E9" w:rsidRPr="009C235E">
        <w:rPr>
          <w:rFonts w:eastAsia="Times New Roman" w:cs="Calibri"/>
          <w:lang w:eastAsia="fr-FR"/>
        </w:rPr>
        <w:t xml:space="preserve"> précité (Annexe 6 du Code de la commande publique) :</w:t>
      </w:r>
    </w:p>
    <w:p w14:paraId="538AA29B" w14:textId="77777777" w:rsidR="00C831E9" w:rsidRPr="006C6B50" w:rsidRDefault="00C831E9" w:rsidP="00C831E9">
      <w:pPr>
        <w:spacing w:before="100" w:beforeAutospacing="1" w:after="100" w:afterAutospacing="1" w:line="240" w:lineRule="auto"/>
        <w:jc w:val="both"/>
        <w:rPr>
          <w:rFonts w:eastAsia="Times New Roman" w:cs="Calibri"/>
          <w:i/>
          <w:lang w:eastAsia="fr-FR"/>
        </w:rPr>
      </w:pPr>
      <w:r w:rsidRPr="006C6B50">
        <w:rPr>
          <w:rFonts w:eastAsia="Times New Roman" w:cs="Calibri"/>
          <w:i/>
          <w:lang w:eastAsia="fr-FR"/>
        </w:rPr>
        <w:t xml:space="preserve">« La copie de sauvegarde est ouverte dans les cas suivants : </w:t>
      </w:r>
    </w:p>
    <w:p w14:paraId="088D05C1" w14:textId="77777777" w:rsidR="00C831E9" w:rsidRPr="006C6B50" w:rsidRDefault="00C831E9" w:rsidP="00C831E9">
      <w:pPr>
        <w:spacing w:before="100" w:beforeAutospacing="1" w:after="100" w:afterAutospacing="1" w:line="240" w:lineRule="auto"/>
        <w:jc w:val="both"/>
        <w:rPr>
          <w:rFonts w:eastAsia="Times New Roman" w:cs="Calibri"/>
          <w:i/>
          <w:lang w:eastAsia="fr-FR"/>
        </w:rPr>
      </w:pPr>
      <w:r w:rsidRPr="006C6B50">
        <w:rPr>
          <w:rFonts w:eastAsia="Times New Roman" w:cs="Calibri"/>
          <w:i/>
          <w:lang w:eastAsia="fr-FR"/>
        </w:rPr>
        <w:t xml:space="preserve">1° Lorsqu’un programme informatique malveillant est détecté dans les candidatures ou les offres transmises par voie électronique. La trace de cette malveillance est conservée ; </w:t>
      </w:r>
    </w:p>
    <w:p w14:paraId="252270BE" w14:textId="77777777" w:rsidR="00C831E9" w:rsidRPr="006C6B50" w:rsidRDefault="00C831E9" w:rsidP="00C831E9">
      <w:pPr>
        <w:spacing w:before="100" w:beforeAutospacing="1" w:after="100" w:afterAutospacing="1" w:line="240" w:lineRule="auto"/>
        <w:jc w:val="both"/>
        <w:rPr>
          <w:rFonts w:eastAsia="Times New Roman" w:cs="Calibri"/>
          <w:i/>
          <w:lang w:eastAsia="fr-FR"/>
        </w:rPr>
      </w:pPr>
      <w:r w:rsidRPr="006C6B50">
        <w:rPr>
          <w:rFonts w:eastAsia="Times New Roman" w:cs="Calibri"/>
          <w:i/>
          <w:lang w:eastAsia="fr-FR"/>
        </w:rPr>
        <w:lastRenderedPageBreak/>
        <w:t>2° Lorsqu’une candidature ou une offre électronique est reçue de façon incomplète, hors délais ou n’a pu être ouverte, sous réserve que la transmission de la candidature ou de l’offre électronique ait commencé avant la clôture de la remise des candidatures ou des offres ».</w:t>
      </w:r>
    </w:p>
    <w:p w14:paraId="354BE245" w14:textId="418E3EFA" w:rsidR="00C831E9" w:rsidRPr="009C235E" w:rsidRDefault="00C831E9" w:rsidP="00C831E9">
      <w:pPr>
        <w:spacing w:before="100" w:beforeAutospacing="1" w:after="100" w:afterAutospacing="1" w:line="240" w:lineRule="auto"/>
        <w:jc w:val="both"/>
        <w:rPr>
          <w:rFonts w:eastAsia="Times New Roman" w:cs="Calibri"/>
          <w:lang w:eastAsia="fr-FR"/>
        </w:rPr>
      </w:pPr>
      <w:r w:rsidRPr="009C235E">
        <w:rPr>
          <w:rFonts w:eastAsia="Times New Roman" w:cs="Calibri"/>
          <w:lang w:eastAsia="fr-FR"/>
        </w:rPr>
        <w:t xml:space="preserve">Si la « copie de sauvegarde » n’est pas ouverte à l’issue de la procédure de passation, celle-ci </w:t>
      </w:r>
      <w:r w:rsidR="005D067D">
        <w:rPr>
          <w:rFonts w:eastAsia="Times New Roman" w:cs="Calibri"/>
          <w:lang w:eastAsia="fr-FR"/>
        </w:rPr>
        <w:t>est</w:t>
      </w:r>
      <w:r w:rsidR="005D067D" w:rsidRPr="009C235E">
        <w:rPr>
          <w:rFonts w:eastAsia="Times New Roman" w:cs="Calibri"/>
          <w:lang w:eastAsia="fr-FR"/>
        </w:rPr>
        <w:t xml:space="preserve"> </w:t>
      </w:r>
      <w:r w:rsidRPr="009C235E">
        <w:rPr>
          <w:rFonts w:eastAsia="Times New Roman" w:cs="Calibri"/>
          <w:lang w:eastAsia="fr-FR"/>
        </w:rPr>
        <w:t>détruite.</w:t>
      </w:r>
    </w:p>
    <w:p w14:paraId="3B344237" w14:textId="77777777" w:rsidR="00C831E9" w:rsidRPr="005D067D" w:rsidRDefault="00C831E9" w:rsidP="00A27795">
      <w:pPr>
        <w:pStyle w:val="Paragraphedeliste"/>
        <w:numPr>
          <w:ilvl w:val="2"/>
          <w:numId w:val="16"/>
        </w:numPr>
        <w:spacing w:before="100" w:beforeAutospacing="1" w:after="100" w:afterAutospacing="1" w:line="240" w:lineRule="auto"/>
        <w:outlineLvl w:val="1"/>
        <w:rPr>
          <w:rFonts w:eastAsia="Times New Roman" w:cs="Calibri"/>
          <w:b/>
          <w:bCs/>
          <w:i/>
          <w:sz w:val="24"/>
          <w:szCs w:val="24"/>
          <w:lang w:eastAsia="fr-FR"/>
        </w:rPr>
      </w:pPr>
      <w:bookmarkStart w:id="124" w:name="_Toc143250938"/>
      <w:bookmarkStart w:id="125" w:name="_Toc229561409"/>
      <w:r w:rsidRPr="005D067D">
        <w:rPr>
          <w:rFonts w:eastAsia="Times New Roman" w:cs="Calibri"/>
          <w:b/>
          <w:bCs/>
          <w:i/>
          <w:sz w:val="24"/>
          <w:szCs w:val="24"/>
          <w:lang w:eastAsia="fr-FR"/>
        </w:rPr>
        <w:t>Recommandations sur le format de transmission</w:t>
      </w:r>
      <w:bookmarkEnd w:id="124"/>
      <w:bookmarkEnd w:id="125"/>
    </w:p>
    <w:p w14:paraId="5EDD06F4" w14:textId="77777777" w:rsidR="00C831E9" w:rsidRPr="009C235E" w:rsidRDefault="00C831E9" w:rsidP="00C831E9">
      <w:pPr>
        <w:spacing w:before="100" w:beforeAutospacing="1" w:after="100" w:afterAutospacing="1" w:line="240" w:lineRule="auto"/>
        <w:jc w:val="both"/>
        <w:rPr>
          <w:rFonts w:eastAsia="Times New Roman" w:cs="Calibri"/>
          <w:lang w:eastAsia="fr-FR"/>
        </w:rPr>
      </w:pPr>
      <w:r w:rsidRPr="009C235E">
        <w:rPr>
          <w:rFonts w:eastAsia="Times New Roman" w:cs="Calibri"/>
          <w:lang w:eastAsia="fr-FR"/>
        </w:rPr>
        <w:t xml:space="preserve">Hormis les documents fournis dans le dossier de consultation électronique, les fichiers remis par les candidats doivent être au choix des formats suivants : </w:t>
      </w:r>
    </w:p>
    <w:p w14:paraId="6060A9B6" w14:textId="0D3303E8" w:rsidR="00C831E9" w:rsidRPr="009C235E" w:rsidRDefault="00C831E9" w:rsidP="00C831E9">
      <w:pPr>
        <w:spacing w:before="100" w:beforeAutospacing="1" w:after="100" w:afterAutospacing="1" w:line="240" w:lineRule="auto"/>
        <w:jc w:val="both"/>
        <w:rPr>
          <w:rFonts w:eastAsia="Times New Roman" w:cs="Calibri"/>
          <w:lang w:eastAsia="fr-FR"/>
        </w:rPr>
      </w:pPr>
      <w:r w:rsidRPr="009C235E">
        <w:rPr>
          <w:rFonts w:eastAsia="Times New Roman" w:cs="Calibri"/>
          <w:lang w:eastAsia="fr-FR"/>
        </w:rPr>
        <w:t>Word, Excel, PowerPoint ou Acrobate Reader XI dans les ver</w:t>
      </w:r>
      <w:r w:rsidR="002F7B03">
        <w:rPr>
          <w:rFonts w:eastAsia="Times New Roman" w:cs="Calibri"/>
          <w:lang w:eastAsia="fr-FR"/>
        </w:rPr>
        <w:t>sions pack office Microsoft 2016</w:t>
      </w:r>
      <w:r w:rsidRPr="009C235E">
        <w:rPr>
          <w:rFonts w:eastAsia="Times New Roman" w:cs="Calibri"/>
          <w:lang w:eastAsia="fr-FR"/>
        </w:rPr>
        <w:t xml:space="preserve"> ou versions antérieures.</w:t>
      </w:r>
    </w:p>
    <w:p w14:paraId="775B9A9C" w14:textId="1E675938" w:rsidR="00C831E9" w:rsidRPr="009C235E" w:rsidRDefault="00C831E9" w:rsidP="00C831E9">
      <w:pPr>
        <w:spacing w:before="100" w:beforeAutospacing="1" w:after="100" w:afterAutospacing="1" w:line="240" w:lineRule="auto"/>
        <w:jc w:val="both"/>
        <w:rPr>
          <w:rFonts w:eastAsia="Times New Roman" w:cs="Calibri"/>
          <w:lang w:eastAsia="fr-FR"/>
        </w:rPr>
      </w:pPr>
      <w:r w:rsidRPr="009C235E">
        <w:rPr>
          <w:rFonts w:eastAsia="Times New Roman" w:cs="Calibri"/>
          <w:lang w:eastAsia="fr-FR"/>
        </w:rPr>
        <w:t xml:space="preserve">L’antivirus utilisé par le pouvoir adjudicateur est </w:t>
      </w:r>
      <w:proofErr w:type="spellStart"/>
      <w:r w:rsidR="005D067D">
        <w:rPr>
          <w:rFonts w:eastAsia="Times New Roman" w:cs="Calibri"/>
          <w:lang w:eastAsia="fr-FR"/>
        </w:rPr>
        <w:t>Tehtris</w:t>
      </w:r>
      <w:proofErr w:type="spellEnd"/>
      <w:r w:rsidRPr="009C235E">
        <w:rPr>
          <w:rFonts w:eastAsia="Times New Roman" w:cs="Calibri"/>
          <w:lang w:eastAsia="fr-FR"/>
        </w:rPr>
        <w:t>.</w:t>
      </w:r>
    </w:p>
    <w:p w14:paraId="1047374E" w14:textId="7BCB59D1" w:rsidR="00C831E9" w:rsidRPr="009C235E" w:rsidRDefault="00C831E9" w:rsidP="00C831E9">
      <w:pPr>
        <w:spacing w:before="100" w:beforeAutospacing="1" w:after="100" w:afterAutospacing="1" w:line="240" w:lineRule="auto"/>
        <w:jc w:val="both"/>
        <w:rPr>
          <w:rFonts w:eastAsia="Times New Roman" w:cs="Calibri"/>
          <w:lang w:eastAsia="fr-FR"/>
        </w:rPr>
      </w:pPr>
      <w:r w:rsidRPr="009C235E">
        <w:rPr>
          <w:rFonts w:eastAsia="Times New Roman" w:cs="Calibri"/>
          <w:lang w:eastAsia="fr-FR"/>
        </w:rPr>
        <w:t xml:space="preserve">Le </w:t>
      </w:r>
      <w:r w:rsidR="005D067D">
        <w:rPr>
          <w:rFonts w:eastAsia="Times New Roman" w:cs="Calibri"/>
          <w:lang w:eastAsia="fr-FR"/>
        </w:rPr>
        <w:t>candidat</w:t>
      </w:r>
      <w:r w:rsidR="005D067D" w:rsidRPr="009C235E">
        <w:rPr>
          <w:rFonts w:eastAsia="Times New Roman" w:cs="Calibri"/>
          <w:lang w:eastAsia="fr-FR"/>
        </w:rPr>
        <w:t xml:space="preserve"> </w:t>
      </w:r>
      <w:r w:rsidRPr="009C235E">
        <w:rPr>
          <w:rFonts w:eastAsia="Times New Roman" w:cs="Calibri"/>
          <w:lang w:eastAsia="fr-FR"/>
        </w:rPr>
        <w:t>est invité à ne pas utiliser les « macros ».</w:t>
      </w:r>
    </w:p>
    <w:p w14:paraId="17215CB7" w14:textId="77777777" w:rsidR="00C831E9" w:rsidRPr="009C235E" w:rsidRDefault="00C831E9" w:rsidP="00C831E9">
      <w:pPr>
        <w:spacing w:before="100" w:beforeAutospacing="1" w:after="100" w:afterAutospacing="1" w:line="240" w:lineRule="auto"/>
        <w:jc w:val="both"/>
        <w:rPr>
          <w:rFonts w:eastAsia="Times New Roman" w:cs="Calibri"/>
          <w:lang w:eastAsia="fr-FR"/>
        </w:rPr>
      </w:pPr>
      <w:r w:rsidRPr="009C235E">
        <w:rPr>
          <w:rFonts w:eastAsia="Times New Roman" w:cs="Calibri"/>
          <w:lang w:eastAsia="fr-FR"/>
        </w:rPr>
        <w:t>Dans l’hypothèse où le candidat prévoit d’insérer dans les enveloppes prévues, des documents qui ne sont pas des fichiers informatiques, il doit prévoir de les scanner au format PDF avec une définition adaptée à la fois à la lisibilité et au poids de l’image obtenue.</w:t>
      </w:r>
    </w:p>
    <w:p w14:paraId="75EEA6DA" w14:textId="77777777" w:rsidR="00C831E9" w:rsidRDefault="00C831E9" w:rsidP="00230BA9">
      <w:pPr>
        <w:spacing w:before="100" w:beforeAutospacing="1" w:after="100" w:afterAutospacing="1" w:line="240" w:lineRule="auto"/>
        <w:jc w:val="both"/>
        <w:rPr>
          <w:rFonts w:eastAsia="Times New Roman" w:cs="Calibri"/>
          <w:lang w:eastAsia="fr-FR"/>
        </w:rPr>
      </w:pPr>
      <w:bookmarkStart w:id="126" w:name="_Toc143250939"/>
      <w:r w:rsidRPr="009C235E">
        <w:rPr>
          <w:rFonts w:eastAsia="Times New Roman" w:cs="Calibri"/>
          <w:lang w:eastAsia="fr-FR"/>
        </w:rPr>
        <w:t>La Cnam se réserve le droit de convertir les formats (dans lesquels ont été encodés les fichiers transmis) au moment de l’archivage et ceci afin d’assurer leur lisibilité dans le moyen et long terme.</w:t>
      </w:r>
      <w:bookmarkEnd w:id="126"/>
    </w:p>
    <w:p w14:paraId="5F83F93F" w14:textId="77777777" w:rsidR="00C831E9" w:rsidRPr="009C235E" w:rsidRDefault="00C831E9" w:rsidP="005D067D">
      <w:pPr>
        <w:spacing w:before="100" w:beforeAutospacing="1" w:after="100" w:afterAutospacing="1" w:line="240" w:lineRule="auto"/>
        <w:jc w:val="both"/>
        <w:rPr>
          <w:rFonts w:eastAsia="Times New Roman" w:cs="Calibri"/>
          <w:lang w:eastAsia="fr-FR"/>
        </w:rPr>
      </w:pPr>
      <w:r>
        <w:rPr>
          <w:rFonts w:eastAsia="Times New Roman" w:cs="Calibri"/>
          <w:lang w:eastAsia="fr-FR"/>
        </w:rPr>
        <w:t xml:space="preserve">NB : au moment de l’attribution, </w:t>
      </w:r>
      <w:r w:rsidRPr="009C235E">
        <w:rPr>
          <w:rFonts w:eastAsia="Times New Roman" w:cs="Calibri"/>
          <w:lang w:eastAsia="fr-FR"/>
        </w:rPr>
        <w:t xml:space="preserve">la signature électronique </w:t>
      </w:r>
      <w:r>
        <w:rPr>
          <w:rFonts w:eastAsia="Times New Roman" w:cs="Calibri"/>
          <w:lang w:eastAsia="fr-FR"/>
        </w:rPr>
        <w:t xml:space="preserve">du contrat final en Pdf (AE, acte de sous-traitance…), au </w:t>
      </w:r>
      <w:r w:rsidRPr="009C235E">
        <w:rPr>
          <w:rFonts w:eastAsia="Times New Roman" w:cs="Calibri"/>
          <w:lang w:eastAsia="fr-FR"/>
        </w:rPr>
        <w:t xml:space="preserve">format </w:t>
      </w:r>
      <w:proofErr w:type="spellStart"/>
      <w:r w:rsidRPr="009C235E">
        <w:rPr>
          <w:rFonts w:eastAsia="Times New Roman" w:cs="Calibri"/>
          <w:lang w:eastAsia="fr-FR"/>
        </w:rPr>
        <w:t>Pades</w:t>
      </w:r>
      <w:proofErr w:type="spellEnd"/>
      <w:r>
        <w:rPr>
          <w:rFonts w:eastAsia="Times New Roman" w:cs="Calibri"/>
          <w:lang w:eastAsia="fr-FR"/>
        </w:rPr>
        <w:t>,</w:t>
      </w:r>
      <w:r w:rsidRPr="009C235E">
        <w:rPr>
          <w:rFonts w:eastAsia="Times New Roman" w:cs="Calibri"/>
          <w:lang w:eastAsia="fr-FR"/>
        </w:rPr>
        <w:t xml:space="preserve"> </w:t>
      </w:r>
      <w:r>
        <w:rPr>
          <w:rFonts w:eastAsia="Times New Roman" w:cs="Calibri"/>
          <w:lang w:eastAsia="fr-FR"/>
        </w:rPr>
        <w:t>sera privilégiée (voir article suivant).</w:t>
      </w:r>
    </w:p>
    <w:p w14:paraId="64FDD00F" w14:textId="77777777" w:rsidR="00C831E9" w:rsidRPr="00230BA9" w:rsidRDefault="00C831E9" w:rsidP="00A27795">
      <w:pPr>
        <w:pStyle w:val="Paragraphedeliste"/>
        <w:numPr>
          <w:ilvl w:val="2"/>
          <w:numId w:val="16"/>
        </w:numPr>
        <w:spacing w:before="100" w:beforeAutospacing="1" w:after="100" w:afterAutospacing="1" w:line="240" w:lineRule="auto"/>
        <w:outlineLvl w:val="1"/>
        <w:rPr>
          <w:rFonts w:eastAsia="Times New Roman" w:cs="Calibri"/>
          <w:b/>
          <w:bCs/>
          <w:i/>
          <w:sz w:val="24"/>
          <w:szCs w:val="24"/>
          <w:lang w:eastAsia="fr-FR"/>
        </w:rPr>
      </w:pPr>
      <w:bookmarkStart w:id="127" w:name="_Toc143250940"/>
      <w:bookmarkStart w:id="128" w:name="_Ref143265958"/>
      <w:bookmarkStart w:id="129" w:name="_Toc229561410"/>
      <w:r w:rsidRPr="00230BA9">
        <w:rPr>
          <w:rFonts w:eastAsia="Times New Roman" w:cs="Calibri"/>
          <w:b/>
          <w:bCs/>
          <w:i/>
          <w:sz w:val="24"/>
          <w:szCs w:val="24"/>
          <w:lang w:eastAsia="fr-FR"/>
        </w:rPr>
        <w:t>Signature électronique</w:t>
      </w:r>
      <w:bookmarkEnd w:id="127"/>
      <w:bookmarkEnd w:id="128"/>
      <w:bookmarkEnd w:id="129"/>
      <w:r w:rsidRPr="00230BA9">
        <w:rPr>
          <w:rFonts w:eastAsia="Times New Roman" w:cs="Calibri"/>
          <w:b/>
          <w:bCs/>
          <w:i/>
          <w:sz w:val="24"/>
          <w:szCs w:val="24"/>
          <w:lang w:eastAsia="fr-FR"/>
        </w:rPr>
        <w:t xml:space="preserve"> </w:t>
      </w:r>
    </w:p>
    <w:p w14:paraId="7823B80C" w14:textId="77777777" w:rsidR="00C831E9" w:rsidRPr="009C235E" w:rsidRDefault="00C831E9" w:rsidP="00230BA9">
      <w:pPr>
        <w:spacing w:before="100" w:beforeAutospacing="1" w:after="100" w:afterAutospacing="1" w:line="240" w:lineRule="auto"/>
        <w:jc w:val="both"/>
        <w:rPr>
          <w:rFonts w:eastAsia="Times New Roman" w:cs="Calibri"/>
          <w:lang w:eastAsia="fr-FR"/>
        </w:rPr>
      </w:pPr>
      <w:bookmarkStart w:id="130" w:name="_Toc143250941"/>
      <w:r w:rsidRPr="009C235E">
        <w:rPr>
          <w:rFonts w:eastAsia="Times New Roman" w:cs="Calibri"/>
          <w:lang w:eastAsia="fr-FR"/>
        </w:rPr>
        <w:t>Pour rappel, la Cnam n’exige pas la signature de l’offre. L’offre remise électroniquement ne requiert donc pas de certificat de signature électronique et ne pourra être rejetée pour défaut de signature ou signature incertaine</w:t>
      </w:r>
      <w:r w:rsidRPr="00230BA9">
        <w:rPr>
          <w:rFonts w:eastAsia="Times New Roman" w:cs="Calibri"/>
          <w:lang w:eastAsia="fr-FR"/>
        </w:rPr>
        <w:t xml:space="preserve"> </w:t>
      </w:r>
      <w:r w:rsidRPr="009C235E">
        <w:rPr>
          <w:rFonts w:eastAsia="Times New Roman" w:cs="Calibri"/>
          <w:lang w:eastAsia="fr-FR"/>
        </w:rPr>
        <w:t>(si le candidat ou soumissionnaire souhaite tout de même utiliser un certificat de signature électronique, il se réfère aux indications ci-dessous).</w:t>
      </w:r>
      <w:bookmarkEnd w:id="130"/>
      <w:r w:rsidRPr="009C235E">
        <w:rPr>
          <w:rFonts w:eastAsia="Times New Roman" w:cs="Calibri"/>
          <w:lang w:eastAsia="fr-FR"/>
        </w:rPr>
        <w:t xml:space="preserve"> </w:t>
      </w:r>
    </w:p>
    <w:p w14:paraId="0D589415" w14:textId="77777777" w:rsidR="00C831E9" w:rsidRPr="005D067D" w:rsidRDefault="00C831E9" w:rsidP="005D067D">
      <w:pPr>
        <w:spacing w:before="100" w:beforeAutospacing="1" w:after="100" w:afterAutospacing="1" w:line="240" w:lineRule="auto"/>
        <w:jc w:val="both"/>
        <w:rPr>
          <w:rFonts w:eastAsia="Times New Roman" w:cs="Calibri"/>
          <w:lang w:eastAsia="fr-FR"/>
        </w:rPr>
      </w:pPr>
      <w:r w:rsidRPr="005D067D">
        <w:rPr>
          <w:rFonts w:eastAsia="Times New Roman" w:cs="Calibri"/>
          <w:lang w:eastAsia="fr-FR"/>
        </w:rPr>
        <w:t>En revanche, à l’issue de la procédure, il sera demandé à l’attributaire de signer électroniquement l’acte d’engagement et autres pièces désignées par l’acheteur. La signature électronique de l’attributaire et du sous-traitant sera également requise pour les actes de sous-traitance.</w:t>
      </w:r>
    </w:p>
    <w:p w14:paraId="1A359683" w14:textId="320B5419" w:rsidR="00C831E9" w:rsidRPr="005D067D" w:rsidRDefault="00C831E9" w:rsidP="005D067D">
      <w:pPr>
        <w:spacing w:before="100" w:beforeAutospacing="1" w:after="100" w:afterAutospacing="1" w:line="240" w:lineRule="auto"/>
        <w:jc w:val="both"/>
        <w:rPr>
          <w:rFonts w:eastAsia="Times New Roman" w:cs="Calibri"/>
          <w:lang w:eastAsia="fr-FR"/>
        </w:rPr>
      </w:pPr>
      <w:r w:rsidRPr="005D067D">
        <w:rPr>
          <w:rFonts w:eastAsia="Times New Roman" w:cs="Calibri"/>
          <w:lang w:eastAsia="fr-FR"/>
        </w:rPr>
        <w:t xml:space="preserve">En cas d’impossibilité, ces pièces </w:t>
      </w:r>
      <w:r w:rsidR="005D067D">
        <w:rPr>
          <w:rFonts w:eastAsia="Times New Roman" w:cs="Calibri"/>
          <w:lang w:eastAsia="fr-FR"/>
        </w:rPr>
        <w:t>sont</w:t>
      </w:r>
      <w:r w:rsidR="005D067D" w:rsidRPr="005D067D">
        <w:rPr>
          <w:rFonts w:eastAsia="Times New Roman" w:cs="Calibri"/>
          <w:lang w:eastAsia="fr-FR"/>
        </w:rPr>
        <w:t xml:space="preserve"> </w:t>
      </w:r>
      <w:r w:rsidR="003D536E" w:rsidRPr="005D067D">
        <w:rPr>
          <w:rFonts w:eastAsia="Times New Roman" w:cs="Calibri"/>
          <w:lang w:eastAsia="fr-FR"/>
        </w:rPr>
        <w:t>rematérialisées et</w:t>
      </w:r>
      <w:r w:rsidRPr="005D067D">
        <w:rPr>
          <w:rFonts w:eastAsia="Times New Roman" w:cs="Calibri"/>
          <w:lang w:eastAsia="fr-FR"/>
        </w:rPr>
        <w:t xml:space="preserve"> signées manuscritement par l’ensemble des parties.</w:t>
      </w:r>
    </w:p>
    <w:p w14:paraId="14DBF1DD" w14:textId="77777777" w:rsidR="00C831E9" w:rsidRPr="005D067D" w:rsidRDefault="00C831E9" w:rsidP="005D067D">
      <w:pPr>
        <w:spacing w:before="100" w:beforeAutospacing="1" w:after="100" w:afterAutospacing="1" w:line="240" w:lineRule="auto"/>
        <w:jc w:val="both"/>
        <w:rPr>
          <w:rFonts w:eastAsia="Times New Roman" w:cs="Calibri"/>
          <w:lang w:eastAsia="fr-FR"/>
        </w:rPr>
      </w:pPr>
      <w:r w:rsidRPr="005D067D">
        <w:rPr>
          <w:rFonts w:eastAsia="Times New Roman" w:cs="Calibri"/>
          <w:lang w:eastAsia="fr-FR"/>
        </w:rPr>
        <w:t xml:space="preserve">Pour signer électroniquement, le signataire devra utiliser une signature électronique conforme à l’arrêté du 22 mars 2019 relatif à la signature électronique des contrats de la commande publique (Annexe 12 du Code de la commande publique) et au règlement (UE) n°910/2014 du parlement européen et du Conseil du 23 juillet 2014 sur l’identification électronique et les services de confiance pour les transactions électroniques au sein du marché intérieur, dit règlement « </w:t>
      </w:r>
      <w:proofErr w:type="spellStart"/>
      <w:r w:rsidRPr="005D067D">
        <w:rPr>
          <w:rFonts w:eastAsia="Times New Roman" w:cs="Calibri"/>
          <w:lang w:eastAsia="fr-FR"/>
        </w:rPr>
        <w:t>eIDAS</w:t>
      </w:r>
      <w:proofErr w:type="spellEnd"/>
      <w:r w:rsidRPr="005D067D">
        <w:rPr>
          <w:rFonts w:eastAsia="Times New Roman" w:cs="Calibri"/>
          <w:lang w:eastAsia="fr-FR"/>
        </w:rPr>
        <w:t xml:space="preserve"> ».</w:t>
      </w:r>
    </w:p>
    <w:p w14:paraId="54DA6FB2" w14:textId="77777777" w:rsidR="00C831E9" w:rsidRPr="005D067D" w:rsidRDefault="00C831E9" w:rsidP="00A27795">
      <w:pPr>
        <w:numPr>
          <w:ilvl w:val="0"/>
          <w:numId w:val="19"/>
        </w:numPr>
        <w:spacing w:before="120" w:after="120" w:line="240" w:lineRule="auto"/>
        <w:jc w:val="both"/>
        <w:rPr>
          <w:rFonts w:eastAsia="Times New Roman" w:cs="Calibri"/>
          <w:lang w:eastAsia="fr-FR"/>
        </w:rPr>
      </w:pPr>
      <w:r w:rsidRPr="005D067D">
        <w:rPr>
          <w:rFonts w:eastAsia="Times New Roman" w:cs="Calibri"/>
          <w:lang w:eastAsia="fr-FR"/>
        </w:rPr>
        <w:t>Le niveau de signature requis est la signature électronique avancée reposant sur un certificat qualifié ou la signature électronique qualifiée.</w:t>
      </w:r>
    </w:p>
    <w:p w14:paraId="5AFBD348" w14:textId="77777777" w:rsidR="00C831E9" w:rsidRPr="005D067D" w:rsidRDefault="00C831E9" w:rsidP="00A27795">
      <w:pPr>
        <w:numPr>
          <w:ilvl w:val="0"/>
          <w:numId w:val="19"/>
        </w:numPr>
        <w:spacing w:before="120" w:after="120" w:line="240" w:lineRule="auto"/>
        <w:jc w:val="both"/>
        <w:rPr>
          <w:rFonts w:eastAsia="Times New Roman" w:cs="Calibri"/>
          <w:lang w:eastAsia="fr-FR"/>
        </w:rPr>
      </w:pPr>
      <w:r w:rsidRPr="005D067D">
        <w:rPr>
          <w:rFonts w:eastAsia="Times New Roman" w:cs="Calibri"/>
          <w:lang w:eastAsia="fr-FR"/>
        </w:rPr>
        <w:lastRenderedPageBreak/>
        <w:t xml:space="preserve">Le certificat doit être lié à la personne, excluant par exemple l’utilisation du cachet électronique lié à la société. </w:t>
      </w:r>
    </w:p>
    <w:p w14:paraId="09E56646" w14:textId="77777777" w:rsidR="00C831E9" w:rsidRPr="005D067D" w:rsidRDefault="00C831E9" w:rsidP="00A27795">
      <w:pPr>
        <w:numPr>
          <w:ilvl w:val="0"/>
          <w:numId w:val="19"/>
        </w:numPr>
        <w:spacing w:before="120" w:after="120" w:line="240" w:lineRule="auto"/>
        <w:jc w:val="both"/>
        <w:rPr>
          <w:rFonts w:eastAsia="Times New Roman" w:cs="Calibri"/>
          <w:lang w:eastAsia="fr-FR"/>
        </w:rPr>
      </w:pPr>
      <w:r w:rsidRPr="005D067D">
        <w:rPr>
          <w:rFonts w:eastAsia="Times New Roman" w:cs="Calibri"/>
          <w:lang w:eastAsia="fr-FR"/>
        </w:rPr>
        <w:t>Il doit être attaché à la personne disposant d’une délégation de pouvoir d’engager la société et de signer pour le compte de celle-ci.</w:t>
      </w:r>
    </w:p>
    <w:p w14:paraId="40913B3C" w14:textId="77777777" w:rsidR="00C831E9" w:rsidRPr="005D067D" w:rsidRDefault="00C831E9" w:rsidP="00A27795">
      <w:pPr>
        <w:numPr>
          <w:ilvl w:val="0"/>
          <w:numId w:val="19"/>
        </w:numPr>
        <w:spacing w:before="120" w:after="120" w:line="240" w:lineRule="auto"/>
        <w:jc w:val="both"/>
        <w:rPr>
          <w:rFonts w:eastAsia="Times New Roman" w:cs="Calibri"/>
          <w:lang w:eastAsia="fr-FR"/>
        </w:rPr>
      </w:pPr>
      <w:r w:rsidRPr="005D067D">
        <w:rPr>
          <w:rFonts w:eastAsia="Times New Roman" w:cs="Calibri"/>
          <w:lang w:eastAsia="fr-FR"/>
        </w:rPr>
        <w:t xml:space="preserve">Il doit permettre de vérifier : </w:t>
      </w:r>
    </w:p>
    <w:p w14:paraId="1E9A424B" w14:textId="77777777" w:rsidR="00C831E9" w:rsidRPr="005D067D" w:rsidRDefault="00C831E9" w:rsidP="00A27795">
      <w:pPr>
        <w:numPr>
          <w:ilvl w:val="0"/>
          <w:numId w:val="20"/>
        </w:numPr>
        <w:spacing w:before="120" w:after="120" w:line="240" w:lineRule="auto"/>
        <w:jc w:val="both"/>
        <w:rPr>
          <w:rFonts w:eastAsia="Times New Roman" w:cs="Calibri"/>
          <w:lang w:eastAsia="fr-FR"/>
        </w:rPr>
      </w:pPr>
      <w:r w:rsidRPr="005D067D">
        <w:rPr>
          <w:rFonts w:eastAsia="Times New Roman" w:cs="Calibri"/>
          <w:lang w:eastAsia="fr-FR"/>
        </w:rPr>
        <w:t>L’identité du signataire ;</w:t>
      </w:r>
    </w:p>
    <w:p w14:paraId="1EEDF464" w14:textId="77777777" w:rsidR="00C831E9" w:rsidRPr="005D067D" w:rsidRDefault="00C831E9" w:rsidP="00A27795">
      <w:pPr>
        <w:numPr>
          <w:ilvl w:val="0"/>
          <w:numId w:val="20"/>
        </w:numPr>
        <w:spacing w:before="120" w:after="120" w:line="240" w:lineRule="auto"/>
        <w:jc w:val="both"/>
        <w:rPr>
          <w:rFonts w:eastAsia="Times New Roman" w:cs="Calibri"/>
          <w:lang w:eastAsia="fr-FR"/>
        </w:rPr>
      </w:pPr>
      <w:r w:rsidRPr="005D067D">
        <w:rPr>
          <w:rFonts w:eastAsia="Times New Roman" w:cs="Calibri"/>
          <w:lang w:eastAsia="fr-FR"/>
        </w:rPr>
        <w:t>L’appartenance du certificat du signataire à l’une des catégories de certificats mentionnées à ci-après ;</w:t>
      </w:r>
    </w:p>
    <w:p w14:paraId="29C55C33" w14:textId="77777777" w:rsidR="00C831E9" w:rsidRPr="005D067D" w:rsidRDefault="00C831E9" w:rsidP="00A27795">
      <w:pPr>
        <w:numPr>
          <w:ilvl w:val="0"/>
          <w:numId w:val="20"/>
        </w:numPr>
        <w:spacing w:before="120" w:after="120" w:line="240" w:lineRule="auto"/>
        <w:jc w:val="both"/>
        <w:rPr>
          <w:rFonts w:eastAsia="Times New Roman" w:cs="Calibri"/>
          <w:lang w:eastAsia="fr-FR"/>
        </w:rPr>
      </w:pPr>
      <w:r w:rsidRPr="005D067D">
        <w:rPr>
          <w:rFonts w:eastAsia="Times New Roman" w:cs="Calibri"/>
          <w:lang w:eastAsia="fr-FR"/>
        </w:rPr>
        <w:t>Le respect du format de signature mentionné à ci-après ;</w:t>
      </w:r>
    </w:p>
    <w:p w14:paraId="136EC907" w14:textId="77777777" w:rsidR="00C831E9" w:rsidRPr="005D067D" w:rsidRDefault="00C831E9" w:rsidP="00A27795">
      <w:pPr>
        <w:numPr>
          <w:ilvl w:val="0"/>
          <w:numId w:val="20"/>
        </w:numPr>
        <w:spacing w:before="120" w:after="120" w:line="240" w:lineRule="auto"/>
        <w:jc w:val="both"/>
        <w:rPr>
          <w:rFonts w:eastAsia="Times New Roman" w:cs="Calibri"/>
          <w:lang w:eastAsia="fr-FR"/>
        </w:rPr>
      </w:pPr>
      <w:r w:rsidRPr="005D067D">
        <w:rPr>
          <w:rFonts w:eastAsia="Times New Roman" w:cs="Calibri"/>
          <w:lang w:eastAsia="fr-FR"/>
        </w:rPr>
        <w:t>Le caractère non échu et non révoqué du certificat à la date de la signature ;</w:t>
      </w:r>
    </w:p>
    <w:p w14:paraId="1C22C35F" w14:textId="773A1FAC" w:rsidR="00C831E9" w:rsidRPr="005D067D" w:rsidRDefault="00C831E9" w:rsidP="00A27795">
      <w:pPr>
        <w:numPr>
          <w:ilvl w:val="0"/>
          <w:numId w:val="20"/>
        </w:numPr>
        <w:spacing w:before="120" w:after="120" w:line="240" w:lineRule="auto"/>
        <w:jc w:val="both"/>
        <w:rPr>
          <w:rFonts w:eastAsia="Times New Roman" w:cs="Calibri"/>
          <w:lang w:eastAsia="fr-FR"/>
        </w:rPr>
      </w:pPr>
      <w:r w:rsidRPr="005D067D">
        <w:rPr>
          <w:rFonts w:eastAsia="Times New Roman" w:cs="Calibri"/>
          <w:lang w:eastAsia="fr-FR"/>
        </w:rPr>
        <w:t>L’intégrité du document signé.</w:t>
      </w:r>
    </w:p>
    <w:p w14:paraId="7CADE554" w14:textId="77777777" w:rsidR="00C831E9" w:rsidRPr="005D067D" w:rsidRDefault="00C831E9" w:rsidP="00A27795">
      <w:pPr>
        <w:pStyle w:val="Paragraphedeliste"/>
        <w:numPr>
          <w:ilvl w:val="3"/>
          <w:numId w:val="16"/>
        </w:numPr>
        <w:spacing w:before="100" w:beforeAutospacing="1" w:after="100" w:afterAutospacing="1" w:line="240" w:lineRule="auto"/>
        <w:outlineLvl w:val="1"/>
        <w:rPr>
          <w:rFonts w:eastAsia="Times New Roman" w:cs="Calibri"/>
          <w:bCs/>
          <w:i/>
          <w:sz w:val="24"/>
          <w:szCs w:val="24"/>
          <w:lang w:eastAsia="fr-FR"/>
        </w:rPr>
      </w:pPr>
      <w:bookmarkStart w:id="131" w:name="_Toc143250942"/>
      <w:bookmarkStart w:id="132" w:name="_Toc229561411"/>
      <w:r w:rsidRPr="005D067D">
        <w:rPr>
          <w:rFonts w:eastAsia="Times New Roman" w:cs="Calibri"/>
          <w:bCs/>
          <w:i/>
          <w:sz w:val="24"/>
          <w:szCs w:val="24"/>
          <w:lang w:eastAsia="fr-FR"/>
        </w:rPr>
        <w:t>Catégories de certificats de signatures électroniques concernés :</w:t>
      </w:r>
      <w:bookmarkEnd w:id="131"/>
      <w:bookmarkEnd w:id="132"/>
      <w:r w:rsidRPr="005D067D">
        <w:rPr>
          <w:rFonts w:eastAsia="Times New Roman" w:cs="Calibri"/>
          <w:bCs/>
          <w:i/>
          <w:sz w:val="24"/>
          <w:szCs w:val="24"/>
          <w:lang w:eastAsia="fr-FR"/>
        </w:rPr>
        <w:t xml:space="preserve"> </w:t>
      </w:r>
    </w:p>
    <w:p w14:paraId="3643D535" w14:textId="77777777" w:rsidR="00C831E9" w:rsidRPr="009C235E" w:rsidRDefault="00C831E9" w:rsidP="00A27795">
      <w:pPr>
        <w:numPr>
          <w:ilvl w:val="0"/>
          <w:numId w:val="21"/>
        </w:numPr>
        <w:spacing w:before="120" w:after="120" w:line="240" w:lineRule="auto"/>
        <w:jc w:val="both"/>
        <w:rPr>
          <w:rFonts w:eastAsia="Times New Roman" w:cs="Calibri"/>
          <w:lang w:eastAsia="fr-FR"/>
        </w:rPr>
      </w:pPr>
      <w:r w:rsidRPr="005D067D">
        <w:rPr>
          <w:rFonts w:eastAsia="Times New Roman" w:cs="Calibri"/>
          <w:b/>
          <w:lang w:eastAsia="fr-FR"/>
        </w:rPr>
        <w:t>1</w:t>
      </w:r>
      <w:r w:rsidRPr="005D067D">
        <w:rPr>
          <w:rFonts w:eastAsia="Times New Roman" w:cs="Calibri"/>
          <w:b/>
          <w:vertAlign w:val="superscript"/>
          <w:lang w:eastAsia="fr-FR"/>
        </w:rPr>
        <w:t>er</w:t>
      </w:r>
      <w:r w:rsidRPr="005D067D">
        <w:rPr>
          <w:rFonts w:eastAsia="Times New Roman" w:cs="Calibri"/>
          <w:b/>
          <w:lang w:eastAsia="fr-FR"/>
        </w:rPr>
        <w:t xml:space="preserve"> cas</w:t>
      </w:r>
      <w:r w:rsidR="005D067D">
        <w:rPr>
          <w:rFonts w:eastAsia="Times New Roman" w:cs="Calibri"/>
          <w:lang w:eastAsia="fr-FR"/>
        </w:rPr>
        <w:t> :</w:t>
      </w:r>
      <w:r w:rsidRPr="009C235E">
        <w:rPr>
          <w:rFonts w:eastAsia="Times New Roman" w:cs="Calibri"/>
          <w:lang w:eastAsia="fr-FR"/>
        </w:rPr>
        <w:t xml:space="preserve"> </w:t>
      </w:r>
      <w:r w:rsidR="005D067D">
        <w:rPr>
          <w:rFonts w:eastAsia="Times New Roman" w:cs="Calibri"/>
          <w:lang w:eastAsia="fr-FR"/>
        </w:rPr>
        <w:t xml:space="preserve"> </w:t>
      </w:r>
      <w:r w:rsidRPr="009C235E">
        <w:rPr>
          <w:rFonts w:eastAsia="Times New Roman" w:cs="Calibri"/>
          <w:lang w:eastAsia="fr-FR"/>
        </w:rPr>
        <w:t xml:space="preserve">Certificat qualifié délivré par un prestataire de service de confiance qualifié répondant aux exigences du règlement (UE) « </w:t>
      </w:r>
      <w:proofErr w:type="spellStart"/>
      <w:r w:rsidRPr="009C235E">
        <w:rPr>
          <w:rFonts w:eastAsia="Times New Roman" w:cs="Calibri"/>
          <w:lang w:eastAsia="fr-FR"/>
        </w:rPr>
        <w:t>eIDAS</w:t>
      </w:r>
      <w:proofErr w:type="spellEnd"/>
      <w:r w:rsidRPr="009C235E">
        <w:rPr>
          <w:rFonts w:eastAsia="Times New Roman" w:cs="Calibri"/>
          <w:lang w:eastAsia="fr-FR"/>
        </w:rPr>
        <w:t xml:space="preserve"> ».</w:t>
      </w:r>
    </w:p>
    <w:p w14:paraId="6357184F" w14:textId="77777777" w:rsidR="00C831E9" w:rsidRPr="009C235E" w:rsidRDefault="00C831E9" w:rsidP="00A27795">
      <w:pPr>
        <w:numPr>
          <w:ilvl w:val="0"/>
          <w:numId w:val="21"/>
        </w:numPr>
        <w:spacing w:before="120" w:after="120" w:line="240" w:lineRule="auto"/>
        <w:jc w:val="both"/>
        <w:rPr>
          <w:rFonts w:eastAsia="Times New Roman" w:cs="Calibri"/>
          <w:lang w:eastAsia="fr-FR"/>
        </w:rPr>
      </w:pPr>
      <w:r w:rsidRPr="005D067D">
        <w:rPr>
          <w:rFonts w:eastAsia="Times New Roman" w:cs="Calibri"/>
          <w:b/>
          <w:lang w:eastAsia="fr-FR"/>
        </w:rPr>
        <w:t>2</w:t>
      </w:r>
      <w:r w:rsidRPr="005D067D">
        <w:rPr>
          <w:rFonts w:eastAsia="Times New Roman" w:cs="Calibri"/>
          <w:b/>
          <w:vertAlign w:val="superscript"/>
          <w:lang w:eastAsia="fr-FR"/>
        </w:rPr>
        <w:t>ème</w:t>
      </w:r>
      <w:r w:rsidRPr="005D067D">
        <w:rPr>
          <w:rFonts w:eastAsia="Times New Roman" w:cs="Calibri"/>
          <w:b/>
          <w:lang w:eastAsia="fr-FR"/>
        </w:rPr>
        <w:t xml:space="preserve"> cas</w:t>
      </w:r>
      <w:r w:rsidR="005D067D">
        <w:rPr>
          <w:rFonts w:eastAsia="Times New Roman" w:cs="Calibri"/>
          <w:lang w:eastAsia="fr-FR"/>
        </w:rPr>
        <w:t> :</w:t>
      </w:r>
      <w:r w:rsidRPr="009C235E">
        <w:rPr>
          <w:rFonts w:eastAsia="Times New Roman" w:cs="Calibri"/>
          <w:lang w:eastAsia="fr-FR"/>
        </w:rPr>
        <w:t xml:space="preserve"> Certificat délivré par une autorité de certification, française ou étrangère, qui répond aux exigences équivalentes à l'annexe I du règlement « </w:t>
      </w:r>
      <w:proofErr w:type="spellStart"/>
      <w:r w:rsidRPr="009C235E">
        <w:rPr>
          <w:rFonts w:eastAsia="Times New Roman" w:cs="Calibri"/>
          <w:lang w:eastAsia="fr-FR"/>
        </w:rPr>
        <w:t>eIDAS</w:t>
      </w:r>
      <w:proofErr w:type="spellEnd"/>
      <w:r w:rsidRPr="009C235E">
        <w:rPr>
          <w:rFonts w:eastAsia="Times New Roman" w:cs="Calibri"/>
          <w:lang w:eastAsia="fr-FR"/>
        </w:rPr>
        <w:t xml:space="preserve"> ».</w:t>
      </w:r>
    </w:p>
    <w:p w14:paraId="1F4C8889" w14:textId="77777777" w:rsidR="00C831E9" w:rsidRPr="009C235E" w:rsidRDefault="00C831E9" w:rsidP="00A27795">
      <w:pPr>
        <w:numPr>
          <w:ilvl w:val="0"/>
          <w:numId w:val="21"/>
        </w:numPr>
        <w:spacing w:before="120" w:after="120" w:line="240" w:lineRule="auto"/>
        <w:jc w:val="both"/>
        <w:rPr>
          <w:rFonts w:eastAsia="Times New Roman" w:cs="Calibri"/>
          <w:lang w:eastAsia="fr-FR"/>
        </w:rPr>
      </w:pPr>
      <w:r w:rsidRPr="005D067D">
        <w:rPr>
          <w:rFonts w:eastAsia="Times New Roman" w:cs="Calibri"/>
          <w:b/>
          <w:lang w:eastAsia="fr-FR"/>
        </w:rPr>
        <w:t>3</w:t>
      </w:r>
      <w:r w:rsidRPr="005D067D">
        <w:rPr>
          <w:rFonts w:eastAsia="Times New Roman" w:cs="Calibri"/>
          <w:b/>
          <w:vertAlign w:val="superscript"/>
          <w:lang w:eastAsia="fr-FR"/>
        </w:rPr>
        <w:t>ème</w:t>
      </w:r>
      <w:r w:rsidRPr="005D067D">
        <w:rPr>
          <w:rFonts w:eastAsia="Times New Roman" w:cs="Calibri"/>
          <w:b/>
          <w:lang w:eastAsia="fr-FR"/>
        </w:rPr>
        <w:t xml:space="preserve"> cas </w:t>
      </w:r>
      <w:r w:rsidRPr="009C235E">
        <w:rPr>
          <w:rFonts w:eastAsia="Times New Roman" w:cs="Calibri"/>
          <w:lang w:eastAsia="fr-FR"/>
        </w:rPr>
        <w:t>: Les certificats qualifiés de signature électronique délivrés en application de l’arrêté du 15 juin 2012 abrogé au 1</w:t>
      </w:r>
      <w:r w:rsidRPr="009C235E">
        <w:rPr>
          <w:rFonts w:eastAsia="Times New Roman" w:cs="Calibri"/>
          <w:vertAlign w:val="superscript"/>
          <w:lang w:eastAsia="fr-FR"/>
        </w:rPr>
        <w:t>er</w:t>
      </w:r>
      <w:r w:rsidRPr="009C235E">
        <w:rPr>
          <w:rFonts w:eastAsia="Times New Roman" w:cs="Calibri"/>
          <w:lang w:eastAsia="fr-FR"/>
        </w:rPr>
        <w:t xml:space="preserve"> octobre 2018, relatif à la signature électronique dans les marchés publics demeurent régis par ses dispositions jusqu'à leur expiration. </w:t>
      </w:r>
    </w:p>
    <w:p w14:paraId="561EB095" w14:textId="77777777" w:rsidR="00C831E9" w:rsidRPr="009C235E"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 xml:space="preserve">Par conséquent, les certificats de signature conformes au RGS (Référentiel Général de Sécurité) ou équivalent, émis avant le 1er octobre 2018, demeurent valables jusqu’à leur date de fin de validité. </w:t>
      </w:r>
    </w:p>
    <w:p w14:paraId="72692289" w14:textId="77777777" w:rsidR="00C831E9" w:rsidRPr="009C235E"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 xml:space="preserve">Liste des certificats de signature électronique commercialisés par des prestataires de services de confiance qualifiés : </w:t>
      </w:r>
    </w:p>
    <w:p w14:paraId="2B30D850" w14:textId="6C4704B0" w:rsidR="00FF0AEA" w:rsidRDefault="00000000" w:rsidP="00FF0AEA">
      <w:pPr>
        <w:spacing w:after="0" w:line="240" w:lineRule="auto"/>
        <w:contextualSpacing/>
        <w:jc w:val="both"/>
        <w:rPr>
          <w:rFonts w:cs="Calibri"/>
          <w:color w:val="0000FF"/>
          <w:u w:val="single"/>
          <w:lang w:eastAsia="fr-FR"/>
        </w:rPr>
      </w:pPr>
      <w:hyperlink r:id="rId28" w:history="1">
        <w:r w:rsidR="00FF0AEA" w:rsidRPr="002D0548">
          <w:rPr>
            <w:rStyle w:val="Lienhypertexte"/>
          </w:rPr>
          <w:t>https://cyber.gouv.fr/les-services-de-confiance</w:t>
        </w:r>
      </w:hyperlink>
    </w:p>
    <w:p w14:paraId="0BE7397A" w14:textId="3ADE02DD" w:rsidR="00FF0AEA" w:rsidRDefault="00000000" w:rsidP="00FF0AEA">
      <w:pPr>
        <w:spacing w:before="120" w:after="120" w:line="240" w:lineRule="auto"/>
        <w:jc w:val="both"/>
        <w:rPr>
          <w:rFonts w:cs="Calibri"/>
          <w:color w:val="0000FF"/>
          <w:u w:val="single"/>
        </w:rPr>
      </w:pPr>
      <w:hyperlink r:id="rId29" w:history="1">
        <w:r w:rsidR="00FF0AEA" w:rsidRPr="002D0548">
          <w:rPr>
            <w:rStyle w:val="Lienhypertexte"/>
          </w:rPr>
          <w:t>https://eidas.ec.europa.eu/efda/trust-services/browse/eidas/tls</w:t>
        </w:r>
      </w:hyperlink>
    </w:p>
    <w:p w14:paraId="4E3E8DAF" w14:textId="77777777" w:rsidR="00C831E9" w:rsidRPr="009C235E"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 xml:space="preserve">Si le certificat de signature électronique n’est pas référencé sur une liste de confiance, le signataire s’assure que le certificat qu’il utilise est au moins conforme au niveau de sécurité préconisé, conformément </w:t>
      </w:r>
      <w:r>
        <w:rPr>
          <w:rFonts w:eastAsia="Times New Roman" w:cs="Calibri"/>
          <w:lang w:eastAsia="fr-FR"/>
        </w:rPr>
        <w:t>à l’annexe I du règlement « </w:t>
      </w:r>
      <w:proofErr w:type="spellStart"/>
      <w:r>
        <w:rPr>
          <w:rFonts w:eastAsia="Times New Roman" w:cs="Calibri"/>
          <w:lang w:eastAsia="fr-FR"/>
        </w:rPr>
        <w:t>eIDAS</w:t>
      </w:r>
      <w:proofErr w:type="spellEnd"/>
      <w:r w:rsidRPr="009C235E">
        <w:rPr>
          <w:rFonts w:eastAsia="Times New Roman" w:cs="Calibri"/>
          <w:lang w:eastAsia="fr-FR"/>
        </w:rPr>
        <w:t xml:space="preserve"> ». </w:t>
      </w:r>
    </w:p>
    <w:p w14:paraId="50CE4991" w14:textId="77777777" w:rsidR="00C831E9" w:rsidRPr="009C235E"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 xml:space="preserve">Dans ce dernier cas, le signataire doit transmettre les justificatifs de conformité suivants : </w:t>
      </w:r>
    </w:p>
    <w:p w14:paraId="14E91519" w14:textId="77777777" w:rsidR="00C831E9" w:rsidRPr="009C235E" w:rsidRDefault="00C831E9" w:rsidP="00A27795">
      <w:pPr>
        <w:numPr>
          <w:ilvl w:val="0"/>
          <w:numId w:val="14"/>
        </w:numPr>
        <w:spacing w:before="120" w:after="120" w:line="240" w:lineRule="auto"/>
        <w:jc w:val="both"/>
        <w:rPr>
          <w:rFonts w:eastAsia="Times New Roman" w:cs="Calibri"/>
          <w:lang w:eastAsia="fr-FR"/>
        </w:rPr>
      </w:pPr>
      <w:r w:rsidRPr="009C235E">
        <w:rPr>
          <w:rFonts w:eastAsia="Times New Roman" w:cs="Calibri"/>
          <w:lang w:eastAsia="fr-FR"/>
        </w:rPr>
        <w:t>La procédure permettant la vérification de la qualité et du niveau de sécurité du certificat de signature utilisé (preuve de la qualification de l'Autorité de certification, la politique de certification…).</w:t>
      </w:r>
    </w:p>
    <w:p w14:paraId="4CDB1641" w14:textId="77777777" w:rsidR="00C831E9" w:rsidRPr="009C235E" w:rsidRDefault="00C831E9" w:rsidP="00A27795">
      <w:pPr>
        <w:numPr>
          <w:ilvl w:val="0"/>
          <w:numId w:val="14"/>
        </w:numPr>
        <w:spacing w:before="120" w:after="120" w:line="240" w:lineRule="auto"/>
        <w:jc w:val="both"/>
        <w:rPr>
          <w:rFonts w:eastAsia="Times New Roman" w:cs="Calibri"/>
          <w:lang w:eastAsia="fr-FR"/>
        </w:rPr>
      </w:pPr>
      <w:r w:rsidRPr="009C235E">
        <w:rPr>
          <w:rFonts w:eastAsia="Times New Roman" w:cs="Calibri"/>
          <w:lang w:eastAsia="fr-FR"/>
        </w:rPr>
        <w:t>Le candidat fournit notamment les outils techniques de vérification du certificat (chaîne de certification complète jusqu’à l’A</w:t>
      </w:r>
      <w:r>
        <w:rPr>
          <w:rFonts w:eastAsia="Times New Roman" w:cs="Calibri"/>
          <w:lang w:eastAsia="fr-FR"/>
        </w:rPr>
        <w:t>utorité de Certification</w:t>
      </w:r>
      <w:r w:rsidRPr="009C235E">
        <w:rPr>
          <w:rFonts w:eastAsia="Times New Roman" w:cs="Calibri"/>
          <w:lang w:eastAsia="fr-FR"/>
        </w:rPr>
        <w:t xml:space="preserve"> racine, adresse de téléchargement de la dernière mise à jour de la liste de révocation). </w:t>
      </w:r>
    </w:p>
    <w:p w14:paraId="0BF1A1F8" w14:textId="123402F8" w:rsidR="00C831E9" w:rsidRDefault="00C831E9" w:rsidP="00A27795">
      <w:pPr>
        <w:numPr>
          <w:ilvl w:val="0"/>
          <w:numId w:val="14"/>
        </w:numPr>
        <w:spacing w:before="120" w:after="120" w:line="240" w:lineRule="auto"/>
        <w:jc w:val="both"/>
        <w:rPr>
          <w:rFonts w:eastAsia="Times New Roman" w:cs="Calibri"/>
          <w:lang w:eastAsia="fr-FR"/>
        </w:rPr>
      </w:pPr>
      <w:r w:rsidRPr="009C235E">
        <w:rPr>
          <w:rFonts w:eastAsia="Times New Roman" w:cs="Calibri"/>
          <w:lang w:eastAsia="fr-FR"/>
        </w:rPr>
        <w:t xml:space="preserve">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 </w:t>
      </w:r>
    </w:p>
    <w:p w14:paraId="4FDF5F37" w14:textId="1C835B55" w:rsidR="00C831E9" w:rsidRPr="005D067D" w:rsidRDefault="00C831E9" w:rsidP="00A27795">
      <w:pPr>
        <w:pStyle w:val="Paragraphedeliste"/>
        <w:numPr>
          <w:ilvl w:val="3"/>
          <w:numId w:val="16"/>
        </w:numPr>
        <w:spacing w:before="100" w:beforeAutospacing="1" w:after="100" w:afterAutospacing="1" w:line="240" w:lineRule="auto"/>
        <w:outlineLvl w:val="1"/>
        <w:rPr>
          <w:rFonts w:eastAsia="Times New Roman" w:cs="Calibri"/>
          <w:bCs/>
          <w:i/>
          <w:sz w:val="24"/>
          <w:szCs w:val="24"/>
          <w:lang w:eastAsia="fr-FR"/>
        </w:rPr>
      </w:pPr>
      <w:bookmarkStart w:id="133" w:name="_Toc143250943"/>
      <w:bookmarkStart w:id="134" w:name="_Toc229561412"/>
      <w:r w:rsidRPr="005D067D">
        <w:rPr>
          <w:rFonts w:eastAsia="Times New Roman" w:cs="Calibri"/>
          <w:bCs/>
          <w:i/>
          <w:sz w:val="24"/>
          <w:szCs w:val="24"/>
          <w:lang w:eastAsia="fr-FR"/>
        </w:rPr>
        <w:t>Formats de signature</w:t>
      </w:r>
      <w:bookmarkEnd w:id="133"/>
      <w:bookmarkEnd w:id="134"/>
    </w:p>
    <w:p w14:paraId="47549CB1" w14:textId="77777777" w:rsidR="00C831E9"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lastRenderedPageBreak/>
        <w:t xml:space="preserve">Les formats de signature acceptés sont </w:t>
      </w:r>
      <w:proofErr w:type="spellStart"/>
      <w:r w:rsidRPr="009C235E">
        <w:rPr>
          <w:rFonts w:eastAsia="Times New Roman" w:cs="Calibri"/>
          <w:lang w:eastAsia="fr-FR"/>
        </w:rPr>
        <w:t>PAdES</w:t>
      </w:r>
      <w:proofErr w:type="spellEnd"/>
      <w:r w:rsidRPr="009C235E">
        <w:rPr>
          <w:rFonts w:eastAsia="Times New Roman" w:cs="Calibri"/>
          <w:lang w:eastAsia="fr-FR"/>
        </w:rPr>
        <w:t xml:space="preserve">, </w:t>
      </w:r>
      <w:proofErr w:type="spellStart"/>
      <w:r w:rsidRPr="009C235E">
        <w:rPr>
          <w:rFonts w:eastAsia="Times New Roman" w:cs="Calibri"/>
          <w:lang w:eastAsia="fr-FR"/>
        </w:rPr>
        <w:t>CAdES</w:t>
      </w:r>
      <w:proofErr w:type="spellEnd"/>
      <w:r w:rsidRPr="009C235E">
        <w:rPr>
          <w:rFonts w:eastAsia="Times New Roman" w:cs="Calibri"/>
          <w:lang w:eastAsia="fr-FR"/>
        </w:rPr>
        <w:t xml:space="preserve"> et </w:t>
      </w:r>
      <w:proofErr w:type="spellStart"/>
      <w:r w:rsidRPr="009C235E">
        <w:rPr>
          <w:rFonts w:eastAsia="Times New Roman" w:cs="Calibri"/>
          <w:lang w:eastAsia="fr-FR"/>
        </w:rPr>
        <w:t>XAdES</w:t>
      </w:r>
      <w:proofErr w:type="spellEnd"/>
      <w:r w:rsidRPr="009C235E">
        <w:rPr>
          <w:rFonts w:eastAsia="Times New Roman" w:cs="Calibri"/>
          <w:lang w:eastAsia="fr-FR"/>
        </w:rPr>
        <w:t>.</w:t>
      </w:r>
    </w:p>
    <w:p w14:paraId="140C18BB" w14:textId="77777777" w:rsidR="00C831E9" w:rsidRPr="009C235E" w:rsidRDefault="00C831E9" w:rsidP="005D067D">
      <w:pPr>
        <w:spacing w:before="120" w:after="120" w:line="240" w:lineRule="auto"/>
        <w:jc w:val="both"/>
        <w:rPr>
          <w:rFonts w:eastAsia="Times New Roman" w:cs="Calibri"/>
          <w:lang w:eastAsia="fr-FR"/>
        </w:rPr>
      </w:pPr>
      <w:r w:rsidRPr="009C235E">
        <w:rPr>
          <w:rFonts w:eastAsia="Times New Roman" w:cs="Calibri"/>
          <w:lang w:eastAsia="fr-FR"/>
        </w:rPr>
        <w:t xml:space="preserve">Cependant, la signature électronique </w:t>
      </w:r>
      <w:r>
        <w:rPr>
          <w:rFonts w:eastAsia="Times New Roman" w:cs="Calibri"/>
          <w:lang w:eastAsia="fr-FR"/>
        </w:rPr>
        <w:t xml:space="preserve">au </w:t>
      </w:r>
      <w:r w:rsidRPr="009C235E">
        <w:rPr>
          <w:rFonts w:eastAsia="Times New Roman" w:cs="Calibri"/>
          <w:lang w:eastAsia="fr-FR"/>
        </w:rPr>
        <w:t xml:space="preserve">format </w:t>
      </w:r>
      <w:proofErr w:type="spellStart"/>
      <w:r w:rsidRPr="009C235E">
        <w:rPr>
          <w:rFonts w:eastAsia="Times New Roman" w:cs="Calibri"/>
          <w:lang w:eastAsia="fr-FR"/>
        </w:rPr>
        <w:t>Pades</w:t>
      </w:r>
      <w:proofErr w:type="spellEnd"/>
      <w:r w:rsidRPr="009C235E">
        <w:rPr>
          <w:rFonts w:eastAsia="Times New Roman" w:cs="Calibri"/>
          <w:lang w:eastAsia="fr-FR"/>
        </w:rPr>
        <w:t xml:space="preserve"> </w:t>
      </w:r>
      <w:r>
        <w:rPr>
          <w:rFonts w:eastAsia="Times New Roman" w:cs="Calibri"/>
          <w:lang w:eastAsia="fr-FR"/>
        </w:rPr>
        <w:t xml:space="preserve">du contrat final en Pdf (AE, acte de sous-traitance…) </w:t>
      </w:r>
      <w:r w:rsidRPr="009C235E">
        <w:rPr>
          <w:rFonts w:eastAsia="Times New Roman" w:cs="Calibri"/>
          <w:lang w:eastAsia="fr-FR"/>
        </w:rPr>
        <w:t xml:space="preserve">sera privilégiée. </w:t>
      </w:r>
    </w:p>
    <w:p w14:paraId="2F1D7D06" w14:textId="77777777" w:rsidR="00C831E9" w:rsidRPr="005D067D" w:rsidRDefault="00C831E9" w:rsidP="005D067D">
      <w:pPr>
        <w:spacing w:before="120" w:after="120" w:line="240" w:lineRule="auto"/>
        <w:jc w:val="both"/>
        <w:rPr>
          <w:rFonts w:eastAsia="Times New Roman" w:cs="Calibri"/>
          <w:lang w:eastAsia="fr-FR"/>
        </w:rPr>
      </w:pPr>
      <w:r w:rsidRPr="005D067D">
        <w:rPr>
          <w:rFonts w:eastAsia="Times New Roman" w:cs="Calibri"/>
          <w:lang w:eastAsia="fr-FR"/>
        </w:rPr>
        <w:t>Il est préconisé à tout candidat de ne pas attendre l’issue de la procédure pour s’équiper d’un certificat électronique de signature conforme à la règlementation de la commande publique dans les conditions susmentionnées. Les cachets de signature ou les jetons temporaires de signature ne sont pas acceptés.</w:t>
      </w:r>
    </w:p>
    <w:p w14:paraId="195226C6" w14:textId="77777777" w:rsidR="00C831E9"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Les frais éventuels d’acquisition du certificat de signature sont à la charge des candidats.</w:t>
      </w:r>
    </w:p>
    <w:p w14:paraId="7FA63A5D" w14:textId="77777777" w:rsidR="00704C59" w:rsidRPr="00704C59" w:rsidRDefault="00704C59" w:rsidP="00A27795">
      <w:pPr>
        <w:keepNext/>
        <w:numPr>
          <w:ilvl w:val="0"/>
          <w:numId w:val="16"/>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ind w:left="431" w:hanging="431"/>
        <w:outlineLvl w:val="0"/>
        <w:rPr>
          <w:rFonts w:eastAsia="Times New Roman" w:cs="Calibri"/>
          <w:b/>
          <w:bCs/>
          <w:caps/>
          <w:color w:val="002060"/>
          <w:kern w:val="32"/>
          <w:sz w:val="24"/>
          <w:szCs w:val="24"/>
          <w:lang w:eastAsia="fr-FR"/>
        </w:rPr>
      </w:pPr>
      <w:bookmarkStart w:id="135" w:name="_Toc143250944"/>
      <w:bookmarkStart w:id="136" w:name="_Toc229561413"/>
      <w:r w:rsidRPr="00704C59">
        <w:rPr>
          <w:rFonts w:eastAsia="Times New Roman" w:cs="Calibri"/>
          <w:b/>
          <w:bCs/>
          <w:caps/>
          <w:color w:val="002060"/>
          <w:kern w:val="32"/>
          <w:sz w:val="24"/>
          <w:szCs w:val="24"/>
          <w:lang w:eastAsia="fr-FR"/>
        </w:rPr>
        <w:t>EVALUATION DES CANDIDATURES</w:t>
      </w:r>
      <w:bookmarkEnd w:id="118"/>
      <w:bookmarkEnd w:id="135"/>
      <w:bookmarkEnd w:id="136"/>
      <w:r w:rsidRPr="00704C59">
        <w:rPr>
          <w:rFonts w:eastAsia="Times New Roman" w:cs="Calibri"/>
          <w:b/>
          <w:bCs/>
          <w:caps/>
          <w:color w:val="002060"/>
          <w:kern w:val="32"/>
          <w:sz w:val="24"/>
          <w:szCs w:val="24"/>
          <w:lang w:eastAsia="fr-FR"/>
        </w:rPr>
        <w:t xml:space="preserve"> </w:t>
      </w:r>
    </w:p>
    <w:p w14:paraId="271A0A15" w14:textId="77777777" w:rsidR="006A772C" w:rsidRPr="00DF1495" w:rsidRDefault="006A772C" w:rsidP="006A772C">
      <w:pPr>
        <w:spacing w:before="100" w:beforeAutospacing="1" w:after="100" w:afterAutospacing="1" w:line="240" w:lineRule="auto"/>
        <w:jc w:val="both"/>
        <w:rPr>
          <w:rFonts w:eastAsia="Times New Roman" w:cs="Calibri"/>
          <w:lang w:eastAsia="fr-FR"/>
        </w:rPr>
      </w:pPr>
      <w:r w:rsidRPr="00A515D1">
        <w:rPr>
          <w:rFonts w:eastAsia="Times New Roman" w:cs="Calibri"/>
          <w:lang w:eastAsia="fr-FR"/>
        </w:rPr>
        <w:t xml:space="preserve">L’évaluation des candidatures sera effectuée dans les conditions prévues aux </w:t>
      </w:r>
      <w:r>
        <w:rPr>
          <w:rFonts w:eastAsia="Times New Roman" w:cs="Calibri"/>
          <w:lang w:eastAsia="fr-FR"/>
        </w:rPr>
        <w:t>articles R2142-1 à R2144-7 du code de la commande publique</w:t>
      </w:r>
      <w:r w:rsidRPr="00DF1495">
        <w:rPr>
          <w:rFonts w:eastAsia="Times New Roman" w:cs="Calibri"/>
          <w:lang w:eastAsia="fr-FR"/>
        </w:rPr>
        <w:t>.</w:t>
      </w:r>
    </w:p>
    <w:p w14:paraId="2D018AB1" w14:textId="385A2B56" w:rsidR="006A128C" w:rsidRPr="00F1008E" w:rsidRDefault="006A128C" w:rsidP="006A128C">
      <w:pPr>
        <w:spacing w:before="100" w:beforeAutospacing="1" w:after="100" w:afterAutospacing="1" w:line="240" w:lineRule="auto"/>
        <w:jc w:val="both"/>
        <w:rPr>
          <w:rFonts w:eastAsia="Times New Roman" w:cs="Calibri"/>
          <w:lang w:eastAsia="fr-FR"/>
        </w:rPr>
      </w:pPr>
      <w:r w:rsidRPr="00DF1495">
        <w:rPr>
          <w:rFonts w:eastAsia="Times New Roman" w:cs="Calibri"/>
          <w:lang w:eastAsia="fr-FR"/>
        </w:rPr>
        <w:t xml:space="preserve">Le candidat </w:t>
      </w:r>
      <w:r w:rsidR="00CE71BF">
        <w:rPr>
          <w:rFonts w:eastAsia="Times New Roman" w:cs="Calibri"/>
          <w:lang w:eastAsia="fr-FR"/>
        </w:rPr>
        <w:t>doit</w:t>
      </w:r>
      <w:r w:rsidR="00CE71BF" w:rsidRPr="00DF1495">
        <w:rPr>
          <w:rFonts w:eastAsia="Times New Roman" w:cs="Calibri"/>
          <w:lang w:eastAsia="fr-FR"/>
        </w:rPr>
        <w:t xml:space="preserve"> </w:t>
      </w:r>
      <w:r w:rsidRPr="00DF1495">
        <w:rPr>
          <w:rFonts w:eastAsia="Times New Roman" w:cs="Calibri"/>
          <w:lang w:eastAsia="fr-FR"/>
        </w:rPr>
        <w:t xml:space="preserve">produire les éléments demandés à l’article 5.1 du présent règlement de la consultation. </w:t>
      </w:r>
    </w:p>
    <w:p w14:paraId="2F327195" w14:textId="77777777" w:rsidR="006A128C" w:rsidRPr="00A9275A" w:rsidRDefault="006A128C" w:rsidP="006A128C">
      <w:pPr>
        <w:spacing w:before="100" w:beforeAutospacing="1" w:after="100" w:afterAutospacing="1" w:line="240" w:lineRule="auto"/>
        <w:jc w:val="both"/>
        <w:rPr>
          <w:rFonts w:eastAsia="Times New Roman" w:cs="Calibri"/>
          <w:lang w:eastAsia="fr-FR"/>
        </w:rPr>
      </w:pPr>
      <w:r w:rsidRPr="00DF1495">
        <w:rPr>
          <w:rFonts w:eastAsia="Times New Roman" w:cs="Calibri"/>
          <w:lang w:eastAsia="fr-FR"/>
        </w:rPr>
        <w:t xml:space="preserve">Après examen des candidatures d’après ces éléments, </w:t>
      </w:r>
      <w:r w:rsidRPr="008A69CB">
        <w:rPr>
          <w:rFonts w:eastAsia="Times New Roman" w:cs="Calibri"/>
          <w:lang w:eastAsia="fr-FR"/>
        </w:rPr>
        <w:t>seront éliminés</w:t>
      </w:r>
      <w:r w:rsidRPr="00DF1495">
        <w:rPr>
          <w:rFonts w:eastAsia="Times New Roman" w:cs="Calibri"/>
          <w:lang w:eastAsia="fr-FR"/>
        </w:rPr>
        <w:t xml:space="preserve"> les candidats dont les garanties </w:t>
      </w:r>
      <w:r w:rsidRPr="00A9275A">
        <w:rPr>
          <w:rFonts w:eastAsia="Times New Roman" w:cs="Calibri"/>
          <w:lang w:eastAsia="fr-FR"/>
        </w:rPr>
        <w:t>sont insuffisantes au regard des critères visés ci-dessous :</w:t>
      </w:r>
    </w:p>
    <w:p w14:paraId="3D3C2D55" w14:textId="6620BB9A" w:rsidR="006A128C" w:rsidRPr="004B42F4" w:rsidRDefault="006A128C" w:rsidP="006A128C">
      <w:pPr>
        <w:numPr>
          <w:ilvl w:val="0"/>
          <w:numId w:val="1"/>
        </w:numPr>
        <w:tabs>
          <w:tab w:val="clear" w:pos="360"/>
          <w:tab w:val="num" w:pos="720"/>
        </w:tabs>
        <w:spacing w:after="0" w:line="240" w:lineRule="auto"/>
        <w:ind w:left="720"/>
        <w:jc w:val="both"/>
        <w:rPr>
          <w:rFonts w:eastAsia="Times New Roman" w:cs="Calibri"/>
          <w:lang w:eastAsia="fr-FR"/>
        </w:rPr>
      </w:pPr>
      <w:r w:rsidRPr="00A9275A">
        <w:rPr>
          <w:rFonts w:eastAsia="Times New Roman" w:cs="Calibri"/>
          <w:b/>
          <w:bCs/>
          <w:lang w:eastAsia="fr-FR"/>
        </w:rPr>
        <w:t xml:space="preserve">Capacité </w:t>
      </w:r>
      <w:proofErr w:type="gramStart"/>
      <w:r w:rsidRPr="00A9275A">
        <w:rPr>
          <w:rFonts w:eastAsia="Times New Roman" w:cs="Calibri"/>
          <w:b/>
          <w:bCs/>
          <w:lang w:eastAsia="fr-FR"/>
        </w:rPr>
        <w:t xml:space="preserve">professionnelle </w:t>
      </w:r>
      <w:r w:rsidRPr="00A9275A">
        <w:rPr>
          <w:rFonts w:eastAsia="Times New Roman" w:cs="Calibri"/>
          <w:bCs/>
          <w:lang w:eastAsia="fr-FR"/>
        </w:rPr>
        <w:t>appréciées</w:t>
      </w:r>
      <w:proofErr w:type="gramEnd"/>
      <w:r w:rsidRPr="00A9275A">
        <w:rPr>
          <w:rFonts w:cs="Calibri"/>
        </w:rPr>
        <w:t>, notamment, sur la base des principaux services, en rapport avec l’objet d</w:t>
      </w:r>
      <w:r w:rsidR="00AE0A6E" w:rsidRPr="00A9275A">
        <w:rPr>
          <w:rFonts w:cs="Calibri"/>
        </w:rPr>
        <w:t>e l’accord-cadre</w:t>
      </w:r>
      <w:r w:rsidRPr="00A9275A">
        <w:rPr>
          <w:rFonts w:cs="Calibri"/>
        </w:rPr>
        <w:t xml:space="preserve">, effectués au cours des trois dernières </w:t>
      </w:r>
      <w:r w:rsidRPr="004B42F4">
        <w:rPr>
          <w:rFonts w:cs="Calibri"/>
        </w:rPr>
        <w:t>années</w:t>
      </w:r>
      <w:r w:rsidR="000F4A27" w:rsidRPr="004B42F4">
        <w:rPr>
          <w:lang w:eastAsia="fr-FR"/>
        </w:rPr>
        <w:t xml:space="preserve"> : </w:t>
      </w:r>
      <w:r w:rsidR="000F4A27" w:rsidRPr="004B42F4">
        <w:rPr>
          <w:rFonts w:cs="ArialNarrow,Italic"/>
          <w:i/>
          <w:iCs/>
          <w:lang w:eastAsia="fr-FR"/>
        </w:rPr>
        <w:t>Pas de niveau minimal requis</w:t>
      </w:r>
      <w:r w:rsidR="000F4A27" w:rsidRPr="004B42F4">
        <w:rPr>
          <w:lang w:eastAsia="fr-FR"/>
        </w:rPr>
        <w:t>.</w:t>
      </w:r>
    </w:p>
    <w:p w14:paraId="48A3E54D" w14:textId="7228A5EE" w:rsidR="006A128C" w:rsidRPr="004B42F4" w:rsidRDefault="006A128C" w:rsidP="006A128C">
      <w:pPr>
        <w:numPr>
          <w:ilvl w:val="0"/>
          <w:numId w:val="1"/>
        </w:numPr>
        <w:tabs>
          <w:tab w:val="clear" w:pos="360"/>
          <w:tab w:val="num" w:pos="720"/>
        </w:tabs>
        <w:spacing w:before="120" w:after="0" w:line="240" w:lineRule="auto"/>
        <w:ind w:left="720"/>
        <w:jc w:val="both"/>
        <w:rPr>
          <w:rFonts w:eastAsia="Times New Roman" w:cs="Calibri"/>
          <w:lang w:eastAsia="fr-FR"/>
        </w:rPr>
      </w:pPr>
      <w:r w:rsidRPr="004B42F4">
        <w:rPr>
          <w:rFonts w:eastAsia="Times New Roman" w:cs="Calibri"/>
          <w:b/>
          <w:bCs/>
          <w:lang w:eastAsia="fr-FR"/>
        </w:rPr>
        <w:t xml:space="preserve">Capacités techniques </w:t>
      </w:r>
      <w:r w:rsidRPr="004B42F4">
        <w:rPr>
          <w:rFonts w:eastAsia="Times New Roman" w:cs="Calibri"/>
          <w:bCs/>
          <w:lang w:eastAsia="fr-FR"/>
        </w:rPr>
        <w:t xml:space="preserve">appréciées notamment sur la base des effectifs moyens </w:t>
      </w:r>
      <w:proofErr w:type="gramStart"/>
      <w:r w:rsidRPr="004B42F4">
        <w:rPr>
          <w:rFonts w:eastAsia="Times New Roman" w:cs="Calibri"/>
          <w:bCs/>
          <w:lang w:eastAsia="fr-FR"/>
        </w:rPr>
        <w:t>annuels</w:t>
      </w:r>
      <w:r w:rsidR="000F4A27" w:rsidRPr="004B42F4">
        <w:rPr>
          <w:lang w:eastAsia="fr-FR"/>
        </w:rPr>
        <w:t>:</w:t>
      </w:r>
      <w:proofErr w:type="gramEnd"/>
      <w:r w:rsidR="000F4A27" w:rsidRPr="004B42F4">
        <w:rPr>
          <w:lang w:eastAsia="fr-FR"/>
        </w:rPr>
        <w:t xml:space="preserve"> </w:t>
      </w:r>
      <w:r w:rsidR="000F4A27" w:rsidRPr="004B42F4">
        <w:rPr>
          <w:rFonts w:cs="ArialNarrow,Italic"/>
          <w:i/>
          <w:iCs/>
          <w:lang w:eastAsia="fr-FR"/>
        </w:rPr>
        <w:t>Pas de niveau minimal requis</w:t>
      </w:r>
      <w:r w:rsidRPr="004B42F4">
        <w:rPr>
          <w:rFonts w:eastAsia="Times New Roman" w:cs="Calibri"/>
          <w:bCs/>
          <w:lang w:eastAsia="fr-FR"/>
        </w:rPr>
        <w:t>.</w:t>
      </w:r>
    </w:p>
    <w:p w14:paraId="52A0A97E" w14:textId="5C59D5AB" w:rsidR="006A128C" w:rsidRPr="0077234B" w:rsidRDefault="006A128C" w:rsidP="000F18A6">
      <w:pPr>
        <w:numPr>
          <w:ilvl w:val="0"/>
          <w:numId w:val="1"/>
        </w:numPr>
        <w:tabs>
          <w:tab w:val="clear" w:pos="360"/>
          <w:tab w:val="num" w:pos="720"/>
        </w:tabs>
        <w:spacing w:after="0" w:line="240" w:lineRule="auto"/>
        <w:ind w:left="720"/>
        <w:jc w:val="both"/>
        <w:rPr>
          <w:rFonts w:eastAsia="Times New Roman" w:cs="Calibri"/>
          <w:lang w:eastAsia="fr-FR"/>
        </w:rPr>
      </w:pPr>
      <w:r w:rsidRPr="00A9275A">
        <w:rPr>
          <w:rFonts w:eastAsia="Times New Roman" w:cs="Calibri"/>
          <w:b/>
          <w:bCs/>
          <w:lang w:eastAsia="fr-FR"/>
        </w:rPr>
        <w:t xml:space="preserve">Capacité économique et financière </w:t>
      </w:r>
      <w:r w:rsidRPr="00A9275A">
        <w:rPr>
          <w:rFonts w:eastAsia="Times New Roman" w:cs="Calibri"/>
          <w:bCs/>
          <w:lang w:eastAsia="fr-FR"/>
        </w:rPr>
        <w:t xml:space="preserve">appréciées notamment sur la base du chiffre d’affaires annuel </w:t>
      </w:r>
      <w:r w:rsidRPr="00A9275A">
        <w:rPr>
          <w:rFonts w:cs="Calibri"/>
        </w:rPr>
        <w:t>sur les trois derniers exercices disponibles</w:t>
      </w:r>
      <w:r w:rsidR="006040BE">
        <w:rPr>
          <w:rFonts w:cs="Calibri"/>
        </w:rPr>
        <w:t xml:space="preserve"> </w:t>
      </w:r>
      <w:r w:rsidR="006040BE" w:rsidRPr="006040BE">
        <w:rPr>
          <w:rFonts w:cs="Calibri"/>
        </w:rPr>
        <w:t xml:space="preserve">et du chiffre d'affaires relatif aux prestations objet de l’accord-cadre et de leur </w:t>
      </w:r>
      <w:r w:rsidR="006040BE" w:rsidRPr="0077234B">
        <w:rPr>
          <w:rFonts w:cs="Calibri"/>
        </w:rPr>
        <w:t>évolution</w:t>
      </w:r>
      <w:r w:rsidR="0077234B" w:rsidRPr="0077234B">
        <w:rPr>
          <w:rFonts w:cs="Calibri"/>
        </w:rPr>
        <w:t xml:space="preserve"> </w:t>
      </w:r>
      <w:r w:rsidR="000F4A27" w:rsidRPr="0077234B">
        <w:rPr>
          <w:lang w:eastAsia="fr-FR"/>
        </w:rPr>
        <w:t>:</w:t>
      </w:r>
      <w:r w:rsidR="0077234B">
        <w:rPr>
          <w:lang w:eastAsia="fr-FR"/>
        </w:rPr>
        <w:t xml:space="preserve"> </w:t>
      </w:r>
      <w:r w:rsidR="0077234B" w:rsidRPr="0077234B">
        <w:rPr>
          <w:i/>
          <w:iCs/>
          <w:lang w:eastAsia="fr-FR"/>
        </w:rPr>
        <w:t>19 200 000 €HT minimum de chiffre d’affaires annuel</w:t>
      </w:r>
      <w:r w:rsidRPr="0077234B">
        <w:rPr>
          <w:rFonts w:eastAsia="Times New Roman" w:cs="Calibri"/>
          <w:bCs/>
          <w:lang w:eastAsia="fr-FR"/>
        </w:rPr>
        <w:t>.</w:t>
      </w:r>
    </w:p>
    <w:p w14:paraId="78931D8A" w14:textId="77777777" w:rsidR="00704C59" w:rsidRPr="00704C59" w:rsidRDefault="00704C59" w:rsidP="00A27795">
      <w:pPr>
        <w:keepNext/>
        <w:numPr>
          <w:ilvl w:val="0"/>
          <w:numId w:val="16"/>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ind w:left="431" w:hanging="431"/>
        <w:outlineLvl w:val="0"/>
        <w:rPr>
          <w:rFonts w:eastAsia="Times New Roman" w:cs="Calibri"/>
          <w:b/>
          <w:bCs/>
          <w:caps/>
          <w:color w:val="002060"/>
          <w:kern w:val="32"/>
          <w:sz w:val="24"/>
          <w:szCs w:val="24"/>
          <w:lang w:eastAsia="fr-FR"/>
        </w:rPr>
      </w:pPr>
      <w:bookmarkStart w:id="137" w:name="_Toc339962359"/>
      <w:bookmarkStart w:id="138" w:name="_Toc387997737"/>
      <w:bookmarkStart w:id="139" w:name="_Toc143250945"/>
      <w:bookmarkStart w:id="140" w:name="_Toc229561414"/>
      <w:r w:rsidRPr="00704C59">
        <w:rPr>
          <w:rFonts w:eastAsia="Times New Roman" w:cs="Calibri"/>
          <w:b/>
          <w:bCs/>
          <w:caps/>
          <w:color w:val="002060"/>
          <w:kern w:val="32"/>
          <w:sz w:val="24"/>
          <w:szCs w:val="24"/>
          <w:lang w:eastAsia="fr-FR"/>
        </w:rPr>
        <w:t>JUGEMENT DES OFFRES</w:t>
      </w:r>
      <w:bookmarkEnd w:id="137"/>
      <w:bookmarkEnd w:id="138"/>
      <w:bookmarkEnd w:id="139"/>
      <w:bookmarkEnd w:id="140"/>
    </w:p>
    <w:p w14:paraId="3EE11E02" w14:textId="77777777" w:rsidR="00F3541E" w:rsidRPr="00E27C2A" w:rsidRDefault="00F3541E" w:rsidP="00A27795">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141" w:name="_Toc441836696"/>
      <w:bookmarkStart w:id="142" w:name="_Toc454891505"/>
      <w:bookmarkStart w:id="143" w:name="_Toc143250946"/>
      <w:bookmarkStart w:id="144" w:name="_Toc387997738"/>
      <w:bookmarkStart w:id="145" w:name="_Toc229561415"/>
      <w:r w:rsidRPr="00E27C2A">
        <w:rPr>
          <w:rFonts w:eastAsia="Times New Roman" w:cs="Calibri"/>
          <w:b/>
          <w:bCs/>
          <w:sz w:val="24"/>
          <w:szCs w:val="24"/>
          <w:lang w:eastAsia="fr-FR"/>
        </w:rPr>
        <w:t>Conditions générales</w:t>
      </w:r>
      <w:bookmarkEnd w:id="141"/>
      <w:bookmarkEnd w:id="142"/>
      <w:bookmarkEnd w:id="143"/>
      <w:bookmarkEnd w:id="145"/>
    </w:p>
    <w:p w14:paraId="5D491BB3" w14:textId="77777777" w:rsidR="00F3541E" w:rsidRDefault="00F3541E" w:rsidP="00F3541E">
      <w:pPr>
        <w:spacing w:before="100" w:beforeAutospacing="1" w:after="100" w:afterAutospacing="1" w:line="240" w:lineRule="auto"/>
        <w:jc w:val="both"/>
        <w:rPr>
          <w:rFonts w:eastAsia="Times New Roman" w:cs="Calibri"/>
          <w:lang w:eastAsia="fr-FR"/>
        </w:rPr>
      </w:pPr>
      <w:r w:rsidRPr="00DF1495">
        <w:rPr>
          <w:rFonts w:eastAsia="Times New Roman" w:cs="Calibri"/>
          <w:lang w:eastAsia="fr-FR"/>
        </w:rPr>
        <w:t xml:space="preserve">Le jugement des offres est effectué dans les conditions prévues aux articles </w:t>
      </w:r>
      <w:r w:rsidR="006A772C">
        <w:rPr>
          <w:rFonts w:eastAsia="Times New Roman" w:cs="Calibri"/>
          <w:lang w:eastAsia="fr-FR"/>
        </w:rPr>
        <w:t>R2152-1 et suivants du code de la commande publique</w:t>
      </w:r>
      <w:r>
        <w:rPr>
          <w:rFonts w:eastAsia="Times New Roman" w:cs="Calibri"/>
          <w:lang w:eastAsia="fr-FR"/>
        </w:rPr>
        <w:t xml:space="preserve">. </w:t>
      </w:r>
    </w:p>
    <w:p w14:paraId="58B88E39" w14:textId="77777777" w:rsidR="006A772C" w:rsidRDefault="006A772C" w:rsidP="00F3541E">
      <w:pPr>
        <w:spacing w:before="100" w:beforeAutospacing="1" w:after="100" w:afterAutospacing="1" w:line="240" w:lineRule="auto"/>
        <w:jc w:val="both"/>
        <w:rPr>
          <w:rFonts w:eastAsia="Times New Roman" w:cs="Calibri"/>
          <w:lang w:eastAsia="fr-FR"/>
        </w:rPr>
      </w:pPr>
      <w:r w:rsidRPr="008A69CB">
        <w:rPr>
          <w:rFonts w:eastAsia="Times New Roman" w:cs="Calibri"/>
          <w:lang w:eastAsia="fr-FR"/>
        </w:rPr>
        <w:t xml:space="preserve">Conformément à l’article </w:t>
      </w:r>
      <w:r>
        <w:rPr>
          <w:rFonts w:eastAsia="Times New Roman" w:cs="Calibri"/>
          <w:lang w:eastAsia="fr-FR"/>
        </w:rPr>
        <w:t>L2152-1 du code de la commande publique,</w:t>
      </w:r>
      <w:r w:rsidR="00F3541E" w:rsidRPr="008A69CB">
        <w:rPr>
          <w:rFonts w:eastAsia="Times New Roman" w:cs="Calibri"/>
          <w:lang w:eastAsia="fr-FR"/>
        </w:rPr>
        <w:t xml:space="preserve"> les offres irrégulières, inappropriées ou inacceptables sont</w:t>
      </w:r>
      <w:r w:rsidR="00173B5B">
        <w:rPr>
          <w:rFonts w:eastAsia="Times New Roman" w:cs="Calibri"/>
          <w:lang w:eastAsia="fr-FR"/>
        </w:rPr>
        <w:t xml:space="preserve"> éliminées. </w:t>
      </w:r>
    </w:p>
    <w:p w14:paraId="3B3505A3" w14:textId="255A8013" w:rsidR="00B4129E" w:rsidRDefault="006A772C" w:rsidP="00B4129E">
      <w:pPr>
        <w:spacing w:before="100" w:beforeAutospacing="1" w:after="100" w:afterAutospacing="1" w:line="240" w:lineRule="auto"/>
        <w:jc w:val="both"/>
        <w:rPr>
          <w:rFonts w:eastAsia="Times New Roman" w:cs="Calibri"/>
          <w:lang w:eastAsia="fr-FR"/>
        </w:rPr>
      </w:pPr>
      <w:r>
        <w:rPr>
          <w:rFonts w:eastAsia="Times New Roman" w:cs="Calibri"/>
          <w:lang w:eastAsia="fr-FR"/>
        </w:rPr>
        <w:t xml:space="preserve">Conformément à l’article R2152-2 du code de la commande publique, </w:t>
      </w:r>
      <w:r w:rsidR="00173B5B">
        <w:rPr>
          <w:rFonts w:eastAsia="Times New Roman" w:cs="Calibri"/>
          <w:lang w:eastAsia="fr-FR"/>
        </w:rPr>
        <w:t>la Cnam</w:t>
      </w:r>
      <w:r w:rsidR="00F3541E" w:rsidRPr="008A69CB">
        <w:rPr>
          <w:rFonts w:eastAsia="Times New Roman" w:cs="Calibri"/>
          <w:lang w:eastAsia="fr-FR"/>
        </w:rPr>
        <w:t xml:space="preserve"> peut autoriser tous les soumissionnaires concernés à régulariser les offres irrégulières</w:t>
      </w:r>
      <w:r w:rsidR="00605629">
        <w:rPr>
          <w:rFonts w:eastAsia="Times New Roman" w:cs="Calibri"/>
          <w:lang w:eastAsia="fr-FR"/>
        </w:rPr>
        <w:t xml:space="preserve"> </w:t>
      </w:r>
      <w:r w:rsidR="00F3541E" w:rsidRPr="008A69CB">
        <w:rPr>
          <w:rFonts w:eastAsia="Times New Roman" w:cs="Calibri"/>
          <w:lang w:eastAsia="fr-FR"/>
        </w:rPr>
        <w:t>dans un délai approprié, à condition qu'elles ne soient pas anormalement basses.</w:t>
      </w:r>
      <w:r w:rsidR="00B4129E" w:rsidRPr="00B4129E">
        <w:rPr>
          <w:rFonts w:eastAsia="Times New Roman" w:cs="Calibri"/>
          <w:lang w:eastAsia="fr-FR"/>
        </w:rPr>
        <w:t xml:space="preserve"> </w:t>
      </w:r>
      <w:r w:rsidR="00B4129E">
        <w:rPr>
          <w:rFonts w:eastAsia="Times New Roman" w:cs="Calibri"/>
          <w:lang w:eastAsia="fr-FR"/>
        </w:rPr>
        <w:t>La régularisation des offres irrégulières ne peut avoir pour effet d’en modifier des caractéristiques substantielles.</w:t>
      </w:r>
    </w:p>
    <w:p w14:paraId="7C260B63" w14:textId="77777777" w:rsidR="00F3541E" w:rsidRPr="00DF1495" w:rsidRDefault="00173B5B" w:rsidP="00F3541E">
      <w:pPr>
        <w:spacing w:before="100" w:beforeAutospacing="1" w:after="100" w:afterAutospacing="1" w:line="240" w:lineRule="auto"/>
        <w:jc w:val="both"/>
        <w:rPr>
          <w:rFonts w:eastAsia="Times New Roman" w:cs="Calibri"/>
          <w:lang w:eastAsia="fr-FR"/>
        </w:rPr>
      </w:pPr>
      <w:r>
        <w:rPr>
          <w:rFonts w:eastAsia="Times New Roman" w:cs="Calibri"/>
          <w:lang w:eastAsia="fr-FR"/>
        </w:rPr>
        <w:t>La Cnam</w:t>
      </w:r>
      <w:r w:rsidR="00F3541E" w:rsidRPr="00DF1495">
        <w:rPr>
          <w:rFonts w:eastAsia="Times New Roman" w:cs="Calibri"/>
          <w:lang w:eastAsia="fr-FR"/>
        </w:rPr>
        <w:t xml:space="preserve"> choisit l’offre qu’</w:t>
      </w:r>
      <w:r w:rsidR="00F3541E">
        <w:rPr>
          <w:rFonts w:eastAsia="Times New Roman" w:cs="Calibri"/>
          <w:lang w:eastAsia="fr-FR"/>
        </w:rPr>
        <w:t>elle</w:t>
      </w:r>
      <w:r w:rsidR="00F3541E" w:rsidRPr="00DF1495">
        <w:rPr>
          <w:rFonts w:eastAsia="Times New Roman" w:cs="Calibri"/>
          <w:lang w:eastAsia="fr-FR"/>
        </w:rPr>
        <w:t xml:space="preserve"> juge la plus intéressante, en tenant compte des critères de jugement des offres suivants et par application des pondérations correspondantes :</w:t>
      </w:r>
    </w:p>
    <w:p w14:paraId="5A8FD89D" w14:textId="77777777" w:rsidR="00F3541E" w:rsidRPr="00E27C2A" w:rsidRDefault="00F3541E" w:rsidP="00A27795">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146" w:name="_Toc143250947"/>
      <w:bookmarkStart w:id="147" w:name="_Toc229561416"/>
      <w:r w:rsidRPr="00E27C2A">
        <w:rPr>
          <w:rFonts w:eastAsia="Times New Roman" w:cs="Calibri"/>
          <w:b/>
          <w:bCs/>
          <w:sz w:val="24"/>
          <w:szCs w:val="24"/>
          <w:lang w:eastAsia="fr-FR"/>
        </w:rPr>
        <w:t>Critères de jugement des offres</w:t>
      </w:r>
      <w:bookmarkEnd w:id="146"/>
      <w:bookmarkEnd w:id="147"/>
      <w:r w:rsidRPr="00E27C2A">
        <w:rPr>
          <w:rFonts w:eastAsia="Times New Roman" w:cs="Calibri"/>
          <w:b/>
          <w:bCs/>
          <w:sz w:val="24"/>
          <w:szCs w:val="24"/>
          <w:lang w:eastAsia="fr-FR"/>
        </w:rPr>
        <w:t xml:space="preserve"> </w:t>
      </w:r>
    </w:p>
    <w:p w14:paraId="4973DE78" w14:textId="3F91FFE4" w:rsidR="00C5770B" w:rsidRDefault="00CE71BF" w:rsidP="006236D8">
      <w:pPr>
        <w:rPr>
          <w:noProof/>
          <w:lang w:eastAsia="fr-FR"/>
        </w:rPr>
      </w:pPr>
      <w:r w:rsidRPr="00E401F9">
        <w:rPr>
          <w:rFonts w:eastAsia="Times New Roman" w:cs="Calibri"/>
        </w:rPr>
        <w:lastRenderedPageBreak/>
        <w:t xml:space="preserve">Les critères de jugement des offres sont définis </w:t>
      </w:r>
      <w:r>
        <w:rPr>
          <w:rFonts w:eastAsia="Times New Roman" w:cs="Calibri"/>
        </w:rPr>
        <w:t>ci-après.</w:t>
      </w:r>
      <w:bookmarkStart w:id="148" w:name="_Toc441836698"/>
      <w:bookmarkStart w:id="149" w:name="_Toc450048459"/>
      <w:bookmarkStart w:id="150" w:name="_Toc143250948"/>
    </w:p>
    <w:tbl>
      <w:tblPr>
        <w:tblW w:w="8297" w:type="dxa"/>
        <w:jc w:val="center"/>
        <w:shd w:val="clear" w:color="auto" w:fill="FFFFFF"/>
        <w:tblCellMar>
          <w:left w:w="0" w:type="dxa"/>
          <w:right w:w="0" w:type="dxa"/>
        </w:tblCellMar>
        <w:tblLook w:val="04A0" w:firstRow="1" w:lastRow="0" w:firstColumn="1" w:lastColumn="0" w:noHBand="0" w:noVBand="1"/>
      </w:tblPr>
      <w:tblGrid>
        <w:gridCol w:w="1599"/>
        <w:gridCol w:w="5182"/>
        <w:gridCol w:w="1516"/>
      </w:tblGrid>
      <w:tr w:rsidR="001060C2" w14:paraId="7EF20B75" w14:textId="77777777" w:rsidTr="00A27795">
        <w:trPr>
          <w:trHeight w:val="510"/>
          <w:jc w:val="center"/>
        </w:trPr>
        <w:tc>
          <w:tcPr>
            <w:tcW w:w="1599" w:type="dxa"/>
            <w:tcBorders>
              <w:top w:val="single" w:sz="8" w:space="0" w:color="auto"/>
              <w:left w:val="single" w:sz="8" w:space="0" w:color="auto"/>
              <w:bottom w:val="single" w:sz="8" w:space="0" w:color="auto"/>
              <w:right w:val="single" w:sz="8" w:space="0" w:color="auto"/>
            </w:tcBorders>
            <w:shd w:val="clear" w:color="auto" w:fill="333399"/>
            <w:tcMar>
              <w:top w:w="0" w:type="dxa"/>
              <w:left w:w="70" w:type="dxa"/>
              <w:bottom w:w="0" w:type="dxa"/>
              <w:right w:w="70" w:type="dxa"/>
            </w:tcMar>
            <w:vAlign w:val="center"/>
            <w:hideMark/>
          </w:tcPr>
          <w:p w14:paraId="7691D4A3" w14:textId="77777777" w:rsidR="001060C2" w:rsidRPr="00A27795" w:rsidRDefault="001060C2" w:rsidP="00A27795">
            <w:pPr>
              <w:jc w:val="center"/>
              <w:rPr>
                <w:rFonts w:asciiTheme="minorHAnsi" w:hAnsiTheme="minorHAnsi" w:cstheme="minorHAnsi"/>
                <w:b/>
                <w:bCs/>
                <w:caps/>
                <w:color w:val="FFFFFF"/>
              </w:rPr>
            </w:pPr>
            <w:r w:rsidRPr="00A27795">
              <w:rPr>
                <w:rFonts w:asciiTheme="minorHAnsi" w:hAnsiTheme="minorHAnsi" w:cstheme="minorHAnsi"/>
                <w:b/>
                <w:bCs/>
                <w:caps/>
                <w:color w:val="FFFFFF"/>
              </w:rPr>
              <w:t>Critère</w:t>
            </w:r>
          </w:p>
        </w:tc>
        <w:tc>
          <w:tcPr>
            <w:tcW w:w="5182" w:type="dxa"/>
            <w:tcBorders>
              <w:top w:val="single" w:sz="8" w:space="0" w:color="auto"/>
              <w:left w:val="nil"/>
              <w:bottom w:val="single" w:sz="8" w:space="0" w:color="auto"/>
              <w:right w:val="single" w:sz="8" w:space="0" w:color="auto"/>
            </w:tcBorders>
            <w:shd w:val="clear" w:color="auto" w:fill="333399"/>
            <w:tcMar>
              <w:top w:w="0" w:type="dxa"/>
              <w:left w:w="70" w:type="dxa"/>
              <w:bottom w:w="0" w:type="dxa"/>
              <w:right w:w="70" w:type="dxa"/>
            </w:tcMar>
            <w:vAlign w:val="center"/>
            <w:hideMark/>
          </w:tcPr>
          <w:p w14:paraId="539756E4" w14:textId="77777777" w:rsidR="001060C2" w:rsidRPr="00A27795" w:rsidRDefault="001060C2" w:rsidP="00A27795">
            <w:pPr>
              <w:jc w:val="center"/>
              <w:rPr>
                <w:rFonts w:asciiTheme="minorHAnsi" w:hAnsiTheme="minorHAnsi" w:cstheme="minorHAnsi"/>
                <w:b/>
                <w:bCs/>
                <w:caps/>
                <w:color w:val="FFFFFF"/>
              </w:rPr>
            </w:pPr>
            <w:r w:rsidRPr="00A27795">
              <w:rPr>
                <w:rFonts w:asciiTheme="minorHAnsi" w:hAnsiTheme="minorHAnsi" w:cstheme="minorHAnsi"/>
                <w:b/>
                <w:bCs/>
                <w:caps/>
                <w:color w:val="FFFFFF"/>
              </w:rPr>
              <w:t>Intitulé</w:t>
            </w:r>
          </w:p>
        </w:tc>
        <w:tc>
          <w:tcPr>
            <w:tcW w:w="1516" w:type="dxa"/>
            <w:tcBorders>
              <w:top w:val="single" w:sz="8" w:space="0" w:color="auto"/>
              <w:left w:val="nil"/>
              <w:bottom w:val="single" w:sz="8" w:space="0" w:color="auto"/>
              <w:right w:val="single" w:sz="8" w:space="0" w:color="auto"/>
            </w:tcBorders>
            <w:shd w:val="clear" w:color="auto" w:fill="333399"/>
            <w:noWrap/>
            <w:tcMar>
              <w:top w:w="0" w:type="dxa"/>
              <w:left w:w="70" w:type="dxa"/>
              <w:bottom w:w="0" w:type="dxa"/>
              <w:right w:w="70" w:type="dxa"/>
            </w:tcMar>
            <w:vAlign w:val="center"/>
            <w:hideMark/>
          </w:tcPr>
          <w:p w14:paraId="6FED5566" w14:textId="77777777" w:rsidR="001060C2" w:rsidRPr="00A27795" w:rsidRDefault="001060C2" w:rsidP="00A27795">
            <w:pPr>
              <w:jc w:val="center"/>
              <w:rPr>
                <w:rFonts w:asciiTheme="minorHAnsi" w:hAnsiTheme="minorHAnsi" w:cstheme="minorHAnsi"/>
                <w:b/>
                <w:bCs/>
                <w:caps/>
                <w:color w:val="FFFFFF"/>
              </w:rPr>
            </w:pPr>
            <w:r w:rsidRPr="00A27795">
              <w:rPr>
                <w:rFonts w:asciiTheme="minorHAnsi" w:hAnsiTheme="minorHAnsi" w:cstheme="minorHAnsi"/>
                <w:b/>
                <w:bCs/>
                <w:caps/>
                <w:color w:val="FFFFFF"/>
              </w:rPr>
              <w:t>Pondération</w:t>
            </w:r>
          </w:p>
        </w:tc>
      </w:tr>
      <w:tr w:rsidR="001060C2" w14:paraId="165601D1" w14:textId="77777777" w:rsidTr="00A27795">
        <w:trPr>
          <w:trHeight w:val="510"/>
          <w:jc w:val="center"/>
        </w:trPr>
        <w:tc>
          <w:tcPr>
            <w:tcW w:w="1599" w:type="dxa"/>
            <w:tcBorders>
              <w:top w:val="nil"/>
              <w:left w:val="single" w:sz="8" w:space="0" w:color="auto"/>
              <w:bottom w:val="single" w:sz="8" w:space="0" w:color="auto"/>
              <w:right w:val="single" w:sz="8" w:space="0" w:color="auto"/>
            </w:tcBorders>
            <w:shd w:val="clear" w:color="auto" w:fill="95B3D7"/>
            <w:tcMar>
              <w:top w:w="0" w:type="dxa"/>
              <w:left w:w="70" w:type="dxa"/>
              <w:bottom w:w="0" w:type="dxa"/>
              <w:right w:w="70" w:type="dxa"/>
            </w:tcMar>
            <w:vAlign w:val="center"/>
            <w:hideMark/>
          </w:tcPr>
          <w:p w14:paraId="26AE8CCE" w14:textId="77777777" w:rsidR="001060C2" w:rsidRPr="00A27795" w:rsidRDefault="001060C2" w:rsidP="00A27795">
            <w:pPr>
              <w:spacing w:after="0" w:line="240" w:lineRule="auto"/>
              <w:rPr>
                <w:rFonts w:asciiTheme="minorHAnsi" w:hAnsiTheme="minorHAnsi" w:cstheme="minorHAnsi"/>
                <w:smallCaps/>
              </w:rPr>
            </w:pPr>
            <w:r w:rsidRPr="00A27795">
              <w:rPr>
                <w:rFonts w:asciiTheme="minorHAnsi" w:hAnsiTheme="minorHAnsi" w:cstheme="minorHAnsi"/>
                <w:smallCaps/>
              </w:rPr>
              <w:t>1</w:t>
            </w:r>
          </w:p>
        </w:tc>
        <w:tc>
          <w:tcPr>
            <w:tcW w:w="5182" w:type="dxa"/>
            <w:tcBorders>
              <w:top w:val="nil"/>
              <w:left w:val="nil"/>
              <w:bottom w:val="single" w:sz="8" w:space="0" w:color="auto"/>
              <w:right w:val="single" w:sz="8" w:space="0" w:color="auto"/>
            </w:tcBorders>
            <w:shd w:val="clear" w:color="auto" w:fill="95B3D7"/>
            <w:tcMar>
              <w:top w:w="0" w:type="dxa"/>
              <w:left w:w="70" w:type="dxa"/>
              <w:bottom w:w="0" w:type="dxa"/>
              <w:right w:w="70" w:type="dxa"/>
            </w:tcMar>
            <w:vAlign w:val="center"/>
            <w:hideMark/>
          </w:tcPr>
          <w:p w14:paraId="115C73B6" w14:textId="77777777" w:rsidR="001060C2" w:rsidRPr="00A27795" w:rsidRDefault="001060C2" w:rsidP="00A27795">
            <w:pPr>
              <w:spacing w:after="0" w:line="240" w:lineRule="auto"/>
              <w:rPr>
                <w:rFonts w:asciiTheme="minorHAnsi" w:hAnsiTheme="minorHAnsi" w:cstheme="minorHAnsi"/>
                <w:smallCaps/>
              </w:rPr>
            </w:pPr>
            <w:r w:rsidRPr="00A27795">
              <w:rPr>
                <w:rFonts w:asciiTheme="minorHAnsi" w:hAnsiTheme="minorHAnsi" w:cstheme="minorHAnsi"/>
                <w:smallCaps/>
              </w:rPr>
              <w:t>Organisation générale et pilotage de l’accord-cadre</w:t>
            </w:r>
          </w:p>
        </w:tc>
        <w:tc>
          <w:tcPr>
            <w:tcW w:w="1516" w:type="dxa"/>
            <w:tcBorders>
              <w:top w:val="nil"/>
              <w:left w:val="nil"/>
              <w:bottom w:val="single" w:sz="8" w:space="0" w:color="auto"/>
              <w:right w:val="single" w:sz="8" w:space="0" w:color="auto"/>
            </w:tcBorders>
            <w:shd w:val="clear" w:color="auto" w:fill="95B3D7"/>
            <w:noWrap/>
            <w:tcMar>
              <w:top w:w="0" w:type="dxa"/>
              <w:left w:w="70" w:type="dxa"/>
              <w:bottom w:w="0" w:type="dxa"/>
              <w:right w:w="70" w:type="dxa"/>
            </w:tcMar>
            <w:vAlign w:val="center"/>
            <w:hideMark/>
          </w:tcPr>
          <w:p w14:paraId="22CFBB6D" w14:textId="5CC5801C" w:rsidR="001060C2" w:rsidRPr="00A27795" w:rsidRDefault="006E4539" w:rsidP="00A27795">
            <w:pPr>
              <w:spacing w:after="0" w:line="240" w:lineRule="auto"/>
              <w:jc w:val="center"/>
              <w:rPr>
                <w:rFonts w:asciiTheme="minorHAnsi" w:hAnsiTheme="minorHAnsi" w:cstheme="minorHAnsi"/>
                <w:smallCaps/>
              </w:rPr>
            </w:pPr>
            <w:r w:rsidRPr="00A27795">
              <w:rPr>
                <w:rFonts w:asciiTheme="minorHAnsi" w:hAnsiTheme="minorHAnsi" w:cstheme="minorHAnsi"/>
                <w:smallCaps/>
              </w:rPr>
              <w:t>20</w:t>
            </w:r>
            <w:r w:rsidR="001060C2" w:rsidRPr="00A27795">
              <w:rPr>
                <w:rFonts w:asciiTheme="minorHAnsi" w:hAnsiTheme="minorHAnsi" w:cstheme="minorHAnsi"/>
                <w:smallCaps/>
              </w:rPr>
              <w:t>%</w:t>
            </w:r>
          </w:p>
        </w:tc>
      </w:tr>
      <w:tr w:rsidR="001060C2" w14:paraId="24E3B90D" w14:textId="77777777" w:rsidTr="00A27795">
        <w:trPr>
          <w:trHeight w:val="510"/>
          <w:jc w:val="center"/>
        </w:trPr>
        <w:tc>
          <w:tcPr>
            <w:tcW w:w="1599" w:type="dxa"/>
            <w:tcBorders>
              <w:top w:val="nil"/>
              <w:left w:val="single" w:sz="8" w:space="0" w:color="auto"/>
              <w:bottom w:val="single" w:sz="8" w:space="0" w:color="auto"/>
              <w:right w:val="single" w:sz="8" w:space="0" w:color="auto"/>
            </w:tcBorders>
            <w:shd w:val="clear" w:color="auto" w:fill="DBE5F1"/>
            <w:tcMar>
              <w:top w:w="0" w:type="dxa"/>
              <w:left w:w="70" w:type="dxa"/>
              <w:bottom w:w="0" w:type="dxa"/>
              <w:right w:w="70" w:type="dxa"/>
            </w:tcMar>
            <w:vAlign w:val="center"/>
            <w:hideMark/>
          </w:tcPr>
          <w:p w14:paraId="7C9071C2" w14:textId="342B2318" w:rsidR="001060C2" w:rsidRPr="00A27795" w:rsidRDefault="001060C2" w:rsidP="00A27795">
            <w:pPr>
              <w:spacing w:after="0" w:line="240" w:lineRule="auto"/>
              <w:rPr>
                <w:rFonts w:asciiTheme="minorHAnsi" w:hAnsiTheme="minorHAnsi" w:cstheme="minorHAnsi"/>
                <w:smallCaps/>
              </w:rPr>
            </w:pPr>
            <w:r w:rsidRPr="00A27795">
              <w:rPr>
                <w:rFonts w:asciiTheme="minorHAnsi" w:hAnsiTheme="minorHAnsi" w:cstheme="minorHAnsi"/>
                <w:smallCaps/>
              </w:rPr>
              <w:t>Sous-</w:t>
            </w:r>
            <w:r w:rsidR="00922913" w:rsidRPr="00A27795">
              <w:rPr>
                <w:rFonts w:asciiTheme="minorHAnsi" w:hAnsiTheme="minorHAnsi" w:cstheme="minorHAnsi"/>
                <w:smallCaps/>
              </w:rPr>
              <w:t>critère</w:t>
            </w:r>
            <w:r w:rsidRPr="00A27795">
              <w:rPr>
                <w:rFonts w:asciiTheme="minorHAnsi" w:hAnsiTheme="minorHAnsi" w:cstheme="minorHAnsi"/>
                <w:smallCaps/>
              </w:rPr>
              <w:t>  1.1</w:t>
            </w:r>
          </w:p>
        </w:tc>
        <w:tc>
          <w:tcPr>
            <w:tcW w:w="5182" w:type="dxa"/>
            <w:tcBorders>
              <w:top w:val="nil"/>
              <w:left w:val="nil"/>
              <w:bottom w:val="single" w:sz="8" w:space="0" w:color="auto"/>
              <w:right w:val="single" w:sz="8" w:space="0" w:color="auto"/>
            </w:tcBorders>
            <w:shd w:val="clear" w:color="auto" w:fill="DBE5F1"/>
            <w:tcMar>
              <w:top w:w="0" w:type="dxa"/>
              <w:left w:w="70" w:type="dxa"/>
              <w:bottom w:w="0" w:type="dxa"/>
              <w:right w:w="70" w:type="dxa"/>
            </w:tcMar>
            <w:vAlign w:val="center"/>
            <w:hideMark/>
          </w:tcPr>
          <w:p w14:paraId="4C692094" w14:textId="733C6B09" w:rsidR="001060C2" w:rsidRPr="00A27795" w:rsidRDefault="006E4539" w:rsidP="00A27795">
            <w:pPr>
              <w:spacing w:after="0" w:line="240" w:lineRule="auto"/>
              <w:rPr>
                <w:rFonts w:asciiTheme="minorHAnsi" w:hAnsiTheme="minorHAnsi" w:cstheme="minorHAnsi"/>
              </w:rPr>
            </w:pPr>
            <w:bookmarkStart w:id="151" w:name="_Toc215498058"/>
            <w:r w:rsidRPr="00A27795">
              <w:rPr>
                <w:rFonts w:asciiTheme="minorHAnsi" w:hAnsiTheme="minorHAnsi" w:cstheme="minorHAnsi"/>
              </w:rPr>
              <w:t xml:space="preserve">Organisation générale, méthode de pilotage </w:t>
            </w:r>
            <w:bookmarkEnd w:id="151"/>
          </w:p>
        </w:tc>
        <w:tc>
          <w:tcPr>
            <w:tcW w:w="1516" w:type="dxa"/>
            <w:tcBorders>
              <w:top w:val="nil"/>
              <w:left w:val="nil"/>
              <w:bottom w:val="single" w:sz="8" w:space="0" w:color="auto"/>
              <w:right w:val="single" w:sz="8" w:space="0" w:color="auto"/>
            </w:tcBorders>
            <w:shd w:val="clear" w:color="auto" w:fill="DBE5F1"/>
            <w:noWrap/>
            <w:tcMar>
              <w:top w:w="0" w:type="dxa"/>
              <w:left w:w="70" w:type="dxa"/>
              <w:bottom w:w="0" w:type="dxa"/>
              <w:right w:w="70" w:type="dxa"/>
            </w:tcMar>
            <w:vAlign w:val="center"/>
            <w:hideMark/>
          </w:tcPr>
          <w:p w14:paraId="7813A667" w14:textId="2AE25184" w:rsidR="001060C2" w:rsidRPr="00A27795" w:rsidRDefault="00F4038D" w:rsidP="00A27795">
            <w:pPr>
              <w:spacing w:after="0" w:line="240" w:lineRule="auto"/>
              <w:jc w:val="center"/>
              <w:rPr>
                <w:rFonts w:asciiTheme="minorHAnsi" w:hAnsiTheme="minorHAnsi" w:cstheme="minorHAnsi"/>
                <w:smallCaps/>
              </w:rPr>
            </w:pPr>
            <w:r w:rsidRPr="00A27795">
              <w:rPr>
                <w:rFonts w:asciiTheme="minorHAnsi" w:hAnsiTheme="minorHAnsi" w:cstheme="minorHAnsi"/>
                <w:smallCaps/>
              </w:rPr>
              <w:t>6</w:t>
            </w:r>
            <w:r w:rsidR="006E4539" w:rsidRPr="00A27795">
              <w:rPr>
                <w:rFonts w:asciiTheme="minorHAnsi" w:hAnsiTheme="minorHAnsi" w:cstheme="minorHAnsi"/>
                <w:smallCaps/>
              </w:rPr>
              <w:t>0</w:t>
            </w:r>
            <w:r w:rsidR="001060C2" w:rsidRPr="00A27795">
              <w:rPr>
                <w:rFonts w:asciiTheme="minorHAnsi" w:hAnsiTheme="minorHAnsi" w:cstheme="minorHAnsi"/>
                <w:smallCaps/>
              </w:rPr>
              <w:t>%</w:t>
            </w:r>
          </w:p>
        </w:tc>
      </w:tr>
      <w:tr w:rsidR="00F4038D" w14:paraId="570CE006" w14:textId="77777777" w:rsidTr="00A27795">
        <w:trPr>
          <w:trHeight w:val="510"/>
          <w:jc w:val="center"/>
        </w:trPr>
        <w:tc>
          <w:tcPr>
            <w:tcW w:w="1599"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tcPr>
          <w:p w14:paraId="58E18059" w14:textId="32204C02" w:rsidR="00F4038D" w:rsidRPr="00A27795" w:rsidRDefault="00F4038D" w:rsidP="00A27795">
            <w:pPr>
              <w:spacing w:after="0" w:line="240" w:lineRule="auto"/>
              <w:rPr>
                <w:rFonts w:asciiTheme="minorHAnsi" w:hAnsiTheme="minorHAnsi" w:cstheme="minorHAnsi"/>
              </w:rPr>
            </w:pPr>
            <w:r w:rsidRPr="00A27795">
              <w:rPr>
                <w:rFonts w:asciiTheme="minorHAnsi" w:hAnsiTheme="minorHAnsi" w:cstheme="minorHAnsi"/>
              </w:rPr>
              <w:t>1.1.1</w:t>
            </w:r>
          </w:p>
        </w:tc>
        <w:tc>
          <w:tcPr>
            <w:tcW w:w="5182"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14:paraId="5E05C034" w14:textId="27D6AF49" w:rsidR="00F4038D" w:rsidRPr="00A27795" w:rsidRDefault="00F4038D" w:rsidP="00A27795">
            <w:pPr>
              <w:pStyle w:val="Titre3"/>
              <w:spacing w:before="0" w:after="0"/>
              <w:rPr>
                <w:rFonts w:asciiTheme="minorHAnsi" w:eastAsia="Calibri" w:hAnsiTheme="minorHAnsi" w:cstheme="minorHAnsi"/>
                <w:b w:val="0"/>
                <w:bCs w:val="0"/>
                <w:sz w:val="22"/>
                <w:szCs w:val="22"/>
                <w:lang w:eastAsia="en-US"/>
              </w:rPr>
            </w:pPr>
            <w:bookmarkStart w:id="152" w:name="_Toc227140620"/>
            <w:bookmarkStart w:id="153" w:name="_Toc229561417"/>
            <w:r w:rsidRPr="00A27795">
              <w:rPr>
                <w:rFonts w:asciiTheme="minorHAnsi" w:eastAsia="Calibri" w:hAnsiTheme="minorHAnsi" w:cstheme="minorHAnsi"/>
                <w:b w:val="0"/>
                <w:bCs w:val="0"/>
                <w:sz w:val="22"/>
                <w:szCs w:val="22"/>
                <w:lang w:eastAsia="en-US"/>
              </w:rPr>
              <w:t>Description de l’organisation générale</w:t>
            </w:r>
            <w:bookmarkEnd w:id="152"/>
            <w:bookmarkEnd w:id="153"/>
          </w:p>
        </w:tc>
        <w:tc>
          <w:tcPr>
            <w:tcW w:w="1516"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tcPr>
          <w:p w14:paraId="1DAB7DFC" w14:textId="37770107" w:rsidR="00F4038D" w:rsidRPr="00A27795" w:rsidDel="00F4038D" w:rsidRDefault="008E4DDD" w:rsidP="00A27795">
            <w:pPr>
              <w:spacing w:after="0" w:line="240" w:lineRule="auto"/>
              <w:jc w:val="center"/>
              <w:rPr>
                <w:rFonts w:asciiTheme="minorHAnsi" w:hAnsiTheme="minorHAnsi" w:cstheme="minorHAnsi"/>
              </w:rPr>
            </w:pPr>
            <w:r w:rsidRPr="00A27795">
              <w:rPr>
                <w:rFonts w:asciiTheme="minorHAnsi" w:hAnsiTheme="minorHAnsi" w:cstheme="minorHAnsi"/>
              </w:rPr>
              <w:t>6</w:t>
            </w:r>
            <w:r w:rsidR="00F4038D" w:rsidRPr="00A27795">
              <w:rPr>
                <w:rFonts w:asciiTheme="minorHAnsi" w:hAnsiTheme="minorHAnsi" w:cstheme="minorHAnsi"/>
              </w:rPr>
              <w:t>0%</w:t>
            </w:r>
          </w:p>
        </w:tc>
      </w:tr>
      <w:tr w:rsidR="00F4038D" w14:paraId="21A58C2D" w14:textId="77777777" w:rsidTr="00A27795">
        <w:trPr>
          <w:trHeight w:val="510"/>
          <w:jc w:val="center"/>
        </w:trPr>
        <w:tc>
          <w:tcPr>
            <w:tcW w:w="1599"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tcPr>
          <w:p w14:paraId="48DB1369" w14:textId="18C08CCF" w:rsidR="00F4038D" w:rsidRPr="00A27795" w:rsidRDefault="00F4038D" w:rsidP="00A27795">
            <w:pPr>
              <w:spacing w:after="0" w:line="240" w:lineRule="auto"/>
              <w:rPr>
                <w:rFonts w:asciiTheme="minorHAnsi" w:hAnsiTheme="minorHAnsi" w:cstheme="minorHAnsi"/>
              </w:rPr>
            </w:pPr>
            <w:r w:rsidRPr="00A27795">
              <w:rPr>
                <w:rFonts w:asciiTheme="minorHAnsi" w:hAnsiTheme="minorHAnsi" w:cstheme="minorHAnsi"/>
              </w:rPr>
              <w:t>1.1.2</w:t>
            </w:r>
          </w:p>
        </w:tc>
        <w:tc>
          <w:tcPr>
            <w:tcW w:w="5182"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14:paraId="1784817B" w14:textId="64F2AAB3" w:rsidR="00F4038D" w:rsidRPr="00A27795" w:rsidRDefault="00163C95" w:rsidP="00A27795">
            <w:pPr>
              <w:spacing w:after="0" w:line="240" w:lineRule="auto"/>
              <w:rPr>
                <w:rFonts w:asciiTheme="minorHAnsi" w:hAnsiTheme="minorHAnsi" w:cstheme="minorHAnsi"/>
              </w:rPr>
            </w:pPr>
            <w:bookmarkStart w:id="154" w:name="_Toc227140621"/>
            <w:r w:rsidRPr="00A27795">
              <w:rPr>
                <w:rFonts w:asciiTheme="minorHAnsi" w:hAnsiTheme="minorHAnsi" w:cstheme="minorHAnsi"/>
              </w:rPr>
              <w:t>Les Moyens et outils de suivi pour les instances de pilotage</w:t>
            </w:r>
            <w:bookmarkEnd w:id="154"/>
          </w:p>
        </w:tc>
        <w:tc>
          <w:tcPr>
            <w:tcW w:w="1516"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tcPr>
          <w:p w14:paraId="51681975" w14:textId="50C013C8" w:rsidR="00F4038D" w:rsidRPr="00A27795" w:rsidDel="00F4038D" w:rsidRDefault="008E4DDD" w:rsidP="00A27795">
            <w:pPr>
              <w:spacing w:after="0" w:line="240" w:lineRule="auto"/>
              <w:jc w:val="center"/>
              <w:rPr>
                <w:rFonts w:asciiTheme="minorHAnsi" w:hAnsiTheme="minorHAnsi" w:cstheme="minorHAnsi"/>
              </w:rPr>
            </w:pPr>
            <w:r w:rsidRPr="00A27795">
              <w:rPr>
                <w:rFonts w:asciiTheme="minorHAnsi" w:hAnsiTheme="minorHAnsi" w:cstheme="minorHAnsi"/>
              </w:rPr>
              <w:t>4</w:t>
            </w:r>
            <w:r w:rsidR="00F4038D" w:rsidRPr="00A27795">
              <w:rPr>
                <w:rFonts w:asciiTheme="minorHAnsi" w:hAnsiTheme="minorHAnsi" w:cstheme="minorHAnsi"/>
              </w:rPr>
              <w:t>0%</w:t>
            </w:r>
          </w:p>
        </w:tc>
      </w:tr>
      <w:tr w:rsidR="00F4038D" w14:paraId="3D326567" w14:textId="77777777" w:rsidTr="00A27795">
        <w:trPr>
          <w:trHeight w:val="510"/>
          <w:jc w:val="center"/>
        </w:trPr>
        <w:tc>
          <w:tcPr>
            <w:tcW w:w="1599" w:type="dxa"/>
            <w:tcBorders>
              <w:top w:val="nil"/>
              <w:left w:val="single" w:sz="8" w:space="0" w:color="auto"/>
              <w:bottom w:val="single" w:sz="8" w:space="0" w:color="auto"/>
              <w:right w:val="single" w:sz="8" w:space="0" w:color="auto"/>
            </w:tcBorders>
            <w:shd w:val="clear" w:color="auto" w:fill="DBE5F1"/>
            <w:tcMar>
              <w:top w:w="0" w:type="dxa"/>
              <w:left w:w="70" w:type="dxa"/>
              <w:bottom w:w="0" w:type="dxa"/>
              <w:right w:w="70" w:type="dxa"/>
            </w:tcMar>
            <w:vAlign w:val="center"/>
            <w:hideMark/>
          </w:tcPr>
          <w:p w14:paraId="4F3EF679" w14:textId="442C6718" w:rsidR="00F4038D" w:rsidRPr="00A27795" w:rsidRDefault="00F4038D" w:rsidP="00A27795">
            <w:pPr>
              <w:spacing w:after="0" w:line="240" w:lineRule="auto"/>
              <w:rPr>
                <w:rFonts w:asciiTheme="minorHAnsi" w:hAnsiTheme="minorHAnsi" w:cstheme="minorHAnsi"/>
                <w:smallCaps/>
              </w:rPr>
            </w:pPr>
            <w:r w:rsidRPr="00A27795">
              <w:rPr>
                <w:rFonts w:asciiTheme="minorHAnsi" w:hAnsiTheme="minorHAnsi" w:cstheme="minorHAnsi"/>
                <w:smallCaps/>
              </w:rPr>
              <w:t>Sous-critère 1.2</w:t>
            </w:r>
          </w:p>
        </w:tc>
        <w:tc>
          <w:tcPr>
            <w:tcW w:w="5182" w:type="dxa"/>
            <w:tcBorders>
              <w:top w:val="nil"/>
              <w:left w:val="nil"/>
              <w:bottom w:val="single" w:sz="8" w:space="0" w:color="auto"/>
              <w:right w:val="single" w:sz="8" w:space="0" w:color="auto"/>
            </w:tcBorders>
            <w:shd w:val="clear" w:color="auto" w:fill="DBE5F1"/>
            <w:tcMar>
              <w:top w:w="0" w:type="dxa"/>
              <w:left w:w="70" w:type="dxa"/>
              <w:bottom w:w="0" w:type="dxa"/>
              <w:right w:w="70" w:type="dxa"/>
            </w:tcMar>
            <w:vAlign w:val="center"/>
            <w:hideMark/>
          </w:tcPr>
          <w:p w14:paraId="3D825620" w14:textId="5969D272" w:rsidR="00F4038D" w:rsidRPr="00A27795" w:rsidRDefault="00F4038D" w:rsidP="00A27795">
            <w:pPr>
              <w:spacing w:after="0" w:line="240" w:lineRule="auto"/>
              <w:rPr>
                <w:rFonts w:asciiTheme="minorHAnsi" w:hAnsiTheme="minorHAnsi" w:cstheme="minorHAnsi"/>
              </w:rPr>
            </w:pPr>
            <w:r w:rsidRPr="00A27795">
              <w:rPr>
                <w:rFonts w:asciiTheme="minorHAnsi" w:hAnsiTheme="minorHAnsi" w:cstheme="minorHAnsi"/>
              </w:rPr>
              <w:t>Processus Qualité</w:t>
            </w:r>
          </w:p>
        </w:tc>
        <w:tc>
          <w:tcPr>
            <w:tcW w:w="1516" w:type="dxa"/>
            <w:tcBorders>
              <w:top w:val="nil"/>
              <w:left w:val="nil"/>
              <w:bottom w:val="single" w:sz="8" w:space="0" w:color="auto"/>
              <w:right w:val="single" w:sz="8" w:space="0" w:color="auto"/>
            </w:tcBorders>
            <w:shd w:val="clear" w:color="auto" w:fill="DBE5F1"/>
            <w:noWrap/>
            <w:tcMar>
              <w:top w:w="0" w:type="dxa"/>
              <w:left w:w="70" w:type="dxa"/>
              <w:bottom w:w="0" w:type="dxa"/>
              <w:right w:w="70" w:type="dxa"/>
            </w:tcMar>
            <w:vAlign w:val="center"/>
            <w:hideMark/>
          </w:tcPr>
          <w:p w14:paraId="4C2EDF1E" w14:textId="053B9D31" w:rsidR="00F4038D" w:rsidRPr="00A27795" w:rsidRDefault="00F4038D" w:rsidP="00A27795">
            <w:pPr>
              <w:spacing w:after="0" w:line="240" w:lineRule="auto"/>
              <w:jc w:val="center"/>
              <w:rPr>
                <w:rFonts w:asciiTheme="minorHAnsi" w:hAnsiTheme="minorHAnsi" w:cstheme="minorHAnsi"/>
                <w:smallCaps/>
              </w:rPr>
            </w:pPr>
            <w:r w:rsidRPr="00A27795">
              <w:rPr>
                <w:rFonts w:asciiTheme="minorHAnsi" w:hAnsiTheme="minorHAnsi" w:cstheme="minorHAnsi"/>
                <w:smallCaps/>
              </w:rPr>
              <w:t>20%</w:t>
            </w:r>
          </w:p>
        </w:tc>
      </w:tr>
      <w:tr w:rsidR="00F4038D" w14:paraId="2115FD7E" w14:textId="77777777" w:rsidTr="00A27795">
        <w:trPr>
          <w:trHeight w:val="510"/>
          <w:jc w:val="center"/>
        </w:trPr>
        <w:tc>
          <w:tcPr>
            <w:tcW w:w="1599" w:type="dxa"/>
            <w:tcBorders>
              <w:top w:val="nil"/>
              <w:left w:val="single" w:sz="8" w:space="0" w:color="auto"/>
              <w:bottom w:val="single" w:sz="8" w:space="0" w:color="auto"/>
              <w:right w:val="single" w:sz="8" w:space="0" w:color="auto"/>
            </w:tcBorders>
            <w:shd w:val="clear" w:color="auto" w:fill="DBE5F1"/>
            <w:tcMar>
              <w:top w:w="0" w:type="dxa"/>
              <w:left w:w="70" w:type="dxa"/>
              <w:bottom w:w="0" w:type="dxa"/>
              <w:right w:w="70" w:type="dxa"/>
            </w:tcMar>
            <w:vAlign w:val="center"/>
          </w:tcPr>
          <w:p w14:paraId="76AD3EC3" w14:textId="2CCA4EDB" w:rsidR="00F4038D" w:rsidRPr="00A27795" w:rsidRDefault="00F4038D" w:rsidP="00A27795">
            <w:pPr>
              <w:spacing w:after="0" w:line="240" w:lineRule="auto"/>
              <w:rPr>
                <w:rFonts w:asciiTheme="minorHAnsi" w:hAnsiTheme="minorHAnsi" w:cstheme="minorHAnsi"/>
                <w:smallCaps/>
              </w:rPr>
            </w:pPr>
            <w:r w:rsidRPr="00A27795">
              <w:rPr>
                <w:rFonts w:asciiTheme="minorHAnsi" w:hAnsiTheme="minorHAnsi" w:cstheme="minorHAnsi"/>
                <w:smallCaps/>
              </w:rPr>
              <w:t>Sous-critère 1.3</w:t>
            </w:r>
          </w:p>
        </w:tc>
        <w:tc>
          <w:tcPr>
            <w:tcW w:w="5182" w:type="dxa"/>
            <w:tcBorders>
              <w:top w:val="nil"/>
              <w:left w:val="nil"/>
              <w:bottom w:val="single" w:sz="8" w:space="0" w:color="auto"/>
              <w:right w:val="single" w:sz="8" w:space="0" w:color="auto"/>
            </w:tcBorders>
            <w:shd w:val="clear" w:color="auto" w:fill="DBE5F1"/>
            <w:tcMar>
              <w:top w:w="0" w:type="dxa"/>
              <w:left w:w="70" w:type="dxa"/>
              <w:bottom w:w="0" w:type="dxa"/>
              <w:right w:w="70" w:type="dxa"/>
            </w:tcMar>
            <w:vAlign w:val="center"/>
          </w:tcPr>
          <w:p w14:paraId="6F4DC063" w14:textId="5E354AA3" w:rsidR="00F4038D" w:rsidRPr="00A27795" w:rsidRDefault="00F4038D" w:rsidP="00A27795">
            <w:pPr>
              <w:spacing w:after="0" w:line="240" w:lineRule="auto"/>
              <w:rPr>
                <w:rFonts w:asciiTheme="minorHAnsi" w:hAnsiTheme="minorHAnsi" w:cstheme="minorHAnsi"/>
              </w:rPr>
            </w:pPr>
            <w:r w:rsidRPr="00A27795">
              <w:rPr>
                <w:rFonts w:asciiTheme="minorHAnsi" w:hAnsiTheme="minorHAnsi" w:cstheme="minorHAnsi"/>
              </w:rPr>
              <w:t>Plan d’assurance Sécurité</w:t>
            </w:r>
          </w:p>
        </w:tc>
        <w:tc>
          <w:tcPr>
            <w:tcW w:w="1516" w:type="dxa"/>
            <w:tcBorders>
              <w:top w:val="nil"/>
              <w:left w:val="nil"/>
              <w:bottom w:val="single" w:sz="8" w:space="0" w:color="auto"/>
              <w:right w:val="single" w:sz="8" w:space="0" w:color="auto"/>
            </w:tcBorders>
            <w:shd w:val="clear" w:color="auto" w:fill="DBE5F1"/>
            <w:noWrap/>
            <w:tcMar>
              <w:top w:w="0" w:type="dxa"/>
              <w:left w:w="70" w:type="dxa"/>
              <w:bottom w:w="0" w:type="dxa"/>
              <w:right w:w="70" w:type="dxa"/>
            </w:tcMar>
            <w:vAlign w:val="center"/>
          </w:tcPr>
          <w:p w14:paraId="14DA986B" w14:textId="7FDA04FE" w:rsidR="00F4038D" w:rsidRPr="00A27795" w:rsidRDefault="00F4038D" w:rsidP="00A27795">
            <w:pPr>
              <w:spacing w:after="0" w:line="240" w:lineRule="auto"/>
              <w:jc w:val="center"/>
              <w:rPr>
                <w:rFonts w:asciiTheme="minorHAnsi" w:hAnsiTheme="minorHAnsi" w:cstheme="minorHAnsi"/>
                <w:smallCaps/>
              </w:rPr>
            </w:pPr>
            <w:r w:rsidRPr="00A27795">
              <w:rPr>
                <w:rFonts w:asciiTheme="minorHAnsi" w:hAnsiTheme="minorHAnsi" w:cstheme="minorHAnsi"/>
                <w:smallCaps/>
              </w:rPr>
              <w:t>20%</w:t>
            </w:r>
          </w:p>
        </w:tc>
      </w:tr>
      <w:tr w:rsidR="00F4038D" w14:paraId="3513B6A4" w14:textId="77777777" w:rsidTr="00A27795">
        <w:trPr>
          <w:trHeight w:val="510"/>
          <w:jc w:val="center"/>
        </w:trPr>
        <w:tc>
          <w:tcPr>
            <w:tcW w:w="1599" w:type="dxa"/>
            <w:tcBorders>
              <w:top w:val="nil"/>
              <w:left w:val="single" w:sz="8" w:space="0" w:color="auto"/>
              <w:bottom w:val="single" w:sz="8" w:space="0" w:color="auto"/>
              <w:right w:val="single" w:sz="8" w:space="0" w:color="auto"/>
            </w:tcBorders>
            <w:shd w:val="clear" w:color="auto" w:fill="95B3D7"/>
            <w:tcMar>
              <w:top w:w="0" w:type="dxa"/>
              <w:left w:w="70" w:type="dxa"/>
              <w:bottom w:w="0" w:type="dxa"/>
              <w:right w:w="70" w:type="dxa"/>
            </w:tcMar>
            <w:vAlign w:val="center"/>
            <w:hideMark/>
          </w:tcPr>
          <w:p w14:paraId="535765E9" w14:textId="744939CC" w:rsidR="00F4038D" w:rsidRPr="00A27795" w:rsidRDefault="00F4038D" w:rsidP="00A27795">
            <w:pPr>
              <w:spacing w:after="0" w:line="240" w:lineRule="auto"/>
              <w:rPr>
                <w:rFonts w:asciiTheme="minorHAnsi" w:hAnsiTheme="minorHAnsi" w:cstheme="minorHAnsi"/>
                <w:smallCaps/>
              </w:rPr>
            </w:pPr>
            <w:r w:rsidRPr="00A27795">
              <w:rPr>
                <w:rFonts w:asciiTheme="minorHAnsi" w:hAnsiTheme="minorHAnsi" w:cstheme="minorHAnsi"/>
                <w:smallCaps/>
              </w:rPr>
              <w:t>2</w:t>
            </w:r>
          </w:p>
        </w:tc>
        <w:tc>
          <w:tcPr>
            <w:tcW w:w="5182" w:type="dxa"/>
            <w:tcBorders>
              <w:top w:val="nil"/>
              <w:left w:val="nil"/>
              <w:bottom w:val="single" w:sz="8" w:space="0" w:color="auto"/>
              <w:right w:val="single" w:sz="8" w:space="0" w:color="auto"/>
            </w:tcBorders>
            <w:shd w:val="clear" w:color="auto" w:fill="95B3D7"/>
            <w:tcMar>
              <w:top w:w="0" w:type="dxa"/>
              <w:left w:w="70" w:type="dxa"/>
              <w:bottom w:w="0" w:type="dxa"/>
              <w:right w:w="70" w:type="dxa"/>
            </w:tcMar>
            <w:vAlign w:val="center"/>
            <w:hideMark/>
          </w:tcPr>
          <w:p w14:paraId="5AED78A1" w14:textId="77777777" w:rsidR="00F4038D" w:rsidRPr="00A27795" w:rsidRDefault="00F4038D" w:rsidP="00A27795">
            <w:pPr>
              <w:spacing w:after="0" w:line="240" w:lineRule="auto"/>
              <w:rPr>
                <w:rFonts w:asciiTheme="minorHAnsi" w:hAnsiTheme="minorHAnsi" w:cstheme="minorHAnsi"/>
                <w:smallCaps/>
              </w:rPr>
            </w:pPr>
            <w:r w:rsidRPr="00A27795">
              <w:rPr>
                <w:rFonts w:asciiTheme="minorHAnsi" w:hAnsiTheme="minorHAnsi" w:cstheme="minorHAnsi"/>
                <w:smallCaps/>
              </w:rPr>
              <w:t>Méthodologie proposée pour la réalisation des prestations d’assistance technique</w:t>
            </w:r>
          </w:p>
        </w:tc>
        <w:tc>
          <w:tcPr>
            <w:tcW w:w="1516" w:type="dxa"/>
            <w:tcBorders>
              <w:top w:val="nil"/>
              <w:left w:val="nil"/>
              <w:bottom w:val="single" w:sz="8" w:space="0" w:color="auto"/>
              <w:right w:val="single" w:sz="8" w:space="0" w:color="auto"/>
            </w:tcBorders>
            <w:shd w:val="clear" w:color="auto" w:fill="95B3D7"/>
            <w:noWrap/>
            <w:tcMar>
              <w:top w:w="0" w:type="dxa"/>
              <w:left w:w="70" w:type="dxa"/>
              <w:bottom w:w="0" w:type="dxa"/>
              <w:right w:w="70" w:type="dxa"/>
            </w:tcMar>
            <w:vAlign w:val="center"/>
            <w:hideMark/>
          </w:tcPr>
          <w:p w14:paraId="6339A249" w14:textId="60006F7D" w:rsidR="00F4038D" w:rsidRPr="00A27795" w:rsidRDefault="00F4038D" w:rsidP="00A27795">
            <w:pPr>
              <w:spacing w:after="0" w:line="240" w:lineRule="auto"/>
              <w:jc w:val="center"/>
              <w:rPr>
                <w:rFonts w:asciiTheme="minorHAnsi" w:hAnsiTheme="minorHAnsi" w:cstheme="minorHAnsi"/>
                <w:smallCaps/>
              </w:rPr>
            </w:pPr>
            <w:r w:rsidRPr="00A27795">
              <w:rPr>
                <w:rFonts w:asciiTheme="minorHAnsi" w:hAnsiTheme="minorHAnsi" w:cstheme="minorHAnsi"/>
                <w:smallCaps/>
              </w:rPr>
              <w:t>40%</w:t>
            </w:r>
          </w:p>
        </w:tc>
      </w:tr>
      <w:tr w:rsidR="00F4038D" w14:paraId="074BC7D9" w14:textId="77777777" w:rsidTr="00A27795">
        <w:trPr>
          <w:trHeight w:val="510"/>
          <w:jc w:val="center"/>
        </w:trPr>
        <w:tc>
          <w:tcPr>
            <w:tcW w:w="1599" w:type="dxa"/>
            <w:tcBorders>
              <w:top w:val="nil"/>
              <w:left w:val="single" w:sz="8" w:space="0" w:color="auto"/>
              <w:bottom w:val="single" w:sz="8" w:space="0" w:color="auto"/>
              <w:right w:val="single" w:sz="8" w:space="0" w:color="auto"/>
            </w:tcBorders>
            <w:shd w:val="clear" w:color="auto" w:fill="DBE5F1"/>
            <w:tcMar>
              <w:top w:w="0" w:type="dxa"/>
              <w:left w:w="70" w:type="dxa"/>
              <w:bottom w:w="0" w:type="dxa"/>
              <w:right w:w="70" w:type="dxa"/>
            </w:tcMar>
            <w:vAlign w:val="center"/>
            <w:hideMark/>
          </w:tcPr>
          <w:p w14:paraId="50528F8A" w14:textId="29A261FB" w:rsidR="00F4038D" w:rsidRPr="00A27795" w:rsidRDefault="00F4038D" w:rsidP="00A27795">
            <w:pPr>
              <w:spacing w:after="0" w:line="240" w:lineRule="auto"/>
              <w:rPr>
                <w:rFonts w:asciiTheme="minorHAnsi" w:hAnsiTheme="minorHAnsi" w:cstheme="minorHAnsi"/>
                <w:smallCaps/>
              </w:rPr>
            </w:pPr>
            <w:r w:rsidRPr="00A27795">
              <w:rPr>
                <w:rFonts w:asciiTheme="minorHAnsi" w:hAnsiTheme="minorHAnsi" w:cstheme="minorHAnsi"/>
                <w:smallCaps/>
              </w:rPr>
              <w:t>sous-critère 2.1</w:t>
            </w:r>
          </w:p>
        </w:tc>
        <w:tc>
          <w:tcPr>
            <w:tcW w:w="5182" w:type="dxa"/>
            <w:tcBorders>
              <w:top w:val="nil"/>
              <w:left w:val="nil"/>
              <w:bottom w:val="single" w:sz="8" w:space="0" w:color="auto"/>
              <w:right w:val="single" w:sz="8" w:space="0" w:color="auto"/>
            </w:tcBorders>
            <w:shd w:val="clear" w:color="auto" w:fill="DBE5F1"/>
            <w:tcMar>
              <w:top w:w="0" w:type="dxa"/>
              <w:left w:w="70" w:type="dxa"/>
              <w:bottom w:w="0" w:type="dxa"/>
              <w:right w:w="70" w:type="dxa"/>
            </w:tcMar>
            <w:vAlign w:val="center"/>
            <w:hideMark/>
          </w:tcPr>
          <w:p w14:paraId="0A59726F" w14:textId="77777777" w:rsidR="00F4038D" w:rsidRPr="00A27795" w:rsidRDefault="00F4038D" w:rsidP="00A27795">
            <w:pPr>
              <w:spacing w:after="0" w:line="240" w:lineRule="auto"/>
              <w:rPr>
                <w:rFonts w:asciiTheme="minorHAnsi" w:hAnsiTheme="minorHAnsi" w:cstheme="minorHAnsi"/>
                <w:smallCaps/>
              </w:rPr>
            </w:pPr>
            <w:r w:rsidRPr="00A27795">
              <w:rPr>
                <w:rFonts w:asciiTheme="minorHAnsi" w:hAnsiTheme="minorHAnsi" w:cstheme="minorHAnsi"/>
              </w:rPr>
              <w:t>Compréhension des prestations objets des UO</w:t>
            </w:r>
          </w:p>
        </w:tc>
        <w:tc>
          <w:tcPr>
            <w:tcW w:w="1516" w:type="dxa"/>
            <w:tcBorders>
              <w:top w:val="nil"/>
              <w:left w:val="nil"/>
              <w:bottom w:val="single" w:sz="8" w:space="0" w:color="auto"/>
              <w:right w:val="single" w:sz="8" w:space="0" w:color="auto"/>
            </w:tcBorders>
            <w:shd w:val="clear" w:color="auto" w:fill="DBE5F1"/>
            <w:noWrap/>
            <w:tcMar>
              <w:top w:w="0" w:type="dxa"/>
              <w:left w:w="70" w:type="dxa"/>
              <w:bottom w:w="0" w:type="dxa"/>
              <w:right w:w="70" w:type="dxa"/>
            </w:tcMar>
            <w:vAlign w:val="center"/>
            <w:hideMark/>
          </w:tcPr>
          <w:p w14:paraId="2487C2E0" w14:textId="5EDC7F8A" w:rsidR="00F4038D" w:rsidRPr="00A27795" w:rsidRDefault="00F4038D" w:rsidP="00A27795">
            <w:pPr>
              <w:spacing w:after="0" w:line="240" w:lineRule="auto"/>
              <w:jc w:val="center"/>
              <w:rPr>
                <w:rFonts w:asciiTheme="minorHAnsi" w:hAnsiTheme="minorHAnsi" w:cstheme="minorHAnsi"/>
                <w:smallCaps/>
              </w:rPr>
            </w:pPr>
            <w:r w:rsidRPr="00A27795">
              <w:rPr>
                <w:rFonts w:asciiTheme="minorHAnsi" w:hAnsiTheme="minorHAnsi" w:cstheme="minorHAnsi"/>
                <w:smallCaps/>
              </w:rPr>
              <w:t>40%</w:t>
            </w:r>
          </w:p>
        </w:tc>
      </w:tr>
      <w:tr w:rsidR="00F4038D" w14:paraId="01CDE7BE" w14:textId="77777777" w:rsidTr="00A27795">
        <w:trPr>
          <w:trHeight w:val="510"/>
          <w:jc w:val="center"/>
        </w:trPr>
        <w:tc>
          <w:tcPr>
            <w:tcW w:w="1599" w:type="dxa"/>
            <w:tcBorders>
              <w:top w:val="nil"/>
              <w:left w:val="single" w:sz="8" w:space="0" w:color="auto"/>
              <w:bottom w:val="single" w:sz="8" w:space="0" w:color="auto"/>
              <w:right w:val="single" w:sz="8" w:space="0" w:color="auto"/>
            </w:tcBorders>
            <w:shd w:val="clear" w:color="auto" w:fill="DBE5F1"/>
            <w:tcMar>
              <w:top w:w="0" w:type="dxa"/>
              <w:left w:w="70" w:type="dxa"/>
              <w:bottom w:w="0" w:type="dxa"/>
              <w:right w:w="70" w:type="dxa"/>
            </w:tcMar>
            <w:vAlign w:val="center"/>
            <w:hideMark/>
          </w:tcPr>
          <w:p w14:paraId="2866A750" w14:textId="3E0A0DB0" w:rsidR="00F4038D" w:rsidRPr="00A27795" w:rsidRDefault="00F4038D" w:rsidP="00A27795">
            <w:pPr>
              <w:spacing w:after="0" w:line="240" w:lineRule="auto"/>
              <w:rPr>
                <w:rFonts w:asciiTheme="minorHAnsi" w:hAnsiTheme="minorHAnsi" w:cstheme="minorHAnsi"/>
                <w:smallCaps/>
              </w:rPr>
            </w:pPr>
            <w:r w:rsidRPr="00A27795">
              <w:rPr>
                <w:rFonts w:asciiTheme="minorHAnsi" w:hAnsiTheme="minorHAnsi" w:cstheme="minorHAnsi"/>
                <w:smallCaps/>
              </w:rPr>
              <w:t>sous-critère 2.2</w:t>
            </w:r>
          </w:p>
        </w:tc>
        <w:tc>
          <w:tcPr>
            <w:tcW w:w="5182" w:type="dxa"/>
            <w:tcBorders>
              <w:top w:val="nil"/>
              <w:left w:val="nil"/>
              <w:bottom w:val="single" w:sz="8" w:space="0" w:color="auto"/>
              <w:right w:val="single" w:sz="8" w:space="0" w:color="auto"/>
            </w:tcBorders>
            <w:shd w:val="clear" w:color="auto" w:fill="DBE5F1"/>
            <w:tcMar>
              <w:top w:w="0" w:type="dxa"/>
              <w:left w:w="70" w:type="dxa"/>
              <w:bottom w:w="0" w:type="dxa"/>
              <w:right w:w="70" w:type="dxa"/>
            </w:tcMar>
            <w:vAlign w:val="center"/>
            <w:hideMark/>
          </w:tcPr>
          <w:p w14:paraId="052D75EB" w14:textId="77777777" w:rsidR="00F4038D" w:rsidRPr="00A27795" w:rsidRDefault="00F4038D" w:rsidP="00A27795">
            <w:pPr>
              <w:spacing w:after="0" w:line="240" w:lineRule="auto"/>
              <w:rPr>
                <w:rFonts w:asciiTheme="minorHAnsi" w:hAnsiTheme="minorHAnsi" w:cstheme="minorHAnsi"/>
                <w:smallCaps/>
              </w:rPr>
            </w:pPr>
            <w:r w:rsidRPr="00A27795">
              <w:rPr>
                <w:rFonts w:asciiTheme="minorHAnsi" w:hAnsiTheme="minorHAnsi" w:cstheme="minorHAnsi"/>
              </w:rPr>
              <w:t>Réponse aux scenarii</w:t>
            </w:r>
          </w:p>
        </w:tc>
        <w:tc>
          <w:tcPr>
            <w:tcW w:w="1516" w:type="dxa"/>
            <w:tcBorders>
              <w:top w:val="nil"/>
              <w:left w:val="nil"/>
              <w:bottom w:val="single" w:sz="8" w:space="0" w:color="auto"/>
              <w:right w:val="single" w:sz="8" w:space="0" w:color="auto"/>
            </w:tcBorders>
            <w:shd w:val="clear" w:color="auto" w:fill="DBE5F1"/>
            <w:noWrap/>
            <w:tcMar>
              <w:top w:w="0" w:type="dxa"/>
              <w:left w:w="70" w:type="dxa"/>
              <w:bottom w:w="0" w:type="dxa"/>
              <w:right w:w="70" w:type="dxa"/>
            </w:tcMar>
            <w:vAlign w:val="center"/>
            <w:hideMark/>
          </w:tcPr>
          <w:p w14:paraId="3C116148" w14:textId="500E536B" w:rsidR="00F4038D" w:rsidRPr="00A27795" w:rsidRDefault="00F4038D" w:rsidP="00A27795">
            <w:pPr>
              <w:spacing w:after="0" w:line="240" w:lineRule="auto"/>
              <w:jc w:val="center"/>
              <w:rPr>
                <w:rFonts w:asciiTheme="minorHAnsi" w:hAnsiTheme="minorHAnsi" w:cstheme="minorHAnsi"/>
                <w:smallCaps/>
              </w:rPr>
            </w:pPr>
            <w:r w:rsidRPr="00A27795">
              <w:rPr>
                <w:rFonts w:asciiTheme="minorHAnsi" w:hAnsiTheme="minorHAnsi" w:cstheme="minorHAnsi"/>
                <w:smallCaps/>
              </w:rPr>
              <w:t>60%</w:t>
            </w:r>
          </w:p>
        </w:tc>
      </w:tr>
      <w:tr w:rsidR="00F4038D" w14:paraId="4E4DC763" w14:textId="77777777" w:rsidTr="00A27795">
        <w:trPr>
          <w:trHeight w:val="510"/>
          <w:jc w:val="center"/>
        </w:trPr>
        <w:tc>
          <w:tcPr>
            <w:tcW w:w="1599"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3401CAB" w14:textId="77777777" w:rsidR="00F4038D" w:rsidRPr="00A27795" w:rsidRDefault="00F4038D" w:rsidP="00A27795">
            <w:pPr>
              <w:spacing w:after="0" w:line="240" w:lineRule="auto"/>
              <w:rPr>
                <w:rFonts w:asciiTheme="minorHAnsi" w:hAnsiTheme="minorHAnsi" w:cstheme="minorHAnsi"/>
                <w:smallCaps/>
              </w:rPr>
            </w:pPr>
            <w:r w:rsidRPr="00A27795">
              <w:rPr>
                <w:rFonts w:asciiTheme="minorHAnsi" w:hAnsiTheme="minorHAnsi" w:cstheme="minorHAnsi"/>
                <w:smallCaps/>
              </w:rPr>
              <w:t>2.2.1</w:t>
            </w:r>
          </w:p>
        </w:tc>
        <w:tc>
          <w:tcPr>
            <w:tcW w:w="5182"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D98B240" w14:textId="77777777" w:rsidR="00F4038D" w:rsidRPr="00A27795" w:rsidRDefault="00F4038D" w:rsidP="00A27795">
            <w:pPr>
              <w:spacing w:after="0" w:line="240" w:lineRule="auto"/>
              <w:rPr>
                <w:rFonts w:asciiTheme="minorHAnsi" w:hAnsiTheme="minorHAnsi" w:cstheme="minorHAnsi"/>
              </w:rPr>
            </w:pPr>
            <w:r w:rsidRPr="00A27795">
              <w:rPr>
                <w:rFonts w:asciiTheme="minorHAnsi" w:hAnsiTheme="minorHAnsi" w:cstheme="minorHAnsi"/>
              </w:rPr>
              <w:t>Scénario 1 : Initier les travaux d’amélioration continue pour la partie management de la sécurité</w:t>
            </w:r>
          </w:p>
        </w:tc>
        <w:tc>
          <w:tcPr>
            <w:tcW w:w="1516"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14:paraId="45FB21D5" w14:textId="77777777" w:rsidR="00F4038D" w:rsidRPr="00A27795" w:rsidRDefault="00F4038D" w:rsidP="00A27795">
            <w:pPr>
              <w:spacing w:after="0" w:line="240" w:lineRule="auto"/>
              <w:jc w:val="center"/>
              <w:rPr>
                <w:rFonts w:asciiTheme="minorHAnsi" w:hAnsiTheme="minorHAnsi" w:cstheme="minorHAnsi"/>
                <w:smallCaps/>
              </w:rPr>
            </w:pPr>
            <w:r w:rsidRPr="00A27795">
              <w:rPr>
                <w:rFonts w:asciiTheme="minorHAnsi" w:hAnsiTheme="minorHAnsi" w:cstheme="minorHAnsi"/>
                <w:smallCaps/>
              </w:rPr>
              <w:t>20%</w:t>
            </w:r>
          </w:p>
        </w:tc>
      </w:tr>
      <w:tr w:rsidR="00F4038D" w14:paraId="434E72F4" w14:textId="77777777" w:rsidTr="00A27795">
        <w:trPr>
          <w:trHeight w:val="510"/>
          <w:jc w:val="center"/>
        </w:trPr>
        <w:tc>
          <w:tcPr>
            <w:tcW w:w="1599"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8E70718" w14:textId="77777777" w:rsidR="00F4038D" w:rsidRPr="00A27795" w:rsidRDefault="00F4038D" w:rsidP="00A27795">
            <w:pPr>
              <w:spacing w:after="0" w:line="240" w:lineRule="auto"/>
              <w:rPr>
                <w:rFonts w:asciiTheme="minorHAnsi" w:hAnsiTheme="minorHAnsi" w:cstheme="minorHAnsi"/>
                <w:smallCaps/>
              </w:rPr>
            </w:pPr>
            <w:r w:rsidRPr="00A27795">
              <w:rPr>
                <w:rFonts w:asciiTheme="minorHAnsi" w:hAnsiTheme="minorHAnsi" w:cstheme="minorHAnsi"/>
                <w:smallCaps/>
              </w:rPr>
              <w:t>2.2.2</w:t>
            </w:r>
          </w:p>
        </w:tc>
        <w:tc>
          <w:tcPr>
            <w:tcW w:w="5182"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207ED4C" w14:textId="77777777" w:rsidR="00F4038D" w:rsidRPr="00A27795" w:rsidRDefault="00F4038D" w:rsidP="00A27795">
            <w:pPr>
              <w:spacing w:after="0" w:line="240" w:lineRule="auto"/>
              <w:rPr>
                <w:rFonts w:asciiTheme="minorHAnsi" w:hAnsiTheme="minorHAnsi" w:cstheme="minorHAnsi"/>
              </w:rPr>
            </w:pPr>
            <w:r w:rsidRPr="00A27795">
              <w:rPr>
                <w:rFonts w:asciiTheme="minorHAnsi" w:hAnsiTheme="minorHAnsi" w:cstheme="minorHAnsi"/>
              </w:rPr>
              <w:t xml:space="preserve">Scénario 2 : Création du SDSSI  </w:t>
            </w:r>
          </w:p>
        </w:tc>
        <w:tc>
          <w:tcPr>
            <w:tcW w:w="1516"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14:paraId="352764B0" w14:textId="07B4B2CF" w:rsidR="00F4038D" w:rsidRPr="00A27795" w:rsidRDefault="00F147D3" w:rsidP="00A27795">
            <w:pPr>
              <w:spacing w:after="0" w:line="240" w:lineRule="auto"/>
              <w:jc w:val="center"/>
              <w:rPr>
                <w:rFonts w:asciiTheme="minorHAnsi" w:hAnsiTheme="minorHAnsi" w:cstheme="minorHAnsi"/>
                <w:smallCaps/>
              </w:rPr>
            </w:pPr>
            <w:r w:rsidRPr="00A27795">
              <w:rPr>
                <w:rFonts w:asciiTheme="minorHAnsi" w:hAnsiTheme="minorHAnsi" w:cstheme="minorHAnsi"/>
                <w:smallCaps/>
              </w:rPr>
              <w:t>10</w:t>
            </w:r>
            <w:r w:rsidR="00F4038D" w:rsidRPr="00A27795">
              <w:rPr>
                <w:rFonts w:asciiTheme="minorHAnsi" w:hAnsiTheme="minorHAnsi" w:cstheme="minorHAnsi"/>
                <w:smallCaps/>
              </w:rPr>
              <w:t xml:space="preserve"> %</w:t>
            </w:r>
          </w:p>
        </w:tc>
      </w:tr>
      <w:tr w:rsidR="00F147D3" w14:paraId="334C0E46" w14:textId="77777777" w:rsidTr="00A27795">
        <w:trPr>
          <w:trHeight w:val="510"/>
          <w:jc w:val="center"/>
        </w:trPr>
        <w:tc>
          <w:tcPr>
            <w:tcW w:w="1599"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tcPr>
          <w:p w14:paraId="314AA64C" w14:textId="79B4D4CC" w:rsidR="00F147D3" w:rsidRPr="00A27795" w:rsidRDefault="00F147D3" w:rsidP="00A27795">
            <w:pPr>
              <w:spacing w:after="0" w:line="240" w:lineRule="auto"/>
              <w:rPr>
                <w:rFonts w:asciiTheme="minorHAnsi" w:hAnsiTheme="minorHAnsi" w:cstheme="minorHAnsi"/>
                <w:smallCaps/>
              </w:rPr>
            </w:pPr>
            <w:r w:rsidRPr="00A27795">
              <w:rPr>
                <w:rFonts w:asciiTheme="minorHAnsi" w:hAnsiTheme="minorHAnsi" w:cstheme="minorHAnsi"/>
                <w:smallCaps/>
              </w:rPr>
              <w:t>2.2.3</w:t>
            </w:r>
          </w:p>
        </w:tc>
        <w:tc>
          <w:tcPr>
            <w:tcW w:w="5182"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14:paraId="17DA8695" w14:textId="126C6D52" w:rsidR="00F147D3" w:rsidRPr="00A27795" w:rsidRDefault="00F147D3" w:rsidP="00A27795">
            <w:pPr>
              <w:spacing w:after="0" w:line="240" w:lineRule="auto"/>
              <w:rPr>
                <w:rFonts w:asciiTheme="minorHAnsi" w:hAnsiTheme="minorHAnsi" w:cstheme="minorHAnsi"/>
              </w:rPr>
            </w:pPr>
            <w:r w:rsidRPr="00A27795">
              <w:rPr>
                <w:rFonts w:asciiTheme="minorHAnsi" w:hAnsiTheme="minorHAnsi" w:cstheme="minorHAnsi"/>
              </w:rPr>
              <w:t xml:space="preserve">Scénario 3 : Création du centre de service </w:t>
            </w:r>
          </w:p>
        </w:tc>
        <w:tc>
          <w:tcPr>
            <w:tcW w:w="1516"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tcPr>
          <w:p w14:paraId="3569B4DB" w14:textId="7D2EF116" w:rsidR="00F147D3" w:rsidRPr="00A27795" w:rsidRDefault="00F147D3" w:rsidP="00A27795">
            <w:pPr>
              <w:spacing w:after="0" w:line="240" w:lineRule="auto"/>
              <w:jc w:val="center"/>
              <w:rPr>
                <w:rFonts w:asciiTheme="minorHAnsi" w:hAnsiTheme="minorHAnsi" w:cstheme="minorHAnsi"/>
                <w:smallCaps/>
              </w:rPr>
            </w:pPr>
            <w:r w:rsidRPr="00A27795">
              <w:rPr>
                <w:rFonts w:asciiTheme="minorHAnsi" w:hAnsiTheme="minorHAnsi" w:cstheme="minorHAnsi"/>
                <w:smallCaps/>
              </w:rPr>
              <w:t>20 %</w:t>
            </w:r>
          </w:p>
        </w:tc>
      </w:tr>
      <w:tr w:rsidR="00F147D3" w14:paraId="2DF3F110" w14:textId="77777777" w:rsidTr="00A27795">
        <w:trPr>
          <w:trHeight w:val="510"/>
          <w:jc w:val="center"/>
        </w:trPr>
        <w:tc>
          <w:tcPr>
            <w:tcW w:w="1599"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39CCB44" w14:textId="29FB10B6" w:rsidR="00F147D3" w:rsidRPr="00A27795" w:rsidRDefault="00F147D3" w:rsidP="00A27795">
            <w:pPr>
              <w:spacing w:after="0" w:line="240" w:lineRule="auto"/>
              <w:rPr>
                <w:rFonts w:asciiTheme="minorHAnsi" w:hAnsiTheme="minorHAnsi" w:cstheme="minorHAnsi"/>
                <w:smallCaps/>
              </w:rPr>
            </w:pPr>
            <w:r w:rsidRPr="00A27795">
              <w:rPr>
                <w:rFonts w:asciiTheme="minorHAnsi" w:hAnsiTheme="minorHAnsi" w:cstheme="minorHAnsi"/>
                <w:smallCaps/>
              </w:rPr>
              <w:t>2.2.4</w:t>
            </w:r>
          </w:p>
        </w:tc>
        <w:tc>
          <w:tcPr>
            <w:tcW w:w="5182"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12EB444" w14:textId="0A27C6AB" w:rsidR="00F147D3" w:rsidRPr="00A27795" w:rsidRDefault="00F147D3" w:rsidP="00A27795">
            <w:pPr>
              <w:spacing w:after="0" w:line="240" w:lineRule="auto"/>
              <w:rPr>
                <w:rFonts w:asciiTheme="minorHAnsi" w:hAnsiTheme="minorHAnsi" w:cstheme="minorHAnsi"/>
              </w:rPr>
            </w:pPr>
            <w:r w:rsidRPr="00A27795">
              <w:rPr>
                <w:rFonts w:asciiTheme="minorHAnsi" w:hAnsiTheme="minorHAnsi" w:cstheme="minorHAnsi"/>
              </w:rPr>
              <w:t>Scénario 4 : Gestion du centre de service sur un trimestre</w:t>
            </w:r>
          </w:p>
        </w:tc>
        <w:tc>
          <w:tcPr>
            <w:tcW w:w="1516"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14:paraId="17C64FE6" w14:textId="3999B946" w:rsidR="00F147D3" w:rsidRPr="00A27795" w:rsidRDefault="00F147D3" w:rsidP="00A27795">
            <w:pPr>
              <w:spacing w:after="0" w:line="240" w:lineRule="auto"/>
              <w:jc w:val="center"/>
              <w:rPr>
                <w:rFonts w:asciiTheme="minorHAnsi" w:hAnsiTheme="minorHAnsi" w:cstheme="minorHAnsi"/>
                <w:smallCaps/>
              </w:rPr>
            </w:pPr>
            <w:r w:rsidRPr="00A27795">
              <w:rPr>
                <w:rFonts w:asciiTheme="minorHAnsi" w:hAnsiTheme="minorHAnsi" w:cstheme="minorHAnsi"/>
                <w:smallCaps/>
              </w:rPr>
              <w:t>20%</w:t>
            </w:r>
          </w:p>
        </w:tc>
      </w:tr>
      <w:tr w:rsidR="00F147D3" w14:paraId="5B5791F5" w14:textId="77777777" w:rsidTr="00A27795">
        <w:trPr>
          <w:trHeight w:val="510"/>
          <w:jc w:val="center"/>
        </w:trPr>
        <w:tc>
          <w:tcPr>
            <w:tcW w:w="1599"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273C9BC" w14:textId="292CB6C8" w:rsidR="00F147D3" w:rsidRPr="00A27795" w:rsidRDefault="00F147D3" w:rsidP="00A27795">
            <w:pPr>
              <w:spacing w:after="0" w:line="240" w:lineRule="auto"/>
              <w:rPr>
                <w:rFonts w:asciiTheme="minorHAnsi" w:hAnsiTheme="minorHAnsi" w:cstheme="minorHAnsi"/>
                <w:smallCaps/>
              </w:rPr>
            </w:pPr>
            <w:r w:rsidRPr="00A27795">
              <w:rPr>
                <w:rFonts w:asciiTheme="minorHAnsi" w:hAnsiTheme="minorHAnsi" w:cstheme="minorHAnsi"/>
                <w:smallCaps/>
              </w:rPr>
              <w:t>2.2.5</w:t>
            </w:r>
          </w:p>
        </w:tc>
        <w:tc>
          <w:tcPr>
            <w:tcW w:w="5182"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F0ED963" w14:textId="1ED972B8" w:rsidR="00F147D3" w:rsidRPr="00A27795" w:rsidRDefault="00F147D3" w:rsidP="00A27795">
            <w:pPr>
              <w:spacing w:after="0" w:line="240" w:lineRule="auto"/>
              <w:rPr>
                <w:rFonts w:asciiTheme="minorHAnsi" w:hAnsiTheme="minorHAnsi" w:cstheme="minorHAnsi"/>
              </w:rPr>
            </w:pPr>
            <w:r w:rsidRPr="00A27795">
              <w:rPr>
                <w:rFonts w:asciiTheme="minorHAnsi" w:hAnsiTheme="minorHAnsi" w:cstheme="minorHAnsi"/>
              </w:rPr>
              <w:t xml:space="preserve">Scenario 5 : Exposition d’un téléservice aux employeurs </w:t>
            </w:r>
          </w:p>
        </w:tc>
        <w:tc>
          <w:tcPr>
            <w:tcW w:w="1516"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14:paraId="67B66542" w14:textId="3F8458C1" w:rsidR="00F147D3" w:rsidRPr="00A27795" w:rsidRDefault="00F147D3" w:rsidP="00A27795">
            <w:pPr>
              <w:spacing w:after="0" w:line="240" w:lineRule="auto"/>
              <w:jc w:val="center"/>
              <w:rPr>
                <w:rFonts w:asciiTheme="minorHAnsi" w:hAnsiTheme="minorHAnsi" w:cstheme="minorHAnsi"/>
                <w:smallCaps/>
              </w:rPr>
            </w:pPr>
            <w:r w:rsidRPr="00A27795">
              <w:rPr>
                <w:rFonts w:asciiTheme="minorHAnsi" w:hAnsiTheme="minorHAnsi" w:cstheme="minorHAnsi"/>
                <w:smallCaps/>
              </w:rPr>
              <w:t>10 %</w:t>
            </w:r>
          </w:p>
        </w:tc>
      </w:tr>
      <w:tr w:rsidR="00F147D3" w14:paraId="5F966E62" w14:textId="77777777" w:rsidTr="00A27795">
        <w:trPr>
          <w:trHeight w:val="510"/>
          <w:jc w:val="center"/>
        </w:trPr>
        <w:tc>
          <w:tcPr>
            <w:tcW w:w="1599"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9873CF2" w14:textId="700926B8" w:rsidR="00F147D3" w:rsidRPr="00A27795" w:rsidRDefault="00F147D3" w:rsidP="00A27795">
            <w:pPr>
              <w:spacing w:after="0" w:line="240" w:lineRule="auto"/>
              <w:rPr>
                <w:rFonts w:asciiTheme="minorHAnsi" w:hAnsiTheme="minorHAnsi" w:cstheme="minorHAnsi"/>
                <w:smallCaps/>
              </w:rPr>
            </w:pPr>
            <w:r w:rsidRPr="00A27795">
              <w:rPr>
                <w:rFonts w:asciiTheme="minorHAnsi" w:hAnsiTheme="minorHAnsi" w:cstheme="minorHAnsi"/>
                <w:smallCaps/>
              </w:rPr>
              <w:t>2.2.6</w:t>
            </w:r>
          </w:p>
        </w:tc>
        <w:tc>
          <w:tcPr>
            <w:tcW w:w="5182"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6439DAB1" w14:textId="33A114A1" w:rsidR="00F147D3" w:rsidRPr="00A27795" w:rsidRDefault="00F147D3" w:rsidP="00A27795">
            <w:pPr>
              <w:spacing w:after="0" w:line="240" w:lineRule="auto"/>
              <w:rPr>
                <w:rFonts w:asciiTheme="minorHAnsi" w:hAnsiTheme="minorHAnsi" w:cstheme="minorHAnsi"/>
              </w:rPr>
            </w:pPr>
            <w:r w:rsidRPr="00A27795">
              <w:rPr>
                <w:rFonts w:asciiTheme="minorHAnsi" w:hAnsiTheme="minorHAnsi" w:cstheme="minorHAnsi"/>
              </w:rPr>
              <w:t xml:space="preserve">Scénario 6 : Etude du passage à la cryptographie hybride post quantique </w:t>
            </w:r>
          </w:p>
        </w:tc>
        <w:tc>
          <w:tcPr>
            <w:tcW w:w="1516"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14:paraId="1A879CC8" w14:textId="738881C3" w:rsidR="00F147D3" w:rsidRPr="00A27795" w:rsidRDefault="00F147D3" w:rsidP="00A27795">
            <w:pPr>
              <w:spacing w:after="0" w:line="240" w:lineRule="auto"/>
              <w:jc w:val="center"/>
              <w:rPr>
                <w:rFonts w:asciiTheme="minorHAnsi" w:hAnsiTheme="minorHAnsi" w:cstheme="minorHAnsi"/>
                <w:smallCaps/>
              </w:rPr>
            </w:pPr>
            <w:r w:rsidRPr="00A27795">
              <w:rPr>
                <w:rFonts w:asciiTheme="minorHAnsi" w:hAnsiTheme="minorHAnsi" w:cstheme="minorHAnsi"/>
                <w:smallCaps/>
              </w:rPr>
              <w:t>10 %</w:t>
            </w:r>
          </w:p>
        </w:tc>
      </w:tr>
      <w:tr w:rsidR="00F4038D" w14:paraId="1D61CD0D" w14:textId="77777777" w:rsidTr="00A27795">
        <w:trPr>
          <w:trHeight w:val="510"/>
          <w:jc w:val="center"/>
        </w:trPr>
        <w:tc>
          <w:tcPr>
            <w:tcW w:w="1599"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9159B9E" w14:textId="635189B2" w:rsidR="00F4038D" w:rsidRPr="00A27795" w:rsidRDefault="00F147D3" w:rsidP="00A27795">
            <w:pPr>
              <w:spacing w:after="0" w:line="240" w:lineRule="auto"/>
              <w:rPr>
                <w:rFonts w:asciiTheme="minorHAnsi" w:hAnsiTheme="minorHAnsi" w:cstheme="minorHAnsi"/>
                <w:smallCaps/>
              </w:rPr>
            </w:pPr>
            <w:r w:rsidRPr="00A27795">
              <w:rPr>
                <w:rFonts w:asciiTheme="minorHAnsi" w:hAnsiTheme="minorHAnsi" w:cstheme="minorHAnsi"/>
                <w:smallCaps/>
              </w:rPr>
              <w:t>2.2.7</w:t>
            </w:r>
          </w:p>
        </w:tc>
        <w:tc>
          <w:tcPr>
            <w:tcW w:w="5182"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CFFB319" w14:textId="69B02B4C" w:rsidR="00F4038D" w:rsidRPr="00A27795" w:rsidRDefault="00F147D3" w:rsidP="00A27795">
            <w:pPr>
              <w:spacing w:after="0" w:line="240" w:lineRule="auto"/>
              <w:rPr>
                <w:rFonts w:asciiTheme="minorHAnsi" w:hAnsiTheme="minorHAnsi" w:cstheme="minorHAnsi"/>
              </w:rPr>
            </w:pPr>
            <w:r w:rsidRPr="00A27795">
              <w:rPr>
                <w:rFonts w:asciiTheme="minorHAnsi" w:hAnsiTheme="minorHAnsi" w:cstheme="minorHAnsi"/>
              </w:rPr>
              <w:t>Scénario 7</w:t>
            </w:r>
            <w:r w:rsidR="00F4038D" w:rsidRPr="00A27795">
              <w:rPr>
                <w:rFonts w:asciiTheme="minorHAnsi" w:hAnsiTheme="minorHAnsi" w:cstheme="minorHAnsi"/>
              </w:rPr>
              <w:t xml:space="preserve"> :  Renforcement de la sécurité du portail </w:t>
            </w:r>
            <w:proofErr w:type="spellStart"/>
            <w:r w:rsidR="00F4038D" w:rsidRPr="00A27795">
              <w:rPr>
                <w:rFonts w:asciiTheme="minorHAnsi" w:hAnsiTheme="minorHAnsi" w:cstheme="minorHAnsi"/>
              </w:rPr>
              <w:t>AmeliPro</w:t>
            </w:r>
            <w:proofErr w:type="spellEnd"/>
          </w:p>
        </w:tc>
        <w:tc>
          <w:tcPr>
            <w:tcW w:w="1516"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14:paraId="3886907D" w14:textId="71AF92BB" w:rsidR="00F4038D" w:rsidRPr="00A27795" w:rsidRDefault="00F4038D" w:rsidP="00A27795">
            <w:pPr>
              <w:spacing w:after="0" w:line="240" w:lineRule="auto"/>
              <w:jc w:val="center"/>
              <w:rPr>
                <w:rFonts w:asciiTheme="minorHAnsi" w:hAnsiTheme="minorHAnsi" w:cstheme="minorHAnsi"/>
                <w:smallCaps/>
              </w:rPr>
            </w:pPr>
            <w:r w:rsidRPr="00A27795">
              <w:rPr>
                <w:rFonts w:asciiTheme="minorHAnsi" w:hAnsiTheme="minorHAnsi" w:cstheme="minorHAnsi"/>
                <w:smallCaps/>
              </w:rPr>
              <w:t>1</w:t>
            </w:r>
            <w:r w:rsidR="00F147D3" w:rsidRPr="00A27795">
              <w:rPr>
                <w:rFonts w:asciiTheme="minorHAnsi" w:hAnsiTheme="minorHAnsi" w:cstheme="minorHAnsi"/>
                <w:smallCaps/>
              </w:rPr>
              <w:t>0</w:t>
            </w:r>
            <w:r w:rsidRPr="00A27795">
              <w:rPr>
                <w:rFonts w:asciiTheme="minorHAnsi" w:hAnsiTheme="minorHAnsi" w:cstheme="minorHAnsi"/>
                <w:smallCaps/>
              </w:rPr>
              <w:t xml:space="preserve"> %</w:t>
            </w:r>
          </w:p>
        </w:tc>
      </w:tr>
      <w:tr w:rsidR="00F4038D" w14:paraId="6B8D7BC3" w14:textId="77777777" w:rsidTr="00A27795">
        <w:trPr>
          <w:trHeight w:val="510"/>
          <w:jc w:val="center"/>
        </w:trPr>
        <w:tc>
          <w:tcPr>
            <w:tcW w:w="1599" w:type="dxa"/>
            <w:tcBorders>
              <w:top w:val="nil"/>
              <w:left w:val="single" w:sz="8" w:space="0" w:color="auto"/>
              <w:bottom w:val="single" w:sz="8" w:space="0" w:color="auto"/>
              <w:right w:val="single" w:sz="8" w:space="0" w:color="000000"/>
            </w:tcBorders>
            <w:shd w:val="clear" w:color="auto" w:fill="95B3D7"/>
            <w:tcMar>
              <w:top w:w="0" w:type="dxa"/>
              <w:left w:w="70" w:type="dxa"/>
              <w:bottom w:w="0" w:type="dxa"/>
              <w:right w:w="70" w:type="dxa"/>
            </w:tcMar>
            <w:vAlign w:val="center"/>
            <w:hideMark/>
          </w:tcPr>
          <w:p w14:paraId="4C0423B2" w14:textId="77777777" w:rsidR="00F4038D" w:rsidRPr="00A27795" w:rsidRDefault="00F4038D" w:rsidP="00A27795">
            <w:pPr>
              <w:spacing w:after="0" w:line="240" w:lineRule="auto"/>
              <w:rPr>
                <w:rFonts w:asciiTheme="minorHAnsi" w:hAnsiTheme="minorHAnsi" w:cstheme="minorHAnsi"/>
                <w:smallCaps/>
              </w:rPr>
            </w:pPr>
            <w:r w:rsidRPr="00A27795">
              <w:rPr>
                <w:rFonts w:asciiTheme="minorHAnsi" w:hAnsiTheme="minorHAnsi" w:cstheme="minorHAnsi"/>
                <w:smallCaps/>
              </w:rPr>
              <w:t>3</w:t>
            </w:r>
          </w:p>
        </w:tc>
        <w:tc>
          <w:tcPr>
            <w:tcW w:w="5182" w:type="dxa"/>
            <w:tcBorders>
              <w:top w:val="nil"/>
              <w:left w:val="nil"/>
              <w:bottom w:val="single" w:sz="8" w:space="0" w:color="auto"/>
              <w:right w:val="single" w:sz="8" w:space="0" w:color="000000"/>
            </w:tcBorders>
            <w:shd w:val="clear" w:color="auto" w:fill="95B3D7"/>
            <w:tcMar>
              <w:top w:w="0" w:type="dxa"/>
              <w:left w:w="70" w:type="dxa"/>
              <w:bottom w:w="0" w:type="dxa"/>
              <w:right w:w="70" w:type="dxa"/>
            </w:tcMar>
            <w:vAlign w:val="center"/>
            <w:hideMark/>
          </w:tcPr>
          <w:p w14:paraId="55DA3170" w14:textId="77777777" w:rsidR="00F4038D" w:rsidRPr="00A27795" w:rsidRDefault="00F4038D" w:rsidP="00A27795">
            <w:pPr>
              <w:spacing w:after="0" w:line="240" w:lineRule="auto"/>
              <w:rPr>
                <w:rFonts w:asciiTheme="minorHAnsi" w:hAnsiTheme="minorHAnsi" w:cstheme="minorHAnsi"/>
                <w:smallCaps/>
              </w:rPr>
            </w:pPr>
            <w:r w:rsidRPr="00A27795">
              <w:rPr>
                <w:rFonts w:asciiTheme="minorHAnsi" w:hAnsiTheme="minorHAnsi" w:cstheme="minorHAnsi"/>
                <w:smallCaps/>
              </w:rPr>
              <w:t xml:space="preserve">Coûts des prestations </w:t>
            </w:r>
          </w:p>
        </w:tc>
        <w:tc>
          <w:tcPr>
            <w:tcW w:w="1516" w:type="dxa"/>
            <w:tcBorders>
              <w:top w:val="nil"/>
              <w:left w:val="nil"/>
              <w:bottom w:val="single" w:sz="8" w:space="0" w:color="auto"/>
              <w:right w:val="single" w:sz="8" w:space="0" w:color="auto"/>
            </w:tcBorders>
            <w:shd w:val="clear" w:color="auto" w:fill="95B3D7"/>
            <w:tcMar>
              <w:top w:w="0" w:type="dxa"/>
              <w:left w:w="70" w:type="dxa"/>
              <w:bottom w:w="0" w:type="dxa"/>
              <w:right w:w="70" w:type="dxa"/>
            </w:tcMar>
            <w:vAlign w:val="center"/>
            <w:hideMark/>
          </w:tcPr>
          <w:p w14:paraId="2EA7845C" w14:textId="77777777" w:rsidR="00F4038D" w:rsidRPr="00A27795" w:rsidRDefault="00F4038D" w:rsidP="00A27795">
            <w:pPr>
              <w:spacing w:after="0" w:line="240" w:lineRule="auto"/>
              <w:jc w:val="center"/>
              <w:rPr>
                <w:rFonts w:asciiTheme="minorHAnsi" w:hAnsiTheme="minorHAnsi" w:cstheme="minorHAnsi"/>
                <w:smallCaps/>
              </w:rPr>
            </w:pPr>
            <w:r w:rsidRPr="00A27795">
              <w:rPr>
                <w:rFonts w:asciiTheme="minorHAnsi" w:hAnsiTheme="minorHAnsi" w:cstheme="minorHAnsi"/>
                <w:smallCaps/>
              </w:rPr>
              <w:t>40%</w:t>
            </w:r>
          </w:p>
        </w:tc>
      </w:tr>
    </w:tbl>
    <w:p w14:paraId="1F87B869" w14:textId="77777777" w:rsidR="005B663E" w:rsidRDefault="005B663E" w:rsidP="003205A5">
      <w:pPr>
        <w:spacing w:after="0" w:line="240" w:lineRule="auto"/>
        <w:jc w:val="both"/>
        <w:rPr>
          <w:rFonts w:eastAsia="Times New Roman" w:cs="Calibri"/>
          <w:lang w:val="en-US" w:eastAsia="fr-FR"/>
        </w:rPr>
      </w:pPr>
    </w:p>
    <w:p w14:paraId="35F3D0A9" w14:textId="77777777" w:rsidR="00F3541E" w:rsidRPr="002E22AB" w:rsidRDefault="00F3541E" w:rsidP="00A27795">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155" w:name="_Toc229561418"/>
      <w:r w:rsidRPr="002E22AB">
        <w:rPr>
          <w:rFonts w:eastAsia="Times New Roman" w:cs="Calibri"/>
          <w:b/>
          <w:bCs/>
          <w:sz w:val="24"/>
          <w:szCs w:val="24"/>
          <w:lang w:eastAsia="fr-FR"/>
        </w:rPr>
        <w:t>Modalités de notation</w:t>
      </w:r>
      <w:bookmarkEnd w:id="148"/>
      <w:bookmarkEnd w:id="149"/>
      <w:bookmarkEnd w:id="150"/>
      <w:bookmarkEnd w:id="155"/>
    </w:p>
    <w:p w14:paraId="6598A6FA" w14:textId="7CDD3802" w:rsidR="00F3541E" w:rsidRPr="00F24FFA" w:rsidRDefault="00F3541E" w:rsidP="00A27795">
      <w:pPr>
        <w:pStyle w:val="Paragraphedeliste"/>
        <w:numPr>
          <w:ilvl w:val="2"/>
          <w:numId w:val="16"/>
        </w:numPr>
        <w:spacing w:before="100" w:beforeAutospacing="1" w:after="100" w:afterAutospacing="1" w:line="240" w:lineRule="auto"/>
        <w:outlineLvl w:val="1"/>
        <w:rPr>
          <w:rFonts w:eastAsia="Times New Roman" w:cs="Calibri"/>
          <w:b/>
          <w:bCs/>
          <w:i/>
          <w:sz w:val="24"/>
          <w:szCs w:val="24"/>
          <w:lang w:eastAsia="fr-FR"/>
        </w:rPr>
      </w:pPr>
      <w:bookmarkStart w:id="156" w:name="_Toc143250949"/>
      <w:bookmarkStart w:id="157" w:name="_Toc229561419"/>
      <w:r w:rsidRPr="00F24FFA">
        <w:rPr>
          <w:rFonts w:eastAsia="Times New Roman" w:cs="Calibri"/>
          <w:b/>
          <w:bCs/>
          <w:i/>
          <w:sz w:val="24"/>
          <w:szCs w:val="24"/>
          <w:lang w:eastAsia="fr-FR"/>
        </w:rPr>
        <w:t>Critère</w:t>
      </w:r>
      <w:r w:rsidR="00F13F69">
        <w:rPr>
          <w:rFonts w:eastAsia="Times New Roman" w:cs="Calibri"/>
          <w:b/>
          <w:bCs/>
          <w:i/>
          <w:sz w:val="24"/>
          <w:szCs w:val="24"/>
          <w:lang w:eastAsia="fr-FR"/>
        </w:rPr>
        <w:t xml:space="preserve">s 1 </w:t>
      </w:r>
      <w:r w:rsidR="00160C8D">
        <w:rPr>
          <w:rFonts w:eastAsia="Times New Roman" w:cs="Calibri"/>
          <w:b/>
          <w:bCs/>
          <w:i/>
          <w:sz w:val="24"/>
          <w:szCs w:val="24"/>
          <w:lang w:eastAsia="fr-FR"/>
        </w:rPr>
        <w:t>« </w:t>
      </w:r>
      <w:r w:rsidR="00160C8D" w:rsidRPr="00160C8D">
        <w:rPr>
          <w:rFonts w:eastAsia="Times New Roman" w:cs="Calibri"/>
          <w:b/>
          <w:bCs/>
          <w:i/>
          <w:sz w:val="24"/>
          <w:szCs w:val="24"/>
          <w:lang w:eastAsia="fr-FR"/>
        </w:rPr>
        <w:t>O</w:t>
      </w:r>
      <w:r w:rsidR="00160C8D">
        <w:rPr>
          <w:rFonts w:eastAsia="Times New Roman" w:cs="Calibri"/>
          <w:b/>
          <w:bCs/>
          <w:i/>
          <w:sz w:val="24"/>
          <w:szCs w:val="24"/>
          <w:lang w:eastAsia="fr-FR"/>
        </w:rPr>
        <w:t>rganisation générale et pilotage de l’accord-cadre »</w:t>
      </w:r>
      <w:r w:rsidR="00160C8D" w:rsidRPr="00160C8D">
        <w:rPr>
          <w:rFonts w:eastAsia="Times New Roman" w:cs="Calibri"/>
          <w:b/>
          <w:bCs/>
          <w:i/>
          <w:sz w:val="24"/>
          <w:szCs w:val="24"/>
          <w:lang w:eastAsia="fr-FR"/>
        </w:rPr>
        <w:t xml:space="preserve"> </w:t>
      </w:r>
      <w:r w:rsidR="00F13F69">
        <w:rPr>
          <w:rFonts w:eastAsia="Times New Roman" w:cs="Calibri"/>
          <w:b/>
          <w:bCs/>
          <w:i/>
          <w:sz w:val="24"/>
          <w:szCs w:val="24"/>
          <w:lang w:eastAsia="fr-FR"/>
        </w:rPr>
        <w:t>et 2</w:t>
      </w:r>
      <w:r w:rsidRPr="00F24FFA">
        <w:rPr>
          <w:rFonts w:eastAsia="Times New Roman" w:cs="Calibri"/>
          <w:b/>
          <w:bCs/>
          <w:i/>
          <w:sz w:val="24"/>
          <w:szCs w:val="24"/>
          <w:lang w:eastAsia="fr-FR"/>
        </w:rPr>
        <w:t xml:space="preserve"> « </w:t>
      </w:r>
      <w:r w:rsidR="00160C8D" w:rsidRPr="00160C8D">
        <w:rPr>
          <w:rFonts w:eastAsia="Times New Roman" w:cs="Calibri"/>
          <w:b/>
          <w:bCs/>
          <w:i/>
          <w:sz w:val="24"/>
          <w:szCs w:val="24"/>
          <w:lang w:eastAsia="fr-FR"/>
        </w:rPr>
        <w:t>M</w:t>
      </w:r>
      <w:r w:rsidR="00160C8D">
        <w:rPr>
          <w:rFonts w:eastAsia="Times New Roman" w:cs="Calibri"/>
          <w:b/>
          <w:bCs/>
          <w:i/>
          <w:sz w:val="24"/>
          <w:szCs w:val="24"/>
          <w:lang w:eastAsia="fr-FR"/>
        </w:rPr>
        <w:t xml:space="preserve">éthodologie proposée pour la réalisation des prestations d’assistance </w:t>
      </w:r>
      <w:proofErr w:type="gramStart"/>
      <w:r w:rsidR="00160C8D">
        <w:rPr>
          <w:rFonts w:eastAsia="Times New Roman" w:cs="Calibri"/>
          <w:b/>
          <w:bCs/>
          <w:i/>
          <w:sz w:val="24"/>
          <w:szCs w:val="24"/>
          <w:lang w:eastAsia="fr-FR"/>
        </w:rPr>
        <w:t>technique</w:t>
      </w:r>
      <w:r w:rsidRPr="00F24FFA">
        <w:rPr>
          <w:rFonts w:eastAsia="Times New Roman" w:cs="Calibri"/>
          <w:b/>
          <w:bCs/>
          <w:i/>
          <w:sz w:val="24"/>
          <w:szCs w:val="24"/>
          <w:lang w:eastAsia="fr-FR"/>
        </w:rPr>
        <w:t>»</w:t>
      </w:r>
      <w:bookmarkEnd w:id="156"/>
      <w:bookmarkEnd w:id="157"/>
      <w:proofErr w:type="gramEnd"/>
      <w:r w:rsidR="00520763" w:rsidRPr="00F24FFA">
        <w:rPr>
          <w:rFonts w:eastAsia="Times New Roman" w:cs="Calibri"/>
          <w:b/>
          <w:bCs/>
          <w:i/>
          <w:sz w:val="24"/>
          <w:szCs w:val="24"/>
          <w:lang w:eastAsia="fr-FR"/>
        </w:rPr>
        <w:t xml:space="preserve"> </w:t>
      </w:r>
    </w:p>
    <w:p w14:paraId="2C4ABEE1" w14:textId="77777777" w:rsidR="00F3541E" w:rsidRPr="006878FA" w:rsidRDefault="00F3541E" w:rsidP="00F3541E">
      <w:pPr>
        <w:pStyle w:val="Corpsdetexte"/>
        <w:spacing w:before="120" w:after="120"/>
        <w:ind w:right="-23"/>
        <w:rPr>
          <w:rFonts w:ascii="Calibri" w:hAnsi="Calibri" w:cs="Calibri"/>
          <w:sz w:val="22"/>
          <w:szCs w:val="22"/>
        </w:rPr>
      </w:pPr>
      <w:r w:rsidRPr="006878FA">
        <w:rPr>
          <w:rFonts w:ascii="Calibri" w:hAnsi="Calibri" w:cs="Calibri"/>
          <w:sz w:val="22"/>
          <w:szCs w:val="22"/>
        </w:rPr>
        <w:t>Ce critère prend en compte les demandes du CCTP et l’offre technique du candidat.</w:t>
      </w:r>
    </w:p>
    <w:p w14:paraId="4A899375" w14:textId="14CD054D" w:rsidR="00F3541E" w:rsidRPr="006878FA" w:rsidRDefault="005E2FF8" w:rsidP="00F3541E">
      <w:pPr>
        <w:spacing w:before="120" w:after="120" w:line="240" w:lineRule="auto"/>
        <w:jc w:val="both"/>
        <w:rPr>
          <w:rFonts w:eastAsia="Times New Roman" w:cs="Calibri"/>
          <w:lang w:eastAsia="fr-FR"/>
        </w:rPr>
      </w:pPr>
      <w:r w:rsidRPr="006878FA">
        <w:rPr>
          <w:rFonts w:eastAsia="Times New Roman" w:cs="Calibri"/>
          <w:lang w:eastAsia="fr-FR"/>
        </w:rPr>
        <w:t>A</w:t>
      </w:r>
      <w:r w:rsidR="00F3541E" w:rsidRPr="006878FA">
        <w:rPr>
          <w:rFonts w:eastAsia="Times New Roman" w:cs="Calibri"/>
          <w:lang w:eastAsia="fr-FR"/>
        </w:rPr>
        <w:t xml:space="preserve">u niveau de chaque sous-critère annoncé avec </w:t>
      </w:r>
      <w:r w:rsidR="00BB50C4" w:rsidRPr="006878FA">
        <w:rPr>
          <w:rFonts w:eastAsia="Times New Roman" w:cs="Calibri"/>
          <w:lang w:eastAsia="fr-FR"/>
        </w:rPr>
        <w:t>le</w:t>
      </w:r>
      <w:r w:rsidR="00F3541E" w:rsidRPr="006878FA">
        <w:rPr>
          <w:rFonts w:eastAsia="Times New Roman" w:cs="Calibri"/>
          <w:lang w:eastAsia="fr-FR"/>
        </w:rPr>
        <w:t xml:space="preserve"> niveau de pondération le plus </w:t>
      </w:r>
      <w:r w:rsidR="00F3541E" w:rsidRPr="006236D8">
        <w:rPr>
          <w:rFonts w:eastAsia="Times New Roman" w:cs="Calibri"/>
          <w:lang w:eastAsia="fr-FR"/>
        </w:rPr>
        <w:t>fin</w:t>
      </w:r>
      <w:r w:rsidR="00D75670">
        <w:rPr>
          <w:rFonts w:eastAsia="Times New Roman" w:cs="Calibri"/>
          <w:lang w:eastAsia="fr-FR"/>
        </w:rPr>
        <w:t xml:space="preserve"> </w:t>
      </w:r>
      <w:r w:rsidR="00F3541E" w:rsidRPr="006236D8">
        <w:rPr>
          <w:rFonts w:eastAsia="Times New Roman" w:cs="Calibri"/>
          <w:lang w:eastAsia="fr-FR"/>
        </w:rPr>
        <w:t>un ou plusieurs items sont évalués, chacun sur la base</w:t>
      </w:r>
      <w:r w:rsidR="00F3541E" w:rsidRPr="006878FA">
        <w:rPr>
          <w:rFonts w:eastAsia="Times New Roman" w:cs="Calibri"/>
          <w:lang w:eastAsia="fr-FR"/>
        </w:rPr>
        <w:t xml:space="preserve"> d’un barème commun. </w:t>
      </w:r>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8"/>
        <w:gridCol w:w="6460"/>
      </w:tblGrid>
      <w:tr w:rsidR="00F3541E" w:rsidRPr="006878FA" w14:paraId="72DF9656" w14:textId="77777777" w:rsidTr="00B41041">
        <w:trPr>
          <w:trHeight w:val="255"/>
          <w:jc w:val="center"/>
        </w:trPr>
        <w:tc>
          <w:tcPr>
            <w:tcW w:w="668" w:type="dxa"/>
            <w:shd w:val="clear" w:color="000000" w:fill="16365C"/>
            <w:noWrap/>
            <w:vAlign w:val="center"/>
          </w:tcPr>
          <w:p w14:paraId="1AEAC18E" w14:textId="77777777" w:rsidR="00F3541E" w:rsidRPr="006878FA" w:rsidRDefault="00F3541E" w:rsidP="00B41041">
            <w:pPr>
              <w:spacing w:before="120" w:after="120"/>
              <w:jc w:val="center"/>
              <w:rPr>
                <w:rFonts w:cs="Calibri"/>
              </w:rPr>
            </w:pPr>
            <w:r w:rsidRPr="006878FA">
              <w:rPr>
                <w:rFonts w:cs="Calibri"/>
              </w:rPr>
              <w:t>Notes</w:t>
            </w:r>
          </w:p>
        </w:tc>
        <w:tc>
          <w:tcPr>
            <w:tcW w:w="6460" w:type="dxa"/>
            <w:shd w:val="clear" w:color="000000" w:fill="16365C"/>
            <w:noWrap/>
            <w:vAlign w:val="center"/>
          </w:tcPr>
          <w:p w14:paraId="3B101417" w14:textId="77777777" w:rsidR="00F3541E" w:rsidRPr="006878FA" w:rsidRDefault="00F3541E" w:rsidP="00B41041">
            <w:pPr>
              <w:spacing w:before="120" w:after="120"/>
              <w:jc w:val="center"/>
              <w:rPr>
                <w:rFonts w:cs="Calibri"/>
              </w:rPr>
            </w:pPr>
            <w:r w:rsidRPr="006878FA">
              <w:rPr>
                <w:rFonts w:cs="Calibri"/>
              </w:rPr>
              <w:t>Appréciations</w:t>
            </w:r>
          </w:p>
        </w:tc>
      </w:tr>
      <w:tr w:rsidR="00F3541E" w:rsidRPr="006878FA" w14:paraId="7CD9CD33" w14:textId="77777777" w:rsidTr="00B41041">
        <w:trPr>
          <w:trHeight w:val="487"/>
          <w:jc w:val="center"/>
        </w:trPr>
        <w:tc>
          <w:tcPr>
            <w:tcW w:w="668" w:type="dxa"/>
            <w:shd w:val="clear" w:color="auto" w:fill="FF0000"/>
            <w:noWrap/>
          </w:tcPr>
          <w:p w14:paraId="0697553C" w14:textId="77777777" w:rsidR="00F3541E" w:rsidRPr="006878FA" w:rsidRDefault="00F3541E" w:rsidP="00B41041">
            <w:pPr>
              <w:jc w:val="center"/>
              <w:rPr>
                <w:rFonts w:cs="Calibri"/>
              </w:rPr>
            </w:pPr>
            <w:r w:rsidRPr="006878FA">
              <w:rPr>
                <w:rFonts w:cs="Calibri"/>
              </w:rPr>
              <w:lastRenderedPageBreak/>
              <w:t>1</w:t>
            </w:r>
          </w:p>
        </w:tc>
        <w:tc>
          <w:tcPr>
            <w:tcW w:w="6460" w:type="dxa"/>
            <w:shd w:val="clear" w:color="auto" w:fill="FF0000"/>
          </w:tcPr>
          <w:p w14:paraId="76AD992A" w14:textId="77777777" w:rsidR="00F3541E" w:rsidRPr="006878FA" w:rsidRDefault="00F3541E" w:rsidP="00B41041">
            <w:pPr>
              <w:spacing w:after="0"/>
              <w:rPr>
                <w:rFonts w:cs="Calibri"/>
              </w:rPr>
            </w:pPr>
            <w:r w:rsidRPr="006878FA">
              <w:rPr>
                <w:rFonts w:cs="Calibri"/>
              </w:rPr>
              <w:t>Très insuffisant : l’offre proposée répond de manière très insuffisante au besoin et/ou manque d'éléments d'appréciation</w:t>
            </w:r>
          </w:p>
        </w:tc>
      </w:tr>
      <w:tr w:rsidR="00F3541E" w:rsidRPr="006878FA" w14:paraId="13FFFD73" w14:textId="77777777" w:rsidTr="00B41041">
        <w:trPr>
          <w:trHeight w:val="510"/>
          <w:jc w:val="center"/>
        </w:trPr>
        <w:tc>
          <w:tcPr>
            <w:tcW w:w="668" w:type="dxa"/>
            <w:shd w:val="clear" w:color="auto" w:fill="FFC000"/>
            <w:noWrap/>
          </w:tcPr>
          <w:p w14:paraId="4AA221ED" w14:textId="77777777" w:rsidR="00F3541E" w:rsidRPr="006878FA" w:rsidRDefault="00F3541E" w:rsidP="00B41041">
            <w:pPr>
              <w:jc w:val="center"/>
              <w:rPr>
                <w:rFonts w:cs="Calibri"/>
              </w:rPr>
            </w:pPr>
            <w:r w:rsidRPr="006878FA">
              <w:rPr>
                <w:rFonts w:cs="Calibri"/>
              </w:rPr>
              <w:t>2</w:t>
            </w:r>
          </w:p>
        </w:tc>
        <w:tc>
          <w:tcPr>
            <w:tcW w:w="6460" w:type="dxa"/>
            <w:shd w:val="clear" w:color="auto" w:fill="FFC000"/>
          </w:tcPr>
          <w:p w14:paraId="48FC5970" w14:textId="77777777" w:rsidR="00F3541E" w:rsidRPr="006878FA" w:rsidRDefault="00F3541E" w:rsidP="00B41041">
            <w:pPr>
              <w:spacing w:after="0"/>
              <w:rPr>
                <w:rFonts w:cs="Calibri"/>
              </w:rPr>
            </w:pPr>
            <w:r w:rsidRPr="006878FA">
              <w:rPr>
                <w:rFonts w:cs="Calibri"/>
              </w:rPr>
              <w:t>Insuffisant : l’offre proposée ne répond que partiellement aux attentes, les observations sont nombreuses et/ou importantes</w:t>
            </w:r>
          </w:p>
        </w:tc>
      </w:tr>
      <w:tr w:rsidR="00F3541E" w:rsidRPr="006878FA" w14:paraId="10604942" w14:textId="77777777" w:rsidTr="002F7B03">
        <w:trPr>
          <w:trHeight w:val="255"/>
          <w:jc w:val="center"/>
        </w:trPr>
        <w:tc>
          <w:tcPr>
            <w:tcW w:w="668" w:type="dxa"/>
            <w:shd w:val="clear" w:color="auto" w:fill="C5E0B3" w:themeFill="accent6" w:themeFillTint="66"/>
            <w:noWrap/>
          </w:tcPr>
          <w:p w14:paraId="5EAADD7F" w14:textId="77777777" w:rsidR="00F3541E" w:rsidRPr="006878FA" w:rsidRDefault="00F3541E" w:rsidP="00B41041">
            <w:pPr>
              <w:jc w:val="center"/>
              <w:rPr>
                <w:rFonts w:cs="Calibri"/>
              </w:rPr>
            </w:pPr>
            <w:r w:rsidRPr="006878FA">
              <w:rPr>
                <w:rFonts w:cs="Calibri"/>
              </w:rPr>
              <w:t>3</w:t>
            </w:r>
          </w:p>
        </w:tc>
        <w:tc>
          <w:tcPr>
            <w:tcW w:w="6460" w:type="dxa"/>
            <w:shd w:val="clear" w:color="auto" w:fill="C5E0B3" w:themeFill="accent6" w:themeFillTint="66"/>
          </w:tcPr>
          <w:p w14:paraId="5C003E3B" w14:textId="77777777" w:rsidR="00F3541E" w:rsidRPr="006878FA" w:rsidRDefault="00F3541E" w:rsidP="00B41041">
            <w:pPr>
              <w:spacing w:after="0"/>
              <w:rPr>
                <w:rFonts w:cs="Calibri"/>
              </w:rPr>
            </w:pPr>
            <w:r w:rsidRPr="006878FA">
              <w:rPr>
                <w:rFonts w:cs="Calibri"/>
              </w:rPr>
              <w:t>Satisfaisant : l’offre proposée répond de manière cohérente au besoin</w:t>
            </w:r>
          </w:p>
        </w:tc>
      </w:tr>
      <w:tr w:rsidR="00F3541E" w:rsidRPr="006878FA" w14:paraId="417A30A2" w14:textId="77777777" w:rsidTr="00B41041">
        <w:trPr>
          <w:trHeight w:val="510"/>
          <w:jc w:val="center"/>
        </w:trPr>
        <w:tc>
          <w:tcPr>
            <w:tcW w:w="668" w:type="dxa"/>
            <w:shd w:val="clear" w:color="auto" w:fill="00B050"/>
            <w:noWrap/>
          </w:tcPr>
          <w:p w14:paraId="58E72B10" w14:textId="77777777" w:rsidR="00F3541E" w:rsidRPr="006878FA" w:rsidRDefault="00F3541E" w:rsidP="00B41041">
            <w:pPr>
              <w:jc w:val="center"/>
              <w:rPr>
                <w:rFonts w:cs="Calibri"/>
              </w:rPr>
            </w:pPr>
            <w:r w:rsidRPr="006878FA">
              <w:rPr>
                <w:rFonts w:cs="Calibri"/>
              </w:rPr>
              <w:t>4</w:t>
            </w:r>
          </w:p>
        </w:tc>
        <w:tc>
          <w:tcPr>
            <w:tcW w:w="6460" w:type="dxa"/>
            <w:shd w:val="clear" w:color="auto" w:fill="00B050"/>
          </w:tcPr>
          <w:p w14:paraId="376BE698" w14:textId="77777777" w:rsidR="00F3541E" w:rsidRPr="006878FA" w:rsidRDefault="00F3541E" w:rsidP="00B41041">
            <w:pPr>
              <w:spacing w:after="0"/>
              <w:rPr>
                <w:rFonts w:cs="Calibri"/>
              </w:rPr>
            </w:pPr>
            <w:r w:rsidRPr="006878FA">
              <w:rPr>
                <w:rFonts w:cs="Calibri"/>
              </w:rPr>
              <w:t>Très satisfaisant : l’offre proposée répond de manière très pertinente au besoin, standard élevé, plus-value fonctionnelle ou technique</w:t>
            </w:r>
          </w:p>
        </w:tc>
      </w:tr>
    </w:tbl>
    <w:p w14:paraId="07A88169" w14:textId="77777777" w:rsidR="00F3541E" w:rsidRPr="006878FA" w:rsidRDefault="00F3541E" w:rsidP="00F3541E">
      <w:pPr>
        <w:spacing w:before="120" w:after="120" w:line="240" w:lineRule="auto"/>
        <w:jc w:val="both"/>
        <w:rPr>
          <w:rFonts w:eastAsia="Times New Roman" w:cs="Calibri"/>
          <w:lang w:eastAsia="fr-FR"/>
        </w:rPr>
      </w:pPr>
      <w:r w:rsidRPr="006878FA">
        <w:rPr>
          <w:rFonts w:eastAsia="Times New Roman" w:cs="Calibri"/>
          <w:lang w:eastAsia="fr-FR"/>
        </w:rPr>
        <w:t>Ces évaluations ne font pas l’objet d’une nouvelle pondération et sont additionnées au niveau du sous-critère concerné.</w:t>
      </w:r>
    </w:p>
    <w:p w14:paraId="6679425A" w14:textId="77777777" w:rsidR="00F3541E" w:rsidRPr="006878FA" w:rsidRDefault="00F3541E" w:rsidP="00F3541E">
      <w:pPr>
        <w:spacing w:before="120" w:after="120" w:line="240" w:lineRule="auto"/>
        <w:jc w:val="both"/>
        <w:rPr>
          <w:rFonts w:eastAsia="Times New Roman" w:cs="Calibri"/>
          <w:lang w:eastAsia="fr-FR"/>
        </w:rPr>
      </w:pPr>
      <w:r w:rsidRPr="006878FA">
        <w:rPr>
          <w:rFonts w:eastAsia="Times New Roman" w:cs="Calibri"/>
          <w:lang w:eastAsia="fr-FR"/>
        </w:rPr>
        <w:t>La note du sous-critère est obtenue selon la méthode qui suit.</w:t>
      </w:r>
    </w:p>
    <w:p w14:paraId="54F37326" w14:textId="77777777" w:rsidR="00F3541E" w:rsidRPr="006878FA" w:rsidRDefault="00F3541E" w:rsidP="00F3541E">
      <w:pPr>
        <w:spacing w:before="120" w:after="120" w:line="240" w:lineRule="auto"/>
        <w:jc w:val="both"/>
        <w:rPr>
          <w:rFonts w:eastAsia="Times New Roman" w:cs="Calibri"/>
          <w:lang w:eastAsia="fr-FR"/>
        </w:rPr>
      </w:pPr>
      <w:r w:rsidRPr="006878FA">
        <w:rPr>
          <w:rFonts w:eastAsia="Times New Roman" w:cs="Calibri"/>
          <w:lang w:eastAsia="fr-FR"/>
        </w:rPr>
        <w:t>L’offre correspondant à la somme la plus élevée obtient la note de 20/20. Les autres offres sont notées selon l’application de la formule suivante :</w:t>
      </w:r>
    </w:p>
    <w:p w14:paraId="18891896" w14:textId="481E941C" w:rsidR="003205A5" w:rsidRPr="006878FA" w:rsidRDefault="00F3541E" w:rsidP="00F3541E">
      <w:pPr>
        <w:pBdr>
          <w:top w:val="single" w:sz="4" w:space="1" w:color="auto"/>
          <w:left w:val="single" w:sz="4" w:space="4" w:color="auto"/>
          <w:bottom w:val="single" w:sz="4" w:space="1" w:color="auto"/>
          <w:right w:val="single" w:sz="4" w:space="4" w:color="auto"/>
        </w:pBdr>
        <w:spacing w:before="120"/>
        <w:jc w:val="center"/>
        <w:rPr>
          <w:rFonts w:eastAsia="Times New Roman" w:cs="Calibri"/>
          <w:lang w:eastAsia="fr-FR"/>
        </w:rPr>
      </w:pPr>
      <w:r w:rsidRPr="006878FA">
        <w:rPr>
          <w:rFonts w:eastAsia="Times New Roman" w:cs="Calibri"/>
          <w:lang w:eastAsia="fr-FR"/>
        </w:rPr>
        <w:t>Note = 20 x Somme de l’offre notée / somme la plus élevée</w:t>
      </w:r>
    </w:p>
    <w:p w14:paraId="719E06ED" w14:textId="19516FFE" w:rsidR="00F3541E" w:rsidRPr="00F24FFA" w:rsidRDefault="00F3541E" w:rsidP="00A27795">
      <w:pPr>
        <w:pStyle w:val="Paragraphedeliste"/>
        <w:numPr>
          <w:ilvl w:val="2"/>
          <w:numId w:val="16"/>
        </w:numPr>
        <w:spacing w:before="100" w:beforeAutospacing="1" w:after="100" w:afterAutospacing="1" w:line="240" w:lineRule="auto"/>
        <w:outlineLvl w:val="1"/>
        <w:rPr>
          <w:rFonts w:eastAsia="Times New Roman" w:cs="Calibri"/>
          <w:b/>
          <w:bCs/>
          <w:i/>
          <w:sz w:val="24"/>
          <w:szCs w:val="24"/>
          <w:lang w:eastAsia="fr-FR"/>
        </w:rPr>
      </w:pPr>
      <w:bookmarkStart w:id="158" w:name="_Toc143250950"/>
      <w:bookmarkStart w:id="159" w:name="_Toc229561420"/>
      <w:r w:rsidRPr="00F24FFA">
        <w:rPr>
          <w:rFonts w:eastAsia="Times New Roman" w:cs="Calibri"/>
          <w:b/>
          <w:bCs/>
          <w:i/>
          <w:sz w:val="24"/>
          <w:szCs w:val="24"/>
          <w:lang w:eastAsia="fr-FR"/>
        </w:rPr>
        <w:t>Critère « </w:t>
      </w:r>
      <w:r w:rsidR="00160C8D" w:rsidRPr="00160C8D">
        <w:rPr>
          <w:rFonts w:eastAsia="Times New Roman" w:cs="Calibri"/>
          <w:b/>
          <w:bCs/>
          <w:i/>
          <w:sz w:val="24"/>
          <w:szCs w:val="24"/>
          <w:lang w:eastAsia="fr-FR"/>
        </w:rPr>
        <w:t>C</w:t>
      </w:r>
      <w:r w:rsidR="00160C8D">
        <w:rPr>
          <w:rFonts w:eastAsia="Times New Roman" w:cs="Calibri"/>
          <w:b/>
          <w:bCs/>
          <w:i/>
          <w:sz w:val="24"/>
          <w:szCs w:val="24"/>
          <w:lang w:eastAsia="fr-FR"/>
        </w:rPr>
        <w:t xml:space="preserve">oûts des prestations </w:t>
      </w:r>
      <w:r w:rsidRPr="00F24FFA">
        <w:rPr>
          <w:rFonts w:eastAsia="Times New Roman" w:cs="Calibri"/>
          <w:b/>
          <w:bCs/>
          <w:i/>
          <w:sz w:val="24"/>
          <w:szCs w:val="24"/>
          <w:lang w:eastAsia="fr-FR"/>
        </w:rPr>
        <w:t>»</w:t>
      </w:r>
      <w:bookmarkEnd w:id="158"/>
      <w:bookmarkEnd w:id="159"/>
    </w:p>
    <w:p w14:paraId="2883B4B6" w14:textId="31F04E85" w:rsidR="000F4A27" w:rsidRPr="00F24FFA" w:rsidRDefault="00F24FFA" w:rsidP="000F4A27">
      <w:pPr>
        <w:jc w:val="both"/>
        <w:rPr>
          <w:rFonts w:eastAsia="Times New Roman" w:cs="Calibri"/>
          <w:lang w:eastAsia="fr-FR"/>
        </w:rPr>
      </w:pPr>
      <w:bookmarkStart w:id="160" w:name="_Toc143250951"/>
      <w:r w:rsidRPr="00F24FFA">
        <w:rPr>
          <w:rFonts w:eastAsia="Times New Roman" w:cs="Calibri"/>
          <w:lang w:eastAsia="fr-FR"/>
        </w:rPr>
        <w:t>L</w:t>
      </w:r>
      <w:r w:rsidR="000F4A27" w:rsidRPr="00F24FFA">
        <w:rPr>
          <w:rFonts w:eastAsia="Times New Roman" w:cs="Calibri"/>
          <w:lang w:eastAsia="fr-FR"/>
        </w:rPr>
        <w:t>es offres financières des candidats seront évaluées à partir d</w:t>
      </w:r>
      <w:r w:rsidR="00F13F69">
        <w:rPr>
          <w:rFonts w:eastAsia="Times New Roman" w:cs="Calibri"/>
          <w:lang w:eastAsia="fr-FR"/>
        </w:rPr>
        <w:t>’une simulation de commandes</w:t>
      </w:r>
      <w:r w:rsidR="000F4A27" w:rsidRPr="00F24FFA">
        <w:rPr>
          <w:rFonts w:eastAsia="Times New Roman" w:cs="Calibri"/>
          <w:lang w:eastAsia="fr-FR"/>
        </w:rPr>
        <w:t xml:space="preserve"> sur les quatre années de l’accord-cadre. </w:t>
      </w:r>
    </w:p>
    <w:p w14:paraId="5FB87485" w14:textId="77777777" w:rsidR="000F4A27" w:rsidRPr="00F24FFA" w:rsidRDefault="000F4A27" w:rsidP="000F4A27">
      <w:pPr>
        <w:spacing w:before="120"/>
        <w:jc w:val="both"/>
        <w:rPr>
          <w:rFonts w:eastAsia="Times New Roman" w:cs="Calibri"/>
          <w:lang w:eastAsia="fr-FR"/>
        </w:rPr>
      </w:pPr>
      <w:r w:rsidRPr="00F24FFA">
        <w:rPr>
          <w:rFonts w:eastAsia="Times New Roman" w:cs="Calibri"/>
          <w:lang w:eastAsia="fr-FR"/>
        </w:rPr>
        <w:t>La Cnam accorde la note de 20/20 à l’offre financièrement la plus basse.</w:t>
      </w:r>
    </w:p>
    <w:p w14:paraId="425AFA51" w14:textId="77777777" w:rsidR="000F4A27" w:rsidRPr="00F24FFA" w:rsidRDefault="000F4A27" w:rsidP="000F4A27">
      <w:pPr>
        <w:spacing w:before="120"/>
        <w:jc w:val="both"/>
        <w:rPr>
          <w:rFonts w:eastAsia="Times New Roman" w:cs="Calibri"/>
          <w:lang w:eastAsia="fr-FR"/>
        </w:rPr>
      </w:pPr>
      <w:r w:rsidRPr="00F24FFA">
        <w:rPr>
          <w:rFonts w:eastAsia="Times New Roman" w:cs="Calibri"/>
          <w:lang w:eastAsia="fr-FR"/>
        </w:rPr>
        <w:t>Les autres offres sont notées selon l’application de la formule suivante :</w:t>
      </w:r>
    </w:p>
    <w:p w14:paraId="3741D3C3" w14:textId="6749A687" w:rsidR="000F4A27" w:rsidRPr="00F24FFA" w:rsidRDefault="000F4A27" w:rsidP="000F4A27">
      <w:pPr>
        <w:pBdr>
          <w:top w:val="single" w:sz="4" w:space="1" w:color="auto"/>
          <w:left w:val="single" w:sz="4" w:space="4" w:color="auto"/>
          <w:bottom w:val="single" w:sz="4" w:space="1" w:color="auto"/>
          <w:right w:val="single" w:sz="4" w:space="4" w:color="auto"/>
        </w:pBdr>
        <w:spacing w:before="120"/>
        <w:jc w:val="both"/>
        <w:rPr>
          <w:rFonts w:eastAsia="Times New Roman" w:cs="Calibri"/>
          <w:lang w:eastAsia="fr-FR"/>
        </w:rPr>
      </w:pPr>
      <w:r w:rsidRPr="00F24FFA">
        <w:rPr>
          <w:rFonts w:eastAsia="Times New Roman" w:cs="Calibri"/>
          <w:lang w:eastAsia="fr-FR"/>
        </w:rPr>
        <w:t>Note = 20 x Montant de l'offre la plus avantageuse / Montant de l'offre notée</w:t>
      </w:r>
    </w:p>
    <w:p w14:paraId="1A22C287" w14:textId="6B7612E7" w:rsidR="00F3541E" w:rsidRPr="008B11F7" w:rsidRDefault="00F3541E" w:rsidP="00A27795">
      <w:pPr>
        <w:pStyle w:val="Paragraphedeliste"/>
        <w:numPr>
          <w:ilvl w:val="2"/>
          <w:numId w:val="16"/>
        </w:numPr>
        <w:spacing w:before="100" w:beforeAutospacing="1" w:after="100" w:afterAutospacing="1" w:line="240" w:lineRule="auto"/>
        <w:outlineLvl w:val="1"/>
        <w:rPr>
          <w:rFonts w:eastAsia="Times New Roman" w:cs="Calibri"/>
          <w:b/>
          <w:bCs/>
          <w:i/>
          <w:sz w:val="24"/>
          <w:szCs w:val="24"/>
          <w:lang w:eastAsia="fr-FR"/>
        </w:rPr>
      </w:pPr>
      <w:bookmarkStart w:id="161" w:name="_Toc229561421"/>
      <w:r w:rsidRPr="008B11F7">
        <w:rPr>
          <w:rFonts w:eastAsia="Times New Roman" w:cs="Calibri"/>
          <w:b/>
          <w:bCs/>
          <w:i/>
          <w:sz w:val="24"/>
          <w:szCs w:val="24"/>
          <w:lang w:eastAsia="fr-FR"/>
        </w:rPr>
        <w:t>Constitution de la note finale</w:t>
      </w:r>
      <w:bookmarkEnd w:id="160"/>
      <w:bookmarkEnd w:id="161"/>
    </w:p>
    <w:p w14:paraId="428D67EB" w14:textId="77777777" w:rsidR="005E2FF8" w:rsidRDefault="005E2FF8" w:rsidP="005E2FF8">
      <w:pPr>
        <w:spacing w:before="100" w:beforeAutospacing="1" w:after="100" w:afterAutospacing="1" w:line="240" w:lineRule="auto"/>
        <w:jc w:val="both"/>
        <w:rPr>
          <w:rFonts w:eastAsia="Times New Roman" w:cs="Calibri"/>
          <w:lang w:eastAsia="fr-FR"/>
        </w:rPr>
      </w:pPr>
      <w:r w:rsidRPr="00A515D1">
        <w:rPr>
          <w:rFonts w:eastAsia="Times New Roman" w:cs="Calibri"/>
          <w:lang w:eastAsia="fr-FR"/>
        </w:rPr>
        <w:t>La note finale est obtenue par application successive des pondérations aux notes obtenues tel que précisé ci-dessus.</w:t>
      </w:r>
    </w:p>
    <w:p w14:paraId="45D88906" w14:textId="4FD61BEC" w:rsidR="00F3541E" w:rsidRDefault="00F3541E" w:rsidP="00F3541E">
      <w:pPr>
        <w:spacing w:before="100" w:beforeAutospacing="1" w:after="100" w:afterAutospacing="1" w:line="240" w:lineRule="auto"/>
        <w:jc w:val="both"/>
        <w:rPr>
          <w:rFonts w:eastAsia="Times New Roman" w:cs="Calibri"/>
          <w:b/>
          <w:lang w:eastAsia="fr-FR"/>
        </w:rPr>
      </w:pPr>
      <w:r w:rsidRPr="00F35F1C">
        <w:rPr>
          <w:rFonts w:eastAsia="Times New Roman" w:cs="Calibri"/>
          <w:b/>
          <w:lang w:eastAsia="fr-FR"/>
        </w:rPr>
        <w:t xml:space="preserve">Le choix se portera sur le candidat ayant obtenu la note la plus élevée. </w:t>
      </w:r>
    </w:p>
    <w:p w14:paraId="1F0D7F2D" w14:textId="77777777" w:rsidR="00704C59" w:rsidRPr="00704C59" w:rsidRDefault="00704C59" w:rsidP="00A27795">
      <w:pPr>
        <w:keepNext/>
        <w:numPr>
          <w:ilvl w:val="0"/>
          <w:numId w:val="16"/>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ind w:left="431" w:hanging="431"/>
        <w:outlineLvl w:val="0"/>
        <w:rPr>
          <w:rFonts w:eastAsia="Times New Roman" w:cs="Calibri"/>
          <w:b/>
          <w:bCs/>
          <w:caps/>
          <w:color w:val="002060"/>
          <w:kern w:val="32"/>
          <w:sz w:val="24"/>
          <w:szCs w:val="24"/>
          <w:lang w:eastAsia="fr-FR"/>
        </w:rPr>
      </w:pPr>
      <w:bookmarkStart w:id="162" w:name="_Toc143250952"/>
      <w:bookmarkStart w:id="163" w:name="_Ref143251462"/>
      <w:bookmarkStart w:id="164" w:name="_Toc229561422"/>
      <w:r w:rsidRPr="00704C59">
        <w:rPr>
          <w:rFonts w:eastAsia="Times New Roman" w:cs="Calibri"/>
          <w:b/>
          <w:bCs/>
          <w:caps/>
          <w:color w:val="002060"/>
          <w:kern w:val="32"/>
          <w:sz w:val="24"/>
          <w:szCs w:val="24"/>
          <w:lang w:eastAsia="fr-FR"/>
        </w:rPr>
        <w:t>MODIFICATIONS DE DETAIL AU DOSSIER DE CONSULTATION</w:t>
      </w:r>
      <w:bookmarkEnd w:id="144"/>
      <w:bookmarkEnd w:id="162"/>
      <w:bookmarkEnd w:id="163"/>
      <w:bookmarkEnd w:id="164"/>
    </w:p>
    <w:p w14:paraId="63D4AC93" w14:textId="31545062" w:rsidR="00704C59" w:rsidRPr="006E5A36" w:rsidRDefault="00E8287A" w:rsidP="00704C59">
      <w:pPr>
        <w:spacing w:before="100" w:beforeAutospacing="1" w:after="100" w:afterAutospacing="1"/>
        <w:jc w:val="both"/>
        <w:rPr>
          <w:rFonts w:cs="Calibri"/>
        </w:rPr>
      </w:pPr>
      <w:r w:rsidRPr="00E8287A">
        <w:rPr>
          <w:rFonts w:cs="Calibri"/>
        </w:rPr>
        <w:t xml:space="preserve">Jusqu’au dixième jour précédant la date limite de réception des offres figurant à l’article 6.1 du présent document, les soumissionnaires peuvent demander toutes les précisions qu’ils jugent utiles à l’établissement de leur offre par le biais de la </w:t>
      </w:r>
      <w:r>
        <w:rPr>
          <w:rFonts w:cs="Calibri"/>
        </w:rPr>
        <w:t>plateforme de dématérialisation</w:t>
      </w:r>
      <w:r w:rsidR="007F5FBE" w:rsidRPr="007F5FBE">
        <w:rPr>
          <w:rFonts w:cs="Calibri"/>
        </w:rPr>
        <w:t>.</w:t>
      </w:r>
      <w:r w:rsidR="00704C59" w:rsidRPr="006E5A36">
        <w:rPr>
          <w:rFonts w:cs="Calibri"/>
        </w:rPr>
        <w:t xml:space="preserve"> </w:t>
      </w:r>
    </w:p>
    <w:p w14:paraId="70ED6B53" w14:textId="68C3654C" w:rsidR="00704C59" w:rsidRPr="006E5A36" w:rsidRDefault="00704C59" w:rsidP="00AC392E">
      <w:pPr>
        <w:spacing w:before="100" w:beforeAutospacing="1"/>
        <w:jc w:val="both"/>
        <w:rPr>
          <w:rFonts w:cs="Calibri"/>
        </w:rPr>
      </w:pPr>
      <w:r w:rsidRPr="006E5A36">
        <w:rPr>
          <w:rFonts w:cs="Calibri"/>
          <w:b/>
        </w:rPr>
        <w:t xml:space="preserve">Les questions doivent ainsi être posées sur la plateforme </w:t>
      </w:r>
      <w:hyperlink r:id="rId30" w:history="1">
        <w:r w:rsidR="00FF0AEA" w:rsidRPr="002D0548">
          <w:rPr>
            <w:rStyle w:val="Lienhypertexte"/>
            <w:rFonts w:cs="Calibri"/>
            <w:b/>
          </w:rPr>
          <w:t>https://www.marches-publics.gouv.fr/entreprise</w:t>
        </w:r>
      </w:hyperlink>
      <w:r w:rsidR="00FF0AEA">
        <w:rPr>
          <w:rFonts w:cs="Calibri"/>
          <w:b/>
        </w:rPr>
        <w:t xml:space="preserve"> </w:t>
      </w:r>
      <w:r w:rsidR="00362D0E">
        <w:rPr>
          <w:rFonts w:cs="Calibri"/>
          <w:b/>
        </w:rPr>
        <w:t xml:space="preserve"> </w:t>
      </w:r>
      <w:r w:rsidRPr="006E5A36">
        <w:rPr>
          <w:rFonts w:cs="Calibri"/>
          <w:b/>
        </w:rPr>
        <w:t xml:space="preserve"> </w:t>
      </w:r>
    </w:p>
    <w:p w14:paraId="5F3B4CE1" w14:textId="77777777" w:rsidR="009B3443" w:rsidRPr="009B3443" w:rsidRDefault="009B3443" w:rsidP="009B3443">
      <w:pPr>
        <w:tabs>
          <w:tab w:val="left" w:pos="284"/>
          <w:tab w:val="left" w:pos="2552"/>
          <w:tab w:val="left" w:pos="6237"/>
        </w:tabs>
        <w:spacing w:before="100" w:beforeAutospacing="1" w:after="100" w:afterAutospacing="1"/>
        <w:ind w:right="-23"/>
        <w:jc w:val="both"/>
        <w:rPr>
          <w:rFonts w:cs="Calibri"/>
        </w:rPr>
      </w:pPr>
      <w:r w:rsidRPr="009B3443">
        <w:rPr>
          <w:rFonts w:cs="Calibri"/>
        </w:rPr>
        <w:t xml:space="preserve">Conformément </w:t>
      </w:r>
      <w:r w:rsidR="005E2FF8">
        <w:rPr>
          <w:rFonts w:cs="Calibri"/>
        </w:rPr>
        <w:t xml:space="preserve">à </w:t>
      </w:r>
      <w:r w:rsidRPr="009B3443">
        <w:rPr>
          <w:rFonts w:cs="Calibri"/>
        </w:rPr>
        <w:t xml:space="preserve">l’article </w:t>
      </w:r>
      <w:r w:rsidR="005E2FF8">
        <w:rPr>
          <w:rFonts w:cs="Calibri"/>
        </w:rPr>
        <w:t>R2132-6 du Code de la commande publique</w:t>
      </w:r>
      <w:r w:rsidRPr="009B3443">
        <w:rPr>
          <w:rFonts w:cs="Calibri"/>
        </w:rPr>
        <w:t>, une réponse commune est adressée au plus tard six (6) jours avant la date limite fixée pour la réception des dossiers à tous les soumissionnaires s’il s’agit de compléments nécessaires à l’établissement de leurs dossiers.</w:t>
      </w:r>
    </w:p>
    <w:p w14:paraId="01014C27" w14:textId="5223066D" w:rsidR="009B3443" w:rsidRPr="006E5A36" w:rsidRDefault="00173B5B" w:rsidP="00704C59">
      <w:pPr>
        <w:tabs>
          <w:tab w:val="left" w:pos="284"/>
          <w:tab w:val="left" w:pos="2552"/>
          <w:tab w:val="left" w:pos="6237"/>
        </w:tabs>
        <w:spacing w:before="100" w:beforeAutospacing="1" w:after="100" w:afterAutospacing="1"/>
        <w:ind w:right="-23"/>
        <w:jc w:val="both"/>
        <w:rPr>
          <w:rFonts w:cs="Calibri"/>
        </w:rPr>
      </w:pPr>
      <w:r>
        <w:rPr>
          <w:rFonts w:cs="Calibri"/>
        </w:rPr>
        <w:lastRenderedPageBreak/>
        <w:t>La Cnam</w:t>
      </w:r>
      <w:r w:rsidR="00704C59" w:rsidRPr="006E5A36">
        <w:rPr>
          <w:rFonts w:cs="Calibri"/>
        </w:rPr>
        <w:t xml:space="preserve"> se réserve le droit d’apporter au plus tard six (6) jours avant la date limite fixée pour la réception des dossiers, des modifications de détail au dossier de consultation. Les candidats doivent alors répondre sur la base du dossier modifié sans pouvoir lever aucune réclamation à ce sujet. Si, pendant l’étude du dossier par les soumissionnaires, la date limite de réception des dossiers est reportée, les dispositions précédentes sont applicables en fonction de cette nouvelle date.</w:t>
      </w:r>
    </w:p>
    <w:p w14:paraId="29D323AD" w14:textId="77777777" w:rsidR="00704C59" w:rsidRPr="00704C59" w:rsidRDefault="00704C59" w:rsidP="00A27795">
      <w:pPr>
        <w:keepNext/>
        <w:numPr>
          <w:ilvl w:val="0"/>
          <w:numId w:val="16"/>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ind w:left="431" w:hanging="431"/>
        <w:outlineLvl w:val="0"/>
        <w:rPr>
          <w:rFonts w:eastAsia="Times New Roman" w:cs="Calibri"/>
          <w:b/>
          <w:bCs/>
          <w:caps/>
          <w:color w:val="002060"/>
          <w:kern w:val="32"/>
          <w:sz w:val="24"/>
          <w:szCs w:val="24"/>
          <w:lang w:eastAsia="fr-FR"/>
        </w:rPr>
      </w:pPr>
      <w:bookmarkStart w:id="165" w:name="_Toc387997739"/>
      <w:bookmarkStart w:id="166" w:name="_Toc143250953"/>
      <w:bookmarkStart w:id="167" w:name="_Toc229561423"/>
      <w:r w:rsidRPr="00704C59">
        <w:rPr>
          <w:rFonts w:eastAsia="Times New Roman" w:cs="Calibri"/>
          <w:b/>
          <w:bCs/>
          <w:caps/>
          <w:color w:val="002060"/>
          <w:kern w:val="32"/>
          <w:sz w:val="24"/>
          <w:szCs w:val="24"/>
          <w:lang w:eastAsia="fr-FR"/>
        </w:rPr>
        <w:t>INSTANCES ET VOIES DE RECOURS</w:t>
      </w:r>
      <w:bookmarkEnd w:id="165"/>
      <w:bookmarkEnd w:id="166"/>
      <w:bookmarkEnd w:id="167"/>
    </w:p>
    <w:p w14:paraId="240C5D79" w14:textId="77777777" w:rsidR="00E8367F" w:rsidRPr="006E5A36" w:rsidRDefault="00E8367F" w:rsidP="00E8367F">
      <w:pPr>
        <w:tabs>
          <w:tab w:val="left" w:pos="900"/>
          <w:tab w:val="right" w:leader="dot" w:pos="4500"/>
          <w:tab w:val="left" w:pos="5580"/>
        </w:tabs>
        <w:spacing w:before="100" w:beforeAutospacing="1" w:after="0" w:line="240" w:lineRule="auto"/>
        <w:jc w:val="both"/>
        <w:rPr>
          <w:rFonts w:eastAsia="Times New Roman" w:cs="Calibri"/>
          <w:lang w:eastAsia="fr-FR"/>
        </w:rPr>
      </w:pPr>
      <w:bookmarkStart w:id="168" w:name="_Toc211139589"/>
      <w:bookmarkStart w:id="169" w:name="_Toc339962364"/>
      <w:bookmarkStart w:id="170" w:name="_Toc387997740"/>
      <w:bookmarkStart w:id="171" w:name="_Toc391475849"/>
      <w:r w:rsidRPr="006E5A36">
        <w:rPr>
          <w:rFonts w:eastAsia="Times New Roman" w:cs="Calibri"/>
          <w:lang w:eastAsia="fr-FR"/>
        </w:rPr>
        <w:t>Les entreprises peuvent également obtenir des informations concernant l’introduction des recours auprès du Tribunal administratif de Paris.</w:t>
      </w:r>
    </w:p>
    <w:bookmarkEnd w:id="168"/>
    <w:bookmarkEnd w:id="169"/>
    <w:bookmarkEnd w:id="170"/>
    <w:bookmarkEnd w:id="171"/>
    <w:p w14:paraId="5A318B39" w14:textId="37B6B4D8" w:rsidR="00D55D15" w:rsidRPr="006E5A36" w:rsidRDefault="00D55D15" w:rsidP="00D55D15">
      <w:pPr>
        <w:spacing w:before="100" w:beforeAutospacing="1" w:after="0" w:line="240" w:lineRule="auto"/>
        <w:jc w:val="both"/>
        <w:rPr>
          <w:rFonts w:eastAsia="Times New Roman" w:cs="Calibri"/>
          <w:lang w:eastAsia="fr-FR"/>
        </w:rPr>
      </w:pPr>
      <w:r w:rsidRPr="006E5A36">
        <w:t>Adresse :</w:t>
      </w:r>
      <w:r w:rsidR="00C41F2C">
        <w:t xml:space="preserve"> </w:t>
      </w:r>
      <w:r w:rsidRPr="006E5A36">
        <w:rPr>
          <w:rFonts w:eastAsia="Times New Roman" w:cs="Calibri"/>
          <w:lang w:eastAsia="fr-FR"/>
        </w:rPr>
        <w:t xml:space="preserve">Tribunal administratif de Paris </w:t>
      </w:r>
    </w:p>
    <w:p w14:paraId="39B6F711" w14:textId="77777777" w:rsidR="00D55D15" w:rsidRPr="006E5A36" w:rsidRDefault="00D55D15" w:rsidP="00D55D15">
      <w:pPr>
        <w:spacing w:after="0" w:line="240" w:lineRule="auto"/>
        <w:jc w:val="both"/>
        <w:rPr>
          <w:rFonts w:eastAsia="Times New Roman" w:cs="Calibri"/>
          <w:lang w:eastAsia="fr-FR"/>
        </w:rPr>
      </w:pPr>
      <w:r w:rsidRPr="006E5A36">
        <w:rPr>
          <w:rFonts w:eastAsia="Times New Roman" w:cs="Calibri"/>
          <w:lang w:eastAsia="fr-FR"/>
        </w:rPr>
        <w:t>7, rue de Jouy</w:t>
      </w:r>
    </w:p>
    <w:p w14:paraId="3B3111CE" w14:textId="77777777" w:rsidR="00D55D15" w:rsidRPr="006E5A36" w:rsidRDefault="00D55D15" w:rsidP="00D55D15">
      <w:pPr>
        <w:spacing w:after="0" w:line="240" w:lineRule="auto"/>
        <w:jc w:val="both"/>
        <w:rPr>
          <w:rFonts w:eastAsia="Times New Roman" w:cs="Calibri"/>
          <w:lang w:eastAsia="fr-FR"/>
        </w:rPr>
      </w:pPr>
      <w:r w:rsidRPr="006E5A36">
        <w:rPr>
          <w:rFonts w:eastAsia="Times New Roman" w:cs="Calibri"/>
          <w:lang w:eastAsia="fr-FR"/>
        </w:rPr>
        <w:t>75181 PARIS Cedex 04</w:t>
      </w:r>
    </w:p>
    <w:p w14:paraId="6484E260" w14:textId="77777777" w:rsidR="00D55D15" w:rsidRPr="006E5A36" w:rsidRDefault="00D55D15" w:rsidP="00C071B9">
      <w:pPr>
        <w:spacing w:before="100" w:beforeAutospacing="1" w:after="0" w:line="240" w:lineRule="auto"/>
        <w:jc w:val="both"/>
        <w:rPr>
          <w:rFonts w:eastAsia="Times New Roman" w:cs="Calibri"/>
          <w:lang w:eastAsia="fr-FR"/>
        </w:rPr>
      </w:pPr>
      <w:r w:rsidRPr="006E5A36">
        <w:rPr>
          <w:rFonts w:eastAsia="Times New Roman" w:cs="Calibri"/>
          <w:lang w:eastAsia="fr-FR"/>
        </w:rPr>
        <w:t>Téléphone : 01 44 59 44 00</w:t>
      </w:r>
    </w:p>
    <w:p w14:paraId="58ED7535" w14:textId="77777777" w:rsidR="00D55D15" w:rsidRPr="006E5A36" w:rsidRDefault="00D55D15" w:rsidP="00D55D15">
      <w:pPr>
        <w:spacing w:after="0" w:line="240" w:lineRule="auto"/>
        <w:jc w:val="both"/>
        <w:rPr>
          <w:rFonts w:eastAsia="Times New Roman" w:cs="Calibri"/>
          <w:lang w:eastAsia="fr-FR"/>
        </w:rPr>
      </w:pPr>
      <w:r w:rsidRPr="006E5A36">
        <w:rPr>
          <w:rFonts w:eastAsia="Times New Roman" w:cs="Calibri"/>
          <w:lang w:eastAsia="fr-FR"/>
        </w:rPr>
        <w:t>Télécopieur : 01 44 59 46 46</w:t>
      </w:r>
    </w:p>
    <w:p w14:paraId="28B66785" w14:textId="6F36C6EC" w:rsidR="0003470F" w:rsidRPr="00091B64" w:rsidRDefault="00D55D15" w:rsidP="002305F8">
      <w:pPr>
        <w:spacing w:after="100" w:afterAutospacing="1" w:line="240" w:lineRule="auto"/>
        <w:jc w:val="both"/>
        <w:rPr>
          <w:rFonts w:eastAsia="Times New Roman" w:cs="Calibri"/>
          <w:color w:val="000000"/>
          <w:lang w:eastAsia="fr-FR"/>
        </w:rPr>
      </w:pPr>
      <w:r w:rsidRPr="006E5A36">
        <w:rPr>
          <w:rFonts w:eastAsia="Times New Roman" w:cs="Calibri"/>
          <w:lang w:eastAsia="fr-FR"/>
        </w:rPr>
        <w:t>Email :</w:t>
      </w:r>
      <w:r w:rsidRPr="006E5A36">
        <w:rPr>
          <w:rFonts w:eastAsia="Times New Roman" w:cs="Calibri"/>
          <w:color w:val="FF0000"/>
          <w:lang w:eastAsia="fr-FR"/>
        </w:rPr>
        <w:t xml:space="preserve"> </w:t>
      </w:r>
      <w:hyperlink r:id="rId31" w:history="1">
        <w:r w:rsidRPr="006E5A36">
          <w:rPr>
            <w:rStyle w:val="Lienhypertexte"/>
            <w:rFonts w:cs="Calibri"/>
            <w:lang w:eastAsia="fr-FR"/>
          </w:rPr>
          <w:t>greffe.ta-paris@juradm.fr</w:t>
        </w:r>
      </w:hyperlink>
    </w:p>
    <w:p w14:paraId="0425502C" w14:textId="2ABCA9DE" w:rsidR="007446AD" w:rsidRPr="00580B47" w:rsidRDefault="007446AD" w:rsidP="00A27795">
      <w:pPr>
        <w:keepNext/>
        <w:numPr>
          <w:ilvl w:val="0"/>
          <w:numId w:val="16"/>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ind w:left="431" w:hanging="431"/>
        <w:outlineLvl w:val="0"/>
        <w:rPr>
          <w:rFonts w:eastAsia="Times New Roman" w:cs="Calibri"/>
          <w:b/>
          <w:bCs/>
          <w:caps/>
          <w:color w:val="002060"/>
          <w:kern w:val="32"/>
          <w:sz w:val="24"/>
          <w:szCs w:val="24"/>
          <w:lang w:eastAsia="fr-FR"/>
        </w:rPr>
      </w:pPr>
      <w:bookmarkStart w:id="172" w:name="_Toc205265354"/>
      <w:bookmarkStart w:id="173" w:name="_Toc329852025"/>
      <w:bookmarkStart w:id="174" w:name="_Toc350865555"/>
      <w:bookmarkStart w:id="175" w:name="_Toc229561424"/>
      <w:bookmarkEnd w:id="172"/>
      <w:bookmarkEnd w:id="173"/>
      <w:bookmarkEnd w:id="174"/>
      <w:r w:rsidRPr="00580B47">
        <w:rPr>
          <w:rFonts w:eastAsia="Times New Roman" w:cs="Calibri"/>
          <w:b/>
          <w:bCs/>
          <w:caps/>
          <w:color w:val="002060"/>
          <w:kern w:val="32"/>
          <w:sz w:val="24"/>
          <w:szCs w:val="24"/>
          <w:lang w:eastAsia="fr-FR"/>
        </w:rPr>
        <w:t>CONFLITS D’INTERET</w:t>
      </w:r>
      <w:bookmarkEnd w:id="175"/>
    </w:p>
    <w:p w14:paraId="268148E1" w14:textId="77777777" w:rsidR="007446AD" w:rsidRPr="00580B47" w:rsidRDefault="007446AD" w:rsidP="007446AD">
      <w:pPr>
        <w:spacing w:after="100" w:afterAutospacing="1"/>
        <w:jc w:val="both"/>
        <w:rPr>
          <w:rFonts w:cs="Calibri"/>
        </w:rPr>
      </w:pPr>
      <w:r w:rsidRPr="00580B47">
        <w:rPr>
          <w:rFonts w:cs="Calibri"/>
        </w:rPr>
        <w:t>Dans l’hypothèse où un candidat est Titulaire d’un accord-cadre ou d’un marché de la Cnam dont l’exécution supposerait un conflit d’intérêt, il doit justifier à la Cnam l’inexistence de ce conflit d’intérêt. Ainsi, une entreprise qui serait par ailleurs, Titulaire d'un marché, ou d'un accord-cadre, éventuellement soumis à remise en concurrence périodique, en matière d’assistance à maîtrise d’ouvrage par exemple, doit prouver a priori, qu'elle peut devenir Titulaire (seul ou en groupement) de l’accord-cadre ou sous-traitant, sans que cela créé une distorsion de concurrence.</w:t>
      </w:r>
    </w:p>
    <w:p w14:paraId="48D5AF9D" w14:textId="77777777" w:rsidR="007446AD" w:rsidRPr="00580B47" w:rsidRDefault="007446AD" w:rsidP="007446AD">
      <w:pPr>
        <w:spacing w:after="100" w:afterAutospacing="1"/>
        <w:jc w:val="both"/>
        <w:rPr>
          <w:rFonts w:cs="Calibri"/>
        </w:rPr>
      </w:pPr>
      <w:r w:rsidRPr="00580B47">
        <w:rPr>
          <w:rFonts w:cs="Calibri"/>
        </w:rPr>
        <w:t>Pour cela, les candidats doivent justifier dans leur offre des méthodes et mesures mises en œuvre pour garantir l’absence de conflit d’intérêt.</w:t>
      </w:r>
    </w:p>
    <w:p w14:paraId="48BEE5A3" w14:textId="77777777" w:rsidR="007446AD" w:rsidRPr="00580B47" w:rsidRDefault="007446AD" w:rsidP="007446AD">
      <w:pPr>
        <w:spacing w:after="100" w:afterAutospacing="1"/>
        <w:jc w:val="both"/>
        <w:rPr>
          <w:rFonts w:cs="Calibri"/>
        </w:rPr>
      </w:pPr>
      <w:r w:rsidRPr="00580B47">
        <w:rPr>
          <w:rFonts w:cs="Calibri"/>
        </w:rPr>
        <w:t xml:space="preserve">La Cnam veille, sur la base des informations contenues dans l’offre du Titulaire, à ce que celui-ci ne soit pas en situation de conflits d’intérêts. </w:t>
      </w:r>
    </w:p>
    <w:p w14:paraId="60F0D1D5" w14:textId="1B0CB100" w:rsidR="003205A5" w:rsidRDefault="007446AD" w:rsidP="007446AD">
      <w:pPr>
        <w:spacing w:after="100" w:afterAutospacing="1"/>
        <w:jc w:val="both"/>
        <w:rPr>
          <w:rFonts w:cs="Calibri"/>
        </w:rPr>
      </w:pPr>
      <w:r w:rsidRPr="00580B47">
        <w:rPr>
          <w:rFonts w:cs="Calibri"/>
        </w:rPr>
        <w:t>Il est entendu que la Cnam reste seule juge de la pertinence des arguments avancés.</w:t>
      </w:r>
    </w:p>
    <w:p w14:paraId="50EF0113" w14:textId="4D5B01CE" w:rsidR="007446AD" w:rsidRDefault="007446AD">
      <w:pPr>
        <w:spacing w:after="0" w:line="240" w:lineRule="auto"/>
        <w:rPr>
          <w:rFonts w:cs="Calibri"/>
          <w:highlight w:val="yellow"/>
        </w:rPr>
      </w:pPr>
      <w:r>
        <w:rPr>
          <w:rFonts w:cs="Calibri"/>
          <w:highlight w:val="yellow"/>
        </w:rPr>
        <w:br w:type="page"/>
      </w:r>
    </w:p>
    <w:p w14:paraId="2C3E3D34" w14:textId="77777777" w:rsidR="003205A5" w:rsidRPr="0006653F" w:rsidRDefault="003205A5" w:rsidP="00693E2C">
      <w:pPr>
        <w:keepNext/>
        <w:pBdr>
          <w:top w:val="single" w:sz="4" w:space="1" w:color="auto"/>
          <w:left w:val="single" w:sz="4" w:space="4" w:color="auto"/>
          <w:bottom w:val="single" w:sz="4" w:space="1" w:color="auto"/>
          <w:right w:val="single" w:sz="4" w:space="4" w:color="auto"/>
        </w:pBdr>
        <w:shd w:val="clear" w:color="auto" w:fill="D9D9D9" w:themeFill="background1" w:themeFillShade="D9"/>
        <w:spacing w:before="720" w:after="720" w:line="240" w:lineRule="auto"/>
        <w:jc w:val="center"/>
        <w:outlineLvl w:val="0"/>
        <w:rPr>
          <w:rFonts w:eastAsia="Times New Roman" w:cs="Calibri"/>
          <w:b/>
          <w:bCs/>
          <w:color w:val="002060"/>
          <w:kern w:val="32"/>
          <w:sz w:val="28"/>
          <w:szCs w:val="28"/>
          <w:lang w:eastAsia="fr-FR"/>
        </w:rPr>
      </w:pPr>
      <w:bookmarkStart w:id="176" w:name="_Toc480375433"/>
      <w:bookmarkStart w:id="177" w:name="_Toc229561425"/>
      <w:r w:rsidRPr="0006653F">
        <w:rPr>
          <w:rFonts w:eastAsia="Times New Roman" w:cs="Calibri"/>
          <w:b/>
          <w:bCs/>
          <w:color w:val="002060"/>
          <w:kern w:val="32"/>
          <w:sz w:val="28"/>
          <w:szCs w:val="28"/>
          <w:lang w:eastAsia="fr-FR"/>
        </w:rPr>
        <w:lastRenderedPageBreak/>
        <w:t>ANNEXES</w:t>
      </w:r>
      <w:bookmarkEnd w:id="176"/>
      <w:bookmarkEnd w:id="177"/>
    </w:p>
    <w:p w14:paraId="1BFE8DD3" w14:textId="1AA95D41" w:rsidR="0077234B" w:rsidRPr="001700FD" w:rsidRDefault="0077234B" w:rsidP="0077234B">
      <w:pPr>
        <w:rPr>
          <w:lang w:eastAsia="fr-FR"/>
        </w:rPr>
      </w:pPr>
      <w:bookmarkStart w:id="178" w:name="_Toc387997743"/>
      <w:bookmarkStart w:id="179" w:name="_Toc89354291"/>
      <w:bookmarkStart w:id="180" w:name="_Hlk228948585"/>
      <w:r>
        <w:rPr>
          <w:lang w:eastAsia="fr-FR"/>
        </w:rPr>
        <w:t xml:space="preserve">Annexe 1 : </w:t>
      </w:r>
      <w:proofErr w:type="spellStart"/>
      <w:r w:rsidRPr="0077234B">
        <w:rPr>
          <w:lang w:eastAsia="fr-FR"/>
        </w:rPr>
        <w:t>AT_Protection_SI_Annexe</w:t>
      </w:r>
      <w:proofErr w:type="spellEnd"/>
      <w:r w:rsidRPr="0077234B">
        <w:rPr>
          <w:lang w:eastAsia="fr-FR"/>
        </w:rPr>
        <w:t xml:space="preserve"> </w:t>
      </w:r>
      <w:r w:rsidRPr="001700FD">
        <w:rPr>
          <w:lang w:eastAsia="fr-FR"/>
        </w:rPr>
        <w:t>Cadre de réponse</w:t>
      </w:r>
      <w:r>
        <w:rPr>
          <w:lang w:eastAsia="fr-FR"/>
        </w:rPr>
        <w:t>.docx</w:t>
      </w:r>
    </w:p>
    <w:p w14:paraId="1104654F" w14:textId="5D2E4A4E" w:rsidR="008E4DDD" w:rsidRPr="001700FD" w:rsidRDefault="0077234B" w:rsidP="008E4DDD">
      <w:pPr>
        <w:rPr>
          <w:rFonts w:cstheme="minorHAnsi"/>
        </w:rPr>
      </w:pPr>
      <w:r>
        <w:rPr>
          <w:rFonts w:cstheme="minorHAnsi"/>
        </w:rPr>
        <w:t xml:space="preserve">Annexe 2 : </w:t>
      </w:r>
      <w:bookmarkStart w:id="181" w:name="_Hlk228948435"/>
      <w:r w:rsidR="008E4DDD" w:rsidRPr="001700FD">
        <w:rPr>
          <w:rFonts w:cstheme="minorHAnsi"/>
        </w:rPr>
        <w:t>AT_Protection_SI_Annexe</w:t>
      </w:r>
      <w:bookmarkEnd w:id="181"/>
      <w:r w:rsidR="008E4DDD" w:rsidRPr="001700FD">
        <w:rPr>
          <w:rFonts w:cstheme="minorHAnsi"/>
        </w:rPr>
        <w:t>_PAS</w:t>
      </w:r>
      <w:r>
        <w:rPr>
          <w:rFonts w:cstheme="minorHAnsi"/>
        </w:rPr>
        <w:t>.docx</w:t>
      </w:r>
      <w:r w:rsidR="008E4DDD" w:rsidRPr="001700FD">
        <w:rPr>
          <w:rFonts w:cstheme="minorHAnsi"/>
        </w:rPr>
        <w:t xml:space="preserve"> </w:t>
      </w:r>
    </w:p>
    <w:bookmarkEnd w:id="178"/>
    <w:bookmarkEnd w:id="179"/>
    <w:p w14:paraId="1A1CB4DD" w14:textId="1C619F3C" w:rsidR="00E8491C" w:rsidRPr="00581E9D" w:rsidRDefault="0077234B" w:rsidP="00581E9D">
      <w:pPr>
        <w:rPr>
          <w:lang w:eastAsia="fr-FR"/>
        </w:rPr>
      </w:pPr>
      <w:r>
        <w:rPr>
          <w:lang w:eastAsia="fr-FR"/>
        </w:rPr>
        <w:t xml:space="preserve">Annexe 3 : </w:t>
      </w:r>
      <w:proofErr w:type="spellStart"/>
      <w:r w:rsidRPr="0077234B">
        <w:rPr>
          <w:lang w:eastAsia="fr-FR"/>
        </w:rPr>
        <w:t>AT_Protection_SI_Annexe</w:t>
      </w:r>
      <w:proofErr w:type="spellEnd"/>
      <w:r w:rsidRPr="0077234B">
        <w:rPr>
          <w:lang w:eastAsia="fr-FR"/>
        </w:rPr>
        <w:t xml:space="preserve"> </w:t>
      </w:r>
      <w:r w:rsidR="00DE6E2E" w:rsidRPr="001700FD">
        <w:rPr>
          <w:lang w:eastAsia="fr-FR"/>
        </w:rPr>
        <w:t>Grille</w:t>
      </w:r>
      <w:r w:rsidR="00DD6EE8">
        <w:rPr>
          <w:lang w:eastAsia="fr-FR"/>
        </w:rPr>
        <w:t>R</w:t>
      </w:r>
      <w:r w:rsidR="00DE6E2E" w:rsidRPr="001700FD">
        <w:rPr>
          <w:lang w:eastAsia="fr-FR"/>
        </w:rPr>
        <w:t>épartition</w:t>
      </w:r>
      <w:r w:rsidR="00DD6EE8">
        <w:rPr>
          <w:lang w:eastAsia="fr-FR"/>
        </w:rPr>
        <w:t>P</w:t>
      </w:r>
      <w:r w:rsidR="00DE6E2E" w:rsidRPr="001700FD">
        <w:rPr>
          <w:lang w:eastAsia="fr-FR"/>
        </w:rPr>
        <w:t>rofils</w:t>
      </w:r>
      <w:r w:rsidR="00DD6EE8">
        <w:rPr>
          <w:lang w:eastAsia="fr-FR"/>
        </w:rPr>
        <w:t>.xls</w:t>
      </w:r>
      <w:bookmarkEnd w:id="180"/>
    </w:p>
    <w:sectPr w:rsidR="00E8491C" w:rsidRPr="00581E9D" w:rsidSect="00D30455">
      <w:headerReference w:type="default" r:id="rId32"/>
      <w:foot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0E2CE" w14:textId="77777777" w:rsidR="0027464E" w:rsidRDefault="0027464E">
      <w:pPr>
        <w:spacing w:after="0" w:line="240" w:lineRule="auto"/>
      </w:pPr>
      <w:r>
        <w:separator/>
      </w:r>
    </w:p>
  </w:endnote>
  <w:endnote w:type="continuationSeparator" w:id="0">
    <w:p w14:paraId="68D2C94B" w14:textId="77777777" w:rsidR="0027464E" w:rsidRDefault="00274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risine Office Regular">
    <w:altName w:val="Trebuchet MS"/>
    <w:panose1 w:val="00000000000000000000"/>
    <w:charset w:val="00"/>
    <w:family w:val="swiss"/>
    <w:notTrueType/>
    <w:pitch w:val="variable"/>
    <w:sig w:usb0="00000003" w:usb1="00000000" w:usb2="00000000" w:usb3="00000000" w:csb0="00000001" w:csb1="00000000"/>
  </w:font>
  <w:font w:name="Parisine Office">
    <w:altName w:val="Trebuchet MS"/>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Narrow,Italic">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8313" w14:textId="77777777" w:rsidR="001700FD" w:rsidRDefault="001700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A9D59" w14:textId="77777777" w:rsidR="001700FD" w:rsidRPr="004A7C2B" w:rsidRDefault="001700FD" w:rsidP="004A7C2B">
    <w:pPr>
      <w:pStyle w:val="Pieddepag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1D91D" w14:textId="77777777" w:rsidR="001700FD" w:rsidRDefault="001700FD">
    <w:pPr>
      <w:pStyle w:val="Pieddepage"/>
      <w:jc w:val="right"/>
    </w:pPr>
    <w:r>
      <w:fldChar w:fldCharType="begin"/>
    </w:r>
    <w:r>
      <w:instrText>PAGE   \* MERGEFORMAT</w:instrText>
    </w:r>
    <w:r>
      <w:fldChar w:fldCharType="separate"/>
    </w:r>
    <w:r>
      <w:rPr>
        <w:noProof/>
      </w:rPr>
      <w:t>1</w:t>
    </w:r>
    <w:r>
      <w:fldChar w:fldCharType="end"/>
    </w:r>
  </w:p>
  <w:p w14:paraId="6A72F5D7" w14:textId="77777777" w:rsidR="001700FD" w:rsidRDefault="001700FD">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017E0" w14:textId="5573EB63" w:rsidR="001700FD" w:rsidRPr="00E27C2A" w:rsidRDefault="001700FD" w:rsidP="00850AF8">
    <w:pPr>
      <w:pStyle w:val="Pieddepage"/>
      <w:pBdr>
        <w:top w:val="single" w:sz="4" w:space="1" w:color="auto"/>
      </w:pBdr>
      <w:jc w:val="both"/>
      <w:rPr>
        <w:sz w:val="16"/>
        <w:szCs w:val="16"/>
      </w:rPr>
    </w:pPr>
    <w:r>
      <w:rPr>
        <w:rFonts w:ascii="Calibri" w:hAnsi="Calibri" w:cs="Calibri"/>
        <w:sz w:val="16"/>
        <w:szCs w:val="16"/>
      </w:rPr>
      <w:t>RC – AT protection SI</w:t>
    </w:r>
    <w:r w:rsidRPr="00E27C2A">
      <w:rPr>
        <w:sz w:val="16"/>
        <w:szCs w:val="16"/>
      </w:rPr>
      <w:tab/>
    </w:r>
    <w:r w:rsidRPr="00E27C2A">
      <w:rPr>
        <w:sz w:val="16"/>
        <w:szCs w:val="16"/>
      </w:rPr>
      <w:tab/>
    </w:r>
    <w:r w:rsidRPr="00E27C2A">
      <w:rPr>
        <w:rFonts w:ascii="Calibri" w:hAnsi="Calibri"/>
        <w:sz w:val="16"/>
        <w:szCs w:val="16"/>
      </w:rPr>
      <w:fldChar w:fldCharType="begin"/>
    </w:r>
    <w:r w:rsidRPr="00E27C2A">
      <w:rPr>
        <w:rFonts w:ascii="Calibri" w:hAnsi="Calibri"/>
        <w:sz w:val="16"/>
        <w:szCs w:val="16"/>
      </w:rPr>
      <w:instrText>PAGE   \* MERGEFORMAT</w:instrText>
    </w:r>
    <w:r w:rsidRPr="00E27C2A">
      <w:rPr>
        <w:rFonts w:ascii="Calibri" w:hAnsi="Calibri"/>
        <w:sz w:val="16"/>
        <w:szCs w:val="16"/>
      </w:rPr>
      <w:fldChar w:fldCharType="separate"/>
    </w:r>
    <w:r w:rsidR="00893C3C">
      <w:rPr>
        <w:rFonts w:ascii="Calibri" w:hAnsi="Calibri"/>
        <w:noProof/>
        <w:sz w:val="16"/>
        <w:szCs w:val="16"/>
      </w:rPr>
      <w:t>21</w:t>
    </w:r>
    <w:r w:rsidRPr="00E27C2A">
      <w:rPr>
        <w:rFonts w:ascii="Calibri" w:hAnsi="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30EA8" w14:textId="77777777" w:rsidR="0027464E" w:rsidRDefault="0027464E">
      <w:pPr>
        <w:spacing w:after="0" w:line="240" w:lineRule="auto"/>
      </w:pPr>
      <w:r>
        <w:separator/>
      </w:r>
    </w:p>
  </w:footnote>
  <w:footnote w:type="continuationSeparator" w:id="0">
    <w:p w14:paraId="28495B4F" w14:textId="77777777" w:rsidR="0027464E" w:rsidRDefault="002746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19E00" w14:textId="77777777" w:rsidR="001700FD" w:rsidRDefault="001700F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83705" w14:textId="77777777" w:rsidR="001700FD" w:rsidRPr="00913A3F" w:rsidRDefault="001700FD" w:rsidP="00913A3F">
    <w:pPr>
      <w:pStyle w:val="En-tte"/>
      <w:pBdr>
        <w:bottom w:val="single" w:sz="4" w:space="1" w:color="auto"/>
      </w:pBdr>
      <w:tabs>
        <w:tab w:val="clear" w:pos="4819"/>
      </w:tabs>
      <w:rPr>
        <w:rFonts w:ascii="Calibri" w:hAnsi="Calibri" w:cs="Calibri"/>
        <w:sz w:val="18"/>
      </w:rPr>
    </w:pPr>
    <w:r w:rsidRPr="00913A3F">
      <w:rPr>
        <w:rFonts w:ascii="Calibri" w:hAnsi="Calibri" w:cs="Calibri"/>
        <w:sz w:val="18"/>
      </w:rPr>
      <w:t>Caisse Nationale d’Assurance Maladie</w:t>
    </w:r>
    <w:r w:rsidRPr="00913A3F">
      <w:rPr>
        <w:rFonts w:ascii="Calibri" w:hAnsi="Calibri" w:cs="Calibri"/>
        <w:sz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1F202" w14:textId="77777777" w:rsidR="001700FD" w:rsidRDefault="001700FD">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A6CD5" w14:textId="77777777" w:rsidR="001700FD" w:rsidRPr="000F3627" w:rsidRDefault="001700FD" w:rsidP="00D30455">
    <w:pPr>
      <w:pStyle w:val="En-tte"/>
      <w:tabs>
        <w:tab w:val="clear" w:pos="4819"/>
        <w:tab w:val="clear" w:pos="9071"/>
        <w:tab w:val="left" w:pos="180"/>
      </w:tabs>
      <w:ind w:firstLine="3960"/>
      <w:rPr>
        <w:rFonts w:ascii="Verdana" w:hAnsi="Verdana" w:cs="Book Antiqu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D31CA"/>
    <w:multiLevelType w:val="hybridMultilevel"/>
    <w:tmpl w:val="80829490"/>
    <w:lvl w:ilvl="0" w:tplc="D43A340A">
      <w:start w:val="1"/>
      <w:numFmt w:val="bullet"/>
      <w:lvlText w:val="-"/>
      <w:lvlJc w:val="left"/>
      <w:pPr>
        <w:tabs>
          <w:tab w:val="num" w:pos="720"/>
        </w:tabs>
        <w:ind w:left="720" w:hanging="360"/>
      </w:pPr>
      <w:rPr>
        <w:rFonts w:ascii="Calibri" w:hAnsi="Calibri" w:hint="default"/>
      </w:rPr>
    </w:lvl>
    <w:lvl w:ilvl="1" w:tplc="C81A33A8" w:tentative="1">
      <w:start w:val="1"/>
      <w:numFmt w:val="bullet"/>
      <w:lvlText w:val="-"/>
      <w:lvlJc w:val="left"/>
      <w:pPr>
        <w:tabs>
          <w:tab w:val="num" w:pos="1440"/>
        </w:tabs>
        <w:ind w:left="1440" w:hanging="360"/>
      </w:pPr>
      <w:rPr>
        <w:rFonts w:ascii="Calibri" w:hAnsi="Calibri" w:hint="default"/>
      </w:rPr>
    </w:lvl>
    <w:lvl w:ilvl="2" w:tplc="44F00A84" w:tentative="1">
      <w:start w:val="1"/>
      <w:numFmt w:val="bullet"/>
      <w:lvlText w:val="-"/>
      <w:lvlJc w:val="left"/>
      <w:pPr>
        <w:tabs>
          <w:tab w:val="num" w:pos="2160"/>
        </w:tabs>
        <w:ind w:left="2160" w:hanging="360"/>
      </w:pPr>
      <w:rPr>
        <w:rFonts w:ascii="Calibri" w:hAnsi="Calibri" w:hint="default"/>
      </w:rPr>
    </w:lvl>
    <w:lvl w:ilvl="3" w:tplc="A52E6596" w:tentative="1">
      <w:start w:val="1"/>
      <w:numFmt w:val="bullet"/>
      <w:lvlText w:val="-"/>
      <w:lvlJc w:val="left"/>
      <w:pPr>
        <w:tabs>
          <w:tab w:val="num" w:pos="2880"/>
        </w:tabs>
        <w:ind w:left="2880" w:hanging="360"/>
      </w:pPr>
      <w:rPr>
        <w:rFonts w:ascii="Calibri" w:hAnsi="Calibri" w:hint="default"/>
      </w:rPr>
    </w:lvl>
    <w:lvl w:ilvl="4" w:tplc="9878DA2A" w:tentative="1">
      <w:start w:val="1"/>
      <w:numFmt w:val="bullet"/>
      <w:lvlText w:val="-"/>
      <w:lvlJc w:val="left"/>
      <w:pPr>
        <w:tabs>
          <w:tab w:val="num" w:pos="3600"/>
        </w:tabs>
        <w:ind w:left="3600" w:hanging="360"/>
      </w:pPr>
      <w:rPr>
        <w:rFonts w:ascii="Calibri" w:hAnsi="Calibri" w:hint="default"/>
      </w:rPr>
    </w:lvl>
    <w:lvl w:ilvl="5" w:tplc="3EBAB29E" w:tentative="1">
      <w:start w:val="1"/>
      <w:numFmt w:val="bullet"/>
      <w:lvlText w:val="-"/>
      <w:lvlJc w:val="left"/>
      <w:pPr>
        <w:tabs>
          <w:tab w:val="num" w:pos="4320"/>
        </w:tabs>
        <w:ind w:left="4320" w:hanging="360"/>
      </w:pPr>
      <w:rPr>
        <w:rFonts w:ascii="Calibri" w:hAnsi="Calibri" w:hint="default"/>
      </w:rPr>
    </w:lvl>
    <w:lvl w:ilvl="6" w:tplc="D5B2C948" w:tentative="1">
      <w:start w:val="1"/>
      <w:numFmt w:val="bullet"/>
      <w:lvlText w:val="-"/>
      <w:lvlJc w:val="left"/>
      <w:pPr>
        <w:tabs>
          <w:tab w:val="num" w:pos="5040"/>
        </w:tabs>
        <w:ind w:left="5040" w:hanging="360"/>
      </w:pPr>
      <w:rPr>
        <w:rFonts w:ascii="Calibri" w:hAnsi="Calibri" w:hint="default"/>
      </w:rPr>
    </w:lvl>
    <w:lvl w:ilvl="7" w:tplc="69E02CE6" w:tentative="1">
      <w:start w:val="1"/>
      <w:numFmt w:val="bullet"/>
      <w:lvlText w:val="-"/>
      <w:lvlJc w:val="left"/>
      <w:pPr>
        <w:tabs>
          <w:tab w:val="num" w:pos="5760"/>
        </w:tabs>
        <w:ind w:left="5760" w:hanging="360"/>
      </w:pPr>
      <w:rPr>
        <w:rFonts w:ascii="Calibri" w:hAnsi="Calibri" w:hint="default"/>
      </w:rPr>
    </w:lvl>
    <w:lvl w:ilvl="8" w:tplc="C2329802"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D220B71"/>
    <w:multiLevelType w:val="singleLevel"/>
    <w:tmpl w:val="040C000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112C66EB"/>
    <w:multiLevelType w:val="hybridMultilevel"/>
    <w:tmpl w:val="0274903C"/>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15BC13FD"/>
    <w:multiLevelType w:val="hybridMultilevel"/>
    <w:tmpl w:val="F564C8CE"/>
    <w:lvl w:ilvl="0" w:tplc="9A7ADAB0">
      <w:start w:val="1"/>
      <w:numFmt w:val="bullet"/>
      <w:lvlText w:val="-"/>
      <w:lvlJc w:val="left"/>
      <w:pPr>
        <w:tabs>
          <w:tab w:val="num" w:pos="360"/>
        </w:tabs>
        <w:ind w:left="360" w:hanging="360"/>
      </w:pPr>
      <w:rPr>
        <w:rFonts w:ascii="Arial" w:hAnsi="Arial" w:hint="default"/>
      </w:rPr>
    </w:lvl>
    <w:lvl w:ilvl="1" w:tplc="8CF070E0">
      <w:numFmt w:val="bullet"/>
      <w:lvlText w:val="-"/>
      <w:lvlJc w:val="left"/>
      <w:pPr>
        <w:tabs>
          <w:tab w:val="num" w:pos="1424"/>
        </w:tabs>
        <w:ind w:left="1424" w:hanging="360"/>
      </w:pPr>
      <w:rPr>
        <w:rFonts w:ascii="Times New Roman" w:eastAsia="Times New Roman" w:hAnsi="Times New Roman" w:cs="Times New Roman" w:hint="default"/>
      </w:rPr>
    </w:lvl>
    <w:lvl w:ilvl="2" w:tplc="040C0001">
      <w:start w:val="1"/>
      <w:numFmt w:val="bullet"/>
      <w:lvlText w:val=""/>
      <w:lvlJc w:val="left"/>
      <w:pPr>
        <w:tabs>
          <w:tab w:val="num" w:pos="2324"/>
        </w:tabs>
        <w:ind w:left="2324" w:hanging="360"/>
      </w:pPr>
      <w:rPr>
        <w:rFonts w:ascii="Symbol" w:hAnsi="Symbol" w:hint="default"/>
      </w:rPr>
    </w:lvl>
    <w:lvl w:ilvl="3" w:tplc="040C000F" w:tentative="1">
      <w:start w:val="1"/>
      <w:numFmt w:val="decimal"/>
      <w:lvlText w:val="%4."/>
      <w:lvlJc w:val="left"/>
      <w:pPr>
        <w:tabs>
          <w:tab w:val="num" w:pos="2864"/>
        </w:tabs>
        <w:ind w:left="2864" w:hanging="360"/>
      </w:pPr>
    </w:lvl>
    <w:lvl w:ilvl="4" w:tplc="040C0019" w:tentative="1">
      <w:start w:val="1"/>
      <w:numFmt w:val="lowerLetter"/>
      <w:lvlText w:val="%5."/>
      <w:lvlJc w:val="left"/>
      <w:pPr>
        <w:tabs>
          <w:tab w:val="num" w:pos="3584"/>
        </w:tabs>
        <w:ind w:left="3584" w:hanging="360"/>
      </w:pPr>
    </w:lvl>
    <w:lvl w:ilvl="5" w:tplc="040C001B" w:tentative="1">
      <w:start w:val="1"/>
      <w:numFmt w:val="lowerRoman"/>
      <w:lvlText w:val="%6."/>
      <w:lvlJc w:val="right"/>
      <w:pPr>
        <w:tabs>
          <w:tab w:val="num" w:pos="4304"/>
        </w:tabs>
        <w:ind w:left="4304" w:hanging="180"/>
      </w:pPr>
    </w:lvl>
    <w:lvl w:ilvl="6" w:tplc="040C000F" w:tentative="1">
      <w:start w:val="1"/>
      <w:numFmt w:val="decimal"/>
      <w:lvlText w:val="%7."/>
      <w:lvlJc w:val="left"/>
      <w:pPr>
        <w:tabs>
          <w:tab w:val="num" w:pos="5024"/>
        </w:tabs>
        <w:ind w:left="5024" w:hanging="360"/>
      </w:pPr>
    </w:lvl>
    <w:lvl w:ilvl="7" w:tplc="040C0019" w:tentative="1">
      <w:start w:val="1"/>
      <w:numFmt w:val="lowerLetter"/>
      <w:lvlText w:val="%8."/>
      <w:lvlJc w:val="left"/>
      <w:pPr>
        <w:tabs>
          <w:tab w:val="num" w:pos="5744"/>
        </w:tabs>
        <w:ind w:left="5744" w:hanging="360"/>
      </w:pPr>
    </w:lvl>
    <w:lvl w:ilvl="8" w:tplc="040C001B" w:tentative="1">
      <w:start w:val="1"/>
      <w:numFmt w:val="lowerRoman"/>
      <w:lvlText w:val="%9."/>
      <w:lvlJc w:val="right"/>
      <w:pPr>
        <w:tabs>
          <w:tab w:val="num" w:pos="6464"/>
        </w:tabs>
        <w:ind w:left="6464" w:hanging="180"/>
      </w:pPr>
    </w:lvl>
  </w:abstractNum>
  <w:abstractNum w:abstractNumId="4" w15:restartNumberingAfterBreak="0">
    <w:nsid w:val="16E866D6"/>
    <w:multiLevelType w:val="hybridMultilevel"/>
    <w:tmpl w:val="C39821E8"/>
    <w:lvl w:ilvl="0" w:tplc="FFFFFFFF">
      <w:start w:val="1"/>
      <w:numFmt w:val="bullet"/>
      <w:pStyle w:val="CESMO-puces1"/>
      <w:lvlText w:val=""/>
      <w:lvlJc w:val="left"/>
      <w:pPr>
        <w:tabs>
          <w:tab w:val="num" w:pos="360"/>
        </w:tabs>
        <w:ind w:left="360" w:hanging="360"/>
      </w:pPr>
      <w:rPr>
        <w:rFonts w:ascii="Wingdings" w:hAnsi="Wingdings" w:hint="default"/>
        <w:color w:val="333399"/>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2A06CA"/>
    <w:multiLevelType w:val="multilevel"/>
    <w:tmpl w:val="6158EF3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199803C8"/>
    <w:multiLevelType w:val="hybridMultilevel"/>
    <w:tmpl w:val="669AAD70"/>
    <w:lvl w:ilvl="0" w:tplc="E73A18A2">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D813E3"/>
    <w:multiLevelType w:val="multilevel"/>
    <w:tmpl w:val="F836F76E"/>
    <w:lvl w:ilvl="0">
      <w:start w:val="1"/>
      <w:numFmt w:val="decimal"/>
      <w:pStyle w:val="Titre1SectionHeading"/>
      <w:lvlText w:val="%1."/>
      <w:lvlJc w:val="left"/>
      <w:pPr>
        <w:tabs>
          <w:tab w:val="num" w:pos="360"/>
        </w:tabs>
        <w:ind w:left="360" w:hanging="360"/>
      </w:pPr>
    </w:lvl>
    <w:lvl w:ilvl="1">
      <w:start w:val="1"/>
      <w:numFmt w:val="decimal"/>
      <w:pStyle w:val="Titre2Titreniveau2H2ResetnumberingHeading2"/>
      <w:lvlText w:val="%1.%2."/>
      <w:lvlJc w:val="left"/>
      <w:pPr>
        <w:tabs>
          <w:tab w:val="num" w:pos="999"/>
        </w:tabs>
        <w:ind w:left="999"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4377BAF"/>
    <w:multiLevelType w:val="hybridMultilevel"/>
    <w:tmpl w:val="67605014"/>
    <w:lvl w:ilvl="0" w:tplc="FD16CB66">
      <w:start w:val="1"/>
      <w:numFmt w:val="bullet"/>
      <w:pStyle w:val="PuceAdeline"/>
      <w:lvlText w:val=""/>
      <w:lvlJc w:val="left"/>
      <w:pPr>
        <w:tabs>
          <w:tab w:val="num" w:pos="851"/>
        </w:tabs>
        <w:ind w:left="567" w:hanging="227"/>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730BD1"/>
    <w:multiLevelType w:val="multilevel"/>
    <w:tmpl w:val="774C065A"/>
    <w:lvl w:ilvl="0">
      <w:start w:val="1"/>
      <w:numFmt w:val="decimal"/>
      <w:lvlText w:val="ARTICLE %1"/>
      <w:lvlJc w:val="left"/>
      <w:pPr>
        <w:tabs>
          <w:tab w:val="num" w:pos="1440"/>
        </w:tabs>
        <w:ind w:left="432" w:hanging="432"/>
      </w:pPr>
      <w:rPr>
        <w:rFonts w:ascii="Calibri" w:hAnsi="Calibri" w:hint="default"/>
        <w:b/>
        <w:i w:val="0"/>
        <w:sz w:val="24"/>
        <w:szCs w:val="24"/>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A210BF8"/>
    <w:multiLevelType w:val="hybridMultilevel"/>
    <w:tmpl w:val="A3DE1344"/>
    <w:lvl w:ilvl="0" w:tplc="040C0003">
      <w:start w:val="1"/>
      <w:numFmt w:val="bullet"/>
      <w:lvlText w:val="o"/>
      <w:lvlJc w:val="left"/>
      <w:pPr>
        <w:tabs>
          <w:tab w:val="num" w:pos="1068"/>
        </w:tabs>
        <w:ind w:left="1068" w:hanging="360"/>
      </w:pPr>
      <w:rPr>
        <w:rFonts w:ascii="Courier New" w:hAnsi="Courier New" w:cs="Courier New" w:hint="default"/>
      </w:rPr>
    </w:lvl>
    <w:lvl w:ilvl="1" w:tplc="8CF070E0">
      <w:numFmt w:val="bullet"/>
      <w:lvlText w:val="-"/>
      <w:lvlJc w:val="left"/>
      <w:pPr>
        <w:tabs>
          <w:tab w:val="num" w:pos="2132"/>
        </w:tabs>
        <w:ind w:left="2132" w:hanging="360"/>
      </w:pPr>
      <w:rPr>
        <w:rFonts w:ascii="Times New Roman" w:eastAsia="Times New Roman" w:hAnsi="Times New Roman" w:cs="Times New Roman" w:hint="default"/>
      </w:rPr>
    </w:lvl>
    <w:lvl w:ilvl="2" w:tplc="040C0001">
      <w:start w:val="1"/>
      <w:numFmt w:val="bullet"/>
      <w:lvlText w:val=""/>
      <w:lvlJc w:val="left"/>
      <w:pPr>
        <w:tabs>
          <w:tab w:val="num" w:pos="3032"/>
        </w:tabs>
        <w:ind w:left="3032" w:hanging="360"/>
      </w:pPr>
      <w:rPr>
        <w:rFonts w:ascii="Symbol" w:hAnsi="Symbol" w:hint="default"/>
      </w:rPr>
    </w:lvl>
    <w:lvl w:ilvl="3" w:tplc="040C000F" w:tentative="1">
      <w:start w:val="1"/>
      <w:numFmt w:val="decimal"/>
      <w:lvlText w:val="%4."/>
      <w:lvlJc w:val="left"/>
      <w:pPr>
        <w:tabs>
          <w:tab w:val="num" w:pos="3572"/>
        </w:tabs>
        <w:ind w:left="3572" w:hanging="360"/>
      </w:pPr>
    </w:lvl>
    <w:lvl w:ilvl="4" w:tplc="040C0019" w:tentative="1">
      <w:start w:val="1"/>
      <w:numFmt w:val="lowerLetter"/>
      <w:lvlText w:val="%5."/>
      <w:lvlJc w:val="left"/>
      <w:pPr>
        <w:tabs>
          <w:tab w:val="num" w:pos="4292"/>
        </w:tabs>
        <w:ind w:left="4292" w:hanging="360"/>
      </w:pPr>
    </w:lvl>
    <w:lvl w:ilvl="5" w:tplc="040C001B" w:tentative="1">
      <w:start w:val="1"/>
      <w:numFmt w:val="lowerRoman"/>
      <w:lvlText w:val="%6."/>
      <w:lvlJc w:val="right"/>
      <w:pPr>
        <w:tabs>
          <w:tab w:val="num" w:pos="5012"/>
        </w:tabs>
        <w:ind w:left="5012" w:hanging="180"/>
      </w:pPr>
    </w:lvl>
    <w:lvl w:ilvl="6" w:tplc="040C000F" w:tentative="1">
      <w:start w:val="1"/>
      <w:numFmt w:val="decimal"/>
      <w:lvlText w:val="%7."/>
      <w:lvlJc w:val="left"/>
      <w:pPr>
        <w:tabs>
          <w:tab w:val="num" w:pos="5732"/>
        </w:tabs>
        <w:ind w:left="5732" w:hanging="360"/>
      </w:pPr>
    </w:lvl>
    <w:lvl w:ilvl="7" w:tplc="040C0019" w:tentative="1">
      <w:start w:val="1"/>
      <w:numFmt w:val="lowerLetter"/>
      <w:lvlText w:val="%8."/>
      <w:lvlJc w:val="left"/>
      <w:pPr>
        <w:tabs>
          <w:tab w:val="num" w:pos="6452"/>
        </w:tabs>
        <w:ind w:left="6452" w:hanging="360"/>
      </w:pPr>
    </w:lvl>
    <w:lvl w:ilvl="8" w:tplc="040C001B" w:tentative="1">
      <w:start w:val="1"/>
      <w:numFmt w:val="lowerRoman"/>
      <w:lvlText w:val="%9."/>
      <w:lvlJc w:val="right"/>
      <w:pPr>
        <w:tabs>
          <w:tab w:val="num" w:pos="7172"/>
        </w:tabs>
        <w:ind w:left="7172" w:hanging="180"/>
      </w:pPr>
    </w:lvl>
  </w:abstractNum>
  <w:abstractNum w:abstractNumId="11" w15:restartNumberingAfterBreak="0">
    <w:nsid w:val="4A5C71E4"/>
    <w:multiLevelType w:val="hybridMultilevel"/>
    <w:tmpl w:val="4060FB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4E8E5FB4"/>
    <w:multiLevelType w:val="multilevel"/>
    <w:tmpl w:val="93A2444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3" w15:restartNumberingAfterBreak="0">
    <w:nsid w:val="4EA2607A"/>
    <w:multiLevelType w:val="hybridMultilevel"/>
    <w:tmpl w:val="DE0ADE30"/>
    <w:lvl w:ilvl="0" w:tplc="040C0003">
      <w:start w:val="1"/>
      <w:numFmt w:val="bullet"/>
      <w:lvlText w:val="o"/>
      <w:lvlJc w:val="left"/>
      <w:pPr>
        <w:tabs>
          <w:tab w:val="num" w:pos="1068"/>
        </w:tabs>
        <w:ind w:left="1068" w:hanging="360"/>
      </w:pPr>
      <w:rPr>
        <w:rFonts w:ascii="Courier New" w:hAnsi="Courier New" w:cs="Courier New" w:hint="default"/>
      </w:rPr>
    </w:lvl>
    <w:lvl w:ilvl="1" w:tplc="8CF070E0">
      <w:numFmt w:val="bullet"/>
      <w:lvlText w:val="-"/>
      <w:lvlJc w:val="left"/>
      <w:pPr>
        <w:tabs>
          <w:tab w:val="num" w:pos="2132"/>
        </w:tabs>
        <w:ind w:left="2132" w:hanging="360"/>
      </w:pPr>
      <w:rPr>
        <w:rFonts w:ascii="Times New Roman" w:eastAsia="Times New Roman" w:hAnsi="Times New Roman" w:cs="Times New Roman" w:hint="default"/>
      </w:rPr>
    </w:lvl>
    <w:lvl w:ilvl="2" w:tplc="040C0001">
      <w:start w:val="1"/>
      <w:numFmt w:val="bullet"/>
      <w:lvlText w:val=""/>
      <w:lvlJc w:val="left"/>
      <w:pPr>
        <w:tabs>
          <w:tab w:val="num" w:pos="3032"/>
        </w:tabs>
        <w:ind w:left="3032" w:hanging="360"/>
      </w:pPr>
      <w:rPr>
        <w:rFonts w:ascii="Symbol" w:hAnsi="Symbol" w:hint="default"/>
      </w:rPr>
    </w:lvl>
    <w:lvl w:ilvl="3" w:tplc="040C000F" w:tentative="1">
      <w:start w:val="1"/>
      <w:numFmt w:val="decimal"/>
      <w:lvlText w:val="%4."/>
      <w:lvlJc w:val="left"/>
      <w:pPr>
        <w:tabs>
          <w:tab w:val="num" w:pos="3572"/>
        </w:tabs>
        <w:ind w:left="3572" w:hanging="360"/>
      </w:pPr>
    </w:lvl>
    <w:lvl w:ilvl="4" w:tplc="040C0019" w:tentative="1">
      <w:start w:val="1"/>
      <w:numFmt w:val="lowerLetter"/>
      <w:lvlText w:val="%5."/>
      <w:lvlJc w:val="left"/>
      <w:pPr>
        <w:tabs>
          <w:tab w:val="num" w:pos="4292"/>
        </w:tabs>
        <w:ind w:left="4292" w:hanging="360"/>
      </w:pPr>
    </w:lvl>
    <w:lvl w:ilvl="5" w:tplc="040C001B" w:tentative="1">
      <w:start w:val="1"/>
      <w:numFmt w:val="lowerRoman"/>
      <w:lvlText w:val="%6."/>
      <w:lvlJc w:val="right"/>
      <w:pPr>
        <w:tabs>
          <w:tab w:val="num" w:pos="5012"/>
        </w:tabs>
        <w:ind w:left="5012" w:hanging="180"/>
      </w:pPr>
    </w:lvl>
    <w:lvl w:ilvl="6" w:tplc="040C000F" w:tentative="1">
      <w:start w:val="1"/>
      <w:numFmt w:val="decimal"/>
      <w:lvlText w:val="%7."/>
      <w:lvlJc w:val="left"/>
      <w:pPr>
        <w:tabs>
          <w:tab w:val="num" w:pos="5732"/>
        </w:tabs>
        <w:ind w:left="5732" w:hanging="360"/>
      </w:pPr>
    </w:lvl>
    <w:lvl w:ilvl="7" w:tplc="040C0019" w:tentative="1">
      <w:start w:val="1"/>
      <w:numFmt w:val="lowerLetter"/>
      <w:lvlText w:val="%8."/>
      <w:lvlJc w:val="left"/>
      <w:pPr>
        <w:tabs>
          <w:tab w:val="num" w:pos="6452"/>
        </w:tabs>
        <w:ind w:left="6452" w:hanging="360"/>
      </w:pPr>
    </w:lvl>
    <w:lvl w:ilvl="8" w:tplc="040C001B" w:tentative="1">
      <w:start w:val="1"/>
      <w:numFmt w:val="lowerRoman"/>
      <w:lvlText w:val="%9."/>
      <w:lvlJc w:val="right"/>
      <w:pPr>
        <w:tabs>
          <w:tab w:val="num" w:pos="7172"/>
        </w:tabs>
        <w:ind w:left="7172" w:hanging="180"/>
      </w:pPr>
    </w:lvl>
  </w:abstractNum>
  <w:abstractNum w:abstractNumId="14" w15:restartNumberingAfterBreak="0">
    <w:nsid w:val="5286228C"/>
    <w:multiLevelType w:val="hybridMultilevel"/>
    <w:tmpl w:val="A2261F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50449FE"/>
    <w:multiLevelType w:val="hybridMultilevel"/>
    <w:tmpl w:val="C3727DE6"/>
    <w:lvl w:ilvl="0" w:tplc="920C5D54">
      <w:start w:val="1"/>
      <w:numFmt w:val="bullet"/>
      <w:pStyle w:val="Style1"/>
      <w:lvlText w:val=""/>
      <w:lvlJc w:val="left"/>
      <w:pPr>
        <w:tabs>
          <w:tab w:val="num" w:pos="1211"/>
        </w:tabs>
        <w:ind w:left="1211" w:hanging="360"/>
      </w:pPr>
      <w:rPr>
        <w:rFonts w:ascii="Wingdings" w:hAnsi="Wingdings" w:cs="Symbol" w:hint="default"/>
      </w:rPr>
    </w:lvl>
    <w:lvl w:ilvl="1" w:tplc="040C0003" w:tentative="1">
      <w:start w:val="1"/>
      <w:numFmt w:val="bullet"/>
      <w:lvlText w:val="o"/>
      <w:lvlJc w:val="left"/>
      <w:pPr>
        <w:tabs>
          <w:tab w:val="num" w:pos="1391"/>
        </w:tabs>
        <w:ind w:left="1391" w:hanging="360"/>
      </w:pPr>
      <w:rPr>
        <w:rFonts w:ascii="Courier New" w:hAnsi="Courier New" w:cs="Courier New" w:hint="default"/>
      </w:rPr>
    </w:lvl>
    <w:lvl w:ilvl="2" w:tplc="040C0005" w:tentative="1">
      <w:start w:val="1"/>
      <w:numFmt w:val="bullet"/>
      <w:lvlText w:val=""/>
      <w:lvlJc w:val="left"/>
      <w:pPr>
        <w:tabs>
          <w:tab w:val="num" w:pos="2111"/>
        </w:tabs>
        <w:ind w:left="2111" w:hanging="360"/>
      </w:pPr>
      <w:rPr>
        <w:rFonts w:ascii="Wingdings" w:hAnsi="Wingdings" w:hint="default"/>
      </w:rPr>
    </w:lvl>
    <w:lvl w:ilvl="3" w:tplc="040C0001" w:tentative="1">
      <w:start w:val="1"/>
      <w:numFmt w:val="bullet"/>
      <w:lvlText w:val=""/>
      <w:lvlJc w:val="left"/>
      <w:pPr>
        <w:tabs>
          <w:tab w:val="num" w:pos="2831"/>
        </w:tabs>
        <w:ind w:left="2831" w:hanging="360"/>
      </w:pPr>
      <w:rPr>
        <w:rFonts w:ascii="Symbol" w:hAnsi="Symbol" w:hint="default"/>
      </w:rPr>
    </w:lvl>
    <w:lvl w:ilvl="4" w:tplc="040C0003" w:tentative="1">
      <w:start w:val="1"/>
      <w:numFmt w:val="bullet"/>
      <w:lvlText w:val="o"/>
      <w:lvlJc w:val="left"/>
      <w:pPr>
        <w:tabs>
          <w:tab w:val="num" w:pos="3551"/>
        </w:tabs>
        <w:ind w:left="3551" w:hanging="360"/>
      </w:pPr>
      <w:rPr>
        <w:rFonts w:ascii="Courier New" w:hAnsi="Courier New" w:cs="Courier New" w:hint="default"/>
      </w:rPr>
    </w:lvl>
    <w:lvl w:ilvl="5" w:tplc="040C0005" w:tentative="1">
      <w:start w:val="1"/>
      <w:numFmt w:val="bullet"/>
      <w:lvlText w:val=""/>
      <w:lvlJc w:val="left"/>
      <w:pPr>
        <w:tabs>
          <w:tab w:val="num" w:pos="4271"/>
        </w:tabs>
        <w:ind w:left="4271" w:hanging="360"/>
      </w:pPr>
      <w:rPr>
        <w:rFonts w:ascii="Wingdings" w:hAnsi="Wingdings" w:hint="default"/>
      </w:rPr>
    </w:lvl>
    <w:lvl w:ilvl="6" w:tplc="040C0001" w:tentative="1">
      <w:start w:val="1"/>
      <w:numFmt w:val="bullet"/>
      <w:lvlText w:val=""/>
      <w:lvlJc w:val="left"/>
      <w:pPr>
        <w:tabs>
          <w:tab w:val="num" w:pos="4991"/>
        </w:tabs>
        <w:ind w:left="4991" w:hanging="360"/>
      </w:pPr>
      <w:rPr>
        <w:rFonts w:ascii="Symbol" w:hAnsi="Symbol" w:hint="default"/>
      </w:rPr>
    </w:lvl>
    <w:lvl w:ilvl="7" w:tplc="040C0003" w:tentative="1">
      <w:start w:val="1"/>
      <w:numFmt w:val="bullet"/>
      <w:lvlText w:val="o"/>
      <w:lvlJc w:val="left"/>
      <w:pPr>
        <w:tabs>
          <w:tab w:val="num" w:pos="5711"/>
        </w:tabs>
        <w:ind w:left="5711" w:hanging="360"/>
      </w:pPr>
      <w:rPr>
        <w:rFonts w:ascii="Courier New" w:hAnsi="Courier New" w:cs="Courier New" w:hint="default"/>
      </w:rPr>
    </w:lvl>
    <w:lvl w:ilvl="8" w:tplc="040C0005" w:tentative="1">
      <w:start w:val="1"/>
      <w:numFmt w:val="bullet"/>
      <w:lvlText w:val=""/>
      <w:lvlJc w:val="left"/>
      <w:pPr>
        <w:tabs>
          <w:tab w:val="num" w:pos="6431"/>
        </w:tabs>
        <w:ind w:left="6431" w:hanging="360"/>
      </w:pPr>
      <w:rPr>
        <w:rFonts w:ascii="Wingdings" w:hAnsi="Wingdings" w:hint="default"/>
      </w:rPr>
    </w:lvl>
  </w:abstractNum>
  <w:abstractNum w:abstractNumId="16" w15:restartNumberingAfterBreak="0">
    <w:nsid w:val="56653AA5"/>
    <w:multiLevelType w:val="hybridMultilevel"/>
    <w:tmpl w:val="88B4FC34"/>
    <w:lvl w:ilvl="0" w:tplc="F95A79BA">
      <w:start w:val="1"/>
      <w:numFmt w:val="decimal"/>
      <w:lvlText w:val="%1)"/>
      <w:lvlJc w:val="left"/>
      <w:pPr>
        <w:tabs>
          <w:tab w:val="num" w:pos="540"/>
        </w:tabs>
        <w:ind w:left="540" w:hanging="360"/>
      </w:pPr>
      <w:rPr>
        <w:rFonts w:hint="default"/>
      </w:rPr>
    </w:lvl>
    <w:lvl w:ilvl="1" w:tplc="7A0A4684">
      <w:start w:val="1"/>
      <w:numFmt w:val="lowerLetter"/>
      <w:lvlText w:val="%2)"/>
      <w:lvlJc w:val="left"/>
      <w:pPr>
        <w:tabs>
          <w:tab w:val="num" w:pos="1604"/>
        </w:tabs>
        <w:ind w:left="1604" w:hanging="360"/>
      </w:pPr>
      <w:rPr>
        <w:rFonts w:hint="default"/>
      </w:rPr>
    </w:lvl>
    <w:lvl w:ilvl="2" w:tplc="EAB6C704">
      <w:start w:val="2"/>
      <w:numFmt w:val="bullet"/>
      <w:lvlText w:val=""/>
      <w:lvlJc w:val="left"/>
      <w:pPr>
        <w:ind w:left="2504" w:hanging="360"/>
      </w:pPr>
      <w:rPr>
        <w:rFonts w:ascii="Wingdings" w:eastAsia="Calibri" w:hAnsi="Wingdings" w:cs="Calibri" w:hint="default"/>
      </w:rPr>
    </w:lvl>
    <w:lvl w:ilvl="3" w:tplc="040C000F" w:tentative="1">
      <w:start w:val="1"/>
      <w:numFmt w:val="decimal"/>
      <w:lvlText w:val="%4."/>
      <w:lvlJc w:val="left"/>
      <w:pPr>
        <w:tabs>
          <w:tab w:val="num" w:pos="3044"/>
        </w:tabs>
        <w:ind w:left="3044" w:hanging="360"/>
      </w:pPr>
    </w:lvl>
    <w:lvl w:ilvl="4" w:tplc="040C0019" w:tentative="1">
      <w:start w:val="1"/>
      <w:numFmt w:val="lowerLetter"/>
      <w:lvlText w:val="%5."/>
      <w:lvlJc w:val="left"/>
      <w:pPr>
        <w:tabs>
          <w:tab w:val="num" w:pos="3764"/>
        </w:tabs>
        <w:ind w:left="3764" w:hanging="360"/>
      </w:pPr>
    </w:lvl>
    <w:lvl w:ilvl="5" w:tplc="040C001B" w:tentative="1">
      <w:start w:val="1"/>
      <w:numFmt w:val="lowerRoman"/>
      <w:lvlText w:val="%6."/>
      <w:lvlJc w:val="right"/>
      <w:pPr>
        <w:tabs>
          <w:tab w:val="num" w:pos="4484"/>
        </w:tabs>
        <w:ind w:left="4484" w:hanging="180"/>
      </w:pPr>
    </w:lvl>
    <w:lvl w:ilvl="6" w:tplc="040C000F" w:tentative="1">
      <w:start w:val="1"/>
      <w:numFmt w:val="decimal"/>
      <w:lvlText w:val="%7."/>
      <w:lvlJc w:val="left"/>
      <w:pPr>
        <w:tabs>
          <w:tab w:val="num" w:pos="5204"/>
        </w:tabs>
        <w:ind w:left="5204" w:hanging="360"/>
      </w:pPr>
    </w:lvl>
    <w:lvl w:ilvl="7" w:tplc="040C0019" w:tentative="1">
      <w:start w:val="1"/>
      <w:numFmt w:val="lowerLetter"/>
      <w:lvlText w:val="%8."/>
      <w:lvlJc w:val="left"/>
      <w:pPr>
        <w:tabs>
          <w:tab w:val="num" w:pos="5924"/>
        </w:tabs>
        <w:ind w:left="5924" w:hanging="360"/>
      </w:pPr>
    </w:lvl>
    <w:lvl w:ilvl="8" w:tplc="040C001B" w:tentative="1">
      <w:start w:val="1"/>
      <w:numFmt w:val="lowerRoman"/>
      <w:lvlText w:val="%9."/>
      <w:lvlJc w:val="right"/>
      <w:pPr>
        <w:tabs>
          <w:tab w:val="num" w:pos="6644"/>
        </w:tabs>
        <w:ind w:left="6644" w:hanging="180"/>
      </w:pPr>
    </w:lvl>
  </w:abstractNum>
  <w:abstractNum w:abstractNumId="17" w15:restartNumberingAfterBreak="0">
    <w:nsid w:val="6012662F"/>
    <w:multiLevelType w:val="hybridMultilevel"/>
    <w:tmpl w:val="BF14F39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60E27657"/>
    <w:multiLevelType w:val="hybridMultilevel"/>
    <w:tmpl w:val="6AC442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326EB1"/>
    <w:multiLevelType w:val="hybridMultilevel"/>
    <w:tmpl w:val="A24CA7A0"/>
    <w:lvl w:ilvl="0" w:tplc="01660AC0">
      <w:start w:val="1"/>
      <w:numFmt w:val="bullet"/>
      <w:pStyle w:val="CarCarCarCarCarCar"/>
      <w:lvlText w:val=""/>
      <w:lvlJc w:val="left"/>
      <w:pPr>
        <w:tabs>
          <w:tab w:val="num" w:pos="1440"/>
        </w:tabs>
        <w:ind w:left="1440" w:hanging="360"/>
      </w:pPr>
      <w:rPr>
        <w:rFonts w:ascii="Wingdings" w:hAnsi="Wingdings" w:cs="Wingdings" w:hint="default"/>
      </w:rPr>
    </w:lvl>
    <w:lvl w:ilvl="1" w:tplc="4142DE88">
      <w:start w:val="155"/>
      <w:numFmt w:val="bullet"/>
      <w:pStyle w:val="CarCarCarCarCarCar"/>
      <w:lvlText w:val="–"/>
      <w:lvlJc w:val="left"/>
      <w:pPr>
        <w:tabs>
          <w:tab w:val="num" w:pos="1440"/>
        </w:tabs>
        <w:ind w:left="1440" w:hanging="360"/>
      </w:pPr>
      <w:rPr>
        <w:rFonts w:ascii="Times New Roman" w:hAnsi="Times New Roman" w:cs="Times New Roman" w:hint="default"/>
      </w:rPr>
    </w:lvl>
    <w:lvl w:ilvl="2" w:tplc="0060B1F8">
      <w:start w:val="1"/>
      <w:numFmt w:val="bullet"/>
      <w:lvlText w:val="–"/>
      <w:lvlJc w:val="left"/>
      <w:pPr>
        <w:tabs>
          <w:tab w:val="num" w:pos="2160"/>
        </w:tabs>
        <w:ind w:left="2160" w:hanging="360"/>
      </w:pPr>
      <w:rPr>
        <w:rFonts w:ascii="Times New Roman" w:hAnsi="Times New Roman" w:cs="Times New Roman" w:hint="default"/>
      </w:rPr>
    </w:lvl>
    <w:lvl w:ilvl="3" w:tplc="2F2C2C42">
      <w:start w:val="1"/>
      <w:numFmt w:val="bullet"/>
      <w:lvlText w:val="–"/>
      <w:lvlJc w:val="left"/>
      <w:pPr>
        <w:tabs>
          <w:tab w:val="num" w:pos="2880"/>
        </w:tabs>
        <w:ind w:left="2880" w:hanging="360"/>
      </w:pPr>
      <w:rPr>
        <w:rFonts w:ascii="Times New Roman" w:hAnsi="Times New Roman" w:cs="Times New Roman" w:hint="default"/>
      </w:rPr>
    </w:lvl>
    <w:lvl w:ilvl="4" w:tplc="6068F1FC">
      <w:start w:val="1"/>
      <w:numFmt w:val="bullet"/>
      <w:lvlText w:val="–"/>
      <w:lvlJc w:val="left"/>
      <w:pPr>
        <w:tabs>
          <w:tab w:val="num" w:pos="3600"/>
        </w:tabs>
        <w:ind w:left="3600" w:hanging="360"/>
      </w:pPr>
      <w:rPr>
        <w:rFonts w:ascii="Times New Roman" w:hAnsi="Times New Roman" w:cs="Times New Roman" w:hint="default"/>
      </w:rPr>
    </w:lvl>
    <w:lvl w:ilvl="5" w:tplc="D688D8AC">
      <w:start w:val="1"/>
      <w:numFmt w:val="bullet"/>
      <w:lvlText w:val="–"/>
      <w:lvlJc w:val="left"/>
      <w:pPr>
        <w:tabs>
          <w:tab w:val="num" w:pos="4320"/>
        </w:tabs>
        <w:ind w:left="4320" w:hanging="360"/>
      </w:pPr>
      <w:rPr>
        <w:rFonts w:ascii="Times New Roman" w:hAnsi="Times New Roman" w:cs="Times New Roman" w:hint="default"/>
      </w:rPr>
    </w:lvl>
    <w:lvl w:ilvl="6" w:tplc="D354F996">
      <w:start w:val="1"/>
      <w:numFmt w:val="bullet"/>
      <w:lvlText w:val="–"/>
      <w:lvlJc w:val="left"/>
      <w:pPr>
        <w:tabs>
          <w:tab w:val="num" w:pos="5040"/>
        </w:tabs>
        <w:ind w:left="5040" w:hanging="360"/>
      </w:pPr>
      <w:rPr>
        <w:rFonts w:ascii="Times New Roman" w:hAnsi="Times New Roman" w:cs="Times New Roman" w:hint="default"/>
      </w:rPr>
    </w:lvl>
    <w:lvl w:ilvl="7" w:tplc="BB82E346">
      <w:start w:val="1"/>
      <w:numFmt w:val="bullet"/>
      <w:lvlText w:val="–"/>
      <w:lvlJc w:val="left"/>
      <w:pPr>
        <w:tabs>
          <w:tab w:val="num" w:pos="5760"/>
        </w:tabs>
        <w:ind w:left="5760" w:hanging="360"/>
      </w:pPr>
      <w:rPr>
        <w:rFonts w:ascii="Times New Roman" w:hAnsi="Times New Roman" w:cs="Times New Roman" w:hint="default"/>
      </w:rPr>
    </w:lvl>
    <w:lvl w:ilvl="8" w:tplc="A5E84DDA">
      <w:start w:val="1"/>
      <w:numFmt w:val="bullet"/>
      <w:lvlText w:val="–"/>
      <w:lvlJc w:val="left"/>
      <w:pPr>
        <w:tabs>
          <w:tab w:val="num" w:pos="6480"/>
        </w:tabs>
        <w:ind w:left="6480" w:hanging="360"/>
      </w:pPr>
      <w:rPr>
        <w:rFonts w:ascii="Times New Roman" w:hAnsi="Times New Roman" w:cs="Times New Roman" w:hint="default"/>
      </w:rPr>
    </w:lvl>
  </w:abstractNum>
  <w:abstractNum w:abstractNumId="20" w15:restartNumberingAfterBreak="0">
    <w:nsid w:val="69B803D0"/>
    <w:multiLevelType w:val="hybridMultilevel"/>
    <w:tmpl w:val="D45099A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6C57229D"/>
    <w:multiLevelType w:val="hybridMultilevel"/>
    <w:tmpl w:val="243E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70DA398A"/>
    <w:multiLevelType w:val="hybridMultilevel"/>
    <w:tmpl w:val="27507ED2"/>
    <w:lvl w:ilvl="0" w:tplc="E73A18A2">
      <w:numFmt w:val="bullet"/>
      <w:lvlText w:val="-"/>
      <w:lvlJc w:val="left"/>
      <w:pPr>
        <w:ind w:left="360" w:hanging="360"/>
      </w:pPr>
      <w:rPr>
        <w:rFonts w:ascii="Calibri" w:eastAsia="Times New Roman" w:hAnsi="Calibri"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74C90E56"/>
    <w:multiLevelType w:val="hybridMultilevel"/>
    <w:tmpl w:val="3BE4EF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9FF71E8"/>
    <w:multiLevelType w:val="hybridMultilevel"/>
    <w:tmpl w:val="5EF091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A7A728E"/>
    <w:multiLevelType w:val="hybridMultilevel"/>
    <w:tmpl w:val="FA10D83C"/>
    <w:lvl w:ilvl="0" w:tplc="040C0003">
      <w:start w:val="1"/>
      <w:numFmt w:val="bullet"/>
      <w:lvlText w:val="o"/>
      <w:lvlJc w:val="left"/>
      <w:pPr>
        <w:tabs>
          <w:tab w:val="num" w:pos="1068"/>
        </w:tabs>
        <w:ind w:left="1068" w:hanging="360"/>
      </w:pPr>
      <w:rPr>
        <w:rFonts w:ascii="Courier New" w:hAnsi="Courier New" w:cs="Courier New" w:hint="default"/>
      </w:rPr>
    </w:lvl>
    <w:lvl w:ilvl="1" w:tplc="8CF070E0">
      <w:numFmt w:val="bullet"/>
      <w:lvlText w:val="-"/>
      <w:lvlJc w:val="left"/>
      <w:pPr>
        <w:tabs>
          <w:tab w:val="num" w:pos="2132"/>
        </w:tabs>
        <w:ind w:left="2132" w:hanging="360"/>
      </w:pPr>
      <w:rPr>
        <w:rFonts w:ascii="Times New Roman" w:eastAsia="Times New Roman" w:hAnsi="Times New Roman" w:cs="Times New Roman" w:hint="default"/>
      </w:rPr>
    </w:lvl>
    <w:lvl w:ilvl="2" w:tplc="040C0001">
      <w:start w:val="1"/>
      <w:numFmt w:val="bullet"/>
      <w:lvlText w:val=""/>
      <w:lvlJc w:val="left"/>
      <w:pPr>
        <w:tabs>
          <w:tab w:val="num" w:pos="3032"/>
        </w:tabs>
        <w:ind w:left="3032" w:hanging="360"/>
      </w:pPr>
      <w:rPr>
        <w:rFonts w:ascii="Symbol" w:hAnsi="Symbol" w:hint="default"/>
      </w:rPr>
    </w:lvl>
    <w:lvl w:ilvl="3" w:tplc="040C000F" w:tentative="1">
      <w:start w:val="1"/>
      <w:numFmt w:val="decimal"/>
      <w:lvlText w:val="%4."/>
      <w:lvlJc w:val="left"/>
      <w:pPr>
        <w:tabs>
          <w:tab w:val="num" w:pos="3572"/>
        </w:tabs>
        <w:ind w:left="3572" w:hanging="360"/>
      </w:pPr>
    </w:lvl>
    <w:lvl w:ilvl="4" w:tplc="040C0019" w:tentative="1">
      <w:start w:val="1"/>
      <w:numFmt w:val="lowerLetter"/>
      <w:lvlText w:val="%5."/>
      <w:lvlJc w:val="left"/>
      <w:pPr>
        <w:tabs>
          <w:tab w:val="num" w:pos="4292"/>
        </w:tabs>
        <w:ind w:left="4292" w:hanging="360"/>
      </w:pPr>
    </w:lvl>
    <w:lvl w:ilvl="5" w:tplc="040C001B" w:tentative="1">
      <w:start w:val="1"/>
      <w:numFmt w:val="lowerRoman"/>
      <w:lvlText w:val="%6."/>
      <w:lvlJc w:val="right"/>
      <w:pPr>
        <w:tabs>
          <w:tab w:val="num" w:pos="5012"/>
        </w:tabs>
        <w:ind w:left="5012" w:hanging="180"/>
      </w:pPr>
    </w:lvl>
    <w:lvl w:ilvl="6" w:tplc="040C000F" w:tentative="1">
      <w:start w:val="1"/>
      <w:numFmt w:val="decimal"/>
      <w:lvlText w:val="%7."/>
      <w:lvlJc w:val="left"/>
      <w:pPr>
        <w:tabs>
          <w:tab w:val="num" w:pos="5732"/>
        </w:tabs>
        <w:ind w:left="5732" w:hanging="360"/>
      </w:pPr>
    </w:lvl>
    <w:lvl w:ilvl="7" w:tplc="040C0019" w:tentative="1">
      <w:start w:val="1"/>
      <w:numFmt w:val="lowerLetter"/>
      <w:lvlText w:val="%8."/>
      <w:lvlJc w:val="left"/>
      <w:pPr>
        <w:tabs>
          <w:tab w:val="num" w:pos="6452"/>
        </w:tabs>
        <w:ind w:left="6452" w:hanging="360"/>
      </w:pPr>
    </w:lvl>
    <w:lvl w:ilvl="8" w:tplc="040C001B" w:tentative="1">
      <w:start w:val="1"/>
      <w:numFmt w:val="lowerRoman"/>
      <w:lvlText w:val="%9."/>
      <w:lvlJc w:val="right"/>
      <w:pPr>
        <w:tabs>
          <w:tab w:val="num" w:pos="7172"/>
        </w:tabs>
        <w:ind w:left="7172" w:hanging="180"/>
      </w:pPr>
    </w:lvl>
  </w:abstractNum>
  <w:abstractNum w:abstractNumId="26" w15:restartNumberingAfterBreak="0">
    <w:nsid w:val="7AAE3F16"/>
    <w:multiLevelType w:val="multilevel"/>
    <w:tmpl w:val="FBCEC228"/>
    <w:lvl w:ilvl="0">
      <w:start w:val="1"/>
      <w:numFmt w:val="decimal"/>
      <w:pStyle w:val="Titre1SectionHeading0"/>
      <w:lvlText w:val="%1."/>
      <w:lvlJc w:val="left"/>
      <w:pPr>
        <w:tabs>
          <w:tab w:val="num" w:pos="2393"/>
        </w:tabs>
        <w:ind w:left="2778" w:hanging="385"/>
      </w:pPr>
      <w:rPr>
        <w:rFonts w:hint="default"/>
      </w:rPr>
    </w:lvl>
    <w:lvl w:ilvl="1">
      <w:start w:val="1"/>
      <w:numFmt w:val="decimal"/>
      <w:lvlRestart w:val="0"/>
      <w:isLgl/>
      <w:lvlText w:val="%1.%2."/>
      <w:lvlJc w:val="left"/>
      <w:pPr>
        <w:tabs>
          <w:tab w:val="num" w:pos="567"/>
        </w:tabs>
        <w:ind w:left="0" w:firstLine="0"/>
      </w:pPr>
      <w:rPr>
        <w:rFonts w:hint="default"/>
      </w:rPr>
    </w:lvl>
    <w:lvl w:ilvl="2">
      <w:start w:val="1"/>
      <w:numFmt w:val="decimal"/>
      <w:lvlRestart w:val="0"/>
      <w:lvlText w:val="%2.%1.%3."/>
      <w:lvlJc w:val="left"/>
      <w:pPr>
        <w:tabs>
          <w:tab w:val="num" w:pos="3833"/>
        </w:tabs>
        <w:ind w:left="3617" w:hanging="504"/>
      </w:pPr>
      <w:rPr>
        <w:rFonts w:hint="default"/>
      </w:rPr>
    </w:lvl>
    <w:lvl w:ilvl="3">
      <w:start w:val="1"/>
      <w:numFmt w:val="decimal"/>
      <w:lvlText w:val="%1.%2.%3.%4."/>
      <w:lvlJc w:val="left"/>
      <w:pPr>
        <w:tabs>
          <w:tab w:val="num" w:pos="4553"/>
        </w:tabs>
        <w:ind w:left="4121" w:hanging="648"/>
      </w:pPr>
      <w:rPr>
        <w:rFonts w:hint="default"/>
      </w:rPr>
    </w:lvl>
    <w:lvl w:ilvl="4">
      <w:start w:val="1"/>
      <w:numFmt w:val="decimal"/>
      <w:lvlText w:val="%1.%2.%3.%4.%5."/>
      <w:lvlJc w:val="left"/>
      <w:pPr>
        <w:tabs>
          <w:tab w:val="num" w:pos="4913"/>
        </w:tabs>
        <w:ind w:left="4625" w:hanging="792"/>
      </w:pPr>
      <w:rPr>
        <w:rFonts w:hint="default"/>
      </w:rPr>
    </w:lvl>
    <w:lvl w:ilvl="5">
      <w:start w:val="1"/>
      <w:numFmt w:val="decimal"/>
      <w:lvlText w:val="%1.%2.%3.%4.%5.%6."/>
      <w:lvlJc w:val="left"/>
      <w:pPr>
        <w:tabs>
          <w:tab w:val="num" w:pos="5633"/>
        </w:tabs>
        <w:ind w:left="5129" w:hanging="936"/>
      </w:pPr>
      <w:rPr>
        <w:rFonts w:hint="default"/>
      </w:rPr>
    </w:lvl>
    <w:lvl w:ilvl="6">
      <w:start w:val="1"/>
      <w:numFmt w:val="decimal"/>
      <w:lvlText w:val="%1.%2.%3.%4.%5.%6.%7."/>
      <w:lvlJc w:val="left"/>
      <w:pPr>
        <w:tabs>
          <w:tab w:val="num" w:pos="5993"/>
        </w:tabs>
        <w:ind w:left="5633" w:hanging="1080"/>
      </w:pPr>
      <w:rPr>
        <w:rFonts w:hint="default"/>
      </w:rPr>
    </w:lvl>
    <w:lvl w:ilvl="7">
      <w:start w:val="1"/>
      <w:numFmt w:val="decimal"/>
      <w:lvlText w:val="%1.%2.%3.%4.%5.%6.%7.%8."/>
      <w:lvlJc w:val="left"/>
      <w:pPr>
        <w:tabs>
          <w:tab w:val="num" w:pos="6713"/>
        </w:tabs>
        <w:ind w:left="6137" w:hanging="1224"/>
      </w:pPr>
      <w:rPr>
        <w:rFonts w:hint="default"/>
      </w:rPr>
    </w:lvl>
    <w:lvl w:ilvl="8">
      <w:start w:val="1"/>
      <w:numFmt w:val="decimal"/>
      <w:lvlText w:val="%1.%2.%3.%4.%5.%6.%7.%8.%9."/>
      <w:lvlJc w:val="left"/>
      <w:pPr>
        <w:tabs>
          <w:tab w:val="num" w:pos="7073"/>
        </w:tabs>
        <w:ind w:left="6713" w:hanging="1440"/>
      </w:pPr>
      <w:rPr>
        <w:rFonts w:hint="default"/>
      </w:rPr>
    </w:lvl>
  </w:abstractNum>
  <w:num w:numId="1" w16cid:durableId="203178581">
    <w:abstractNumId w:val="1"/>
  </w:num>
  <w:num w:numId="2" w16cid:durableId="1229268634">
    <w:abstractNumId w:val="16"/>
  </w:num>
  <w:num w:numId="3" w16cid:durableId="12204330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1967807">
    <w:abstractNumId w:val="15"/>
  </w:num>
  <w:num w:numId="5" w16cid:durableId="669677884">
    <w:abstractNumId w:val="26"/>
  </w:num>
  <w:num w:numId="6" w16cid:durableId="1911235162">
    <w:abstractNumId w:val="8"/>
  </w:num>
  <w:num w:numId="7" w16cid:durableId="1619919121">
    <w:abstractNumId w:val="19"/>
  </w:num>
  <w:num w:numId="8" w16cid:durableId="1269703374">
    <w:abstractNumId w:val="5"/>
  </w:num>
  <w:num w:numId="9" w16cid:durableId="1686637077">
    <w:abstractNumId w:val="3"/>
  </w:num>
  <w:num w:numId="10" w16cid:durableId="330107110">
    <w:abstractNumId w:val="12"/>
  </w:num>
  <w:num w:numId="11" w16cid:durableId="1698238696">
    <w:abstractNumId w:val="22"/>
  </w:num>
  <w:num w:numId="12" w16cid:durableId="890381407">
    <w:abstractNumId w:val="24"/>
  </w:num>
  <w:num w:numId="13" w16cid:durableId="2061661467">
    <w:abstractNumId w:val="21"/>
  </w:num>
  <w:num w:numId="14" w16cid:durableId="1589534069">
    <w:abstractNumId w:val="6"/>
  </w:num>
  <w:num w:numId="15" w16cid:durableId="320080079">
    <w:abstractNumId w:val="0"/>
  </w:num>
  <w:num w:numId="16" w16cid:durableId="599724151">
    <w:abstractNumId w:val="9"/>
  </w:num>
  <w:num w:numId="17" w16cid:durableId="1489008146">
    <w:abstractNumId w:val="18"/>
  </w:num>
  <w:num w:numId="18" w16cid:durableId="1301421968">
    <w:abstractNumId w:val="25"/>
  </w:num>
  <w:num w:numId="19" w16cid:durableId="1027757473">
    <w:abstractNumId w:val="23"/>
  </w:num>
  <w:num w:numId="20" w16cid:durableId="262962685">
    <w:abstractNumId w:val="2"/>
  </w:num>
  <w:num w:numId="21" w16cid:durableId="1065497039">
    <w:abstractNumId w:val="14"/>
  </w:num>
  <w:num w:numId="22" w16cid:durableId="2005670335">
    <w:abstractNumId w:val="4"/>
  </w:num>
  <w:num w:numId="23" w16cid:durableId="602735311">
    <w:abstractNumId w:val="13"/>
  </w:num>
  <w:num w:numId="24" w16cid:durableId="294222068">
    <w:abstractNumId w:val="10"/>
  </w:num>
  <w:num w:numId="25" w16cid:durableId="919603862">
    <w:abstractNumId w:val="11"/>
  </w:num>
  <w:num w:numId="26" w16cid:durableId="124740287">
    <w:abstractNumId w:val="20"/>
  </w:num>
  <w:num w:numId="27" w16cid:durableId="2046320927">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C59"/>
    <w:rsid w:val="00003B47"/>
    <w:rsid w:val="000048E5"/>
    <w:rsid w:val="00004F32"/>
    <w:rsid w:val="00005FD4"/>
    <w:rsid w:val="0001153E"/>
    <w:rsid w:val="000165AC"/>
    <w:rsid w:val="0002201C"/>
    <w:rsid w:val="000311FA"/>
    <w:rsid w:val="00031DD1"/>
    <w:rsid w:val="00033E55"/>
    <w:rsid w:val="0003470F"/>
    <w:rsid w:val="00037C5E"/>
    <w:rsid w:val="00045B43"/>
    <w:rsid w:val="0004648F"/>
    <w:rsid w:val="0005186E"/>
    <w:rsid w:val="0005319D"/>
    <w:rsid w:val="00053551"/>
    <w:rsid w:val="00053747"/>
    <w:rsid w:val="00055DE4"/>
    <w:rsid w:val="000608E6"/>
    <w:rsid w:val="00062CD2"/>
    <w:rsid w:val="00062F7A"/>
    <w:rsid w:val="00063764"/>
    <w:rsid w:val="0006448B"/>
    <w:rsid w:val="0006653F"/>
    <w:rsid w:val="00071D9E"/>
    <w:rsid w:val="00074D0A"/>
    <w:rsid w:val="000771B6"/>
    <w:rsid w:val="00085317"/>
    <w:rsid w:val="00085A2B"/>
    <w:rsid w:val="00090E0D"/>
    <w:rsid w:val="00091B64"/>
    <w:rsid w:val="00096CB9"/>
    <w:rsid w:val="000A376E"/>
    <w:rsid w:val="000A5A97"/>
    <w:rsid w:val="000B090B"/>
    <w:rsid w:val="000B0AA7"/>
    <w:rsid w:val="000B3B33"/>
    <w:rsid w:val="000B4D4A"/>
    <w:rsid w:val="000B5C1C"/>
    <w:rsid w:val="000B6855"/>
    <w:rsid w:val="000C67B0"/>
    <w:rsid w:val="000C6E08"/>
    <w:rsid w:val="000D1D3F"/>
    <w:rsid w:val="000D2180"/>
    <w:rsid w:val="000D50FD"/>
    <w:rsid w:val="000D6C75"/>
    <w:rsid w:val="000E2E90"/>
    <w:rsid w:val="000E4A1E"/>
    <w:rsid w:val="000E64F2"/>
    <w:rsid w:val="000E78A8"/>
    <w:rsid w:val="000F18A6"/>
    <w:rsid w:val="000F4785"/>
    <w:rsid w:val="000F4A27"/>
    <w:rsid w:val="000F7110"/>
    <w:rsid w:val="000F7430"/>
    <w:rsid w:val="00101A0E"/>
    <w:rsid w:val="00101C6D"/>
    <w:rsid w:val="00104B4D"/>
    <w:rsid w:val="00105767"/>
    <w:rsid w:val="001060C2"/>
    <w:rsid w:val="00106223"/>
    <w:rsid w:val="001079D7"/>
    <w:rsid w:val="00110858"/>
    <w:rsid w:val="00110C46"/>
    <w:rsid w:val="00111A5E"/>
    <w:rsid w:val="00116474"/>
    <w:rsid w:val="0012067A"/>
    <w:rsid w:val="001210FE"/>
    <w:rsid w:val="00121E7A"/>
    <w:rsid w:val="00121FCB"/>
    <w:rsid w:val="001233BA"/>
    <w:rsid w:val="00124AD4"/>
    <w:rsid w:val="00124E68"/>
    <w:rsid w:val="0012611D"/>
    <w:rsid w:val="001319EC"/>
    <w:rsid w:val="001326A1"/>
    <w:rsid w:val="00134D5B"/>
    <w:rsid w:val="0014282B"/>
    <w:rsid w:val="00147EE4"/>
    <w:rsid w:val="00150B5B"/>
    <w:rsid w:val="001516CB"/>
    <w:rsid w:val="00152C55"/>
    <w:rsid w:val="0015527B"/>
    <w:rsid w:val="00156613"/>
    <w:rsid w:val="00160C8D"/>
    <w:rsid w:val="001619FB"/>
    <w:rsid w:val="001624DD"/>
    <w:rsid w:val="00163C95"/>
    <w:rsid w:val="001640DC"/>
    <w:rsid w:val="00167E28"/>
    <w:rsid w:val="001700FD"/>
    <w:rsid w:val="00171A77"/>
    <w:rsid w:val="00172865"/>
    <w:rsid w:val="00173B5B"/>
    <w:rsid w:val="001742FC"/>
    <w:rsid w:val="00174762"/>
    <w:rsid w:val="001762C1"/>
    <w:rsid w:val="00182DB7"/>
    <w:rsid w:val="00183023"/>
    <w:rsid w:val="001830A3"/>
    <w:rsid w:val="00186A2E"/>
    <w:rsid w:val="00186AB7"/>
    <w:rsid w:val="001907C5"/>
    <w:rsid w:val="001909FF"/>
    <w:rsid w:val="00193AD4"/>
    <w:rsid w:val="0019554C"/>
    <w:rsid w:val="00196C9D"/>
    <w:rsid w:val="001A1909"/>
    <w:rsid w:val="001A2416"/>
    <w:rsid w:val="001B3800"/>
    <w:rsid w:val="001B4AE9"/>
    <w:rsid w:val="001B753C"/>
    <w:rsid w:val="001C09D4"/>
    <w:rsid w:val="001C4B71"/>
    <w:rsid w:val="001C5B66"/>
    <w:rsid w:val="001C68CE"/>
    <w:rsid w:val="001C7C95"/>
    <w:rsid w:val="001D291C"/>
    <w:rsid w:val="001D42AD"/>
    <w:rsid w:val="001D47C8"/>
    <w:rsid w:val="001D5613"/>
    <w:rsid w:val="001E044B"/>
    <w:rsid w:val="001E2B8F"/>
    <w:rsid w:val="001F4D4A"/>
    <w:rsid w:val="001F5F45"/>
    <w:rsid w:val="001F6F74"/>
    <w:rsid w:val="00202FE7"/>
    <w:rsid w:val="0020354F"/>
    <w:rsid w:val="00203E17"/>
    <w:rsid w:val="0020745B"/>
    <w:rsid w:val="00210B97"/>
    <w:rsid w:val="00211DD3"/>
    <w:rsid w:val="00212783"/>
    <w:rsid w:val="00212A57"/>
    <w:rsid w:val="00213355"/>
    <w:rsid w:val="002171A9"/>
    <w:rsid w:val="0022071B"/>
    <w:rsid w:val="00220BF0"/>
    <w:rsid w:val="002213C3"/>
    <w:rsid w:val="002258FE"/>
    <w:rsid w:val="002305F8"/>
    <w:rsid w:val="00230937"/>
    <w:rsid w:val="00230BA9"/>
    <w:rsid w:val="00230F9B"/>
    <w:rsid w:val="00234A21"/>
    <w:rsid w:val="002358D6"/>
    <w:rsid w:val="00236B21"/>
    <w:rsid w:val="0023776E"/>
    <w:rsid w:val="00247403"/>
    <w:rsid w:val="00250CCE"/>
    <w:rsid w:val="002510F7"/>
    <w:rsid w:val="002606F7"/>
    <w:rsid w:val="00260A3E"/>
    <w:rsid w:val="00265348"/>
    <w:rsid w:val="00267692"/>
    <w:rsid w:val="00270448"/>
    <w:rsid w:val="00270821"/>
    <w:rsid w:val="002727BD"/>
    <w:rsid w:val="0027464E"/>
    <w:rsid w:val="002753F4"/>
    <w:rsid w:val="00275545"/>
    <w:rsid w:val="00281F6C"/>
    <w:rsid w:val="00283288"/>
    <w:rsid w:val="002844C7"/>
    <w:rsid w:val="00285A30"/>
    <w:rsid w:val="002878C4"/>
    <w:rsid w:val="00290B0D"/>
    <w:rsid w:val="002938C3"/>
    <w:rsid w:val="00294082"/>
    <w:rsid w:val="0029446F"/>
    <w:rsid w:val="00296CD7"/>
    <w:rsid w:val="002A0384"/>
    <w:rsid w:val="002A52B4"/>
    <w:rsid w:val="002B2003"/>
    <w:rsid w:val="002B40B2"/>
    <w:rsid w:val="002B7BC0"/>
    <w:rsid w:val="002C138F"/>
    <w:rsid w:val="002C4DBE"/>
    <w:rsid w:val="002C7EFA"/>
    <w:rsid w:val="002D104B"/>
    <w:rsid w:val="002F0DED"/>
    <w:rsid w:val="002F181D"/>
    <w:rsid w:val="002F5077"/>
    <w:rsid w:val="002F5B21"/>
    <w:rsid w:val="002F6018"/>
    <w:rsid w:val="002F67D2"/>
    <w:rsid w:val="002F7B03"/>
    <w:rsid w:val="0030083B"/>
    <w:rsid w:val="0030102C"/>
    <w:rsid w:val="0031239A"/>
    <w:rsid w:val="00312A74"/>
    <w:rsid w:val="00315831"/>
    <w:rsid w:val="003205A5"/>
    <w:rsid w:val="00321FA0"/>
    <w:rsid w:val="00323101"/>
    <w:rsid w:val="0032751C"/>
    <w:rsid w:val="00332B57"/>
    <w:rsid w:val="00332B94"/>
    <w:rsid w:val="0033626D"/>
    <w:rsid w:val="00342564"/>
    <w:rsid w:val="003434AC"/>
    <w:rsid w:val="00343E6A"/>
    <w:rsid w:val="00360F44"/>
    <w:rsid w:val="0036188B"/>
    <w:rsid w:val="00362B2C"/>
    <w:rsid w:val="00362D0E"/>
    <w:rsid w:val="003643FF"/>
    <w:rsid w:val="00364524"/>
    <w:rsid w:val="00364768"/>
    <w:rsid w:val="00366FA3"/>
    <w:rsid w:val="00373350"/>
    <w:rsid w:val="00374CF6"/>
    <w:rsid w:val="00377B1E"/>
    <w:rsid w:val="0039167E"/>
    <w:rsid w:val="0039280B"/>
    <w:rsid w:val="00393527"/>
    <w:rsid w:val="00394644"/>
    <w:rsid w:val="003960FA"/>
    <w:rsid w:val="00396705"/>
    <w:rsid w:val="00396F67"/>
    <w:rsid w:val="00397215"/>
    <w:rsid w:val="003A0B37"/>
    <w:rsid w:val="003A2557"/>
    <w:rsid w:val="003B0BCD"/>
    <w:rsid w:val="003B2B32"/>
    <w:rsid w:val="003B3F30"/>
    <w:rsid w:val="003B5E38"/>
    <w:rsid w:val="003C0351"/>
    <w:rsid w:val="003C33E2"/>
    <w:rsid w:val="003C4EE3"/>
    <w:rsid w:val="003C5198"/>
    <w:rsid w:val="003D231A"/>
    <w:rsid w:val="003D25AE"/>
    <w:rsid w:val="003D2F5F"/>
    <w:rsid w:val="003D3CC2"/>
    <w:rsid w:val="003D536E"/>
    <w:rsid w:val="003E128D"/>
    <w:rsid w:val="003E23F9"/>
    <w:rsid w:val="003F58FA"/>
    <w:rsid w:val="003F5E48"/>
    <w:rsid w:val="003F685F"/>
    <w:rsid w:val="00401033"/>
    <w:rsid w:val="004014E1"/>
    <w:rsid w:val="00401DAA"/>
    <w:rsid w:val="00402202"/>
    <w:rsid w:val="00403589"/>
    <w:rsid w:val="004060CA"/>
    <w:rsid w:val="00407CD5"/>
    <w:rsid w:val="004151CD"/>
    <w:rsid w:val="00416F20"/>
    <w:rsid w:val="00420D37"/>
    <w:rsid w:val="00423D9E"/>
    <w:rsid w:val="00424818"/>
    <w:rsid w:val="00425689"/>
    <w:rsid w:val="00425A6F"/>
    <w:rsid w:val="004261D7"/>
    <w:rsid w:val="00431C18"/>
    <w:rsid w:val="00431C39"/>
    <w:rsid w:val="00432C59"/>
    <w:rsid w:val="004419F6"/>
    <w:rsid w:val="00443C42"/>
    <w:rsid w:val="00450C3E"/>
    <w:rsid w:val="00451D41"/>
    <w:rsid w:val="0045284E"/>
    <w:rsid w:val="00452886"/>
    <w:rsid w:val="00460681"/>
    <w:rsid w:val="0046259B"/>
    <w:rsid w:val="00462ACF"/>
    <w:rsid w:val="00463FB1"/>
    <w:rsid w:val="00467532"/>
    <w:rsid w:val="00473E9A"/>
    <w:rsid w:val="004830B5"/>
    <w:rsid w:val="00483406"/>
    <w:rsid w:val="00483471"/>
    <w:rsid w:val="00490B58"/>
    <w:rsid w:val="004929FC"/>
    <w:rsid w:val="00497AB6"/>
    <w:rsid w:val="004A288B"/>
    <w:rsid w:val="004A35E5"/>
    <w:rsid w:val="004A640B"/>
    <w:rsid w:val="004A6D8F"/>
    <w:rsid w:val="004A7C2B"/>
    <w:rsid w:val="004A7D4A"/>
    <w:rsid w:val="004B2C26"/>
    <w:rsid w:val="004B2E92"/>
    <w:rsid w:val="004B3103"/>
    <w:rsid w:val="004B42F4"/>
    <w:rsid w:val="004B7D11"/>
    <w:rsid w:val="004D7840"/>
    <w:rsid w:val="004E457A"/>
    <w:rsid w:val="004E5632"/>
    <w:rsid w:val="004E6DF6"/>
    <w:rsid w:val="004E7384"/>
    <w:rsid w:val="004F03A3"/>
    <w:rsid w:val="004F33CC"/>
    <w:rsid w:val="004F4099"/>
    <w:rsid w:val="004F5E76"/>
    <w:rsid w:val="004F7463"/>
    <w:rsid w:val="004F7A3C"/>
    <w:rsid w:val="00502465"/>
    <w:rsid w:val="00502A96"/>
    <w:rsid w:val="00504B9E"/>
    <w:rsid w:val="0050552E"/>
    <w:rsid w:val="00506424"/>
    <w:rsid w:val="0050715B"/>
    <w:rsid w:val="00510F74"/>
    <w:rsid w:val="00517EB0"/>
    <w:rsid w:val="00520763"/>
    <w:rsid w:val="00524668"/>
    <w:rsid w:val="0052492D"/>
    <w:rsid w:val="0052739C"/>
    <w:rsid w:val="005333C4"/>
    <w:rsid w:val="0053479F"/>
    <w:rsid w:val="00537E57"/>
    <w:rsid w:val="00540F2C"/>
    <w:rsid w:val="005446B4"/>
    <w:rsid w:val="005503C0"/>
    <w:rsid w:val="005521B8"/>
    <w:rsid w:val="00554B57"/>
    <w:rsid w:val="005713BD"/>
    <w:rsid w:val="005754B6"/>
    <w:rsid w:val="0057627C"/>
    <w:rsid w:val="00580B47"/>
    <w:rsid w:val="00580D65"/>
    <w:rsid w:val="00581356"/>
    <w:rsid w:val="00581E9D"/>
    <w:rsid w:val="005829F8"/>
    <w:rsid w:val="0058363C"/>
    <w:rsid w:val="00590AF8"/>
    <w:rsid w:val="0059248B"/>
    <w:rsid w:val="00596461"/>
    <w:rsid w:val="00597FEF"/>
    <w:rsid w:val="005A1C07"/>
    <w:rsid w:val="005A2182"/>
    <w:rsid w:val="005A32E1"/>
    <w:rsid w:val="005A5941"/>
    <w:rsid w:val="005A60C3"/>
    <w:rsid w:val="005A75C5"/>
    <w:rsid w:val="005B328D"/>
    <w:rsid w:val="005B359F"/>
    <w:rsid w:val="005B4840"/>
    <w:rsid w:val="005B663E"/>
    <w:rsid w:val="005B6BDF"/>
    <w:rsid w:val="005B7108"/>
    <w:rsid w:val="005C0889"/>
    <w:rsid w:val="005C3342"/>
    <w:rsid w:val="005C7741"/>
    <w:rsid w:val="005C7ED4"/>
    <w:rsid w:val="005D067D"/>
    <w:rsid w:val="005D53B2"/>
    <w:rsid w:val="005D5D27"/>
    <w:rsid w:val="005E015A"/>
    <w:rsid w:val="005E1BA0"/>
    <w:rsid w:val="005E2A29"/>
    <w:rsid w:val="005E2FF8"/>
    <w:rsid w:val="005E313B"/>
    <w:rsid w:val="005E5625"/>
    <w:rsid w:val="005E7FB0"/>
    <w:rsid w:val="005F101C"/>
    <w:rsid w:val="005F5C22"/>
    <w:rsid w:val="005F6FCB"/>
    <w:rsid w:val="0060187E"/>
    <w:rsid w:val="00603E5B"/>
    <w:rsid w:val="006040BE"/>
    <w:rsid w:val="00605629"/>
    <w:rsid w:val="00607AFC"/>
    <w:rsid w:val="00611E85"/>
    <w:rsid w:val="006156BA"/>
    <w:rsid w:val="006165E4"/>
    <w:rsid w:val="0061778F"/>
    <w:rsid w:val="00620F3D"/>
    <w:rsid w:val="0062315E"/>
    <w:rsid w:val="006236D8"/>
    <w:rsid w:val="00624898"/>
    <w:rsid w:val="00624D26"/>
    <w:rsid w:val="00625AFD"/>
    <w:rsid w:val="00630B29"/>
    <w:rsid w:val="006322CB"/>
    <w:rsid w:val="0063435E"/>
    <w:rsid w:val="0063498F"/>
    <w:rsid w:val="00636E45"/>
    <w:rsid w:val="00643333"/>
    <w:rsid w:val="006438F9"/>
    <w:rsid w:val="00644D31"/>
    <w:rsid w:val="00647375"/>
    <w:rsid w:val="00650415"/>
    <w:rsid w:val="00652C1A"/>
    <w:rsid w:val="0065713E"/>
    <w:rsid w:val="00660ABC"/>
    <w:rsid w:val="00660B5A"/>
    <w:rsid w:val="006634B0"/>
    <w:rsid w:val="006641A4"/>
    <w:rsid w:val="00667884"/>
    <w:rsid w:val="00667EA4"/>
    <w:rsid w:val="0068250D"/>
    <w:rsid w:val="006878FA"/>
    <w:rsid w:val="0069005E"/>
    <w:rsid w:val="006909BE"/>
    <w:rsid w:val="00693E2C"/>
    <w:rsid w:val="006A128C"/>
    <w:rsid w:val="006A23BC"/>
    <w:rsid w:val="006A4578"/>
    <w:rsid w:val="006A772C"/>
    <w:rsid w:val="006B02A7"/>
    <w:rsid w:val="006B1C32"/>
    <w:rsid w:val="006B2C0D"/>
    <w:rsid w:val="006B6D0F"/>
    <w:rsid w:val="006B7270"/>
    <w:rsid w:val="006B7A49"/>
    <w:rsid w:val="006C6187"/>
    <w:rsid w:val="006C6B50"/>
    <w:rsid w:val="006C7B85"/>
    <w:rsid w:val="006D01BD"/>
    <w:rsid w:val="006D059A"/>
    <w:rsid w:val="006D0AB4"/>
    <w:rsid w:val="006D0BE8"/>
    <w:rsid w:val="006D2003"/>
    <w:rsid w:val="006D6068"/>
    <w:rsid w:val="006E0884"/>
    <w:rsid w:val="006E1721"/>
    <w:rsid w:val="006E4539"/>
    <w:rsid w:val="006E5A36"/>
    <w:rsid w:val="006E5FEB"/>
    <w:rsid w:val="006F0C7E"/>
    <w:rsid w:val="006F0E5B"/>
    <w:rsid w:val="006F230F"/>
    <w:rsid w:val="006F489A"/>
    <w:rsid w:val="006F5CFD"/>
    <w:rsid w:val="00700267"/>
    <w:rsid w:val="00701EB4"/>
    <w:rsid w:val="00702289"/>
    <w:rsid w:val="00704C59"/>
    <w:rsid w:val="00705133"/>
    <w:rsid w:val="007067F8"/>
    <w:rsid w:val="00710A3F"/>
    <w:rsid w:val="00712CFB"/>
    <w:rsid w:val="0071655D"/>
    <w:rsid w:val="00720B92"/>
    <w:rsid w:val="00721972"/>
    <w:rsid w:val="00722758"/>
    <w:rsid w:val="00724612"/>
    <w:rsid w:val="00724753"/>
    <w:rsid w:val="00726E95"/>
    <w:rsid w:val="0072739F"/>
    <w:rsid w:val="007316BC"/>
    <w:rsid w:val="007318CC"/>
    <w:rsid w:val="00734266"/>
    <w:rsid w:val="007354E1"/>
    <w:rsid w:val="00737222"/>
    <w:rsid w:val="00737E22"/>
    <w:rsid w:val="00740A66"/>
    <w:rsid w:val="00741D3D"/>
    <w:rsid w:val="00743C39"/>
    <w:rsid w:val="007446AD"/>
    <w:rsid w:val="0074605E"/>
    <w:rsid w:val="00746379"/>
    <w:rsid w:val="00747CD6"/>
    <w:rsid w:val="0075019B"/>
    <w:rsid w:val="00753057"/>
    <w:rsid w:val="00753992"/>
    <w:rsid w:val="00755827"/>
    <w:rsid w:val="00763EB2"/>
    <w:rsid w:val="007645DA"/>
    <w:rsid w:val="00767CAC"/>
    <w:rsid w:val="00772082"/>
    <w:rsid w:val="0077234B"/>
    <w:rsid w:val="00772EE3"/>
    <w:rsid w:val="00773912"/>
    <w:rsid w:val="00775E2F"/>
    <w:rsid w:val="0078204E"/>
    <w:rsid w:val="00782B53"/>
    <w:rsid w:val="007857B1"/>
    <w:rsid w:val="00787B88"/>
    <w:rsid w:val="0079117E"/>
    <w:rsid w:val="00796A25"/>
    <w:rsid w:val="007A2593"/>
    <w:rsid w:val="007A7A48"/>
    <w:rsid w:val="007B180B"/>
    <w:rsid w:val="007B3156"/>
    <w:rsid w:val="007B4AE8"/>
    <w:rsid w:val="007B6959"/>
    <w:rsid w:val="007B76BC"/>
    <w:rsid w:val="007B7E50"/>
    <w:rsid w:val="007C4A4A"/>
    <w:rsid w:val="007C5679"/>
    <w:rsid w:val="007C65D2"/>
    <w:rsid w:val="007C7FBA"/>
    <w:rsid w:val="007D56BB"/>
    <w:rsid w:val="007D6AF2"/>
    <w:rsid w:val="007E475D"/>
    <w:rsid w:val="007F49F9"/>
    <w:rsid w:val="007F5FBE"/>
    <w:rsid w:val="007F72E1"/>
    <w:rsid w:val="007F76D4"/>
    <w:rsid w:val="008007E3"/>
    <w:rsid w:val="00801994"/>
    <w:rsid w:val="008041E3"/>
    <w:rsid w:val="008059FB"/>
    <w:rsid w:val="008124DC"/>
    <w:rsid w:val="008148E8"/>
    <w:rsid w:val="00821BBC"/>
    <w:rsid w:val="0082447F"/>
    <w:rsid w:val="008273B8"/>
    <w:rsid w:val="00834CE7"/>
    <w:rsid w:val="00837BAB"/>
    <w:rsid w:val="008423D2"/>
    <w:rsid w:val="0084796E"/>
    <w:rsid w:val="00850AF8"/>
    <w:rsid w:val="00854A81"/>
    <w:rsid w:val="00856860"/>
    <w:rsid w:val="008608C0"/>
    <w:rsid w:val="00860923"/>
    <w:rsid w:val="00861E4C"/>
    <w:rsid w:val="008623CA"/>
    <w:rsid w:val="00862CAF"/>
    <w:rsid w:val="00864846"/>
    <w:rsid w:val="008669BA"/>
    <w:rsid w:val="00870C55"/>
    <w:rsid w:val="00873E49"/>
    <w:rsid w:val="008742E7"/>
    <w:rsid w:val="0087442B"/>
    <w:rsid w:val="008746CD"/>
    <w:rsid w:val="00876C9C"/>
    <w:rsid w:val="00877F0F"/>
    <w:rsid w:val="00881C9B"/>
    <w:rsid w:val="00882052"/>
    <w:rsid w:val="008873C8"/>
    <w:rsid w:val="00893131"/>
    <w:rsid w:val="00893C3C"/>
    <w:rsid w:val="00893E77"/>
    <w:rsid w:val="00894583"/>
    <w:rsid w:val="00894FFA"/>
    <w:rsid w:val="008A2772"/>
    <w:rsid w:val="008A35E1"/>
    <w:rsid w:val="008A436B"/>
    <w:rsid w:val="008A4CF6"/>
    <w:rsid w:val="008B050C"/>
    <w:rsid w:val="008B11F7"/>
    <w:rsid w:val="008B19C8"/>
    <w:rsid w:val="008B307F"/>
    <w:rsid w:val="008B699D"/>
    <w:rsid w:val="008C0C89"/>
    <w:rsid w:val="008C1D25"/>
    <w:rsid w:val="008C33B5"/>
    <w:rsid w:val="008C3692"/>
    <w:rsid w:val="008D5419"/>
    <w:rsid w:val="008D624E"/>
    <w:rsid w:val="008D63E0"/>
    <w:rsid w:val="008E4DDD"/>
    <w:rsid w:val="008E5837"/>
    <w:rsid w:val="008E6FCD"/>
    <w:rsid w:val="008E7EED"/>
    <w:rsid w:val="008F1477"/>
    <w:rsid w:val="009013A8"/>
    <w:rsid w:val="00901F06"/>
    <w:rsid w:val="0090227E"/>
    <w:rsid w:val="009036E2"/>
    <w:rsid w:val="00904183"/>
    <w:rsid w:val="00906CC2"/>
    <w:rsid w:val="00912797"/>
    <w:rsid w:val="00913A3F"/>
    <w:rsid w:val="00922913"/>
    <w:rsid w:val="0092656D"/>
    <w:rsid w:val="00926858"/>
    <w:rsid w:val="0093131F"/>
    <w:rsid w:val="00931BD6"/>
    <w:rsid w:val="00935D80"/>
    <w:rsid w:val="00950DB1"/>
    <w:rsid w:val="00952B31"/>
    <w:rsid w:val="00955673"/>
    <w:rsid w:val="00956C83"/>
    <w:rsid w:val="009609E9"/>
    <w:rsid w:val="00961F19"/>
    <w:rsid w:val="0096230A"/>
    <w:rsid w:val="0096237F"/>
    <w:rsid w:val="00962614"/>
    <w:rsid w:val="0097488E"/>
    <w:rsid w:val="00977DA6"/>
    <w:rsid w:val="00982BDC"/>
    <w:rsid w:val="00982C86"/>
    <w:rsid w:val="009838E9"/>
    <w:rsid w:val="0099025E"/>
    <w:rsid w:val="00993940"/>
    <w:rsid w:val="00993C70"/>
    <w:rsid w:val="009950F8"/>
    <w:rsid w:val="00995167"/>
    <w:rsid w:val="00995781"/>
    <w:rsid w:val="00997D08"/>
    <w:rsid w:val="009A37BF"/>
    <w:rsid w:val="009A47A8"/>
    <w:rsid w:val="009A4BB1"/>
    <w:rsid w:val="009A6A84"/>
    <w:rsid w:val="009A6BBE"/>
    <w:rsid w:val="009A725B"/>
    <w:rsid w:val="009B025E"/>
    <w:rsid w:val="009B3443"/>
    <w:rsid w:val="009C1055"/>
    <w:rsid w:val="009C1548"/>
    <w:rsid w:val="009C6907"/>
    <w:rsid w:val="009D06FB"/>
    <w:rsid w:val="009D17FB"/>
    <w:rsid w:val="009D3490"/>
    <w:rsid w:val="009D661C"/>
    <w:rsid w:val="009D665A"/>
    <w:rsid w:val="009D7435"/>
    <w:rsid w:val="009E102B"/>
    <w:rsid w:val="009E2701"/>
    <w:rsid w:val="009F02BD"/>
    <w:rsid w:val="009F25D8"/>
    <w:rsid w:val="009F3F1D"/>
    <w:rsid w:val="009F6734"/>
    <w:rsid w:val="00A01700"/>
    <w:rsid w:val="00A03F81"/>
    <w:rsid w:val="00A055D8"/>
    <w:rsid w:val="00A20CEB"/>
    <w:rsid w:val="00A22F41"/>
    <w:rsid w:val="00A24559"/>
    <w:rsid w:val="00A260CA"/>
    <w:rsid w:val="00A27795"/>
    <w:rsid w:val="00A356A2"/>
    <w:rsid w:val="00A36AE5"/>
    <w:rsid w:val="00A42F51"/>
    <w:rsid w:val="00A45969"/>
    <w:rsid w:val="00A473B0"/>
    <w:rsid w:val="00A52C81"/>
    <w:rsid w:val="00A57663"/>
    <w:rsid w:val="00A62484"/>
    <w:rsid w:val="00A664B3"/>
    <w:rsid w:val="00A675AD"/>
    <w:rsid w:val="00A740D8"/>
    <w:rsid w:val="00A80501"/>
    <w:rsid w:val="00A81DAF"/>
    <w:rsid w:val="00A841EE"/>
    <w:rsid w:val="00A9275A"/>
    <w:rsid w:val="00A95E74"/>
    <w:rsid w:val="00A96C7F"/>
    <w:rsid w:val="00AA074F"/>
    <w:rsid w:val="00AA2642"/>
    <w:rsid w:val="00AA7824"/>
    <w:rsid w:val="00AB3818"/>
    <w:rsid w:val="00AB507F"/>
    <w:rsid w:val="00AC392E"/>
    <w:rsid w:val="00AC457E"/>
    <w:rsid w:val="00AC7892"/>
    <w:rsid w:val="00AD050B"/>
    <w:rsid w:val="00AD0A4F"/>
    <w:rsid w:val="00AD2ACA"/>
    <w:rsid w:val="00AD5728"/>
    <w:rsid w:val="00AE0A6E"/>
    <w:rsid w:val="00AE0BFF"/>
    <w:rsid w:val="00AE2A7C"/>
    <w:rsid w:val="00AF2FCD"/>
    <w:rsid w:val="00AF475C"/>
    <w:rsid w:val="00AF6552"/>
    <w:rsid w:val="00AF780C"/>
    <w:rsid w:val="00B02A2B"/>
    <w:rsid w:val="00B06A91"/>
    <w:rsid w:val="00B148B7"/>
    <w:rsid w:val="00B17296"/>
    <w:rsid w:val="00B20257"/>
    <w:rsid w:val="00B268F1"/>
    <w:rsid w:val="00B317B3"/>
    <w:rsid w:val="00B32046"/>
    <w:rsid w:val="00B320AD"/>
    <w:rsid w:val="00B325BE"/>
    <w:rsid w:val="00B3393E"/>
    <w:rsid w:val="00B36EED"/>
    <w:rsid w:val="00B41041"/>
    <w:rsid w:val="00B4129E"/>
    <w:rsid w:val="00B414BD"/>
    <w:rsid w:val="00B431D7"/>
    <w:rsid w:val="00B4357A"/>
    <w:rsid w:val="00B446D9"/>
    <w:rsid w:val="00B447C2"/>
    <w:rsid w:val="00B46AA1"/>
    <w:rsid w:val="00B524E1"/>
    <w:rsid w:val="00B53F27"/>
    <w:rsid w:val="00B54761"/>
    <w:rsid w:val="00B55713"/>
    <w:rsid w:val="00B57D37"/>
    <w:rsid w:val="00B60F70"/>
    <w:rsid w:val="00B627D1"/>
    <w:rsid w:val="00B64DC6"/>
    <w:rsid w:val="00B66063"/>
    <w:rsid w:val="00B71F40"/>
    <w:rsid w:val="00B72AB5"/>
    <w:rsid w:val="00B74C58"/>
    <w:rsid w:val="00B8173D"/>
    <w:rsid w:val="00B819E1"/>
    <w:rsid w:val="00B8518E"/>
    <w:rsid w:val="00B86931"/>
    <w:rsid w:val="00B90C93"/>
    <w:rsid w:val="00B91103"/>
    <w:rsid w:val="00B961F0"/>
    <w:rsid w:val="00BA2B3C"/>
    <w:rsid w:val="00BA2F7E"/>
    <w:rsid w:val="00BA3AB9"/>
    <w:rsid w:val="00BA4405"/>
    <w:rsid w:val="00BB0602"/>
    <w:rsid w:val="00BB2CB0"/>
    <w:rsid w:val="00BB50C4"/>
    <w:rsid w:val="00BB5131"/>
    <w:rsid w:val="00BB560E"/>
    <w:rsid w:val="00BB597B"/>
    <w:rsid w:val="00BB5AD4"/>
    <w:rsid w:val="00BB5D3E"/>
    <w:rsid w:val="00BB6BA0"/>
    <w:rsid w:val="00BC178F"/>
    <w:rsid w:val="00BC24D6"/>
    <w:rsid w:val="00BC2F1E"/>
    <w:rsid w:val="00BC3A21"/>
    <w:rsid w:val="00BC4674"/>
    <w:rsid w:val="00BC4F35"/>
    <w:rsid w:val="00BC7AF4"/>
    <w:rsid w:val="00BD2767"/>
    <w:rsid w:val="00BE01E6"/>
    <w:rsid w:val="00BE1DC2"/>
    <w:rsid w:val="00BE1F91"/>
    <w:rsid w:val="00BE2052"/>
    <w:rsid w:val="00BE76B3"/>
    <w:rsid w:val="00BF020F"/>
    <w:rsid w:val="00BF07B7"/>
    <w:rsid w:val="00BF3F34"/>
    <w:rsid w:val="00BF7A6D"/>
    <w:rsid w:val="00C0399D"/>
    <w:rsid w:val="00C05A58"/>
    <w:rsid w:val="00C071B9"/>
    <w:rsid w:val="00C1252C"/>
    <w:rsid w:val="00C14848"/>
    <w:rsid w:val="00C165E7"/>
    <w:rsid w:val="00C16B27"/>
    <w:rsid w:val="00C17AD9"/>
    <w:rsid w:val="00C20D7B"/>
    <w:rsid w:val="00C22D11"/>
    <w:rsid w:val="00C25480"/>
    <w:rsid w:val="00C25E40"/>
    <w:rsid w:val="00C3211B"/>
    <w:rsid w:val="00C32C63"/>
    <w:rsid w:val="00C4123F"/>
    <w:rsid w:val="00C41F2C"/>
    <w:rsid w:val="00C42F70"/>
    <w:rsid w:val="00C44154"/>
    <w:rsid w:val="00C44173"/>
    <w:rsid w:val="00C503E5"/>
    <w:rsid w:val="00C506D9"/>
    <w:rsid w:val="00C53B9E"/>
    <w:rsid w:val="00C568D6"/>
    <w:rsid w:val="00C5770B"/>
    <w:rsid w:val="00C603D7"/>
    <w:rsid w:val="00C60B85"/>
    <w:rsid w:val="00C651F8"/>
    <w:rsid w:val="00C716DC"/>
    <w:rsid w:val="00C7469A"/>
    <w:rsid w:val="00C76BC1"/>
    <w:rsid w:val="00C831E9"/>
    <w:rsid w:val="00C84D63"/>
    <w:rsid w:val="00C861C5"/>
    <w:rsid w:val="00C86845"/>
    <w:rsid w:val="00C8748C"/>
    <w:rsid w:val="00C94D04"/>
    <w:rsid w:val="00C97D68"/>
    <w:rsid w:val="00CA589D"/>
    <w:rsid w:val="00CA58D5"/>
    <w:rsid w:val="00CB0049"/>
    <w:rsid w:val="00CB2F0C"/>
    <w:rsid w:val="00CB311A"/>
    <w:rsid w:val="00CB3E89"/>
    <w:rsid w:val="00CB728F"/>
    <w:rsid w:val="00CB7FC6"/>
    <w:rsid w:val="00CC01E8"/>
    <w:rsid w:val="00CC42B2"/>
    <w:rsid w:val="00CC593A"/>
    <w:rsid w:val="00CD6735"/>
    <w:rsid w:val="00CE014C"/>
    <w:rsid w:val="00CE0177"/>
    <w:rsid w:val="00CE109A"/>
    <w:rsid w:val="00CE1E7B"/>
    <w:rsid w:val="00CE71BF"/>
    <w:rsid w:val="00CF1BA5"/>
    <w:rsid w:val="00CF288F"/>
    <w:rsid w:val="00D004FE"/>
    <w:rsid w:val="00D0417F"/>
    <w:rsid w:val="00D04C07"/>
    <w:rsid w:val="00D124B5"/>
    <w:rsid w:val="00D15168"/>
    <w:rsid w:val="00D1604F"/>
    <w:rsid w:val="00D171DA"/>
    <w:rsid w:val="00D221EE"/>
    <w:rsid w:val="00D22CE4"/>
    <w:rsid w:val="00D2373E"/>
    <w:rsid w:val="00D30455"/>
    <w:rsid w:val="00D32BD2"/>
    <w:rsid w:val="00D33B59"/>
    <w:rsid w:val="00D342D4"/>
    <w:rsid w:val="00D40148"/>
    <w:rsid w:val="00D43FE1"/>
    <w:rsid w:val="00D45297"/>
    <w:rsid w:val="00D46598"/>
    <w:rsid w:val="00D46CA2"/>
    <w:rsid w:val="00D537E3"/>
    <w:rsid w:val="00D53C3C"/>
    <w:rsid w:val="00D5505C"/>
    <w:rsid w:val="00D55D15"/>
    <w:rsid w:val="00D562B9"/>
    <w:rsid w:val="00D56B22"/>
    <w:rsid w:val="00D65F34"/>
    <w:rsid w:val="00D6736D"/>
    <w:rsid w:val="00D67FC2"/>
    <w:rsid w:val="00D75670"/>
    <w:rsid w:val="00D81B38"/>
    <w:rsid w:val="00D81CF7"/>
    <w:rsid w:val="00D82EEC"/>
    <w:rsid w:val="00D854B8"/>
    <w:rsid w:val="00D90473"/>
    <w:rsid w:val="00D94F70"/>
    <w:rsid w:val="00D96E8A"/>
    <w:rsid w:val="00D97864"/>
    <w:rsid w:val="00DA32D1"/>
    <w:rsid w:val="00DA5F17"/>
    <w:rsid w:val="00DB1124"/>
    <w:rsid w:val="00DB3F2D"/>
    <w:rsid w:val="00DB481E"/>
    <w:rsid w:val="00DC1938"/>
    <w:rsid w:val="00DC1C48"/>
    <w:rsid w:val="00DC3595"/>
    <w:rsid w:val="00DC74C2"/>
    <w:rsid w:val="00DD0F7A"/>
    <w:rsid w:val="00DD6EE8"/>
    <w:rsid w:val="00DE48AE"/>
    <w:rsid w:val="00DE666D"/>
    <w:rsid w:val="00DE6D13"/>
    <w:rsid w:val="00DE6E2E"/>
    <w:rsid w:val="00DE7BC0"/>
    <w:rsid w:val="00DF18A1"/>
    <w:rsid w:val="00DF32F9"/>
    <w:rsid w:val="00DF66B2"/>
    <w:rsid w:val="00DF744B"/>
    <w:rsid w:val="00DF797B"/>
    <w:rsid w:val="00E04BFA"/>
    <w:rsid w:val="00E05FA4"/>
    <w:rsid w:val="00E06156"/>
    <w:rsid w:val="00E077BF"/>
    <w:rsid w:val="00E103FC"/>
    <w:rsid w:val="00E105CE"/>
    <w:rsid w:val="00E110F7"/>
    <w:rsid w:val="00E11AAD"/>
    <w:rsid w:val="00E14325"/>
    <w:rsid w:val="00E23710"/>
    <w:rsid w:val="00E24C4A"/>
    <w:rsid w:val="00E25957"/>
    <w:rsid w:val="00E2743E"/>
    <w:rsid w:val="00E27C2A"/>
    <w:rsid w:val="00E349C6"/>
    <w:rsid w:val="00E37846"/>
    <w:rsid w:val="00E37B66"/>
    <w:rsid w:val="00E427D2"/>
    <w:rsid w:val="00E4344E"/>
    <w:rsid w:val="00E56BE1"/>
    <w:rsid w:val="00E608E0"/>
    <w:rsid w:val="00E62F9C"/>
    <w:rsid w:val="00E63154"/>
    <w:rsid w:val="00E709D3"/>
    <w:rsid w:val="00E70A4B"/>
    <w:rsid w:val="00E72E36"/>
    <w:rsid w:val="00E77DDD"/>
    <w:rsid w:val="00E8184B"/>
    <w:rsid w:val="00E8287A"/>
    <w:rsid w:val="00E834F5"/>
    <w:rsid w:val="00E8367F"/>
    <w:rsid w:val="00E83DA9"/>
    <w:rsid w:val="00E8491C"/>
    <w:rsid w:val="00E927AD"/>
    <w:rsid w:val="00E94E8D"/>
    <w:rsid w:val="00E9552F"/>
    <w:rsid w:val="00E95E95"/>
    <w:rsid w:val="00EA1B59"/>
    <w:rsid w:val="00EA1EF0"/>
    <w:rsid w:val="00EA477C"/>
    <w:rsid w:val="00EA6DB6"/>
    <w:rsid w:val="00EB0B39"/>
    <w:rsid w:val="00EB1C9E"/>
    <w:rsid w:val="00EB1DA0"/>
    <w:rsid w:val="00EB44A3"/>
    <w:rsid w:val="00EB56FA"/>
    <w:rsid w:val="00EB5FDB"/>
    <w:rsid w:val="00EB61F2"/>
    <w:rsid w:val="00EC0E1C"/>
    <w:rsid w:val="00EC2BAF"/>
    <w:rsid w:val="00EC6D09"/>
    <w:rsid w:val="00EC779D"/>
    <w:rsid w:val="00EE199C"/>
    <w:rsid w:val="00EE2299"/>
    <w:rsid w:val="00EE36D1"/>
    <w:rsid w:val="00EE37D5"/>
    <w:rsid w:val="00EE5284"/>
    <w:rsid w:val="00EF0E71"/>
    <w:rsid w:val="00EF1878"/>
    <w:rsid w:val="00EF2281"/>
    <w:rsid w:val="00EF337E"/>
    <w:rsid w:val="00EF36BB"/>
    <w:rsid w:val="00EF39E5"/>
    <w:rsid w:val="00F01047"/>
    <w:rsid w:val="00F02FD3"/>
    <w:rsid w:val="00F03CDD"/>
    <w:rsid w:val="00F04891"/>
    <w:rsid w:val="00F05317"/>
    <w:rsid w:val="00F05F76"/>
    <w:rsid w:val="00F075A1"/>
    <w:rsid w:val="00F109CC"/>
    <w:rsid w:val="00F116BD"/>
    <w:rsid w:val="00F12A4F"/>
    <w:rsid w:val="00F13F69"/>
    <w:rsid w:val="00F147D3"/>
    <w:rsid w:val="00F16170"/>
    <w:rsid w:val="00F216CB"/>
    <w:rsid w:val="00F22FAA"/>
    <w:rsid w:val="00F24FFA"/>
    <w:rsid w:val="00F25849"/>
    <w:rsid w:val="00F27BCC"/>
    <w:rsid w:val="00F32EBD"/>
    <w:rsid w:val="00F3541E"/>
    <w:rsid w:val="00F35F1C"/>
    <w:rsid w:val="00F4038D"/>
    <w:rsid w:val="00F41377"/>
    <w:rsid w:val="00F429D7"/>
    <w:rsid w:val="00F430F5"/>
    <w:rsid w:val="00F45B37"/>
    <w:rsid w:val="00F46C9F"/>
    <w:rsid w:val="00F546DD"/>
    <w:rsid w:val="00F56087"/>
    <w:rsid w:val="00F56150"/>
    <w:rsid w:val="00F6106B"/>
    <w:rsid w:val="00F624A7"/>
    <w:rsid w:val="00F63D6A"/>
    <w:rsid w:val="00F67130"/>
    <w:rsid w:val="00F712F0"/>
    <w:rsid w:val="00F713D8"/>
    <w:rsid w:val="00F71C4C"/>
    <w:rsid w:val="00F76328"/>
    <w:rsid w:val="00F76DFD"/>
    <w:rsid w:val="00F804CD"/>
    <w:rsid w:val="00F81310"/>
    <w:rsid w:val="00F84114"/>
    <w:rsid w:val="00F86831"/>
    <w:rsid w:val="00F90C26"/>
    <w:rsid w:val="00F93435"/>
    <w:rsid w:val="00F950F2"/>
    <w:rsid w:val="00F956DD"/>
    <w:rsid w:val="00FA10CC"/>
    <w:rsid w:val="00FA5045"/>
    <w:rsid w:val="00FB3B61"/>
    <w:rsid w:val="00FB3F4B"/>
    <w:rsid w:val="00FB7A5B"/>
    <w:rsid w:val="00FC3B53"/>
    <w:rsid w:val="00FC3DAB"/>
    <w:rsid w:val="00FC60FE"/>
    <w:rsid w:val="00FC64A6"/>
    <w:rsid w:val="00FC6FFA"/>
    <w:rsid w:val="00FC78F4"/>
    <w:rsid w:val="00FC7EA3"/>
    <w:rsid w:val="00FC7F2F"/>
    <w:rsid w:val="00FD4803"/>
    <w:rsid w:val="00FD5D5C"/>
    <w:rsid w:val="00FD629D"/>
    <w:rsid w:val="00FD700D"/>
    <w:rsid w:val="00FD786B"/>
    <w:rsid w:val="00FE0C6E"/>
    <w:rsid w:val="00FE37DE"/>
    <w:rsid w:val="00FE3A3E"/>
    <w:rsid w:val="00FE4B9E"/>
    <w:rsid w:val="00FE6009"/>
    <w:rsid w:val="00FE7992"/>
    <w:rsid w:val="00FF0AEA"/>
    <w:rsid w:val="00FF62CD"/>
    <w:rsid w:val="00FF74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309D8"/>
  <w15:chartTrackingRefBased/>
  <w15:docId w15:val="{B2980D6C-BC6C-4FBB-ACC0-0A15A0A2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qFormat/>
    <w:rsid w:val="00704C59"/>
    <w:pPr>
      <w:keepNext/>
      <w:spacing w:before="240" w:after="60" w:line="240" w:lineRule="auto"/>
      <w:outlineLvl w:val="0"/>
    </w:pPr>
    <w:rPr>
      <w:rFonts w:ascii="Arial" w:eastAsia="Times New Roman" w:hAnsi="Arial" w:cs="Arial"/>
      <w:b/>
      <w:bCs/>
      <w:kern w:val="32"/>
      <w:sz w:val="32"/>
      <w:szCs w:val="32"/>
      <w:lang w:eastAsia="fr-FR"/>
    </w:rPr>
  </w:style>
  <w:style w:type="paragraph" w:styleId="Titre2">
    <w:name w:val="heading 2"/>
    <w:basedOn w:val="Normal"/>
    <w:next w:val="Normal"/>
    <w:link w:val="Titre2Car"/>
    <w:qFormat/>
    <w:rsid w:val="00704C59"/>
    <w:pPr>
      <w:spacing w:before="120" w:after="0" w:line="240" w:lineRule="auto"/>
      <w:outlineLvl w:val="1"/>
    </w:pPr>
    <w:rPr>
      <w:rFonts w:ascii="Arial" w:eastAsia="Times New Roman" w:hAnsi="Arial" w:cs="Arial"/>
      <w:b/>
      <w:bCs/>
      <w:sz w:val="24"/>
      <w:szCs w:val="24"/>
      <w:lang w:eastAsia="fr-FR"/>
    </w:rPr>
  </w:style>
  <w:style w:type="paragraph" w:styleId="Titre3">
    <w:name w:val="heading 3"/>
    <w:basedOn w:val="Normal"/>
    <w:next w:val="Normal"/>
    <w:link w:val="Titre3Car"/>
    <w:qFormat/>
    <w:rsid w:val="00704C59"/>
    <w:pPr>
      <w:keepNext/>
      <w:spacing w:before="240" w:after="60" w:line="240" w:lineRule="auto"/>
      <w:outlineLvl w:val="2"/>
    </w:pPr>
    <w:rPr>
      <w:rFonts w:ascii="Arial" w:eastAsia="Times New Roman" w:hAnsi="Arial" w:cs="Arial"/>
      <w:b/>
      <w:bCs/>
      <w:sz w:val="26"/>
      <w:szCs w:val="26"/>
      <w:lang w:eastAsia="fr-FR"/>
    </w:rPr>
  </w:style>
  <w:style w:type="paragraph" w:styleId="Titre4">
    <w:name w:val="heading 4"/>
    <w:basedOn w:val="Normal"/>
    <w:next w:val="Normal"/>
    <w:link w:val="Titre4Car"/>
    <w:qFormat/>
    <w:rsid w:val="00704C59"/>
    <w:pPr>
      <w:keepNext/>
      <w:spacing w:after="0" w:line="240" w:lineRule="auto"/>
      <w:jc w:val="both"/>
      <w:outlineLvl w:val="3"/>
    </w:pPr>
    <w:rPr>
      <w:rFonts w:ascii="Book Antiqua" w:eastAsia="Times New Roman" w:hAnsi="Book Antiqua" w:cs="Book Antiqua"/>
      <w:sz w:val="24"/>
      <w:szCs w:val="24"/>
      <w:u w:val="single"/>
      <w:lang w:eastAsia="fr-FR"/>
    </w:rPr>
  </w:style>
  <w:style w:type="paragraph" w:styleId="Titre5">
    <w:name w:val="heading 5"/>
    <w:basedOn w:val="Normal"/>
    <w:next w:val="Normal"/>
    <w:link w:val="Titre5Car"/>
    <w:qFormat/>
    <w:rsid w:val="00704C59"/>
    <w:pPr>
      <w:spacing w:before="240" w:after="60" w:line="240" w:lineRule="auto"/>
      <w:outlineLvl w:val="4"/>
    </w:pPr>
    <w:rPr>
      <w:rFonts w:ascii="Times New Roman" w:eastAsia="Times New Roman" w:hAnsi="Times New Roman"/>
      <w:b/>
      <w:bCs/>
      <w:i/>
      <w:iCs/>
      <w:sz w:val="26"/>
      <w:szCs w:val="26"/>
      <w:lang w:eastAsia="fr-FR"/>
    </w:rPr>
  </w:style>
  <w:style w:type="paragraph" w:styleId="Titre7">
    <w:name w:val="heading 7"/>
    <w:basedOn w:val="Normal"/>
    <w:next w:val="Normal"/>
    <w:link w:val="Titre7Car"/>
    <w:qFormat/>
    <w:rsid w:val="00704C59"/>
    <w:pPr>
      <w:keepNext/>
      <w:spacing w:after="0" w:line="240" w:lineRule="auto"/>
      <w:ind w:left="567"/>
      <w:jc w:val="both"/>
      <w:outlineLvl w:val="6"/>
    </w:pPr>
    <w:rPr>
      <w:rFonts w:ascii="Times New Roman" w:eastAsia="Times New Roman" w:hAnsi="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704C59"/>
    <w:rPr>
      <w:rFonts w:ascii="Arial" w:eastAsia="Times New Roman" w:hAnsi="Arial" w:cs="Arial"/>
      <w:b/>
      <w:bCs/>
      <w:kern w:val="32"/>
      <w:sz w:val="32"/>
      <w:szCs w:val="32"/>
    </w:rPr>
  </w:style>
  <w:style w:type="character" w:customStyle="1" w:styleId="Titre2Car">
    <w:name w:val="Titre 2 Car"/>
    <w:link w:val="Titre2"/>
    <w:rsid w:val="00704C59"/>
    <w:rPr>
      <w:rFonts w:ascii="Arial" w:eastAsia="Times New Roman" w:hAnsi="Arial" w:cs="Arial"/>
      <w:b/>
      <w:bCs/>
      <w:sz w:val="24"/>
      <w:szCs w:val="24"/>
    </w:rPr>
  </w:style>
  <w:style w:type="character" w:customStyle="1" w:styleId="Titre3Car">
    <w:name w:val="Titre 3 Car"/>
    <w:link w:val="Titre3"/>
    <w:rsid w:val="00704C59"/>
    <w:rPr>
      <w:rFonts w:ascii="Arial" w:eastAsia="Times New Roman" w:hAnsi="Arial" w:cs="Arial"/>
      <w:b/>
      <w:bCs/>
      <w:sz w:val="26"/>
      <w:szCs w:val="26"/>
    </w:rPr>
  </w:style>
  <w:style w:type="character" w:customStyle="1" w:styleId="Titre4Car">
    <w:name w:val="Titre 4 Car"/>
    <w:link w:val="Titre4"/>
    <w:rsid w:val="00704C59"/>
    <w:rPr>
      <w:rFonts w:ascii="Book Antiqua" w:eastAsia="Times New Roman" w:hAnsi="Book Antiqua" w:cs="Book Antiqua"/>
      <w:sz w:val="24"/>
      <w:szCs w:val="24"/>
      <w:u w:val="single"/>
    </w:rPr>
  </w:style>
  <w:style w:type="character" w:customStyle="1" w:styleId="Titre5Car">
    <w:name w:val="Titre 5 Car"/>
    <w:link w:val="Titre5"/>
    <w:rsid w:val="00704C59"/>
    <w:rPr>
      <w:rFonts w:ascii="Times New Roman" w:eastAsia="Times New Roman" w:hAnsi="Times New Roman"/>
      <w:b/>
      <w:bCs/>
      <w:i/>
      <w:iCs/>
      <w:sz w:val="26"/>
      <w:szCs w:val="26"/>
    </w:rPr>
  </w:style>
  <w:style w:type="character" w:customStyle="1" w:styleId="Titre7Car">
    <w:name w:val="Titre 7 Car"/>
    <w:link w:val="Titre7"/>
    <w:rsid w:val="00704C59"/>
    <w:rPr>
      <w:rFonts w:ascii="Times New Roman" w:eastAsia="Times New Roman" w:hAnsi="Times New Roman"/>
      <w:b/>
      <w:bCs/>
      <w:sz w:val="24"/>
      <w:szCs w:val="24"/>
    </w:rPr>
  </w:style>
  <w:style w:type="numbering" w:customStyle="1" w:styleId="Aucuneliste1">
    <w:name w:val="Aucune liste1"/>
    <w:next w:val="Aucuneliste"/>
    <w:uiPriority w:val="99"/>
    <w:semiHidden/>
    <w:unhideWhenUsed/>
    <w:rsid w:val="00704C59"/>
  </w:style>
  <w:style w:type="numbering" w:customStyle="1" w:styleId="Aucuneliste11">
    <w:name w:val="Aucune liste11"/>
    <w:next w:val="Aucuneliste"/>
    <w:semiHidden/>
    <w:rsid w:val="00704C59"/>
  </w:style>
  <w:style w:type="paragraph" w:styleId="Retraitcorpsdetexte">
    <w:name w:val="Body Text Indent"/>
    <w:basedOn w:val="Normal"/>
    <w:link w:val="RetraitcorpsdetexteCar"/>
    <w:rsid w:val="00704C59"/>
    <w:pPr>
      <w:tabs>
        <w:tab w:val="left" w:pos="851"/>
        <w:tab w:val="left" w:pos="2552"/>
        <w:tab w:val="left" w:pos="6237"/>
      </w:tabs>
      <w:spacing w:after="0" w:line="240" w:lineRule="auto"/>
      <w:ind w:right="-25"/>
      <w:jc w:val="center"/>
    </w:pPr>
    <w:rPr>
      <w:rFonts w:ascii="Times New Roman" w:eastAsia="Times New Roman" w:hAnsi="Times New Roman"/>
      <w:b/>
      <w:bCs/>
      <w:sz w:val="24"/>
      <w:szCs w:val="24"/>
      <w:lang w:eastAsia="fr-FR"/>
    </w:rPr>
  </w:style>
  <w:style w:type="character" w:customStyle="1" w:styleId="RetraitcorpsdetexteCar">
    <w:name w:val="Retrait corps de texte Car"/>
    <w:link w:val="Retraitcorpsdetexte"/>
    <w:rsid w:val="00704C59"/>
    <w:rPr>
      <w:rFonts w:ascii="Times New Roman" w:eastAsia="Times New Roman" w:hAnsi="Times New Roman"/>
      <w:b/>
      <w:bCs/>
      <w:sz w:val="24"/>
      <w:szCs w:val="24"/>
    </w:rPr>
  </w:style>
  <w:style w:type="paragraph" w:styleId="Corpsdetexte">
    <w:name w:val="Body Text"/>
    <w:aliases w:val="Corps de texte Car Car"/>
    <w:basedOn w:val="Normal"/>
    <w:link w:val="CorpsdetexteCar"/>
    <w:rsid w:val="00704C59"/>
    <w:pPr>
      <w:spacing w:after="0" w:line="240" w:lineRule="auto"/>
      <w:jc w:val="both"/>
    </w:pPr>
    <w:rPr>
      <w:rFonts w:ascii="Times New Roman" w:eastAsia="Times New Roman" w:hAnsi="Times New Roman"/>
      <w:sz w:val="24"/>
      <w:szCs w:val="24"/>
      <w:lang w:eastAsia="fr-FR"/>
    </w:rPr>
  </w:style>
  <w:style w:type="character" w:customStyle="1" w:styleId="CorpsdetexteCar">
    <w:name w:val="Corps de texte Car"/>
    <w:aliases w:val="Corps de texte Car Car Car"/>
    <w:link w:val="Corpsdetexte"/>
    <w:rsid w:val="00704C59"/>
    <w:rPr>
      <w:rFonts w:ascii="Times New Roman" w:eastAsia="Times New Roman" w:hAnsi="Times New Roman"/>
      <w:sz w:val="24"/>
      <w:szCs w:val="24"/>
    </w:rPr>
  </w:style>
  <w:style w:type="paragraph" w:styleId="En-tte">
    <w:name w:val="header"/>
    <w:basedOn w:val="Normal"/>
    <w:link w:val="En-tteCar"/>
    <w:rsid w:val="00704C59"/>
    <w:pPr>
      <w:tabs>
        <w:tab w:val="center" w:pos="4819"/>
        <w:tab w:val="right" w:pos="9071"/>
      </w:tabs>
      <w:spacing w:after="0" w:line="240" w:lineRule="auto"/>
    </w:pPr>
    <w:rPr>
      <w:rFonts w:ascii="Times New Roman" w:eastAsia="Times New Roman" w:hAnsi="Times New Roman"/>
      <w:sz w:val="20"/>
      <w:szCs w:val="20"/>
      <w:lang w:eastAsia="fr-FR"/>
    </w:rPr>
  </w:style>
  <w:style w:type="character" w:customStyle="1" w:styleId="En-tteCar">
    <w:name w:val="En-tête Car"/>
    <w:link w:val="En-tte"/>
    <w:rsid w:val="00704C59"/>
    <w:rPr>
      <w:rFonts w:ascii="Times New Roman" w:eastAsia="Times New Roman" w:hAnsi="Times New Roman"/>
    </w:rPr>
  </w:style>
  <w:style w:type="paragraph" w:styleId="Corpsdetexte3">
    <w:name w:val="Body Text 3"/>
    <w:basedOn w:val="Normal"/>
    <w:link w:val="Corpsdetexte3Car"/>
    <w:rsid w:val="00704C59"/>
    <w:pPr>
      <w:tabs>
        <w:tab w:val="left" w:pos="567"/>
      </w:tabs>
      <w:spacing w:after="0" w:line="240" w:lineRule="auto"/>
      <w:jc w:val="both"/>
    </w:pPr>
    <w:rPr>
      <w:rFonts w:ascii="Times New Roman" w:eastAsia="Times New Roman" w:hAnsi="Times New Roman"/>
      <w:sz w:val="24"/>
      <w:szCs w:val="24"/>
      <w:lang w:eastAsia="fr-FR"/>
    </w:rPr>
  </w:style>
  <w:style w:type="character" w:customStyle="1" w:styleId="Corpsdetexte3Car">
    <w:name w:val="Corps de texte 3 Car"/>
    <w:link w:val="Corpsdetexte3"/>
    <w:rsid w:val="00704C59"/>
    <w:rPr>
      <w:rFonts w:ascii="Times New Roman" w:eastAsia="Times New Roman" w:hAnsi="Times New Roman"/>
      <w:sz w:val="24"/>
      <w:szCs w:val="24"/>
    </w:rPr>
  </w:style>
  <w:style w:type="character" w:styleId="Lienhypertexte">
    <w:name w:val="Hyperlink"/>
    <w:uiPriority w:val="99"/>
    <w:rsid w:val="00704C59"/>
    <w:rPr>
      <w:color w:val="0000FF"/>
      <w:u w:val="single"/>
    </w:rPr>
  </w:style>
  <w:style w:type="paragraph" w:customStyle="1" w:styleId="Preformatted">
    <w:name w:val="Preformatted"/>
    <w:basedOn w:val="Normal"/>
    <w:rsid w:val="00704C5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fr-FR"/>
    </w:rPr>
  </w:style>
  <w:style w:type="paragraph" w:styleId="Pieddepage">
    <w:name w:val="footer"/>
    <w:basedOn w:val="Normal"/>
    <w:link w:val="PieddepageCar"/>
    <w:uiPriority w:val="99"/>
    <w:rsid w:val="00704C59"/>
    <w:pPr>
      <w:tabs>
        <w:tab w:val="center" w:pos="4536"/>
        <w:tab w:val="right" w:pos="9072"/>
      </w:tabs>
      <w:spacing w:after="0" w:line="240" w:lineRule="auto"/>
    </w:pPr>
    <w:rPr>
      <w:rFonts w:ascii="Times New Roman" w:eastAsia="Times New Roman" w:hAnsi="Times New Roman"/>
      <w:sz w:val="20"/>
      <w:szCs w:val="20"/>
      <w:lang w:eastAsia="fr-FR"/>
    </w:rPr>
  </w:style>
  <w:style w:type="character" w:customStyle="1" w:styleId="PieddepageCar">
    <w:name w:val="Pied de page Car"/>
    <w:link w:val="Pieddepage"/>
    <w:uiPriority w:val="99"/>
    <w:rsid w:val="00704C59"/>
    <w:rPr>
      <w:rFonts w:ascii="Times New Roman" w:eastAsia="Times New Roman" w:hAnsi="Times New Roman"/>
    </w:rPr>
  </w:style>
  <w:style w:type="character" w:styleId="Numrodepage">
    <w:name w:val="page number"/>
    <w:rsid w:val="00704C59"/>
  </w:style>
  <w:style w:type="paragraph" w:styleId="TM1">
    <w:name w:val="toc 1"/>
    <w:basedOn w:val="Normal"/>
    <w:next w:val="Normal"/>
    <w:autoRedefine/>
    <w:uiPriority w:val="39"/>
    <w:qFormat/>
    <w:rsid w:val="00704C59"/>
    <w:pPr>
      <w:spacing w:before="120" w:after="120"/>
    </w:pPr>
    <w:rPr>
      <w:rFonts w:cs="Calibri"/>
      <w:b/>
      <w:bCs/>
      <w:caps/>
      <w:sz w:val="20"/>
      <w:szCs w:val="20"/>
    </w:rPr>
  </w:style>
  <w:style w:type="paragraph" w:styleId="TM2">
    <w:name w:val="toc 2"/>
    <w:basedOn w:val="Normal"/>
    <w:next w:val="Normal"/>
    <w:autoRedefine/>
    <w:uiPriority w:val="39"/>
    <w:qFormat/>
    <w:rsid w:val="00704C59"/>
    <w:pPr>
      <w:spacing w:after="0"/>
      <w:ind w:left="220"/>
    </w:pPr>
    <w:rPr>
      <w:rFonts w:cs="Calibri"/>
      <w:smallCaps/>
      <w:sz w:val="20"/>
      <w:szCs w:val="20"/>
    </w:rPr>
  </w:style>
  <w:style w:type="paragraph" w:styleId="TM3">
    <w:name w:val="toc 3"/>
    <w:basedOn w:val="Normal"/>
    <w:next w:val="Normal"/>
    <w:autoRedefine/>
    <w:uiPriority w:val="39"/>
    <w:qFormat/>
    <w:rsid w:val="00704C59"/>
    <w:pPr>
      <w:spacing w:after="0"/>
      <w:ind w:left="440"/>
    </w:pPr>
    <w:rPr>
      <w:rFonts w:cs="Calibri"/>
      <w:i/>
      <w:iCs/>
      <w:sz w:val="20"/>
      <w:szCs w:val="20"/>
    </w:rPr>
  </w:style>
  <w:style w:type="paragraph" w:customStyle="1" w:styleId="Texte">
    <w:name w:val="Texte"/>
    <w:basedOn w:val="Normal"/>
    <w:rsid w:val="00704C59"/>
    <w:pPr>
      <w:spacing w:after="0" w:line="240" w:lineRule="auto"/>
      <w:jc w:val="both"/>
    </w:pPr>
    <w:rPr>
      <w:rFonts w:ascii="Arial" w:eastAsia="Times New Roman" w:hAnsi="Arial"/>
      <w:szCs w:val="20"/>
      <w:lang w:eastAsia="fr-FR"/>
    </w:rPr>
  </w:style>
  <w:style w:type="table" w:styleId="Grilledutableau">
    <w:name w:val="Table Grid"/>
    <w:basedOn w:val="TableauNormal"/>
    <w:rsid w:val="00704C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rsid w:val="00704C59"/>
    <w:pPr>
      <w:spacing w:after="120" w:line="240" w:lineRule="auto"/>
      <w:ind w:left="283"/>
    </w:pPr>
    <w:rPr>
      <w:rFonts w:ascii="Times New Roman" w:eastAsia="Times New Roman" w:hAnsi="Times New Roman"/>
      <w:sz w:val="16"/>
      <w:szCs w:val="16"/>
      <w:lang w:eastAsia="fr-FR"/>
    </w:rPr>
  </w:style>
  <w:style w:type="character" w:customStyle="1" w:styleId="Retraitcorpsdetexte3Car">
    <w:name w:val="Retrait corps de texte 3 Car"/>
    <w:link w:val="Retraitcorpsdetexte3"/>
    <w:rsid w:val="00704C59"/>
    <w:rPr>
      <w:rFonts w:ascii="Times New Roman" w:eastAsia="Times New Roman" w:hAnsi="Times New Roman"/>
      <w:sz w:val="16"/>
      <w:szCs w:val="16"/>
    </w:rPr>
  </w:style>
  <w:style w:type="paragraph" w:styleId="Retraitcorpsdetexte2">
    <w:name w:val="Body Text Indent 2"/>
    <w:basedOn w:val="Normal"/>
    <w:link w:val="Retraitcorpsdetexte2Car"/>
    <w:rsid w:val="00704C59"/>
    <w:pPr>
      <w:spacing w:after="120" w:line="480" w:lineRule="auto"/>
      <w:ind w:left="283"/>
    </w:pPr>
    <w:rPr>
      <w:rFonts w:ascii="Times New Roman" w:eastAsia="Times New Roman" w:hAnsi="Times New Roman"/>
      <w:sz w:val="20"/>
      <w:szCs w:val="20"/>
      <w:lang w:eastAsia="fr-FR"/>
    </w:rPr>
  </w:style>
  <w:style w:type="character" w:customStyle="1" w:styleId="Retraitcorpsdetexte2Car">
    <w:name w:val="Retrait corps de texte 2 Car"/>
    <w:link w:val="Retraitcorpsdetexte2"/>
    <w:rsid w:val="00704C59"/>
    <w:rPr>
      <w:rFonts w:ascii="Times New Roman" w:eastAsia="Times New Roman" w:hAnsi="Times New Roman"/>
    </w:rPr>
  </w:style>
  <w:style w:type="paragraph" w:styleId="Normalcentr">
    <w:name w:val="Block Text"/>
    <w:basedOn w:val="Normal"/>
    <w:rsid w:val="00704C59"/>
    <w:pPr>
      <w:spacing w:after="0" w:line="240" w:lineRule="auto"/>
      <w:ind w:left="568" w:right="-25" w:hanging="568"/>
      <w:jc w:val="both"/>
    </w:pPr>
    <w:rPr>
      <w:rFonts w:ascii="Tahoma" w:eastAsia="Times New Roman" w:hAnsi="Tahoma"/>
      <w:sz w:val="20"/>
      <w:szCs w:val="20"/>
      <w:lang w:eastAsia="fr-FR"/>
    </w:rPr>
  </w:style>
  <w:style w:type="paragraph" w:customStyle="1" w:styleId="Titre1SectionHeading">
    <w:name w:val="Titre 1.Section Heading"/>
    <w:basedOn w:val="Normal"/>
    <w:next w:val="Normal"/>
    <w:autoRedefine/>
    <w:rsid w:val="00704C59"/>
    <w:pPr>
      <w:keepNext/>
      <w:numPr>
        <w:numId w:val="3"/>
      </w:numPr>
      <w:tabs>
        <w:tab w:val="clear" w:pos="360"/>
      </w:tabs>
      <w:autoSpaceDE w:val="0"/>
      <w:autoSpaceDN w:val="0"/>
      <w:spacing w:before="240" w:after="120" w:line="240" w:lineRule="auto"/>
      <w:ind w:left="-360" w:firstLine="0"/>
      <w:jc w:val="both"/>
      <w:outlineLvl w:val="0"/>
    </w:pPr>
    <w:rPr>
      <w:rFonts w:ascii="Arial" w:eastAsia="Times New Roman" w:hAnsi="Arial" w:cs="Arial"/>
      <w:b/>
      <w:bCs/>
      <w:caps/>
      <w:kern w:val="28"/>
      <w:lang w:eastAsia="fr-FR"/>
    </w:rPr>
  </w:style>
  <w:style w:type="paragraph" w:customStyle="1" w:styleId="Titre2Titreniveau2H2ResetnumberingHeading2">
    <w:name w:val="Titre 2.Titre niveau 2.H2.Reset numbering.Heading 2"/>
    <w:basedOn w:val="Normal"/>
    <w:next w:val="Normal"/>
    <w:rsid w:val="00704C59"/>
    <w:pPr>
      <w:keepNext/>
      <w:numPr>
        <w:ilvl w:val="1"/>
        <w:numId w:val="3"/>
      </w:numPr>
      <w:tabs>
        <w:tab w:val="num" w:pos="225"/>
        <w:tab w:val="num" w:pos="432"/>
      </w:tabs>
      <w:autoSpaceDE w:val="0"/>
      <w:autoSpaceDN w:val="0"/>
      <w:spacing w:before="240" w:after="120" w:line="240" w:lineRule="auto"/>
      <w:ind w:left="225"/>
      <w:outlineLvl w:val="1"/>
    </w:pPr>
    <w:rPr>
      <w:rFonts w:ascii="Times New Roman" w:eastAsia="Times New Roman" w:hAnsi="Times New Roman"/>
      <w:b/>
      <w:bCs/>
      <w:caps/>
      <w:sz w:val="28"/>
      <w:szCs w:val="28"/>
      <w:lang w:eastAsia="fr-FR"/>
    </w:rPr>
  </w:style>
  <w:style w:type="paragraph" w:customStyle="1" w:styleId="StyleArial11ptJustifi">
    <w:name w:val="Style Arial 11 pt Justifié"/>
    <w:basedOn w:val="Normal"/>
    <w:rsid w:val="00704C59"/>
    <w:pPr>
      <w:autoSpaceDE w:val="0"/>
      <w:autoSpaceDN w:val="0"/>
      <w:spacing w:after="0" w:line="240" w:lineRule="auto"/>
      <w:jc w:val="both"/>
    </w:pPr>
    <w:rPr>
      <w:rFonts w:ascii="Arial" w:eastAsia="Times New Roman" w:hAnsi="Arial" w:cs="Arial"/>
      <w:lang w:eastAsia="fr-FR"/>
    </w:rPr>
  </w:style>
  <w:style w:type="character" w:styleId="Lienhypertextesuivivisit">
    <w:name w:val="FollowedHyperlink"/>
    <w:rsid w:val="00704C59"/>
    <w:rPr>
      <w:color w:val="800080"/>
      <w:u w:val="single"/>
    </w:rPr>
  </w:style>
  <w:style w:type="character" w:styleId="lev">
    <w:name w:val="Strong"/>
    <w:uiPriority w:val="22"/>
    <w:qFormat/>
    <w:rsid w:val="00704C59"/>
    <w:rPr>
      <w:b/>
      <w:bCs/>
    </w:rPr>
  </w:style>
  <w:style w:type="paragraph" w:styleId="Notedebasdepage">
    <w:name w:val="footnote text"/>
    <w:basedOn w:val="Normal"/>
    <w:link w:val="NotedebasdepageCar"/>
    <w:semiHidden/>
    <w:rsid w:val="00704C59"/>
    <w:pPr>
      <w:spacing w:after="0" w:line="240" w:lineRule="auto"/>
    </w:pPr>
    <w:rPr>
      <w:rFonts w:ascii="Times New Roman" w:eastAsia="Times New Roman" w:hAnsi="Times New Roman"/>
      <w:sz w:val="20"/>
      <w:szCs w:val="20"/>
      <w:lang w:eastAsia="fr-FR"/>
    </w:rPr>
  </w:style>
  <w:style w:type="character" w:customStyle="1" w:styleId="NotedebasdepageCar">
    <w:name w:val="Note de bas de page Car"/>
    <w:link w:val="Notedebasdepage"/>
    <w:semiHidden/>
    <w:rsid w:val="00704C59"/>
    <w:rPr>
      <w:rFonts w:ascii="Times New Roman" w:eastAsia="Times New Roman" w:hAnsi="Times New Roman"/>
    </w:rPr>
  </w:style>
  <w:style w:type="character" w:styleId="Appelnotedebasdep">
    <w:name w:val="footnote reference"/>
    <w:semiHidden/>
    <w:rsid w:val="00704C59"/>
    <w:rPr>
      <w:vertAlign w:val="superscript"/>
    </w:rPr>
  </w:style>
  <w:style w:type="paragraph" w:customStyle="1" w:styleId="CharCharCharCarCharCharCarCharCharCharCarCharChar">
    <w:name w:val="Char Char Char Car Char Char Car Char Char Char Car Char Char"/>
    <w:basedOn w:val="Normal"/>
    <w:semiHidden/>
    <w:rsid w:val="00704C59"/>
    <w:pPr>
      <w:spacing w:after="160" w:line="240" w:lineRule="exact"/>
    </w:pPr>
    <w:rPr>
      <w:rFonts w:ascii="Arial" w:eastAsia="Times New Roman" w:hAnsi="Arial"/>
      <w:color w:val="333333"/>
      <w:sz w:val="20"/>
      <w:szCs w:val="24"/>
      <w:lang w:val="en-US"/>
    </w:rPr>
  </w:style>
  <w:style w:type="paragraph" w:customStyle="1" w:styleId="Titre1SectionHeading0">
    <w:name w:val="Titre 1;Section Heading"/>
    <w:basedOn w:val="Normal"/>
    <w:rsid w:val="00704C59"/>
    <w:pPr>
      <w:numPr>
        <w:numId w:val="5"/>
      </w:numPr>
      <w:spacing w:after="0" w:line="240" w:lineRule="auto"/>
    </w:pPr>
    <w:rPr>
      <w:rFonts w:ascii="Times New Roman" w:eastAsia="Times New Roman" w:hAnsi="Times New Roman"/>
      <w:sz w:val="20"/>
      <w:szCs w:val="20"/>
      <w:lang w:eastAsia="fr-FR"/>
    </w:rPr>
  </w:style>
  <w:style w:type="paragraph" w:styleId="Textedebulles">
    <w:name w:val="Balloon Text"/>
    <w:basedOn w:val="Normal"/>
    <w:link w:val="TextedebullesCar"/>
    <w:semiHidden/>
    <w:rsid w:val="00704C59"/>
    <w:pPr>
      <w:spacing w:after="0" w:line="240" w:lineRule="auto"/>
    </w:pPr>
    <w:rPr>
      <w:rFonts w:ascii="Tahoma" w:eastAsia="Times New Roman" w:hAnsi="Tahoma" w:cs="Tahoma"/>
      <w:sz w:val="16"/>
      <w:szCs w:val="16"/>
      <w:lang w:eastAsia="fr-FR"/>
    </w:rPr>
  </w:style>
  <w:style w:type="character" w:customStyle="1" w:styleId="TextedebullesCar">
    <w:name w:val="Texte de bulles Car"/>
    <w:link w:val="Textedebulles"/>
    <w:semiHidden/>
    <w:rsid w:val="00704C59"/>
    <w:rPr>
      <w:rFonts w:ascii="Tahoma" w:eastAsia="Times New Roman" w:hAnsi="Tahoma" w:cs="Tahoma"/>
      <w:sz w:val="16"/>
      <w:szCs w:val="16"/>
    </w:rPr>
  </w:style>
  <w:style w:type="character" w:styleId="Marquedecommentaire">
    <w:name w:val="annotation reference"/>
    <w:uiPriority w:val="99"/>
    <w:semiHidden/>
    <w:rsid w:val="00704C59"/>
    <w:rPr>
      <w:sz w:val="16"/>
      <w:szCs w:val="16"/>
    </w:rPr>
  </w:style>
  <w:style w:type="paragraph" w:styleId="Commentaire">
    <w:name w:val="annotation text"/>
    <w:basedOn w:val="Normal"/>
    <w:link w:val="CommentaireCar"/>
    <w:uiPriority w:val="99"/>
    <w:rsid w:val="00704C59"/>
    <w:pPr>
      <w:spacing w:after="0" w:line="240" w:lineRule="auto"/>
    </w:pPr>
    <w:rPr>
      <w:rFonts w:ascii="Times New Roman" w:eastAsia="Times New Roman" w:hAnsi="Times New Roman"/>
      <w:sz w:val="20"/>
      <w:szCs w:val="20"/>
      <w:lang w:eastAsia="fr-FR"/>
    </w:rPr>
  </w:style>
  <w:style w:type="character" w:customStyle="1" w:styleId="CommentaireCar">
    <w:name w:val="Commentaire Car"/>
    <w:link w:val="Commentaire"/>
    <w:uiPriority w:val="99"/>
    <w:rsid w:val="00704C59"/>
    <w:rPr>
      <w:rFonts w:ascii="Times New Roman" w:eastAsia="Times New Roman" w:hAnsi="Times New Roman"/>
    </w:rPr>
  </w:style>
  <w:style w:type="paragraph" w:styleId="Objetducommentaire">
    <w:name w:val="annotation subject"/>
    <w:basedOn w:val="Commentaire"/>
    <w:next w:val="Commentaire"/>
    <w:link w:val="ObjetducommentaireCar"/>
    <w:semiHidden/>
    <w:rsid w:val="00704C59"/>
    <w:rPr>
      <w:b/>
      <w:bCs/>
    </w:rPr>
  </w:style>
  <w:style w:type="character" w:customStyle="1" w:styleId="ObjetducommentaireCar">
    <w:name w:val="Objet du commentaire Car"/>
    <w:link w:val="Objetducommentaire"/>
    <w:semiHidden/>
    <w:rsid w:val="00704C59"/>
    <w:rPr>
      <w:rFonts w:ascii="Times New Roman" w:eastAsia="Times New Roman" w:hAnsi="Times New Roman"/>
      <w:b/>
      <w:bCs/>
    </w:rPr>
  </w:style>
  <w:style w:type="paragraph" w:customStyle="1" w:styleId="Corpsdetexte31">
    <w:name w:val="Corps de texte 31"/>
    <w:basedOn w:val="Normal"/>
    <w:rsid w:val="00704C59"/>
    <w:pPr>
      <w:tabs>
        <w:tab w:val="left" w:pos="567"/>
      </w:tabs>
      <w:spacing w:after="0" w:line="240" w:lineRule="auto"/>
      <w:jc w:val="both"/>
    </w:pPr>
    <w:rPr>
      <w:rFonts w:ascii="Times New Roman" w:eastAsia="Times New Roman" w:hAnsi="Times New Roman"/>
      <w:sz w:val="24"/>
      <w:szCs w:val="20"/>
      <w:lang w:eastAsia="fr-FR"/>
    </w:rPr>
  </w:style>
  <w:style w:type="paragraph" w:customStyle="1" w:styleId="CarCarCarCarCarCar2CarCarCar">
    <w:name w:val="Car Car Car Car Car Car2 Car Car Car"/>
    <w:basedOn w:val="Normal"/>
    <w:rsid w:val="00704C59"/>
    <w:pPr>
      <w:spacing w:after="160" w:line="240" w:lineRule="exact"/>
    </w:pPr>
    <w:rPr>
      <w:rFonts w:ascii="Verdana" w:eastAsia="Times New Roman" w:hAnsi="Verdana"/>
      <w:sz w:val="20"/>
      <w:szCs w:val="20"/>
      <w:lang w:val="en-US"/>
    </w:rPr>
  </w:style>
  <w:style w:type="paragraph" w:customStyle="1" w:styleId="CarCarCarCarCar1CarCarCar">
    <w:name w:val="Car Car Car Car Car1 Car Car Car"/>
    <w:basedOn w:val="Normal"/>
    <w:rsid w:val="00704C59"/>
    <w:pPr>
      <w:widowControl w:val="0"/>
      <w:adjustRightInd w:val="0"/>
      <w:spacing w:after="160" w:line="240" w:lineRule="exact"/>
      <w:jc w:val="both"/>
      <w:textAlignment w:val="baseline"/>
    </w:pPr>
    <w:rPr>
      <w:rFonts w:ascii="Verdana" w:eastAsia="Times New Roman" w:hAnsi="Verdana" w:cs="Verdana"/>
      <w:sz w:val="20"/>
      <w:szCs w:val="20"/>
      <w:lang w:val="en-US"/>
    </w:rPr>
  </w:style>
  <w:style w:type="character" w:customStyle="1" w:styleId="obl1">
    <w:name w:val="obl1"/>
    <w:rsid w:val="00704C59"/>
    <w:rPr>
      <w:color w:val="D91703"/>
      <w:sz w:val="18"/>
      <w:szCs w:val="18"/>
    </w:rPr>
  </w:style>
  <w:style w:type="paragraph" w:customStyle="1" w:styleId="CharCharCharCarCharCharCarCharCharCharCarCharChar0">
    <w:name w:val="Char Char Char Car Char Char Car Char Char Char Car Char Char"/>
    <w:basedOn w:val="Normal"/>
    <w:semiHidden/>
    <w:rsid w:val="00704C59"/>
    <w:pPr>
      <w:spacing w:after="160" w:line="240" w:lineRule="exact"/>
    </w:pPr>
    <w:rPr>
      <w:rFonts w:ascii="Arial" w:eastAsia="Times New Roman" w:hAnsi="Arial" w:cs="Arial"/>
      <w:color w:val="333333"/>
      <w:sz w:val="20"/>
      <w:szCs w:val="20"/>
      <w:lang w:val="en-US"/>
    </w:rPr>
  </w:style>
  <w:style w:type="paragraph" w:customStyle="1" w:styleId="Style1">
    <w:name w:val="Style1"/>
    <w:basedOn w:val="Normal"/>
    <w:autoRedefine/>
    <w:rsid w:val="00704C59"/>
    <w:pPr>
      <w:numPr>
        <w:numId w:val="4"/>
      </w:numPr>
      <w:spacing w:after="0" w:line="240" w:lineRule="auto"/>
      <w:jc w:val="both"/>
    </w:pPr>
    <w:rPr>
      <w:rFonts w:ascii="Arial" w:eastAsia="Times New Roman" w:hAnsi="Arial" w:cs="Arial"/>
      <w:sz w:val="20"/>
      <w:szCs w:val="24"/>
      <w:lang w:eastAsia="fr-FR"/>
    </w:rPr>
  </w:style>
  <w:style w:type="paragraph" w:customStyle="1" w:styleId="Char">
    <w:name w:val="Char"/>
    <w:basedOn w:val="Normal"/>
    <w:rsid w:val="00704C59"/>
    <w:pPr>
      <w:spacing w:after="160" w:line="240" w:lineRule="exact"/>
      <w:jc w:val="both"/>
    </w:pPr>
    <w:rPr>
      <w:rFonts w:ascii="Arial" w:eastAsia="Times New Roman" w:hAnsi="Arial" w:cs="Arial"/>
      <w:i/>
      <w:color w:val="333333"/>
      <w:sz w:val="20"/>
      <w:szCs w:val="20"/>
      <w:lang w:val="en-US"/>
    </w:rPr>
  </w:style>
  <w:style w:type="paragraph" w:customStyle="1" w:styleId="CarCar">
    <w:name w:val="Car Car"/>
    <w:basedOn w:val="Normal"/>
    <w:rsid w:val="00704C59"/>
    <w:pPr>
      <w:spacing w:after="160" w:line="240" w:lineRule="exact"/>
      <w:jc w:val="both"/>
    </w:pPr>
    <w:rPr>
      <w:rFonts w:ascii="Book Antiqua" w:eastAsia="Times New Roman" w:hAnsi="Book Antiqua" w:cs="Book Antiqua"/>
      <w:sz w:val="24"/>
      <w:szCs w:val="24"/>
      <w:lang w:val="en-US"/>
    </w:rPr>
  </w:style>
  <w:style w:type="paragraph" w:customStyle="1" w:styleId="Textegauche">
    <w:name w:val="Texte à gauche"/>
    <w:basedOn w:val="Normal"/>
    <w:link w:val="TextegaucheCar"/>
    <w:rsid w:val="00704C59"/>
    <w:pPr>
      <w:spacing w:before="60" w:after="60" w:line="240" w:lineRule="auto"/>
    </w:pPr>
    <w:rPr>
      <w:rFonts w:ascii="Parisine Office Regular" w:eastAsia="Times New Roman" w:hAnsi="Parisine Office Regular" w:cs="Parisine Office Regular"/>
      <w:color w:val="000000"/>
      <w:sz w:val="18"/>
      <w:szCs w:val="18"/>
      <w:lang w:eastAsia="fr-FR"/>
    </w:rPr>
  </w:style>
  <w:style w:type="character" w:customStyle="1" w:styleId="TextegaucheCar">
    <w:name w:val="Texte à gauche Car"/>
    <w:link w:val="Textegauche"/>
    <w:rsid w:val="00704C59"/>
    <w:rPr>
      <w:rFonts w:ascii="Parisine Office Regular" w:eastAsia="Times New Roman" w:hAnsi="Parisine Office Regular" w:cs="Parisine Office Regular"/>
      <w:color w:val="000000"/>
      <w:sz w:val="18"/>
      <w:szCs w:val="18"/>
    </w:rPr>
  </w:style>
  <w:style w:type="paragraph" w:customStyle="1" w:styleId="Titregauche">
    <w:name w:val="Titre gauche"/>
    <w:basedOn w:val="Normal"/>
    <w:rsid w:val="00704C59"/>
    <w:pPr>
      <w:spacing w:before="60" w:after="60" w:line="240" w:lineRule="auto"/>
    </w:pPr>
    <w:rPr>
      <w:rFonts w:ascii="Parisine Office" w:eastAsia="Times New Roman" w:hAnsi="Parisine Office"/>
      <w:b/>
      <w:spacing w:val="40"/>
      <w:sz w:val="28"/>
      <w:szCs w:val="28"/>
      <w:lang w:eastAsia="fr-FR"/>
    </w:rPr>
  </w:style>
  <w:style w:type="paragraph" w:customStyle="1" w:styleId="mldCorpsdetexte">
    <w:name w:val="mld Corps de texte"/>
    <w:basedOn w:val="Normal"/>
    <w:rsid w:val="00704C59"/>
    <w:pPr>
      <w:spacing w:after="120" w:line="240" w:lineRule="auto"/>
      <w:ind w:left="1080"/>
    </w:pPr>
    <w:rPr>
      <w:rFonts w:ascii="Verdana" w:eastAsia="Times New Roman" w:hAnsi="Verdana" w:cs="Verdana"/>
      <w:spacing w:val="-5"/>
      <w:sz w:val="20"/>
      <w:szCs w:val="20"/>
      <w:lang w:eastAsia="fr-FR"/>
    </w:rPr>
  </w:style>
  <w:style w:type="paragraph" w:customStyle="1" w:styleId="CharCharCarCarCarCharCharCarCharChar">
    <w:name w:val="Char Char Car Car Car Char Char Car Char Char"/>
    <w:basedOn w:val="Normal"/>
    <w:rsid w:val="00704C59"/>
    <w:pPr>
      <w:spacing w:after="160" w:line="240" w:lineRule="exact"/>
    </w:pPr>
    <w:rPr>
      <w:rFonts w:ascii="Verdana" w:eastAsia="Times New Roman" w:hAnsi="Verdana"/>
      <w:sz w:val="20"/>
      <w:szCs w:val="20"/>
      <w:lang w:val="en-US"/>
    </w:rPr>
  </w:style>
  <w:style w:type="paragraph" w:styleId="PrformatHTML">
    <w:name w:val="HTML Preformatted"/>
    <w:basedOn w:val="Normal"/>
    <w:link w:val="PrformatHTMLCar"/>
    <w:rsid w:val="00704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PrformatHTMLCar">
    <w:name w:val="Préformaté HTML Car"/>
    <w:link w:val="PrformatHTML"/>
    <w:rsid w:val="00704C59"/>
    <w:rPr>
      <w:rFonts w:ascii="Courier New" w:eastAsia="Times New Roman" w:hAnsi="Courier New" w:cs="Courier New"/>
    </w:rPr>
  </w:style>
  <w:style w:type="paragraph" w:customStyle="1" w:styleId="PuceAdeline">
    <w:name w:val="Puce Adeline"/>
    <w:basedOn w:val="Normal"/>
    <w:rsid w:val="00704C59"/>
    <w:pPr>
      <w:numPr>
        <w:numId w:val="6"/>
      </w:numPr>
      <w:spacing w:after="0" w:line="240" w:lineRule="auto"/>
    </w:pPr>
    <w:rPr>
      <w:rFonts w:ascii="Times New Roman" w:eastAsia="Times New Roman" w:hAnsi="Times New Roman"/>
      <w:sz w:val="20"/>
      <w:szCs w:val="20"/>
      <w:lang w:eastAsia="fr-FR"/>
    </w:rPr>
  </w:style>
  <w:style w:type="paragraph" w:customStyle="1" w:styleId="CarCarCarCarCarCar">
    <w:name w:val="Car Car Car Car Car Car"/>
    <w:basedOn w:val="Normal"/>
    <w:next w:val="Normal"/>
    <w:rsid w:val="00704C59"/>
    <w:pPr>
      <w:numPr>
        <w:ilvl w:val="1"/>
        <w:numId w:val="7"/>
      </w:numPr>
      <w:spacing w:after="0" w:line="240" w:lineRule="auto"/>
      <w:jc w:val="both"/>
    </w:pPr>
    <w:rPr>
      <w:rFonts w:ascii="Comic Sans MS" w:eastAsia="Times New Roman" w:hAnsi="Comic Sans MS" w:cs="Comic Sans MS"/>
      <w:sz w:val="24"/>
      <w:szCs w:val="24"/>
      <w:lang w:eastAsia="fr-FR"/>
    </w:rPr>
  </w:style>
  <w:style w:type="character" w:customStyle="1" w:styleId="surligne">
    <w:name w:val="surligne"/>
    <w:rsid w:val="00704C59"/>
  </w:style>
  <w:style w:type="numbering" w:customStyle="1" w:styleId="Aucuneliste2">
    <w:name w:val="Aucune liste2"/>
    <w:next w:val="Aucuneliste"/>
    <w:semiHidden/>
    <w:rsid w:val="00704C59"/>
  </w:style>
  <w:style w:type="paragraph" w:customStyle="1" w:styleId="CarCarCarCarCarCar2CarCarCar0">
    <w:name w:val="Car Car Car Car Car Car2 Car Car Car"/>
    <w:basedOn w:val="Normal"/>
    <w:semiHidden/>
    <w:rsid w:val="00704C59"/>
    <w:pPr>
      <w:spacing w:after="160" w:line="240" w:lineRule="exact"/>
    </w:pPr>
    <w:rPr>
      <w:rFonts w:ascii="Verdana" w:eastAsia="Times New Roman" w:hAnsi="Verdana" w:cs="Verdana"/>
      <w:sz w:val="20"/>
      <w:szCs w:val="20"/>
      <w:lang w:val="en-US"/>
    </w:rPr>
  </w:style>
  <w:style w:type="paragraph" w:customStyle="1" w:styleId="CharCharCarCarCarCharChar">
    <w:name w:val="Char Char Car Car Car Char Char"/>
    <w:basedOn w:val="Normal"/>
    <w:rsid w:val="00704C59"/>
    <w:pPr>
      <w:spacing w:after="160" w:line="240" w:lineRule="exact"/>
    </w:pPr>
    <w:rPr>
      <w:rFonts w:ascii="Verdana" w:eastAsia="Times New Roman" w:hAnsi="Verdana"/>
      <w:sz w:val="20"/>
      <w:szCs w:val="20"/>
      <w:lang w:val="en-US"/>
    </w:rPr>
  </w:style>
  <w:style w:type="paragraph" w:customStyle="1" w:styleId="Style18ptGrasToutenmajusculeGauche127cm">
    <w:name w:val="Style 18 pt Gras Tout en majuscule Gauche :  127 cm"/>
    <w:basedOn w:val="Normal"/>
    <w:autoRedefine/>
    <w:rsid w:val="00704C59"/>
    <w:pPr>
      <w:pBdr>
        <w:top w:val="single" w:sz="4" w:space="1" w:color="auto"/>
        <w:left w:val="single" w:sz="4" w:space="4" w:color="auto"/>
        <w:bottom w:val="single" w:sz="4" w:space="1" w:color="auto"/>
        <w:right w:val="single" w:sz="4" w:space="4" w:color="auto"/>
      </w:pBdr>
      <w:tabs>
        <w:tab w:val="left" w:pos="180"/>
      </w:tabs>
      <w:spacing w:after="0" w:line="240" w:lineRule="auto"/>
      <w:jc w:val="center"/>
    </w:pPr>
    <w:rPr>
      <w:rFonts w:ascii="Arial" w:eastAsia="Times New Roman" w:hAnsi="Arial" w:cs="Arial"/>
      <w:b/>
      <w:bCs/>
      <w:caps/>
      <w:sz w:val="36"/>
      <w:szCs w:val="36"/>
      <w:lang w:eastAsia="fr-FR"/>
    </w:rPr>
  </w:style>
  <w:style w:type="paragraph" w:customStyle="1" w:styleId="CharCharCarCarCarCharCharCarCarCar">
    <w:name w:val="Char Char Car Car Car Char Char Car Car Car"/>
    <w:basedOn w:val="Normal"/>
    <w:rsid w:val="00704C59"/>
    <w:pPr>
      <w:spacing w:after="160" w:line="240" w:lineRule="exact"/>
    </w:pPr>
    <w:rPr>
      <w:rFonts w:ascii="Verdana" w:eastAsia="Times New Roman" w:hAnsi="Verdana"/>
      <w:sz w:val="20"/>
      <w:szCs w:val="20"/>
      <w:lang w:val="en-US"/>
    </w:rPr>
  </w:style>
  <w:style w:type="paragraph" w:customStyle="1" w:styleId="CharCharCarCarCarCharCharCarCarCarCarCarCarCarCarCarCarCarCarCar">
    <w:name w:val="Char Char Car Car Car Char Char Car Car Car Car Car Car Car Car Car Car Car Car Car"/>
    <w:basedOn w:val="Normal"/>
    <w:rsid w:val="00704C59"/>
    <w:pPr>
      <w:spacing w:after="160" w:line="240" w:lineRule="exact"/>
    </w:pPr>
    <w:rPr>
      <w:rFonts w:ascii="Verdana" w:eastAsia="Times New Roman" w:hAnsi="Verdana"/>
      <w:sz w:val="20"/>
      <w:szCs w:val="20"/>
      <w:lang w:val="en-US"/>
    </w:rPr>
  </w:style>
  <w:style w:type="paragraph" w:customStyle="1" w:styleId="CharCharCarCarCarCharCharCarCarCarCarCarCarCarCarCarCarCarCarCarCarCarCar">
    <w:name w:val="Char Char Car Car Car Char Char Car Car Car Car Car Car Car Car Car Car Car Car Car Car Car Car"/>
    <w:basedOn w:val="Normal"/>
    <w:rsid w:val="00704C59"/>
    <w:pPr>
      <w:spacing w:after="160" w:line="240" w:lineRule="exact"/>
    </w:pPr>
    <w:rPr>
      <w:rFonts w:ascii="Verdana" w:eastAsia="Times New Roman" w:hAnsi="Verdana"/>
      <w:sz w:val="20"/>
      <w:szCs w:val="20"/>
      <w:lang w:val="en-US"/>
    </w:rPr>
  </w:style>
  <w:style w:type="paragraph" w:customStyle="1" w:styleId="CarCarCarCarCarCar2">
    <w:name w:val="Car Car Car Car Car Car2"/>
    <w:basedOn w:val="Normal"/>
    <w:rsid w:val="00704C59"/>
    <w:pPr>
      <w:spacing w:after="160" w:line="240" w:lineRule="exact"/>
    </w:pPr>
    <w:rPr>
      <w:rFonts w:ascii="Verdana" w:eastAsia="Times New Roman" w:hAnsi="Verdana"/>
      <w:sz w:val="24"/>
      <w:szCs w:val="20"/>
      <w:lang w:val="en-US"/>
    </w:rPr>
  </w:style>
  <w:style w:type="paragraph" w:customStyle="1" w:styleId="CarCarCarCarCarCar2CarCarCarCarCarCarCarCarCarCarCarCarCarCarCarCar">
    <w:name w:val="Car Car Car Car Car Car2 Car Car Car Car Car Car Car Car Car Car Car Car Car Car Car Car"/>
    <w:basedOn w:val="Normal"/>
    <w:rsid w:val="00704C59"/>
    <w:pPr>
      <w:spacing w:after="160" w:line="240" w:lineRule="exact"/>
    </w:pPr>
    <w:rPr>
      <w:rFonts w:ascii="Verdana" w:eastAsia="Times New Roman" w:hAnsi="Verdana"/>
      <w:sz w:val="20"/>
      <w:szCs w:val="20"/>
      <w:lang w:val="en-US"/>
    </w:rPr>
  </w:style>
  <w:style w:type="character" w:customStyle="1" w:styleId="apple-converted-space">
    <w:name w:val="apple-converted-space"/>
    <w:rsid w:val="00704C59"/>
  </w:style>
  <w:style w:type="paragraph" w:styleId="Corpsdetexte2">
    <w:name w:val="Body Text 2"/>
    <w:basedOn w:val="Normal"/>
    <w:link w:val="Corpsdetexte2Car"/>
    <w:uiPriority w:val="99"/>
    <w:semiHidden/>
    <w:unhideWhenUsed/>
    <w:rsid w:val="00704C59"/>
    <w:pPr>
      <w:spacing w:after="120" w:line="480" w:lineRule="auto"/>
    </w:pPr>
  </w:style>
  <w:style w:type="character" w:customStyle="1" w:styleId="Corpsdetexte2Car">
    <w:name w:val="Corps de texte 2 Car"/>
    <w:link w:val="Corpsdetexte2"/>
    <w:uiPriority w:val="99"/>
    <w:semiHidden/>
    <w:rsid w:val="00704C59"/>
    <w:rPr>
      <w:sz w:val="22"/>
      <w:szCs w:val="22"/>
      <w:lang w:eastAsia="en-US"/>
    </w:rPr>
  </w:style>
  <w:style w:type="paragraph" w:styleId="Paragraphedeliste">
    <w:name w:val="List Paragraph"/>
    <w:basedOn w:val="Normal"/>
    <w:link w:val="ParagraphedelisteCar"/>
    <w:uiPriority w:val="34"/>
    <w:qFormat/>
    <w:rsid w:val="00704C59"/>
    <w:pPr>
      <w:ind w:left="708"/>
    </w:pPr>
  </w:style>
  <w:style w:type="paragraph" w:customStyle="1" w:styleId="CarCarCarCarCarCar2CarCarCarCarCarCarCarCarCarCarCarCarCarCarCarCarCarCarCarCarCar">
    <w:name w:val="Car Car Car Car Car Car2 Car Car Car Car Car Car Car Car Car Car Car Car Car Car Car Car Car Car Car Car Car"/>
    <w:basedOn w:val="Normal"/>
    <w:rsid w:val="00704C59"/>
    <w:pPr>
      <w:spacing w:after="160" w:line="240" w:lineRule="exact"/>
    </w:pPr>
    <w:rPr>
      <w:rFonts w:ascii="Verdana" w:eastAsia="Times New Roman" w:hAnsi="Verdana"/>
      <w:sz w:val="20"/>
      <w:szCs w:val="20"/>
      <w:lang w:val="en-US"/>
    </w:rPr>
  </w:style>
  <w:style w:type="paragraph" w:customStyle="1" w:styleId="StyleVerdana10ptJustifi">
    <w:name w:val="Style Verdana 10 pt Justifié"/>
    <w:basedOn w:val="Normal"/>
    <w:rsid w:val="00704C59"/>
    <w:pPr>
      <w:spacing w:after="0" w:line="240" w:lineRule="auto"/>
      <w:jc w:val="both"/>
    </w:pPr>
    <w:rPr>
      <w:rFonts w:ascii="Verdana" w:eastAsia="Times New Roman" w:hAnsi="Verdana"/>
      <w:sz w:val="20"/>
      <w:szCs w:val="20"/>
      <w:lang w:eastAsia="fr-FR"/>
    </w:rPr>
  </w:style>
  <w:style w:type="paragraph" w:styleId="NormalWeb">
    <w:name w:val="Normal (Web)"/>
    <w:basedOn w:val="Normal"/>
    <w:uiPriority w:val="99"/>
    <w:semiHidden/>
    <w:unhideWhenUsed/>
    <w:rsid w:val="00704C59"/>
    <w:pPr>
      <w:spacing w:before="100" w:beforeAutospacing="1" w:after="100" w:afterAutospacing="1" w:line="240" w:lineRule="auto"/>
    </w:pPr>
    <w:rPr>
      <w:rFonts w:ascii="Times New Roman" w:eastAsia="Times New Roman" w:hAnsi="Times New Roman"/>
      <w:sz w:val="24"/>
      <w:szCs w:val="24"/>
      <w:lang w:eastAsia="fr-FR"/>
    </w:rPr>
  </w:style>
  <w:style w:type="paragraph" w:styleId="Sansinterligne">
    <w:name w:val="No Spacing"/>
    <w:uiPriority w:val="1"/>
    <w:qFormat/>
    <w:rsid w:val="00704C59"/>
    <w:rPr>
      <w:sz w:val="22"/>
      <w:szCs w:val="22"/>
      <w:lang w:eastAsia="en-US"/>
    </w:rPr>
  </w:style>
  <w:style w:type="paragraph" w:styleId="En-ttedetabledesmatires">
    <w:name w:val="TOC Heading"/>
    <w:basedOn w:val="Titre1"/>
    <w:next w:val="Normal"/>
    <w:uiPriority w:val="39"/>
    <w:unhideWhenUsed/>
    <w:qFormat/>
    <w:rsid w:val="00704C59"/>
    <w:pPr>
      <w:keepLines/>
      <w:spacing w:before="480" w:after="0" w:line="276" w:lineRule="auto"/>
      <w:outlineLvl w:val="9"/>
    </w:pPr>
    <w:rPr>
      <w:rFonts w:ascii="Cambria" w:hAnsi="Cambria" w:cs="Times New Roman"/>
      <w:color w:val="365F91"/>
      <w:kern w:val="0"/>
      <w:sz w:val="28"/>
      <w:szCs w:val="28"/>
    </w:rPr>
  </w:style>
  <w:style w:type="paragraph" w:customStyle="1" w:styleId="Pagedegarde1">
    <w:name w:val="Page de garde 1"/>
    <w:basedOn w:val="Normal"/>
    <w:link w:val="Pagedegarde1Car"/>
    <w:qFormat/>
    <w:rsid w:val="00913A3F"/>
    <w:pPr>
      <w:spacing w:before="2040" w:after="100" w:afterAutospacing="1" w:line="240" w:lineRule="auto"/>
      <w:jc w:val="center"/>
    </w:pPr>
    <w:rPr>
      <w:rFonts w:eastAsia="Times New Roman" w:cs="Calibri"/>
      <w:b/>
      <w:bCs/>
      <w:color w:val="333399"/>
      <w:sz w:val="36"/>
      <w:szCs w:val="36"/>
      <w:lang w:eastAsia="fr-FR"/>
    </w:rPr>
  </w:style>
  <w:style w:type="paragraph" w:customStyle="1" w:styleId="Pagedegarde2">
    <w:name w:val="Page de garde 2"/>
    <w:basedOn w:val="Normal"/>
    <w:link w:val="Pagedegarde2Car"/>
    <w:qFormat/>
    <w:rsid w:val="00913A3F"/>
    <w:pPr>
      <w:spacing w:before="240" w:after="480" w:line="240" w:lineRule="auto"/>
      <w:jc w:val="center"/>
    </w:pPr>
    <w:rPr>
      <w:rFonts w:eastAsia="Times New Roman" w:cs="Calibri"/>
      <w:b/>
      <w:bCs/>
      <w:color w:val="333399"/>
      <w:sz w:val="36"/>
      <w:szCs w:val="36"/>
      <w:lang w:eastAsia="fr-FR"/>
    </w:rPr>
  </w:style>
  <w:style w:type="character" w:customStyle="1" w:styleId="Pagedegarde1Car">
    <w:name w:val="Page de garde 1 Car"/>
    <w:link w:val="Pagedegarde1"/>
    <w:rsid w:val="00913A3F"/>
    <w:rPr>
      <w:rFonts w:eastAsia="Times New Roman" w:cs="Calibri"/>
      <w:b/>
      <w:bCs/>
      <w:color w:val="333399"/>
      <w:sz w:val="36"/>
      <w:szCs w:val="36"/>
    </w:rPr>
  </w:style>
  <w:style w:type="character" w:customStyle="1" w:styleId="Pagedegarde2Car">
    <w:name w:val="Page de garde 2 Car"/>
    <w:link w:val="Pagedegarde2"/>
    <w:rsid w:val="00913A3F"/>
    <w:rPr>
      <w:rFonts w:eastAsia="Times New Roman" w:cs="Calibri"/>
      <w:b/>
      <w:bCs/>
      <w:color w:val="333399"/>
      <w:sz w:val="36"/>
      <w:szCs w:val="36"/>
    </w:rPr>
  </w:style>
  <w:style w:type="paragraph" w:styleId="TM4">
    <w:name w:val="toc 4"/>
    <w:basedOn w:val="Normal"/>
    <w:next w:val="Normal"/>
    <w:autoRedefine/>
    <w:uiPriority w:val="39"/>
    <w:unhideWhenUsed/>
    <w:rsid w:val="00230BA9"/>
    <w:pPr>
      <w:spacing w:after="0"/>
      <w:ind w:left="660"/>
    </w:pPr>
    <w:rPr>
      <w:rFonts w:cs="Calibri"/>
      <w:sz w:val="18"/>
      <w:szCs w:val="18"/>
    </w:rPr>
  </w:style>
  <w:style w:type="paragraph" w:styleId="TM5">
    <w:name w:val="toc 5"/>
    <w:basedOn w:val="Normal"/>
    <w:next w:val="Normal"/>
    <w:autoRedefine/>
    <w:uiPriority w:val="39"/>
    <w:unhideWhenUsed/>
    <w:rsid w:val="00230BA9"/>
    <w:pPr>
      <w:spacing w:after="0"/>
      <w:ind w:left="880"/>
    </w:pPr>
    <w:rPr>
      <w:rFonts w:cs="Calibri"/>
      <w:sz w:val="18"/>
      <w:szCs w:val="18"/>
    </w:rPr>
  </w:style>
  <w:style w:type="paragraph" w:styleId="TM6">
    <w:name w:val="toc 6"/>
    <w:basedOn w:val="Normal"/>
    <w:next w:val="Normal"/>
    <w:autoRedefine/>
    <w:uiPriority w:val="39"/>
    <w:unhideWhenUsed/>
    <w:rsid w:val="00230BA9"/>
    <w:pPr>
      <w:spacing w:after="0"/>
      <w:ind w:left="1100"/>
    </w:pPr>
    <w:rPr>
      <w:rFonts w:cs="Calibri"/>
      <w:sz w:val="18"/>
      <w:szCs w:val="18"/>
    </w:rPr>
  </w:style>
  <w:style w:type="paragraph" w:styleId="TM7">
    <w:name w:val="toc 7"/>
    <w:basedOn w:val="Normal"/>
    <w:next w:val="Normal"/>
    <w:autoRedefine/>
    <w:uiPriority w:val="39"/>
    <w:unhideWhenUsed/>
    <w:rsid w:val="00230BA9"/>
    <w:pPr>
      <w:spacing w:after="0"/>
      <w:ind w:left="1320"/>
    </w:pPr>
    <w:rPr>
      <w:rFonts w:cs="Calibri"/>
      <w:sz w:val="18"/>
      <w:szCs w:val="18"/>
    </w:rPr>
  </w:style>
  <w:style w:type="paragraph" w:styleId="TM8">
    <w:name w:val="toc 8"/>
    <w:basedOn w:val="Normal"/>
    <w:next w:val="Normal"/>
    <w:autoRedefine/>
    <w:uiPriority w:val="39"/>
    <w:unhideWhenUsed/>
    <w:rsid w:val="00230BA9"/>
    <w:pPr>
      <w:spacing w:after="0"/>
      <w:ind w:left="1540"/>
    </w:pPr>
    <w:rPr>
      <w:rFonts w:cs="Calibri"/>
      <w:sz w:val="18"/>
      <w:szCs w:val="18"/>
    </w:rPr>
  </w:style>
  <w:style w:type="paragraph" w:styleId="TM9">
    <w:name w:val="toc 9"/>
    <w:basedOn w:val="Normal"/>
    <w:next w:val="Normal"/>
    <w:autoRedefine/>
    <w:uiPriority w:val="39"/>
    <w:unhideWhenUsed/>
    <w:rsid w:val="00230BA9"/>
    <w:pPr>
      <w:spacing w:after="0"/>
      <w:ind w:left="1760"/>
    </w:pPr>
    <w:rPr>
      <w:rFonts w:cs="Calibri"/>
      <w:sz w:val="18"/>
      <w:szCs w:val="18"/>
    </w:rPr>
  </w:style>
  <w:style w:type="paragraph" w:customStyle="1" w:styleId="CESMO-puces1">
    <w:name w:val="CESMO-puces 1"/>
    <w:basedOn w:val="Normal"/>
    <w:rsid w:val="006D6068"/>
    <w:pPr>
      <w:numPr>
        <w:numId w:val="22"/>
      </w:numPr>
      <w:spacing w:after="0" w:line="240" w:lineRule="auto"/>
    </w:pPr>
    <w:rPr>
      <w:rFonts w:ascii="Times New Roman" w:eastAsia="Times New Roman" w:hAnsi="Times New Roman"/>
      <w:sz w:val="24"/>
      <w:szCs w:val="24"/>
      <w:lang w:eastAsia="fr-FR"/>
    </w:rPr>
  </w:style>
  <w:style w:type="paragraph" w:customStyle="1" w:styleId="Bullet">
    <w:name w:val="Bullet"/>
    <w:basedOn w:val="Paragraphedeliste"/>
    <w:link w:val="BulletCar"/>
    <w:qFormat/>
    <w:rsid w:val="00755827"/>
    <w:pPr>
      <w:spacing w:after="0" w:line="240" w:lineRule="auto"/>
      <w:ind w:left="0"/>
      <w:jc w:val="both"/>
    </w:pPr>
    <w:rPr>
      <w:rFonts w:ascii="Times New Roman" w:eastAsia="Times New Roman" w:hAnsi="Times New Roman"/>
      <w:sz w:val="24"/>
      <w:szCs w:val="24"/>
      <w:lang w:eastAsia="fr-FR"/>
    </w:rPr>
  </w:style>
  <w:style w:type="character" w:customStyle="1" w:styleId="BulletCar">
    <w:name w:val="Bullet Car"/>
    <w:basedOn w:val="Policepardfaut"/>
    <w:link w:val="Bullet"/>
    <w:rsid w:val="00755827"/>
    <w:rPr>
      <w:rFonts w:ascii="Times New Roman" w:eastAsia="Times New Roman" w:hAnsi="Times New Roman"/>
      <w:sz w:val="24"/>
      <w:szCs w:val="24"/>
    </w:rPr>
  </w:style>
  <w:style w:type="paragraph" w:customStyle="1" w:styleId="Default">
    <w:name w:val="Default"/>
    <w:rsid w:val="00071D9E"/>
    <w:pPr>
      <w:autoSpaceDE w:val="0"/>
      <w:autoSpaceDN w:val="0"/>
      <w:adjustRightInd w:val="0"/>
    </w:pPr>
    <w:rPr>
      <w:rFonts w:ascii="Arial" w:hAnsi="Arial" w:cs="Arial"/>
      <w:color w:val="000000"/>
      <w:sz w:val="24"/>
      <w:szCs w:val="24"/>
    </w:rPr>
  </w:style>
  <w:style w:type="paragraph" w:customStyle="1" w:styleId="CadreT11">
    <w:name w:val="Cadre T11"/>
    <w:basedOn w:val="Normal"/>
    <w:rsid w:val="000F4A27"/>
    <w:pPr>
      <w:tabs>
        <w:tab w:val="right" w:pos="851"/>
      </w:tabs>
      <w:spacing w:before="40" w:after="40" w:line="240" w:lineRule="auto"/>
      <w:jc w:val="center"/>
    </w:pPr>
    <w:rPr>
      <w:rFonts w:ascii="Times New Roman" w:eastAsia="Times New Roman" w:hAnsi="Times New Roman"/>
      <w:b/>
      <w:bCs/>
      <w:lang w:eastAsia="fr-FR"/>
    </w:rPr>
  </w:style>
  <w:style w:type="paragraph" w:customStyle="1" w:styleId="TabT10">
    <w:name w:val="Tab T10"/>
    <w:basedOn w:val="Normal"/>
    <w:rsid w:val="000F4A27"/>
    <w:pPr>
      <w:spacing w:before="20" w:after="20" w:line="240" w:lineRule="auto"/>
      <w:ind w:left="57" w:right="57"/>
    </w:pPr>
    <w:rPr>
      <w:rFonts w:ascii="Times New Roman" w:eastAsia="Times New Roman" w:hAnsi="Times New Roman"/>
      <w:sz w:val="20"/>
      <w:szCs w:val="20"/>
      <w:lang w:eastAsia="fr-FR"/>
    </w:rPr>
  </w:style>
  <w:style w:type="character" w:customStyle="1" w:styleId="ParagraphedelisteCar">
    <w:name w:val="Paragraphe de liste Car"/>
    <w:basedOn w:val="Policepardfaut"/>
    <w:link w:val="Paragraphedeliste"/>
    <w:uiPriority w:val="34"/>
    <w:rsid w:val="00003B47"/>
    <w:rPr>
      <w:sz w:val="22"/>
      <w:szCs w:val="22"/>
      <w:lang w:eastAsia="en-US"/>
    </w:rPr>
  </w:style>
  <w:style w:type="paragraph" w:styleId="Rvision">
    <w:name w:val="Revision"/>
    <w:hidden/>
    <w:uiPriority w:val="99"/>
    <w:semiHidden/>
    <w:rsid w:val="0010576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727258">
      <w:bodyDiv w:val="1"/>
      <w:marLeft w:val="0"/>
      <w:marRight w:val="0"/>
      <w:marTop w:val="0"/>
      <w:marBottom w:val="0"/>
      <w:divBdr>
        <w:top w:val="none" w:sz="0" w:space="0" w:color="auto"/>
        <w:left w:val="none" w:sz="0" w:space="0" w:color="auto"/>
        <w:bottom w:val="none" w:sz="0" w:space="0" w:color="auto"/>
        <w:right w:val="none" w:sz="0" w:space="0" w:color="auto"/>
      </w:divBdr>
    </w:div>
    <w:div w:id="378939805">
      <w:bodyDiv w:val="1"/>
      <w:marLeft w:val="0"/>
      <w:marRight w:val="0"/>
      <w:marTop w:val="0"/>
      <w:marBottom w:val="0"/>
      <w:divBdr>
        <w:top w:val="none" w:sz="0" w:space="0" w:color="auto"/>
        <w:left w:val="none" w:sz="0" w:space="0" w:color="auto"/>
        <w:bottom w:val="none" w:sz="0" w:space="0" w:color="auto"/>
        <w:right w:val="none" w:sz="0" w:space="0" w:color="auto"/>
      </w:divBdr>
    </w:div>
    <w:div w:id="472337129">
      <w:bodyDiv w:val="1"/>
      <w:marLeft w:val="0"/>
      <w:marRight w:val="0"/>
      <w:marTop w:val="0"/>
      <w:marBottom w:val="0"/>
      <w:divBdr>
        <w:top w:val="none" w:sz="0" w:space="0" w:color="auto"/>
        <w:left w:val="none" w:sz="0" w:space="0" w:color="auto"/>
        <w:bottom w:val="none" w:sz="0" w:space="0" w:color="auto"/>
        <w:right w:val="none" w:sz="0" w:space="0" w:color="auto"/>
      </w:divBdr>
    </w:div>
    <w:div w:id="779648968">
      <w:bodyDiv w:val="1"/>
      <w:marLeft w:val="0"/>
      <w:marRight w:val="0"/>
      <w:marTop w:val="0"/>
      <w:marBottom w:val="0"/>
      <w:divBdr>
        <w:top w:val="none" w:sz="0" w:space="0" w:color="auto"/>
        <w:left w:val="none" w:sz="0" w:space="0" w:color="auto"/>
        <w:bottom w:val="none" w:sz="0" w:space="0" w:color="auto"/>
        <w:right w:val="none" w:sz="0" w:space="0" w:color="auto"/>
      </w:divBdr>
    </w:div>
    <w:div w:id="1128359211">
      <w:bodyDiv w:val="1"/>
      <w:marLeft w:val="0"/>
      <w:marRight w:val="0"/>
      <w:marTop w:val="0"/>
      <w:marBottom w:val="0"/>
      <w:divBdr>
        <w:top w:val="none" w:sz="0" w:space="0" w:color="auto"/>
        <w:left w:val="none" w:sz="0" w:space="0" w:color="auto"/>
        <w:bottom w:val="none" w:sz="0" w:space="0" w:color="auto"/>
        <w:right w:val="none" w:sz="0" w:space="0" w:color="auto"/>
      </w:divBdr>
    </w:div>
    <w:div w:id="1300765808">
      <w:bodyDiv w:val="1"/>
      <w:marLeft w:val="0"/>
      <w:marRight w:val="0"/>
      <w:marTop w:val="0"/>
      <w:marBottom w:val="0"/>
      <w:divBdr>
        <w:top w:val="none" w:sz="0" w:space="0" w:color="auto"/>
        <w:left w:val="none" w:sz="0" w:space="0" w:color="auto"/>
        <w:bottom w:val="none" w:sz="0" w:space="0" w:color="auto"/>
        <w:right w:val="none" w:sz="0" w:space="0" w:color="auto"/>
      </w:divBdr>
    </w:div>
    <w:div w:id="1401248675">
      <w:bodyDiv w:val="1"/>
      <w:marLeft w:val="0"/>
      <w:marRight w:val="0"/>
      <w:marTop w:val="0"/>
      <w:marBottom w:val="0"/>
      <w:divBdr>
        <w:top w:val="none" w:sz="0" w:space="0" w:color="auto"/>
        <w:left w:val="none" w:sz="0" w:space="0" w:color="auto"/>
        <w:bottom w:val="none" w:sz="0" w:space="0" w:color="auto"/>
        <w:right w:val="none" w:sz="0" w:space="0" w:color="auto"/>
      </w:divBdr>
    </w:div>
    <w:div w:id="1458641167">
      <w:bodyDiv w:val="1"/>
      <w:marLeft w:val="0"/>
      <w:marRight w:val="0"/>
      <w:marTop w:val="0"/>
      <w:marBottom w:val="0"/>
      <w:divBdr>
        <w:top w:val="none" w:sz="0" w:space="0" w:color="auto"/>
        <w:left w:val="none" w:sz="0" w:space="0" w:color="auto"/>
        <w:bottom w:val="none" w:sz="0" w:space="0" w:color="auto"/>
        <w:right w:val="none" w:sz="0" w:space="0" w:color="auto"/>
      </w:divBdr>
    </w:div>
    <w:div w:id="1600680299">
      <w:bodyDiv w:val="1"/>
      <w:marLeft w:val="0"/>
      <w:marRight w:val="0"/>
      <w:marTop w:val="0"/>
      <w:marBottom w:val="0"/>
      <w:divBdr>
        <w:top w:val="none" w:sz="0" w:space="0" w:color="auto"/>
        <w:left w:val="none" w:sz="0" w:space="0" w:color="auto"/>
        <w:bottom w:val="none" w:sz="0" w:space="0" w:color="auto"/>
        <w:right w:val="none" w:sz="0" w:space="0" w:color="auto"/>
      </w:divBdr>
    </w:div>
    <w:div w:id="1651250386">
      <w:bodyDiv w:val="1"/>
      <w:marLeft w:val="0"/>
      <w:marRight w:val="0"/>
      <w:marTop w:val="0"/>
      <w:marBottom w:val="0"/>
      <w:divBdr>
        <w:top w:val="none" w:sz="0" w:space="0" w:color="auto"/>
        <w:left w:val="none" w:sz="0" w:space="0" w:color="auto"/>
        <w:bottom w:val="none" w:sz="0" w:space="0" w:color="auto"/>
        <w:right w:val="none" w:sz="0" w:space="0" w:color="auto"/>
      </w:divBdr>
    </w:div>
    <w:div w:id="1691222409">
      <w:bodyDiv w:val="1"/>
      <w:marLeft w:val="0"/>
      <w:marRight w:val="0"/>
      <w:marTop w:val="0"/>
      <w:marBottom w:val="0"/>
      <w:divBdr>
        <w:top w:val="none" w:sz="0" w:space="0" w:color="auto"/>
        <w:left w:val="none" w:sz="0" w:space="0" w:color="auto"/>
        <w:bottom w:val="none" w:sz="0" w:space="0" w:color="auto"/>
        <w:right w:val="none" w:sz="0" w:space="0" w:color="auto"/>
      </w:divBdr>
    </w:div>
    <w:div w:id="1731149903">
      <w:bodyDiv w:val="1"/>
      <w:marLeft w:val="0"/>
      <w:marRight w:val="0"/>
      <w:marTop w:val="0"/>
      <w:marBottom w:val="0"/>
      <w:divBdr>
        <w:top w:val="none" w:sz="0" w:space="0" w:color="auto"/>
        <w:left w:val="none" w:sz="0" w:space="0" w:color="auto"/>
        <w:bottom w:val="none" w:sz="0" w:space="0" w:color="auto"/>
        <w:right w:val="none" w:sz="0" w:space="0" w:color="auto"/>
      </w:divBdr>
    </w:div>
    <w:div w:id="2071683147">
      <w:bodyDiv w:val="1"/>
      <w:marLeft w:val="0"/>
      <w:marRight w:val="0"/>
      <w:marTop w:val="0"/>
      <w:marBottom w:val="0"/>
      <w:divBdr>
        <w:top w:val="none" w:sz="0" w:space="0" w:color="auto"/>
        <w:left w:val="none" w:sz="0" w:space="0" w:color="auto"/>
        <w:bottom w:val="none" w:sz="0" w:space="0" w:color="auto"/>
        <w:right w:val="none" w:sz="0" w:space="0" w:color="auto"/>
      </w:divBdr>
    </w:div>
    <w:div w:id="2118716911">
      <w:bodyDiv w:val="1"/>
      <w:marLeft w:val="0"/>
      <w:marRight w:val="0"/>
      <w:marTop w:val="0"/>
      <w:marBottom w:val="0"/>
      <w:divBdr>
        <w:top w:val="none" w:sz="0" w:space="0" w:color="auto"/>
        <w:left w:val="none" w:sz="0" w:space="0" w:color="auto"/>
        <w:bottom w:val="none" w:sz="0" w:space="0" w:color="auto"/>
        <w:right w:val="none" w:sz="0" w:space="0" w:color="auto"/>
      </w:divBdr>
    </w:div>
    <w:div w:id="213844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www.economie.gouv.fr/daj/marches-publics/formulaires" TargetMode="Externa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yperlink" Target="https://www.urssaf.fr/accueil.htm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c.europa.eu/tools/espd/filter?lang=fr" TargetMode="External"/><Relationship Id="rId25" Type="http://schemas.openxmlformats.org/officeDocument/2006/relationships/hyperlink" Target="https://www.marches-publics.gouv.fr/entreprise"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nepasr&#233;pondre@marches-publics.gouv.fr" TargetMode="External"/><Relationship Id="rId20" Type="http://schemas.openxmlformats.org/officeDocument/2006/relationships/hyperlink" Target="https://www.impots.gouv.fr/accueil" TargetMode="External"/><Relationship Id="rId29" Type="http://schemas.openxmlformats.org/officeDocument/2006/relationships/hyperlink" Target="https://eidas.ec.europa.eu/efda/trust-services/browse/eidas/t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marches-publics.gouv.fr/entreprise"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www.marches-publics.gouv.fr/entreprise" TargetMode="External"/><Relationship Id="rId23" Type="http://schemas.openxmlformats.org/officeDocument/2006/relationships/hyperlink" Target="https://www.net-entreprises.fr/" TargetMode="External"/><Relationship Id="rId28" Type="http://schemas.openxmlformats.org/officeDocument/2006/relationships/hyperlink" Target="https://cyber.gouv.fr/les-services-de-confiance" TargetMode="External"/><Relationship Id="rId10" Type="http://schemas.openxmlformats.org/officeDocument/2006/relationships/header" Target="header2.xml"/><Relationship Id="rId19" Type="http://schemas.openxmlformats.org/officeDocument/2006/relationships/hyperlink" Target="https://www.economie.gouv.fr/daj/formulaires-declaration-du-candidat" TargetMode="External"/><Relationship Id="rId31" Type="http://schemas.openxmlformats.org/officeDocument/2006/relationships/hyperlink" Target="mailto:greffe.ta-paris@juriadm.fr"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iledefrance.msa.fr/lfp/attestations-msa" TargetMode="External"/><Relationship Id="rId27" Type="http://schemas.openxmlformats.org/officeDocument/2006/relationships/hyperlink" Target="mailto:nepasr&#233;pondre@marches-publics.gouv.fr" TargetMode="External"/><Relationship Id="rId30" Type="http://schemas.openxmlformats.org/officeDocument/2006/relationships/hyperlink" Target="https://www.marches-publics.gouv.fr/entreprise" TargetMode="External"/><Relationship Id="rId35" Type="http://schemas.openxmlformats.org/officeDocument/2006/relationships/theme" Target="theme/theme1.xml"/><Relationship Id="rId8"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4A6E6-FDC0-4DA5-9935-148810B0B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8013</Words>
  <Characters>44074</Characters>
  <Application>Microsoft Office Word</Application>
  <DocSecurity>0</DocSecurity>
  <Lines>367</Lines>
  <Paragraphs>103</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51984</CharactersWithSpaces>
  <SharedDoc>false</SharedDoc>
  <HLinks>
    <vt:vector size="354" baseType="variant">
      <vt:variant>
        <vt:i4>4849788</vt:i4>
      </vt:variant>
      <vt:variant>
        <vt:i4>333</vt:i4>
      </vt:variant>
      <vt:variant>
        <vt:i4>0</vt:i4>
      </vt:variant>
      <vt:variant>
        <vt:i4>5</vt:i4>
      </vt:variant>
      <vt:variant>
        <vt:lpwstr>mailto:greffe.ta-paris@juriadm.fr</vt:lpwstr>
      </vt:variant>
      <vt:variant>
        <vt:lpwstr/>
      </vt:variant>
      <vt:variant>
        <vt:i4>6881329</vt:i4>
      </vt:variant>
      <vt:variant>
        <vt:i4>330</vt:i4>
      </vt:variant>
      <vt:variant>
        <vt:i4>0</vt:i4>
      </vt:variant>
      <vt:variant>
        <vt:i4>5</vt:i4>
      </vt:variant>
      <vt:variant>
        <vt:lpwstr>http://www.marches-publics.gouv.fr/</vt:lpwstr>
      </vt:variant>
      <vt:variant>
        <vt:lpwstr/>
      </vt:variant>
      <vt:variant>
        <vt:i4>2031643</vt:i4>
      </vt:variant>
      <vt:variant>
        <vt:i4>327</vt:i4>
      </vt:variant>
      <vt:variant>
        <vt:i4>0</vt:i4>
      </vt:variant>
      <vt:variant>
        <vt:i4>5</vt:i4>
      </vt:variant>
      <vt:variant>
        <vt:lpwstr>https://esignature.ec.europa.eu/efda/tl-browser/</vt:lpwstr>
      </vt:variant>
      <vt:variant>
        <vt:lpwstr/>
      </vt:variant>
      <vt:variant>
        <vt:i4>5308435</vt:i4>
      </vt:variant>
      <vt:variant>
        <vt:i4>324</vt:i4>
      </vt:variant>
      <vt:variant>
        <vt:i4>0</vt:i4>
      </vt:variant>
      <vt:variant>
        <vt:i4>5</vt:i4>
      </vt:variant>
      <vt:variant>
        <vt:lpwstr>https://www.ssi.gouv.fr/liste-produits-et-services-qualifies.</vt:lpwstr>
      </vt:variant>
      <vt:variant>
        <vt:lpwstr/>
      </vt:variant>
      <vt:variant>
        <vt:i4>6881329</vt:i4>
      </vt:variant>
      <vt:variant>
        <vt:i4>315</vt:i4>
      </vt:variant>
      <vt:variant>
        <vt:i4>0</vt:i4>
      </vt:variant>
      <vt:variant>
        <vt:i4>5</vt:i4>
      </vt:variant>
      <vt:variant>
        <vt:lpwstr>http://www.marches-publics.gouv.fr/</vt:lpwstr>
      </vt:variant>
      <vt:variant>
        <vt:lpwstr/>
      </vt:variant>
      <vt:variant>
        <vt:i4>6881329</vt:i4>
      </vt:variant>
      <vt:variant>
        <vt:i4>312</vt:i4>
      </vt:variant>
      <vt:variant>
        <vt:i4>0</vt:i4>
      </vt:variant>
      <vt:variant>
        <vt:i4>5</vt:i4>
      </vt:variant>
      <vt:variant>
        <vt:lpwstr>http://www.marches-publics.gouv.fr/</vt:lpwstr>
      </vt:variant>
      <vt:variant>
        <vt:lpwstr/>
      </vt:variant>
      <vt:variant>
        <vt:i4>17</vt:i4>
      </vt:variant>
      <vt:variant>
        <vt:i4>309</vt:i4>
      </vt:variant>
      <vt:variant>
        <vt:i4>0</vt:i4>
      </vt:variant>
      <vt:variant>
        <vt:i4>5</vt:i4>
      </vt:variant>
      <vt:variant>
        <vt:lpwstr>http://www.economie.gouv.fr/daj/formulaires-declaration-candidat</vt:lpwstr>
      </vt:variant>
      <vt:variant>
        <vt:lpwstr/>
      </vt:variant>
      <vt:variant>
        <vt:i4>2556010</vt:i4>
      </vt:variant>
      <vt:variant>
        <vt:i4>306</vt:i4>
      </vt:variant>
      <vt:variant>
        <vt:i4>0</vt:i4>
      </vt:variant>
      <vt:variant>
        <vt:i4>5</vt:i4>
      </vt:variant>
      <vt:variant>
        <vt:lpwstr>http://www.economie.gouv.fr/daj/marches-publics</vt:lpwstr>
      </vt:variant>
      <vt:variant>
        <vt:lpwstr/>
      </vt:variant>
      <vt:variant>
        <vt:i4>4063281</vt:i4>
      </vt:variant>
      <vt:variant>
        <vt:i4>303</vt:i4>
      </vt:variant>
      <vt:variant>
        <vt:i4>0</vt:i4>
      </vt:variant>
      <vt:variant>
        <vt:i4>5</vt:i4>
      </vt:variant>
      <vt:variant>
        <vt:lpwstr>https://ec.europa.eu/tools/espd/filter?lang=fr</vt:lpwstr>
      </vt:variant>
      <vt:variant>
        <vt:lpwstr/>
      </vt:variant>
      <vt:variant>
        <vt:i4>13238385</vt:i4>
      </vt:variant>
      <vt:variant>
        <vt:i4>300</vt:i4>
      </vt:variant>
      <vt:variant>
        <vt:i4>0</vt:i4>
      </vt:variant>
      <vt:variant>
        <vt:i4>5</vt:i4>
      </vt:variant>
      <vt:variant>
        <vt:lpwstr>mailto:nepasrépondre@marches-publics.gouv.fr</vt:lpwstr>
      </vt:variant>
      <vt:variant>
        <vt:lpwstr/>
      </vt:variant>
      <vt:variant>
        <vt:i4>6881329</vt:i4>
      </vt:variant>
      <vt:variant>
        <vt:i4>294</vt:i4>
      </vt:variant>
      <vt:variant>
        <vt:i4>0</vt:i4>
      </vt:variant>
      <vt:variant>
        <vt:i4>5</vt:i4>
      </vt:variant>
      <vt:variant>
        <vt:lpwstr>http://www.marches-publics.gouv.fr/</vt:lpwstr>
      </vt:variant>
      <vt:variant>
        <vt:lpwstr/>
      </vt:variant>
      <vt:variant>
        <vt:i4>1638455</vt:i4>
      </vt:variant>
      <vt:variant>
        <vt:i4>284</vt:i4>
      </vt:variant>
      <vt:variant>
        <vt:i4>0</vt:i4>
      </vt:variant>
      <vt:variant>
        <vt:i4>5</vt:i4>
      </vt:variant>
      <vt:variant>
        <vt:lpwstr/>
      </vt:variant>
      <vt:variant>
        <vt:lpwstr>_Toc143251090</vt:lpwstr>
      </vt:variant>
      <vt:variant>
        <vt:i4>1572919</vt:i4>
      </vt:variant>
      <vt:variant>
        <vt:i4>278</vt:i4>
      </vt:variant>
      <vt:variant>
        <vt:i4>0</vt:i4>
      </vt:variant>
      <vt:variant>
        <vt:i4>5</vt:i4>
      </vt:variant>
      <vt:variant>
        <vt:lpwstr/>
      </vt:variant>
      <vt:variant>
        <vt:lpwstr>_Toc143251089</vt:lpwstr>
      </vt:variant>
      <vt:variant>
        <vt:i4>1572919</vt:i4>
      </vt:variant>
      <vt:variant>
        <vt:i4>272</vt:i4>
      </vt:variant>
      <vt:variant>
        <vt:i4>0</vt:i4>
      </vt:variant>
      <vt:variant>
        <vt:i4>5</vt:i4>
      </vt:variant>
      <vt:variant>
        <vt:lpwstr/>
      </vt:variant>
      <vt:variant>
        <vt:lpwstr>_Toc143251088</vt:lpwstr>
      </vt:variant>
      <vt:variant>
        <vt:i4>1572919</vt:i4>
      </vt:variant>
      <vt:variant>
        <vt:i4>266</vt:i4>
      </vt:variant>
      <vt:variant>
        <vt:i4>0</vt:i4>
      </vt:variant>
      <vt:variant>
        <vt:i4>5</vt:i4>
      </vt:variant>
      <vt:variant>
        <vt:lpwstr/>
      </vt:variant>
      <vt:variant>
        <vt:lpwstr>_Toc143251087</vt:lpwstr>
      </vt:variant>
      <vt:variant>
        <vt:i4>1572919</vt:i4>
      </vt:variant>
      <vt:variant>
        <vt:i4>260</vt:i4>
      </vt:variant>
      <vt:variant>
        <vt:i4>0</vt:i4>
      </vt:variant>
      <vt:variant>
        <vt:i4>5</vt:i4>
      </vt:variant>
      <vt:variant>
        <vt:lpwstr/>
      </vt:variant>
      <vt:variant>
        <vt:lpwstr>_Toc143251086</vt:lpwstr>
      </vt:variant>
      <vt:variant>
        <vt:i4>1572919</vt:i4>
      </vt:variant>
      <vt:variant>
        <vt:i4>254</vt:i4>
      </vt:variant>
      <vt:variant>
        <vt:i4>0</vt:i4>
      </vt:variant>
      <vt:variant>
        <vt:i4>5</vt:i4>
      </vt:variant>
      <vt:variant>
        <vt:lpwstr/>
      </vt:variant>
      <vt:variant>
        <vt:lpwstr>_Toc143251085</vt:lpwstr>
      </vt:variant>
      <vt:variant>
        <vt:i4>1572919</vt:i4>
      </vt:variant>
      <vt:variant>
        <vt:i4>248</vt:i4>
      </vt:variant>
      <vt:variant>
        <vt:i4>0</vt:i4>
      </vt:variant>
      <vt:variant>
        <vt:i4>5</vt:i4>
      </vt:variant>
      <vt:variant>
        <vt:lpwstr/>
      </vt:variant>
      <vt:variant>
        <vt:lpwstr>_Toc143251084</vt:lpwstr>
      </vt:variant>
      <vt:variant>
        <vt:i4>1572919</vt:i4>
      </vt:variant>
      <vt:variant>
        <vt:i4>242</vt:i4>
      </vt:variant>
      <vt:variant>
        <vt:i4>0</vt:i4>
      </vt:variant>
      <vt:variant>
        <vt:i4>5</vt:i4>
      </vt:variant>
      <vt:variant>
        <vt:lpwstr/>
      </vt:variant>
      <vt:variant>
        <vt:lpwstr>_Toc143251083</vt:lpwstr>
      </vt:variant>
      <vt:variant>
        <vt:i4>1572919</vt:i4>
      </vt:variant>
      <vt:variant>
        <vt:i4>236</vt:i4>
      </vt:variant>
      <vt:variant>
        <vt:i4>0</vt:i4>
      </vt:variant>
      <vt:variant>
        <vt:i4>5</vt:i4>
      </vt:variant>
      <vt:variant>
        <vt:lpwstr/>
      </vt:variant>
      <vt:variant>
        <vt:lpwstr>_Toc143251082</vt:lpwstr>
      </vt:variant>
      <vt:variant>
        <vt:i4>1572919</vt:i4>
      </vt:variant>
      <vt:variant>
        <vt:i4>230</vt:i4>
      </vt:variant>
      <vt:variant>
        <vt:i4>0</vt:i4>
      </vt:variant>
      <vt:variant>
        <vt:i4>5</vt:i4>
      </vt:variant>
      <vt:variant>
        <vt:lpwstr/>
      </vt:variant>
      <vt:variant>
        <vt:lpwstr>_Toc143251081</vt:lpwstr>
      </vt:variant>
      <vt:variant>
        <vt:i4>1572919</vt:i4>
      </vt:variant>
      <vt:variant>
        <vt:i4>224</vt:i4>
      </vt:variant>
      <vt:variant>
        <vt:i4>0</vt:i4>
      </vt:variant>
      <vt:variant>
        <vt:i4>5</vt:i4>
      </vt:variant>
      <vt:variant>
        <vt:lpwstr/>
      </vt:variant>
      <vt:variant>
        <vt:lpwstr>_Toc143251080</vt:lpwstr>
      </vt:variant>
      <vt:variant>
        <vt:i4>1507383</vt:i4>
      </vt:variant>
      <vt:variant>
        <vt:i4>218</vt:i4>
      </vt:variant>
      <vt:variant>
        <vt:i4>0</vt:i4>
      </vt:variant>
      <vt:variant>
        <vt:i4>5</vt:i4>
      </vt:variant>
      <vt:variant>
        <vt:lpwstr/>
      </vt:variant>
      <vt:variant>
        <vt:lpwstr>_Toc143251079</vt:lpwstr>
      </vt:variant>
      <vt:variant>
        <vt:i4>1507383</vt:i4>
      </vt:variant>
      <vt:variant>
        <vt:i4>212</vt:i4>
      </vt:variant>
      <vt:variant>
        <vt:i4>0</vt:i4>
      </vt:variant>
      <vt:variant>
        <vt:i4>5</vt:i4>
      </vt:variant>
      <vt:variant>
        <vt:lpwstr/>
      </vt:variant>
      <vt:variant>
        <vt:lpwstr>_Toc143251078</vt:lpwstr>
      </vt:variant>
      <vt:variant>
        <vt:i4>1507383</vt:i4>
      </vt:variant>
      <vt:variant>
        <vt:i4>206</vt:i4>
      </vt:variant>
      <vt:variant>
        <vt:i4>0</vt:i4>
      </vt:variant>
      <vt:variant>
        <vt:i4>5</vt:i4>
      </vt:variant>
      <vt:variant>
        <vt:lpwstr/>
      </vt:variant>
      <vt:variant>
        <vt:lpwstr>_Toc143251077</vt:lpwstr>
      </vt:variant>
      <vt:variant>
        <vt:i4>1507383</vt:i4>
      </vt:variant>
      <vt:variant>
        <vt:i4>200</vt:i4>
      </vt:variant>
      <vt:variant>
        <vt:i4>0</vt:i4>
      </vt:variant>
      <vt:variant>
        <vt:i4>5</vt:i4>
      </vt:variant>
      <vt:variant>
        <vt:lpwstr/>
      </vt:variant>
      <vt:variant>
        <vt:lpwstr>_Toc143251076</vt:lpwstr>
      </vt:variant>
      <vt:variant>
        <vt:i4>1507383</vt:i4>
      </vt:variant>
      <vt:variant>
        <vt:i4>194</vt:i4>
      </vt:variant>
      <vt:variant>
        <vt:i4>0</vt:i4>
      </vt:variant>
      <vt:variant>
        <vt:i4>5</vt:i4>
      </vt:variant>
      <vt:variant>
        <vt:lpwstr/>
      </vt:variant>
      <vt:variant>
        <vt:lpwstr>_Toc143251075</vt:lpwstr>
      </vt:variant>
      <vt:variant>
        <vt:i4>1507383</vt:i4>
      </vt:variant>
      <vt:variant>
        <vt:i4>188</vt:i4>
      </vt:variant>
      <vt:variant>
        <vt:i4>0</vt:i4>
      </vt:variant>
      <vt:variant>
        <vt:i4>5</vt:i4>
      </vt:variant>
      <vt:variant>
        <vt:lpwstr/>
      </vt:variant>
      <vt:variant>
        <vt:lpwstr>_Toc143251074</vt:lpwstr>
      </vt:variant>
      <vt:variant>
        <vt:i4>1507383</vt:i4>
      </vt:variant>
      <vt:variant>
        <vt:i4>182</vt:i4>
      </vt:variant>
      <vt:variant>
        <vt:i4>0</vt:i4>
      </vt:variant>
      <vt:variant>
        <vt:i4>5</vt:i4>
      </vt:variant>
      <vt:variant>
        <vt:lpwstr/>
      </vt:variant>
      <vt:variant>
        <vt:lpwstr>_Toc143251073</vt:lpwstr>
      </vt:variant>
      <vt:variant>
        <vt:i4>1507383</vt:i4>
      </vt:variant>
      <vt:variant>
        <vt:i4>176</vt:i4>
      </vt:variant>
      <vt:variant>
        <vt:i4>0</vt:i4>
      </vt:variant>
      <vt:variant>
        <vt:i4>5</vt:i4>
      </vt:variant>
      <vt:variant>
        <vt:lpwstr/>
      </vt:variant>
      <vt:variant>
        <vt:lpwstr>_Toc143251072</vt:lpwstr>
      </vt:variant>
      <vt:variant>
        <vt:i4>1507383</vt:i4>
      </vt:variant>
      <vt:variant>
        <vt:i4>170</vt:i4>
      </vt:variant>
      <vt:variant>
        <vt:i4>0</vt:i4>
      </vt:variant>
      <vt:variant>
        <vt:i4>5</vt:i4>
      </vt:variant>
      <vt:variant>
        <vt:lpwstr/>
      </vt:variant>
      <vt:variant>
        <vt:lpwstr>_Toc143251071</vt:lpwstr>
      </vt:variant>
      <vt:variant>
        <vt:i4>1507383</vt:i4>
      </vt:variant>
      <vt:variant>
        <vt:i4>164</vt:i4>
      </vt:variant>
      <vt:variant>
        <vt:i4>0</vt:i4>
      </vt:variant>
      <vt:variant>
        <vt:i4>5</vt:i4>
      </vt:variant>
      <vt:variant>
        <vt:lpwstr/>
      </vt:variant>
      <vt:variant>
        <vt:lpwstr>_Toc143251070</vt:lpwstr>
      </vt:variant>
      <vt:variant>
        <vt:i4>1441847</vt:i4>
      </vt:variant>
      <vt:variant>
        <vt:i4>158</vt:i4>
      </vt:variant>
      <vt:variant>
        <vt:i4>0</vt:i4>
      </vt:variant>
      <vt:variant>
        <vt:i4>5</vt:i4>
      </vt:variant>
      <vt:variant>
        <vt:lpwstr/>
      </vt:variant>
      <vt:variant>
        <vt:lpwstr>_Toc143251069</vt:lpwstr>
      </vt:variant>
      <vt:variant>
        <vt:i4>1441847</vt:i4>
      </vt:variant>
      <vt:variant>
        <vt:i4>152</vt:i4>
      </vt:variant>
      <vt:variant>
        <vt:i4>0</vt:i4>
      </vt:variant>
      <vt:variant>
        <vt:i4>5</vt:i4>
      </vt:variant>
      <vt:variant>
        <vt:lpwstr/>
      </vt:variant>
      <vt:variant>
        <vt:lpwstr>_Toc143251068</vt:lpwstr>
      </vt:variant>
      <vt:variant>
        <vt:i4>1441847</vt:i4>
      </vt:variant>
      <vt:variant>
        <vt:i4>146</vt:i4>
      </vt:variant>
      <vt:variant>
        <vt:i4>0</vt:i4>
      </vt:variant>
      <vt:variant>
        <vt:i4>5</vt:i4>
      </vt:variant>
      <vt:variant>
        <vt:lpwstr/>
      </vt:variant>
      <vt:variant>
        <vt:lpwstr>_Toc143251067</vt:lpwstr>
      </vt:variant>
      <vt:variant>
        <vt:i4>1441847</vt:i4>
      </vt:variant>
      <vt:variant>
        <vt:i4>140</vt:i4>
      </vt:variant>
      <vt:variant>
        <vt:i4>0</vt:i4>
      </vt:variant>
      <vt:variant>
        <vt:i4>5</vt:i4>
      </vt:variant>
      <vt:variant>
        <vt:lpwstr/>
      </vt:variant>
      <vt:variant>
        <vt:lpwstr>_Toc143251066</vt:lpwstr>
      </vt:variant>
      <vt:variant>
        <vt:i4>1441847</vt:i4>
      </vt:variant>
      <vt:variant>
        <vt:i4>134</vt:i4>
      </vt:variant>
      <vt:variant>
        <vt:i4>0</vt:i4>
      </vt:variant>
      <vt:variant>
        <vt:i4>5</vt:i4>
      </vt:variant>
      <vt:variant>
        <vt:lpwstr/>
      </vt:variant>
      <vt:variant>
        <vt:lpwstr>_Toc143251065</vt:lpwstr>
      </vt:variant>
      <vt:variant>
        <vt:i4>1441847</vt:i4>
      </vt:variant>
      <vt:variant>
        <vt:i4>128</vt:i4>
      </vt:variant>
      <vt:variant>
        <vt:i4>0</vt:i4>
      </vt:variant>
      <vt:variant>
        <vt:i4>5</vt:i4>
      </vt:variant>
      <vt:variant>
        <vt:lpwstr/>
      </vt:variant>
      <vt:variant>
        <vt:lpwstr>_Toc143251064</vt:lpwstr>
      </vt:variant>
      <vt:variant>
        <vt:i4>1441847</vt:i4>
      </vt:variant>
      <vt:variant>
        <vt:i4>122</vt:i4>
      </vt:variant>
      <vt:variant>
        <vt:i4>0</vt:i4>
      </vt:variant>
      <vt:variant>
        <vt:i4>5</vt:i4>
      </vt:variant>
      <vt:variant>
        <vt:lpwstr/>
      </vt:variant>
      <vt:variant>
        <vt:lpwstr>_Toc143251063</vt:lpwstr>
      </vt:variant>
      <vt:variant>
        <vt:i4>1441847</vt:i4>
      </vt:variant>
      <vt:variant>
        <vt:i4>116</vt:i4>
      </vt:variant>
      <vt:variant>
        <vt:i4>0</vt:i4>
      </vt:variant>
      <vt:variant>
        <vt:i4>5</vt:i4>
      </vt:variant>
      <vt:variant>
        <vt:lpwstr/>
      </vt:variant>
      <vt:variant>
        <vt:lpwstr>_Toc143251062</vt:lpwstr>
      </vt:variant>
      <vt:variant>
        <vt:i4>1441847</vt:i4>
      </vt:variant>
      <vt:variant>
        <vt:i4>110</vt:i4>
      </vt:variant>
      <vt:variant>
        <vt:i4>0</vt:i4>
      </vt:variant>
      <vt:variant>
        <vt:i4>5</vt:i4>
      </vt:variant>
      <vt:variant>
        <vt:lpwstr/>
      </vt:variant>
      <vt:variant>
        <vt:lpwstr>_Toc143251061</vt:lpwstr>
      </vt:variant>
      <vt:variant>
        <vt:i4>1441847</vt:i4>
      </vt:variant>
      <vt:variant>
        <vt:i4>104</vt:i4>
      </vt:variant>
      <vt:variant>
        <vt:i4>0</vt:i4>
      </vt:variant>
      <vt:variant>
        <vt:i4>5</vt:i4>
      </vt:variant>
      <vt:variant>
        <vt:lpwstr/>
      </vt:variant>
      <vt:variant>
        <vt:lpwstr>_Toc143251060</vt:lpwstr>
      </vt:variant>
      <vt:variant>
        <vt:i4>1376311</vt:i4>
      </vt:variant>
      <vt:variant>
        <vt:i4>98</vt:i4>
      </vt:variant>
      <vt:variant>
        <vt:i4>0</vt:i4>
      </vt:variant>
      <vt:variant>
        <vt:i4>5</vt:i4>
      </vt:variant>
      <vt:variant>
        <vt:lpwstr/>
      </vt:variant>
      <vt:variant>
        <vt:lpwstr>_Toc143251059</vt:lpwstr>
      </vt:variant>
      <vt:variant>
        <vt:i4>1376311</vt:i4>
      </vt:variant>
      <vt:variant>
        <vt:i4>92</vt:i4>
      </vt:variant>
      <vt:variant>
        <vt:i4>0</vt:i4>
      </vt:variant>
      <vt:variant>
        <vt:i4>5</vt:i4>
      </vt:variant>
      <vt:variant>
        <vt:lpwstr/>
      </vt:variant>
      <vt:variant>
        <vt:lpwstr>_Toc143251058</vt:lpwstr>
      </vt:variant>
      <vt:variant>
        <vt:i4>1376311</vt:i4>
      </vt:variant>
      <vt:variant>
        <vt:i4>86</vt:i4>
      </vt:variant>
      <vt:variant>
        <vt:i4>0</vt:i4>
      </vt:variant>
      <vt:variant>
        <vt:i4>5</vt:i4>
      </vt:variant>
      <vt:variant>
        <vt:lpwstr/>
      </vt:variant>
      <vt:variant>
        <vt:lpwstr>_Toc143251057</vt:lpwstr>
      </vt:variant>
      <vt:variant>
        <vt:i4>1376311</vt:i4>
      </vt:variant>
      <vt:variant>
        <vt:i4>80</vt:i4>
      </vt:variant>
      <vt:variant>
        <vt:i4>0</vt:i4>
      </vt:variant>
      <vt:variant>
        <vt:i4>5</vt:i4>
      </vt:variant>
      <vt:variant>
        <vt:lpwstr/>
      </vt:variant>
      <vt:variant>
        <vt:lpwstr>_Toc143251056</vt:lpwstr>
      </vt:variant>
      <vt:variant>
        <vt:i4>1376311</vt:i4>
      </vt:variant>
      <vt:variant>
        <vt:i4>74</vt:i4>
      </vt:variant>
      <vt:variant>
        <vt:i4>0</vt:i4>
      </vt:variant>
      <vt:variant>
        <vt:i4>5</vt:i4>
      </vt:variant>
      <vt:variant>
        <vt:lpwstr/>
      </vt:variant>
      <vt:variant>
        <vt:lpwstr>_Toc143251055</vt:lpwstr>
      </vt:variant>
      <vt:variant>
        <vt:i4>1376311</vt:i4>
      </vt:variant>
      <vt:variant>
        <vt:i4>68</vt:i4>
      </vt:variant>
      <vt:variant>
        <vt:i4>0</vt:i4>
      </vt:variant>
      <vt:variant>
        <vt:i4>5</vt:i4>
      </vt:variant>
      <vt:variant>
        <vt:lpwstr/>
      </vt:variant>
      <vt:variant>
        <vt:lpwstr>_Toc143251054</vt:lpwstr>
      </vt:variant>
      <vt:variant>
        <vt:i4>1376311</vt:i4>
      </vt:variant>
      <vt:variant>
        <vt:i4>62</vt:i4>
      </vt:variant>
      <vt:variant>
        <vt:i4>0</vt:i4>
      </vt:variant>
      <vt:variant>
        <vt:i4>5</vt:i4>
      </vt:variant>
      <vt:variant>
        <vt:lpwstr/>
      </vt:variant>
      <vt:variant>
        <vt:lpwstr>_Toc143251053</vt:lpwstr>
      </vt:variant>
      <vt:variant>
        <vt:i4>1376311</vt:i4>
      </vt:variant>
      <vt:variant>
        <vt:i4>56</vt:i4>
      </vt:variant>
      <vt:variant>
        <vt:i4>0</vt:i4>
      </vt:variant>
      <vt:variant>
        <vt:i4>5</vt:i4>
      </vt:variant>
      <vt:variant>
        <vt:lpwstr/>
      </vt:variant>
      <vt:variant>
        <vt:lpwstr>_Toc143251052</vt:lpwstr>
      </vt:variant>
      <vt:variant>
        <vt:i4>1376311</vt:i4>
      </vt:variant>
      <vt:variant>
        <vt:i4>50</vt:i4>
      </vt:variant>
      <vt:variant>
        <vt:i4>0</vt:i4>
      </vt:variant>
      <vt:variant>
        <vt:i4>5</vt:i4>
      </vt:variant>
      <vt:variant>
        <vt:lpwstr/>
      </vt:variant>
      <vt:variant>
        <vt:lpwstr>_Toc143251051</vt:lpwstr>
      </vt:variant>
      <vt:variant>
        <vt:i4>1376311</vt:i4>
      </vt:variant>
      <vt:variant>
        <vt:i4>44</vt:i4>
      </vt:variant>
      <vt:variant>
        <vt:i4>0</vt:i4>
      </vt:variant>
      <vt:variant>
        <vt:i4>5</vt:i4>
      </vt:variant>
      <vt:variant>
        <vt:lpwstr/>
      </vt:variant>
      <vt:variant>
        <vt:lpwstr>_Toc143251050</vt:lpwstr>
      </vt:variant>
      <vt:variant>
        <vt:i4>1310775</vt:i4>
      </vt:variant>
      <vt:variant>
        <vt:i4>38</vt:i4>
      </vt:variant>
      <vt:variant>
        <vt:i4>0</vt:i4>
      </vt:variant>
      <vt:variant>
        <vt:i4>5</vt:i4>
      </vt:variant>
      <vt:variant>
        <vt:lpwstr/>
      </vt:variant>
      <vt:variant>
        <vt:lpwstr>_Toc143251049</vt:lpwstr>
      </vt:variant>
      <vt:variant>
        <vt:i4>1310775</vt:i4>
      </vt:variant>
      <vt:variant>
        <vt:i4>32</vt:i4>
      </vt:variant>
      <vt:variant>
        <vt:i4>0</vt:i4>
      </vt:variant>
      <vt:variant>
        <vt:i4>5</vt:i4>
      </vt:variant>
      <vt:variant>
        <vt:lpwstr/>
      </vt:variant>
      <vt:variant>
        <vt:lpwstr>_Toc143251048</vt:lpwstr>
      </vt:variant>
      <vt:variant>
        <vt:i4>1310775</vt:i4>
      </vt:variant>
      <vt:variant>
        <vt:i4>26</vt:i4>
      </vt:variant>
      <vt:variant>
        <vt:i4>0</vt:i4>
      </vt:variant>
      <vt:variant>
        <vt:i4>5</vt:i4>
      </vt:variant>
      <vt:variant>
        <vt:lpwstr/>
      </vt:variant>
      <vt:variant>
        <vt:lpwstr>_Toc143251047</vt:lpwstr>
      </vt:variant>
      <vt:variant>
        <vt:i4>1310775</vt:i4>
      </vt:variant>
      <vt:variant>
        <vt:i4>20</vt:i4>
      </vt:variant>
      <vt:variant>
        <vt:i4>0</vt:i4>
      </vt:variant>
      <vt:variant>
        <vt:i4>5</vt:i4>
      </vt:variant>
      <vt:variant>
        <vt:lpwstr/>
      </vt:variant>
      <vt:variant>
        <vt:lpwstr>_Toc143251046</vt:lpwstr>
      </vt:variant>
      <vt:variant>
        <vt:i4>1310775</vt:i4>
      </vt:variant>
      <vt:variant>
        <vt:i4>14</vt:i4>
      </vt:variant>
      <vt:variant>
        <vt:i4>0</vt:i4>
      </vt:variant>
      <vt:variant>
        <vt:i4>5</vt:i4>
      </vt:variant>
      <vt:variant>
        <vt:lpwstr/>
      </vt:variant>
      <vt:variant>
        <vt:lpwstr>_Toc143251045</vt:lpwstr>
      </vt:variant>
      <vt:variant>
        <vt:i4>1310775</vt:i4>
      </vt:variant>
      <vt:variant>
        <vt:i4>8</vt:i4>
      </vt:variant>
      <vt:variant>
        <vt:i4>0</vt:i4>
      </vt:variant>
      <vt:variant>
        <vt:i4>5</vt:i4>
      </vt:variant>
      <vt:variant>
        <vt:lpwstr/>
      </vt:variant>
      <vt:variant>
        <vt:lpwstr>_Toc143251044</vt:lpwstr>
      </vt:variant>
      <vt:variant>
        <vt:i4>1310775</vt:i4>
      </vt:variant>
      <vt:variant>
        <vt:i4>2</vt:i4>
      </vt:variant>
      <vt:variant>
        <vt:i4>0</vt:i4>
      </vt:variant>
      <vt:variant>
        <vt:i4>5</vt:i4>
      </vt:variant>
      <vt:variant>
        <vt:lpwstr/>
      </vt:variant>
      <vt:variant>
        <vt:lpwstr>_Toc143251043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KURT-09608</dc:creator>
  <cp:keywords/>
  <cp:lastModifiedBy>ROBERT CAROLINE (CNAM / Rennes)</cp:lastModifiedBy>
  <cp:revision>6</cp:revision>
  <cp:lastPrinted>2024-04-04T16:11:00Z</cp:lastPrinted>
  <dcterms:created xsi:type="dcterms:W3CDTF">2026-05-12T07:59:00Z</dcterms:created>
  <dcterms:modified xsi:type="dcterms:W3CDTF">2026-05-13T08:43:00Z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6a18e48-5807-4208-9613-9b100bc54601_Enabled">
    <vt:lpwstr>true</vt:lpwstr>
  </property>
  <property fmtid="{D5CDD505-2E9C-101B-9397-08002B2CF9AE}" pid="3" name="MSIP_Label_b6a18e48-5807-4208-9613-9b100bc54601_SetDate">
    <vt:lpwstr>2026-04-02T20:52:35Z</vt:lpwstr>
  </property>
  <property fmtid="{D5CDD505-2E9C-101B-9397-08002B2CF9AE}" pid="4" name="MSIP_Label_b6a18e48-5807-4208-9613-9b100bc54601_Method">
    <vt:lpwstr>Standard</vt:lpwstr>
  </property>
  <property fmtid="{D5CDD505-2E9C-101B-9397-08002B2CF9AE}" pid="5" name="MSIP_Label_b6a18e48-5807-4208-9613-9b100bc54601_Name">
    <vt:lpwstr>AA_ClassConfident_Acces-Interne-AA</vt:lpwstr>
  </property>
  <property fmtid="{D5CDD505-2E9C-101B-9397-08002B2CF9AE}" pid="6" name="MSIP_Label_b6a18e48-5807-4208-9613-9b100bc54601_SiteId">
    <vt:lpwstr>bddd8564-1efb-428c-aaf3-2b8fcda2c29a</vt:lpwstr>
  </property>
  <property fmtid="{D5CDD505-2E9C-101B-9397-08002B2CF9AE}" pid="7" name="MSIP_Label_b6a18e48-5807-4208-9613-9b100bc54601_ActionId">
    <vt:lpwstr>fe275fdc-5fda-4567-b223-ac7e020fca09</vt:lpwstr>
  </property>
  <property fmtid="{D5CDD505-2E9C-101B-9397-08002B2CF9AE}" pid="8" name="MSIP_Label_b6a18e48-5807-4208-9613-9b100bc54601_ContentBits">
    <vt:lpwstr>0</vt:lpwstr>
  </property>
  <property fmtid="{D5CDD505-2E9C-101B-9397-08002B2CF9AE}" pid="9" name="MSIP_Label_b6a18e48-5807-4208-9613-9b100bc54601_Tag">
    <vt:lpwstr>10, 3, 0, 1</vt:lpwstr>
  </property>
</Properties>
</file>