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059EA" w14:textId="66503629" w:rsidR="00C45F30" w:rsidRDefault="00C45F30" w:rsidP="00C45F30">
      <w:pPr>
        <w:jc w:val="center"/>
      </w:pPr>
    </w:p>
    <w:p w14:paraId="1AFC82BB" w14:textId="77777777" w:rsidR="00C45F30" w:rsidRDefault="00C45F30"/>
    <w:p w14:paraId="601841EF" w14:textId="77777777" w:rsidR="00C45F30" w:rsidRDefault="00C45F30"/>
    <w:p w14:paraId="7C0DF334" w14:textId="63086000" w:rsidR="00C45F30" w:rsidRDefault="00C45F30"/>
    <w:p w14:paraId="29437953" w14:textId="6B7DA742" w:rsidR="00E74AB9" w:rsidRDefault="00E74AB9"/>
    <w:p w14:paraId="4E8686A3" w14:textId="1B001E63" w:rsidR="00E74AB9" w:rsidRDefault="00E74AB9"/>
    <w:p w14:paraId="6E9A780E" w14:textId="4B1275C8" w:rsidR="00AB3DEB" w:rsidRDefault="00B16FB2">
      <w:r>
        <w:rPr>
          <w:rFonts w:ascii="Arial" w:hAnsi="Arial" w:cs="Arial"/>
          <w:b/>
          <w:sz w:val="24"/>
          <w:szCs w:val="24"/>
        </w:rPr>
        <w:t>Marché</w:t>
      </w:r>
      <w:r w:rsidR="005D6927">
        <w:rPr>
          <w:rFonts w:ascii="Arial" w:hAnsi="Arial" w:cs="Arial"/>
          <w:b/>
          <w:sz w:val="24"/>
          <w:szCs w:val="24"/>
        </w:rPr>
        <w:t xml:space="preserve"> n° </w:t>
      </w:r>
      <w:r w:rsidR="005D6927" w:rsidRPr="007E31E5">
        <w:rPr>
          <w:rFonts w:ascii="Arial" w:hAnsi="Arial" w:cs="Arial"/>
          <w:b/>
          <w:sz w:val="24"/>
          <w:szCs w:val="24"/>
        </w:rPr>
        <w:t>INSERM-</w:t>
      </w:r>
      <w:r w:rsidR="007E31E5" w:rsidRPr="007E31E5">
        <w:rPr>
          <w:rFonts w:ascii="Arial" w:hAnsi="Arial" w:cs="Arial"/>
          <w:b/>
          <w:bCs/>
          <w:sz w:val="24"/>
          <w:szCs w:val="24"/>
        </w:rPr>
        <w:t>2026SXBDUFA001</w:t>
      </w:r>
    </w:p>
    <w:p w14:paraId="354F31DE" w14:textId="3A38E2CC" w:rsidR="00C45F30" w:rsidRDefault="00C45F30"/>
    <w:p w14:paraId="5F309B19" w14:textId="28AA85CF" w:rsidR="007F60D4" w:rsidRPr="009D4051" w:rsidRDefault="009D1BF7" w:rsidP="007F60D4">
      <w:pPr>
        <w:jc w:val="center"/>
        <w:rPr>
          <w:rFonts w:ascii="Arial" w:hAnsi="Arial" w:cs="Arial"/>
          <w:b/>
          <w:sz w:val="24"/>
          <w:szCs w:val="24"/>
        </w:rPr>
      </w:pPr>
      <w:r w:rsidRPr="009D4051">
        <w:rPr>
          <w:rFonts w:ascii="Arial" w:hAnsi="Arial" w:cs="Arial"/>
          <w:b/>
          <w:sz w:val="24"/>
          <w:szCs w:val="24"/>
        </w:rPr>
        <w:t>Règlement de la consultation</w:t>
      </w:r>
      <w:r w:rsidR="007F60D4">
        <w:rPr>
          <w:rFonts w:ascii="Arial" w:hAnsi="Arial" w:cs="Arial"/>
          <w:b/>
          <w:sz w:val="24"/>
          <w:szCs w:val="24"/>
        </w:rPr>
        <w:t xml:space="preserve"> </w:t>
      </w:r>
    </w:p>
    <w:tbl>
      <w:tblPr>
        <w:tblStyle w:val="Grilledutableau"/>
        <w:tblW w:w="0" w:type="auto"/>
        <w:tblLook w:val="04A0" w:firstRow="1" w:lastRow="0" w:firstColumn="1" w:lastColumn="0" w:noHBand="0" w:noVBand="1"/>
      </w:tblPr>
      <w:tblGrid>
        <w:gridCol w:w="9042"/>
      </w:tblGrid>
      <w:tr w:rsidR="00C45F30" w:rsidRPr="007E31E5" w14:paraId="65B25812" w14:textId="77777777" w:rsidTr="00E74AB9">
        <w:tc>
          <w:tcPr>
            <w:tcW w:w="9042" w:type="dxa"/>
            <w:tcBorders>
              <w:top w:val="single" w:sz="12" w:space="0" w:color="auto"/>
              <w:left w:val="single" w:sz="12" w:space="0" w:color="auto"/>
              <w:bottom w:val="single" w:sz="12" w:space="0" w:color="auto"/>
              <w:right w:val="single" w:sz="12" w:space="0" w:color="auto"/>
            </w:tcBorders>
          </w:tcPr>
          <w:p w14:paraId="6E7661A5" w14:textId="77777777" w:rsidR="00C45F30" w:rsidRPr="007E31E5" w:rsidRDefault="00C45F30"/>
          <w:p w14:paraId="37D3C4AF" w14:textId="313C7550" w:rsidR="001952F7" w:rsidRPr="007E31E5" w:rsidRDefault="001952F7" w:rsidP="00440C3E">
            <w:pPr>
              <w:jc w:val="center"/>
              <w:rPr>
                <w:rFonts w:ascii="Arial" w:hAnsi="Arial" w:cs="Arial"/>
                <w:b/>
                <w:sz w:val="24"/>
              </w:rPr>
            </w:pPr>
          </w:p>
          <w:p w14:paraId="0D71408B" w14:textId="7087116B" w:rsidR="00C45F30" w:rsidRPr="007E31E5" w:rsidRDefault="001952F7" w:rsidP="00440C3E">
            <w:pPr>
              <w:jc w:val="center"/>
              <w:rPr>
                <w:rFonts w:ascii="Arial" w:hAnsi="Arial" w:cs="Arial"/>
                <w:b/>
                <w:sz w:val="24"/>
              </w:rPr>
            </w:pPr>
            <w:r w:rsidRPr="007E31E5">
              <w:rPr>
                <w:rFonts w:ascii="Arial" w:hAnsi="Arial" w:cs="Arial"/>
                <w:b/>
                <w:sz w:val="24"/>
              </w:rPr>
              <w:t>Marché portant sur</w:t>
            </w:r>
            <w:r w:rsidR="00DE7CC8" w:rsidRPr="007E31E5">
              <w:rPr>
                <w:rFonts w:ascii="Arial" w:hAnsi="Arial" w:cs="Arial"/>
                <w:b/>
                <w:sz w:val="24"/>
              </w:rPr>
              <w:t xml:space="preserve"> </w:t>
            </w:r>
            <w:bookmarkStart w:id="0" w:name="_Hlk219731799"/>
            <w:bookmarkStart w:id="1" w:name="_Hlk219888193"/>
            <w:r w:rsidR="00DE7CC8" w:rsidRPr="007E31E5">
              <w:rPr>
                <w:rFonts w:ascii="Arial" w:hAnsi="Arial" w:cs="Arial"/>
                <w:b/>
                <w:sz w:val="24"/>
              </w:rPr>
              <w:t>l</w:t>
            </w:r>
            <w:r w:rsidR="00DE7CC8" w:rsidRPr="007E31E5">
              <w:rPr>
                <w:rFonts w:ascii="Arial" w:hAnsi="Arial" w:cs="Arial"/>
                <w:b/>
                <w:bCs/>
                <w:sz w:val="24"/>
              </w:rPr>
              <w:t xml:space="preserve">’achat, livraison, installation et la mise en service d’un système de filtration d’eau, portoirs d’aquariums et aquariums pour l’élevage de poissons-zèbre </w:t>
            </w:r>
            <w:bookmarkEnd w:id="0"/>
            <w:r w:rsidR="00DE7CC8" w:rsidRPr="007E31E5">
              <w:rPr>
                <w:rFonts w:ascii="Arial" w:hAnsi="Arial" w:cs="Arial"/>
                <w:b/>
                <w:bCs/>
                <w:sz w:val="24"/>
              </w:rPr>
              <w:t>pour le compte de l’IGBMC – U1258 Inserm</w:t>
            </w:r>
            <w:bookmarkEnd w:id="1"/>
          </w:p>
          <w:p w14:paraId="58C6A1F3" w14:textId="77777777" w:rsidR="00C45F30" w:rsidRPr="007E31E5" w:rsidRDefault="00C45F30"/>
          <w:p w14:paraId="6957BB1E" w14:textId="48E4FFE8" w:rsidR="00C45F30" w:rsidRPr="007E31E5" w:rsidRDefault="00C45F30" w:rsidP="009D4051">
            <w:pPr>
              <w:jc w:val="center"/>
            </w:pPr>
          </w:p>
        </w:tc>
      </w:tr>
    </w:tbl>
    <w:p w14:paraId="738BD615" w14:textId="77777777" w:rsidR="00E74AB9" w:rsidRDefault="00E74AB9" w:rsidP="00250628">
      <w:pPr>
        <w:jc w:val="both"/>
        <w:rPr>
          <w:rFonts w:ascii="Arial" w:hAnsi="Arial" w:cs="Arial"/>
          <w:highlight w:val="yellow"/>
        </w:rPr>
      </w:pPr>
    </w:p>
    <w:p w14:paraId="02842953" w14:textId="7E6CBF3A" w:rsidR="00530BDB" w:rsidRPr="0092352D" w:rsidRDefault="00B80A6A" w:rsidP="00AB3DEB">
      <w:pPr>
        <w:jc w:val="center"/>
        <w:rPr>
          <w:rFonts w:ascii="Arial" w:hAnsi="Arial" w:cs="Arial"/>
        </w:rPr>
      </w:pPr>
      <w:r w:rsidRPr="0092352D">
        <w:rPr>
          <w:rFonts w:ascii="Arial" w:hAnsi="Arial" w:cs="Arial"/>
        </w:rPr>
        <w:t>Procédure d’appel d’offres o</w:t>
      </w:r>
      <w:r w:rsidR="00530BDB" w:rsidRPr="0092352D">
        <w:rPr>
          <w:rFonts w:ascii="Arial" w:hAnsi="Arial" w:cs="Arial"/>
        </w:rPr>
        <w:t>uvert passée en application des articles L.2124-2 et R</w:t>
      </w:r>
      <w:r w:rsidR="0092352D">
        <w:rPr>
          <w:rFonts w:ascii="Arial" w:hAnsi="Arial" w:cs="Arial"/>
        </w:rPr>
        <w:t>.2124-2</w:t>
      </w:r>
      <w:r w:rsidR="006B0906">
        <w:rPr>
          <w:rFonts w:ascii="Arial" w:hAnsi="Arial" w:cs="Arial"/>
        </w:rPr>
        <w:t xml:space="preserve"> 1°</w:t>
      </w:r>
      <w:r w:rsidR="0092352D">
        <w:rPr>
          <w:rFonts w:ascii="Arial" w:hAnsi="Arial" w:cs="Arial"/>
        </w:rPr>
        <w:t xml:space="preserve"> et R.2161-2 à R.2161-5 du c</w:t>
      </w:r>
      <w:r w:rsidR="00530BDB" w:rsidRPr="0092352D">
        <w:rPr>
          <w:rFonts w:ascii="Arial" w:hAnsi="Arial" w:cs="Arial"/>
        </w:rPr>
        <w:t>ode de la commande publique.</w:t>
      </w:r>
    </w:p>
    <w:p w14:paraId="422CF699" w14:textId="6A7248E5" w:rsidR="00C45F30" w:rsidRDefault="00B80A6A">
      <w:r>
        <w:t xml:space="preserve"> </w:t>
      </w:r>
    </w:p>
    <w:p w14:paraId="3D635654" w14:textId="77777777" w:rsidR="00530BDB" w:rsidRDefault="00530BDB"/>
    <w:p w14:paraId="37ACA144" w14:textId="36FCA4DA" w:rsidR="00AB3DEB" w:rsidRDefault="00AB3DEB"/>
    <w:p w14:paraId="233915A4" w14:textId="5FFFF2D8" w:rsidR="00AB3DEB" w:rsidRDefault="00AB3DEB"/>
    <w:p w14:paraId="69EED125" w14:textId="09DA6923" w:rsidR="00AB3DEB" w:rsidRDefault="00AB3DEB"/>
    <w:p w14:paraId="6DF28421" w14:textId="0BC3C9CC" w:rsidR="00C45F30" w:rsidRDefault="00C45F30"/>
    <w:tbl>
      <w:tblPr>
        <w:tblStyle w:val="Grilledutableau"/>
        <w:tblW w:w="0" w:type="auto"/>
        <w:tblLook w:val="04A0" w:firstRow="1" w:lastRow="0" w:firstColumn="1" w:lastColumn="0" w:noHBand="0" w:noVBand="1"/>
      </w:tblPr>
      <w:tblGrid>
        <w:gridCol w:w="9062"/>
      </w:tblGrid>
      <w:tr w:rsidR="00C45F30" w14:paraId="045DAA3D" w14:textId="77777777" w:rsidTr="00C45F30">
        <w:tc>
          <w:tcPr>
            <w:tcW w:w="9062" w:type="dxa"/>
          </w:tcPr>
          <w:p w14:paraId="31A2FEC3" w14:textId="0910B796" w:rsidR="009D1BF7" w:rsidRPr="0030511D" w:rsidRDefault="00C45F30" w:rsidP="009D1BF7">
            <w:pPr>
              <w:pStyle w:val="Default"/>
              <w:spacing w:before="240" w:line="360" w:lineRule="auto"/>
              <w:jc w:val="center"/>
              <w:rPr>
                <w:b/>
                <w:bCs/>
                <w:color w:val="auto"/>
                <w:sz w:val="22"/>
                <w:szCs w:val="22"/>
              </w:rPr>
            </w:pPr>
            <w:r w:rsidRPr="0030511D">
              <w:rPr>
                <w:b/>
                <w:bCs/>
                <w:color w:val="auto"/>
                <w:sz w:val="22"/>
                <w:szCs w:val="22"/>
              </w:rPr>
              <w:t>DATE ET HEURE LIMITE DE REMISE DES PLIS</w:t>
            </w:r>
          </w:p>
          <w:p w14:paraId="7D386EE3" w14:textId="0F2B46C7" w:rsidR="00C45F30" w:rsidRPr="0030511D" w:rsidRDefault="00C45F30" w:rsidP="009D1BF7">
            <w:pPr>
              <w:pStyle w:val="Default"/>
              <w:spacing w:line="360" w:lineRule="auto"/>
              <w:jc w:val="center"/>
              <w:rPr>
                <w:sz w:val="22"/>
                <w:szCs w:val="22"/>
              </w:rPr>
            </w:pPr>
            <w:r w:rsidRPr="0030511D">
              <w:rPr>
                <w:b/>
                <w:bCs/>
                <w:sz w:val="22"/>
                <w:szCs w:val="22"/>
              </w:rPr>
              <w:t xml:space="preserve">Le </w:t>
            </w:r>
            <w:r w:rsidR="00A02D30" w:rsidRPr="00A02D30">
              <w:rPr>
                <w:b/>
                <w:bCs/>
                <w:sz w:val="22"/>
                <w:szCs w:val="22"/>
              </w:rPr>
              <w:t>17/04/2026</w:t>
            </w:r>
            <w:r w:rsidRPr="00A02D30">
              <w:rPr>
                <w:b/>
                <w:bCs/>
                <w:sz w:val="22"/>
                <w:szCs w:val="22"/>
              </w:rPr>
              <w:t xml:space="preserve"> – </w:t>
            </w:r>
            <w:r w:rsidR="00A02D30" w:rsidRPr="00A02D30">
              <w:rPr>
                <w:b/>
                <w:bCs/>
                <w:sz w:val="22"/>
                <w:szCs w:val="22"/>
              </w:rPr>
              <w:t>1</w:t>
            </w:r>
            <w:r w:rsidR="00D61773">
              <w:rPr>
                <w:b/>
                <w:bCs/>
                <w:sz w:val="22"/>
                <w:szCs w:val="22"/>
              </w:rPr>
              <w:t>2</w:t>
            </w:r>
            <w:r w:rsidRPr="00A02D30">
              <w:rPr>
                <w:b/>
                <w:bCs/>
                <w:sz w:val="22"/>
                <w:szCs w:val="22"/>
              </w:rPr>
              <w:t>H</w:t>
            </w:r>
            <w:r w:rsidR="00A02D30" w:rsidRPr="00A02D30">
              <w:rPr>
                <w:b/>
                <w:bCs/>
                <w:sz w:val="22"/>
                <w:szCs w:val="22"/>
              </w:rPr>
              <w:t>00</w:t>
            </w:r>
          </w:p>
          <w:p w14:paraId="5E2674DA" w14:textId="6C6AFE6A" w:rsidR="00C45F30" w:rsidRPr="009D1BF7" w:rsidRDefault="00C45F30" w:rsidP="009D1BF7">
            <w:pPr>
              <w:spacing w:line="360" w:lineRule="auto"/>
              <w:jc w:val="center"/>
              <w:rPr>
                <w:szCs w:val="20"/>
              </w:rPr>
            </w:pPr>
            <w:r w:rsidRPr="0030511D">
              <w:rPr>
                <w:rFonts w:ascii="Arial" w:hAnsi="Arial" w:cs="Arial"/>
                <w:sz w:val="22"/>
              </w:rPr>
              <w:t>(</w:t>
            </w:r>
            <w:r w:rsidR="00425EA6">
              <w:rPr>
                <w:rFonts w:ascii="Arial" w:hAnsi="Arial" w:cs="Arial"/>
                <w:sz w:val="22"/>
              </w:rPr>
              <w:t>UTC</w:t>
            </w:r>
            <w:r w:rsidRPr="0030511D">
              <w:rPr>
                <w:rFonts w:ascii="Arial" w:hAnsi="Arial" w:cs="Arial"/>
                <w:sz w:val="22"/>
              </w:rPr>
              <w:t>+</w:t>
            </w:r>
            <w:proofErr w:type="gramStart"/>
            <w:r w:rsidRPr="0030511D">
              <w:rPr>
                <w:rFonts w:ascii="Arial" w:hAnsi="Arial" w:cs="Arial"/>
                <w:sz w:val="22"/>
              </w:rPr>
              <w:t>01:</w:t>
            </w:r>
            <w:proofErr w:type="gramEnd"/>
            <w:r w:rsidRPr="0030511D">
              <w:rPr>
                <w:rFonts w:ascii="Arial" w:hAnsi="Arial" w:cs="Arial"/>
                <w:sz w:val="22"/>
              </w:rPr>
              <w:t>00) Paris, Bruxelles, Copenhague, Madrid.</w:t>
            </w:r>
          </w:p>
        </w:tc>
      </w:tr>
    </w:tbl>
    <w:p w14:paraId="1EB5EC8C" w14:textId="77777777" w:rsidR="009D1BF7" w:rsidRPr="0030511D" w:rsidRDefault="009D1BF7" w:rsidP="009D1BF7">
      <w:pPr>
        <w:spacing w:after="0" w:line="240" w:lineRule="auto"/>
        <w:jc w:val="center"/>
        <w:rPr>
          <w:rFonts w:ascii="Arial" w:hAnsi="Arial" w:cs="Arial"/>
          <w:sz w:val="22"/>
        </w:rPr>
      </w:pPr>
    </w:p>
    <w:p w14:paraId="7BD688AE" w14:textId="3666BEE3" w:rsidR="009D1BF7" w:rsidRPr="0018594E" w:rsidRDefault="009D1BF7" w:rsidP="009D1BF7">
      <w:pPr>
        <w:spacing w:after="0" w:line="240" w:lineRule="auto"/>
        <w:jc w:val="center"/>
        <w:rPr>
          <w:rFonts w:ascii="Arial" w:hAnsi="Arial" w:cs="Arial"/>
          <w:szCs w:val="20"/>
        </w:rPr>
      </w:pPr>
      <w:r w:rsidRPr="0018594E">
        <w:rPr>
          <w:rFonts w:ascii="Arial" w:hAnsi="Arial" w:cs="Arial"/>
          <w:szCs w:val="20"/>
        </w:rPr>
        <w:t>Adresse de la plateforme de dématérialisation PLACE</w:t>
      </w:r>
    </w:p>
    <w:p w14:paraId="70467352" w14:textId="77777777" w:rsidR="009D1BF7" w:rsidRPr="0018594E" w:rsidRDefault="009D1BF7" w:rsidP="009D1BF7">
      <w:pPr>
        <w:spacing w:after="0" w:line="240" w:lineRule="auto"/>
        <w:jc w:val="center"/>
        <w:rPr>
          <w:rFonts w:ascii="Arial" w:hAnsi="Arial" w:cs="Arial"/>
          <w:szCs w:val="20"/>
        </w:rPr>
      </w:pPr>
      <w:r w:rsidRPr="0018594E">
        <w:rPr>
          <w:rFonts w:ascii="Arial" w:hAnsi="Arial" w:cs="Arial"/>
          <w:szCs w:val="20"/>
        </w:rPr>
        <w:t>https://www.marches-publics.gouv.fr/</w:t>
      </w:r>
    </w:p>
    <w:p w14:paraId="59C2F138" w14:textId="77777777" w:rsidR="009D1BF7" w:rsidRPr="0018594E" w:rsidRDefault="009D1BF7" w:rsidP="009D1BF7">
      <w:pPr>
        <w:spacing w:after="0" w:line="240" w:lineRule="auto"/>
        <w:jc w:val="center"/>
        <w:rPr>
          <w:rFonts w:ascii="Arial" w:hAnsi="Arial" w:cs="Arial"/>
          <w:szCs w:val="20"/>
        </w:rPr>
      </w:pPr>
      <w:r w:rsidRPr="0018594E">
        <w:rPr>
          <w:rFonts w:ascii="Arial" w:hAnsi="Arial" w:cs="Arial"/>
          <w:szCs w:val="20"/>
        </w:rPr>
        <w:t>Numéro d’assistance de PLACE</w:t>
      </w:r>
    </w:p>
    <w:p w14:paraId="650C5F91" w14:textId="77777777" w:rsidR="00FE4E1E" w:rsidRDefault="009D1BF7" w:rsidP="009D1BF7">
      <w:pPr>
        <w:spacing w:after="0" w:line="240" w:lineRule="auto"/>
        <w:jc w:val="center"/>
        <w:sectPr w:rsidR="00FE4E1E" w:rsidSect="00FE4E1E">
          <w:footerReference w:type="default" r:id="rId11"/>
          <w:headerReference w:type="first" r:id="rId12"/>
          <w:pgSz w:w="11906" w:h="16838"/>
          <w:pgMar w:top="1417" w:right="1417" w:bottom="1417" w:left="1417" w:header="708" w:footer="708" w:gutter="0"/>
          <w:cols w:space="708"/>
          <w:titlePg/>
          <w:docGrid w:linePitch="360"/>
        </w:sectPr>
      </w:pPr>
      <w:r w:rsidRPr="0018594E">
        <w:rPr>
          <w:rFonts w:ascii="Arial" w:hAnsi="Arial" w:cs="Arial"/>
          <w:b/>
          <w:szCs w:val="20"/>
        </w:rPr>
        <w:t>+33 (0)1 76 64 74 07</w:t>
      </w:r>
      <w:r w:rsidR="00C45F30">
        <w:br w:type="page"/>
      </w:r>
    </w:p>
    <w:p w14:paraId="02E051B0" w14:textId="77777777" w:rsidR="00DE7CC8" w:rsidRDefault="00DE7CC8" w:rsidP="00DE3C89">
      <w:pPr>
        <w:jc w:val="center"/>
        <w:rPr>
          <w:rFonts w:ascii="Arial" w:hAnsi="Arial" w:cs="Arial"/>
          <w:sz w:val="22"/>
        </w:rPr>
      </w:pPr>
    </w:p>
    <w:p w14:paraId="11ED959C" w14:textId="77777777" w:rsidR="00DE7CC8" w:rsidRDefault="00DE7CC8" w:rsidP="00DE3C89">
      <w:pPr>
        <w:jc w:val="center"/>
        <w:rPr>
          <w:rFonts w:ascii="Arial" w:hAnsi="Arial" w:cs="Arial"/>
          <w:sz w:val="22"/>
        </w:rPr>
      </w:pPr>
    </w:p>
    <w:p w14:paraId="765D93BC" w14:textId="77777777" w:rsidR="00DE7CC8" w:rsidRDefault="00DE7CC8" w:rsidP="00DE3C89">
      <w:pPr>
        <w:jc w:val="center"/>
        <w:rPr>
          <w:rFonts w:ascii="Arial" w:hAnsi="Arial" w:cs="Arial"/>
          <w:sz w:val="22"/>
        </w:rPr>
      </w:pPr>
    </w:p>
    <w:p w14:paraId="45ADFD7E" w14:textId="77777777" w:rsidR="00DE7CC8" w:rsidRDefault="00DE7CC8" w:rsidP="00DE3C89">
      <w:pPr>
        <w:jc w:val="center"/>
        <w:rPr>
          <w:rFonts w:ascii="Arial" w:hAnsi="Arial" w:cs="Arial"/>
          <w:sz w:val="22"/>
        </w:rPr>
      </w:pPr>
    </w:p>
    <w:p w14:paraId="15CC83FD" w14:textId="77777777" w:rsidR="00DE7CC8" w:rsidRDefault="00DE7CC8" w:rsidP="00DE3C89">
      <w:pPr>
        <w:jc w:val="center"/>
        <w:rPr>
          <w:rFonts w:ascii="Arial" w:hAnsi="Arial" w:cs="Arial"/>
          <w:sz w:val="22"/>
        </w:rPr>
      </w:pPr>
    </w:p>
    <w:p w14:paraId="71B7F520" w14:textId="3EE29720" w:rsidR="00DE3C89" w:rsidRDefault="00DE3C89" w:rsidP="00DE3C89">
      <w:pPr>
        <w:jc w:val="center"/>
        <w:rPr>
          <w:rFonts w:ascii="Arial" w:hAnsi="Arial" w:cs="Arial"/>
        </w:rPr>
      </w:pPr>
      <w:r w:rsidRPr="00DE3C89">
        <w:rPr>
          <w:rFonts w:ascii="Arial" w:hAnsi="Arial" w:cs="Arial"/>
          <w:sz w:val="22"/>
        </w:rPr>
        <w:lastRenderedPageBreak/>
        <w:t>Sommaire</w:t>
      </w:r>
    </w:p>
    <w:p w14:paraId="74F6C226" w14:textId="77777777" w:rsidR="00DE3C89" w:rsidRDefault="00DE3C89" w:rsidP="00A4440B">
      <w:pPr>
        <w:jc w:val="center"/>
        <w:rPr>
          <w:rFonts w:ascii="Arial" w:hAnsi="Arial" w:cs="Arial"/>
        </w:rPr>
      </w:pPr>
    </w:p>
    <w:p w14:paraId="1C55C1A0" w14:textId="73BC78DC" w:rsidR="00CE1AFA" w:rsidRDefault="007C0978">
      <w:pPr>
        <w:pStyle w:val="TM1"/>
        <w:rPr>
          <w:rFonts w:asciiTheme="minorHAnsi" w:eastAsiaTheme="minorEastAsia" w:hAnsiTheme="minorHAnsi"/>
          <w:noProof/>
          <w:kern w:val="2"/>
          <w:sz w:val="24"/>
          <w:szCs w:val="24"/>
          <w:lang w:eastAsia="fr-FR"/>
          <w14:ligatures w14:val="standardContextual"/>
        </w:rPr>
      </w:pPr>
      <w:r>
        <w:fldChar w:fldCharType="begin"/>
      </w:r>
      <w:r>
        <w:instrText xml:space="preserve"> TOC \o "1-3" \h \z \t "Article;1;Sous-article;2;Sous sous article;3" </w:instrText>
      </w:r>
      <w:r>
        <w:fldChar w:fldCharType="separate"/>
      </w:r>
      <w:hyperlink w:anchor="_Toc224038612" w:history="1">
        <w:r w:rsidR="00CE1AFA" w:rsidRPr="00203898">
          <w:rPr>
            <w:rStyle w:val="Lienhypertexte"/>
            <w:rFonts w:cs="Arial"/>
            <w:noProof/>
          </w:rPr>
          <w:t>Sigles</w:t>
        </w:r>
        <w:r w:rsidR="00CE1AFA">
          <w:rPr>
            <w:noProof/>
            <w:webHidden/>
          </w:rPr>
          <w:tab/>
        </w:r>
        <w:r w:rsidR="00CE1AFA">
          <w:rPr>
            <w:noProof/>
            <w:webHidden/>
          </w:rPr>
          <w:fldChar w:fldCharType="begin"/>
        </w:r>
        <w:r w:rsidR="00CE1AFA">
          <w:rPr>
            <w:noProof/>
            <w:webHidden/>
          </w:rPr>
          <w:instrText xml:space="preserve"> PAGEREF _Toc224038612 \h </w:instrText>
        </w:r>
        <w:r w:rsidR="00CE1AFA">
          <w:rPr>
            <w:noProof/>
            <w:webHidden/>
          </w:rPr>
        </w:r>
        <w:r w:rsidR="00CE1AFA">
          <w:rPr>
            <w:noProof/>
            <w:webHidden/>
          </w:rPr>
          <w:fldChar w:fldCharType="separate"/>
        </w:r>
        <w:r w:rsidR="00CE1AFA">
          <w:rPr>
            <w:noProof/>
            <w:webHidden/>
          </w:rPr>
          <w:t>5</w:t>
        </w:r>
        <w:r w:rsidR="00CE1AFA">
          <w:rPr>
            <w:noProof/>
            <w:webHidden/>
          </w:rPr>
          <w:fldChar w:fldCharType="end"/>
        </w:r>
      </w:hyperlink>
    </w:p>
    <w:p w14:paraId="20F1E461" w14:textId="561350CE" w:rsidR="00CE1AFA" w:rsidRDefault="00CE1AFA">
      <w:pPr>
        <w:pStyle w:val="TM1"/>
        <w:rPr>
          <w:rFonts w:asciiTheme="minorHAnsi" w:eastAsiaTheme="minorEastAsia" w:hAnsiTheme="minorHAnsi"/>
          <w:noProof/>
          <w:kern w:val="2"/>
          <w:sz w:val="24"/>
          <w:szCs w:val="24"/>
          <w:lang w:eastAsia="fr-FR"/>
          <w14:ligatures w14:val="standardContextual"/>
        </w:rPr>
      </w:pPr>
      <w:hyperlink w:anchor="_Toc224038613" w:history="1">
        <w:r w:rsidRPr="00203898">
          <w:rPr>
            <w:rStyle w:val="Lienhypertexte"/>
            <w:rFonts w:cs="Arial"/>
            <w:noProof/>
          </w:rPr>
          <w:t>Article 1 : Acheteur (Pouvoir adjudicateur)</w:t>
        </w:r>
        <w:r>
          <w:rPr>
            <w:noProof/>
            <w:webHidden/>
          </w:rPr>
          <w:tab/>
        </w:r>
        <w:r>
          <w:rPr>
            <w:noProof/>
            <w:webHidden/>
          </w:rPr>
          <w:fldChar w:fldCharType="begin"/>
        </w:r>
        <w:r>
          <w:rPr>
            <w:noProof/>
            <w:webHidden/>
          </w:rPr>
          <w:instrText xml:space="preserve"> PAGEREF _Toc224038613 \h </w:instrText>
        </w:r>
        <w:r>
          <w:rPr>
            <w:noProof/>
            <w:webHidden/>
          </w:rPr>
        </w:r>
        <w:r>
          <w:rPr>
            <w:noProof/>
            <w:webHidden/>
          </w:rPr>
          <w:fldChar w:fldCharType="separate"/>
        </w:r>
        <w:r>
          <w:rPr>
            <w:noProof/>
            <w:webHidden/>
          </w:rPr>
          <w:t>6</w:t>
        </w:r>
        <w:r>
          <w:rPr>
            <w:noProof/>
            <w:webHidden/>
          </w:rPr>
          <w:fldChar w:fldCharType="end"/>
        </w:r>
      </w:hyperlink>
    </w:p>
    <w:p w14:paraId="7AD31B20" w14:textId="020A9E90" w:rsidR="00CE1AFA" w:rsidRDefault="00CE1AFA">
      <w:pPr>
        <w:pStyle w:val="TM1"/>
        <w:rPr>
          <w:rFonts w:asciiTheme="minorHAnsi" w:eastAsiaTheme="minorEastAsia" w:hAnsiTheme="minorHAnsi"/>
          <w:noProof/>
          <w:kern w:val="2"/>
          <w:sz w:val="24"/>
          <w:szCs w:val="24"/>
          <w:lang w:eastAsia="fr-FR"/>
          <w14:ligatures w14:val="standardContextual"/>
        </w:rPr>
      </w:pPr>
      <w:hyperlink w:anchor="_Toc224038614" w:history="1">
        <w:r w:rsidRPr="00203898">
          <w:rPr>
            <w:rStyle w:val="Lienhypertexte"/>
            <w:rFonts w:cs="Arial"/>
            <w:noProof/>
          </w:rPr>
          <w:t>Article 2 : Objet de la consultation</w:t>
        </w:r>
        <w:r>
          <w:rPr>
            <w:noProof/>
            <w:webHidden/>
          </w:rPr>
          <w:tab/>
        </w:r>
        <w:r>
          <w:rPr>
            <w:noProof/>
            <w:webHidden/>
          </w:rPr>
          <w:fldChar w:fldCharType="begin"/>
        </w:r>
        <w:r>
          <w:rPr>
            <w:noProof/>
            <w:webHidden/>
          </w:rPr>
          <w:instrText xml:space="preserve"> PAGEREF _Toc224038614 \h </w:instrText>
        </w:r>
        <w:r>
          <w:rPr>
            <w:noProof/>
            <w:webHidden/>
          </w:rPr>
        </w:r>
        <w:r>
          <w:rPr>
            <w:noProof/>
            <w:webHidden/>
          </w:rPr>
          <w:fldChar w:fldCharType="separate"/>
        </w:r>
        <w:r>
          <w:rPr>
            <w:noProof/>
            <w:webHidden/>
          </w:rPr>
          <w:t>6</w:t>
        </w:r>
        <w:r>
          <w:rPr>
            <w:noProof/>
            <w:webHidden/>
          </w:rPr>
          <w:fldChar w:fldCharType="end"/>
        </w:r>
      </w:hyperlink>
    </w:p>
    <w:p w14:paraId="0FC49C2E" w14:textId="5EF71DA2" w:rsidR="00CE1AFA" w:rsidRDefault="00CE1AFA">
      <w:pPr>
        <w:pStyle w:val="TM1"/>
        <w:rPr>
          <w:rFonts w:asciiTheme="minorHAnsi" w:eastAsiaTheme="minorEastAsia" w:hAnsiTheme="minorHAnsi"/>
          <w:noProof/>
          <w:kern w:val="2"/>
          <w:sz w:val="24"/>
          <w:szCs w:val="24"/>
          <w:lang w:eastAsia="fr-FR"/>
          <w14:ligatures w14:val="standardContextual"/>
        </w:rPr>
      </w:pPr>
      <w:hyperlink w:anchor="_Toc224038615" w:history="1">
        <w:r w:rsidRPr="00203898">
          <w:rPr>
            <w:rStyle w:val="Lienhypertexte"/>
            <w:rFonts w:cs="Arial"/>
            <w:noProof/>
          </w:rPr>
          <w:t>Article 3 : Nature de la consultation</w:t>
        </w:r>
        <w:r>
          <w:rPr>
            <w:noProof/>
            <w:webHidden/>
          </w:rPr>
          <w:tab/>
        </w:r>
        <w:r>
          <w:rPr>
            <w:noProof/>
            <w:webHidden/>
          </w:rPr>
          <w:fldChar w:fldCharType="begin"/>
        </w:r>
        <w:r>
          <w:rPr>
            <w:noProof/>
            <w:webHidden/>
          </w:rPr>
          <w:instrText xml:space="preserve"> PAGEREF _Toc224038615 \h </w:instrText>
        </w:r>
        <w:r>
          <w:rPr>
            <w:noProof/>
            <w:webHidden/>
          </w:rPr>
        </w:r>
        <w:r>
          <w:rPr>
            <w:noProof/>
            <w:webHidden/>
          </w:rPr>
          <w:fldChar w:fldCharType="separate"/>
        </w:r>
        <w:r>
          <w:rPr>
            <w:noProof/>
            <w:webHidden/>
          </w:rPr>
          <w:t>6</w:t>
        </w:r>
        <w:r>
          <w:rPr>
            <w:noProof/>
            <w:webHidden/>
          </w:rPr>
          <w:fldChar w:fldCharType="end"/>
        </w:r>
      </w:hyperlink>
    </w:p>
    <w:p w14:paraId="04A84670" w14:textId="22CF038E" w:rsidR="00CE1AFA" w:rsidRDefault="00CE1AFA">
      <w:pPr>
        <w:pStyle w:val="TM1"/>
        <w:rPr>
          <w:rFonts w:asciiTheme="minorHAnsi" w:eastAsiaTheme="minorEastAsia" w:hAnsiTheme="minorHAnsi"/>
          <w:noProof/>
          <w:kern w:val="2"/>
          <w:sz w:val="24"/>
          <w:szCs w:val="24"/>
          <w:lang w:eastAsia="fr-FR"/>
          <w14:ligatures w14:val="standardContextual"/>
        </w:rPr>
      </w:pPr>
      <w:hyperlink w:anchor="_Toc224038616" w:history="1">
        <w:r w:rsidRPr="00203898">
          <w:rPr>
            <w:rStyle w:val="Lienhypertexte"/>
            <w:rFonts w:cs="Arial"/>
            <w:noProof/>
          </w:rPr>
          <w:t>Article 4 : Structuration du marché</w:t>
        </w:r>
        <w:r>
          <w:rPr>
            <w:noProof/>
            <w:webHidden/>
          </w:rPr>
          <w:tab/>
        </w:r>
        <w:r>
          <w:rPr>
            <w:noProof/>
            <w:webHidden/>
          </w:rPr>
          <w:fldChar w:fldCharType="begin"/>
        </w:r>
        <w:r>
          <w:rPr>
            <w:noProof/>
            <w:webHidden/>
          </w:rPr>
          <w:instrText xml:space="preserve"> PAGEREF _Toc224038616 \h </w:instrText>
        </w:r>
        <w:r>
          <w:rPr>
            <w:noProof/>
            <w:webHidden/>
          </w:rPr>
        </w:r>
        <w:r>
          <w:rPr>
            <w:noProof/>
            <w:webHidden/>
          </w:rPr>
          <w:fldChar w:fldCharType="separate"/>
        </w:r>
        <w:r>
          <w:rPr>
            <w:noProof/>
            <w:webHidden/>
          </w:rPr>
          <w:t>6</w:t>
        </w:r>
        <w:r>
          <w:rPr>
            <w:noProof/>
            <w:webHidden/>
          </w:rPr>
          <w:fldChar w:fldCharType="end"/>
        </w:r>
      </w:hyperlink>
    </w:p>
    <w:p w14:paraId="46A2F33B" w14:textId="6A18EE15" w:rsidR="00CE1AFA" w:rsidRDefault="00CE1AFA">
      <w:pPr>
        <w:pStyle w:val="TM2"/>
        <w:rPr>
          <w:rFonts w:asciiTheme="minorHAnsi" w:eastAsiaTheme="minorEastAsia" w:hAnsiTheme="minorHAnsi"/>
          <w:kern w:val="2"/>
          <w:sz w:val="24"/>
          <w:szCs w:val="24"/>
          <w:lang w:eastAsia="fr-FR"/>
          <w14:ligatures w14:val="standardContextual"/>
        </w:rPr>
      </w:pPr>
      <w:hyperlink w:anchor="_Toc224038617" w:history="1">
        <w:r w:rsidRPr="00203898">
          <w:rPr>
            <w:rStyle w:val="Lienhypertexte"/>
            <w:lang w:eastAsia="fr-FR"/>
          </w:rPr>
          <w:t>4.1 Allotissement</w:t>
        </w:r>
        <w:r>
          <w:rPr>
            <w:webHidden/>
          </w:rPr>
          <w:tab/>
        </w:r>
        <w:r>
          <w:rPr>
            <w:webHidden/>
          </w:rPr>
          <w:fldChar w:fldCharType="begin"/>
        </w:r>
        <w:r>
          <w:rPr>
            <w:webHidden/>
          </w:rPr>
          <w:instrText xml:space="preserve"> PAGEREF _Toc224038617 \h </w:instrText>
        </w:r>
        <w:r>
          <w:rPr>
            <w:webHidden/>
          </w:rPr>
        </w:r>
        <w:r>
          <w:rPr>
            <w:webHidden/>
          </w:rPr>
          <w:fldChar w:fldCharType="separate"/>
        </w:r>
        <w:r>
          <w:rPr>
            <w:webHidden/>
          </w:rPr>
          <w:t>6</w:t>
        </w:r>
        <w:r>
          <w:rPr>
            <w:webHidden/>
          </w:rPr>
          <w:fldChar w:fldCharType="end"/>
        </w:r>
      </w:hyperlink>
    </w:p>
    <w:p w14:paraId="7459EF47" w14:textId="1C191455" w:rsidR="00CE1AFA" w:rsidRDefault="00CE1AFA">
      <w:pPr>
        <w:pStyle w:val="TM2"/>
        <w:rPr>
          <w:rFonts w:asciiTheme="minorHAnsi" w:eastAsiaTheme="minorEastAsia" w:hAnsiTheme="minorHAnsi"/>
          <w:kern w:val="2"/>
          <w:sz w:val="24"/>
          <w:szCs w:val="24"/>
          <w:lang w:eastAsia="fr-FR"/>
          <w14:ligatures w14:val="standardContextual"/>
        </w:rPr>
      </w:pPr>
      <w:hyperlink w:anchor="_Toc224038618" w:history="1">
        <w:r w:rsidRPr="00203898">
          <w:rPr>
            <w:rStyle w:val="Lienhypertexte"/>
            <w:lang w:eastAsia="fr-FR"/>
          </w:rPr>
          <w:t>4.2 Forme du marché</w:t>
        </w:r>
        <w:r>
          <w:rPr>
            <w:webHidden/>
          </w:rPr>
          <w:tab/>
        </w:r>
        <w:r>
          <w:rPr>
            <w:webHidden/>
          </w:rPr>
          <w:fldChar w:fldCharType="begin"/>
        </w:r>
        <w:r>
          <w:rPr>
            <w:webHidden/>
          </w:rPr>
          <w:instrText xml:space="preserve"> PAGEREF _Toc224038618 \h </w:instrText>
        </w:r>
        <w:r>
          <w:rPr>
            <w:webHidden/>
          </w:rPr>
        </w:r>
        <w:r>
          <w:rPr>
            <w:webHidden/>
          </w:rPr>
          <w:fldChar w:fldCharType="separate"/>
        </w:r>
        <w:r>
          <w:rPr>
            <w:webHidden/>
          </w:rPr>
          <w:t>6</w:t>
        </w:r>
        <w:r>
          <w:rPr>
            <w:webHidden/>
          </w:rPr>
          <w:fldChar w:fldCharType="end"/>
        </w:r>
      </w:hyperlink>
    </w:p>
    <w:p w14:paraId="393D769F" w14:textId="38A3A1C9" w:rsidR="00CE1AFA" w:rsidRDefault="00CE1AFA">
      <w:pPr>
        <w:pStyle w:val="TM1"/>
        <w:rPr>
          <w:rFonts w:asciiTheme="minorHAnsi" w:eastAsiaTheme="minorEastAsia" w:hAnsiTheme="minorHAnsi"/>
          <w:noProof/>
          <w:kern w:val="2"/>
          <w:sz w:val="24"/>
          <w:szCs w:val="24"/>
          <w:lang w:eastAsia="fr-FR"/>
          <w14:ligatures w14:val="standardContextual"/>
        </w:rPr>
      </w:pPr>
      <w:hyperlink w:anchor="_Toc224038619" w:history="1">
        <w:r w:rsidRPr="00203898">
          <w:rPr>
            <w:rStyle w:val="Lienhypertexte"/>
            <w:rFonts w:cs="Arial"/>
            <w:noProof/>
          </w:rPr>
          <w:t>Article 5 : Considérations sociales</w:t>
        </w:r>
        <w:r>
          <w:rPr>
            <w:noProof/>
            <w:webHidden/>
          </w:rPr>
          <w:tab/>
        </w:r>
        <w:r>
          <w:rPr>
            <w:noProof/>
            <w:webHidden/>
          </w:rPr>
          <w:fldChar w:fldCharType="begin"/>
        </w:r>
        <w:r>
          <w:rPr>
            <w:noProof/>
            <w:webHidden/>
          </w:rPr>
          <w:instrText xml:space="preserve"> PAGEREF _Toc224038619 \h </w:instrText>
        </w:r>
        <w:r>
          <w:rPr>
            <w:noProof/>
            <w:webHidden/>
          </w:rPr>
        </w:r>
        <w:r>
          <w:rPr>
            <w:noProof/>
            <w:webHidden/>
          </w:rPr>
          <w:fldChar w:fldCharType="separate"/>
        </w:r>
        <w:r>
          <w:rPr>
            <w:noProof/>
            <w:webHidden/>
          </w:rPr>
          <w:t>6</w:t>
        </w:r>
        <w:r>
          <w:rPr>
            <w:noProof/>
            <w:webHidden/>
          </w:rPr>
          <w:fldChar w:fldCharType="end"/>
        </w:r>
      </w:hyperlink>
    </w:p>
    <w:p w14:paraId="05FC871C" w14:textId="3D1BEB2F" w:rsidR="00CE1AFA" w:rsidRDefault="00CE1AFA">
      <w:pPr>
        <w:pStyle w:val="TM1"/>
        <w:rPr>
          <w:rFonts w:asciiTheme="minorHAnsi" w:eastAsiaTheme="minorEastAsia" w:hAnsiTheme="minorHAnsi"/>
          <w:noProof/>
          <w:kern w:val="2"/>
          <w:sz w:val="24"/>
          <w:szCs w:val="24"/>
          <w:lang w:eastAsia="fr-FR"/>
          <w14:ligatures w14:val="standardContextual"/>
        </w:rPr>
      </w:pPr>
      <w:hyperlink w:anchor="_Toc224038620" w:history="1">
        <w:r w:rsidRPr="00203898">
          <w:rPr>
            <w:rStyle w:val="Lienhypertexte"/>
            <w:rFonts w:cs="Arial"/>
            <w:noProof/>
          </w:rPr>
          <w:t>Article 6 : Durée et lieu d’exécution du marché ou de l’accord-cadre</w:t>
        </w:r>
        <w:r>
          <w:rPr>
            <w:noProof/>
            <w:webHidden/>
          </w:rPr>
          <w:tab/>
        </w:r>
        <w:r>
          <w:rPr>
            <w:noProof/>
            <w:webHidden/>
          </w:rPr>
          <w:fldChar w:fldCharType="begin"/>
        </w:r>
        <w:r>
          <w:rPr>
            <w:noProof/>
            <w:webHidden/>
          </w:rPr>
          <w:instrText xml:space="preserve"> PAGEREF _Toc224038620 \h </w:instrText>
        </w:r>
        <w:r>
          <w:rPr>
            <w:noProof/>
            <w:webHidden/>
          </w:rPr>
        </w:r>
        <w:r>
          <w:rPr>
            <w:noProof/>
            <w:webHidden/>
          </w:rPr>
          <w:fldChar w:fldCharType="separate"/>
        </w:r>
        <w:r>
          <w:rPr>
            <w:noProof/>
            <w:webHidden/>
          </w:rPr>
          <w:t>6</w:t>
        </w:r>
        <w:r>
          <w:rPr>
            <w:noProof/>
            <w:webHidden/>
          </w:rPr>
          <w:fldChar w:fldCharType="end"/>
        </w:r>
      </w:hyperlink>
    </w:p>
    <w:p w14:paraId="43D7EC60" w14:textId="5208358A" w:rsidR="00CE1AFA" w:rsidRDefault="00CE1AFA">
      <w:pPr>
        <w:pStyle w:val="TM2"/>
        <w:rPr>
          <w:rFonts w:asciiTheme="minorHAnsi" w:eastAsiaTheme="minorEastAsia" w:hAnsiTheme="minorHAnsi"/>
          <w:kern w:val="2"/>
          <w:sz w:val="24"/>
          <w:szCs w:val="24"/>
          <w:lang w:eastAsia="fr-FR"/>
          <w14:ligatures w14:val="standardContextual"/>
        </w:rPr>
      </w:pPr>
      <w:hyperlink w:anchor="_Toc224038621" w:history="1">
        <w:r w:rsidRPr="00203898">
          <w:rPr>
            <w:rStyle w:val="Lienhypertexte"/>
          </w:rPr>
          <w:t>6.1 Date de début d’exécution</w:t>
        </w:r>
        <w:r>
          <w:rPr>
            <w:webHidden/>
          </w:rPr>
          <w:tab/>
        </w:r>
        <w:r>
          <w:rPr>
            <w:webHidden/>
          </w:rPr>
          <w:fldChar w:fldCharType="begin"/>
        </w:r>
        <w:r>
          <w:rPr>
            <w:webHidden/>
          </w:rPr>
          <w:instrText xml:space="preserve"> PAGEREF _Toc224038621 \h </w:instrText>
        </w:r>
        <w:r>
          <w:rPr>
            <w:webHidden/>
          </w:rPr>
        </w:r>
        <w:r>
          <w:rPr>
            <w:webHidden/>
          </w:rPr>
          <w:fldChar w:fldCharType="separate"/>
        </w:r>
        <w:r>
          <w:rPr>
            <w:webHidden/>
          </w:rPr>
          <w:t>6</w:t>
        </w:r>
        <w:r>
          <w:rPr>
            <w:webHidden/>
          </w:rPr>
          <w:fldChar w:fldCharType="end"/>
        </w:r>
      </w:hyperlink>
    </w:p>
    <w:p w14:paraId="4D940959" w14:textId="762D2566" w:rsidR="00CE1AFA" w:rsidRDefault="00CE1AFA">
      <w:pPr>
        <w:pStyle w:val="TM2"/>
        <w:rPr>
          <w:rFonts w:asciiTheme="minorHAnsi" w:eastAsiaTheme="minorEastAsia" w:hAnsiTheme="minorHAnsi"/>
          <w:kern w:val="2"/>
          <w:sz w:val="24"/>
          <w:szCs w:val="24"/>
          <w:lang w:eastAsia="fr-FR"/>
          <w14:ligatures w14:val="standardContextual"/>
        </w:rPr>
      </w:pPr>
      <w:hyperlink w:anchor="_Toc224038622" w:history="1">
        <w:r w:rsidRPr="00203898">
          <w:rPr>
            <w:rStyle w:val="Lienhypertexte"/>
          </w:rPr>
          <w:t>6.2 Date de fin d’exécution</w:t>
        </w:r>
        <w:r>
          <w:rPr>
            <w:webHidden/>
          </w:rPr>
          <w:tab/>
        </w:r>
        <w:r>
          <w:rPr>
            <w:webHidden/>
          </w:rPr>
          <w:fldChar w:fldCharType="begin"/>
        </w:r>
        <w:r>
          <w:rPr>
            <w:webHidden/>
          </w:rPr>
          <w:instrText xml:space="preserve"> PAGEREF _Toc224038622 \h </w:instrText>
        </w:r>
        <w:r>
          <w:rPr>
            <w:webHidden/>
          </w:rPr>
        </w:r>
        <w:r>
          <w:rPr>
            <w:webHidden/>
          </w:rPr>
          <w:fldChar w:fldCharType="separate"/>
        </w:r>
        <w:r>
          <w:rPr>
            <w:webHidden/>
          </w:rPr>
          <w:t>7</w:t>
        </w:r>
        <w:r>
          <w:rPr>
            <w:webHidden/>
          </w:rPr>
          <w:fldChar w:fldCharType="end"/>
        </w:r>
      </w:hyperlink>
    </w:p>
    <w:p w14:paraId="43377971" w14:textId="5CF9AA1F" w:rsidR="00CE1AFA" w:rsidRDefault="00CE1AFA">
      <w:pPr>
        <w:pStyle w:val="TM2"/>
        <w:rPr>
          <w:rFonts w:asciiTheme="minorHAnsi" w:eastAsiaTheme="minorEastAsia" w:hAnsiTheme="minorHAnsi"/>
          <w:kern w:val="2"/>
          <w:sz w:val="24"/>
          <w:szCs w:val="24"/>
          <w:lang w:eastAsia="fr-FR"/>
          <w14:ligatures w14:val="standardContextual"/>
        </w:rPr>
      </w:pPr>
      <w:hyperlink w:anchor="_Toc224038623" w:history="1">
        <w:r w:rsidRPr="00203898">
          <w:rPr>
            <w:rStyle w:val="Lienhypertexte"/>
          </w:rPr>
          <w:t>6.3 Reconduction du marché / de l’accord-cadre</w:t>
        </w:r>
        <w:r>
          <w:rPr>
            <w:webHidden/>
          </w:rPr>
          <w:tab/>
        </w:r>
        <w:r>
          <w:rPr>
            <w:webHidden/>
          </w:rPr>
          <w:fldChar w:fldCharType="begin"/>
        </w:r>
        <w:r>
          <w:rPr>
            <w:webHidden/>
          </w:rPr>
          <w:instrText xml:space="preserve"> PAGEREF _Toc224038623 \h </w:instrText>
        </w:r>
        <w:r>
          <w:rPr>
            <w:webHidden/>
          </w:rPr>
        </w:r>
        <w:r>
          <w:rPr>
            <w:webHidden/>
          </w:rPr>
          <w:fldChar w:fldCharType="separate"/>
        </w:r>
        <w:r>
          <w:rPr>
            <w:webHidden/>
          </w:rPr>
          <w:t>7</w:t>
        </w:r>
        <w:r>
          <w:rPr>
            <w:webHidden/>
          </w:rPr>
          <w:fldChar w:fldCharType="end"/>
        </w:r>
      </w:hyperlink>
    </w:p>
    <w:p w14:paraId="423AC349" w14:textId="361582D8" w:rsidR="00CE1AFA" w:rsidRDefault="00CE1AFA">
      <w:pPr>
        <w:pStyle w:val="TM2"/>
        <w:rPr>
          <w:rFonts w:asciiTheme="minorHAnsi" w:eastAsiaTheme="minorEastAsia" w:hAnsiTheme="minorHAnsi"/>
          <w:kern w:val="2"/>
          <w:sz w:val="24"/>
          <w:szCs w:val="24"/>
          <w:lang w:eastAsia="fr-FR"/>
          <w14:ligatures w14:val="standardContextual"/>
        </w:rPr>
      </w:pPr>
      <w:hyperlink w:anchor="_Toc224038624" w:history="1">
        <w:r w:rsidRPr="00203898">
          <w:rPr>
            <w:rStyle w:val="Lienhypertexte"/>
          </w:rPr>
          <w:t>6.4 Lieu d’exécution du marché</w:t>
        </w:r>
        <w:r>
          <w:rPr>
            <w:webHidden/>
          </w:rPr>
          <w:tab/>
        </w:r>
        <w:r>
          <w:rPr>
            <w:webHidden/>
          </w:rPr>
          <w:fldChar w:fldCharType="begin"/>
        </w:r>
        <w:r>
          <w:rPr>
            <w:webHidden/>
          </w:rPr>
          <w:instrText xml:space="preserve"> PAGEREF _Toc224038624 \h </w:instrText>
        </w:r>
        <w:r>
          <w:rPr>
            <w:webHidden/>
          </w:rPr>
        </w:r>
        <w:r>
          <w:rPr>
            <w:webHidden/>
          </w:rPr>
          <w:fldChar w:fldCharType="separate"/>
        </w:r>
        <w:r>
          <w:rPr>
            <w:webHidden/>
          </w:rPr>
          <w:t>7</w:t>
        </w:r>
        <w:r>
          <w:rPr>
            <w:webHidden/>
          </w:rPr>
          <w:fldChar w:fldCharType="end"/>
        </w:r>
      </w:hyperlink>
    </w:p>
    <w:p w14:paraId="63629C30" w14:textId="070F0E3D" w:rsidR="00CE1AFA" w:rsidRDefault="00CE1AFA">
      <w:pPr>
        <w:pStyle w:val="TM1"/>
        <w:rPr>
          <w:rFonts w:asciiTheme="minorHAnsi" w:eastAsiaTheme="minorEastAsia" w:hAnsiTheme="minorHAnsi"/>
          <w:noProof/>
          <w:kern w:val="2"/>
          <w:sz w:val="24"/>
          <w:szCs w:val="24"/>
          <w:lang w:eastAsia="fr-FR"/>
          <w14:ligatures w14:val="standardContextual"/>
        </w:rPr>
      </w:pPr>
      <w:hyperlink w:anchor="_Toc224038625" w:history="1">
        <w:r w:rsidRPr="00203898">
          <w:rPr>
            <w:rStyle w:val="Lienhypertexte"/>
            <w:rFonts w:cs="Arial"/>
            <w:noProof/>
          </w:rPr>
          <w:t>Article 7 : Montant du marché ou de l’accord-cadre</w:t>
        </w:r>
        <w:r>
          <w:rPr>
            <w:noProof/>
            <w:webHidden/>
          </w:rPr>
          <w:tab/>
        </w:r>
        <w:r>
          <w:rPr>
            <w:noProof/>
            <w:webHidden/>
          </w:rPr>
          <w:fldChar w:fldCharType="begin"/>
        </w:r>
        <w:r>
          <w:rPr>
            <w:noProof/>
            <w:webHidden/>
          </w:rPr>
          <w:instrText xml:space="preserve"> PAGEREF _Toc224038625 \h </w:instrText>
        </w:r>
        <w:r>
          <w:rPr>
            <w:noProof/>
            <w:webHidden/>
          </w:rPr>
        </w:r>
        <w:r>
          <w:rPr>
            <w:noProof/>
            <w:webHidden/>
          </w:rPr>
          <w:fldChar w:fldCharType="separate"/>
        </w:r>
        <w:r>
          <w:rPr>
            <w:noProof/>
            <w:webHidden/>
          </w:rPr>
          <w:t>7</w:t>
        </w:r>
        <w:r>
          <w:rPr>
            <w:noProof/>
            <w:webHidden/>
          </w:rPr>
          <w:fldChar w:fldCharType="end"/>
        </w:r>
      </w:hyperlink>
    </w:p>
    <w:p w14:paraId="590EC104" w14:textId="4796F55F" w:rsidR="00CE1AFA" w:rsidRDefault="00CE1AFA">
      <w:pPr>
        <w:pStyle w:val="TM1"/>
        <w:rPr>
          <w:rFonts w:asciiTheme="minorHAnsi" w:eastAsiaTheme="minorEastAsia" w:hAnsiTheme="minorHAnsi"/>
          <w:noProof/>
          <w:kern w:val="2"/>
          <w:sz w:val="24"/>
          <w:szCs w:val="24"/>
          <w:lang w:eastAsia="fr-FR"/>
          <w14:ligatures w14:val="standardContextual"/>
        </w:rPr>
      </w:pPr>
      <w:hyperlink w:anchor="_Toc224038626" w:history="1">
        <w:r w:rsidRPr="00203898">
          <w:rPr>
            <w:rStyle w:val="Lienhypertexte"/>
            <w:rFonts w:cs="Arial"/>
            <w:noProof/>
          </w:rPr>
          <w:t>Article 8 : Variantes – Prestations supplémentaires éventuelles</w:t>
        </w:r>
        <w:r>
          <w:rPr>
            <w:noProof/>
            <w:webHidden/>
          </w:rPr>
          <w:tab/>
        </w:r>
        <w:r>
          <w:rPr>
            <w:noProof/>
            <w:webHidden/>
          </w:rPr>
          <w:fldChar w:fldCharType="begin"/>
        </w:r>
        <w:r>
          <w:rPr>
            <w:noProof/>
            <w:webHidden/>
          </w:rPr>
          <w:instrText xml:space="preserve"> PAGEREF _Toc224038626 \h </w:instrText>
        </w:r>
        <w:r>
          <w:rPr>
            <w:noProof/>
            <w:webHidden/>
          </w:rPr>
        </w:r>
        <w:r>
          <w:rPr>
            <w:noProof/>
            <w:webHidden/>
          </w:rPr>
          <w:fldChar w:fldCharType="separate"/>
        </w:r>
        <w:r>
          <w:rPr>
            <w:noProof/>
            <w:webHidden/>
          </w:rPr>
          <w:t>7</w:t>
        </w:r>
        <w:r>
          <w:rPr>
            <w:noProof/>
            <w:webHidden/>
          </w:rPr>
          <w:fldChar w:fldCharType="end"/>
        </w:r>
      </w:hyperlink>
    </w:p>
    <w:p w14:paraId="260F9FA8" w14:textId="6F5FC98D" w:rsidR="00CE1AFA" w:rsidRDefault="00CE1AFA">
      <w:pPr>
        <w:pStyle w:val="TM2"/>
        <w:rPr>
          <w:rFonts w:asciiTheme="minorHAnsi" w:eastAsiaTheme="minorEastAsia" w:hAnsiTheme="minorHAnsi"/>
          <w:kern w:val="2"/>
          <w:sz w:val="24"/>
          <w:szCs w:val="24"/>
          <w:lang w:eastAsia="fr-FR"/>
          <w14:ligatures w14:val="standardContextual"/>
        </w:rPr>
      </w:pPr>
      <w:hyperlink w:anchor="_Toc224038627" w:history="1">
        <w:r w:rsidRPr="00203898">
          <w:rPr>
            <w:rStyle w:val="Lienhypertexte"/>
          </w:rPr>
          <w:t>8.1 Variantes à l’initiative du candidat (variantes libres)</w:t>
        </w:r>
        <w:r>
          <w:rPr>
            <w:webHidden/>
          </w:rPr>
          <w:tab/>
        </w:r>
        <w:r>
          <w:rPr>
            <w:webHidden/>
          </w:rPr>
          <w:fldChar w:fldCharType="begin"/>
        </w:r>
        <w:r>
          <w:rPr>
            <w:webHidden/>
          </w:rPr>
          <w:instrText xml:space="preserve"> PAGEREF _Toc224038627 \h </w:instrText>
        </w:r>
        <w:r>
          <w:rPr>
            <w:webHidden/>
          </w:rPr>
        </w:r>
        <w:r>
          <w:rPr>
            <w:webHidden/>
          </w:rPr>
          <w:fldChar w:fldCharType="separate"/>
        </w:r>
        <w:r>
          <w:rPr>
            <w:webHidden/>
          </w:rPr>
          <w:t>7</w:t>
        </w:r>
        <w:r>
          <w:rPr>
            <w:webHidden/>
          </w:rPr>
          <w:fldChar w:fldCharType="end"/>
        </w:r>
      </w:hyperlink>
    </w:p>
    <w:p w14:paraId="406CA468" w14:textId="257F1251" w:rsidR="00CE1AFA" w:rsidRDefault="00CE1AFA">
      <w:pPr>
        <w:pStyle w:val="TM2"/>
        <w:rPr>
          <w:rFonts w:asciiTheme="minorHAnsi" w:eastAsiaTheme="minorEastAsia" w:hAnsiTheme="minorHAnsi"/>
          <w:kern w:val="2"/>
          <w:sz w:val="24"/>
          <w:szCs w:val="24"/>
          <w:lang w:eastAsia="fr-FR"/>
          <w14:ligatures w14:val="standardContextual"/>
        </w:rPr>
      </w:pPr>
      <w:hyperlink w:anchor="_Toc224038628" w:history="1">
        <w:r w:rsidRPr="00203898">
          <w:rPr>
            <w:rStyle w:val="Lienhypertexte"/>
          </w:rPr>
          <w:t>8.2 Variantes à l’initiative de l’acheteur (variantes exigées)</w:t>
        </w:r>
        <w:r>
          <w:rPr>
            <w:webHidden/>
          </w:rPr>
          <w:tab/>
        </w:r>
        <w:r>
          <w:rPr>
            <w:webHidden/>
          </w:rPr>
          <w:fldChar w:fldCharType="begin"/>
        </w:r>
        <w:r>
          <w:rPr>
            <w:webHidden/>
          </w:rPr>
          <w:instrText xml:space="preserve"> PAGEREF _Toc224038628 \h </w:instrText>
        </w:r>
        <w:r>
          <w:rPr>
            <w:webHidden/>
          </w:rPr>
        </w:r>
        <w:r>
          <w:rPr>
            <w:webHidden/>
          </w:rPr>
          <w:fldChar w:fldCharType="separate"/>
        </w:r>
        <w:r>
          <w:rPr>
            <w:webHidden/>
          </w:rPr>
          <w:t>7</w:t>
        </w:r>
        <w:r>
          <w:rPr>
            <w:webHidden/>
          </w:rPr>
          <w:fldChar w:fldCharType="end"/>
        </w:r>
      </w:hyperlink>
    </w:p>
    <w:p w14:paraId="22EC0259" w14:textId="535E6033" w:rsidR="00CE1AFA" w:rsidRDefault="00CE1AFA">
      <w:pPr>
        <w:pStyle w:val="TM2"/>
        <w:rPr>
          <w:rFonts w:asciiTheme="minorHAnsi" w:eastAsiaTheme="minorEastAsia" w:hAnsiTheme="minorHAnsi"/>
          <w:kern w:val="2"/>
          <w:sz w:val="24"/>
          <w:szCs w:val="24"/>
          <w:lang w:eastAsia="fr-FR"/>
          <w14:ligatures w14:val="standardContextual"/>
        </w:rPr>
      </w:pPr>
      <w:hyperlink w:anchor="_Toc224038629" w:history="1">
        <w:r w:rsidRPr="00203898">
          <w:rPr>
            <w:rStyle w:val="Lienhypertexte"/>
          </w:rPr>
          <w:t>8.3 Prestations supplémentaires éventuelles</w:t>
        </w:r>
        <w:r>
          <w:rPr>
            <w:webHidden/>
          </w:rPr>
          <w:tab/>
        </w:r>
        <w:r>
          <w:rPr>
            <w:webHidden/>
          </w:rPr>
          <w:fldChar w:fldCharType="begin"/>
        </w:r>
        <w:r>
          <w:rPr>
            <w:webHidden/>
          </w:rPr>
          <w:instrText xml:space="preserve"> PAGEREF _Toc224038629 \h </w:instrText>
        </w:r>
        <w:r>
          <w:rPr>
            <w:webHidden/>
          </w:rPr>
        </w:r>
        <w:r>
          <w:rPr>
            <w:webHidden/>
          </w:rPr>
          <w:fldChar w:fldCharType="separate"/>
        </w:r>
        <w:r>
          <w:rPr>
            <w:webHidden/>
          </w:rPr>
          <w:t>8</w:t>
        </w:r>
        <w:r>
          <w:rPr>
            <w:webHidden/>
          </w:rPr>
          <w:fldChar w:fldCharType="end"/>
        </w:r>
      </w:hyperlink>
    </w:p>
    <w:p w14:paraId="5322DEA2" w14:textId="3F67E03E" w:rsidR="00CE1AFA" w:rsidRDefault="00CE1AFA">
      <w:pPr>
        <w:pStyle w:val="TM1"/>
        <w:rPr>
          <w:rFonts w:asciiTheme="minorHAnsi" w:eastAsiaTheme="minorEastAsia" w:hAnsiTheme="minorHAnsi"/>
          <w:noProof/>
          <w:kern w:val="2"/>
          <w:sz w:val="24"/>
          <w:szCs w:val="24"/>
          <w:lang w:eastAsia="fr-FR"/>
          <w14:ligatures w14:val="standardContextual"/>
        </w:rPr>
      </w:pPr>
      <w:hyperlink w:anchor="_Toc224038630" w:history="1">
        <w:r w:rsidRPr="00203898">
          <w:rPr>
            <w:rStyle w:val="Lienhypertexte"/>
            <w:rFonts w:cs="Arial"/>
            <w:noProof/>
          </w:rPr>
          <w:t>Article 9 : Documents de la consultation et compléments</w:t>
        </w:r>
        <w:r>
          <w:rPr>
            <w:noProof/>
            <w:webHidden/>
          </w:rPr>
          <w:tab/>
        </w:r>
        <w:r>
          <w:rPr>
            <w:noProof/>
            <w:webHidden/>
          </w:rPr>
          <w:fldChar w:fldCharType="begin"/>
        </w:r>
        <w:r>
          <w:rPr>
            <w:noProof/>
            <w:webHidden/>
          </w:rPr>
          <w:instrText xml:space="preserve"> PAGEREF _Toc224038630 \h </w:instrText>
        </w:r>
        <w:r>
          <w:rPr>
            <w:noProof/>
            <w:webHidden/>
          </w:rPr>
        </w:r>
        <w:r>
          <w:rPr>
            <w:noProof/>
            <w:webHidden/>
          </w:rPr>
          <w:fldChar w:fldCharType="separate"/>
        </w:r>
        <w:r>
          <w:rPr>
            <w:noProof/>
            <w:webHidden/>
          </w:rPr>
          <w:t>8</w:t>
        </w:r>
        <w:r>
          <w:rPr>
            <w:noProof/>
            <w:webHidden/>
          </w:rPr>
          <w:fldChar w:fldCharType="end"/>
        </w:r>
      </w:hyperlink>
    </w:p>
    <w:p w14:paraId="7BC3BF92" w14:textId="52C068BA" w:rsidR="00CE1AFA" w:rsidRDefault="00CE1AFA">
      <w:pPr>
        <w:pStyle w:val="TM2"/>
        <w:rPr>
          <w:rFonts w:asciiTheme="minorHAnsi" w:eastAsiaTheme="minorEastAsia" w:hAnsiTheme="minorHAnsi"/>
          <w:kern w:val="2"/>
          <w:sz w:val="24"/>
          <w:szCs w:val="24"/>
          <w:lang w:eastAsia="fr-FR"/>
          <w14:ligatures w14:val="standardContextual"/>
        </w:rPr>
      </w:pPr>
      <w:hyperlink w:anchor="_Toc224038631" w:history="1">
        <w:r w:rsidRPr="00203898">
          <w:rPr>
            <w:rStyle w:val="Lienhypertexte"/>
            <w:lang w:eastAsia="fr-FR"/>
          </w:rPr>
          <w:t>9.1 Documents de la consultation</w:t>
        </w:r>
        <w:r>
          <w:rPr>
            <w:webHidden/>
          </w:rPr>
          <w:tab/>
        </w:r>
        <w:r>
          <w:rPr>
            <w:webHidden/>
          </w:rPr>
          <w:fldChar w:fldCharType="begin"/>
        </w:r>
        <w:r>
          <w:rPr>
            <w:webHidden/>
          </w:rPr>
          <w:instrText xml:space="preserve"> PAGEREF _Toc224038631 \h </w:instrText>
        </w:r>
        <w:r>
          <w:rPr>
            <w:webHidden/>
          </w:rPr>
        </w:r>
        <w:r>
          <w:rPr>
            <w:webHidden/>
          </w:rPr>
          <w:fldChar w:fldCharType="separate"/>
        </w:r>
        <w:r>
          <w:rPr>
            <w:webHidden/>
          </w:rPr>
          <w:t>8</w:t>
        </w:r>
        <w:r>
          <w:rPr>
            <w:webHidden/>
          </w:rPr>
          <w:fldChar w:fldCharType="end"/>
        </w:r>
      </w:hyperlink>
    </w:p>
    <w:p w14:paraId="1F993243" w14:textId="222ECB35" w:rsidR="00CE1AFA" w:rsidRDefault="00CE1AFA">
      <w:pPr>
        <w:pStyle w:val="TM2"/>
        <w:rPr>
          <w:rFonts w:asciiTheme="minorHAnsi" w:eastAsiaTheme="minorEastAsia" w:hAnsiTheme="minorHAnsi"/>
          <w:kern w:val="2"/>
          <w:sz w:val="24"/>
          <w:szCs w:val="24"/>
          <w:lang w:eastAsia="fr-FR"/>
          <w14:ligatures w14:val="standardContextual"/>
        </w:rPr>
      </w:pPr>
      <w:hyperlink w:anchor="_Toc224038632" w:history="1">
        <w:r w:rsidRPr="00203898">
          <w:rPr>
            <w:rStyle w:val="Lienhypertexte"/>
            <w:lang w:eastAsia="fr-FR"/>
          </w:rPr>
          <w:t>9.2 Renseignements complémentaires</w:t>
        </w:r>
        <w:r>
          <w:rPr>
            <w:webHidden/>
          </w:rPr>
          <w:tab/>
        </w:r>
        <w:r>
          <w:rPr>
            <w:webHidden/>
          </w:rPr>
          <w:fldChar w:fldCharType="begin"/>
        </w:r>
        <w:r>
          <w:rPr>
            <w:webHidden/>
          </w:rPr>
          <w:instrText xml:space="preserve"> PAGEREF _Toc224038632 \h </w:instrText>
        </w:r>
        <w:r>
          <w:rPr>
            <w:webHidden/>
          </w:rPr>
        </w:r>
        <w:r>
          <w:rPr>
            <w:webHidden/>
          </w:rPr>
          <w:fldChar w:fldCharType="separate"/>
        </w:r>
        <w:r>
          <w:rPr>
            <w:webHidden/>
          </w:rPr>
          <w:t>8</w:t>
        </w:r>
        <w:r>
          <w:rPr>
            <w:webHidden/>
          </w:rPr>
          <w:fldChar w:fldCharType="end"/>
        </w:r>
      </w:hyperlink>
    </w:p>
    <w:p w14:paraId="5329EF4F" w14:textId="5B65DA0B" w:rsidR="00CE1AFA" w:rsidRDefault="00CE1AFA">
      <w:pPr>
        <w:pStyle w:val="TM1"/>
        <w:rPr>
          <w:rFonts w:asciiTheme="minorHAnsi" w:eastAsiaTheme="minorEastAsia" w:hAnsiTheme="minorHAnsi"/>
          <w:noProof/>
          <w:kern w:val="2"/>
          <w:sz w:val="24"/>
          <w:szCs w:val="24"/>
          <w:lang w:eastAsia="fr-FR"/>
          <w14:ligatures w14:val="standardContextual"/>
        </w:rPr>
      </w:pPr>
      <w:hyperlink w:anchor="_Toc224038633" w:history="1">
        <w:r w:rsidRPr="00203898">
          <w:rPr>
            <w:rStyle w:val="Lienhypertexte"/>
            <w:rFonts w:cs="Arial"/>
            <w:noProof/>
          </w:rPr>
          <w:t>Article 10 : Modification du DCE</w:t>
        </w:r>
        <w:r>
          <w:rPr>
            <w:noProof/>
            <w:webHidden/>
          </w:rPr>
          <w:tab/>
        </w:r>
        <w:r>
          <w:rPr>
            <w:noProof/>
            <w:webHidden/>
          </w:rPr>
          <w:fldChar w:fldCharType="begin"/>
        </w:r>
        <w:r>
          <w:rPr>
            <w:noProof/>
            <w:webHidden/>
          </w:rPr>
          <w:instrText xml:space="preserve"> PAGEREF _Toc224038633 \h </w:instrText>
        </w:r>
        <w:r>
          <w:rPr>
            <w:noProof/>
            <w:webHidden/>
          </w:rPr>
        </w:r>
        <w:r>
          <w:rPr>
            <w:noProof/>
            <w:webHidden/>
          </w:rPr>
          <w:fldChar w:fldCharType="separate"/>
        </w:r>
        <w:r>
          <w:rPr>
            <w:noProof/>
            <w:webHidden/>
          </w:rPr>
          <w:t>8</w:t>
        </w:r>
        <w:r>
          <w:rPr>
            <w:noProof/>
            <w:webHidden/>
          </w:rPr>
          <w:fldChar w:fldCharType="end"/>
        </w:r>
      </w:hyperlink>
    </w:p>
    <w:p w14:paraId="0ACE81AB" w14:textId="30B0F65D" w:rsidR="00CE1AFA" w:rsidRDefault="00CE1AFA">
      <w:pPr>
        <w:pStyle w:val="TM1"/>
        <w:rPr>
          <w:rFonts w:asciiTheme="minorHAnsi" w:eastAsiaTheme="minorEastAsia" w:hAnsiTheme="minorHAnsi"/>
          <w:noProof/>
          <w:kern w:val="2"/>
          <w:sz w:val="24"/>
          <w:szCs w:val="24"/>
          <w:lang w:eastAsia="fr-FR"/>
          <w14:ligatures w14:val="standardContextual"/>
        </w:rPr>
      </w:pPr>
      <w:hyperlink w:anchor="_Toc224038634" w:history="1">
        <w:r w:rsidRPr="00203898">
          <w:rPr>
            <w:rStyle w:val="Lienhypertexte"/>
            <w:rFonts w:cs="Arial"/>
            <w:noProof/>
          </w:rPr>
          <w:t>Article 11 : Modalités de communication entre la Délégation Régionale Inserm et les candidats</w:t>
        </w:r>
        <w:r>
          <w:rPr>
            <w:noProof/>
            <w:webHidden/>
          </w:rPr>
          <w:tab/>
        </w:r>
        <w:r>
          <w:rPr>
            <w:noProof/>
            <w:webHidden/>
          </w:rPr>
          <w:fldChar w:fldCharType="begin"/>
        </w:r>
        <w:r>
          <w:rPr>
            <w:noProof/>
            <w:webHidden/>
          </w:rPr>
          <w:instrText xml:space="preserve"> PAGEREF _Toc224038634 \h </w:instrText>
        </w:r>
        <w:r>
          <w:rPr>
            <w:noProof/>
            <w:webHidden/>
          </w:rPr>
        </w:r>
        <w:r>
          <w:rPr>
            <w:noProof/>
            <w:webHidden/>
          </w:rPr>
          <w:fldChar w:fldCharType="separate"/>
        </w:r>
        <w:r>
          <w:rPr>
            <w:noProof/>
            <w:webHidden/>
          </w:rPr>
          <w:t>9</w:t>
        </w:r>
        <w:r>
          <w:rPr>
            <w:noProof/>
            <w:webHidden/>
          </w:rPr>
          <w:fldChar w:fldCharType="end"/>
        </w:r>
      </w:hyperlink>
    </w:p>
    <w:p w14:paraId="2F513A0A" w14:textId="57DD7B74" w:rsidR="00CE1AFA" w:rsidRDefault="00CE1AFA">
      <w:pPr>
        <w:pStyle w:val="TM2"/>
        <w:rPr>
          <w:rFonts w:asciiTheme="minorHAnsi" w:eastAsiaTheme="minorEastAsia" w:hAnsiTheme="minorHAnsi"/>
          <w:kern w:val="2"/>
          <w:sz w:val="24"/>
          <w:szCs w:val="24"/>
          <w:lang w:eastAsia="fr-FR"/>
          <w14:ligatures w14:val="standardContextual"/>
        </w:rPr>
      </w:pPr>
      <w:hyperlink w:anchor="_Toc224038635" w:history="1">
        <w:r w:rsidRPr="00203898">
          <w:rPr>
            <w:rStyle w:val="Lienhypertexte"/>
            <w:lang w:eastAsia="fr-FR"/>
          </w:rPr>
          <w:t>11.1 Langue</w:t>
        </w:r>
        <w:r>
          <w:rPr>
            <w:webHidden/>
          </w:rPr>
          <w:tab/>
        </w:r>
        <w:r>
          <w:rPr>
            <w:webHidden/>
          </w:rPr>
          <w:fldChar w:fldCharType="begin"/>
        </w:r>
        <w:r>
          <w:rPr>
            <w:webHidden/>
          </w:rPr>
          <w:instrText xml:space="preserve"> PAGEREF _Toc224038635 \h </w:instrText>
        </w:r>
        <w:r>
          <w:rPr>
            <w:webHidden/>
          </w:rPr>
        </w:r>
        <w:r>
          <w:rPr>
            <w:webHidden/>
          </w:rPr>
          <w:fldChar w:fldCharType="separate"/>
        </w:r>
        <w:r>
          <w:rPr>
            <w:webHidden/>
          </w:rPr>
          <w:t>9</w:t>
        </w:r>
        <w:r>
          <w:rPr>
            <w:webHidden/>
          </w:rPr>
          <w:fldChar w:fldCharType="end"/>
        </w:r>
      </w:hyperlink>
    </w:p>
    <w:p w14:paraId="5A2C5EF5" w14:textId="36CFBA6D" w:rsidR="00CE1AFA" w:rsidRDefault="00CE1AFA">
      <w:pPr>
        <w:pStyle w:val="TM2"/>
        <w:rPr>
          <w:rFonts w:asciiTheme="minorHAnsi" w:eastAsiaTheme="minorEastAsia" w:hAnsiTheme="minorHAnsi"/>
          <w:kern w:val="2"/>
          <w:sz w:val="24"/>
          <w:szCs w:val="24"/>
          <w:lang w:eastAsia="fr-FR"/>
          <w14:ligatures w14:val="standardContextual"/>
        </w:rPr>
      </w:pPr>
      <w:hyperlink w:anchor="_Toc224038636" w:history="1">
        <w:r w:rsidRPr="00203898">
          <w:rPr>
            <w:rStyle w:val="Lienhypertexte"/>
            <w:lang w:eastAsia="fr-FR"/>
          </w:rPr>
          <w:t>11.2 Echanges électroniques</w:t>
        </w:r>
        <w:r>
          <w:rPr>
            <w:webHidden/>
          </w:rPr>
          <w:tab/>
        </w:r>
        <w:r>
          <w:rPr>
            <w:webHidden/>
          </w:rPr>
          <w:fldChar w:fldCharType="begin"/>
        </w:r>
        <w:r>
          <w:rPr>
            <w:webHidden/>
          </w:rPr>
          <w:instrText xml:space="preserve"> PAGEREF _Toc224038636 \h </w:instrText>
        </w:r>
        <w:r>
          <w:rPr>
            <w:webHidden/>
          </w:rPr>
        </w:r>
        <w:r>
          <w:rPr>
            <w:webHidden/>
          </w:rPr>
          <w:fldChar w:fldCharType="separate"/>
        </w:r>
        <w:r>
          <w:rPr>
            <w:webHidden/>
          </w:rPr>
          <w:t>9</w:t>
        </w:r>
        <w:r>
          <w:rPr>
            <w:webHidden/>
          </w:rPr>
          <w:fldChar w:fldCharType="end"/>
        </w:r>
      </w:hyperlink>
    </w:p>
    <w:p w14:paraId="7343C839" w14:textId="74C0BB7F" w:rsidR="00CE1AFA" w:rsidRDefault="00CE1AFA">
      <w:pPr>
        <w:pStyle w:val="TM1"/>
        <w:rPr>
          <w:rFonts w:asciiTheme="minorHAnsi" w:eastAsiaTheme="minorEastAsia" w:hAnsiTheme="minorHAnsi"/>
          <w:noProof/>
          <w:kern w:val="2"/>
          <w:sz w:val="24"/>
          <w:szCs w:val="24"/>
          <w:lang w:eastAsia="fr-FR"/>
          <w14:ligatures w14:val="standardContextual"/>
        </w:rPr>
      </w:pPr>
      <w:hyperlink w:anchor="_Toc224038637" w:history="1">
        <w:r w:rsidRPr="00203898">
          <w:rPr>
            <w:rStyle w:val="Lienhypertexte"/>
            <w:rFonts w:cs="Arial"/>
            <w:noProof/>
          </w:rPr>
          <w:t>Article 12 : Visites des locaux</w:t>
        </w:r>
        <w:r>
          <w:rPr>
            <w:noProof/>
            <w:webHidden/>
          </w:rPr>
          <w:tab/>
        </w:r>
        <w:r>
          <w:rPr>
            <w:noProof/>
            <w:webHidden/>
          </w:rPr>
          <w:fldChar w:fldCharType="begin"/>
        </w:r>
        <w:r>
          <w:rPr>
            <w:noProof/>
            <w:webHidden/>
          </w:rPr>
          <w:instrText xml:space="preserve"> PAGEREF _Toc224038637 \h </w:instrText>
        </w:r>
        <w:r>
          <w:rPr>
            <w:noProof/>
            <w:webHidden/>
          </w:rPr>
        </w:r>
        <w:r>
          <w:rPr>
            <w:noProof/>
            <w:webHidden/>
          </w:rPr>
          <w:fldChar w:fldCharType="separate"/>
        </w:r>
        <w:r>
          <w:rPr>
            <w:noProof/>
            <w:webHidden/>
          </w:rPr>
          <w:t>9</w:t>
        </w:r>
        <w:r>
          <w:rPr>
            <w:noProof/>
            <w:webHidden/>
          </w:rPr>
          <w:fldChar w:fldCharType="end"/>
        </w:r>
      </w:hyperlink>
    </w:p>
    <w:p w14:paraId="0A653024" w14:textId="2E017C60" w:rsidR="00CE1AFA" w:rsidRDefault="00CE1AFA">
      <w:pPr>
        <w:pStyle w:val="TM1"/>
        <w:rPr>
          <w:rFonts w:asciiTheme="minorHAnsi" w:eastAsiaTheme="minorEastAsia" w:hAnsiTheme="minorHAnsi"/>
          <w:noProof/>
          <w:kern w:val="2"/>
          <w:sz w:val="24"/>
          <w:szCs w:val="24"/>
          <w:lang w:eastAsia="fr-FR"/>
          <w14:ligatures w14:val="standardContextual"/>
        </w:rPr>
      </w:pPr>
      <w:hyperlink w:anchor="_Toc224038638" w:history="1">
        <w:r w:rsidRPr="00203898">
          <w:rPr>
            <w:rStyle w:val="Lienhypertexte"/>
            <w:rFonts w:cs="Arial"/>
            <w:noProof/>
          </w:rPr>
          <w:t>Article 13.  CANDIDATURE</w:t>
        </w:r>
        <w:r>
          <w:rPr>
            <w:noProof/>
            <w:webHidden/>
          </w:rPr>
          <w:tab/>
        </w:r>
        <w:r>
          <w:rPr>
            <w:noProof/>
            <w:webHidden/>
          </w:rPr>
          <w:fldChar w:fldCharType="begin"/>
        </w:r>
        <w:r>
          <w:rPr>
            <w:noProof/>
            <w:webHidden/>
          </w:rPr>
          <w:instrText xml:space="preserve"> PAGEREF _Toc224038638 \h </w:instrText>
        </w:r>
        <w:r>
          <w:rPr>
            <w:noProof/>
            <w:webHidden/>
          </w:rPr>
        </w:r>
        <w:r>
          <w:rPr>
            <w:noProof/>
            <w:webHidden/>
          </w:rPr>
          <w:fldChar w:fldCharType="separate"/>
        </w:r>
        <w:r>
          <w:rPr>
            <w:noProof/>
            <w:webHidden/>
          </w:rPr>
          <w:t>10</w:t>
        </w:r>
        <w:r>
          <w:rPr>
            <w:noProof/>
            <w:webHidden/>
          </w:rPr>
          <w:fldChar w:fldCharType="end"/>
        </w:r>
      </w:hyperlink>
    </w:p>
    <w:p w14:paraId="66F48B40" w14:textId="393E5694" w:rsidR="00CE1AFA" w:rsidRDefault="00CE1AFA">
      <w:pPr>
        <w:pStyle w:val="TM2"/>
        <w:rPr>
          <w:rFonts w:asciiTheme="minorHAnsi" w:eastAsiaTheme="minorEastAsia" w:hAnsiTheme="minorHAnsi"/>
          <w:kern w:val="2"/>
          <w:sz w:val="24"/>
          <w:szCs w:val="24"/>
          <w:lang w:eastAsia="fr-FR"/>
          <w14:ligatures w14:val="standardContextual"/>
        </w:rPr>
      </w:pPr>
      <w:hyperlink w:anchor="_Toc224038639" w:history="1">
        <w:r w:rsidRPr="00203898">
          <w:rPr>
            <w:rStyle w:val="Lienhypertexte"/>
          </w:rPr>
          <w:t>13.1 Précisions concernant les groupements d’opérateurs économiques et la sous-traitance</w:t>
        </w:r>
        <w:r>
          <w:rPr>
            <w:webHidden/>
          </w:rPr>
          <w:tab/>
        </w:r>
        <w:r>
          <w:rPr>
            <w:webHidden/>
          </w:rPr>
          <w:fldChar w:fldCharType="begin"/>
        </w:r>
        <w:r>
          <w:rPr>
            <w:webHidden/>
          </w:rPr>
          <w:instrText xml:space="preserve"> PAGEREF _Toc224038639 \h </w:instrText>
        </w:r>
        <w:r>
          <w:rPr>
            <w:webHidden/>
          </w:rPr>
        </w:r>
        <w:r>
          <w:rPr>
            <w:webHidden/>
          </w:rPr>
          <w:fldChar w:fldCharType="separate"/>
        </w:r>
        <w:r>
          <w:rPr>
            <w:webHidden/>
          </w:rPr>
          <w:t>10</w:t>
        </w:r>
        <w:r>
          <w:rPr>
            <w:webHidden/>
          </w:rPr>
          <w:fldChar w:fldCharType="end"/>
        </w:r>
      </w:hyperlink>
    </w:p>
    <w:p w14:paraId="4E8EFC9A" w14:textId="4937D56C" w:rsidR="00CE1AFA" w:rsidRDefault="00CE1AFA">
      <w:pPr>
        <w:pStyle w:val="TM3"/>
        <w:rPr>
          <w:rFonts w:asciiTheme="minorHAnsi" w:eastAsiaTheme="minorEastAsia" w:hAnsiTheme="minorHAnsi"/>
          <w:kern w:val="2"/>
          <w:sz w:val="24"/>
          <w:szCs w:val="24"/>
          <w:lang w:eastAsia="fr-FR"/>
          <w14:ligatures w14:val="standardContextual"/>
        </w:rPr>
      </w:pPr>
      <w:hyperlink w:anchor="_Toc224038640" w:history="1">
        <w:r w:rsidRPr="00203898">
          <w:rPr>
            <w:rStyle w:val="Lienhypertexte"/>
          </w:rPr>
          <w:t>13.1.1 Groupement d’opérateurs économiques</w:t>
        </w:r>
        <w:r>
          <w:rPr>
            <w:webHidden/>
          </w:rPr>
          <w:tab/>
        </w:r>
        <w:r>
          <w:rPr>
            <w:webHidden/>
          </w:rPr>
          <w:fldChar w:fldCharType="begin"/>
        </w:r>
        <w:r>
          <w:rPr>
            <w:webHidden/>
          </w:rPr>
          <w:instrText xml:space="preserve"> PAGEREF _Toc224038640 \h </w:instrText>
        </w:r>
        <w:r>
          <w:rPr>
            <w:webHidden/>
          </w:rPr>
        </w:r>
        <w:r>
          <w:rPr>
            <w:webHidden/>
          </w:rPr>
          <w:fldChar w:fldCharType="separate"/>
        </w:r>
        <w:r>
          <w:rPr>
            <w:webHidden/>
          </w:rPr>
          <w:t>10</w:t>
        </w:r>
        <w:r>
          <w:rPr>
            <w:webHidden/>
          </w:rPr>
          <w:fldChar w:fldCharType="end"/>
        </w:r>
      </w:hyperlink>
    </w:p>
    <w:p w14:paraId="5E7D7E6E" w14:textId="65B5794D" w:rsidR="00CE1AFA" w:rsidRDefault="00CE1AFA">
      <w:pPr>
        <w:pStyle w:val="TM3"/>
        <w:rPr>
          <w:rFonts w:asciiTheme="minorHAnsi" w:eastAsiaTheme="minorEastAsia" w:hAnsiTheme="minorHAnsi"/>
          <w:kern w:val="2"/>
          <w:sz w:val="24"/>
          <w:szCs w:val="24"/>
          <w:lang w:eastAsia="fr-FR"/>
          <w14:ligatures w14:val="standardContextual"/>
        </w:rPr>
      </w:pPr>
      <w:hyperlink w:anchor="_Toc224038641" w:history="1">
        <w:r w:rsidRPr="00203898">
          <w:rPr>
            <w:rStyle w:val="Lienhypertexte"/>
          </w:rPr>
          <w:t>13.1.2 Sous-traitance et recours aux capacités d’autres opérateurs économiques</w:t>
        </w:r>
        <w:r>
          <w:rPr>
            <w:webHidden/>
          </w:rPr>
          <w:tab/>
        </w:r>
        <w:r>
          <w:rPr>
            <w:webHidden/>
          </w:rPr>
          <w:fldChar w:fldCharType="begin"/>
        </w:r>
        <w:r>
          <w:rPr>
            <w:webHidden/>
          </w:rPr>
          <w:instrText xml:space="preserve"> PAGEREF _Toc224038641 \h </w:instrText>
        </w:r>
        <w:r>
          <w:rPr>
            <w:webHidden/>
          </w:rPr>
        </w:r>
        <w:r>
          <w:rPr>
            <w:webHidden/>
          </w:rPr>
          <w:fldChar w:fldCharType="separate"/>
        </w:r>
        <w:r>
          <w:rPr>
            <w:webHidden/>
          </w:rPr>
          <w:t>11</w:t>
        </w:r>
        <w:r>
          <w:rPr>
            <w:webHidden/>
          </w:rPr>
          <w:fldChar w:fldCharType="end"/>
        </w:r>
      </w:hyperlink>
    </w:p>
    <w:p w14:paraId="0F681DAD" w14:textId="3433B40E" w:rsidR="00CE1AFA" w:rsidRDefault="00CE1AFA">
      <w:pPr>
        <w:pStyle w:val="TM3"/>
        <w:rPr>
          <w:rFonts w:asciiTheme="minorHAnsi" w:eastAsiaTheme="minorEastAsia" w:hAnsiTheme="minorHAnsi"/>
          <w:kern w:val="2"/>
          <w:sz w:val="24"/>
          <w:szCs w:val="24"/>
          <w:lang w:eastAsia="fr-FR"/>
          <w14:ligatures w14:val="standardContextual"/>
        </w:rPr>
      </w:pPr>
      <w:hyperlink w:anchor="_Toc224038642" w:history="1">
        <w:r w:rsidRPr="00203898">
          <w:rPr>
            <w:rStyle w:val="Lienhypertexte"/>
          </w:rPr>
          <w:t>13.1.3 Tâches essentielles</w:t>
        </w:r>
        <w:r>
          <w:rPr>
            <w:webHidden/>
          </w:rPr>
          <w:tab/>
        </w:r>
        <w:r>
          <w:rPr>
            <w:webHidden/>
          </w:rPr>
          <w:fldChar w:fldCharType="begin"/>
        </w:r>
        <w:r>
          <w:rPr>
            <w:webHidden/>
          </w:rPr>
          <w:instrText xml:space="preserve"> PAGEREF _Toc224038642 \h </w:instrText>
        </w:r>
        <w:r>
          <w:rPr>
            <w:webHidden/>
          </w:rPr>
        </w:r>
        <w:r>
          <w:rPr>
            <w:webHidden/>
          </w:rPr>
          <w:fldChar w:fldCharType="separate"/>
        </w:r>
        <w:r>
          <w:rPr>
            <w:webHidden/>
          </w:rPr>
          <w:t>11</w:t>
        </w:r>
        <w:r>
          <w:rPr>
            <w:webHidden/>
          </w:rPr>
          <w:fldChar w:fldCharType="end"/>
        </w:r>
      </w:hyperlink>
    </w:p>
    <w:p w14:paraId="284735EA" w14:textId="1B2C1D9A" w:rsidR="00CE1AFA" w:rsidRDefault="00CE1AFA">
      <w:pPr>
        <w:pStyle w:val="TM2"/>
        <w:rPr>
          <w:rFonts w:asciiTheme="minorHAnsi" w:eastAsiaTheme="minorEastAsia" w:hAnsiTheme="minorHAnsi"/>
          <w:kern w:val="2"/>
          <w:sz w:val="24"/>
          <w:szCs w:val="24"/>
          <w:lang w:eastAsia="fr-FR"/>
          <w14:ligatures w14:val="standardContextual"/>
        </w:rPr>
      </w:pPr>
      <w:hyperlink w:anchor="_Toc224038643" w:history="1">
        <w:r w:rsidRPr="00203898">
          <w:rPr>
            <w:rStyle w:val="Lienhypertexte"/>
          </w:rPr>
          <w:t>13.2 Présentation de la candidature</w:t>
        </w:r>
        <w:r>
          <w:rPr>
            <w:webHidden/>
          </w:rPr>
          <w:tab/>
        </w:r>
        <w:r>
          <w:rPr>
            <w:webHidden/>
          </w:rPr>
          <w:fldChar w:fldCharType="begin"/>
        </w:r>
        <w:r>
          <w:rPr>
            <w:webHidden/>
          </w:rPr>
          <w:instrText xml:space="preserve"> PAGEREF _Toc224038643 \h </w:instrText>
        </w:r>
        <w:r>
          <w:rPr>
            <w:webHidden/>
          </w:rPr>
        </w:r>
        <w:r>
          <w:rPr>
            <w:webHidden/>
          </w:rPr>
          <w:fldChar w:fldCharType="separate"/>
        </w:r>
        <w:r>
          <w:rPr>
            <w:webHidden/>
          </w:rPr>
          <w:t>11</w:t>
        </w:r>
        <w:r>
          <w:rPr>
            <w:webHidden/>
          </w:rPr>
          <w:fldChar w:fldCharType="end"/>
        </w:r>
      </w:hyperlink>
    </w:p>
    <w:p w14:paraId="4EEC1119" w14:textId="519246D1" w:rsidR="00CE1AFA" w:rsidRDefault="00CE1AFA">
      <w:pPr>
        <w:pStyle w:val="TM3"/>
        <w:rPr>
          <w:rFonts w:asciiTheme="minorHAnsi" w:eastAsiaTheme="minorEastAsia" w:hAnsiTheme="minorHAnsi"/>
          <w:kern w:val="2"/>
          <w:sz w:val="24"/>
          <w:szCs w:val="24"/>
          <w:lang w:eastAsia="fr-FR"/>
          <w14:ligatures w14:val="standardContextual"/>
        </w:rPr>
      </w:pPr>
      <w:hyperlink w:anchor="_Toc224038644" w:history="1">
        <w:r w:rsidRPr="00203898">
          <w:rPr>
            <w:rStyle w:val="Lienhypertexte"/>
          </w:rPr>
          <w:t>13.2.1 Présentation sous forme de DC1 et DC2 ou DUME</w:t>
        </w:r>
        <w:r>
          <w:rPr>
            <w:webHidden/>
          </w:rPr>
          <w:tab/>
        </w:r>
        <w:r>
          <w:rPr>
            <w:webHidden/>
          </w:rPr>
          <w:fldChar w:fldCharType="begin"/>
        </w:r>
        <w:r>
          <w:rPr>
            <w:webHidden/>
          </w:rPr>
          <w:instrText xml:space="preserve"> PAGEREF _Toc224038644 \h </w:instrText>
        </w:r>
        <w:r>
          <w:rPr>
            <w:webHidden/>
          </w:rPr>
        </w:r>
        <w:r>
          <w:rPr>
            <w:webHidden/>
          </w:rPr>
          <w:fldChar w:fldCharType="separate"/>
        </w:r>
        <w:r>
          <w:rPr>
            <w:webHidden/>
          </w:rPr>
          <w:t>11</w:t>
        </w:r>
        <w:r>
          <w:rPr>
            <w:webHidden/>
          </w:rPr>
          <w:fldChar w:fldCharType="end"/>
        </w:r>
      </w:hyperlink>
    </w:p>
    <w:p w14:paraId="5158C3AC" w14:textId="4F9F9D86" w:rsidR="00CE1AFA" w:rsidRDefault="00CE1AFA">
      <w:pPr>
        <w:pStyle w:val="TM3"/>
        <w:rPr>
          <w:rFonts w:asciiTheme="minorHAnsi" w:eastAsiaTheme="minorEastAsia" w:hAnsiTheme="minorHAnsi"/>
          <w:kern w:val="2"/>
          <w:sz w:val="24"/>
          <w:szCs w:val="24"/>
          <w:lang w:eastAsia="fr-FR"/>
          <w14:ligatures w14:val="standardContextual"/>
        </w:rPr>
      </w:pPr>
      <w:hyperlink w:anchor="_Toc224038645" w:history="1">
        <w:r w:rsidRPr="00203898">
          <w:rPr>
            <w:rStyle w:val="Lienhypertexte"/>
          </w:rPr>
          <w:t>13.2.2 Informations demandées permettant l’évaluation des capacités financières, techniques et professionnelles des candidats</w:t>
        </w:r>
        <w:r>
          <w:rPr>
            <w:webHidden/>
          </w:rPr>
          <w:tab/>
        </w:r>
        <w:r>
          <w:rPr>
            <w:webHidden/>
          </w:rPr>
          <w:fldChar w:fldCharType="begin"/>
        </w:r>
        <w:r>
          <w:rPr>
            <w:webHidden/>
          </w:rPr>
          <w:instrText xml:space="preserve"> PAGEREF _Toc224038645 \h </w:instrText>
        </w:r>
        <w:r>
          <w:rPr>
            <w:webHidden/>
          </w:rPr>
        </w:r>
        <w:r>
          <w:rPr>
            <w:webHidden/>
          </w:rPr>
          <w:fldChar w:fldCharType="separate"/>
        </w:r>
        <w:r>
          <w:rPr>
            <w:webHidden/>
          </w:rPr>
          <w:t>13</w:t>
        </w:r>
        <w:r>
          <w:rPr>
            <w:webHidden/>
          </w:rPr>
          <w:fldChar w:fldCharType="end"/>
        </w:r>
      </w:hyperlink>
    </w:p>
    <w:p w14:paraId="55578449" w14:textId="5A63DB6E" w:rsidR="00CE1AFA" w:rsidRDefault="00CE1AFA">
      <w:pPr>
        <w:pStyle w:val="TM3"/>
        <w:rPr>
          <w:rFonts w:asciiTheme="minorHAnsi" w:eastAsiaTheme="minorEastAsia" w:hAnsiTheme="minorHAnsi"/>
          <w:kern w:val="2"/>
          <w:sz w:val="24"/>
          <w:szCs w:val="24"/>
          <w:lang w:eastAsia="fr-FR"/>
          <w14:ligatures w14:val="standardContextual"/>
        </w:rPr>
      </w:pPr>
      <w:hyperlink w:anchor="_Toc224038646" w:history="1">
        <w:r w:rsidRPr="00203898">
          <w:rPr>
            <w:rStyle w:val="Lienhypertexte"/>
          </w:rPr>
          <w:t>Capacités financières du candidat</w:t>
        </w:r>
        <w:r>
          <w:rPr>
            <w:webHidden/>
          </w:rPr>
          <w:tab/>
        </w:r>
        <w:r>
          <w:rPr>
            <w:webHidden/>
          </w:rPr>
          <w:fldChar w:fldCharType="begin"/>
        </w:r>
        <w:r>
          <w:rPr>
            <w:webHidden/>
          </w:rPr>
          <w:instrText xml:space="preserve"> PAGEREF _Toc224038646 \h </w:instrText>
        </w:r>
        <w:r>
          <w:rPr>
            <w:webHidden/>
          </w:rPr>
        </w:r>
        <w:r>
          <w:rPr>
            <w:webHidden/>
          </w:rPr>
          <w:fldChar w:fldCharType="separate"/>
        </w:r>
        <w:r>
          <w:rPr>
            <w:webHidden/>
          </w:rPr>
          <w:t>13</w:t>
        </w:r>
        <w:r>
          <w:rPr>
            <w:webHidden/>
          </w:rPr>
          <w:fldChar w:fldCharType="end"/>
        </w:r>
      </w:hyperlink>
    </w:p>
    <w:p w14:paraId="197AC674" w14:textId="69FF6AAC" w:rsidR="00CE1AFA" w:rsidRDefault="00CE1AFA">
      <w:pPr>
        <w:pStyle w:val="TM3"/>
        <w:rPr>
          <w:rFonts w:asciiTheme="minorHAnsi" w:eastAsiaTheme="minorEastAsia" w:hAnsiTheme="minorHAnsi"/>
          <w:kern w:val="2"/>
          <w:sz w:val="24"/>
          <w:szCs w:val="24"/>
          <w:lang w:eastAsia="fr-FR"/>
          <w14:ligatures w14:val="standardContextual"/>
        </w:rPr>
      </w:pPr>
      <w:hyperlink w:anchor="_Toc224038647" w:history="1">
        <w:r w:rsidRPr="00203898">
          <w:rPr>
            <w:rStyle w:val="Lienhypertexte"/>
          </w:rPr>
          <w:t>Capacités professionnelles et techniques du candidat</w:t>
        </w:r>
        <w:r>
          <w:rPr>
            <w:webHidden/>
          </w:rPr>
          <w:tab/>
        </w:r>
        <w:r>
          <w:rPr>
            <w:webHidden/>
          </w:rPr>
          <w:fldChar w:fldCharType="begin"/>
        </w:r>
        <w:r>
          <w:rPr>
            <w:webHidden/>
          </w:rPr>
          <w:instrText xml:space="preserve"> PAGEREF _Toc224038647 \h </w:instrText>
        </w:r>
        <w:r>
          <w:rPr>
            <w:webHidden/>
          </w:rPr>
        </w:r>
        <w:r>
          <w:rPr>
            <w:webHidden/>
          </w:rPr>
          <w:fldChar w:fldCharType="separate"/>
        </w:r>
        <w:r>
          <w:rPr>
            <w:webHidden/>
          </w:rPr>
          <w:t>13</w:t>
        </w:r>
        <w:r>
          <w:rPr>
            <w:webHidden/>
          </w:rPr>
          <w:fldChar w:fldCharType="end"/>
        </w:r>
      </w:hyperlink>
    </w:p>
    <w:p w14:paraId="161C1321" w14:textId="16068C4F" w:rsidR="00CE1AFA" w:rsidRDefault="00CE1AFA">
      <w:pPr>
        <w:pStyle w:val="TM2"/>
        <w:rPr>
          <w:rFonts w:asciiTheme="minorHAnsi" w:eastAsiaTheme="minorEastAsia" w:hAnsiTheme="minorHAnsi"/>
          <w:kern w:val="2"/>
          <w:sz w:val="24"/>
          <w:szCs w:val="24"/>
          <w:lang w:eastAsia="fr-FR"/>
          <w14:ligatures w14:val="standardContextual"/>
        </w:rPr>
      </w:pPr>
      <w:hyperlink w:anchor="_Toc224038648" w:history="1">
        <w:r w:rsidRPr="00203898">
          <w:rPr>
            <w:rStyle w:val="Lienhypertexte"/>
            <w:lang w:eastAsia="fr-FR"/>
          </w:rPr>
          <w:t>13.3 Analyse et sélection des candidatures</w:t>
        </w:r>
        <w:r>
          <w:rPr>
            <w:webHidden/>
          </w:rPr>
          <w:tab/>
        </w:r>
        <w:r>
          <w:rPr>
            <w:webHidden/>
          </w:rPr>
          <w:fldChar w:fldCharType="begin"/>
        </w:r>
        <w:r>
          <w:rPr>
            <w:webHidden/>
          </w:rPr>
          <w:instrText xml:space="preserve"> PAGEREF _Toc224038648 \h </w:instrText>
        </w:r>
        <w:r>
          <w:rPr>
            <w:webHidden/>
          </w:rPr>
        </w:r>
        <w:r>
          <w:rPr>
            <w:webHidden/>
          </w:rPr>
          <w:fldChar w:fldCharType="separate"/>
        </w:r>
        <w:r>
          <w:rPr>
            <w:webHidden/>
          </w:rPr>
          <w:t>13</w:t>
        </w:r>
        <w:r>
          <w:rPr>
            <w:webHidden/>
          </w:rPr>
          <w:fldChar w:fldCharType="end"/>
        </w:r>
      </w:hyperlink>
    </w:p>
    <w:p w14:paraId="4E169B4D" w14:textId="2C89578E" w:rsidR="00CE1AFA" w:rsidRDefault="00CE1AFA">
      <w:pPr>
        <w:pStyle w:val="TM3"/>
        <w:rPr>
          <w:rFonts w:asciiTheme="minorHAnsi" w:eastAsiaTheme="minorEastAsia" w:hAnsiTheme="minorHAnsi"/>
          <w:kern w:val="2"/>
          <w:sz w:val="24"/>
          <w:szCs w:val="24"/>
          <w:lang w:eastAsia="fr-FR"/>
          <w14:ligatures w14:val="standardContextual"/>
        </w:rPr>
      </w:pPr>
      <w:hyperlink w:anchor="_Toc224038649" w:history="1">
        <w:r w:rsidRPr="00203898">
          <w:rPr>
            <w:rStyle w:val="Lienhypertexte"/>
          </w:rPr>
          <w:t>13.3.1 Analyse des candidatures</w:t>
        </w:r>
        <w:r>
          <w:rPr>
            <w:webHidden/>
          </w:rPr>
          <w:tab/>
        </w:r>
        <w:r>
          <w:rPr>
            <w:webHidden/>
          </w:rPr>
          <w:fldChar w:fldCharType="begin"/>
        </w:r>
        <w:r>
          <w:rPr>
            <w:webHidden/>
          </w:rPr>
          <w:instrText xml:space="preserve"> PAGEREF _Toc224038649 \h </w:instrText>
        </w:r>
        <w:r>
          <w:rPr>
            <w:webHidden/>
          </w:rPr>
        </w:r>
        <w:r>
          <w:rPr>
            <w:webHidden/>
          </w:rPr>
          <w:fldChar w:fldCharType="separate"/>
        </w:r>
        <w:r>
          <w:rPr>
            <w:webHidden/>
          </w:rPr>
          <w:t>13</w:t>
        </w:r>
        <w:r>
          <w:rPr>
            <w:webHidden/>
          </w:rPr>
          <w:fldChar w:fldCharType="end"/>
        </w:r>
      </w:hyperlink>
    </w:p>
    <w:p w14:paraId="5450A94B" w14:textId="4B460C9E" w:rsidR="00CE1AFA" w:rsidRDefault="00CE1AFA">
      <w:pPr>
        <w:pStyle w:val="TM3"/>
        <w:rPr>
          <w:rFonts w:asciiTheme="minorHAnsi" w:eastAsiaTheme="minorEastAsia" w:hAnsiTheme="minorHAnsi"/>
          <w:kern w:val="2"/>
          <w:sz w:val="24"/>
          <w:szCs w:val="24"/>
          <w:lang w:eastAsia="fr-FR"/>
          <w14:ligatures w14:val="standardContextual"/>
        </w:rPr>
      </w:pPr>
      <w:hyperlink w:anchor="_Toc224038650" w:history="1">
        <w:r w:rsidRPr="00203898">
          <w:rPr>
            <w:rStyle w:val="Lienhypertexte"/>
          </w:rPr>
          <w:t>13.3.2 Admission ou exclusion des candidatures</w:t>
        </w:r>
        <w:r>
          <w:rPr>
            <w:webHidden/>
          </w:rPr>
          <w:tab/>
        </w:r>
        <w:r>
          <w:rPr>
            <w:webHidden/>
          </w:rPr>
          <w:fldChar w:fldCharType="begin"/>
        </w:r>
        <w:r>
          <w:rPr>
            <w:webHidden/>
          </w:rPr>
          <w:instrText xml:space="preserve"> PAGEREF _Toc224038650 \h </w:instrText>
        </w:r>
        <w:r>
          <w:rPr>
            <w:webHidden/>
          </w:rPr>
        </w:r>
        <w:r>
          <w:rPr>
            <w:webHidden/>
          </w:rPr>
          <w:fldChar w:fldCharType="separate"/>
        </w:r>
        <w:r>
          <w:rPr>
            <w:webHidden/>
          </w:rPr>
          <w:t>14</w:t>
        </w:r>
        <w:r>
          <w:rPr>
            <w:webHidden/>
          </w:rPr>
          <w:fldChar w:fldCharType="end"/>
        </w:r>
      </w:hyperlink>
    </w:p>
    <w:p w14:paraId="357B97A9" w14:textId="287FA9FD" w:rsidR="00CE1AFA" w:rsidRDefault="00CE1AFA">
      <w:pPr>
        <w:pStyle w:val="TM3"/>
        <w:rPr>
          <w:rFonts w:asciiTheme="minorHAnsi" w:eastAsiaTheme="minorEastAsia" w:hAnsiTheme="minorHAnsi"/>
          <w:kern w:val="2"/>
          <w:sz w:val="24"/>
          <w:szCs w:val="24"/>
          <w:lang w:eastAsia="fr-FR"/>
          <w14:ligatures w14:val="standardContextual"/>
        </w:rPr>
      </w:pPr>
      <w:hyperlink w:anchor="_Toc224038651" w:history="1">
        <w:r w:rsidRPr="00203898">
          <w:rPr>
            <w:rStyle w:val="Lienhypertexte"/>
          </w:rPr>
          <w:t>13.3.3 Dispositions spéciales relatives à l’IMPI</w:t>
        </w:r>
        <w:r>
          <w:rPr>
            <w:webHidden/>
          </w:rPr>
          <w:tab/>
        </w:r>
        <w:r>
          <w:rPr>
            <w:webHidden/>
          </w:rPr>
          <w:fldChar w:fldCharType="begin"/>
        </w:r>
        <w:r>
          <w:rPr>
            <w:webHidden/>
          </w:rPr>
          <w:instrText xml:space="preserve"> PAGEREF _Toc224038651 \h </w:instrText>
        </w:r>
        <w:r>
          <w:rPr>
            <w:webHidden/>
          </w:rPr>
        </w:r>
        <w:r>
          <w:rPr>
            <w:webHidden/>
          </w:rPr>
          <w:fldChar w:fldCharType="separate"/>
        </w:r>
        <w:r>
          <w:rPr>
            <w:webHidden/>
          </w:rPr>
          <w:t>14</w:t>
        </w:r>
        <w:r>
          <w:rPr>
            <w:webHidden/>
          </w:rPr>
          <w:fldChar w:fldCharType="end"/>
        </w:r>
      </w:hyperlink>
    </w:p>
    <w:p w14:paraId="6175FA12" w14:textId="26653841" w:rsidR="00CE1AFA" w:rsidRDefault="00CE1AFA">
      <w:pPr>
        <w:pStyle w:val="TM1"/>
        <w:rPr>
          <w:rFonts w:asciiTheme="minorHAnsi" w:eastAsiaTheme="minorEastAsia" w:hAnsiTheme="minorHAnsi"/>
          <w:noProof/>
          <w:kern w:val="2"/>
          <w:sz w:val="24"/>
          <w:szCs w:val="24"/>
          <w:lang w:eastAsia="fr-FR"/>
          <w14:ligatures w14:val="standardContextual"/>
        </w:rPr>
      </w:pPr>
      <w:hyperlink w:anchor="_Toc224038652" w:history="1">
        <w:r w:rsidRPr="00203898">
          <w:rPr>
            <w:rStyle w:val="Lienhypertexte"/>
            <w:rFonts w:cs="Arial"/>
            <w:noProof/>
          </w:rPr>
          <w:t>Article 14. OFFRE</w:t>
        </w:r>
        <w:r>
          <w:rPr>
            <w:noProof/>
            <w:webHidden/>
          </w:rPr>
          <w:tab/>
        </w:r>
        <w:r>
          <w:rPr>
            <w:noProof/>
            <w:webHidden/>
          </w:rPr>
          <w:fldChar w:fldCharType="begin"/>
        </w:r>
        <w:r>
          <w:rPr>
            <w:noProof/>
            <w:webHidden/>
          </w:rPr>
          <w:instrText xml:space="preserve"> PAGEREF _Toc224038652 \h </w:instrText>
        </w:r>
        <w:r>
          <w:rPr>
            <w:noProof/>
            <w:webHidden/>
          </w:rPr>
        </w:r>
        <w:r>
          <w:rPr>
            <w:noProof/>
            <w:webHidden/>
          </w:rPr>
          <w:fldChar w:fldCharType="separate"/>
        </w:r>
        <w:r>
          <w:rPr>
            <w:noProof/>
            <w:webHidden/>
          </w:rPr>
          <w:t>15</w:t>
        </w:r>
        <w:r>
          <w:rPr>
            <w:noProof/>
            <w:webHidden/>
          </w:rPr>
          <w:fldChar w:fldCharType="end"/>
        </w:r>
      </w:hyperlink>
    </w:p>
    <w:p w14:paraId="06076FEA" w14:textId="7254E06B" w:rsidR="00CE1AFA" w:rsidRDefault="00CE1AFA">
      <w:pPr>
        <w:pStyle w:val="TM2"/>
        <w:rPr>
          <w:rFonts w:asciiTheme="minorHAnsi" w:eastAsiaTheme="minorEastAsia" w:hAnsiTheme="minorHAnsi"/>
          <w:kern w:val="2"/>
          <w:sz w:val="24"/>
          <w:szCs w:val="24"/>
          <w:lang w:eastAsia="fr-FR"/>
          <w14:ligatures w14:val="standardContextual"/>
        </w:rPr>
      </w:pPr>
      <w:hyperlink w:anchor="_Toc224038653" w:history="1">
        <w:r w:rsidRPr="00203898">
          <w:rPr>
            <w:rStyle w:val="Lienhypertexte"/>
          </w:rPr>
          <w:t>14.1 Pièces à produire dans le cadre de l’offre</w:t>
        </w:r>
        <w:r>
          <w:rPr>
            <w:webHidden/>
          </w:rPr>
          <w:tab/>
        </w:r>
        <w:r>
          <w:rPr>
            <w:webHidden/>
          </w:rPr>
          <w:fldChar w:fldCharType="begin"/>
        </w:r>
        <w:r>
          <w:rPr>
            <w:webHidden/>
          </w:rPr>
          <w:instrText xml:space="preserve"> PAGEREF _Toc224038653 \h </w:instrText>
        </w:r>
        <w:r>
          <w:rPr>
            <w:webHidden/>
          </w:rPr>
        </w:r>
        <w:r>
          <w:rPr>
            <w:webHidden/>
          </w:rPr>
          <w:fldChar w:fldCharType="separate"/>
        </w:r>
        <w:r>
          <w:rPr>
            <w:webHidden/>
          </w:rPr>
          <w:t>15</w:t>
        </w:r>
        <w:r>
          <w:rPr>
            <w:webHidden/>
          </w:rPr>
          <w:fldChar w:fldCharType="end"/>
        </w:r>
      </w:hyperlink>
    </w:p>
    <w:p w14:paraId="665D22A5" w14:textId="4DB180CB" w:rsidR="00CE1AFA" w:rsidRDefault="00CE1AFA">
      <w:pPr>
        <w:pStyle w:val="TM2"/>
        <w:rPr>
          <w:rFonts w:asciiTheme="minorHAnsi" w:eastAsiaTheme="minorEastAsia" w:hAnsiTheme="minorHAnsi"/>
          <w:kern w:val="2"/>
          <w:sz w:val="24"/>
          <w:szCs w:val="24"/>
          <w:lang w:eastAsia="fr-FR"/>
          <w14:ligatures w14:val="standardContextual"/>
        </w:rPr>
      </w:pPr>
      <w:hyperlink w:anchor="_Toc224038654" w:history="1">
        <w:r w:rsidRPr="00203898">
          <w:rPr>
            <w:rStyle w:val="Lienhypertexte"/>
            <w:lang w:eastAsia="fr-FR"/>
          </w:rPr>
          <w:t>14.2 Examen et critère de sélection des offres</w:t>
        </w:r>
        <w:r>
          <w:rPr>
            <w:webHidden/>
          </w:rPr>
          <w:tab/>
        </w:r>
        <w:r>
          <w:rPr>
            <w:webHidden/>
          </w:rPr>
          <w:fldChar w:fldCharType="begin"/>
        </w:r>
        <w:r>
          <w:rPr>
            <w:webHidden/>
          </w:rPr>
          <w:instrText xml:space="preserve"> PAGEREF _Toc224038654 \h </w:instrText>
        </w:r>
        <w:r>
          <w:rPr>
            <w:webHidden/>
          </w:rPr>
        </w:r>
        <w:r>
          <w:rPr>
            <w:webHidden/>
          </w:rPr>
          <w:fldChar w:fldCharType="separate"/>
        </w:r>
        <w:r>
          <w:rPr>
            <w:webHidden/>
          </w:rPr>
          <w:t>15</w:t>
        </w:r>
        <w:r>
          <w:rPr>
            <w:webHidden/>
          </w:rPr>
          <w:fldChar w:fldCharType="end"/>
        </w:r>
      </w:hyperlink>
    </w:p>
    <w:p w14:paraId="1E070E74" w14:textId="71E87DCF" w:rsidR="00CE1AFA" w:rsidRDefault="00CE1AFA">
      <w:pPr>
        <w:pStyle w:val="TM1"/>
        <w:rPr>
          <w:rFonts w:asciiTheme="minorHAnsi" w:eastAsiaTheme="minorEastAsia" w:hAnsiTheme="minorHAnsi"/>
          <w:noProof/>
          <w:kern w:val="2"/>
          <w:sz w:val="24"/>
          <w:szCs w:val="24"/>
          <w:lang w:eastAsia="fr-FR"/>
          <w14:ligatures w14:val="standardContextual"/>
        </w:rPr>
      </w:pPr>
      <w:hyperlink w:anchor="_Toc224038655" w:history="1">
        <w:r w:rsidRPr="00203898">
          <w:rPr>
            <w:rStyle w:val="Lienhypertexte"/>
            <w:rFonts w:cs="Arial"/>
            <w:noProof/>
          </w:rPr>
          <w:t>Article 15 : Modalités de transmission des réponses (candidature et offre)</w:t>
        </w:r>
        <w:r>
          <w:rPr>
            <w:noProof/>
            <w:webHidden/>
          </w:rPr>
          <w:tab/>
        </w:r>
        <w:r>
          <w:rPr>
            <w:noProof/>
            <w:webHidden/>
          </w:rPr>
          <w:fldChar w:fldCharType="begin"/>
        </w:r>
        <w:r>
          <w:rPr>
            <w:noProof/>
            <w:webHidden/>
          </w:rPr>
          <w:instrText xml:space="preserve"> PAGEREF _Toc224038655 \h </w:instrText>
        </w:r>
        <w:r>
          <w:rPr>
            <w:noProof/>
            <w:webHidden/>
          </w:rPr>
        </w:r>
        <w:r>
          <w:rPr>
            <w:noProof/>
            <w:webHidden/>
          </w:rPr>
          <w:fldChar w:fldCharType="separate"/>
        </w:r>
        <w:r>
          <w:rPr>
            <w:noProof/>
            <w:webHidden/>
          </w:rPr>
          <w:t>16</w:t>
        </w:r>
        <w:r>
          <w:rPr>
            <w:noProof/>
            <w:webHidden/>
          </w:rPr>
          <w:fldChar w:fldCharType="end"/>
        </w:r>
      </w:hyperlink>
    </w:p>
    <w:p w14:paraId="0FC22AF2" w14:textId="56F0B684" w:rsidR="00CE1AFA" w:rsidRDefault="00CE1AFA">
      <w:pPr>
        <w:pStyle w:val="TM2"/>
        <w:rPr>
          <w:rFonts w:asciiTheme="minorHAnsi" w:eastAsiaTheme="minorEastAsia" w:hAnsiTheme="minorHAnsi"/>
          <w:kern w:val="2"/>
          <w:sz w:val="24"/>
          <w:szCs w:val="24"/>
          <w:lang w:eastAsia="fr-FR"/>
          <w14:ligatures w14:val="standardContextual"/>
        </w:rPr>
      </w:pPr>
      <w:hyperlink w:anchor="_Toc224038656" w:history="1">
        <w:r w:rsidRPr="00203898">
          <w:rPr>
            <w:rStyle w:val="Lienhypertexte"/>
          </w:rPr>
          <w:t>15.1 Remise dématérialisée</w:t>
        </w:r>
        <w:r>
          <w:rPr>
            <w:webHidden/>
          </w:rPr>
          <w:tab/>
        </w:r>
        <w:r>
          <w:rPr>
            <w:webHidden/>
          </w:rPr>
          <w:fldChar w:fldCharType="begin"/>
        </w:r>
        <w:r>
          <w:rPr>
            <w:webHidden/>
          </w:rPr>
          <w:instrText xml:space="preserve"> PAGEREF _Toc224038656 \h </w:instrText>
        </w:r>
        <w:r>
          <w:rPr>
            <w:webHidden/>
          </w:rPr>
        </w:r>
        <w:r>
          <w:rPr>
            <w:webHidden/>
          </w:rPr>
          <w:fldChar w:fldCharType="separate"/>
        </w:r>
        <w:r>
          <w:rPr>
            <w:webHidden/>
          </w:rPr>
          <w:t>16</w:t>
        </w:r>
        <w:r>
          <w:rPr>
            <w:webHidden/>
          </w:rPr>
          <w:fldChar w:fldCharType="end"/>
        </w:r>
      </w:hyperlink>
    </w:p>
    <w:p w14:paraId="26F63F3C" w14:textId="11D29A37" w:rsidR="00CE1AFA" w:rsidRDefault="00CE1AFA">
      <w:pPr>
        <w:pStyle w:val="TM2"/>
        <w:rPr>
          <w:rFonts w:asciiTheme="minorHAnsi" w:eastAsiaTheme="minorEastAsia" w:hAnsiTheme="minorHAnsi"/>
          <w:kern w:val="2"/>
          <w:sz w:val="24"/>
          <w:szCs w:val="24"/>
          <w:lang w:eastAsia="fr-FR"/>
          <w14:ligatures w14:val="standardContextual"/>
        </w:rPr>
      </w:pPr>
      <w:hyperlink w:anchor="_Toc224038657" w:history="1">
        <w:r w:rsidRPr="00203898">
          <w:rPr>
            <w:rStyle w:val="Lienhypertexte"/>
          </w:rPr>
          <w:t>15.2 Copie de sauvegarde</w:t>
        </w:r>
        <w:r>
          <w:rPr>
            <w:webHidden/>
          </w:rPr>
          <w:tab/>
        </w:r>
        <w:r>
          <w:rPr>
            <w:webHidden/>
          </w:rPr>
          <w:fldChar w:fldCharType="begin"/>
        </w:r>
        <w:r>
          <w:rPr>
            <w:webHidden/>
          </w:rPr>
          <w:instrText xml:space="preserve"> PAGEREF _Toc224038657 \h </w:instrText>
        </w:r>
        <w:r>
          <w:rPr>
            <w:webHidden/>
          </w:rPr>
        </w:r>
        <w:r>
          <w:rPr>
            <w:webHidden/>
          </w:rPr>
          <w:fldChar w:fldCharType="separate"/>
        </w:r>
        <w:r>
          <w:rPr>
            <w:webHidden/>
          </w:rPr>
          <w:t>18</w:t>
        </w:r>
        <w:r>
          <w:rPr>
            <w:webHidden/>
          </w:rPr>
          <w:fldChar w:fldCharType="end"/>
        </w:r>
      </w:hyperlink>
    </w:p>
    <w:p w14:paraId="4FE4B8E9" w14:textId="6C9B5C09" w:rsidR="00CE1AFA" w:rsidRDefault="00CE1AFA">
      <w:pPr>
        <w:pStyle w:val="TM3"/>
        <w:rPr>
          <w:rFonts w:asciiTheme="minorHAnsi" w:eastAsiaTheme="minorEastAsia" w:hAnsiTheme="minorHAnsi"/>
          <w:kern w:val="2"/>
          <w:sz w:val="24"/>
          <w:szCs w:val="24"/>
          <w:lang w:eastAsia="fr-FR"/>
          <w14:ligatures w14:val="standardContextual"/>
        </w:rPr>
      </w:pPr>
      <w:hyperlink w:anchor="_Toc224038658" w:history="1">
        <w:r w:rsidRPr="00203898">
          <w:rPr>
            <w:rStyle w:val="Lienhypertexte"/>
          </w:rPr>
          <w:t>15.2.1 Copie de sauvegarde papier ou sur support physique électronique</w:t>
        </w:r>
        <w:r>
          <w:rPr>
            <w:webHidden/>
          </w:rPr>
          <w:tab/>
        </w:r>
        <w:r>
          <w:rPr>
            <w:webHidden/>
          </w:rPr>
          <w:fldChar w:fldCharType="begin"/>
        </w:r>
        <w:r>
          <w:rPr>
            <w:webHidden/>
          </w:rPr>
          <w:instrText xml:space="preserve"> PAGEREF _Toc224038658 \h </w:instrText>
        </w:r>
        <w:r>
          <w:rPr>
            <w:webHidden/>
          </w:rPr>
        </w:r>
        <w:r>
          <w:rPr>
            <w:webHidden/>
          </w:rPr>
          <w:fldChar w:fldCharType="separate"/>
        </w:r>
        <w:r>
          <w:rPr>
            <w:webHidden/>
          </w:rPr>
          <w:t>18</w:t>
        </w:r>
        <w:r>
          <w:rPr>
            <w:webHidden/>
          </w:rPr>
          <w:fldChar w:fldCharType="end"/>
        </w:r>
      </w:hyperlink>
    </w:p>
    <w:p w14:paraId="1496B3DD" w14:textId="2D83C3EE" w:rsidR="00CE1AFA" w:rsidRDefault="00CE1AFA">
      <w:pPr>
        <w:pStyle w:val="TM3"/>
        <w:rPr>
          <w:rFonts w:asciiTheme="minorHAnsi" w:eastAsiaTheme="minorEastAsia" w:hAnsiTheme="minorHAnsi"/>
          <w:kern w:val="2"/>
          <w:sz w:val="24"/>
          <w:szCs w:val="24"/>
          <w:lang w:eastAsia="fr-FR"/>
          <w14:ligatures w14:val="standardContextual"/>
        </w:rPr>
      </w:pPr>
      <w:hyperlink w:anchor="_Toc224038659" w:history="1">
        <w:r w:rsidRPr="00203898">
          <w:rPr>
            <w:rStyle w:val="Lienhypertexte"/>
          </w:rPr>
          <w:t>15.2.2 Copie de sauvegarde électronique</w:t>
        </w:r>
        <w:r>
          <w:rPr>
            <w:webHidden/>
          </w:rPr>
          <w:tab/>
        </w:r>
        <w:r>
          <w:rPr>
            <w:webHidden/>
          </w:rPr>
          <w:fldChar w:fldCharType="begin"/>
        </w:r>
        <w:r>
          <w:rPr>
            <w:webHidden/>
          </w:rPr>
          <w:instrText xml:space="preserve"> PAGEREF _Toc224038659 \h </w:instrText>
        </w:r>
        <w:r>
          <w:rPr>
            <w:webHidden/>
          </w:rPr>
        </w:r>
        <w:r>
          <w:rPr>
            <w:webHidden/>
          </w:rPr>
          <w:fldChar w:fldCharType="separate"/>
        </w:r>
        <w:r>
          <w:rPr>
            <w:webHidden/>
          </w:rPr>
          <w:t>19</w:t>
        </w:r>
        <w:r>
          <w:rPr>
            <w:webHidden/>
          </w:rPr>
          <w:fldChar w:fldCharType="end"/>
        </w:r>
      </w:hyperlink>
    </w:p>
    <w:p w14:paraId="747EEA5E" w14:textId="2D00EA12" w:rsidR="00CE1AFA" w:rsidRDefault="00CE1AFA">
      <w:pPr>
        <w:pStyle w:val="TM2"/>
        <w:rPr>
          <w:rFonts w:asciiTheme="minorHAnsi" w:eastAsiaTheme="minorEastAsia" w:hAnsiTheme="minorHAnsi"/>
          <w:kern w:val="2"/>
          <w:sz w:val="24"/>
          <w:szCs w:val="24"/>
          <w:lang w:eastAsia="fr-FR"/>
          <w14:ligatures w14:val="standardContextual"/>
        </w:rPr>
      </w:pPr>
      <w:hyperlink w:anchor="_Toc224038660" w:history="1">
        <w:r w:rsidRPr="00203898">
          <w:rPr>
            <w:rStyle w:val="Lienhypertexte"/>
          </w:rPr>
          <w:t>15.3 Délai de validité des offres</w:t>
        </w:r>
        <w:r>
          <w:rPr>
            <w:webHidden/>
          </w:rPr>
          <w:tab/>
        </w:r>
        <w:r>
          <w:rPr>
            <w:webHidden/>
          </w:rPr>
          <w:fldChar w:fldCharType="begin"/>
        </w:r>
        <w:r>
          <w:rPr>
            <w:webHidden/>
          </w:rPr>
          <w:instrText xml:space="preserve"> PAGEREF _Toc224038660 \h </w:instrText>
        </w:r>
        <w:r>
          <w:rPr>
            <w:webHidden/>
          </w:rPr>
        </w:r>
        <w:r>
          <w:rPr>
            <w:webHidden/>
          </w:rPr>
          <w:fldChar w:fldCharType="separate"/>
        </w:r>
        <w:r>
          <w:rPr>
            <w:webHidden/>
          </w:rPr>
          <w:t>19</w:t>
        </w:r>
        <w:r>
          <w:rPr>
            <w:webHidden/>
          </w:rPr>
          <w:fldChar w:fldCharType="end"/>
        </w:r>
      </w:hyperlink>
    </w:p>
    <w:p w14:paraId="43F2041F" w14:textId="578A0AD5" w:rsidR="00CE1AFA" w:rsidRDefault="00CE1AFA">
      <w:pPr>
        <w:pStyle w:val="TM1"/>
        <w:rPr>
          <w:rFonts w:asciiTheme="minorHAnsi" w:eastAsiaTheme="minorEastAsia" w:hAnsiTheme="minorHAnsi"/>
          <w:noProof/>
          <w:kern w:val="2"/>
          <w:sz w:val="24"/>
          <w:szCs w:val="24"/>
          <w:lang w:eastAsia="fr-FR"/>
          <w14:ligatures w14:val="standardContextual"/>
        </w:rPr>
      </w:pPr>
      <w:hyperlink w:anchor="_Toc224038661" w:history="1">
        <w:r w:rsidRPr="00203898">
          <w:rPr>
            <w:rStyle w:val="Lienhypertexte"/>
            <w:rFonts w:cs="Arial"/>
            <w:noProof/>
          </w:rPr>
          <w:t>Article 16 : Pièces à produire par le candidat auquel il est envisagé d’attribuer le marché / l’accord-cadre</w:t>
        </w:r>
        <w:r>
          <w:rPr>
            <w:noProof/>
            <w:webHidden/>
          </w:rPr>
          <w:tab/>
        </w:r>
        <w:r>
          <w:rPr>
            <w:noProof/>
            <w:webHidden/>
          </w:rPr>
          <w:fldChar w:fldCharType="begin"/>
        </w:r>
        <w:r>
          <w:rPr>
            <w:noProof/>
            <w:webHidden/>
          </w:rPr>
          <w:instrText xml:space="preserve"> PAGEREF _Toc224038661 \h </w:instrText>
        </w:r>
        <w:r>
          <w:rPr>
            <w:noProof/>
            <w:webHidden/>
          </w:rPr>
        </w:r>
        <w:r>
          <w:rPr>
            <w:noProof/>
            <w:webHidden/>
          </w:rPr>
          <w:fldChar w:fldCharType="separate"/>
        </w:r>
        <w:r>
          <w:rPr>
            <w:noProof/>
            <w:webHidden/>
          </w:rPr>
          <w:t>19</w:t>
        </w:r>
        <w:r>
          <w:rPr>
            <w:noProof/>
            <w:webHidden/>
          </w:rPr>
          <w:fldChar w:fldCharType="end"/>
        </w:r>
      </w:hyperlink>
    </w:p>
    <w:p w14:paraId="3694E95C" w14:textId="3A018506" w:rsidR="00CE1AFA" w:rsidRDefault="00CE1AFA">
      <w:pPr>
        <w:pStyle w:val="TM2"/>
        <w:rPr>
          <w:rFonts w:asciiTheme="minorHAnsi" w:eastAsiaTheme="minorEastAsia" w:hAnsiTheme="minorHAnsi"/>
          <w:kern w:val="2"/>
          <w:sz w:val="24"/>
          <w:szCs w:val="24"/>
          <w:lang w:eastAsia="fr-FR"/>
          <w14:ligatures w14:val="standardContextual"/>
        </w:rPr>
      </w:pPr>
      <w:hyperlink w:anchor="_Toc224038662" w:history="1">
        <w:r w:rsidRPr="00203898">
          <w:rPr>
            <w:rStyle w:val="Lienhypertexte"/>
          </w:rPr>
          <w:t>16.1 Documents justificatifs de la régularité du candidat</w:t>
        </w:r>
        <w:r>
          <w:rPr>
            <w:webHidden/>
          </w:rPr>
          <w:tab/>
        </w:r>
        <w:r>
          <w:rPr>
            <w:webHidden/>
          </w:rPr>
          <w:fldChar w:fldCharType="begin"/>
        </w:r>
        <w:r>
          <w:rPr>
            <w:webHidden/>
          </w:rPr>
          <w:instrText xml:space="preserve"> PAGEREF _Toc224038662 \h </w:instrText>
        </w:r>
        <w:r>
          <w:rPr>
            <w:webHidden/>
          </w:rPr>
        </w:r>
        <w:r>
          <w:rPr>
            <w:webHidden/>
          </w:rPr>
          <w:fldChar w:fldCharType="separate"/>
        </w:r>
        <w:r>
          <w:rPr>
            <w:webHidden/>
          </w:rPr>
          <w:t>19</w:t>
        </w:r>
        <w:r>
          <w:rPr>
            <w:webHidden/>
          </w:rPr>
          <w:fldChar w:fldCharType="end"/>
        </w:r>
      </w:hyperlink>
    </w:p>
    <w:p w14:paraId="09C94EEF" w14:textId="60C34968" w:rsidR="00CE1AFA" w:rsidRDefault="00CE1AFA">
      <w:pPr>
        <w:pStyle w:val="TM2"/>
        <w:tabs>
          <w:tab w:val="left" w:pos="1200"/>
        </w:tabs>
        <w:rPr>
          <w:rFonts w:asciiTheme="minorHAnsi" w:eastAsiaTheme="minorEastAsia" w:hAnsiTheme="minorHAnsi"/>
          <w:kern w:val="2"/>
          <w:sz w:val="24"/>
          <w:szCs w:val="24"/>
          <w:lang w:eastAsia="fr-FR"/>
          <w14:ligatures w14:val="standardContextual"/>
        </w:rPr>
      </w:pPr>
      <w:hyperlink w:anchor="_Toc224038663" w:history="1">
        <w:r w:rsidRPr="00203898">
          <w:rPr>
            <w:rStyle w:val="Lienhypertexte"/>
          </w:rPr>
          <w:t>16.2</w:t>
        </w:r>
        <w:r>
          <w:rPr>
            <w:rFonts w:asciiTheme="minorHAnsi" w:eastAsiaTheme="minorEastAsia" w:hAnsiTheme="minorHAnsi"/>
            <w:kern w:val="2"/>
            <w:sz w:val="24"/>
            <w:szCs w:val="24"/>
            <w:lang w:eastAsia="fr-FR"/>
            <w14:ligatures w14:val="standardContextual"/>
          </w:rPr>
          <w:tab/>
        </w:r>
        <w:r w:rsidRPr="00203898">
          <w:rPr>
            <w:rStyle w:val="Lienhypertexte"/>
          </w:rPr>
          <w:t>Autres documents à transmettre par l’attributaire pressenti</w:t>
        </w:r>
        <w:r>
          <w:rPr>
            <w:webHidden/>
          </w:rPr>
          <w:tab/>
        </w:r>
        <w:r>
          <w:rPr>
            <w:webHidden/>
          </w:rPr>
          <w:fldChar w:fldCharType="begin"/>
        </w:r>
        <w:r>
          <w:rPr>
            <w:webHidden/>
          </w:rPr>
          <w:instrText xml:space="preserve"> PAGEREF _Toc224038663 \h </w:instrText>
        </w:r>
        <w:r>
          <w:rPr>
            <w:webHidden/>
          </w:rPr>
        </w:r>
        <w:r>
          <w:rPr>
            <w:webHidden/>
          </w:rPr>
          <w:fldChar w:fldCharType="separate"/>
        </w:r>
        <w:r>
          <w:rPr>
            <w:webHidden/>
          </w:rPr>
          <w:t>22</w:t>
        </w:r>
        <w:r>
          <w:rPr>
            <w:webHidden/>
          </w:rPr>
          <w:fldChar w:fldCharType="end"/>
        </w:r>
      </w:hyperlink>
    </w:p>
    <w:p w14:paraId="0AE5D881" w14:textId="4CEC89C0" w:rsidR="00CE1AFA" w:rsidRDefault="00CE1AFA">
      <w:pPr>
        <w:pStyle w:val="TM1"/>
        <w:rPr>
          <w:rFonts w:asciiTheme="minorHAnsi" w:eastAsiaTheme="minorEastAsia" w:hAnsiTheme="minorHAnsi"/>
          <w:noProof/>
          <w:kern w:val="2"/>
          <w:sz w:val="24"/>
          <w:szCs w:val="24"/>
          <w:lang w:eastAsia="fr-FR"/>
          <w14:ligatures w14:val="standardContextual"/>
        </w:rPr>
      </w:pPr>
      <w:hyperlink w:anchor="_Toc224038664" w:history="1">
        <w:r w:rsidRPr="00203898">
          <w:rPr>
            <w:rStyle w:val="Lienhypertexte"/>
            <w:rFonts w:cs="Arial"/>
            <w:noProof/>
          </w:rPr>
          <w:t>Article 17 : Signature et notification du marché ou de l’accord-cadre</w:t>
        </w:r>
        <w:r>
          <w:rPr>
            <w:noProof/>
            <w:webHidden/>
          </w:rPr>
          <w:tab/>
        </w:r>
        <w:r>
          <w:rPr>
            <w:noProof/>
            <w:webHidden/>
          </w:rPr>
          <w:fldChar w:fldCharType="begin"/>
        </w:r>
        <w:r>
          <w:rPr>
            <w:noProof/>
            <w:webHidden/>
          </w:rPr>
          <w:instrText xml:space="preserve"> PAGEREF _Toc224038664 \h </w:instrText>
        </w:r>
        <w:r>
          <w:rPr>
            <w:noProof/>
            <w:webHidden/>
          </w:rPr>
        </w:r>
        <w:r>
          <w:rPr>
            <w:noProof/>
            <w:webHidden/>
          </w:rPr>
          <w:fldChar w:fldCharType="separate"/>
        </w:r>
        <w:r>
          <w:rPr>
            <w:noProof/>
            <w:webHidden/>
          </w:rPr>
          <w:t>22</w:t>
        </w:r>
        <w:r>
          <w:rPr>
            <w:noProof/>
            <w:webHidden/>
          </w:rPr>
          <w:fldChar w:fldCharType="end"/>
        </w:r>
      </w:hyperlink>
    </w:p>
    <w:p w14:paraId="2EAF90C0" w14:textId="62D2FC62" w:rsidR="00CE1AFA" w:rsidRDefault="00CE1AFA">
      <w:pPr>
        <w:pStyle w:val="TM2"/>
        <w:rPr>
          <w:rFonts w:asciiTheme="minorHAnsi" w:eastAsiaTheme="minorEastAsia" w:hAnsiTheme="minorHAnsi"/>
          <w:kern w:val="2"/>
          <w:sz w:val="24"/>
          <w:szCs w:val="24"/>
          <w:lang w:eastAsia="fr-FR"/>
          <w14:ligatures w14:val="standardContextual"/>
        </w:rPr>
      </w:pPr>
      <w:hyperlink w:anchor="_Toc224038665" w:history="1">
        <w:r w:rsidRPr="00203898">
          <w:rPr>
            <w:rStyle w:val="Lienhypertexte"/>
          </w:rPr>
          <w:t>17.1 Modalités de signature</w:t>
        </w:r>
        <w:r>
          <w:rPr>
            <w:webHidden/>
          </w:rPr>
          <w:tab/>
        </w:r>
        <w:r>
          <w:rPr>
            <w:webHidden/>
          </w:rPr>
          <w:fldChar w:fldCharType="begin"/>
        </w:r>
        <w:r>
          <w:rPr>
            <w:webHidden/>
          </w:rPr>
          <w:instrText xml:space="preserve"> PAGEREF _Toc224038665 \h </w:instrText>
        </w:r>
        <w:r>
          <w:rPr>
            <w:webHidden/>
          </w:rPr>
        </w:r>
        <w:r>
          <w:rPr>
            <w:webHidden/>
          </w:rPr>
          <w:fldChar w:fldCharType="separate"/>
        </w:r>
        <w:r>
          <w:rPr>
            <w:webHidden/>
          </w:rPr>
          <w:t>22</w:t>
        </w:r>
        <w:r>
          <w:rPr>
            <w:webHidden/>
          </w:rPr>
          <w:fldChar w:fldCharType="end"/>
        </w:r>
      </w:hyperlink>
    </w:p>
    <w:p w14:paraId="2050DEF5" w14:textId="6AFA3848" w:rsidR="00CE1AFA" w:rsidRDefault="00CE1AFA">
      <w:pPr>
        <w:pStyle w:val="TM2"/>
        <w:rPr>
          <w:rFonts w:asciiTheme="minorHAnsi" w:eastAsiaTheme="minorEastAsia" w:hAnsiTheme="minorHAnsi"/>
          <w:kern w:val="2"/>
          <w:sz w:val="24"/>
          <w:szCs w:val="24"/>
          <w:lang w:eastAsia="fr-FR"/>
          <w14:ligatures w14:val="standardContextual"/>
        </w:rPr>
      </w:pPr>
      <w:hyperlink w:anchor="_Toc224038666" w:history="1">
        <w:r w:rsidRPr="00203898">
          <w:rPr>
            <w:rStyle w:val="Lienhypertexte"/>
          </w:rPr>
          <w:t>17.2 Signature électronique (le cas échéant)</w:t>
        </w:r>
        <w:r>
          <w:rPr>
            <w:webHidden/>
          </w:rPr>
          <w:tab/>
        </w:r>
        <w:r>
          <w:rPr>
            <w:webHidden/>
          </w:rPr>
          <w:fldChar w:fldCharType="begin"/>
        </w:r>
        <w:r>
          <w:rPr>
            <w:webHidden/>
          </w:rPr>
          <w:instrText xml:space="preserve"> PAGEREF _Toc224038666 \h </w:instrText>
        </w:r>
        <w:r>
          <w:rPr>
            <w:webHidden/>
          </w:rPr>
        </w:r>
        <w:r>
          <w:rPr>
            <w:webHidden/>
          </w:rPr>
          <w:fldChar w:fldCharType="separate"/>
        </w:r>
        <w:r>
          <w:rPr>
            <w:webHidden/>
          </w:rPr>
          <w:t>23</w:t>
        </w:r>
        <w:r>
          <w:rPr>
            <w:webHidden/>
          </w:rPr>
          <w:fldChar w:fldCharType="end"/>
        </w:r>
      </w:hyperlink>
    </w:p>
    <w:p w14:paraId="5986223D" w14:textId="77A0CDC2" w:rsidR="00CE1AFA" w:rsidRDefault="00CE1AFA">
      <w:pPr>
        <w:pStyle w:val="TM2"/>
        <w:rPr>
          <w:rFonts w:asciiTheme="minorHAnsi" w:eastAsiaTheme="minorEastAsia" w:hAnsiTheme="minorHAnsi"/>
          <w:kern w:val="2"/>
          <w:sz w:val="24"/>
          <w:szCs w:val="24"/>
          <w:lang w:eastAsia="fr-FR"/>
          <w14:ligatures w14:val="standardContextual"/>
        </w:rPr>
      </w:pPr>
      <w:hyperlink w:anchor="_Toc224038667" w:history="1">
        <w:r w:rsidRPr="00203898">
          <w:rPr>
            <w:rStyle w:val="Lienhypertexte"/>
          </w:rPr>
          <w:t>17.3 Notification</w:t>
        </w:r>
        <w:r>
          <w:rPr>
            <w:webHidden/>
          </w:rPr>
          <w:tab/>
        </w:r>
        <w:r>
          <w:rPr>
            <w:webHidden/>
          </w:rPr>
          <w:fldChar w:fldCharType="begin"/>
        </w:r>
        <w:r>
          <w:rPr>
            <w:webHidden/>
          </w:rPr>
          <w:instrText xml:space="preserve"> PAGEREF _Toc224038667 \h </w:instrText>
        </w:r>
        <w:r>
          <w:rPr>
            <w:webHidden/>
          </w:rPr>
        </w:r>
        <w:r>
          <w:rPr>
            <w:webHidden/>
          </w:rPr>
          <w:fldChar w:fldCharType="separate"/>
        </w:r>
        <w:r>
          <w:rPr>
            <w:webHidden/>
          </w:rPr>
          <w:t>24</w:t>
        </w:r>
        <w:r>
          <w:rPr>
            <w:webHidden/>
          </w:rPr>
          <w:fldChar w:fldCharType="end"/>
        </w:r>
      </w:hyperlink>
    </w:p>
    <w:p w14:paraId="2ADA9577" w14:textId="09DC51B5" w:rsidR="009D1BF7" w:rsidRPr="00D0769B" w:rsidRDefault="007C0978" w:rsidP="00DE3C89">
      <w:pPr>
        <w:rPr>
          <w:rFonts w:ascii="Arial" w:hAnsi="Arial" w:cs="Arial"/>
          <w:sz w:val="22"/>
        </w:rPr>
      </w:pPr>
      <w:r>
        <w:rPr>
          <w:rFonts w:ascii="Arial" w:hAnsi="Arial"/>
        </w:rPr>
        <w:fldChar w:fldCharType="end"/>
      </w:r>
      <w:r w:rsidR="009D1BF7" w:rsidRPr="00D0769B">
        <w:rPr>
          <w:rFonts w:ascii="Arial" w:hAnsi="Arial" w:cs="Arial"/>
          <w:sz w:val="22"/>
        </w:rPr>
        <w:br w:type="page"/>
      </w:r>
    </w:p>
    <w:p w14:paraId="1BBBB929" w14:textId="4A114017" w:rsidR="00326C0E" w:rsidRPr="00774CE6" w:rsidRDefault="00774CE6" w:rsidP="00774CE6">
      <w:pPr>
        <w:pStyle w:val="Article"/>
        <w:rPr>
          <w:rFonts w:ascii="Arial" w:hAnsi="Arial" w:cs="Arial"/>
          <w:sz w:val="22"/>
        </w:rPr>
      </w:pPr>
      <w:bookmarkStart w:id="2" w:name="_Toc58427893"/>
      <w:bookmarkStart w:id="3" w:name="_Toc224038612"/>
      <w:r w:rsidRPr="00774CE6">
        <w:rPr>
          <w:rFonts w:ascii="Arial" w:hAnsi="Arial" w:cs="Arial"/>
          <w:sz w:val="22"/>
        </w:rPr>
        <w:lastRenderedPageBreak/>
        <w:t>Sigles</w:t>
      </w:r>
      <w:bookmarkEnd w:id="2"/>
      <w:bookmarkEnd w:id="3"/>
      <w:r w:rsidRPr="00774CE6">
        <w:rPr>
          <w:rFonts w:ascii="Arial" w:hAnsi="Arial" w:cs="Arial"/>
          <w:sz w:val="22"/>
        </w:rPr>
        <w:t> </w:t>
      </w:r>
    </w:p>
    <w:p w14:paraId="12985648" w14:textId="61DB8B7A" w:rsidR="00DD3843" w:rsidRPr="00774CE6" w:rsidRDefault="00DD3843" w:rsidP="00DE3C89">
      <w:pPr>
        <w:rPr>
          <w:rFonts w:ascii="Arial" w:hAnsi="Arial" w:cs="Arial"/>
        </w:rPr>
      </w:pPr>
      <w:proofErr w:type="spellStart"/>
      <w:r w:rsidRPr="00774CE6">
        <w:rPr>
          <w:rFonts w:ascii="Arial" w:hAnsi="Arial" w:cs="Arial"/>
        </w:rPr>
        <w:t>Attri</w:t>
      </w:r>
      <w:proofErr w:type="spellEnd"/>
      <w:r w:rsidRPr="00774CE6">
        <w:rPr>
          <w:rFonts w:ascii="Arial" w:hAnsi="Arial" w:cs="Arial"/>
        </w:rPr>
        <w:t xml:space="preserve"> 1 : </w:t>
      </w:r>
      <w:r w:rsidR="00530BDB" w:rsidRPr="00774CE6">
        <w:rPr>
          <w:rFonts w:ascii="Arial" w:hAnsi="Arial" w:cs="Arial"/>
        </w:rPr>
        <w:t>Acte d’engagement</w:t>
      </w:r>
    </w:p>
    <w:p w14:paraId="38135DF2" w14:textId="5A4AE742" w:rsidR="00DD3843" w:rsidRPr="00774CE6" w:rsidRDefault="00DD3843" w:rsidP="00DE3C89">
      <w:pPr>
        <w:rPr>
          <w:rFonts w:ascii="Arial" w:hAnsi="Arial" w:cs="Arial"/>
        </w:rPr>
      </w:pPr>
      <w:r w:rsidRPr="00774CE6">
        <w:rPr>
          <w:rFonts w:ascii="Arial" w:hAnsi="Arial" w:cs="Arial"/>
        </w:rPr>
        <w:t>CCAP :</w:t>
      </w:r>
      <w:r w:rsidR="00530BDB" w:rsidRPr="00774CE6">
        <w:rPr>
          <w:rFonts w:ascii="Arial" w:hAnsi="Arial" w:cs="Arial"/>
        </w:rPr>
        <w:t xml:space="preserve"> Cahier des clauses administratives particulières</w:t>
      </w:r>
    </w:p>
    <w:p w14:paraId="34A44962" w14:textId="6865D8D9" w:rsidR="00DD3843" w:rsidRPr="00774CE6" w:rsidRDefault="00DD3843" w:rsidP="00DE3C89">
      <w:pPr>
        <w:rPr>
          <w:rFonts w:ascii="Arial" w:hAnsi="Arial" w:cs="Arial"/>
        </w:rPr>
      </w:pPr>
      <w:r w:rsidRPr="00774CE6">
        <w:rPr>
          <w:rFonts w:ascii="Arial" w:hAnsi="Arial" w:cs="Arial"/>
        </w:rPr>
        <w:t>CCP :</w:t>
      </w:r>
      <w:r w:rsidR="00530BDB" w:rsidRPr="00774CE6">
        <w:rPr>
          <w:rFonts w:ascii="Arial" w:hAnsi="Arial" w:cs="Arial"/>
        </w:rPr>
        <w:t xml:space="preserve"> Cahier des clauses particulières</w:t>
      </w:r>
    </w:p>
    <w:p w14:paraId="6A96AC0E" w14:textId="6CAB2F33" w:rsidR="00DD3843" w:rsidRPr="00774CE6" w:rsidRDefault="00DD3843" w:rsidP="00DE3C89">
      <w:pPr>
        <w:rPr>
          <w:rFonts w:ascii="Arial" w:hAnsi="Arial" w:cs="Arial"/>
        </w:rPr>
      </w:pPr>
      <w:r w:rsidRPr="00774CE6">
        <w:rPr>
          <w:rFonts w:ascii="Arial" w:hAnsi="Arial" w:cs="Arial"/>
        </w:rPr>
        <w:t xml:space="preserve">CCTP : </w:t>
      </w:r>
      <w:r w:rsidR="00530BDB" w:rsidRPr="00774CE6">
        <w:rPr>
          <w:rFonts w:ascii="Arial" w:hAnsi="Arial" w:cs="Arial"/>
        </w:rPr>
        <w:t>Cahier des clauses techniques particulières</w:t>
      </w:r>
    </w:p>
    <w:p w14:paraId="270E2EB1" w14:textId="1546C5F6" w:rsidR="00DD3843" w:rsidRPr="00774CE6" w:rsidRDefault="00DD3843" w:rsidP="00DE3C89">
      <w:pPr>
        <w:rPr>
          <w:rFonts w:ascii="Arial" w:hAnsi="Arial" w:cs="Arial"/>
        </w:rPr>
      </w:pPr>
      <w:r w:rsidRPr="00774CE6">
        <w:rPr>
          <w:rFonts w:ascii="Arial" w:hAnsi="Arial" w:cs="Arial"/>
        </w:rPr>
        <w:t>CPV :</w:t>
      </w:r>
      <w:r w:rsidR="00530BDB" w:rsidRPr="00774CE6">
        <w:rPr>
          <w:rFonts w:ascii="Arial" w:hAnsi="Arial" w:cs="Arial"/>
        </w:rPr>
        <w:t xml:space="preserve"> Common </w:t>
      </w:r>
      <w:proofErr w:type="spellStart"/>
      <w:r w:rsidR="00530BDB" w:rsidRPr="00774CE6">
        <w:rPr>
          <w:rFonts w:ascii="Arial" w:hAnsi="Arial" w:cs="Arial"/>
        </w:rPr>
        <w:t>Procurement</w:t>
      </w:r>
      <w:proofErr w:type="spellEnd"/>
      <w:r w:rsidR="00530BDB" w:rsidRPr="00774CE6">
        <w:rPr>
          <w:rFonts w:ascii="Arial" w:hAnsi="Arial" w:cs="Arial"/>
        </w:rPr>
        <w:t xml:space="preserve"> </w:t>
      </w:r>
      <w:proofErr w:type="spellStart"/>
      <w:r w:rsidR="00530BDB" w:rsidRPr="00774CE6">
        <w:rPr>
          <w:rFonts w:ascii="Arial" w:hAnsi="Arial" w:cs="Arial"/>
        </w:rPr>
        <w:t>Vocabulary</w:t>
      </w:r>
      <w:proofErr w:type="spellEnd"/>
    </w:p>
    <w:p w14:paraId="6AE71AF7" w14:textId="38736B76" w:rsidR="00DD3843" w:rsidRPr="00774CE6" w:rsidRDefault="00DD3843" w:rsidP="00DE3C89">
      <w:pPr>
        <w:rPr>
          <w:rFonts w:ascii="Arial" w:hAnsi="Arial" w:cs="Arial"/>
        </w:rPr>
      </w:pPr>
      <w:r w:rsidRPr="00774CE6">
        <w:rPr>
          <w:rFonts w:ascii="Arial" w:hAnsi="Arial" w:cs="Arial"/>
        </w:rPr>
        <w:t>DCE :</w:t>
      </w:r>
      <w:r w:rsidR="00530BDB" w:rsidRPr="00774CE6">
        <w:rPr>
          <w:rFonts w:ascii="Arial" w:hAnsi="Arial" w:cs="Arial"/>
        </w:rPr>
        <w:t xml:space="preserve"> Dossier de consultation des entreprises</w:t>
      </w:r>
    </w:p>
    <w:p w14:paraId="2071EF12" w14:textId="73C02F5F" w:rsidR="00DD3843" w:rsidRPr="00774CE6" w:rsidRDefault="00DD3843" w:rsidP="00DE3C89">
      <w:pPr>
        <w:rPr>
          <w:rFonts w:ascii="Arial" w:hAnsi="Arial" w:cs="Arial"/>
        </w:rPr>
      </w:pPr>
      <w:r w:rsidRPr="00774CE6">
        <w:rPr>
          <w:rFonts w:ascii="Arial" w:hAnsi="Arial" w:cs="Arial"/>
        </w:rPr>
        <w:t>DUME :</w:t>
      </w:r>
      <w:r w:rsidR="00530BDB" w:rsidRPr="00774CE6">
        <w:rPr>
          <w:rFonts w:ascii="Arial" w:hAnsi="Arial" w:cs="Arial"/>
        </w:rPr>
        <w:t xml:space="preserve"> Document unique de marché européen</w:t>
      </w:r>
    </w:p>
    <w:p w14:paraId="31CE36A1" w14:textId="4E3AB5BD" w:rsidR="00DD3843" w:rsidRPr="00774CE6" w:rsidRDefault="00DD3843" w:rsidP="00DE3C89">
      <w:pPr>
        <w:rPr>
          <w:rFonts w:ascii="Arial" w:hAnsi="Arial" w:cs="Arial"/>
        </w:rPr>
      </w:pPr>
      <w:r w:rsidRPr="00774CE6">
        <w:rPr>
          <w:rFonts w:ascii="Arial" w:hAnsi="Arial" w:cs="Arial"/>
        </w:rPr>
        <w:t xml:space="preserve">H.T. : </w:t>
      </w:r>
      <w:r w:rsidR="00530BDB" w:rsidRPr="00774CE6">
        <w:rPr>
          <w:rFonts w:ascii="Arial" w:hAnsi="Arial" w:cs="Arial"/>
        </w:rPr>
        <w:t>Hors taxe</w:t>
      </w:r>
    </w:p>
    <w:p w14:paraId="6BC5C8C0" w14:textId="3C564227" w:rsidR="00DD3843" w:rsidRPr="00774CE6" w:rsidRDefault="00DD3843" w:rsidP="00DE3C89">
      <w:pPr>
        <w:rPr>
          <w:rFonts w:ascii="Arial" w:hAnsi="Arial" w:cs="Arial"/>
        </w:rPr>
      </w:pPr>
      <w:r w:rsidRPr="00774CE6">
        <w:rPr>
          <w:rFonts w:ascii="Arial" w:hAnsi="Arial" w:cs="Arial"/>
        </w:rPr>
        <w:t>Inserm : Institut National de la Santé et de la Recherche Médicale</w:t>
      </w:r>
    </w:p>
    <w:p w14:paraId="1971CD9F" w14:textId="15B2C984" w:rsidR="00DD3843" w:rsidRPr="00774CE6" w:rsidRDefault="00DD3843" w:rsidP="00DE3C89">
      <w:pPr>
        <w:rPr>
          <w:rFonts w:ascii="Arial" w:hAnsi="Arial" w:cs="Arial"/>
        </w:rPr>
      </w:pPr>
      <w:r w:rsidRPr="00774CE6">
        <w:rPr>
          <w:rFonts w:ascii="Arial" w:hAnsi="Arial" w:cs="Arial"/>
        </w:rPr>
        <w:t xml:space="preserve">NACRES : </w:t>
      </w:r>
      <w:r w:rsidR="00530BDB" w:rsidRPr="00774CE6">
        <w:rPr>
          <w:rFonts w:ascii="Arial" w:hAnsi="Arial" w:cs="Arial"/>
        </w:rPr>
        <w:t>Nomenclature Achat Commune Recherche et Enseignement Supérieur</w:t>
      </w:r>
    </w:p>
    <w:p w14:paraId="73B99825" w14:textId="575F8FDE" w:rsidR="00DD3843" w:rsidRPr="00774CE6" w:rsidRDefault="00DD3843" w:rsidP="00DE3C89">
      <w:pPr>
        <w:rPr>
          <w:rFonts w:ascii="Arial" w:hAnsi="Arial" w:cs="Arial"/>
        </w:rPr>
      </w:pPr>
      <w:r w:rsidRPr="00774CE6">
        <w:rPr>
          <w:rFonts w:ascii="Arial" w:hAnsi="Arial" w:cs="Arial"/>
        </w:rPr>
        <w:t>PLACE :</w:t>
      </w:r>
      <w:r w:rsidR="00530BDB" w:rsidRPr="00774CE6">
        <w:rPr>
          <w:rFonts w:ascii="Arial" w:hAnsi="Arial" w:cs="Arial"/>
        </w:rPr>
        <w:t xml:space="preserve"> Plate-forme des achats de l’Etat</w:t>
      </w:r>
    </w:p>
    <w:p w14:paraId="37E5AC76" w14:textId="6B356F1B" w:rsidR="00DD3843" w:rsidRPr="00774CE6" w:rsidRDefault="00DD3843" w:rsidP="00DE3C89">
      <w:pPr>
        <w:rPr>
          <w:rFonts w:ascii="Arial" w:hAnsi="Arial" w:cs="Arial"/>
        </w:rPr>
      </w:pPr>
      <w:r w:rsidRPr="00774CE6">
        <w:rPr>
          <w:rFonts w:ascii="Arial" w:hAnsi="Arial" w:cs="Arial"/>
        </w:rPr>
        <w:t xml:space="preserve">PSE : </w:t>
      </w:r>
      <w:r w:rsidR="00530BDB" w:rsidRPr="00774CE6">
        <w:rPr>
          <w:rFonts w:ascii="Arial" w:hAnsi="Arial" w:cs="Arial"/>
        </w:rPr>
        <w:t>Prestations supplémentaires éventuelles</w:t>
      </w:r>
    </w:p>
    <w:p w14:paraId="7A1E3173" w14:textId="101EBEF6" w:rsidR="00DD3843" w:rsidRPr="00774CE6" w:rsidRDefault="00DD3843" w:rsidP="00DE3C89">
      <w:pPr>
        <w:rPr>
          <w:rFonts w:ascii="Arial" w:hAnsi="Arial" w:cs="Arial"/>
        </w:rPr>
      </w:pPr>
      <w:r w:rsidRPr="00774CE6">
        <w:rPr>
          <w:rFonts w:ascii="Arial" w:hAnsi="Arial" w:cs="Arial"/>
        </w:rPr>
        <w:t xml:space="preserve">RC : </w:t>
      </w:r>
      <w:r w:rsidR="00530BDB" w:rsidRPr="00774CE6">
        <w:rPr>
          <w:rFonts w:ascii="Arial" w:hAnsi="Arial" w:cs="Arial"/>
        </w:rPr>
        <w:t xml:space="preserve">Règlement de la consultation </w:t>
      </w:r>
    </w:p>
    <w:p w14:paraId="166EA98D" w14:textId="77777777" w:rsidR="004B2516" w:rsidRDefault="004B2516" w:rsidP="00DE3C89">
      <w:pPr>
        <w:rPr>
          <w:rFonts w:ascii="Arial" w:hAnsi="Arial" w:cs="Arial"/>
          <w:sz w:val="22"/>
        </w:rPr>
      </w:pPr>
    </w:p>
    <w:p w14:paraId="4B4DBAF6" w14:textId="0416C9D9" w:rsidR="005D27F9" w:rsidRDefault="005D27F9">
      <w:pPr>
        <w:rPr>
          <w:rFonts w:ascii="Arial" w:hAnsi="Arial" w:cs="Arial"/>
          <w:sz w:val="22"/>
        </w:rPr>
      </w:pPr>
      <w:r>
        <w:rPr>
          <w:rFonts w:ascii="Arial" w:hAnsi="Arial" w:cs="Arial"/>
          <w:sz w:val="22"/>
        </w:rPr>
        <w:br w:type="page"/>
      </w:r>
    </w:p>
    <w:p w14:paraId="14AC43D6" w14:textId="5A6D8F5D" w:rsidR="00DA6C69" w:rsidRPr="00DE3C89" w:rsidRDefault="00DA6C69" w:rsidP="007C23DD">
      <w:pPr>
        <w:pStyle w:val="Article"/>
        <w:outlineLvl w:val="0"/>
        <w:rPr>
          <w:rFonts w:ascii="Arial" w:hAnsi="Arial" w:cs="Arial"/>
          <w:sz w:val="22"/>
        </w:rPr>
      </w:pPr>
      <w:bookmarkStart w:id="4" w:name="_Toc58427894"/>
      <w:bookmarkStart w:id="5" w:name="_Toc224038613"/>
      <w:r w:rsidRPr="00DE3C89">
        <w:rPr>
          <w:rFonts w:ascii="Arial" w:hAnsi="Arial" w:cs="Arial"/>
          <w:sz w:val="22"/>
        </w:rPr>
        <w:lastRenderedPageBreak/>
        <w:t>Article 1 : Acheteur</w:t>
      </w:r>
      <w:bookmarkEnd w:id="4"/>
      <w:r w:rsidR="006329BC">
        <w:rPr>
          <w:rFonts w:ascii="Arial" w:hAnsi="Arial" w:cs="Arial"/>
          <w:sz w:val="22"/>
        </w:rPr>
        <w:t xml:space="preserve"> (Pouvoir adjudicateur)</w:t>
      </w:r>
      <w:bookmarkEnd w:id="5"/>
      <w:r w:rsidR="009D1BF7" w:rsidRPr="00DE3C89">
        <w:rPr>
          <w:rFonts w:ascii="Arial" w:hAnsi="Arial" w:cs="Arial"/>
          <w:sz w:val="22"/>
        </w:rPr>
        <w:tab/>
      </w:r>
    </w:p>
    <w:p w14:paraId="772DBB38" w14:textId="77777777" w:rsidR="00E029CB" w:rsidRDefault="00E029CB" w:rsidP="00E029CB">
      <w:pPr>
        <w:spacing w:after="0" w:line="240" w:lineRule="auto"/>
        <w:rPr>
          <w:rFonts w:ascii="Arial" w:hAnsi="Arial" w:cs="Arial"/>
          <w:b/>
          <w:bCs/>
        </w:rPr>
      </w:pPr>
      <w:bookmarkStart w:id="6" w:name="_Toc58427895"/>
      <w:r>
        <w:rPr>
          <w:rFonts w:ascii="Arial" w:hAnsi="Arial" w:cs="Arial"/>
          <w:b/>
          <w:bCs/>
        </w:rPr>
        <w:t>Institut National de la Santé et de la Recherche Médicale (Inserm)</w:t>
      </w:r>
    </w:p>
    <w:p w14:paraId="30744144" w14:textId="77777777" w:rsidR="00E029CB" w:rsidRDefault="00E029CB" w:rsidP="00E029CB">
      <w:pPr>
        <w:spacing w:after="0" w:line="240" w:lineRule="auto"/>
        <w:rPr>
          <w:rFonts w:ascii="Arial" w:hAnsi="Arial" w:cs="Arial"/>
        </w:rPr>
      </w:pPr>
    </w:p>
    <w:p w14:paraId="76F89329" w14:textId="77777777" w:rsidR="00E029CB" w:rsidRDefault="00E029CB" w:rsidP="00E029CB">
      <w:pPr>
        <w:spacing w:after="0" w:line="240" w:lineRule="auto"/>
        <w:rPr>
          <w:rFonts w:ascii="Arial" w:hAnsi="Arial" w:cs="Arial"/>
          <w:b/>
          <w:bCs/>
        </w:rPr>
      </w:pPr>
      <w:bookmarkStart w:id="7" w:name="_Hlk194503760"/>
      <w:r>
        <w:rPr>
          <w:rFonts w:ascii="Arial" w:hAnsi="Arial" w:cs="Arial"/>
          <w:b/>
          <w:bCs/>
        </w:rPr>
        <w:t xml:space="preserve">Délégation Régionale Inserm Est </w:t>
      </w:r>
    </w:p>
    <w:p w14:paraId="39327458" w14:textId="77777777" w:rsidR="00E029CB" w:rsidRDefault="00E029CB" w:rsidP="00E029CB">
      <w:pPr>
        <w:spacing w:after="0" w:line="240" w:lineRule="auto"/>
        <w:rPr>
          <w:rFonts w:ascii="Arial" w:hAnsi="Arial" w:cs="Arial"/>
        </w:rPr>
      </w:pPr>
      <w:proofErr w:type="spellStart"/>
      <w:r>
        <w:rPr>
          <w:rFonts w:ascii="Arial" w:hAnsi="Arial" w:cs="Arial"/>
        </w:rPr>
        <w:t>Nextmed</w:t>
      </w:r>
      <w:proofErr w:type="spellEnd"/>
      <w:r>
        <w:rPr>
          <w:rFonts w:ascii="Arial" w:hAnsi="Arial" w:cs="Arial"/>
        </w:rPr>
        <w:t xml:space="preserve"> | Bâtiment </w:t>
      </w:r>
      <w:proofErr w:type="spellStart"/>
      <w:r>
        <w:rPr>
          <w:rFonts w:ascii="Arial" w:hAnsi="Arial" w:cs="Arial"/>
        </w:rPr>
        <w:t>eXplora</w:t>
      </w:r>
      <w:proofErr w:type="spellEnd"/>
      <w:r>
        <w:rPr>
          <w:rFonts w:ascii="Arial" w:hAnsi="Arial" w:cs="Arial"/>
        </w:rPr>
        <w:t xml:space="preserve"> | 2 rue Marie Hamm</w:t>
      </w:r>
    </w:p>
    <w:p w14:paraId="5FA635E6" w14:textId="77777777" w:rsidR="00E029CB" w:rsidRDefault="00E029CB" w:rsidP="00E029CB">
      <w:pPr>
        <w:spacing w:after="0" w:line="240" w:lineRule="auto"/>
        <w:rPr>
          <w:rFonts w:ascii="Arial" w:hAnsi="Arial" w:cs="Arial"/>
        </w:rPr>
      </w:pPr>
      <w:r>
        <w:rPr>
          <w:rFonts w:ascii="Arial" w:hAnsi="Arial" w:cs="Arial"/>
        </w:rPr>
        <w:t>CS 60007 | 67085 Strasbourg Cedex</w:t>
      </w:r>
    </w:p>
    <w:p w14:paraId="066EA1E8" w14:textId="77777777" w:rsidR="00E029CB" w:rsidRDefault="00E029CB" w:rsidP="00E029CB">
      <w:pPr>
        <w:spacing w:after="0" w:line="240" w:lineRule="auto"/>
        <w:rPr>
          <w:rFonts w:ascii="Arial" w:hAnsi="Arial" w:cs="Arial"/>
        </w:rPr>
      </w:pPr>
    </w:p>
    <w:p w14:paraId="5D460397" w14:textId="77777777" w:rsidR="00E029CB" w:rsidRDefault="00E029CB" w:rsidP="00E029CB">
      <w:pPr>
        <w:spacing w:after="0" w:line="240" w:lineRule="auto"/>
        <w:rPr>
          <w:rFonts w:ascii="Arial" w:hAnsi="Arial" w:cs="Arial"/>
        </w:rPr>
      </w:pPr>
      <w:r>
        <w:rPr>
          <w:rFonts w:ascii="Arial" w:hAnsi="Arial" w:cs="Arial"/>
        </w:rPr>
        <w:t>Agissant dans le cadre des activités de :</w:t>
      </w:r>
    </w:p>
    <w:p w14:paraId="6204AE8A" w14:textId="77777777" w:rsidR="00E029CB" w:rsidRDefault="00E029CB" w:rsidP="00E029CB">
      <w:pPr>
        <w:spacing w:after="0" w:line="240" w:lineRule="auto"/>
        <w:rPr>
          <w:rFonts w:ascii="Arial" w:hAnsi="Arial" w:cs="Arial"/>
        </w:rPr>
      </w:pPr>
    </w:p>
    <w:p w14:paraId="68A8D98B" w14:textId="77777777" w:rsidR="00E029CB" w:rsidRDefault="00E029CB" w:rsidP="00E029CB">
      <w:pPr>
        <w:spacing w:after="0" w:line="240" w:lineRule="auto"/>
        <w:rPr>
          <w:rFonts w:ascii="Arial" w:hAnsi="Arial" w:cs="Arial"/>
          <w:b/>
          <w:bCs/>
        </w:rPr>
      </w:pPr>
      <w:r>
        <w:rPr>
          <w:rFonts w:ascii="Arial" w:hAnsi="Arial" w:cs="Arial"/>
          <w:b/>
          <w:bCs/>
        </w:rPr>
        <w:t>Institut de génétique et de biologie moléculaire et cellulaire (IGBMC) – UMR 1258</w:t>
      </w:r>
    </w:p>
    <w:p w14:paraId="30AE9B8A" w14:textId="77777777" w:rsidR="00E029CB" w:rsidRDefault="00E029CB" w:rsidP="00E029CB">
      <w:pPr>
        <w:spacing w:after="0" w:line="240" w:lineRule="auto"/>
        <w:rPr>
          <w:rFonts w:ascii="Arial" w:hAnsi="Arial" w:cs="Arial"/>
        </w:rPr>
      </w:pPr>
      <w:r>
        <w:rPr>
          <w:rFonts w:ascii="Arial" w:hAnsi="Arial" w:cs="Arial"/>
        </w:rPr>
        <w:t>1 Rue Laurent Fries, 67400 Illkirch-Graffenstaden – France</w:t>
      </w:r>
    </w:p>
    <w:bookmarkEnd w:id="7"/>
    <w:p w14:paraId="3591C225" w14:textId="77777777" w:rsidR="00E029CB" w:rsidRDefault="00E029CB" w:rsidP="00E029CB">
      <w:pPr>
        <w:spacing w:after="0" w:line="240" w:lineRule="auto"/>
        <w:rPr>
          <w:rFonts w:ascii="Arial" w:hAnsi="Arial" w:cs="Arial"/>
        </w:rPr>
      </w:pPr>
    </w:p>
    <w:p w14:paraId="33D1C415" w14:textId="77777777" w:rsidR="00E029CB" w:rsidRDefault="00E029CB" w:rsidP="00E029CB">
      <w:pPr>
        <w:spacing w:after="0" w:line="240" w:lineRule="auto"/>
        <w:rPr>
          <w:rFonts w:ascii="Arial" w:hAnsi="Arial" w:cs="Arial"/>
        </w:rPr>
      </w:pPr>
      <w:r>
        <w:rPr>
          <w:rFonts w:ascii="Arial" w:hAnsi="Arial" w:cs="Arial"/>
        </w:rPr>
        <w:t xml:space="preserve">Représenté par Monsieur </w:t>
      </w:r>
      <w:proofErr w:type="spellStart"/>
      <w:r>
        <w:rPr>
          <w:rFonts w:ascii="Arial" w:hAnsi="Arial" w:cs="Arial"/>
        </w:rPr>
        <w:t>Eric</w:t>
      </w:r>
      <w:proofErr w:type="spellEnd"/>
      <w:r>
        <w:rPr>
          <w:rFonts w:ascii="Arial" w:hAnsi="Arial" w:cs="Arial"/>
        </w:rPr>
        <w:t xml:space="preserve"> SIMON, Délégué Régional</w:t>
      </w:r>
    </w:p>
    <w:p w14:paraId="115C2DC7" w14:textId="77777777" w:rsidR="00E029CB" w:rsidRDefault="00E029CB" w:rsidP="00E029CB">
      <w:pPr>
        <w:spacing w:after="0" w:line="240" w:lineRule="auto"/>
        <w:rPr>
          <w:rFonts w:ascii="Arial" w:hAnsi="Arial" w:cs="Arial"/>
          <w:sz w:val="22"/>
        </w:rPr>
      </w:pPr>
    </w:p>
    <w:p w14:paraId="543537BE" w14:textId="69E9769B" w:rsidR="00DA6C69" w:rsidRPr="00DE3C89" w:rsidRDefault="00DA6C69" w:rsidP="007C23DD">
      <w:pPr>
        <w:pStyle w:val="Article"/>
        <w:outlineLvl w:val="0"/>
        <w:rPr>
          <w:rFonts w:ascii="Arial" w:hAnsi="Arial" w:cs="Arial"/>
          <w:sz w:val="22"/>
        </w:rPr>
      </w:pPr>
      <w:bookmarkStart w:id="8" w:name="_Toc224038614"/>
      <w:r w:rsidRPr="00DE3C89">
        <w:rPr>
          <w:rFonts w:ascii="Arial" w:hAnsi="Arial" w:cs="Arial"/>
          <w:sz w:val="22"/>
        </w:rPr>
        <w:t>Article 2 : Objet de la consultation</w:t>
      </w:r>
      <w:bookmarkEnd w:id="6"/>
      <w:bookmarkEnd w:id="8"/>
      <w:r w:rsidR="009D1BF7" w:rsidRPr="00DE3C89">
        <w:rPr>
          <w:rFonts w:ascii="Arial" w:hAnsi="Arial" w:cs="Arial"/>
          <w:sz w:val="22"/>
        </w:rPr>
        <w:tab/>
      </w:r>
    </w:p>
    <w:p w14:paraId="33AF058E" w14:textId="30ACB932" w:rsidR="00DE7CC8" w:rsidRPr="007E31E5" w:rsidRDefault="00B80A6A" w:rsidP="00DE7CC8">
      <w:pPr>
        <w:rPr>
          <w:rFonts w:ascii="Arial" w:hAnsi="Arial" w:cs="Arial"/>
          <w:b/>
          <w:bCs/>
          <w:szCs w:val="20"/>
        </w:rPr>
      </w:pPr>
      <w:r w:rsidRPr="00E029CB">
        <w:rPr>
          <w:rFonts w:ascii="Arial" w:hAnsi="Arial" w:cs="Arial"/>
          <w:szCs w:val="20"/>
        </w:rPr>
        <w:t>La présente consultation a pour objet </w:t>
      </w:r>
      <w:r w:rsidR="002251D4" w:rsidRPr="002251D4">
        <w:rPr>
          <w:rFonts w:ascii="Arial" w:hAnsi="Arial" w:cs="Arial"/>
          <w:b/>
          <w:bCs/>
          <w:szCs w:val="20"/>
        </w:rPr>
        <w:t>l</w:t>
      </w:r>
      <w:r w:rsidR="00DE7CC8" w:rsidRPr="007E31E5">
        <w:rPr>
          <w:rFonts w:ascii="Arial" w:hAnsi="Arial" w:cs="Arial"/>
          <w:b/>
          <w:bCs/>
          <w:szCs w:val="20"/>
        </w:rPr>
        <w:t>’achat, livraison, installation et la mise en service d’un système de filtration d’eau, portoirs d’aquariums et aquariums pour l’élevage de poissons-zèbre pour le compte de l’IGBMC – U1258 Inserm</w:t>
      </w:r>
    </w:p>
    <w:p w14:paraId="0A4A941F" w14:textId="0D1EBEDD" w:rsidR="007B0AE2" w:rsidRDefault="007B0AE2" w:rsidP="00B80A6A">
      <w:pPr>
        <w:rPr>
          <w:rFonts w:ascii="Arial" w:hAnsi="Arial" w:cs="Arial"/>
        </w:rPr>
      </w:pPr>
      <w:r>
        <w:rPr>
          <w:rFonts w:ascii="Arial" w:hAnsi="Arial" w:cs="Arial"/>
        </w:rPr>
        <w:t xml:space="preserve">Le marché est un marché de </w:t>
      </w:r>
      <w:r w:rsidRPr="00337C49">
        <w:rPr>
          <w:rFonts w:ascii="Arial" w:hAnsi="Arial" w:cs="Arial"/>
        </w:rPr>
        <w:t>fournitures</w:t>
      </w:r>
      <w:r w:rsidR="00E973FC">
        <w:rPr>
          <w:rFonts w:ascii="Arial" w:hAnsi="Arial" w:cs="Arial"/>
        </w:rPr>
        <w:t>.</w:t>
      </w:r>
      <w:r w:rsidRPr="00337C49">
        <w:rPr>
          <w:rFonts w:ascii="Arial" w:hAnsi="Arial" w:cs="Arial"/>
        </w:rPr>
        <w:t xml:space="preserve"> </w:t>
      </w:r>
    </w:p>
    <w:p w14:paraId="4920631B" w14:textId="06DDE944" w:rsidR="00B2268C" w:rsidRDefault="00B2268C" w:rsidP="00B80A6A">
      <w:pPr>
        <w:rPr>
          <w:rFonts w:ascii="Arial" w:hAnsi="Arial" w:cs="Arial"/>
        </w:rPr>
      </w:pPr>
      <w:r>
        <w:rPr>
          <w:rFonts w:ascii="Arial" w:hAnsi="Arial" w:cs="Arial"/>
        </w:rPr>
        <w:t xml:space="preserve">Les nomenclatures achat pertinentes concernant cette consultation sont : </w:t>
      </w:r>
    </w:p>
    <w:tbl>
      <w:tblPr>
        <w:tblStyle w:val="Grilledutableau"/>
        <w:tblW w:w="0" w:type="auto"/>
        <w:tblLook w:val="04A0" w:firstRow="1" w:lastRow="0" w:firstColumn="1" w:lastColumn="0" w:noHBand="0" w:noVBand="1"/>
      </w:tblPr>
      <w:tblGrid>
        <w:gridCol w:w="6091"/>
      </w:tblGrid>
      <w:tr w:rsidR="00E973FC" w:rsidRPr="00BD142A" w14:paraId="4E004D9E" w14:textId="77777777" w:rsidTr="00E973FC">
        <w:tc>
          <w:tcPr>
            <w:tcW w:w="6091" w:type="dxa"/>
            <w:shd w:val="clear" w:color="auto" w:fill="D5DCE4" w:themeFill="text2" w:themeFillTint="33"/>
          </w:tcPr>
          <w:p w14:paraId="4B8BED70" w14:textId="4049E521" w:rsidR="00E973FC" w:rsidRPr="00BD142A" w:rsidRDefault="00E973FC" w:rsidP="00B80A6A">
            <w:pPr>
              <w:rPr>
                <w:rFonts w:ascii="Arial" w:hAnsi="Arial" w:cs="Arial"/>
              </w:rPr>
            </w:pPr>
            <w:r w:rsidRPr="00BD142A">
              <w:rPr>
                <w:rFonts w:ascii="Arial" w:hAnsi="Arial" w:cs="Arial"/>
              </w:rPr>
              <w:t>Code nomenclature CPV</w:t>
            </w:r>
          </w:p>
        </w:tc>
      </w:tr>
      <w:tr w:rsidR="00E973FC" w:rsidRPr="00BD142A" w14:paraId="075C6C36" w14:textId="77777777" w:rsidTr="00E973FC">
        <w:tc>
          <w:tcPr>
            <w:tcW w:w="6091" w:type="dxa"/>
          </w:tcPr>
          <w:p w14:paraId="7CAE8AF3" w14:textId="70F30BDD" w:rsidR="00E973FC" w:rsidRPr="00BD142A" w:rsidRDefault="00E973FC" w:rsidP="00E973FC">
            <w:pPr>
              <w:rPr>
                <w:rFonts w:ascii="Arial" w:eastAsia="Times New Roman" w:hAnsi="Arial" w:cs="Arial"/>
              </w:rPr>
            </w:pPr>
            <w:r w:rsidRPr="00BD142A">
              <w:rPr>
                <w:rFonts w:ascii="Arial" w:eastAsia="Times New Roman" w:hAnsi="Arial" w:cs="Arial"/>
              </w:rPr>
              <w:t xml:space="preserve">39298800 – Aquariums </w:t>
            </w:r>
          </w:p>
        </w:tc>
      </w:tr>
      <w:tr w:rsidR="00E973FC" w:rsidRPr="00BD142A" w14:paraId="03874A7F" w14:textId="77777777" w:rsidTr="00E973FC">
        <w:trPr>
          <w:trHeight w:val="270"/>
        </w:trPr>
        <w:tc>
          <w:tcPr>
            <w:tcW w:w="6091" w:type="dxa"/>
          </w:tcPr>
          <w:p w14:paraId="0E8D7AD5" w14:textId="0E663570" w:rsidR="00E973FC" w:rsidRPr="00BD142A" w:rsidRDefault="00E973FC" w:rsidP="00E973FC">
            <w:pPr>
              <w:rPr>
                <w:rFonts w:ascii="Arial" w:hAnsi="Arial" w:cs="Arial"/>
              </w:rPr>
            </w:pPr>
            <w:r w:rsidRPr="00BD142A">
              <w:rPr>
                <w:rFonts w:ascii="Arial" w:eastAsia="Times New Roman" w:hAnsi="Arial" w:cs="Arial"/>
              </w:rPr>
              <w:t xml:space="preserve">42912300 – Machines et appareils pour filtrer ou purifier l’eau </w:t>
            </w:r>
          </w:p>
        </w:tc>
      </w:tr>
    </w:tbl>
    <w:p w14:paraId="260189DE" w14:textId="77777777" w:rsidR="00E973FC" w:rsidRPr="00BD142A" w:rsidRDefault="00E973FC" w:rsidP="00E973FC">
      <w:pPr>
        <w:pStyle w:val="Paragraphedeliste"/>
        <w:ind w:left="1070"/>
        <w:rPr>
          <w:rFonts w:ascii="Arial" w:hAnsi="Arial" w:cs="Arial"/>
        </w:rPr>
      </w:pPr>
    </w:p>
    <w:tbl>
      <w:tblPr>
        <w:tblStyle w:val="Grilledutableau"/>
        <w:tblW w:w="0" w:type="auto"/>
        <w:tblLook w:val="04A0" w:firstRow="1" w:lastRow="0" w:firstColumn="1" w:lastColumn="0" w:noHBand="0" w:noVBand="1"/>
      </w:tblPr>
      <w:tblGrid>
        <w:gridCol w:w="8784"/>
      </w:tblGrid>
      <w:tr w:rsidR="00E973FC" w:rsidRPr="00BD142A" w14:paraId="6E908106" w14:textId="77777777" w:rsidTr="00E973FC">
        <w:tc>
          <w:tcPr>
            <w:tcW w:w="8784" w:type="dxa"/>
            <w:shd w:val="clear" w:color="auto" w:fill="D5DCE4" w:themeFill="text2" w:themeFillTint="33"/>
          </w:tcPr>
          <w:p w14:paraId="1457276F" w14:textId="01B95450" w:rsidR="00E973FC" w:rsidRPr="00BD142A" w:rsidRDefault="00E973FC" w:rsidP="00224BF8">
            <w:pPr>
              <w:rPr>
                <w:rFonts w:ascii="Arial" w:hAnsi="Arial" w:cs="Arial"/>
                <w:szCs w:val="20"/>
              </w:rPr>
            </w:pPr>
            <w:r w:rsidRPr="00BD142A">
              <w:rPr>
                <w:rFonts w:ascii="Arial" w:hAnsi="Arial" w:cs="Arial"/>
                <w:szCs w:val="20"/>
              </w:rPr>
              <w:t>Code NACRES (Nomenclature des Achats de la Recherche et de l’Enseignement Supérieur)</w:t>
            </w:r>
          </w:p>
        </w:tc>
      </w:tr>
      <w:tr w:rsidR="00E973FC" w:rsidRPr="00BD142A" w14:paraId="39274494" w14:textId="77777777" w:rsidTr="00E973FC">
        <w:tc>
          <w:tcPr>
            <w:tcW w:w="8784" w:type="dxa"/>
          </w:tcPr>
          <w:p w14:paraId="38B2A9C2" w14:textId="22A2866B" w:rsidR="00E973FC" w:rsidRPr="00BD142A" w:rsidRDefault="00E973FC" w:rsidP="00E973FC">
            <w:pPr>
              <w:rPr>
                <w:rFonts w:ascii="Arial" w:eastAsia="Times New Roman" w:hAnsi="Arial" w:cs="Arial"/>
                <w:szCs w:val="20"/>
              </w:rPr>
            </w:pPr>
            <w:r w:rsidRPr="00BD142A">
              <w:rPr>
                <w:rFonts w:ascii="Arial" w:eastAsia="Times New Roman" w:hAnsi="Arial" w:cs="Arial"/>
              </w:rPr>
              <w:t>KC.13 EQUIPEMENTS DE CONTENTION DES POISSONS, REPTILES ET BATRACIENS</w:t>
            </w:r>
          </w:p>
        </w:tc>
      </w:tr>
      <w:tr w:rsidR="00E973FC" w:rsidRPr="00BD142A" w14:paraId="4268E10F" w14:textId="77777777" w:rsidTr="00E973FC">
        <w:trPr>
          <w:trHeight w:val="270"/>
        </w:trPr>
        <w:tc>
          <w:tcPr>
            <w:tcW w:w="8784" w:type="dxa"/>
          </w:tcPr>
          <w:p w14:paraId="327EB816" w14:textId="76014F31" w:rsidR="00E973FC" w:rsidRPr="00BD142A" w:rsidRDefault="00E973FC" w:rsidP="00224BF8">
            <w:pPr>
              <w:rPr>
                <w:rFonts w:ascii="Arial" w:hAnsi="Arial" w:cs="Arial"/>
                <w:szCs w:val="20"/>
              </w:rPr>
            </w:pPr>
            <w:r w:rsidRPr="00BD142A">
              <w:rPr>
                <w:rFonts w:ascii="Arial" w:hAnsi="Arial" w:cs="Arial"/>
                <w:szCs w:val="20"/>
              </w:rPr>
              <w:t>KC.1 MATERIEL DE CONTENTION DES ANIMAUX ET MATERIEL ACCESSOIRE</w:t>
            </w:r>
          </w:p>
        </w:tc>
      </w:tr>
    </w:tbl>
    <w:p w14:paraId="44715A6A" w14:textId="77777777" w:rsidR="00A17410" w:rsidRPr="0068723D" w:rsidRDefault="00A17410" w:rsidP="00060370">
      <w:pPr>
        <w:rPr>
          <w:rFonts w:ascii="Arial" w:hAnsi="Arial" w:cs="Arial"/>
          <w:sz w:val="22"/>
          <w:highlight w:val="cyan"/>
        </w:rPr>
      </w:pPr>
    </w:p>
    <w:p w14:paraId="6CAF4AA3" w14:textId="0BAD09C7" w:rsidR="00DA6C69" w:rsidRPr="00DE3C89" w:rsidRDefault="00DA6C69" w:rsidP="007C23DD">
      <w:pPr>
        <w:pStyle w:val="Article"/>
        <w:outlineLvl w:val="0"/>
        <w:rPr>
          <w:rFonts w:ascii="Arial" w:hAnsi="Arial" w:cs="Arial"/>
          <w:sz w:val="22"/>
        </w:rPr>
      </w:pPr>
      <w:bookmarkStart w:id="9" w:name="_Toc58427896"/>
      <w:bookmarkStart w:id="10" w:name="_Toc224038615"/>
      <w:r w:rsidRPr="00DE3C89">
        <w:rPr>
          <w:rFonts w:ascii="Arial" w:hAnsi="Arial" w:cs="Arial"/>
          <w:sz w:val="22"/>
        </w:rPr>
        <w:t>Article 3 : Nature de la consultation</w:t>
      </w:r>
      <w:bookmarkEnd w:id="9"/>
      <w:bookmarkEnd w:id="10"/>
    </w:p>
    <w:p w14:paraId="085CC29B" w14:textId="1BEFE4B1" w:rsidR="009D1BF7" w:rsidRPr="00440C3E" w:rsidRDefault="00440C3E" w:rsidP="00744AAD">
      <w:pPr>
        <w:spacing w:after="0"/>
        <w:jc w:val="both"/>
        <w:rPr>
          <w:rFonts w:ascii="Arial" w:hAnsi="Arial" w:cs="Arial"/>
        </w:rPr>
      </w:pPr>
      <w:r w:rsidRPr="00440C3E">
        <w:rPr>
          <w:rFonts w:ascii="Arial" w:hAnsi="Arial" w:cs="Arial"/>
        </w:rPr>
        <w:t xml:space="preserve">La présente consultation est passée selon la procédure d’appel d’offres ouvert en application des articles </w:t>
      </w:r>
      <w:bookmarkStart w:id="11" w:name="_Hlk219124128"/>
      <w:r w:rsidRPr="00440C3E">
        <w:rPr>
          <w:rFonts w:ascii="Arial" w:hAnsi="Arial" w:cs="Arial"/>
        </w:rPr>
        <w:t>L.2124-2 et R</w:t>
      </w:r>
      <w:r w:rsidR="0092352D">
        <w:rPr>
          <w:rFonts w:ascii="Arial" w:hAnsi="Arial" w:cs="Arial"/>
        </w:rPr>
        <w:t>.</w:t>
      </w:r>
      <w:r w:rsidRPr="00440C3E">
        <w:rPr>
          <w:rFonts w:ascii="Arial" w:hAnsi="Arial" w:cs="Arial"/>
        </w:rPr>
        <w:t>2124-2</w:t>
      </w:r>
      <w:r w:rsidR="00B2268C">
        <w:rPr>
          <w:rFonts w:ascii="Arial" w:hAnsi="Arial" w:cs="Arial"/>
        </w:rPr>
        <w:t xml:space="preserve"> 1°</w:t>
      </w:r>
      <w:r w:rsidRPr="00440C3E">
        <w:rPr>
          <w:rFonts w:ascii="Arial" w:hAnsi="Arial" w:cs="Arial"/>
        </w:rPr>
        <w:t xml:space="preserve"> et R</w:t>
      </w:r>
      <w:r w:rsidR="0092352D">
        <w:rPr>
          <w:rFonts w:ascii="Arial" w:hAnsi="Arial" w:cs="Arial"/>
        </w:rPr>
        <w:t>.</w:t>
      </w:r>
      <w:r w:rsidRPr="00440C3E">
        <w:rPr>
          <w:rFonts w:ascii="Arial" w:hAnsi="Arial" w:cs="Arial"/>
        </w:rPr>
        <w:t>2161-2 à R</w:t>
      </w:r>
      <w:r w:rsidR="0092352D">
        <w:rPr>
          <w:rFonts w:ascii="Arial" w:hAnsi="Arial" w:cs="Arial"/>
        </w:rPr>
        <w:t>.</w:t>
      </w:r>
      <w:r w:rsidR="00744AAD">
        <w:rPr>
          <w:rFonts w:ascii="Arial" w:hAnsi="Arial" w:cs="Arial"/>
        </w:rPr>
        <w:t xml:space="preserve">2161-5 </w:t>
      </w:r>
      <w:bookmarkEnd w:id="11"/>
      <w:r w:rsidR="00744AAD">
        <w:rPr>
          <w:rFonts w:ascii="Arial" w:hAnsi="Arial" w:cs="Arial"/>
        </w:rPr>
        <w:t>du c</w:t>
      </w:r>
      <w:r w:rsidRPr="00440C3E">
        <w:rPr>
          <w:rFonts w:ascii="Arial" w:hAnsi="Arial" w:cs="Arial"/>
        </w:rPr>
        <w:t>ode de la commande publique.</w:t>
      </w:r>
    </w:p>
    <w:p w14:paraId="4530DF38" w14:textId="77777777" w:rsidR="0090779C" w:rsidRPr="00440C3E" w:rsidRDefault="0090779C" w:rsidP="00744AAD">
      <w:pPr>
        <w:spacing w:after="0"/>
        <w:jc w:val="both"/>
        <w:rPr>
          <w:rFonts w:ascii="Arial" w:hAnsi="Arial" w:cs="Arial"/>
        </w:rPr>
      </w:pPr>
    </w:p>
    <w:p w14:paraId="1E8F2701" w14:textId="28FBC869" w:rsidR="002F7D76" w:rsidRPr="002F7D76" w:rsidRDefault="00DA6C69" w:rsidP="00D25D43">
      <w:pPr>
        <w:pStyle w:val="Article"/>
        <w:spacing w:after="0"/>
        <w:outlineLvl w:val="0"/>
        <w:rPr>
          <w:rFonts w:ascii="Arial" w:hAnsi="Arial" w:cs="Arial"/>
          <w:sz w:val="22"/>
        </w:rPr>
      </w:pPr>
      <w:bookmarkStart w:id="12" w:name="_Toc58427897"/>
      <w:bookmarkStart w:id="13" w:name="_Toc224038616"/>
      <w:r w:rsidRPr="00DE3C89">
        <w:rPr>
          <w:rFonts w:ascii="Arial" w:hAnsi="Arial" w:cs="Arial"/>
          <w:sz w:val="22"/>
        </w:rPr>
        <w:t xml:space="preserve">Article 4 : </w:t>
      </w:r>
      <w:bookmarkEnd w:id="12"/>
      <w:r w:rsidR="002F7D76">
        <w:rPr>
          <w:rFonts w:ascii="Arial" w:hAnsi="Arial" w:cs="Arial"/>
          <w:sz w:val="22"/>
        </w:rPr>
        <w:t>Structuration du marché</w:t>
      </w:r>
      <w:bookmarkEnd w:id="13"/>
    </w:p>
    <w:p w14:paraId="30C971EE" w14:textId="77777777" w:rsidR="002F7D76" w:rsidRDefault="002F7D76" w:rsidP="00E73AAB">
      <w:pPr>
        <w:spacing w:after="0"/>
        <w:rPr>
          <w:rFonts w:ascii="Arial" w:hAnsi="Arial" w:cs="Arial"/>
          <w:szCs w:val="20"/>
        </w:rPr>
      </w:pPr>
    </w:p>
    <w:p w14:paraId="44F4CE08" w14:textId="77777777" w:rsidR="002F7D76" w:rsidRPr="00B205D7" w:rsidRDefault="002F7D76" w:rsidP="002F7D76">
      <w:pPr>
        <w:pStyle w:val="Sous-article"/>
        <w:spacing w:after="0"/>
        <w:outlineLvl w:val="1"/>
        <w:rPr>
          <w:lang w:eastAsia="fr-FR"/>
        </w:rPr>
      </w:pPr>
      <w:bookmarkStart w:id="14" w:name="_Toc224038617"/>
      <w:r>
        <w:rPr>
          <w:lang w:eastAsia="fr-FR"/>
        </w:rPr>
        <w:t>4</w:t>
      </w:r>
      <w:r w:rsidRPr="00B205D7">
        <w:rPr>
          <w:lang w:eastAsia="fr-FR"/>
        </w:rPr>
        <w:t xml:space="preserve">.1 </w:t>
      </w:r>
      <w:r>
        <w:rPr>
          <w:lang w:eastAsia="fr-FR"/>
        </w:rPr>
        <w:t>Allotissement</w:t>
      </w:r>
      <w:bookmarkEnd w:id="14"/>
    </w:p>
    <w:p w14:paraId="657C8DCE" w14:textId="77777777" w:rsidR="004A3A28" w:rsidRDefault="004A3A28" w:rsidP="005D27F9">
      <w:pPr>
        <w:pStyle w:val="Normal2"/>
        <w:rPr>
          <w:highlight w:val="yellow"/>
        </w:rPr>
      </w:pPr>
    </w:p>
    <w:p w14:paraId="3C506CBA" w14:textId="0ADD7845" w:rsidR="005D27F9" w:rsidRDefault="005D27F9" w:rsidP="00744AAD">
      <w:pPr>
        <w:pStyle w:val="Normal2"/>
      </w:pPr>
      <w:r w:rsidRPr="003C411E">
        <w:t xml:space="preserve">Sans </w:t>
      </w:r>
      <w:r w:rsidRPr="003C411E">
        <w:rPr>
          <w:szCs w:val="24"/>
        </w:rPr>
        <w:t>objet</w:t>
      </w:r>
      <w:r w:rsidRPr="003C411E">
        <w:t>.</w:t>
      </w:r>
    </w:p>
    <w:p w14:paraId="1BC9F8A3" w14:textId="29D241C7" w:rsidR="00C27E95" w:rsidRDefault="00C27E95" w:rsidP="00744AAD">
      <w:pPr>
        <w:pStyle w:val="Normal2"/>
      </w:pPr>
    </w:p>
    <w:p w14:paraId="7B5C3BBE" w14:textId="6273A08C" w:rsidR="00D25D43" w:rsidRPr="00B205D7" w:rsidRDefault="00D25D43" w:rsidP="00D25D43">
      <w:pPr>
        <w:pStyle w:val="Sous-article"/>
        <w:spacing w:after="0"/>
        <w:outlineLvl w:val="1"/>
        <w:rPr>
          <w:lang w:eastAsia="fr-FR"/>
        </w:rPr>
      </w:pPr>
      <w:bookmarkStart w:id="15" w:name="_Toc224038618"/>
      <w:r>
        <w:rPr>
          <w:lang w:eastAsia="fr-FR"/>
        </w:rPr>
        <w:t>4</w:t>
      </w:r>
      <w:r w:rsidRPr="00B205D7">
        <w:rPr>
          <w:lang w:eastAsia="fr-FR"/>
        </w:rPr>
        <w:t>.</w:t>
      </w:r>
      <w:r>
        <w:rPr>
          <w:lang w:eastAsia="fr-FR"/>
        </w:rPr>
        <w:t>2</w:t>
      </w:r>
      <w:r w:rsidRPr="00B205D7">
        <w:rPr>
          <w:lang w:eastAsia="fr-FR"/>
        </w:rPr>
        <w:t xml:space="preserve"> </w:t>
      </w:r>
      <w:r>
        <w:rPr>
          <w:lang w:eastAsia="fr-FR"/>
        </w:rPr>
        <w:t>Forme du marché</w:t>
      </w:r>
      <w:bookmarkEnd w:id="15"/>
    </w:p>
    <w:p w14:paraId="1C6CE1A2" w14:textId="77777777" w:rsidR="00D25D43" w:rsidRDefault="00D25D43" w:rsidP="00C72073">
      <w:pPr>
        <w:spacing w:after="0"/>
        <w:rPr>
          <w:rFonts w:ascii="Arial" w:hAnsi="Arial" w:cs="Arial"/>
          <w:szCs w:val="20"/>
        </w:rPr>
      </w:pPr>
    </w:p>
    <w:p w14:paraId="7434CD08" w14:textId="02E8C9CC" w:rsidR="00C27E95" w:rsidRPr="002F7D76" w:rsidRDefault="00C27E95" w:rsidP="00744AAD">
      <w:pPr>
        <w:pStyle w:val="Normal2"/>
      </w:pPr>
      <w:r w:rsidRPr="002F7D76">
        <w:t xml:space="preserve">La présente consultation donnera lieu à : </w:t>
      </w:r>
    </w:p>
    <w:p w14:paraId="3792541A" w14:textId="7C09C6C1" w:rsidR="00C27E95" w:rsidRPr="002F7D76" w:rsidRDefault="00C27E95" w:rsidP="00744AAD">
      <w:pPr>
        <w:pStyle w:val="Normal2"/>
      </w:pPr>
    </w:p>
    <w:p w14:paraId="1E1ACF27" w14:textId="1CB6522A" w:rsidR="00C27E95" w:rsidRPr="002F7D76" w:rsidRDefault="0038753F" w:rsidP="00744AAD">
      <w:pPr>
        <w:pStyle w:val="Normal2"/>
      </w:pPr>
      <w:sdt>
        <w:sdtPr>
          <w:id w:val="-1993477426"/>
          <w14:checkbox>
            <w14:checked w14:val="1"/>
            <w14:checkedState w14:val="2612" w14:font="MS Gothic"/>
            <w14:uncheckedState w14:val="2610" w14:font="MS Gothic"/>
          </w14:checkbox>
        </w:sdtPr>
        <w:sdtEndPr/>
        <w:sdtContent>
          <w:r w:rsidR="00B819E3">
            <w:rPr>
              <w:rFonts w:ascii="MS Gothic" w:eastAsia="MS Gothic" w:hAnsi="MS Gothic" w:hint="eastAsia"/>
            </w:rPr>
            <w:t>☒</w:t>
          </w:r>
        </w:sdtContent>
      </w:sdt>
      <w:r w:rsidR="00F86072" w:rsidRPr="002F7D76">
        <w:t xml:space="preserve"> </w:t>
      </w:r>
      <w:proofErr w:type="gramStart"/>
      <w:r w:rsidR="00F87005" w:rsidRPr="002F7D76">
        <w:t>un</w:t>
      </w:r>
      <w:proofErr w:type="gramEnd"/>
      <w:r w:rsidR="00F87005" w:rsidRPr="002F7D76">
        <w:t xml:space="preserve"> m</w:t>
      </w:r>
      <w:r w:rsidR="00F86072" w:rsidRPr="002F7D76">
        <w:t xml:space="preserve">arché ordinaire </w:t>
      </w:r>
      <w:r w:rsidR="00F87005" w:rsidRPr="002F7D76">
        <w:t>à prix global et forfaitaire</w:t>
      </w:r>
    </w:p>
    <w:p w14:paraId="0C995600" w14:textId="71122A56" w:rsidR="007C23DD" w:rsidRDefault="007C23DD" w:rsidP="00744AAD">
      <w:pPr>
        <w:pStyle w:val="Normal2"/>
      </w:pPr>
    </w:p>
    <w:p w14:paraId="60EF2AD6" w14:textId="00B53ECF" w:rsidR="007C23DD" w:rsidRPr="0092199A" w:rsidRDefault="007C23DD" w:rsidP="0092199A">
      <w:pPr>
        <w:pStyle w:val="Article"/>
        <w:spacing w:after="0"/>
        <w:outlineLvl w:val="0"/>
        <w:rPr>
          <w:rFonts w:ascii="Arial" w:hAnsi="Arial" w:cs="Arial"/>
          <w:sz w:val="22"/>
        </w:rPr>
      </w:pPr>
      <w:bookmarkStart w:id="16" w:name="_Toc224038619"/>
      <w:r w:rsidRPr="0092199A">
        <w:rPr>
          <w:rFonts w:ascii="Arial" w:hAnsi="Arial" w:cs="Arial"/>
          <w:sz w:val="22"/>
        </w:rPr>
        <w:t xml:space="preserve">Article </w:t>
      </w:r>
      <w:r w:rsidR="00D25D43" w:rsidRPr="0092199A">
        <w:rPr>
          <w:rFonts w:ascii="Arial" w:hAnsi="Arial" w:cs="Arial"/>
          <w:sz w:val="22"/>
        </w:rPr>
        <w:t>5</w:t>
      </w:r>
      <w:r w:rsidRPr="0092199A">
        <w:rPr>
          <w:rFonts w:ascii="Arial" w:hAnsi="Arial" w:cs="Arial"/>
          <w:sz w:val="22"/>
        </w:rPr>
        <w:t xml:space="preserve"> : </w:t>
      </w:r>
      <w:r w:rsidR="00106949" w:rsidRPr="0092199A">
        <w:rPr>
          <w:rFonts w:ascii="Arial" w:hAnsi="Arial" w:cs="Arial"/>
          <w:sz w:val="22"/>
        </w:rPr>
        <w:t>Considérations sociales</w:t>
      </w:r>
      <w:bookmarkEnd w:id="16"/>
      <w:r w:rsidRPr="0092199A">
        <w:rPr>
          <w:rFonts w:ascii="Arial" w:hAnsi="Arial" w:cs="Arial"/>
          <w:sz w:val="22"/>
        </w:rPr>
        <w:t xml:space="preserve"> </w:t>
      </w:r>
    </w:p>
    <w:p w14:paraId="6C331F77" w14:textId="77777777" w:rsidR="00F87005" w:rsidRDefault="00F87005" w:rsidP="00F87005">
      <w:pPr>
        <w:pStyle w:val="Normal2"/>
        <w:rPr>
          <w:highlight w:val="yellow"/>
        </w:rPr>
      </w:pPr>
    </w:p>
    <w:p w14:paraId="004B1717" w14:textId="77777777" w:rsidR="00F87005" w:rsidRDefault="00F87005" w:rsidP="00F87005">
      <w:pPr>
        <w:pStyle w:val="Normal2"/>
      </w:pPr>
      <w:r w:rsidRPr="003C411E">
        <w:t xml:space="preserve">Sans </w:t>
      </w:r>
      <w:r w:rsidRPr="003C411E">
        <w:rPr>
          <w:szCs w:val="24"/>
        </w:rPr>
        <w:t>objet</w:t>
      </w:r>
      <w:r w:rsidRPr="003C411E">
        <w:t>.</w:t>
      </w:r>
    </w:p>
    <w:p w14:paraId="04A24CB0" w14:textId="77777777" w:rsidR="00F87005" w:rsidRPr="005D27F9" w:rsidRDefault="00F87005" w:rsidP="005D27F9">
      <w:pPr>
        <w:pStyle w:val="Normal2"/>
        <w:rPr>
          <w:rFonts w:cs="Arial"/>
          <w:sz w:val="22"/>
        </w:rPr>
      </w:pPr>
    </w:p>
    <w:p w14:paraId="391AC6DA" w14:textId="393006FD" w:rsidR="00DA6C69" w:rsidRDefault="007C23DD" w:rsidP="007C23DD">
      <w:pPr>
        <w:pStyle w:val="Article"/>
        <w:spacing w:after="0"/>
        <w:outlineLvl w:val="0"/>
        <w:rPr>
          <w:rFonts w:ascii="Arial" w:hAnsi="Arial" w:cs="Arial"/>
          <w:sz w:val="22"/>
        </w:rPr>
      </w:pPr>
      <w:bookmarkStart w:id="17" w:name="_Toc58427898"/>
      <w:bookmarkStart w:id="18" w:name="_Toc224038620"/>
      <w:r>
        <w:rPr>
          <w:rFonts w:ascii="Arial" w:hAnsi="Arial" w:cs="Arial"/>
          <w:sz w:val="22"/>
        </w:rPr>
        <w:t xml:space="preserve">Article </w:t>
      </w:r>
      <w:r w:rsidR="00D25D43">
        <w:rPr>
          <w:rFonts w:ascii="Arial" w:hAnsi="Arial" w:cs="Arial"/>
          <w:sz w:val="22"/>
        </w:rPr>
        <w:t>6</w:t>
      </w:r>
      <w:r w:rsidR="00DA6C69" w:rsidRPr="00DE3C89">
        <w:rPr>
          <w:rFonts w:ascii="Arial" w:hAnsi="Arial" w:cs="Arial"/>
          <w:sz w:val="22"/>
        </w:rPr>
        <w:t xml:space="preserve"> : Durée </w:t>
      </w:r>
      <w:r w:rsidR="007B0AE2">
        <w:rPr>
          <w:rFonts w:ascii="Arial" w:hAnsi="Arial" w:cs="Arial"/>
          <w:sz w:val="22"/>
        </w:rPr>
        <w:t xml:space="preserve">et lieu d’exécution </w:t>
      </w:r>
      <w:r w:rsidR="00DA6C69" w:rsidRPr="00DE3C89">
        <w:rPr>
          <w:rFonts w:ascii="Arial" w:hAnsi="Arial" w:cs="Arial"/>
          <w:sz w:val="22"/>
        </w:rPr>
        <w:t>du marché ou de l’accord-cadre</w:t>
      </w:r>
      <w:bookmarkEnd w:id="17"/>
      <w:bookmarkEnd w:id="18"/>
    </w:p>
    <w:p w14:paraId="5C5116A0" w14:textId="77777777" w:rsidR="00084793" w:rsidRPr="00084793" w:rsidRDefault="00084793" w:rsidP="00084793">
      <w:pPr>
        <w:rPr>
          <w:sz w:val="2"/>
          <w:szCs w:val="2"/>
        </w:rPr>
      </w:pPr>
    </w:p>
    <w:p w14:paraId="0B0F87CB" w14:textId="2D89C15C" w:rsidR="00B2268C" w:rsidRDefault="00D25D43" w:rsidP="007C23DD">
      <w:pPr>
        <w:pStyle w:val="Sous-article"/>
        <w:spacing w:after="0"/>
        <w:outlineLvl w:val="1"/>
      </w:pPr>
      <w:bookmarkStart w:id="19" w:name="_Toc224038621"/>
      <w:r>
        <w:t>6</w:t>
      </w:r>
      <w:r w:rsidR="00B2268C">
        <w:t>.1 Date de début d’</w:t>
      </w:r>
      <w:r w:rsidR="0097219B">
        <w:t>exécution</w:t>
      </w:r>
      <w:bookmarkEnd w:id="19"/>
    </w:p>
    <w:p w14:paraId="36AB4356" w14:textId="32B233FD" w:rsidR="00637882" w:rsidRDefault="00637882" w:rsidP="00C93F18">
      <w:pPr>
        <w:pStyle w:val="Normal2"/>
        <w:rPr>
          <w:szCs w:val="24"/>
        </w:rPr>
      </w:pPr>
      <w:r w:rsidRPr="00730264">
        <w:rPr>
          <w:szCs w:val="24"/>
        </w:rPr>
        <w:lastRenderedPageBreak/>
        <w:t>La date prévisionnelle de début d’exécution du marché est fixée à la date de notification du marché</w:t>
      </w:r>
    </w:p>
    <w:p w14:paraId="5C29FF75" w14:textId="77777777" w:rsidR="00B2268C" w:rsidRPr="008F6D8E" w:rsidRDefault="00B2268C" w:rsidP="00C93F18">
      <w:pPr>
        <w:pStyle w:val="Normal2"/>
        <w:rPr>
          <w:szCs w:val="24"/>
        </w:rPr>
      </w:pPr>
    </w:p>
    <w:p w14:paraId="40FA3FE8" w14:textId="153CEA27" w:rsidR="00B2268C" w:rsidRDefault="00D25D43" w:rsidP="007C23DD">
      <w:pPr>
        <w:pStyle w:val="Sous-article"/>
        <w:outlineLvl w:val="1"/>
      </w:pPr>
      <w:bookmarkStart w:id="20" w:name="_Toc224038622"/>
      <w:r>
        <w:t>6</w:t>
      </w:r>
      <w:r w:rsidR="00B2268C">
        <w:t>.2 Date de fin d’exécution</w:t>
      </w:r>
      <w:bookmarkEnd w:id="20"/>
      <w:r w:rsidR="00B2268C">
        <w:t xml:space="preserve"> </w:t>
      </w:r>
    </w:p>
    <w:p w14:paraId="53614555" w14:textId="79CC476D" w:rsidR="00B2268C" w:rsidRDefault="00B2268C" w:rsidP="00C93F18">
      <w:pPr>
        <w:pStyle w:val="Normal2"/>
        <w:rPr>
          <w:szCs w:val="24"/>
        </w:rPr>
      </w:pPr>
      <w:r>
        <w:rPr>
          <w:szCs w:val="24"/>
        </w:rPr>
        <w:t xml:space="preserve">Le marché </w:t>
      </w:r>
      <w:r w:rsidR="00AA1009">
        <w:rPr>
          <w:szCs w:val="24"/>
        </w:rPr>
        <w:t>prend fin :</w:t>
      </w:r>
    </w:p>
    <w:p w14:paraId="10DADBD2" w14:textId="77777777" w:rsidR="00B2268C" w:rsidRDefault="00B2268C" w:rsidP="00C93F18">
      <w:pPr>
        <w:pStyle w:val="Normal2"/>
        <w:rPr>
          <w:szCs w:val="24"/>
        </w:rPr>
      </w:pPr>
    </w:p>
    <w:p w14:paraId="66F62141" w14:textId="4C9F96EF" w:rsidR="00AA1009" w:rsidRPr="00D319CF" w:rsidRDefault="0038753F" w:rsidP="0097219B">
      <w:pPr>
        <w:pStyle w:val="Normal2"/>
        <w:ind w:left="567"/>
        <w:rPr>
          <w:szCs w:val="24"/>
        </w:rPr>
      </w:pPr>
      <w:sdt>
        <w:sdtPr>
          <w:rPr>
            <w:szCs w:val="24"/>
          </w:rPr>
          <w:id w:val="127446480"/>
          <w14:checkbox>
            <w14:checked w14:val="1"/>
            <w14:checkedState w14:val="2612" w14:font="MS Gothic"/>
            <w14:uncheckedState w14:val="2610" w14:font="MS Gothic"/>
          </w14:checkbox>
        </w:sdtPr>
        <w:sdtEndPr/>
        <w:sdtContent>
          <w:r w:rsidR="0023177A">
            <w:rPr>
              <w:rFonts w:ascii="MS Gothic" w:eastAsia="MS Gothic" w:hAnsi="MS Gothic" w:hint="eastAsia"/>
              <w:szCs w:val="24"/>
            </w:rPr>
            <w:t>☒</w:t>
          </w:r>
        </w:sdtContent>
      </w:sdt>
      <w:r w:rsidR="00130D3B" w:rsidRPr="00D319CF">
        <w:rPr>
          <w:szCs w:val="24"/>
        </w:rPr>
        <w:t xml:space="preserve"> </w:t>
      </w:r>
      <w:r w:rsidR="00130D3B">
        <w:rPr>
          <w:szCs w:val="24"/>
        </w:rPr>
        <w:t>A l’issue de la période de garantie</w:t>
      </w:r>
      <w:r w:rsidR="00E675CD">
        <w:rPr>
          <w:szCs w:val="24"/>
        </w:rPr>
        <w:t xml:space="preserve"> de </w:t>
      </w:r>
      <w:r w:rsidR="00D042BC">
        <w:rPr>
          <w:szCs w:val="24"/>
        </w:rPr>
        <w:t>12</w:t>
      </w:r>
      <w:r w:rsidR="00E675CD">
        <w:rPr>
          <w:szCs w:val="24"/>
        </w:rPr>
        <w:t xml:space="preserve"> mois</w:t>
      </w:r>
    </w:p>
    <w:p w14:paraId="599E6029" w14:textId="77777777" w:rsidR="00B2268C" w:rsidRPr="008F6D8E" w:rsidRDefault="00B2268C" w:rsidP="00B2268C">
      <w:pPr>
        <w:pStyle w:val="Normal2"/>
        <w:rPr>
          <w:szCs w:val="24"/>
        </w:rPr>
      </w:pPr>
    </w:p>
    <w:p w14:paraId="2BDBE315" w14:textId="6450953B" w:rsidR="00B2268C" w:rsidRDefault="00D25D43" w:rsidP="007C23DD">
      <w:pPr>
        <w:pStyle w:val="Sous-article"/>
        <w:outlineLvl w:val="1"/>
      </w:pPr>
      <w:bookmarkStart w:id="21" w:name="_Toc224038623"/>
      <w:r>
        <w:t>6</w:t>
      </w:r>
      <w:r w:rsidR="00B2268C">
        <w:t>.3 Reconduction du marché</w:t>
      </w:r>
      <w:r w:rsidR="0097219B">
        <w:t xml:space="preserve"> / de l’accord-cadre</w:t>
      </w:r>
      <w:bookmarkEnd w:id="21"/>
    </w:p>
    <w:p w14:paraId="030A3E14" w14:textId="77777777" w:rsidR="00B2268C" w:rsidRDefault="00B2268C" w:rsidP="00B2268C">
      <w:pPr>
        <w:pStyle w:val="Normal2"/>
        <w:rPr>
          <w:szCs w:val="24"/>
        </w:rPr>
      </w:pPr>
    </w:p>
    <w:p w14:paraId="02E1CDEC" w14:textId="33B9A3A4" w:rsidR="00AA1009" w:rsidRDefault="00AA1009" w:rsidP="00B2268C">
      <w:pPr>
        <w:pStyle w:val="Normal2"/>
      </w:pPr>
      <w:r>
        <w:t>Sans objet</w:t>
      </w:r>
    </w:p>
    <w:p w14:paraId="3C6CD53F" w14:textId="292C65A7" w:rsidR="007B0AE2" w:rsidRDefault="007B0AE2" w:rsidP="00B2268C">
      <w:pPr>
        <w:pStyle w:val="Normal2"/>
      </w:pPr>
    </w:p>
    <w:p w14:paraId="149604F1" w14:textId="17E79B29" w:rsidR="007B0AE2" w:rsidRDefault="007B0AE2" w:rsidP="007B0AE2">
      <w:pPr>
        <w:pStyle w:val="Sous-article"/>
        <w:outlineLvl w:val="1"/>
      </w:pPr>
      <w:bookmarkStart w:id="22" w:name="_Toc224038624"/>
      <w:r>
        <w:t>6.4 Lieu d’exécution du marché</w:t>
      </w:r>
      <w:bookmarkEnd w:id="22"/>
    </w:p>
    <w:p w14:paraId="5A485DD4" w14:textId="77777777" w:rsidR="007B0AE2" w:rsidRDefault="007B0AE2" w:rsidP="007B0AE2">
      <w:pPr>
        <w:pStyle w:val="Normal2"/>
        <w:rPr>
          <w:szCs w:val="24"/>
        </w:rPr>
      </w:pPr>
    </w:p>
    <w:p w14:paraId="25446469" w14:textId="06233D7C" w:rsidR="007B0AE2" w:rsidRPr="008F6D8E" w:rsidRDefault="007B0AE2" w:rsidP="007B0AE2">
      <w:pPr>
        <w:pStyle w:val="Normal2"/>
        <w:rPr>
          <w:szCs w:val="24"/>
        </w:rPr>
      </w:pPr>
      <w:r w:rsidRPr="00337C49">
        <w:rPr>
          <w:szCs w:val="24"/>
        </w:rPr>
        <w:t xml:space="preserve">Le marché s’exécute dans le département </w:t>
      </w:r>
      <w:r w:rsidR="0023177A" w:rsidRPr="00337C49">
        <w:rPr>
          <w:szCs w:val="24"/>
        </w:rPr>
        <w:t>du Bas-Rhin</w:t>
      </w:r>
    </w:p>
    <w:p w14:paraId="498BB016" w14:textId="77777777" w:rsidR="007B0AE2" w:rsidRDefault="007B0AE2" w:rsidP="00B2268C">
      <w:pPr>
        <w:pStyle w:val="Normal2"/>
      </w:pPr>
    </w:p>
    <w:p w14:paraId="5BF10D69" w14:textId="3E20FA4F" w:rsidR="007B0AE2" w:rsidRDefault="007B0AE2" w:rsidP="00B2268C">
      <w:pPr>
        <w:pStyle w:val="Normal2"/>
      </w:pPr>
      <w:r>
        <w:t xml:space="preserve">L’adresse ou les adresses précise(s) d’exécution des prestations est définie dans le marché. </w:t>
      </w:r>
    </w:p>
    <w:p w14:paraId="326B4EFF" w14:textId="29295AB1" w:rsidR="00B2268C" w:rsidRPr="00DE3C89" w:rsidRDefault="00B2268C" w:rsidP="007B0AE2">
      <w:pPr>
        <w:pStyle w:val="Normal2"/>
        <w:rPr>
          <w:rFonts w:cs="Arial"/>
          <w:sz w:val="22"/>
        </w:rPr>
      </w:pPr>
    </w:p>
    <w:p w14:paraId="7837CC0C" w14:textId="614DE03A" w:rsidR="00DA6C69" w:rsidRPr="00337C49" w:rsidRDefault="007C23DD" w:rsidP="007C23DD">
      <w:pPr>
        <w:pStyle w:val="Article"/>
        <w:outlineLvl w:val="0"/>
        <w:rPr>
          <w:rFonts w:ascii="Arial" w:hAnsi="Arial" w:cs="Arial"/>
          <w:sz w:val="22"/>
        </w:rPr>
      </w:pPr>
      <w:bookmarkStart w:id="23" w:name="_Toc58427899"/>
      <w:bookmarkStart w:id="24" w:name="_Toc224038625"/>
      <w:r w:rsidRPr="00337C49">
        <w:rPr>
          <w:rFonts w:ascii="Arial" w:hAnsi="Arial" w:cs="Arial"/>
          <w:sz w:val="22"/>
        </w:rPr>
        <w:t xml:space="preserve">Article </w:t>
      </w:r>
      <w:r w:rsidR="00D25D43" w:rsidRPr="00337C49">
        <w:rPr>
          <w:rFonts w:ascii="Arial" w:hAnsi="Arial" w:cs="Arial"/>
          <w:sz w:val="22"/>
        </w:rPr>
        <w:t>7</w:t>
      </w:r>
      <w:r w:rsidR="00DA6C69" w:rsidRPr="00337C49">
        <w:rPr>
          <w:rFonts w:ascii="Arial" w:hAnsi="Arial" w:cs="Arial"/>
          <w:sz w:val="22"/>
        </w:rPr>
        <w:t> : Montant du marché ou de l’accord-cadre</w:t>
      </w:r>
      <w:bookmarkEnd w:id="23"/>
      <w:bookmarkEnd w:id="24"/>
    </w:p>
    <w:p w14:paraId="29C87560" w14:textId="70E66C94" w:rsidR="00B4241B" w:rsidRPr="00337C49" w:rsidRDefault="00B4241B" w:rsidP="00B4241B">
      <w:pPr>
        <w:tabs>
          <w:tab w:val="left" w:pos="7425"/>
        </w:tabs>
        <w:jc w:val="both"/>
        <w:rPr>
          <w:rFonts w:ascii="Arial" w:hAnsi="Arial" w:cs="Arial"/>
        </w:rPr>
      </w:pPr>
      <w:r w:rsidRPr="00337C49">
        <w:rPr>
          <w:rFonts w:ascii="Arial" w:hAnsi="Arial" w:cs="Arial"/>
        </w:rPr>
        <w:t xml:space="preserve">Le </w:t>
      </w:r>
      <w:r w:rsidR="0023177A" w:rsidRPr="00337C49">
        <w:rPr>
          <w:rFonts w:ascii="Arial" w:hAnsi="Arial" w:cs="Arial"/>
        </w:rPr>
        <w:t>montant estimatif du marché est de 220 000 € HT.</w:t>
      </w:r>
    </w:p>
    <w:p w14:paraId="0A4BA0CC" w14:textId="0ED08E4E" w:rsidR="00B4241B" w:rsidRDefault="00B4241B" w:rsidP="00B4241B">
      <w:pPr>
        <w:jc w:val="both"/>
        <w:rPr>
          <w:rFonts w:ascii="Arial" w:hAnsi="Arial" w:cs="Arial"/>
        </w:rPr>
      </w:pPr>
      <w:r w:rsidRPr="00337C49">
        <w:rPr>
          <w:rFonts w:ascii="Arial" w:hAnsi="Arial" w:cs="Arial"/>
        </w:rPr>
        <w:t>Ce montant estimatif ne constitue aucunement un engagement contractuel.</w:t>
      </w:r>
      <w:r>
        <w:rPr>
          <w:rFonts w:ascii="Arial" w:hAnsi="Arial" w:cs="Arial"/>
        </w:rPr>
        <w:t xml:space="preserve"> </w:t>
      </w:r>
    </w:p>
    <w:p w14:paraId="12645913" w14:textId="00A4D6B8" w:rsidR="00B4241B" w:rsidRDefault="00B4241B" w:rsidP="00B4241B">
      <w:pPr>
        <w:spacing w:after="0"/>
        <w:jc w:val="both"/>
        <w:rPr>
          <w:rFonts w:ascii="Arial" w:hAnsi="Arial" w:cs="Arial"/>
        </w:rPr>
      </w:pPr>
      <w:r w:rsidRPr="008F1AC1">
        <w:rPr>
          <w:rFonts w:ascii="Arial" w:hAnsi="Arial" w:cs="Arial"/>
        </w:rPr>
        <w:t xml:space="preserve">Aucune indemnité de dédit ne sera due par </w:t>
      </w:r>
      <w:r w:rsidR="00637882">
        <w:rPr>
          <w:rFonts w:ascii="Arial" w:hAnsi="Arial" w:cs="Arial"/>
        </w:rPr>
        <w:t>la Délégation Régionale Inserm</w:t>
      </w:r>
      <w:r w:rsidRPr="008F1AC1">
        <w:rPr>
          <w:rFonts w:ascii="Arial" w:hAnsi="Arial" w:cs="Arial"/>
        </w:rPr>
        <w:t xml:space="preserve"> au cas où le montant cumulé des bons de commande et</w:t>
      </w:r>
      <w:r>
        <w:rPr>
          <w:rFonts w:ascii="Arial" w:hAnsi="Arial" w:cs="Arial"/>
        </w:rPr>
        <w:t>/ou</w:t>
      </w:r>
      <w:r w:rsidRPr="008F1AC1">
        <w:rPr>
          <w:rFonts w:ascii="Arial" w:hAnsi="Arial" w:cs="Arial"/>
        </w:rPr>
        <w:t xml:space="preserve"> des marchés subséqu</w:t>
      </w:r>
      <w:r>
        <w:rPr>
          <w:rFonts w:ascii="Arial" w:hAnsi="Arial" w:cs="Arial"/>
        </w:rPr>
        <w:t xml:space="preserve">ents passés sur le fondement </w:t>
      </w:r>
      <w:r w:rsidRPr="00A4440B">
        <w:rPr>
          <w:rFonts w:ascii="Arial" w:hAnsi="Arial" w:cs="Arial"/>
        </w:rPr>
        <w:t>de l’accord-cadre</w:t>
      </w:r>
      <w:r w:rsidRPr="00210134">
        <w:rPr>
          <w:rFonts w:ascii="Arial" w:hAnsi="Arial" w:cs="Arial"/>
        </w:rPr>
        <w:t xml:space="preserve"> n’atteindrait</w:t>
      </w:r>
      <w:r w:rsidRPr="008F1AC1">
        <w:rPr>
          <w:rFonts w:ascii="Arial" w:hAnsi="Arial" w:cs="Arial"/>
        </w:rPr>
        <w:t xml:space="preserve"> pas le montant estimé indiqué ci-dessus</w:t>
      </w:r>
      <w:r>
        <w:rPr>
          <w:rFonts w:ascii="Arial" w:hAnsi="Arial" w:cs="Arial"/>
        </w:rPr>
        <w:t>.</w:t>
      </w:r>
    </w:p>
    <w:p w14:paraId="2EB9F2C3" w14:textId="77777777" w:rsidR="00B4241B" w:rsidRPr="005B403B" w:rsidRDefault="00B4241B" w:rsidP="00B4241B">
      <w:pPr>
        <w:spacing w:after="0"/>
        <w:jc w:val="both"/>
        <w:rPr>
          <w:rFonts w:ascii="Arial" w:hAnsi="Arial" w:cs="Arial"/>
        </w:rPr>
      </w:pPr>
    </w:p>
    <w:p w14:paraId="6B208308" w14:textId="663FABC7" w:rsidR="007D1C02" w:rsidRDefault="007C23DD" w:rsidP="007C23DD">
      <w:pPr>
        <w:pStyle w:val="Article"/>
        <w:outlineLvl w:val="0"/>
        <w:rPr>
          <w:rFonts w:ascii="Arial" w:hAnsi="Arial" w:cs="Arial"/>
          <w:sz w:val="22"/>
        </w:rPr>
      </w:pPr>
      <w:bookmarkStart w:id="25" w:name="_Toc58427900"/>
      <w:bookmarkStart w:id="26" w:name="_Toc224038626"/>
      <w:r>
        <w:rPr>
          <w:rFonts w:ascii="Arial" w:hAnsi="Arial" w:cs="Arial"/>
          <w:sz w:val="22"/>
        </w:rPr>
        <w:t xml:space="preserve">Article </w:t>
      </w:r>
      <w:r w:rsidR="00D25D43">
        <w:rPr>
          <w:rFonts w:ascii="Arial" w:hAnsi="Arial" w:cs="Arial"/>
          <w:sz w:val="22"/>
        </w:rPr>
        <w:t>8</w:t>
      </w:r>
      <w:r w:rsidR="00DA6C69" w:rsidRPr="00DE3C89">
        <w:rPr>
          <w:rFonts w:ascii="Arial" w:hAnsi="Arial" w:cs="Arial"/>
          <w:sz w:val="22"/>
        </w:rPr>
        <w:t> : Variantes</w:t>
      </w:r>
      <w:bookmarkEnd w:id="25"/>
      <w:r w:rsidR="00DA6C69" w:rsidRPr="00DE3C89">
        <w:rPr>
          <w:rFonts w:ascii="Arial" w:hAnsi="Arial" w:cs="Arial"/>
          <w:sz w:val="22"/>
        </w:rPr>
        <w:t xml:space="preserve"> </w:t>
      </w:r>
      <w:r w:rsidR="00FB02F2">
        <w:rPr>
          <w:rFonts w:ascii="Arial" w:hAnsi="Arial" w:cs="Arial"/>
          <w:sz w:val="22"/>
        </w:rPr>
        <w:t>– Prestations supplémentaires éventuelles</w:t>
      </w:r>
      <w:bookmarkEnd w:id="26"/>
    </w:p>
    <w:p w14:paraId="11A903A0" w14:textId="5662BD50" w:rsidR="007D1C02" w:rsidRDefault="007D1C02" w:rsidP="007D1C02">
      <w:pPr>
        <w:jc w:val="both"/>
        <w:rPr>
          <w:rFonts w:ascii="Arial" w:hAnsi="Arial" w:cs="Arial"/>
        </w:rPr>
      </w:pPr>
      <w:r w:rsidRPr="007D1C02">
        <w:rPr>
          <w:rFonts w:ascii="Arial" w:hAnsi="Arial" w:cs="Arial"/>
        </w:rPr>
        <w:t>Une variant</w:t>
      </w:r>
      <w:r>
        <w:rPr>
          <w:rFonts w:ascii="Arial" w:hAnsi="Arial" w:cs="Arial"/>
        </w:rPr>
        <w:t>e</w:t>
      </w:r>
      <w:r w:rsidRPr="007D1C02">
        <w:rPr>
          <w:rFonts w:ascii="Arial" w:hAnsi="Arial" w:cs="Arial"/>
        </w:rPr>
        <w:t xml:space="preserve"> est définie comme une modification des spécifications prévues dans les documents de la consultation et constituant la solution de base</w:t>
      </w:r>
      <w:r>
        <w:rPr>
          <w:rFonts w:ascii="Arial" w:hAnsi="Arial" w:cs="Arial"/>
        </w:rPr>
        <w:t xml:space="preserve">. </w:t>
      </w:r>
      <w:r w:rsidRPr="007D1C02">
        <w:rPr>
          <w:rFonts w:ascii="Arial" w:hAnsi="Arial" w:cs="Arial"/>
        </w:rPr>
        <w:t>Il s’agit donc d’une offre alternative au moins aussi performante que la solution décr</w:t>
      </w:r>
      <w:r>
        <w:rPr>
          <w:rFonts w:ascii="Arial" w:hAnsi="Arial" w:cs="Arial"/>
        </w:rPr>
        <w:t>ite initialement dans le cahier des charges</w:t>
      </w:r>
      <w:r w:rsidRPr="007D1C02">
        <w:rPr>
          <w:rFonts w:ascii="Arial" w:hAnsi="Arial" w:cs="Arial"/>
        </w:rPr>
        <w:t xml:space="preserve"> et qui s’y substitue</w:t>
      </w:r>
      <w:r>
        <w:rPr>
          <w:rFonts w:ascii="Arial" w:hAnsi="Arial" w:cs="Arial"/>
        </w:rPr>
        <w:t xml:space="preserve"> dès lors qu’elle est retenue. </w:t>
      </w:r>
    </w:p>
    <w:p w14:paraId="25057E2E" w14:textId="57F78EFB" w:rsidR="007D1C02" w:rsidRDefault="007D1C02" w:rsidP="00744AAD">
      <w:pPr>
        <w:spacing w:after="0"/>
        <w:jc w:val="both"/>
        <w:rPr>
          <w:rFonts w:ascii="Arial" w:hAnsi="Arial" w:cs="Arial"/>
        </w:rPr>
      </w:pPr>
      <w:r>
        <w:rPr>
          <w:rFonts w:ascii="Arial" w:hAnsi="Arial" w:cs="Arial"/>
        </w:rPr>
        <w:t>Une prestation supplémentaire éventuelle matérialise une fourniture ou une prestation en lien avec l’objet du marché que l’acheteur se réserve le droit de retenir ou de ne pas retenir au moment de l’attribution du marché.</w:t>
      </w:r>
    </w:p>
    <w:p w14:paraId="2BBA5EF3" w14:textId="77777777" w:rsidR="007D1C02" w:rsidRPr="004F3E68" w:rsidRDefault="007D1C02" w:rsidP="007D1C02">
      <w:pPr>
        <w:pStyle w:val="Normal2"/>
        <w:rPr>
          <w:rFonts w:cs="Arial"/>
          <w:sz w:val="22"/>
        </w:rPr>
      </w:pPr>
    </w:p>
    <w:p w14:paraId="27D9652C" w14:textId="5C656101" w:rsidR="007D1C02" w:rsidRPr="0091264E" w:rsidRDefault="00D25D43" w:rsidP="007C23DD">
      <w:pPr>
        <w:pStyle w:val="Sous-article"/>
        <w:outlineLvl w:val="1"/>
      </w:pPr>
      <w:bookmarkStart w:id="27" w:name="_Toc58427902"/>
      <w:bookmarkStart w:id="28" w:name="_Toc224038627"/>
      <w:r>
        <w:t>8</w:t>
      </w:r>
      <w:r w:rsidR="007D1C02" w:rsidRPr="0091264E">
        <w:t>.</w:t>
      </w:r>
      <w:r w:rsidR="007D1C02">
        <w:t>1</w:t>
      </w:r>
      <w:r w:rsidR="007C0978">
        <w:t> </w:t>
      </w:r>
      <w:r w:rsidR="007D1C02" w:rsidRPr="0091264E">
        <w:t xml:space="preserve">Variantes </w:t>
      </w:r>
      <w:r w:rsidR="0046312E" w:rsidRPr="0091264E">
        <w:t>à l’initiative du candidat</w:t>
      </w:r>
      <w:r w:rsidR="0046312E">
        <w:t xml:space="preserve"> </w:t>
      </w:r>
      <w:r w:rsidR="007D1C02">
        <w:t>(</w:t>
      </w:r>
      <w:bookmarkEnd w:id="27"/>
      <w:r w:rsidR="0046312E">
        <w:t>variantes libres</w:t>
      </w:r>
      <w:r w:rsidR="007D1C02">
        <w:t>)</w:t>
      </w:r>
      <w:bookmarkEnd w:id="28"/>
    </w:p>
    <w:p w14:paraId="5A0B1B1B" w14:textId="1E132917" w:rsidR="007D1C02" w:rsidRDefault="0038753F" w:rsidP="007D1C02">
      <w:pPr>
        <w:rPr>
          <w:rFonts w:ascii="Arial" w:hAnsi="Arial" w:cs="Arial"/>
        </w:rPr>
      </w:pPr>
      <w:sdt>
        <w:sdtPr>
          <w:rPr>
            <w:rFonts w:ascii="Arial" w:hAnsi="Arial" w:cs="Arial"/>
          </w:rPr>
          <w:id w:val="-1603330995"/>
          <w14:checkbox>
            <w14:checked w14:val="1"/>
            <w14:checkedState w14:val="2612" w14:font="MS Gothic"/>
            <w14:uncheckedState w14:val="2610" w14:font="MS Gothic"/>
          </w14:checkbox>
        </w:sdtPr>
        <w:sdtEndPr/>
        <w:sdtContent>
          <w:r w:rsidR="00A74C13">
            <w:rPr>
              <w:rFonts w:ascii="MS Gothic" w:eastAsia="MS Gothic" w:hAnsi="MS Gothic" w:cs="Arial" w:hint="eastAsia"/>
            </w:rPr>
            <w:t>☒</w:t>
          </w:r>
        </w:sdtContent>
      </w:sdt>
      <w:r w:rsidR="007D1C02" w:rsidRPr="0091264E">
        <w:rPr>
          <w:rFonts w:ascii="Arial" w:hAnsi="Arial" w:cs="Arial"/>
        </w:rPr>
        <w:t xml:space="preserve"> Les variantes à l’initiative du candidat ne sont pas autorisées.</w:t>
      </w:r>
    </w:p>
    <w:p w14:paraId="771BB7A4" w14:textId="451758BE" w:rsidR="007D1C02" w:rsidRDefault="007D1C02" w:rsidP="007D1C02">
      <w:pPr>
        <w:rPr>
          <w:rFonts w:ascii="Arial" w:hAnsi="Arial" w:cs="Arial"/>
        </w:rPr>
      </w:pPr>
      <w:r w:rsidRPr="00C93F18">
        <w:rPr>
          <w:rFonts w:ascii="Arial" w:hAnsi="Arial" w:cs="Arial"/>
        </w:rPr>
        <w:t>Si une ou plusieurs variantes sont proposées par les candidats, ces dernières ne seront pas prises en compte. Seule l'offre de base sera analysée à la condition que celle-ci soit identifiable. Si tel n’est pas le cas, toutes les offres seront rejetées.</w:t>
      </w:r>
    </w:p>
    <w:p w14:paraId="2A09C01D" w14:textId="77777777" w:rsidR="007B0AE2" w:rsidRDefault="007B0AE2" w:rsidP="00880B5D">
      <w:pPr>
        <w:spacing w:after="0"/>
        <w:jc w:val="both"/>
        <w:rPr>
          <w:rFonts w:ascii="Arial" w:hAnsi="Arial" w:cs="Arial"/>
        </w:rPr>
      </w:pPr>
    </w:p>
    <w:p w14:paraId="6CBCA0CE" w14:textId="46AC2764" w:rsidR="007D1C02" w:rsidRPr="00625146" w:rsidRDefault="007D1C02" w:rsidP="007D1C02">
      <w:pPr>
        <w:jc w:val="both"/>
        <w:rPr>
          <w:rFonts w:ascii="Arial" w:hAnsi="Arial" w:cs="Arial"/>
        </w:rPr>
      </w:pPr>
      <w:r w:rsidRPr="00625146">
        <w:rPr>
          <w:rFonts w:ascii="Arial" w:hAnsi="Arial" w:cs="Arial"/>
        </w:rPr>
        <w:t>Chaque variante à l’initiative du candidat constitue une offre à part entière et sera analysée de manière indépendante conformément aux critères de sélection des offres</w:t>
      </w:r>
      <w:r>
        <w:rPr>
          <w:rFonts w:ascii="Arial" w:hAnsi="Arial" w:cs="Arial"/>
        </w:rPr>
        <w:t xml:space="preserve"> définis à l’article 1</w:t>
      </w:r>
      <w:r w:rsidR="001153F0">
        <w:rPr>
          <w:rFonts w:ascii="Arial" w:hAnsi="Arial" w:cs="Arial"/>
        </w:rPr>
        <w:t>5</w:t>
      </w:r>
      <w:r>
        <w:rPr>
          <w:rFonts w:ascii="Arial" w:hAnsi="Arial" w:cs="Arial"/>
        </w:rPr>
        <w:t>.2 du présent règlement</w:t>
      </w:r>
      <w:r w:rsidRPr="00625146">
        <w:rPr>
          <w:rFonts w:ascii="Arial" w:hAnsi="Arial" w:cs="Arial"/>
        </w:rPr>
        <w:t>.</w:t>
      </w:r>
    </w:p>
    <w:p w14:paraId="1B71DD2C" w14:textId="7A5BCC99" w:rsidR="007D1C02" w:rsidRDefault="007D1C02" w:rsidP="007D1C02">
      <w:pPr>
        <w:jc w:val="both"/>
        <w:rPr>
          <w:rFonts w:ascii="Arial" w:hAnsi="Arial" w:cs="Arial"/>
        </w:rPr>
      </w:pPr>
      <w:r>
        <w:rPr>
          <w:rFonts w:ascii="Arial" w:hAnsi="Arial" w:cs="Arial"/>
        </w:rPr>
        <w:t>Aussi, l</w:t>
      </w:r>
      <w:r w:rsidRPr="00084793">
        <w:rPr>
          <w:rFonts w:ascii="Arial" w:hAnsi="Arial" w:cs="Arial"/>
        </w:rPr>
        <w:t xml:space="preserve">es </w:t>
      </w:r>
      <w:r>
        <w:rPr>
          <w:rFonts w:ascii="Arial" w:hAnsi="Arial" w:cs="Arial"/>
        </w:rPr>
        <w:t>candidats</w:t>
      </w:r>
      <w:r w:rsidRPr="00084793">
        <w:rPr>
          <w:rFonts w:ascii="Arial" w:hAnsi="Arial" w:cs="Arial"/>
        </w:rPr>
        <w:t xml:space="preserve"> produiront les éléments relatifs à</w:t>
      </w:r>
      <w:r>
        <w:rPr>
          <w:rFonts w:ascii="Arial" w:hAnsi="Arial" w:cs="Arial"/>
        </w:rPr>
        <w:t xml:space="preserve"> l’offre</w:t>
      </w:r>
      <w:r w:rsidRPr="00CE77E2">
        <w:rPr>
          <w:rFonts w:ascii="Arial" w:hAnsi="Arial" w:cs="Arial"/>
        </w:rPr>
        <w:t xml:space="preserve"> exigés à l’article 1</w:t>
      </w:r>
      <w:r w:rsidR="008E1404">
        <w:rPr>
          <w:rFonts w:ascii="Arial" w:hAnsi="Arial" w:cs="Arial"/>
        </w:rPr>
        <w:t>6</w:t>
      </w:r>
      <w:r w:rsidRPr="00084793">
        <w:rPr>
          <w:rFonts w:ascii="Arial" w:hAnsi="Arial" w:cs="Arial"/>
        </w:rPr>
        <w:t>.</w:t>
      </w:r>
      <w:r>
        <w:rPr>
          <w:rFonts w:ascii="Arial" w:hAnsi="Arial" w:cs="Arial"/>
        </w:rPr>
        <w:t>3 du présent document</w:t>
      </w:r>
      <w:r w:rsidRPr="00084793">
        <w:rPr>
          <w:rFonts w:ascii="Arial" w:hAnsi="Arial" w:cs="Arial"/>
        </w:rPr>
        <w:t xml:space="preserve">, dans un </w:t>
      </w:r>
      <w:r w:rsidR="00094333">
        <w:rPr>
          <w:rFonts w:ascii="Arial" w:hAnsi="Arial" w:cs="Arial"/>
        </w:rPr>
        <w:t>sous-</w:t>
      </w:r>
      <w:r w:rsidRPr="00084793">
        <w:rPr>
          <w:rFonts w:ascii="Arial" w:hAnsi="Arial" w:cs="Arial"/>
        </w:rPr>
        <w:t xml:space="preserve">dossier distinct pour chaque </w:t>
      </w:r>
      <w:r>
        <w:rPr>
          <w:rFonts w:ascii="Arial" w:hAnsi="Arial" w:cs="Arial"/>
        </w:rPr>
        <w:t>offre</w:t>
      </w:r>
      <w:r w:rsidRPr="009C574E">
        <w:rPr>
          <w:rFonts w:ascii="Arial" w:hAnsi="Arial" w:cs="Arial"/>
        </w:rPr>
        <w:t xml:space="preserve"> permettant de clairement distinguer chacune des offres.</w:t>
      </w:r>
      <w:r w:rsidR="00094333">
        <w:rPr>
          <w:rFonts w:ascii="Arial" w:hAnsi="Arial" w:cs="Arial"/>
        </w:rPr>
        <w:t xml:space="preserve"> L</w:t>
      </w:r>
      <w:r w:rsidR="00094333" w:rsidRPr="00094333">
        <w:rPr>
          <w:rFonts w:ascii="Arial" w:hAnsi="Arial" w:cs="Arial"/>
        </w:rPr>
        <w:t>e candidat veillera à identifier l’ensemble des avan</w:t>
      </w:r>
      <w:r w:rsidR="00094333">
        <w:rPr>
          <w:rFonts w:ascii="Arial" w:hAnsi="Arial" w:cs="Arial"/>
        </w:rPr>
        <w:t>tages financiers et techniques</w:t>
      </w:r>
      <w:r w:rsidR="00094333" w:rsidRPr="00094333">
        <w:rPr>
          <w:rFonts w:ascii="Arial" w:hAnsi="Arial" w:cs="Arial"/>
        </w:rPr>
        <w:t xml:space="preserve"> découlant</w:t>
      </w:r>
      <w:r w:rsidR="00094333">
        <w:rPr>
          <w:rFonts w:ascii="Arial" w:hAnsi="Arial" w:cs="Arial"/>
        </w:rPr>
        <w:t xml:space="preserve"> de sa solution variante</w:t>
      </w:r>
      <w:r w:rsidR="00094333" w:rsidRPr="00094333">
        <w:rPr>
          <w:rFonts w:ascii="Arial" w:hAnsi="Arial" w:cs="Arial"/>
        </w:rPr>
        <w:t>, notamment au regard de la solution de base</w:t>
      </w:r>
      <w:r w:rsidR="00880B5D">
        <w:rPr>
          <w:rFonts w:ascii="Arial" w:hAnsi="Arial" w:cs="Arial"/>
        </w:rPr>
        <w:t>.</w:t>
      </w:r>
    </w:p>
    <w:p w14:paraId="2A50A9D0" w14:textId="77777777" w:rsidR="007D1C02" w:rsidRPr="00A55BB2" w:rsidRDefault="007D1C02" w:rsidP="00A55BB2">
      <w:pPr>
        <w:rPr>
          <w:sz w:val="2"/>
          <w:szCs w:val="2"/>
        </w:rPr>
      </w:pPr>
    </w:p>
    <w:p w14:paraId="2C7A7F7B" w14:textId="2E925B92" w:rsidR="00DA6C69" w:rsidRDefault="00D25D43" w:rsidP="007C23DD">
      <w:pPr>
        <w:pStyle w:val="Sous-article"/>
        <w:spacing w:after="0"/>
        <w:outlineLvl w:val="1"/>
      </w:pPr>
      <w:bookmarkStart w:id="29" w:name="_Toc58427901"/>
      <w:bookmarkStart w:id="30" w:name="_Toc224038628"/>
      <w:r>
        <w:t>8</w:t>
      </w:r>
      <w:r w:rsidR="00DA6C69" w:rsidRPr="00DE3C89">
        <w:t>.</w:t>
      </w:r>
      <w:r w:rsidR="00390315">
        <w:t>2</w:t>
      </w:r>
      <w:r w:rsidR="00DA6C69" w:rsidRPr="00DE3C89">
        <w:t xml:space="preserve"> Variant</w:t>
      </w:r>
      <w:r w:rsidR="00DE3C89" w:rsidRPr="00DE3C89">
        <w:t>es à l’initiative de l’acheteur</w:t>
      </w:r>
      <w:bookmarkEnd w:id="29"/>
      <w:r w:rsidR="006A3923">
        <w:t xml:space="preserve"> (variantes exigées)</w:t>
      </w:r>
      <w:bookmarkEnd w:id="30"/>
      <w:r w:rsidR="00DE3C89" w:rsidRPr="00DE3C89">
        <w:tab/>
      </w:r>
    </w:p>
    <w:p w14:paraId="61EC1730" w14:textId="77777777" w:rsidR="000E6B05" w:rsidRPr="00FB02F2" w:rsidRDefault="000E6B05" w:rsidP="000E6B05">
      <w:pPr>
        <w:pStyle w:val="Normal2"/>
        <w:rPr>
          <w:rFonts w:eastAsiaTheme="minorHAnsi" w:cs="Arial"/>
          <w:szCs w:val="22"/>
          <w:lang w:eastAsia="en-US"/>
        </w:rPr>
      </w:pPr>
    </w:p>
    <w:p w14:paraId="6B1FEDBA" w14:textId="3289070D" w:rsidR="00247639" w:rsidRPr="00DF23AD" w:rsidRDefault="007B294D" w:rsidP="00DF23AD">
      <w:pPr>
        <w:jc w:val="both"/>
        <w:rPr>
          <w:rFonts w:ascii="Arial" w:hAnsi="Arial" w:cs="Arial"/>
        </w:rPr>
      </w:pPr>
      <w:r>
        <w:rPr>
          <w:rFonts w:ascii="Arial" w:hAnsi="Arial" w:cs="Arial"/>
        </w:rPr>
        <w:t>Sans objet</w:t>
      </w:r>
    </w:p>
    <w:p w14:paraId="42EFDD80" w14:textId="61FC10AF" w:rsidR="00247639" w:rsidRPr="0091264E" w:rsidRDefault="00D25D43" w:rsidP="00124EAA">
      <w:pPr>
        <w:pStyle w:val="Sous-article"/>
        <w:outlineLvl w:val="1"/>
      </w:pPr>
      <w:bookmarkStart w:id="31" w:name="_Toc224038629"/>
      <w:r>
        <w:t>8</w:t>
      </w:r>
      <w:r w:rsidR="00247639" w:rsidRPr="0091264E">
        <w:t>.</w:t>
      </w:r>
      <w:r w:rsidR="00247639">
        <w:t>3</w:t>
      </w:r>
      <w:r w:rsidR="00247639" w:rsidRPr="0091264E">
        <w:t xml:space="preserve"> </w:t>
      </w:r>
      <w:r w:rsidR="00247639">
        <w:t>Prestations supplémentaires éventuelles</w:t>
      </w:r>
      <w:bookmarkEnd w:id="31"/>
    </w:p>
    <w:p w14:paraId="4936CA20" w14:textId="725F92EE" w:rsidR="00FB02F2" w:rsidRPr="00C93F18" w:rsidRDefault="007B294D" w:rsidP="00DF23AD">
      <w:pPr>
        <w:jc w:val="both"/>
        <w:rPr>
          <w:rFonts w:ascii="Arial" w:hAnsi="Arial" w:cs="Arial"/>
        </w:rPr>
      </w:pPr>
      <w:r>
        <w:rPr>
          <w:rFonts w:ascii="Arial" w:hAnsi="Arial" w:cs="Arial"/>
        </w:rPr>
        <w:t>Sans objet</w:t>
      </w:r>
    </w:p>
    <w:p w14:paraId="1F860345" w14:textId="069F1AFC" w:rsidR="00DA6C69" w:rsidRPr="00DE3C89" w:rsidRDefault="00124EAA" w:rsidP="00124EAA">
      <w:pPr>
        <w:pStyle w:val="Article"/>
        <w:spacing w:after="0"/>
        <w:outlineLvl w:val="0"/>
        <w:rPr>
          <w:rFonts w:ascii="Arial" w:hAnsi="Arial" w:cs="Arial"/>
          <w:sz w:val="22"/>
        </w:rPr>
      </w:pPr>
      <w:bookmarkStart w:id="32" w:name="_Toc224038630"/>
      <w:bookmarkStart w:id="33" w:name="_Toc58427903"/>
      <w:r>
        <w:rPr>
          <w:rFonts w:ascii="Arial" w:hAnsi="Arial" w:cs="Arial"/>
          <w:sz w:val="22"/>
        </w:rPr>
        <w:t xml:space="preserve">Article </w:t>
      </w:r>
      <w:r w:rsidR="00D25D43">
        <w:rPr>
          <w:rFonts w:ascii="Arial" w:hAnsi="Arial" w:cs="Arial"/>
          <w:sz w:val="22"/>
        </w:rPr>
        <w:t>9</w:t>
      </w:r>
      <w:r w:rsidR="00DA6C69" w:rsidRPr="00DE3C89">
        <w:rPr>
          <w:rFonts w:ascii="Arial" w:hAnsi="Arial" w:cs="Arial"/>
          <w:sz w:val="22"/>
        </w:rPr>
        <w:t xml:space="preserve"> : </w:t>
      </w:r>
      <w:r w:rsidR="001739BD">
        <w:rPr>
          <w:rFonts w:ascii="Arial" w:hAnsi="Arial" w:cs="Arial"/>
          <w:sz w:val="22"/>
        </w:rPr>
        <w:t>Documents de la consultation et compléments</w:t>
      </w:r>
      <w:bookmarkEnd w:id="32"/>
      <w:r w:rsidR="001739BD">
        <w:rPr>
          <w:rFonts w:ascii="Arial" w:hAnsi="Arial" w:cs="Arial"/>
          <w:sz w:val="22"/>
        </w:rPr>
        <w:t xml:space="preserve"> </w:t>
      </w:r>
      <w:bookmarkEnd w:id="33"/>
    </w:p>
    <w:p w14:paraId="53B637B0" w14:textId="77777777" w:rsidR="001739BD" w:rsidRPr="00027529" w:rsidRDefault="001739BD" w:rsidP="00124EAA">
      <w:pPr>
        <w:spacing w:after="0"/>
        <w:outlineLvl w:val="0"/>
        <w:rPr>
          <w:sz w:val="2"/>
          <w:szCs w:val="2"/>
        </w:rPr>
      </w:pPr>
    </w:p>
    <w:p w14:paraId="10832BCA" w14:textId="3BE6BEEB" w:rsidR="001739BD" w:rsidRPr="00C565CF" w:rsidRDefault="00D25D43" w:rsidP="00290CCD">
      <w:pPr>
        <w:pStyle w:val="Sous-article"/>
        <w:spacing w:before="240"/>
        <w:outlineLvl w:val="1"/>
        <w:rPr>
          <w:lang w:eastAsia="fr-FR"/>
        </w:rPr>
      </w:pPr>
      <w:bookmarkStart w:id="34" w:name="_Toc224038631"/>
      <w:r>
        <w:rPr>
          <w:lang w:eastAsia="fr-FR"/>
        </w:rPr>
        <w:t>9</w:t>
      </w:r>
      <w:r w:rsidR="001739BD" w:rsidRPr="00C565CF">
        <w:rPr>
          <w:lang w:eastAsia="fr-FR"/>
        </w:rPr>
        <w:t xml:space="preserve">.1 </w:t>
      </w:r>
      <w:r w:rsidR="001739BD">
        <w:rPr>
          <w:lang w:eastAsia="fr-FR"/>
        </w:rPr>
        <w:t>Documents de la consultation</w:t>
      </w:r>
      <w:bookmarkEnd w:id="34"/>
    </w:p>
    <w:p w14:paraId="7961FDB6" w14:textId="2B591F2B" w:rsidR="00C565CF" w:rsidRPr="00337C49" w:rsidRDefault="00C565CF" w:rsidP="00E238CA">
      <w:pPr>
        <w:jc w:val="both"/>
        <w:rPr>
          <w:rFonts w:ascii="Arial" w:hAnsi="Arial" w:cs="Arial"/>
          <w:szCs w:val="20"/>
        </w:rPr>
      </w:pPr>
      <w:r w:rsidRPr="00337C49">
        <w:rPr>
          <w:rFonts w:ascii="Arial" w:hAnsi="Arial" w:cs="Arial"/>
          <w:szCs w:val="20"/>
        </w:rPr>
        <w:t>Le dossier de la présente consultation est constitué des pièces électroniques suivantes :</w:t>
      </w:r>
    </w:p>
    <w:p w14:paraId="1C4198FD" w14:textId="7B4F03FC" w:rsidR="00AC1286" w:rsidRPr="00AC1286" w:rsidRDefault="00AC1286" w:rsidP="00AC1286">
      <w:pPr>
        <w:pStyle w:val="Paragraphedeliste"/>
        <w:numPr>
          <w:ilvl w:val="0"/>
          <w:numId w:val="12"/>
        </w:numPr>
        <w:rPr>
          <w:rFonts w:ascii="Arial" w:hAnsi="Arial" w:cs="Arial"/>
          <w:szCs w:val="20"/>
        </w:rPr>
      </w:pPr>
      <w:r w:rsidRPr="00AC1286">
        <w:rPr>
          <w:rFonts w:ascii="Arial" w:hAnsi="Arial" w:cs="Arial"/>
          <w:szCs w:val="20"/>
        </w:rPr>
        <w:t>L’avis de marché ;</w:t>
      </w:r>
    </w:p>
    <w:p w14:paraId="5947CC05" w14:textId="345782CC" w:rsidR="00C565CF" w:rsidRPr="00337C49" w:rsidRDefault="00C565CF" w:rsidP="00E238CA">
      <w:pPr>
        <w:pStyle w:val="Paragraphedeliste"/>
        <w:numPr>
          <w:ilvl w:val="0"/>
          <w:numId w:val="12"/>
        </w:numPr>
        <w:jc w:val="both"/>
        <w:rPr>
          <w:rFonts w:ascii="Arial" w:hAnsi="Arial" w:cs="Arial"/>
          <w:szCs w:val="20"/>
        </w:rPr>
      </w:pPr>
      <w:r w:rsidRPr="00337C49">
        <w:rPr>
          <w:rFonts w:ascii="Arial" w:hAnsi="Arial" w:cs="Arial"/>
          <w:szCs w:val="20"/>
        </w:rPr>
        <w:t xml:space="preserve">Le présent règlement de la consultation ; </w:t>
      </w:r>
    </w:p>
    <w:p w14:paraId="326ACF0F" w14:textId="3F39AC02" w:rsidR="00C565CF" w:rsidRPr="00337C49" w:rsidRDefault="00C565CF" w:rsidP="00E238CA">
      <w:pPr>
        <w:pStyle w:val="Paragraphedeliste"/>
        <w:numPr>
          <w:ilvl w:val="0"/>
          <w:numId w:val="12"/>
        </w:numPr>
        <w:jc w:val="both"/>
        <w:rPr>
          <w:rFonts w:ascii="Arial" w:hAnsi="Arial" w:cs="Arial"/>
          <w:szCs w:val="20"/>
        </w:rPr>
      </w:pPr>
      <w:r w:rsidRPr="00337C49">
        <w:rPr>
          <w:rFonts w:ascii="Arial" w:hAnsi="Arial" w:cs="Arial"/>
          <w:szCs w:val="20"/>
        </w:rPr>
        <w:t>L’acte d'engagement (ATTRI1) ;</w:t>
      </w:r>
    </w:p>
    <w:p w14:paraId="469633DD" w14:textId="12946B45" w:rsidR="00C565CF" w:rsidRPr="00337C49" w:rsidRDefault="007B0AE2" w:rsidP="00E238CA">
      <w:pPr>
        <w:pStyle w:val="Paragraphedeliste"/>
        <w:numPr>
          <w:ilvl w:val="0"/>
          <w:numId w:val="12"/>
        </w:numPr>
        <w:jc w:val="both"/>
        <w:rPr>
          <w:rFonts w:ascii="Arial" w:hAnsi="Arial" w:cs="Arial"/>
          <w:szCs w:val="20"/>
        </w:rPr>
      </w:pPr>
      <w:r w:rsidRPr="00337C49">
        <w:rPr>
          <w:rFonts w:ascii="Arial" w:hAnsi="Arial" w:cs="Arial"/>
          <w:szCs w:val="20"/>
        </w:rPr>
        <w:t>L’a</w:t>
      </w:r>
      <w:r w:rsidR="00425EA6" w:rsidRPr="00337C49">
        <w:rPr>
          <w:rFonts w:ascii="Arial" w:hAnsi="Arial" w:cs="Arial"/>
          <w:szCs w:val="20"/>
        </w:rPr>
        <w:t xml:space="preserve">nnexe financière </w:t>
      </w:r>
      <w:r w:rsidRPr="00337C49">
        <w:rPr>
          <w:rFonts w:ascii="Arial" w:hAnsi="Arial" w:cs="Arial"/>
          <w:szCs w:val="20"/>
        </w:rPr>
        <w:t xml:space="preserve">à l’acte d’engagement </w:t>
      </w:r>
      <w:r w:rsidR="00832612" w:rsidRPr="00337C49">
        <w:rPr>
          <w:rFonts w:ascii="Arial" w:hAnsi="Arial" w:cs="Arial"/>
          <w:szCs w:val="20"/>
        </w:rPr>
        <w:t>(BPU</w:t>
      </w:r>
      <w:r w:rsidR="007B294D" w:rsidRPr="00337C49">
        <w:rPr>
          <w:rFonts w:ascii="Arial" w:hAnsi="Arial" w:cs="Arial"/>
          <w:szCs w:val="20"/>
        </w:rPr>
        <w:t>)</w:t>
      </w:r>
      <w:r w:rsidR="00C565CF" w:rsidRPr="00337C49">
        <w:rPr>
          <w:rFonts w:ascii="Arial" w:hAnsi="Arial" w:cs="Arial"/>
          <w:szCs w:val="20"/>
        </w:rPr>
        <w:t xml:space="preserve"> ; </w:t>
      </w:r>
    </w:p>
    <w:p w14:paraId="2270F58C" w14:textId="2784F01D" w:rsidR="00271D09" w:rsidRPr="00337C49" w:rsidRDefault="00271D09" w:rsidP="00E238CA">
      <w:pPr>
        <w:pStyle w:val="Paragraphedeliste"/>
        <w:numPr>
          <w:ilvl w:val="0"/>
          <w:numId w:val="12"/>
        </w:numPr>
        <w:jc w:val="both"/>
        <w:rPr>
          <w:rFonts w:ascii="Arial" w:hAnsi="Arial" w:cs="Arial"/>
          <w:szCs w:val="20"/>
        </w:rPr>
      </w:pPr>
      <w:r w:rsidRPr="00337C49">
        <w:rPr>
          <w:rFonts w:ascii="Arial" w:hAnsi="Arial" w:cs="Arial"/>
          <w:szCs w:val="20"/>
        </w:rPr>
        <w:t>Le cadre de réponse technique (CRT)</w:t>
      </w:r>
    </w:p>
    <w:p w14:paraId="0B506EB8" w14:textId="06A14281" w:rsidR="00C565CF" w:rsidRPr="00337C49" w:rsidRDefault="00C565CF" w:rsidP="00E238CA">
      <w:pPr>
        <w:pStyle w:val="Paragraphedeliste"/>
        <w:numPr>
          <w:ilvl w:val="0"/>
          <w:numId w:val="12"/>
        </w:numPr>
        <w:jc w:val="both"/>
        <w:rPr>
          <w:rFonts w:ascii="Arial" w:hAnsi="Arial" w:cs="Arial"/>
          <w:szCs w:val="20"/>
        </w:rPr>
      </w:pPr>
      <w:r w:rsidRPr="00337C49">
        <w:rPr>
          <w:rFonts w:ascii="Arial" w:hAnsi="Arial" w:cs="Arial"/>
          <w:szCs w:val="20"/>
        </w:rPr>
        <w:t xml:space="preserve">Le cahier des clauses administratives particulières (CCAP) et ses éventuelles annexes ; </w:t>
      </w:r>
    </w:p>
    <w:p w14:paraId="27B43C9F" w14:textId="253B7B2C" w:rsidR="00C565CF" w:rsidRPr="00337C49" w:rsidRDefault="00C565CF" w:rsidP="00E238CA">
      <w:pPr>
        <w:pStyle w:val="Paragraphedeliste"/>
        <w:numPr>
          <w:ilvl w:val="0"/>
          <w:numId w:val="12"/>
        </w:numPr>
        <w:jc w:val="both"/>
        <w:rPr>
          <w:rFonts w:ascii="Arial" w:hAnsi="Arial" w:cs="Arial"/>
          <w:szCs w:val="20"/>
        </w:rPr>
      </w:pPr>
      <w:r w:rsidRPr="00337C49">
        <w:rPr>
          <w:rFonts w:ascii="Arial" w:hAnsi="Arial" w:cs="Arial"/>
          <w:szCs w:val="20"/>
        </w:rPr>
        <w:t>Le cahier des clauses techniques particulières (CCTP) et ses éventuelles annexes ;</w:t>
      </w:r>
    </w:p>
    <w:p w14:paraId="1E7B0D6D" w14:textId="6D697E9F" w:rsidR="00F565C9" w:rsidRDefault="00F565C9" w:rsidP="00E238CA">
      <w:pPr>
        <w:jc w:val="both"/>
        <w:rPr>
          <w:rFonts w:ascii="Arial" w:hAnsi="Arial" w:cs="Arial"/>
          <w:szCs w:val="20"/>
        </w:rPr>
      </w:pPr>
      <w:r>
        <w:rPr>
          <w:rFonts w:ascii="Arial" w:hAnsi="Arial" w:cs="Arial"/>
          <w:szCs w:val="20"/>
        </w:rPr>
        <w:t>Ces documents sont accessibles uniquement par téléchargement sur la plateforme PLACE.</w:t>
      </w:r>
    </w:p>
    <w:p w14:paraId="0C81E91F" w14:textId="3A0CF25F" w:rsidR="00C565CF" w:rsidRPr="00C565CF" w:rsidRDefault="00C565CF" w:rsidP="00E238CA">
      <w:pPr>
        <w:jc w:val="both"/>
        <w:rPr>
          <w:rFonts w:ascii="Arial" w:hAnsi="Arial" w:cs="Arial"/>
          <w:szCs w:val="20"/>
        </w:rPr>
      </w:pPr>
      <w:r w:rsidRPr="00C565CF">
        <w:rPr>
          <w:rFonts w:ascii="Arial" w:hAnsi="Arial" w:cs="Arial"/>
          <w:szCs w:val="20"/>
        </w:rPr>
        <w:t>Afin de pouvoir décompresser et lire les documents mis à disposition par</w:t>
      </w:r>
      <w:r w:rsidR="00326C0E">
        <w:rPr>
          <w:rFonts w:ascii="Arial" w:hAnsi="Arial" w:cs="Arial"/>
          <w:szCs w:val="20"/>
        </w:rPr>
        <w:t xml:space="preserve"> </w:t>
      </w:r>
      <w:r w:rsidR="00D961E0">
        <w:rPr>
          <w:rFonts w:ascii="Arial" w:hAnsi="Arial" w:cs="Arial"/>
          <w:szCs w:val="20"/>
        </w:rPr>
        <w:t>la Délégation Régionale Inserm</w:t>
      </w:r>
      <w:r w:rsidRPr="00C565CF">
        <w:rPr>
          <w:rFonts w:ascii="Arial" w:hAnsi="Arial" w:cs="Arial"/>
          <w:szCs w:val="20"/>
        </w:rPr>
        <w:t xml:space="preserve">, les candidats devront disposer des logiciels permettant </w:t>
      </w:r>
      <w:r>
        <w:rPr>
          <w:rFonts w:ascii="Arial" w:hAnsi="Arial" w:cs="Arial"/>
          <w:szCs w:val="20"/>
        </w:rPr>
        <w:t xml:space="preserve">de lire les formats suivants : </w:t>
      </w:r>
    </w:p>
    <w:p w14:paraId="6ED9108B" w14:textId="5AA5AF15" w:rsidR="00C565CF" w:rsidRPr="000F653C" w:rsidRDefault="00C565CF" w:rsidP="00E238CA">
      <w:pPr>
        <w:pStyle w:val="Paragraphedeliste"/>
        <w:numPr>
          <w:ilvl w:val="0"/>
          <w:numId w:val="13"/>
        </w:numPr>
        <w:jc w:val="both"/>
        <w:rPr>
          <w:rFonts w:ascii="Arial" w:hAnsi="Arial" w:cs="Arial"/>
          <w:szCs w:val="20"/>
        </w:rPr>
      </w:pPr>
      <w:r w:rsidRPr="000F653C">
        <w:rPr>
          <w:rFonts w:ascii="Arial" w:hAnsi="Arial" w:cs="Arial"/>
          <w:szCs w:val="20"/>
        </w:rPr>
        <w:t>.zip/.</w:t>
      </w:r>
      <w:proofErr w:type="spellStart"/>
      <w:r w:rsidRPr="000F653C">
        <w:rPr>
          <w:rFonts w:ascii="Arial" w:hAnsi="Arial" w:cs="Arial"/>
          <w:szCs w:val="20"/>
        </w:rPr>
        <w:t>rar</w:t>
      </w:r>
      <w:proofErr w:type="spellEnd"/>
      <w:r w:rsidRPr="000F653C">
        <w:rPr>
          <w:rFonts w:ascii="Arial" w:hAnsi="Arial" w:cs="Arial"/>
          <w:szCs w:val="20"/>
        </w:rPr>
        <w:t xml:space="preserve"> </w:t>
      </w:r>
    </w:p>
    <w:p w14:paraId="690DD87E" w14:textId="213AA594" w:rsidR="0006265A" w:rsidRDefault="00DF1D85" w:rsidP="005D70A2">
      <w:pPr>
        <w:pStyle w:val="Paragraphedeliste"/>
        <w:numPr>
          <w:ilvl w:val="0"/>
          <w:numId w:val="13"/>
        </w:numPr>
        <w:spacing w:after="0"/>
        <w:jc w:val="both"/>
        <w:rPr>
          <w:rFonts w:ascii="Arial" w:hAnsi="Arial" w:cs="Arial"/>
          <w:szCs w:val="20"/>
        </w:rPr>
      </w:pPr>
      <w:r>
        <w:rPr>
          <w:rFonts w:ascii="Arial" w:hAnsi="Arial" w:cs="Arial"/>
          <w:szCs w:val="20"/>
        </w:rPr>
        <w:t>.doc, .</w:t>
      </w:r>
      <w:proofErr w:type="spellStart"/>
      <w:r>
        <w:rPr>
          <w:rFonts w:ascii="Arial" w:hAnsi="Arial" w:cs="Arial"/>
          <w:szCs w:val="20"/>
        </w:rPr>
        <w:t>xls</w:t>
      </w:r>
      <w:proofErr w:type="spellEnd"/>
      <w:r>
        <w:rPr>
          <w:rFonts w:ascii="Arial" w:hAnsi="Arial" w:cs="Arial"/>
          <w:szCs w:val="20"/>
        </w:rPr>
        <w:t>, .</w:t>
      </w:r>
      <w:proofErr w:type="spellStart"/>
      <w:r>
        <w:rPr>
          <w:rFonts w:ascii="Arial" w:hAnsi="Arial" w:cs="Arial"/>
          <w:szCs w:val="20"/>
        </w:rPr>
        <w:t>pdf</w:t>
      </w:r>
      <w:proofErr w:type="spellEnd"/>
    </w:p>
    <w:p w14:paraId="44E5622B" w14:textId="4E34966A" w:rsidR="004F3254" w:rsidRDefault="004F3254" w:rsidP="005D70A2">
      <w:pPr>
        <w:pStyle w:val="Paragraphedeliste"/>
        <w:numPr>
          <w:ilvl w:val="0"/>
          <w:numId w:val="13"/>
        </w:numPr>
        <w:spacing w:after="0"/>
        <w:jc w:val="both"/>
        <w:rPr>
          <w:rFonts w:ascii="Arial" w:hAnsi="Arial" w:cs="Arial"/>
          <w:szCs w:val="20"/>
        </w:rPr>
      </w:pPr>
      <w:r>
        <w:rPr>
          <w:rFonts w:ascii="Arial" w:hAnsi="Arial" w:cs="Arial"/>
          <w:szCs w:val="20"/>
        </w:rPr>
        <w:t>.</w:t>
      </w:r>
      <w:proofErr w:type="spellStart"/>
      <w:r>
        <w:rPr>
          <w:rFonts w:ascii="Arial" w:hAnsi="Arial" w:cs="Arial"/>
          <w:szCs w:val="20"/>
        </w:rPr>
        <w:t>dwg</w:t>
      </w:r>
      <w:proofErr w:type="spellEnd"/>
    </w:p>
    <w:p w14:paraId="2B54A948" w14:textId="77777777" w:rsidR="001739BD" w:rsidRPr="00027529" w:rsidRDefault="001739BD" w:rsidP="001739BD">
      <w:pPr>
        <w:rPr>
          <w:sz w:val="2"/>
          <w:szCs w:val="2"/>
        </w:rPr>
      </w:pPr>
    </w:p>
    <w:p w14:paraId="69EEF1B1" w14:textId="7E8DFA61" w:rsidR="001739BD" w:rsidRPr="00C565CF" w:rsidRDefault="00D25D43" w:rsidP="00124EAA">
      <w:pPr>
        <w:pStyle w:val="Sous-article"/>
        <w:outlineLvl w:val="1"/>
        <w:rPr>
          <w:lang w:eastAsia="fr-FR"/>
        </w:rPr>
      </w:pPr>
      <w:bookmarkStart w:id="35" w:name="_Toc224038632"/>
      <w:r>
        <w:rPr>
          <w:lang w:eastAsia="fr-FR"/>
        </w:rPr>
        <w:t>9</w:t>
      </w:r>
      <w:r w:rsidR="001739BD" w:rsidRPr="00C565CF">
        <w:rPr>
          <w:lang w:eastAsia="fr-FR"/>
        </w:rPr>
        <w:t>.</w:t>
      </w:r>
      <w:r w:rsidR="002D61A9">
        <w:rPr>
          <w:lang w:eastAsia="fr-FR"/>
        </w:rPr>
        <w:t>2</w:t>
      </w:r>
      <w:r w:rsidR="001739BD" w:rsidRPr="00C565CF">
        <w:rPr>
          <w:lang w:eastAsia="fr-FR"/>
        </w:rPr>
        <w:t xml:space="preserve"> </w:t>
      </w:r>
      <w:r w:rsidR="001739BD">
        <w:rPr>
          <w:lang w:eastAsia="fr-FR"/>
        </w:rPr>
        <w:t>Renseignements complémentaires</w:t>
      </w:r>
      <w:bookmarkEnd w:id="35"/>
    </w:p>
    <w:p w14:paraId="7B028418" w14:textId="77777777" w:rsidR="001325C8" w:rsidRPr="001325C8" w:rsidRDefault="001325C8" w:rsidP="001325C8">
      <w:pPr>
        <w:jc w:val="both"/>
        <w:rPr>
          <w:rFonts w:ascii="Arial" w:hAnsi="Arial" w:cs="Arial"/>
          <w:szCs w:val="20"/>
        </w:rPr>
      </w:pPr>
      <w:r w:rsidRPr="001325C8">
        <w:rPr>
          <w:rFonts w:ascii="Arial" w:hAnsi="Arial" w:cs="Arial"/>
          <w:szCs w:val="20"/>
        </w:rPr>
        <w:t>Pendant la phase de consultation, les candidats peuvent faire parvenir leurs questions et les demandes de renseignements complémentaires</w:t>
      </w:r>
      <w:r>
        <w:rPr>
          <w:rFonts w:ascii="Arial" w:hAnsi="Arial" w:cs="Arial"/>
          <w:szCs w:val="20"/>
        </w:rPr>
        <w:t xml:space="preserve">. </w:t>
      </w:r>
      <w:r w:rsidRPr="001325C8">
        <w:rPr>
          <w:rFonts w:ascii="Arial" w:hAnsi="Arial" w:cs="Arial"/>
          <w:szCs w:val="20"/>
        </w:rPr>
        <w:t>Pour ce faire, la seule voie autorisée est le portail de dématérialisation PLACE (Plate-forme des achats de l’Etat).</w:t>
      </w:r>
    </w:p>
    <w:p w14:paraId="47276099" w14:textId="1E731469" w:rsidR="001325C8" w:rsidRPr="001325C8" w:rsidRDefault="001325C8" w:rsidP="001325C8">
      <w:pPr>
        <w:jc w:val="both"/>
        <w:rPr>
          <w:rFonts w:ascii="Arial" w:hAnsi="Arial" w:cs="Arial"/>
          <w:szCs w:val="20"/>
        </w:rPr>
      </w:pPr>
      <w:r w:rsidRPr="001325C8">
        <w:rPr>
          <w:rFonts w:ascii="Arial" w:hAnsi="Arial" w:cs="Arial"/>
          <w:szCs w:val="20"/>
        </w:rPr>
        <w:t xml:space="preserve">Les réponses </w:t>
      </w:r>
      <w:r>
        <w:rPr>
          <w:rFonts w:ascii="Arial" w:hAnsi="Arial" w:cs="Arial"/>
          <w:szCs w:val="20"/>
        </w:rPr>
        <w:t xml:space="preserve">aux questions </w:t>
      </w:r>
      <w:r w:rsidRPr="001325C8">
        <w:rPr>
          <w:rFonts w:ascii="Arial" w:hAnsi="Arial" w:cs="Arial"/>
          <w:szCs w:val="20"/>
        </w:rPr>
        <w:t xml:space="preserve">sont envoyées </w:t>
      </w:r>
      <w:r w:rsidR="001739BD">
        <w:rPr>
          <w:rFonts w:ascii="Arial" w:hAnsi="Arial" w:cs="Arial"/>
          <w:szCs w:val="20"/>
        </w:rPr>
        <w:t>à</w:t>
      </w:r>
      <w:r w:rsidR="001739BD" w:rsidRPr="001325C8">
        <w:rPr>
          <w:rFonts w:ascii="Arial" w:hAnsi="Arial" w:cs="Arial"/>
          <w:szCs w:val="20"/>
        </w:rPr>
        <w:t xml:space="preserve"> l’ensemble des </w:t>
      </w:r>
      <w:r w:rsidR="001739BD" w:rsidRPr="00337C49">
        <w:rPr>
          <w:rFonts w:ascii="Arial" w:hAnsi="Arial" w:cs="Arial"/>
          <w:szCs w:val="20"/>
        </w:rPr>
        <w:t xml:space="preserve">personnes s’étant identifiées lors du téléchargement des documents, dans les meilleurs délais, et </w:t>
      </w:r>
      <w:r w:rsidRPr="00337C49">
        <w:rPr>
          <w:rFonts w:ascii="Arial" w:hAnsi="Arial" w:cs="Arial"/>
          <w:szCs w:val="20"/>
        </w:rPr>
        <w:t xml:space="preserve">au plus tard </w:t>
      </w:r>
      <w:r w:rsidR="001F00AF" w:rsidRPr="00337C49">
        <w:rPr>
          <w:rFonts w:ascii="Arial" w:hAnsi="Arial" w:cs="Arial"/>
          <w:b/>
          <w:szCs w:val="20"/>
          <w:u w:val="single"/>
        </w:rPr>
        <w:t>cinq</w:t>
      </w:r>
      <w:r w:rsidR="0046312E" w:rsidRPr="00337C49">
        <w:rPr>
          <w:rFonts w:ascii="Arial" w:hAnsi="Arial" w:cs="Arial"/>
          <w:b/>
          <w:szCs w:val="20"/>
          <w:u w:val="single"/>
        </w:rPr>
        <w:t xml:space="preserve"> (5)</w:t>
      </w:r>
      <w:r w:rsidRPr="00337C49">
        <w:rPr>
          <w:rFonts w:ascii="Arial" w:hAnsi="Arial" w:cs="Arial"/>
          <w:b/>
          <w:szCs w:val="20"/>
          <w:u w:val="single"/>
        </w:rPr>
        <w:t xml:space="preserve"> jours </w:t>
      </w:r>
      <w:r w:rsidR="001F00AF" w:rsidRPr="00337C49">
        <w:rPr>
          <w:rFonts w:ascii="Arial" w:hAnsi="Arial" w:cs="Arial"/>
          <w:b/>
          <w:szCs w:val="20"/>
          <w:u w:val="single"/>
        </w:rPr>
        <w:t>ouvrés</w:t>
      </w:r>
      <w:r w:rsidRPr="00337C49">
        <w:rPr>
          <w:rFonts w:ascii="Arial" w:hAnsi="Arial" w:cs="Arial"/>
          <w:b/>
          <w:szCs w:val="20"/>
          <w:u w:val="single"/>
        </w:rPr>
        <w:t xml:space="preserve"> avant la date limite </w:t>
      </w:r>
      <w:r w:rsidR="001739BD" w:rsidRPr="00337C49">
        <w:rPr>
          <w:rFonts w:ascii="Arial" w:hAnsi="Arial" w:cs="Arial"/>
          <w:b/>
          <w:szCs w:val="20"/>
          <w:u w:val="single"/>
        </w:rPr>
        <w:t>de remise des</w:t>
      </w:r>
      <w:r w:rsidRPr="00337C49">
        <w:rPr>
          <w:rFonts w:ascii="Arial" w:hAnsi="Arial" w:cs="Arial"/>
          <w:b/>
          <w:szCs w:val="20"/>
          <w:u w:val="single"/>
        </w:rPr>
        <w:t xml:space="preserve"> offres</w:t>
      </w:r>
      <w:r w:rsidR="001739BD" w:rsidRPr="00337C49">
        <w:rPr>
          <w:rFonts w:ascii="Arial" w:hAnsi="Arial" w:cs="Arial"/>
          <w:b/>
          <w:szCs w:val="20"/>
          <w:u w:val="single"/>
        </w:rPr>
        <w:t xml:space="preserve"> indiquée sur la page de garde du présent document</w:t>
      </w:r>
      <w:r w:rsidRPr="00337C49">
        <w:rPr>
          <w:rFonts w:ascii="Arial" w:hAnsi="Arial" w:cs="Arial"/>
          <w:szCs w:val="20"/>
        </w:rPr>
        <w:t xml:space="preserve">, pour autant que les candidats aient transmis leur </w:t>
      </w:r>
      <w:r w:rsidR="001739BD" w:rsidRPr="00337C49">
        <w:rPr>
          <w:rFonts w:ascii="Arial" w:hAnsi="Arial" w:cs="Arial"/>
          <w:szCs w:val="20"/>
        </w:rPr>
        <w:t xml:space="preserve">demande </w:t>
      </w:r>
      <w:r w:rsidR="001F00AF" w:rsidRPr="00337C49">
        <w:rPr>
          <w:rFonts w:ascii="Arial" w:hAnsi="Arial" w:cs="Arial"/>
          <w:szCs w:val="20"/>
        </w:rPr>
        <w:t xml:space="preserve">au plus tard </w:t>
      </w:r>
      <w:r w:rsidR="001F00AF" w:rsidRPr="00337C49">
        <w:rPr>
          <w:rFonts w:ascii="Arial" w:hAnsi="Arial" w:cs="Arial"/>
          <w:b/>
          <w:szCs w:val="20"/>
        </w:rPr>
        <w:t>sept</w:t>
      </w:r>
      <w:r w:rsidR="0046312E" w:rsidRPr="00337C49">
        <w:rPr>
          <w:rFonts w:ascii="Arial" w:hAnsi="Arial" w:cs="Arial"/>
          <w:b/>
          <w:szCs w:val="20"/>
        </w:rPr>
        <w:t xml:space="preserve"> (7)</w:t>
      </w:r>
      <w:r w:rsidR="001F00AF" w:rsidRPr="00337C49">
        <w:rPr>
          <w:rFonts w:ascii="Arial" w:hAnsi="Arial" w:cs="Arial"/>
          <w:b/>
          <w:szCs w:val="20"/>
        </w:rPr>
        <w:t xml:space="preserve"> jours </w:t>
      </w:r>
      <w:r w:rsidR="001F00AF" w:rsidRPr="00337C49">
        <w:rPr>
          <w:rFonts w:ascii="Arial" w:hAnsi="Arial" w:cs="Arial"/>
          <w:szCs w:val="20"/>
        </w:rPr>
        <w:t xml:space="preserve">ouvrés avant </w:t>
      </w:r>
      <w:r w:rsidR="006F58D6" w:rsidRPr="00337C49">
        <w:rPr>
          <w:rFonts w:ascii="Arial" w:hAnsi="Arial" w:cs="Arial"/>
          <w:szCs w:val="20"/>
        </w:rPr>
        <w:t>cette même date</w:t>
      </w:r>
      <w:r w:rsidR="001F00AF" w:rsidRPr="00337C49">
        <w:rPr>
          <w:rFonts w:ascii="Arial" w:hAnsi="Arial" w:cs="Arial"/>
          <w:szCs w:val="20"/>
        </w:rPr>
        <w:t>.</w:t>
      </w:r>
    </w:p>
    <w:p w14:paraId="7B0ABECB" w14:textId="07D9EE18" w:rsidR="001325C8" w:rsidRDefault="001325C8" w:rsidP="0046312E">
      <w:pPr>
        <w:spacing w:after="0"/>
        <w:jc w:val="both"/>
        <w:rPr>
          <w:rFonts w:ascii="Arial" w:hAnsi="Arial" w:cs="Arial"/>
          <w:szCs w:val="20"/>
        </w:rPr>
      </w:pPr>
      <w:r w:rsidRPr="001325C8">
        <w:rPr>
          <w:rFonts w:ascii="Arial" w:hAnsi="Arial" w:cs="Arial"/>
          <w:szCs w:val="20"/>
        </w:rPr>
        <w:t>Aucune réponse ne sera donnée oralement.</w:t>
      </w:r>
    </w:p>
    <w:p w14:paraId="52B4F645" w14:textId="77777777" w:rsidR="00370BAF" w:rsidRDefault="00370BAF" w:rsidP="0046312E">
      <w:pPr>
        <w:spacing w:after="0"/>
        <w:jc w:val="both"/>
        <w:rPr>
          <w:rFonts w:ascii="Arial" w:hAnsi="Arial" w:cs="Arial"/>
          <w:szCs w:val="20"/>
        </w:rPr>
      </w:pPr>
    </w:p>
    <w:p w14:paraId="0C330AB9" w14:textId="5169F58F" w:rsidR="00DA6C69" w:rsidRPr="00DE3C89" w:rsidRDefault="00124EAA" w:rsidP="00124EAA">
      <w:pPr>
        <w:pStyle w:val="Article"/>
        <w:outlineLvl w:val="0"/>
        <w:rPr>
          <w:rFonts w:ascii="Arial" w:hAnsi="Arial" w:cs="Arial"/>
          <w:sz w:val="22"/>
        </w:rPr>
      </w:pPr>
      <w:bookmarkStart w:id="36" w:name="_Toc58427904"/>
      <w:bookmarkStart w:id="37" w:name="_Toc224038633"/>
      <w:r>
        <w:rPr>
          <w:rFonts w:ascii="Arial" w:hAnsi="Arial" w:cs="Arial"/>
          <w:sz w:val="22"/>
        </w:rPr>
        <w:t>Article 1</w:t>
      </w:r>
      <w:r w:rsidR="00D25D43">
        <w:rPr>
          <w:rFonts w:ascii="Arial" w:hAnsi="Arial" w:cs="Arial"/>
          <w:sz w:val="22"/>
        </w:rPr>
        <w:t>0</w:t>
      </w:r>
      <w:r w:rsidR="00DA6C69" w:rsidRPr="00DE3C89">
        <w:rPr>
          <w:rFonts w:ascii="Arial" w:hAnsi="Arial" w:cs="Arial"/>
          <w:sz w:val="22"/>
        </w:rPr>
        <w:t> : Modification du DCE</w:t>
      </w:r>
      <w:bookmarkEnd w:id="36"/>
      <w:bookmarkEnd w:id="37"/>
    </w:p>
    <w:p w14:paraId="7BFBD6C4" w14:textId="23753F7D" w:rsidR="00106949" w:rsidRDefault="00106949" w:rsidP="00106949">
      <w:pPr>
        <w:spacing w:after="0" w:line="240" w:lineRule="auto"/>
        <w:jc w:val="both"/>
        <w:rPr>
          <w:rFonts w:ascii="Arial" w:hAnsi="Arial" w:cs="Arial"/>
        </w:rPr>
      </w:pPr>
      <w:r w:rsidRPr="00B154C7">
        <w:rPr>
          <w:rFonts w:ascii="Arial" w:hAnsi="Arial" w:cs="Arial"/>
        </w:rPr>
        <w:t xml:space="preserve">Les candidats ne sont pas autorisés à apporter </w:t>
      </w:r>
      <w:r>
        <w:rPr>
          <w:rFonts w:ascii="Arial" w:hAnsi="Arial" w:cs="Arial"/>
        </w:rPr>
        <w:t xml:space="preserve">eux-mêmes </w:t>
      </w:r>
      <w:r w:rsidRPr="00B154C7">
        <w:rPr>
          <w:rFonts w:ascii="Arial" w:hAnsi="Arial" w:cs="Arial"/>
        </w:rPr>
        <w:t>de modification ou de compléments aux documents de la consultation.</w:t>
      </w:r>
    </w:p>
    <w:p w14:paraId="64116105" w14:textId="77777777" w:rsidR="00106949" w:rsidRDefault="00106949" w:rsidP="00106949">
      <w:pPr>
        <w:spacing w:after="0" w:line="240" w:lineRule="auto"/>
        <w:jc w:val="both"/>
        <w:rPr>
          <w:rFonts w:ascii="Arial" w:hAnsi="Arial" w:cs="Arial"/>
        </w:rPr>
      </w:pPr>
    </w:p>
    <w:p w14:paraId="09365D40" w14:textId="2A6DE9D8" w:rsidR="00FB64D5" w:rsidRDefault="00D961E0" w:rsidP="00B154C7">
      <w:pPr>
        <w:spacing w:after="240" w:line="240" w:lineRule="auto"/>
        <w:jc w:val="both"/>
        <w:rPr>
          <w:rFonts w:ascii="Arial" w:eastAsia="Times New Roman" w:hAnsi="Arial" w:cs="Times New Roman"/>
          <w:szCs w:val="24"/>
          <w:lang w:eastAsia="fr-FR"/>
        </w:rPr>
      </w:pPr>
      <w:r>
        <w:rPr>
          <w:rFonts w:ascii="Arial" w:eastAsia="Times New Roman" w:hAnsi="Arial" w:cs="Times New Roman"/>
          <w:szCs w:val="24"/>
          <w:lang w:eastAsia="fr-FR"/>
        </w:rPr>
        <w:t>La Délégation Régionale Inserm</w:t>
      </w:r>
      <w:r w:rsidR="00B154C7" w:rsidRPr="00B154C7">
        <w:rPr>
          <w:rFonts w:ascii="Arial" w:eastAsia="Times New Roman" w:hAnsi="Arial" w:cs="Times New Roman"/>
          <w:szCs w:val="24"/>
          <w:lang w:eastAsia="fr-FR"/>
        </w:rPr>
        <w:t xml:space="preserve"> se réserve le droit d'apporter des modifications aux documents de la consultation </w:t>
      </w:r>
      <w:r w:rsidR="0057415A" w:rsidRPr="00F24848">
        <w:rPr>
          <w:rFonts w:ascii="Arial" w:eastAsia="Times New Roman" w:hAnsi="Arial" w:cs="Times New Roman"/>
          <w:szCs w:val="24"/>
          <w:lang w:eastAsia="fr-FR"/>
        </w:rPr>
        <w:t xml:space="preserve">au maximum </w:t>
      </w:r>
      <w:r w:rsidR="00B301FF">
        <w:rPr>
          <w:rFonts w:ascii="Arial" w:eastAsia="Times New Roman" w:hAnsi="Arial" w:cs="Times New Roman"/>
          <w:szCs w:val="24"/>
          <w:lang w:eastAsia="fr-FR"/>
        </w:rPr>
        <w:t>six (</w:t>
      </w:r>
      <w:r w:rsidR="0057415A" w:rsidRPr="00F24848">
        <w:rPr>
          <w:rFonts w:ascii="Arial" w:eastAsia="Times New Roman" w:hAnsi="Arial" w:cs="Times New Roman"/>
          <w:szCs w:val="24"/>
          <w:lang w:eastAsia="fr-FR"/>
        </w:rPr>
        <w:t>6</w:t>
      </w:r>
      <w:r w:rsidR="00B301FF">
        <w:rPr>
          <w:rFonts w:ascii="Arial" w:eastAsia="Times New Roman" w:hAnsi="Arial" w:cs="Times New Roman"/>
          <w:szCs w:val="24"/>
          <w:lang w:eastAsia="fr-FR"/>
        </w:rPr>
        <w:t>)</w:t>
      </w:r>
      <w:r w:rsidR="0057415A" w:rsidRPr="00F24848">
        <w:rPr>
          <w:rFonts w:ascii="Arial" w:eastAsia="Times New Roman" w:hAnsi="Arial" w:cs="Times New Roman"/>
          <w:szCs w:val="24"/>
          <w:lang w:eastAsia="fr-FR"/>
        </w:rPr>
        <w:t xml:space="preserve"> jours </w:t>
      </w:r>
      <w:r w:rsidR="00B154C7" w:rsidRPr="00B154C7">
        <w:rPr>
          <w:rFonts w:ascii="Arial" w:eastAsia="Times New Roman" w:hAnsi="Arial" w:cs="Times New Roman"/>
          <w:szCs w:val="24"/>
          <w:lang w:eastAsia="fr-FR"/>
        </w:rPr>
        <w:t>avant la date limite de remise des offres</w:t>
      </w:r>
      <w:r w:rsidR="0051561C">
        <w:rPr>
          <w:rFonts w:ascii="Arial" w:eastAsia="Times New Roman" w:hAnsi="Arial" w:cs="Times New Roman"/>
          <w:szCs w:val="24"/>
          <w:lang w:eastAsia="fr-FR"/>
        </w:rPr>
        <w:t xml:space="preserve"> figurant sur la page de garde du présent règlement</w:t>
      </w:r>
      <w:r w:rsidR="00B154C7" w:rsidRPr="00B154C7">
        <w:rPr>
          <w:rFonts w:ascii="Arial" w:eastAsia="Times New Roman" w:hAnsi="Arial" w:cs="Times New Roman"/>
          <w:szCs w:val="24"/>
          <w:lang w:eastAsia="fr-FR"/>
        </w:rPr>
        <w:t xml:space="preserve">. </w:t>
      </w:r>
    </w:p>
    <w:p w14:paraId="05A414C7" w14:textId="78B78474" w:rsidR="00B154C7" w:rsidRPr="00B154C7" w:rsidRDefault="00B154C7" w:rsidP="00B154C7">
      <w:pPr>
        <w:spacing w:after="240" w:line="240" w:lineRule="auto"/>
        <w:jc w:val="both"/>
        <w:rPr>
          <w:rFonts w:ascii="Arial" w:eastAsia="Times New Roman" w:hAnsi="Arial" w:cs="Times New Roman"/>
          <w:szCs w:val="24"/>
          <w:lang w:eastAsia="fr-FR"/>
        </w:rPr>
      </w:pPr>
      <w:r w:rsidRPr="00B154C7">
        <w:rPr>
          <w:rFonts w:ascii="Arial" w:eastAsia="Times New Roman" w:hAnsi="Arial" w:cs="Times New Roman"/>
          <w:szCs w:val="24"/>
          <w:lang w:eastAsia="fr-FR"/>
        </w:rPr>
        <w:t>Dans l’hypothèse de modification</w:t>
      </w:r>
      <w:r w:rsidR="005916D4">
        <w:rPr>
          <w:rFonts w:ascii="Arial" w:eastAsia="Times New Roman" w:hAnsi="Arial" w:cs="Times New Roman"/>
          <w:szCs w:val="24"/>
          <w:lang w:eastAsia="fr-FR"/>
        </w:rPr>
        <w:t>s</w:t>
      </w:r>
      <w:r w:rsidRPr="00B154C7">
        <w:rPr>
          <w:rFonts w:ascii="Arial" w:eastAsia="Times New Roman" w:hAnsi="Arial" w:cs="Times New Roman"/>
          <w:szCs w:val="24"/>
          <w:lang w:eastAsia="fr-FR"/>
        </w:rPr>
        <w:t xml:space="preserve"> au doss</w:t>
      </w:r>
      <w:r>
        <w:rPr>
          <w:rFonts w:ascii="Arial" w:eastAsia="Times New Roman" w:hAnsi="Arial" w:cs="Times New Roman"/>
          <w:szCs w:val="24"/>
          <w:lang w:eastAsia="fr-FR"/>
        </w:rPr>
        <w:t xml:space="preserve">ier de la consultation, </w:t>
      </w:r>
      <w:r w:rsidR="00D961E0">
        <w:rPr>
          <w:rFonts w:ascii="Arial" w:eastAsia="Times New Roman" w:hAnsi="Arial" w:cs="Times New Roman"/>
          <w:szCs w:val="24"/>
          <w:lang w:eastAsia="fr-FR"/>
        </w:rPr>
        <w:t>la Délégation Régionale Inserm</w:t>
      </w:r>
      <w:r w:rsidR="00106949">
        <w:rPr>
          <w:rFonts w:ascii="Arial" w:eastAsia="Times New Roman" w:hAnsi="Arial" w:cs="Times New Roman"/>
          <w:szCs w:val="24"/>
          <w:lang w:eastAsia="fr-FR"/>
        </w:rPr>
        <w:t xml:space="preserve"> en informera les seuls </w:t>
      </w:r>
      <w:r w:rsidRPr="00B154C7">
        <w:rPr>
          <w:rFonts w:ascii="Arial" w:eastAsia="Times New Roman" w:hAnsi="Arial" w:cs="Times New Roman"/>
          <w:szCs w:val="24"/>
          <w:lang w:eastAsia="fr-FR"/>
        </w:rPr>
        <w:t>candidats</w:t>
      </w:r>
      <w:r w:rsidR="00106949">
        <w:rPr>
          <w:rFonts w:ascii="Arial" w:eastAsia="Times New Roman" w:hAnsi="Arial" w:cs="Times New Roman"/>
          <w:szCs w:val="24"/>
          <w:lang w:eastAsia="fr-FR"/>
        </w:rPr>
        <w:t xml:space="preserve"> dûment identifiés lors du retrait des documents</w:t>
      </w:r>
      <w:r w:rsidRPr="00B154C7">
        <w:rPr>
          <w:rFonts w:ascii="Arial" w:eastAsia="Times New Roman" w:hAnsi="Arial" w:cs="Times New Roman"/>
          <w:szCs w:val="24"/>
          <w:lang w:eastAsia="fr-FR"/>
        </w:rPr>
        <w:t xml:space="preserve"> dans des conditions respectueuses du principe d’égalité dans les c</w:t>
      </w:r>
      <w:r>
        <w:rPr>
          <w:rFonts w:ascii="Arial" w:eastAsia="Times New Roman" w:hAnsi="Arial" w:cs="Times New Roman"/>
          <w:szCs w:val="24"/>
          <w:lang w:eastAsia="fr-FR"/>
        </w:rPr>
        <w:t>onditions prévues à l’article 1</w:t>
      </w:r>
      <w:r w:rsidR="008E1404">
        <w:rPr>
          <w:rFonts w:ascii="Arial" w:eastAsia="Times New Roman" w:hAnsi="Arial" w:cs="Times New Roman"/>
          <w:szCs w:val="24"/>
          <w:lang w:eastAsia="fr-FR"/>
        </w:rPr>
        <w:t>1</w:t>
      </w:r>
      <w:r w:rsidRPr="00B154C7">
        <w:rPr>
          <w:rFonts w:ascii="Arial" w:eastAsia="Times New Roman" w:hAnsi="Arial" w:cs="Times New Roman"/>
          <w:szCs w:val="24"/>
          <w:lang w:eastAsia="fr-FR"/>
        </w:rPr>
        <w:t xml:space="preserve"> du présent règlement de la consultation. </w:t>
      </w:r>
    </w:p>
    <w:p w14:paraId="02BDD670" w14:textId="4363E3F9" w:rsidR="00B154C7" w:rsidRPr="00B154C7" w:rsidRDefault="00B154C7" w:rsidP="00B154C7">
      <w:pPr>
        <w:spacing w:after="240" w:line="240" w:lineRule="auto"/>
        <w:jc w:val="both"/>
        <w:rPr>
          <w:rFonts w:ascii="Arial" w:eastAsia="Times New Roman" w:hAnsi="Arial" w:cs="Times New Roman"/>
          <w:szCs w:val="24"/>
          <w:lang w:eastAsia="fr-FR"/>
        </w:rPr>
      </w:pPr>
      <w:r w:rsidRPr="00B154C7">
        <w:rPr>
          <w:rFonts w:ascii="Arial" w:eastAsia="Times New Roman" w:hAnsi="Arial" w:cs="Times New Roman"/>
          <w:szCs w:val="24"/>
          <w:lang w:eastAsia="fr-FR"/>
        </w:rPr>
        <w:t>Les candidats devront alors répondre sur la base des documents modifiés sans pouvoir élever aucune réclamation à ce sujet.</w:t>
      </w:r>
    </w:p>
    <w:p w14:paraId="1F3B27F5" w14:textId="5C5B802E" w:rsidR="005D1670" w:rsidRDefault="00B154C7" w:rsidP="005D1670">
      <w:pPr>
        <w:spacing w:after="240" w:line="240" w:lineRule="auto"/>
        <w:jc w:val="both"/>
        <w:rPr>
          <w:rFonts w:ascii="Arial" w:eastAsia="Times New Roman" w:hAnsi="Arial" w:cs="Times New Roman"/>
          <w:szCs w:val="24"/>
          <w:lang w:eastAsia="fr-FR"/>
        </w:rPr>
      </w:pPr>
      <w:r w:rsidRPr="00B154C7">
        <w:rPr>
          <w:rFonts w:ascii="Arial" w:eastAsia="Times New Roman" w:hAnsi="Arial" w:cs="Times New Roman"/>
          <w:szCs w:val="24"/>
          <w:lang w:eastAsia="fr-FR"/>
        </w:rPr>
        <w:lastRenderedPageBreak/>
        <w:t>Si la date limite fixée pour la remise des offres est reportée, la disposition précédente est applicable en fonction d’une nouvelle date.</w:t>
      </w:r>
    </w:p>
    <w:p w14:paraId="618AC832" w14:textId="5794A3A7" w:rsidR="00981E5D" w:rsidRPr="00DF23AD" w:rsidRDefault="00106949" w:rsidP="00DF23AD">
      <w:pPr>
        <w:spacing w:after="240" w:line="240" w:lineRule="auto"/>
        <w:jc w:val="both"/>
        <w:rPr>
          <w:rFonts w:ascii="Arial" w:eastAsia="Times New Roman" w:hAnsi="Arial" w:cs="Times New Roman"/>
          <w:szCs w:val="24"/>
          <w:lang w:eastAsia="fr-FR"/>
        </w:rPr>
      </w:pPr>
      <w:r w:rsidRPr="00106949">
        <w:rPr>
          <w:rFonts w:ascii="Arial" w:eastAsia="Times New Roman" w:hAnsi="Arial" w:cs="Times New Roman"/>
          <w:szCs w:val="24"/>
          <w:lang w:eastAsia="fr-FR"/>
        </w:rPr>
        <w:t>Dans le cas où un candidat aurait remis une offre avant les modifications, il pourra en remettre une nouvelle sur la base du dernier dossier modifié, avant la date et heure limites de dépôt des offres.</w:t>
      </w:r>
    </w:p>
    <w:p w14:paraId="4113CFC2" w14:textId="34E48634" w:rsidR="00DA6C69" w:rsidRDefault="00124EAA" w:rsidP="00124EAA">
      <w:pPr>
        <w:pStyle w:val="Article"/>
        <w:spacing w:after="0"/>
        <w:outlineLvl w:val="0"/>
        <w:rPr>
          <w:rFonts w:ascii="Arial" w:hAnsi="Arial" w:cs="Arial"/>
          <w:sz w:val="22"/>
        </w:rPr>
      </w:pPr>
      <w:bookmarkStart w:id="38" w:name="_Toc58427905"/>
      <w:bookmarkStart w:id="39" w:name="_Toc224038634"/>
      <w:r>
        <w:rPr>
          <w:rFonts w:ascii="Arial" w:hAnsi="Arial" w:cs="Arial"/>
          <w:sz w:val="22"/>
        </w:rPr>
        <w:t>Article 1</w:t>
      </w:r>
      <w:r w:rsidR="00D25D43">
        <w:rPr>
          <w:rFonts w:ascii="Arial" w:hAnsi="Arial" w:cs="Arial"/>
          <w:sz w:val="22"/>
        </w:rPr>
        <w:t>1</w:t>
      </w:r>
      <w:r w:rsidR="00DA6C69" w:rsidRPr="00DE3C89">
        <w:rPr>
          <w:rFonts w:ascii="Arial" w:hAnsi="Arial" w:cs="Arial"/>
          <w:sz w:val="22"/>
        </w:rPr>
        <w:t xml:space="preserve"> : Modalités de communication entre </w:t>
      </w:r>
      <w:r w:rsidR="00D961E0">
        <w:rPr>
          <w:rFonts w:ascii="Arial" w:hAnsi="Arial" w:cs="Arial"/>
          <w:sz w:val="22"/>
        </w:rPr>
        <w:t>la Délégation Régionale Inserm</w:t>
      </w:r>
      <w:r w:rsidR="00DA6C69" w:rsidRPr="00DE3C89">
        <w:rPr>
          <w:rFonts w:ascii="Arial" w:hAnsi="Arial" w:cs="Arial"/>
          <w:sz w:val="22"/>
        </w:rPr>
        <w:t xml:space="preserve"> et les candidats</w:t>
      </w:r>
      <w:bookmarkEnd w:id="38"/>
      <w:bookmarkEnd w:id="39"/>
    </w:p>
    <w:p w14:paraId="072E0799" w14:textId="77777777" w:rsidR="00E675CD" w:rsidRDefault="00E675CD" w:rsidP="00DF23AD">
      <w:pPr>
        <w:pStyle w:val="Sous-article"/>
        <w:shd w:val="clear" w:color="auto" w:fill="auto"/>
        <w:ind w:firstLine="0"/>
        <w:outlineLvl w:val="1"/>
        <w:rPr>
          <w:lang w:eastAsia="fr-FR"/>
        </w:rPr>
      </w:pPr>
    </w:p>
    <w:p w14:paraId="65F2E908" w14:textId="57879362" w:rsidR="00C565CF" w:rsidRPr="00C565CF" w:rsidRDefault="00124EAA" w:rsidP="00124EAA">
      <w:pPr>
        <w:pStyle w:val="Sous-article"/>
        <w:outlineLvl w:val="1"/>
        <w:rPr>
          <w:lang w:eastAsia="fr-FR"/>
        </w:rPr>
      </w:pPr>
      <w:bookmarkStart w:id="40" w:name="_Toc224038635"/>
      <w:r>
        <w:rPr>
          <w:lang w:eastAsia="fr-FR"/>
        </w:rPr>
        <w:t>1</w:t>
      </w:r>
      <w:r w:rsidR="00D25D43">
        <w:rPr>
          <w:lang w:eastAsia="fr-FR"/>
        </w:rPr>
        <w:t>1</w:t>
      </w:r>
      <w:r w:rsidR="00C565CF" w:rsidRPr="00C565CF">
        <w:rPr>
          <w:lang w:eastAsia="fr-FR"/>
        </w:rPr>
        <w:t>.1 Langue</w:t>
      </w:r>
      <w:bookmarkEnd w:id="40"/>
    </w:p>
    <w:p w14:paraId="32E2BD83" w14:textId="77777777" w:rsidR="00C565CF" w:rsidRPr="00657985" w:rsidRDefault="00C565CF" w:rsidP="00C565CF">
      <w:pPr>
        <w:spacing w:after="240" w:line="240" w:lineRule="auto"/>
        <w:jc w:val="both"/>
        <w:rPr>
          <w:rFonts w:ascii="Arial" w:eastAsia="Times New Roman" w:hAnsi="Arial" w:cs="Times New Roman"/>
          <w:szCs w:val="24"/>
          <w:lang w:eastAsia="fr-FR"/>
        </w:rPr>
      </w:pPr>
      <w:r w:rsidRPr="00657985">
        <w:rPr>
          <w:rFonts w:ascii="Arial" w:eastAsia="Times New Roman" w:hAnsi="Arial" w:cs="Times New Roman"/>
          <w:szCs w:val="24"/>
          <w:lang w:eastAsia="fr-FR"/>
        </w:rPr>
        <w:t xml:space="preserve">Les correspondances, réunions et discussions relatives à la présente consultation et à l’exécution du marché se déroulent en langue française. </w:t>
      </w:r>
    </w:p>
    <w:p w14:paraId="3F8D09C1" w14:textId="3892DB34" w:rsidR="00C565CF" w:rsidRPr="00C565CF" w:rsidRDefault="00C565CF" w:rsidP="00C565CF">
      <w:pPr>
        <w:spacing w:after="240" w:line="240" w:lineRule="auto"/>
        <w:jc w:val="both"/>
        <w:rPr>
          <w:rFonts w:ascii="Arial" w:eastAsia="Times New Roman" w:hAnsi="Arial" w:cs="Times New Roman"/>
          <w:szCs w:val="24"/>
          <w:lang w:eastAsia="fr-FR"/>
        </w:rPr>
      </w:pPr>
      <w:r w:rsidRPr="00657985">
        <w:rPr>
          <w:rFonts w:ascii="Arial" w:eastAsia="Times New Roman" w:hAnsi="Arial" w:cs="Times New Roman"/>
          <w:szCs w:val="24"/>
          <w:lang w:eastAsia="fr-FR"/>
        </w:rPr>
        <w:t>Les documents fournis par le candidat seront rédigés en langue française. Le français sera également la langue d’exéc</w:t>
      </w:r>
      <w:r w:rsidR="00B301FF" w:rsidRPr="00657985">
        <w:rPr>
          <w:rFonts w:ascii="Arial" w:eastAsia="Times New Roman" w:hAnsi="Arial" w:cs="Times New Roman"/>
          <w:szCs w:val="24"/>
          <w:lang w:eastAsia="fr-FR"/>
        </w:rPr>
        <w:t xml:space="preserve">ution du marché. Les personnes qui dans le cadre de ce marché </w:t>
      </w:r>
      <w:r w:rsidRPr="00657985">
        <w:rPr>
          <w:rFonts w:ascii="Arial" w:eastAsia="Times New Roman" w:hAnsi="Arial" w:cs="Times New Roman"/>
          <w:szCs w:val="24"/>
          <w:lang w:eastAsia="fr-FR"/>
        </w:rPr>
        <w:t xml:space="preserve">seront en contact avec </w:t>
      </w:r>
      <w:r w:rsidR="00D961E0">
        <w:rPr>
          <w:rFonts w:ascii="Arial" w:eastAsia="Times New Roman" w:hAnsi="Arial" w:cs="Times New Roman"/>
          <w:szCs w:val="24"/>
          <w:lang w:eastAsia="fr-FR"/>
        </w:rPr>
        <w:t>la Délégation Régionale Inserm</w:t>
      </w:r>
      <w:r w:rsidRPr="00657985">
        <w:rPr>
          <w:rFonts w:ascii="Arial" w:eastAsia="Times New Roman" w:hAnsi="Arial" w:cs="Times New Roman"/>
          <w:szCs w:val="24"/>
          <w:lang w:eastAsia="fr-FR"/>
        </w:rPr>
        <w:t xml:space="preserve"> devront avoir une parfaite maitrise de la langue française.</w:t>
      </w:r>
    </w:p>
    <w:p w14:paraId="20BC0FAD" w14:textId="77777777" w:rsidR="00C565CF" w:rsidRPr="00C565CF" w:rsidRDefault="00C565CF" w:rsidP="00C565CF">
      <w:pPr>
        <w:spacing w:after="240" w:line="240" w:lineRule="auto"/>
        <w:jc w:val="both"/>
        <w:rPr>
          <w:rFonts w:ascii="Arial" w:eastAsia="Times New Roman" w:hAnsi="Arial" w:cs="Times New Roman"/>
          <w:szCs w:val="24"/>
          <w:lang w:eastAsia="fr-FR"/>
        </w:rPr>
      </w:pPr>
      <w:r w:rsidRPr="00C565CF">
        <w:rPr>
          <w:rFonts w:ascii="Arial" w:eastAsia="Times New Roman" w:hAnsi="Arial" w:cs="Times New Roman"/>
          <w:szCs w:val="24"/>
          <w:lang w:eastAsia="fr-FR"/>
        </w:rPr>
        <w:t>Dans l'hypothèse où le candidat étranger produit un document constituant, accompagnant ou émanant d'une administration de son pays d'origine, ce document devra être accompagné d'une traduction en langue française dont le candidat est réputé attester de l'exactitude et de la conformité avec l'original.</w:t>
      </w:r>
    </w:p>
    <w:p w14:paraId="69B21C2A" w14:textId="1835EC71" w:rsidR="00C565CF" w:rsidRPr="00C565CF" w:rsidRDefault="00124EAA" w:rsidP="00124EAA">
      <w:pPr>
        <w:pStyle w:val="Sous-article"/>
        <w:outlineLvl w:val="1"/>
        <w:rPr>
          <w:lang w:eastAsia="fr-FR"/>
        </w:rPr>
      </w:pPr>
      <w:bookmarkStart w:id="41" w:name="_Toc224038636"/>
      <w:r>
        <w:rPr>
          <w:lang w:eastAsia="fr-FR"/>
        </w:rPr>
        <w:t>1</w:t>
      </w:r>
      <w:r w:rsidR="00D25D43">
        <w:rPr>
          <w:lang w:eastAsia="fr-FR"/>
        </w:rPr>
        <w:t>1</w:t>
      </w:r>
      <w:r w:rsidR="00C565CF" w:rsidRPr="00C565CF">
        <w:rPr>
          <w:lang w:eastAsia="fr-FR"/>
        </w:rPr>
        <w:t>.2 Echanges électroniques</w:t>
      </w:r>
      <w:bookmarkEnd w:id="41"/>
    </w:p>
    <w:p w14:paraId="70EF5990" w14:textId="3A90A60D" w:rsidR="00C565CF" w:rsidRPr="00C565CF" w:rsidRDefault="00C565CF" w:rsidP="00C565CF">
      <w:pPr>
        <w:spacing w:after="240" w:line="240" w:lineRule="auto"/>
        <w:jc w:val="both"/>
        <w:rPr>
          <w:rFonts w:ascii="Arial" w:eastAsia="Times New Roman" w:hAnsi="Arial" w:cs="Times New Roman"/>
          <w:szCs w:val="24"/>
          <w:lang w:eastAsia="fr-FR"/>
        </w:rPr>
      </w:pPr>
      <w:r w:rsidRPr="00C565CF">
        <w:rPr>
          <w:rFonts w:ascii="Arial" w:eastAsia="Times New Roman" w:hAnsi="Arial" w:cs="Times New Roman"/>
          <w:szCs w:val="24"/>
          <w:lang w:eastAsia="fr-FR"/>
        </w:rPr>
        <w:t>Conformément à l’article R</w:t>
      </w:r>
      <w:r w:rsidR="0092352D">
        <w:rPr>
          <w:rFonts w:ascii="Arial" w:eastAsia="Times New Roman" w:hAnsi="Arial" w:cs="Times New Roman"/>
          <w:szCs w:val="24"/>
          <w:lang w:eastAsia="fr-FR"/>
        </w:rPr>
        <w:t>.</w:t>
      </w:r>
      <w:r w:rsidRPr="00C565CF">
        <w:rPr>
          <w:rFonts w:ascii="Arial" w:eastAsia="Times New Roman" w:hAnsi="Arial" w:cs="Times New Roman"/>
          <w:szCs w:val="24"/>
          <w:lang w:eastAsia="fr-FR"/>
        </w:rPr>
        <w:t xml:space="preserve">2132-7 du code de la commande publique, toutes les communications et tous les échanges d’information entre </w:t>
      </w:r>
      <w:r w:rsidR="00D961E0">
        <w:rPr>
          <w:rFonts w:ascii="Arial" w:eastAsia="Times New Roman" w:hAnsi="Arial" w:cs="Times New Roman"/>
          <w:szCs w:val="24"/>
          <w:lang w:eastAsia="fr-FR"/>
        </w:rPr>
        <w:t>la Délégation Régionale Inserm</w:t>
      </w:r>
      <w:r w:rsidRPr="00C565CF">
        <w:rPr>
          <w:rFonts w:ascii="Arial" w:eastAsia="Times New Roman" w:hAnsi="Arial" w:cs="Times New Roman"/>
          <w:szCs w:val="24"/>
          <w:lang w:eastAsia="fr-FR"/>
        </w:rPr>
        <w:t xml:space="preserve"> et les candidats dans le cadre de cette consultation ont lieu par voie électronique. </w:t>
      </w:r>
    </w:p>
    <w:p w14:paraId="294BCF24" w14:textId="4080A848" w:rsidR="00C565CF" w:rsidRPr="00C565CF" w:rsidRDefault="00C565CF" w:rsidP="00C565CF">
      <w:pPr>
        <w:spacing w:after="240" w:line="240" w:lineRule="auto"/>
        <w:jc w:val="both"/>
        <w:rPr>
          <w:rFonts w:ascii="Arial" w:eastAsia="Times New Roman" w:hAnsi="Arial" w:cs="Times New Roman"/>
          <w:szCs w:val="24"/>
          <w:lang w:eastAsia="fr-FR"/>
        </w:rPr>
      </w:pPr>
      <w:r w:rsidRPr="00C565CF">
        <w:rPr>
          <w:rFonts w:ascii="Arial" w:eastAsia="Times New Roman" w:hAnsi="Arial" w:cs="Times New Roman"/>
          <w:szCs w:val="24"/>
          <w:lang w:eastAsia="fr-FR"/>
        </w:rPr>
        <w:t xml:space="preserve">A cette fin, l’outil de communication choisi par </w:t>
      </w:r>
      <w:r w:rsidR="00D961E0">
        <w:rPr>
          <w:rFonts w:ascii="Arial" w:eastAsia="Times New Roman" w:hAnsi="Arial" w:cs="Times New Roman"/>
          <w:szCs w:val="24"/>
          <w:lang w:eastAsia="fr-FR"/>
        </w:rPr>
        <w:t>la Délégation Régionale Inserm</w:t>
      </w:r>
      <w:r w:rsidRPr="00C565CF">
        <w:rPr>
          <w:rFonts w:ascii="Arial" w:eastAsia="Times New Roman" w:hAnsi="Arial" w:cs="Times New Roman"/>
          <w:szCs w:val="24"/>
          <w:lang w:eastAsia="fr-FR"/>
        </w:rPr>
        <w:t xml:space="preserve"> pour communiquer avec les candidats pendant la consultation est la plateforme de dématérialisation de l’Etat</w:t>
      </w:r>
      <w:r w:rsidR="00E031BC">
        <w:rPr>
          <w:rFonts w:ascii="Arial" w:eastAsia="Times New Roman" w:hAnsi="Arial" w:cs="Times New Roman"/>
          <w:szCs w:val="24"/>
          <w:lang w:eastAsia="fr-FR"/>
        </w:rPr>
        <w:t> :</w:t>
      </w:r>
      <w:r w:rsidRPr="00C565CF">
        <w:rPr>
          <w:rFonts w:ascii="Arial" w:eastAsia="Times New Roman" w:hAnsi="Arial" w:cs="Times New Roman"/>
          <w:szCs w:val="24"/>
          <w:lang w:eastAsia="fr-FR"/>
        </w:rPr>
        <w:t xml:space="preserve"> PLACE (</w:t>
      </w:r>
      <w:hyperlink r:id="rId13" w:history="1">
        <w:r w:rsidRPr="00C565CF">
          <w:rPr>
            <w:rFonts w:ascii="Arial" w:eastAsia="Times New Roman" w:hAnsi="Arial" w:cs="Times New Roman"/>
            <w:color w:val="0000FF"/>
            <w:szCs w:val="24"/>
            <w:u w:val="single"/>
            <w:lang w:eastAsia="fr-FR"/>
          </w:rPr>
          <w:t>https://www.marches-publics.gouv.fr</w:t>
        </w:r>
      </w:hyperlink>
      <w:r w:rsidRPr="00C565CF">
        <w:rPr>
          <w:rFonts w:ascii="Arial" w:eastAsia="Times New Roman" w:hAnsi="Arial" w:cs="Times New Roman"/>
          <w:szCs w:val="24"/>
          <w:lang w:eastAsia="fr-FR"/>
        </w:rPr>
        <w:t xml:space="preserve">), dont l’accès est gratuit. </w:t>
      </w:r>
    </w:p>
    <w:p w14:paraId="5C566C39" w14:textId="6B49C6DD" w:rsidR="00C565CF" w:rsidRPr="00C565CF" w:rsidRDefault="00D961E0" w:rsidP="00C565CF">
      <w:pPr>
        <w:spacing w:after="240" w:line="240" w:lineRule="auto"/>
        <w:jc w:val="both"/>
        <w:rPr>
          <w:rFonts w:ascii="Arial" w:eastAsia="Times New Roman" w:hAnsi="Arial" w:cs="Times New Roman"/>
          <w:szCs w:val="24"/>
          <w:lang w:eastAsia="fr-FR"/>
        </w:rPr>
      </w:pPr>
      <w:r>
        <w:rPr>
          <w:rFonts w:ascii="Arial" w:eastAsia="Times New Roman" w:hAnsi="Arial" w:cs="Times New Roman"/>
          <w:szCs w:val="24"/>
          <w:lang w:eastAsia="fr-FR"/>
        </w:rPr>
        <w:t>La Délégation Régionale Inserm</w:t>
      </w:r>
      <w:r w:rsidR="00C565CF" w:rsidRPr="00C565CF">
        <w:rPr>
          <w:rFonts w:ascii="Arial" w:eastAsia="Times New Roman" w:hAnsi="Arial" w:cs="Times New Roman"/>
          <w:szCs w:val="24"/>
          <w:lang w:eastAsia="fr-FR"/>
        </w:rPr>
        <w:t xml:space="preserve"> entend utiliser cette plateforme pour mettre à disposition des candidats les documents de la consultation, pour informer les candidats d'éventuelles modifications ou ajouts aux documents de la consultation, pour répondre aux questions qui lui seront posées, et pour échanger avec les candidats dans le cadre de toute la procédure de passation du marché. </w:t>
      </w:r>
    </w:p>
    <w:p w14:paraId="7A829FDE" w14:textId="3CD45E2E" w:rsidR="00C565CF" w:rsidRPr="00C565CF" w:rsidRDefault="00D961E0" w:rsidP="00C565CF">
      <w:pPr>
        <w:spacing w:after="240" w:line="240" w:lineRule="auto"/>
        <w:jc w:val="both"/>
        <w:rPr>
          <w:rFonts w:ascii="Arial" w:eastAsia="Times New Roman" w:hAnsi="Arial" w:cs="Times New Roman"/>
          <w:szCs w:val="24"/>
          <w:lang w:eastAsia="fr-FR"/>
        </w:rPr>
      </w:pPr>
      <w:r>
        <w:rPr>
          <w:rFonts w:ascii="Arial" w:eastAsia="Times New Roman" w:hAnsi="Arial" w:cs="Times New Roman"/>
          <w:szCs w:val="24"/>
          <w:lang w:eastAsia="fr-FR"/>
        </w:rPr>
        <w:t>La Délégation Régionale Inserm</w:t>
      </w:r>
      <w:r w:rsidR="00C565CF" w:rsidRPr="00C565CF">
        <w:rPr>
          <w:rFonts w:ascii="Arial" w:eastAsia="Times New Roman" w:hAnsi="Arial" w:cs="Times New Roman"/>
          <w:szCs w:val="24"/>
          <w:lang w:eastAsia="fr-FR"/>
        </w:rPr>
        <w:t xml:space="preserve"> attire l’attention des candidats sur le fait que seule l'identification des candidats lors du téléchargement du dossier de la consultation permet d'être tenu informé automatiquement des modifications et des précisions éventuellement apportées aux documents de la consultation, et de déposer une réponse.</w:t>
      </w:r>
    </w:p>
    <w:p w14:paraId="003C0DB3" w14:textId="3D588BAA" w:rsidR="00C565CF" w:rsidRPr="00C565CF" w:rsidRDefault="00C565CF" w:rsidP="00C565CF">
      <w:pPr>
        <w:keepLines/>
        <w:spacing w:after="0" w:line="240" w:lineRule="auto"/>
        <w:jc w:val="both"/>
        <w:rPr>
          <w:rFonts w:ascii="Arial" w:eastAsia="Times New Roman" w:hAnsi="Arial" w:cs="Times New Roman"/>
          <w:szCs w:val="20"/>
          <w:lang w:eastAsia="fr-FR"/>
        </w:rPr>
      </w:pPr>
      <w:r w:rsidRPr="00C565CF">
        <w:rPr>
          <w:rFonts w:ascii="Arial" w:eastAsia="Times New Roman" w:hAnsi="Arial" w:cs="Times New Roman"/>
          <w:szCs w:val="20"/>
          <w:lang w:eastAsia="fr-FR"/>
        </w:rPr>
        <w:t>Pour ce faire, les candidats peuvent compléter en ligne un formulaire d’identification où ils précisen</w:t>
      </w:r>
      <w:r w:rsidR="00E031BC">
        <w:rPr>
          <w:rFonts w:ascii="Arial" w:eastAsia="Times New Roman" w:hAnsi="Arial" w:cs="Times New Roman"/>
          <w:szCs w:val="20"/>
          <w:lang w:eastAsia="fr-FR"/>
        </w:rPr>
        <w:t>t : le nom de l’entreprise, l’adresse postale et le</w:t>
      </w:r>
      <w:r w:rsidRPr="00C565CF">
        <w:rPr>
          <w:rFonts w:ascii="Arial" w:eastAsia="Times New Roman" w:hAnsi="Arial" w:cs="Times New Roman"/>
          <w:szCs w:val="20"/>
          <w:lang w:eastAsia="fr-FR"/>
        </w:rPr>
        <w:t xml:space="preserve"> SIREN ainsi que le nom de la personne physique téléchargeant les documents et une adresse courriel valide permettant de façon certaine une correspondance électronique. </w:t>
      </w:r>
    </w:p>
    <w:p w14:paraId="1AE63DDB" w14:textId="77777777" w:rsidR="00C565CF" w:rsidRPr="00C565CF" w:rsidRDefault="00C565CF" w:rsidP="00C565CF">
      <w:pPr>
        <w:keepLines/>
        <w:spacing w:after="0" w:line="240" w:lineRule="auto"/>
        <w:jc w:val="both"/>
        <w:rPr>
          <w:rFonts w:ascii="Arial" w:eastAsia="Times New Roman" w:hAnsi="Arial" w:cs="Times New Roman"/>
          <w:szCs w:val="20"/>
          <w:lang w:eastAsia="fr-FR"/>
        </w:rPr>
      </w:pPr>
    </w:p>
    <w:p w14:paraId="0DDFCC63" w14:textId="77777777" w:rsidR="00C565CF" w:rsidRPr="00C565CF" w:rsidRDefault="00C565CF" w:rsidP="00C565CF">
      <w:pPr>
        <w:spacing w:after="240" w:line="240" w:lineRule="auto"/>
        <w:jc w:val="both"/>
        <w:rPr>
          <w:rFonts w:ascii="Arial" w:eastAsia="Times New Roman" w:hAnsi="Arial" w:cs="Times New Roman"/>
          <w:szCs w:val="24"/>
          <w:lang w:eastAsia="fr-FR"/>
        </w:rPr>
      </w:pPr>
      <w:r w:rsidRPr="00C565CF">
        <w:rPr>
          <w:rFonts w:ascii="Arial" w:eastAsia="Times New Roman" w:hAnsi="Arial" w:cs="Times New Roman"/>
          <w:szCs w:val="24"/>
          <w:lang w:eastAsia="fr-FR"/>
        </w:rPr>
        <w:t>Les candidats doivent en outre s’assurer que les courriels provenant de la plateforme PLACE ne sont pas classés dans la rubrique « spam » de leur messagerie électronique.</w:t>
      </w:r>
    </w:p>
    <w:p w14:paraId="5DB09AF3" w14:textId="0EDF18CD" w:rsidR="00C565CF" w:rsidRDefault="00D961E0" w:rsidP="00E031BC">
      <w:pPr>
        <w:spacing w:after="0" w:line="240" w:lineRule="auto"/>
        <w:jc w:val="both"/>
        <w:rPr>
          <w:rFonts w:ascii="Arial" w:eastAsia="Times New Roman" w:hAnsi="Arial" w:cs="Times New Roman"/>
          <w:szCs w:val="24"/>
          <w:lang w:eastAsia="fr-FR"/>
        </w:rPr>
      </w:pPr>
      <w:r>
        <w:rPr>
          <w:rFonts w:ascii="Arial" w:eastAsia="Times New Roman" w:hAnsi="Arial" w:cs="Times New Roman"/>
          <w:szCs w:val="24"/>
          <w:lang w:eastAsia="fr-FR"/>
        </w:rPr>
        <w:t>La Délégation Régionale Inserm</w:t>
      </w:r>
      <w:r w:rsidR="00C565CF" w:rsidRPr="00C565CF">
        <w:rPr>
          <w:rFonts w:ascii="Arial" w:eastAsia="Times New Roman" w:hAnsi="Arial" w:cs="Times New Roman"/>
          <w:szCs w:val="24"/>
          <w:lang w:eastAsia="fr-FR"/>
        </w:rPr>
        <w:t xml:space="preserve"> décline donc toute responsabilité pour le cas où un candidat non inscrit n'aurait pas eu connaissance d'une modification, quand bien même cette méconnaissance aboutirait au rejet de son offre.</w:t>
      </w:r>
    </w:p>
    <w:p w14:paraId="4B0E8D81" w14:textId="77777777" w:rsidR="00370BAF" w:rsidRDefault="00370BAF" w:rsidP="00370BAF">
      <w:pPr>
        <w:spacing w:after="0" w:line="240" w:lineRule="auto"/>
        <w:jc w:val="both"/>
        <w:rPr>
          <w:rFonts w:ascii="Arial" w:eastAsia="Times New Roman" w:hAnsi="Arial" w:cs="Times New Roman"/>
          <w:szCs w:val="24"/>
          <w:lang w:eastAsia="fr-FR"/>
        </w:rPr>
      </w:pPr>
    </w:p>
    <w:p w14:paraId="412EA8BE" w14:textId="30A9BD78" w:rsidR="00DA6C69" w:rsidRDefault="00124EAA" w:rsidP="00124EAA">
      <w:pPr>
        <w:pStyle w:val="Article"/>
        <w:spacing w:after="0"/>
        <w:outlineLvl w:val="0"/>
        <w:rPr>
          <w:rFonts w:ascii="Arial" w:hAnsi="Arial" w:cs="Arial"/>
          <w:sz w:val="22"/>
        </w:rPr>
      </w:pPr>
      <w:bookmarkStart w:id="42" w:name="_Toc58427906"/>
      <w:bookmarkStart w:id="43" w:name="_Toc224038637"/>
      <w:r>
        <w:rPr>
          <w:rFonts w:ascii="Arial" w:hAnsi="Arial" w:cs="Arial"/>
          <w:sz w:val="22"/>
        </w:rPr>
        <w:t>Article 1</w:t>
      </w:r>
      <w:r w:rsidR="00D25D43">
        <w:rPr>
          <w:rFonts w:ascii="Arial" w:hAnsi="Arial" w:cs="Arial"/>
          <w:sz w:val="22"/>
        </w:rPr>
        <w:t>2</w:t>
      </w:r>
      <w:r w:rsidR="00DA6C69" w:rsidRPr="00DE3C89">
        <w:rPr>
          <w:rFonts w:ascii="Arial" w:hAnsi="Arial" w:cs="Arial"/>
          <w:sz w:val="22"/>
        </w:rPr>
        <w:t> : Visites des locaux</w:t>
      </w:r>
      <w:bookmarkEnd w:id="42"/>
      <w:bookmarkEnd w:id="43"/>
    </w:p>
    <w:p w14:paraId="6936BCC6" w14:textId="77777777" w:rsidR="00C26B8D" w:rsidRPr="00DE3C89" w:rsidRDefault="00C26B8D" w:rsidP="007C0978">
      <w:pPr>
        <w:spacing w:after="0"/>
      </w:pPr>
    </w:p>
    <w:p w14:paraId="6741789E" w14:textId="025E6DF1" w:rsidR="005D1670" w:rsidRPr="00716A4A" w:rsidRDefault="0051561C" w:rsidP="00057246">
      <w:pPr>
        <w:jc w:val="both"/>
        <w:rPr>
          <w:rFonts w:ascii="Arial" w:hAnsi="Arial" w:cs="Arial"/>
          <w:b/>
          <w:bCs/>
        </w:rPr>
      </w:pPr>
      <w:bookmarkStart w:id="44" w:name="_Hlk219126381"/>
      <w:r w:rsidRPr="00716A4A">
        <w:rPr>
          <w:rFonts w:ascii="Arial" w:hAnsi="Arial" w:cs="Arial"/>
          <w:b/>
          <w:bCs/>
        </w:rPr>
        <w:t xml:space="preserve">La </w:t>
      </w:r>
      <w:r w:rsidR="00337C49" w:rsidRPr="00716A4A">
        <w:rPr>
          <w:rFonts w:ascii="Arial" w:hAnsi="Arial" w:cs="Arial"/>
          <w:b/>
          <w:bCs/>
        </w:rPr>
        <w:t xml:space="preserve">visite </w:t>
      </w:r>
      <w:r w:rsidR="006E62D2" w:rsidRPr="00716A4A">
        <w:rPr>
          <w:rFonts w:ascii="Arial" w:hAnsi="Arial" w:cs="Arial"/>
          <w:b/>
          <w:bCs/>
        </w:rPr>
        <w:t xml:space="preserve">des locaux </w:t>
      </w:r>
      <w:r w:rsidR="00B96FF5" w:rsidRPr="00716A4A">
        <w:rPr>
          <w:rFonts w:ascii="Arial" w:hAnsi="Arial" w:cs="Arial"/>
          <w:b/>
          <w:bCs/>
        </w:rPr>
        <w:t xml:space="preserve">par les candidats </w:t>
      </w:r>
      <w:r w:rsidR="005D1670" w:rsidRPr="00716A4A">
        <w:rPr>
          <w:rFonts w:ascii="Arial" w:hAnsi="Arial" w:cs="Arial"/>
          <w:b/>
          <w:bCs/>
        </w:rPr>
        <w:t xml:space="preserve">est obligatoire. </w:t>
      </w:r>
    </w:p>
    <w:p w14:paraId="300C1F18" w14:textId="7E9A8E78" w:rsidR="00B96FF5" w:rsidRDefault="005D1670" w:rsidP="009D4051">
      <w:pPr>
        <w:jc w:val="both"/>
        <w:rPr>
          <w:b/>
        </w:rPr>
      </w:pPr>
      <w:r>
        <w:rPr>
          <w:rFonts w:ascii="Arial" w:hAnsi="Arial" w:cs="Arial"/>
        </w:rPr>
        <w:lastRenderedPageBreak/>
        <w:t>Les candidats devront impérativement faire une visite avant de remettre leur offre</w:t>
      </w:r>
      <w:r w:rsidR="00B96FF5">
        <w:rPr>
          <w:rFonts w:ascii="Arial" w:hAnsi="Arial" w:cs="Arial"/>
        </w:rPr>
        <w:t xml:space="preserve">. </w:t>
      </w:r>
      <w:r w:rsidR="00B96FF5" w:rsidRPr="009D4051">
        <w:rPr>
          <w:rFonts w:ascii="Arial" w:hAnsi="Arial" w:cs="Arial"/>
        </w:rPr>
        <w:t xml:space="preserve">Les offres remises par </w:t>
      </w:r>
      <w:r w:rsidR="00E031BC">
        <w:rPr>
          <w:rFonts w:ascii="Arial" w:hAnsi="Arial" w:cs="Arial"/>
        </w:rPr>
        <w:t>les candidats n’ayant</w:t>
      </w:r>
      <w:r w:rsidR="00B96FF5" w:rsidRPr="009D4051">
        <w:rPr>
          <w:rFonts w:ascii="Arial" w:hAnsi="Arial" w:cs="Arial"/>
        </w:rPr>
        <w:t xml:space="preserve"> pas effectué la visite obligatoire seront jugées irrégulières, sous réserve que le candidat ne soit pas en mesure de prouver qu’il avait une parfaite connaissance des lieux (ex : visite réalisée dans le cadre d’un précédent appel d’offres).</w:t>
      </w:r>
    </w:p>
    <w:p w14:paraId="7794B223" w14:textId="7B0118BC" w:rsidR="0041223E" w:rsidRPr="009D4051" w:rsidRDefault="0041223E" w:rsidP="0041223E">
      <w:pPr>
        <w:rPr>
          <w:rFonts w:ascii="Arial" w:hAnsi="Arial" w:cs="Arial"/>
        </w:rPr>
      </w:pPr>
      <w:r w:rsidRPr="009D4051">
        <w:rPr>
          <w:rFonts w:ascii="Arial" w:hAnsi="Arial" w:cs="Arial"/>
        </w:rPr>
        <w:t xml:space="preserve">Le nombre de personnes maximum pouvant se présenter à la visite est limité à </w:t>
      </w:r>
      <w:r w:rsidR="00F97508">
        <w:rPr>
          <w:rFonts w:ascii="Arial" w:hAnsi="Arial" w:cs="Arial"/>
        </w:rPr>
        <w:t>deux</w:t>
      </w:r>
      <w:r w:rsidRPr="009D4051">
        <w:rPr>
          <w:rFonts w:ascii="Arial" w:hAnsi="Arial" w:cs="Arial"/>
        </w:rPr>
        <w:t xml:space="preserve"> (</w:t>
      </w:r>
      <w:r w:rsidR="00F97508">
        <w:rPr>
          <w:rFonts w:ascii="Arial" w:hAnsi="Arial" w:cs="Arial"/>
        </w:rPr>
        <w:t>2</w:t>
      </w:r>
      <w:r w:rsidRPr="009D4051">
        <w:rPr>
          <w:rFonts w:ascii="Arial" w:hAnsi="Arial" w:cs="Arial"/>
        </w:rPr>
        <w:t>) par candidat.</w:t>
      </w:r>
    </w:p>
    <w:p w14:paraId="4420404F" w14:textId="3A1DF411" w:rsidR="006E54A8" w:rsidRDefault="0041223E" w:rsidP="00057246">
      <w:pPr>
        <w:jc w:val="both"/>
        <w:rPr>
          <w:rFonts w:ascii="Arial" w:hAnsi="Arial" w:cs="Arial"/>
        </w:rPr>
      </w:pPr>
      <w:r>
        <w:rPr>
          <w:rFonts w:ascii="Arial" w:hAnsi="Arial" w:cs="Arial"/>
        </w:rPr>
        <w:t>L</w:t>
      </w:r>
      <w:r w:rsidR="009E6575">
        <w:rPr>
          <w:rFonts w:ascii="Arial" w:hAnsi="Arial" w:cs="Arial"/>
        </w:rPr>
        <w:t>es candidats devront respecter les mesures sanitaires (port du masque, lavage de</w:t>
      </w:r>
      <w:r w:rsidR="00B96FF5">
        <w:rPr>
          <w:rFonts w:ascii="Arial" w:hAnsi="Arial" w:cs="Arial"/>
        </w:rPr>
        <w:t>s</w:t>
      </w:r>
      <w:r w:rsidR="009E6575">
        <w:rPr>
          <w:rFonts w:ascii="Arial" w:hAnsi="Arial" w:cs="Arial"/>
        </w:rPr>
        <w:t xml:space="preserve"> main</w:t>
      </w:r>
      <w:r w:rsidR="00B96FF5">
        <w:rPr>
          <w:rFonts w:ascii="Arial" w:hAnsi="Arial" w:cs="Arial"/>
        </w:rPr>
        <w:t>s</w:t>
      </w:r>
      <w:r w:rsidR="009E6575">
        <w:rPr>
          <w:rFonts w:ascii="Arial" w:hAnsi="Arial" w:cs="Arial"/>
        </w:rPr>
        <w:t xml:space="preserve">…). </w:t>
      </w:r>
    </w:p>
    <w:p w14:paraId="273C065C" w14:textId="37560075" w:rsidR="00057246" w:rsidRDefault="00B96FF5" w:rsidP="00057246">
      <w:pPr>
        <w:jc w:val="both"/>
        <w:rPr>
          <w:rFonts w:ascii="Arial" w:hAnsi="Arial" w:cs="Arial"/>
        </w:rPr>
      </w:pPr>
      <w:r>
        <w:rPr>
          <w:rFonts w:ascii="Arial" w:hAnsi="Arial" w:cs="Arial"/>
        </w:rPr>
        <w:t>A l’issue de la</w:t>
      </w:r>
      <w:r w:rsidR="005D1670">
        <w:rPr>
          <w:rFonts w:ascii="Arial" w:hAnsi="Arial" w:cs="Arial"/>
        </w:rPr>
        <w:t xml:space="preserve"> visite</w:t>
      </w:r>
      <w:r w:rsidR="009B4D76">
        <w:rPr>
          <w:rFonts w:ascii="Arial" w:hAnsi="Arial" w:cs="Arial"/>
        </w:rPr>
        <w:t>,</w:t>
      </w:r>
      <w:r w:rsidR="005D1670">
        <w:rPr>
          <w:rFonts w:ascii="Arial" w:hAnsi="Arial" w:cs="Arial"/>
        </w:rPr>
        <w:t xml:space="preserve"> une attesta</w:t>
      </w:r>
      <w:r w:rsidR="00057246">
        <w:rPr>
          <w:rFonts w:ascii="Arial" w:hAnsi="Arial" w:cs="Arial"/>
        </w:rPr>
        <w:t>tion</w:t>
      </w:r>
      <w:r w:rsidR="00425EA6">
        <w:rPr>
          <w:rFonts w:ascii="Arial" w:hAnsi="Arial" w:cs="Arial"/>
        </w:rPr>
        <w:t xml:space="preserve"> de</w:t>
      </w:r>
      <w:r w:rsidR="009B4D76">
        <w:rPr>
          <w:rFonts w:ascii="Arial" w:hAnsi="Arial" w:cs="Arial"/>
        </w:rPr>
        <w:t xml:space="preserve"> visite</w:t>
      </w:r>
      <w:r w:rsidR="00057246">
        <w:rPr>
          <w:rFonts w:ascii="Arial" w:hAnsi="Arial" w:cs="Arial"/>
        </w:rPr>
        <w:t xml:space="preserve"> sera fournie</w:t>
      </w:r>
      <w:r w:rsidR="009B4D76">
        <w:rPr>
          <w:rFonts w:ascii="Arial" w:hAnsi="Arial" w:cs="Arial"/>
        </w:rPr>
        <w:t xml:space="preserve"> au</w:t>
      </w:r>
      <w:r w:rsidR="003B46F3">
        <w:rPr>
          <w:rFonts w:ascii="Arial" w:hAnsi="Arial" w:cs="Arial"/>
        </w:rPr>
        <w:t>x</w:t>
      </w:r>
      <w:r w:rsidR="009B4D76">
        <w:rPr>
          <w:rFonts w:ascii="Arial" w:hAnsi="Arial" w:cs="Arial"/>
        </w:rPr>
        <w:t xml:space="preserve"> candidat</w:t>
      </w:r>
      <w:r w:rsidR="003B46F3">
        <w:rPr>
          <w:rFonts w:ascii="Arial" w:hAnsi="Arial" w:cs="Arial"/>
        </w:rPr>
        <w:t>s</w:t>
      </w:r>
      <w:r w:rsidR="0041223E">
        <w:rPr>
          <w:rFonts w:ascii="Arial" w:hAnsi="Arial" w:cs="Arial"/>
        </w:rPr>
        <w:t xml:space="preserve"> que les candidats s</w:t>
      </w:r>
      <w:r w:rsidR="007A74C1">
        <w:rPr>
          <w:rFonts w:ascii="Arial" w:hAnsi="Arial" w:cs="Arial"/>
        </w:rPr>
        <w:t>ont invités à déposer à l’appui de leur offre</w:t>
      </w:r>
      <w:r w:rsidR="00057246">
        <w:rPr>
          <w:rFonts w:ascii="Arial" w:hAnsi="Arial" w:cs="Arial"/>
        </w:rPr>
        <w:t>.</w:t>
      </w:r>
      <w:r w:rsidR="00425EA6" w:rsidRPr="00425EA6">
        <w:rPr>
          <w:rFonts w:ascii="Arial" w:hAnsi="Arial" w:cs="Arial"/>
        </w:rPr>
        <w:t xml:space="preserve"> </w:t>
      </w:r>
      <w:r w:rsidR="00D961E0">
        <w:rPr>
          <w:rFonts w:ascii="Arial" w:hAnsi="Arial" w:cs="Arial"/>
        </w:rPr>
        <w:t>La Délégation Régionale Inserm</w:t>
      </w:r>
      <w:r>
        <w:rPr>
          <w:rFonts w:ascii="Arial" w:hAnsi="Arial" w:cs="Arial"/>
        </w:rPr>
        <w:t xml:space="preserve"> tiendra également un registre des visites</w:t>
      </w:r>
      <w:r w:rsidR="007A74C1">
        <w:rPr>
          <w:rFonts w:ascii="Arial" w:hAnsi="Arial" w:cs="Arial"/>
        </w:rPr>
        <w:t xml:space="preserve"> permettant de contrôler l’effectivité des visites</w:t>
      </w:r>
      <w:r>
        <w:rPr>
          <w:rFonts w:ascii="Arial" w:hAnsi="Arial" w:cs="Arial"/>
        </w:rPr>
        <w:t xml:space="preserve">. </w:t>
      </w:r>
    </w:p>
    <w:p w14:paraId="09AE7BF5" w14:textId="4BD06A24" w:rsidR="000B755A" w:rsidRPr="00F60272" w:rsidRDefault="000B755A" w:rsidP="000B755A">
      <w:pPr>
        <w:jc w:val="both"/>
        <w:rPr>
          <w:rFonts w:ascii="Arial" w:hAnsi="Arial" w:cs="Arial"/>
          <w:bCs/>
          <w:u w:val="single"/>
        </w:rPr>
      </w:pPr>
      <w:r w:rsidRPr="00F60272">
        <w:rPr>
          <w:rFonts w:ascii="Arial" w:hAnsi="Arial" w:cs="Arial"/>
          <w:bCs/>
          <w:u w:val="single"/>
        </w:rPr>
        <w:t xml:space="preserve">Un plan de masse au format </w:t>
      </w:r>
      <w:proofErr w:type="spellStart"/>
      <w:r w:rsidRPr="00F60272">
        <w:rPr>
          <w:rFonts w:ascii="Arial" w:hAnsi="Arial" w:cs="Arial"/>
          <w:bCs/>
          <w:u w:val="single"/>
        </w:rPr>
        <w:t>dwg</w:t>
      </w:r>
      <w:proofErr w:type="spellEnd"/>
      <w:r w:rsidRPr="00F60272">
        <w:rPr>
          <w:rFonts w:ascii="Arial" w:hAnsi="Arial" w:cs="Arial"/>
          <w:bCs/>
          <w:u w:val="single"/>
        </w:rPr>
        <w:t xml:space="preserve"> sera </w:t>
      </w:r>
      <w:r w:rsidR="000611EA" w:rsidRPr="00F60272">
        <w:rPr>
          <w:rFonts w:ascii="Arial" w:hAnsi="Arial" w:cs="Arial"/>
          <w:bCs/>
          <w:u w:val="single"/>
        </w:rPr>
        <w:t>transmis par courriel</w:t>
      </w:r>
      <w:r w:rsidRPr="00F60272">
        <w:rPr>
          <w:rFonts w:ascii="Arial" w:hAnsi="Arial" w:cs="Arial"/>
          <w:bCs/>
          <w:u w:val="single"/>
        </w:rPr>
        <w:t xml:space="preserve"> au candidat </w:t>
      </w:r>
      <w:r w:rsidR="000611EA" w:rsidRPr="00F60272">
        <w:rPr>
          <w:rFonts w:ascii="Arial" w:hAnsi="Arial" w:cs="Arial"/>
          <w:bCs/>
          <w:u w:val="single"/>
        </w:rPr>
        <w:t>à la suite</w:t>
      </w:r>
      <w:r w:rsidRPr="00F60272">
        <w:rPr>
          <w:rFonts w:ascii="Arial" w:hAnsi="Arial" w:cs="Arial"/>
          <w:bCs/>
          <w:u w:val="single"/>
        </w:rPr>
        <w:t xml:space="preserve"> de la visite obligatoire. </w:t>
      </w:r>
    </w:p>
    <w:p w14:paraId="7D1787FC" w14:textId="4DFEFCDD" w:rsidR="001F2DE7" w:rsidRPr="00F60272" w:rsidRDefault="001F2DE7" w:rsidP="00057246">
      <w:pPr>
        <w:jc w:val="both"/>
        <w:rPr>
          <w:rFonts w:ascii="Arial" w:hAnsi="Arial" w:cs="Arial"/>
          <w:bCs/>
          <w:u w:val="single"/>
        </w:rPr>
      </w:pPr>
      <w:r w:rsidRPr="00F60272">
        <w:rPr>
          <w:rFonts w:ascii="Arial" w:hAnsi="Arial" w:cs="Arial"/>
          <w:bCs/>
          <w:u w:val="single"/>
        </w:rPr>
        <w:t>Lors de la visite, les candidats doivent obligatoirement prendre les cotes</w:t>
      </w:r>
      <w:r w:rsidR="00716A4A" w:rsidRPr="00F60272">
        <w:rPr>
          <w:rFonts w:ascii="Arial" w:hAnsi="Arial" w:cs="Arial"/>
          <w:bCs/>
          <w:u w:val="single"/>
        </w:rPr>
        <w:t>.</w:t>
      </w:r>
      <w:r w:rsidRPr="00F60272">
        <w:rPr>
          <w:rFonts w:ascii="Arial" w:hAnsi="Arial" w:cs="Arial"/>
          <w:bCs/>
          <w:u w:val="single"/>
        </w:rPr>
        <w:t xml:space="preserve"> </w:t>
      </w:r>
    </w:p>
    <w:p w14:paraId="43F18D4F" w14:textId="435E69BA" w:rsidR="009E6575" w:rsidRDefault="009E6575" w:rsidP="00057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Cs w:val="24"/>
          <w:lang w:eastAsia="fr-FR"/>
        </w:rPr>
      </w:pPr>
      <w:r>
        <w:rPr>
          <w:rFonts w:ascii="Arial" w:eastAsia="Times New Roman" w:hAnsi="Arial" w:cs="Arial"/>
          <w:szCs w:val="24"/>
          <w:lang w:eastAsia="fr-FR"/>
        </w:rPr>
        <w:t xml:space="preserve">Dates </w:t>
      </w:r>
      <w:r w:rsidR="007A74C1">
        <w:rPr>
          <w:rFonts w:ascii="Arial" w:eastAsia="Times New Roman" w:hAnsi="Arial" w:cs="Arial"/>
          <w:szCs w:val="24"/>
          <w:lang w:eastAsia="fr-FR"/>
        </w:rPr>
        <w:t>prévues et lieux de rendez-vous pour l</w:t>
      </w:r>
      <w:r>
        <w:rPr>
          <w:rFonts w:ascii="Arial" w:eastAsia="Times New Roman" w:hAnsi="Arial" w:cs="Arial"/>
          <w:szCs w:val="24"/>
          <w:lang w:eastAsia="fr-FR"/>
        </w:rPr>
        <w:t>es visites :</w:t>
      </w:r>
    </w:p>
    <w:p w14:paraId="4238CF7A" w14:textId="77777777" w:rsidR="007A74C1" w:rsidRDefault="007A74C1" w:rsidP="00057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Cs w:val="24"/>
          <w:lang w:eastAsia="fr-FR"/>
        </w:rPr>
      </w:pPr>
    </w:p>
    <w:p w14:paraId="0649CB88" w14:textId="77777777" w:rsidR="008A0080" w:rsidRPr="008A0080" w:rsidRDefault="008A0080" w:rsidP="008A0080">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Cs w:val="24"/>
          <w:lang w:eastAsia="fr-FR"/>
        </w:rPr>
      </w:pPr>
      <w:r w:rsidRPr="008A0080">
        <w:rPr>
          <w:rFonts w:ascii="Arial" w:eastAsia="Times New Roman" w:hAnsi="Arial" w:cs="Arial"/>
          <w:szCs w:val="24"/>
          <w:lang w:eastAsia="fr-FR"/>
        </w:rPr>
        <w:t>19 mars 2026 de 9h30 à 12h00 et de 14h00 à17h00</w:t>
      </w:r>
    </w:p>
    <w:p w14:paraId="5811C798" w14:textId="77777777" w:rsidR="008A0080" w:rsidRPr="008A0080" w:rsidRDefault="008A0080" w:rsidP="008A0080">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Cs w:val="24"/>
          <w:lang w:eastAsia="fr-FR"/>
        </w:rPr>
      </w:pPr>
      <w:r w:rsidRPr="008A0080">
        <w:rPr>
          <w:rFonts w:ascii="Arial" w:eastAsia="Times New Roman" w:hAnsi="Arial" w:cs="Arial"/>
          <w:szCs w:val="24"/>
          <w:lang w:eastAsia="fr-FR"/>
        </w:rPr>
        <w:t>20 mars 2026 de 9h30 à 12h00 et de 14h00 à17h00</w:t>
      </w:r>
    </w:p>
    <w:p w14:paraId="3D22EBFC" w14:textId="77777777" w:rsidR="008A0080" w:rsidRPr="008A0080" w:rsidRDefault="008A0080" w:rsidP="008A0080">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Cs w:val="24"/>
          <w:lang w:eastAsia="fr-FR"/>
        </w:rPr>
      </w:pPr>
      <w:r w:rsidRPr="008A0080">
        <w:rPr>
          <w:rFonts w:ascii="Arial" w:eastAsia="Times New Roman" w:hAnsi="Arial" w:cs="Arial"/>
          <w:szCs w:val="24"/>
          <w:lang w:eastAsia="fr-FR"/>
        </w:rPr>
        <w:t>27 mars 2026 de 9h30 à 12h00 et de 14h00 à17h00</w:t>
      </w:r>
    </w:p>
    <w:p w14:paraId="7FC3ED3F" w14:textId="77777777" w:rsidR="008A0080" w:rsidRPr="008A0080" w:rsidRDefault="008A0080" w:rsidP="008A0080">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Cs w:val="24"/>
          <w:lang w:eastAsia="fr-FR"/>
        </w:rPr>
      </w:pPr>
      <w:r w:rsidRPr="008A0080">
        <w:rPr>
          <w:rFonts w:ascii="Arial" w:eastAsia="Times New Roman" w:hAnsi="Arial" w:cs="Arial"/>
          <w:szCs w:val="24"/>
          <w:lang w:eastAsia="fr-FR"/>
        </w:rPr>
        <w:t>30 mars 2026 de 14h00 à 17h00</w:t>
      </w:r>
    </w:p>
    <w:p w14:paraId="65774E1E" w14:textId="77777777" w:rsidR="00B36717" w:rsidRDefault="00B36717" w:rsidP="00785D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Cs w:val="24"/>
          <w:highlight w:val="yellow"/>
          <w:lang w:eastAsia="fr-FR"/>
        </w:rPr>
      </w:pPr>
    </w:p>
    <w:p w14:paraId="7361DA1B" w14:textId="51773CB5" w:rsidR="0051561C" w:rsidRDefault="0051561C" w:rsidP="00515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Cs w:val="24"/>
          <w:lang w:eastAsia="fr-FR"/>
        </w:rPr>
      </w:pPr>
      <w:r w:rsidRPr="0051561C">
        <w:rPr>
          <w:rFonts w:ascii="Arial" w:eastAsia="Times New Roman" w:hAnsi="Arial" w:cs="Arial"/>
          <w:szCs w:val="24"/>
          <w:lang w:eastAsia="fr-FR"/>
        </w:rPr>
        <w:t xml:space="preserve">Adresse du lieu de rendez-vous : </w:t>
      </w:r>
    </w:p>
    <w:p w14:paraId="6660DD1E" w14:textId="77777777" w:rsidR="007B294D" w:rsidRDefault="007B294D" w:rsidP="00515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Cs w:val="24"/>
          <w:lang w:eastAsia="fr-FR"/>
        </w:rPr>
      </w:pPr>
    </w:p>
    <w:p w14:paraId="6B9CF4C2" w14:textId="77777777" w:rsidR="007B294D" w:rsidRPr="00935709" w:rsidRDefault="007B294D" w:rsidP="007B294D">
      <w:pPr>
        <w:keepLines/>
        <w:spacing w:after="0" w:line="240" w:lineRule="auto"/>
        <w:jc w:val="center"/>
        <w:rPr>
          <w:rFonts w:ascii="Arial" w:eastAsia="Times New Roman" w:hAnsi="Arial" w:cs="Times New Roman"/>
          <w:szCs w:val="20"/>
          <w:lang w:eastAsia="fr-FR"/>
        </w:rPr>
      </w:pPr>
      <w:r w:rsidRPr="00935709">
        <w:rPr>
          <w:rFonts w:ascii="Arial" w:eastAsia="Times New Roman" w:hAnsi="Arial" w:cs="Times New Roman"/>
          <w:szCs w:val="20"/>
          <w:lang w:eastAsia="fr-FR"/>
        </w:rPr>
        <w:t>Institut de génétique et de biologie moléculaire et cellulaire (IGBMC)</w:t>
      </w:r>
    </w:p>
    <w:p w14:paraId="7F669FBF" w14:textId="77777777" w:rsidR="007B294D" w:rsidRPr="00935709" w:rsidRDefault="007B294D" w:rsidP="007B294D">
      <w:pPr>
        <w:keepLines/>
        <w:spacing w:after="0" w:line="240" w:lineRule="auto"/>
        <w:jc w:val="center"/>
        <w:rPr>
          <w:rFonts w:ascii="Arial" w:eastAsia="Times New Roman" w:hAnsi="Arial" w:cs="Times New Roman"/>
          <w:szCs w:val="20"/>
          <w:lang w:eastAsia="fr-FR"/>
        </w:rPr>
      </w:pPr>
      <w:r w:rsidRPr="00935709">
        <w:rPr>
          <w:rFonts w:ascii="Arial" w:eastAsia="Times New Roman" w:hAnsi="Arial" w:cs="Times New Roman"/>
          <w:szCs w:val="20"/>
          <w:lang w:eastAsia="fr-FR"/>
        </w:rPr>
        <w:t>1 Rue Laurent Fries,</w:t>
      </w:r>
    </w:p>
    <w:p w14:paraId="1F0B6A89" w14:textId="051DF1A9" w:rsidR="007B294D" w:rsidRDefault="007B294D" w:rsidP="007B294D">
      <w:pPr>
        <w:keepLines/>
        <w:spacing w:after="0" w:line="240" w:lineRule="auto"/>
        <w:jc w:val="center"/>
        <w:rPr>
          <w:rFonts w:ascii="Arial" w:eastAsia="Times New Roman" w:hAnsi="Arial" w:cs="Times New Roman"/>
          <w:szCs w:val="20"/>
          <w:lang w:eastAsia="fr-FR"/>
        </w:rPr>
      </w:pPr>
      <w:r w:rsidRPr="00935709">
        <w:rPr>
          <w:rFonts w:ascii="Arial" w:eastAsia="Times New Roman" w:hAnsi="Arial" w:cs="Times New Roman"/>
          <w:szCs w:val="20"/>
          <w:lang w:eastAsia="fr-FR"/>
        </w:rPr>
        <w:t xml:space="preserve">67400 Illkirch-Graffenstaden – </w:t>
      </w:r>
      <w:r>
        <w:rPr>
          <w:rFonts w:ascii="Arial" w:eastAsia="Times New Roman" w:hAnsi="Arial" w:cs="Times New Roman"/>
          <w:szCs w:val="20"/>
          <w:lang w:eastAsia="fr-FR"/>
        </w:rPr>
        <w:t>France</w:t>
      </w:r>
    </w:p>
    <w:p w14:paraId="5076CAE3" w14:textId="7A6E53CB" w:rsidR="007B294D" w:rsidRPr="00B36717" w:rsidRDefault="007B294D" w:rsidP="007B294D">
      <w:pPr>
        <w:keepLines/>
        <w:spacing w:after="0" w:line="240" w:lineRule="auto"/>
        <w:jc w:val="center"/>
        <w:rPr>
          <w:rFonts w:ascii="Arial" w:eastAsia="Times New Roman" w:hAnsi="Arial" w:cs="Times New Roman"/>
          <w:szCs w:val="20"/>
          <w:lang w:eastAsia="fr-FR"/>
        </w:rPr>
      </w:pPr>
      <w:r w:rsidRPr="00B36717">
        <w:rPr>
          <w:rFonts w:ascii="Arial" w:eastAsia="Times New Roman" w:hAnsi="Arial" w:cs="Times New Roman"/>
          <w:szCs w:val="20"/>
          <w:lang w:eastAsia="fr-FR"/>
        </w:rPr>
        <w:t>Mme Christ</w:t>
      </w:r>
      <w:r w:rsidR="00D042BC" w:rsidRPr="00B36717">
        <w:rPr>
          <w:rFonts w:ascii="Arial" w:eastAsia="Times New Roman" w:hAnsi="Arial" w:cs="Times New Roman"/>
          <w:szCs w:val="20"/>
          <w:lang w:eastAsia="fr-FR"/>
        </w:rPr>
        <w:t>elle</w:t>
      </w:r>
      <w:r w:rsidRPr="00B36717">
        <w:rPr>
          <w:rFonts w:ascii="Arial" w:eastAsia="Times New Roman" w:hAnsi="Arial" w:cs="Times New Roman"/>
          <w:szCs w:val="20"/>
          <w:lang w:eastAsia="fr-FR"/>
        </w:rPr>
        <w:t xml:space="preserve"> GOLZIO </w:t>
      </w:r>
      <w:r w:rsidR="00271D09" w:rsidRPr="00B36717">
        <w:rPr>
          <w:rFonts w:ascii="Arial" w:eastAsia="Times New Roman" w:hAnsi="Arial" w:cs="Times New Roman"/>
          <w:szCs w:val="20"/>
          <w:lang w:eastAsia="fr-FR"/>
        </w:rPr>
        <w:t>– Mme Sandrine GESCHIER</w:t>
      </w:r>
    </w:p>
    <w:bookmarkEnd w:id="44"/>
    <w:p w14:paraId="1EE42C54" w14:textId="77777777" w:rsidR="0051561C" w:rsidRPr="00B36717" w:rsidRDefault="0051561C" w:rsidP="00785D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Cs w:val="24"/>
          <w:lang w:eastAsia="fr-FR"/>
        </w:rPr>
      </w:pPr>
    </w:p>
    <w:p w14:paraId="40DBFD43" w14:textId="5C91A538" w:rsidR="009E6575" w:rsidRPr="009E6575" w:rsidRDefault="009E6575" w:rsidP="009E6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Cs w:val="24"/>
          <w:lang w:eastAsia="fr-FR"/>
        </w:rPr>
      </w:pPr>
      <w:bookmarkStart w:id="45" w:name="_Hlk219126577"/>
      <w:r w:rsidRPr="00106949">
        <w:rPr>
          <w:rFonts w:ascii="Arial" w:eastAsia="Times New Roman" w:hAnsi="Arial" w:cs="Arial"/>
          <w:szCs w:val="24"/>
          <w:lang w:eastAsia="fr-FR"/>
        </w:rPr>
        <w:t xml:space="preserve">Les candidats doivent </w:t>
      </w:r>
      <w:r w:rsidR="00785D24" w:rsidRPr="00106949">
        <w:rPr>
          <w:rFonts w:ascii="Arial" w:eastAsia="Times New Roman" w:hAnsi="Arial" w:cs="Arial"/>
          <w:szCs w:val="24"/>
          <w:lang w:eastAsia="fr-FR"/>
        </w:rPr>
        <w:t xml:space="preserve">envoyer un mail </w:t>
      </w:r>
      <w:r w:rsidR="008E38A6" w:rsidRPr="00106949">
        <w:rPr>
          <w:rFonts w:ascii="Arial" w:eastAsia="Times New Roman" w:hAnsi="Arial" w:cs="Arial"/>
          <w:szCs w:val="24"/>
          <w:lang w:eastAsia="fr-FR"/>
        </w:rPr>
        <w:t>sur la plateforme PLACE</w:t>
      </w:r>
      <w:r w:rsidR="003C3471" w:rsidRPr="00106949">
        <w:rPr>
          <w:rFonts w:ascii="Arial" w:eastAsia="Times New Roman" w:hAnsi="Arial" w:cs="Arial"/>
          <w:szCs w:val="24"/>
          <w:lang w:eastAsia="fr-FR"/>
        </w:rPr>
        <w:t xml:space="preserve"> (</w:t>
      </w:r>
      <w:hyperlink r:id="rId14" w:history="1">
        <w:r w:rsidR="003C3471" w:rsidRPr="00106949">
          <w:rPr>
            <w:rStyle w:val="Lienhypertexte"/>
            <w:rFonts w:ascii="Arial" w:eastAsia="Times New Roman" w:hAnsi="Arial" w:cs="Arial"/>
            <w:szCs w:val="24"/>
            <w:lang w:eastAsia="fr-FR"/>
          </w:rPr>
          <w:t>https://www.marches-publics.gouv.fr</w:t>
        </w:r>
      </w:hyperlink>
      <w:r w:rsidR="003C3471" w:rsidRPr="00106949">
        <w:rPr>
          <w:rStyle w:val="Lienhypertexte"/>
          <w:rFonts w:ascii="Arial" w:eastAsia="Times New Roman" w:hAnsi="Arial" w:cs="Arial"/>
          <w:szCs w:val="24"/>
          <w:lang w:eastAsia="fr-FR"/>
        </w:rPr>
        <w:t>)</w:t>
      </w:r>
      <w:r w:rsidR="00785D24" w:rsidRPr="00106949">
        <w:rPr>
          <w:rFonts w:ascii="Arial" w:eastAsia="Times New Roman" w:hAnsi="Arial" w:cs="Arial"/>
          <w:szCs w:val="24"/>
          <w:lang w:eastAsia="fr-FR"/>
        </w:rPr>
        <w:t xml:space="preserve"> afin d’indiquer leurs préférences. Néanmoins </w:t>
      </w:r>
      <w:r w:rsidR="00D961E0">
        <w:rPr>
          <w:rFonts w:ascii="Arial" w:eastAsia="Times New Roman" w:hAnsi="Arial" w:cs="Arial"/>
          <w:szCs w:val="24"/>
          <w:lang w:eastAsia="fr-FR"/>
        </w:rPr>
        <w:t>la Délégation Régionale Inserm</w:t>
      </w:r>
      <w:r w:rsidR="00785D24" w:rsidRPr="00106949">
        <w:rPr>
          <w:rFonts w:ascii="Arial" w:eastAsia="Times New Roman" w:hAnsi="Arial" w:cs="Arial"/>
          <w:szCs w:val="24"/>
          <w:lang w:eastAsia="fr-FR"/>
        </w:rPr>
        <w:t xml:space="preserve"> se réserve le droit de ne pas tenir compte des préférences des candidats et d’imposer une autre date.</w:t>
      </w:r>
      <w:r w:rsidR="00785D24">
        <w:rPr>
          <w:rFonts w:ascii="Arial" w:eastAsia="Times New Roman" w:hAnsi="Arial" w:cs="Arial"/>
          <w:szCs w:val="24"/>
          <w:lang w:eastAsia="fr-FR"/>
        </w:rPr>
        <w:t xml:space="preserve"> </w:t>
      </w:r>
    </w:p>
    <w:bookmarkEnd w:id="45"/>
    <w:p w14:paraId="5C910744" w14:textId="42D0A07B" w:rsidR="00057246" w:rsidRDefault="00057246" w:rsidP="00057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Cs w:val="24"/>
          <w:lang w:eastAsia="fr-FR"/>
        </w:rPr>
      </w:pPr>
    </w:p>
    <w:p w14:paraId="58A97449" w14:textId="2ABFA07E" w:rsidR="00057246" w:rsidRPr="005D1670" w:rsidRDefault="00057246" w:rsidP="00090D6B">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Cs w:val="24"/>
          <w:lang w:eastAsia="fr-FR"/>
        </w:rPr>
      </w:pPr>
      <w:r w:rsidRPr="00057246">
        <w:rPr>
          <w:rFonts w:ascii="Arial" w:eastAsia="Times New Roman" w:hAnsi="Arial" w:cs="Arial"/>
          <w:szCs w:val="24"/>
          <w:lang w:eastAsia="fr-FR"/>
        </w:rPr>
        <w:t>Aucune question ne pourra être posée lors de la visite. Les questions devront être posées par écrit après la visite</w:t>
      </w:r>
      <w:r w:rsidR="00785D24">
        <w:rPr>
          <w:rFonts w:ascii="Arial" w:eastAsia="Times New Roman" w:hAnsi="Arial" w:cs="Arial"/>
          <w:szCs w:val="24"/>
          <w:lang w:eastAsia="fr-FR"/>
        </w:rPr>
        <w:t xml:space="preserve"> ou sur la plateforme PLACE</w:t>
      </w:r>
      <w:r w:rsidRPr="00057246">
        <w:rPr>
          <w:rFonts w:ascii="Arial" w:eastAsia="Times New Roman" w:hAnsi="Arial" w:cs="Arial"/>
          <w:szCs w:val="24"/>
          <w:lang w:eastAsia="fr-FR"/>
        </w:rPr>
        <w:t xml:space="preserve">. La ou les questions et réponses seront </w:t>
      </w:r>
      <w:r w:rsidR="00B96FF5">
        <w:rPr>
          <w:rFonts w:ascii="Arial" w:eastAsia="Times New Roman" w:hAnsi="Arial" w:cs="Arial"/>
          <w:szCs w:val="24"/>
          <w:lang w:eastAsia="fr-FR"/>
        </w:rPr>
        <w:t>publiée</w:t>
      </w:r>
      <w:r w:rsidR="00B96FF5" w:rsidRPr="00057246">
        <w:rPr>
          <w:rFonts w:ascii="Arial" w:eastAsia="Times New Roman" w:hAnsi="Arial" w:cs="Arial"/>
          <w:szCs w:val="24"/>
          <w:lang w:eastAsia="fr-FR"/>
        </w:rPr>
        <w:t xml:space="preserve">s </w:t>
      </w:r>
      <w:r w:rsidRPr="00057246">
        <w:rPr>
          <w:rFonts w:ascii="Arial" w:eastAsia="Times New Roman" w:hAnsi="Arial" w:cs="Arial"/>
          <w:szCs w:val="24"/>
          <w:lang w:eastAsia="fr-FR"/>
        </w:rPr>
        <w:t>sur la plateforme</w:t>
      </w:r>
      <w:r w:rsidR="00B96FF5">
        <w:rPr>
          <w:rFonts w:ascii="Arial" w:eastAsia="Times New Roman" w:hAnsi="Arial" w:cs="Arial"/>
          <w:szCs w:val="24"/>
          <w:lang w:eastAsia="fr-FR"/>
        </w:rPr>
        <w:t xml:space="preserve"> </w:t>
      </w:r>
      <w:r w:rsidR="00472BBB">
        <w:rPr>
          <w:rFonts w:ascii="Arial" w:eastAsia="Times New Roman" w:hAnsi="Arial" w:cs="Arial"/>
          <w:szCs w:val="24"/>
          <w:lang w:eastAsia="fr-FR"/>
        </w:rPr>
        <w:t xml:space="preserve">PLACE </w:t>
      </w:r>
      <w:r w:rsidR="00472BBB" w:rsidRPr="00057246">
        <w:rPr>
          <w:rFonts w:ascii="Arial" w:eastAsia="Times New Roman" w:hAnsi="Arial" w:cs="Arial"/>
          <w:szCs w:val="24"/>
          <w:lang w:eastAsia="fr-FR"/>
        </w:rPr>
        <w:t>(</w:t>
      </w:r>
      <w:hyperlink r:id="rId15" w:history="1">
        <w:r w:rsidRPr="00E870D3">
          <w:rPr>
            <w:rStyle w:val="Lienhypertexte"/>
            <w:rFonts w:ascii="Arial" w:eastAsia="Times New Roman" w:hAnsi="Arial" w:cs="Arial"/>
            <w:szCs w:val="24"/>
            <w:lang w:eastAsia="fr-FR"/>
          </w:rPr>
          <w:t>https://www.marches-publics.gouv.fr</w:t>
        </w:r>
      </w:hyperlink>
      <w:r w:rsidR="00B96FF5">
        <w:rPr>
          <w:rFonts w:ascii="Arial" w:eastAsia="Times New Roman" w:hAnsi="Arial" w:cs="Arial"/>
          <w:szCs w:val="24"/>
          <w:lang w:eastAsia="fr-FR"/>
        </w:rPr>
        <w:t>).</w:t>
      </w:r>
    </w:p>
    <w:p w14:paraId="0B563243" w14:textId="1549E742" w:rsidR="006F0F23" w:rsidRPr="00DF23AD" w:rsidRDefault="00425EA6" w:rsidP="00DF23AD">
      <w:pPr>
        <w:jc w:val="both"/>
        <w:rPr>
          <w:rFonts w:ascii="Arial" w:hAnsi="Arial" w:cs="Arial"/>
        </w:rPr>
      </w:pPr>
      <w:r w:rsidRPr="00057246">
        <w:rPr>
          <w:rFonts w:ascii="Arial" w:hAnsi="Arial" w:cs="Arial"/>
        </w:rPr>
        <w:t xml:space="preserve"> </w:t>
      </w:r>
    </w:p>
    <w:p w14:paraId="391C3E1E" w14:textId="0F90A03B" w:rsidR="0011738C" w:rsidRDefault="0011738C" w:rsidP="00124EAA">
      <w:pPr>
        <w:pStyle w:val="Article"/>
        <w:spacing w:after="0"/>
        <w:outlineLvl w:val="0"/>
        <w:rPr>
          <w:rFonts w:ascii="Arial" w:hAnsi="Arial" w:cs="Arial"/>
          <w:sz w:val="22"/>
        </w:rPr>
      </w:pPr>
      <w:bookmarkStart w:id="46" w:name="_Toc58427909"/>
      <w:bookmarkStart w:id="47" w:name="_Toc224038638"/>
      <w:r>
        <w:rPr>
          <w:rFonts w:ascii="Arial" w:hAnsi="Arial" w:cs="Arial"/>
          <w:sz w:val="22"/>
        </w:rPr>
        <w:t xml:space="preserve">Article </w:t>
      </w:r>
      <w:r w:rsidR="00124EAA">
        <w:rPr>
          <w:rFonts w:ascii="Arial" w:hAnsi="Arial" w:cs="Arial"/>
          <w:sz w:val="22"/>
        </w:rPr>
        <w:t>1</w:t>
      </w:r>
      <w:r w:rsidR="00DF1D85">
        <w:rPr>
          <w:rFonts w:ascii="Arial" w:hAnsi="Arial" w:cs="Arial"/>
          <w:sz w:val="22"/>
        </w:rPr>
        <w:t>3</w:t>
      </w:r>
      <w:r w:rsidR="003F0E44">
        <w:rPr>
          <w:rFonts w:ascii="Arial" w:hAnsi="Arial" w:cs="Arial"/>
          <w:sz w:val="22"/>
        </w:rPr>
        <w:t>.</w:t>
      </w:r>
      <w:r w:rsidR="001A0A95" w:rsidRPr="00DE3C89">
        <w:rPr>
          <w:rFonts w:ascii="Arial" w:hAnsi="Arial" w:cs="Arial"/>
          <w:sz w:val="22"/>
        </w:rPr>
        <w:t> </w:t>
      </w:r>
      <w:r w:rsidRPr="00DE3C89">
        <w:rPr>
          <w:rFonts w:ascii="Arial" w:hAnsi="Arial" w:cs="Arial"/>
          <w:sz w:val="22"/>
        </w:rPr>
        <w:t xml:space="preserve"> </w:t>
      </w:r>
      <w:bookmarkEnd w:id="46"/>
      <w:r w:rsidR="001A53E4">
        <w:rPr>
          <w:rFonts w:ascii="Arial" w:hAnsi="Arial" w:cs="Arial"/>
          <w:sz w:val="22"/>
        </w:rPr>
        <w:t>CANDIDATURE</w:t>
      </w:r>
      <w:bookmarkEnd w:id="47"/>
    </w:p>
    <w:p w14:paraId="0B87E496" w14:textId="73702F64" w:rsidR="0011738C" w:rsidRPr="00901FF6" w:rsidRDefault="0011738C" w:rsidP="0011738C">
      <w:pPr>
        <w:rPr>
          <w:sz w:val="2"/>
          <w:szCs w:val="2"/>
        </w:rPr>
      </w:pPr>
    </w:p>
    <w:p w14:paraId="7759003E" w14:textId="717F5259" w:rsidR="0011738C" w:rsidRDefault="001A0A95" w:rsidP="001A53E4">
      <w:pPr>
        <w:pStyle w:val="Sous-article"/>
        <w:spacing w:after="0"/>
        <w:jc w:val="both"/>
        <w:outlineLvl w:val="1"/>
      </w:pPr>
      <w:bookmarkStart w:id="48" w:name="_Toc58427910"/>
      <w:bookmarkStart w:id="49" w:name="_Toc224038639"/>
      <w:r w:rsidRPr="003870B3">
        <w:t>1</w:t>
      </w:r>
      <w:r w:rsidR="00DF1D85">
        <w:t>3</w:t>
      </w:r>
      <w:r w:rsidR="007C0978">
        <w:t>.1</w:t>
      </w:r>
      <w:r w:rsidR="0011738C" w:rsidRPr="003870B3">
        <w:t xml:space="preserve"> </w:t>
      </w:r>
      <w:bookmarkEnd w:id="48"/>
      <w:r w:rsidR="0015420D">
        <w:t>Précisions concernant les groupements d’opérateurs économiques</w:t>
      </w:r>
      <w:r w:rsidR="001A53E4">
        <w:t xml:space="preserve"> et la sous-traitance</w:t>
      </w:r>
      <w:bookmarkEnd w:id="49"/>
    </w:p>
    <w:p w14:paraId="08D0A891" w14:textId="77777777" w:rsidR="001A53E4" w:rsidRDefault="001A53E4" w:rsidP="00D1528D">
      <w:pPr>
        <w:tabs>
          <w:tab w:val="num" w:pos="851"/>
        </w:tabs>
        <w:spacing w:after="0" w:line="240" w:lineRule="auto"/>
        <w:jc w:val="both"/>
        <w:rPr>
          <w:rFonts w:ascii="Arial" w:eastAsia="Times New Roman" w:hAnsi="Arial" w:cs="Times New Roman"/>
          <w:szCs w:val="24"/>
          <w:lang w:eastAsia="fr-FR"/>
        </w:rPr>
      </w:pPr>
    </w:p>
    <w:p w14:paraId="37DA0ACA" w14:textId="0BC8A464" w:rsidR="001A53E4" w:rsidRPr="00CB583D" w:rsidRDefault="001A53E4" w:rsidP="001A53E4">
      <w:pPr>
        <w:pStyle w:val="Soussousarticle"/>
        <w:outlineLvl w:val="2"/>
      </w:pPr>
      <w:bookmarkStart w:id="50" w:name="_Toc224038640"/>
      <w:r>
        <w:t>1</w:t>
      </w:r>
      <w:r w:rsidR="00DF1D85">
        <w:t>3</w:t>
      </w:r>
      <w:r w:rsidRPr="00CB583D">
        <w:t>.</w:t>
      </w:r>
      <w:r>
        <w:t>1</w:t>
      </w:r>
      <w:r w:rsidRPr="00CB583D">
        <w:t xml:space="preserve">.1 </w:t>
      </w:r>
      <w:r>
        <w:t>Groupement d’opérateurs économiques</w:t>
      </w:r>
      <w:bookmarkEnd w:id="50"/>
    </w:p>
    <w:p w14:paraId="3BEB4F09" w14:textId="27DDD06A" w:rsidR="0015420D" w:rsidRPr="00167A85" w:rsidRDefault="0015420D" w:rsidP="0015420D">
      <w:pPr>
        <w:tabs>
          <w:tab w:val="num" w:pos="851"/>
        </w:tabs>
        <w:spacing w:after="0" w:line="240" w:lineRule="auto"/>
        <w:jc w:val="both"/>
        <w:rPr>
          <w:rFonts w:ascii="Arial" w:eastAsia="Times New Roman" w:hAnsi="Arial" w:cs="Times New Roman"/>
          <w:szCs w:val="24"/>
          <w:lang w:eastAsia="fr-FR"/>
        </w:rPr>
      </w:pPr>
      <w:r w:rsidRPr="00167A85">
        <w:rPr>
          <w:rFonts w:ascii="Arial" w:eastAsia="Times New Roman" w:hAnsi="Arial" w:cs="Times New Roman"/>
          <w:szCs w:val="24"/>
          <w:lang w:eastAsia="fr-FR"/>
        </w:rPr>
        <w:t>Dans le cadre du présent appel d’offres, les candidats peuvent se présenter individuellement ou sous forme de groupement, conformément à l’article R</w:t>
      </w:r>
      <w:r>
        <w:rPr>
          <w:rFonts w:ascii="Arial" w:eastAsia="Times New Roman" w:hAnsi="Arial" w:cs="Times New Roman"/>
          <w:szCs w:val="24"/>
          <w:lang w:eastAsia="fr-FR"/>
        </w:rPr>
        <w:t>.</w:t>
      </w:r>
      <w:r w:rsidRPr="00167A85">
        <w:rPr>
          <w:rFonts w:ascii="Arial" w:eastAsia="Times New Roman" w:hAnsi="Arial" w:cs="Times New Roman"/>
          <w:szCs w:val="24"/>
          <w:lang w:eastAsia="fr-FR"/>
        </w:rPr>
        <w:t>2142-19 du code de la commande publique.</w:t>
      </w:r>
    </w:p>
    <w:p w14:paraId="4D43D33A" w14:textId="77777777" w:rsidR="0015420D" w:rsidRPr="00167A85" w:rsidRDefault="0015420D" w:rsidP="0015420D">
      <w:pPr>
        <w:tabs>
          <w:tab w:val="num" w:pos="851"/>
        </w:tabs>
        <w:spacing w:after="0" w:line="240" w:lineRule="auto"/>
        <w:jc w:val="both"/>
        <w:rPr>
          <w:rFonts w:ascii="Arial" w:eastAsia="Times New Roman" w:hAnsi="Arial" w:cs="Times New Roman"/>
          <w:szCs w:val="24"/>
          <w:lang w:eastAsia="fr-FR"/>
        </w:rPr>
      </w:pPr>
    </w:p>
    <w:p w14:paraId="3E0B326F" w14:textId="77777777" w:rsidR="0015420D" w:rsidRPr="00167A85" w:rsidRDefault="0015420D" w:rsidP="0015420D">
      <w:pPr>
        <w:spacing w:after="240" w:line="240" w:lineRule="auto"/>
        <w:jc w:val="both"/>
        <w:rPr>
          <w:rFonts w:ascii="Arial" w:eastAsia="Times New Roman" w:hAnsi="Arial" w:cs="Times New Roman"/>
          <w:szCs w:val="24"/>
          <w:lang w:eastAsia="fr-FR"/>
        </w:rPr>
      </w:pPr>
      <w:r w:rsidRPr="00167A85">
        <w:rPr>
          <w:rFonts w:ascii="Arial" w:eastAsia="Times New Roman" w:hAnsi="Arial" w:cs="Times New Roman"/>
          <w:szCs w:val="24"/>
          <w:lang w:eastAsia="fr-FR"/>
        </w:rPr>
        <w:t xml:space="preserve">En application </w:t>
      </w:r>
      <w:r>
        <w:rPr>
          <w:rFonts w:ascii="Arial" w:eastAsia="Times New Roman" w:hAnsi="Arial" w:cs="Times New Roman"/>
          <w:szCs w:val="24"/>
          <w:lang w:eastAsia="fr-FR"/>
        </w:rPr>
        <w:t>des dispositions des articles R.</w:t>
      </w:r>
      <w:r w:rsidRPr="00167A85">
        <w:rPr>
          <w:rFonts w:ascii="Arial" w:eastAsia="Times New Roman" w:hAnsi="Arial" w:cs="Times New Roman"/>
          <w:szCs w:val="24"/>
          <w:lang w:eastAsia="fr-FR"/>
        </w:rPr>
        <w:t>2142-20</w:t>
      </w:r>
      <w:r>
        <w:rPr>
          <w:rFonts w:ascii="Arial" w:eastAsia="Times New Roman" w:hAnsi="Arial" w:cs="Times New Roman"/>
          <w:szCs w:val="24"/>
          <w:lang w:eastAsia="fr-FR"/>
        </w:rPr>
        <w:t xml:space="preserve"> du code de la commande publique, </w:t>
      </w:r>
      <w:r w:rsidRPr="00167A85">
        <w:rPr>
          <w:rFonts w:ascii="Arial" w:eastAsia="Times New Roman" w:hAnsi="Arial" w:cs="Times New Roman"/>
          <w:szCs w:val="24"/>
          <w:lang w:eastAsia="fr-FR"/>
        </w:rPr>
        <w:t xml:space="preserve">les candidats peuvent présenter leur offre sous forme de groupement : </w:t>
      </w:r>
    </w:p>
    <w:p w14:paraId="4E9AA869" w14:textId="77777777" w:rsidR="0015420D" w:rsidRDefault="0015420D" w:rsidP="0015420D">
      <w:pPr>
        <w:pStyle w:val="Paragraphedeliste"/>
        <w:numPr>
          <w:ilvl w:val="0"/>
          <w:numId w:val="14"/>
        </w:numPr>
        <w:spacing w:after="240" w:line="240" w:lineRule="auto"/>
        <w:jc w:val="both"/>
        <w:rPr>
          <w:rFonts w:ascii="Arial" w:eastAsia="Times New Roman" w:hAnsi="Arial" w:cs="Times New Roman"/>
          <w:szCs w:val="24"/>
          <w:lang w:eastAsia="fr-FR"/>
        </w:rPr>
      </w:pPr>
      <w:r w:rsidRPr="00E74F8F">
        <w:rPr>
          <w:rFonts w:ascii="Arial" w:eastAsia="Times New Roman" w:hAnsi="Arial" w:cs="Times New Roman"/>
          <w:szCs w:val="24"/>
          <w:lang w:eastAsia="fr-FR"/>
        </w:rPr>
        <w:t>Soit solidaire (lorsque chaque membre du groupement est engagé financièrement pour la totalité du marché).</w:t>
      </w:r>
    </w:p>
    <w:p w14:paraId="1E3BA70D" w14:textId="77777777" w:rsidR="0015420D" w:rsidRPr="00E74F8F" w:rsidRDefault="0015420D" w:rsidP="0015420D">
      <w:pPr>
        <w:pStyle w:val="Paragraphedeliste"/>
        <w:spacing w:after="240" w:line="240" w:lineRule="auto"/>
        <w:jc w:val="both"/>
        <w:rPr>
          <w:rFonts w:ascii="Arial" w:eastAsia="Times New Roman" w:hAnsi="Arial" w:cs="Times New Roman"/>
          <w:szCs w:val="24"/>
          <w:lang w:eastAsia="fr-FR"/>
        </w:rPr>
      </w:pPr>
    </w:p>
    <w:p w14:paraId="71846E91" w14:textId="77777777" w:rsidR="0015420D" w:rsidRDefault="0015420D" w:rsidP="0015420D">
      <w:pPr>
        <w:pStyle w:val="Paragraphedeliste"/>
        <w:numPr>
          <w:ilvl w:val="0"/>
          <w:numId w:val="14"/>
        </w:numPr>
        <w:spacing w:after="0" w:line="240" w:lineRule="auto"/>
        <w:jc w:val="both"/>
        <w:rPr>
          <w:rFonts w:ascii="Arial" w:eastAsia="Times New Roman" w:hAnsi="Arial" w:cs="Times New Roman"/>
          <w:szCs w:val="24"/>
          <w:lang w:eastAsia="fr-FR"/>
        </w:rPr>
      </w:pPr>
      <w:r w:rsidRPr="00E74F8F">
        <w:rPr>
          <w:rFonts w:ascii="Arial" w:eastAsia="Times New Roman" w:hAnsi="Arial" w:cs="Times New Roman"/>
          <w:szCs w:val="24"/>
          <w:lang w:eastAsia="fr-FR"/>
        </w:rPr>
        <w:t>Soit conjoint (lorsque chaque membre du groupement s’engage à exécuter les prestations susceptibles de lui être confiées dans le marché) ;</w:t>
      </w:r>
    </w:p>
    <w:p w14:paraId="0092B082" w14:textId="77777777" w:rsidR="0015420D" w:rsidRPr="00E74F8F" w:rsidRDefault="0015420D" w:rsidP="0015420D">
      <w:pPr>
        <w:pStyle w:val="Paragraphedeliste"/>
        <w:spacing w:after="0" w:line="240" w:lineRule="auto"/>
        <w:jc w:val="both"/>
        <w:rPr>
          <w:rFonts w:ascii="Arial" w:eastAsia="Times New Roman" w:hAnsi="Arial" w:cs="Times New Roman"/>
          <w:szCs w:val="24"/>
          <w:lang w:eastAsia="fr-FR"/>
        </w:rPr>
      </w:pPr>
    </w:p>
    <w:p w14:paraId="1E5EBAB9" w14:textId="77777777" w:rsidR="00966758" w:rsidRPr="006B17E6" w:rsidRDefault="00966758" w:rsidP="00966758">
      <w:pPr>
        <w:spacing w:after="240" w:line="240" w:lineRule="auto"/>
        <w:jc w:val="both"/>
        <w:rPr>
          <w:rFonts w:ascii="Arial" w:eastAsia="Times New Roman" w:hAnsi="Arial" w:cs="Times New Roman"/>
          <w:szCs w:val="24"/>
          <w:lang w:eastAsia="fr-FR"/>
        </w:rPr>
      </w:pPr>
      <w:bookmarkStart w:id="51" w:name="_Hlk139617369"/>
      <w:bookmarkStart w:id="52" w:name="_Hlk206513547"/>
      <w:r w:rsidRPr="006B17E6">
        <w:rPr>
          <w:rFonts w:ascii="Arial" w:eastAsia="Times New Roman" w:hAnsi="Arial" w:cs="Times New Roman"/>
          <w:szCs w:val="24"/>
          <w:lang w:eastAsia="fr-FR"/>
        </w:rPr>
        <w:t>Les candidats peuvent, dans la mesure du possible, indiquer quelles sont les prestations qui seront exécutées par chaque membre du groupement.</w:t>
      </w:r>
      <w:bookmarkEnd w:id="51"/>
    </w:p>
    <w:bookmarkEnd w:id="52"/>
    <w:p w14:paraId="168A1A36" w14:textId="77777777" w:rsidR="0015420D" w:rsidRDefault="0015420D" w:rsidP="0015420D">
      <w:pPr>
        <w:spacing w:after="240" w:line="240" w:lineRule="auto"/>
        <w:jc w:val="both"/>
        <w:rPr>
          <w:rFonts w:ascii="Arial" w:eastAsia="Times New Roman" w:hAnsi="Arial" w:cs="Times New Roman"/>
          <w:szCs w:val="24"/>
          <w:lang w:eastAsia="fr-FR"/>
        </w:rPr>
      </w:pPr>
      <w:r w:rsidRPr="00657985">
        <w:rPr>
          <w:rFonts w:ascii="Arial" w:eastAsia="Times New Roman" w:hAnsi="Arial" w:cs="Times New Roman"/>
          <w:szCs w:val="24"/>
          <w:lang w:eastAsia="fr-FR"/>
        </w:rPr>
        <w:lastRenderedPageBreak/>
        <w:t>En cas de groupement conjoint, le mandataire est solidaire pour l'exécution du marché de chacun des membres du groupement pour ses obligations contractuelles à l'égard de l'acheteur.</w:t>
      </w:r>
    </w:p>
    <w:p w14:paraId="4B1C38D3" w14:textId="77777777" w:rsidR="0015420D" w:rsidRDefault="0015420D" w:rsidP="0015420D">
      <w:pPr>
        <w:spacing w:after="240" w:line="240" w:lineRule="auto"/>
        <w:jc w:val="both"/>
        <w:rPr>
          <w:rFonts w:ascii="Arial" w:eastAsia="Times New Roman" w:hAnsi="Arial" w:cs="Times New Roman"/>
          <w:szCs w:val="24"/>
          <w:lang w:eastAsia="fr-FR"/>
        </w:rPr>
      </w:pPr>
      <w:r>
        <w:rPr>
          <w:rFonts w:ascii="Arial" w:eastAsia="Times New Roman" w:hAnsi="Arial" w:cs="Times New Roman"/>
          <w:szCs w:val="24"/>
          <w:lang w:eastAsia="fr-FR"/>
        </w:rPr>
        <w:t>En cas de groupement, le</w:t>
      </w:r>
      <w:r w:rsidRPr="00167A85">
        <w:rPr>
          <w:rFonts w:ascii="Arial" w:eastAsia="Times New Roman" w:hAnsi="Arial" w:cs="Times New Roman"/>
          <w:szCs w:val="24"/>
          <w:lang w:eastAsia="fr-FR"/>
        </w:rPr>
        <w:t xml:space="preserve"> mandataire </w:t>
      </w:r>
      <w:r>
        <w:rPr>
          <w:rFonts w:ascii="Arial" w:eastAsia="Times New Roman" w:hAnsi="Arial" w:cs="Times New Roman"/>
          <w:szCs w:val="24"/>
          <w:lang w:eastAsia="fr-FR"/>
        </w:rPr>
        <w:t>doit</w:t>
      </w:r>
      <w:r w:rsidRPr="00167A85">
        <w:rPr>
          <w:rFonts w:ascii="Arial" w:eastAsia="Times New Roman" w:hAnsi="Arial" w:cs="Times New Roman"/>
          <w:szCs w:val="24"/>
          <w:lang w:eastAsia="fr-FR"/>
        </w:rPr>
        <w:t xml:space="preserve"> justifie</w:t>
      </w:r>
      <w:r>
        <w:rPr>
          <w:rFonts w:ascii="Arial" w:eastAsia="Times New Roman" w:hAnsi="Arial" w:cs="Times New Roman"/>
          <w:szCs w:val="24"/>
          <w:lang w:eastAsia="fr-FR"/>
        </w:rPr>
        <w:t>r</w:t>
      </w:r>
      <w:r w:rsidRPr="00167A85">
        <w:rPr>
          <w:rFonts w:ascii="Arial" w:eastAsia="Times New Roman" w:hAnsi="Arial" w:cs="Times New Roman"/>
          <w:szCs w:val="24"/>
          <w:lang w:eastAsia="fr-FR"/>
        </w:rPr>
        <w:t xml:space="preserve"> des habilitations nécessaires pour représenter les autres membres du groupement. </w:t>
      </w:r>
    </w:p>
    <w:p w14:paraId="14BCC644" w14:textId="77777777" w:rsidR="0015420D" w:rsidRPr="00167A85" w:rsidRDefault="0015420D" w:rsidP="0015420D">
      <w:pPr>
        <w:spacing w:after="240" w:line="240" w:lineRule="auto"/>
        <w:jc w:val="both"/>
        <w:rPr>
          <w:rFonts w:ascii="Arial" w:eastAsia="Times New Roman" w:hAnsi="Arial" w:cs="Times New Roman"/>
          <w:szCs w:val="24"/>
          <w:lang w:eastAsia="fr-FR"/>
        </w:rPr>
      </w:pPr>
      <w:r w:rsidRPr="00167A85">
        <w:rPr>
          <w:rFonts w:ascii="Arial" w:eastAsia="Times New Roman" w:hAnsi="Arial" w:cs="Times New Roman"/>
          <w:szCs w:val="24"/>
          <w:lang w:eastAsia="fr-FR"/>
        </w:rPr>
        <w:t xml:space="preserve">Un même opérateur économique ne peut pas être mandataire de plus d'un groupement pour un même marché. </w:t>
      </w:r>
    </w:p>
    <w:p w14:paraId="290EE523" w14:textId="77777777" w:rsidR="0015420D" w:rsidRPr="006B5821" w:rsidRDefault="0015420D" w:rsidP="0015420D">
      <w:pPr>
        <w:spacing w:after="240" w:line="240" w:lineRule="auto"/>
        <w:jc w:val="both"/>
        <w:rPr>
          <w:rFonts w:ascii="Arial" w:eastAsia="Times New Roman" w:hAnsi="Arial" w:cs="Times New Roman"/>
          <w:szCs w:val="24"/>
          <w:lang w:eastAsia="fr-FR"/>
        </w:rPr>
      </w:pPr>
      <w:r w:rsidRPr="006B5821">
        <w:rPr>
          <w:rFonts w:ascii="Arial" w:eastAsia="Times New Roman" w:hAnsi="Arial" w:cs="Times New Roman"/>
          <w:szCs w:val="24"/>
          <w:lang w:eastAsia="fr-FR"/>
        </w:rPr>
        <w:t>Les candidats sont en outre informés que :</w:t>
      </w:r>
    </w:p>
    <w:p w14:paraId="3B793FAA" w14:textId="31565A02" w:rsidR="0015420D" w:rsidRDefault="0015420D" w:rsidP="0015420D">
      <w:pPr>
        <w:numPr>
          <w:ilvl w:val="0"/>
          <w:numId w:val="3"/>
        </w:numPr>
        <w:spacing w:before="120" w:after="180" w:line="240" w:lineRule="auto"/>
        <w:contextualSpacing/>
        <w:jc w:val="both"/>
        <w:rPr>
          <w:rFonts w:ascii="Arial" w:eastAsia="Times New Roman" w:hAnsi="Arial" w:cs="Times New Roman"/>
          <w:szCs w:val="24"/>
          <w:lang w:eastAsia="fr-FR"/>
        </w:rPr>
      </w:pPr>
      <w:r w:rsidRPr="006B5821">
        <w:rPr>
          <w:rFonts w:ascii="Arial" w:eastAsia="Times New Roman" w:hAnsi="Arial" w:cs="Times New Roman"/>
          <w:szCs w:val="24"/>
          <w:lang w:eastAsia="fr-FR"/>
        </w:rPr>
        <w:t xml:space="preserve">Il leur est interdit de présenter pour le présent marché plusieurs offres en agissant à la fois en qualité de candidats individuels et de membres d'un ou plusieurs groupements </w:t>
      </w:r>
      <w:r w:rsidR="00B84EEF" w:rsidRPr="006B5821">
        <w:rPr>
          <w:rFonts w:ascii="Arial" w:eastAsia="Times New Roman" w:hAnsi="Arial" w:cs="Times New Roman"/>
          <w:szCs w:val="24"/>
          <w:lang w:eastAsia="fr-FR"/>
        </w:rPr>
        <w:t>d’opérateurs économiques</w:t>
      </w:r>
    </w:p>
    <w:p w14:paraId="04D7AF58" w14:textId="77777777" w:rsidR="006B5821" w:rsidRPr="006B5821" w:rsidRDefault="006B5821" w:rsidP="006B5821">
      <w:pPr>
        <w:spacing w:before="120" w:after="180" w:line="240" w:lineRule="auto"/>
        <w:ind w:left="720"/>
        <w:contextualSpacing/>
        <w:jc w:val="both"/>
        <w:rPr>
          <w:rFonts w:ascii="Arial" w:eastAsia="Times New Roman" w:hAnsi="Arial" w:cs="Times New Roman"/>
          <w:szCs w:val="24"/>
          <w:lang w:eastAsia="fr-FR"/>
        </w:rPr>
      </w:pPr>
    </w:p>
    <w:p w14:paraId="58C270EB" w14:textId="77777777" w:rsidR="0015420D" w:rsidRPr="00167A85" w:rsidRDefault="0015420D" w:rsidP="0015420D">
      <w:pPr>
        <w:spacing w:after="240" w:line="240" w:lineRule="auto"/>
        <w:jc w:val="both"/>
        <w:rPr>
          <w:rFonts w:ascii="Arial" w:eastAsia="Times New Roman" w:hAnsi="Arial" w:cs="Times New Roman"/>
          <w:szCs w:val="24"/>
          <w:lang w:eastAsia="fr-FR"/>
        </w:rPr>
      </w:pPr>
      <w:r w:rsidRPr="00167A85">
        <w:rPr>
          <w:rFonts w:ascii="Arial" w:eastAsia="Times New Roman" w:hAnsi="Arial" w:cs="Times New Roman"/>
          <w:szCs w:val="24"/>
          <w:lang w:eastAsia="fr-FR"/>
        </w:rPr>
        <w:t>La composition du groupement ne peut être modifiée entre la date de remise des offres et la date de signature du marché.</w:t>
      </w:r>
    </w:p>
    <w:p w14:paraId="3672D5D1" w14:textId="77777777" w:rsidR="0015420D" w:rsidRDefault="0015420D" w:rsidP="0015420D">
      <w:pPr>
        <w:spacing w:after="240" w:line="240" w:lineRule="auto"/>
        <w:jc w:val="both"/>
        <w:rPr>
          <w:rFonts w:ascii="Arial" w:eastAsia="Times New Roman" w:hAnsi="Arial" w:cs="Arial"/>
          <w:szCs w:val="24"/>
          <w:lang w:eastAsia="fr-FR"/>
        </w:rPr>
      </w:pPr>
      <w:r w:rsidRPr="00167A85">
        <w:rPr>
          <w:rFonts w:ascii="Arial" w:eastAsia="Times New Roman" w:hAnsi="Arial" w:cs="Times New Roman"/>
          <w:szCs w:val="24"/>
          <w:lang w:eastAsia="fr-FR"/>
        </w:rPr>
        <w:t xml:space="preserve">Toutefois, si le groupement apporte la preuve qu'un de ses membres est mis en liquidation judiciaire ou qu'il se trouve dans l'impossibilité d'accomplir sa tâche pour des raisons qui ne sont pas de son fait, il peut demander au pouvoir adjudicateur l'autorisation de continuer à participer à la procédure de passation sans cet opérateur défaillant, en proposant le cas échéant à l'acceptation du pouvoir adjudicateur un ou plusieurs sous-traitants. Le pouvoir adjudicateur se prononce sur cette demande </w:t>
      </w:r>
      <w:r w:rsidRPr="00F8197F">
        <w:rPr>
          <w:rFonts w:ascii="Arial" w:eastAsia="Times New Roman" w:hAnsi="Arial" w:cs="Arial"/>
          <w:szCs w:val="24"/>
          <w:lang w:eastAsia="fr-FR"/>
        </w:rPr>
        <w:t>après examen de la capacité professionnelle, technique et financière de l'ensemble des membres du groupement ainsi transformé et, le cas échéant, des sous-traitants présentés à son acceptation.</w:t>
      </w:r>
    </w:p>
    <w:p w14:paraId="48A29AE3" w14:textId="77777777" w:rsidR="0015420D" w:rsidRPr="00027529" w:rsidRDefault="0015420D" w:rsidP="0015420D">
      <w:pPr>
        <w:spacing w:after="0"/>
        <w:rPr>
          <w:sz w:val="2"/>
          <w:szCs w:val="2"/>
        </w:rPr>
      </w:pPr>
    </w:p>
    <w:p w14:paraId="676D8928" w14:textId="77777777" w:rsidR="0015420D" w:rsidRPr="002E4BA0" w:rsidRDefault="0015420D" w:rsidP="0015420D">
      <w:pPr>
        <w:spacing w:after="0"/>
        <w:jc w:val="both"/>
        <w:rPr>
          <w:rFonts w:ascii="Arial" w:hAnsi="Arial" w:cs="Arial"/>
        </w:rPr>
      </w:pPr>
      <w:r w:rsidRPr="002E4BA0">
        <w:rPr>
          <w:rFonts w:ascii="Arial" w:hAnsi="Arial" w:cs="Arial"/>
        </w:rPr>
        <w:t>Un service de bourse à la cotraitance est proposé sur le portail « entreprises » du profil d'acheteur de l'Etat (Plateforme des achats de l'Etat : PLACE) utilisé par les ministères et les établissements publics d'Etat. Ce service entend faciliter les contacts des entreprises entre elles qui souhaitent répondre à des marchés publics de manière groupée sous la forme d'un groupement d'opérateurs économiques.</w:t>
      </w:r>
    </w:p>
    <w:p w14:paraId="7033A5AF" w14:textId="77777777" w:rsidR="0015420D" w:rsidRPr="002E4BA0" w:rsidRDefault="0015420D" w:rsidP="0015420D">
      <w:pPr>
        <w:spacing w:after="0"/>
        <w:jc w:val="both"/>
        <w:rPr>
          <w:rFonts w:ascii="Arial" w:hAnsi="Arial" w:cs="Arial"/>
        </w:rPr>
      </w:pPr>
      <w:r w:rsidRPr="002E4BA0">
        <w:rPr>
          <w:rFonts w:ascii="Arial" w:hAnsi="Arial" w:cs="Arial"/>
        </w:rPr>
        <w:t>Des fiches explicatives et le mode d'emploi de ce service sont disponibles aux adresses suivantes :</w:t>
      </w:r>
    </w:p>
    <w:p w14:paraId="086828D5" w14:textId="77777777" w:rsidR="0015420D" w:rsidRDefault="0015420D" w:rsidP="0015420D">
      <w:pPr>
        <w:spacing w:after="0"/>
        <w:jc w:val="both"/>
        <w:rPr>
          <w:rFonts w:ascii="Arial" w:hAnsi="Arial" w:cs="Arial"/>
        </w:rPr>
      </w:pPr>
      <w:hyperlink r:id="rId16" w:history="1">
        <w:r w:rsidRPr="00F35B65">
          <w:rPr>
            <w:rStyle w:val="Lienhypertexte"/>
            <w:rFonts w:ascii="Arial" w:hAnsi="Arial" w:cs="Arial"/>
          </w:rPr>
          <w:t>https://www.marches-publics.gouv.fr/docs/outils-esr2017/place/Bourse_cotraitance_mode_emploi6.pdf</w:t>
        </w:r>
      </w:hyperlink>
    </w:p>
    <w:p w14:paraId="1EF32968" w14:textId="77777777" w:rsidR="0015420D" w:rsidRDefault="0015420D" w:rsidP="0015420D">
      <w:pPr>
        <w:spacing w:after="0"/>
        <w:jc w:val="both"/>
        <w:rPr>
          <w:rFonts w:ascii="Arial" w:hAnsi="Arial" w:cs="Arial"/>
        </w:rPr>
      </w:pPr>
      <w:hyperlink r:id="rId17" w:history="1">
        <w:r w:rsidRPr="00F35B65">
          <w:rPr>
            <w:rStyle w:val="Lienhypertexte"/>
            <w:rFonts w:ascii="Arial" w:hAnsi="Arial" w:cs="Arial"/>
          </w:rPr>
          <w:t>https://www.economie.gouv.fr/dae/bourse-a-cotraitance-service-pour-aider-entreprises</w:t>
        </w:r>
      </w:hyperlink>
    </w:p>
    <w:p w14:paraId="486DEEBD" w14:textId="098324FA" w:rsidR="0015420D" w:rsidRPr="00DF1D85" w:rsidRDefault="0015420D" w:rsidP="0015420D">
      <w:pPr>
        <w:rPr>
          <w:szCs w:val="20"/>
        </w:rPr>
      </w:pPr>
    </w:p>
    <w:p w14:paraId="3C6CA951" w14:textId="56F62146" w:rsidR="0015420D" w:rsidRPr="00CB583D" w:rsidRDefault="0015420D" w:rsidP="0015420D">
      <w:pPr>
        <w:pStyle w:val="Soussousarticle"/>
        <w:outlineLvl w:val="2"/>
      </w:pPr>
      <w:bookmarkStart w:id="53" w:name="_Toc224038641"/>
      <w:r>
        <w:t>1</w:t>
      </w:r>
      <w:r w:rsidR="00DF1D85">
        <w:t>3</w:t>
      </w:r>
      <w:r w:rsidRPr="00CB583D">
        <w:t>.</w:t>
      </w:r>
      <w:r>
        <w:t>1</w:t>
      </w:r>
      <w:r w:rsidRPr="00CB583D">
        <w:t>.</w:t>
      </w:r>
      <w:r>
        <w:t>2</w:t>
      </w:r>
      <w:r w:rsidRPr="00CB583D">
        <w:t xml:space="preserve"> </w:t>
      </w:r>
      <w:r>
        <w:t>Sous-traitance</w:t>
      </w:r>
      <w:r w:rsidR="00757A65">
        <w:t xml:space="preserve"> et recours aux capacités d’autres opérateurs économiques</w:t>
      </w:r>
      <w:bookmarkEnd w:id="53"/>
    </w:p>
    <w:p w14:paraId="50F89929" w14:textId="77777777" w:rsidR="0015420D" w:rsidRDefault="0015420D" w:rsidP="0015420D">
      <w:pPr>
        <w:spacing w:before="240"/>
        <w:jc w:val="both"/>
        <w:rPr>
          <w:rFonts w:ascii="Arial" w:hAnsi="Arial" w:cs="Arial"/>
        </w:rPr>
      </w:pPr>
      <w:r w:rsidRPr="002A7FC9">
        <w:rPr>
          <w:rFonts w:ascii="Arial" w:hAnsi="Arial" w:cs="Arial"/>
        </w:rPr>
        <w:t xml:space="preserve">Lorsque le candidat souhaite que soient également prises en compte les capacités professionnelles, techniques et financières d'autres opérateurs économiques, notamment en cas de sous-traitance, il justifie des capacités de ce ou ces opérateurs économiques et apporte la preuve qu'il en disposera pour l'exécution du marché ou de l’accord cadre. </w:t>
      </w:r>
    </w:p>
    <w:p w14:paraId="07E52E15" w14:textId="4C155D53" w:rsidR="0015420D" w:rsidRDefault="0015420D" w:rsidP="0015420D">
      <w:pPr>
        <w:spacing w:after="0"/>
        <w:jc w:val="both"/>
        <w:rPr>
          <w:rFonts w:ascii="Arial" w:hAnsi="Arial" w:cs="Arial"/>
        </w:rPr>
      </w:pPr>
      <w:r w:rsidRPr="002A7FC9">
        <w:rPr>
          <w:rFonts w:ascii="Arial" w:hAnsi="Arial" w:cs="Arial"/>
        </w:rPr>
        <w:t xml:space="preserve">Il lui est donc fortement recommandé </w:t>
      </w:r>
      <w:r>
        <w:rPr>
          <w:rFonts w:ascii="Arial" w:hAnsi="Arial" w:cs="Arial"/>
        </w:rPr>
        <w:t>au candidat</w:t>
      </w:r>
      <w:r w:rsidRPr="002A7FC9">
        <w:rPr>
          <w:rFonts w:ascii="Arial" w:hAnsi="Arial" w:cs="Arial"/>
        </w:rPr>
        <w:t xml:space="preserve"> de </w:t>
      </w:r>
      <w:r>
        <w:rPr>
          <w:rFonts w:ascii="Arial" w:hAnsi="Arial" w:cs="Arial"/>
        </w:rPr>
        <w:t>déclare</w:t>
      </w:r>
      <w:r w:rsidRPr="002A7FC9">
        <w:rPr>
          <w:rFonts w:ascii="Arial" w:hAnsi="Arial" w:cs="Arial"/>
        </w:rPr>
        <w:t>r les sous-traitants dans le cadre de</w:t>
      </w:r>
      <w:r>
        <w:rPr>
          <w:rFonts w:ascii="Arial" w:hAnsi="Arial" w:cs="Arial"/>
        </w:rPr>
        <w:t xml:space="preserve"> la présentation de</w:t>
      </w:r>
      <w:r w:rsidRPr="002A7FC9">
        <w:rPr>
          <w:rFonts w:ascii="Arial" w:hAnsi="Arial" w:cs="Arial"/>
        </w:rPr>
        <w:t xml:space="preserve"> sa candidature</w:t>
      </w:r>
      <w:r>
        <w:rPr>
          <w:rFonts w:ascii="Arial" w:hAnsi="Arial" w:cs="Arial"/>
        </w:rPr>
        <w:t xml:space="preserve"> (se reporter à l’article 1</w:t>
      </w:r>
      <w:r w:rsidR="00B84EEF">
        <w:rPr>
          <w:rFonts w:ascii="Arial" w:hAnsi="Arial" w:cs="Arial"/>
        </w:rPr>
        <w:t>3.2</w:t>
      </w:r>
      <w:r>
        <w:rPr>
          <w:rFonts w:ascii="Arial" w:hAnsi="Arial" w:cs="Arial"/>
        </w:rPr>
        <w:t>.1 du présent règlement)</w:t>
      </w:r>
      <w:r w:rsidRPr="002A7FC9">
        <w:rPr>
          <w:rFonts w:ascii="Arial" w:hAnsi="Arial" w:cs="Arial"/>
        </w:rPr>
        <w:t>.</w:t>
      </w:r>
    </w:p>
    <w:p w14:paraId="7E258E34" w14:textId="77777777" w:rsidR="0015420D" w:rsidRDefault="0015420D" w:rsidP="0015420D">
      <w:pPr>
        <w:spacing w:after="0"/>
        <w:jc w:val="both"/>
        <w:rPr>
          <w:rFonts w:ascii="Arial" w:hAnsi="Arial" w:cs="Arial"/>
        </w:rPr>
      </w:pPr>
    </w:p>
    <w:p w14:paraId="01CD5209" w14:textId="7091A5F9" w:rsidR="0015420D" w:rsidRPr="00B205D7" w:rsidRDefault="0015420D" w:rsidP="0015420D">
      <w:pPr>
        <w:pStyle w:val="Soussousarticle"/>
        <w:outlineLvl w:val="2"/>
      </w:pPr>
      <w:bookmarkStart w:id="54" w:name="_Toc224038642"/>
      <w:r>
        <w:t>1</w:t>
      </w:r>
      <w:r w:rsidR="00DF1D85">
        <w:t>3</w:t>
      </w:r>
      <w:r>
        <w:t>.1.3</w:t>
      </w:r>
      <w:r w:rsidRPr="00B205D7">
        <w:t xml:space="preserve"> </w:t>
      </w:r>
      <w:r>
        <w:t>Tâches essentielles</w:t>
      </w:r>
      <w:bookmarkEnd w:id="54"/>
    </w:p>
    <w:p w14:paraId="3332E95F" w14:textId="4F398B4B" w:rsidR="00767EB2" w:rsidRDefault="0038753F" w:rsidP="00DF23AD">
      <w:pPr>
        <w:jc w:val="both"/>
        <w:rPr>
          <w:rFonts w:ascii="Arial" w:hAnsi="Arial" w:cs="Arial"/>
        </w:rPr>
      </w:pPr>
      <w:sdt>
        <w:sdtPr>
          <w:rPr>
            <w:rFonts w:ascii="Arial" w:hAnsi="Arial" w:cs="Arial"/>
          </w:rPr>
          <w:id w:val="-1230685489"/>
          <w14:checkbox>
            <w14:checked w14:val="0"/>
            <w14:checkedState w14:val="2612" w14:font="MS Gothic"/>
            <w14:uncheckedState w14:val="2610" w14:font="MS Gothic"/>
          </w14:checkbox>
        </w:sdtPr>
        <w:sdtEndPr/>
        <w:sdtContent>
          <w:r w:rsidR="0015420D">
            <w:rPr>
              <w:rFonts w:ascii="MS Gothic" w:eastAsia="MS Gothic" w:hAnsi="MS Gothic" w:cs="Arial" w:hint="eastAsia"/>
            </w:rPr>
            <w:t>☐</w:t>
          </w:r>
        </w:sdtContent>
      </w:sdt>
      <w:r w:rsidR="0015420D" w:rsidRPr="0051561C">
        <w:rPr>
          <w:rFonts w:ascii="Arial" w:hAnsi="Arial" w:cs="Arial"/>
        </w:rPr>
        <w:t xml:space="preserve"> </w:t>
      </w:r>
      <w:r w:rsidR="0015420D">
        <w:rPr>
          <w:rFonts w:ascii="Arial" w:hAnsi="Arial" w:cs="Arial"/>
        </w:rPr>
        <w:t>Le marché ne prévoit pas de tâches essentielles devant obligatoirement être exécutées par le titulaire ou l’un des membres du groupement et ne pouvant faire l’objet de sous-traitance.</w:t>
      </w:r>
    </w:p>
    <w:p w14:paraId="758591FA" w14:textId="2950309F" w:rsidR="001A53E4" w:rsidRDefault="001A53E4" w:rsidP="001A53E4">
      <w:pPr>
        <w:pStyle w:val="Sous-article"/>
        <w:spacing w:after="0"/>
        <w:jc w:val="both"/>
        <w:outlineLvl w:val="1"/>
      </w:pPr>
      <w:bookmarkStart w:id="55" w:name="_Toc224038643"/>
      <w:r w:rsidRPr="003870B3">
        <w:t>1</w:t>
      </w:r>
      <w:r w:rsidR="00DF1D85">
        <w:t>3.</w:t>
      </w:r>
      <w:r>
        <w:t>2</w:t>
      </w:r>
      <w:r w:rsidRPr="003870B3">
        <w:t xml:space="preserve"> </w:t>
      </w:r>
      <w:r>
        <w:t>Présentation de la candidature</w:t>
      </w:r>
      <w:bookmarkEnd w:id="55"/>
    </w:p>
    <w:p w14:paraId="0358ABDA" w14:textId="77777777" w:rsidR="0015420D" w:rsidRDefault="0015420D" w:rsidP="0015420D">
      <w:pPr>
        <w:spacing w:after="0"/>
        <w:jc w:val="both"/>
        <w:rPr>
          <w:rFonts w:ascii="Arial" w:hAnsi="Arial" w:cs="Arial"/>
        </w:rPr>
      </w:pPr>
    </w:p>
    <w:p w14:paraId="0DD7064A" w14:textId="77777777" w:rsidR="0020457D" w:rsidRPr="00B205D7" w:rsidRDefault="0020457D" w:rsidP="0020457D">
      <w:pPr>
        <w:pStyle w:val="Soussousarticle"/>
        <w:outlineLvl w:val="2"/>
      </w:pPr>
      <w:bookmarkStart w:id="56" w:name="_Toc195260161"/>
      <w:bookmarkStart w:id="57" w:name="_Toc224038644"/>
      <w:r>
        <w:t>13.2.1</w:t>
      </w:r>
      <w:r w:rsidRPr="00B205D7">
        <w:t xml:space="preserve"> </w:t>
      </w:r>
      <w:r>
        <w:t>Présentation sous forme de DC1 et DC2 ou DUME</w:t>
      </w:r>
      <w:bookmarkEnd w:id="56"/>
      <w:bookmarkEnd w:id="57"/>
    </w:p>
    <w:p w14:paraId="0D1906F9" w14:textId="77777777" w:rsidR="0020457D" w:rsidRPr="0015420D" w:rsidRDefault="0020457D" w:rsidP="0020457D">
      <w:pPr>
        <w:jc w:val="both"/>
        <w:rPr>
          <w:rFonts w:ascii="Arial" w:hAnsi="Arial" w:cs="Arial"/>
        </w:rPr>
      </w:pPr>
      <w:r w:rsidRPr="0015420D">
        <w:rPr>
          <w:rFonts w:ascii="Arial" w:hAnsi="Arial" w:cs="Arial"/>
        </w:rPr>
        <w:t>Une même personne ne peut représenter plus d'un candidat pour un même marché.</w:t>
      </w:r>
    </w:p>
    <w:p w14:paraId="142D39E1" w14:textId="77777777" w:rsidR="0020457D" w:rsidRDefault="0020457D" w:rsidP="0020457D">
      <w:pPr>
        <w:jc w:val="both"/>
        <w:rPr>
          <w:rFonts w:ascii="Arial" w:hAnsi="Arial" w:cs="Arial"/>
          <w:b/>
          <w:iCs/>
        </w:rPr>
      </w:pPr>
      <w:r>
        <w:rPr>
          <w:rFonts w:ascii="Arial" w:hAnsi="Arial" w:cs="Arial"/>
          <w:b/>
          <w:iCs/>
        </w:rPr>
        <w:t xml:space="preserve">Le candidat doit fournir une attestation sur l’honneur qu’il n’entre dans aucune des situations l’excluant de la commande publique. </w:t>
      </w:r>
    </w:p>
    <w:p w14:paraId="261221CA" w14:textId="77777777" w:rsidR="0020457D" w:rsidRDefault="0020457D" w:rsidP="0020457D">
      <w:pPr>
        <w:jc w:val="both"/>
        <w:rPr>
          <w:rFonts w:ascii="Arial" w:hAnsi="Arial" w:cs="Arial"/>
          <w:b/>
          <w:iCs/>
        </w:rPr>
      </w:pPr>
      <w:r>
        <w:rPr>
          <w:rFonts w:ascii="Arial" w:hAnsi="Arial" w:cs="Arial"/>
          <w:b/>
          <w:iCs/>
        </w:rPr>
        <w:t xml:space="preserve">A cette fin il est invité à constituer son dossier de candidatures des pièces suivantes : </w:t>
      </w:r>
    </w:p>
    <w:p w14:paraId="20A70CF0" w14:textId="77777777" w:rsidR="0020457D" w:rsidRPr="00EC3CBF" w:rsidRDefault="0038753F" w:rsidP="0020457D">
      <w:pPr>
        <w:ind w:left="360" w:firstLine="708"/>
        <w:jc w:val="both"/>
        <w:rPr>
          <w:rFonts w:ascii="Arial" w:hAnsi="Arial" w:cs="Arial"/>
          <w:bCs/>
          <w:iCs/>
        </w:rPr>
      </w:pPr>
      <w:sdt>
        <w:sdtPr>
          <w:rPr>
            <w:rFonts w:ascii="Arial" w:hAnsi="Arial" w:cs="Arial"/>
            <w:iCs/>
            <w:szCs w:val="20"/>
          </w:rPr>
          <w:id w:val="-1707782240"/>
          <w14:checkbox>
            <w14:checked w14:val="1"/>
            <w14:checkedState w14:val="2612" w14:font="MS Gothic"/>
            <w14:uncheckedState w14:val="2610" w14:font="MS Gothic"/>
          </w14:checkbox>
        </w:sdtPr>
        <w:sdtEndPr/>
        <w:sdtContent>
          <w:r w:rsidR="0020457D">
            <w:rPr>
              <w:rFonts w:ascii="MS Gothic" w:eastAsia="MS Gothic" w:hAnsi="MS Gothic" w:cs="Arial" w:hint="eastAsia"/>
              <w:iCs/>
              <w:szCs w:val="20"/>
            </w:rPr>
            <w:t>☒</w:t>
          </w:r>
        </w:sdtContent>
      </w:sdt>
      <w:r w:rsidR="0020457D">
        <w:rPr>
          <w:rFonts w:ascii="Arial" w:hAnsi="Arial" w:cs="Arial"/>
          <w:b/>
          <w:iCs/>
        </w:rPr>
        <w:t xml:space="preserve"> </w:t>
      </w:r>
      <w:r w:rsidR="0020457D" w:rsidRPr="00EC3CBF">
        <w:rPr>
          <w:rFonts w:ascii="Arial" w:hAnsi="Arial" w:cs="Arial"/>
          <w:b/>
          <w:iCs/>
        </w:rPr>
        <w:t>Une lettre de candidature</w:t>
      </w:r>
      <w:r w:rsidR="0020457D" w:rsidRPr="00EC3CBF">
        <w:rPr>
          <w:rFonts w:ascii="Arial" w:hAnsi="Arial" w:cs="Arial"/>
          <w:bCs/>
          <w:iCs/>
        </w:rPr>
        <w:t xml:space="preserve"> et d’habilitation du mandataire par ses co-traitants, établie sur papier libre ou sur l’imprimé DC1. </w:t>
      </w:r>
    </w:p>
    <w:p w14:paraId="43A822C3" w14:textId="77777777" w:rsidR="0020457D" w:rsidRPr="00EC3CBF" w:rsidRDefault="0020457D" w:rsidP="0020457D">
      <w:pPr>
        <w:pStyle w:val="Paragraphedeliste"/>
        <w:numPr>
          <w:ilvl w:val="0"/>
          <w:numId w:val="15"/>
        </w:numPr>
        <w:jc w:val="both"/>
        <w:rPr>
          <w:rFonts w:ascii="Arial" w:hAnsi="Arial" w:cs="Arial"/>
        </w:rPr>
      </w:pPr>
      <w:r w:rsidRPr="00EC3CBF">
        <w:rPr>
          <w:rFonts w:ascii="Arial" w:hAnsi="Arial" w:cs="Arial"/>
        </w:rPr>
        <w:t>Si la lettre de candidature est établie sur papier libre, le candidat doit préciser s’il se présente seul ou en groupement et, dans ce dernier cas, il doit indiquer :</w:t>
      </w:r>
    </w:p>
    <w:p w14:paraId="244A68EF" w14:textId="77777777" w:rsidR="0020457D" w:rsidRPr="00EC3CBF" w:rsidRDefault="0020457D" w:rsidP="0020457D">
      <w:pPr>
        <w:numPr>
          <w:ilvl w:val="0"/>
          <w:numId w:val="16"/>
        </w:numPr>
        <w:ind w:left="1276"/>
        <w:jc w:val="both"/>
        <w:rPr>
          <w:rFonts w:ascii="Arial" w:hAnsi="Arial" w:cs="Arial"/>
        </w:rPr>
      </w:pPr>
      <w:r w:rsidRPr="00EC3CBF">
        <w:rPr>
          <w:rFonts w:ascii="Arial" w:hAnsi="Arial" w:cs="Arial"/>
        </w:rPr>
        <w:t>La forme du groupement (conjoint ou solidaire)</w:t>
      </w:r>
    </w:p>
    <w:p w14:paraId="55A86759" w14:textId="77777777" w:rsidR="0020457D" w:rsidRPr="00EC3CBF" w:rsidRDefault="0020457D" w:rsidP="0020457D">
      <w:pPr>
        <w:numPr>
          <w:ilvl w:val="0"/>
          <w:numId w:val="16"/>
        </w:numPr>
        <w:ind w:left="1276"/>
        <w:jc w:val="both"/>
        <w:rPr>
          <w:rFonts w:ascii="Arial" w:hAnsi="Arial" w:cs="Arial"/>
        </w:rPr>
      </w:pPr>
      <w:r w:rsidRPr="00EC3CBF">
        <w:rPr>
          <w:rFonts w:ascii="Arial" w:hAnsi="Arial" w:cs="Arial"/>
        </w:rPr>
        <w:t>Le mandataire</w:t>
      </w:r>
    </w:p>
    <w:p w14:paraId="3891A8F5" w14:textId="77777777" w:rsidR="0020457D" w:rsidRDefault="0020457D" w:rsidP="0020457D">
      <w:pPr>
        <w:tabs>
          <w:tab w:val="left" w:pos="1040"/>
        </w:tabs>
        <w:jc w:val="both"/>
        <w:rPr>
          <w:rFonts w:ascii="Arial" w:hAnsi="Arial" w:cs="Arial"/>
        </w:rPr>
      </w:pPr>
      <w:r w:rsidRPr="00184CB2">
        <w:rPr>
          <w:rFonts w:ascii="Arial" w:hAnsi="Arial" w:cs="Arial"/>
        </w:rPr>
        <w:t>En cas de candidature groupée, il est recommandé de renseigner un seul formulaire DC1. Chaque membre du groupement peut, toutefois, remplir un formulaire DC1 : le dossier de candidature sera alors constitué d’autant de formulaires DC1 que de membres du groupement. Dans ce cas, il appartient à   chacun des membres de renseigner, de manière identique, les rubriques qui concernent le groupement dans son ensemble, notamment celle relative à la désignation du mandataire (rubrique G).</w:t>
      </w:r>
    </w:p>
    <w:p w14:paraId="470BA0DC" w14:textId="77777777" w:rsidR="0020457D" w:rsidRDefault="0020457D" w:rsidP="0020457D">
      <w:pPr>
        <w:tabs>
          <w:tab w:val="left" w:pos="1040"/>
        </w:tabs>
        <w:jc w:val="both"/>
        <w:rPr>
          <w:rFonts w:ascii="Arial" w:hAnsi="Arial" w:cs="Arial"/>
          <w:szCs w:val="20"/>
        </w:rPr>
      </w:pPr>
      <w:r>
        <w:rPr>
          <w:rFonts w:ascii="Arial" w:hAnsi="Arial" w:cs="Arial"/>
          <w:b/>
          <w:iCs/>
          <w:szCs w:val="20"/>
        </w:rPr>
        <w:tab/>
      </w:r>
      <w:sdt>
        <w:sdtPr>
          <w:rPr>
            <w:rFonts w:ascii="Arial" w:hAnsi="Arial" w:cs="Arial"/>
            <w:iCs/>
            <w:szCs w:val="20"/>
          </w:rPr>
          <w:id w:val="-1652294862"/>
          <w14:checkbox>
            <w14:checked w14:val="1"/>
            <w14:checkedState w14:val="2612" w14:font="MS Gothic"/>
            <w14:uncheckedState w14:val="2610" w14:font="MS Gothic"/>
          </w14:checkbox>
        </w:sdtPr>
        <w:sdtEndPr/>
        <w:sdtContent>
          <w:r>
            <w:rPr>
              <w:rFonts w:ascii="MS Gothic" w:eastAsia="MS Gothic" w:hAnsi="MS Gothic" w:cs="Arial" w:hint="eastAsia"/>
              <w:iCs/>
              <w:szCs w:val="20"/>
            </w:rPr>
            <w:t>☒</w:t>
          </w:r>
        </w:sdtContent>
      </w:sdt>
      <w:r w:rsidRPr="00027529">
        <w:rPr>
          <w:rFonts w:ascii="Arial" w:hAnsi="Arial" w:cs="Arial"/>
          <w:b/>
          <w:iCs/>
          <w:szCs w:val="20"/>
        </w:rPr>
        <w:t> </w:t>
      </w:r>
      <w:r w:rsidRPr="00027529">
        <w:rPr>
          <w:rFonts w:ascii="Arial" w:hAnsi="Arial" w:cs="Arial"/>
          <w:szCs w:val="20"/>
        </w:rPr>
        <w:t xml:space="preserve">Le formulaire DC2 </w:t>
      </w:r>
      <w:r>
        <w:rPr>
          <w:rFonts w:ascii="Arial" w:hAnsi="Arial" w:cs="Arial"/>
          <w:szCs w:val="20"/>
        </w:rPr>
        <w:t xml:space="preserve">qui </w:t>
      </w:r>
      <w:r w:rsidRPr="00027529">
        <w:rPr>
          <w:rFonts w:ascii="Arial" w:hAnsi="Arial" w:cs="Arial"/>
          <w:szCs w:val="20"/>
        </w:rPr>
        <w:t>permet de </w:t>
      </w:r>
      <w:r w:rsidRPr="00027529">
        <w:rPr>
          <w:rStyle w:val="lev"/>
          <w:rFonts w:ascii="Arial" w:hAnsi="Arial" w:cs="Arial"/>
          <w:szCs w:val="20"/>
        </w:rPr>
        <w:t>décrire le candidat ou les candidats</w:t>
      </w:r>
      <w:r w:rsidRPr="00027529">
        <w:rPr>
          <w:rFonts w:ascii="Arial" w:hAnsi="Arial" w:cs="Arial"/>
          <w:szCs w:val="20"/>
        </w:rPr>
        <w:t> en cas de groupement,</w:t>
      </w:r>
      <w:r w:rsidRPr="00027529">
        <w:rPr>
          <w:rStyle w:val="lev"/>
          <w:rFonts w:ascii="Arial" w:hAnsi="Arial" w:cs="Arial"/>
          <w:szCs w:val="20"/>
        </w:rPr>
        <w:t> leurs ressources</w:t>
      </w:r>
      <w:r w:rsidRPr="00027529">
        <w:rPr>
          <w:rFonts w:ascii="Arial" w:hAnsi="Arial" w:cs="Arial"/>
          <w:szCs w:val="20"/>
        </w:rPr>
        <w:t> et </w:t>
      </w:r>
      <w:r w:rsidRPr="00027529">
        <w:rPr>
          <w:rStyle w:val="lev"/>
          <w:rFonts w:ascii="Arial" w:hAnsi="Arial" w:cs="Arial"/>
          <w:szCs w:val="20"/>
        </w:rPr>
        <w:t>leurs capacités</w:t>
      </w:r>
      <w:r w:rsidRPr="00027529">
        <w:rPr>
          <w:rFonts w:ascii="Arial" w:hAnsi="Arial" w:cs="Arial"/>
          <w:szCs w:val="20"/>
        </w:rPr>
        <w:t> à répondre au marché d'un point de vue économique, financier, professionnel et technique.</w:t>
      </w:r>
    </w:p>
    <w:p w14:paraId="2426FA4E" w14:textId="77777777" w:rsidR="0020457D" w:rsidRPr="00184CB2" w:rsidRDefault="0020457D" w:rsidP="0020457D">
      <w:pPr>
        <w:tabs>
          <w:tab w:val="left" w:pos="1040"/>
        </w:tabs>
        <w:jc w:val="both"/>
        <w:rPr>
          <w:rFonts w:ascii="Arial" w:hAnsi="Arial" w:cs="Arial"/>
        </w:rPr>
      </w:pPr>
      <w:r w:rsidRPr="00184CB2">
        <w:rPr>
          <w:rFonts w:ascii="Arial" w:hAnsi="Arial" w:cs="Arial"/>
        </w:rPr>
        <w:t xml:space="preserve">Ce document est renseigné par le candidat individuel ou, en cas de candidature groupée, par chaque membre du groupement. </w:t>
      </w:r>
    </w:p>
    <w:p w14:paraId="065D48C6" w14:textId="77777777" w:rsidR="0020457D" w:rsidRPr="00576F04" w:rsidRDefault="0020457D" w:rsidP="0020457D">
      <w:pPr>
        <w:tabs>
          <w:tab w:val="left" w:pos="1040"/>
        </w:tabs>
        <w:jc w:val="both"/>
        <w:rPr>
          <w:rFonts w:ascii="Arial" w:hAnsi="Arial" w:cs="Arial"/>
        </w:rPr>
      </w:pPr>
      <w:r w:rsidRPr="00184CB2">
        <w:rPr>
          <w:rFonts w:ascii="Arial" w:hAnsi="Arial" w:cs="Arial"/>
        </w:rPr>
        <w:t>En cas d’allotissement, il doit être fourni pour chacun des lots de la consultation.</w:t>
      </w:r>
    </w:p>
    <w:p w14:paraId="64F54E30" w14:textId="5E6471EB" w:rsidR="0020457D" w:rsidRPr="00DF23AD" w:rsidRDefault="0020457D" w:rsidP="00DF23AD">
      <w:pPr>
        <w:tabs>
          <w:tab w:val="left" w:pos="1040"/>
        </w:tabs>
        <w:jc w:val="both"/>
        <w:rPr>
          <w:rFonts w:ascii="Arial" w:hAnsi="Arial" w:cs="Arial"/>
          <w:b/>
          <w:iCs/>
          <w:szCs w:val="20"/>
        </w:rPr>
      </w:pPr>
      <w:r>
        <w:rPr>
          <w:rFonts w:ascii="Arial" w:hAnsi="Arial" w:cs="Arial"/>
          <w:b/>
          <w:iCs/>
          <w:szCs w:val="20"/>
        </w:rPr>
        <w:t xml:space="preserve">Les formulaires DC1 et DC2 sont disponibles à cette adresse : </w:t>
      </w:r>
      <w:hyperlink r:id="rId18" w:history="1">
        <w:r w:rsidRPr="000E527A">
          <w:rPr>
            <w:rStyle w:val="Lienhypertexte"/>
            <w:rFonts w:ascii="Arial" w:hAnsi="Arial" w:cs="Arial"/>
            <w:bCs/>
            <w:iCs/>
          </w:rPr>
          <w:t>https://www.economie.gouv.fr/daj/formulaires-declaration-du-candidat</w:t>
        </w:r>
      </w:hyperlink>
      <w:r>
        <w:rPr>
          <w:rFonts w:ascii="Arial" w:hAnsi="Arial" w:cs="Arial"/>
          <w:b/>
          <w:iCs/>
          <w:szCs w:val="20"/>
        </w:rPr>
        <w:tab/>
      </w:r>
    </w:p>
    <w:p w14:paraId="57850386" w14:textId="77777777" w:rsidR="0020457D" w:rsidRDefault="0038753F" w:rsidP="0020457D">
      <w:pPr>
        <w:ind w:firstLine="993"/>
        <w:jc w:val="both"/>
        <w:rPr>
          <w:rFonts w:ascii="Arial" w:hAnsi="Arial" w:cs="Arial"/>
        </w:rPr>
      </w:pPr>
      <w:sdt>
        <w:sdtPr>
          <w:rPr>
            <w:rFonts w:ascii="Arial" w:hAnsi="Arial" w:cs="Arial"/>
            <w:iCs/>
            <w:szCs w:val="20"/>
          </w:rPr>
          <w:id w:val="894632941"/>
          <w14:checkbox>
            <w14:checked w14:val="1"/>
            <w14:checkedState w14:val="2612" w14:font="MS Gothic"/>
            <w14:uncheckedState w14:val="2610" w14:font="MS Gothic"/>
          </w14:checkbox>
        </w:sdtPr>
        <w:sdtEndPr/>
        <w:sdtContent>
          <w:r w:rsidR="0020457D">
            <w:rPr>
              <w:rFonts w:ascii="MS Gothic" w:eastAsia="MS Gothic" w:hAnsi="MS Gothic" w:cs="Arial" w:hint="eastAsia"/>
              <w:iCs/>
              <w:szCs w:val="20"/>
            </w:rPr>
            <w:t>☒</w:t>
          </w:r>
        </w:sdtContent>
      </w:sdt>
      <w:r w:rsidR="0020457D" w:rsidRPr="00027529">
        <w:rPr>
          <w:rFonts w:ascii="Arial" w:hAnsi="Arial" w:cs="Arial"/>
          <w:b/>
          <w:iCs/>
          <w:szCs w:val="20"/>
        </w:rPr>
        <w:t> </w:t>
      </w:r>
      <w:r w:rsidR="0020457D">
        <w:rPr>
          <w:rFonts w:ascii="Arial" w:hAnsi="Arial" w:cs="Arial"/>
          <w:b/>
          <w:iCs/>
          <w:szCs w:val="20"/>
        </w:rPr>
        <w:t>En cas de sous-traitance, l</w:t>
      </w:r>
      <w:r w:rsidR="0020457D" w:rsidRPr="00027529">
        <w:rPr>
          <w:rFonts w:ascii="Arial" w:hAnsi="Arial" w:cs="Arial"/>
          <w:szCs w:val="20"/>
        </w:rPr>
        <w:t xml:space="preserve">e formulaire </w:t>
      </w:r>
      <w:r w:rsidR="0020457D">
        <w:rPr>
          <w:rFonts w:ascii="Arial" w:hAnsi="Arial" w:cs="Arial"/>
          <w:szCs w:val="20"/>
        </w:rPr>
        <w:t xml:space="preserve">de déclaration de sous-traitance </w:t>
      </w:r>
      <w:r w:rsidR="0020457D" w:rsidRPr="00027529">
        <w:rPr>
          <w:rFonts w:ascii="Arial" w:hAnsi="Arial" w:cs="Arial"/>
          <w:szCs w:val="20"/>
        </w:rPr>
        <w:t>DC</w:t>
      </w:r>
      <w:r w:rsidR="0020457D">
        <w:rPr>
          <w:rFonts w:ascii="Arial" w:hAnsi="Arial" w:cs="Arial"/>
          <w:szCs w:val="20"/>
        </w:rPr>
        <w:t>4 renseigné pour chaque sous-traitant,</w:t>
      </w:r>
      <w:r w:rsidR="0020457D" w:rsidRPr="00B24DEC">
        <w:rPr>
          <w:rFonts w:ascii="Arial" w:hAnsi="Arial" w:cs="Arial"/>
        </w:rPr>
        <w:t xml:space="preserve"> disponible à l’adresse suivante </w:t>
      </w:r>
      <w:hyperlink r:id="rId19" w:history="1">
        <w:r w:rsidR="0020457D" w:rsidRPr="00D66CE3">
          <w:rPr>
            <w:rStyle w:val="Lienhypertexte"/>
            <w:rFonts w:ascii="Arial" w:hAnsi="Arial" w:cs="Arial"/>
          </w:rPr>
          <w:t>http://www.economie.gouv.fr/daj/formulaires-declaration-candidat</w:t>
        </w:r>
      </w:hyperlink>
      <w:r w:rsidR="0020457D">
        <w:rPr>
          <w:rFonts w:ascii="Arial" w:hAnsi="Arial" w:cs="Arial"/>
        </w:rPr>
        <w:t xml:space="preserve"> </w:t>
      </w:r>
    </w:p>
    <w:p w14:paraId="5F3830A3" w14:textId="77777777" w:rsidR="0020457D" w:rsidRPr="00F9569A" w:rsidRDefault="0020457D" w:rsidP="0020457D">
      <w:pPr>
        <w:pBdr>
          <w:top w:val="single" w:sz="4" w:space="1" w:color="auto"/>
          <w:left w:val="single" w:sz="4" w:space="4" w:color="auto"/>
          <w:bottom w:val="single" w:sz="4" w:space="1" w:color="auto"/>
          <w:right w:val="single" w:sz="4" w:space="4" w:color="auto"/>
        </w:pBdr>
        <w:jc w:val="center"/>
        <w:rPr>
          <w:rFonts w:ascii="Arial" w:hAnsi="Arial" w:cs="Arial"/>
          <w:b/>
          <w:bCs/>
          <w:szCs w:val="20"/>
          <w:u w:val="single"/>
        </w:rPr>
      </w:pPr>
      <w:r w:rsidRPr="00F9569A">
        <w:rPr>
          <w:rFonts w:ascii="Arial" w:hAnsi="Arial" w:cs="Arial"/>
          <w:b/>
          <w:bCs/>
          <w:szCs w:val="20"/>
          <w:u w:val="single"/>
        </w:rPr>
        <w:t>Recours au DUME</w:t>
      </w:r>
    </w:p>
    <w:p w14:paraId="09AEC405" w14:textId="77777777" w:rsidR="0020457D" w:rsidRPr="00F9569A" w:rsidRDefault="0020457D" w:rsidP="0020457D">
      <w:pPr>
        <w:pBdr>
          <w:top w:val="single" w:sz="4" w:space="1" w:color="auto"/>
          <w:left w:val="single" w:sz="4" w:space="4" w:color="auto"/>
          <w:bottom w:val="single" w:sz="4" w:space="1" w:color="auto"/>
          <w:right w:val="single" w:sz="4" w:space="4" w:color="auto"/>
        </w:pBdr>
        <w:jc w:val="both"/>
        <w:rPr>
          <w:rFonts w:ascii="Arial" w:hAnsi="Arial" w:cs="Arial"/>
          <w:iCs/>
          <w:szCs w:val="20"/>
        </w:rPr>
      </w:pPr>
      <w:r w:rsidRPr="00F9569A">
        <w:rPr>
          <w:rFonts w:ascii="Arial" w:hAnsi="Arial" w:cs="Arial"/>
          <w:bCs/>
          <w:szCs w:val="20"/>
        </w:rPr>
        <w:t>C</w:t>
      </w:r>
      <w:r w:rsidRPr="00F9569A">
        <w:rPr>
          <w:rFonts w:ascii="Arial" w:hAnsi="Arial" w:cs="Arial"/>
          <w:iCs/>
          <w:szCs w:val="20"/>
        </w:rPr>
        <w:t xml:space="preserve">onformément à l’article R.2143-4 du code de la commande publique, le candidat </w:t>
      </w:r>
      <w:r w:rsidRPr="00F9569A">
        <w:rPr>
          <w:rFonts w:ascii="Arial" w:hAnsi="Arial" w:cs="Arial"/>
          <w:bCs/>
          <w:iCs/>
          <w:szCs w:val="20"/>
        </w:rPr>
        <w:t xml:space="preserve">peut alternativement compléter le </w:t>
      </w:r>
      <w:r w:rsidRPr="00F9569A">
        <w:rPr>
          <w:rFonts w:ascii="Arial" w:hAnsi="Arial" w:cs="Arial"/>
          <w:b/>
          <w:bCs/>
          <w:iCs/>
          <w:szCs w:val="20"/>
        </w:rPr>
        <w:t xml:space="preserve">document </w:t>
      </w:r>
      <w:r w:rsidRPr="00F9569A">
        <w:rPr>
          <w:rFonts w:ascii="Arial" w:hAnsi="Arial" w:cs="Arial"/>
          <w:b/>
          <w:iCs/>
          <w:szCs w:val="20"/>
        </w:rPr>
        <w:t>unique de marché européen (DUME)</w:t>
      </w:r>
      <w:r w:rsidRPr="00F9569A">
        <w:rPr>
          <w:rFonts w:ascii="Arial" w:hAnsi="Arial" w:cs="Arial"/>
          <w:iCs/>
          <w:szCs w:val="20"/>
        </w:rPr>
        <w:t xml:space="preserve"> qu’il transmettra à l’appui de sa candidature. Ce document doit être rédigé en français.</w:t>
      </w:r>
    </w:p>
    <w:p w14:paraId="10A2AF63" w14:textId="77777777" w:rsidR="0020457D" w:rsidRPr="00F9569A" w:rsidRDefault="0020457D" w:rsidP="0020457D">
      <w:pPr>
        <w:pBdr>
          <w:top w:val="single" w:sz="4" w:space="1" w:color="auto"/>
          <w:left w:val="single" w:sz="4" w:space="4" w:color="auto"/>
          <w:bottom w:val="single" w:sz="4" w:space="1" w:color="auto"/>
          <w:right w:val="single" w:sz="4" w:space="4" w:color="auto"/>
        </w:pBdr>
        <w:jc w:val="both"/>
        <w:rPr>
          <w:rFonts w:ascii="Arial" w:hAnsi="Arial" w:cs="Arial"/>
          <w:szCs w:val="20"/>
        </w:rPr>
      </w:pPr>
      <w:r w:rsidRPr="00F9569A">
        <w:rPr>
          <w:rFonts w:ascii="Arial" w:hAnsi="Arial" w:cs="Arial"/>
          <w:iCs/>
          <w:szCs w:val="20"/>
        </w:rPr>
        <w:t xml:space="preserve">Le DUME est complété par le candidat puis transmis avec son dossier de candidature. Dans ce cas, le candidat n’a pas à produire les formulaires DC1 et DC2. </w:t>
      </w:r>
    </w:p>
    <w:p w14:paraId="4C2F2BF3" w14:textId="77777777" w:rsidR="0020457D" w:rsidRPr="00F9569A" w:rsidRDefault="0020457D" w:rsidP="0020457D">
      <w:pPr>
        <w:pBdr>
          <w:top w:val="single" w:sz="4" w:space="1" w:color="auto"/>
          <w:left w:val="single" w:sz="4" w:space="4" w:color="auto"/>
          <w:bottom w:val="single" w:sz="4" w:space="1" w:color="auto"/>
          <w:right w:val="single" w:sz="4" w:space="4" w:color="auto"/>
        </w:pBdr>
        <w:jc w:val="both"/>
        <w:rPr>
          <w:rFonts w:ascii="Arial" w:hAnsi="Arial" w:cs="Arial"/>
          <w:bCs/>
          <w:szCs w:val="20"/>
        </w:rPr>
      </w:pPr>
      <w:r w:rsidRPr="00F9569A">
        <w:rPr>
          <w:rFonts w:ascii="Arial" w:hAnsi="Arial" w:cs="Arial"/>
          <w:bCs/>
          <w:szCs w:val="20"/>
        </w:rPr>
        <w:t>Si le groupement d'opérateurs économiques présente sa candidature sous la forme du DUME, chacun des membres du groupement doit fournir un DUME distinct.</w:t>
      </w:r>
    </w:p>
    <w:p w14:paraId="48B5F1F4" w14:textId="77777777" w:rsidR="0020457D" w:rsidRPr="00F9569A" w:rsidRDefault="0020457D" w:rsidP="0020457D">
      <w:pPr>
        <w:pBdr>
          <w:top w:val="single" w:sz="4" w:space="1" w:color="auto"/>
          <w:left w:val="single" w:sz="4" w:space="4" w:color="auto"/>
          <w:bottom w:val="single" w:sz="4" w:space="1" w:color="auto"/>
          <w:right w:val="single" w:sz="4" w:space="4" w:color="auto"/>
        </w:pBdr>
        <w:jc w:val="both"/>
        <w:rPr>
          <w:rFonts w:ascii="Arial" w:hAnsi="Arial" w:cs="Arial"/>
          <w:szCs w:val="20"/>
        </w:rPr>
      </w:pPr>
      <w:r w:rsidRPr="00F9569A">
        <w:rPr>
          <w:rFonts w:ascii="Arial" w:hAnsi="Arial" w:cs="Arial"/>
          <w:iCs/>
          <w:szCs w:val="20"/>
        </w:rPr>
        <w:t>En cas de sous-traitance ce document est également renseigné pour chaque sous-traitant.</w:t>
      </w:r>
    </w:p>
    <w:p w14:paraId="070FEDF8" w14:textId="0DC96FC5" w:rsidR="0020457D" w:rsidRPr="00F9569A" w:rsidRDefault="0020457D" w:rsidP="0020457D">
      <w:pPr>
        <w:pBdr>
          <w:top w:val="single" w:sz="4" w:space="1" w:color="auto"/>
          <w:left w:val="single" w:sz="4" w:space="4" w:color="auto"/>
          <w:bottom w:val="single" w:sz="4" w:space="1" w:color="auto"/>
          <w:right w:val="single" w:sz="4" w:space="4" w:color="auto"/>
        </w:pBdr>
        <w:jc w:val="both"/>
        <w:rPr>
          <w:rFonts w:ascii="Arial" w:hAnsi="Arial" w:cs="Arial"/>
          <w:szCs w:val="20"/>
        </w:rPr>
      </w:pPr>
      <w:r w:rsidRPr="00F9569A">
        <w:rPr>
          <w:rFonts w:ascii="Arial" w:hAnsi="Arial" w:cs="Arial"/>
          <w:iCs/>
          <w:szCs w:val="20"/>
        </w:rPr>
        <w:t xml:space="preserve">Attention, conformément </w:t>
      </w:r>
      <w:r w:rsidRPr="00F9569A">
        <w:rPr>
          <w:rFonts w:ascii="Arial" w:hAnsi="Arial" w:cs="Arial"/>
          <w:bCs/>
          <w:iCs/>
          <w:szCs w:val="20"/>
        </w:rPr>
        <w:t>aux articles R.2143-11 à R.2143-12 du code de la commande publique</w:t>
      </w:r>
      <w:r w:rsidRPr="00F9569A">
        <w:rPr>
          <w:rFonts w:ascii="Arial" w:hAnsi="Arial" w:cs="Arial"/>
          <w:iCs/>
          <w:szCs w:val="20"/>
        </w:rPr>
        <w:t xml:space="preserve">, le candidat qui transmet le DUME déclare être en mesure, sur demande de </w:t>
      </w:r>
      <w:r w:rsidR="00D961E0">
        <w:rPr>
          <w:rFonts w:ascii="Arial" w:hAnsi="Arial" w:cs="Arial"/>
          <w:iCs/>
          <w:szCs w:val="20"/>
        </w:rPr>
        <w:t>la Délégation Régionale Inserm</w:t>
      </w:r>
      <w:r w:rsidRPr="00F9569A">
        <w:rPr>
          <w:rFonts w:ascii="Arial" w:hAnsi="Arial" w:cs="Arial"/>
          <w:iCs/>
          <w:szCs w:val="20"/>
        </w:rPr>
        <w:t xml:space="preserve"> et dans un délai de sept (7) jours à compter de la réception de la demande, de transmettre les pièces justificatives mentionnées à l’article 1</w:t>
      </w:r>
      <w:r>
        <w:rPr>
          <w:rFonts w:ascii="Arial" w:hAnsi="Arial" w:cs="Arial"/>
          <w:iCs/>
          <w:szCs w:val="20"/>
        </w:rPr>
        <w:t>6</w:t>
      </w:r>
      <w:r w:rsidRPr="00F9569A">
        <w:rPr>
          <w:rFonts w:ascii="Arial" w:hAnsi="Arial" w:cs="Arial"/>
          <w:iCs/>
          <w:szCs w:val="20"/>
        </w:rPr>
        <w:t xml:space="preserve"> du présent document attestant qu’il ne rentre pas dans les situations d’exclusion obligatoires et facultatives mentionnées respectivement </w:t>
      </w:r>
      <w:r w:rsidRPr="00F9569A">
        <w:rPr>
          <w:rFonts w:ascii="Arial" w:hAnsi="Arial" w:cs="Arial"/>
          <w:bCs/>
          <w:iCs/>
          <w:szCs w:val="20"/>
        </w:rPr>
        <w:t>aux articles L.2141-1 à L.2141-5 et L.2141-7 à L.2141-11 du code de la commande publique</w:t>
      </w:r>
      <w:r w:rsidRPr="00F9569A">
        <w:rPr>
          <w:rFonts w:ascii="Arial" w:hAnsi="Arial" w:cs="Arial"/>
          <w:iCs/>
          <w:szCs w:val="20"/>
        </w:rPr>
        <w:t xml:space="preserve">. </w:t>
      </w:r>
    </w:p>
    <w:p w14:paraId="0928EBC9" w14:textId="77777777" w:rsidR="0020457D" w:rsidRPr="00F9569A" w:rsidRDefault="0020457D" w:rsidP="0020457D">
      <w:pPr>
        <w:pBdr>
          <w:top w:val="single" w:sz="4" w:space="1" w:color="auto"/>
          <w:left w:val="single" w:sz="4" w:space="4" w:color="auto"/>
          <w:bottom w:val="single" w:sz="4" w:space="1" w:color="auto"/>
          <w:right w:val="single" w:sz="4" w:space="4" w:color="auto"/>
        </w:pBdr>
        <w:jc w:val="both"/>
        <w:rPr>
          <w:rStyle w:val="Lienhypertexte"/>
          <w:rFonts w:ascii="Arial" w:hAnsi="Arial" w:cs="Arial"/>
          <w:szCs w:val="20"/>
        </w:rPr>
      </w:pPr>
      <w:r w:rsidRPr="00F9569A">
        <w:rPr>
          <w:rFonts w:ascii="Arial" w:hAnsi="Arial" w:cs="Arial"/>
          <w:iCs/>
          <w:szCs w:val="20"/>
        </w:rPr>
        <w:t xml:space="preserve">Le document est à compléter sur l’adresse en ligne suivante : </w:t>
      </w:r>
      <w:hyperlink r:id="rId20" w:anchor="/" w:history="1">
        <w:r w:rsidRPr="00F9569A">
          <w:rPr>
            <w:rStyle w:val="Lienhypertexte"/>
            <w:rFonts w:ascii="Arial" w:hAnsi="Arial" w:cs="Arial"/>
            <w:szCs w:val="20"/>
          </w:rPr>
          <w:t>https://dume.chorus-pro.gouv.fr/#/</w:t>
        </w:r>
      </w:hyperlink>
    </w:p>
    <w:p w14:paraId="01EA2357" w14:textId="67C1BB6F" w:rsidR="0020457D" w:rsidRPr="00F9569A" w:rsidRDefault="0020457D" w:rsidP="0020457D">
      <w:pPr>
        <w:pBdr>
          <w:top w:val="single" w:sz="4" w:space="1" w:color="auto"/>
          <w:left w:val="single" w:sz="4" w:space="4" w:color="auto"/>
          <w:bottom w:val="single" w:sz="4" w:space="1" w:color="auto"/>
          <w:right w:val="single" w:sz="4" w:space="4" w:color="auto"/>
        </w:pBdr>
        <w:jc w:val="both"/>
        <w:rPr>
          <w:rFonts w:ascii="Arial" w:hAnsi="Arial" w:cs="Arial"/>
          <w:bCs/>
          <w:iCs/>
          <w:szCs w:val="20"/>
        </w:rPr>
      </w:pPr>
      <w:r w:rsidRPr="00F9569A">
        <w:rPr>
          <w:rFonts w:ascii="Arial" w:hAnsi="Arial" w:cs="Arial"/>
          <w:bCs/>
          <w:iCs/>
          <w:szCs w:val="20"/>
        </w:rPr>
        <w:t xml:space="preserve">Sur la page d’accueil dudit site internet, à la rubrique « Qui êtes-vous », le candidat coche « Je suis un opérateur économique », puis à la question « Quelle action souhaitez-vous </w:t>
      </w:r>
      <w:r w:rsidR="00472BBB" w:rsidRPr="00F9569A">
        <w:rPr>
          <w:rFonts w:ascii="Arial" w:hAnsi="Arial" w:cs="Arial"/>
          <w:bCs/>
          <w:iCs/>
          <w:szCs w:val="20"/>
        </w:rPr>
        <w:t>effectuer ?</w:t>
      </w:r>
      <w:r w:rsidRPr="00F9569A">
        <w:rPr>
          <w:rFonts w:ascii="Arial" w:hAnsi="Arial" w:cs="Arial"/>
          <w:bCs/>
          <w:iCs/>
          <w:szCs w:val="20"/>
        </w:rPr>
        <w:t> » le candidat sélectionne « </w:t>
      </w:r>
      <w:proofErr w:type="spellStart"/>
      <w:r w:rsidRPr="00F9569A">
        <w:rPr>
          <w:rFonts w:ascii="Arial" w:hAnsi="Arial" w:cs="Arial"/>
          <w:bCs/>
          <w:iCs/>
          <w:szCs w:val="20"/>
        </w:rPr>
        <w:t>Create</w:t>
      </w:r>
      <w:proofErr w:type="spellEnd"/>
      <w:r w:rsidRPr="00F9569A">
        <w:rPr>
          <w:rFonts w:ascii="Arial" w:hAnsi="Arial" w:cs="Arial"/>
          <w:bCs/>
          <w:iCs/>
          <w:szCs w:val="20"/>
        </w:rPr>
        <w:t xml:space="preserve"> </w:t>
      </w:r>
      <w:proofErr w:type="spellStart"/>
      <w:r w:rsidRPr="00F9569A">
        <w:rPr>
          <w:rFonts w:ascii="Arial" w:hAnsi="Arial" w:cs="Arial"/>
          <w:bCs/>
          <w:iCs/>
          <w:szCs w:val="20"/>
        </w:rPr>
        <w:t>response</w:t>
      </w:r>
      <w:proofErr w:type="spellEnd"/>
      <w:r w:rsidRPr="00F9569A">
        <w:rPr>
          <w:rFonts w:ascii="Arial" w:hAnsi="Arial" w:cs="Arial"/>
          <w:bCs/>
          <w:iCs/>
          <w:szCs w:val="20"/>
        </w:rPr>
        <w:t> ». Le candidat remplira par la suite les rubriques du DUME."</w:t>
      </w:r>
    </w:p>
    <w:p w14:paraId="0E5A5F41" w14:textId="77777777" w:rsidR="0020457D" w:rsidRPr="00F9569A" w:rsidRDefault="0020457D" w:rsidP="0020457D">
      <w:pPr>
        <w:pBdr>
          <w:top w:val="single" w:sz="4" w:space="1" w:color="auto"/>
          <w:left w:val="single" w:sz="4" w:space="4" w:color="auto"/>
          <w:bottom w:val="single" w:sz="4" w:space="1" w:color="auto"/>
          <w:right w:val="single" w:sz="4" w:space="4" w:color="auto"/>
        </w:pBdr>
        <w:jc w:val="both"/>
        <w:rPr>
          <w:rFonts w:ascii="Arial" w:hAnsi="Arial" w:cs="Arial"/>
          <w:bCs/>
          <w:iCs/>
          <w:szCs w:val="20"/>
        </w:rPr>
      </w:pPr>
      <w:r w:rsidRPr="00F9569A">
        <w:rPr>
          <w:rFonts w:ascii="Arial" w:hAnsi="Arial" w:cs="Arial"/>
          <w:bCs/>
          <w:iCs/>
          <w:szCs w:val="20"/>
        </w:rPr>
        <w:t>Si le groupement d'opérateurs économiques présente sa candidature sous la forme du DUME, chacun des membres du groupement doit fournir un DUME distinct.</w:t>
      </w:r>
    </w:p>
    <w:p w14:paraId="26C14BC3" w14:textId="7607E040" w:rsidR="0020457D" w:rsidRPr="00F9569A" w:rsidRDefault="0020457D" w:rsidP="0020457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Cs w:val="20"/>
          <w:lang w:eastAsia="fr-FR"/>
        </w:rPr>
      </w:pPr>
      <w:r w:rsidRPr="00F9569A">
        <w:rPr>
          <w:rFonts w:ascii="Arial" w:eastAsia="Times New Roman" w:hAnsi="Arial" w:cs="Arial"/>
          <w:szCs w:val="20"/>
          <w:lang w:eastAsia="fr-FR"/>
        </w:rPr>
        <w:lastRenderedPageBreak/>
        <w:t xml:space="preserve">Si le candidat s'appuie sur un ou des sous-traitants ou d'autres opérateurs pour faire acte de candidature, il renseigne la partie II-C du DUME électronique et fournit pour chacun de ces sous-traitants un DUME électronique distinct par le sous-traitant et contenant les informations des sections  A et B de la partie II ainsi que celles de la partie III et, le cas échéant, les parties IV et V. </w:t>
      </w:r>
      <w:r w:rsidRPr="00F9569A">
        <w:rPr>
          <w:rFonts w:ascii="Arial" w:eastAsia="Times New Roman" w:hAnsi="Arial" w:cs="Arial"/>
          <w:szCs w:val="20"/>
          <w:lang w:eastAsia="fr-FR"/>
        </w:rPr>
        <w:br/>
        <w:t>Le candidat remet également l'imprimé DC 4 (Déclaration de sous-traitance, https://www.economie.gouv.fr/daj/formulaires-mise-a-jour-formulaire-declaration-sous-traitance-dans-marches-publics) dûment rempli par le sous-traitant et le candidat.</w:t>
      </w:r>
      <w:r w:rsidRPr="00F9569A">
        <w:rPr>
          <w:rFonts w:ascii="Arial" w:eastAsia="Times New Roman" w:hAnsi="Arial" w:cs="Arial"/>
          <w:szCs w:val="20"/>
          <w:lang w:eastAsia="fr-FR"/>
        </w:rPr>
        <w:br/>
      </w:r>
      <w:r w:rsidRPr="00F9569A">
        <w:rPr>
          <w:rFonts w:ascii="Arial" w:eastAsia="Times New Roman" w:hAnsi="Arial" w:cs="Arial"/>
          <w:szCs w:val="20"/>
          <w:lang w:eastAsia="fr-FR"/>
        </w:rPr>
        <w:br/>
        <w:t>Si le candidat ne s'appuie pas sur de la sous-traitance pour faire acte de candidature mais qu'il a l'intention de sous-traiter une part du marché, il renseigne la partie II-D du DUME électronique et fournit les informations figurant dans les parties II-A et B et III pour chacun de ces sous-traitants et remet un imprimé DC 4 (Déclaration de sous-traitance) dûment rempli par le candidat et le sous-traitant si ce dernier est connu. </w:t>
      </w:r>
    </w:p>
    <w:p w14:paraId="422E38FA" w14:textId="77777777" w:rsidR="00F9569A" w:rsidRPr="00F9569A" w:rsidRDefault="00F9569A" w:rsidP="00F9569A">
      <w:pPr>
        <w:rPr>
          <w:rFonts w:ascii="Arial" w:hAnsi="Arial" w:cs="Arial"/>
          <w:bCs/>
          <w:iCs/>
          <w:szCs w:val="20"/>
        </w:rPr>
      </w:pPr>
    </w:p>
    <w:p w14:paraId="0B1F853C" w14:textId="6CA72B5A" w:rsidR="001A53E4" w:rsidRDefault="001A53E4" w:rsidP="001A53E4">
      <w:pPr>
        <w:pStyle w:val="Soussousarticle"/>
        <w:outlineLvl w:val="2"/>
        <w:rPr>
          <w:szCs w:val="20"/>
        </w:rPr>
      </w:pPr>
      <w:bookmarkStart w:id="58" w:name="_Toc224038645"/>
      <w:r>
        <w:t>1</w:t>
      </w:r>
      <w:r w:rsidR="00DF1D85">
        <w:t>3</w:t>
      </w:r>
      <w:r>
        <w:t>.2.2</w:t>
      </w:r>
      <w:r w:rsidRPr="00B205D7">
        <w:t xml:space="preserve"> </w:t>
      </w:r>
      <w:r w:rsidRPr="001A53E4">
        <w:t>Informations demandées permettant l’évaluation des capacités financières, techniques et professionnelles des candidats</w:t>
      </w:r>
      <w:bookmarkEnd w:id="58"/>
    </w:p>
    <w:p w14:paraId="3D0F63B5" w14:textId="073AD49F" w:rsidR="008C0137" w:rsidRDefault="008C0137" w:rsidP="00F9569A">
      <w:pPr>
        <w:jc w:val="both"/>
        <w:rPr>
          <w:rFonts w:ascii="Arial" w:hAnsi="Arial" w:cs="Arial"/>
          <w:iCs/>
        </w:rPr>
      </w:pPr>
      <w:r w:rsidRPr="008C0137">
        <w:rPr>
          <w:rFonts w:ascii="Arial" w:hAnsi="Arial" w:cs="Arial"/>
          <w:iCs/>
        </w:rPr>
        <w:t xml:space="preserve">Dans le cas d'une candidature d'un groupement d'opérateurs économiques, chaque membre du groupement doit fournir l'ensemble des documents et renseignements attestant de ses capacités juridiques, professionnelles, techniques et financières. </w:t>
      </w:r>
    </w:p>
    <w:p w14:paraId="48D14D43" w14:textId="731D1083" w:rsidR="00CB583D" w:rsidRPr="00657985" w:rsidRDefault="005472B8" w:rsidP="008C0137">
      <w:pPr>
        <w:spacing w:after="0"/>
        <w:jc w:val="both"/>
        <w:rPr>
          <w:rFonts w:ascii="Arial" w:hAnsi="Arial" w:cs="Arial"/>
          <w:iCs/>
        </w:rPr>
      </w:pPr>
      <w:r w:rsidRPr="00657985">
        <w:rPr>
          <w:rFonts w:ascii="Arial" w:hAnsi="Arial" w:cs="Arial"/>
          <w:iCs/>
        </w:rPr>
        <w:t>Les candidats d</w:t>
      </w:r>
      <w:r w:rsidR="00242196" w:rsidRPr="00657985">
        <w:rPr>
          <w:rFonts w:ascii="Arial" w:hAnsi="Arial" w:cs="Arial"/>
          <w:iCs/>
        </w:rPr>
        <w:t>oive</w:t>
      </w:r>
      <w:r w:rsidRPr="00657985">
        <w:rPr>
          <w:rFonts w:ascii="Arial" w:hAnsi="Arial" w:cs="Arial"/>
          <w:iCs/>
        </w:rPr>
        <w:t xml:space="preserve">nt </w:t>
      </w:r>
      <w:r w:rsidR="00CB583D" w:rsidRPr="00657985">
        <w:rPr>
          <w:rFonts w:ascii="Arial" w:hAnsi="Arial" w:cs="Arial"/>
          <w:iCs/>
        </w:rPr>
        <w:t xml:space="preserve">veiller à fournir dans </w:t>
      </w:r>
      <w:r w:rsidRPr="00657985">
        <w:rPr>
          <w:rFonts w:ascii="Arial" w:hAnsi="Arial" w:cs="Arial"/>
          <w:iCs/>
        </w:rPr>
        <w:t>leur dossier de candidature les informations suivantes</w:t>
      </w:r>
      <w:r w:rsidR="00CB583D" w:rsidRPr="00657985">
        <w:rPr>
          <w:rFonts w:ascii="Arial" w:hAnsi="Arial" w:cs="Arial"/>
          <w:iCs/>
        </w:rPr>
        <w:t> :</w:t>
      </w:r>
    </w:p>
    <w:p w14:paraId="39530BAA" w14:textId="77777777" w:rsidR="00242196" w:rsidRDefault="00242196" w:rsidP="00ED553D"/>
    <w:p w14:paraId="53CCA4D3" w14:textId="77777777" w:rsidR="0020457D" w:rsidRPr="00CB583D" w:rsidRDefault="0020457D" w:rsidP="0020457D">
      <w:pPr>
        <w:pStyle w:val="Soussousarticle"/>
        <w:outlineLvl w:val="2"/>
      </w:pPr>
      <w:bookmarkStart w:id="59" w:name="_Toc195260163"/>
      <w:bookmarkStart w:id="60" w:name="_Toc224038646"/>
      <w:r w:rsidRPr="00CB583D">
        <w:t>Capacités financières du candidat</w:t>
      </w:r>
      <w:bookmarkEnd w:id="59"/>
      <w:bookmarkEnd w:id="60"/>
    </w:p>
    <w:p w14:paraId="6CDC15B5" w14:textId="77777777" w:rsidR="0020457D" w:rsidRPr="00EC3CBF" w:rsidRDefault="0038753F" w:rsidP="0020457D">
      <w:pPr>
        <w:jc w:val="both"/>
        <w:rPr>
          <w:rFonts w:ascii="Arial" w:hAnsi="Arial" w:cs="Arial"/>
        </w:rPr>
      </w:pPr>
      <w:sdt>
        <w:sdtPr>
          <w:rPr>
            <w:rFonts w:ascii="Arial" w:hAnsi="Arial" w:cs="Arial"/>
          </w:rPr>
          <w:id w:val="-1462560639"/>
          <w14:checkbox>
            <w14:checked w14:val="1"/>
            <w14:checkedState w14:val="2612" w14:font="MS Gothic"/>
            <w14:uncheckedState w14:val="2610" w14:font="MS Gothic"/>
          </w14:checkbox>
        </w:sdtPr>
        <w:sdtEndPr/>
        <w:sdtContent>
          <w:r w:rsidR="0020457D">
            <w:rPr>
              <w:rFonts w:ascii="MS Gothic" w:eastAsia="MS Gothic" w:hAnsi="MS Gothic" w:cs="Arial" w:hint="eastAsia"/>
            </w:rPr>
            <w:t>☒</w:t>
          </w:r>
        </w:sdtContent>
      </w:sdt>
      <w:r w:rsidR="0020457D" w:rsidRPr="00EC3CBF">
        <w:rPr>
          <w:rFonts w:ascii="Arial" w:hAnsi="Arial" w:cs="Arial"/>
        </w:rPr>
        <w:t xml:space="preserve">Déclaration concernant le chiffre d'affaires global et le chiffre d'affaires du domaine d'activité faisant l'objet du marché public, réalisés au cours </w:t>
      </w:r>
      <w:r w:rsidR="0020457D" w:rsidRPr="00CB22D4">
        <w:rPr>
          <w:rFonts w:ascii="Arial" w:hAnsi="Arial" w:cs="Arial"/>
        </w:rPr>
        <w:t xml:space="preserve">des </w:t>
      </w:r>
      <w:r w:rsidR="0020457D" w:rsidRPr="00082609">
        <w:rPr>
          <w:rFonts w:ascii="Arial" w:hAnsi="Arial" w:cs="Arial"/>
          <w:b/>
        </w:rPr>
        <w:t xml:space="preserve">trois </w:t>
      </w:r>
      <w:r w:rsidR="0020457D" w:rsidRPr="00CB22D4">
        <w:rPr>
          <w:rFonts w:ascii="Arial" w:hAnsi="Arial" w:cs="Arial"/>
          <w:b/>
        </w:rPr>
        <w:t>(3)</w:t>
      </w:r>
      <w:r w:rsidR="0020457D" w:rsidRPr="00EC3CBF">
        <w:rPr>
          <w:rFonts w:ascii="Arial" w:hAnsi="Arial" w:cs="Arial"/>
        </w:rPr>
        <w:t xml:space="preserve"> </w:t>
      </w:r>
      <w:r w:rsidR="0020457D" w:rsidRPr="00082609">
        <w:rPr>
          <w:rFonts w:ascii="Arial" w:hAnsi="Arial" w:cs="Arial"/>
          <w:b/>
        </w:rPr>
        <w:t>derniers exercices</w:t>
      </w:r>
      <w:r w:rsidR="0020457D" w:rsidRPr="00EC3CBF">
        <w:rPr>
          <w:rFonts w:ascii="Arial" w:hAnsi="Arial" w:cs="Arial"/>
        </w:rPr>
        <w:t xml:space="preserve"> disponibles en fonction de la date de création de l'entreprise ou du début d'activité de l'opérateur économique, dans la mesure où les informations sur ces chiffres d'affaires sont disponibles ;</w:t>
      </w:r>
    </w:p>
    <w:p w14:paraId="52399F8A" w14:textId="77777777" w:rsidR="0020457D" w:rsidRPr="00EC3CBF" w:rsidRDefault="0020457D" w:rsidP="0020457D">
      <w:pPr>
        <w:spacing w:after="0"/>
        <w:jc w:val="both"/>
        <w:rPr>
          <w:rFonts w:ascii="Arial" w:hAnsi="Arial" w:cs="Arial"/>
        </w:rPr>
      </w:pPr>
    </w:p>
    <w:p w14:paraId="07AA426F" w14:textId="77777777" w:rsidR="0020457D" w:rsidRPr="00EC3CBF" w:rsidRDefault="0020457D" w:rsidP="0020457D">
      <w:pPr>
        <w:pStyle w:val="Soussousarticle"/>
        <w:outlineLvl w:val="2"/>
      </w:pPr>
      <w:bookmarkStart w:id="61" w:name="_Toc195260164"/>
      <w:bookmarkStart w:id="62" w:name="_Toc224038647"/>
      <w:r w:rsidRPr="00EC3CBF">
        <w:t>Capacités professionnelles et techniques du candidat</w:t>
      </w:r>
      <w:bookmarkEnd w:id="61"/>
      <w:bookmarkEnd w:id="62"/>
    </w:p>
    <w:p w14:paraId="29C352E0" w14:textId="77777777" w:rsidR="0020457D" w:rsidRPr="00EC3CBF" w:rsidRDefault="0038753F" w:rsidP="0020457D">
      <w:pPr>
        <w:jc w:val="both"/>
        <w:rPr>
          <w:rFonts w:ascii="Arial" w:hAnsi="Arial" w:cs="Arial"/>
          <w:b/>
        </w:rPr>
      </w:pPr>
      <w:sdt>
        <w:sdtPr>
          <w:rPr>
            <w:rFonts w:ascii="Arial" w:hAnsi="Arial" w:cs="Arial"/>
          </w:rPr>
          <w:id w:val="-136883672"/>
          <w14:checkbox>
            <w14:checked w14:val="1"/>
            <w14:checkedState w14:val="2612" w14:font="MS Gothic"/>
            <w14:uncheckedState w14:val="2610" w14:font="MS Gothic"/>
          </w14:checkbox>
        </w:sdtPr>
        <w:sdtEndPr/>
        <w:sdtContent>
          <w:r w:rsidR="0020457D">
            <w:rPr>
              <w:rFonts w:ascii="MS Gothic" w:eastAsia="MS Gothic" w:hAnsi="MS Gothic" w:cs="Arial" w:hint="eastAsia"/>
            </w:rPr>
            <w:t>☒</w:t>
          </w:r>
        </w:sdtContent>
      </w:sdt>
      <w:r w:rsidR="0020457D">
        <w:rPr>
          <w:rFonts w:ascii="Arial" w:hAnsi="Arial" w:cs="Arial"/>
        </w:rPr>
        <w:t xml:space="preserve"> </w:t>
      </w:r>
      <w:r w:rsidR="0020457D" w:rsidRPr="00EC3CBF">
        <w:rPr>
          <w:rFonts w:ascii="Arial" w:hAnsi="Arial" w:cs="Arial"/>
        </w:rPr>
        <w:t xml:space="preserve">Déclaration indiquant les effectifs moyens annuels du candidat et l'importance du personnel d'encadrement pendant les </w:t>
      </w:r>
      <w:r w:rsidR="0020457D" w:rsidRPr="00DB340A">
        <w:rPr>
          <w:rFonts w:ascii="Arial" w:hAnsi="Arial" w:cs="Arial"/>
          <w:b/>
        </w:rPr>
        <w:t xml:space="preserve">trois </w:t>
      </w:r>
      <w:r w:rsidR="0020457D">
        <w:rPr>
          <w:rFonts w:ascii="Arial" w:hAnsi="Arial" w:cs="Arial"/>
          <w:b/>
        </w:rPr>
        <w:t xml:space="preserve">(3) </w:t>
      </w:r>
      <w:r w:rsidR="0020457D" w:rsidRPr="00DB340A">
        <w:rPr>
          <w:rFonts w:ascii="Arial" w:hAnsi="Arial" w:cs="Arial"/>
          <w:b/>
        </w:rPr>
        <w:t>dernières années</w:t>
      </w:r>
      <w:r w:rsidR="0020457D" w:rsidRPr="00EC3CBF">
        <w:rPr>
          <w:rFonts w:ascii="Arial" w:hAnsi="Arial" w:cs="Arial"/>
        </w:rPr>
        <w:t xml:space="preserve"> ;</w:t>
      </w:r>
    </w:p>
    <w:p w14:paraId="454F17D8" w14:textId="77777777" w:rsidR="0020457D" w:rsidRDefault="0038753F" w:rsidP="0020457D">
      <w:pPr>
        <w:jc w:val="both"/>
        <w:rPr>
          <w:rFonts w:ascii="Arial" w:hAnsi="Arial" w:cs="Arial"/>
        </w:rPr>
      </w:pPr>
      <w:sdt>
        <w:sdtPr>
          <w:rPr>
            <w:rFonts w:ascii="Arial" w:hAnsi="Arial" w:cs="Arial"/>
          </w:rPr>
          <w:id w:val="819082698"/>
          <w14:checkbox>
            <w14:checked w14:val="1"/>
            <w14:checkedState w14:val="2612" w14:font="MS Gothic"/>
            <w14:uncheckedState w14:val="2610" w14:font="MS Gothic"/>
          </w14:checkbox>
        </w:sdtPr>
        <w:sdtEndPr/>
        <w:sdtContent>
          <w:r w:rsidR="0020457D">
            <w:rPr>
              <w:rFonts w:ascii="MS Gothic" w:eastAsia="MS Gothic" w:hAnsi="MS Gothic" w:cs="Arial" w:hint="eastAsia"/>
            </w:rPr>
            <w:t>☒</w:t>
          </w:r>
        </w:sdtContent>
      </w:sdt>
      <w:r w:rsidR="0020457D">
        <w:rPr>
          <w:rFonts w:ascii="Arial" w:hAnsi="Arial" w:cs="Arial"/>
        </w:rPr>
        <w:t xml:space="preserve"> </w:t>
      </w:r>
      <w:r w:rsidR="0020457D" w:rsidRPr="00EC3CBF">
        <w:rPr>
          <w:rFonts w:ascii="Arial" w:hAnsi="Arial" w:cs="Arial"/>
        </w:rPr>
        <w:t xml:space="preserve">Présentation d'une liste des principales livraisons effectuées et des principaux services fournis au cours des </w:t>
      </w:r>
      <w:r w:rsidR="0020457D" w:rsidRPr="00EC3CBF">
        <w:rPr>
          <w:rFonts w:ascii="Arial" w:hAnsi="Arial" w:cs="Arial"/>
          <w:b/>
        </w:rPr>
        <w:t>trois</w:t>
      </w:r>
      <w:r w:rsidR="0020457D" w:rsidRPr="00CB22D4">
        <w:rPr>
          <w:rFonts w:ascii="Arial" w:hAnsi="Arial" w:cs="Arial"/>
          <w:b/>
        </w:rPr>
        <w:t xml:space="preserve"> (</w:t>
      </w:r>
      <w:r w:rsidR="0020457D" w:rsidRPr="00EC3CBF">
        <w:rPr>
          <w:rFonts w:ascii="Arial" w:hAnsi="Arial" w:cs="Arial"/>
          <w:b/>
        </w:rPr>
        <w:t>3</w:t>
      </w:r>
      <w:r w:rsidR="0020457D" w:rsidRPr="00CB22D4">
        <w:rPr>
          <w:rFonts w:ascii="Arial" w:hAnsi="Arial" w:cs="Arial"/>
          <w:b/>
        </w:rPr>
        <w:t>) dernières années</w:t>
      </w:r>
      <w:r w:rsidR="0020457D" w:rsidRPr="00EC3CBF">
        <w:rPr>
          <w:rFonts w:ascii="Arial" w:hAnsi="Arial" w:cs="Arial"/>
        </w:rPr>
        <w:t>, indiquant le montant, la date et le destinataire public ou privé. Les livraisons et les prestations de services sont prouvées par des attestations du destinataire ou, à défaut, par une déclaration de l'opérateur économique ;</w:t>
      </w:r>
    </w:p>
    <w:p w14:paraId="0652835A" w14:textId="19273179" w:rsidR="0020457D" w:rsidRPr="00EC3CBF" w:rsidRDefault="0020457D" w:rsidP="0020457D">
      <w:pPr>
        <w:jc w:val="both"/>
        <w:rPr>
          <w:rFonts w:ascii="Arial" w:hAnsi="Arial" w:cs="Arial"/>
        </w:rPr>
      </w:pPr>
      <w:r w:rsidRPr="00EC3CBF">
        <w:rPr>
          <w:rFonts w:ascii="Arial" w:hAnsi="Arial" w:cs="Arial"/>
        </w:rPr>
        <w:t>Conformément à l’article R.</w:t>
      </w:r>
      <w:r>
        <w:rPr>
          <w:rFonts w:ascii="Arial" w:hAnsi="Arial" w:cs="Arial"/>
        </w:rPr>
        <w:t xml:space="preserve">2143-13, </w:t>
      </w:r>
      <w:r w:rsidRPr="00EC3CBF">
        <w:rPr>
          <w:rFonts w:ascii="Arial" w:hAnsi="Arial" w:cs="Arial"/>
        </w:rPr>
        <w:t xml:space="preserve">les candidats ne sont pas tenus de fournir les documents et renseignements relatifs à la candidature que </w:t>
      </w:r>
      <w:r w:rsidR="00D961E0">
        <w:rPr>
          <w:rFonts w:ascii="Arial" w:hAnsi="Arial" w:cs="Arial"/>
        </w:rPr>
        <w:t>la Délégation Régionale Inserm</w:t>
      </w:r>
      <w:r w:rsidRPr="00EC3CBF">
        <w:rPr>
          <w:rFonts w:ascii="Arial" w:hAnsi="Arial" w:cs="Arial"/>
        </w:rPr>
        <w:t xml:space="preserve"> peut obtenir directement par le biais d'un système électronique de mise à disposition d'informations administré par un organisme officiel ou d'un espace de stockage numérique, à condition que figurent dans le dossier de candidature toutes les informations nécessaires à la consultation de ce système ou de cet espace et que l'accès à ceux-ci soit gratuit.</w:t>
      </w:r>
    </w:p>
    <w:p w14:paraId="2685CAEB" w14:textId="77777777" w:rsidR="0020457D" w:rsidRDefault="0020457D" w:rsidP="0020457D">
      <w:pPr>
        <w:spacing w:after="0"/>
        <w:jc w:val="both"/>
        <w:rPr>
          <w:rFonts w:ascii="Arial" w:hAnsi="Arial" w:cs="Arial"/>
        </w:rPr>
      </w:pPr>
      <w:r>
        <w:rPr>
          <w:rFonts w:ascii="Arial" w:hAnsi="Arial" w:cs="Arial"/>
        </w:rPr>
        <w:t xml:space="preserve">En application de l’article </w:t>
      </w:r>
      <w:r w:rsidRPr="00AF7DA9">
        <w:rPr>
          <w:rFonts w:ascii="Arial" w:hAnsi="Arial" w:cs="Arial"/>
        </w:rPr>
        <w:t>R 2142-3</w:t>
      </w:r>
      <w:r w:rsidRPr="00184CB2">
        <w:rPr>
          <w:rFonts w:ascii="Arial" w:hAnsi="Arial" w:cs="Arial"/>
        </w:rPr>
        <w:t>,</w:t>
      </w:r>
      <w:r w:rsidRPr="00EC3CBF">
        <w:rPr>
          <w:rFonts w:ascii="Arial" w:hAnsi="Arial" w:cs="Arial"/>
        </w:rPr>
        <w:t xml:space="preserve"> pour justifier de ses capacités professionnelles, techniques et financières, le candidat, même s’il s’agit d’un groupement, peut demander que soient également prises en compte les capacités professionnelles, techniques et financières d’autres opérateurs économiques, quelle que soit la nature juridique des liens existant entre ces opérateurs et lui. Dans ce cas, il justifie des capacités de ce ou ces opérateurs économiques et apporte la preuve qu’il en dispos</w:t>
      </w:r>
      <w:r>
        <w:rPr>
          <w:rFonts w:ascii="Arial" w:hAnsi="Arial" w:cs="Arial"/>
        </w:rPr>
        <w:t>era pour l’exécution du marché.</w:t>
      </w:r>
    </w:p>
    <w:p w14:paraId="58CC1562" w14:textId="294F3C29" w:rsidR="008C0137" w:rsidRDefault="008C0137" w:rsidP="00184CB2">
      <w:pPr>
        <w:spacing w:after="0"/>
        <w:jc w:val="both"/>
        <w:rPr>
          <w:rFonts w:ascii="Arial" w:hAnsi="Arial" w:cs="Arial"/>
        </w:rPr>
      </w:pPr>
    </w:p>
    <w:p w14:paraId="0C8395AE" w14:textId="179AE222" w:rsidR="008C0137" w:rsidRPr="00B205D7" w:rsidRDefault="008C0137" w:rsidP="008C0137">
      <w:pPr>
        <w:pStyle w:val="Sous-article"/>
        <w:spacing w:after="0"/>
        <w:outlineLvl w:val="1"/>
        <w:rPr>
          <w:lang w:eastAsia="fr-FR"/>
        </w:rPr>
      </w:pPr>
      <w:bookmarkStart w:id="63" w:name="_Toc178147888"/>
      <w:bookmarkStart w:id="64" w:name="_Toc224038648"/>
      <w:r>
        <w:rPr>
          <w:lang w:eastAsia="fr-FR"/>
        </w:rPr>
        <w:t>1</w:t>
      </w:r>
      <w:r w:rsidR="00DF1D85">
        <w:rPr>
          <w:lang w:eastAsia="fr-FR"/>
        </w:rPr>
        <w:t>3</w:t>
      </w:r>
      <w:r>
        <w:rPr>
          <w:lang w:eastAsia="fr-FR"/>
        </w:rPr>
        <w:t>.3</w:t>
      </w:r>
      <w:r w:rsidRPr="00B205D7">
        <w:rPr>
          <w:lang w:eastAsia="fr-FR"/>
        </w:rPr>
        <w:t xml:space="preserve"> </w:t>
      </w:r>
      <w:r w:rsidR="00D1528D">
        <w:rPr>
          <w:lang w:eastAsia="fr-FR"/>
        </w:rPr>
        <w:t>Analyse</w:t>
      </w:r>
      <w:r w:rsidRPr="00B205D7">
        <w:rPr>
          <w:lang w:eastAsia="fr-FR"/>
        </w:rPr>
        <w:t xml:space="preserve"> </w:t>
      </w:r>
      <w:r w:rsidR="00767EB2">
        <w:rPr>
          <w:lang w:eastAsia="fr-FR"/>
        </w:rPr>
        <w:t xml:space="preserve">et sélection </w:t>
      </w:r>
      <w:r w:rsidRPr="00B205D7">
        <w:rPr>
          <w:lang w:eastAsia="fr-FR"/>
        </w:rPr>
        <w:t>des candidatures</w:t>
      </w:r>
      <w:bookmarkEnd w:id="63"/>
      <w:bookmarkEnd w:id="64"/>
    </w:p>
    <w:p w14:paraId="42A19105" w14:textId="77777777" w:rsidR="00176284" w:rsidRDefault="00176284" w:rsidP="00176284">
      <w:pPr>
        <w:keepLines/>
        <w:spacing w:after="0" w:line="240" w:lineRule="auto"/>
        <w:jc w:val="both"/>
        <w:rPr>
          <w:rFonts w:ascii="Arial" w:eastAsia="Times New Roman" w:hAnsi="Arial" w:cs="Times New Roman"/>
          <w:szCs w:val="20"/>
          <w:lang w:eastAsia="fr-FR"/>
        </w:rPr>
      </w:pPr>
    </w:p>
    <w:p w14:paraId="4B454ADA" w14:textId="0AD6A773" w:rsidR="00176284" w:rsidRDefault="00176284" w:rsidP="00176284">
      <w:pPr>
        <w:pStyle w:val="Soussousarticle"/>
        <w:outlineLvl w:val="2"/>
        <w:rPr>
          <w:szCs w:val="20"/>
        </w:rPr>
      </w:pPr>
      <w:bookmarkStart w:id="65" w:name="_Toc224038649"/>
      <w:r>
        <w:t>13.3.1</w:t>
      </w:r>
      <w:r w:rsidRPr="00B205D7">
        <w:t xml:space="preserve"> </w:t>
      </w:r>
      <w:r w:rsidR="0020457D">
        <w:t>Analyse des candidatures</w:t>
      </w:r>
      <w:bookmarkEnd w:id="65"/>
    </w:p>
    <w:p w14:paraId="7232D574" w14:textId="36ADB10F" w:rsidR="00D1528D" w:rsidRDefault="00D1528D" w:rsidP="00D1528D">
      <w:pPr>
        <w:spacing w:after="0"/>
        <w:jc w:val="both"/>
        <w:rPr>
          <w:rFonts w:ascii="Arial" w:hAnsi="Arial" w:cs="Arial"/>
        </w:rPr>
      </w:pPr>
    </w:p>
    <w:p w14:paraId="3AC18EEE" w14:textId="77777777" w:rsidR="002C537C" w:rsidRDefault="002C537C" w:rsidP="002C537C">
      <w:pPr>
        <w:keepLines/>
        <w:spacing w:after="0" w:line="240" w:lineRule="auto"/>
        <w:jc w:val="both"/>
        <w:rPr>
          <w:rFonts w:ascii="Arial" w:eastAsia="Times New Roman" w:hAnsi="Arial" w:cs="Times New Roman"/>
          <w:szCs w:val="20"/>
          <w:lang w:eastAsia="fr-FR"/>
        </w:rPr>
      </w:pPr>
      <w:r w:rsidRPr="00184CB2">
        <w:rPr>
          <w:rFonts w:ascii="Arial" w:eastAsia="Times New Roman" w:hAnsi="Arial" w:cs="Times New Roman"/>
          <w:szCs w:val="20"/>
          <w:lang w:eastAsia="fr-FR"/>
        </w:rPr>
        <w:t>Les candidatures seront analysées sur la base des documents transmis par le candidat</w:t>
      </w:r>
      <w:r>
        <w:rPr>
          <w:rFonts w:ascii="Arial" w:eastAsia="Times New Roman" w:hAnsi="Arial" w:cs="Times New Roman"/>
          <w:szCs w:val="20"/>
          <w:lang w:eastAsia="fr-FR"/>
        </w:rPr>
        <w:t xml:space="preserve"> dans son dossier de candidature</w:t>
      </w:r>
      <w:r w:rsidRPr="00184CB2">
        <w:rPr>
          <w:rFonts w:ascii="Arial" w:eastAsia="Times New Roman" w:hAnsi="Arial" w:cs="Times New Roman"/>
          <w:szCs w:val="20"/>
          <w:lang w:eastAsia="fr-FR"/>
        </w:rPr>
        <w:t>.</w:t>
      </w:r>
    </w:p>
    <w:p w14:paraId="2E950A31" w14:textId="77777777" w:rsidR="002C537C" w:rsidRDefault="002C537C" w:rsidP="002C537C">
      <w:pPr>
        <w:keepLines/>
        <w:spacing w:after="0" w:line="240" w:lineRule="auto"/>
        <w:jc w:val="both"/>
        <w:rPr>
          <w:rFonts w:ascii="Arial" w:eastAsia="Times New Roman" w:hAnsi="Arial" w:cs="Times New Roman"/>
          <w:szCs w:val="20"/>
          <w:lang w:eastAsia="fr-FR"/>
        </w:rPr>
      </w:pPr>
    </w:p>
    <w:p w14:paraId="26B4C974" w14:textId="77777777" w:rsidR="002C537C" w:rsidRDefault="002C537C" w:rsidP="002C537C">
      <w:pPr>
        <w:keepLines/>
        <w:spacing w:after="0" w:line="240" w:lineRule="auto"/>
        <w:jc w:val="both"/>
        <w:rPr>
          <w:rFonts w:ascii="Arial" w:eastAsia="Times New Roman" w:hAnsi="Arial" w:cs="Times New Roman"/>
          <w:szCs w:val="20"/>
          <w:lang w:eastAsia="fr-FR"/>
        </w:rPr>
      </w:pPr>
      <w:r w:rsidRPr="00E91E4C">
        <w:rPr>
          <w:rFonts w:ascii="Arial" w:eastAsia="Times New Roman" w:hAnsi="Arial" w:cs="Times New Roman"/>
          <w:szCs w:val="20"/>
          <w:lang w:eastAsia="fr-FR"/>
        </w:rPr>
        <w:t xml:space="preserve">L’analyse des candidatures vise à vérifier que les entreprises candidates n’entrent pas dans un cas </w:t>
      </w:r>
      <w:r>
        <w:rPr>
          <w:rFonts w:ascii="Arial" w:eastAsia="Times New Roman" w:hAnsi="Arial" w:cs="Times New Roman"/>
          <w:szCs w:val="20"/>
          <w:lang w:eastAsia="fr-FR"/>
        </w:rPr>
        <w:t xml:space="preserve">d’exclusion </w:t>
      </w:r>
      <w:r w:rsidRPr="00E91E4C">
        <w:rPr>
          <w:rFonts w:ascii="Arial" w:eastAsia="Times New Roman" w:hAnsi="Arial" w:cs="Times New Roman"/>
          <w:szCs w:val="20"/>
          <w:lang w:eastAsia="fr-FR"/>
        </w:rPr>
        <w:t>de la procédure de passation des marchés, qu’elles sont aptes à exercer l’activité</w:t>
      </w:r>
      <w:r>
        <w:rPr>
          <w:rFonts w:ascii="Arial" w:eastAsia="Times New Roman" w:hAnsi="Arial" w:cs="Times New Roman"/>
          <w:szCs w:val="20"/>
          <w:lang w:eastAsia="fr-FR"/>
        </w:rPr>
        <w:t xml:space="preserve"> professionnelle et</w:t>
      </w:r>
      <w:r w:rsidRPr="00E91E4C">
        <w:rPr>
          <w:rFonts w:ascii="Arial" w:eastAsia="Times New Roman" w:hAnsi="Arial" w:cs="Times New Roman"/>
          <w:szCs w:val="20"/>
          <w:lang w:eastAsia="fr-FR"/>
        </w:rPr>
        <w:t xml:space="preserve"> qu’elles disposent des capacités économiques et financières et/ou</w:t>
      </w:r>
      <w:r>
        <w:rPr>
          <w:rFonts w:ascii="Arial" w:eastAsia="Times New Roman" w:hAnsi="Arial" w:cs="Times New Roman"/>
          <w:szCs w:val="20"/>
          <w:lang w:eastAsia="fr-FR"/>
        </w:rPr>
        <w:t xml:space="preserve"> techniques et professionnelles nécessaires pour exécuter le marché.</w:t>
      </w:r>
    </w:p>
    <w:p w14:paraId="40028B82" w14:textId="77777777" w:rsidR="002C537C" w:rsidRDefault="002C537C" w:rsidP="002C537C">
      <w:pPr>
        <w:keepLines/>
        <w:spacing w:after="0" w:line="240" w:lineRule="auto"/>
        <w:jc w:val="both"/>
        <w:rPr>
          <w:rFonts w:ascii="Arial" w:eastAsia="Times New Roman" w:hAnsi="Arial" w:cs="Times New Roman"/>
          <w:szCs w:val="20"/>
          <w:lang w:eastAsia="fr-FR"/>
        </w:rPr>
      </w:pPr>
      <w:r w:rsidRPr="00167A85">
        <w:rPr>
          <w:rFonts w:ascii="Arial" w:eastAsia="Times New Roman" w:hAnsi="Arial" w:cs="Times New Roman"/>
          <w:szCs w:val="24"/>
          <w:lang w:eastAsia="fr-FR"/>
        </w:rPr>
        <w:t>Les candidats reconnaissent être informés qu’en cas de groupement momentané d’opérateurs économiques constitué en application des articles R</w:t>
      </w:r>
      <w:r>
        <w:rPr>
          <w:rFonts w:ascii="Arial" w:eastAsia="Times New Roman" w:hAnsi="Arial" w:cs="Times New Roman"/>
          <w:szCs w:val="24"/>
          <w:lang w:eastAsia="fr-FR"/>
        </w:rPr>
        <w:t>.</w:t>
      </w:r>
      <w:r w:rsidRPr="00167A85">
        <w:rPr>
          <w:rFonts w:ascii="Arial" w:eastAsia="Times New Roman" w:hAnsi="Arial" w:cs="Times New Roman"/>
          <w:szCs w:val="24"/>
          <w:lang w:eastAsia="fr-FR"/>
        </w:rPr>
        <w:t>2142-19 et R</w:t>
      </w:r>
      <w:r>
        <w:rPr>
          <w:rFonts w:ascii="Arial" w:eastAsia="Times New Roman" w:hAnsi="Arial" w:cs="Times New Roman"/>
          <w:szCs w:val="24"/>
          <w:lang w:eastAsia="fr-FR"/>
        </w:rPr>
        <w:t>.</w:t>
      </w:r>
      <w:r w:rsidRPr="00167A85">
        <w:rPr>
          <w:rFonts w:ascii="Arial" w:eastAsia="Times New Roman" w:hAnsi="Arial" w:cs="Times New Roman"/>
          <w:szCs w:val="24"/>
          <w:lang w:eastAsia="fr-FR"/>
        </w:rPr>
        <w:t xml:space="preserve">2142-20 du </w:t>
      </w:r>
      <w:r>
        <w:rPr>
          <w:rFonts w:ascii="Arial" w:eastAsia="Times New Roman" w:hAnsi="Arial" w:cs="Times New Roman"/>
          <w:szCs w:val="24"/>
          <w:lang w:eastAsia="fr-FR"/>
        </w:rPr>
        <w:t>c</w:t>
      </w:r>
      <w:r w:rsidRPr="00167A85">
        <w:rPr>
          <w:rFonts w:ascii="Arial" w:eastAsia="Times New Roman" w:hAnsi="Arial" w:cs="Times New Roman"/>
          <w:szCs w:val="24"/>
          <w:lang w:eastAsia="fr-FR"/>
        </w:rPr>
        <w:t>ode de la commande publique, la capacité financière et technique à exécuter le marché est appréciée de manière globale, pour l’ensemble des membres du groupement.</w:t>
      </w:r>
    </w:p>
    <w:p w14:paraId="3CAEE23B" w14:textId="77777777" w:rsidR="002C537C" w:rsidRDefault="002C537C" w:rsidP="002C537C">
      <w:pPr>
        <w:keepLines/>
        <w:spacing w:after="0" w:line="240" w:lineRule="auto"/>
        <w:jc w:val="both"/>
        <w:rPr>
          <w:rFonts w:ascii="Arial" w:eastAsia="Times New Roman" w:hAnsi="Arial" w:cs="Times New Roman"/>
          <w:szCs w:val="20"/>
          <w:lang w:eastAsia="fr-FR"/>
        </w:rPr>
      </w:pPr>
    </w:p>
    <w:p w14:paraId="1C29B4DF" w14:textId="47CFE343" w:rsidR="002C537C" w:rsidRDefault="002C537C" w:rsidP="002C537C">
      <w:pPr>
        <w:keepLines/>
        <w:spacing w:after="0" w:line="240" w:lineRule="auto"/>
        <w:jc w:val="both"/>
        <w:rPr>
          <w:rFonts w:ascii="Arial" w:eastAsia="Times New Roman" w:hAnsi="Arial" w:cs="Times New Roman"/>
          <w:szCs w:val="20"/>
          <w:lang w:eastAsia="fr-FR"/>
        </w:rPr>
      </w:pPr>
      <w:r w:rsidRPr="00167A85">
        <w:rPr>
          <w:rFonts w:ascii="Arial" w:eastAsia="Times New Roman" w:hAnsi="Arial" w:cs="Times New Roman"/>
          <w:szCs w:val="20"/>
          <w:lang w:eastAsia="fr-FR"/>
        </w:rPr>
        <w:t>Conformément aux dispositions de l’article R</w:t>
      </w:r>
      <w:r>
        <w:rPr>
          <w:rFonts w:ascii="Arial" w:eastAsia="Times New Roman" w:hAnsi="Arial" w:cs="Times New Roman"/>
          <w:szCs w:val="20"/>
          <w:lang w:eastAsia="fr-FR"/>
        </w:rPr>
        <w:t>.</w:t>
      </w:r>
      <w:r w:rsidRPr="00167A85">
        <w:rPr>
          <w:rFonts w:ascii="Arial" w:eastAsia="Times New Roman" w:hAnsi="Arial" w:cs="Times New Roman"/>
          <w:szCs w:val="20"/>
          <w:lang w:eastAsia="fr-FR"/>
        </w:rPr>
        <w:t xml:space="preserve">2161-4 du code de la commande publique, </w:t>
      </w:r>
      <w:r w:rsidR="00D961E0">
        <w:rPr>
          <w:rFonts w:ascii="Arial" w:eastAsia="Times New Roman" w:hAnsi="Arial" w:cs="Times New Roman"/>
          <w:szCs w:val="20"/>
          <w:lang w:eastAsia="fr-FR"/>
        </w:rPr>
        <w:t>la Délégation Régionale Inserm</w:t>
      </w:r>
      <w:r w:rsidRPr="00167A85">
        <w:rPr>
          <w:rFonts w:ascii="Arial" w:eastAsia="Times New Roman" w:hAnsi="Arial" w:cs="Times New Roman"/>
          <w:szCs w:val="20"/>
          <w:lang w:eastAsia="fr-FR"/>
        </w:rPr>
        <w:t xml:space="preserve"> se réserve la possibilité d’analyser les </w:t>
      </w:r>
      <w:r>
        <w:rPr>
          <w:rFonts w:ascii="Arial" w:eastAsia="Times New Roman" w:hAnsi="Arial" w:cs="Times New Roman"/>
          <w:szCs w:val="20"/>
          <w:lang w:eastAsia="fr-FR"/>
        </w:rPr>
        <w:t xml:space="preserve">offres avant les candidatures. </w:t>
      </w:r>
      <w:r w:rsidRPr="00167A85">
        <w:rPr>
          <w:rFonts w:ascii="Arial" w:eastAsia="Times New Roman" w:hAnsi="Arial" w:cs="Times New Roman"/>
          <w:szCs w:val="20"/>
          <w:lang w:eastAsia="fr-FR"/>
        </w:rPr>
        <w:t>Dans cette hypothèse,</w:t>
      </w:r>
      <w:r>
        <w:rPr>
          <w:rFonts w:ascii="Arial" w:eastAsia="Times New Roman" w:hAnsi="Arial" w:cs="Times New Roman"/>
          <w:szCs w:val="20"/>
          <w:lang w:eastAsia="fr-FR"/>
        </w:rPr>
        <w:t xml:space="preserve"> l</w:t>
      </w:r>
      <w:r w:rsidRPr="00767EB2">
        <w:rPr>
          <w:rFonts w:ascii="Arial" w:eastAsia="Times New Roman" w:hAnsi="Arial" w:cs="Times New Roman"/>
          <w:szCs w:val="20"/>
          <w:lang w:eastAsia="fr-FR"/>
        </w:rPr>
        <w:t>es documents justificatifs concernant l'aptitude et les capacités ainsi que les moyens de preuve relatifs aux motifs d'exclusion ne sont demandés par l'acheteur qu'au(x) soumissionnaire(s) auquel(s) il est envisa</w:t>
      </w:r>
      <w:r>
        <w:rPr>
          <w:rFonts w:ascii="Arial" w:eastAsia="Times New Roman" w:hAnsi="Arial" w:cs="Times New Roman"/>
          <w:szCs w:val="20"/>
          <w:lang w:eastAsia="fr-FR"/>
        </w:rPr>
        <w:t>gé d'attribuer le marché public. S</w:t>
      </w:r>
      <w:r w:rsidRPr="00167A85">
        <w:rPr>
          <w:rFonts w:ascii="Arial" w:eastAsia="Times New Roman" w:hAnsi="Arial" w:cs="Times New Roman"/>
          <w:szCs w:val="20"/>
          <w:lang w:eastAsia="fr-FR"/>
        </w:rPr>
        <w:t>i l’analyse de la candidature du soumissionnaire dont l’offre est classée numéro 1 conduit à constater qu’il n’a pas justifié la régularité de sa situation administrative ou qu’il n’a pas démontré ses capacités professionnelles, techniques et financières, son offre est rejetée.</w:t>
      </w:r>
    </w:p>
    <w:p w14:paraId="070C94C6" w14:textId="77777777" w:rsidR="002C537C" w:rsidRPr="00167A85" w:rsidRDefault="002C537C" w:rsidP="002C537C">
      <w:pPr>
        <w:keepLines/>
        <w:spacing w:after="0" w:line="240" w:lineRule="auto"/>
        <w:jc w:val="both"/>
        <w:rPr>
          <w:rFonts w:ascii="Arial" w:eastAsia="Times New Roman" w:hAnsi="Arial" w:cs="Times New Roman"/>
          <w:szCs w:val="20"/>
          <w:lang w:eastAsia="fr-FR"/>
        </w:rPr>
      </w:pPr>
    </w:p>
    <w:p w14:paraId="025D3758" w14:textId="4E7333CA" w:rsidR="002C537C" w:rsidRPr="00DF23AD" w:rsidRDefault="002C537C" w:rsidP="00DF23AD">
      <w:pPr>
        <w:keepLines/>
        <w:spacing w:after="0" w:line="240" w:lineRule="auto"/>
        <w:jc w:val="both"/>
        <w:rPr>
          <w:rFonts w:ascii="Arial" w:eastAsia="Times New Roman" w:hAnsi="Arial" w:cs="Times New Roman"/>
          <w:szCs w:val="20"/>
          <w:lang w:eastAsia="fr-FR"/>
        </w:rPr>
      </w:pPr>
      <w:r w:rsidRPr="00167A85">
        <w:rPr>
          <w:rFonts w:ascii="Arial" w:eastAsia="Times New Roman" w:hAnsi="Arial" w:cs="Times New Roman"/>
          <w:szCs w:val="20"/>
          <w:lang w:eastAsia="fr-FR"/>
        </w:rPr>
        <w:t>La même vérification est alors effectuée en ce qui concerne le soumissionnaire dont l’offre est classée immédiatement après la sienne. Si nécessaire, cette procédure est reproduite tant qu’i</w:t>
      </w:r>
      <w:r>
        <w:rPr>
          <w:rFonts w:ascii="Arial" w:eastAsia="Times New Roman" w:hAnsi="Arial" w:cs="Times New Roman"/>
          <w:szCs w:val="20"/>
          <w:lang w:eastAsia="fr-FR"/>
        </w:rPr>
        <w:t>l subsiste des offres classées.</w:t>
      </w:r>
    </w:p>
    <w:p w14:paraId="001CFB9D" w14:textId="77777777" w:rsidR="002C537C" w:rsidRDefault="002C537C" w:rsidP="00D1528D">
      <w:pPr>
        <w:spacing w:after="0"/>
        <w:jc w:val="both"/>
        <w:rPr>
          <w:rFonts w:ascii="Arial" w:hAnsi="Arial" w:cs="Arial"/>
        </w:rPr>
      </w:pPr>
    </w:p>
    <w:p w14:paraId="2333A4D9" w14:textId="017867CA" w:rsidR="00D1528D" w:rsidRDefault="00D1528D" w:rsidP="00D1528D">
      <w:pPr>
        <w:pStyle w:val="Soussousarticle"/>
        <w:outlineLvl w:val="2"/>
        <w:rPr>
          <w:szCs w:val="20"/>
        </w:rPr>
      </w:pPr>
      <w:bookmarkStart w:id="66" w:name="_Toc224038650"/>
      <w:r>
        <w:t>1</w:t>
      </w:r>
      <w:r w:rsidR="00DF1D85">
        <w:t>3</w:t>
      </w:r>
      <w:r>
        <w:t>.3.</w:t>
      </w:r>
      <w:r w:rsidR="002C537C">
        <w:t>2</w:t>
      </w:r>
      <w:r w:rsidRPr="00B205D7">
        <w:t xml:space="preserve"> </w:t>
      </w:r>
      <w:r>
        <w:t>Admission ou exclusion des candidatures</w:t>
      </w:r>
      <w:bookmarkEnd w:id="66"/>
    </w:p>
    <w:p w14:paraId="481C7E7B" w14:textId="1277209A" w:rsidR="002C537C" w:rsidRDefault="00D961E0" w:rsidP="002C537C">
      <w:pPr>
        <w:keepLines/>
        <w:spacing w:after="0" w:line="240" w:lineRule="auto"/>
        <w:jc w:val="both"/>
        <w:rPr>
          <w:rFonts w:ascii="Arial" w:eastAsia="Times New Roman" w:hAnsi="Arial" w:cs="Times New Roman"/>
          <w:szCs w:val="20"/>
          <w:lang w:eastAsia="fr-FR"/>
        </w:rPr>
      </w:pPr>
      <w:r>
        <w:rPr>
          <w:rFonts w:ascii="Arial" w:eastAsia="Times New Roman" w:hAnsi="Arial" w:cs="Times New Roman"/>
          <w:szCs w:val="20"/>
          <w:lang w:eastAsia="fr-FR"/>
        </w:rPr>
        <w:t>La Délégation Régionale Inserm</w:t>
      </w:r>
      <w:r w:rsidR="002C537C" w:rsidRPr="00167A85">
        <w:rPr>
          <w:rFonts w:ascii="Arial" w:eastAsia="Times New Roman" w:hAnsi="Arial" w:cs="Times New Roman"/>
          <w:szCs w:val="20"/>
          <w:lang w:eastAsia="fr-FR"/>
        </w:rPr>
        <w:t xml:space="preserve"> vérifie la conformité des dossiers de candidature remis avec les dispositions de l’article </w:t>
      </w:r>
      <w:r w:rsidR="002C537C">
        <w:rPr>
          <w:rFonts w:ascii="Arial" w:eastAsia="Times New Roman" w:hAnsi="Arial" w:cs="Times New Roman"/>
          <w:szCs w:val="20"/>
          <w:lang w:eastAsia="fr-FR"/>
        </w:rPr>
        <w:t>13.2</w:t>
      </w:r>
      <w:r w:rsidR="002C537C" w:rsidRPr="00167A85">
        <w:rPr>
          <w:rFonts w:ascii="Arial" w:eastAsia="Times New Roman" w:hAnsi="Arial" w:cs="Times New Roman"/>
          <w:szCs w:val="20"/>
          <w:lang w:eastAsia="fr-FR"/>
        </w:rPr>
        <w:t xml:space="preserve"> du présent règlement avant de procéder à l’analyse des candidatures. </w:t>
      </w:r>
    </w:p>
    <w:p w14:paraId="082D0529" w14:textId="77777777" w:rsidR="002C537C" w:rsidRDefault="002C537C" w:rsidP="002C537C">
      <w:pPr>
        <w:keepLines/>
        <w:spacing w:after="0" w:line="240" w:lineRule="auto"/>
        <w:jc w:val="both"/>
        <w:rPr>
          <w:rFonts w:ascii="Arial" w:eastAsia="Times New Roman" w:hAnsi="Arial" w:cs="Times New Roman"/>
          <w:szCs w:val="20"/>
          <w:lang w:eastAsia="fr-FR"/>
        </w:rPr>
      </w:pPr>
    </w:p>
    <w:p w14:paraId="422BAC84" w14:textId="18E28B01" w:rsidR="002C537C" w:rsidRDefault="002C537C" w:rsidP="002C537C">
      <w:pPr>
        <w:keepLines/>
        <w:spacing w:after="0" w:line="240" w:lineRule="auto"/>
        <w:jc w:val="both"/>
        <w:rPr>
          <w:rFonts w:ascii="Arial" w:eastAsia="Times New Roman" w:hAnsi="Arial" w:cs="Times New Roman"/>
          <w:szCs w:val="20"/>
          <w:lang w:eastAsia="fr-FR"/>
        </w:rPr>
      </w:pPr>
      <w:r>
        <w:rPr>
          <w:rFonts w:ascii="Arial" w:eastAsia="Times New Roman" w:hAnsi="Arial" w:cs="Times New Roman"/>
          <w:szCs w:val="20"/>
          <w:lang w:eastAsia="fr-FR"/>
        </w:rPr>
        <w:t>Les candidats qui auront fourni un dossier incomplet seront éliminés. Toutefois, c</w:t>
      </w:r>
      <w:r w:rsidRPr="00167A85">
        <w:rPr>
          <w:rFonts w:ascii="Arial" w:eastAsia="Times New Roman" w:hAnsi="Arial" w:cs="Times New Roman"/>
          <w:szCs w:val="20"/>
          <w:lang w:eastAsia="fr-FR"/>
        </w:rPr>
        <w:t>onformément à l’article R</w:t>
      </w:r>
      <w:r>
        <w:rPr>
          <w:rFonts w:ascii="Arial" w:eastAsia="Times New Roman" w:hAnsi="Arial" w:cs="Times New Roman"/>
          <w:szCs w:val="20"/>
          <w:lang w:eastAsia="fr-FR"/>
        </w:rPr>
        <w:t>.</w:t>
      </w:r>
      <w:r w:rsidRPr="00167A85">
        <w:rPr>
          <w:rFonts w:ascii="Arial" w:eastAsia="Times New Roman" w:hAnsi="Arial" w:cs="Times New Roman"/>
          <w:szCs w:val="20"/>
          <w:lang w:eastAsia="fr-FR"/>
        </w:rPr>
        <w:t xml:space="preserve">2144-2 du code de la commande publique, si </w:t>
      </w:r>
      <w:r w:rsidR="00D961E0">
        <w:rPr>
          <w:rFonts w:ascii="Arial" w:eastAsia="Times New Roman" w:hAnsi="Arial" w:cs="Times New Roman"/>
          <w:szCs w:val="20"/>
          <w:lang w:eastAsia="fr-FR"/>
        </w:rPr>
        <w:t>la Délégation Régionale Inserm</w:t>
      </w:r>
      <w:r w:rsidRPr="00167A85">
        <w:rPr>
          <w:rFonts w:ascii="Arial" w:eastAsia="Times New Roman" w:hAnsi="Arial" w:cs="Times New Roman"/>
          <w:szCs w:val="20"/>
          <w:lang w:eastAsia="fr-FR"/>
        </w:rPr>
        <w:t xml:space="preserve"> constate que des pièces ou informations dont la présentation était réclamée au titre de la candidature sont absentes ou incomplètes, il peut décider d’inviter tous les candidats à produire ou à compléter ces pièces dans un délai identique pour tous.</w:t>
      </w:r>
    </w:p>
    <w:p w14:paraId="20862DC1" w14:textId="77777777" w:rsidR="002C537C" w:rsidRDefault="002C537C" w:rsidP="002C537C">
      <w:pPr>
        <w:keepLines/>
        <w:spacing w:after="0" w:line="240" w:lineRule="auto"/>
        <w:jc w:val="both"/>
        <w:rPr>
          <w:rFonts w:ascii="Arial" w:eastAsia="Times New Roman" w:hAnsi="Arial" w:cs="Times New Roman"/>
          <w:szCs w:val="20"/>
          <w:lang w:eastAsia="fr-FR"/>
        </w:rPr>
      </w:pPr>
    </w:p>
    <w:p w14:paraId="56960ADF" w14:textId="77777777" w:rsidR="002C537C" w:rsidRDefault="002C537C" w:rsidP="002C537C">
      <w:pPr>
        <w:keepLines/>
        <w:spacing w:after="0" w:line="240" w:lineRule="auto"/>
        <w:jc w:val="both"/>
        <w:rPr>
          <w:rFonts w:ascii="Arial" w:eastAsia="Times New Roman" w:hAnsi="Arial" w:cs="Times New Roman"/>
          <w:szCs w:val="20"/>
          <w:lang w:eastAsia="fr-FR"/>
        </w:rPr>
      </w:pPr>
      <w:r>
        <w:rPr>
          <w:rFonts w:ascii="Arial" w:eastAsia="Times New Roman" w:hAnsi="Arial" w:cs="Times New Roman"/>
          <w:szCs w:val="20"/>
          <w:lang w:eastAsia="fr-FR"/>
        </w:rPr>
        <w:t>En outre,</w:t>
      </w:r>
    </w:p>
    <w:p w14:paraId="552BEAF9" w14:textId="77777777" w:rsidR="002C537C" w:rsidRDefault="002C537C" w:rsidP="002C537C">
      <w:pPr>
        <w:keepLines/>
        <w:spacing w:after="0" w:line="240" w:lineRule="auto"/>
        <w:jc w:val="both"/>
        <w:rPr>
          <w:rFonts w:ascii="Arial" w:eastAsia="Times New Roman" w:hAnsi="Arial" w:cs="Times New Roman"/>
          <w:szCs w:val="20"/>
          <w:lang w:eastAsia="fr-FR"/>
        </w:rPr>
      </w:pPr>
    </w:p>
    <w:p w14:paraId="10E223C2" w14:textId="77777777" w:rsidR="002C537C" w:rsidRPr="00167A85" w:rsidRDefault="002C537C" w:rsidP="002C537C">
      <w:pPr>
        <w:keepLines/>
        <w:spacing w:after="0" w:line="240" w:lineRule="auto"/>
        <w:jc w:val="both"/>
        <w:rPr>
          <w:rFonts w:ascii="Arial" w:eastAsia="Times New Roman" w:hAnsi="Arial" w:cs="Times New Roman"/>
          <w:szCs w:val="20"/>
          <w:lang w:eastAsia="fr-FR"/>
        </w:rPr>
      </w:pPr>
      <w:r w:rsidRPr="00167A85">
        <w:rPr>
          <w:rFonts w:ascii="Arial" w:eastAsia="Times New Roman" w:hAnsi="Arial" w:cs="Times New Roman"/>
          <w:szCs w:val="20"/>
          <w:lang w:eastAsia="fr-FR"/>
        </w:rPr>
        <w:t>Seuls les candidats présentant des capacités professionnelles, techniques et financières suffisantes s</w:t>
      </w:r>
      <w:r>
        <w:rPr>
          <w:rFonts w:ascii="Arial" w:eastAsia="Times New Roman" w:hAnsi="Arial" w:cs="Times New Roman"/>
          <w:szCs w:val="20"/>
          <w:lang w:eastAsia="fr-FR"/>
        </w:rPr>
        <w:t>er</w:t>
      </w:r>
      <w:r w:rsidRPr="00167A85">
        <w:rPr>
          <w:rFonts w:ascii="Arial" w:eastAsia="Times New Roman" w:hAnsi="Arial" w:cs="Times New Roman"/>
          <w:szCs w:val="20"/>
          <w:lang w:eastAsia="fr-FR"/>
        </w:rPr>
        <w:t>ont admis.</w:t>
      </w:r>
    </w:p>
    <w:p w14:paraId="4E828006" w14:textId="77777777" w:rsidR="002C537C" w:rsidRDefault="002C537C" w:rsidP="002C537C">
      <w:pPr>
        <w:spacing w:before="120" w:after="180" w:line="240" w:lineRule="auto"/>
        <w:jc w:val="both"/>
        <w:rPr>
          <w:rFonts w:ascii="Arial" w:eastAsia="Times New Roman" w:hAnsi="Arial" w:cs="Times New Roman"/>
          <w:szCs w:val="20"/>
          <w:lang w:eastAsia="fr-FR"/>
        </w:rPr>
      </w:pPr>
      <w:r>
        <w:rPr>
          <w:rFonts w:ascii="Arial" w:eastAsia="Times New Roman" w:hAnsi="Arial" w:cs="Times New Roman"/>
          <w:szCs w:val="20"/>
          <w:lang w:eastAsia="fr-FR"/>
        </w:rPr>
        <w:t>Seront él</w:t>
      </w:r>
      <w:r w:rsidRPr="0065757A">
        <w:rPr>
          <w:rFonts w:ascii="Arial" w:eastAsia="Times New Roman" w:hAnsi="Arial" w:cs="Times New Roman"/>
          <w:szCs w:val="20"/>
          <w:lang w:eastAsia="fr-FR"/>
        </w:rPr>
        <w:t>imin</w:t>
      </w:r>
      <w:r>
        <w:rPr>
          <w:rFonts w:ascii="Arial" w:eastAsia="Times New Roman" w:hAnsi="Arial" w:cs="Times New Roman"/>
          <w:szCs w:val="20"/>
          <w:lang w:eastAsia="fr-FR"/>
        </w:rPr>
        <w:t>é</w:t>
      </w:r>
      <w:r w:rsidRPr="0065757A">
        <w:rPr>
          <w:rFonts w:ascii="Arial" w:eastAsia="Times New Roman" w:hAnsi="Arial" w:cs="Times New Roman"/>
          <w:szCs w:val="20"/>
          <w:lang w:eastAsia="fr-FR"/>
        </w:rPr>
        <w:t>e</w:t>
      </w:r>
      <w:r>
        <w:rPr>
          <w:rFonts w:ascii="Arial" w:eastAsia="Times New Roman" w:hAnsi="Arial" w:cs="Times New Roman"/>
          <w:szCs w:val="20"/>
          <w:lang w:eastAsia="fr-FR"/>
        </w:rPr>
        <w:t xml:space="preserve">s </w:t>
      </w:r>
      <w:r w:rsidRPr="0065757A">
        <w:rPr>
          <w:rFonts w:ascii="Arial" w:eastAsia="Times New Roman" w:hAnsi="Arial" w:cs="Times New Roman"/>
          <w:szCs w:val="20"/>
          <w:lang w:eastAsia="fr-FR"/>
        </w:rPr>
        <w:t>les candidat</w:t>
      </w:r>
      <w:r>
        <w:rPr>
          <w:rFonts w:ascii="Arial" w:eastAsia="Times New Roman" w:hAnsi="Arial" w:cs="Times New Roman"/>
          <w:szCs w:val="20"/>
          <w:lang w:eastAsia="fr-FR"/>
        </w:rPr>
        <w:t>ure</w:t>
      </w:r>
      <w:r w:rsidRPr="0065757A">
        <w:rPr>
          <w:rFonts w:ascii="Arial" w:eastAsia="Times New Roman" w:hAnsi="Arial" w:cs="Times New Roman"/>
          <w:szCs w:val="20"/>
          <w:lang w:eastAsia="fr-FR"/>
        </w:rPr>
        <w:t>s qui ne disposent manifestement</w:t>
      </w:r>
      <w:r>
        <w:rPr>
          <w:rFonts w:ascii="Arial" w:eastAsia="Times New Roman" w:hAnsi="Arial" w:cs="Times New Roman"/>
          <w:szCs w:val="20"/>
          <w:lang w:eastAsia="fr-FR"/>
        </w:rPr>
        <w:t xml:space="preserve"> </w:t>
      </w:r>
      <w:r w:rsidRPr="0065757A">
        <w:rPr>
          <w:rFonts w:ascii="Arial" w:eastAsia="Times New Roman" w:hAnsi="Arial" w:cs="Times New Roman"/>
          <w:szCs w:val="20"/>
          <w:lang w:eastAsia="fr-FR"/>
        </w:rPr>
        <w:t>p</w:t>
      </w:r>
      <w:r>
        <w:rPr>
          <w:rFonts w:ascii="Arial" w:eastAsia="Times New Roman" w:hAnsi="Arial" w:cs="Times New Roman"/>
          <w:szCs w:val="20"/>
          <w:lang w:eastAsia="fr-FR"/>
        </w:rPr>
        <w:t xml:space="preserve">as des capacités suffisantes en </w:t>
      </w:r>
      <w:r w:rsidRPr="0065757A">
        <w:rPr>
          <w:rFonts w:ascii="Arial" w:eastAsia="Times New Roman" w:hAnsi="Arial" w:cs="Times New Roman"/>
          <w:szCs w:val="20"/>
          <w:lang w:eastAsia="fr-FR"/>
        </w:rPr>
        <w:t>vue d’assurer</w:t>
      </w:r>
      <w:r>
        <w:rPr>
          <w:rFonts w:ascii="Arial" w:eastAsia="Times New Roman" w:hAnsi="Arial" w:cs="Times New Roman"/>
          <w:szCs w:val="20"/>
          <w:lang w:eastAsia="fr-FR"/>
        </w:rPr>
        <w:t xml:space="preserve"> </w:t>
      </w:r>
      <w:r w:rsidRPr="0065757A">
        <w:rPr>
          <w:rFonts w:ascii="Arial" w:eastAsia="Times New Roman" w:hAnsi="Arial" w:cs="Times New Roman"/>
          <w:szCs w:val="20"/>
          <w:lang w:eastAsia="fr-FR"/>
        </w:rPr>
        <w:t>l’exécution des prestations faisant l’objet du</w:t>
      </w:r>
      <w:r>
        <w:rPr>
          <w:rFonts w:ascii="Arial" w:eastAsia="Times New Roman" w:hAnsi="Arial" w:cs="Times New Roman"/>
          <w:szCs w:val="20"/>
          <w:lang w:eastAsia="fr-FR"/>
        </w:rPr>
        <w:t xml:space="preserve"> </w:t>
      </w:r>
      <w:r w:rsidRPr="0065757A">
        <w:rPr>
          <w:rFonts w:ascii="Arial" w:eastAsia="Times New Roman" w:hAnsi="Arial" w:cs="Times New Roman"/>
          <w:szCs w:val="20"/>
          <w:lang w:eastAsia="fr-FR"/>
        </w:rPr>
        <w:t>marché public.</w:t>
      </w:r>
    </w:p>
    <w:p w14:paraId="7F764902" w14:textId="57EAB200" w:rsidR="002C537C" w:rsidRDefault="002C537C" w:rsidP="002C537C">
      <w:pPr>
        <w:keepLines/>
        <w:spacing w:after="0" w:line="240" w:lineRule="auto"/>
        <w:jc w:val="both"/>
        <w:rPr>
          <w:rFonts w:ascii="Arial" w:eastAsia="Times New Roman" w:hAnsi="Arial" w:cs="Times New Roman"/>
          <w:szCs w:val="20"/>
          <w:lang w:eastAsia="fr-FR"/>
        </w:rPr>
      </w:pPr>
      <w:r w:rsidRPr="00167A85">
        <w:rPr>
          <w:rFonts w:ascii="Arial" w:eastAsia="Times New Roman" w:hAnsi="Arial" w:cs="Times New Roman"/>
          <w:szCs w:val="20"/>
          <w:lang w:eastAsia="fr-FR"/>
        </w:rPr>
        <w:t xml:space="preserve">L'absence de références relatives à l'exécution de marchés de même nature ne peut justifier l'élimination d'un candidat et ne dispense pas </w:t>
      </w:r>
      <w:r w:rsidR="00D961E0">
        <w:rPr>
          <w:rFonts w:ascii="Arial" w:eastAsia="Times New Roman" w:hAnsi="Arial" w:cs="Times New Roman"/>
          <w:szCs w:val="20"/>
          <w:lang w:eastAsia="fr-FR"/>
        </w:rPr>
        <w:t>la Délégation Régionale Inserm</w:t>
      </w:r>
      <w:r w:rsidRPr="00167A85">
        <w:rPr>
          <w:rFonts w:ascii="Arial" w:eastAsia="Times New Roman" w:hAnsi="Arial" w:cs="Times New Roman"/>
          <w:szCs w:val="20"/>
          <w:lang w:eastAsia="fr-FR"/>
        </w:rPr>
        <w:t xml:space="preserve"> d'examiner les capacités professionnelles, techniques et financières des candidats.</w:t>
      </w:r>
    </w:p>
    <w:p w14:paraId="77DBC1F7" w14:textId="77777777" w:rsidR="002C537C" w:rsidRPr="00167A85" w:rsidRDefault="002C537C" w:rsidP="002C537C">
      <w:pPr>
        <w:keepLines/>
        <w:spacing w:after="0" w:line="240" w:lineRule="auto"/>
        <w:jc w:val="both"/>
        <w:rPr>
          <w:rFonts w:ascii="Arial" w:eastAsia="Times New Roman" w:hAnsi="Arial" w:cs="Times New Roman"/>
          <w:szCs w:val="20"/>
          <w:lang w:eastAsia="fr-FR"/>
        </w:rPr>
      </w:pPr>
    </w:p>
    <w:p w14:paraId="44AD24D4" w14:textId="77777777" w:rsidR="002C537C" w:rsidRPr="00184CB2" w:rsidRDefault="002C537C" w:rsidP="002C537C">
      <w:pPr>
        <w:autoSpaceDE w:val="0"/>
        <w:autoSpaceDN w:val="0"/>
        <w:adjustRightInd w:val="0"/>
        <w:spacing w:after="0" w:line="240" w:lineRule="auto"/>
        <w:jc w:val="both"/>
        <w:rPr>
          <w:rFonts w:ascii="Arial" w:hAnsi="Arial" w:cs="Arial"/>
          <w:color w:val="000000"/>
          <w:szCs w:val="20"/>
        </w:rPr>
      </w:pPr>
      <w:r w:rsidRPr="00184CB2">
        <w:rPr>
          <w:rFonts w:ascii="Arial" w:hAnsi="Arial" w:cs="Arial"/>
          <w:color w:val="000000"/>
          <w:szCs w:val="20"/>
        </w:rPr>
        <w:t>Lorsqu'un opérateur économique se trouve, en cours de procédure, en situation d'exclusion, il en informe sans délai l'acheteur qui l'exclut pour ce motif.</w:t>
      </w:r>
    </w:p>
    <w:p w14:paraId="416ABBD9" w14:textId="77777777" w:rsidR="002C537C" w:rsidRPr="00184CB2" w:rsidRDefault="002C537C" w:rsidP="002C537C">
      <w:pPr>
        <w:autoSpaceDE w:val="0"/>
        <w:autoSpaceDN w:val="0"/>
        <w:adjustRightInd w:val="0"/>
        <w:spacing w:after="0" w:line="240" w:lineRule="auto"/>
        <w:jc w:val="both"/>
        <w:rPr>
          <w:rFonts w:ascii="Arial" w:hAnsi="Arial" w:cs="Arial"/>
          <w:color w:val="000000"/>
          <w:szCs w:val="20"/>
        </w:rPr>
      </w:pPr>
    </w:p>
    <w:p w14:paraId="36B53DB6" w14:textId="77777777" w:rsidR="002C537C" w:rsidRDefault="002C537C" w:rsidP="002C537C">
      <w:pPr>
        <w:autoSpaceDE w:val="0"/>
        <w:autoSpaceDN w:val="0"/>
        <w:adjustRightInd w:val="0"/>
        <w:spacing w:after="0" w:line="240" w:lineRule="auto"/>
        <w:jc w:val="both"/>
        <w:rPr>
          <w:rFonts w:ascii="Arial" w:hAnsi="Arial" w:cs="Arial"/>
          <w:color w:val="000000"/>
          <w:szCs w:val="20"/>
        </w:rPr>
      </w:pPr>
      <w:r w:rsidRPr="00184CB2">
        <w:rPr>
          <w:rFonts w:ascii="Arial" w:hAnsi="Arial" w:cs="Arial"/>
          <w:color w:val="000000"/>
          <w:szCs w:val="20"/>
        </w:rPr>
        <w:t>Lorsque le motif d'exclusion de la procédure de passation concerne un des membres du groupement ou un sous-traitant, l'acheteur exige son remplacement par une personne qui ne fait pas l'objet d'un motif d'exclusion dans un délai de dix (10) jours à compter de la réception de cette demande par le mandataire du groupement. A défaut, le candidat est exclu de la procédure.</w:t>
      </w:r>
    </w:p>
    <w:p w14:paraId="5860D884" w14:textId="77777777" w:rsidR="002C537C" w:rsidRDefault="002C537C" w:rsidP="00384A5F">
      <w:pPr>
        <w:spacing w:after="0"/>
        <w:jc w:val="both"/>
        <w:rPr>
          <w:rFonts w:ascii="Arial" w:hAnsi="Arial" w:cs="Arial"/>
        </w:rPr>
      </w:pPr>
      <w:bookmarkStart w:id="67" w:name="ancre-idite-chap"/>
    </w:p>
    <w:p w14:paraId="53418D11" w14:textId="6445BA86" w:rsidR="00384A5F" w:rsidRDefault="00384A5F" w:rsidP="00384A5F">
      <w:pPr>
        <w:pStyle w:val="Soussousarticle"/>
        <w:outlineLvl w:val="2"/>
        <w:rPr>
          <w:szCs w:val="20"/>
        </w:rPr>
      </w:pPr>
      <w:bookmarkStart w:id="68" w:name="_Toc224038651"/>
      <w:r>
        <w:t>13.3.</w:t>
      </w:r>
      <w:r w:rsidR="002C537C">
        <w:t>3</w:t>
      </w:r>
      <w:r w:rsidRPr="00B205D7">
        <w:t xml:space="preserve"> </w:t>
      </w:r>
      <w:r>
        <w:t>Dispositions spéciales relatives à l’IMPI</w:t>
      </w:r>
      <w:bookmarkEnd w:id="68"/>
    </w:p>
    <w:p w14:paraId="25172D43" w14:textId="660DD3EC" w:rsidR="00384A5F" w:rsidRPr="00384A5F" w:rsidRDefault="00384A5F" w:rsidP="00384A5F">
      <w:pPr>
        <w:spacing w:after="0" w:line="240" w:lineRule="auto"/>
        <w:jc w:val="both"/>
        <w:rPr>
          <w:rFonts w:ascii="Arial" w:hAnsi="Arial" w:cs="Arial"/>
          <w:color w:val="000000"/>
          <w:szCs w:val="20"/>
        </w:rPr>
      </w:pPr>
      <w:r w:rsidRPr="00384A5F">
        <w:rPr>
          <w:rFonts w:ascii="Arial" w:hAnsi="Arial" w:cs="Arial"/>
          <w:color w:val="000000"/>
          <w:szCs w:val="20"/>
        </w:rPr>
        <w:t>La présente consultation est concernée par une mesure de sanction relevant de l'instrument relatif aux marchés publics internationaux (IMPI).</w:t>
      </w:r>
    </w:p>
    <w:p w14:paraId="05303983" w14:textId="77777777" w:rsidR="00384A5F" w:rsidRPr="00384A5F" w:rsidRDefault="00384A5F" w:rsidP="00384A5F">
      <w:pPr>
        <w:spacing w:after="0" w:line="240" w:lineRule="auto"/>
        <w:jc w:val="both"/>
        <w:rPr>
          <w:rFonts w:ascii="Arial" w:hAnsi="Arial" w:cs="Arial"/>
          <w:color w:val="000000"/>
          <w:szCs w:val="20"/>
        </w:rPr>
      </w:pPr>
      <w:r w:rsidRPr="00384A5F">
        <w:rPr>
          <w:rFonts w:ascii="Arial" w:hAnsi="Arial" w:cs="Arial"/>
          <w:color w:val="000000"/>
          <w:szCs w:val="20"/>
        </w:rPr>
        <w:lastRenderedPageBreak/>
        <w:t> </w:t>
      </w:r>
    </w:p>
    <w:bookmarkEnd w:id="67"/>
    <w:p w14:paraId="709A244C" w14:textId="77777777" w:rsidR="00384A5F" w:rsidRDefault="00384A5F" w:rsidP="00384A5F">
      <w:pPr>
        <w:spacing w:after="0" w:line="240" w:lineRule="auto"/>
        <w:jc w:val="both"/>
        <w:rPr>
          <w:rFonts w:ascii="Arial" w:hAnsi="Arial" w:cs="Arial"/>
          <w:color w:val="000000"/>
          <w:szCs w:val="20"/>
        </w:rPr>
      </w:pPr>
      <w:r w:rsidRPr="00384A5F">
        <w:rPr>
          <w:rFonts w:ascii="Arial" w:hAnsi="Arial" w:cs="Arial"/>
          <w:color w:val="000000"/>
          <w:szCs w:val="20"/>
        </w:rPr>
        <w:t>L'acheteur peut, à tout moment au cours de la procédure de passation de marchés publics, demander à l'opérateur économique de clarifier ou de compléter les informations ou les documents liés à la vérification de son origine dans un délai approprié.</w:t>
      </w:r>
    </w:p>
    <w:p w14:paraId="33D08B94" w14:textId="7211E67E" w:rsidR="00384A5F" w:rsidRPr="00384A5F" w:rsidRDefault="00384A5F" w:rsidP="00384A5F">
      <w:pPr>
        <w:spacing w:after="0" w:line="240" w:lineRule="auto"/>
        <w:jc w:val="both"/>
        <w:rPr>
          <w:rFonts w:ascii="Arial" w:hAnsi="Arial" w:cs="Arial"/>
          <w:color w:val="000000"/>
          <w:szCs w:val="20"/>
        </w:rPr>
      </w:pPr>
      <w:r w:rsidRPr="00384A5F">
        <w:rPr>
          <w:rFonts w:ascii="Arial" w:hAnsi="Arial" w:cs="Arial"/>
          <w:color w:val="000000"/>
          <w:szCs w:val="20"/>
        </w:rPr>
        <w:br/>
        <w:t>Lorsque l'opérateur économique ne fournit pas ces informations ou ces documents sans apporter d'explication raisonnable, empêchant ainsi l'acheteur de vérifier son origine ou rendant cette vérification pratiquement impossible ou très difficile, cet opérateur économique est exclu de la participation à la présente procédure de passation de marché public.</w:t>
      </w:r>
    </w:p>
    <w:p w14:paraId="1C902E90" w14:textId="0393D02B" w:rsidR="008C609D" w:rsidRDefault="008C609D" w:rsidP="008C0137">
      <w:pPr>
        <w:autoSpaceDE w:val="0"/>
        <w:autoSpaceDN w:val="0"/>
        <w:adjustRightInd w:val="0"/>
        <w:spacing w:after="0" w:line="240" w:lineRule="auto"/>
        <w:jc w:val="both"/>
        <w:rPr>
          <w:rFonts w:ascii="Arial" w:hAnsi="Arial" w:cs="Arial"/>
          <w:color w:val="000000"/>
          <w:szCs w:val="20"/>
        </w:rPr>
      </w:pPr>
    </w:p>
    <w:p w14:paraId="6A1EABDB" w14:textId="1E2116FC" w:rsidR="001A53E4" w:rsidRPr="001A53E4" w:rsidRDefault="00106BC3" w:rsidP="001A53E4">
      <w:pPr>
        <w:pStyle w:val="Article"/>
        <w:spacing w:after="0"/>
        <w:outlineLvl w:val="0"/>
        <w:rPr>
          <w:rFonts w:ascii="Arial" w:hAnsi="Arial" w:cs="Arial"/>
          <w:sz w:val="22"/>
        </w:rPr>
      </w:pPr>
      <w:bookmarkStart w:id="69" w:name="_Toc224038652"/>
      <w:r>
        <w:rPr>
          <w:rFonts w:ascii="Arial" w:hAnsi="Arial" w:cs="Arial"/>
          <w:sz w:val="22"/>
        </w:rPr>
        <w:t>A</w:t>
      </w:r>
      <w:r w:rsidR="003F0E44">
        <w:rPr>
          <w:rFonts w:ascii="Arial" w:hAnsi="Arial" w:cs="Arial"/>
          <w:sz w:val="22"/>
        </w:rPr>
        <w:t>rticle</w:t>
      </w:r>
      <w:r>
        <w:rPr>
          <w:rFonts w:ascii="Arial" w:hAnsi="Arial" w:cs="Arial"/>
          <w:sz w:val="22"/>
        </w:rPr>
        <w:t xml:space="preserve"> </w:t>
      </w:r>
      <w:r w:rsidR="00DF1D85">
        <w:rPr>
          <w:rFonts w:ascii="Arial" w:hAnsi="Arial" w:cs="Arial"/>
          <w:sz w:val="22"/>
        </w:rPr>
        <w:t>14</w:t>
      </w:r>
      <w:r w:rsidR="001A53E4" w:rsidRPr="001A53E4">
        <w:rPr>
          <w:rFonts w:ascii="Arial" w:hAnsi="Arial" w:cs="Arial"/>
          <w:sz w:val="22"/>
        </w:rPr>
        <w:t>. OFFRE</w:t>
      </w:r>
      <w:bookmarkEnd w:id="69"/>
    </w:p>
    <w:p w14:paraId="40B86377" w14:textId="77777777" w:rsidR="008679BB" w:rsidRPr="002A7FC9" w:rsidRDefault="008679BB" w:rsidP="00CA6BBE">
      <w:pPr>
        <w:spacing w:after="0"/>
        <w:jc w:val="both"/>
        <w:rPr>
          <w:rFonts w:ascii="Arial" w:hAnsi="Arial" w:cs="Arial"/>
        </w:rPr>
      </w:pPr>
    </w:p>
    <w:p w14:paraId="6F461190" w14:textId="2D847237" w:rsidR="0011738C" w:rsidRPr="003870B3" w:rsidRDefault="0011738C" w:rsidP="00124EAA">
      <w:pPr>
        <w:pStyle w:val="Sous-article"/>
        <w:outlineLvl w:val="1"/>
      </w:pPr>
      <w:bookmarkStart w:id="70" w:name="_Toc58427911"/>
      <w:bookmarkStart w:id="71" w:name="_Toc224038653"/>
      <w:r>
        <w:t>1</w:t>
      </w:r>
      <w:r w:rsidR="00106BC3">
        <w:t>4</w:t>
      </w:r>
      <w:r w:rsidR="001A0A95">
        <w:t>.</w:t>
      </w:r>
      <w:r w:rsidR="001A53E4">
        <w:t>1</w:t>
      </w:r>
      <w:r w:rsidRPr="003870B3">
        <w:t xml:space="preserve"> Pièces à </w:t>
      </w:r>
      <w:r w:rsidR="008679BB" w:rsidRPr="003870B3">
        <w:t>produi</w:t>
      </w:r>
      <w:r w:rsidR="008679BB">
        <w:t>r</w:t>
      </w:r>
      <w:r w:rsidR="008679BB" w:rsidRPr="003870B3">
        <w:t xml:space="preserve">e </w:t>
      </w:r>
      <w:r w:rsidRPr="003870B3">
        <w:t>dans le cadre de l’offre</w:t>
      </w:r>
      <w:bookmarkEnd w:id="70"/>
      <w:bookmarkEnd w:id="71"/>
    </w:p>
    <w:p w14:paraId="6E1CB72C" w14:textId="400D5A7A" w:rsidR="0011738C" w:rsidRPr="002A7FC9" w:rsidRDefault="00242196" w:rsidP="0011738C">
      <w:pPr>
        <w:jc w:val="both"/>
        <w:rPr>
          <w:rFonts w:ascii="Arial" w:hAnsi="Arial" w:cs="Arial"/>
        </w:rPr>
      </w:pPr>
      <w:r>
        <w:rPr>
          <w:rFonts w:ascii="Arial" w:hAnsi="Arial" w:cs="Arial"/>
        </w:rPr>
        <w:t xml:space="preserve">Chaque offre </w:t>
      </w:r>
      <w:r w:rsidR="0011738C" w:rsidRPr="002A7FC9">
        <w:rPr>
          <w:rFonts w:ascii="Arial" w:hAnsi="Arial" w:cs="Arial"/>
        </w:rPr>
        <w:t>comprend obligatoirement les pièces contractuelles suivantes</w:t>
      </w:r>
      <w:r w:rsidR="00CB583D">
        <w:rPr>
          <w:rFonts w:ascii="Arial" w:hAnsi="Arial" w:cs="Arial"/>
        </w:rPr>
        <w:t xml:space="preserve"> </w:t>
      </w:r>
      <w:r w:rsidR="0011738C" w:rsidRPr="002A7FC9">
        <w:rPr>
          <w:rFonts w:ascii="Arial" w:hAnsi="Arial" w:cs="Arial"/>
        </w:rPr>
        <w:t>:</w:t>
      </w:r>
    </w:p>
    <w:p w14:paraId="08D0BC8D" w14:textId="77777777" w:rsidR="0011738C" w:rsidRPr="002A7FC9" w:rsidRDefault="0011738C" w:rsidP="0011738C">
      <w:pPr>
        <w:pStyle w:val="Paragraphedeliste"/>
        <w:numPr>
          <w:ilvl w:val="0"/>
          <w:numId w:val="7"/>
        </w:numPr>
        <w:jc w:val="both"/>
        <w:rPr>
          <w:rFonts w:ascii="Arial" w:hAnsi="Arial" w:cs="Arial"/>
        </w:rPr>
      </w:pPr>
      <w:r w:rsidRPr="002A7FC9">
        <w:rPr>
          <w:rFonts w:ascii="Arial" w:hAnsi="Arial" w:cs="Arial"/>
        </w:rPr>
        <w:t>L’acte d’engagement (ATTRI1), dûment complété ;</w:t>
      </w:r>
    </w:p>
    <w:p w14:paraId="4ADE30F5" w14:textId="0A6222A0" w:rsidR="0011738C" w:rsidRPr="002A7FC9" w:rsidRDefault="008679BB" w:rsidP="0011738C">
      <w:pPr>
        <w:pStyle w:val="Paragraphedeliste"/>
        <w:numPr>
          <w:ilvl w:val="0"/>
          <w:numId w:val="7"/>
        </w:numPr>
        <w:jc w:val="both"/>
        <w:rPr>
          <w:rFonts w:ascii="Arial" w:hAnsi="Arial" w:cs="Arial"/>
        </w:rPr>
      </w:pPr>
      <w:r>
        <w:rPr>
          <w:rFonts w:ascii="Arial" w:hAnsi="Arial" w:cs="Arial"/>
        </w:rPr>
        <w:t xml:space="preserve">L’annexe </w:t>
      </w:r>
      <w:r w:rsidR="00AF7DA9">
        <w:rPr>
          <w:rFonts w:ascii="Arial" w:hAnsi="Arial" w:cs="Arial"/>
        </w:rPr>
        <w:t>financière</w:t>
      </w:r>
      <w:r w:rsidR="0011738C" w:rsidRPr="002A7FC9">
        <w:rPr>
          <w:rFonts w:ascii="Arial" w:hAnsi="Arial" w:cs="Arial"/>
        </w:rPr>
        <w:t xml:space="preserve"> </w:t>
      </w:r>
      <w:r w:rsidRPr="002A7FC9">
        <w:rPr>
          <w:rFonts w:ascii="Arial" w:hAnsi="Arial" w:cs="Arial"/>
        </w:rPr>
        <w:t xml:space="preserve">à l’acte d’engagement </w:t>
      </w:r>
      <w:r w:rsidR="0011738C" w:rsidRPr="002A7FC9">
        <w:rPr>
          <w:rFonts w:ascii="Arial" w:hAnsi="Arial" w:cs="Arial"/>
        </w:rPr>
        <w:t>dûment complété</w:t>
      </w:r>
      <w:r>
        <w:rPr>
          <w:rFonts w:ascii="Arial" w:hAnsi="Arial" w:cs="Arial"/>
        </w:rPr>
        <w:t>e</w:t>
      </w:r>
      <w:r w:rsidR="0011738C" w:rsidRPr="002A7FC9">
        <w:rPr>
          <w:rFonts w:ascii="Arial" w:hAnsi="Arial" w:cs="Arial"/>
        </w:rPr>
        <w:t xml:space="preserve"> ; </w:t>
      </w:r>
    </w:p>
    <w:p w14:paraId="3C444CFA" w14:textId="63FEFD62" w:rsidR="002C537C" w:rsidRDefault="00F97508" w:rsidP="00184CB2">
      <w:pPr>
        <w:pStyle w:val="Paragraphedeliste"/>
        <w:numPr>
          <w:ilvl w:val="0"/>
          <w:numId w:val="7"/>
        </w:numPr>
        <w:jc w:val="both"/>
        <w:rPr>
          <w:rFonts w:ascii="Arial" w:hAnsi="Arial" w:cs="Arial"/>
        </w:rPr>
      </w:pPr>
      <w:r>
        <w:rPr>
          <w:rFonts w:ascii="Arial" w:hAnsi="Arial" w:cs="Arial"/>
        </w:rPr>
        <w:t>Le cadre de réponse technique (</w:t>
      </w:r>
      <w:r w:rsidR="00380A29">
        <w:rPr>
          <w:rFonts w:ascii="Arial" w:hAnsi="Arial" w:cs="Arial"/>
        </w:rPr>
        <w:t>CRT</w:t>
      </w:r>
      <w:r>
        <w:rPr>
          <w:rFonts w:ascii="Arial" w:hAnsi="Arial" w:cs="Arial"/>
        </w:rPr>
        <w:t>) ;</w:t>
      </w:r>
    </w:p>
    <w:p w14:paraId="530D1D5E" w14:textId="429E152B" w:rsidR="00C713BC" w:rsidRPr="00405FF3" w:rsidRDefault="00D46360" w:rsidP="00405FF3">
      <w:pPr>
        <w:pStyle w:val="Paragraphedeliste"/>
        <w:numPr>
          <w:ilvl w:val="0"/>
          <w:numId w:val="7"/>
        </w:numPr>
        <w:jc w:val="both"/>
        <w:rPr>
          <w:rFonts w:ascii="Arial" w:hAnsi="Arial" w:cs="Arial"/>
        </w:rPr>
      </w:pPr>
      <w:r w:rsidRPr="008E1404">
        <w:rPr>
          <w:rFonts w:ascii="Arial" w:hAnsi="Arial" w:cs="Arial"/>
        </w:rPr>
        <w:t xml:space="preserve">L’attestation de visite </w:t>
      </w:r>
    </w:p>
    <w:p w14:paraId="750B94FB" w14:textId="17BC0F61" w:rsidR="0011738C" w:rsidRDefault="0011738C" w:rsidP="0011738C">
      <w:pPr>
        <w:jc w:val="both"/>
        <w:rPr>
          <w:rFonts w:ascii="Arial" w:hAnsi="Arial" w:cs="Arial"/>
          <w:b/>
        </w:rPr>
      </w:pPr>
      <w:r w:rsidRPr="002A7FC9">
        <w:rPr>
          <w:rFonts w:ascii="Arial" w:hAnsi="Arial" w:cs="Arial"/>
          <w:b/>
        </w:rPr>
        <w:t xml:space="preserve">La négociation n’étant pas autorisée pour cette procédure, les soumissionnaires sont </w:t>
      </w:r>
      <w:r w:rsidR="00CB583D">
        <w:rPr>
          <w:rFonts w:ascii="Arial" w:hAnsi="Arial" w:cs="Arial"/>
          <w:b/>
        </w:rPr>
        <w:t xml:space="preserve">donc </w:t>
      </w:r>
      <w:r w:rsidRPr="002A7FC9">
        <w:rPr>
          <w:rFonts w:ascii="Arial" w:hAnsi="Arial" w:cs="Arial"/>
          <w:b/>
        </w:rPr>
        <w:t>invités à proposer leur meilleure offre technique et économique a</w:t>
      </w:r>
      <w:r>
        <w:rPr>
          <w:rFonts w:ascii="Arial" w:hAnsi="Arial" w:cs="Arial"/>
          <w:b/>
        </w:rPr>
        <w:t>u stade de la remise des offres</w:t>
      </w:r>
      <w:r w:rsidR="00027529">
        <w:rPr>
          <w:rFonts w:ascii="Arial" w:hAnsi="Arial" w:cs="Arial"/>
          <w:b/>
        </w:rPr>
        <w:t>.</w:t>
      </w:r>
    </w:p>
    <w:p w14:paraId="6BB7122F" w14:textId="31ECB72B" w:rsidR="00B061CD" w:rsidRDefault="008679BB" w:rsidP="00184CB2">
      <w:pPr>
        <w:spacing w:after="0"/>
        <w:jc w:val="both"/>
        <w:rPr>
          <w:rFonts w:ascii="Arial" w:hAnsi="Arial" w:cs="Arial"/>
          <w:b/>
        </w:rPr>
      </w:pPr>
      <w:r>
        <w:rPr>
          <w:rFonts w:ascii="Arial" w:hAnsi="Arial" w:cs="Arial"/>
          <w:b/>
        </w:rPr>
        <w:t>Il n’est pas obligatoire de si</w:t>
      </w:r>
      <w:r w:rsidR="00CB583D">
        <w:rPr>
          <w:rFonts w:ascii="Arial" w:hAnsi="Arial" w:cs="Arial"/>
          <w:b/>
        </w:rPr>
        <w:t xml:space="preserve">gner les documents constituant </w:t>
      </w:r>
      <w:r>
        <w:rPr>
          <w:rFonts w:ascii="Arial" w:hAnsi="Arial" w:cs="Arial"/>
          <w:b/>
        </w:rPr>
        <w:t xml:space="preserve">l’offre au stade de la </w:t>
      </w:r>
      <w:r w:rsidR="00CB583D">
        <w:rPr>
          <w:rFonts w:ascii="Arial" w:hAnsi="Arial" w:cs="Arial"/>
          <w:b/>
        </w:rPr>
        <w:t>remise des offres.</w:t>
      </w:r>
      <w:bookmarkStart w:id="72" w:name="_Toc58427914"/>
    </w:p>
    <w:p w14:paraId="05976B09" w14:textId="77777777" w:rsidR="00451AB0" w:rsidRPr="00167A85" w:rsidRDefault="00451AB0" w:rsidP="00451AB0">
      <w:pPr>
        <w:keepLines/>
        <w:spacing w:after="0" w:line="240" w:lineRule="auto"/>
        <w:jc w:val="both"/>
        <w:rPr>
          <w:rFonts w:ascii="Arial" w:eastAsia="Times New Roman" w:hAnsi="Arial" w:cs="Times New Roman"/>
          <w:szCs w:val="20"/>
          <w:lang w:eastAsia="fr-FR"/>
        </w:rPr>
      </w:pPr>
    </w:p>
    <w:p w14:paraId="1CF1F0C5" w14:textId="7DF465E3" w:rsidR="00451AB0" w:rsidRPr="00167A85" w:rsidRDefault="00451AB0" w:rsidP="00451AB0">
      <w:pPr>
        <w:pStyle w:val="Sous-article"/>
        <w:outlineLvl w:val="1"/>
        <w:rPr>
          <w:lang w:eastAsia="fr-FR"/>
        </w:rPr>
      </w:pPr>
      <w:bookmarkStart w:id="73" w:name="_Toc224038654"/>
      <w:r>
        <w:rPr>
          <w:lang w:eastAsia="fr-FR"/>
        </w:rPr>
        <w:t>1</w:t>
      </w:r>
      <w:r w:rsidR="00106BC3">
        <w:rPr>
          <w:lang w:eastAsia="fr-FR"/>
        </w:rPr>
        <w:t>4</w:t>
      </w:r>
      <w:r w:rsidRPr="00167A85">
        <w:rPr>
          <w:lang w:eastAsia="fr-FR"/>
        </w:rPr>
        <w:t>.2 Examen et critère de sélection des offres</w:t>
      </w:r>
      <w:bookmarkEnd w:id="73"/>
    </w:p>
    <w:p w14:paraId="08AE6766" w14:textId="77777777" w:rsidR="00451AB0" w:rsidRPr="00167A85" w:rsidRDefault="00451AB0" w:rsidP="00451AB0">
      <w:pPr>
        <w:keepLines/>
        <w:spacing w:after="0" w:line="240" w:lineRule="auto"/>
        <w:jc w:val="both"/>
        <w:rPr>
          <w:rFonts w:ascii="Arial" w:eastAsia="Times New Roman" w:hAnsi="Arial" w:cs="Times New Roman"/>
          <w:szCs w:val="20"/>
          <w:lang w:eastAsia="fr-FR"/>
        </w:rPr>
      </w:pPr>
      <w:r w:rsidRPr="00167A85">
        <w:rPr>
          <w:rFonts w:ascii="Arial" w:eastAsia="Times New Roman" w:hAnsi="Arial" w:cs="Times New Roman"/>
          <w:szCs w:val="20"/>
          <w:lang w:eastAsia="fr-FR"/>
        </w:rPr>
        <w:t>L’attention des candidats est appelée sur le fait que les offres inappropriées, inacceptables ou irrégulières seront éliminées sans être classées.</w:t>
      </w:r>
    </w:p>
    <w:p w14:paraId="25C15F84" w14:textId="77777777" w:rsidR="00451AB0" w:rsidRPr="00167A85" w:rsidRDefault="00451AB0" w:rsidP="00451AB0">
      <w:pPr>
        <w:keepLines/>
        <w:spacing w:after="0" w:line="240" w:lineRule="auto"/>
        <w:jc w:val="both"/>
        <w:rPr>
          <w:rFonts w:ascii="Arial" w:eastAsia="Times New Roman" w:hAnsi="Arial" w:cs="Times New Roman"/>
          <w:szCs w:val="20"/>
          <w:lang w:eastAsia="fr-FR"/>
        </w:rPr>
      </w:pPr>
    </w:p>
    <w:p w14:paraId="067A0BEB" w14:textId="77777777" w:rsidR="00451AB0" w:rsidRPr="00167A85" w:rsidRDefault="00451AB0" w:rsidP="00451AB0">
      <w:pPr>
        <w:keepLines/>
        <w:spacing w:after="0" w:line="240" w:lineRule="auto"/>
        <w:jc w:val="both"/>
        <w:rPr>
          <w:rFonts w:ascii="Arial" w:eastAsia="Times New Roman" w:hAnsi="Arial" w:cs="Times New Roman"/>
          <w:szCs w:val="20"/>
          <w:lang w:eastAsia="fr-FR"/>
        </w:rPr>
      </w:pPr>
      <w:r w:rsidRPr="00167A85">
        <w:rPr>
          <w:rFonts w:ascii="Arial" w:eastAsia="Times New Roman" w:hAnsi="Arial" w:cs="Times New Roman"/>
          <w:szCs w:val="20"/>
          <w:lang w:eastAsia="fr-FR"/>
        </w:rPr>
        <w:t xml:space="preserve">Une </w:t>
      </w:r>
      <w:r w:rsidRPr="000772B7">
        <w:rPr>
          <w:rFonts w:ascii="Arial" w:eastAsia="Times New Roman" w:hAnsi="Arial" w:cs="Times New Roman"/>
          <w:b/>
          <w:szCs w:val="20"/>
          <w:lang w:eastAsia="fr-FR"/>
        </w:rPr>
        <w:t>offre inappropriée</w:t>
      </w:r>
      <w:r w:rsidRPr="00167A85">
        <w:rPr>
          <w:rFonts w:ascii="Arial" w:eastAsia="Times New Roman" w:hAnsi="Arial" w:cs="Times New Roman"/>
          <w:szCs w:val="20"/>
          <w:lang w:eastAsia="fr-FR"/>
        </w:rPr>
        <w:t xml:space="preserve"> est une offre sans rapport avec le marché public parce qu'elle n'est manifestement pas en mesure, sans modification substantielle, de répondre au besoin et aux exigences de l'acheteur formulés dans les documents de la consultation.</w:t>
      </w:r>
    </w:p>
    <w:p w14:paraId="1327FC5B" w14:textId="77777777" w:rsidR="00451AB0" w:rsidRPr="00167A85" w:rsidRDefault="00451AB0" w:rsidP="00451AB0">
      <w:pPr>
        <w:keepLines/>
        <w:spacing w:after="0" w:line="240" w:lineRule="auto"/>
        <w:jc w:val="both"/>
        <w:rPr>
          <w:rFonts w:ascii="Arial" w:eastAsia="Times New Roman" w:hAnsi="Arial" w:cs="Times New Roman"/>
          <w:szCs w:val="20"/>
          <w:lang w:eastAsia="fr-FR"/>
        </w:rPr>
      </w:pPr>
    </w:p>
    <w:p w14:paraId="0008FB91" w14:textId="77777777" w:rsidR="00451AB0" w:rsidRPr="00167A85" w:rsidRDefault="00451AB0" w:rsidP="00451AB0">
      <w:pPr>
        <w:keepLines/>
        <w:spacing w:after="0" w:line="240" w:lineRule="auto"/>
        <w:jc w:val="both"/>
        <w:rPr>
          <w:rFonts w:ascii="Arial" w:eastAsia="Times New Roman" w:hAnsi="Arial" w:cs="Times New Roman"/>
          <w:szCs w:val="20"/>
          <w:lang w:eastAsia="fr-FR"/>
        </w:rPr>
      </w:pPr>
      <w:r w:rsidRPr="00167A85">
        <w:rPr>
          <w:rFonts w:ascii="Arial" w:eastAsia="Times New Roman" w:hAnsi="Arial" w:cs="Times New Roman"/>
          <w:szCs w:val="20"/>
          <w:lang w:eastAsia="fr-FR"/>
        </w:rPr>
        <w:t xml:space="preserve">Une </w:t>
      </w:r>
      <w:r w:rsidRPr="000772B7">
        <w:rPr>
          <w:rFonts w:ascii="Arial" w:eastAsia="Times New Roman" w:hAnsi="Arial" w:cs="Times New Roman"/>
          <w:b/>
          <w:szCs w:val="20"/>
          <w:lang w:eastAsia="fr-FR"/>
        </w:rPr>
        <w:t>offre inacceptable</w:t>
      </w:r>
      <w:r w:rsidRPr="00167A85">
        <w:rPr>
          <w:rFonts w:ascii="Arial" w:eastAsia="Times New Roman" w:hAnsi="Arial" w:cs="Times New Roman"/>
          <w:szCs w:val="20"/>
          <w:lang w:eastAsia="fr-FR"/>
        </w:rPr>
        <w:t xml:space="preserve"> est une offre dont le prix excède les crédits budgétaires alloués au marché public tels qu'ils ont été déterminés et établis avant le lancement de la procédure.</w:t>
      </w:r>
    </w:p>
    <w:p w14:paraId="73A7883E" w14:textId="77777777" w:rsidR="00451AB0" w:rsidRPr="00167A85" w:rsidRDefault="00451AB0" w:rsidP="00451AB0">
      <w:pPr>
        <w:keepLines/>
        <w:spacing w:after="0" w:line="240" w:lineRule="auto"/>
        <w:jc w:val="both"/>
        <w:rPr>
          <w:rFonts w:ascii="Arial" w:eastAsia="Times New Roman" w:hAnsi="Arial" w:cs="Times New Roman"/>
          <w:szCs w:val="20"/>
          <w:lang w:eastAsia="fr-FR"/>
        </w:rPr>
      </w:pPr>
    </w:p>
    <w:p w14:paraId="7D22B6EB" w14:textId="77777777" w:rsidR="00451AB0" w:rsidRPr="00167A85" w:rsidRDefault="00451AB0" w:rsidP="00451AB0">
      <w:pPr>
        <w:keepLines/>
        <w:spacing w:after="0" w:line="240" w:lineRule="auto"/>
        <w:jc w:val="both"/>
        <w:rPr>
          <w:rFonts w:ascii="Arial" w:eastAsia="Times New Roman" w:hAnsi="Arial" w:cs="Times New Roman"/>
          <w:szCs w:val="20"/>
          <w:lang w:eastAsia="fr-FR"/>
        </w:rPr>
      </w:pPr>
      <w:r w:rsidRPr="00167A85">
        <w:rPr>
          <w:rFonts w:ascii="Arial" w:eastAsia="Times New Roman" w:hAnsi="Arial" w:cs="Times New Roman"/>
          <w:szCs w:val="20"/>
          <w:lang w:eastAsia="fr-FR"/>
        </w:rPr>
        <w:t xml:space="preserve">Une </w:t>
      </w:r>
      <w:r w:rsidRPr="000772B7">
        <w:rPr>
          <w:rFonts w:ascii="Arial" w:eastAsia="Times New Roman" w:hAnsi="Arial" w:cs="Times New Roman"/>
          <w:b/>
          <w:szCs w:val="20"/>
          <w:lang w:eastAsia="fr-FR"/>
        </w:rPr>
        <w:t>offre irrégulière</w:t>
      </w:r>
      <w:r w:rsidRPr="00167A85">
        <w:rPr>
          <w:rFonts w:ascii="Arial" w:eastAsia="Times New Roman" w:hAnsi="Arial" w:cs="Times New Roman"/>
          <w:szCs w:val="20"/>
          <w:lang w:eastAsia="fr-FR"/>
        </w:rPr>
        <w:t xml:space="preserve"> est une offre qui ne respecte pas les exigences formulées dans les documents de la consultation notamment parce qu'elle est incomplète, ou qui méconnaît la législation applicable notamment en matière sociale et environnementale. </w:t>
      </w:r>
    </w:p>
    <w:p w14:paraId="37D061B6" w14:textId="77777777" w:rsidR="00451AB0" w:rsidRPr="00167A85" w:rsidRDefault="00451AB0" w:rsidP="00451AB0">
      <w:pPr>
        <w:keepLines/>
        <w:spacing w:after="0" w:line="240" w:lineRule="auto"/>
        <w:jc w:val="both"/>
        <w:rPr>
          <w:rFonts w:ascii="Arial" w:eastAsia="Times New Roman" w:hAnsi="Arial" w:cs="Times New Roman"/>
          <w:szCs w:val="20"/>
          <w:lang w:eastAsia="fr-FR"/>
        </w:rPr>
      </w:pPr>
    </w:p>
    <w:p w14:paraId="50416533" w14:textId="71112889" w:rsidR="00451AB0" w:rsidRDefault="00451AB0" w:rsidP="00451AB0">
      <w:pPr>
        <w:keepLines/>
        <w:spacing w:after="0" w:line="240" w:lineRule="auto"/>
        <w:jc w:val="both"/>
        <w:rPr>
          <w:rFonts w:ascii="Arial" w:hAnsi="Arial" w:cs="Arial"/>
          <w:sz w:val="16"/>
          <w:szCs w:val="16"/>
        </w:rPr>
      </w:pPr>
      <w:r w:rsidRPr="00167A85">
        <w:rPr>
          <w:rFonts w:ascii="Arial" w:eastAsia="Times New Roman" w:hAnsi="Arial" w:cs="Times New Roman"/>
          <w:szCs w:val="20"/>
          <w:lang w:eastAsia="fr-FR"/>
        </w:rPr>
        <w:t xml:space="preserve">Toutefois, </w:t>
      </w:r>
      <w:r w:rsidR="00D961E0">
        <w:rPr>
          <w:rFonts w:ascii="Arial" w:eastAsia="Times New Roman" w:hAnsi="Arial" w:cs="Times New Roman"/>
          <w:szCs w:val="20"/>
          <w:lang w:eastAsia="fr-FR"/>
        </w:rPr>
        <w:t>la Délégation Régionale Inserm</w:t>
      </w:r>
      <w:r w:rsidRPr="00167A85">
        <w:rPr>
          <w:rFonts w:ascii="Arial" w:eastAsia="Times New Roman" w:hAnsi="Arial" w:cs="Times New Roman"/>
          <w:szCs w:val="20"/>
          <w:lang w:eastAsia="fr-FR"/>
        </w:rPr>
        <w:t xml:space="preserve"> peut décider d’autoriser tous les soumissionnaires concernés à régulariser les offres irrégulières dans un délai approprié, </w:t>
      </w:r>
      <w:r>
        <w:rPr>
          <w:rFonts w:ascii="Arial" w:eastAsia="Times New Roman" w:hAnsi="Arial" w:cs="Times New Roman"/>
          <w:szCs w:val="20"/>
          <w:lang w:eastAsia="fr-FR"/>
        </w:rPr>
        <w:t>à condition qu’</w:t>
      </w:r>
      <w:r w:rsidRPr="00167A85">
        <w:rPr>
          <w:rFonts w:ascii="Arial" w:eastAsia="Times New Roman" w:hAnsi="Arial" w:cs="Times New Roman"/>
          <w:szCs w:val="20"/>
          <w:lang w:eastAsia="fr-FR"/>
        </w:rPr>
        <w:t>elles ne so</w:t>
      </w:r>
      <w:r>
        <w:rPr>
          <w:rFonts w:ascii="Arial" w:eastAsia="Times New Roman" w:hAnsi="Arial" w:cs="Times New Roman"/>
          <w:szCs w:val="20"/>
          <w:lang w:eastAsia="fr-FR"/>
        </w:rPr>
        <w:t>ie</w:t>
      </w:r>
      <w:r w:rsidRPr="00167A85">
        <w:rPr>
          <w:rFonts w:ascii="Arial" w:eastAsia="Times New Roman" w:hAnsi="Arial" w:cs="Times New Roman"/>
          <w:szCs w:val="20"/>
          <w:lang w:eastAsia="fr-FR"/>
        </w:rPr>
        <w:t>nt pas anormalement basses</w:t>
      </w:r>
      <w:r>
        <w:rPr>
          <w:rFonts w:ascii="Arial" w:eastAsia="Times New Roman" w:hAnsi="Arial" w:cs="Times New Roman"/>
          <w:szCs w:val="20"/>
          <w:lang w:eastAsia="fr-FR"/>
        </w:rPr>
        <w:t xml:space="preserve"> ou que la régularisation n’implique pas une modification des caractéristiques substantielles de l’offre concernée</w:t>
      </w:r>
      <w:r w:rsidRPr="00167A85">
        <w:rPr>
          <w:rFonts w:ascii="Arial" w:eastAsia="Times New Roman" w:hAnsi="Arial" w:cs="Times New Roman"/>
          <w:szCs w:val="20"/>
          <w:lang w:eastAsia="fr-FR"/>
        </w:rPr>
        <w:t>.</w:t>
      </w:r>
      <w:r w:rsidRPr="004B403A">
        <w:rPr>
          <w:rFonts w:ascii="Arial" w:hAnsi="Arial" w:cs="Arial"/>
          <w:sz w:val="16"/>
          <w:szCs w:val="16"/>
        </w:rPr>
        <w:t xml:space="preserve"> </w:t>
      </w:r>
    </w:p>
    <w:p w14:paraId="77D42672" w14:textId="77777777" w:rsidR="00451AB0" w:rsidRDefault="00451AB0" w:rsidP="00451AB0">
      <w:pPr>
        <w:keepLines/>
        <w:spacing w:after="0" w:line="240" w:lineRule="auto"/>
        <w:jc w:val="both"/>
        <w:rPr>
          <w:rFonts w:ascii="Arial" w:hAnsi="Arial" w:cs="Arial"/>
          <w:sz w:val="16"/>
          <w:szCs w:val="16"/>
        </w:rPr>
      </w:pPr>
    </w:p>
    <w:p w14:paraId="20D3EA36" w14:textId="1DFC5A4F" w:rsidR="00472BBB" w:rsidRDefault="00D961E0" w:rsidP="00451AB0">
      <w:pPr>
        <w:keepLines/>
        <w:spacing w:after="0" w:line="240" w:lineRule="auto"/>
        <w:jc w:val="both"/>
        <w:rPr>
          <w:rFonts w:ascii="Arial" w:eastAsia="Times New Roman" w:hAnsi="Arial" w:cs="Times New Roman"/>
          <w:szCs w:val="20"/>
          <w:lang w:eastAsia="fr-FR"/>
        </w:rPr>
      </w:pPr>
      <w:r>
        <w:rPr>
          <w:rFonts w:ascii="Arial" w:eastAsia="Times New Roman" w:hAnsi="Arial" w:cs="Times New Roman"/>
          <w:szCs w:val="20"/>
          <w:lang w:eastAsia="fr-FR"/>
        </w:rPr>
        <w:t>La Délégation Régionale Inserm</w:t>
      </w:r>
      <w:r w:rsidR="00451AB0">
        <w:rPr>
          <w:rFonts w:ascii="Arial" w:eastAsia="Times New Roman" w:hAnsi="Arial" w:cs="Times New Roman"/>
          <w:szCs w:val="20"/>
          <w:lang w:eastAsia="fr-FR"/>
        </w:rPr>
        <w:t xml:space="preserve"> procédera au classement des seules offres qui ne seront pas</w:t>
      </w:r>
      <w:r w:rsidR="00451AB0" w:rsidRPr="00840ACD">
        <w:rPr>
          <w:rFonts w:ascii="Arial" w:eastAsia="Times New Roman" w:hAnsi="Arial" w:cs="Times New Roman"/>
          <w:szCs w:val="20"/>
          <w:lang w:eastAsia="fr-FR"/>
        </w:rPr>
        <w:t xml:space="preserve"> </w:t>
      </w:r>
      <w:r w:rsidR="00451AB0" w:rsidRPr="00167A85">
        <w:rPr>
          <w:rFonts w:ascii="Arial" w:eastAsia="Times New Roman" w:hAnsi="Arial" w:cs="Times New Roman"/>
          <w:szCs w:val="20"/>
          <w:lang w:eastAsia="fr-FR"/>
        </w:rPr>
        <w:t>inappropriées, inacceptables ou irrégulières</w:t>
      </w:r>
      <w:r w:rsidR="00451AB0">
        <w:rPr>
          <w:rFonts w:ascii="Arial" w:eastAsia="Times New Roman" w:hAnsi="Arial" w:cs="Times New Roman"/>
          <w:szCs w:val="20"/>
          <w:lang w:eastAsia="fr-FR"/>
        </w:rPr>
        <w:t xml:space="preserve"> et</w:t>
      </w:r>
      <w:r w:rsidR="00451AB0" w:rsidRPr="00167A85">
        <w:rPr>
          <w:rFonts w:ascii="Arial" w:eastAsia="Times New Roman" w:hAnsi="Arial" w:cs="Times New Roman"/>
          <w:szCs w:val="20"/>
          <w:lang w:eastAsia="fr-FR"/>
        </w:rPr>
        <w:t xml:space="preserve"> attribuera le marché au soumissionnaire ayant remis l'offre jugée économiquement la plus avantageuse au regard des critères pondérés énumérés dans le tableau ci-après.</w:t>
      </w:r>
    </w:p>
    <w:p w14:paraId="75213D72" w14:textId="77777777" w:rsidR="00472BBB" w:rsidRDefault="00472BBB">
      <w:pPr>
        <w:rPr>
          <w:rFonts w:ascii="Arial" w:eastAsia="Times New Roman" w:hAnsi="Arial" w:cs="Times New Roman"/>
          <w:szCs w:val="20"/>
          <w:lang w:eastAsia="fr-FR"/>
        </w:rPr>
      </w:pPr>
      <w:r>
        <w:rPr>
          <w:rFonts w:ascii="Arial" w:eastAsia="Times New Roman" w:hAnsi="Arial" w:cs="Times New Roman"/>
          <w:szCs w:val="20"/>
          <w:lang w:eastAsia="fr-FR"/>
        </w:rPr>
        <w:br w:type="page"/>
      </w:r>
    </w:p>
    <w:p w14:paraId="5D584282" w14:textId="77777777" w:rsidR="00451AB0" w:rsidRDefault="00451AB0" w:rsidP="00451AB0">
      <w:pPr>
        <w:keepLines/>
        <w:spacing w:after="0" w:line="240" w:lineRule="auto"/>
        <w:jc w:val="both"/>
        <w:rPr>
          <w:rFonts w:ascii="Arial" w:eastAsia="Times New Roman" w:hAnsi="Arial" w:cs="Times New Roman"/>
          <w:szCs w:val="20"/>
          <w:lang w:eastAsia="fr-FR"/>
        </w:rPr>
      </w:pPr>
    </w:p>
    <w:p w14:paraId="7CCCEAC3" w14:textId="77777777" w:rsidR="00451AB0" w:rsidRDefault="00451AB0" w:rsidP="00451AB0">
      <w:pPr>
        <w:keepLines/>
        <w:spacing w:after="0" w:line="240" w:lineRule="auto"/>
        <w:jc w:val="both"/>
        <w:rPr>
          <w:rFonts w:ascii="Arial" w:eastAsia="Times New Roman" w:hAnsi="Arial" w:cs="Times New Roman"/>
          <w:szCs w:val="20"/>
          <w:lang w:eastAsia="fr-FR"/>
        </w:rPr>
      </w:pPr>
    </w:p>
    <w:p w14:paraId="5C57302D" w14:textId="77777777" w:rsidR="00451AB0" w:rsidRDefault="00451AB0" w:rsidP="00451AB0">
      <w:pPr>
        <w:keepLines/>
        <w:spacing w:after="0" w:line="240" w:lineRule="auto"/>
        <w:jc w:val="both"/>
        <w:rPr>
          <w:rFonts w:ascii="Arial" w:eastAsia="Times New Roman" w:hAnsi="Arial" w:cs="Times New Roman"/>
          <w:b/>
          <w:szCs w:val="20"/>
          <w:lang w:eastAsia="fr-FR"/>
        </w:rPr>
      </w:pPr>
      <w:r w:rsidRPr="00CA6BBE">
        <w:rPr>
          <w:rFonts w:ascii="Arial" w:eastAsia="Times New Roman" w:hAnsi="Arial" w:cs="Times New Roman"/>
          <w:b/>
          <w:szCs w:val="20"/>
          <w:lang w:eastAsia="fr-FR"/>
        </w:rPr>
        <w:t>Tableau des critères de sélection des offres</w:t>
      </w:r>
    </w:p>
    <w:p w14:paraId="103F8448" w14:textId="77777777" w:rsidR="006B5821" w:rsidRDefault="006B5821" w:rsidP="00451AB0">
      <w:pPr>
        <w:keepLines/>
        <w:spacing w:after="0" w:line="240" w:lineRule="auto"/>
        <w:jc w:val="both"/>
        <w:rPr>
          <w:rFonts w:ascii="Arial" w:eastAsia="Times New Roman" w:hAnsi="Arial" w:cs="Times New Roman"/>
          <w:b/>
          <w:szCs w:val="20"/>
          <w:lang w:eastAsia="fr-FR"/>
        </w:rPr>
      </w:pPr>
    </w:p>
    <w:tbl>
      <w:tblPr>
        <w:tblStyle w:val="Grilledutableau"/>
        <w:tblW w:w="0" w:type="auto"/>
        <w:tblLook w:val="04A0" w:firstRow="1" w:lastRow="0" w:firstColumn="1" w:lastColumn="0" w:noHBand="0" w:noVBand="1"/>
      </w:tblPr>
      <w:tblGrid>
        <w:gridCol w:w="2192"/>
        <w:gridCol w:w="5487"/>
        <w:gridCol w:w="1383"/>
      </w:tblGrid>
      <w:tr w:rsidR="00451AB0" w:rsidRPr="00CC0979" w14:paraId="50AB9394" w14:textId="77777777" w:rsidTr="00631151">
        <w:tc>
          <w:tcPr>
            <w:tcW w:w="7679" w:type="dxa"/>
            <w:gridSpan w:val="2"/>
          </w:tcPr>
          <w:p w14:paraId="0B41CD1C" w14:textId="5451742A" w:rsidR="00451AB0" w:rsidRPr="00CC0979" w:rsidRDefault="00451AB0" w:rsidP="00384A5F">
            <w:pPr>
              <w:keepLines/>
              <w:jc w:val="both"/>
              <w:rPr>
                <w:rFonts w:ascii="Arial" w:eastAsia="Times New Roman" w:hAnsi="Arial" w:cs="Times New Roman"/>
                <w:b/>
                <w:szCs w:val="20"/>
                <w:lang w:eastAsia="fr-FR"/>
              </w:rPr>
            </w:pPr>
            <w:r w:rsidRPr="00CC0979">
              <w:rPr>
                <w:rFonts w:ascii="Arial" w:eastAsia="Times New Roman" w:hAnsi="Arial" w:cs="Times New Roman"/>
                <w:b/>
                <w:szCs w:val="20"/>
                <w:lang w:eastAsia="fr-FR"/>
              </w:rPr>
              <w:t>CRITERE</w:t>
            </w:r>
            <w:r w:rsidR="002C537C" w:rsidRPr="00CC0979">
              <w:rPr>
                <w:rFonts w:ascii="Arial" w:eastAsia="Times New Roman" w:hAnsi="Arial" w:cs="Times New Roman"/>
                <w:b/>
                <w:szCs w:val="20"/>
                <w:lang w:eastAsia="fr-FR"/>
              </w:rPr>
              <w:t>S</w:t>
            </w:r>
          </w:p>
        </w:tc>
        <w:tc>
          <w:tcPr>
            <w:tcW w:w="1383" w:type="dxa"/>
          </w:tcPr>
          <w:p w14:paraId="76666131" w14:textId="77777777" w:rsidR="00451AB0" w:rsidRPr="00CC0979" w:rsidRDefault="00451AB0" w:rsidP="00384A5F">
            <w:pPr>
              <w:keepLines/>
              <w:jc w:val="right"/>
              <w:rPr>
                <w:rFonts w:ascii="Arial" w:eastAsia="Times New Roman" w:hAnsi="Arial" w:cs="Times New Roman"/>
                <w:b/>
                <w:szCs w:val="20"/>
                <w:lang w:eastAsia="fr-FR"/>
              </w:rPr>
            </w:pPr>
            <w:r w:rsidRPr="00CC0979">
              <w:rPr>
                <w:rFonts w:ascii="Arial" w:eastAsia="Times New Roman" w:hAnsi="Arial" w:cs="Times New Roman"/>
                <w:b/>
                <w:szCs w:val="20"/>
                <w:lang w:eastAsia="fr-FR"/>
              </w:rPr>
              <w:t>Pondération</w:t>
            </w:r>
          </w:p>
        </w:tc>
      </w:tr>
      <w:tr w:rsidR="00451AB0" w:rsidRPr="00F60272" w14:paraId="400C5F81" w14:textId="77777777" w:rsidTr="00631151">
        <w:trPr>
          <w:trHeight w:val="358"/>
        </w:trPr>
        <w:tc>
          <w:tcPr>
            <w:tcW w:w="7679" w:type="dxa"/>
            <w:gridSpan w:val="2"/>
          </w:tcPr>
          <w:p w14:paraId="5B136BBC" w14:textId="40AD2704" w:rsidR="00451AB0" w:rsidRPr="00F60272" w:rsidRDefault="00A4572C" w:rsidP="00384A5F">
            <w:pPr>
              <w:keepLines/>
              <w:jc w:val="both"/>
              <w:rPr>
                <w:rFonts w:ascii="Arial" w:eastAsia="Times New Roman" w:hAnsi="Arial" w:cs="Times New Roman"/>
                <w:b/>
                <w:szCs w:val="20"/>
                <w:lang w:eastAsia="fr-FR"/>
              </w:rPr>
            </w:pPr>
            <w:r>
              <w:rPr>
                <w:rFonts w:ascii="Arial" w:eastAsia="Times New Roman" w:hAnsi="Arial" w:cs="Times New Roman"/>
                <w:b/>
                <w:szCs w:val="20"/>
                <w:lang w:eastAsia="fr-FR"/>
              </w:rPr>
              <w:t>Critère</w:t>
            </w:r>
            <w:r w:rsidR="00887F81" w:rsidRPr="00F60272">
              <w:rPr>
                <w:rFonts w:ascii="Arial" w:eastAsia="Times New Roman" w:hAnsi="Arial" w:cs="Times New Roman"/>
                <w:b/>
                <w:szCs w:val="20"/>
                <w:lang w:eastAsia="fr-FR"/>
              </w:rPr>
              <w:t xml:space="preserve"> 1. </w:t>
            </w:r>
            <w:r w:rsidR="00F60272">
              <w:rPr>
                <w:rFonts w:ascii="Arial" w:eastAsia="Times New Roman" w:hAnsi="Arial" w:cs="Times New Roman"/>
                <w:b/>
                <w:szCs w:val="20"/>
                <w:lang w:eastAsia="fr-FR"/>
              </w:rPr>
              <w:t>Valeur technique de l’offre</w:t>
            </w:r>
          </w:p>
        </w:tc>
        <w:tc>
          <w:tcPr>
            <w:tcW w:w="1383" w:type="dxa"/>
          </w:tcPr>
          <w:p w14:paraId="1318F8C5" w14:textId="30832BA7" w:rsidR="00451AB0" w:rsidRPr="00F60272" w:rsidRDefault="002412C8" w:rsidP="00384A5F">
            <w:pPr>
              <w:keepLines/>
              <w:jc w:val="right"/>
              <w:rPr>
                <w:rFonts w:ascii="Arial" w:eastAsia="Times New Roman" w:hAnsi="Arial" w:cs="Times New Roman"/>
                <w:b/>
                <w:szCs w:val="20"/>
                <w:lang w:eastAsia="fr-FR"/>
              </w:rPr>
            </w:pPr>
            <w:r w:rsidRPr="00F60272">
              <w:rPr>
                <w:rFonts w:ascii="Arial" w:eastAsia="Times New Roman" w:hAnsi="Arial" w:cs="Times New Roman"/>
                <w:b/>
                <w:szCs w:val="20"/>
                <w:lang w:eastAsia="fr-FR"/>
              </w:rPr>
              <w:t>4</w:t>
            </w:r>
            <w:r w:rsidR="002C537C" w:rsidRPr="00F60272">
              <w:rPr>
                <w:rFonts w:ascii="Arial" w:eastAsia="Times New Roman" w:hAnsi="Arial" w:cs="Times New Roman"/>
                <w:b/>
                <w:szCs w:val="20"/>
                <w:lang w:eastAsia="fr-FR"/>
              </w:rPr>
              <w:t>0</w:t>
            </w:r>
            <w:r w:rsidR="00451AB0" w:rsidRPr="00F60272">
              <w:rPr>
                <w:rFonts w:ascii="Arial" w:eastAsia="Times New Roman" w:hAnsi="Arial" w:cs="Times New Roman"/>
                <w:b/>
                <w:szCs w:val="20"/>
                <w:lang w:eastAsia="fr-FR"/>
              </w:rPr>
              <w:t xml:space="preserve"> %</w:t>
            </w:r>
          </w:p>
        </w:tc>
      </w:tr>
      <w:tr w:rsidR="00451AB0" w:rsidRPr="00730264" w14:paraId="0D2043E6" w14:textId="77777777" w:rsidTr="00631151">
        <w:trPr>
          <w:trHeight w:val="405"/>
        </w:trPr>
        <w:tc>
          <w:tcPr>
            <w:tcW w:w="2192" w:type="dxa"/>
          </w:tcPr>
          <w:p w14:paraId="35B8ABB6" w14:textId="77777777" w:rsidR="00451AB0" w:rsidRPr="00730264" w:rsidRDefault="00451AB0" w:rsidP="00405FF3">
            <w:pPr>
              <w:keepLines/>
              <w:jc w:val="right"/>
              <w:rPr>
                <w:rFonts w:ascii="Arial" w:eastAsia="Times New Roman" w:hAnsi="Arial" w:cs="Times New Roman"/>
                <w:bCs/>
                <w:szCs w:val="20"/>
                <w:lang w:eastAsia="fr-FR"/>
              </w:rPr>
            </w:pPr>
            <w:r w:rsidRPr="00730264">
              <w:rPr>
                <w:rFonts w:ascii="Arial" w:eastAsia="Times New Roman" w:hAnsi="Arial" w:cs="Times New Roman"/>
                <w:bCs/>
                <w:szCs w:val="20"/>
                <w:lang w:eastAsia="fr-FR"/>
              </w:rPr>
              <w:t>Sous critère 1</w:t>
            </w:r>
          </w:p>
        </w:tc>
        <w:tc>
          <w:tcPr>
            <w:tcW w:w="5487" w:type="dxa"/>
          </w:tcPr>
          <w:p w14:paraId="08A0226A" w14:textId="057958D1" w:rsidR="00451AB0" w:rsidRPr="00730264" w:rsidRDefault="002C537C" w:rsidP="002C537C">
            <w:pPr>
              <w:rPr>
                <w:rFonts w:ascii="Arial" w:eastAsia="Times New Roman" w:hAnsi="Arial" w:cs="Times New Roman"/>
                <w:bCs/>
                <w:szCs w:val="20"/>
                <w:lang w:eastAsia="fr-FR"/>
              </w:rPr>
            </w:pPr>
            <w:r w:rsidRPr="00730264">
              <w:rPr>
                <w:rFonts w:ascii="Arial" w:eastAsia="Times New Roman" w:hAnsi="Arial" w:cs="Arial"/>
                <w:bCs/>
                <w:szCs w:val="20"/>
                <w:lang w:eastAsia="fr-FR"/>
              </w:rPr>
              <w:t>Système de traitement et de contrôle de la qualité de l'eau</w:t>
            </w:r>
          </w:p>
        </w:tc>
        <w:tc>
          <w:tcPr>
            <w:tcW w:w="1383" w:type="dxa"/>
          </w:tcPr>
          <w:p w14:paraId="0254DFF4" w14:textId="491747F1" w:rsidR="00451AB0" w:rsidRPr="00730264" w:rsidRDefault="008C7551" w:rsidP="00384A5F">
            <w:pPr>
              <w:keepLines/>
              <w:jc w:val="right"/>
              <w:rPr>
                <w:rFonts w:ascii="Arial" w:eastAsia="Times New Roman" w:hAnsi="Arial" w:cs="Times New Roman"/>
                <w:bCs/>
                <w:szCs w:val="20"/>
                <w:lang w:eastAsia="fr-FR"/>
              </w:rPr>
            </w:pPr>
            <w:r w:rsidRPr="00730264">
              <w:rPr>
                <w:rFonts w:ascii="Arial" w:eastAsia="Times New Roman" w:hAnsi="Arial" w:cs="Times New Roman"/>
                <w:bCs/>
                <w:szCs w:val="20"/>
                <w:lang w:eastAsia="fr-FR"/>
              </w:rPr>
              <w:t>40</w:t>
            </w:r>
            <w:r w:rsidR="00451AB0" w:rsidRPr="00730264">
              <w:rPr>
                <w:rFonts w:ascii="Arial" w:eastAsia="Times New Roman" w:hAnsi="Arial" w:cs="Times New Roman"/>
                <w:bCs/>
                <w:szCs w:val="20"/>
                <w:lang w:eastAsia="fr-FR"/>
              </w:rPr>
              <w:t xml:space="preserve"> %</w:t>
            </w:r>
          </w:p>
        </w:tc>
      </w:tr>
      <w:tr w:rsidR="00451AB0" w:rsidRPr="00730264" w14:paraId="6112ACA5" w14:textId="77777777" w:rsidTr="00631151">
        <w:trPr>
          <w:trHeight w:val="426"/>
        </w:trPr>
        <w:tc>
          <w:tcPr>
            <w:tcW w:w="2192" w:type="dxa"/>
          </w:tcPr>
          <w:p w14:paraId="3592083A" w14:textId="77777777" w:rsidR="00451AB0" w:rsidRPr="00730264" w:rsidRDefault="00451AB0" w:rsidP="00405FF3">
            <w:pPr>
              <w:keepLines/>
              <w:jc w:val="right"/>
              <w:rPr>
                <w:rFonts w:ascii="Arial" w:eastAsia="Times New Roman" w:hAnsi="Arial" w:cs="Times New Roman"/>
                <w:bCs/>
                <w:szCs w:val="20"/>
                <w:lang w:eastAsia="fr-FR"/>
              </w:rPr>
            </w:pPr>
            <w:r w:rsidRPr="00730264">
              <w:rPr>
                <w:rFonts w:ascii="Arial" w:eastAsia="Times New Roman" w:hAnsi="Arial" w:cs="Times New Roman"/>
                <w:bCs/>
                <w:szCs w:val="20"/>
                <w:lang w:eastAsia="fr-FR"/>
              </w:rPr>
              <w:t>Sous critère 2</w:t>
            </w:r>
          </w:p>
        </w:tc>
        <w:tc>
          <w:tcPr>
            <w:tcW w:w="5487" w:type="dxa"/>
          </w:tcPr>
          <w:p w14:paraId="3E5258FC" w14:textId="71AA5D47" w:rsidR="00451AB0" w:rsidRPr="00730264" w:rsidRDefault="003852A3" w:rsidP="00384A5F">
            <w:pPr>
              <w:keepLines/>
              <w:jc w:val="both"/>
              <w:rPr>
                <w:rFonts w:ascii="Arial" w:eastAsia="Times New Roman" w:hAnsi="Arial" w:cs="Times New Roman"/>
                <w:bCs/>
                <w:szCs w:val="20"/>
                <w:lang w:eastAsia="fr-FR"/>
              </w:rPr>
            </w:pPr>
            <w:r w:rsidRPr="00730264">
              <w:rPr>
                <w:rFonts w:ascii="Arial" w:eastAsia="Times New Roman" w:hAnsi="Arial" w:cs="Times New Roman"/>
                <w:bCs/>
                <w:szCs w:val="20"/>
                <w:lang w:eastAsia="fr-FR"/>
              </w:rPr>
              <w:t>Hébergement</w:t>
            </w:r>
          </w:p>
        </w:tc>
        <w:tc>
          <w:tcPr>
            <w:tcW w:w="1383" w:type="dxa"/>
          </w:tcPr>
          <w:p w14:paraId="782C930F" w14:textId="160CCB27" w:rsidR="00451AB0" w:rsidRPr="00730264" w:rsidRDefault="008C7551" w:rsidP="00384A5F">
            <w:pPr>
              <w:keepLines/>
              <w:jc w:val="right"/>
              <w:rPr>
                <w:rFonts w:ascii="Arial" w:eastAsia="Times New Roman" w:hAnsi="Arial" w:cs="Times New Roman"/>
                <w:bCs/>
                <w:szCs w:val="20"/>
                <w:lang w:eastAsia="fr-FR"/>
              </w:rPr>
            </w:pPr>
            <w:r w:rsidRPr="00730264">
              <w:rPr>
                <w:rFonts w:ascii="Arial" w:eastAsia="Times New Roman" w:hAnsi="Arial" w:cs="Times New Roman"/>
                <w:bCs/>
                <w:szCs w:val="20"/>
                <w:lang w:eastAsia="fr-FR"/>
              </w:rPr>
              <w:t>30</w:t>
            </w:r>
            <w:r w:rsidR="00451AB0" w:rsidRPr="00730264">
              <w:rPr>
                <w:rFonts w:ascii="Arial" w:eastAsia="Times New Roman" w:hAnsi="Arial" w:cs="Times New Roman"/>
                <w:bCs/>
                <w:szCs w:val="20"/>
                <w:lang w:eastAsia="fr-FR"/>
              </w:rPr>
              <w:t xml:space="preserve"> %</w:t>
            </w:r>
          </w:p>
        </w:tc>
      </w:tr>
      <w:tr w:rsidR="00451AB0" w:rsidRPr="00CC0979" w14:paraId="4888F833" w14:textId="77777777" w:rsidTr="00631151">
        <w:trPr>
          <w:trHeight w:val="471"/>
        </w:trPr>
        <w:tc>
          <w:tcPr>
            <w:tcW w:w="2192" w:type="dxa"/>
          </w:tcPr>
          <w:p w14:paraId="411AA17F" w14:textId="77777777" w:rsidR="00451AB0" w:rsidRPr="00730264" w:rsidRDefault="00451AB0" w:rsidP="00405FF3">
            <w:pPr>
              <w:keepLines/>
              <w:jc w:val="right"/>
              <w:rPr>
                <w:rFonts w:ascii="Arial" w:eastAsia="Times New Roman" w:hAnsi="Arial" w:cs="Times New Roman"/>
                <w:bCs/>
                <w:szCs w:val="20"/>
                <w:lang w:eastAsia="fr-FR"/>
              </w:rPr>
            </w:pPr>
            <w:r w:rsidRPr="00730264">
              <w:rPr>
                <w:rFonts w:ascii="Arial" w:eastAsia="Times New Roman" w:hAnsi="Arial" w:cs="Times New Roman"/>
                <w:bCs/>
                <w:szCs w:val="20"/>
                <w:lang w:eastAsia="fr-FR"/>
              </w:rPr>
              <w:t>Sous critère 3</w:t>
            </w:r>
          </w:p>
        </w:tc>
        <w:tc>
          <w:tcPr>
            <w:tcW w:w="5487" w:type="dxa"/>
          </w:tcPr>
          <w:p w14:paraId="35B24DD1" w14:textId="705E67B8" w:rsidR="00451AB0" w:rsidRPr="00730264" w:rsidRDefault="007E31E5" w:rsidP="00384A5F">
            <w:pPr>
              <w:keepLines/>
              <w:jc w:val="both"/>
              <w:rPr>
                <w:rFonts w:ascii="Arial" w:eastAsia="Times New Roman" w:hAnsi="Arial" w:cs="Times New Roman"/>
                <w:bCs/>
                <w:szCs w:val="20"/>
                <w:lang w:eastAsia="fr-FR"/>
              </w:rPr>
            </w:pPr>
            <w:r w:rsidRPr="00730264">
              <w:rPr>
                <w:rFonts w:ascii="Arial" w:eastAsia="Times New Roman" w:hAnsi="Arial" w:cs="Times New Roman"/>
                <w:bCs/>
                <w:szCs w:val="20"/>
                <w:lang w:eastAsia="fr-FR"/>
              </w:rPr>
              <w:t>Conformité et sécurité</w:t>
            </w:r>
            <w:r w:rsidR="003852A3" w:rsidRPr="00730264">
              <w:rPr>
                <w:rFonts w:ascii="Arial" w:eastAsia="Times New Roman" w:hAnsi="Arial" w:cs="Times New Roman"/>
                <w:bCs/>
                <w:szCs w:val="20"/>
                <w:lang w:eastAsia="fr-FR"/>
              </w:rPr>
              <w:t xml:space="preserve"> </w:t>
            </w:r>
          </w:p>
        </w:tc>
        <w:tc>
          <w:tcPr>
            <w:tcW w:w="1383" w:type="dxa"/>
          </w:tcPr>
          <w:p w14:paraId="14602C1C" w14:textId="6BF7E4E0" w:rsidR="00451AB0" w:rsidRPr="00730264" w:rsidRDefault="008C7551" w:rsidP="00384A5F">
            <w:pPr>
              <w:keepLines/>
              <w:jc w:val="right"/>
              <w:rPr>
                <w:rFonts w:ascii="Arial" w:eastAsia="Times New Roman" w:hAnsi="Arial" w:cs="Times New Roman"/>
                <w:bCs/>
                <w:szCs w:val="20"/>
                <w:lang w:eastAsia="fr-FR"/>
              </w:rPr>
            </w:pPr>
            <w:r w:rsidRPr="00730264">
              <w:rPr>
                <w:rFonts w:ascii="Arial" w:eastAsia="Times New Roman" w:hAnsi="Arial" w:cs="Times New Roman"/>
                <w:bCs/>
                <w:szCs w:val="20"/>
                <w:lang w:eastAsia="fr-FR"/>
              </w:rPr>
              <w:t>30</w:t>
            </w:r>
            <w:r w:rsidR="00451AB0" w:rsidRPr="00730264">
              <w:rPr>
                <w:rFonts w:ascii="Arial" w:eastAsia="Times New Roman" w:hAnsi="Arial" w:cs="Times New Roman"/>
                <w:bCs/>
                <w:szCs w:val="20"/>
                <w:lang w:eastAsia="fr-FR"/>
              </w:rPr>
              <w:t xml:space="preserve"> %</w:t>
            </w:r>
          </w:p>
        </w:tc>
      </w:tr>
      <w:tr w:rsidR="00861A84" w:rsidRPr="00F60272" w14:paraId="12C82C9F" w14:textId="77777777" w:rsidTr="00631151">
        <w:tc>
          <w:tcPr>
            <w:tcW w:w="7679" w:type="dxa"/>
            <w:gridSpan w:val="2"/>
          </w:tcPr>
          <w:p w14:paraId="04D13985" w14:textId="1DA46775" w:rsidR="00861A84" w:rsidRPr="00F60272" w:rsidRDefault="00A4572C" w:rsidP="005F226C">
            <w:pPr>
              <w:keepLines/>
              <w:jc w:val="both"/>
              <w:rPr>
                <w:rFonts w:ascii="Arial" w:eastAsia="Times New Roman" w:hAnsi="Arial" w:cs="Times New Roman"/>
                <w:b/>
                <w:szCs w:val="20"/>
                <w:lang w:eastAsia="fr-FR"/>
              </w:rPr>
            </w:pPr>
            <w:r w:rsidRPr="00A4572C">
              <w:rPr>
                <w:rFonts w:ascii="Arial" w:eastAsia="Times New Roman" w:hAnsi="Arial" w:cs="Times New Roman"/>
                <w:b/>
                <w:szCs w:val="20"/>
                <w:lang w:eastAsia="fr-FR"/>
              </w:rPr>
              <w:t>Critère</w:t>
            </w:r>
            <w:r w:rsidR="00861A84" w:rsidRPr="00F60272">
              <w:rPr>
                <w:rFonts w:ascii="Arial" w:eastAsia="Times New Roman" w:hAnsi="Arial" w:cs="Times New Roman"/>
                <w:b/>
                <w:szCs w:val="20"/>
                <w:lang w:eastAsia="fr-FR"/>
              </w:rPr>
              <w:t xml:space="preserve"> 2 : </w:t>
            </w:r>
            <w:r w:rsidR="00F60272">
              <w:rPr>
                <w:rFonts w:ascii="Arial" w:eastAsia="Times New Roman" w:hAnsi="Arial" w:cs="Times New Roman"/>
                <w:b/>
                <w:szCs w:val="20"/>
                <w:lang w:eastAsia="fr-FR"/>
              </w:rPr>
              <w:t>Délai d’exécution de la prestation</w:t>
            </w:r>
          </w:p>
        </w:tc>
        <w:tc>
          <w:tcPr>
            <w:tcW w:w="1383" w:type="dxa"/>
          </w:tcPr>
          <w:p w14:paraId="69984CD3" w14:textId="10705AF5" w:rsidR="00861A84" w:rsidRPr="00F60272" w:rsidRDefault="00861A84" w:rsidP="00384A5F">
            <w:pPr>
              <w:keepLines/>
              <w:jc w:val="right"/>
              <w:rPr>
                <w:rFonts w:ascii="Arial" w:eastAsia="Times New Roman" w:hAnsi="Arial" w:cs="Times New Roman"/>
                <w:b/>
                <w:szCs w:val="20"/>
                <w:lang w:eastAsia="fr-FR"/>
              </w:rPr>
            </w:pPr>
            <w:r w:rsidRPr="00F60272">
              <w:rPr>
                <w:rFonts w:ascii="Arial" w:eastAsia="Times New Roman" w:hAnsi="Arial" w:cs="Times New Roman"/>
                <w:b/>
                <w:szCs w:val="20"/>
                <w:lang w:eastAsia="fr-FR"/>
              </w:rPr>
              <w:t>5 %</w:t>
            </w:r>
          </w:p>
        </w:tc>
      </w:tr>
      <w:tr w:rsidR="006A7278" w:rsidRPr="00F60272" w14:paraId="18C938A5" w14:textId="77777777" w:rsidTr="00631151">
        <w:tc>
          <w:tcPr>
            <w:tcW w:w="7679" w:type="dxa"/>
            <w:gridSpan w:val="2"/>
          </w:tcPr>
          <w:p w14:paraId="3F49440B" w14:textId="2E4571CA" w:rsidR="006A7278" w:rsidRPr="00F60272" w:rsidRDefault="00A4572C" w:rsidP="005F226C">
            <w:pPr>
              <w:keepLines/>
              <w:jc w:val="both"/>
              <w:rPr>
                <w:rFonts w:ascii="Arial" w:eastAsia="Times New Roman" w:hAnsi="Arial" w:cs="Times New Roman"/>
                <w:b/>
                <w:szCs w:val="20"/>
                <w:lang w:eastAsia="fr-FR"/>
              </w:rPr>
            </w:pPr>
            <w:r>
              <w:rPr>
                <w:rFonts w:ascii="Arial" w:eastAsia="Times New Roman" w:hAnsi="Arial" w:cs="Times New Roman"/>
                <w:b/>
                <w:szCs w:val="20"/>
                <w:lang w:eastAsia="fr-FR"/>
              </w:rPr>
              <w:t>Critère</w:t>
            </w:r>
            <w:r w:rsidR="00887F81" w:rsidRPr="00F60272">
              <w:rPr>
                <w:rFonts w:ascii="Arial" w:eastAsia="Times New Roman" w:hAnsi="Arial" w:cs="Times New Roman"/>
                <w:b/>
                <w:szCs w:val="20"/>
                <w:lang w:eastAsia="fr-FR"/>
              </w:rPr>
              <w:t xml:space="preserve"> </w:t>
            </w:r>
            <w:r w:rsidR="00861A84" w:rsidRPr="00F60272">
              <w:rPr>
                <w:rFonts w:ascii="Arial" w:eastAsia="Times New Roman" w:hAnsi="Arial" w:cs="Times New Roman"/>
                <w:b/>
                <w:szCs w:val="20"/>
                <w:lang w:eastAsia="fr-FR"/>
              </w:rPr>
              <w:t>3</w:t>
            </w:r>
            <w:r w:rsidR="00887F81" w:rsidRPr="00F60272">
              <w:rPr>
                <w:rFonts w:ascii="Arial" w:eastAsia="Times New Roman" w:hAnsi="Arial" w:cs="Times New Roman"/>
                <w:b/>
                <w:szCs w:val="20"/>
                <w:lang w:eastAsia="fr-FR"/>
              </w:rPr>
              <w:t xml:space="preserve">. </w:t>
            </w:r>
            <w:r w:rsidR="00F60272">
              <w:rPr>
                <w:rFonts w:ascii="Arial" w:eastAsia="Times New Roman" w:hAnsi="Arial" w:cs="Times New Roman"/>
                <w:b/>
                <w:szCs w:val="20"/>
                <w:lang w:eastAsia="fr-FR"/>
              </w:rPr>
              <w:t>Service après-vente (SAV)</w:t>
            </w:r>
            <w:r w:rsidR="002E6685" w:rsidRPr="00F60272">
              <w:rPr>
                <w:rFonts w:ascii="Arial" w:eastAsia="Times New Roman" w:hAnsi="Arial" w:cs="Times New Roman"/>
                <w:b/>
                <w:szCs w:val="20"/>
                <w:lang w:eastAsia="fr-FR"/>
              </w:rPr>
              <w:t xml:space="preserve"> : </w:t>
            </w:r>
            <w:r w:rsidR="00F60272">
              <w:rPr>
                <w:rFonts w:ascii="Arial" w:eastAsia="Times New Roman" w:hAnsi="Arial" w:cs="Times New Roman"/>
                <w:b/>
                <w:szCs w:val="20"/>
                <w:lang w:eastAsia="fr-FR"/>
              </w:rPr>
              <w:t>pièces et assistance</w:t>
            </w:r>
          </w:p>
        </w:tc>
        <w:tc>
          <w:tcPr>
            <w:tcW w:w="1383" w:type="dxa"/>
          </w:tcPr>
          <w:p w14:paraId="78C42B97" w14:textId="609982F4" w:rsidR="006A7278" w:rsidRPr="00F60272" w:rsidRDefault="006A7278" w:rsidP="00384A5F">
            <w:pPr>
              <w:keepLines/>
              <w:jc w:val="right"/>
              <w:rPr>
                <w:rFonts w:ascii="Arial" w:eastAsia="Times New Roman" w:hAnsi="Arial" w:cs="Times New Roman"/>
                <w:b/>
                <w:szCs w:val="20"/>
                <w:lang w:eastAsia="fr-FR"/>
              </w:rPr>
            </w:pPr>
            <w:r w:rsidRPr="00F60272">
              <w:rPr>
                <w:rFonts w:ascii="Arial" w:eastAsia="Times New Roman" w:hAnsi="Arial" w:cs="Times New Roman"/>
                <w:b/>
                <w:szCs w:val="20"/>
                <w:lang w:eastAsia="fr-FR"/>
              </w:rPr>
              <w:t>1</w:t>
            </w:r>
            <w:r w:rsidR="002412C8" w:rsidRPr="00F60272">
              <w:rPr>
                <w:rFonts w:ascii="Arial" w:eastAsia="Times New Roman" w:hAnsi="Arial" w:cs="Times New Roman"/>
                <w:b/>
                <w:szCs w:val="20"/>
                <w:lang w:eastAsia="fr-FR"/>
              </w:rPr>
              <w:t>5</w:t>
            </w:r>
            <w:r w:rsidR="00861A84" w:rsidRPr="00F60272">
              <w:rPr>
                <w:rFonts w:ascii="Arial" w:eastAsia="Times New Roman" w:hAnsi="Arial" w:cs="Times New Roman"/>
                <w:b/>
                <w:szCs w:val="20"/>
                <w:lang w:eastAsia="fr-FR"/>
              </w:rPr>
              <w:t xml:space="preserve"> </w:t>
            </w:r>
            <w:r w:rsidRPr="00F60272">
              <w:rPr>
                <w:rFonts w:ascii="Arial" w:eastAsia="Times New Roman" w:hAnsi="Arial" w:cs="Times New Roman"/>
                <w:b/>
                <w:szCs w:val="20"/>
                <w:lang w:eastAsia="fr-FR"/>
              </w:rPr>
              <w:t>%</w:t>
            </w:r>
          </w:p>
        </w:tc>
      </w:tr>
      <w:tr w:rsidR="005F226C" w:rsidRPr="00F60272" w14:paraId="1DC8080C" w14:textId="77777777" w:rsidTr="00631151">
        <w:tc>
          <w:tcPr>
            <w:tcW w:w="7679" w:type="dxa"/>
            <w:gridSpan w:val="2"/>
          </w:tcPr>
          <w:p w14:paraId="6F62CE1E" w14:textId="73449F0E" w:rsidR="005F226C" w:rsidRPr="00F60272" w:rsidRDefault="00A4572C" w:rsidP="005F226C">
            <w:pPr>
              <w:keepLines/>
              <w:jc w:val="both"/>
              <w:rPr>
                <w:rFonts w:ascii="Arial" w:eastAsia="Times New Roman" w:hAnsi="Arial" w:cs="Times New Roman"/>
                <w:b/>
                <w:szCs w:val="20"/>
                <w:lang w:eastAsia="fr-FR"/>
              </w:rPr>
            </w:pPr>
            <w:r>
              <w:rPr>
                <w:rFonts w:ascii="Arial" w:eastAsia="Times New Roman" w:hAnsi="Arial" w:cs="Times New Roman"/>
                <w:b/>
                <w:szCs w:val="20"/>
                <w:lang w:eastAsia="fr-FR"/>
              </w:rPr>
              <w:t>Critère</w:t>
            </w:r>
            <w:r w:rsidRPr="00F60272">
              <w:rPr>
                <w:rFonts w:ascii="Arial" w:eastAsia="Times New Roman" w:hAnsi="Arial" w:cs="Times New Roman"/>
                <w:b/>
                <w:szCs w:val="20"/>
                <w:lang w:eastAsia="fr-FR"/>
              </w:rPr>
              <w:t xml:space="preserve"> </w:t>
            </w:r>
            <w:r w:rsidR="00861A84" w:rsidRPr="00F60272">
              <w:rPr>
                <w:rFonts w:ascii="Arial" w:eastAsia="Times New Roman" w:hAnsi="Arial" w:cs="Times New Roman"/>
                <w:b/>
                <w:szCs w:val="20"/>
                <w:lang w:eastAsia="fr-FR"/>
              </w:rPr>
              <w:t>4</w:t>
            </w:r>
            <w:r w:rsidR="00887F81" w:rsidRPr="00F60272">
              <w:rPr>
                <w:rFonts w:ascii="Arial" w:eastAsia="Times New Roman" w:hAnsi="Arial" w:cs="Times New Roman"/>
                <w:b/>
                <w:szCs w:val="20"/>
                <w:lang w:eastAsia="fr-FR"/>
              </w:rPr>
              <w:t xml:space="preserve">. </w:t>
            </w:r>
            <w:r w:rsidR="00F60272">
              <w:rPr>
                <w:rFonts w:ascii="Arial" w:eastAsia="Times New Roman" w:hAnsi="Arial" w:cs="Times New Roman"/>
                <w:b/>
                <w:szCs w:val="20"/>
                <w:lang w:eastAsia="fr-FR"/>
              </w:rPr>
              <w:t>Développement durable</w:t>
            </w:r>
          </w:p>
        </w:tc>
        <w:tc>
          <w:tcPr>
            <w:tcW w:w="1383" w:type="dxa"/>
          </w:tcPr>
          <w:p w14:paraId="3C8A3961" w14:textId="48791409" w:rsidR="005F226C" w:rsidRPr="00F60272" w:rsidRDefault="002E6685" w:rsidP="00384A5F">
            <w:pPr>
              <w:keepLines/>
              <w:jc w:val="right"/>
              <w:rPr>
                <w:rFonts w:ascii="Arial" w:eastAsia="Times New Roman" w:hAnsi="Arial" w:cs="Times New Roman"/>
                <w:b/>
                <w:szCs w:val="20"/>
                <w:lang w:eastAsia="fr-FR"/>
              </w:rPr>
            </w:pPr>
            <w:r w:rsidRPr="00F60272">
              <w:rPr>
                <w:rFonts w:ascii="Arial" w:eastAsia="Times New Roman" w:hAnsi="Arial" w:cs="Times New Roman"/>
                <w:b/>
                <w:szCs w:val="20"/>
                <w:lang w:eastAsia="fr-FR"/>
              </w:rPr>
              <w:t>1</w:t>
            </w:r>
            <w:r w:rsidR="00F60272">
              <w:rPr>
                <w:rFonts w:ascii="Arial" w:eastAsia="Times New Roman" w:hAnsi="Arial" w:cs="Times New Roman"/>
                <w:b/>
                <w:szCs w:val="20"/>
                <w:lang w:eastAsia="fr-FR"/>
              </w:rPr>
              <w:t>0</w:t>
            </w:r>
            <w:r w:rsidR="00861A84" w:rsidRPr="00F60272">
              <w:rPr>
                <w:rFonts w:ascii="Arial" w:eastAsia="Times New Roman" w:hAnsi="Arial" w:cs="Times New Roman"/>
                <w:b/>
                <w:szCs w:val="20"/>
                <w:lang w:eastAsia="fr-FR"/>
              </w:rPr>
              <w:t xml:space="preserve"> </w:t>
            </w:r>
            <w:r w:rsidRPr="00F60272">
              <w:rPr>
                <w:rFonts w:ascii="Arial" w:eastAsia="Times New Roman" w:hAnsi="Arial" w:cs="Times New Roman"/>
                <w:b/>
                <w:szCs w:val="20"/>
                <w:lang w:eastAsia="fr-FR"/>
              </w:rPr>
              <w:t>%</w:t>
            </w:r>
          </w:p>
        </w:tc>
      </w:tr>
      <w:tr w:rsidR="002E6685" w:rsidRPr="00F60272" w14:paraId="2E1B8340" w14:textId="77777777" w:rsidTr="00631151">
        <w:tc>
          <w:tcPr>
            <w:tcW w:w="7679" w:type="dxa"/>
            <w:gridSpan w:val="2"/>
          </w:tcPr>
          <w:p w14:paraId="7624B21E" w14:textId="7629903F" w:rsidR="002E6685" w:rsidRPr="00F60272" w:rsidRDefault="00A4572C" w:rsidP="005F226C">
            <w:pPr>
              <w:keepLines/>
              <w:jc w:val="both"/>
              <w:rPr>
                <w:rFonts w:ascii="Arial" w:eastAsia="Times New Roman" w:hAnsi="Arial" w:cs="Times New Roman"/>
                <w:b/>
                <w:szCs w:val="20"/>
                <w:lang w:eastAsia="fr-FR"/>
              </w:rPr>
            </w:pPr>
            <w:r>
              <w:rPr>
                <w:rFonts w:ascii="Arial" w:eastAsia="Times New Roman" w:hAnsi="Arial" w:cs="Times New Roman"/>
                <w:b/>
                <w:szCs w:val="20"/>
                <w:lang w:eastAsia="fr-FR"/>
              </w:rPr>
              <w:t>Critère</w:t>
            </w:r>
            <w:r w:rsidR="00887F81" w:rsidRPr="00F60272">
              <w:rPr>
                <w:rFonts w:ascii="Arial" w:eastAsia="Times New Roman" w:hAnsi="Arial" w:cs="Times New Roman"/>
                <w:b/>
                <w:szCs w:val="20"/>
                <w:lang w:eastAsia="fr-FR"/>
              </w:rPr>
              <w:t xml:space="preserve"> </w:t>
            </w:r>
            <w:r w:rsidR="00861A84" w:rsidRPr="00F60272">
              <w:rPr>
                <w:rFonts w:ascii="Arial" w:eastAsia="Times New Roman" w:hAnsi="Arial" w:cs="Times New Roman"/>
                <w:b/>
                <w:szCs w:val="20"/>
                <w:lang w:eastAsia="fr-FR"/>
              </w:rPr>
              <w:t>5</w:t>
            </w:r>
            <w:r w:rsidR="00887F81" w:rsidRPr="00F60272">
              <w:rPr>
                <w:rFonts w:ascii="Arial" w:eastAsia="Times New Roman" w:hAnsi="Arial" w:cs="Times New Roman"/>
                <w:b/>
                <w:szCs w:val="20"/>
                <w:lang w:eastAsia="fr-FR"/>
              </w:rPr>
              <w:t xml:space="preserve">. </w:t>
            </w:r>
            <w:r w:rsidR="00F60272">
              <w:rPr>
                <w:rFonts w:ascii="Arial" w:eastAsia="Times New Roman" w:hAnsi="Arial" w:cs="Times New Roman"/>
                <w:b/>
                <w:szCs w:val="20"/>
                <w:lang w:eastAsia="fr-FR"/>
              </w:rPr>
              <w:t>Coût de l’offre</w:t>
            </w:r>
          </w:p>
        </w:tc>
        <w:tc>
          <w:tcPr>
            <w:tcW w:w="1383" w:type="dxa"/>
          </w:tcPr>
          <w:p w14:paraId="78D21278" w14:textId="0247CB18" w:rsidR="002E6685" w:rsidRPr="00F60272" w:rsidRDefault="002E6685" w:rsidP="00405FF3">
            <w:pPr>
              <w:keepLines/>
              <w:jc w:val="right"/>
              <w:rPr>
                <w:rFonts w:ascii="Arial" w:eastAsia="Times New Roman" w:hAnsi="Arial" w:cs="Times New Roman"/>
                <w:b/>
                <w:szCs w:val="20"/>
                <w:lang w:eastAsia="fr-FR"/>
              </w:rPr>
            </w:pPr>
            <w:r w:rsidRPr="00F60272">
              <w:rPr>
                <w:rFonts w:ascii="Arial" w:eastAsia="Times New Roman" w:hAnsi="Arial" w:cs="Times New Roman"/>
                <w:b/>
                <w:szCs w:val="20"/>
                <w:lang w:eastAsia="fr-FR"/>
              </w:rPr>
              <w:t>30</w:t>
            </w:r>
            <w:r w:rsidR="00861A84" w:rsidRPr="00F60272">
              <w:rPr>
                <w:rFonts w:ascii="Arial" w:eastAsia="Times New Roman" w:hAnsi="Arial" w:cs="Times New Roman"/>
                <w:b/>
                <w:szCs w:val="20"/>
                <w:lang w:eastAsia="fr-FR"/>
              </w:rPr>
              <w:t xml:space="preserve"> </w:t>
            </w:r>
            <w:r w:rsidRPr="00F60272">
              <w:rPr>
                <w:rFonts w:ascii="Arial" w:eastAsia="Times New Roman" w:hAnsi="Arial" w:cs="Times New Roman"/>
                <w:b/>
                <w:szCs w:val="20"/>
                <w:lang w:eastAsia="fr-FR"/>
              </w:rPr>
              <w:t>%</w:t>
            </w:r>
          </w:p>
        </w:tc>
      </w:tr>
    </w:tbl>
    <w:p w14:paraId="4FD83EFD" w14:textId="77777777" w:rsidR="00451AB0" w:rsidRDefault="00451AB0" w:rsidP="00451AB0">
      <w:pPr>
        <w:keepLines/>
        <w:spacing w:after="0" w:line="240" w:lineRule="auto"/>
        <w:jc w:val="both"/>
        <w:rPr>
          <w:rFonts w:ascii="Arial" w:eastAsia="Times New Roman" w:hAnsi="Arial" w:cs="Times New Roman"/>
          <w:szCs w:val="20"/>
          <w:lang w:eastAsia="fr-FR"/>
        </w:rPr>
      </w:pPr>
    </w:p>
    <w:p w14:paraId="3B4B504E" w14:textId="3496AA0B" w:rsidR="00451AB0" w:rsidRPr="00DF23AD" w:rsidRDefault="00451AB0" w:rsidP="00DF23AD">
      <w:pPr>
        <w:keepLines/>
        <w:spacing w:after="0" w:line="240" w:lineRule="auto"/>
        <w:jc w:val="both"/>
        <w:rPr>
          <w:rFonts w:ascii="Arial" w:eastAsia="Times New Roman" w:hAnsi="Arial" w:cs="Times New Roman"/>
          <w:szCs w:val="20"/>
          <w:lang w:eastAsia="fr-FR"/>
        </w:rPr>
      </w:pPr>
      <w:r>
        <w:rPr>
          <w:rFonts w:ascii="Arial" w:eastAsia="Times New Roman" w:hAnsi="Arial" w:cs="Times New Roman"/>
          <w:szCs w:val="20"/>
          <w:lang w:eastAsia="fr-FR"/>
        </w:rPr>
        <w:t xml:space="preserve">Ces critères sont appliqués tant </w:t>
      </w:r>
      <w:r w:rsidR="005F226C">
        <w:rPr>
          <w:rFonts w:ascii="Arial" w:eastAsia="Times New Roman" w:hAnsi="Arial" w:cs="Times New Roman"/>
          <w:szCs w:val="20"/>
          <w:lang w:eastAsia="fr-FR"/>
        </w:rPr>
        <w:t>à l’offre de base qu’</w:t>
      </w:r>
      <w:r>
        <w:rPr>
          <w:rFonts w:ascii="Arial" w:eastAsia="Times New Roman" w:hAnsi="Arial" w:cs="Times New Roman"/>
          <w:szCs w:val="20"/>
          <w:lang w:eastAsia="fr-FR"/>
        </w:rPr>
        <w:t xml:space="preserve">aux éventuelles variantes </w:t>
      </w:r>
      <w:r w:rsidR="005F226C">
        <w:rPr>
          <w:rFonts w:ascii="Arial" w:eastAsia="Times New Roman" w:hAnsi="Arial" w:cs="Times New Roman"/>
          <w:szCs w:val="20"/>
          <w:lang w:eastAsia="fr-FR"/>
        </w:rPr>
        <w:t>si autorisées ou demandées</w:t>
      </w:r>
      <w:r>
        <w:rPr>
          <w:rFonts w:ascii="Arial" w:eastAsia="Times New Roman" w:hAnsi="Arial" w:cs="Times New Roman"/>
          <w:szCs w:val="20"/>
          <w:lang w:eastAsia="fr-FR"/>
        </w:rPr>
        <w:t>.</w:t>
      </w:r>
    </w:p>
    <w:p w14:paraId="71F47076" w14:textId="1F1CDAA0" w:rsidR="00E366E1" w:rsidRPr="00B061CD" w:rsidRDefault="00124EAA" w:rsidP="00124EAA">
      <w:pPr>
        <w:pStyle w:val="Article"/>
        <w:spacing w:before="240"/>
        <w:outlineLvl w:val="0"/>
        <w:rPr>
          <w:rFonts w:ascii="Arial" w:hAnsi="Arial" w:cs="Arial"/>
          <w:sz w:val="22"/>
        </w:rPr>
      </w:pPr>
      <w:bookmarkStart w:id="74" w:name="_Toc224038655"/>
      <w:r>
        <w:rPr>
          <w:rFonts w:ascii="Arial" w:hAnsi="Arial" w:cs="Arial"/>
          <w:sz w:val="22"/>
        </w:rPr>
        <w:t>Article 1</w:t>
      </w:r>
      <w:r w:rsidR="00106BC3">
        <w:rPr>
          <w:rFonts w:ascii="Arial" w:hAnsi="Arial" w:cs="Arial"/>
          <w:sz w:val="22"/>
        </w:rPr>
        <w:t>5</w:t>
      </w:r>
      <w:r w:rsidR="00DA6C69" w:rsidRPr="00027529">
        <w:rPr>
          <w:rFonts w:ascii="Arial" w:hAnsi="Arial" w:cs="Arial"/>
          <w:sz w:val="22"/>
        </w:rPr>
        <w:t xml:space="preserve"> : Modalités de </w:t>
      </w:r>
      <w:r w:rsidR="00242196">
        <w:rPr>
          <w:rFonts w:ascii="Arial" w:hAnsi="Arial" w:cs="Arial"/>
          <w:sz w:val="22"/>
        </w:rPr>
        <w:t>transmission</w:t>
      </w:r>
      <w:r w:rsidR="00242196" w:rsidRPr="00027529">
        <w:rPr>
          <w:rFonts w:ascii="Arial" w:hAnsi="Arial" w:cs="Arial"/>
          <w:sz w:val="22"/>
        </w:rPr>
        <w:t xml:space="preserve"> </w:t>
      </w:r>
      <w:r w:rsidR="00DA6C69" w:rsidRPr="00027529">
        <w:rPr>
          <w:rFonts w:ascii="Arial" w:hAnsi="Arial" w:cs="Arial"/>
          <w:sz w:val="22"/>
        </w:rPr>
        <w:t>des réponses</w:t>
      </w:r>
      <w:bookmarkEnd w:id="72"/>
      <w:r w:rsidR="00C713BC">
        <w:rPr>
          <w:rFonts w:ascii="Arial" w:hAnsi="Arial" w:cs="Arial"/>
          <w:sz w:val="22"/>
        </w:rPr>
        <w:t xml:space="preserve"> (candidature et offre)</w:t>
      </w:r>
      <w:bookmarkEnd w:id="74"/>
    </w:p>
    <w:p w14:paraId="75D0FE91" w14:textId="6ABBC1F1" w:rsidR="00C7568F" w:rsidRDefault="00620FB6" w:rsidP="006A7278">
      <w:pPr>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240" w:line="240" w:lineRule="auto"/>
        <w:jc w:val="center"/>
        <w:rPr>
          <w:rFonts w:ascii="Arial" w:eastAsia="Times New Roman" w:hAnsi="Arial" w:cs="Times New Roman"/>
          <w:b/>
          <w:szCs w:val="24"/>
          <w:lang w:eastAsia="fr-FR"/>
        </w:rPr>
      </w:pPr>
      <w:r w:rsidRPr="00620FB6">
        <w:rPr>
          <w:rFonts w:ascii="Arial" w:eastAsia="Times New Roman" w:hAnsi="Arial" w:cs="Times New Roman"/>
          <w:b/>
          <w:szCs w:val="24"/>
          <w:lang w:eastAsia="fr-FR"/>
        </w:rPr>
        <w:t>La date et l’heure limite de remise des réponses à la présente consultation est indiquée sur la page de garde du présent document.</w:t>
      </w:r>
    </w:p>
    <w:p w14:paraId="7E1B6F34" w14:textId="5A3A1578" w:rsidR="00153F35" w:rsidRPr="000F5960" w:rsidRDefault="00124EAA" w:rsidP="00124EAA">
      <w:pPr>
        <w:pStyle w:val="Sous-article"/>
        <w:ind w:firstLine="709"/>
        <w:outlineLvl w:val="1"/>
      </w:pPr>
      <w:bookmarkStart w:id="75" w:name="_Toc58427915"/>
      <w:bookmarkStart w:id="76" w:name="_Toc224038656"/>
      <w:r>
        <w:t>1</w:t>
      </w:r>
      <w:r w:rsidR="00106BC3">
        <w:t>5</w:t>
      </w:r>
      <w:r w:rsidR="007C0978">
        <w:t>.1</w:t>
      </w:r>
      <w:r w:rsidR="00DA6C69" w:rsidRPr="000F5960">
        <w:t xml:space="preserve"> Remise dématérialisée</w:t>
      </w:r>
      <w:bookmarkEnd w:id="75"/>
      <w:bookmarkEnd w:id="76"/>
      <w:r w:rsidR="00153F35" w:rsidRPr="000F5960">
        <w:t xml:space="preserve"> </w:t>
      </w:r>
    </w:p>
    <w:p w14:paraId="156CEC4A" w14:textId="77777777" w:rsidR="005F226C" w:rsidRDefault="00620FB6" w:rsidP="005F226C">
      <w:pPr>
        <w:rPr>
          <w:rFonts w:ascii="Arial" w:eastAsia="Times New Roman" w:hAnsi="Arial" w:cs="Times New Roman"/>
          <w:szCs w:val="20"/>
          <w:lang w:eastAsia="fr-FR"/>
        </w:rPr>
      </w:pPr>
      <w:r w:rsidRPr="007351C9">
        <w:rPr>
          <w:rFonts w:ascii="Arial" w:eastAsia="Times New Roman" w:hAnsi="Arial" w:cs="Times New Roman"/>
          <w:szCs w:val="20"/>
          <w:lang w:eastAsia="fr-FR"/>
        </w:rPr>
        <w:t>En application de l'article R</w:t>
      </w:r>
      <w:r w:rsidR="0092352D">
        <w:rPr>
          <w:rFonts w:ascii="Arial" w:eastAsia="Times New Roman" w:hAnsi="Arial" w:cs="Times New Roman"/>
          <w:szCs w:val="20"/>
          <w:lang w:eastAsia="fr-FR"/>
        </w:rPr>
        <w:t>.</w:t>
      </w:r>
      <w:r w:rsidR="00C15515">
        <w:rPr>
          <w:rFonts w:ascii="Arial" w:eastAsia="Times New Roman" w:hAnsi="Arial" w:cs="Times New Roman"/>
          <w:szCs w:val="20"/>
          <w:lang w:eastAsia="fr-FR"/>
        </w:rPr>
        <w:t>2132-7 et suivants du c</w:t>
      </w:r>
      <w:r w:rsidRPr="007351C9">
        <w:rPr>
          <w:rFonts w:ascii="Arial" w:eastAsia="Times New Roman" w:hAnsi="Arial" w:cs="Times New Roman"/>
          <w:szCs w:val="20"/>
          <w:lang w:eastAsia="fr-FR"/>
        </w:rPr>
        <w:t xml:space="preserve">ode de la commande publique, la transmission des documents en réponse à la consultation par voie électronique est obligatoire. Elle s'effectue en utilisant la plateforme PLACE disponible à l’adresse suivante : </w:t>
      </w:r>
      <w:hyperlink r:id="rId21" w:history="1">
        <w:r w:rsidR="00B66370" w:rsidRPr="00CA6F5E">
          <w:rPr>
            <w:rStyle w:val="Lienhypertexte"/>
            <w:rFonts w:ascii="Arial" w:eastAsia="Times New Roman" w:hAnsi="Arial" w:cs="Times New Roman"/>
            <w:szCs w:val="20"/>
            <w:lang w:eastAsia="fr-FR"/>
          </w:rPr>
          <w:t>https://www.marches-publics.gouv.fr/</w:t>
        </w:r>
      </w:hyperlink>
      <w:r w:rsidR="00B66370">
        <w:rPr>
          <w:rFonts w:ascii="Arial" w:eastAsia="Times New Roman" w:hAnsi="Arial" w:cs="Times New Roman"/>
          <w:szCs w:val="20"/>
          <w:lang w:eastAsia="fr-FR"/>
        </w:rPr>
        <w:t xml:space="preserve"> </w:t>
      </w:r>
      <w:r w:rsidR="005F226C" w:rsidRPr="00B84EEF">
        <w:rPr>
          <w:rFonts w:ascii="Arial" w:eastAsia="Times New Roman" w:hAnsi="Arial" w:cs="Times New Roman"/>
          <w:szCs w:val="20"/>
          <w:lang w:eastAsia="fr-FR"/>
        </w:rPr>
        <w:t>Aucun envoi papier, par télécopie ou courriel ne sera accepté.</w:t>
      </w:r>
    </w:p>
    <w:p w14:paraId="0F73ED2B" w14:textId="77777777" w:rsidR="00B84EEF" w:rsidRPr="00B84EEF" w:rsidRDefault="00B84EEF" w:rsidP="00891CDD">
      <w:pPr>
        <w:jc w:val="both"/>
        <w:rPr>
          <w:rFonts w:ascii="Arial" w:eastAsia="Times New Roman" w:hAnsi="Arial" w:cs="Times New Roman"/>
          <w:szCs w:val="20"/>
          <w:lang w:eastAsia="fr-FR"/>
        </w:rPr>
      </w:pPr>
      <w:r w:rsidRPr="00B84EEF">
        <w:rPr>
          <w:rFonts w:ascii="Arial" w:eastAsia="Times New Roman" w:hAnsi="Arial" w:cs="Times New Roman"/>
          <w:szCs w:val="20"/>
          <w:lang w:eastAsia="fr-FR"/>
        </w:rPr>
        <w:t>En application de l'article R2151-6 du Code de la commande publique, le soumissionnaire transmet son offre en une seule fois. En cas d'envois successifs, seul le dernier envoi réceptionné avant la date limite de remise des plis est admis.</w:t>
      </w:r>
    </w:p>
    <w:p w14:paraId="539DD576" w14:textId="0651D0BA" w:rsidR="00B84EEF" w:rsidRPr="00B84EEF" w:rsidRDefault="00B84EEF" w:rsidP="005F226C">
      <w:pPr>
        <w:jc w:val="both"/>
        <w:rPr>
          <w:rFonts w:ascii="Arial" w:eastAsia="Times New Roman" w:hAnsi="Arial" w:cs="Times New Roman"/>
          <w:szCs w:val="20"/>
          <w:lang w:eastAsia="fr-FR"/>
        </w:rPr>
      </w:pPr>
      <w:r w:rsidRPr="00B84EEF">
        <w:rPr>
          <w:rFonts w:ascii="Arial" w:eastAsia="Times New Roman" w:hAnsi="Arial" w:cs="Times New Roman"/>
          <w:szCs w:val="20"/>
          <w:lang w:eastAsia="fr-FR"/>
        </w:rPr>
        <w:t>Chaque pli est considéré comme une offre. Dès lors, si le soumissionnaire est amené à compléter sa candidature et/ou son offre avant la date limite de remise des plis, il devra procéder à un nouvel envoi intégral comprenant l'ensemble des pièces exigées aux titres de l'offre ou de candidature.</w:t>
      </w:r>
      <w:r w:rsidR="005F226C">
        <w:rPr>
          <w:rFonts w:ascii="Arial" w:eastAsia="Times New Roman" w:hAnsi="Arial" w:cs="Times New Roman"/>
          <w:szCs w:val="20"/>
          <w:lang w:eastAsia="fr-FR"/>
        </w:rPr>
        <w:t xml:space="preserve"> </w:t>
      </w:r>
      <w:r w:rsidRPr="00B84EEF">
        <w:rPr>
          <w:rFonts w:ascii="Arial" w:eastAsia="Times New Roman" w:hAnsi="Arial" w:cs="Times New Roman"/>
          <w:szCs w:val="20"/>
          <w:lang w:eastAsia="fr-FR"/>
        </w:rPr>
        <w:t xml:space="preserve">Les plis antérieurs seront rejetés sans être examinés. </w:t>
      </w:r>
    </w:p>
    <w:p w14:paraId="171A43EB" w14:textId="6912E668" w:rsidR="00B84EEF" w:rsidRDefault="00B84EEF" w:rsidP="00891CDD">
      <w:pPr>
        <w:jc w:val="both"/>
        <w:rPr>
          <w:rFonts w:ascii="Arial" w:eastAsia="Times New Roman" w:hAnsi="Arial" w:cs="Times New Roman"/>
          <w:szCs w:val="20"/>
          <w:lang w:eastAsia="fr-FR"/>
        </w:rPr>
      </w:pPr>
      <w:r w:rsidRPr="00B84EEF">
        <w:rPr>
          <w:rFonts w:ascii="Arial" w:eastAsia="Times New Roman" w:hAnsi="Arial" w:cs="Times New Roman"/>
          <w:szCs w:val="20"/>
          <w:lang w:eastAsia="fr-FR"/>
        </w:rPr>
        <w:t>En cas de consultation allotie, il est rappelé que chaque lot représente un marché. Dès lors, le principe selon lequel seul le dernier pli est ouvert en cas de dépôt successif ne s'applique qu'aux plis portant sur un même lot.</w:t>
      </w:r>
    </w:p>
    <w:p w14:paraId="261F36E9" w14:textId="77777777" w:rsidR="00891CDD" w:rsidRPr="00891CDD" w:rsidRDefault="00891CDD" w:rsidP="00891CDD">
      <w:pPr>
        <w:keepLines/>
        <w:spacing w:after="0" w:line="240" w:lineRule="auto"/>
        <w:jc w:val="both"/>
        <w:rPr>
          <w:rFonts w:ascii="Arial" w:eastAsia="Times New Roman" w:hAnsi="Arial" w:cs="Times New Roman"/>
          <w:szCs w:val="20"/>
          <w:lang w:eastAsia="fr-FR"/>
        </w:rPr>
      </w:pPr>
      <w:r w:rsidRPr="00891CDD">
        <w:rPr>
          <w:rFonts w:ascii="Arial" w:eastAsia="Times New Roman" w:hAnsi="Arial" w:cs="Times New Roman"/>
          <w:szCs w:val="20"/>
          <w:lang w:eastAsia="fr-FR"/>
        </w:rPr>
        <w:t>Le dépôt s'effectue uniquement en utilisant la fonctionnalité de dépôt de plis de la plate-forme. Pour ce faire :</w:t>
      </w:r>
    </w:p>
    <w:p w14:paraId="168A46C3" w14:textId="77777777" w:rsidR="00891CDD" w:rsidRPr="00891CDD" w:rsidRDefault="00891CDD" w:rsidP="00891CDD">
      <w:pPr>
        <w:keepLines/>
        <w:spacing w:after="0" w:line="240" w:lineRule="auto"/>
        <w:jc w:val="both"/>
        <w:rPr>
          <w:rFonts w:ascii="Arial" w:eastAsia="Times New Roman" w:hAnsi="Arial" w:cs="Times New Roman"/>
          <w:szCs w:val="20"/>
          <w:lang w:eastAsia="fr-FR"/>
        </w:rPr>
      </w:pPr>
      <w:r w:rsidRPr="00891CDD">
        <w:rPr>
          <w:rFonts w:ascii="Arial" w:eastAsia="Times New Roman" w:hAnsi="Arial" w:cs="Times New Roman"/>
          <w:szCs w:val="20"/>
          <w:lang w:eastAsia="fr-FR"/>
        </w:rPr>
        <w:t>- Le candidat accède à la consultation avec le bouton « Accéder à cette consultation » depuis la colonne « Actions » du tableau de bord.</w:t>
      </w:r>
    </w:p>
    <w:p w14:paraId="51C97092" w14:textId="77777777" w:rsidR="00891CDD" w:rsidRPr="00891CDD" w:rsidRDefault="00891CDD" w:rsidP="00891CDD">
      <w:pPr>
        <w:keepLines/>
        <w:spacing w:line="240" w:lineRule="auto"/>
        <w:jc w:val="both"/>
        <w:rPr>
          <w:rFonts w:ascii="Arial" w:eastAsia="Times New Roman" w:hAnsi="Arial" w:cs="Times New Roman"/>
          <w:szCs w:val="20"/>
          <w:lang w:eastAsia="fr-FR"/>
        </w:rPr>
      </w:pPr>
      <w:r w:rsidRPr="00891CDD">
        <w:rPr>
          <w:rFonts w:ascii="Arial" w:eastAsia="Times New Roman" w:hAnsi="Arial" w:cs="Times New Roman"/>
          <w:szCs w:val="20"/>
          <w:lang w:eastAsia="fr-FR"/>
        </w:rPr>
        <w:t>- Puis, le candidat doit sélectionner l'onglet « Dépôt ».</w:t>
      </w:r>
    </w:p>
    <w:p w14:paraId="37F060B0" w14:textId="77777777" w:rsidR="00891CDD" w:rsidRPr="00891CDD" w:rsidRDefault="00891CDD" w:rsidP="00891CDD">
      <w:pPr>
        <w:keepLines/>
        <w:spacing w:line="240" w:lineRule="auto"/>
        <w:jc w:val="both"/>
        <w:rPr>
          <w:rFonts w:ascii="Arial" w:eastAsia="Times New Roman" w:hAnsi="Arial" w:cs="Times New Roman"/>
          <w:szCs w:val="20"/>
          <w:lang w:eastAsia="fr-FR"/>
        </w:rPr>
      </w:pPr>
      <w:r w:rsidRPr="00891CDD">
        <w:rPr>
          <w:rFonts w:ascii="Arial" w:eastAsia="Times New Roman" w:hAnsi="Arial" w:cs="Times New Roman"/>
          <w:szCs w:val="20"/>
          <w:lang w:eastAsia="fr-FR"/>
        </w:rPr>
        <w:t>La fonctionnalité de « Messagerie sécurisée » de PLACE ne doit pas être utilisée par le candidat pour déposer son pli. Celle-ci est réservée aux échanges et autres questions avec l'acheteur avant la date limite de remise des offres.</w:t>
      </w:r>
    </w:p>
    <w:p w14:paraId="1BBA1D00" w14:textId="77777777" w:rsidR="00891CDD" w:rsidRPr="00891CDD" w:rsidRDefault="00891CDD" w:rsidP="00891CDD">
      <w:pPr>
        <w:keepLines/>
        <w:spacing w:line="240" w:lineRule="auto"/>
        <w:jc w:val="both"/>
        <w:rPr>
          <w:rFonts w:ascii="Arial" w:eastAsia="Times New Roman" w:hAnsi="Arial" w:cs="Times New Roman"/>
          <w:szCs w:val="20"/>
          <w:lang w:eastAsia="fr-FR"/>
        </w:rPr>
      </w:pPr>
      <w:r w:rsidRPr="00891CDD">
        <w:rPr>
          <w:rFonts w:ascii="Arial" w:eastAsia="Times New Roman" w:hAnsi="Arial" w:cs="Times New Roman"/>
          <w:szCs w:val="20"/>
          <w:lang w:eastAsia="fr-FR"/>
        </w:rPr>
        <w:t>Les frais d'accès au réseau et de recours à la signature électronique sont à la charge de chaque candidat/soumissionnaire.</w:t>
      </w:r>
    </w:p>
    <w:p w14:paraId="4DF75367" w14:textId="77777777" w:rsidR="00891CDD" w:rsidRPr="00891CDD" w:rsidRDefault="00891CDD" w:rsidP="00891CDD">
      <w:pPr>
        <w:keepLines/>
        <w:spacing w:line="240" w:lineRule="auto"/>
        <w:jc w:val="both"/>
        <w:rPr>
          <w:rFonts w:ascii="Arial" w:eastAsia="Times New Roman" w:hAnsi="Arial" w:cs="Times New Roman"/>
          <w:szCs w:val="20"/>
          <w:lang w:eastAsia="fr-FR"/>
        </w:rPr>
      </w:pPr>
      <w:r w:rsidRPr="00891CDD">
        <w:rPr>
          <w:rFonts w:ascii="Arial" w:eastAsia="Times New Roman" w:hAnsi="Arial" w:cs="Times New Roman"/>
          <w:szCs w:val="20"/>
          <w:lang w:eastAsia="fr-FR"/>
        </w:rPr>
        <w:t>Les candidats ou les soumissionnaires trouveront dans la rubrique « aide » de PLACE plusieurs documents et informations :</w:t>
      </w:r>
    </w:p>
    <w:p w14:paraId="24477E6C" w14:textId="77777777" w:rsidR="00891CDD" w:rsidRPr="00891CDD" w:rsidRDefault="00891CDD" w:rsidP="00891CDD">
      <w:pPr>
        <w:keepLines/>
        <w:spacing w:after="0" w:line="240" w:lineRule="auto"/>
        <w:jc w:val="both"/>
        <w:rPr>
          <w:rFonts w:ascii="Arial" w:eastAsia="Times New Roman" w:hAnsi="Arial" w:cs="Times New Roman"/>
          <w:szCs w:val="20"/>
          <w:lang w:eastAsia="fr-FR"/>
        </w:rPr>
      </w:pPr>
      <w:r w:rsidRPr="00891CDD">
        <w:rPr>
          <w:rFonts w:ascii="Arial" w:eastAsia="Times New Roman" w:hAnsi="Arial" w:cs="Times New Roman"/>
          <w:szCs w:val="20"/>
          <w:lang w:eastAsia="fr-FR"/>
        </w:rPr>
        <w:lastRenderedPageBreak/>
        <w:t xml:space="preserve">- guide utilisateur téléchargeable, précisant les conditions d'utilisations de la plate-forme des achats de l'État, notamment les </w:t>
      </w:r>
      <w:proofErr w:type="spellStart"/>
      <w:r w:rsidRPr="00891CDD">
        <w:rPr>
          <w:rFonts w:ascii="Arial" w:eastAsia="Times New Roman" w:hAnsi="Arial" w:cs="Times New Roman"/>
          <w:szCs w:val="20"/>
          <w:lang w:eastAsia="fr-FR"/>
        </w:rPr>
        <w:t>pré-requis</w:t>
      </w:r>
      <w:proofErr w:type="spellEnd"/>
      <w:r w:rsidRPr="00891CDD">
        <w:rPr>
          <w:rFonts w:ascii="Arial" w:eastAsia="Times New Roman" w:hAnsi="Arial" w:cs="Times New Roman"/>
          <w:szCs w:val="20"/>
          <w:lang w:eastAsia="fr-FR"/>
        </w:rPr>
        <w:t xml:space="preserve"> techniques et certificats électroniques ;</w:t>
      </w:r>
    </w:p>
    <w:p w14:paraId="65C9AD34" w14:textId="77777777" w:rsidR="00891CDD" w:rsidRPr="00891CDD" w:rsidRDefault="00891CDD" w:rsidP="00891CDD">
      <w:pPr>
        <w:keepLines/>
        <w:spacing w:after="0" w:line="240" w:lineRule="auto"/>
        <w:jc w:val="both"/>
        <w:rPr>
          <w:rFonts w:ascii="Arial" w:eastAsia="Times New Roman" w:hAnsi="Arial" w:cs="Times New Roman"/>
          <w:szCs w:val="20"/>
          <w:lang w:eastAsia="fr-FR"/>
        </w:rPr>
      </w:pPr>
      <w:r w:rsidRPr="00891CDD">
        <w:rPr>
          <w:rFonts w:ascii="Arial" w:eastAsia="Times New Roman" w:hAnsi="Arial" w:cs="Times New Roman"/>
          <w:szCs w:val="20"/>
          <w:lang w:eastAsia="fr-FR"/>
        </w:rPr>
        <w:t>- mode opératoire DUME pour les opérateurs ;</w:t>
      </w:r>
    </w:p>
    <w:p w14:paraId="05069809" w14:textId="77777777" w:rsidR="00891CDD" w:rsidRPr="00891CDD" w:rsidRDefault="00891CDD" w:rsidP="00891CDD">
      <w:pPr>
        <w:keepLines/>
        <w:spacing w:after="0" w:line="240" w:lineRule="auto"/>
        <w:jc w:val="both"/>
        <w:rPr>
          <w:rFonts w:ascii="Arial" w:eastAsia="Times New Roman" w:hAnsi="Arial" w:cs="Times New Roman"/>
          <w:szCs w:val="20"/>
          <w:lang w:eastAsia="fr-FR"/>
        </w:rPr>
      </w:pPr>
      <w:r w:rsidRPr="00891CDD">
        <w:rPr>
          <w:rFonts w:ascii="Arial" w:eastAsia="Times New Roman" w:hAnsi="Arial" w:cs="Times New Roman"/>
          <w:szCs w:val="20"/>
          <w:lang w:eastAsia="fr-FR"/>
        </w:rPr>
        <w:t>- assistance téléphonique ;</w:t>
      </w:r>
    </w:p>
    <w:p w14:paraId="69033336" w14:textId="0401C3CD" w:rsidR="00891CDD" w:rsidRPr="00891CDD" w:rsidRDefault="00891CDD" w:rsidP="00891CDD">
      <w:pPr>
        <w:keepLines/>
        <w:spacing w:after="0" w:line="240" w:lineRule="auto"/>
        <w:jc w:val="both"/>
        <w:rPr>
          <w:rFonts w:ascii="Arial" w:eastAsia="Times New Roman" w:hAnsi="Arial" w:cs="Times New Roman"/>
          <w:szCs w:val="20"/>
          <w:lang w:eastAsia="fr-FR"/>
        </w:rPr>
      </w:pPr>
      <w:r w:rsidRPr="00891CDD">
        <w:rPr>
          <w:rFonts w:ascii="Arial" w:eastAsia="Times New Roman" w:hAnsi="Arial" w:cs="Times New Roman"/>
          <w:szCs w:val="20"/>
          <w:lang w:eastAsia="fr-FR"/>
        </w:rPr>
        <w:t xml:space="preserve">- module d'autoformation à destination des </w:t>
      </w:r>
      <w:r w:rsidR="00472BBB" w:rsidRPr="00891CDD">
        <w:rPr>
          <w:rFonts w:ascii="Arial" w:eastAsia="Times New Roman" w:hAnsi="Arial" w:cs="Times New Roman"/>
          <w:szCs w:val="20"/>
          <w:lang w:eastAsia="fr-FR"/>
        </w:rPr>
        <w:t>opérateurs ;</w:t>
      </w:r>
    </w:p>
    <w:p w14:paraId="3AD08352" w14:textId="77777777" w:rsidR="00891CDD" w:rsidRPr="00891CDD" w:rsidRDefault="00891CDD" w:rsidP="00891CDD">
      <w:pPr>
        <w:keepLines/>
        <w:spacing w:after="0" w:line="240" w:lineRule="auto"/>
        <w:jc w:val="both"/>
        <w:rPr>
          <w:rFonts w:ascii="Arial" w:eastAsia="Times New Roman" w:hAnsi="Arial" w:cs="Times New Roman"/>
          <w:szCs w:val="20"/>
          <w:lang w:eastAsia="fr-FR"/>
        </w:rPr>
      </w:pPr>
      <w:r w:rsidRPr="00891CDD">
        <w:rPr>
          <w:rFonts w:ascii="Arial" w:eastAsia="Times New Roman" w:hAnsi="Arial" w:cs="Times New Roman"/>
          <w:szCs w:val="20"/>
          <w:lang w:eastAsia="fr-FR"/>
        </w:rPr>
        <w:t>- foire aux questions ;</w:t>
      </w:r>
    </w:p>
    <w:p w14:paraId="6C4ABF6C" w14:textId="77777777" w:rsidR="00891CDD" w:rsidRPr="00891CDD" w:rsidRDefault="00891CDD" w:rsidP="00891CDD">
      <w:pPr>
        <w:keepLines/>
        <w:spacing w:after="0" w:line="240" w:lineRule="auto"/>
        <w:jc w:val="both"/>
        <w:rPr>
          <w:rFonts w:ascii="Arial" w:eastAsia="Times New Roman" w:hAnsi="Arial" w:cs="Times New Roman"/>
          <w:szCs w:val="20"/>
          <w:lang w:eastAsia="fr-FR"/>
        </w:rPr>
      </w:pPr>
      <w:r w:rsidRPr="00891CDD">
        <w:rPr>
          <w:rFonts w:ascii="Arial" w:eastAsia="Times New Roman" w:hAnsi="Arial" w:cs="Times New Roman"/>
          <w:szCs w:val="20"/>
          <w:lang w:eastAsia="fr-FR"/>
        </w:rPr>
        <w:t>- lien vers des documents de référence ;</w:t>
      </w:r>
    </w:p>
    <w:p w14:paraId="3F776F6A" w14:textId="0A9E7BE3" w:rsidR="00706C47" w:rsidRPr="007351C9" w:rsidRDefault="00891CDD" w:rsidP="00891CDD">
      <w:pPr>
        <w:keepLines/>
        <w:spacing w:after="0" w:line="240" w:lineRule="auto"/>
        <w:jc w:val="both"/>
        <w:rPr>
          <w:rFonts w:ascii="Arial" w:eastAsia="Times New Roman" w:hAnsi="Arial" w:cs="Times New Roman"/>
          <w:szCs w:val="20"/>
          <w:lang w:eastAsia="fr-FR"/>
        </w:rPr>
      </w:pPr>
      <w:r w:rsidRPr="00891CDD">
        <w:rPr>
          <w:rFonts w:ascii="Arial" w:eastAsia="Times New Roman" w:hAnsi="Arial" w:cs="Times New Roman"/>
          <w:szCs w:val="20"/>
          <w:lang w:eastAsia="fr-FR"/>
        </w:rPr>
        <w:t>- outils informatiques.</w:t>
      </w:r>
    </w:p>
    <w:p w14:paraId="56CE64ED" w14:textId="6D7FAD24" w:rsidR="00620FB6" w:rsidRDefault="00620FB6" w:rsidP="007351C9">
      <w:pPr>
        <w:keepLines/>
        <w:spacing w:after="0" w:line="240" w:lineRule="auto"/>
        <w:jc w:val="both"/>
        <w:rPr>
          <w:rFonts w:ascii="Arial" w:eastAsia="Times New Roman" w:hAnsi="Arial" w:cs="Times New Roman"/>
          <w:szCs w:val="20"/>
          <w:u w:val="single"/>
          <w:lang w:eastAsia="fr-FR"/>
        </w:rPr>
      </w:pPr>
      <w:r w:rsidRPr="00C15515">
        <w:rPr>
          <w:rFonts w:ascii="Arial" w:eastAsia="Times New Roman" w:hAnsi="Arial" w:cs="Times New Roman"/>
          <w:szCs w:val="20"/>
          <w:u w:val="single"/>
          <w:lang w:eastAsia="fr-FR"/>
        </w:rPr>
        <w:t>Horodatage</w:t>
      </w:r>
      <w:r w:rsidRPr="00C7568F">
        <w:rPr>
          <w:rFonts w:ascii="Arial" w:eastAsia="Times New Roman" w:hAnsi="Arial" w:cs="Times New Roman"/>
          <w:szCs w:val="20"/>
          <w:lang w:eastAsia="fr-FR"/>
        </w:rPr>
        <w:t xml:space="preserve"> :</w:t>
      </w:r>
    </w:p>
    <w:p w14:paraId="56223537" w14:textId="77777777" w:rsidR="00C15515" w:rsidRPr="00C15515" w:rsidRDefault="00C15515" w:rsidP="007351C9">
      <w:pPr>
        <w:keepLines/>
        <w:spacing w:after="0" w:line="240" w:lineRule="auto"/>
        <w:jc w:val="both"/>
        <w:rPr>
          <w:rFonts w:ascii="Arial" w:eastAsia="Times New Roman" w:hAnsi="Arial" w:cs="Times New Roman"/>
          <w:szCs w:val="20"/>
          <w:u w:val="single"/>
          <w:lang w:eastAsia="fr-FR"/>
        </w:rPr>
      </w:pPr>
    </w:p>
    <w:p w14:paraId="4702B6A8" w14:textId="65977827" w:rsidR="00620FB6" w:rsidRDefault="00620FB6" w:rsidP="00891CDD">
      <w:pPr>
        <w:keepLines/>
        <w:spacing w:line="240" w:lineRule="auto"/>
        <w:jc w:val="both"/>
        <w:rPr>
          <w:rFonts w:ascii="Arial" w:eastAsia="Times New Roman" w:hAnsi="Arial" w:cs="Times New Roman"/>
          <w:szCs w:val="20"/>
          <w:lang w:eastAsia="fr-FR"/>
        </w:rPr>
      </w:pPr>
      <w:r w:rsidRPr="007351C9">
        <w:rPr>
          <w:rFonts w:ascii="Arial" w:eastAsia="Times New Roman" w:hAnsi="Arial" w:cs="Times New Roman"/>
          <w:szCs w:val="20"/>
          <w:lang w:eastAsia="fr-FR"/>
        </w:rPr>
        <w:t xml:space="preserve">Les plis transmis par voie dématérialisée sont horodatés. Tout pli qui parviendrait au-delà de la date et de l’heure limite de </w:t>
      </w:r>
      <w:r w:rsidR="00DF23AD" w:rsidRPr="007351C9">
        <w:rPr>
          <w:rFonts w:ascii="Arial" w:eastAsia="Times New Roman" w:hAnsi="Arial" w:cs="Times New Roman"/>
          <w:szCs w:val="20"/>
          <w:lang w:eastAsia="fr-FR"/>
        </w:rPr>
        <w:t>dépôt susmentionné</w:t>
      </w:r>
      <w:r w:rsidRPr="007351C9">
        <w:rPr>
          <w:rFonts w:ascii="Arial" w:eastAsia="Times New Roman" w:hAnsi="Arial" w:cs="Times New Roman"/>
          <w:szCs w:val="20"/>
          <w:lang w:eastAsia="fr-FR"/>
        </w:rPr>
        <w:t xml:space="preserve"> sera considéré comme remis hors délais. Il ne sera pas ouvert et sera déclaré irrecevable.</w:t>
      </w:r>
      <w:r w:rsidR="00891CDD">
        <w:rPr>
          <w:rFonts w:ascii="Arial" w:eastAsia="Times New Roman" w:hAnsi="Arial" w:cs="Times New Roman"/>
          <w:szCs w:val="20"/>
          <w:lang w:eastAsia="fr-FR"/>
        </w:rPr>
        <w:t xml:space="preserve"> Les </w:t>
      </w:r>
      <w:r w:rsidR="00891CDD" w:rsidRPr="00891CDD">
        <w:rPr>
          <w:rFonts w:ascii="Arial" w:eastAsia="Times New Roman" w:hAnsi="Arial" w:cs="Times New Roman"/>
          <w:szCs w:val="20"/>
          <w:lang w:eastAsia="fr-FR"/>
        </w:rPr>
        <w:t xml:space="preserve">plis dont le téléchargement a commencé avant la date et l'heure limite mais s'est achevé hors délai sont </w:t>
      </w:r>
      <w:r w:rsidR="00891CDD">
        <w:rPr>
          <w:rFonts w:ascii="Arial" w:eastAsia="Times New Roman" w:hAnsi="Arial" w:cs="Times New Roman"/>
          <w:szCs w:val="20"/>
          <w:lang w:eastAsia="fr-FR"/>
        </w:rPr>
        <w:t>concernés par cette disposition</w:t>
      </w:r>
      <w:r w:rsidR="00891CDD" w:rsidRPr="00891CDD">
        <w:rPr>
          <w:rFonts w:ascii="Arial" w:eastAsia="Times New Roman" w:hAnsi="Arial" w:cs="Times New Roman"/>
          <w:szCs w:val="20"/>
          <w:lang w:eastAsia="fr-FR"/>
        </w:rPr>
        <w:t>.</w:t>
      </w:r>
    </w:p>
    <w:p w14:paraId="61F9B332" w14:textId="361BF392" w:rsidR="00891CDD" w:rsidRDefault="00891CDD" w:rsidP="007351C9">
      <w:pPr>
        <w:keepLines/>
        <w:spacing w:after="0" w:line="240" w:lineRule="auto"/>
        <w:jc w:val="both"/>
        <w:rPr>
          <w:rFonts w:ascii="Arial" w:eastAsia="Times New Roman" w:hAnsi="Arial" w:cs="Times New Roman"/>
          <w:szCs w:val="20"/>
          <w:lang w:eastAsia="fr-FR"/>
        </w:rPr>
      </w:pPr>
      <w:r>
        <w:rPr>
          <w:rFonts w:ascii="Arial" w:eastAsia="Times New Roman" w:hAnsi="Arial" w:cs="Times New Roman"/>
          <w:szCs w:val="20"/>
          <w:lang w:eastAsia="fr-FR"/>
        </w:rPr>
        <w:t xml:space="preserve">Les candidats </w:t>
      </w:r>
      <w:r w:rsidRPr="00891CDD">
        <w:rPr>
          <w:rFonts w:ascii="Arial" w:eastAsia="Times New Roman" w:hAnsi="Arial" w:cs="Times New Roman"/>
          <w:szCs w:val="20"/>
          <w:lang w:eastAsia="fr-FR"/>
        </w:rPr>
        <w:t xml:space="preserve">doivent </w:t>
      </w:r>
      <w:r>
        <w:rPr>
          <w:rFonts w:ascii="Arial" w:eastAsia="Times New Roman" w:hAnsi="Arial" w:cs="Times New Roman"/>
          <w:szCs w:val="20"/>
          <w:lang w:eastAsia="fr-FR"/>
        </w:rPr>
        <w:t>donc</w:t>
      </w:r>
      <w:r w:rsidRPr="00891CDD">
        <w:rPr>
          <w:rFonts w:ascii="Arial" w:eastAsia="Times New Roman" w:hAnsi="Arial" w:cs="Times New Roman"/>
          <w:szCs w:val="20"/>
          <w:lang w:eastAsia="fr-FR"/>
        </w:rPr>
        <w:t xml:space="preserve"> prévoir le temps nécessaire pour que le dépôt soit effectif dans le délai fixé par l'acheteur, notamment lorsque les fichiers sont volumineux et/ou si le réseau à un faible débit.</w:t>
      </w:r>
    </w:p>
    <w:p w14:paraId="67995E5D" w14:textId="77777777" w:rsidR="00C7568F" w:rsidRPr="007351C9" w:rsidRDefault="00C7568F" w:rsidP="007351C9">
      <w:pPr>
        <w:keepLines/>
        <w:spacing w:after="0" w:line="240" w:lineRule="auto"/>
        <w:jc w:val="both"/>
        <w:rPr>
          <w:rFonts w:ascii="Arial" w:eastAsia="Times New Roman" w:hAnsi="Arial" w:cs="Times New Roman"/>
          <w:szCs w:val="20"/>
          <w:lang w:eastAsia="fr-FR"/>
        </w:rPr>
      </w:pPr>
    </w:p>
    <w:p w14:paraId="4E262DB6" w14:textId="067BD43F" w:rsidR="00620FB6" w:rsidRDefault="00620FB6" w:rsidP="007351C9">
      <w:pPr>
        <w:keepLines/>
        <w:spacing w:after="0" w:line="240" w:lineRule="auto"/>
        <w:jc w:val="both"/>
        <w:rPr>
          <w:rFonts w:ascii="Arial" w:eastAsia="Times New Roman" w:hAnsi="Arial" w:cs="Times New Roman"/>
          <w:szCs w:val="20"/>
          <w:lang w:eastAsia="fr-FR"/>
        </w:rPr>
      </w:pPr>
      <w:r w:rsidRPr="007351C9">
        <w:rPr>
          <w:rFonts w:ascii="Arial" w:eastAsia="Times New Roman" w:hAnsi="Arial" w:cs="Times New Roman"/>
          <w:szCs w:val="20"/>
          <w:lang w:eastAsia="fr-FR"/>
        </w:rPr>
        <w:t>La date et l’heure prises en compte pour la remise des réponses sont celles données par la plateforme PLACE à réception des doc</w:t>
      </w:r>
      <w:r w:rsidR="00891CDD">
        <w:rPr>
          <w:rFonts w:ascii="Arial" w:eastAsia="Times New Roman" w:hAnsi="Arial" w:cs="Times New Roman"/>
          <w:szCs w:val="20"/>
          <w:lang w:eastAsia="fr-FR"/>
        </w:rPr>
        <w:t>uments envoyés par le candidat.</w:t>
      </w:r>
    </w:p>
    <w:p w14:paraId="578A29DC" w14:textId="77777777" w:rsidR="00891CDD" w:rsidRDefault="00891CDD" w:rsidP="007351C9">
      <w:pPr>
        <w:keepLines/>
        <w:spacing w:after="0" w:line="240" w:lineRule="auto"/>
        <w:jc w:val="both"/>
        <w:rPr>
          <w:rFonts w:ascii="Arial" w:eastAsia="Times New Roman" w:hAnsi="Arial" w:cs="Times New Roman"/>
          <w:szCs w:val="20"/>
          <w:lang w:eastAsia="fr-FR"/>
        </w:rPr>
      </w:pPr>
    </w:p>
    <w:p w14:paraId="19111113" w14:textId="77777777" w:rsidR="00891CDD" w:rsidRPr="00891CDD" w:rsidRDefault="00891CDD" w:rsidP="00891CDD">
      <w:pPr>
        <w:keepLines/>
        <w:spacing w:line="240" w:lineRule="auto"/>
        <w:jc w:val="both"/>
        <w:rPr>
          <w:rFonts w:ascii="Arial" w:eastAsia="Times New Roman" w:hAnsi="Arial" w:cs="Times New Roman"/>
          <w:szCs w:val="20"/>
          <w:lang w:eastAsia="fr-FR"/>
        </w:rPr>
      </w:pPr>
      <w:r w:rsidRPr="00891CDD">
        <w:rPr>
          <w:rFonts w:ascii="Arial" w:eastAsia="Times New Roman" w:hAnsi="Arial" w:cs="Times New Roman"/>
          <w:szCs w:val="20"/>
          <w:lang w:eastAsia="fr-FR"/>
        </w:rPr>
        <w:t>Après le dépôt du pli sur la plate-forme, un message indique que l'opération de dépôt du pli a été réalisée avec succès, puis un accusé de réception est adressé au candidat/soumissionnaire par courrier électronique donnant à son dépôt une date et une heure certaines, la date et l'heure de fin de réception faisant référence.</w:t>
      </w:r>
    </w:p>
    <w:p w14:paraId="3EC8C7C4" w14:textId="77777777" w:rsidR="00891CDD" w:rsidRPr="00891CDD" w:rsidRDefault="00891CDD" w:rsidP="00891CDD">
      <w:pPr>
        <w:keepLines/>
        <w:spacing w:line="240" w:lineRule="auto"/>
        <w:jc w:val="both"/>
        <w:rPr>
          <w:rFonts w:ascii="Arial" w:eastAsia="Times New Roman" w:hAnsi="Arial" w:cs="Times New Roman"/>
          <w:szCs w:val="20"/>
          <w:lang w:eastAsia="fr-FR"/>
        </w:rPr>
      </w:pPr>
      <w:r w:rsidRPr="00891CDD">
        <w:rPr>
          <w:rFonts w:ascii="Arial" w:eastAsia="Times New Roman" w:hAnsi="Arial" w:cs="Times New Roman"/>
          <w:szCs w:val="20"/>
          <w:lang w:eastAsia="fr-FR"/>
        </w:rPr>
        <w:t>L'absence de message de confirmation de bonne réception ou d'accusé de réception électronique signifie que la réponse n'est pas parvenue à l'acheteur.</w:t>
      </w:r>
    </w:p>
    <w:p w14:paraId="422E42BE" w14:textId="37A47715" w:rsidR="00891CDD" w:rsidRPr="007351C9" w:rsidRDefault="00891CDD" w:rsidP="00891CDD">
      <w:pPr>
        <w:keepLines/>
        <w:spacing w:after="0" w:line="240" w:lineRule="auto"/>
        <w:jc w:val="both"/>
        <w:rPr>
          <w:rFonts w:ascii="Arial" w:eastAsia="Times New Roman" w:hAnsi="Arial" w:cs="Times New Roman"/>
          <w:szCs w:val="20"/>
          <w:lang w:eastAsia="fr-FR"/>
        </w:rPr>
      </w:pPr>
      <w:r w:rsidRPr="00891CDD">
        <w:rPr>
          <w:rFonts w:ascii="Arial" w:eastAsia="Times New Roman" w:hAnsi="Arial" w:cs="Times New Roman"/>
          <w:szCs w:val="20"/>
          <w:lang w:eastAsia="fr-FR"/>
        </w:rPr>
        <w:t>L'opérateur économique s'assure que les messages envoyés par la Plate-forme des achats de l'État (PLACE) notamment, nepasrepondre@marches-publics.gouv.fr, ne sont pas traités comme des courriels indésirables.</w:t>
      </w:r>
    </w:p>
    <w:p w14:paraId="29B4816D" w14:textId="77777777" w:rsidR="00620FB6" w:rsidRPr="007351C9" w:rsidRDefault="00620FB6" w:rsidP="007351C9">
      <w:pPr>
        <w:keepLines/>
        <w:spacing w:after="0" w:line="240" w:lineRule="auto"/>
        <w:jc w:val="both"/>
        <w:rPr>
          <w:rFonts w:ascii="Arial" w:eastAsia="Times New Roman" w:hAnsi="Arial" w:cs="Times New Roman"/>
          <w:szCs w:val="20"/>
          <w:lang w:eastAsia="fr-FR"/>
        </w:rPr>
      </w:pPr>
    </w:p>
    <w:p w14:paraId="0CD5F211" w14:textId="5D0F574E" w:rsidR="00620FB6" w:rsidRPr="00A04936" w:rsidRDefault="00620FB6" w:rsidP="007351C9">
      <w:pPr>
        <w:keepLines/>
        <w:spacing w:after="0" w:line="240" w:lineRule="auto"/>
        <w:jc w:val="both"/>
        <w:rPr>
          <w:rFonts w:ascii="Arial" w:eastAsia="Times New Roman" w:hAnsi="Arial" w:cs="Times New Roman"/>
          <w:szCs w:val="20"/>
          <w:u w:val="single"/>
          <w:lang w:eastAsia="fr-FR"/>
        </w:rPr>
      </w:pPr>
      <w:r w:rsidRPr="00A04936">
        <w:rPr>
          <w:rFonts w:ascii="Arial" w:eastAsia="Times New Roman" w:hAnsi="Arial" w:cs="Times New Roman"/>
          <w:szCs w:val="20"/>
          <w:u w:val="single"/>
          <w:lang w:eastAsia="fr-FR"/>
        </w:rPr>
        <w:t>Sécurité et confidentialité des candidatures</w:t>
      </w:r>
      <w:r w:rsidRPr="00C7568F">
        <w:rPr>
          <w:rFonts w:ascii="Arial" w:eastAsia="Times New Roman" w:hAnsi="Arial" w:cs="Times New Roman"/>
          <w:szCs w:val="20"/>
          <w:lang w:eastAsia="fr-FR"/>
        </w:rPr>
        <w:t xml:space="preserve"> :</w:t>
      </w:r>
    </w:p>
    <w:p w14:paraId="30952C12" w14:textId="77777777" w:rsidR="00A04936" w:rsidRDefault="00A04936" w:rsidP="007351C9">
      <w:pPr>
        <w:keepLines/>
        <w:spacing w:after="0" w:line="240" w:lineRule="auto"/>
        <w:jc w:val="both"/>
        <w:rPr>
          <w:rFonts w:ascii="Arial" w:eastAsia="Times New Roman" w:hAnsi="Arial" w:cs="Times New Roman"/>
          <w:szCs w:val="20"/>
          <w:lang w:eastAsia="fr-FR"/>
        </w:rPr>
      </w:pPr>
    </w:p>
    <w:p w14:paraId="06B423E3" w14:textId="77777777" w:rsidR="00620FB6" w:rsidRDefault="00620FB6" w:rsidP="007351C9">
      <w:pPr>
        <w:keepLines/>
        <w:spacing w:after="0" w:line="240" w:lineRule="auto"/>
        <w:jc w:val="both"/>
        <w:rPr>
          <w:rFonts w:ascii="Arial" w:eastAsia="Times New Roman" w:hAnsi="Arial" w:cs="Times New Roman"/>
          <w:szCs w:val="20"/>
          <w:lang w:eastAsia="fr-FR"/>
        </w:rPr>
      </w:pPr>
      <w:r w:rsidRPr="007351C9">
        <w:rPr>
          <w:rFonts w:ascii="Arial" w:eastAsia="Times New Roman" w:hAnsi="Arial" w:cs="Times New Roman"/>
          <w:szCs w:val="20"/>
          <w:lang w:eastAsia="fr-FR"/>
        </w:rPr>
        <w:t>La sécurité des transactions sera principalement obtenue par l’utilisation d’un réseau sécurisé https. La confidentialité des informations contenues dans les réponses envoyées par voie dématérialisée est garantie par le chiffrement des fichiers transmis.</w:t>
      </w:r>
    </w:p>
    <w:p w14:paraId="50C5571B" w14:textId="77777777" w:rsidR="00706C47" w:rsidRPr="007351C9" w:rsidRDefault="00706C47" w:rsidP="007351C9">
      <w:pPr>
        <w:keepLines/>
        <w:spacing w:after="0" w:line="240" w:lineRule="auto"/>
        <w:jc w:val="both"/>
        <w:rPr>
          <w:rFonts w:ascii="Arial" w:eastAsia="Times New Roman" w:hAnsi="Arial" w:cs="Times New Roman"/>
          <w:szCs w:val="20"/>
          <w:lang w:eastAsia="fr-FR"/>
        </w:rPr>
      </w:pPr>
    </w:p>
    <w:p w14:paraId="47D1674C" w14:textId="423E512F" w:rsidR="00620FB6" w:rsidRPr="00A04936" w:rsidRDefault="00620FB6" w:rsidP="007351C9">
      <w:pPr>
        <w:keepLines/>
        <w:spacing w:after="0" w:line="240" w:lineRule="auto"/>
        <w:jc w:val="both"/>
        <w:rPr>
          <w:rFonts w:ascii="Arial" w:eastAsia="Times New Roman" w:hAnsi="Arial" w:cs="Times New Roman"/>
          <w:szCs w:val="20"/>
          <w:u w:val="single"/>
          <w:lang w:eastAsia="fr-FR"/>
        </w:rPr>
      </w:pPr>
      <w:r w:rsidRPr="00A04936">
        <w:rPr>
          <w:rFonts w:ascii="Arial" w:eastAsia="Times New Roman" w:hAnsi="Arial" w:cs="Times New Roman"/>
          <w:szCs w:val="20"/>
          <w:u w:val="single"/>
          <w:lang w:eastAsia="fr-FR"/>
        </w:rPr>
        <w:t>Format des fichiers électroniques</w:t>
      </w:r>
      <w:r w:rsidR="00706C47" w:rsidRPr="00C7568F">
        <w:rPr>
          <w:rFonts w:ascii="Arial" w:eastAsia="Times New Roman" w:hAnsi="Arial" w:cs="Times New Roman"/>
          <w:szCs w:val="20"/>
          <w:lang w:eastAsia="fr-FR"/>
        </w:rPr>
        <w:t> :</w:t>
      </w:r>
    </w:p>
    <w:p w14:paraId="59461765" w14:textId="77777777" w:rsidR="00706C47" w:rsidRPr="007351C9" w:rsidRDefault="00706C47" w:rsidP="007351C9">
      <w:pPr>
        <w:keepLines/>
        <w:spacing w:after="0" w:line="240" w:lineRule="auto"/>
        <w:jc w:val="both"/>
        <w:rPr>
          <w:rFonts w:ascii="Arial" w:eastAsia="Times New Roman" w:hAnsi="Arial" w:cs="Times New Roman"/>
          <w:szCs w:val="20"/>
          <w:lang w:eastAsia="fr-FR"/>
        </w:rPr>
      </w:pPr>
    </w:p>
    <w:p w14:paraId="51F4DE8C" w14:textId="5B919585" w:rsidR="00891CDD" w:rsidRDefault="00891CDD" w:rsidP="00891CDD">
      <w:pPr>
        <w:keepLines/>
        <w:spacing w:after="0" w:line="240" w:lineRule="auto"/>
        <w:jc w:val="both"/>
        <w:rPr>
          <w:rFonts w:ascii="Arial" w:eastAsia="Times New Roman" w:hAnsi="Arial" w:cs="Times New Roman"/>
          <w:szCs w:val="20"/>
          <w:lang w:eastAsia="fr-FR"/>
        </w:rPr>
      </w:pPr>
      <w:r w:rsidRPr="00891CDD">
        <w:rPr>
          <w:rFonts w:ascii="Arial" w:eastAsia="Times New Roman" w:hAnsi="Arial" w:cs="Times New Roman"/>
          <w:szCs w:val="20"/>
          <w:lang w:eastAsia="fr-FR"/>
        </w:rPr>
        <w:t>Les formats acceptés sont les suivants : .</w:t>
      </w:r>
      <w:proofErr w:type="spellStart"/>
      <w:r w:rsidRPr="00891CDD">
        <w:rPr>
          <w:rFonts w:ascii="Arial" w:eastAsia="Times New Roman" w:hAnsi="Arial" w:cs="Times New Roman"/>
          <w:szCs w:val="20"/>
          <w:lang w:eastAsia="fr-FR"/>
        </w:rPr>
        <w:t>pdf</w:t>
      </w:r>
      <w:proofErr w:type="spellEnd"/>
      <w:r w:rsidRPr="00891CDD">
        <w:rPr>
          <w:rFonts w:ascii="Arial" w:eastAsia="Times New Roman" w:hAnsi="Arial" w:cs="Times New Roman"/>
          <w:szCs w:val="20"/>
          <w:lang w:eastAsia="fr-FR"/>
        </w:rPr>
        <w:t>, .doc, .</w:t>
      </w:r>
      <w:proofErr w:type="spellStart"/>
      <w:r w:rsidRPr="00891CDD">
        <w:rPr>
          <w:rFonts w:ascii="Arial" w:eastAsia="Times New Roman" w:hAnsi="Arial" w:cs="Times New Roman"/>
          <w:szCs w:val="20"/>
          <w:lang w:eastAsia="fr-FR"/>
        </w:rPr>
        <w:t>xls</w:t>
      </w:r>
      <w:proofErr w:type="spellEnd"/>
      <w:r w:rsidRPr="00891CDD">
        <w:rPr>
          <w:rFonts w:ascii="Arial" w:eastAsia="Times New Roman" w:hAnsi="Arial" w:cs="Times New Roman"/>
          <w:szCs w:val="20"/>
          <w:lang w:eastAsia="fr-FR"/>
        </w:rPr>
        <w:t>, .</w:t>
      </w:r>
      <w:proofErr w:type="spellStart"/>
      <w:r w:rsidRPr="00891CDD">
        <w:rPr>
          <w:rFonts w:ascii="Arial" w:eastAsia="Times New Roman" w:hAnsi="Arial" w:cs="Times New Roman"/>
          <w:szCs w:val="20"/>
          <w:lang w:eastAsia="fr-FR"/>
        </w:rPr>
        <w:t>ppt</w:t>
      </w:r>
      <w:proofErr w:type="spellEnd"/>
      <w:r w:rsidRPr="00891CDD">
        <w:rPr>
          <w:rFonts w:ascii="Arial" w:eastAsia="Times New Roman" w:hAnsi="Arial" w:cs="Times New Roman"/>
          <w:szCs w:val="20"/>
          <w:lang w:eastAsia="fr-FR"/>
        </w:rPr>
        <w:t>, .</w:t>
      </w:r>
      <w:proofErr w:type="spellStart"/>
      <w:proofErr w:type="gramStart"/>
      <w:r w:rsidRPr="00891CDD">
        <w:rPr>
          <w:rFonts w:ascii="Arial" w:eastAsia="Times New Roman" w:hAnsi="Arial" w:cs="Times New Roman"/>
          <w:szCs w:val="20"/>
          <w:lang w:eastAsia="fr-FR"/>
        </w:rPr>
        <w:t>odt</w:t>
      </w:r>
      <w:proofErr w:type="spellEnd"/>
      <w:r w:rsidRPr="00891CDD">
        <w:rPr>
          <w:rFonts w:ascii="Arial" w:eastAsia="Times New Roman" w:hAnsi="Arial" w:cs="Times New Roman"/>
          <w:szCs w:val="20"/>
          <w:lang w:eastAsia="fr-FR"/>
        </w:rPr>
        <w:t xml:space="preserve"> ,</w:t>
      </w:r>
      <w:proofErr w:type="gramEnd"/>
      <w:r w:rsidRPr="00891CDD">
        <w:rPr>
          <w:rFonts w:ascii="Arial" w:eastAsia="Times New Roman" w:hAnsi="Arial" w:cs="Times New Roman"/>
          <w:szCs w:val="20"/>
          <w:lang w:eastAsia="fr-FR"/>
        </w:rPr>
        <w:t xml:space="preserve"> .</w:t>
      </w:r>
      <w:proofErr w:type="spellStart"/>
      <w:r w:rsidRPr="00891CDD">
        <w:rPr>
          <w:rFonts w:ascii="Arial" w:eastAsia="Times New Roman" w:hAnsi="Arial" w:cs="Times New Roman"/>
          <w:szCs w:val="20"/>
          <w:lang w:eastAsia="fr-FR"/>
        </w:rPr>
        <w:t>ods</w:t>
      </w:r>
      <w:proofErr w:type="spellEnd"/>
      <w:r w:rsidRPr="00891CDD">
        <w:rPr>
          <w:rFonts w:ascii="Arial" w:eastAsia="Times New Roman" w:hAnsi="Arial" w:cs="Times New Roman"/>
          <w:szCs w:val="20"/>
          <w:lang w:eastAsia="fr-FR"/>
        </w:rPr>
        <w:t>, .</w:t>
      </w:r>
      <w:proofErr w:type="spellStart"/>
      <w:r w:rsidRPr="00891CDD">
        <w:rPr>
          <w:rFonts w:ascii="Arial" w:eastAsia="Times New Roman" w:hAnsi="Arial" w:cs="Times New Roman"/>
          <w:szCs w:val="20"/>
          <w:lang w:eastAsia="fr-FR"/>
        </w:rPr>
        <w:t>odp</w:t>
      </w:r>
      <w:proofErr w:type="spellEnd"/>
      <w:r w:rsidRPr="00891CDD">
        <w:rPr>
          <w:rFonts w:ascii="Arial" w:eastAsia="Times New Roman" w:hAnsi="Arial" w:cs="Times New Roman"/>
          <w:szCs w:val="20"/>
          <w:lang w:eastAsia="fr-FR"/>
        </w:rPr>
        <w:t>, ainsi que les formats images .jpg, .png et les documents au format .html.</w:t>
      </w:r>
    </w:p>
    <w:p w14:paraId="7B21EEEC" w14:textId="77777777" w:rsidR="00891CDD" w:rsidRPr="00891CDD" w:rsidRDefault="00891CDD" w:rsidP="00891CDD">
      <w:pPr>
        <w:keepLines/>
        <w:spacing w:after="0" w:line="240" w:lineRule="auto"/>
        <w:jc w:val="both"/>
        <w:rPr>
          <w:rFonts w:ascii="Arial" w:eastAsia="Times New Roman" w:hAnsi="Arial" w:cs="Times New Roman"/>
          <w:szCs w:val="20"/>
          <w:lang w:eastAsia="fr-FR"/>
        </w:rPr>
      </w:pPr>
    </w:p>
    <w:p w14:paraId="3A0A8530" w14:textId="77777777" w:rsidR="00891CDD" w:rsidRPr="00891CDD" w:rsidRDefault="00891CDD" w:rsidP="00891CDD">
      <w:pPr>
        <w:keepLines/>
        <w:spacing w:after="0" w:line="240" w:lineRule="auto"/>
        <w:jc w:val="both"/>
        <w:rPr>
          <w:rFonts w:ascii="Arial" w:eastAsia="Times New Roman" w:hAnsi="Arial" w:cs="Times New Roman"/>
          <w:szCs w:val="20"/>
          <w:lang w:eastAsia="fr-FR"/>
        </w:rPr>
      </w:pPr>
      <w:r w:rsidRPr="00891CDD">
        <w:rPr>
          <w:rFonts w:ascii="Arial" w:eastAsia="Times New Roman" w:hAnsi="Arial" w:cs="Times New Roman"/>
          <w:szCs w:val="20"/>
          <w:lang w:eastAsia="fr-FR"/>
        </w:rPr>
        <w:t>Le candidat ou le soumissionnaire ne doit pas utiliser de code actif dans sa réponse, tels que :</w:t>
      </w:r>
    </w:p>
    <w:p w14:paraId="40A46498" w14:textId="77777777" w:rsidR="00891CDD" w:rsidRPr="00891CDD" w:rsidRDefault="00891CDD" w:rsidP="00891CDD">
      <w:pPr>
        <w:keepLines/>
        <w:spacing w:after="0" w:line="240" w:lineRule="auto"/>
        <w:jc w:val="both"/>
        <w:rPr>
          <w:rFonts w:ascii="Arial" w:eastAsia="Times New Roman" w:hAnsi="Arial" w:cs="Times New Roman"/>
          <w:szCs w:val="20"/>
          <w:lang w:eastAsia="fr-FR"/>
        </w:rPr>
      </w:pPr>
      <w:r w:rsidRPr="00891CDD">
        <w:rPr>
          <w:rFonts w:ascii="Arial" w:eastAsia="Times New Roman" w:hAnsi="Arial" w:cs="Times New Roman"/>
          <w:szCs w:val="20"/>
          <w:lang w:eastAsia="fr-FR"/>
        </w:rPr>
        <w:t>- Formats exécutables, notamment : .exe, .com, .</w:t>
      </w:r>
      <w:proofErr w:type="spellStart"/>
      <w:r w:rsidRPr="00891CDD">
        <w:rPr>
          <w:rFonts w:ascii="Arial" w:eastAsia="Times New Roman" w:hAnsi="Arial" w:cs="Times New Roman"/>
          <w:szCs w:val="20"/>
          <w:lang w:eastAsia="fr-FR"/>
        </w:rPr>
        <w:t>scr</w:t>
      </w:r>
      <w:proofErr w:type="spellEnd"/>
    </w:p>
    <w:p w14:paraId="7DB3F31B" w14:textId="77777777" w:rsidR="00891CDD" w:rsidRPr="00891CDD" w:rsidRDefault="00891CDD" w:rsidP="00891CDD">
      <w:pPr>
        <w:keepLines/>
        <w:spacing w:after="0" w:line="240" w:lineRule="auto"/>
        <w:jc w:val="both"/>
        <w:rPr>
          <w:rFonts w:ascii="Arial" w:eastAsia="Times New Roman" w:hAnsi="Arial" w:cs="Times New Roman"/>
          <w:szCs w:val="20"/>
          <w:lang w:eastAsia="fr-FR"/>
        </w:rPr>
      </w:pPr>
      <w:r w:rsidRPr="00891CDD">
        <w:rPr>
          <w:rFonts w:ascii="Arial" w:eastAsia="Times New Roman" w:hAnsi="Arial" w:cs="Times New Roman"/>
          <w:szCs w:val="20"/>
          <w:lang w:eastAsia="fr-FR"/>
        </w:rPr>
        <w:t>- Macros ;</w:t>
      </w:r>
    </w:p>
    <w:p w14:paraId="7B82557B" w14:textId="77777777" w:rsidR="00891CDD" w:rsidRPr="00891CDD" w:rsidRDefault="00891CDD" w:rsidP="00891CDD">
      <w:pPr>
        <w:keepLines/>
        <w:spacing w:after="0" w:line="240" w:lineRule="auto"/>
        <w:jc w:val="both"/>
        <w:rPr>
          <w:rFonts w:ascii="Arial" w:eastAsia="Times New Roman" w:hAnsi="Arial" w:cs="Times New Roman"/>
          <w:szCs w:val="20"/>
          <w:lang w:eastAsia="fr-FR"/>
        </w:rPr>
      </w:pPr>
      <w:r w:rsidRPr="00891CDD">
        <w:rPr>
          <w:rFonts w:ascii="Arial" w:eastAsia="Times New Roman" w:hAnsi="Arial" w:cs="Times New Roman"/>
          <w:szCs w:val="20"/>
          <w:lang w:eastAsia="fr-FR"/>
        </w:rPr>
        <w:t>- ActiveX, Applets, scripts</w:t>
      </w:r>
    </w:p>
    <w:p w14:paraId="5216477E" w14:textId="77777777" w:rsidR="00891CDD" w:rsidRPr="00891CDD" w:rsidRDefault="00891CDD" w:rsidP="00891CDD">
      <w:pPr>
        <w:keepLines/>
        <w:spacing w:after="0" w:line="240" w:lineRule="auto"/>
        <w:jc w:val="both"/>
        <w:rPr>
          <w:rFonts w:ascii="Arial" w:eastAsia="Times New Roman" w:hAnsi="Arial" w:cs="Times New Roman"/>
          <w:szCs w:val="20"/>
          <w:lang w:eastAsia="fr-FR"/>
        </w:rPr>
      </w:pPr>
    </w:p>
    <w:p w14:paraId="58FBD143" w14:textId="56CCBE71" w:rsidR="00620FB6" w:rsidRDefault="00891CDD" w:rsidP="00891CDD">
      <w:pPr>
        <w:keepLines/>
        <w:spacing w:after="0" w:line="240" w:lineRule="auto"/>
        <w:jc w:val="both"/>
        <w:rPr>
          <w:rFonts w:ascii="Arial" w:eastAsia="Times New Roman" w:hAnsi="Arial" w:cs="Times New Roman"/>
          <w:szCs w:val="20"/>
          <w:lang w:eastAsia="fr-FR"/>
        </w:rPr>
      </w:pPr>
      <w:r w:rsidRPr="00891CDD">
        <w:rPr>
          <w:rFonts w:ascii="Arial" w:eastAsia="Times New Roman" w:hAnsi="Arial" w:cs="Times New Roman"/>
          <w:szCs w:val="20"/>
          <w:lang w:eastAsia="fr-FR"/>
        </w:rPr>
        <w:t>La taille de chaque fichier déposé par les entreprises ne peut excéder 1 Go.</w:t>
      </w:r>
    </w:p>
    <w:p w14:paraId="07B2EA3E" w14:textId="77777777" w:rsidR="00891CDD" w:rsidRPr="007351C9" w:rsidRDefault="00891CDD" w:rsidP="00891CDD">
      <w:pPr>
        <w:keepLines/>
        <w:spacing w:after="0" w:line="240" w:lineRule="auto"/>
        <w:jc w:val="both"/>
        <w:rPr>
          <w:rFonts w:ascii="Arial" w:eastAsia="Times New Roman" w:hAnsi="Arial" w:cs="Times New Roman"/>
          <w:szCs w:val="20"/>
          <w:lang w:eastAsia="fr-FR"/>
        </w:rPr>
      </w:pPr>
    </w:p>
    <w:p w14:paraId="0207EBD8" w14:textId="77777777" w:rsidR="00620FB6" w:rsidRPr="00A04936" w:rsidRDefault="00620FB6" w:rsidP="007351C9">
      <w:pPr>
        <w:keepLines/>
        <w:spacing w:after="0" w:line="240" w:lineRule="auto"/>
        <w:jc w:val="both"/>
        <w:rPr>
          <w:rFonts w:ascii="Arial" w:eastAsia="Times New Roman" w:hAnsi="Arial" w:cs="Times New Roman"/>
          <w:szCs w:val="20"/>
          <w:u w:val="single"/>
          <w:lang w:eastAsia="fr-FR"/>
        </w:rPr>
      </w:pPr>
      <w:r w:rsidRPr="00A04936">
        <w:rPr>
          <w:rFonts w:ascii="Arial" w:eastAsia="Times New Roman" w:hAnsi="Arial" w:cs="Times New Roman"/>
          <w:szCs w:val="20"/>
          <w:u w:val="single"/>
          <w:lang w:eastAsia="fr-FR"/>
        </w:rPr>
        <w:t>Anti-virus :</w:t>
      </w:r>
    </w:p>
    <w:p w14:paraId="04EF694E" w14:textId="29E7C540" w:rsidR="00620FB6" w:rsidRPr="00A04936" w:rsidRDefault="00620FB6" w:rsidP="00A04936">
      <w:pPr>
        <w:pStyle w:val="Paragraphedeliste"/>
        <w:keepLines/>
        <w:numPr>
          <w:ilvl w:val="0"/>
          <w:numId w:val="17"/>
        </w:numPr>
        <w:spacing w:after="0" w:line="240" w:lineRule="auto"/>
        <w:jc w:val="both"/>
        <w:rPr>
          <w:rFonts w:ascii="Arial" w:eastAsia="Times New Roman" w:hAnsi="Arial" w:cs="Times New Roman"/>
          <w:szCs w:val="20"/>
          <w:lang w:eastAsia="fr-FR"/>
        </w:rPr>
      </w:pPr>
      <w:r w:rsidRPr="00A04936">
        <w:rPr>
          <w:rFonts w:ascii="Arial" w:eastAsia="Times New Roman" w:hAnsi="Arial" w:cs="Times New Roman"/>
          <w:szCs w:val="20"/>
          <w:lang w:eastAsia="fr-FR"/>
        </w:rPr>
        <w:t>Les candidats s’assurent avant l’envoi de leur pli que les fichiers transmis ne comportent pas de virus. Tout fichier constitutif de la candidature doit préalablement être traité par un anti-virus. En effet</w:t>
      </w:r>
      <w:r w:rsidR="00B061CD">
        <w:rPr>
          <w:rFonts w:ascii="Arial" w:eastAsia="Times New Roman" w:hAnsi="Arial" w:cs="Times New Roman"/>
          <w:szCs w:val="20"/>
          <w:lang w:eastAsia="fr-FR"/>
        </w:rPr>
        <w:t xml:space="preserve">, </w:t>
      </w:r>
      <w:r w:rsidRPr="00A04936">
        <w:rPr>
          <w:rFonts w:ascii="Arial" w:eastAsia="Times New Roman" w:hAnsi="Arial" w:cs="Times New Roman"/>
          <w:szCs w:val="20"/>
          <w:lang w:eastAsia="fr-FR"/>
        </w:rPr>
        <w:t xml:space="preserve">la réception de tout fichier contenant un virus est susceptible d’entraîner l’irrecevabilité </w:t>
      </w:r>
      <w:r w:rsidR="00B24DEC">
        <w:rPr>
          <w:rFonts w:ascii="Arial" w:eastAsia="Times New Roman" w:hAnsi="Arial" w:cs="Times New Roman"/>
          <w:szCs w:val="20"/>
          <w:lang w:eastAsia="fr-FR"/>
        </w:rPr>
        <w:t xml:space="preserve">de la candidature ou de l’offre ; </w:t>
      </w:r>
    </w:p>
    <w:p w14:paraId="6FA792C7" w14:textId="74BADDCA" w:rsidR="00620FB6" w:rsidRPr="00A04936" w:rsidRDefault="00620FB6" w:rsidP="00A04936">
      <w:pPr>
        <w:pStyle w:val="Paragraphedeliste"/>
        <w:keepLines/>
        <w:numPr>
          <w:ilvl w:val="0"/>
          <w:numId w:val="17"/>
        </w:numPr>
        <w:spacing w:after="0" w:line="240" w:lineRule="auto"/>
        <w:jc w:val="both"/>
        <w:rPr>
          <w:rFonts w:ascii="Arial" w:eastAsia="Times New Roman" w:hAnsi="Arial" w:cs="Times New Roman"/>
          <w:szCs w:val="20"/>
          <w:lang w:eastAsia="fr-FR"/>
        </w:rPr>
      </w:pPr>
      <w:r w:rsidRPr="00A04936">
        <w:rPr>
          <w:rFonts w:ascii="Arial" w:eastAsia="Times New Roman" w:hAnsi="Arial" w:cs="Times New Roman"/>
          <w:szCs w:val="20"/>
          <w:lang w:eastAsia="fr-FR"/>
        </w:rPr>
        <w:t>Si un virus était détecté, la copie de sauvegarde transmise le cas échéant sera ouverte. En cas d’absence de copie de sauvegarde ou lorsque cette même copie de sauvegarde transmise sur support physique électronique contient un virus, le pli est considéré comme n’ayant jamais été reçu, et le candidat en est averti.</w:t>
      </w:r>
    </w:p>
    <w:p w14:paraId="40DF9E03" w14:textId="77777777" w:rsidR="00DE3C89" w:rsidRPr="00DE3C89" w:rsidRDefault="00DE3C89" w:rsidP="00184CB2">
      <w:pPr>
        <w:spacing w:after="0"/>
        <w:rPr>
          <w:rFonts w:ascii="Arial" w:hAnsi="Arial" w:cs="Arial"/>
          <w:sz w:val="22"/>
        </w:rPr>
      </w:pPr>
    </w:p>
    <w:p w14:paraId="74663CFF" w14:textId="0F567254" w:rsidR="00DA6C69" w:rsidRPr="00DE3C89" w:rsidRDefault="00124EAA" w:rsidP="00124EAA">
      <w:pPr>
        <w:pStyle w:val="Sous-article"/>
        <w:outlineLvl w:val="1"/>
      </w:pPr>
      <w:bookmarkStart w:id="77" w:name="_Toc58427916"/>
      <w:bookmarkStart w:id="78" w:name="_Toc224038657"/>
      <w:r>
        <w:lastRenderedPageBreak/>
        <w:t>1</w:t>
      </w:r>
      <w:r w:rsidR="00106BC3">
        <w:t>5</w:t>
      </w:r>
      <w:r w:rsidR="00391924">
        <w:t>.2</w:t>
      </w:r>
      <w:r w:rsidR="00DA6C69" w:rsidRPr="00DE3C89">
        <w:t xml:space="preserve"> Copie de sauvegarde</w:t>
      </w:r>
      <w:bookmarkEnd w:id="77"/>
      <w:bookmarkEnd w:id="78"/>
    </w:p>
    <w:p w14:paraId="5102FA01" w14:textId="3830AEFA" w:rsidR="000B2956" w:rsidRDefault="000B2956" w:rsidP="00CA6BBE">
      <w:pPr>
        <w:keepLines/>
        <w:spacing w:after="0" w:line="240" w:lineRule="auto"/>
        <w:jc w:val="both"/>
        <w:rPr>
          <w:rFonts w:ascii="Arial" w:eastAsia="Times New Roman" w:hAnsi="Arial" w:cs="Times New Roman"/>
          <w:szCs w:val="20"/>
          <w:lang w:eastAsia="fr-FR"/>
        </w:rPr>
      </w:pPr>
      <w:r w:rsidRPr="000B2956">
        <w:rPr>
          <w:rFonts w:ascii="Arial" w:eastAsia="Times New Roman" w:hAnsi="Arial" w:cs="Times New Roman"/>
          <w:szCs w:val="20"/>
          <w:lang w:eastAsia="fr-FR"/>
        </w:rPr>
        <w:t xml:space="preserve">Une copie de sauvegarde est une copie </w:t>
      </w:r>
      <w:r w:rsidRPr="00CA6BBE">
        <w:rPr>
          <w:rFonts w:ascii="Arial" w:eastAsia="Times New Roman" w:hAnsi="Arial" w:cs="Times New Roman"/>
          <w:szCs w:val="20"/>
          <w:u w:val="single"/>
          <w:lang w:eastAsia="fr-FR"/>
        </w:rPr>
        <w:t>à l’identique</w:t>
      </w:r>
      <w:r w:rsidRPr="000B2956">
        <w:rPr>
          <w:rFonts w:ascii="Arial" w:eastAsia="Times New Roman" w:hAnsi="Arial" w:cs="Times New Roman"/>
          <w:szCs w:val="20"/>
          <w:lang w:eastAsia="fr-FR"/>
        </w:rPr>
        <w:t xml:space="preserve"> de la réponse électronique </w:t>
      </w:r>
      <w:r w:rsidR="00667C61">
        <w:rPr>
          <w:rFonts w:ascii="Arial" w:eastAsia="Times New Roman" w:hAnsi="Arial" w:cs="Times New Roman"/>
          <w:szCs w:val="20"/>
          <w:lang w:eastAsia="fr-FR"/>
        </w:rPr>
        <w:t xml:space="preserve">déposée sur la plateforme PLACE </w:t>
      </w:r>
      <w:r w:rsidRPr="000B2956">
        <w:rPr>
          <w:rFonts w:ascii="Arial" w:eastAsia="Times New Roman" w:hAnsi="Arial" w:cs="Times New Roman"/>
          <w:szCs w:val="20"/>
          <w:lang w:eastAsia="fr-FR"/>
        </w:rPr>
        <w:t>destinée à se substituer, en cas d’anomalies, aux dossiers des candidatures et des offres transmis par voie électronique.</w:t>
      </w:r>
    </w:p>
    <w:p w14:paraId="22E4BB4A" w14:textId="217AC842" w:rsidR="00891CDD" w:rsidRDefault="00891CDD" w:rsidP="00CA6BBE">
      <w:pPr>
        <w:keepLines/>
        <w:spacing w:after="0" w:line="240" w:lineRule="auto"/>
        <w:jc w:val="both"/>
        <w:rPr>
          <w:rFonts w:ascii="Arial" w:eastAsia="Times New Roman" w:hAnsi="Arial" w:cs="Times New Roman"/>
          <w:szCs w:val="20"/>
          <w:lang w:eastAsia="fr-FR"/>
        </w:rPr>
      </w:pPr>
    </w:p>
    <w:p w14:paraId="2404DC94" w14:textId="542986B0" w:rsidR="00891CDD" w:rsidRDefault="00620FB6" w:rsidP="00620FB6">
      <w:pPr>
        <w:keepLines/>
        <w:spacing w:after="0" w:line="240" w:lineRule="auto"/>
        <w:jc w:val="both"/>
        <w:rPr>
          <w:rFonts w:ascii="Arial" w:eastAsia="Times New Roman" w:hAnsi="Arial" w:cs="Times New Roman"/>
          <w:szCs w:val="20"/>
          <w:lang w:eastAsia="fr-FR"/>
        </w:rPr>
      </w:pPr>
      <w:r w:rsidRPr="00620FB6">
        <w:rPr>
          <w:rFonts w:ascii="Arial" w:eastAsia="Times New Roman" w:hAnsi="Arial" w:cs="Times New Roman"/>
          <w:szCs w:val="20"/>
          <w:lang w:eastAsia="fr-FR"/>
        </w:rPr>
        <w:t xml:space="preserve">La remise du pli électronique </w:t>
      </w:r>
      <w:r w:rsidR="000B2956">
        <w:rPr>
          <w:rFonts w:ascii="Arial" w:eastAsia="Times New Roman" w:hAnsi="Arial" w:cs="Times New Roman"/>
          <w:szCs w:val="20"/>
          <w:lang w:eastAsia="fr-FR"/>
        </w:rPr>
        <w:t xml:space="preserve">sur la plateforme PLACE </w:t>
      </w:r>
      <w:r w:rsidR="00667C61">
        <w:rPr>
          <w:rFonts w:ascii="Arial" w:eastAsia="Times New Roman" w:hAnsi="Arial" w:cs="Times New Roman"/>
          <w:szCs w:val="20"/>
          <w:lang w:eastAsia="fr-FR"/>
        </w:rPr>
        <w:t xml:space="preserve">par le candidat </w:t>
      </w:r>
      <w:r w:rsidRPr="00620FB6">
        <w:rPr>
          <w:rFonts w:ascii="Arial" w:eastAsia="Times New Roman" w:hAnsi="Arial" w:cs="Times New Roman"/>
          <w:szCs w:val="20"/>
          <w:lang w:eastAsia="fr-FR"/>
        </w:rPr>
        <w:t xml:space="preserve">peut </w:t>
      </w:r>
      <w:r w:rsidR="00667C61">
        <w:rPr>
          <w:rFonts w:ascii="Arial" w:eastAsia="Times New Roman" w:hAnsi="Arial" w:cs="Times New Roman"/>
          <w:szCs w:val="20"/>
          <w:lang w:eastAsia="fr-FR"/>
        </w:rPr>
        <w:t xml:space="preserve">donc </w:t>
      </w:r>
      <w:r w:rsidRPr="00620FB6">
        <w:rPr>
          <w:rFonts w:ascii="Arial" w:eastAsia="Times New Roman" w:hAnsi="Arial" w:cs="Times New Roman"/>
          <w:szCs w:val="20"/>
          <w:lang w:eastAsia="fr-FR"/>
        </w:rPr>
        <w:t>être doublée de la remise d’une copie de sauvegarde dans les mêmes délais impartis que le d</w:t>
      </w:r>
      <w:r w:rsidR="00891CDD">
        <w:rPr>
          <w:rFonts w:ascii="Arial" w:eastAsia="Times New Roman" w:hAnsi="Arial" w:cs="Times New Roman"/>
          <w:szCs w:val="20"/>
          <w:lang w:eastAsia="fr-FR"/>
        </w:rPr>
        <w:t>épôt autorisé sur la plateforme.</w:t>
      </w:r>
    </w:p>
    <w:p w14:paraId="5820EA19" w14:textId="253E9AFC" w:rsidR="00185642" w:rsidRDefault="00185642" w:rsidP="00620FB6">
      <w:pPr>
        <w:keepLines/>
        <w:spacing w:after="0" w:line="240" w:lineRule="auto"/>
        <w:jc w:val="both"/>
        <w:rPr>
          <w:rFonts w:ascii="Arial" w:eastAsia="Times New Roman" w:hAnsi="Arial" w:cs="Times New Roman"/>
          <w:szCs w:val="20"/>
          <w:lang w:eastAsia="fr-FR"/>
        </w:rPr>
      </w:pPr>
    </w:p>
    <w:p w14:paraId="3FA32149" w14:textId="77777777" w:rsidR="00185642" w:rsidRPr="00185642" w:rsidRDefault="00185642" w:rsidP="00185642">
      <w:pPr>
        <w:keepLines/>
        <w:spacing w:line="240" w:lineRule="auto"/>
        <w:jc w:val="both"/>
        <w:rPr>
          <w:rFonts w:ascii="Arial" w:eastAsia="Times New Roman" w:hAnsi="Arial" w:cs="Times New Roman"/>
          <w:szCs w:val="20"/>
          <w:lang w:eastAsia="fr-FR"/>
        </w:rPr>
      </w:pPr>
      <w:r w:rsidRPr="00185642">
        <w:rPr>
          <w:rFonts w:ascii="Arial" w:eastAsia="Times New Roman" w:hAnsi="Arial" w:cs="Times New Roman"/>
          <w:szCs w:val="20"/>
          <w:lang w:eastAsia="fr-FR"/>
        </w:rPr>
        <w:t>La copie de sauvegarde ne peut être ouverte que dans les deux cas suivants :</w:t>
      </w:r>
    </w:p>
    <w:p w14:paraId="7040B9DE" w14:textId="77777777" w:rsidR="00185642" w:rsidRPr="00185642" w:rsidRDefault="00185642" w:rsidP="00185642">
      <w:pPr>
        <w:keepLines/>
        <w:spacing w:line="240" w:lineRule="auto"/>
        <w:jc w:val="both"/>
        <w:rPr>
          <w:rFonts w:ascii="Arial" w:eastAsia="Times New Roman" w:hAnsi="Arial" w:cs="Times New Roman"/>
          <w:szCs w:val="20"/>
          <w:lang w:eastAsia="fr-FR"/>
        </w:rPr>
      </w:pPr>
      <w:r w:rsidRPr="00185642">
        <w:rPr>
          <w:rFonts w:ascii="Arial" w:eastAsia="Times New Roman" w:hAnsi="Arial" w:cs="Times New Roman"/>
          <w:szCs w:val="20"/>
          <w:lang w:eastAsia="fr-FR"/>
        </w:rPr>
        <w:t>- en cas de détection d'un programme informatique malveillant dans les candidatures ou les offres transmises par voie électronique ;</w:t>
      </w:r>
    </w:p>
    <w:p w14:paraId="6DCC7FF3" w14:textId="1311EBE3" w:rsidR="00185642" w:rsidRDefault="00185642" w:rsidP="00185642">
      <w:pPr>
        <w:keepLines/>
        <w:spacing w:after="0" w:line="240" w:lineRule="auto"/>
        <w:jc w:val="both"/>
        <w:rPr>
          <w:rFonts w:ascii="Arial" w:eastAsia="Times New Roman" w:hAnsi="Arial" w:cs="Times New Roman"/>
          <w:szCs w:val="20"/>
          <w:lang w:eastAsia="fr-FR"/>
        </w:rPr>
      </w:pPr>
      <w:r w:rsidRPr="00185642">
        <w:rPr>
          <w:rFonts w:ascii="Arial" w:eastAsia="Times New Roman" w:hAnsi="Arial" w:cs="Times New Roman"/>
          <w:szCs w:val="20"/>
          <w:lang w:eastAsia="fr-FR"/>
        </w:rPr>
        <w:t>- en cas de candidature ou d'offre électronique reçue de façon incomplète, hors délais ou n'ayant pu être ouverte, sous réserve que la transmission de la candidature ou de l'offre électronique ait commencé avant la clôture de la remise des candidatures ou des offres.</w:t>
      </w:r>
    </w:p>
    <w:p w14:paraId="7821C53E" w14:textId="77777777" w:rsidR="00891CDD" w:rsidRDefault="00891CDD" w:rsidP="00620FB6">
      <w:pPr>
        <w:keepLines/>
        <w:spacing w:after="0" w:line="240" w:lineRule="auto"/>
        <w:jc w:val="both"/>
        <w:rPr>
          <w:rFonts w:ascii="Arial" w:eastAsia="Times New Roman" w:hAnsi="Arial" w:cs="Times New Roman"/>
          <w:szCs w:val="20"/>
          <w:lang w:eastAsia="fr-FR"/>
        </w:rPr>
      </w:pPr>
    </w:p>
    <w:p w14:paraId="1ECDAF6F" w14:textId="77777777" w:rsidR="00891CDD" w:rsidRDefault="00891CDD" w:rsidP="00891CDD">
      <w:pPr>
        <w:pStyle w:val="Soussousarticle"/>
        <w:outlineLvl w:val="2"/>
        <w:rPr>
          <w:szCs w:val="20"/>
        </w:rPr>
      </w:pPr>
      <w:bookmarkStart w:id="79" w:name="_Toc224038658"/>
      <w:r>
        <w:t>15.2.1</w:t>
      </w:r>
      <w:r w:rsidRPr="00B205D7">
        <w:t xml:space="preserve"> </w:t>
      </w:r>
      <w:r>
        <w:t>Copie de sauvegarde papier ou sur support physique électronique</w:t>
      </w:r>
      <w:bookmarkEnd w:id="79"/>
    </w:p>
    <w:p w14:paraId="5B630CB7" w14:textId="3BC255A9" w:rsidR="00891CDD" w:rsidRDefault="00620FB6" w:rsidP="00620FB6">
      <w:pPr>
        <w:keepLines/>
        <w:spacing w:after="0" w:line="240" w:lineRule="auto"/>
        <w:jc w:val="both"/>
        <w:rPr>
          <w:rFonts w:ascii="Arial" w:eastAsia="Times New Roman" w:hAnsi="Arial" w:cs="Times New Roman"/>
          <w:szCs w:val="20"/>
          <w:lang w:eastAsia="fr-FR"/>
        </w:rPr>
      </w:pPr>
      <w:r w:rsidRPr="00620FB6">
        <w:rPr>
          <w:rFonts w:ascii="Arial" w:eastAsia="Times New Roman" w:hAnsi="Arial" w:cs="Times New Roman"/>
          <w:szCs w:val="20"/>
          <w:lang w:eastAsia="fr-FR"/>
        </w:rPr>
        <w:t xml:space="preserve">Cette copie </w:t>
      </w:r>
      <w:r w:rsidR="00891CDD">
        <w:rPr>
          <w:rFonts w:ascii="Arial" w:eastAsia="Times New Roman" w:hAnsi="Arial" w:cs="Times New Roman"/>
          <w:szCs w:val="20"/>
          <w:lang w:eastAsia="fr-FR"/>
        </w:rPr>
        <w:t xml:space="preserve">de sauvegarde </w:t>
      </w:r>
      <w:r w:rsidRPr="00620FB6">
        <w:rPr>
          <w:rFonts w:ascii="Arial" w:eastAsia="Times New Roman" w:hAnsi="Arial" w:cs="Times New Roman"/>
          <w:szCs w:val="20"/>
          <w:lang w:eastAsia="fr-FR"/>
        </w:rPr>
        <w:t>est transmise</w:t>
      </w:r>
      <w:r w:rsidR="00891CDD">
        <w:rPr>
          <w:rFonts w:ascii="Arial" w:eastAsia="Times New Roman" w:hAnsi="Arial" w:cs="Times New Roman"/>
          <w:szCs w:val="20"/>
          <w:lang w:eastAsia="fr-FR"/>
        </w:rPr>
        <w:t xml:space="preserve"> à l’acheteur sur support papier ou support physique </w:t>
      </w:r>
      <w:r w:rsidR="00DF23AD">
        <w:rPr>
          <w:rFonts w:ascii="Arial" w:eastAsia="Times New Roman" w:hAnsi="Arial" w:cs="Times New Roman"/>
          <w:szCs w:val="20"/>
          <w:lang w:eastAsia="fr-FR"/>
        </w:rPr>
        <w:t xml:space="preserve">électronique </w:t>
      </w:r>
      <w:r w:rsidR="00DF23AD" w:rsidRPr="00620FB6">
        <w:rPr>
          <w:rFonts w:ascii="Arial" w:eastAsia="Times New Roman" w:hAnsi="Arial" w:cs="Times New Roman"/>
          <w:szCs w:val="20"/>
          <w:lang w:eastAsia="fr-FR"/>
        </w:rPr>
        <w:t>sous</w:t>
      </w:r>
      <w:r w:rsidRPr="00620FB6">
        <w:rPr>
          <w:rFonts w:ascii="Arial" w:eastAsia="Times New Roman" w:hAnsi="Arial" w:cs="Times New Roman"/>
          <w:szCs w:val="20"/>
          <w:lang w:eastAsia="fr-FR"/>
        </w:rPr>
        <w:t xml:space="preserve"> pli scellé et comporte obligatoirement l</w:t>
      </w:r>
      <w:r w:rsidR="00891CDD">
        <w:rPr>
          <w:rFonts w:ascii="Arial" w:eastAsia="Times New Roman" w:hAnsi="Arial" w:cs="Times New Roman"/>
          <w:szCs w:val="20"/>
          <w:lang w:eastAsia="fr-FR"/>
        </w:rPr>
        <w:t>es</w:t>
      </w:r>
      <w:r w:rsidRPr="00620FB6">
        <w:rPr>
          <w:rFonts w:ascii="Arial" w:eastAsia="Times New Roman" w:hAnsi="Arial" w:cs="Times New Roman"/>
          <w:szCs w:val="20"/>
          <w:lang w:eastAsia="fr-FR"/>
        </w:rPr>
        <w:t xml:space="preserve"> mention</w:t>
      </w:r>
      <w:r w:rsidR="00891CDD">
        <w:rPr>
          <w:rFonts w:ascii="Arial" w:eastAsia="Times New Roman" w:hAnsi="Arial" w:cs="Times New Roman"/>
          <w:szCs w:val="20"/>
          <w:lang w:eastAsia="fr-FR"/>
        </w:rPr>
        <w:t>s suivantes :</w:t>
      </w:r>
    </w:p>
    <w:p w14:paraId="3EE06961" w14:textId="77777777" w:rsidR="00891CDD" w:rsidRDefault="00891CDD" w:rsidP="00620FB6">
      <w:pPr>
        <w:keepLines/>
        <w:spacing w:after="0" w:line="240" w:lineRule="auto"/>
        <w:jc w:val="both"/>
        <w:rPr>
          <w:rFonts w:ascii="Arial" w:eastAsia="Times New Roman" w:hAnsi="Arial" w:cs="Times New Roman"/>
          <w:szCs w:val="20"/>
          <w:lang w:eastAsia="fr-FR"/>
        </w:rPr>
      </w:pPr>
    </w:p>
    <w:p w14:paraId="4C7A5C24" w14:textId="4C0D550E" w:rsidR="00891CDD" w:rsidRPr="00891CDD" w:rsidRDefault="00891CDD" w:rsidP="00891CDD">
      <w:pPr>
        <w:keepLines/>
        <w:spacing w:after="0" w:line="240" w:lineRule="auto"/>
        <w:jc w:val="both"/>
        <w:rPr>
          <w:rFonts w:ascii="Arial" w:eastAsia="Times New Roman" w:hAnsi="Arial" w:cs="Times New Roman"/>
          <w:szCs w:val="20"/>
          <w:lang w:eastAsia="fr-FR"/>
        </w:rPr>
      </w:pPr>
      <w:r w:rsidRPr="00891CDD">
        <w:rPr>
          <w:rFonts w:ascii="Arial" w:eastAsia="Times New Roman" w:hAnsi="Arial" w:cs="Times New Roman"/>
          <w:szCs w:val="20"/>
          <w:lang w:eastAsia="fr-FR"/>
        </w:rPr>
        <w:t>- « Copie de sauvegarde »</w:t>
      </w:r>
      <w:r>
        <w:rPr>
          <w:rFonts w:ascii="Arial" w:eastAsia="Times New Roman" w:hAnsi="Arial" w:cs="Times New Roman"/>
          <w:szCs w:val="20"/>
          <w:lang w:eastAsia="fr-FR"/>
        </w:rPr>
        <w:t xml:space="preserve"> - confidentiel</w:t>
      </w:r>
      <w:r w:rsidRPr="00891CDD">
        <w:rPr>
          <w:rFonts w:ascii="Arial" w:eastAsia="Times New Roman" w:hAnsi="Arial" w:cs="Times New Roman"/>
          <w:szCs w:val="20"/>
          <w:lang w:eastAsia="fr-FR"/>
        </w:rPr>
        <w:t xml:space="preserve"> ;</w:t>
      </w:r>
    </w:p>
    <w:p w14:paraId="0D2DB2B7" w14:textId="77777777" w:rsidR="00891CDD" w:rsidRPr="00891CDD" w:rsidRDefault="00891CDD" w:rsidP="00891CDD">
      <w:pPr>
        <w:keepLines/>
        <w:spacing w:after="0" w:line="240" w:lineRule="auto"/>
        <w:jc w:val="both"/>
        <w:rPr>
          <w:rFonts w:ascii="Arial" w:eastAsia="Times New Roman" w:hAnsi="Arial" w:cs="Times New Roman"/>
          <w:szCs w:val="20"/>
          <w:lang w:eastAsia="fr-FR"/>
        </w:rPr>
      </w:pPr>
      <w:r w:rsidRPr="00891CDD">
        <w:rPr>
          <w:rFonts w:ascii="Arial" w:eastAsia="Times New Roman" w:hAnsi="Arial" w:cs="Times New Roman"/>
          <w:szCs w:val="20"/>
          <w:lang w:eastAsia="fr-FR"/>
        </w:rPr>
        <w:t>- Intitulé de la consultation ;</w:t>
      </w:r>
    </w:p>
    <w:p w14:paraId="7B27D683" w14:textId="295D0EAF" w:rsidR="00891CDD" w:rsidRDefault="00891CDD" w:rsidP="00891CDD">
      <w:pPr>
        <w:keepLines/>
        <w:spacing w:after="0" w:line="240" w:lineRule="auto"/>
        <w:jc w:val="both"/>
        <w:rPr>
          <w:rFonts w:ascii="Arial" w:eastAsia="Times New Roman" w:hAnsi="Arial" w:cs="Times New Roman"/>
          <w:szCs w:val="20"/>
          <w:lang w:eastAsia="fr-FR"/>
        </w:rPr>
      </w:pPr>
      <w:r w:rsidRPr="00891CDD">
        <w:rPr>
          <w:rFonts w:ascii="Arial" w:eastAsia="Times New Roman" w:hAnsi="Arial" w:cs="Times New Roman"/>
          <w:szCs w:val="20"/>
          <w:lang w:eastAsia="fr-FR"/>
        </w:rPr>
        <w:t>- Nom ou dénomination du candidat.</w:t>
      </w:r>
    </w:p>
    <w:p w14:paraId="351B2AA8" w14:textId="77777777" w:rsidR="000B2956" w:rsidRPr="00620FB6" w:rsidRDefault="000B2956" w:rsidP="00620FB6">
      <w:pPr>
        <w:keepLines/>
        <w:spacing w:after="0" w:line="240" w:lineRule="auto"/>
        <w:jc w:val="both"/>
        <w:rPr>
          <w:rFonts w:ascii="Arial" w:eastAsia="Times New Roman" w:hAnsi="Arial" w:cs="Times New Roman"/>
          <w:szCs w:val="20"/>
          <w:lang w:eastAsia="fr-FR"/>
        </w:rPr>
      </w:pPr>
    </w:p>
    <w:p w14:paraId="6974D16B" w14:textId="77777777" w:rsidR="00620FB6" w:rsidRPr="00620FB6" w:rsidRDefault="00620FB6" w:rsidP="00620FB6">
      <w:pPr>
        <w:spacing w:after="240" w:line="240" w:lineRule="auto"/>
        <w:jc w:val="both"/>
        <w:rPr>
          <w:rFonts w:ascii="Arial" w:eastAsia="Times New Roman" w:hAnsi="Arial" w:cs="Times New Roman"/>
          <w:szCs w:val="24"/>
          <w:lang w:eastAsia="fr-FR"/>
        </w:rPr>
      </w:pPr>
      <w:r w:rsidRPr="00620FB6">
        <w:rPr>
          <w:rFonts w:ascii="Arial" w:eastAsia="Times New Roman" w:hAnsi="Arial" w:cs="Times New Roman"/>
          <w:szCs w:val="24"/>
          <w:lang w:eastAsia="fr-FR"/>
        </w:rPr>
        <w:t>L’adresse d’envoi de la copie de sauvegarde est la suivante :</w:t>
      </w:r>
    </w:p>
    <w:p w14:paraId="4192D8A0" w14:textId="77777777" w:rsidR="00620FB6" w:rsidRPr="006B5821" w:rsidRDefault="00620FB6" w:rsidP="005F226C">
      <w:pPr>
        <w:spacing w:after="0" w:line="240" w:lineRule="auto"/>
        <w:jc w:val="center"/>
        <w:rPr>
          <w:rFonts w:ascii="Arial" w:eastAsia="Times New Roman" w:hAnsi="Arial" w:cs="Times New Roman"/>
          <w:szCs w:val="24"/>
          <w:lang w:eastAsia="fr-FR"/>
        </w:rPr>
      </w:pPr>
      <w:r w:rsidRPr="006B5821">
        <w:rPr>
          <w:rFonts w:ascii="Arial" w:eastAsia="Times New Roman" w:hAnsi="Arial" w:cs="Times New Roman"/>
          <w:szCs w:val="24"/>
          <w:lang w:eastAsia="fr-FR"/>
        </w:rPr>
        <w:t xml:space="preserve">INSERM </w:t>
      </w:r>
    </w:p>
    <w:p w14:paraId="4F54D0A3" w14:textId="77777777" w:rsidR="006A7278" w:rsidRPr="006B5821" w:rsidRDefault="006A7278" w:rsidP="006A7278">
      <w:pPr>
        <w:spacing w:after="0" w:line="240" w:lineRule="auto"/>
        <w:jc w:val="center"/>
        <w:rPr>
          <w:rFonts w:ascii="Arial" w:eastAsia="Times New Roman" w:hAnsi="Arial" w:cs="Times New Roman"/>
          <w:szCs w:val="24"/>
          <w:lang w:eastAsia="fr-FR"/>
        </w:rPr>
      </w:pPr>
      <w:r w:rsidRPr="006B5821">
        <w:rPr>
          <w:rFonts w:ascii="Arial" w:eastAsia="Times New Roman" w:hAnsi="Arial" w:cs="Times New Roman"/>
          <w:szCs w:val="24"/>
          <w:lang w:eastAsia="fr-FR"/>
        </w:rPr>
        <w:t>Délégation Régionale Inserm Est</w:t>
      </w:r>
    </w:p>
    <w:p w14:paraId="03D4DACE" w14:textId="77777777" w:rsidR="006A7278" w:rsidRPr="006B5821" w:rsidRDefault="006A7278" w:rsidP="006A7278">
      <w:pPr>
        <w:spacing w:after="0" w:line="240" w:lineRule="auto"/>
        <w:jc w:val="center"/>
        <w:rPr>
          <w:rFonts w:ascii="Arial" w:eastAsia="Times New Roman" w:hAnsi="Arial" w:cs="Times New Roman"/>
          <w:szCs w:val="24"/>
          <w:lang w:eastAsia="fr-FR"/>
        </w:rPr>
      </w:pPr>
      <w:proofErr w:type="spellStart"/>
      <w:r w:rsidRPr="006B5821">
        <w:rPr>
          <w:rFonts w:ascii="Arial" w:eastAsia="Times New Roman" w:hAnsi="Arial" w:cs="Times New Roman"/>
          <w:szCs w:val="24"/>
          <w:lang w:eastAsia="fr-FR"/>
        </w:rPr>
        <w:t>Nextmed</w:t>
      </w:r>
      <w:proofErr w:type="spellEnd"/>
      <w:r w:rsidRPr="006B5821">
        <w:rPr>
          <w:rFonts w:ascii="Arial" w:eastAsia="Times New Roman" w:hAnsi="Arial" w:cs="Times New Roman"/>
          <w:szCs w:val="24"/>
          <w:lang w:eastAsia="fr-FR"/>
        </w:rPr>
        <w:t xml:space="preserve"> | Bâtiment </w:t>
      </w:r>
      <w:proofErr w:type="spellStart"/>
      <w:r w:rsidRPr="006B5821">
        <w:rPr>
          <w:rFonts w:ascii="Arial" w:eastAsia="Times New Roman" w:hAnsi="Arial" w:cs="Times New Roman"/>
          <w:szCs w:val="24"/>
          <w:lang w:eastAsia="fr-FR"/>
        </w:rPr>
        <w:t>eXplora</w:t>
      </w:r>
      <w:proofErr w:type="spellEnd"/>
      <w:r w:rsidRPr="006B5821">
        <w:rPr>
          <w:rFonts w:ascii="Arial" w:eastAsia="Times New Roman" w:hAnsi="Arial" w:cs="Times New Roman"/>
          <w:szCs w:val="24"/>
          <w:lang w:eastAsia="fr-FR"/>
        </w:rPr>
        <w:t xml:space="preserve"> | 2 rue Marie Hamm</w:t>
      </w:r>
    </w:p>
    <w:p w14:paraId="17DABF4B" w14:textId="77777777" w:rsidR="006A7278" w:rsidRPr="006A7278" w:rsidRDefault="006A7278" w:rsidP="006A7278">
      <w:pPr>
        <w:spacing w:after="0" w:line="240" w:lineRule="auto"/>
        <w:jc w:val="center"/>
        <w:rPr>
          <w:rFonts w:ascii="Arial" w:eastAsia="Times New Roman" w:hAnsi="Arial" w:cs="Times New Roman"/>
          <w:szCs w:val="24"/>
          <w:lang w:eastAsia="fr-FR"/>
        </w:rPr>
      </w:pPr>
      <w:r w:rsidRPr="006B5821">
        <w:rPr>
          <w:rFonts w:ascii="Arial" w:eastAsia="Times New Roman" w:hAnsi="Arial" w:cs="Times New Roman"/>
          <w:szCs w:val="24"/>
          <w:lang w:eastAsia="fr-FR"/>
        </w:rPr>
        <w:t>CS 60007 | 67085 Strasbourg Cedex</w:t>
      </w:r>
    </w:p>
    <w:p w14:paraId="4D996437" w14:textId="77777777" w:rsidR="000B2956" w:rsidRPr="000B2956" w:rsidRDefault="000B2956" w:rsidP="009F3EA8">
      <w:pPr>
        <w:spacing w:after="240" w:line="240" w:lineRule="auto"/>
        <w:jc w:val="both"/>
        <w:rPr>
          <w:rFonts w:ascii="Arial" w:eastAsia="Times New Roman" w:hAnsi="Arial" w:cs="Times New Roman"/>
          <w:szCs w:val="24"/>
          <w:lang w:eastAsia="fr-FR"/>
        </w:rPr>
      </w:pPr>
      <w:r w:rsidRPr="000B2956">
        <w:rPr>
          <w:rFonts w:ascii="Arial" w:eastAsia="Times New Roman" w:hAnsi="Arial" w:cs="Times New Roman"/>
          <w:szCs w:val="24"/>
          <w:lang w:eastAsia="fr-FR"/>
        </w:rPr>
        <w:t>Cette copie peut être :</w:t>
      </w:r>
    </w:p>
    <w:p w14:paraId="10A67EDB" w14:textId="77777777" w:rsidR="000B2956" w:rsidRPr="000B2956" w:rsidRDefault="000B2956" w:rsidP="009F3EA8">
      <w:pPr>
        <w:spacing w:after="240" w:line="240" w:lineRule="auto"/>
        <w:ind w:firstLine="426"/>
        <w:jc w:val="both"/>
        <w:rPr>
          <w:rFonts w:ascii="Arial" w:eastAsia="Times New Roman" w:hAnsi="Arial" w:cs="Times New Roman"/>
          <w:szCs w:val="24"/>
          <w:lang w:eastAsia="fr-FR"/>
        </w:rPr>
      </w:pPr>
      <w:r w:rsidRPr="000B2956">
        <w:rPr>
          <w:rFonts w:ascii="Arial" w:eastAsia="Times New Roman" w:hAnsi="Arial" w:cs="Times New Roman"/>
          <w:szCs w:val="24"/>
          <w:lang w:eastAsia="fr-FR"/>
        </w:rPr>
        <w:t>•</w:t>
      </w:r>
      <w:r w:rsidRPr="000B2956">
        <w:rPr>
          <w:rFonts w:ascii="Arial" w:eastAsia="Times New Roman" w:hAnsi="Arial" w:cs="Times New Roman"/>
          <w:szCs w:val="24"/>
          <w:lang w:eastAsia="fr-FR"/>
        </w:rPr>
        <w:tab/>
        <w:t>Soit expédiée par courrier (l’usage du recommandé avec demande d’accusé de réception est ici préconisé) à l’adresse mentionnée ci-dessus.</w:t>
      </w:r>
    </w:p>
    <w:p w14:paraId="5E5D481C" w14:textId="77777777" w:rsidR="000B2956" w:rsidRPr="000B2956" w:rsidRDefault="000B2956" w:rsidP="009F3EA8">
      <w:pPr>
        <w:spacing w:after="240" w:line="240" w:lineRule="auto"/>
        <w:ind w:firstLine="426"/>
        <w:jc w:val="both"/>
        <w:rPr>
          <w:rFonts w:ascii="Arial" w:eastAsia="Times New Roman" w:hAnsi="Arial" w:cs="Times New Roman"/>
          <w:szCs w:val="24"/>
          <w:lang w:eastAsia="fr-FR"/>
        </w:rPr>
      </w:pPr>
      <w:r w:rsidRPr="000B2956">
        <w:rPr>
          <w:rFonts w:ascii="Arial" w:eastAsia="Times New Roman" w:hAnsi="Arial" w:cs="Times New Roman"/>
          <w:szCs w:val="24"/>
          <w:lang w:eastAsia="fr-FR"/>
        </w:rPr>
        <w:t>•</w:t>
      </w:r>
      <w:r w:rsidRPr="000B2956">
        <w:rPr>
          <w:rFonts w:ascii="Arial" w:eastAsia="Times New Roman" w:hAnsi="Arial" w:cs="Times New Roman"/>
          <w:szCs w:val="24"/>
          <w:lang w:eastAsia="fr-FR"/>
        </w:rPr>
        <w:tab/>
        <w:t>Soit remise en mains propres contre récépissé à l’adresse indiquée ci-dessus.</w:t>
      </w:r>
    </w:p>
    <w:p w14:paraId="343FBAF5" w14:textId="1924C857" w:rsidR="006A7278" w:rsidRPr="006A7278" w:rsidRDefault="000B2956" w:rsidP="006A7278">
      <w:pPr>
        <w:spacing w:after="240" w:line="240" w:lineRule="auto"/>
        <w:jc w:val="both"/>
        <w:rPr>
          <w:rFonts w:ascii="Arial" w:eastAsia="Times New Roman" w:hAnsi="Arial" w:cs="Times New Roman"/>
          <w:szCs w:val="24"/>
          <w:lang w:eastAsia="fr-FR"/>
        </w:rPr>
      </w:pPr>
      <w:r w:rsidRPr="000B2956">
        <w:rPr>
          <w:rFonts w:ascii="Arial" w:eastAsia="Times New Roman" w:hAnsi="Arial" w:cs="Times New Roman"/>
          <w:szCs w:val="24"/>
          <w:lang w:eastAsia="fr-FR"/>
        </w:rPr>
        <w:t xml:space="preserve">En cas de remise du pli en mains propres, l’attention des candidats est appelée sur le fait que la remise des plis dans les locaux </w:t>
      </w:r>
      <w:r>
        <w:rPr>
          <w:rFonts w:ascii="Arial" w:eastAsia="Times New Roman" w:hAnsi="Arial" w:cs="Times New Roman"/>
          <w:szCs w:val="24"/>
          <w:lang w:eastAsia="fr-FR"/>
        </w:rPr>
        <w:t xml:space="preserve">de </w:t>
      </w:r>
      <w:r w:rsidR="00D961E0">
        <w:rPr>
          <w:rFonts w:ascii="Arial" w:eastAsia="Times New Roman" w:hAnsi="Arial" w:cs="Times New Roman"/>
          <w:szCs w:val="24"/>
          <w:lang w:eastAsia="fr-FR"/>
        </w:rPr>
        <w:t>la Délégation Régionale Inserm</w:t>
      </w:r>
      <w:r w:rsidRPr="000B2956">
        <w:rPr>
          <w:rFonts w:ascii="Arial" w:eastAsia="Times New Roman" w:hAnsi="Arial" w:cs="Times New Roman"/>
          <w:szCs w:val="24"/>
          <w:lang w:eastAsia="fr-FR"/>
        </w:rPr>
        <w:t xml:space="preserve"> s’effectue du lundi au vendredi </w:t>
      </w:r>
      <w:r w:rsidR="006A7278" w:rsidRPr="006A7278">
        <w:rPr>
          <w:rFonts w:ascii="Arial" w:eastAsia="Times New Roman" w:hAnsi="Arial" w:cs="Times New Roman"/>
          <w:szCs w:val="24"/>
          <w:lang w:eastAsia="fr-FR"/>
        </w:rPr>
        <w:t>de 9h00 à 12h00 et de 13h00 à 17h00 (heures françaises), sauf week-end et jours fériés.</w:t>
      </w:r>
    </w:p>
    <w:p w14:paraId="2976FA35" w14:textId="64F7B1AB" w:rsidR="000B2956" w:rsidRPr="000B2956" w:rsidRDefault="000B2956" w:rsidP="009F3EA8">
      <w:pPr>
        <w:spacing w:after="240" w:line="240" w:lineRule="auto"/>
        <w:jc w:val="both"/>
        <w:rPr>
          <w:rFonts w:ascii="Arial" w:eastAsia="Times New Roman" w:hAnsi="Arial" w:cs="Times New Roman"/>
          <w:szCs w:val="24"/>
          <w:lang w:eastAsia="fr-FR"/>
        </w:rPr>
      </w:pPr>
      <w:r w:rsidRPr="000B2956">
        <w:rPr>
          <w:rFonts w:ascii="Arial" w:eastAsia="Times New Roman" w:hAnsi="Arial" w:cs="Times New Roman"/>
          <w:szCs w:val="24"/>
          <w:lang w:eastAsia="fr-FR"/>
        </w:rPr>
        <w:t xml:space="preserve">Les plis contenant les copies de sauvegardes qui n’auront pas nécessité d’ouverture seront détruits par </w:t>
      </w:r>
      <w:r w:rsidR="00D961E0">
        <w:rPr>
          <w:rFonts w:ascii="Arial" w:eastAsia="Times New Roman" w:hAnsi="Arial" w:cs="Times New Roman"/>
          <w:szCs w:val="24"/>
          <w:lang w:eastAsia="fr-FR"/>
        </w:rPr>
        <w:t>la Délégation Régionale Inserm</w:t>
      </w:r>
      <w:r w:rsidRPr="000B2956">
        <w:rPr>
          <w:rFonts w:ascii="Arial" w:eastAsia="Times New Roman" w:hAnsi="Arial" w:cs="Times New Roman"/>
          <w:szCs w:val="24"/>
          <w:lang w:eastAsia="fr-FR"/>
        </w:rPr>
        <w:t xml:space="preserve"> à l’issue de la procédure de passation du marché.</w:t>
      </w:r>
    </w:p>
    <w:p w14:paraId="546982DE" w14:textId="625F707E" w:rsidR="000B2956" w:rsidRPr="000B2956" w:rsidRDefault="000B2956" w:rsidP="009F3EA8">
      <w:pPr>
        <w:spacing w:after="240" w:line="240" w:lineRule="auto"/>
        <w:jc w:val="both"/>
        <w:rPr>
          <w:rFonts w:ascii="Arial" w:eastAsia="Times New Roman" w:hAnsi="Arial" w:cs="Times New Roman"/>
          <w:szCs w:val="24"/>
          <w:lang w:eastAsia="fr-FR"/>
        </w:rPr>
      </w:pPr>
      <w:r w:rsidRPr="000B2956">
        <w:rPr>
          <w:rFonts w:ascii="Arial" w:eastAsia="Times New Roman" w:hAnsi="Arial" w:cs="Times New Roman"/>
          <w:szCs w:val="24"/>
          <w:lang w:eastAsia="fr-FR"/>
        </w:rPr>
        <w:t xml:space="preserve">Tout retard dans l’arrivée de la copie de sauvegarde dû à la défaillance d’un transporteur ne saurait engager la responsabilité </w:t>
      </w:r>
      <w:r>
        <w:rPr>
          <w:rFonts w:ascii="Arial" w:eastAsia="Times New Roman" w:hAnsi="Arial" w:cs="Times New Roman"/>
          <w:szCs w:val="24"/>
          <w:lang w:eastAsia="fr-FR"/>
        </w:rPr>
        <w:t xml:space="preserve">de </w:t>
      </w:r>
      <w:r w:rsidR="00D961E0">
        <w:rPr>
          <w:rFonts w:ascii="Arial" w:eastAsia="Times New Roman" w:hAnsi="Arial" w:cs="Times New Roman"/>
          <w:szCs w:val="24"/>
          <w:lang w:eastAsia="fr-FR"/>
        </w:rPr>
        <w:t>la Délégation Régionale Inserm</w:t>
      </w:r>
      <w:r w:rsidRPr="000B2956">
        <w:rPr>
          <w:rFonts w:ascii="Arial" w:eastAsia="Times New Roman" w:hAnsi="Arial" w:cs="Times New Roman"/>
          <w:szCs w:val="24"/>
          <w:lang w:eastAsia="fr-FR"/>
        </w:rPr>
        <w:t xml:space="preserve"> mais du seul transporteur.</w:t>
      </w:r>
    </w:p>
    <w:p w14:paraId="6ECE60A7" w14:textId="20009E72" w:rsidR="000B2956" w:rsidRPr="000B2956" w:rsidRDefault="000B2956" w:rsidP="009F3EA8">
      <w:pPr>
        <w:spacing w:after="240" w:line="240" w:lineRule="auto"/>
        <w:jc w:val="both"/>
        <w:rPr>
          <w:rFonts w:ascii="Arial" w:eastAsia="Times New Roman" w:hAnsi="Arial" w:cs="Times New Roman"/>
          <w:szCs w:val="24"/>
          <w:lang w:eastAsia="fr-FR"/>
        </w:rPr>
      </w:pPr>
      <w:r w:rsidRPr="000B2956">
        <w:rPr>
          <w:rFonts w:ascii="Arial" w:eastAsia="Times New Roman" w:hAnsi="Arial" w:cs="Times New Roman"/>
          <w:szCs w:val="24"/>
          <w:lang w:eastAsia="fr-FR"/>
        </w:rPr>
        <w:t>Les candidats sont donc invités, s’ils entendent transmettre leur copie de sauvegarde par voie postale, de les confier au transporteur de leur choix dans les délais lui permettant de remettre le pli avant la date et l’heure limites</w:t>
      </w:r>
      <w:r w:rsidR="00667C61">
        <w:rPr>
          <w:rFonts w:ascii="Arial" w:eastAsia="Times New Roman" w:hAnsi="Arial" w:cs="Times New Roman"/>
          <w:szCs w:val="24"/>
          <w:lang w:eastAsia="fr-FR"/>
        </w:rPr>
        <w:t xml:space="preserve"> figurant sur la page de garde du présent document</w:t>
      </w:r>
      <w:r w:rsidRPr="000B2956">
        <w:rPr>
          <w:rFonts w:ascii="Arial" w:eastAsia="Times New Roman" w:hAnsi="Arial" w:cs="Times New Roman"/>
          <w:szCs w:val="24"/>
          <w:lang w:eastAsia="fr-FR"/>
        </w:rPr>
        <w:t>.</w:t>
      </w:r>
    </w:p>
    <w:p w14:paraId="021424EA" w14:textId="7150B212" w:rsidR="000B2956" w:rsidRDefault="00D961E0" w:rsidP="009F3EA8">
      <w:pPr>
        <w:spacing w:after="0" w:line="240" w:lineRule="auto"/>
        <w:jc w:val="both"/>
        <w:rPr>
          <w:rFonts w:ascii="Arial" w:eastAsia="Times New Roman" w:hAnsi="Arial" w:cs="Times New Roman"/>
          <w:szCs w:val="24"/>
          <w:lang w:eastAsia="fr-FR"/>
        </w:rPr>
      </w:pPr>
      <w:r>
        <w:rPr>
          <w:rFonts w:ascii="Arial" w:eastAsia="Times New Roman" w:hAnsi="Arial" w:cs="Times New Roman"/>
          <w:szCs w:val="24"/>
          <w:lang w:eastAsia="fr-FR"/>
        </w:rPr>
        <w:t>La Délégation Régionale Inserm</w:t>
      </w:r>
      <w:r w:rsidR="000B2956" w:rsidRPr="000B2956">
        <w:rPr>
          <w:rFonts w:ascii="Arial" w:eastAsia="Times New Roman" w:hAnsi="Arial" w:cs="Times New Roman"/>
          <w:szCs w:val="24"/>
          <w:lang w:eastAsia="fr-FR"/>
        </w:rPr>
        <w:t xml:space="preserve"> délivrera un récépissé daté et signé, mentionnant l’horaire précis du dépôt. Seul ce document transmis au transporteur lors de la réception de la copie de sauvegarde fait foi pour justifier du dépôt dans les délais fixés.</w:t>
      </w:r>
    </w:p>
    <w:p w14:paraId="5B043804" w14:textId="77777777" w:rsidR="00472BBB" w:rsidRDefault="00472BBB" w:rsidP="009F3EA8">
      <w:pPr>
        <w:spacing w:after="0" w:line="240" w:lineRule="auto"/>
        <w:jc w:val="both"/>
        <w:rPr>
          <w:rFonts w:ascii="Arial" w:eastAsia="Times New Roman" w:hAnsi="Arial" w:cs="Times New Roman"/>
          <w:szCs w:val="24"/>
          <w:lang w:eastAsia="fr-FR"/>
        </w:rPr>
      </w:pPr>
    </w:p>
    <w:p w14:paraId="4DC55F1A" w14:textId="77777777" w:rsidR="00472BBB" w:rsidRDefault="00472BBB" w:rsidP="009F3EA8">
      <w:pPr>
        <w:spacing w:after="0" w:line="240" w:lineRule="auto"/>
        <w:jc w:val="both"/>
        <w:rPr>
          <w:rFonts w:ascii="Arial" w:eastAsia="Times New Roman" w:hAnsi="Arial" w:cs="Times New Roman"/>
          <w:szCs w:val="24"/>
          <w:lang w:eastAsia="fr-FR"/>
        </w:rPr>
      </w:pPr>
    </w:p>
    <w:p w14:paraId="0BEABA92" w14:textId="77777777" w:rsidR="00185642" w:rsidRDefault="00185642" w:rsidP="00185642">
      <w:pPr>
        <w:keepLines/>
        <w:spacing w:after="0" w:line="240" w:lineRule="auto"/>
        <w:jc w:val="both"/>
        <w:rPr>
          <w:rFonts w:ascii="Arial" w:eastAsia="Times New Roman" w:hAnsi="Arial" w:cs="Times New Roman"/>
          <w:szCs w:val="20"/>
          <w:lang w:eastAsia="fr-FR"/>
        </w:rPr>
      </w:pPr>
    </w:p>
    <w:p w14:paraId="47042923" w14:textId="24FBB331" w:rsidR="00185642" w:rsidRDefault="00185642" w:rsidP="00185642">
      <w:pPr>
        <w:pStyle w:val="Soussousarticle"/>
        <w:outlineLvl w:val="2"/>
        <w:rPr>
          <w:szCs w:val="20"/>
        </w:rPr>
      </w:pPr>
      <w:bookmarkStart w:id="80" w:name="_Toc224038659"/>
      <w:r>
        <w:lastRenderedPageBreak/>
        <w:t>15.2.2</w:t>
      </w:r>
      <w:r w:rsidRPr="00B205D7">
        <w:t xml:space="preserve"> </w:t>
      </w:r>
      <w:r>
        <w:t xml:space="preserve">Copie de sauvegarde </w:t>
      </w:r>
      <w:r w:rsidR="00050385">
        <w:t>électronique</w:t>
      </w:r>
      <w:bookmarkEnd w:id="80"/>
    </w:p>
    <w:p w14:paraId="6B4F36D2" w14:textId="37836652" w:rsidR="00185642" w:rsidRPr="00167A85" w:rsidRDefault="00185642" w:rsidP="006A7278">
      <w:pPr>
        <w:spacing w:after="0" w:line="240" w:lineRule="auto"/>
        <w:rPr>
          <w:rFonts w:ascii="Arial" w:eastAsia="Times New Roman" w:hAnsi="Arial" w:cs="Times New Roman"/>
          <w:szCs w:val="20"/>
          <w:lang w:eastAsia="fr-FR"/>
        </w:rPr>
      </w:pPr>
      <w:r w:rsidRPr="00185642">
        <w:rPr>
          <w:rFonts w:ascii="Arial" w:eastAsia="Times New Roman" w:hAnsi="Arial" w:cs="Times New Roman"/>
          <w:szCs w:val="20"/>
          <w:lang w:eastAsia="fr-FR"/>
        </w:rPr>
        <w:t>Le dépôt d'une copie de sauvegarde électronique</w:t>
      </w:r>
      <w:r w:rsidRPr="0051561C">
        <w:rPr>
          <w:rFonts w:ascii="Arial" w:hAnsi="Arial" w:cs="Arial"/>
        </w:rPr>
        <w:t xml:space="preserve"> </w:t>
      </w:r>
      <w:r>
        <w:rPr>
          <w:rFonts w:ascii="Arial" w:eastAsia="Times New Roman" w:hAnsi="Arial" w:cs="Times New Roman"/>
          <w:szCs w:val="20"/>
          <w:lang w:eastAsia="fr-FR"/>
        </w:rPr>
        <w:t>est autorisé pour la présente consultation</w:t>
      </w:r>
    </w:p>
    <w:p w14:paraId="3E09BF88" w14:textId="2C71569A" w:rsidR="00185642" w:rsidRDefault="00185642" w:rsidP="009F3EA8">
      <w:pPr>
        <w:spacing w:after="0" w:line="240" w:lineRule="auto"/>
        <w:jc w:val="both"/>
        <w:rPr>
          <w:rFonts w:ascii="Arial" w:eastAsia="Times New Roman" w:hAnsi="Arial" w:cs="Times New Roman"/>
          <w:szCs w:val="24"/>
          <w:lang w:eastAsia="fr-FR"/>
        </w:rPr>
      </w:pPr>
    </w:p>
    <w:p w14:paraId="7571D2EB" w14:textId="77777777" w:rsidR="00185642" w:rsidRPr="00185642" w:rsidRDefault="00185642" w:rsidP="00185642">
      <w:pPr>
        <w:spacing w:after="0" w:line="240" w:lineRule="auto"/>
        <w:jc w:val="both"/>
        <w:rPr>
          <w:rFonts w:ascii="Arial" w:eastAsia="Times New Roman" w:hAnsi="Arial" w:cs="Times New Roman"/>
          <w:szCs w:val="24"/>
          <w:lang w:eastAsia="fr-FR"/>
        </w:rPr>
      </w:pPr>
      <w:r w:rsidRPr="00185642">
        <w:rPr>
          <w:rFonts w:ascii="Arial" w:eastAsia="Times New Roman" w:hAnsi="Arial" w:cs="Times New Roman"/>
          <w:szCs w:val="24"/>
          <w:lang w:eastAsia="fr-FR"/>
        </w:rPr>
        <w:t>Le candidat ou le soumissionnaire peut faire parvenir une copie de sauvegarde électronique dans les délais impartis pour la remise des candidatures ou des offres.</w:t>
      </w:r>
    </w:p>
    <w:p w14:paraId="2AB5701E" w14:textId="77777777" w:rsidR="00185642" w:rsidRPr="00185642" w:rsidRDefault="00185642" w:rsidP="00185642">
      <w:pPr>
        <w:spacing w:after="0" w:line="240" w:lineRule="auto"/>
        <w:jc w:val="both"/>
        <w:rPr>
          <w:rFonts w:ascii="Arial" w:eastAsia="Times New Roman" w:hAnsi="Arial" w:cs="Times New Roman"/>
          <w:szCs w:val="24"/>
          <w:lang w:eastAsia="fr-FR"/>
        </w:rPr>
      </w:pPr>
    </w:p>
    <w:p w14:paraId="0D9AF45C" w14:textId="77777777" w:rsidR="00185642" w:rsidRPr="00185642" w:rsidRDefault="00185642" w:rsidP="00185642">
      <w:pPr>
        <w:spacing w:after="0" w:line="240" w:lineRule="auto"/>
        <w:jc w:val="both"/>
        <w:rPr>
          <w:rFonts w:ascii="Arial" w:eastAsia="Times New Roman" w:hAnsi="Arial" w:cs="Times New Roman"/>
          <w:szCs w:val="24"/>
          <w:lang w:eastAsia="fr-FR"/>
        </w:rPr>
      </w:pPr>
      <w:r w:rsidRPr="00185642">
        <w:rPr>
          <w:rFonts w:ascii="Arial" w:eastAsia="Times New Roman" w:hAnsi="Arial" w:cs="Times New Roman"/>
          <w:szCs w:val="24"/>
          <w:lang w:eastAsia="fr-FR"/>
        </w:rPr>
        <w:t>Le dépôt de la copie de sauvegarde électronique doit s'effectuer dans le respect des exigences de l'arrêté du 22 mars 2019 relatif aux exigences minimales des moyens de communication électronique utilisés dans la commande publique (annexe 8 du Code de la commande publique).</w:t>
      </w:r>
    </w:p>
    <w:p w14:paraId="0C9D2F83" w14:textId="77777777" w:rsidR="00185642" w:rsidRPr="00185642" w:rsidRDefault="00185642" w:rsidP="00185642">
      <w:pPr>
        <w:spacing w:after="0" w:line="240" w:lineRule="auto"/>
        <w:jc w:val="both"/>
        <w:rPr>
          <w:rFonts w:ascii="Arial" w:eastAsia="Times New Roman" w:hAnsi="Arial" w:cs="Times New Roman"/>
          <w:szCs w:val="24"/>
          <w:lang w:eastAsia="fr-FR"/>
        </w:rPr>
      </w:pPr>
    </w:p>
    <w:p w14:paraId="13140E7E" w14:textId="05347003" w:rsidR="00185642" w:rsidRDefault="00185642" w:rsidP="00185642">
      <w:pPr>
        <w:spacing w:after="0" w:line="240" w:lineRule="auto"/>
        <w:jc w:val="both"/>
        <w:rPr>
          <w:rFonts w:ascii="Arial" w:eastAsia="Times New Roman" w:hAnsi="Arial" w:cs="Times New Roman"/>
          <w:szCs w:val="24"/>
          <w:lang w:eastAsia="fr-FR"/>
        </w:rPr>
      </w:pPr>
      <w:r w:rsidRPr="00185642">
        <w:rPr>
          <w:rFonts w:ascii="Arial" w:eastAsia="Times New Roman" w:hAnsi="Arial" w:cs="Times New Roman"/>
          <w:szCs w:val="24"/>
          <w:lang w:eastAsia="fr-FR"/>
        </w:rPr>
        <w:t>A cet égard, le candidat peut recourir :</w:t>
      </w:r>
    </w:p>
    <w:p w14:paraId="4A2BFDA2" w14:textId="12C3B96B" w:rsidR="00185642" w:rsidRDefault="00185642" w:rsidP="009F3EA8">
      <w:pPr>
        <w:spacing w:after="0" w:line="240" w:lineRule="auto"/>
        <w:jc w:val="both"/>
        <w:rPr>
          <w:rFonts w:ascii="Arial" w:eastAsia="Times New Roman" w:hAnsi="Arial" w:cs="Times New Roman"/>
          <w:szCs w:val="24"/>
          <w:lang w:eastAsia="fr-FR"/>
        </w:rPr>
      </w:pPr>
    </w:p>
    <w:p w14:paraId="12C4F86A" w14:textId="77777777" w:rsidR="00185642" w:rsidRPr="00185642" w:rsidRDefault="00185642" w:rsidP="00185642">
      <w:pPr>
        <w:spacing w:after="0" w:line="240" w:lineRule="auto"/>
        <w:jc w:val="both"/>
        <w:rPr>
          <w:rFonts w:ascii="Arial" w:eastAsia="Times New Roman" w:hAnsi="Arial" w:cs="Times New Roman"/>
          <w:szCs w:val="24"/>
          <w:lang w:eastAsia="fr-FR"/>
        </w:rPr>
      </w:pPr>
      <w:r w:rsidRPr="00185642">
        <w:rPr>
          <w:rFonts w:ascii="Arial" w:eastAsia="Times New Roman" w:hAnsi="Arial" w:cs="Times New Roman"/>
          <w:szCs w:val="24"/>
          <w:lang w:eastAsia="fr-FR"/>
        </w:rPr>
        <w:t>- soit à une solution intégrée satisfaisant l'ensemble des exigences précitées,</w:t>
      </w:r>
    </w:p>
    <w:p w14:paraId="297AC2BE" w14:textId="77777777" w:rsidR="00185642" w:rsidRPr="00185642" w:rsidRDefault="00185642" w:rsidP="00185642">
      <w:pPr>
        <w:spacing w:after="0" w:line="240" w:lineRule="auto"/>
        <w:jc w:val="both"/>
        <w:rPr>
          <w:rFonts w:ascii="Arial" w:eastAsia="Times New Roman" w:hAnsi="Arial" w:cs="Times New Roman"/>
          <w:szCs w:val="24"/>
          <w:lang w:eastAsia="fr-FR"/>
        </w:rPr>
      </w:pPr>
      <w:r w:rsidRPr="00185642">
        <w:rPr>
          <w:rFonts w:ascii="Arial" w:eastAsia="Times New Roman" w:hAnsi="Arial" w:cs="Times New Roman"/>
          <w:szCs w:val="24"/>
          <w:lang w:eastAsia="fr-FR"/>
        </w:rPr>
        <w:t>- soit à plusieurs solutions dont la combinaison permet de satisfaire l'ensemble de ces exigences.</w:t>
      </w:r>
    </w:p>
    <w:p w14:paraId="658DAA65" w14:textId="77777777" w:rsidR="00185642" w:rsidRPr="00185642" w:rsidRDefault="00185642" w:rsidP="00185642">
      <w:pPr>
        <w:spacing w:after="0" w:line="240" w:lineRule="auto"/>
        <w:jc w:val="both"/>
        <w:rPr>
          <w:rFonts w:ascii="Arial" w:eastAsia="Times New Roman" w:hAnsi="Arial" w:cs="Times New Roman"/>
          <w:szCs w:val="24"/>
          <w:lang w:eastAsia="fr-FR"/>
        </w:rPr>
      </w:pPr>
    </w:p>
    <w:p w14:paraId="06CEC773" w14:textId="77777777" w:rsidR="00185642" w:rsidRPr="00185642" w:rsidRDefault="00185642" w:rsidP="00185642">
      <w:pPr>
        <w:spacing w:after="0" w:line="240" w:lineRule="auto"/>
        <w:jc w:val="both"/>
        <w:rPr>
          <w:rFonts w:ascii="Arial" w:eastAsia="Times New Roman" w:hAnsi="Arial" w:cs="Times New Roman"/>
          <w:szCs w:val="24"/>
          <w:lang w:eastAsia="fr-FR"/>
        </w:rPr>
      </w:pPr>
      <w:r w:rsidRPr="00185642">
        <w:rPr>
          <w:rFonts w:ascii="Arial" w:eastAsia="Times New Roman" w:hAnsi="Arial" w:cs="Times New Roman"/>
          <w:szCs w:val="24"/>
          <w:lang w:eastAsia="fr-FR"/>
        </w:rPr>
        <w:t>Il peut ainsi recourir à une solution lui permettant de s'identifier, d'indiquer le destinataire de son dépôt, d'horodater son pli puis de le mettre en ligne sur une plateforme de stockage sécurisée.</w:t>
      </w:r>
    </w:p>
    <w:p w14:paraId="45C649B0" w14:textId="77777777" w:rsidR="00185642" w:rsidRPr="00185642" w:rsidRDefault="00185642" w:rsidP="00185642">
      <w:pPr>
        <w:spacing w:after="0" w:line="240" w:lineRule="auto"/>
        <w:jc w:val="both"/>
        <w:rPr>
          <w:rFonts w:ascii="Arial" w:eastAsia="Times New Roman" w:hAnsi="Arial" w:cs="Times New Roman"/>
          <w:szCs w:val="24"/>
          <w:lang w:eastAsia="fr-FR"/>
        </w:rPr>
      </w:pPr>
      <w:r w:rsidRPr="00185642">
        <w:rPr>
          <w:rFonts w:ascii="Arial" w:eastAsia="Times New Roman" w:hAnsi="Arial" w:cs="Times New Roman"/>
          <w:szCs w:val="24"/>
          <w:lang w:eastAsia="fr-FR"/>
        </w:rPr>
        <w:t>Avant l'échéance de la date de limite de remise des candidatures ou offres, l'acheteur devra être destinataire des données nécessaires pour pouvoir, au besoin, accéder de façon sécurisée à la copie de sauvegarde électronique.</w:t>
      </w:r>
    </w:p>
    <w:p w14:paraId="6305C6A4" w14:textId="77777777" w:rsidR="00185642" w:rsidRPr="00185642" w:rsidRDefault="00185642" w:rsidP="00185642">
      <w:pPr>
        <w:spacing w:after="0" w:line="240" w:lineRule="auto"/>
        <w:jc w:val="both"/>
        <w:rPr>
          <w:rFonts w:ascii="Arial" w:eastAsia="Times New Roman" w:hAnsi="Arial" w:cs="Times New Roman"/>
          <w:szCs w:val="24"/>
          <w:lang w:eastAsia="fr-FR"/>
        </w:rPr>
      </w:pPr>
    </w:p>
    <w:p w14:paraId="6FA27C62" w14:textId="77777777" w:rsidR="00185642" w:rsidRPr="00185642" w:rsidRDefault="00185642" w:rsidP="00185642">
      <w:pPr>
        <w:spacing w:after="0" w:line="240" w:lineRule="auto"/>
        <w:jc w:val="both"/>
        <w:rPr>
          <w:rFonts w:ascii="Arial" w:eastAsia="Times New Roman" w:hAnsi="Arial" w:cs="Times New Roman"/>
          <w:szCs w:val="24"/>
          <w:lang w:eastAsia="fr-FR"/>
        </w:rPr>
      </w:pPr>
      <w:r w:rsidRPr="00185642">
        <w:rPr>
          <w:rFonts w:ascii="Arial" w:eastAsia="Times New Roman" w:hAnsi="Arial" w:cs="Times New Roman"/>
          <w:szCs w:val="24"/>
          <w:lang w:eastAsia="fr-FR"/>
        </w:rPr>
        <w:t>Dès lors que le pli comporte des données à caractère personnel, la plateforme de stockage utilisée par l'opérateur économique respecte les exigences du Règlement Général pour la Protection des Données (ou bénéficier d'un régime de protection équivalent à celui du RGPD si l'hébergement est effectué dans un pays tiers à l'Union Européenne).</w:t>
      </w:r>
    </w:p>
    <w:p w14:paraId="478AB0A4" w14:textId="77777777" w:rsidR="00185642" w:rsidRPr="00185642" w:rsidRDefault="00185642" w:rsidP="00185642">
      <w:pPr>
        <w:spacing w:after="0" w:line="240" w:lineRule="auto"/>
        <w:jc w:val="both"/>
        <w:rPr>
          <w:rFonts w:ascii="Arial" w:eastAsia="Times New Roman" w:hAnsi="Arial" w:cs="Times New Roman"/>
          <w:szCs w:val="24"/>
          <w:lang w:eastAsia="fr-FR"/>
        </w:rPr>
      </w:pPr>
      <w:r w:rsidRPr="00185642">
        <w:rPr>
          <w:rFonts w:ascii="Arial" w:eastAsia="Times New Roman" w:hAnsi="Arial" w:cs="Times New Roman"/>
          <w:szCs w:val="24"/>
          <w:lang w:eastAsia="fr-FR"/>
        </w:rPr>
        <w:t>En tout état de cause, la solution retenue par l'opérateur garantit la suppression des données dans un délai n'excédant pas celui de la durée de validité des offres de la présente consultation.</w:t>
      </w:r>
    </w:p>
    <w:p w14:paraId="2EA752EE" w14:textId="77777777" w:rsidR="00185642" w:rsidRPr="00185642" w:rsidRDefault="00185642" w:rsidP="00185642">
      <w:pPr>
        <w:spacing w:after="0" w:line="240" w:lineRule="auto"/>
        <w:jc w:val="both"/>
        <w:rPr>
          <w:rFonts w:ascii="Arial" w:eastAsia="Times New Roman" w:hAnsi="Arial" w:cs="Times New Roman"/>
          <w:szCs w:val="24"/>
          <w:lang w:eastAsia="fr-FR"/>
        </w:rPr>
      </w:pPr>
    </w:p>
    <w:p w14:paraId="642535A6" w14:textId="77777777" w:rsidR="00185642" w:rsidRPr="00185642" w:rsidRDefault="00185642" w:rsidP="00185642">
      <w:pPr>
        <w:spacing w:after="0" w:line="240" w:lineRule="auto"/>
        <w:jc w:val="both"/>
        <w:rPr>
          <w:rFonts w:ascii="Arial" w:eastAsia="Times New Roman" w:hAnsi="Arial" w:cs="Times New Roman"/>
          <w:szCs w:val="24"/>
          <w:lang w:eastAsia="fr-FR"/>
        </w:rPr>
      </w:pPr>
      <w:r w:rsidRPr="00185642">
        <w:rPr>
          <w:rFonts w:ascii="Arial" w:eastAsia="Times New Roman" w:hAnsi="Arial" w:cs="Times New Roman"/>
          <w:szCs w:val="24"/>
          <w:lang w:eastAsia="fr-FR"/>
        </w:rPr>
        <w:t>La copie de sauvegarde électronique ne peut être ouverte que dans les deux cas suivants :</w:t>
      </w:r>
    </w:p>
    <w:p w14:paraId="0287FC32" w14:textId="77777777" w:rsidR="00185642" w:rsidRPr="00185642" w:rsidRDefault="00185642" w:rsidP="00185642">
      <w:pPr>
        <w:spacing w:after="0" w:line="240" w:lineRule="auto"/>
        <w:jc w:val="both"/>
        <w:rPr>
          <w:rFonts w:ascii="Arial" w:eastAsia="Times New Roman" w:hAnsi="Arial" w:cs="Times New Roman"/>
          <w:szCs w:val="24"/>
          <w:lang w:eastAsia="fr-FR"/>
        </w:rPr>
      </w:pPr>
      <w:r w:rsidRPr="00185642">
        <w:rPr>
          <w:rFonts w:ascii="Arial" w:eastAsia="Times New Roman" w:hAnsi="Arial" w:cs="Times New Roman"/>
          <w:szCs w:val="24"/>
          <w:lang w:eastAsia="fr-FR"/>
        </w:rPr>
        <w:t>- en cas de détection d'un programme informatique malveillant dans les candidatures ou les offres transmises par voie électronique ;</w:t>
      </w:r>
    </w:p>
    <w:p w14:paraId="35E2CA4E" w14:textId="77777777" w:rsidR="00185642" w:rsidRPr="00185642" w:rsidRDefault="00185642" w:rsidP="00185642">
      <w:pPr>
        <w:spacing w:after="0" w:line="240" w:lineRule="auto"/>
        <w:jc w:val="both"/>
        <w:rPr>
          <w:rFonts w:ascii="Arial" w:eastAsia="Times New Roman" w:hAnsi="Arial" w:cs="Times New Roman"/>
          <w:szCs w:val="24"/>
          <w:lang w:eastAsia="fr-FR"/>
        </w:rPr>
      </w:pPr>
      <w:r w:rsidRPr="00185642">
        <w:rPr>
          <w:rFonts w:ascii="Arial" w:eastAsia="Times New Roman" w:hAnsi="Arial" w:cs="Times New Roman"/>
          <w:szCs w:val="24"/>
          <w:lang w:eastAsia="fr-FR"/>
        </w:rPr>
        <w:t>- en cas de candidature ou d'offre électronique reçue de façon incomplète, hors délais ou n'ayant pu être ouverte, sous réserve que la transmission de la candidature ou de l'offre électronique ait commencé avant la clôture de la remise des candidatures ou des offres.</w:t>
      </w:r>
    </w:p>
    <w:p w14:paraId="79AD099F" w14:textId="77777777" w:rsidR="00185642" w:rsidRDefault="00185642" w:rsidP="009F3EA8">
      <w:pPr>
        <w:spacing w:after="0" w:line="240" w:lineRule="auto"/>
        <w:jc w:val="both"/>
        <w:rPr>
          <w:rFonts w:ascii="Arial" w:eastAsia="Times New Roman" w:hAnsi="Arial" w:cs="Times New Roman"/>
          <w:szCs w:val="24"/>
          <w:lang w:eastAsia="fr-FR"/>
        </w:rPr>
      </w:pPr>
    </w:p>
    <w:p w14:paraId="0B4FABA1" w14:textId="0A0C99FB" w:rsidR="00DA6C69" w:rsidRPr="00DE3C89" w:rsidRDefault="00124EAA" w:rsidP="00124EAA">
      <w:pPr>
        <w:pStyle w:val="Sous-article"/>
        <w:spacing w:after="0"/>
        <w:outlineLvl w:val="1"/>
      </w:pPr>
      <w:bookmarkStart w:id="81" w:name="_Toc58427917"/>
      <w:bookmarkStart w:id="82" w:name="_Toc224038660"/>
      <w:r>
        <w:t>1</w:t>
      </w:r>
      <w:r w:rsidR="00106BC3">
        <w:t>5</w:t>
      </w:r>
      <w:r w:rsidR="00391924">
        <w:t>.3</w:t>
      </w:r>
      <w:r w:rsidR="00DA6C69" w:rsidRPr="00DE3C89">
        <w:t xml:space="preserve"> Délai de validité des offres</w:t>
      </w:r>
      <w:bookmarkEnd w:id="81"/>
      <w:bookmarkEnd w:id="82"/>
    </w:p>
    <w:p w14:paraId="72C3D82C" w14:textId="77777777" w:rsidR="00620FB6" w:rsidRPr="004F63C4" w:rsidRDefault="00620FB6" w:rsidP="009F3EA8">
      <w:pPr>
        <w:keepLines/>
        <w:spacing w:after="0" w:line="240" w:lineRule="auto"/>
        <w:jc w:val="both"/>
        <w:rPr>
          <w:rFonts w:ascii="Arial" w:eastAsia="Times New Roman" w:hAnsi="Arial" w:cs="Times New Roman"/>
          <w:szCs w:val="20"/>
          <w:lang w:eastAsia="fr-FR"/>
        </w:rPr>
      </w:pPr>
    </w:p>
    <w:p w14:paraId="30D437A8" w14:textId="10E97FA3" w:rsidR="00620FB6" w:rsidRDefault="00620FB6" w:rsidP="009F3EA8">
      <w:pPr>
        <w:keepLines/>
        <w:spacing w:after="0" w:line="240" w:lineRule="auto"/>
        <w:jc w:val="both"/>
        <w:rPr>
          <w:rFonts w:ascii="Arial" w:eastAsia="Times New Roman" w:hAnsi="Arial" w:cs="Times New Roman"/>
          <w:szCs w:val="20"/>
          <w:lang w:eastAsia="fr-FR"/>
        </w:rPr>
      </w:pPr>
      <w:r w:rsidRPr="006B5821">
        <w:rPr>
          <w:rFonts w:ascii="Arial" w:eastAsia="Times New Roman" w:hAnsi="Arial" w:cs="Times New Roman"/>
          <w:szCs w:val="20"/>
          <w:lang w:eastAsia="fr-FR"/>
        </w:rPr>
        <w:t xml:space="preserve">Les offres ont une durée de validité de </w:t>
      </w:r>
      <w:r w:rsidR="00050385" w:rsidRPr="006B5821">
        <w:rPr>
          <w:rFonts w:ascii="Arial" w:eastAsia="Times New Roman" w:hAnsi="Arial" w:cs="Times New Roman"/>
          <w:szCs w:val="20"/>
          <w:lang w:eastAsia="fr-FR"/>
        </w:rPr>
        <w:t>quatre-vingt-dix</w:t>
      </w:r>
      <w:r w:rsidR="009A5308" w:rsidRPr="006B5821">
        <w:rPr>
          <w:rFonts w:ascii="Arial" w:eastAsia="Times New Roman" w:hAnsi="Arial" w:cs="Times New Roman"/>
          <w:szCs w:val="20"/>
          <w:lang w:eastAsia="fr-FR"/>
        </w:rPr>
        <w:t xml:space="preserve"> </w:t>
      </w:r>
      <w:r w:rsidR="00B061CD" w:rsidRPr="006B5821">
        <w:rPr>
          <w:rFonts w:ascii="Arial" w:eastAsia="Times New Roman" w:hAnsi="Arial" w:cs="Times New Roman"/>
          <w:szCs w:val="20"/>
          <w:lang w:eastAsia="fr-FR"/>
        </w:rPr>
        <w:t>(</w:t>
      </w:r>
      <w:r w:rsidR="00050385" w:rsidRPr="006B5821">
        <w:rPr>
          <w:rFonts w:ascii="Arial" w:eastAsia="Times New Roman" w:hAnsi="Arial" w:cs="Times New Roman"/>
          <w:szCs w:val="20"/>
          <w:lang w:eastAsia="fr-FR"/>
        </w:rPr>
        <w:t>90</w:t>
      </w:r>
      <w:r w:rsidR="004F63C4" w:rsidRPr="006B5821">
        <w:rPr>
          <w:rFonts w:ascii="Arial" w:eastAsia="Times New Roman" w:hAnsi="Arial" w:cs="Times New Roman"/>
          <w:szCs w:val="20"/>
          <w:lang w:eastAsia="fr-FR"/>
        </w:rPr>
        <w:t xml:space="preserve">) </w:t>
      </w:r>
      <w:r w:rsidR="00B061CD" w:rsidRPr="006B5821">
        <w:rPr>
          <w:rFonts w:ascii="Arial" w:eastAsia="Times New Roman" w:hAnsi="Arial" w:cs="Times New Roman"/>
          <w:szCs w:val="20"/>
          <w:lang w:eastAsia="fr-FR"/>
        </w:rPr>
        <w:t>jours</w:t>
      </w:r>
      <w:r w:rsidRPr="006B5821">
        <w:rPr>
          <w:rFonts w:ascii="Arial" w:eastAsia="Times New Roman" w:hAnsi="Arial" w:cs="Times New Roman"/>
          <w:szCs w:val="20"/>
          <w:lang w:eastAsia="fr-FR"/>
        </w:rPr>
        <w:t xml:space="preserve"> à compter de la date limite de réception</w:t>
      </w:r>
      <w:r w:rsidRPr="004F63C4">
        <w:rPr>
          <w:rFonts w:ascii="Arial" w:eastAsia="Times New Roman" w:hAnsi="Arial" w:cs="Times New Roman"/>
          <w:szCs w:val="20"/>
          <w:lang w:eastAsia="fr-FR"/>
        </w:rPr>
        <w:t xml:space="preserve"> fixée </w:t>
      </w:r>
      <w:r w:rsidR="001A0A95">
        <w:rPr>
          <w:rFonts w:ascii="Arial" w:eastAsia="Times New Roman" w:hAnsi="Arial" w:cs="Times New Roman"/>
          <w:szCs w:val="20"/>
          <w:lang w:eastAsia="fr-FR"/>
        </w:rPr>
        <w:t>sur la page de garde du</w:t>
      </w:r>
      <w:r w:rsidRPr="004F63C4">
        <w:rPr>
          <w:rFonts w:ascii="Arial" w:eastAsia="Times New Roman" w:hAnsi="Arial" w:cs="Times New Roman"/>
          <w:szCs w:val="20"/>
          <w:lang w:eastAsia="fr-FR"/>
        </w:rPr>
        <w:t xml:space="preserve"> présent règlement de la consultation.</w:t>
      </w:r>
    </w:p>
    <w:p w14:paraId="3508A273" w14:textId="77777777" w:rsidR="00384A5F" w:rsidRDefault="00384A5F" w:rsidP="009F3EA8">
      <w:pPr>
        <w:keepLines/>
        <w:spacing w:after="0" w:line="240" w:lineRule="auto"/>
        <w:jc w:val="both"/>
        <w:rPr>
          <w:rFonts w:ascii="Arial" w:eastAsia="Times New Roman" w:hAnsi="Arial" w:cs="Times New Roman"/>
          <w:szCs w:val="20"/>
          <w:lang w:eastAsia="fr-FR"/>
        </w:rPr>
      </w:pPr>
    </w:p>
    <w:p w14:paraId="0562D016" w14:textId="77777777" w:rsidR="00384A5F" w:rsidRPr="00384A5F" w:rsidRDefault="00384A5F" w:rsidP="009F3EA8">
      <w:pPr>
        <w:keepLines/>
        <w:spacing w:after="0" w:line="240" w:lineRule="auto"/>
        <w:jc w:val="both"/>
        <w:rPr>
          <w:rFonts w:ascii="Arial" w:eastAsia="Times New Roman" w:hAnsi="Arial" w:cs="Times New Roman"/>
          <w:szCs w:val="20"/>
          <w:lang w:eastAsia="fr-FR"/>
        </w:rPr>
      </w:pPr>
      <w:r w:rsidRPr="00384A5F">
        <w:rPr>
          <w:rFonts w:ascii="Arial" w:eastAsia="Times New Roman" w:hAnsi="Arial" w:cs="Times New Roman"/>
          <w:szCs w:val="20"/>
          <w:lang w:eastAsia="fr-FR"/>
        </w:rPr>
        <w:t>En tant que de besoin, l'acheteur peut solliciter des candidats ou des soumissionnaires la prorogation du délai de validité des offres.</w:t>
      </w:r>
    </w:p>
    <w:p w14:paraId="6998F548" w14:textId="720924B1" w:rsidR="00384A5F" w:rsidRDefault="00384A5F" w:rsidP="00DF23AD">
      <w:pPr>
        <w:keepLines/>
        <w:spacing w:after="0" w:line="240" w:lineRule="auto"/>
        <w:jc w:val="both"/>
        <w:rPr>
          <w:rFonts w:ascii="Arial" w:eastAsia="Times New Roman" w:hAnsi="Arial" w:cs="Times New Roman"/>
          <w:szCs w:val="20"/>
          <w:lang w:eastAsia="fr-FR"/>
        </w:rPr>
      </w:pPr>
      <w:r w:rsidRPr="00384A5F">
        <w:rPr>
          <w:rFonts w:ascii="Arial" w:eastAsia="Times New Roman" w:hAnsi="Arial" w:cs="Times New Roman"/>
          <w:szCs w:val="20"/>
          <w:lang w:eastAsia="fr-FR"/>
        </w:rPr>
        <w:br/>
        <w:t>Pour ce faire il transmet, pour accord, sa demande à l'ensemble des candidats ou soumissionnaires via la plateforme PLACE. La demande précise la durée de prorogation de la validité des offres.</w:t>
      </w:r>
      <w:r w:rsidRPr="00384A5F">
        <w:rPr>
          <w:rFonts w:ascii="Arial" w:eastAsia="Times New Roman" w:hAnsi="Arial" w:cs="Times New Roman"/>
          <w:szCs w:val="20"/>
          <w:lang w:eastAsia="fr-FR"/>
        </w:rPr>
        <w:br/>
      </w:r>
      <w:r w:rsidRPr="00384A5F">
        <w:rPr>
          <w:rFonts w:ascii="Arial" w:eastAsia="Times New Roman" w:hAnsi="Arial" w:cs="Times New Roman"/>
          <w:szCs w:val="20"/>
          <w:lang w:eastAsia="fr-FR"/>
        </w:rPr>
        <w:br/>
        <w:t>Si le candidat ou le soumissionnaire n'accepte pas de maintenir son offre, l'acheteur poursuit la procédure avec les seuls candidats ou soumissionnaires ayant accepté la prorogation du délai de validité de leur offre.</w:t>
      </w:r>
    </w:p>
    <w:p w14:paraId="775B440F" w14:textId="77777777" w:rsidR="00DF23AD" w:rsidRDefault="00DF23AD" w:rsidP="00DF23AD">
      <w:pPr>
        <w:keepLines/>
        <w:spacing w:after="0" w:line="240" w:lineRule="auto"/>
        <w:jc w:val="both"/>
        <w:rPr>
          <w:rFonts w:ascii="Arial" w:eastAsia="Times New Roman" w:hAnsi="Arial" w:cs="Times New Roman"/>
          <w:szCs w:val="20"/>
          <w:lang w:eastAsia="fr-FR"/>
        </w:rPr>
      </w:pPr>
    </w:p>
    <w:p w14:paraId="41F291B9" w14:textId="77777777" w:rsidR="00DF23AD" w:rsidRPr="00DF23AD" w:rsidRDefault="00DF23AD" w:rsidP="00DF23AD">
      <w:pPr>
        <w:keepLines/>
        <w:spacing w:after="0" w:line="240" w:lineRule="auto"/>
        <w:jc w:val="both"/>
        <w:rPr>
          <w:rFonts w:ascii="Arial" w:eastAsia="Times New Roman" w:hAnsi="Arial" w:cs="Times New Roman"/>
          <w:szCs w:val="20"/>
          <w:lang w:eastAsia="fr-FR"/>
        </w:rPr>
      </w:pPr>
    </w:p>
    <w:p w14:paraId="58436F3B" w14:textId="26A46AC2" w:rsidR="001A0A95" w:rsidRPr="00242196" w:rsidRDefault="00124EAA" w:rsidP="001F5AF2">
      <w:pPr>
        <w:pStyle w:val="Article"/>
        <w:spacing w:after="0"/>
        <w:jc w:val="both"/>
        <w:outlineLvl w:val="0"/>
      </w:pPr>
      <w:bookmarkStart w:id="83" w:name="_Toc224038661"/>
      <w:r>
        <w:rPr>
          <w:rFonts w:ascii="Arial" w:hAnsi="Arial" w:cs="Arial"/>
          <w:sz w:val="22"/>
        </w:rPr>
        <w:t>Article 1</w:t>
      </w:r>
      <w:r w:rsidR="00106BC3">
        <w:rPr>
          <w:rFonts w:ascii="Arial" w:hAnsi="Arial" w:cs="Arial"/>
          <w:sz w:val="22"/>
        </w:rPr>
        <w:t>6</w:t>
      </w:r>
      <w:r w:rsidR="001A0A95" w:rsidRPr="00242196">
        <w:rPr>
          <w:rFonts w:ascii="Arial" w:hAnsi="Arial" w:cs="Arial"/>
          <w:sz w:val="22"/>
        </w:rPr>
        <w:t> : Pièces à produire par le candidat auquel il est envisagé d’attribuer le marché /</w:t>
      </w:r>
      <w:r w:rsidR="008850F0" w:rsidRPr="00242196">
        <w:rPr>
          <w:rFonts w:ascii="Arial" w:hAnsi="Arial" w:cs="Arial"/>
          <w:sz w:val="22"/>
        </w:rPr>
        <w:t xml:space="preserve"> </w:t>
      </w:r>
      <w:r w:rsidR="001A0A95" w:rsidRPr="00242196">
        <w:rPr>
          <w:rFonts w:ascii="Arial" w:hAnsi="Arial" w:cs="Arial"/>
          <w:sz w:val="22"/>
        </w:rPr>
        <w:t>l’accord-cadre</w:t>
      </w:r>
      <w:bookmarkEnd w:id="83"/>
    </w:p>
    <w:p w14:paraId="6DD0349C" w14:textId="07CEE2F2" w:rsidR="001F5AF2" w:rsidRDefault="001F5AF2" w:rsidP="001F5AF2">
      <w:pPr>
        <w:spacing w:after="0" w:line="240" w:lineRule="auto"/>
        <w:jc w:val="both"/>
        <w:rPr>
          <w:rFonts w:ascii="Arial" w:hAnsi="Arial" w:cs="Arial"/>
          <w:szCs w:val="20"/>
        </w:rPr>
      </w:pPr>
    </w:p>
    <w:p w14:paraId="3B264D2E" w14:textId="6821EEE3" w:rsidR="001F5AF2" w:rsidRPr="00DE3C89" w:rsidRDefault="001F5AF2" w:rsidP="001F5AF2">
      <w:pPr>
        <w:pStyle w:val="Sous-article"/>
        <w:spacing w:after="0"/>
        <w:outlineLvl w:val="1"/>
      </w:pPr>
      <w:bookmarkStart w:id="84" w:name="_Toc224038662"/>
      <w:r>
        <w:t>16.1</w:t>
      </w:r>
      <w:r w:rsidRPr="00DE3C89">
        <w:t xml:space="preserve"> D</w:t>
      </w:r>
      <w:r>
        <w:t>ocuments justificatifs de la régularité du candidat</w:t>
      </w:r>
      <w:bookmarkEnd w:id="84"/>
    </w:p>
    <w:p w14:paraId="4279863F" w14:textId="1C7F3FC1" w:rsidR="00316FAC" w:rsidRPr="00657985" w:rsidRDefault="00316FAC" w:rsidP="009F3EA8">
      <w:pPr>
        <w:spacing w:before="240" w:after="200" w:line="240" w:lineRule="auto"/>
        <w:jc w:val="both"/>
        <w:rPr>
          <w:rFonts w:ascii="Arial" w:hAnsi="Arial" w:cs="Arial"/>
          <w:szCs w:val="20"/>
        </w:rPr>
      </w:pPr>
      <w:r w:rsidRPr="00657985">
        <w:rPr>
          <w:rFonts w:ascii="Arial" w:hAnsi="Arial" w:cs="Arial"/>
          <w:szCs w:val="20"/>
        </w:rPr>
        <w:t xml:space="preserve">En application des dispositions de R.2144-4 du code de la commande publique, </w:t>
      </w:r>
      <w:r w:rsidR="00D961E0">
        <w:rPr>
          <w:rFonts w:ascii="Arial" w:hAnsi="Arial" w:cs="Arial"/>
          <w:szCs w:val="20"/>
        </w:rPr>
        <w:t>la Délégation Régionale Inserm</w:t>
      </w:r>
      <w:r w:rsidRPr="00657985">
        <w:rPr>
          <w:rFonts w:ascii="Arial" w:hAnsi="Arial" w:cs="Arial"/>
          <w:szCs w:val="20"/>
        </w:rPr>
        <w:t xml:space="preserve"> n'exige que du seul soumissionnaire auquel il est envisagé d'attribuer le marché public qu'il justifie ne pas se trouver dans un des cas des motifs d'exclusion.</w:t>
      </w:r>
    </w:p>
    <w:p w14:paraId="49FCBBC1" w14:textId="78815573" w:rsidR="001F5AF2" w:rsidRPr="009F3EA8" w:rsidRDefault="001F5AF2" w:rsidP="001F5AF2">
      <w:pPr>
        <w:spacing w:before="240" w:after="200" w:line="240" w:lineRule="auto"/>
        <w:jc w:val="both"/>
        <w:rPr>
          <w:rFonts w:ascii="Arial" w:hAnsi="Arial" w:cs="Arial"/>
          <w:szCs w:val="20"/>
        </w:rPr>
      </w:pPr>
      <w:r w:rsidRPr="00657985">
        <w:rPr>
          <w:rFonts w:ascii="Arial" w:hAnsi="Arial" w:cs="Arial"/>
          <w:szCs w:val="20"/>
        </w:rPr>
        <w:lastRenderedPageBreak/>
        <w:t>Le candidat retenu devra fournir avant d’être</w:t>
      </w:r>
      <w:r w:rsidRPr="009F3EA8">
        <w:rPr>
          <w:rFonts w:ascii="Arial" w:hAnsi="Arial" w:cs="Arial"/>
          <w:szCs w:val="20"/>
        </w:rPr>
        <w:t xml:space="preserve"> définitivement désigné comme attributaire du marché ou de l’accord cadre, les documents </w:t>
      </w:r>
      <w:r>
        <w:rPr>
          <w:rFonts w:ascii="Arial" w:hAnsi="Arial" w:cs="Arial"/>
          <w:szCs w:val="20"/>
        </w:rPr>
        <w:t xml:space="preserve">listés </w:t>
      </w:r>
      <w:r w:rsidRPr="008850F0">
        <w:rPr>
          <w:rFonts w:ascii="Arial" w:hAnsi="Arial" w:cs="Arial"/>
          <w:szCs w:val="20"/>
        </w:rPr>
        <w:t xml:space="preserve">ci-dessous dans un délai qui sera imparti par </w:t>
      </w:r>
      <w:r w:rsidR="00D961E0">
        <w:rPr>
          <w:rFonts w:ascii="Arial" w:hAnsi="Arial" w:cs="Arial"/>
          <w:szCs w:val="20"/>
        </w:rPr>
        <w:t>la Délégation Régionale Inserm</w:t>
      </w:r>
      <w:r>
        <w:rPr>
          <w:rFonts w:ascii="Arial" w:hAnsi="Arial" w:cs="Arial"/>
          <w:szCs w:val="20"/>
        </w:rPr>
        <w:t>.</w:t>
      </w:r>
    </w:p>
    <w:p w14:paraId="49B2C117" w14:textId="329F6330" w:rsidR="008850F0" w:rsidRDefault="008850F0" w:rsidP="009F3EA8">
      <w:pPr>
        <w:spacing w:before="240" w:after="200" w:line="240" w:lineRule="auto"/>
        <w:jc w:val="both"/>
        <w:rPr>
          <w:rFonts w:ascii="Arial" w:hAnsi="Arial" w:cs="Arial"/>
          <w:szCs w:val="20"/>
        </w:rPr>
      </w:pPr>
      <w:r w:rsidRPr="009F3EA8">
        <w:rPr>
          <w:rFonts w:ascii="Arial" w:hAnsi="Arial" w:cs="Arial"/>
          <w:szCs w:val="20"/>
        </w:rPr>
        <w:t xml:space="preserve">Si l’attributaire </w:t>
      </w:r>
      <w:r>
        <w:rPr>
          <w:rFonts w:ascii="Arial" w:hAnsi="Arial" w:cs="Arial"/>
          <w:szCs w:val="20"/>
        </w:rPr>
        <w:t>pressenti</w:t>
      </w:r>
      <w:r w:rsidRPr="009F3EA8">
        <w:rPr>
          <w:rFonts w:ascii="Arial" w:hAnsi="Arial" w:cs="Arial"/>
          <w:szCs w:val="20"/>
        </w:rPr>
        <w:t xml:space="preserve"> ne peut présenter les documents mentionnés ci-dessus dans le délai fixé, </w:t>
      </w:r>
      <w:r>
        <w:rPr>
          <w:rFonts w:ascii="Arial" w:hAnsi="Arial" w:cs="Arial"/>
          <w:szCs w:val="20"/>
        </w:rPr>
        <w:t>sa candidature sera</w:t>
      </w:r>
      <w:r w:rsidRPr="009F3EA8">
        <w:rPr>
          <w:rFonts w:ascii="Arial" w:hAnsi="Arial" w:cs="Arial"/>
          <w:szCs w:val="20"/>
        </w:rPr>
        <w:t xml:space="preserve"> rejetée. Le </w:t>
      </w:r>
      <w:r>
        <w:rPr>
          <w:rFonts w:ascii="Arial" w:hAnsi="Arial" w:cs="Arial"/>
          <w:szCs w:val="20"/>
        </w:rPr>
        <w:t>candidat</w:t>
      </w:r>
      <w:r w:rsidRPr="009F3EA8">
        <w:rPr>
          <w:rFonts w:ascii="Arial" w:hAnsi="Arial" w:cs="Arial"/>
          <w:szCs w:val="20"/>
        </w:rPr>
        <w:t xml:space="preserve"> dont l’offre se situe immédiatement après dans le classement </w:t>
      </w:r>
      <w:r>
        <w:rPr>
          <w:rFonts w:ascii="Arial" w:hAnsi="Arial" w:cs="Arial"/>
          <w:szCs w:val="20"/>
        </w:rPr>
        <w:t>sera</w:t>
      </w:r>
      <w:r w:rsidRPr="009F3EA8">
        <w:rPr>
          <w:rFonts w:ascii="Arial" w:hAnsi="Arial" w:cs="Arial"/>
          <w:szCs w:val="20"/>
        </w:rPr>
        <w:t xml:space="preserve"> alors sollicité pour produire à son tour les pièces nécessaires. Le cas échéant, cette procédure est renouvelée jusqu’à épuisement des offres classées.</w:t>
      </w:r>
    </w:p>
    <w:p w14:paraId="27AD0679" w14:textId="72CA228E" w:rsidR="008850F0" w:rsidRDefault="008850F0" w:rsidP="009F3EA8">
      <w:pPr>
        <w:spacing w:before="240" w:after="200" w:line="240" w:lineRule="auto"/>
        <w:jc w:val="both"/>
        <w:rPr>
          <w:rFonts w:ascii="Arial" w:hAnsi="Arial" w:cs="Arial"/>
          <w:szCs w:val="20"/>
        </w:rPr>
      </w:pPr>
      <w:r w:rsidRPr="008850F0">
        <w:rPr>
          <w:rFonts w:ascii="Arial" w:hAnsi="Arial" w:cs="Arial"/>
          <w:szCs w:val="20"/>
        </w:rPr>
        <w:t>Les</w:t>
      </w:r>
      <w:r>
        <w:rPr>
          <w:rFonts w:ascii="Arial" w:hAnsi="Arial" w:cs="Arial"/>
          <w:szCs w:val="20"/>
        </w:rPr>
        <w:t xml:space="preserve"> </w:t>
      </w:r>
      <w:r w:rsidRPr="008850F0">
        <w:rPr>
          <w:rFonts w:ascii="Arial" w:hAnsi="Arial" w:cs="Arial"/>
          <w:szCs w:val="20"/>
        </w:rPr>
        <w:t>candidats ne sont pas tenus de fournir les</w:t>
      </w:r>
      <w:r>
        <w:rPr>
          <w:rFonts w:ascii="Arial" w:hAnsi="Arial" w:cs="Arial"/>
          <w:szCs w:val="20"/>
        </w:rPr>
        <w:t xml:space="preserve"> </w:t>
      </w:r>
      <w:r w:rsidRPr="008850F0">
        <w:rPr>
          <w:rFonts w:ascii="Arial" w:hAnsi="Arial" w:cs="Arial"/>
          <w:szCs w:val="20"/>
        </w:rPr>
        <w:t>documents justificatifs et moyens de preuve</w:t>
      </w:r>
      <w:r>
        <w:rPr>
          <w:rFonts w:ascii="Arial" w:hAnsi="Arial" w:cs="Arial"/>
          <w:szCs w:val="20"/>
        </w:rPr>
        <w:t xml:space="preserve"> </w:t>
      </w:r>
      <w:r w:rsidRPr="008850F0">
        <w:rPr>
          <w:rFonts w:ascii="Arial" w:hAnsi="Arial" w:cs="Arial"/>
          <w:szCs w:val="20"/>
        </w:rPr>
        <w:t>que l’acheteur peut obtenir directement par le</w:t>
      </w:r>
      <w:r>
        <w:rPr>
          <w:rFonts w:ascii="Arial" w:hAnsi="Arial" w:cs="Arial"/>
          <w:szCs w:val="20"/>
        </w:rPr>
        <w:t xml:space="preserve"> </w:t>
      </w:r>
      <w:r w:rsidRPr="008850F0">
        <w:rPr>
          <w:rFonts w:ascii="Arial" w:hAnsi="Arial" w:cs="Arial"/>
          <w:szCs w:val="20"/>
        </w:rPr>
        <w:t>biais d’un système électronique de mise à</w:t>
      </w:r>
      <w:r>
        <w:rPr>
          <w:rFonts w:ascii="Arial" w:hAnsi="Arial" w:cs="Arial"/>
          <w:szCs w:val="20"/>
        </w:rPr>
        <w:t xml:space="preserve"> </w:t>
      </w:r>
      <w:r w:rsidRPr="008850F0">
        <w:rPr>
          <w:rFonts w:ascii="Arial" w:hAnsi="Arial" w:cs="Arial"/>
          <w:szCs w:val="20"/>
        </w:rPr>
        <w:t>disposition d’informations</w:t>
      </w:r>
      <w:r>
        <w:rPr>
          <w:rFonts w:ascii="Arial" w:hAnsi="Arial" w:cs="Arial"/>
          <w:szCs w:val="20"/>
        </w:rPr>
        <w:t xml:space="preserve"> qui devra être spécifié dans le dossier de candidature</w:t>
      </w:r>
      <w:r w:rsidRPr="008850F0">
        <w:rPr>
          <w:rFonts w:ascii="Arial" w:hAnsi="Arial" w:cs="Arial"/>
          <w:szCs w:val="20"/>
        </w:rPr>
        <w:t>, ainsi que ceux qui</w:t>
      </w:r>
      <w:r>
        <w:rPr>
          <w:rFonts w:ascii="Arial" w:hAnsi="Arial" w:cs="Arial"/>
          <w:szCs w:val="20"/>
        </w:rPr>
        <w:t xml:space="preserve"> </w:t>
      </w:r>
      <w:r w:rsidRPr="008850F0">
        <w:rPr>
          <w:rFonts w:ascii="Arial" w:hAnsi="Arial" w:cs="Arial"/>
          <w:szCs w:val="20"/>
        </w:rPr>
        <w:t>ont déjà été transmis au service acheteur</w:t>
      </w:r>
      <w:r>
        <w:rPr>
          <w:rFonts w:ascii="Arial" w:hAnsi="Arial" w:cs="Arial"/>
          <w:szCs w:val="20"/>
        </w:rPr>
        <w:t xml:space="preserve"> de </w:t>
      </w:r>
      <w:r w:rsidR="00D961E0">
        <w:rPr>
          <w:rFonts w:ascii="Arial" w:hAnsi="Arial" w:cs="Arial"/>
          <w:szCs w:val="20"/>
        </w:rPr>
        <w:t>la Délégation Régionale Inserm</w:t>
      </w:r>
      <w:r>
        <w:rPr>
          <w:rFonts w:ascii="Arial" w:hAnsi="Arial" w:cs="Arial"/>
          <w:szCs w:val="20"/>
        </w:rPr>
        <w:t xml:space="preserve"> </w:t>
      </w:r>
      <w:r w:rsidRPr="008850F0">
        <w:rPr>
          <w:rFonts w:ascii="Arial" w:hAnsi="Arial" w:cs="Arial"/>
          <w:szCs w:val="20"/>
        </w:rPr>
        <w:t>concerné lors d’une précédente consultation</w:t>
      </w:r>
      <w:r>
        <w:rPr>
          <w:rFonts w:ascii="Arial" w:hAnsi="Arial" w:cs="Arial"/>
          <w:szCs w:val="20"/>
        </w:rPr>
        <w:t xml:space="preserve"> </w:t>
      </w:r>
      <w:r w:rsidRPr="008850F0">
        <w:rPr>
          <w:rFonts w:ascii="Arial" w:hAnsi="Arial" w:cs="Arial"/>
          <w:szCs w:val="20"/>
        </w:rPr>
        <w:t>et</w:t>
      </w:r>
      <w:r>
        <w:rPr>
          <w:rFonts w:ascii="Arial" w:hAnsi="Arial" w:cs="Arial"/>
          <w:szCs w:val="20"/>
        </w:rPr>
        <w:t xml:space="preserve"> </w:t>
      </w:r>
      <w:r w:rsidRPr="008850F0">
        <w:rPr>
          <w:rFonts w:ascii="Arial" w:hAnsi="Arial" w:cs="Arial"/>
          <w:szCs w:val="20"/>
        </w:rPr>
        <w:t>qui demeurent valables.</w:t>
      </w:r>
      <w:r>
        <w:rPr>
          <w:rFonts w:ascii="Arial" w:hAnsi="Arial" w:cs="Arial"/>
          <w:szCs w:val="20"/>
        </w:rPr>
        <w:t xml:space="preserve"> </w:t>
      </w:r>
    </w:p>
    <w:p w14:paraId="69A66406" w14:textId="77777777" w:rsidR="008850F0" w:rsidRPr="009F3EA8" w:rsidRDefault="008850F0" w:rsidP="009F3EA8">
      <w:pPr>
        <w:spacing w:before="240" w:after="200" w:line="240" w:lineRule="auto"/>
        <w:jc w:val="both"/>
        <w:rPr>
          <w:rFonts w:ascii="Arial" w:hAnsi="Arial" w:cs="Arial"/>
          <w:szCs w:val="20"/>
        </w:rPr>
      </w:pPr>
      <w:r w:rsidRPr="009F3EA8">
        <w:rPr>
          <w:rFonts w:ascii="Arial" w:hAnsi="Arial" w:cs="Arial"/>
          <w:szCs w:val="20"/>
        </w:rPr>
        <w:t>Après signature du marché ou de l’accord cadre, en cas d'inexactitude des documents ci-dessus et de ceux fournis au titre de la candidature, il est fait application aux torts du titulaire des conditions de résiliation prévues par le marché ou par l’accord cadre.</w:t>
      </w:r>
    </w:p>
    <w:p w14:paraId="53FB3BE8" w14:textId="5430C8CB" w:rsidR="008850F0" w:rsidRDefault="008850F0" w:rsidP="009F3EA8">
      <w:pPr>
        <w:spacing w:before="240" w:after="200" w:line="240" w:lineRule="auto"/>
        <w:jc w:val="both"/>
        <w:rPr>
          <w:rFonts w:ascii="Arial" w:hAnsi="Arial" w:cs="Arial"/>
          <w:szCs w:val="20"/>
        </w:rPr>
      </w:pPr>
      <w:r w:rsidRPr="009F3EA8">
        <w:rPr>
          <w:rFonts w:ascii="Arial" w:hAnsi="Arial" w:cs="Arial"/>
          <w:szCs w:val="20"/>
        </w:rPr>
        <w:t>L’attention du candidat est attirée sur le fait qu’il a la faculté de joindre dès le dépôt de son offre les documents cités ci-dessous. Cette démarche permet notamment de raccourcir les délais de notification du marché.</w:t>
      </w:r>
    </w:p>
    <w:p w14:paraId="1DE267B7" w14:textId="16A2C1CE" w:rsidR="008850F0" w:rsidRDefault="008850F0" w:rsidP="009F3EA8">
      <w:pPr>
        <w:spacing w:before="240" w:after="200" w:line="240" w:lineRule="auto"/>
        <w:jc w:val="both"/>
        <w:rPr>
          <w:rFonts w:ascii="Arial" w:hAnsi="Arial" w:cs="Arial"/>
          <w:b/>
          <w:szCs w:val="20"/>
          <w:u w:val="single"/>
        </w:rPr>
      </w:pPr>
      <w:r w:rsidRPr="009F3EA8">
        <w:rPr>
          <w:rFonts w:ascii="Arial" w:hAnsi="Arial" w:cs="Arial"/>
          <w:b/>
          <w:szCs w:val="20"/>
          <w:u w:val="single"/>
        </w:rPr>
        <w:t>Liste des documents justificatifs de la régularité du candidat qui devront être fournis par l’attributaire pressenti :</w:t>
      </w:r>
    </w:p>
    <w:p w14:paraId="782FED5B" w14:textId="77777777" w:rsidR="00330918" w:rsidRPr="00B24DEC" w:rsidRDefault="00330918" w:rsidP="00330918">
      <w:pPr>
        <w:spacing w:after="0" w:line="240" w:lineRule="auto"/>
        <w:jc w:val="both"/>
        <w:rPr>
          <w:rFonts w:ascii="Arial" w:eastAsiaTheme="minorEastAsia" w:hAnsi="Arial" w:cs="Arial"/>
          <w:szCs w:val="20"/>
          <w:lang w:eastAsia="fr-FR"/>
        </w:rPr>
      </w:pPr>
    </w:p>
    <w:p w14:paraId="61B1B2F8" w14:textId="608C148B" w:rsidR="00330918" w:rsidRDefault="00330918" w:rsidP="00330918">
      <w:pPr>
        <w:pStyle w:val="Paragraphedeliste"/>
        <w:numPr>
          <w:ilvl w:val="0"/>
          <w:numId w:val="22"/>
        </w:numPr>
        <w:spacing w:after="200" w:line="240" w:lineRule="auto"/>
        <w:jc w:val="both"/>
        <w:rPr>
          <w:rFonts w:ascii="Arial" w:hAnsi="Arial" w:cs="Arial"/>
          <w:b/>
          <w:szCs w:val="20"/>
        </w:rPr>
      </w:pPr>
      <w:r w:rsidRPr="00B15168">
        <w:rPr>
          <w:rFonts w:ascii="Arial" w:hAnsi="Arial" w:cs="Arial"/>
          <w:b/>
          <w:szCs w:val="20"/>
        </w:rPr>
        <w:t xml:space="preserve">Pour les candidats établis ou domiciliés </w:t>
      </w:r>
      <w:r>
        <w:rPr>
          <w:rFonts w:ascii="Arial" w:hAnsi="Arial" w:cs="Arial"/>
          <w:b/>
          <w:szCs w:val="20"/>
        </w:rPr>
        <w:t>en France</w:t>
      </w:r>
    </w:p>
    <w:p w14:paraId="78FCFA80" w14:textId="77777777" w:rsidR="00330918" w:rsidRDefault="00330918" w:rsidP="00330918">
      <w:pPr>
        <w:pStyle w:val="Paragraphedeliste"/>
        <w:spacing w:after="200" w:line="240" w:lineRule="auto"/>
        <w:ind w:left="1428"/>
        <w:jc w:val="both"/>
        <w:rPr>
          <w:rFonts w:ascii="Arial" w:hAnsi="Arial" w:cs="Arial"/>
          <w:b/>
          <w:szCs w:val="20"/>
        </w:rPr>
      </w:pPr>
    </w:p>
    <w:p w14:paraId="2E0F021A" w14:textId="6A35A2C2" w:rsidR="001A0A95" w:rsidRPr="00AE6C5F" w:rsidRDefault="00222E93" w:rsidP="00222E93">
      <w:pPr>
        <w:pStyle w:val="Paragraphedeliste"/>
        <w:numPr>
          <w:ilvl w:val="0"/>
          <w:numId w:val="21"/>
        </w:numPr>
        <w:spacing w:before="240" w:after="200" w:line="240" w:lineRule="auto"/>
        <w:jc w:val="both"/>
        <w:rPr>
          <w:rFonts w:ascii="Arial" w:hAnsi="Arial" w:cs="Arial"/>
          <w:szCs w:val="20"/>
        </w:rPr>
      </w:pPr>
      <w:r w:rsidRPr="00222E93">
        <w:rPr>
          <w:rFonts w:ascii="Arial" w:hAnsi="Arial" w:cs="Arial"/>
          <w:szCs w:val="20"/>
        </w:rPr>
        <w:t>Le numéro unique d’identification</w:t>
      </w:r>
      <w:r>
        <w:rPr>
          <w:rFonts w:ascii="Arial" w:hAnsi="Arial" w:cs="Arial"/>
          <w:szCs w:val="20"/>
        </w:rPr>
        <w:t xml:space="preserve"> délivré par l’INSEE (SIREN</w:t>
      </w:r>
      <w:r w:rsidRPr="00222E93">
        <w:rPr>
          <w:rFonts w:ascii="Arial" w:hAnsi="Arial" w:cs="Arial"/>
          <w:szCs w:val="20"/>
        </w:rPr>
        <w:t>) permettant à l’acheteur d’accéder aux informations pertinentes par le biais d’un système électronique mentionné au 1° de l’article R. 2143-13</w:t>
      </w:r>
      <w:r w:rsidR="003E506F">
        <w:rPr>
          <w:rFonts w:ascii="Arial" w:hAnsi="Arial" w:cs="Arial"/>
          <w:szCs w:val="20"/>
        </w:rPr>
        <w:t xml:space="preserve"> </w:t>
      </w:r>
      <w:r w:rsidR="00987A2F">
        <w:rPr>
          <w:rFonts w:ascii="Arial" w:hAnsi="Arial" w:cs="Arial"/>
          <w:szCs w:val="20"/>
        </w:rPr>
        <w:t xml:space="preserve">ou, à défaut, </w:t>
      </w:r>
      <w:r w:rsidR="001A0A95" w:rsidRPr="00AE6C5F">
        <w:rPr>
          <w:rFonts w:ascii="Arial" w:hAnsi="Arial" w:cs="Arial"/>
          <w:szCs w:val="20"/>
        </w:rPr>
        <w:t>un document équivalent</w:t>
      </w:r>
      <w:r>
        <w:rPr>
          <w:rFonts w:ascii="Arial" w:hAnsi="Arial" w:cs="Arial"/>
          <w:szCs w:val="20"/>
        </w:rPr>
        <w:t xml:space="preserve"> à un KBIS</w:t>
      </w:r>
      <w:r w:rsidR="001A0A95" w:rsidRPr="00AE6C5F">
        <w:rPr>
          <w:rFonts w:ascii="Arial" w:hAnsi="Arial" w:cs="Arial"/>
          <w:szCs w:val="20"/>
        </w:rPr>
        <w:t xml:space="preserve"> délivré par l'autorité judiciaire ou administrative compétente du pays d'origine ou d'établissement du candidat, attestant de l'absence de cas d'exclusion ;</w:t>
      </w:r>
    </w:p>
    <w:p w14:paraId="10D066DB" w14:textId="77777777" w:rsidR="001A0A95" w:rsidRPr="0068335D" w:rsidRDefault="001A0A95" w:rsidP="001A0A95">
      <w:pPr>
        <w:pStyle w:val="Paragraphedeliste"/>
        <w:spacing w:before="240" w:line="240" w:lineRule="auto"/>
        <w:jc w:val="both"/>
        <w:rPr>
          <w:rFonts w:ascii="Arial" w:hAnsi="Arial" w:cs="Arial"/>
          <w:szCs w:val="20"/>
        </w:rPr>
      </w:pPr>
    </w:p>
    <w:p w14:paraId="26069702" w14:textId="77777777" w:rsidR="001A0A95" w:rsidRDefault="001A0A95" w:rsidP="001A0A95">
      <w:pPr>
        <w:pStyle w:val="Paragraphedeliste"/>
        <w:numPr>
          <w:ilvl w:val="0"/>
          <w:numId w:val="21"/>
        </w:numPr>
        <w:spacing w:before="240" w:after="200" w:line="240" w:lineRule="auto"/>
        <w:jc w:val="both"/>
        <w:rPr>
          <w:rFonts w:ascii="Arial" w:hAnsi="Arial" w:cs="Arial"/>
          <w:szCs w:val="20"/>
        </w:rPr>
      </w:pPr>
      <w:r w:rsidRPr="0068335D">
        <w:rPr>
          <w:rFonts w:ascii="Arial" w:hAnsi="Arial" w:cs="Arial"/>
          <w:szCs w:val="20"/>
        </w:rPr>
        <w:t>Si le candidat ou un membre du groupement est en redressement judiciaire, il est tenu de fournir la copie du ou des jugements prononcés à cet effet et d’apporter la preuve que l’autorisation de poursuite de son activité couvre la période corresponda</w:t>
      </w:r>
      <w:r>
        <w:rPr>
          <w:rFonts w:ascii="Arial" w:hAnsi="Arial" w:cs="Arial"/>
          <w:szCs w:val="20"/>
        </w:rPr>
        <w:t>nt à la durée du présent marché ;</w:t>
      </w:r>
    </w:p>
    <w:p w14:paraId="65DBEB16" w14:textId="77777777" w:rsidR="001A0A95" w:rsidRPr="0068335D" w:rsidRDefault="001A0A95" w:rsidP="001A0A95">
      <w:pPr>
        <w:pStyle w:val="Paragraphedeliste"/>
        <w:rPr>
          <w:rFonts w:ascii="Arial" w:hAnsi="Arial" w:cs="Arial"/>
          <w:szCs w:val="20"/>
        </w:rPr>
      </w:pPr>
    </w:p>
    <w:p w14:paraId="3638299E" w14:textId="10938F8E" w:rsidR="00B31DFC" w:rsidRDefault="001A0A95" w:rsidP="00B31DFC">
      <w:pPr>
        <w:pStyle w:val="Paragraphedeliste"/>
        <w:numPr>
          <w:ilvl w:val="0"/>
          <w:numId w:val="21"/>
        </w:numPr>
        <w:spacing w:after="0" w:line="240" w:lineRule="auto"/>
        <w:jc w:val="both"/>
        <w:rPr>
          <w:rFonts w:ascii="Arial" w:hAnsi="Arial" w:cs="Arial"/>
          <w:szCs w:val="20"/>
        </w:rPr>
      </w:pPr>
      <w:r w:rsidRPr="00B31DFC">
        <w:rPr>
          <w:rFonts w:ascii="Arial" w:hAnsi="Arial" w:cs="Arial"/>
          <w:szCs w:val="20"/>
        </w:rPr>
        <w:t>Une attestation de régularité fiscale prouvant qu'il est à jour de ses obligations fiscales auprès du Trésor Public (disponibles sur l'espace sécurisé impots.gouv.fr) ;</w:t>
      </w:r>
    </w:p>
    <w:p w14:paraId="3B909452" w14:textId="77777777" w:rsidR="00B31DFC" w:rsidRPr="00B31DFC" w:rsidRDefault="00B31DFC" w:rsidP="00B31DFC">
      <w:pPr>
        <w:pStyle w:val="Paragraphedeliste"/>
        <w:rPr>
          <w:rFonts w:ascii="Arial" w:hAnsi="Arial" w:cs="Arial"/>
          <w:szCs w:val="20"/>
        </w:rPr>
      </w:pPr>
    </w:p>
    <w:p w14:paraId="630A64CD" w14:textId="308BE25F" w:rsidR="001A0A95" w:rsidRPr="003362D0" w:rsidRDefault="001A0A95" w:rsidP="001A0A95">
      <w:pPr>
        <w:pStyle w:val="Paragraphedeliste"/>
        <w:numPr>
          <w:ilvl w:val="0"/>
          <w:numId w:val="21"/>
        </w:numPr>
        <w:spacing w:before="240" w:after="200" w:line="240" w:lineRule="auto"/>
        <w:jc w:val="both"/>
        <w:rPr>
          <w:rFonts w:ascii="Arial" w:hAnsi="Arial" w:cs="Arial"/>
          <w:szCs w:val="20"/>
        </w:rPr>
      </w:pPr>
      <w:r w:rsidRPr="003362D0">
        <w:rPr>
          <w:rFonts w:ascii="Arial" w:hAnsi="Arial" w:cs="Arial"/>
          <w:szCs w:val="20"/>
        </w:rPr>
        <w:t xml:space="preserve">Les pièces </w:t>
      </w:r>
      <w:r w:rsidR="00657985">
        <w:rPr>
          <w:rFonts w:ascii="Arial" w:hAnsi="Arial" w:cs="Arial"/>
          <w:szCs w:val="20"/>
        </w:rPr>
        <w:t>prévues à l’article D8222-5 du c</w:t>
      </w:r>
      <w:r w:rsidRPr="003362D0">
        <w:rPr>
          <w:rFonts w:ascii="Arial" w:hAnsi="Arial" w:cs="Arial"/>
          <w:szCs w:val="20"/>
        </w:rPr>
        <w:t xml:space="preserve">ode du travail, à savoir une attestation de fourniture des déclarations sociales et de paiement des cotisations et contributions de sécurité sociale prévue à l'article L. 243-15 ou </w:t>
      </w:r>
      <w:r w:rsidRPr="003362D0">
        <w:rPr>
          <w:rFonts w:ascii="Arial" w:hAnsi="Arial" w:cs="Arial"/>
          <w:b/>
          <w:szCs w:val="20"/>
        </w:rPr>
        <w:t xml:space="preserve">attestation de vigilance </w:t>
      </w:r>
      <w:r w:rsidRPr="003362D0">
        <w:rPr>
          <w:rFonts w:ascii="Arial" w:hAnsi="Arial" w:cs="Arial"/>
          <w:szCs w:val="20"/>
        </w:rPr>
        <w:t xml:space="preserve">émanant de l'organisme de protection sociale chargé du recouvrement des cotisations et des contributions datant de moins de six </w:t>
      </w:r>
      <w:r w:rsidR="00657985">
        <w:rPr>
          <w:rFonts w:ascii="Arial" w:hAnsi="Arial" w:cs="Arial"/>
          <w:szCs w:val="20"/>
        </w:rPr>
        <w:t xml:space="preserve">(6) </w:t>
      </w:r>
      <w:r w:rsidRPr="003362D0">
        <w:rPr>
          <w:rFonts w:ascii="Arial" w:hAnsi="Arial" w:cs="Arial"/>
          <w:szCs w:val="20"/>
        </w:rPr>
        <w:t xml:space="preserve">mois dont elle s'assure de l'authenticité auprès de l'organisme de recouvrement des cotisations de sécurité sociale. </w:t>
      </w:r>
    </w:p>
    <w:p w14:paraId="20C9FB85" w14:textId="77777777" w:rsidR="001A0A95" w:rsidRPr="003362D0" w:rsidRDefault="001A0A95" w:rsidP="001A0A95">
      <w:pPr>
        <w:pStyle w:val="Paragraphedeliste"/>
        <w:spacing w:before="240" w:line="240" w:lineRule="auto"/>
        <w:jc w:val="both"/>
        <w:rPr>
          <w:rFonts w:ascii="Arial" w:hAnsi="Arial" w:cs="Arial"/>
          <w:szCs w:val="20"/>
        </w:rPr>
      </w:pPr>
    </w:p>
    <w:p w14:paraId="7FC2EF22" w14:textId="77777777" w:rsidR="001A0A95" w:rsidRDefault="001A0A95" w:rsidP="001A0A95">
      <w:pPr>
        <w:pStyle w:val="Paragraphedeliste"/>
        <w:numPr>
          <w:ilvl w:val="0"/>
          <w:numId w:val="21"/>
        </w:numPr>
        <w:spacing w:before="240" w:after="200" w:line="240" w:lineRule="auto"/>
        <w:jc w:val="both"/>
        <w:rPr>
          <w:rFonts w:ascii="Arial" w:hAnsi="Arial" w:cs="Arial"/>
          <w:szCs w:val="20"/>
        </w:rPr>
      </w:pPr>
      <w:r w:rsidRPr="003362D0">
        <w:rPr>
          <w:rFonts w:ascii="Arial" w:hAnsi="Arial" w:cs="Arial"/>
          <w:szCs w:val="20"/>
        </w:rPr>
        <w:t xml:space="preserve">Lorsque l'immatriculation du cocontractant au registre du commerce et des sociétés ou au répertoire des métiers est obligatoire ou lorsqu'il s'agit d'une profession réglementée, l'un des documents suivants : </w:t>
      </w:r>
    </w:p>
    <w:p w14:paraId="745CF90A" w14:textId="77777777" w:rsidR="001A0A95" w:rsidRPr="00B15168" w:rsidRDefault="001A0A95" w:rsidP="001A0A95">
      <w:pPr>
        <w:pStyle w:val="Paragraphedeliste"/>
        <w:spacing w:before="240" w:after="200" w:line="240" w:lineRule="auto"/>
        <w:jc w:val="both"/>
        <w:rPr>
          <w:rFonts w:ascii="Arial" w:hAnsi="Arial" w:cs="Arial"/>
          <w:szCs w:val="20"/>
        </w:rPr>
      </w:pPr>
    </w:p>
    <w:p w14:paraId="5B28A9A1" w14:textId="5F249202" w:rsidR="001A0A95" w:rsidRPr="002E753B" w:rsidRDefault="009B265E" w:rsidP="002E753B">
      <w:pPr>
        <w:pStyle w:val="Paragraphedeliste"/>
        <w:numPr>
          <w:ilvl w:val="0"/>
          <w:numId w:val="23"/>
        </w:numPr>
        <w:spacing w:before="240" w:after="0" w:line="240" w:lineRule="auto"/>
        <w:ind w:left="1134"/>
        <w:jc w:val="both"/>
        <w:rPr>
          <w:rFonts w:ascii="Arial" w:eastAsiaTheme="minorEastAsia" w:hAnsi="Arial" w:cs="Arial"/>
          <w:szCs w:val="20"/>
          <w:lang w:eastAsia="fr-FR"/>
        </w:rPr>
      </w:pPr>
      <w:r>
        <w:rPr>
          <w:rFonts w:ascii="Arial" w:hAnsi="Arial" w:cs="Arial"/>
          <w:szCs w:val="20"/>
        </w:rPr>
        <w:t>Le numéro unique d’identification délivré par l’INSEE (SIREN)</w:t>
      </w:r>
      <w:r w:rsidR="002E753B">
        <w:rPr>
          <w:rFonts w:ascii="Arial" w:hAnsi="Arial" w:cs="Arial"/>
          <w:szCs w:val="20"/>
        </w:rPr>
        <w:t xml:space="preserve"> </w:t>
      </w:r>
      <w:r w:rsidR="001A0A95" w:rsidRPr="002E753B">
        <w:rPr>
          <w:rFonts w:ascii="Arial" w:eastAsiaTheme="minorEastAsia" w:hAnsi="Arial" w:cs="Arial"/>
          <w:szCs w:val="20"/>
          <w:lang w:eastAsia="fr-FR"/>
        </w:rPr>
        <w:t>;</w:t>
      </w:r>
    </w:p>
    <w:p w14:paraId="420073A2" w14:textId="77777777" w:rsidR="001A0A95" w:rsidRPr="00B24DEC" w:rsidRDefault="001A0A95" w:rsidP="001A0A95">
      <w:pPr>
        <w:pStyle w:val="Paragraphedeliste"/>
        <w:numPr>
          <w:ilvl w:val="0"/>
          <w:numId w:val="23"/>
        </w:numPr>
        <w:spacing w:line="240" w:lineRule="auto"/>
        <w:ind w:left="1134"/>
        <w:jc w:val="both"/>
        <w:rPr>
          <w:rFonts w:ascii="Arial" w:eastAsiaTheme="minorEastAsia" w:hAnsi="Arial" w:cs="Arial"/>
          <w:szCs w:val="20"/>
          <w:lang w:eastAsia="fr-FR"/>
        </w:rPr>
      </w:pPr>
      <w:r w:rsidRPr="00027529">
        <w:rPr>
          <w:rFonts w:ascii="Arial" w:eastAsiaTheme="minorEastAsia" w:hAnsi="Arial" w:cs="Arial"/>
          <w:szCs w:val="20"/>
          <w:lang w:eastAsia="fr-FR"/>
        </w:rPr>
        <w:t xml:space="preserve">Ou un devis, un document publicitaire ou une correspondance professionnelle, à condition qu'y soient mentionnés le nom ou la dénomination sociale, l'adresse complète et le numéro d'immatriculation au registre du commerce et des sociétés ou au répertoire des métiers ou à une liste ou un tableau d'un ordre professionnel, ou la référence de l'agrément délivré par l'autorité compétente ; </w:t>
      </w:r>
    </w:p>
    <w:p w14:paraId="56953F87" w14:textId="3C4579D1" w:rsidR="009C1AC3" w:rsidRPr="00DF23AD" w:rsidRDefault="001A0A95" w:rsidP="00DF23AD">
      <w:pPr>
        <w:pStyle w:val="Paragraphedeliste"/>
        <w:numPr>
          <w:ilvl w:val="0"/>
          <w:numId w:val="23"/>
        </w:numPr>
        <w:spacing w:after="0" w:line="240" w:lineRule="auto"/>
        <w:ind w:left="1134"/>
        <w:jc w:val="both"/>
        <w:rPr>
          <w:rFonts w:ascii="Arial" w:eastAsiaTheme="minorEastAsia" w:hAnsi="Arial" w:cs="Arial"/>
          <w:szCs w:val="20"/>
          <w:lang w:eastAsia="fr-FR"/>
        </w:rPr>
      </w:pPr>
      <w:r w:rsidRPr="00027529">
        <w:rPr>
          <w:rFonts w:ascii="Arial" w:eastAsiaTheme="minorEastAsia" w:hAnsi="Arial" w:cs="Arial"/>
          <w:szCs w:val="20"/>
          <w:lang w:eastAsia="fr-FR"/>
        </w:rPr>
        <w:lastRenderedPageBreak/>
        <w:t>Ou un récépissé du dépôt de déclaration auprès d'un centre de formalités des entreprises pour les personnes en cours d'inscription.</w:t>
      </w:r>
    </w:p>
    <w:p w14:paraId="7C571A0A" w14:textId="1241B2F6" w:rsidR="00CA21AF" w:rsidRDefault="00CA21AF" w:rsidP="00CA21AF">
      <w:pPr>
        <w:spacing w:after="0" w:line="240" w:lineRule="auto"/>
        <w:jc w:val="both"/>
        <w:rPr>
          <w:rFonts w:ascii="Arial" w:hAnsi="Arial" w:cs="Arial"/>
          <w:szCs w:val="20"/>
        </w:rPr>
      </w:pPr>
    </w:p>
    <w:p w14:paraId="516E7EFF" w14:textId="77777777" w:rsidR="001A0A95" w:rsidRPr="00B24DEC" w:rsidRDefault="001A0A95" w:rsidP="001A0A95">
      <w:pPr>
        <w:spacing w:line="240" w:lineRule="auto"/>
        <w:rPr>
          <w:rFonts w:ascii="Arial" w:hAnsi="Arial" w:cs="Arial"/>
          <w:b/>
          <w:i/>
          <w:szCs w:val="20"/>
          <w:u w:val="single"/>
        </w:rPr>
      </w:pPr>
      <w:r w:rsidRPr="00027529">
        <w:rPr>
          <w:rFonts w:ascii="Arial" w:hAnsi="Arial" w:cs="Arial"/>
          <w:b/>
          <w:i/>
          <w:szCs w:val="20"/>
          <w:u w:val="single"/>
        </w:rPr>
        <w:t>Concernant la lutte contre l’emploi d</w:t>
      </w:r>
      <w:r>
        <w:rPr>
          <w:rFonts w:ascii="Arial" w:hAnsi="Arial" w:cs="Arial"/>
          <w:b/>
          <w:i/>
          <w:szCs w:val="20"/>
          <w:u w:val="single"/>
        </w:rPr>
        <w:t>’étranger sans titre de travail</w:t>
      </w:r>
    </w:p>
    <w:p w14:paraId="170ACD6A" w14:textId="020AFF82" w:rsidR="001A0A95" w:rsidRDefault="00467D17" w:rsidP="00467D17">
      <w:pPr>
        <w:pStyle w:val="Paragraphedeliste"/>
        <w:numPr>
          <w:ilvl w:val="0"/>
          <w:numId w:val="21"/>
        </w:numPr>
        <w:spacing w:after="200" w:line="240" w:lineRule="auto"/>
        <w:jc w:val="both"/>
        <w:rPr>
          <w:rFonts w:ascii="Arial" w:hAnsi="Arial" w:cs="Arial"/>
          <w:szCs w:val="20"/>
        </w:rPr>
      </w:pPr>
      <w:r w:rsidRPr="00467D17">
        <w:rPr>
          <w:rFonts w:ascii="Arial" w:hAnsi="Arial" w:cs="Arial"/>
          <w:szCs w:val="20"/>
        </w:rPr>
        <w:t>Le cas échéant, si le soumissionnaire emploie des salariés étrangers,</w:t>
      </w:r>
      <w:r>
        <w:rPr>
          <w:rFonts w:ascii="Arial" w:hAnsi="Arial" w:cs="Arial"/>
          <w:szCs w:val="20"/>
        </w:rPr>
        <w:t xml:space="preserve"> </w:t>
      </w:r>
      <w:r w:rsidRPr="00467D17">
        <w:rPr>
          <w:rFonts w:ascii="Arial" w:hAnsi="Arial" w:cs="Arial"/>
          <w:szCs w:val="20"/>
        </w:rPr>
        <w:t>la liste nominative des salariés étrangers qu'il emploie et soumis à l'autorisation de travail prévue à l'article L.5221-2 du code du travail</w:t>
      </w:r>
      <w:r>
        <w:rPr>
          <w:rFonts w:ascii="Arial" w:hAnsi="Arial" w:cs="Arial"/>
          <w:szCs w:val="20"/>
        </w:rPr>
        <w:t xml:space="preserve">. </w:t>
      </w:r>
      <w:r w:rsidRPr="00467D17">
        <w:rPr>
          <w:rFonts w:ascii="Arial" w:hAnsi="Arial" w:cs="Arial"/>
          <w:szCs w:val="20"/>
        </w:rPr>
        <w:t xml:space="preserve">Cette liste doit comporter toutes les informations figurant à l'article D.8254-2 du code du travail (1° Sa date d'embauche ; 2° Sa nationalité ; 3° Le type et le numéro d'ordre du titre valant autorisation de </w:t>
      </w:r>
      <w:r w:rsidR="00472BBB" w:rsidRPr="00467D17">
        <w:rPr>
          <w:rFonts w:ascii="Arial" w:hAnsi="Arial" w:cs="Arial"/>
          <w:szCs w:val="20"/>
        </w:rPr>
        <w:t>travail ;</w:t>
      </w:r>
    </w:p>
    <w:p w14:paraId="147707A5" w14:textId="77777777" w:rsidR="001A0A95" w:rsidRPr="00027529" w:rsidRDefault="001A0A95" w:rsidP="00391924">
      <w:pPr>
        <w:pStyle w:val="Paragraphedeliste"/>
        <w:spacing w:after="0" w:line="240" w:lineRule="auto"/>
        <w:rPr>
          <w:rFonts w:ascii="Arial" w:hAnsi="Arial" w:cs="Arial"/>
          <w:szCs w:val="20"/>
        </w:rPr>
      </w:pPr>
    </w:p>
    <w:p w14:paraId="356CF7E5" w14:textId="77777777" w:rsidR="001A0A95" w:rsidRPr="00027529" w:rsidRDefault="001A0A95" w:rsidP="001A0A95">
      <w:pPr>
        <w:spacing w:line="240" w:lineRule="auto"/>
        <w:rPr>
          <w:rFonts w:ascii="Arial" w:hAnsi="Arial" w:cs="Arial"/>
          <w:b/>
          <w:i/>
          <w:szCs w:val="20"/>
          <w:u w:val="single"/>
        </w:rPr>
      </w:pPr>
      <w:r w:rsidRPr="00027529">
        <w:rPr>
          <w:rFonts w:ascii="Arial" w:hAnsi="Arial" w:cs="Arial"/>
          <w:b/>
          <w:i/>
          <w:szCs w:val="20"/>
          <w:u w:val="single"/>
        </w:rPr>
        <w:t>Concernant la vérification des conditions de détachement de salariés étrangers</w:t>
      </w:r>
    </w:p>
    <w:p w14:paraId="306ED373" w14:textId="77777777" w:rsidR="001A0A95" w:rsidRDefault="001A0A95" w:rsidP="001A0A95">
      <w:pPr>
        <w:pStyle w:val="Paragraphedeliste"/>
        <w:numPr>
          <w:ilvl w:val="0"/>
          <w:numId w:val="21"/>
        </w:numPr>
        <w:spacing w:before="240" w:after="200" w:line="240" w:lineRule="auto"/>
        <w:jc w:val="both"/>
        <w:rPr>
          <w:rFonts w:ascii="Arial" w:hAnsi="Arial" w:cs="Arial"/>
          <w:szCs w:val="20"/>
        </w:rPr>
      </w:pPr>
      <w:r w:rsidRPr="00027529">
        <w:rPr>
          <w:rFonts w:ascii="Arial" w:hAnsi="Arial" w:cs="Arial"/>
          <w:szCs w:val="20"/>
        </w:rPr>
        <w:t>Une copie de la déclaration de détachement transmise à l'unité départementale de la direction</w:t>
      </w:r>
      <w:r w:rsidRPr="00461BF9">
        <w:rPr>
          <w:rFonts w:ascii="Arial" w:hAnsi="Arial" w:cs="Arial"/>
          <w:szCs w:val="20"/>
        </w:rPr>
        <w:t xml:space="preserve"> régionale des entreprises, de la concurrence, de la consommation du travail et de l'emploi, conformément aux dispositions des articles R. 1263-4-1 et R. 1263-6-</w:t>
      </w:r>
      <w:r>
        <w:rPr>
          <w:rFonts w:ascii="Arial" w:hAnsi="Arial" w:cs="Arial"/>
          <w:szCs w:val="20"/>
        </w:rPr>
        <w:t>1 du code du travail ;</w:t>
      </w:r>
    </w:p>
    <w:p w14:paraId="26B2B2A7" w14:textId="77777777" w:rsidR="001A0A95" w:rsidRPr="00461BF9" w:rsidRDefault="001A0A95" w:rsidP="001A0A95">
      <w:pPr>
        <w:pStyle w:val="Paragraphedeliste"/>
        <w:spacing w:before="240" w:line="240" w:lineRule="auto"/>
        <w:jc w:val="both"/>
        <w:rPr>
          <w:rFonts w:ascii="Arial" w:hAnsi="Arial" w:cs="Arial"/>
          <w:szCs w:val="20"/>
        </w:rPr>
      </w:pPr>
    </w:p>
    <w:p w14:paraId="6353F99D" w14:textId="0D4F176D" w:rsidR="001A0A95" w:rsidRPr="00DF23AD" w:rsidRDefault="001A0A95" w:rsidP="00DF23AD">
      <w:pPr>
        <w:pStyle w:val="Paragraphedeliste"/>
        <w:numPr>
          <w:ilvl w:val="0"/>
          <w:numId w:val="21"/>
        </w:numPr>
        <w:spacing w:after="200" w:line="240" w:lineRule="auto"/>
        <w:jc w:val="both"/>
        <w:rPr>
          <w:rFonts w:ascii="Arial" w:hAnsi="Arial" w:cs="Arial"/>
          <w:szCs w:val="20"/>
        </w:rPr>
      </w:pPr>
      <w:r w:rsidRPr="00461BF9">
        <w:rPr>
          <w:rFonts w:ascii="Arial" w:hAnsi="Arial" w:cs="Arial"/>
          <w:szCs w:val="20"/>
        </w:rPr>
        <w:t>Une copie du document désignant le représentant mentionné à l'article R. 1263-2-1 du code du travail. Le maître d'ouvrage ou le donneur d'ordre est réputé avoir procédé aux vérifications mentionnées à l'article L. 1262-4-1 du code du travail dès lors qu'il s'est fait remettre ces documents. Si le cocontractant ne lui remet pas la copie de la déclaration de détachement, le maître d’ouvrage ou le donneur d’ordre doit procéder à une déclaration, dans les quarante-huit heures suivant le début du détachement, à l'inspection du travail du lieu où débute la prestation, selon la forme prescrite par l’articl</w:t>
      </w:r>
      <w:r>
        <w:rPr>
          <w:rFonts w:ascii="Arial" w:hAnsi="Arial" w:cs="Arial"/>
          <w:szCs w:val="20"/>
        </w:rPr>
        <w:t>e R. 1263-14 du code du travail ;</w:t>
      </w:r>
    </w:p>
    <w:p w14:paraId="09273581" w14:textId="77777777" w:rsidR="00467D17" w:rsidRPr="00B24DEC" w:rsidRDefault="00467D17" w:rsidP="00330918">
      <w:pPr>
        <w:spacing w:after="0" w:line="240" w:lineRule="auto"/>
        <w:ind w:left="774"/>
        <w:jc w:val="both"/>
        <w:rPr>
          <w:rFonts w:ascii="Arial" w:eastAsiaTheme="minorEastAsia" w:hAnsi="Arial" w:cs="Arial"/>
          <w:szCs w:val="20"/>
          <w:lang w:eastAsia="fr-FR"/>
        </w:rPr>
      </w:pPr>
    </w:p>
    <w:p w14:paraId="0832CAE4" w14:textId="16C8825F" w:rsidR="00330918" w:rsidRDefault="00330918" w:rsidP="00330918">
      <w:pPr>
        <w:pStyle w:val="Paragraphedeliste"/>
        <w:numPr>
          <w:ilvl w:val="0"/>
          <w:numId w:val="22"/>
        </w:numPr>
        <w:spacing w:after="200" w:line="240" w:lineRule="auto"/>
        <w:jc w:val="both"/>
        <w:rPr>
          <w:rFonts w:ascii="Arial" w:hAnsi="Arial" w:cs="Arial"/>
          <w:b/>
          <w:szCs w:val="20"/>
        </w:rPr>
      </w:pPr>
      <w:r w:rsidRPr="00B15168">
        <w:rPr>
          <w:rFonts w:ascii="Arial" w:hAnsi="Arial" w:cs="Arial"/>
          <w:b/>
          <w:szCs w:val="20"/>
        </w:rPr>
        <w:t>Pour les candidats établis ou domiciliés à l’étranger</w:t>
      </w:r>
    </w:p>
    <w:p w14:paraId="253E2D70" w14:textId="77777777" w:rsidR="00C32BB8" w:rsidRDefault="00C32BB8" w:rsidP="00C32BB8">
      <w:pPr>
        <w:pStyle w:val="Paragraphedeliste"/>
        <w:spacing w:after="200" w:line="240" w:lineRule="auto"/>
        <w:ind w:left="1428"/>
        <w:jc w:val="both"/>
        <w:rPr>
          <w:rFonts w:ascii="Arial" w:hAnsi="Arial" w:cs="Arial"/>
          <w:b/>
          <w:szCs w:val="20"/>
        </w:rPr>
      </w:pPr>
    </w:p>
    <w:p w14:paraId="1F9E4853" w14:textId="63647BA8" w:rsidR="00330918" w:rsidRDefault="00467D17" w:rsidP="00467D17">
      <w:pPr>
        <w:pStyle w:val="Paragraphedeliste"/>
        <w:numPr>
          <w:ilvl w:val="0"/>
          <w:numId w:val="23"/>
        </w:numPr>
        <w:spacing w:after="200" w:line="240" w:lineRule="auto"/>
        <w:jc w:val="both"/>
        <w:rPr>
          <w:rFonts w:ascii="Arial" w:hAnsi="Arial" w:cs="Arial"/>
          <w:szCs w:val="20"/>
        </w:rPr>
      </w:pPr>
      <w:r>
        <w:rPr>
          <w:rFonts w:ascii="Arial" w:hAnsi="Arial" w:cs="Arial"/>
          <w:szCs w:val="20"/>
        </w:rPr>
        <w:t>U</w:t>
      </w:r>
      <w:r w:rsidR="00330918" w:rsidRPr="00467D17">
        <w:rPr>
          <w:rFonts w:ascii="Arial" w:hAnsi="Arial" w:cs="Arial"/>
          <w:szCs w:val="20"/>
        </w:rPr>
        <w:t>n extrait du registre pertinent au sens de l'article R.2143-9 du code de la commande publique, ou un document équivalent délivré par l'autorité judiciaire ou administrative compétente du pays d'origine, attestant d</w:t>
      </w:r>
      <w:r>
        <w:rPr>
          <w:rFonts w:ascii="Arial" w:hAnsi="Arial" w:cs="Arial"/>
          <w:szCs w:val="20"/>
        </w:rPr>
        <w:t>e l'absence de cas d'exclusion.</w:t>
      </w:r>
      <w:r w:rsidRPr="00467D17">
        <w:t xml:space="preserve"> </w:t>
      </w:r>
      <w:r w:rsidRPr="00467D17">
        <w:rPr>
          <w:rFonts w:ascii="Arial" w:hAnsi="Arial" w:cs="Arial"/>
          <w:szCs w:val="20"/>
        </w:rPr>
        <w:t>Lorsque les autorités compétentes du pays d'origine ou d'établissement du soumissionnaire ne délivrent pas les moyens de preuve ou si les documents délivrés ne mentionnent pas tous les cas d'interdiction de soumissionner, le soumissionnaire peut fournir une déclaration sous serment, ou dans les pays où une telle procédure n'existe pas, par une déclaration solennelle faite par l'intéressé devant une autorité judiciaire ou administrative, un notaire ou un organisme professionnel qualifié de pays d'origine ou d'établissement</w:t>
      </w:r>
      <w:r>
        <w:rPr>
          <w:rFonts w:ascii="Arial" w:hAnsi="Arial" w:cs="Arial"/>
          <w:szCs w:val="20"/>
        </w:rPr>
        <w:t>.</w:t>
      </w:r>
    </w:p>
    <w:p w14:paraId="3CF68A3B" w14:textId="77777777" w:rsidR="00467D17" w:rsidRPr="00467D17" w:rsidRDefault="00467D17" w:rsidP="00467D17">
      <w:pPr>
        <w:pStyle w:val="Paragraphedeliste"/>
        <w:spacing w:after="200" w:line="240" w:lineRule="auto"/>
        <w:jc w:val="both"/>
        <w:rPr>
          <w:rFonts w:ascii="Arial" w:hAnsi="Arial" w:cs="Arial"/>
          <w:szCs w:val="20"/>
        </w:rPr>
      </w:pPr>
    </w:p>
    <w:p w14:paraId="162EE26B" w14:textId="6D7B89A3" w:rsidR="00330918" w:rsidRPr="00467D17" w:rsidRDefault="00330918" w:rsidP="00467D17">
      <w:pPr>
        <w:pStyle w:val="Paragraphedeliste"/>
        <w:numPr>
          <w:ilvl w:val="0"/>
          <w:numId w:val="23"/>
        </w:numPr>
        <w:spacing w:line="240" w:lineRule="auto"/>
        <w:jc w:val="both"/>
        <w:rPr>
          <w:rFonts w:ascii="Arial" w:eastAsiaTheme="minorEastAsia" w:hAnsi="Arial" w:cs="Arial"/>
          <w:szCs w:val="20"/>
          <w:lang w:eastAsia="fr-FR"/>
        </w:rPr>
      </w:pPr>
      <w:r w:rsidRPr="00467D17">
        <w:rPr>
          <w:rFonts w:ascii="Arial" w:eastAsiaTheme="minorEastAsia" w:hAnsi="Arial" w:cs="Arial"/>
          <w:szCs w:val="20"/>
          <w:lang w:eastAsia="fr-FR"/>
        </w:rPr>
        <w:t xml:space="preserve">Un document mentionnant son numéro individuel d'identification attribué en application de l'article 286 ter du code général des impôts. Si le cocontractant n'est pas tenu d'avoir un tel numéro, un document mentionnant son identité et son adresse ou, le cas échéant, les coordonnées de son représentant fiscal ponctuel en France ; </w:t>
      </w:r>
      <w:r w:rsidR="00467D17" w:rsidRPr="00467D17">
        <w:rPr>
          <w:rFonts w:ascii="Arial" w:eastAsiaTheme="minorEastAsia" w:hAnsi="Arial" w:cs="Arial"/>
          <w:szCs w:val="20"/>
          <w:lang w:eastAsia="fr-FR"/>
        </w:rPr>
        <w:t xml:space="preserve">Si le soumissionnaire n'est pas </w:t>
      </w:r>
      <w:proofErr w:type="gramStart"/>
      <w:r w:rsidR="00467D17" w:rsidRPr="00467D17">
        <w:rPr>
          <w:rFonts w:ascii="Arial" w:eastAsiaTheme="minorEastAsia" w:hAnsi="Arial" w:cs="Arial"/>
          <w:szCs w:val="20"/>
          <w:lang w:eastAsia="fr-FR"/>
        </w:rPr>
        <w:t>établie</w:t>
      </w:r>
      <w:proofErr w:type="gramEnd"/>
      <w:r w:rsidR="00467D17" w:rsidRPr="00467D17">
        <w:rPr>
          <w:rFonts w:ascii="Arial" w:eastAsiaTheme="minorEastAsia" w:hAnsi="Arial" w:cs="Arial"/>
          <w:szCs w:val="20"/>
          <w:lang w:eastAsia="fr-FR"/>
        </w:rPr>
        <w:t xml:space="preserve"> dans un pays de l'Union européenne, un document mentionnant l'identité et l'adresse du candidat ou les coordonnées de son représentant fiscal ponctuel en </w:t>
      </w:r>
      <w:r w:rsidR="00467D17">
        <w:rPr>
          <w:rFonts w:ascii="Arial" w:eastAsiaTheme="minorEastAsia" w:hAnsi="Arial" w:cs="Arial"/>
          <w:szCs w:val="20"/>
          <w:lang w:eastAsia="fr-FR"/>
        </w:rPr>
        <w:t xml:space="preserve">France </w:t>
      </w:r>
      <w:r w:rsidR="00467D17" w:rsidRPr="00467D17">
        <w:rPr>
          <w:rFonts w:ascii="Arial" w:eastAsiaTheme="minorEastAsia" w:hAnsi="Arial" w:cs="Arial"/>
          <w:szCs w:val="20"/>
          <w:lang w:eastAsia="fr-FR"/>
        </w:rPr>
        <w:t>;</w:t>
      </w:r>
    </w:p>
    <w:p w14:paraId="65E07BCE" w14:textId="77777777" w:rsidR="00467D17" w:rsidRPr="00467D17" w:rsidRDefault="00467D17" w:rsidP="00467D17">
      <w:pPr>
        <w:pStyle w:val="Paragraphedeliste"/>
        <w:rPr>
          <w:rFonts w:ascii="Arial" w:eastAsiaTheme="minorEastAsia" w:hAnsi="Arial" w:cs="Arial"/>
          <w:szCs w:val="20"/>
          <w:lang w:eastAsia="fr-FR"/>
        </w:rPr>
      </w:pPr>
    </w:p>
    <w:p w14:paraId="36827069" w14:textId="7C21807B" w:rsidR="00467D17" w:rsidRDefault="00330918" w:rsidP="00467D17">
      <w:pPr>
        <w:pStyle w:val="Paragraphedeliste"/>
        <w:numPr>
          <w:ilvl w:val="0"/>
          <w:numId w:val="23"/>
        </w:numPr>
        <w:spacing w:line="240" w:lineRule="auto"/>
        <w:jc w:val="both"/>
        <w:rPr>
          <w:rFonts w:ascii="Arial" w:eastAsiaTheme="minorEastAsia" w:hAnsi="Arial" w:cs="Arial"/>
          <w:szCs w:val="20"/>
          <w:lang w:eastAsia="fr-FR"/>
        </w:rPr>
      </w:pPr>
      <w:r w:rsidRPr="00467D17">
        <w:rPr>
          <w:rFonts w:ascii="Arial" w:eastAsiaTheme="minorEastAsia" w:hAnsi="Arial" w:cs="Arial"/>
          <w:szCs w:val="20"/>
          <w:lang w:eastAsia="fr-FR"/>
        </w:rPr>
        <w:t>Un document attestant de la régularité de la situation sociale du cocontractant au regard du règlement (CE) n° 883/2004 du 29 avril 2004 ou d'une convention internationale de sécurité sociale et, lorsque la législation  du  pays  de  domiciliation  le  prévoit,  un  document  émanant  de  l'organisme  gérant  le  régime  social  obligatoire  et  mentionnant  que  le  cocontractant  est  à  jour  de  ses  déclarations  sociales  et  du  paiement  des  cotisations  afférentes,  ou  un  document  équivalent  ou,  à  défaut,  une  attestation  de  fourniture des déclarations sociales et de paiement des cotisations et contributions de sécurité sociale prévue à l'article L. 243-15 du code de la sécurité sociale. Dans ce dernier cas, l’acheteur doit s'assurer de l'authenticité de cette attestation auprès de l'organisme chargé du recouvrement des cotisations et contributions sociales.</w:t>
      </w:r>
    </w:p>
    <w:p w14:paraId="7FD48851" w14:textId="77777777" w:rsidR="00467D17" w:rsidRPr="00467D17" w:rsidRDefault="00467D17" w:rsidP="00467D17">
      <w:pPr>
        <w:pStyle w:val="Paragraphedeliste"/>
        <w:rPr>
          <w:rFonts w:ascii="Arial" w:eastAsiaTheme="minorEastAsia" w:hAnsi="Arial" w:cs="Arial"/>
          <w:szCs w:val="20"/>
          <w:lang w:eastAsia="fr-FR"/>
        </w:rPr>
      </w:pPr>
    </w:p>
    <w:p w14:paraId="1FD8BC35" w14:textId="6D315641" w:rsidR="00330918" w:rsidRPr="00467D17" w:rsidRDefault="00330918" w:rsidP="00467D17">
      <w:pPr>
        <w:pStyle w:val="Paragraphedeliste"/>
        <w:numPr>
          <w:ilvl w:val="0"/>
          <w:numId w:val="23"/>
        </w:numPr>
        <w:spacing w:line="240" w:lineRule="auto"/>
        <w:jc w:val="both"/>
        <w:rPr>
          <w:rFonts w:ascii="Arial" w:eastAsiaTheme="minorEastAsia" w:hAnsi="Arial" w:cs="Arial"/>
          <w:szCs w:val="20"/>
          <w:lang w:eastAsia="fr-FR"/>
        </w:rPr>
      </w:pPr>
      <w:r w:rsidRPr="00467D17">
        <w:rPr>
          <w:rFonts w:ascii="Arial" w:eastAsiaTheme="minorEastAsia" w:hAnsi="Arial" w:cs="Arial"/>
          <w:szCs w:val="20"/>
          <w:lang w:eastAsia="fr-FR"/>
        </w:rPr>
        <w:t>Lorsque l'immatriculation du cocontractant à un registre professionnel est obligatoire dans le pays d'établissement ou de domiciliation, l'un des documents suivants :</w:t>
      </w:r>
    </w:p>
    <w:p w14:paraId="58B90063" w14:textId="77777777" w:rsidR="00330918" w:rsidRPr="003362D0" w:rsidRDefault="00330918" w:rsidP="00330918">
      <w:pPr>
        <w:pStyle w:val="Paragraphedeliste"/>
        <w:numPr>
          <w:ilvl w:val="0"/>
          <w:numId w:val="20"/>
        </w:numPr>
        <w:spacing w:after="200" w:line="240" w:lineRule="auto"/>
        <w:jc w:val="both"/>
        <w:rPr>
          <w:rFonts w:ascii="Arial" w:hAnsi="Arial" w:cs="Arial"/>
          <w:szCs w:val="20"/>
        </w:rPr>
      </w:pPr>
      <w:r w:rsidRPr="003362D0">
        <w:rPr>
          <w:rFonts w:ascii="Arial" w:hAnsi="Arial" w:cs="Arial"/>
          <w:szCs w:val="20"/>
        </w:rPr>
        <w:t xml:space="preserve">Un document émanant des </w:t>
      </w:r>
      <w:r>
        <w:rPr>
          <w:rFonts w:ascii="Arial" w:hAnsi="Arial" w:cs="Arial"/>
          <w:szCs w:val="20"/>
        </w:rPr>
        <w:t xml:space="preserve">autorités tenant le registre professionnel ou </w:t>
      </w:r>
      <w:r w:rsidRPr="003362D0">
        <w:rPr>
          <w:rFonts w:ascii="Arial" w:hAnsi="Arial" w:cs="Arial"/>
          <w:szCs w:val="20"/>
        </w:rPr>
        <w:t>un</w:t>
      </w:r>
      <w:r>
        <w:rPr>
          <w:rFonts w:ascii="Arial" w:hAnsi="Arial" w:cs="Arial"/>
          <w:szCs w:val="20"/>
        </w:rPr>
        <w:t xml:space="preserve"> document équivalent</w:t>
      </w:r>
      <w:r w:rsidRPr="003362D0">
        <w:rPr>
          <w:rFonts w:ascii="Arial" w:hAnsi="Arial" w:cs="Arial"/>
          <w:szCs w:val="20"/>
        </w:rPr>
        <w:t xml:space="preserve"> certifiant cette inscription ; </w:t>
      </w:r>
    </w:p>
    <w:p w14:paraId="4C50CC93" w14:textId="77777777" w:rsidR="00330918" w:rsidRPr="009447CD" w:rsidRDefault="00330918" w:rsidP="00330918">
      <w:pPr>
        <w:pStyle w:val="Paragraphedeliste"/>
        <w:numPr>
          <w:ilvl w:val="0"/>
          <w:numId w:val="20"/>
        </w:numPr>
        <w:spacing w:after="200" w:line="240" w:lineRule="auto"/>
        <w:jc w:val="both"/>
        <w:rPr>
          <w:rFonts w:ascii="Arial" w:hAnsi="Arial" w:cs="Arial"/>
          <w:szCs w:val="20"/>
        </w:rPr>
      </w:pPr>
      <w:r>
        <w:rPr>
          <w:rFonts w:ascii="Arial" w:hAnsi="Arial" w:cs="Arial"/>
          <w:szCs w:val="20"/>
        </w:rPr>
        <w:lastRenderedPageBreak/>
        <w:t>Un devis,</w:t>
      </w:r>
      <w:r w:rsidRPr="009447CD">
        <w:rPr>
          <w:rFonts w:ascii="Arial" w:hAnsi="Arial" w:cs="Arial"/>
          <w:szCs w:val="20"/>
        </w:rPr>
        <w:t xml:space="preserve"> un document publicitaire ou une correspondance professionnelle, à condition qu'y soient mentionnés le nom ou la dénomination sociale, l'adresse complète et la nature de l'inscript</w:t>
      </w:r>
      <w:r>
        <w:rPr>
          <w:rFonts w:ascii="Arial" w:hAnsi="Arial" w:cs="Arial"/>
          <w:szCs w:val="20"/>
        </w:rPr>
        <w:t>ion au registre professionnel ;</w:t>
      </w:r>
    </w:p>
    <w:p w14:paraId="52C511D9" w14:textId="77777777" w:rsidR="00330918" w:rsidRDefault="00330918" w:rsidP="00330918">
      <w:pPr>
        <w:pStyle w:val="Paragraphedeliste"/>
        <w:numPr>
          <w:ilvl w:val="0"/>
          <w:numId w:val="20"/>
        </w:numPr>
        <w:spacing w:after="0" w:line="240" w:lineRule="auto"/>
        <w:ind w:left="2127"/>
        <w:jc w:val="both"/>
        <w:rPr>
          <w:rFonts w:ascii="Arial" w:hAnsi="Arial" w:cs="Arial"/>
          <w:szCs w:val="20"/>
        </w:rPr>
      </w:pPr>
      <w:r>
        <w:rPr>
          <w:rFonts w:ascii="Arial" w:hAnsi="Arial" w:cs="Arial"/>
          <w:szCs w:val="20"/>
        </w:rPr>
        <w:t xml:space="preserve"> Pour les entreprises</w:t>
      </w:r>
      <w:r w:rsidRPr="009447CD">
        <w:rPr>
          <w:rFonts w:ascii="Arial" w:hAnsi="Arial" w:cs="Arial"/>
          <w:szCs w:val="20"/>
        </w:rPr>
        <w:t xml:space="preserve"> en cours de création, un document datant de moins de six </w:t>
      </w:r>
      <w:r>
        <w:rPr>
          <w:rFonts w:ascii="Arial" w:hAnsi="Arial" w:cs="Arial"/>
          <w:szCs w:val="20"/>
        </w:rPr>
        <w:t xml:space="preserve">(6) </w:t>
      </w:r>
      <w:r w:rsidRPr="009447CD">
        <w:rPr>
          <w:rFonts w:ascii="Arial" w:hAnsi="Arial" w:cs="Arial"/>
          <w:szCs w:val="20"/>
        </w:rPr>
        <w:t xml:space="preserve">mois émanant de l'autorité habilitée à recevoir l'inscription au registre professionnel et attestant de la demande d'immatriculation audit registre. </w:t>
      </w:r>
    </w:p>
    <w:p w14:paraId="48FB4260" w14:textId="3888F677" w:rsidR="00330918" w:rsidRPr="00DF23AD" w:rsidRDefault="00330918" w:rsidP="00DE3C89">
      <w:pPr>
        <w:rPr>
          <w:rFonts w:ascii="Arial" w:hAnsi="Arial" w:cs="Arial"/>
          <w:sz w:val="16"/>
          <w:szCs w:val="16"/>
        </w:rPr>
      </w:pPr>
    </w:p>
    <w:p w14:paraId="6EBF7123" w14:textId="107492B7" w:rsidR="00467D17" w:rsidRDefault="00467D17" w:rsidP="00467D17">
      <w:pPr>
        <w:pStyle w:val="Paragraphedeliste"/>
        <w:numPr>
          <w:ilvl w:val="0"/>
          <w:numId w:val="23"/>
        </w:numPr>
        <w:spacing w:line="240" w:lineRule="auto"/>
        <w:jc w:val="both"/>
        <w:rPr>
          <w:rFonts w:ascii="Arial" w:eastAsiaTheme="minorEastAsia" w:hAnsi="Arial" w:cs="Arial"/>
          <w:szCs w:val="20"/>
          <w:lang w:eastAsia="fr-FR"/>
        </w:rPr>
      </w:pPr>
      <w:r w:rsidRPr="00467D17">
        <w:rPr>
          <w:rFonts w:ascii="Arial" w:eastAsiaTheme="minorEastAsia" w:hAnsi="Arial" w:cs="Arial"/>
          <w:szCs w:val="20"/>
          <w:lang w:eastAsia="fr-FR"/>
        </w:rPr>
        <w:t>Le cas échéant, en cas de recours à des travailleurs détachés, dans les conditions définies à l'article L.1262-1 du code du travail :</w:t>
      </w:r>
    </w:p>
    <w:p w14:paraId="39DFB037" w14:textId="4A309CB9" w:rsidR="00467D17" w:rsidRPr="00467D17" w:rsidRDefault="00467D17" w:rsidP="00467D17">
      <w:pPr>
        <w:spacing w:after="0" w:line="240" w:lineRule="auto"/>
        <w:ind w:left="708"/>
        <w:jc w:val="both"/>
        <w:rPr>
          <w:rFonts w:ascii="Arial" w:eastAsiaTheme="minorEastAsia" w:hAnsi="Arial" w:cs="Arial"/>
          <w:szCs w:val="20"/>
          <w:lang w:eastAsia="fr-FR"/>
        </w:rPr>
      </w:pPr>
      <w:r w:rsidRPr="00467D17">
        <w:rPr>
          <w:rFonts w:ascii="Arial" w:eastAsiaTheme="minorEastAsia" w:hAnsi="Arial" w:cs="Arial"/>
          <w:szCs w:val="20"/>
          <w:lang w:eastAsia="fr-FR"/>
        </w:rPr>
        <w:t xml:space="preserve">a) L'accusé de réception de la déclaration de détachement </w:t>
      </w:r>
      <w:r w:rsidR="00B40DA7">
        <w:rPr>
          <w:rFonts w:ascii="Arial" w:eastAsiaTheme="minorEastAsia" w:hAnsi="Arial" w:cs="Arial"/>
          <w:szCs w:val="20"/>
          <w:lang w:eastAsia="fr-FR"/>
        </w:rPr>
        <w:t xml:space="preserve">effectuée sur le </w:t>
      </w:r>
      <w:proofErr w:type="spellStart"/>
      <w:r w:rsidR="00B40DA7">
        <w:rPr>
          <w:rFonts w:ascii="Arial" w:eastAsiaTheme="minorEastAsia" w:hAnsi="Arial" w:cs="Arial"/>
          <w:szCs w:val="20"/>
          <w:lang w:eastAsia="fr-FR"/>
        </w:rPr>
        <w:t>télé-service</w:t>
      </w:r>
      <w:proofErr w:type="spellEnd"/>
      <w:r w:rsidR="00B40DA7">
        <w:rPr>
          <w:rFonts w:ascii="Arial" w:eastAsiaTheme="minorEastAsia" w:hAnsi="Arial" w:cs="Arial"/>
          <w:szCs w:val="20"/>
          <w:lang w:eastAsia="fr-FR"/>
        </w:rPr>
        <w:t xml:space="preserve"> "SIPSI</w:t>
      </w:r>
      <w:r w:rsidRPr="00467D17">
        <w:rPr>
          <w:rFonts w:ascii="Arial" w:eastAsiaTheme="minorEastAsia" w:hAnsi="Arial" w:cs="Arial"/>
          <w:szCs w:val="20"/>
          <w:lang w:eastAsia="fr-FR"/>
        </w:rPr>
        <w:t xml:space="preserve">" du ministère chargé du travail, conformément aux articles R. 1263-5 et R. 1263-7 du code du </w:t>
      </w:r>
      <w:r w:rsidR="00472BBB" w:rsidRPr="00467D17">
        <w:rPr>
          <w:rFonts w:ascii="Arial" w:eastAsiaTheme="minorEastAsia" w:hAnsi="Arial" w:cs="Arial"/>
          <w:szCs w:val="20"/>
          <w:lang w:eastAsia="fr-FR"/>
        </w:rPr>
        <w:t>travail ;</w:t>
      </w:r>
      <w:r w:rsidRPr="00467D17">
        <w:rPr>
          <w:rFonts w:ascii="Arial" w:eastAsiaTheme="minorEastAsia" w:hAnsi="Arial" w:cs="Arial"/>
          <w:szCs w:val="20"/>
          <w:lang w:eastAsia="fr-FR"/>
        </w:rPr>
        <w:br/>
        <w:t>b) Une attestation sur l'honneur certifiant que le cocontractant s'est, le cas échéant, acquitté du paiement des sommes dues au titre des amendes prévues aux articles L. 1263-6, L. 1264-1, L. 1264-2 et L. 8115-1 du code du travail. Cette attestation comporte les nom, prénom, raison sociale du cocontractant et la signature de son représentant légal.</w:t>
      </w:r>
    </w:p>
    <w:p w14:paraId="796407E5" w14:textId="350B4967" w:rsidR="00467D17" w:rsidRDefault="00467D17" w:rsidP="00DE3C89">
      <w:pPr>
        <w:rPr>
          <w:rFonts w:ascii="Arial" w:hAnsi="Arial" w:cs="Arial"/>
          <w:sz w:val="22"/>
        </w:rPr>
      </w:pPr>
    </w:p>
    <w:p w14:paraId="166C4307" w14:textId="67EDD26A" w:rsidR="001F5AF2" w:rsidRPr="00DE3C89" w:rsidRDefault="001F5AF2" w:rsidP="00C53A7A">
      <w:pPr>
        <w:pStyle w:val="Sous-article"/>
        <w:numPr>
          <w:ilvl w:val="1"/>
          <w:numId w:val="32"/>
        </w:numPr>
        <w:spacing w:after="0"/>
        <w:outlineLvl w:val="1"/>
      </w:pPr>
      <w:bookmarkStart w:id="85" w:name="_Toc224038663"/>
      <w:r>
        <w:t>Autres documents à transmettre par l’attributaire pressenti</w:t>
      </w:r>
      <w:bookmarkEnd w:id="85"/>
    </w:p>
    <w:p w14:paraId="1BC4CB4F" w14:textId="77777777" w:rsidR="001F5AF2" w:rsidRDefault="001F5AF2" w:rsidP="001F5AF2">
      <w:pPr>
        <w:spacing w:after="0" w:line="240" w:lineRule="auto"/>
        <w:jc w:val="both"/>
        <w:rPr>
          <w:rFonts w:ascii="Arial" w:hAnsi="Arial" w:cs="Arial"/>
          <w:szCs w:val="20"/>
        </w:rPr>
      </w:pPr>
    </w:p>
    <w:p w14:paraId="67B84AD2" w14:textId="546793B5" w:rsidR="001F5AF2" w:rsidRDefault="001F5AF2" w:rsidP="00C53A7A">
      <w:pPr>
        <w:pStyle w:val="Paragraphedeliste"/>
        <w:numPr>
          <w:ilvl w:val="0"/>
          <w:numId w:val="23"/>
        </w:numPr>
        <w:spacing w:after="200" w:line="240" w:lineRule="auto"/>
        <w:jc w:val="both"/>
        <w:rPr>
          <w:rFonts w:ascii="Arial" w:hAnsi="Arial" w:cs="Arial"/>
          <w:szCs w:val="20"/>
        </w:rPr>
      </w:pPr>
      <w:r w:rsidRPr="00876248">
        <w:rPr>
          <w:rFonts w:ascii="Arial" w:hAnsi="Arial" w:cs="Arial"/>
          <w:szCs w:val="20"/>
        </w:rPr>
        <w:t xml:space="preserve">L'acte d'engagement (ATTRI1) et ses éventuelles annexes, </w:t>
      </w:r>
      <w:r>
        <w:rPr>
          <w:rFonts w:ascii="Arial" w:hAnsi="Arial" w:cs="Arial"/>
          <w:szCs w:val="20"/>
        </w:rPr>
        <w:t xml:space="preserve">signé </w:t>
      </w:r>
      <w:r w:rsidR="00E7225A">
        <w:rPr>
          <w:rFonts w:ascii="Arial" w:hAnsi="Arial" w:cs="Arial"/>
          <w:szCs w:val="20"/>
        </w:rPr>
        <w:t xml:space="preserve">par </w:t>
      </w:r>
      <w:r w:rsidR="00DF23AD">
        <w:rPr>
          <w:rFonts w:ascii="Arial" w:hAnsi="Arial" w:cs="Arial"/>
          <w:szCs w:val="20"/>
        </w:rPr>
        <w:t>l’attributaire</w:t>
      </w:r>
      <w:r w:rsidR="00E7225A">
        <w:rPr>
          <w:rFonts w:ascii="Arial" w:hAnsi="Arial" w:cs="Arial"/>
          <w:szCs w:val="20"/>
        </w:rPr>
        <w:t xml:space="preserve"> s’il ne l’a pas déjà fait lors de la remise de son offre </w:t>
      </w:r>
      <w:r w:rsidRPr="00876248">
        <w:rPr>
          <w:rFonts w:ascii="Arial" w:hAnsi="Arial" w:cs="Arial"/>
          <w:szCs w:val="20"/>
        </w:rPr>
        <w:t>;</w:t>
      </w:r>
    </w:p>
    <w:p w14:paraId="604435D7" w14:textId="77777777" w:rsidR="00940E7D" w:rsidRDefault="00940E7D" w:rsidP="00940E7D">
      <w:pPr>
        <w:pStyle w:val="Paragraphedeliste"/>
        <w:spacing w:after="200" w:line="240" w:lineRule="auto"/>
        <w:jc w:val="both"/>
        <w:rPr>
          <w:rFonts w:ascii="Arial" w:hAnsi="Arial" w:cs="Arial"/>
          <w:szCs w:val="20"/>
        </w:rPr>
      </w:pPr>
    </w:p>
    <w:p w14:paraId="472C53CD" w14:textId="61B304EC" w:rsidR="001F5AF2" w:rsidRDefault="001F5AF2" w:rsidP="00C53A7A">
      <w:pPr>
        <w:pStyle w:val="Paragraphedeliste"/>
        <w:numPr>
          <w:ilvl w:val="0"/>
          <w:numId w:val="23"/>
        </w:numPr>
        <w:spacing w:after="200" w:line="240" w:lineRule="auto"/>
        <w:jc w:val="both"/>
        <w:rPr>
          <w:rFonts w:ascii="Arial" w:hAnsi="Arial" w:cs="Arial"/>
          <w:szCs w:val="20"/>
        </w:rPr>
      </w:pPr>
      <w:r>
        <w:rPr>
          <w:rFonts w:ascii="Arial" w:hAnsi="Arial" w:cs="Arial"/>
          <w:szCs w:val="20"/>
        </w:rPr>
        <w:t>Le pouvoir du ou des signataires d’engager la personne qu’il représente ;</w:t>
      </w:r>
    </w:p>
    <w:p w14:paraId="0A97B5F2" w14:textId="77777777" w:rsidR="001F5AF2" w:rsidRPr="00876248" w:rsidRDefault="001F5AF2" w:rsidP="001F5AF2">
      <w:pPr>
        <w:pStyle w:val="Paragraphedeliste"/>
        <w:rPr>
          <w:rFonts w:ascii="Arial" w:hAnsi="Arial" w:cs="Arial"/>
          <w:szCs w:val="20"/>
        </w:rPr>
      </w:pPr>
    </w:p>
    <w:p w14:paraId="12367EF7" w14:textId="4E32187E" w:rsidR="00E7225A" w:rsidRDefault="00E7225A" w:rsidP="00E7225A">
      <w:pPr>
        <w:pStyle w:val="Paragraphedeliste"/>
        <w:numPr>
          <w:ilvl w:val="0"/>
          <w:numId w:val="23"/>
        </w:numPr>
        <w:spacing w:before="240" w:after="200" w:line="240" w:lineRule="auto"/>
        <w:jc w:val="both"/>
        <w:rPr>
          <w:rFonts w:ascii="Arial" w:hAnsi="Arial" w:cs="Arial"/>
          <w:szCs w:val="20"/>
        </w:rPr>
      </w:pPr>
      <w:r w:rsidRPr="009F3EA8">
        <w:rPr>
          <w:rFonts w:ascii="Arial" w:hAnsi="Arial" w:cs="Arial"/>
          <w:szCs w:val="20"/>
        </w:rPr>
        <w:t>Si le candidat est un groupement, un document prouvant l’habilitation du mandataire par les autres</w:t>
      </w:r>
      <w:r>
        <w:rPr>
          <w:rFonts w:ascii="Arial" w:hAnsi="Arial" w:cs="Arial"/>
          <w:szCs w:val="20"/>
        </w:rPr>
        <w:t xml:space="preserve"> </w:t>
      </w:r>
      <w:r w:rsidRPr="009F3EA8">
        <w:rPr>
          <w:rFonts w:ascii="Arial" w:hAnsi="Arial" w:cs="Arial"/>
          <w:szCs w:val="20"/>
        </w:rPr>
        <w:t>membres du groupement (convention de cotraitance ou de gro</w:t>
      </w:r>
      <w:r>
        <w:rPr>
          <w:rFonts w:ascii="Arial" w:hAnsi="Arial" w:cs="Arial"/>
          <w:szCs w:val="20"/>
        </w:rPr>
        <w:t>upement momentané d’entreprise) ;</w:t>
      </w:r>
    </w:p>
    <w:p w14:paraId="1C036A3E" w14:textId="77777777" w:rsidR="00E7225A" w:rsidRPr="00E7225A" w:rsidRDefault="00E7225A" w:rsidP="00E7225A">
      <w:pPr>
        <w:pStyle w:val="Paragraphedeliste"/>
        <w:rPr>
          <w:rFonts w:ascii="Arial" w:hAnsi="Arial" w:cs="Arial"/>
          <w:szCs w:val="20"/>
        </w:rPr>
      </w:pPr>
    </w:p>
    <w:p w14:paraId="792BA98D" w14:textId="76C72647" w:rsidR="001F5AF2" w:rsidRDefault="009C1AC3" w:rsidP="00C53A7A">
      <w:pPr>
        <w:pStyle w:val="Paragraphedeliste"/>
        <w:numPr>
          <w:ilvl w:val="0"/>
          <w:numId w:val="23"/>
        </w:numPr>
        <w:spacing w:after="200" w:line="240" w:lineRule="auto"/>
        <w:jc w:val="both"/>
        <w:rPr>
          <w:rFonts w:ascii="Arial" w:hAnsi="Arial" w:cs="Arial"/>
          <w:szCs w:val="20"/>
        </w:rPr>
      </w:pPr>
      <w:r>
        <w:rPr>
          <w:rFonts w:ascii="Arial" w:hAnsi="Arial" w:cs="Arial"/>
          <w:szCs w:val="20"/>
        </w:rPr>
        <w:t>Le ou les</w:t>
      </w:r>
      <w:r w:rsidR="001F5AF2">
        <w:rPr>
          <w:rFonts w:ascii="Arial" w:hAnsi="Arial" w:cs="Arial"/>
          <w:szCs w:val="20"/>
        </w:rPr>
        <w:t xml:space="preserve"> relevé</w:t>
      </w:r>
      <w:r>
        <w:rPr>
          <w:rFonts w:ascii="Arial" w:hAnsi="Arial" w:cs="Arial"/>
          <w:szCs w:val="20"/>
        </w:rPr>
        <w:t>s</w:t>
      </w:r>
      <w:r w:rsidR="001F5AF2">
        <w:rPr>
          <w:rFonts w:ascii="Arial" w:hAnsi="Arial" w:cs="Arial"/>
          <w:szCs w:val="20"/>
        </w:rPr>
        <w:t xml:space="preserve"> d’identité bancaire</w:t>
      </w:r>
      <w:r>
        <w:rPr>
          <w:rFonts w:ascii="Arial" w:hAnsi="Arial" w:cs="Arial"/>
          <w:szCs w:val="20"/>
        </w:rPr>
        <w:t>s</w:t>
      </w:r>
      <w:r w:rsidR="001F5AF2">
        <w:rPr>
          <w:rFonts w:ascii="Arial" w:hAnsi="Arial" w:cs="Arial"/>
          <w:szCs w:val="20"/>
        </w:rPr>
        <w:t xml:space="preserve"> ou </w:t>
      </w:r>
      <w:r>
        <w:rPr>
          <w:rFonts w:ascii="Arial" w:hAnsi="Arial" w:cs="Arial"/>
          <w:szCs w:val="20"/>
        </w:rPr>
        <w:t>équivalents</w:t>
      </w:r>
      <w:r w:rsidR="001F5AF2">
        <w:rPr>
          <w:rFonts w:ascii="Arial" w:hAnsi="Arial" w:cs="Arial"/>
          <w:szCs w:val="20"/>
        </w:rPr>
        <w:t xml:space="preserve"> ;</w:t>
      </w:r>
    </w:p>
    <w:p w14:paraId="1AB5EE3D" w14:textId="77777777" w:rsidR="009C1AC3" w:rsidRPr="009C1AC3" w:rsidRDefault="009C1AC3" w:rsidP="009C1AC3">
      <w:pPr>
        <w:pStyle w:val="Paragraphedeliste"/>
        <w:rPr>
          <w:rFonts w:ascii="Arial" w:hAnsi="Arial" w:cs="Arial"/>
          <w:szCs w:val="20"/>
        </w:rPr>
      </w:pPr>
    </w:p>
    <w:p w14:paraId="0C8EC63E" w14:textId="1F6E1469" w:rsidR="009C1AC3" w:rsidRPr="00C53A7A" w:rsidRDefault="009C1AC3" w:rsidP="00C53A7A">
      <w:pPr>
        <w:pStyle w:val="Paragraphedeliste"/>
        <w:numPr>
          <w:ilvl w:val="0"/>
          <w:numId w:val="23"/>
        </w:numPr>
        <w:spacing w:after="200" w:line="240" w:lineRule="auto"/>
        <w:jc w:val="both"/>
        <w:rPr>
          <w:rFonts w:ascii="Arial" w:hAnsi="Arial" w:cs="Arial"/>
          <w:szCs w:val="20"/>
        </w:rPr>
      </w:pPr>
      <w:r w:rsidRPr="00C53A7A">
        <w:rPr>
          <w:rFonts w:ascii="Arial" w:hAnsi="Arial" w:cs="Arial"/>
          <w:szCs w:val="20"/>
        </w:rPr>
        <w:t>Le cas échéant, en cas de sous-traitance, la déclaration de sous-traitance (DC4 ou équivalent) signée par le sous-traitant et le soumissionnaire, les renseignements relatifs aux capacités du sous-traitant lorsque le soumissionnaire s'appuie sur celles-ci</w:t>
      </w:r>
      <w:r w:rsidR="00B31DFC">
        <w:rPr>
          <w:rFonts w:ascii="Arial" w:hAnsi="Arial" w:cs="Arial"/>
          <w:szCs w:val="20"/>
        </w:rPr>
        <w:t xml:space="preserve"> </w:t>
      </w:r>
      <w:r w:rsidRPr="00C53A7A">
        <w:rPr>
          <w:rFonts w:ascii="Arial" w:hAnsi="Arial" w:cs="Arial"/>
          <w:szCs w:val="20"/>
        </w:rPr>
        <w:t>;</w:t>
      </w:r>
    </w:p>
    <w:p w14:paraId="29D34483" w14:textId="77777777" w:rsidR="009C1AC3" w:rsidRPr="009C1AC3" w:rsidRDefault="009C1AC3" w:rsidP="009C1AC3">
      <w:pPr>
        <w:pStyle w:val="Paragraphedeliste"/>
        <w:rPr>
          <w:rFonts w:ascii="Arial" w:hAnsi="Arial" w:cs="Arial"/>
          <w:szCs w:val="20"/>
        </w:rPr>
      </w:pPr>
    </w:p>
    <w:p w14:paraId="30B7C165" w14:textId="031C90E4" w:rsidR="00DA6C69" w:rsidRPr="00DE3C89" w:rsidRDefault="00033D61" w:rsidP="00C32BB8">
      <w:pPr>
        <w:pStyle w:val="Article"/>
        <w:spacing w:after="0"/>
        <w:outlineLvl w:val="0"/>
        <w:rPr>
          <w:rFonts w:ascii="Arial" w:hAnsi="Arial" w:cs="Arial"/>
          <w:sz w:val="22"/>
        </w:rPr>
      </w:pPr>
      <w:bookmarkStart w:id="86" w:name="_Toc58427918"/>
      <w:bookmarkStart w:id="87" w:name="_Toc224038664"/>
      <w:r>
        <w:rPr>
          <w:rFonts w:ascii="Arial" w:hAnsi="Arial" w:cs="Arial"/>
          <w:sz w:val="22"/>
        </w:rPr>
        <w:t xml:space="preserve">Article </w:t>
      </w:r>
      <w:r w:rsidR="00D25D43">
        <w:rPr>
          <w:rFonts w:ascii="Arial" w:hAnsi="Arial" w:cs="Arial"/>
          <w:sz w:val="22"/>
        </w:rPr>
        <w:t>1</w:t>
      </w:r>
      <w:r w:rsidR="00106BC3">
        <w:rPr>
          <w:rFonts w:ascii="Arial" w:hAnsi="Arial" w:cs="Arial"/>
          <w:sz w:val="22"/>
        </w:rPr>
        <w:t>7</w:t>
      </w:r>
      <w:r w:rsidR="001A0A95" w:rsidRPr="00DE3C89">
        <w:rPr>
          <w:rFonts w:ascii="Arial" w:hAnsi="Arial" w:cs="Arial"/>
          <w:sz w:val="22"/>
        </w:rPr>
        <w:t> </w:t>
      </w:r>
      <w:r w:rsidR="00DA6C69" w:rsidRPr="00DE3C89">
        <w:rPr>
          <w:rFonts w:ascii="Arial" w:hAnsi="Arial" w:cs="Arial"/>
          <w:sz w:val="22"/>
        </w:rPr>
        <w:t>: Signature et notification du marché ou de l’accord-cadre</w:t>
      </w:r>
      <w:bookmarkEnd w:id="86"/>
      <w:bookmarkEnd w:id="87"/>
    </w:p>
    <w:p w14:paraId="1480DFDA" w14:textId="77777777" w:rsidR="00B27002" w:rsidRPr="00DE3C89" w:rsidRDefault="00B27002" w:rsidP="00C32BB8">
      <w:pPr>
        <w:spacing w:after="0"/>
        <w:rPr>
          <w:rFonts w:ascii="Arial" w:hAnsi="Arial" w:cs="Arial"/>
          <w:sz w:val="22"/>
        </w:rPr>
      </w:pPr>
    </w:p>
    <w:p w14:paraId="2F185E87" w14:textId="5B43D9BF" w:rsidR="00B27002" w:rsidRPr="00DE3C89" w:rsidRDefault="00B27002" w:rsidP="00B27002">
      <w:pPr>
        <w:pStyle w:val="Sous-article"/>
        <w:outlineLvl w:val="1"/>
      </w:pPr>
      <w:bookmarkStart w:id="88" w:name="_Toc224038665"/>
      <w:r>
        <w:t>17.1</w:t>
      </w:r>
      <w:r w:rsidRPr="00DE3C89">
        <w:t xml:space="preserve"> </w:t>
      </w:r>
      <w:r>
        <w:t>Modalités de signature</w:t>
      </w:r>
      <w:bookmarkEnd w:id="88"/>
    </w:p>
    <w:p w14:paraId="0A23578E" w14:textId="43F48027" w:rsidR="002E6A7A" w:rsidRPr="002E6A7A" w:rsidRDefault="002E6A7A" w:rsidP="002E6A7A">
      <w:pPr>
        <w:jc w:val="both"/>
        <w:rPr>
          <w:rFonts w:ascii="Arial" w:hAnsi="Arial" w:cs="Arial"/>
          <w:szCs w:val="20"/>
        </w:rPr>
      </w:pPr>
      <w:r w:rsidRPr="002E6A7A">
        <w:rPr>
          <w:rFonts w:ascii="Arial" w:hAnsi="Arial" w:cs="Arial"/>
          <w:szCs w:val="20"/>
        </w:rPr>
        <w:t>La signature du marché n’est requise que de l’attributaire du marché. La signature en original doit émaner d'une personne habilitée à engager le candidat. Cette personne est :</w:t>
      </w:r>
    </w:p>
    <w:p w14:paraId="012286D9" w14:textId="6ED8C114" w:rsidR="00657985" w:rsidRDefault="002E6A7A" w:rsidP="00657985">
      <w:pPr>
        <w:pStyle w:val="Paragraphedeliste"/>
        <w:numPr>
          <w:ilvl w:val="0"/>
          <w:numId w:val="18"/>
        </w:numPr>
        <w:jc w:val="both"/>
        <w:rPr>
          <w:rFonts w:ascii="Arial" w:hAnsi="Arial" w:cs="Arial"/>
          <w:szCs w:val="20"/>
        </w:rPr>
      </w:pPr>
      <w:r w:rsidRPr="00873B6E">
        <w:rPr>
          <w:rFonts w:ascii="Arial" w:hAnsi="Arial" w:cs="Arial"/>
          <w:szCs w:val="20"/>
        </w:rPr>
        <w:t>Soit le représ</w:t>
      </w:r>
      <w:r w:rsidR="00657985">
        <w:rPr>
          <w:rFonts w:ascii="Arial" w:hAnsi="Arial" w:cs="Arial"/>
          <w:szCs w:val="20"/>
        </w:rPr>
        <w:t xml:space="preserve">entant légal du </w:t>
      </w:r>
      <w:r w:rsidR="00B31DFC">
        <w:rPr>
          <w:rFonts w:ascii="Arial" w:hAnsi="Arial" w:cs="Arial"/>
          <w:szCs w:val="20"/>
        </w:rPr>
        <w:t>candidat</w:t>
      </w:r>
      <w:r w:rsidR="00657985">
        <w:rPr>
          <w:rFonts w:ascii="Arial" w:hAnsi="Arial" w:cs="Arial"/>
          <w:szCs w:val="20"/>
        </w:rPr>
        <w:t xml:space="preserve"> ; </w:t>
      </w:r>
    </w:p>
    <w:p w14:paraId="7EE0B5C8" w14:textId="77777777" w:rsidR="00657985" w:rsidRPr="00657985" w:rsidRDefault="00657985" w:rsidP="00657985">
      <w:pPr>
        <w:pStyle w:val="Paragraphedeliste"/>
        <w:jc w:val="both"/>
        <w:rPr>
          <w:rFonts w:ascii="Arial" w:hAnsi="Arial" w:cs="Arial"/>
          <w:szCs w:val="20"/>
        </w:rPr>
      </w:pPr>
    </w:p>
    <w:p w14:paraId="760E67B7" w14:textId="37F5124E" w:rsidR="002E6A7A" w:rsidRPr="00873B6E" w:rsidRDefault="002E6A7A" w:rsidP="00873B6E">
      <w:pPr>
        <w:pStyle w:val="Paragraphedeliste"/>
        <w:numPr>
          <w:ilvl w:val="0"/>
          <w:numId w:val="18"/>
        </w:numPr>
        <w:jc w:val="both"/>
        <w:rPr>
          <w:rFonts w:ascii="Arial" w:hAnsi="Arial" w:cs="Arial"/>
          <w:szCs w:val="20"/>
        </w:rPr>
      </w:pPr>
      <w:r w:rsidRPr="00873B6E">
        <w:rPr>
          <w:rFonts w:ascii="Arial" w:hAnsi="Arial" w:cs="Arial"/>
          <w:szCs w:val="20"/>
        </w:rPr>
        <w:t xml:space="preserve">Soit toute autre personne bénéficiant d'une délégation de pouvoir ou de signature établie par le représentant légal du </w:t>
      </w:r>
      <w:r w:rsidR="00B31DFC">
        <w:rPr>
          <w:rFonts w:ascii="Arial" w:hAnsi="Arial" w:cs="Arial"/>
          <w:szCs w:val="20"/>
        </w:rPr>
        <w:t>candidat</w:t>
      </w:r>
      <w:r w:rsidRPr="00873B6E">
        <w:rPr>
          <w:rFonts w:ascii="Arial" w:hAnsi="Arial" w:cs="Arial"/>
          <w:szCs w:val="20"/>
        </w:rPr>
        <w:t xml:space="preserve"> (les </w:t>
      </w:r>
      <w:r w:rsidR="00B31DFC">
        <w:rPr>
          <w:rFonts w:ascii="Arial" w:hAnsi="Arial" w:cs="Arial"/>
          <w:szCs w:val="20"/>
        </w:rPr>
        <w:t>candidats</w:t>
      </w:r>
      <w:r w:rsidRPr="00873B6E">
        <w:rPr>
          <w:rFonts w:ascii="Arial" w:hAnsi="Arial" w:cs="Arial"/>
          <w:szCs w:val="20"/>
        </w:rPr>
        <w:t xml:space="preserve"> doivent joindre la délégation correspondante).</w:t>
      </w:r>
    </w:p>
    <w:p w14:paraId="25FE7D53" w14:textId="7ADD9055" w:rsidR="002E6A7A" w:rsidRDefault="002E6A7A" w:rsidP="002E6A7A">
      <w:pPr>
        <w:jc w:val="both"/>
        <w:rPr>
          <w:rFonts w:ascii="Arial" w:hAnsi="Arial" w:cs="Arial"/>
          <w:szCs w:val="20"/>
        </w:rPr>
      </w:pPr>
      <w:r w:rsidRPr="002E6A7A">
        <w:rPr>
          <w:rFonts w:ascii="Arial" w:hAnsi="Arial" w:cs="Arial"/>
          <w:szCs w:val="20"/>
        </w:rPr>
        <w:t>La signature des offres des groupements d’entreprises revient au mandataire qui, bénéficiant des habilitations nécessaires, signe seul l’offre au nom du groupement. Il assure la sécurité et l’authenticité des informations transmises au nom des membres du groupement.</w:t>
      </w:r>
    </w:p>
    <w:p w14:paraId="6C71D5AF" w14:textId="18AC5578" w:rsidR="00866C16" w:rsidRDefault="00866C16" w:rsidP="00866C16">
      <w:pPr>
        <w:jc w:val="both"/>
        <w:rPr>
          <w:rFonts w:ascii="Arial" w:hAnsi="Arial" w:cs="Arial"/>
          <w:bCs/>
        </w:rPr>
      </w:pPr>
      <w:r w:rsidRPr="00027529">
        <w:rPr>
          <w:rFonts w:ascii="Arial" w:hAnsi="Arial" w:cs="Arial"/>
          <w:bCs/>
        </w:rPr>
        <w:t>Tous les documents à signer, doivent comporter le nom, la qualité de la personne habilitée à engager la société et le cachet commercial.</w:t>
      </w:r>
    </w:p>
    <w:p w14:paraId="29E9CC54" w14:textId="46C6B667" w:rsidR="00BA058C" w:rsidRPr="006B5821" w:rsidRDefault="00BA058C" w:rsidP="00BA058C">
      <w:pPr>
        <w:jc w:val="both"/>
        <w:rPr>
          <w:rFonts w:ascii="Arial" w:hAnsi="Arial" w:cs="Arial"/>
          <w:szCs w:val="20"/>
        </w:rPr>
      </w:pPr>
      <w:r w:rsidRPr="002E6A7A">
        <w:rPr>
          <w:rFonts w:ascii="Arial" w:hAnsi="Arial" w:cs="Arial"/>
          <w:szCs w:val="20"/>
        </w:rPr>
        <w:t xml:space="preserve">A la date de la publication de la consultation, </w:t>
      </w:r>
      <w:r w:rsidR="00D961E0">
        <w:rPr>
          <w:rFonts w:ascii="Arial" w:hAnsi="Arial" w:cs="Arial"/>
          <w:szCs w:val="20"/>
        </w:rPr>
        <w:t>la Délégation Régionale Inserm</w:t>
      </w:r>
      <w:r w:rsidRPr="002E6A7A">
        <w:rPr>
          <w:rFonts w:ascii="Arial" w:hAnsi="Arial" w:cs="Arial"/>
          <w:szCs w:val="20"/>
        </w:rPr>
        <w:t xml:space="preserve"> entend signer l’accord-cadre de manière </w:t>
      </w:r>
      <w:r w:rsidRPr="006B5821">
        <w:rPr>
          <w:rFonts w:ascii="Arial" w:hAnsi="Arial" w:cs="Arial"/>
          <w:szCs w:val="20"/>
        </w:rPr>
        <w:t>manuscrite. L’attributaire du marché sera donc tenu de signer également l’accord-cadre de manière manuscrite. Une signature manuscrite scannée ne donne pas la qualité d’original à ce document.</w:t>
      </w:r>
    </w:p>
    <w:p w14:paraId="09506A0B" w14:textId="389BB4E1" w:rsidR="00BA058C" w:rsidRPr="006B5821" w:rsidRDefault="00BA058C" w:rsidP="00BA058C">
      <w:pPr>
        <w:jc w:val="both"/>
        <w:rPr>
          <w:rFonts w:ascii="Arial" w:hAnsi="Arial" w:cs="Arial"/>
          <w:szCs w:val="20"/>
        </w:rPr>
      </w:pPr>
      <w:r w:rsidRPr="006B5821">
        <w:rPr>
          <w:rFonts w:ascii="Arial" w:hAnsi="Arial" w:cs="Arial"/>
          <w:szCs w:val="20"/>
        </w:rPr>
        <w:lastRenderedPageBreak/>
        <w:t xml:space="preserve">Dans l’hypothèse d’une signature manuscrite, l’attributaire pressenti sera invité par </w:t>
      </w:r>
      <w:r w:rsidR="00D961E0">
        <w:rPr>
          <w:rFonts w:ascii="Arial" w:hAnsi="Arial" w:cs="Arial"/>
          <w:szCs w:val="20"/>
        </w:rPr>
        <w:t>la Délégation Régionale Inserm</w:t>
      </w:r>
      <w:r w:rsidRPr="006B5821">
        <w:rPr>
          <w:rFonts w:ascii="Arial" w:hAnsi="Arial" w:cs="Arial"/>
          <w:szCs w:val="20"/>
        </w:rPr>
        <w:t xml:space="preserve"> à fournir un exemplaire physique de chacune des pièces constitutives de la candidature et de l’offre pour lesquelles une signature manuscrite originale est requise.</w:t>
      </w:r>
    </w:p>
    <w:p w14:paraId="1C9E5961" w14:textId="2DF6DDAA" w:rsidR="00B27002" w:rsidRPr="00DF23AD" w:rsidRDefault="00BA058C" w:rsidP="00DF23AD">
      <w:pPr>
        <w:jc w:val="both"/>
        <w:rPr>
          <w:rFonts w:ascii="Arial" w:hAnsi="Arial" w:cs="Arial"/>
          <w:szCs w:val="20"/>
        </w:rPr>
      </w:pPr>
      <w:r w:rsidRPr="006B5821">
        <w:rPr>
          <w:rFonts w:ascii="Arial" w:hAnsi="Arial" w:cs="Arial"/>
          <w:szCs w:val="20"/>
        </w:rPr>
        <w:t xml:space="preserve">Toutefois, </w:t>
      </w:r>
      <w:r w:rsidR="00D961E0">
        <w:rPr>
          <w:rFonts w:ascii="Arial" w:hAnsi="Arial" w:cs="Arial"/>
          <w:szCs w:val="20"/>
        </w:rPr>
        <w:t>la Délégation Régionale Inserm</w:t>
      </w:r>
      <w:r w:rsidRPr="006B5821">
        <w:rPr>
          <w:rFonts w:ascii="Arial" w:hAnsi="Arial" w:cs="Arial"/>
          <w:szCs w:val="20"/>
        </w:rPr>
        <w:t xml:space="preserve"> se réserve la possibilité d’exiger de l’attributaire la signature électronique du marché s’il est techniquement en mesure de procéder à la signature électronique du marché.</w:t>
      </w:r>
    </w:p>
    <w:p w14:paraId="01D7AD11" w14:textId="540078BD" w:rsidR="00B27002" w:rsidRPr="00DE3C89" w:rsidRDefault="00B27002" w:rsidP="00B27002">
      <w:pPr>
        <w:pStyle w:val="Sous-article"/>
        <w:outlineLvl w:val="1"/>
      </w:pPr>
      <w:bookmarkStart w:id="89" w:name="_Toc224038666"/>
      <w:r>
        <w:t>17.2</w:t>
      </w:r>
      <w:r w:rsidRPr="00DE3C89">
        <w:t xml:space="preserve"> </w:t>
      </w:r>
      <w:r>
        <w:t>Signature électronique</w:t>
      </w:r>
      <w:r w:rsidR="00350B8A">
        <w:t xml:space="preserve"> (le cas échéant)</w:t>
      </w:r>
      <w:bookmarkEnd w:id="89"/>
    </w:p>
    <w:p w14:paraId="6658A27A" w14:textId="77777777" w:rsidR="00C74DE1" w:rsidRDefault="00C74DE1" w:rsidP="00C74DE1">
      <w:pPr>
        <w:spacing w:before="240" w:line="240" w:lineRule="auto"/>
        <w:jc w:val="both"/>
        <w:rPr>
          <w:rFonts w:ascii="Arial" w:hAnsi="Arial" w:cs="Arial"/>
          <w:szCs w:val="20"/>
        </w:rPr>
      </w:pPr>
      <w:bookmarkStart w:id="90" w:name="_Hlk206514256"/>
      <w:r w:rsidRPr="00B27002">
        <w:rPr>
          <w:rFonts w:ascii="Arial" w:hAnsi="Arial" w:cs="Arial"/>
          <w:szCs w:val="20"/>
        </w:rPr>
        <w:t>Chaque document à signer doit être signé individuellement.</w:t>
      </w:r>
      <w:r>
        <w:rPr>
          <w:rFonts w:ascii="Arial" w:hAnsi="Arial" w:cs="Arial"/>
          <w:szCs w:val="20"/>
        </w:rPr>
        <w:t xml:space="preserve"> </w:t>
      </w:r>
      <w:r w:rsidRPr="00B27002">
        <w:rPr>
          <w:rFonts w:ascii="Arial" w:hAnsi="Arial" w:cs="Arial"/>
          <w:szCs w:val="20"/>
        </w:rPr>
        <w:t>Un dossier compressé signé ne vaut pas signature des documents qu'il contient. Quel que soit le format du dossier compressé, chaque document pour lequel une signature est requise doit être signé séparément.</w:t>
      </w:r>
    </w:p>
    <w:p w14:paraId="715E0EAA" w14:textId="77777777" w:rsidR="00C74DE1" w:rsidRPr="00B83108" w:rsidRDefault="00C74DE1" w:rsidP="00C74DE1">
      <w:pPr>
        <w:spacing w:before="240" w:line="240" w:lineRule="auto"/>
        <w:jc w:val="both"/>
        <w:rPr>
          <w:rFonts w:ascii="Arial" w:hAnsi="Arial" w:cs="Arial"/>
          <w:szCs w:val="20"/>
        </w:rPr>
      </w:pPr>
      <w:r w:rsidRPr="00B83108">
        <w:rPr>
          <w:rFonts w:ascii="Arial" w:hAnsi="Arial" w:cs="Arial"/>
          <w:szCs w:val="20"/>
        </w:rPr>
        <w:t xml:space="preserve">La personne qui signe les documents utilise un certificat qualifiés conforme au règlement n° 910/2014 dit « </w:t>
      </w:r>
      <w:proofErr w:type="spellStart"/>
      <w:r w:rsidRPr="00B83108">
        <w:rPr>
          <w:rFonts w:ascii="Arial" w:hAnsi="Arial" w:cs="Arial"/>
          <w:szCs w:val="20"/>
        </w:rPr>
        <w:t>eIDAS</w:t>
      </w:r>
      <w:proofErr w:type="spellEnd"/>
      <w:r w:rsidRPr="00B83108">
        <w:rPr>
          <w:rFonts w:ascii="Arial" w:hAnsi="Arial" w:cs="Arial"/>
          <w:szCs w:val="20"/>
        </w:rPr>
        <w:t xml:space="preserve"> ». Toutefois, si le candidat dispose d’un certificat conforme au référentiel général de sécurité (RGS ** ou ***) approuvé par l’arrêté du 6 mai 2010 ou répondant à des spécifications équivalentes, en cours de validité, il peut l’utiliser (article 10 de l’arrêté du 22 mars 2019 relatif à la signature électronique des contrats de la commande publique - </w:t>
      </w:r>
      <w:proofErr w:type="gramStart"/>
      <w:r w:rsidRPr="00B83108">
        <w:rPr>
          <w:rFonts w:ascii="Arial" w:hAnsi="Arial" w:cs="Arial"/>
          <w:szCs w:val="20"/>
        </w:rPr>
        <w:t>NOR:</w:t>
      </w:r>
      <w:proofErr w:type="gramEnd"/>
      <w:r w:rsidRPr="00B83108">
        <w:rPr>
          <w:rFonts w:ascii="Arial" w:hAnsi="Arial" w:cs="Arial"/>
          <w:szCs w:val="20"/>
        </w:rPr>
        <w:t xml:space="preserve"> ECOM1830224A). La plateforme de dématérialisation PLACE peut accepter tous ces certificats.</w:t>
      </w:r>
    </w:p>
    <w:p w14:paraId="406582A0" w14:textId="77777777" w:rsidR="00C74DE1" w:rsidRPr="00B27002" w:rsidRDefault="00C74DE1" w:rsidP="00C74DE1">
      <w:pPr>
        <w:spacing w:before="240" w:line="240" w:lineRule="auto"/>
        <w:jc w:val="both"/>
        <w:rPr>
          <w:rFonts w:ascii="Arial" w:hAnsi="Arial" w:cs="Arial"/>
          <w:szCs w:val="20"/>
        </w:rPr>
      </w:pPr>
      <w:r w:rsidRPr="00B27002">
        <w:rPr>
          <w:rFonts w:ascii="Arial" w:hAnsi="Arial" w:cs="Arial"/>
          <w:szCs w:val="20"/>
        </w:rPr>
        <w:t>En application de l'arrêté du 22 mars 2019 relatif à la signature électronique des contrats de la commande publique, le signataire doit respecter les conditions relatives :</w:t>
      </w:r>
    </w:p>
    <w:p w14:paraId="1150F923" w14:textId="77777777" w:rsidR="00C74DE1" w:rsidRPr="00B27002" w:rsidRDefault="00C74DE1" w:rsidP="00C74DE1">
      <w:pPr>
        <w:spacing w:before="240" w:line="240" w:lineRule="auto"/>
        <w:jc w:val="both"/>
        <w:rPr>
          <w:rFonts w:ascii="Arial" w:hAnsi="Arial" w:cs="Arial"/>
          <w:szCs w:val="20"/>
        </w:rPr>
      </w:pPr>
      <w:r w:rsidRPr="00B27002">
        <w:rPr>
          <w:rFonts w:ascii="Arial" w:hAnsi="Arial" w:cs="Arial"/>
          <w:szCs w:val="20"/>
        </w:rPr>
        <w:t>1. au certificat de signature électronique</w:t>
      </w:r>
      <w:r>
        <w:rPr>
          <w:rFonts w:ascii="Arial" w:hAnsi="Arial" w:cs="Arial"/>
          <w:szCs w:val="20"/>
        </w:rPr>
        <w:t xml:space="preserve"> </w:t>
      </w:r>
      <w:r w:rsidRPr="00B27002">
        <w:rPr>
          <w:rFonts w:ascii="Arial" w:hAnsi="Arial" w:cs="Arial"/>
          <w:szCs w:val="20"/>
        </w:rPr>
        <w:t>;</w:t>
      </w:r>
    </w:p>
    <w:p w14:paraId="6A72725A" w14:textId="77777777" w:rsidR="00C74DE1" w:rsidRPr="00B27002" w:rsidRDefault="00C74DE1" w:rsidP="00C74DE1">
      <w:pPr>
        <w:spacing w:before="240" w:line="240" w:lineRule="auto"/>
        <w:jc w:val="both"/>
        <w:rPr>
          <w:rFonts w:ascii="Arial" w:hAnsi="Arial" w:cs="Arial"/>
          <w:szCs w:val="20"/>
        </w:rPr>
      </w:pPr>
      <w:r w:rsidRPr="00B27002">
        <w:rPr>
          <w:rFonts w:ascii="Arial" w:hAnsi="Arial" w:cs="Arial"/>
          <w:szCs w:val="20"/>
        </w:rPr>
        <w:t>2. à l'outil de signature électronique (appelé aussi « dispositif de création de signature électronique »)</w:t>
      </w:r>
      <w:r>
        <w:rPr>
          <w:rFonts w:ascii="Arial" w:hAnsi="Arial" w:cs="Arial"/>
          <w:szCs w:val="20"/>
        </w:rPr>
        <w:t>.</w:t>
      </w:r>
    </w:p>
    <w:p w14:paraId="4399E134" w14:textId="77777777" w:rsidR="00C74DE1" w:rsidRDefault="00C74DE1" w:rsidP="00C74DE1">
      <w:pPr>
        <w:spacing w:before="240" w:line="240" w:lineRule="auto"/>
        <w:jc w:val="both"/>
        <w:rPr>
          <w:rFonts w:ascii="Arial" w:hAnsi="Arial" w:cs="Arial"/>
          <w:szCs w:val="20"/>
        </w:rPr>
      </w:pPr>
      <w:r w:rsidRPr="00B27002">
        <w:rPr>
          <w:rFonts w:ascii="Arial" w:hAnsi="Arial" w:cs="Arial"/>
          <w:szCs w:val="20"/>
        </w:rPr>
        <w:t>La signature électronique doit reposer sur un certificat qualifié, conforme au Règlement (UE) n° 910/2014 du Parlement européen et du Conseil du 23 juillet 2014 sur l'identification électronique et les services de confiance pour les transactions électroniques au sein du marché intérieur (</w:t>
      </w:r>
      <w:proofErr w:type="spellStart"/>
      <w:r w:rsidRPr="00B27002">
        <w:rPr>
          <w:rFonts w:ascii="Arial" w:hAnsi="Arial" w:cs="Arial"/>
          <w:szCs w:val="20"/>
        </w:rPr>
        <w:t>eIDAS</w:t>
      </w:r>
      <w:proofErr w:type="spellEnd"/>
      <w:r w:rsidRPr="00B27002">
        <w:rPr>
          <w:rFonts w:ascii="Arial" w:hAnsi="Arial" w:cs="Arial"/>
          <w:szCs w:val="20"/>
        </w:rPr>
        <w:t>).</w:t>
      </w:r>
    </w:p>
    <w:p w14:paraId="0161610F" w14:textId="77777777" w:rsidR="00C74DE1" w:rsidRPr="006B17E6" w:rsidRDefault="00C74DE1" w:rsidP="00C74DE1">
      <w:pPr>
        <w:spacing w:before="240" w:line="240" w:lineRule="auto"/>
        <w:jc w:val="both"/>
        <w:rPr>
          <w:rFonts w:ascii="Arial" w:hAnsi="Arial" w:cs="Arial"/>
          <w:szCs w:val="20"/>
        </w:rPr>
      </w:pPr>
      <w:r w:rsidRPr="006B17E6">
        <w:rPr>
          <w:rFonts w:ascii="Arial" w:hAnsi="Arial" w:cs="Arial"/>
          <w:szCs w:val="20"/>
        </w:rPr>
        <w:t xml:space="preserve">Les catégories de certificats de signature électronique conformes sont répertoriées : </w:t>
      </w:r>
    </w:p>
    <w:p w14:paraId="0FD535C6" w14:textId="77777777" w:rsidR="00C74DE1" w:rsidRPr="006B17E6" w:rsidRDefault="00C74DE1" w:rsidP="00C74DE1">
      <w:pPr>
        <w:numPr>
          <w:ilvl w:val="0"/>
          <w:numId w:val="38"/>
        </w:numPr>
        <w:spacing w:before="240" w:line="240" w:lineRule="auto"/>
        <w:jc w:val="both"/>
        <w:rPr>
          <w:rFonts w:ascii="Arial" w:hAnsi="Arial" w:cs="Arial"/>
          <w:szCs w:val="20"/>
        </w:rPr>
      </w:pPr>
      <w:r w:rsidRPr="006B17E6">
        <w:rPr>
          <w:rFonts w:ascii="Arial" w:hAnsi="Arial" w:cs="Arial"/>
          <w:szCs w:val="20"/>
        </w:rPr>
        <w:t xml:space="preserve">En France : sur le site de l’organisme de certification LSTI, conformément au décret n° 2010-112 du 2 février 2010 : </w:t>
      </w:r>
      <w:hyperlink r:id="rId22" w:history="1">
        <w:r w:rsidRPr="006B17E6">
          <w:rPr>
            <w:rStyle w:val="Lienhypertexte"/>
            <w:rFonts w:ascii="Arial" w:hAnsi="Arial" w:cs="Arial"/>
            <w:szCs w:val="20"/>
          </w:rPr>
          <w:t>http://www.lsti-certification.fr</w:t>
        </w:r>
      </w:hyperlink>
      <w:r w:rsidRPr="006B17E6">
        <w:rPr>
          <w:rFonts w:ascii="Arial" w:hAnsi="Arial" w:cs="Arial"/>
          <w:szCs w:val="20"/>
        </w:rPr>
        <w:t xml:space="preserve"> </w:t>
      </w:r>
    </w:p>
    <w:p w14:paraId="017C9EB0" w14:textId="77777777" w:rsidR="00C74DE1" w:rsidRPr="006B17E6" w:rsidRDefault="00C74DE1" w:rsidP="00C74DE1">
      <w:pPr>
        <w:numPr>
          <w:ilvl w:val="0"/>
          <w:numId w:val="38"/>
        </w:numPr>
        <w:spacing w:before="240" w:line="240" w:lineRule="auto"/>
        <w:jc w:val="both"/>
        <w:rPr>
          <w:rFonts w:ascii="Arial" w:hAnsi="Arial" w:cs="Arial"/>
          <w:szCs w:val="20"/>
        </w:rPr>
      </w:pPr>
      <w:r w:rsidRPr="006B17E6">
        <w:rPr>
          <w:rFonts w:ascii="Arial" w:hAnsi="Arial" w:cs="Arial"/>
          <w:szCs w:val="20"/>
        </w:rPr>
        <w:t xml:space="preserve">Dans un autre État membre de l’Union européenne : en fonction du pays de délivrance du certificat, sur la liste de confiance déclarée par chacun des états membres accessible à l’adresse : </w:t>
      </w:r>
      <w:hyperlink r:id="rId23" w:anchor="/screen/home" w:history="1">
        <w:r w:rsidRPr="006B17E6">
          <w:rPr>
            <w:rStyle w:val="Lienhypertexte"/>
            <w:rFonts w:ascii="Arial" w:hAnsi="Arial" w:cs="Arial"/>
            <w:szCs w:val="20"/>
          </w:rPr>
          <w:t>https://eidas.ec.europa.eu/efda/tl-browser/#/screen/home</w:t>
        </w:r>
      </w:hyperlink>
      <w:r w:rsidRPr="006B17E6">
        <w:rPr>
          <w:rFonts w:ascii="Arial" w:hAnsi="Arial" w:cs="Arial"/>
          <w:szCs w:val="20"/>
        </w:rPr>
        <w:t xml:space="preserve"> </w:t>
      </w:r>
    </w:p>
    <w:p w14:paraId="24E075EE" w14:textId="77777777" w:rsidR="00C74DE1" w:rsidRPr="006B17E6" w:rsidRDefault="00C74DE1" w:rsidP="00C74DE1">
      <w:pPr>
        <w:spacing w:before="240" w:line="240" w:lineRule="auto"/>
        <w:jc w:val="both"/>
        <w:rPr>
          <w:rFonts w:ascii="Arial" w:hAnsi="Arial" w:cs="Arial"/>
          <w:szCs w:val="20"/>
        </w:rPr>
      </w:pPr>
      <w:r w:rsidRPr="006B17E6">
        <w:rPr>
          <w:rFonts w:ascii="Arial" w:hAnsi="Arial" w:cs="Arial"/>
          <w:szCs w:val="20"/>
        </w:rPr>
        <w:t xml:space="preserve">Si le certificat choisi n’est pas répertorié sur l’une des listes susmentionnées, Le signataire du document signé transmet avec celui-ci le mode d’emploi permettant de procéder gratuitement aux vérifications nécessaires, qui contient au moins les informations suivantes : </w:t>
      </w:r>
    </w:p>
    <w:p w14:paraId="5218FF32" w14:textId="77777777" w:rsidR="00C74DE1" w:rsidRPr="006B17E6" w:rsidRDefault="00C74DE1" w:rsidP="00C74DE1">
      <w:pPr>
        <w:numPr>
          <w:ilvl w:val="0"/>
          <w:numId w:val="39"/>
        </w:numPr>
        <w:spacing w:before="240" w:line="240" w:lineRule="auto"/>
        <w:jc w:val="both"/>
        <w:rPr>
          <w:rFonts w:ascii="Arial" w:hAnsi="Arial" w:cs="Arial"/>
          <w:szCs w:val="20"/>
        </w:rPr>
      </w:pPr>
      <w:r w:rsidRPr="006B17E6">
        <w:rPr>
          <w:rFonts w:ascii="Arial" w:hAnsi="Arial" w:cs="Arial"/>
          <w:szCs w:val="20"/>
        </w:rPr>
        <w:t xml:space="preserve">La procédure permettant la vérification de la validité de la signature, </w:t>
      </w:r>
    </w:p>
    <w:p w14:paraId="2402F2B0" w14:textId="77777777" w:rsidR="00C74DE1" w:rsidRPr="006B17E6" w:rsidRDefault="00C74DE1" w:rsidP="00C74DE1">
      <w:pPr>
        <w:numPr>
          <w:ilvl w:val="0"/>
          <w:numId w:val="39"/>
        </w:numPr>
        <w:spacing w:before="240" w:line="240" w:lineRule="auto"/>
        <w:jc w:val="both"/>
        <w:rPr>
          <w:rFonts w:ascii="Arial" w:hAnsi="Arial" w:cs="Arial"/>
          <w:szCs w:val="20"/>
        </w:rPr>
      </w:pPr>
      <w:r w:rsidRPr="006B17E6">
        <w:rPr>
          <w:rFonts w:ascii="Arial" w:hAnsi="Arial" w:cs="Arial"/>
          <w:szCs w:val="20"/>
        </w:rPr>
        <w:t>L’adresse du site internet de référencement du prestataire par le pays d’établissement ou, à défaut, les données publiques relatives au certificat du signataire, qui comportent, au moins, la liste de révocation et le certificat du prestataire de services de certification électronique émetteur.</w:t>
      </w:r>
    </w:p>
    <w:p w14:paraId="5E11241C" w14:textId="77777777" w:rsidR="00C74DE1" w:rsidRPr="00B27002" w:rsidRDefault="00C74DE1" w:rsidP="00C74DE1">
      <w:pPr>
        <w:jc w:val="both"/>
        <w:rPr>
          <w:rFonts w:ascii="Arial" w:hAnsi="Arial" w:cs="Arial"/>
          <w:szCs w:val="20"/>
        </w:rPr>
      </w:pPr>
      <w:r w:rsidRPr="00B27002">
        <w:rPr>
          <w:rFonts w:ascii="Arial" w:hAnsi="Arial" w:cs="Arial"/>
          <w:szCs w:val="20"/>
        </w:rPr>
        <w:t>Les frais éventuels d'acquisition du certificat de signature sont à la charge des candidats.</w:t>
      </w:r>
    </w:p>
    <w:p w14:paraId="52A33F8E" w14:textId="77777777" w:rsidR="00C74DE1" w:rsidRDefault="00C74DE1" w:rsidP="00C74DE1">
      <w:pPr>
        <w:spacing w:line="240" w:lineRule="auto"/>
        <w:rPr>
          <w:rFonts w:ascii="Arial" w:hAnsi="Arial" w:cs="Arial"/>
          <w:szCs w:val="20"/>
        </w:rPr>
      </w:pPr>
      <w:r w:rsidRPr="00B83108">
        <w:rPr>
          <w:rFonts w:ascii="Arial" w:hAnsi="Arial" w:cs="Arial"/>
          <w:szCs w:val="20"/>
          <w:u w:val="single"/>
        </w:rPr>
        <w:t>Exigences relatives à l'outil de signature</w:t>
      </w:r>
      <w:r w:rsidRPr="00B27002">
        <w:rPr>
          <w:rFonts w:ascii="Arial" w:hAnsi="Arial" w:cs="Arial"/>
          <w:szCs w:val="20"/>
        </w:rPr>
        <w:t>.</w:t>
      </w:r>
    </w:p>
    <w:p w14:paraId="5BCA0E50" w14:textId="77777777" w:rsidR="00C74DE1" w:rsidRDefault="00C74DE1" w:rsidP="00C74DE1">
      <w:pPr>
        <w:spacing w:after="0" w:line="240" w:lineRule="auto"/>
        <w:jc w:val="both"/>
        <w:rPr>
          <w:rFonts w:ascii="Arial" w:hAnsi="Arial" w:cs="Arial"/>
          <w:szCs w:val="20"/>
        </w:rPr>
      </w:pPr>
      <w:r w:rsidRPr="00B27002">
        <w:rPr>
          <w:rFonts w:ascii="Arial" w:hAnsi="Arial" w:cs="Arial"/>
          <w:szCs w:val="20"/>
        </w:rPr>
        <w:t xml:space="preserve">Le signataire utilise l'outil de signature électronique de son choix (logiciel, service en ligne à l'instar du profil d'acheteur de l'acheteur, parapheur électronique, etc.) pour apposer la signature avec le certificat utilisé. L'outil est conforme aux formats réglementaires (XAdES, </w:t>
      </w:r>
      <w:proofErr w:type="spellStart"/>
      <w:r w:rsidRPr="00B27002">
        <w:rPr>
          <w:rFonts w:ascii="Arial" w:hAnsi="Arial" w:cs="Arial"/>
          <w:szCs w:val="20"/>
        </w:rPr>
        <w:t>CAdES</w:t>
      </w:r>
      <w:proofErr w:type="spellEnd"/>
      <w:r w:rsidRPr="00B27002">
        <w:rPr>
          <w:rFonts w:ascii="Arial" w:hAnsi="Arial" w:cs="Arial"/>
          <w:szCs w:val="20"/>
        </w:rPr>
        <w:t xml:space="preserve"> ou </w:t>
      </w:r>
      <w:proofErr w:type="spellStart"/>
      <w:r w:rsidRPr="00B27002">
        <w:rPr>
          <w:rFonts w:ascii="Arial" w:hAnsi="Arial" w:cs="Arial"/>
          <w:szCs w:val="20"/>
        </w:rPr>
        <w:t>PAdES</w:t>
      </w:r>
      <w:proofErr w:type="spellEnd"/>
      <w:r w:rsidRPr="00B27002">
        <w:rPr>
          <w:rFonts w:ascii="Arial" w:hAnsi="Arial" w:cs="Arial"/>
          <w:szCs w:val="20"/>
        </w:rPr>
        <w:t>) et doit produire des jetons de signature.</w:t>
      </w:r>
    </w:p>
    <w:p w14:paraId="71940A32" w14:textId="77777777" w:rsidR="00C74DE1" w:rsidRDefault="00C74DE1" w:rsidP="00C74DE1">
      <w:pPr>
        <w:spacing w:after="0" w:line="240" w:lineRule="auto"/>
        <w:jc w:val="both"/>
        <w:rPr>
          <w:rFonts w:ascii="Arial" w:hAnsi="Arial" w:cs="Arial"/>
          <w:szCs w:val="20"/>
        </w:rPr>
      </w:pPr>
      <w:r w:rsidRPr="00B27002">
        <w:rPr>
          <w:rFonts w:ascii="Arial" w:hAnsi="Arial" w:cs="Arial"/>
          <w:szCs w:val="20"/>
        </w:rPr>
        <w:lastRenderedPageBreak/>
        <w:br/>
        <w:t xml:space="preserve">S'il utilise un autre outil de signature que celui du profil d'acheteur, cet outil doit être conforme aux exigences du règlement européen </w:t>
      </w:r>
      <w:proofErr w:type="spellStart"/>
      <w:r w:rsidRPr="00B27002">
        <w:rPr>
          <w:rFonts w:ascii="Arial" w:hAnsi="Arial" w:cs="Arial"/>
          <w:szCs w:val="20"/>
        </w:rPr>
        <w:t>eIDAS</w:t>
      </w:r>
      <w:proofErr w:type="spellEnd"/>
      <w:r w:rsidRPr="00B27002">
        <w:rPr>
          <w:rFonts w:ascii="Arial" w:hAnsi="Arial" w:cs="Arial"/>
          <w:szCs w:val="20"/>
        </w:rPr>
        <w:t xml:space="preserve"> et notamment celles fixées à son annexe II. Le signataire doit transmettre le mode d'emploi permettant à l'acheteur de procéder aux vérifications nécessaires.</w:t>
      </w:r>
      <w:r w:rsidRPr="00B27002">
        <w:rPr>
          <w:rFonts w:ascii="Arial" w:hAnsi="Arial" w:cs="Arial"/>
          <w:szCs w:val="20"/>
        </w:rPr>
        <w:br/>
        <w:t>Quels que soient l'outil utilisé, celui-ci ne doit ni modifier le document signé ni porter atteinte à son intégrité.</w:t>
      </w:r>
    </w:p>
    <w:p w14:paraId="57581906" w14:textId="77777777" w:rsidR="00C74DE1" w:rsidRDefault="00C74DE1" w:rsidP="00C74DE1">
      <w:pPr>
        <w:spacing w:after="0" w:line="240" w:lineRule="auto"/>
        <w:jc w:val="both"/>
        <w:rPr>
          <w:rFonts w:ascii="Arial" w:hAnsi="Arial" w:cs="Arial"/>
          <w:szCs w:val="20"/>
        </w:rPr>
      </w:pPr>
      <w:r w:rsidRPr="00B27002">
        <w:rPr>
          <w:rFonts w:ascii="Arial" w:hAnsi="Arial" w:cs="Arial"/>
          <w:szCs w:val="20"/>
        </w:rPr>
        <w:br/>
        <w:t>Le signataire, titulaire du certificat de signature, doit avoir le pouvoir d'engager la société. Il peut s'agir soit du représentant légal de la société soit d'une personne qui dispose d'une délégation de signature.</w:t>
      </w:r>
      <w:r w:rsidRPr="00B27002">
        <w:rPr>
          <w:rFonts w:ascii="Arial" w:hAnsi="Arial" w:cs="Arial"/>
          <w:szCs w:val="20"/>
        </w:rPr>
        <w:br/>
        <w:t>Dans la situation d'un groupement d'opérateurs économiques, soit tous les membres du groupement signent, soit le mandataire qui doit justifier des habilitations nécessaires pour représenter les autres membres du groupement.</w:t>
      </w:r>
    </w:p>
    <w:p w14:paraId="69C4D491" w14:textId="77777777" w:rsidR="00C74DE1" w:rsidRDefault="00C74DE1" w:rsidP="00C74DE1">
      <w:pPr>
        <w:spacing w:before="240" w:line="240" w:lineRule="auto"/>
        <w:jc w:val="both"/>
        <w:rPr>
          <w:rFonts w:ascii="Arial" w:hAnsi="Arial" w:cs="Arial"/>
          <w:szCs w:val="20"/>
        </w:rPr>
      </w:pPr>
      <w:r w:rsidRPr="00B27002">
        <w:rPr>
          <w:rFonts w:ascii="Arial" w:hAnsi="Arial" w:cs="Arial"/>
          <w:szCs w:val="20"/>
        </w:rPr>
        <w:t>Des renseignements complémentaires au sujet de la signature électroniques peuvent être obtenus :</w:t>
      </w:r>
      <w:r w:rsidRPr="00B27002">
        <w:rPr>
          <w:rFonts w:ascii="Arial" w:hAnsi="Arial" w:cs="Arial"/>
          <w:szCs w:val="20"/>
        </w:rPr>
        <w:br/>
        <w:t>- dans PLACE (guide d'utilisation- utilisateur entreprise) ;</w:t>
      </w:r>
    </w:p>
    <w:p w14:paraId="3B7AE2B4" w14:textId="72A27DCC" w:rsidR="00B27002" w:rsidRPr="00DF23AD" w:rsidRDefault="00C74DE1" w:rsidP="00DF23AD">
      <w:pPr>
        <w:spacing w:before="240" w:line="240" w:lineRule="auto"/>
        <w:jc w:val="both"/>
        <w:rPr>
          <w:rFonts w:ascii="Arial" w:hAnsi="Arial" w:cs="Arial"/>
          <w:szCs w:val="20"/>
        </w:rPr>
      </w:pPr>
      <w:r w:rsidRPr="00B27002">
        <w:rPr>
          <w:rFonts w:ascii="Arial" w:hAnsi="Arial" w:cs="Arial"/>
          <w:szCs w:val="20"/>
        </w:rPr>
        <w:t>- dans le guide « très pratique » sur la dématérialisation des marchés public (version opérateurs économiques) disponible sur le site internet de la Direction des Affaires juridiques des ministères économiques et financiers</w:t>
      </w:r>
      <w:r>
        <w:rPr>
          <w:rFonts w:ascii="Arial" w:hAnsi="Arial" w:cs="Arial"/>
          <w:szCs w:val="20"/>
        </w:rPr>
        <w:t>.</w:t>
      </w:r>
      <w:bookmarkEnd w:id="90"/>
    </w:p>
    <w:p w14:paraId="7457E941" w14:textId="3D17FCF7" w:rsidR="00B27002" w:rsidRPr="00DE3C89" w:rsidRDefault="00B27002" w:rsidP="00B27002">
      <w:pPr>
        <w:pStyle w:val="Sous-article"/>
        <w:outlineLvl w:val="1"/>
      </w:pPr>
      <w:bookmarkStart w:id="91" w:name="_Toc224038667"/>
      <w:r>
        <w:t>17.3</w:t>
      </w:r>
      <w:r w:rsidRPr="00DE3C89">
        <w:t xml:space="preserve"> </w:t>
      </w:r>
      <w:r>
        <w:t>Notification</w:t>
      </w:r>
      <w:bookmarkEnd w:id="91"/>
    </w:p>
    <w:p w14:paraId="32D1D844" w14:textId="21F87BD3" w:rsidR="00B27002" w:rsidRDefault="00B27002" w:rsidP="00B27002">
      <w:pPr>
        <w:jc w:val="both"/>
        <w:rPr>
          <w:rFonts w:ascii="Arial" w:hAnsi="Arial" w:cs="Arial"/>
          <w:szCs w:val="20"/>
        </w:rPr>
      </w:pPr>
      <w:r w:rsidRPr="002E6A7A">
        <w:rPr>
          <w:rFonts w:ascii="Arial" w:hAnsi="Arial" w:cs="Arial"/>
          <w:szCs w:val="20"/>
        </w:rPr>
        <w:t xml:space="preserve">La notification du marché consiste en la transmission </w:t>
      </w:r>
      <w:r w:rsidR="00B572EF">
        <w:rPr>
          <w:rFonts w:ascii="Arial" w:hAnsi="Arial" w:cs="Arial"/>
          <w:szCs w:val="20"/>
        </w:rPr>
        <w:t>au titulaire</w:t>
      </w:r>
      <w:r w:rsidR="00B572EF" w:rsidRPr="002E6A7A">
        <w:rPr>
          <w:rFonts w:ascii="Arial" w:hAnsi="Arial" w:cs="Arial"/>
          <w:szCs w:val="20"/>
        </w:rPr>
        <w:t xml:space="preserve"> </w:t>
      </w:r>
      <w:r w:rsidRPr="002E6A7A">
        <w:rPr>
          <w:rFonts w:ascii="Arial" w:hAnsi="Arial" w:cs="Arial"/>
          <w:szCs w:val="20"/>
        </w:rPr>
        <w:t xml:space="preserve">par la voie dématérialisée via le profil d’acheteur de </w:t>
      </w:r>
      <w:r w:rsidR="00D961E0">
        <w:rPr>
          <w:rFonts w:ascii="Arial" w:hAnsi="Arial" w:cs="Arial"/>
          <w:szCs w:val="20"/>
        </w:rPr>
        <w:t>la Délégation Régionale Inserm</w:t>
      </w:r>
      <w:r w:rsidRPr="002E6A7A">
        <w:rPr>
          <w:rFonts w:ascii="Arial" w:hAnsi="Arial" w:cs="Arial"/>
          <w:szCs w:val="20"/>
        </w:rPr>
        <w:t xml:space="preserve"> d’une copie du marché signé par la </w:t>
      </w:r>
      <w:r>
        <w:rPr>
          <w:rFonts w:ascii="Arial" w:hAnsi="Arial" w:cs="Arial"/>
          <w:szCs w:val="20"/>
        </w:rPr>
        <w:t xml:space="preserve">personne habilitée de </w:t>
      </w:r>
      <w:r w:rsidR="00D961E0">
        <w:rPr>
          <w:rFonts w:ascii="Arial" w:hAnsi="Arial" w:cs="Arial"/>
          <w:szCs w:val="20"/>
        </w:rPr>
        <w:t>la Délégation Régionale Inserm</w:t>
      </w:r>
      <w:r>
        <w:rPr>
          <w:rFonts w:ascii="Arial" w:hAnsi="Arial" w:cs="Arial"/>
          <w:szCs w:val="20"/>
        </w:rPr>
        <w:t>.</w:t>
      </w:r>
    </w:p>
    <w:p w14:paraId="44267A01" w14:textId="2F1A2197" w:rsidR="00B27002" w:rsidRDefault="00B27002" w:rsidP="00B27002">
      <w:pPr>
        <w:jc w:val="both"/>
        <w:rPr>
          <w:rFonts w:ascii="Arial" w:hAnsi="Arial" w:cs="Arial"/>
          <w:szCs w:val="20"/>
        </w:rPr>
      </w:pPr>
      <w:r>
        <w:rPr>
          <w:rFonts w:ascii="Arial" w:hAnsi="Arial" w:cs="Arial"/>
          <w:szCs w:val="20"/>
        </w:rPr>
        <w:t>Un marché non notifié ne peut commencer à s’exécuter.</w:t>
      </w:r>
    </w:p>
    <w:p w14:paraId="006F3EA7" w14:textId="580CB951" w:rsidR="00B27002" w:rsidRPr="00873B6E" w:rsidRDefault="00B27002" w:rsidP="00B27002">
      <w:pPr>
        <w:jc w:val="both"/>
        <w:rPr>
          <w:rFonts w:ascii="Arial" w:hAnsi="Arial" w:cs="Arial"/>
          <w:szCs w:val="20"/>
        </w:rPr>
      </w:pPr>
    </w:p>
    <w:sectPr w:rsidR="00B27002" w:rsidRPr="00873B6E" w:rsidSect="00F40D24">
      <w:type w:val="continuous"/>
      <w:pgSz w:w="11906" w:h="16838"/>
      <w:pgMar w:top="1417" w:right="1417" w:bottom="1417" w:left="1417"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CB893" w14:textId="77777777" w:rsidR="0038753F" w:rsidRDefault="0038753F" w:rsidP="009C574E">
      <w:pPr>
        <w:spacing w:after="0" w:line="240" w:lineRule="auto"/>
      </w:pPr>
      <w:r>
        <w:separator/>
      </w:r>
    </w:p>
  </w:endnote>
  <w:endnote w:type="continuationSeparator" w:id="0">
    <w:p w14:paraId="0BA96B40" w14:textId="77777777" w:rsidR="0038753F" w:rsidRDefault="0038753F" w:rsidP="009C5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045020204"/>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14:paraId="7CFD1E7E" w14:textId="77777777" w:rsidR="00EC3E48" w:rsidRPr="00FE4E1E" w:rsidRDefault="00EC3E48" w:rsidP="00FE4E1E">
            <w:pPr>
              <w:pStyle w:val="Pieddepage"/>
              <w:rPr>
                <w:rFonts w:ascii="Arial" w:hAnsi="Arial" w:cs="Arial"/>
                <w:sz w:val="16"/>
                <w:szCs w:val="16"/>
              </w:rPr>
            </w:pPr>
            <w:r w:rsidRPr="00FE4E1E">
              <w:rPr>
                <w:rFonts w:ascii="Arial" w:hAnsi="Arial" w:cs="Arial"/>
                <w:sz w:val="16"/>
                <w:szCs w:val="16"/>
              </w:rPr>
              <w:t xml:space="preserve">Règlement de la consultation </w:t>
            </w:r>
          </w:p>
          <w:p w14:paraId="57BB4B81" w14:textId="79D46907" w:rsidR="00EC3E48" w:rsidRPr="00FE4E1E" w:rsidRDefault="007E31E5" w:rsidP="00FE4E1E">
            <w:pPr>
              <w:pStyle w:val="Pieddepage"/>
              <w:tabs>
                <w:tab w:val="clear" w:pos="4536"/>
              </w:tabs>
              <w:rPr>
                <w:rFonts w:ascii="Arial" w:hAnsi="Arial" w:cs="Arial"/>
                <w:sz w:val="16"/>
                <w:szCs w:val="16"/>
              </w:rPr>
            </w:pPr>
            <w:r w:rsidRPr="007E31E5">
              <w:rPr>
                <w:rFonts w:ascii="Arial" w:hAnsi="Arial" w:cs="Arial"/>
                <w:bCs/>
                <w:sz w:val="16"/>
                <w:szCs w:val="16"/>
              </w:rPr>
              <w:t>L’achat, livraison, installation et la mise en service d’un système de filtration d’eau, portoirs d’aquariums et aquariums pour l’élevage de poissons-zèbre pour le compte de l’IGBMC – U1258 Inserm</w:t>
            </w:r>
            <w:r w:rsidR="00EC3E48" w:rsidRPr="00FE4E1E">
              <w:rPr>
                <w:rFonts w:ascii="Arial" w:hAnsi="Arial" w:cs="Arial"/>
                <w:sz w:val="16"/>
                <w:szCs w:val="16"/>
              </w:rPr>
              <w:tab/>
              <w:t xml:space="preserve">Page </w:t>
            </w:r>
            <w:r w:rsidR="00EC3E48" w:rsidRPr="00FE4E1E">
              <w:rPr>
                <w:rFonts w:ascii="Arial" w:hAnsi="Arial" w:cs="Arial"/>
                <w:bCs/>
                <w:sz w:val="16"/>
                <w:szCs w:val="16"/>
              </w:rPr>
              <w:fldChar w:fldCharType="begin"/>
            </w:r>
            <w:r w:rsidR="00EC3E48" w:rsidRPr="00FE4E1E">
              <w:rPr>
                <w:rFonts w:ascii="Arial" w:hAnsi="Arial" w:cs="Arial"/>
                <w:bCs/>
                <w:sz w:val="16"/>
                <w:szCs w:val="16"/>
              </w:rPr>
              <w:instrText>PAGE</w:instrText>
            </w:r>
            <w:r w:rsidR="00EC3E48" w:rsidRPr="00FE4E1E">
              <w:rPr>
                <w:rFonts w:ascii="Arial" w:hAnsi="Arial" w:cs="Arial"/>
                <w:bCs/>
                <w:sz w:val="16"/>
                <w:szCs w:val="16"/>
              </w:rPr>
              <w:fldChar w:fldCharType="separate"/>
            </w:r>
            <w:r w:rsidR="00EC3E48">
              <w:rPr>
                <w:rFonts w:ascii="Arial" w:hAnsi="Arial" w:cs="Arial"/>
                <w:bCs/>
                <w:noProof/>
                <w:sz w:val="16"/>
                <w:szCs w:val="16"/>
              </w:rPr>
              <w:t>21</w:t>
            </w:r>
            <w:r w:rsidR="00EC3E48" w:rsidRPr="00FE4E1E">
              <w:rPr>
                <w:rFonts w:ascii="Arial" w:hAnsi="Arial" w:cs="Arial"/>
                <w:bCs/>
                <w:sz w:val="16"/>
                <w:szCs w:val="16"/>
              </w:rPr>
              <w:fldChar w:fldCharType="end"/>
            </w:r>
            <w:r w:rsidR="00EC3E48" w:rsidRPr="00FE4E1E">
              <w:rPr>
                <w:rFonts w:ascii="Arial" w:hAnsi="Arial" w:cs="Arial"/>
                <w:sz w:val="16"/>
                <w:szCs w:val="16"/>
              </w:rPr>
              <w:t xml:space="preserve"> sur </w:t>
            </w:r>
            <w:r w:rsidR="00EC3E48" w:rsidRPr="00FE4E1E">
              <w:rPr>
                <w:rFonts w:ascii="Arial" w:hAnsi="Arial" w:cs="Arial"/>
                <w:bCs/>
                <w:sz w:val="16"/>
                <w:szCs w:val="16"/>
              </w:rPr>
              <w:fldChar w:fldCharType="begin"/>
            </w:r>
            <w:r w:rsidR="00EC3E48" w:rsidRPr="00FE4E1E">
              <w:rPr>
                <w:rFonts w:ascii="Arial" w:hAnsi="Arial" w:cs="Arial"/>
                <w:bCs/>
                <w:sz w:val="16"/>
                <w:szCs w:val="16"/>
              </w:rPr>
              <w:instrText>NUMPAGES</w:instrText>
            </w:r>
            <w:r w:rsidR="00EC3E48" w:rsidRPr="00FE4E1E">
              <w:rPr>
                <w:rFonts w:ascii="Arial" w:hAnsi="Arial" w:cs="Arial"/>
                <w:bCs/>
                <w:sz w:val="16"/>
                <w:szCs w:val="16"/>
              </w:rPr>
              <w:fldChar w:fldCharType="separate"/>
            </w:r>
            <w:r w:rsidR="00EC3E48">
              <w:rPr>
                <w:rFonts w:ascii="Arial" w:hAnsi="Arial" w:cs="Arial"/>
                <w:bCs/>
                <w:noProof/>
                <w:sz w:val="16"/>
                <w:szCs w:val="16"/>
              </w:rPr>
              <w:t>29</w:t>
            </w:r>
            <w:r w:rsidR="00EC3E48" w:rsidRPr="00FE4E1E">
              <w:rPr>
                <w:rFonts w:ascii="Arial" w:hAnsi="Arial" w:cs="Arial"/>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EBE55" w14:textId="77777777" w:rsidR="0038753F" w:rsidRDefault="0038753F" w:rsidP="009C574E">
      <w:pPr>
        <w:spacing w:after="0" w:line="240" w:lineRule="auto"/>
      </w:pPr>
      <w:r>
        <w:separator/>
      </w:r>
    </w:p>
  </w:footnote>
  <w:footnote w:type="continuationSeparator" w:id="0">
    <w:p w14:paraId="58FEC7FB" w14:textId="77777777" w:rsidR="0038753F" w:rsidRDefault="0038753F" w:rsidP="009C5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DEC66" w14:textId="53043297" w:rsidR="00EC3E48" w:rsidRDefault="00EC3E48" w:rsidP="00DE52F0">
    <w:pPr>
      <w:pStyle w:val="En-tte"/>
    </w:pPr>
    <w:r>
      <w:rPr>
        <w:noProof/>
        <w:lang w:eastAsia="fr-FR"/>
      </w:rPr>
      <w:drawing>
        <wp:anchor distT="0" distB="0" distL="114300" distR="114300" simplePos="0" relativeHeight="251659264" behindDoc="1" locked="0" layoutInCell="1" allowOverlap="1" wp14:anchorId="6315B7E0" wp14:editId="5E8D472F">
          <wp:simplePos x="0" y="0"/>
          <wp:positionH relativeFrom="column">
            <wp:posOffset>-466530</wp:posOffset>
          </wp:positionH>
          <wp:positionV relativeFrom="paragraph">
            <wp:posOffset>-258160</wp:posOffset>
          </wp:positionV>
          <wp:extent cx="6841916" cy="125730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
                    <a:extLst>
                      <a:ext uri="{28A0092B-C50C-407E-A947-70E740481C1C}">
                        <a14:useLocalDpi xmlns:a14="http://schemas.microsoft.com/office/drawing/2010/main" val="0"/>
                      </a:ext>
                    </a:extLst>
                  </a:blip>
                  <a:stretch>
                    <a:fillRect/>
                  </a:stretch>
                </pic:blipFill>
                <pic:spPr>
                  <a:xfrm>
                    <a:off x="0" y="0"/>
                    <a:ext cx="6841916" cy="12573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 o:bullet="t">
        <v:imagedata r:id="rId1" o:title="msoD893"/>
      </v:shape>
    </w:pict>
  </w:numPicBullet>
  <w:abstractNum w:abstractNumId="0" w15:restartNumberingAfterBreak="0">
    <w:nsid w:val="024A79A6"/>
    <w:multiLevelType w:val="hybridMultilevel"/>
    <w:tmpl w:val="4DDE9554"/>
    <w:lvl w:ilvl="0" w:tplc="6C5ECA0C">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6E088E"/>
    <w:multiLevelType w:val="hybridMultilevel"/>
    <w:tmpl w:val="CDF851A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7B44513"/>
    <w:multiLevelType w:val="hybridMultilevel"/>
    <w:tmpl w:val="E4CACB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2A78ED"/>
    <w:multiLevelType w:val="hybridMultilevel"/>
    <w:tmpl w:val="E66C3C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387479F"/>
    <w:multiLevelType w:val="hybridMultilevel"/>
    <w:tmpl w:val="B9A2F3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5DF38BE"/>
    <w:multiLevelType w:val="hybridMultilevel"/>
    <w:tmpl w:val="20CED198"/>
    <w:lvl w:ilvl="0" w:tplc="86D8725C">
      <w:start w:val="2"/>
      <w:numFmt w:val="bullet"/>
      <w:lvlText w:val="-"/>
      <w:lvlJc w:val="left"/>
      <w:pPr>
        <w:ind w:left="720" w:hanging="360"/>
      </w:pPr>
      <w:rPr>
        <w:rFonts w:ascii="Calibri" w:eastAsiaTheme="minorHAnsi" w:hAnsi="Calibri" w:cs="Calibri" w:hint="default"/>
        <w:b/>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6D11815"/>
    <w:multiLevelType w:val="hybridMultilevel"/>
    <w:tmpl w:val="09FA2AC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9BA1FA3"/>
    <w:multiLevelType w:val="hybridMultilevel"/>
    <w:tmpl w:val="E49A7468"/>
    <w:lvl w:ilvl="0" w:tplc="D412788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A962110"/>
    <w:multiLevelType w:val="hybridMultilevel"/>
    <w:tmpl w:val="475E62B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1C616790"/>
    <w:multiLevelType w:val="hybridMultilevel"/>
    <w:tmpl w:val="3B74353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2DD388B"/>
    <w:multiLevelType w:val="hybridMultilevel"/>
    <w:tmpl w:val="C040EF48"/>
    <w:lvl w:ilvl="0" w:tplc="6C5ECA0C">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3104BA1"/>
    <w:multiLevelType w:val="hybridMultilevel"/>
    <w:tmpl w:val="6D70E40A"/>
    <w:lvl w:ilvl="0" w:tplc="6C5ECA0C">
      <w:start w:val="1"/>
      <w:numFmt w:val="bullet"/>
      <w:lvlText w:val="-"/>
      <w:lvlJc w:val="left"/>
      <w:pPr>
        <w:ind w:left="720" w:hanging="360"/>
      </w:pPr>
      <w:rPr>
        <w:rFonts w:ascii="Arial" w:hAnsi="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61F3CA3"/>
    <w:multiLevelType w:val="hybridMultilevel"/>
    <w:tmpl w:val="56F69D1E"/>
    <w:lvl w:ilvl="0" w:tplc="2494A8FC">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74E1C62"/>
    <w:multiLevelType w:val="hybridMultilevel"/>
    <w:tmpl w:val="472CEDD6"/>
    <w:lvl w:ilvl="0" w:tplc="09DCBD06">
      <w:numFmt w:val="bullet"/>
      <w:lvlText w:val="-"/>
      <w:lvlJc w:val="left"/>
      <w:pPr>
        <w:ind w:left="720" w:hanging="360"/>
      </w:pPr>
      <w:rPr>
        <w:rFonts w:ascii="Times New Roman" w:eastAsia="Arial Unicode MS"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29AD1669"/>
    <w:multiLevelType w:val="multilevel"/>
    <w:tmpl w:val="E2EC12A2"/>
    <w:lvl w:ilvl="0">
      <w:start w:val="16"/>
      <w:numFmt w:val="decimal"/>
      <w:lvlText w:val="%1"/>
      <w:lvlJc w:val="left"/>
      <w:pPr>
        <w:ind w:left="420" w:hanging="420"/>
      </w:pPr>
      <w:rPr>
        <w:rFonts w:hint="default"/>
      </w:rPr>
    </w:lvl>
    <w:lvl w:ilvl="1">
      <w:start w:val="2"/>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5" w15:restartNumberingAfterBreak="0">
    <w:nsid w:val="2AB40824"/>
    <w:multiLevelType w:val="hybridMultilevel"/>
    <w:tmpl w:val="508A105C"/>
    <w:lvl w:ilvl="0" w:tplc="FD265F30">
      <w:start w:val="75"/>
      <w:numFmt w:val="bullet"/>
      <w:lvlText w:val="-"/>
      <w:lvlJc w:val="left"/>
      <w:pPr>
        <w:ind w:left="720" w:hanging="360"/>
      </w:pPr>
      <w:rPr>
        <w:rFonts w:ascii="Century Gothic" w:eastAsia="Times New Roman" w:hAnsi="Century Gothic"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B5C2C45"/>
    <w:multiLevelType w:val="hybridMultilevel"/>
    <w:tmpl w:val="F9AE2088"/>
    <w:lvl w:ilvl="0" w:tplc="6C5ECA0C">
      <w:start w:val="1"/>
      <w:numFmt w:val="bullet"/>
      <w:lvlText w:val="-"/>
      <w:lvlJc w:val="left"/>
      <w:pPr>
        <w:ind w:left="1430" w:hanging="360"/>
      </w:pPr>
      <w:rPr>
        <w:rFonts w:ascii="Arial" w:hAnsi="Arial" w:hint="default"/>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17" w15:restartNumberingAfterBreak="0">
    <w:nsid w:val="30A60076"/>
    <w:multiLevelType w:val="hybridMultilevel"/>
    <w:tmpl w:val="B96CDAB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59A1BF4"/>
    <w:multiLevelType w:val="hybridMultilevel"/>
    <w:tmpl w:val="84A415A4"/>
    <w:lvl w:ilvl="0" w:tplc="86D8725C">
      <w:start w:val="2"/>
      <w:numFmt w:val="bullet"/>
      <w:lvlText w:val="-"/>
      <w:lvlJc w:val="left"/>
      <w:pPr>
        <w:ind w:left="1070" w:hanging="360"/>
      </w:pPr>
      <w:rPr>
        <w:rFonts w:ascii="Calibri" w:eastAsiaTheme="minorHAnsi" w:hAnsi="Calibri" w:cs="Calibri" w:hint="default"/>
        <w:b/>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19" w15:restartNumberingAfterBreak="0">
    <w:nsid w:val="3B5315FD"/>
    <w:multiLevelType w:val="hybridMultilevel"/>
    <w:tmpl w:val="D53E2232"/>
    <w:lvl w:ilvl="0" w:tplc="3894E996">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 w15:restartNumberingAfterBreak="0">
    <w:nsid w:val="3B8E6F6C"/>
    <w:multiLevelType w:val="hybridMultilevel"/>
    <w:tmpl w:val="96AE237C"/>
    <w:lvl w:ilvl="0" w:tplc="040C000B">
      <w:start w:val="1"/>
      <w:numFmt w:val="bullet"/>
      <w:lvlText w:val=""/>
      <w:lvlJc w:val="left"/>
      <w:pPr>
        <w:ind w:left="1288" w:hanging="360"/>
      </w:pPr>
      <w:rPr>
        <w:rFonts w:ascii="Wingdings" w:hAnsi="Wingdings" w:hint="default"/>
      </w:rPr>
    </w:lvl>
    <w:lvl w:ilvl="1" w:tplc="040C0003" w:tentative="1">
      <w:start w:val="1"/>
      <w:numFmt w:val="bullet"/>
      <w:lvlText w:val="o"/>
      <w:lvlJc w:val="left"/>
      <w:pPr>
        <w:ind w:left="2008" w:hanging="360"/>
      </w:pPr>
      <w:rPr>
        <w:rFonts w:ascii="Courier New" w:hAnsi="Courier New" w:cs="Courier New" w:hint="default"/>
      </w:rPr>
    </w:lvl>
    <w:lvl w:ilvl="2" w:tplc="040C0005" w:tentative="1">
      <w:start w:val="1"/>
      <w:numFmt w:val="bullet"/>
      <w:lvlText w:val=""/>
      <w:lvlJc w:val="left"/>
      <w:pPr>
        <w:ind w:left="2728" w:hanging="360"/>
      </w:pPr>
      <w:rPr>
        <w:rFonts w:ascii="Wingdings" w:hAnsi="Wingdings" w:hint="default"/>
      </w:rPr>
    </w:lvl>
    <w:lvl w:ilvl="3" w:tplc="040C0001" w:tentative="1">
      <w:start w:val="1"/>
      <w:numFmt w:val="bullet"/>
      <w:lvlText w:val=""/>
      <w:lvlJc w:val="left"/>
      <w:pPr>
        <w:ind w:left="3448" w:hanging="360"/>
      </w:pPr>
      <w:rPr>
        <w:rFonts w:ascii="Symbol" w:hAnsi="Symbol" w:hint="default"/>
      </w:rPr>
    </w:lvl>
    <w:lvl w:ilvl="4" w:tplc="040C0003" w:tentative="1">
      <w:start w:val="1"/>
      <w:numFmt w:val="bullet"/>
      <w:lvlText w:val="o"/>
      <w:lvlJc w:val="left"/>
      <w:pPr>
        <w:ind w:left="4168" w:hanging="360"/>
      </w:pPr>
      <w:rPr>
        <w:rFonts w:ascii="Courier New" w:hAnsi="Courier New" w:cs="Courier New" w:hint="default"/>
      </w:rPr>
    </w:lvl>
    <w:lvl w:ilvl="5" w:tplc="040C0005" w:tentative="1">
      <w:start w:val="1"/>
      <w:numFmt w:val="bullet"/>
      <w:lvlText w:val=""/>
      <w:lvlJc w:val="left"/>
      <w:pPr>
        <w:ind w:left="4888" w:hanging="360"/>
      </w:pPr>
      <w:rPr>
        <w:rFonts w:ascii="Wingdings" w:hAnsi="Wingdings" w:hint="default"/>
      </w:rPr>
    </w:lvl>
    <w:lvl w:ilvl="6" w:tplc="040C0001" w:tentative="1">
      <w:start w:val="1"/>
      <w:numFmt w:val="bullet"/>
      <w:lvlText w:val=""/>
      <w:lvlJc w:val="left"/>
      <w:pPr>
        <w:ind w:left="5608" w:hanging="360"/>
      </w:pPr>
      <w:rPr>
        <w:rFonts w:ascii="Symbol" w:hAnsi="Symbol" w:hint="default"/>
      </w:rPr>
    </w:lvl>
    <w:lvl w:ilvl="7" w:tplc="040C0003" w:tentative="1">
      <w:start w:val="1"/>
      <w:numFmt w:val="bullet"/>
      <w:lvlText w:val="o"/>
      <w:lvlJc w:val="left"/>
      <w:pPr>
        <w:ind w:left="6328" w:hanging="360"/>
      </w:pPr>
      <w:rPr>
        <w:rFonts w:ascii="Courier New" w:hAnsi="Courier New" w:cs="Courier New" w:hint="default"/>
      </w:rPr>
    </w:lvl>
    <w:lvl w:ilvl="8" w:tplc="040C0005" w:tentative="1">
      <w:start w:val="1"/>
      <w:numFmt w:val="bullet"/>
      <w:lvlText w:val=""/>
      <w:lvlJc w:val="left"/>
      <w:pPr>
        <w:ind w:left="7048" w:hanging="360"/>
      </w:pPr>
      <w:rPr>
        <w:rFonts w:ascii="Wingdings" w:hAnsi="Wingdings" w:hint="default"/>
      </w:rPr>
    </w:lvl>
  </w:abstractNum>
  <w:abstractNum w:abstractNumId="21" w15:restartNumberingAfterBreak="0">
    <w:nsid w:val="3D3B3117"/>
    <w:multiLevelType w:val="hybridMultilevel"/>
    <w:tmpl w:val="F18C4F10"/>
    <w:lvl w:ilvl="0" w:tplc="6C5ECA0C">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EB13CD8"/>
    <w:multiLevelType w:val="hybridMultilevel"/>
    <w:tmpl w:val="A0208D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F22424B"/>
    <w:multiLevelType w:val="hybridMultilevel"/>
    <w:tmpl w:val="48E8715E"/>
    <w:lvl w:ilvl="0" w:tplc="86D8725C">
      <w:start w:val="2"/>
      <w:numFmt w:val="bullet"/>
      <w:lvlText w:val="-"/>
      <w:lvlJc w:val="left"/>
      <w:pPr>
        <w:ind w:left="720" w:hanging="360"/>
      </w:pPr>
      <w:rPr>
        <w:rFonts w:ascii="Calibri" w:eastAsiaTheme="minorHAnsi" w:hAnsi="Calibri" w:cs="Calibr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F962641"/>
    <w:multiLevelType w:val="hybridMultilevel"/>
    <w:tmpl w:val="7482293E"/>
    <w:lvl w:ilvl="0" w:tplc="FFFFFFFF">
      <w:start w:val="6"/>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FCF07EE"/>
    <w:multiLevelType w:val="hybridMultilevel"/>
    <w:tmpl w:val="BA444738"/>
    <w:lvl w:ilvl="0" w:tplc="6C5ECA0C">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23513AF"/>
    <w:multiLevelType w:val="hybridMultilevel"/>
    <w:tmpl w:val="7728B274"/>
    <w:lvl w:ilvl="0" w:tplc="2AEABEE2">
      <w:numFmt w:val="bullet"/>
      <w:lvlText w:val="-"/>
      <w:lvlJc w:val="left"/>
      <w:pPr>
        <w:ind w:left="720" w:hanging="360"/>
      </w:pPr>
      <w:rPr>
        <w:rFonts w:ascii="Aptos" w:eastAsia="Aptos" w:hAnsi="Aptos"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7" w15:restartNumberingAfterBreak="0">
    <w:nsid w:val="533E3AC7"/>
    <w:multiLevelType w:val="hybridMultilevel"/>
    <w:tmpl w:val="01BCF772"/>
    <w:lvl w:ilvl="0" w:tplc="040C0003">
      <w:start w:val="1"/>
      <w:numFmt w:val="bullet"/>
      <w:lvlText w:val="o"/>
      <w:lvlJc w:val="left"/>
      <w:pPr>
        <w:ind w:left="1788" w:hanging="360"/>
      </w:pPr>
      <w:rPr>
        <w:rFonts w:ascii="Courier New" w:hAnsi="Courier New" w:cs="Courier New" w:hint="default"/>
      </w:rPr>
    </w:lvl>
    <w:lvl w:ilvl="1" w:tplc="040C0003" w:tentative="1">
      <w:start w:val="1"/>
      <w:numFmt w:val="bullet"/>
      <w:lvlText w:val="o"/>
      <w:lvlJc w:val="left"/>
      <w:pPr>
        <w:ind w:left="2508" w:hanging="360"/>
      </w:pPr>
      <w:rPr>
        <w:rFonts w:ascii="Courier New" w:hAnsi="Courier New" w:cs="Courier New" w:hint="default"/>
      </w:rPr>
    </w:lvl>
    <w:lvl w:ilvl="2" w:tplc="040C0005" w:tentative="1">
      <w:start w:val="1"/>
      <w:numFmt w:val="bullet"/>
      <w:lvlText w:val=""/>
      <w:lvlJc w:val="left"/>
      <w:pPr>
        <w:ind w:left="3228" w:hanging="360"/>
      </w:pPr>
      <w:rPr>
        <w:rFonts w:ascii="Wingdings" w:hAnsi="Wingdings" w:hint="default"/>
      </w:rPr>
    </w:lvl>
    <w:lvl w:ilvl="3" w:tplc="040C0001" w:tentative="1">
      <w:start w:val="1"/>
      <w:numFmt w:val="bullet"/>
      <w:lvlText w:val=""/>
      <w:lvlJc w:val="left"/>
      <w:pPr>
        <w:ind w:left="3948" w:hanging="360"/>
      </w:pPr>
      <w:rPr>
        <w:rFonts w:ascii="Symbol" w:hAnsi="Symbol" w:hint="default"/>
      </w:rPr>
    </w:lvl>
    <w:lvl w:ilvl="4" w:tplc="040C0003" w:tentative="1">
      <w:start w:val="1"/>
      <w:numFmt w:val="bullet"/>
      <w:lvlText w:val="o"/>
      <w:lvlJc w:val="left"/>
      <w:pPr>
        <w:ind w:left="4668" w:hanging="360"/>
      </w:pPr>
      <w:rPr>
        <w:rFonts w:ascii="Courier New" w:hAnsi="Courier New" w:cs="Courier New" w:hint="default"/>
      </w:rPr>
    </w:lvl>
    <w:lvl w:ilvl="5" w:tplc="040C0005" w:tentative="1">
      <w:start w:val="1"/>
      <w:numFmt w:val="bullet"/>
      <w:lvlText w:val=""/>
      <w:lvlJc w:val="left"/>
      <w:pPr>
        <w:ind w:left="5388" w:hanging="360"/>
      </w:pPr>
      <w:rPr>
        <w:rFonts w:ascii="Wingdings" w:hAnsi="Wingdings" w:hint="default"/>
      </w:rPr>
    </w:lvl>
    <w:lvl w:ilvl="6" w:tplc="040C0001" w:tentative="1">
      <w:start w:val="1"/>
      <w:numFmt w:val="bullet"/>
      <w:lvlText w:val=""/>
      <w:lvlJc w:val="left"/>
      <w:pPr>
        <w:ind w:left="6108" w:hanging="360"/>
      </w:pPr>
      <w:rPr>
        <w:rFonts w:ascii="Symbol" w:hAnsi="Symbol" w:hint="default"/>
      </w:rPr>
    </w:lvl>
    <w:lvl w:ilvl="7" w:tplc="040C0003" w:tentative="1">
      <w:start w:val="1"/>
      <w:numFmt w:val="bullet"/>
      <w:lvlText w:val="o"/>
      <w:lvlJc w:val="left"/>
      <w:pPr>
        <w:ind w:left="6828" w:hanging="360"/>
      </w:pPr>
      <w:rPr>
        <w:rFonts w:ascii="Courier New" w:hAnsi="Courier New" w:cs="Courier New" w:hint="default"/>
      </w:rPr>
    </w:lvl>
    <w:lvl w:ilvl="8" w:tplc="040C0005" w:tentative="1">
      <w:start w:val="1"/>
      <w:numFmt w:val="bullet"/>
      <w:lvlText w:val=""/>
      <w:lvlJc w:val="left"/>
      <w:pPr>
        <w:ind w:left="7548" w:hanging="360"/>
      </w:pPr>
      <w:rPr>
        <w:rFonts w:ascii="Wingdings" w:hAnsi="Wingdings" w:hint="default"/>
      </w:rPr>
    </w:lvl>
  </w:abstractNum>
  <w:abstractNum w:abstractNumId="28" w15:restartNumberingAfterBreak="0">
    <w:nsid w:val="53B35166"/>
    <w:multiLevelType w:val="hybridMultilevel"/>
    <w:tmpl w:val="0F8E00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525323A"/>
    <w:multiLevelType w:val="hybridMultilevel"/>
    <w:tmpl w:val="98D249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8656AEF"/>
    <w:multiLevelType w:val="hybridMultilevel"/>
    <w:tmpl w:val="67D85C4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1" w15:restartNumberingAfterBreak="0">
    <w:nsid w:val="58FD3CB5"/>
    <w:multiLevelType w:val="hybridMultilevel"/>
    <w:tmpl w:val="5D7A85E6"/>
    <w:lvl w:ilvl="0" w:tplc="FFFFFFFF">
      <w:start w:val="6"/>
      <w:numFmt w:val="bullet"/>
      <w:lvlText w:val="-"/>
      <w:lvlJc w:val="left"/>
      <w:pPr>
        <w:ind w:left="1800" w:hanging="360"/>
      </w:pPr>
      <w:rPr>
        <w:rFont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2" w15:restartNumberingAfterBreak="0">
    <w:nsid w:val="5E0B14DD"/>
    <w:multiLevelType w:val="hybridMultilevel"/>
    <w:tmpl w:val="5CC45E0A"/>
    <w:lvl w:ilvl="0" w:tplc="56963A64">
      <w:start w:val="1"/>
      <w:numFmt w:val="lowerRoman"/>
      <w:lvlText w:val="%1)"/>
      <w:lvlJc w:val="left"/>
      <w:pPr>
        <w:ind w:left="2136" w:hanging="720"/>
      </w:pPr>
      <w:rPr>
        <w:rFonts w:hint="default"/>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33" w15:restartNumberingAfterBreak="0">
    <w:nsid w:val="68DB582D"/>
    <w:multiLevelType w:val="hybridMultilevel"/>
    <w:tmpl w:val="E312BDF6"/>
    <w:lvl w:ilvl="0" w:tplc="86D8725C">
      <w:start w:val="2"/>
      <w:numFmt w:val="bullet"/>
      <w:lvlText w:val="-"/>
      <w:lvlJc w:val="left"/>
      <w:pPr>
        <w:ind w:left="720" w:hanging="360"/>
      </w:pPr>
      <w:rPr>
        <w:rFonts w:ascii="Calibri" w:eastAsiaTheme="minorHAnsi" w:hAnsi="Calibri" w:cs="Calibr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B83545A"/>
    <w:multiLevelType w:val="hybridMultilevel"/>
    <w:tmpl w:val="546C21F8"/>
    <w:lvl w:ilvl="0" w:tplc="0E180B5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CE14C71"/>
    <w:multiLevelType w:val="hybridMultilevel"/>
    <w:tmpl w:val="4C62D9FE"/>
    <w:lvl w:ilvl="0" w:tplc="6C5ECA0C">
      <w:start w:val="1"/>
      <w:numFmt w:val="bullet"/>
      <w:lvlText w:val="-"/>
      <w:lvlJc w:val="left"/>
      <w:pPr>
        <w:ind w:left="720" w:hanging="360"/>
      </w:pPr>
      <w:rPr>
        <w:rFonts w:ascii="Arial" w:hAnsi="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E5869E2"/>
    <w:multiLevelType w:val="hybridMultilevel"/>
    <w:tmpl w:val="2E1068F6"/>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7" w15:restartNumberingAfterBreak="0">
    <w:nsid w:val="705E0901"/>
    <w:multiLevelType w:val="hybridMultilevel"/>
    <w:tmpl w:val="5420C8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3816A2A"/>
    <w:multiLevelType w:val="hybridMultilevel"/>
    <w:tmpl w:val="4A2CF89C"/>
    <w:lvl w:ilvl="0" w:tplc="6C5ECA0C">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6EB767B"/>
    <w:multiLevelType w:val="hybridMultilevel"/>
    <w:tmpl w:val="48B6EF0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86A3E91"/>
    <w:multiLevelType w:val="hybridMultilevel"/>
    <w:tmpl w:val="029EC798"/>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18550357">
    <w:abstractNumId w:val="18"/>
  </w:num>
  <w:num w:numId="2" w16cid:durableId="667487172">
    <w:abstractNumId w:val="12"/>
  </w:num>
  <w:num w:numId="3" w16cid:durableId="64257903">
    <w:abstractNumId w:val="34"/>
  </w:num>
  <w:num w:numId="4" w16cid:durableId="1457065437">
    <w:abstractNumId w:val="17"/>
  </w:num>
  <w:num w:numId="5" w16cid:durableId="1363018634">
    <w:abstractNumId w:val="20"/>
  </w:num>
  <w:num w:numId="6" w16cid:durableId="975337118">
    <w:abstractNumId w:val="6"/>
  </w:num>
  <w:num w:numId="7" w16cid:durableId="970481109">
    <w:abstractNumId w:val="2"/>
  </w:num>
  <w:num w:numId="8" w16cid:durableId="1628586654">
    <w:abstractNumId w:val="19"/>
  </w:num>
  <w:num w:numId="9" w16cid:durableId="1142844995">
    <w:abstractNumId w:val="31"/>
  </w:num>
  <w:num w:numId="10" w16cid:durableId="1148399698">
    <w:abstractNumId w:val="24"/>
  </w:num>
  <w:num w:numId="11" w16cid:durableId="79571680">
    <w:abstractNumId w:val="39"/>
  </w:num>
  <w:num w:numId="12" w16cid:durableId="2073657147">
    <w:abstractNumId w:val="25"/>
  </w:num>
  <w:num w:numId="13" w16cid:durableId="660696307">
    <w:abstractNumId w:val="0"/>
  </w:num>
  <w:num w:numId="14" w16cid:durableId="306282372">
    <w:abstractNumId w:val="11"/>
  </w:num>
  <w:num w:numId="15" w16cid:durableId="107356226">
    <w:abstractNumId w:val="35"/>
  </w:num>
  <w:num w:numId="16" w16cid:durableId="1544488603">
    <w:abstractNumId w:val="1"/>
  </w:num>
  <w:num w:numId="17" w16cid:durableId="1809738148">
    <w:abstractNumId w:val="10"/>
  </w:num>
  <w:num w:numId="18" w16cid:durableId="1610771904">
    <w:abstractNumId w:val="38"/>
  </w:num>
  <w:num w:numId="19" w16cid:durableId="1219439470">
    <w:abstractNumId w:val="7"/>
  </w:num>
  <w:num w:numId="20" w16cid:durableId="1471553414">
    <w:abstractNumId w:val="32"/>
  </w:num>
  <w:num w:numId="21" w16cid:durableId="1525055090">
    <w:abstractNumId w:val="9"/>
  </w:num>
  <w:num w:numId="22" w16cid:durableId="705518704">
    <w:abstractNumId w:val="36"/>
  </w:num>
  <w:num w:numId="23" w16cid:durableId="883099192">
    <w:abstractNumId w:val="5"/>
  </w:num>
  <w:num w:numId="24" w16cid:durableId="1311861019">
    <w:abstractNumId w:val="13"/>
  </w:num>
  <w:num w:numId="25" w16cid:durableId="1353915774">
    <w:abstractNumId w:val="29"/>
  </w:num>
  <w:num w:numId="26" w16cid:durableId="441608401">
    <w:abstractNumId w:val="3"/>
  </w:num>
  <w:num w:numId="27" w16cid:durableId="1621300321">
    <w:abstractNumId w:val="40"/>
  </w:num>
  <w:num w:numId="28" w16cid:durableId="371460998">
    <w:abstractNumId w:val="16"/>
  </w:num>
  <w:num w:numId="29" w16cid:durableId="743183709">
    <w:abstractNumId w:val="21"/>
  </w:num>
  <w:num w:numId="30" w16cid:durableId="723480341">
    <w:abstractNumId w:val="23"/>
  </w:num>
  <w:num w:numId="31" w16cid:durableId="66811153">
    <w:abstractNumId w:val="33"/>
  </w:num>
  <w:num w:numId="32" w16cid:durableId="2091341712">
    <w:abstractNumId w:val="14"/>
  </w:num>
  <w:num w:numId="33" w16cid:durableId="1209610455">
    <w:abstractNumId w:val="28"/>
  </w:num>
  <w:num w:numId="34" w16cid:durableId="223376548">
    <w:abstractNumId w:val="22"/>
  </w:num>
  <w:num w:numId="35" w16cid:durableId="182287596">
    <w:abstractNumId w:val="37"/>
  </w:num>
  <w:num w:numId="36" w16cid:durableId="1200240284">
    <w:abstractNumId w:val="4"/>
  </w:num>
  <w:num w:numId="37" w16cid:durableId="1786534537">
    <w:abstractNumId w:val="27"/>
  </w:num>
  <w:num w:numId="38" w16cid:durableId="361519757">
    <w:abstractNumId w:val="8"/>
  </w:num>
  <w:num w:numId="39" w16cid:durableId="1299991122">
    <w:abstractNumId w:val="30"/>
  </w:num>
  <w:num w:numId="40" w16cid:durableId="851535194">
    <w:abstractNumId w:val="26"/>
  </w:num>
  <w:num w:numId="41" w16cid:durableId="3627555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DE9"/>
    <w:rsid w:val="000023D9"/>
    <w:rsid w:val="00002F1F"/>
    <w:rsid w:val="00007EDD"/>
    <w:rsid w:val="00015765"/>
    <w:rsid w:val="00021DFF"/>
    <w:rsid w:val="00022C2A"/>
    <w:rsid w:val="00024ABE"/>
    <w:rsid w:val="00027529"/>
    <w:rsid w:val="00031F99"/>
    <w:rsid w:val="0003365B"/>
    <w:rsid w:val="00033D61"/>
    <w:rsid w:val="00047034"/>
    <w:rsid w:val="000502EC"/>
    <w:rsid w:val="00050385"/>
    <w:rsid w:val="00057246"/>
    <w:rsid w:val="00060370"/>
    <w:rsid w:val="000611EA"/>
    <w:rsid w:val="000617BB"/>
    <w:rsid w:val="0006265A"/>
    <w:rsid w:val="00062BA6"/>
    <w:rsid w:val="00066AF1"/>
    <w:rsid w:val="000710F9"/>
    <w:rsid w:val="00076AD6"/>
    <w:rsid w:val="00076F90"/>
    <w:rsid w:val="000772B7"/>
    <w:rsid w:val="0007799B"/>
    <w:rsid w:val="00077E66"/>
    <w:rsid w:val="00077EC8"/>
    <w:rsid w:val="000817B1"/>
    <w:rsid w:val="000821BF"/>
    <w:rsid w:val="00082609"/>
    <w:rsid w:val="00084793"/>
    <w:rsid w:val="00090D6B"/>
    <w:rsid w:val="000927AC"/>
    <w:rsid w:val="00092E36"/>
    <w:rsid w:val="00094333"/>
    <w:rsid w:val="00094A33"/>
    <w:rsid w:val="0009788C"/>
    <w:rsid w:val="000A0D62"/>
    <w:rsid w:val="000B2956"/>
    <w:rsid w:val="000B4CFD"/>
    <w:rsid w:val="000B755A"/>
    <w:rsid w:val="000D6120"/>
    <w:rsid w:val="000E2E43"/>
    <w:rsid w:val="000E6B05"/>
    <w:rsid w:val="000E6B6D"/>
    <w:rsid w:val="000E7612"/>
    <w:rsid w:val="000F1ADC"/>
    <w:rsid w:val="000F4941"/>
    <w:rsid w:val="000F4F61"/>
    <w:rsid w:val="000F5960"/>
    <w:rsid w:val="000F6367"/>
    <w:rsid w:val="000F653C"/>
    <w:rsid w:val="00106949"/>
    <w:rsid w:val="00106BC3"/>
    <w:rsid w:val="00110D62"/>
    <w:rsid w:val="00114AF8"/>
    <w:rsid w:val="001153F0"/>
    <w:rsid w:val="0011738C"/>
    <w:rsid w:val="0012305B"/>
    <w:rsid w:val="00124EAA"/>
    <w:rsid w:val="00130053"/>
    <w:rsid w:val="00130626"/>
    <w:rsid w:val="00130D3B"/>
    <w:rsid w:val="001325C8"/>
    <w:rsid w:val="00132C19"/>
    <w:rsid w:val="00133C40"/>
    <w:rsid w:val="00135128"/>
    <w:rsid w:val="00136C19"/>
    <w:rsid w:val="00142458"/>
    <w:rsid w:val="00152E76"/>
    <w:rsid w:val="00153F35"/>
    <w:rsid w:val="0015420D"/>
    <w:rsid w:val="0016186E"/>
    <w:rsid w:val="00166E22"/>
    <w:rsid w:val="00167A85"/>
    <w:rsid w:val="00172D2A"/>
    <w:rsid w:val="001739BD"/>
    <w:rsid w:val="00176284"/>
    <w:rsid w:val="00180173"/>
    <w:rsid w:val="00181AB7"/>
    <w:rsid w:val="00184CB2"/>
    <w:rsid w:val="00185642"/>
    <w:rsid w:val="0018594E"/>
    <w:rsid w:val="00185FA8"/>
    <w:rsid w:val="00191897"/>
    <w:rsid w:val="001929A1"/>
    <w:rsid w:val="001952F7"/>
    <w:rsid w:val="001A0A95"/>
    <w:rsid w:val="001A326B"/>
    <w:rsid w:val="001A3E25"/>
    <w:rsid w:val="001A53E4"/>
    <w:rsid w:val="001B2587"/>
    <w:rsid w:val="001B6005"/>
    <w:rsid w:val="001C43A5"/>
    <w:rsid w:val="001C543C"/>
    <w:rsid w:val="001C671F"/>
    <w:rsid w:val="001D2D1E"/>
    <w:rsid w:val="001D6430"/>
    <w:rsid w:val="001E1B3E"/>
    <w:rsid w:val="001E632B"/>
    <w:rsid w:val="001E6341"/>
    <w:rsid w:val="001E662E"/>
    <w:rsid w:val="001E749C"/>
    <w:rsid w:val="001F00AF"/>
    <w:rsid w:val="001F2DE7"/>
    <w:rsid w:val="001F5AF2"/>
    <w:rsid w:val="001F654E"/>
    <w:rsid w:val="00201263"/>
    <w:rsid w:val="0020457D"/>
    <w:rsid w:val="002062CD"/>
    <w:rsid w:val="00210134"/>
    <w:rsid w:val="002145D3"/>
    <w:rsid w:val="00214FD4"/>
    <w:rsid w:val="00221913"/>
    <w:rsid w:val="00222ADF"/>
    <w:rsid w:val="00222E93"/>
    <w:rsid w:val="00223579"/>
    <w:rsid w:val="00223CB1"/>
    <w:rsid w:val="002251D4"/>
    <w:rsid w:val="00226797"/>
    <w:rsid w:val="00226FB4"/>
    <w:rsid w:val="0023177A"/>
    <w:rsid w:val="00232DD0"/>
    <w:rsid w:val="00240802"/>
    <w:rsid w:val="002412C8"/>
    <w:rsid w:val="00242196"/>
    <w:rsid w:val="00247639"/>
    <w:rsid w:val="00250628"/>
    <w:rsid w:val="00251D3F"/>
    <w:rsid w:val="00260C2A"/>
    <w:rsid w:val="00266070"/>
    <w:rsid w:val="00266E82"/>
    <w:rsid w:val="00270F88"/>
    <w:rsid w:val="00271684"/>
    <w:rsid w:val="00271D09"/>
    <w:rsid w:val="00276F11"/>
    <w:rsid w:val="00280C63"/>
    <w:rsid w:val="00286F32"/>
    <w:rsid w:val="00290CCD"/>
    <w:rsid w:val="00297F77"/>
    <w:rsid w:val="002A7FC9"/>
    <w:rsid w:val="002B1673"/>
    <w:rsid w:val="002B563B"/>
    <w:rsid w:val="002C01D0"/>
    <w:rsid w:val="002C537C"/>
    <w:rsid w:val="002C6D51"/>
    <w:rsid w:val="002D0487"/>
    <w:rsid w:val="002D0BF0"/>
    <w:rsid w:val="002D3B3C"/>
    <w:rsid w:val="002D536E"/>
    <w:rsid w:val="002D5DB7"/>
    <w:rsid w:val="002D61A9"/>
    <w:rsid w:val="002D673F"/>
    <w:rsid w:val="002E4BA0"/>
    <w:rsid w:val="002E5B4A"/>
    <w:rsid w:val="002E628C"/>
    <w:rsid w:val="002E6685"/>
    <w:rsid w:val="002E6743"/>
    <w:rsid w:val="002E6A7A"/>
    <w:rsid w:val="002E753B"/>
    <w:rsid w:val="002E7FF5"/>
    <w:rsid w:val="002F248C"/>
    <w:rsid w:val="002F6769"/>
    <w:rsid w:val="002F7D76"/>
    <w:rsid w:val="00301172"/>
    <w:rsid w:val="0030511D"/>
    <w:rsid w:val="0031159E"/>
    <w:rsid w:val="0031512E"/>
    <w:rsid w:val="00315F69"/>
    <w:rsid w:val="00316123"/>
    <w:rsid w:val="00316FAC"/>
    <w:rsid w:val="00321ECD"/>
    <w:rsid w:val="00326AE9"/>
    <w:rsid w:val="00326C0E"/>
    <w:rsid w:val="00330918"/>
    <w:rsid w:val="00331C24"/>
    <w:rsid w:val="003348CB"/>
    <w:rsid w:val="00335A3C"/>
    <w:rsid w:val="00337C49"/>
    <w:rsid w:val="0034054C"/>
    <w:rsid w:val="00343075"/>
    <w:rsid w:val="00347AFB"/>
    <w:rsid w:val="00347E21"/>
    <w:rsid w:val="00350B8A"/>
    <w:rsid w:val="00353A52"/>
    <w:rsid w:val="00360558"/>
    <w:rsid w:val="00362A8D"/>
    <w:rsid w:val="00362B53"/>
    <w:rsid w:val="00366BAE"/>
    <w:rsid w:val="00370BAF"/>
    <w:rsid w:val="0037638F"/>
    <w:rsid w:val="00377E8B"/>
    <w:rsid w:val="00380A29"/>
    <w:rsid w:val="0038345C"/>
    <w:rsid w:val="00384A5F"/>
    <w:rsid w:val="003852A3"/>
    <w:rsid w:val="003870B3"/>
    <w:rsid w:val="0038753F"/>
    <w:rsid w:val="00387AD0"/>
    <w:rsid w:val="00390315"/>
    <w:rsid w:val="00391924"/>
    <w:rsid w:val="003919CC"/>
    <w:rsid w:val="003922EC"/>
    <w:rsid w:val="00393D39"/>
    <w:rsid w:val="00393F91"/>
    <w:rsid w:val="00394045"/>
    <w:rsid w:val="003955AA"/>
    <w:rsid w:val="003A2AC0"/>
    <w:rsid w:val="003A5C7A"/>
    <w:rsid w:val="003B2139"/>
    <w:rsid w:val="003B46F3"/>
    <w:rsid w:val="003C13C4"/>
    <w:rsid w:val="003C3471"/>
    <w:rsid w:val="003C411E"/>
    <w:rsid w:val="003D00C2"/>
    <w:rsid w:val="003D2CC7"/>
    <w:rsid w:val="003D3EE9"/>
    <w:rsid w:val="003E2240"/>
    <w:rsid w:val="003E2E2F"/>
    <w:rsid w:val="003E3046"/>
    <w:rsid w:val="003E506F"/>
    <w:rsid w:val="003E7DFB"/>
    <w:rsid w:val="003F0E44"/>
    <w:rsid w:val="0040265C"/>
    <w:rsid w:val="00405FF3"/>
    <w:rsid w:val="004105A5"/>
    <w:rsid w:val="0041223E"/>
    <w:rsid w:val="00423332"/>
    <w:rsid w:val="00425EA6"/>
    <w:rsid w:val="00426486"/>
    <w:rsid w:val="00430BC9"/>
    <w:rsid w:val="00432DA1"/>
    <w:rsid w:val="00435366"/>
    <w:rsid w:val="00440C3E"/>
    <w:rsid w:val="0044191A"/>
    <w:rsid w:val="0044338A"/>
    <w:rsid w:val="0045038C"/>
    <w:rsid w:val="004506CC"/>
    <w:rsid w:val="00451AB0"/>
    <w:rsid w:val="00452FF9"/>
    <w:rsid w:val="0046312E"/>
    <w:rsid w:val="0046367E"/>
    <w:rsid w:val="00464BA3"/>
    <w:rsid w:val="00467D17"/>
    <w:rsid w:val="00471DEB"/>
    <w:rsid w:val="00472B3B"/>
    <w:rsid w:val="00472BBB"/>
    <w:rsid w:val="004730BE"/>
    <w:rsid w:val="00482BF8"/>
    <w:rsid w:val="0048793A"/>
    <w:rsid w:val="0049353A"/>
    <w:rsid w:val="0049396C"/>
    <w:rsid w:val="004A3A28"/>
    <w:rsid w:val="004B2516"/>
    <w:rsid w:val="004B403A"/>
    <w:rsid w:val="004B71B6"/>
    <w:rsid w:val="004D1863"/>
    <w:rsid w:val="004F3254"/>
    <w:rsid w:val="004F3E68"/>
    <w:rsid w:val="004F4C7D"/>
    <w:rsid w:val="004F63C4"/>
    <w:rsid w:val="004F65A3"/>
    <w:rsid w:val="0050095D"/>
    <w:rsid w:val="00504D9D"/>
    <w:rsid w:val="00510DC8"/>
    <w:rsid w:val="0051561C"/>
    <w:rsid w:val="00515B5C"/>
    <w:rsid w:val="00520538"/>
    <w:rsid w:val="00523ACA"/>
    <w:rsid w:val="00526183"/>
    <w:rsid w:val="00530BDB"/>
    <w:rsid w:val="00530EBE"/>
    <w:rsid w:val="00541F7D"/>
    <w:rsid w:val="00546286"/>
    <w:rsid w:val="00546A54"/>
    <w:rsid w:val="005472B8"/>
    <w:rsid w:val="005514C4"/>
    <w:rsid w:val="005519AC"/>
    <w:rsid w:val="005530C6"/>
    <w:rsid w:val="005568F1"/>
    <w:rsid w:val="00561C1B"/>
    <w:rsid w:val="00565E74"/>
    <w:rsid w:val="00566241"/>
    <w:rsid w:val="0057415A"/>
    <w:rsid w:val="00576F04"/>
    <w:rsid w:val="00581CD8"/>
    <w:rsid w:val="005903F3"/>
    <w:rsid w:val="005916D4"/>
    <w:rsid w:val="005B61E0"/>
    <w:rsid w:val="005D09B5"/>
    <w:rsid w:val="005D1670"/>
    <w:rsid w:val="005D27F9"/>
    <w:rsid w:val="005D6927"/>
    <w:rsid w:val="005D70A2"/>
    <w:rsid w:val="005E0367"/>
    <w:rsid w:val="005E2B57"/>
    <w:rsid w:val="005E53B6"/>
    <w:rsid w:val="005F1833"/>
    <w:rsid w:val="005F1E5F"/>
    <w:rsid w:val="005F226C"/>
    <w:rsid w:val="005F52FC"/>
    <w:rsid w:val="00612135"/>
    <w:rsid w:val="00615CD0"/>
    <w:rsid w:val="00620FB6"/>
    <w:rsid w:val="0062279C"/>
    <w:rsid w:val="00624114"/>
    <w:rsid w:val="00626009"/>
    <w:rsid w:val="00631151"/>
    <w:rsid w:val="006329BC"/>
    <w:rsid w:val="00637706"/>
    <w:rsid w:val="00637882"/>
    <w:rsid w:val="0064026E"/>
    <w:rsid w:val="006458D7"/>
    <w:rsid w:val="00652B62"/>
    <w:rsid w:val="0065397F"/>
    <w:rsid w:val="00653D2C"/>
    <w:rsid w:val="0065757A"/>
    <w:rsid w:val="00657985"/>
    <w:rsid w:val="006641B5"/>
    <w:rsid w:val="0066670A"/>
    <w:rsid w:val="00667C61"/>
    <w:rsid w:val="00670AC8"/>
    <w:rsid w:val="00673A16"/>
    <w:rsid w:val="00674394"/>
    <w:rsid w:val="00674577"/>
    <w:rsid w:val="00677633"/>
    <w:rsid w:val="00683A3D"/>
    <w:rsid w:val="0068723D"/>
    <w:rsid w:val="006A3923"/>
    <w:rsid w:val="006A3A12"/>
    <w:rsid w:val="006A3BC5"/>
    <w:rsid w:val="006A7278"/>
    <w:rsid w:val="006B0906"/>
    <w:rsid w:val="006B5821"/>
    <w:rsid w:val="006C34F4"/>
    <w:rsid w:val="006D6604"/>
    <w:rsid w:val="006D6769"/>
    <w:rsid w:val="006D7810"/>
    <w:rsid w:val="006E0A2E"/>
    <w:rsid w:val="006E2E59"/>
    <w:rsid w:val="006E54A8"/>
    <w:rsid w:val="006E62D2"/>
    <w:rsid w:val="006F0F23"/>
    <w:rsid w:val="006F0F88"/>
    <w:rsid w:val="006F11BB"/>
    <w:rsid w:val="006F58D6"/>
    <w:rsid w:val="0070237D"/>
    <w:rsid w:val="00706C47"/>
    <w:rsid w:val="00714B49"/>
    <w:rsid w:val="00716A4A"/>
    <w:rsid w:val="0072574E"/>
    <w:rsid w:val="00730264"/>
    <w:rsid w:val="00731033"/>
    <w:rsid w:val="007351C9"/>
    <w:rsid w:val="00740AF6"/>
    <w:rsid w:val="007427D9"/>
    <w:rsid w:val="00744AAD"/>
    <w:rsid w:val="0074679B"/>
    <w:rsid w:val="007549A7"/>
    <w:rsid w:val="00755470"/>
    <w:rsid w:val="00755F98"/>
    <w:rsid w:val="00756B4A"/>
    <w:rsid w:val="00757A65"/>
    <w:rsid w:val="0076120E"/>
    <w:rsid w:val="00767493"/>
    <w:rsid w:val="00767EB2"/>
    <w:rsid w:val="00772CD4"/>
    <w:rsid w:val="00774CE6"/>
    <w:rsid w:val="00775352"/>
    <w:rsid w:val="00781ACA"/>
    <w:rsid w:val="00783960"/>
    <w:rsid w:val="00785D24"/>
    <w:rsid w:val="007939BF"/>
    <w:rsid w:val="007A74C1"/>
    <w:rsid w:val="007B0AE2"/>
    <w:rsid w:val="007B294D"/>
    <w:rsid w:val="007B2EAF"/>
    <w:rsid w:val="007B5AB0"/>
    <w:rsid w:val="007C0978"/>
    <w:rsid w:val="007C23DD"/>
    <w:rsid w:val="007C6B51"/>
    <w:rsid w:val="007D1C02"/>
    <w:rsid w:val="007D31B7"/>
    <w:rsid w:val="007E149E"/>
    <w:rsid w:val="007E175C"/>
    <w:rsid w:val="007E31E5"/>
    <w:rsid w:val="007E58CD"/>
    <w:rsid w:val="007E6FDD"/>
    <w:rsid w:val="007F37BD"/>
    <w:rsid w:val="007F579C"/>
    <w:rsid w:val="007F60D4"/>
    <w:rsid w:val="00801712"/>
    <w:rsid w:val="0080485E"/>
    <w:rsid w:val="00817CB6"/>
    <w:rsid w:val="00824A6B"/>
    <w:rsid w:val="00832612"/>
    <w:rsid w:val="00837366"/>
    <w:rsid w:val="00840ACD"/>
    <w:rsid w:val="00846498"/>
    <w:rsid w:val="00857CA6"/>
    <w:rsid w:val="00861A84"/>
    <w:rsid w:val="008649CB"/>
    <w:rsid w:val="00866C16"/>
    <w:rsid w:val="008679BB"/>
    <w:rsid w:val="00873643"/>
    <w:rsid w:val="00873B6E"/>
    <w:rsid w:val="00876248"/>
    <w:rsid w:val="00880B5D"/>
    <w:rsid w:val="008850F0"/>
    <w:rsid w:val="00886446"/>
    <w:rsid w:val="00887F81"/>
    <w:rsid w:val="008902A0"/>
    <w:rsid w:val="008906B3"/>
    <w:rsid w:val="00890CBE"/>
    <w:rsid w:val="00891CDD"/>
    <w:rsid w:val="00892D48"/>
    <w:rsid w:val="00894CD2"/>
    <w:rsid w:val="00894D52"/>
    <w:rsid w:val="008A0080"/>
    <w:rsid w:val="008A3362"/>
    <w:rsid w:val="008A438E"/>
    <w:rsid w:val="008A7308"/>
    <w:rsid w:val="008B322C"/>
    <w:rsid w:val="008B5165"/>
    <w:rsid w:val="008B7B8A"/>
    <w:rsid w:val="008C0137"/>
    <w:rsid w:val="008C024C"/>
    <w:rsid w:val="008C3AC6"/>
    <w:rsid w:val="008C3C5E"/>
    <w:rsid w:val="008C609D"/>
    <w:rsid w:val="008C7551"/>
    <w:rsid w:val="008C7DE8"/>
    <w:rsid w:val="008D037D"/>
    <w:rsid w:val="008D34D8"/>
    <w:rsid w:val="008D4DF6"/>
    <w:rsid w:val="008D6E25"/>
    <w:rsid w:val="008E1404"/>
    <w:rsid w:val="008E38A6"/>
    <w:rsid w:val="008E41E8"/>
    <w:rsid w:val="008F1AC1"/>
    <w:rsid w:val="008F53AB"/>
    <w:rsid w:val="008F762F"/>
    <w:rsid w:val="00901FF6"/>
    <w:rsid w:val="0090779C"/>
    <w:rsid w:val="009125A8"/>
    <w:rsid w:val="0091264E"/>
    <w:rsid w:val="00916934"/>
    <w:rsid w:val="0092199A"/>
    <w:rsid w:val="0092275D"/>
    <w:rsid w:val="0092352D"/>
    <w:rsid w:val="0093216C"/>
    <w:rsid w:val="00935E3E"/>
    <w:rsid w:val="00936121"/>
    <w:rsid w:val="00936578"/>
    <w:rsid w:val="00937723"/>
    <w:rsid w:val="00940B4C"/>
    <w:rsid w:val="00940E7D"/>
    <w:rsid w:val="009411BF"/>
    <w:rsid w:val="00943337"/>
    <w:rsid w:val="009442A0"/>
    <w:rsid w:val="00952612"/>
    <w:rsid w:val="00957B91"/>
    <w:rsid w:val="00966758"/>
    <w:rsid w:val="0097219B"/>
    <w:rsid w:val="00975506"/>
    <w:rsid w:val="00977C2C"/>
    <w:rsid w:val="00981E5D"/>
    <w:rsid w:val="00987A2F"/>
    <w:rsid w:val="0099011B"/>
    <w:rsid w:val="009928CA"/>
    <w:rsid w:val="0099323B"/>
    <w:rsid w:val="0099513C"/>
    <w:rsid w:val="009A0248"/>
    <w:rsid w:val="009A5308"/>
    <w:rsid w:val="009A5670"/>
    <w:rsid w:val="009B265E"/>
    <w:rsid w:val="009B2C42"/>
    <w:rsid w:val="009B2DE1"/>
    <w:rsid w:val="009B4563"/>
    <w:rsid w:val="009B4D76"/>
    <w:rsid w:val="009B5897"/>
    <w:rsid w:val="009C1AC3"/>
    <w:rsid w:val="009C2740"/>
    <w:rsid w:val="009C574E"/>
    <w:rsid w:val="009C5D78"/>
    <w:rsid w:val="009D1BF7"/>
    <w:rsid w:val="009D4051"/>
    <w:rsid w:val="009D4468"/>
    <w:rsid w:val="009D68EF"/>
    <w:rsid w:val="009E2DA8"/>
    <w:rsid w:val="009E51AF"/>
    <w:rsid w:val="009E6575"/>
    <w:rsid w:val="009E736A"/>
    <w:rsid w:val="009F1BA9"/>
    <w:rsid w:val="009F3EA8"/>
    <w:rsid w:val="00A02D30"/>
    <w:rsid w:val="00A04936"/>
    <w:rsid w:val="00A04EEB"/>
    <w:rsid w:val="00A069C0"/>
    <w:rsid w:val="00A07FA7"/>
    <w:rsid w:val="00A13B2D"/>
    <w:rsid w:val="00A13D2B"/>
    <w:rsid w:val="00A14CE4"/>
    <w:rsid w:val="00A17410"/>
    <w:rsid w:val="00A20FAD"/>
    <w:rsid w:val="00A2312B"/>
    <w:rsid w:val="00A4110B"/>
    <w:rsid w:val="00A42AA4"/>
    <w:rsid w:val="00A4440B"/>
    <w:rsid w:val="00A4572C"/>
    <w:rsid w:val="00A55BB2"/>
    <w:rsid w:val="00A571CD"/>
    <w:rsid w:val="00A574EB"/>
    <w:rsid w:val="00A60D9D"/>
    <w:rsid w:val="00A659C2"/>
    <w:rsid w:val="00A72393"/>
    <w:rsid w:val="00A74C13"/>
    <w:rsid w:val="00A84A85"/>
    <w:rsid w:val="00A87BBA"/>
    <w:rsid w:val="00A91284"/>
    <w:rsid w:val="00A91950"/>
    <w:rsid w:val="00A92AE6"/>
    <w:rsid w:val="00A95B2A"/>
    <w:rsid w:val="00AA1009"/>
    <w:rsid w:val="00AB05E1"/>
    <w:rsid w:val="00AB113B"/>
    <w:rsid w:val="00AB355A"/>
    <w:rsid w:val="00AB3DEB"/>
    <w:rsid w:val="00AB57FB"/>
    <w:rsid w:val="00AC1286"/>
    <w:rsid w:val="00AD28E2"/>
    <w:rsid w:val="00AD31D4"/>
    <w:rsid w:val="00AD32C1"/>
    <w:rsid w:val="00AD414E"/>
    <w:rsid w:val="00AD6274"/>
    <w:rsid w:val="00AE03EF"/>
    <w:rsid w:val="00AE09B2"/>
    <w:rsid w:val="00AE0EB1"/>
    <w:rsid w:val="00AE1742"/>
    <w:rsid w:val="00AE6C5F"/>
    <w:rsid w:val="00AF1D92"/>
    <w:rsid w:val="00AF5D1E"/>
    <w:rsid w:val="00AF7DA9"/>
    <w:rsid w:val="00B061CD"/>
    <w:rsid w:val="00B12BD7"/>
    <w:rsid w:val="00B15168"/>
    <w:rsid w:val="00B154C7"/>
    <w:rsid w:val="00B16FB2"/>
    <w:rsid w:val="00B205D7"/>
    <w:rsid w:val="00B2268C"/>
    <w:rsid w:val="00B24DEC"/>
    <w:rsid w:val="00B27002"/>
    <w:rsid w:val="00B301FF"/>
    <w:rsid w:val="00B31DFC"/>
    <w:rsid w:val="00B330A7"/>
    <w:rsid w:val="00B33B71"/>
    <w:rsid w:val="00B33DE4"/>
    <w:rsid w:val="00B36717"/>
    <w:rsid w:val="00B40DA7"/>
    <w:rsid w:val="00B40E9B"/>
    <w:rsid w:val="00B42399"/>
    <w:rsid w:val="00B4241B"/>
    <w:rsid w:val="00B4264E"/>
    <w:rsid w:val="00B509E8"/>
    <w:rsid w:val="00B52818"/>
    <w:rsid w:val="00B534D7"/>
    <w:rsid w:val="00B560A0"/>
    <w:rsid w:val="00B572EF"/>
    <w:rsid w:val="00B57DF9"/>
    <w:rsid w:val="00B60C31"/>
    <w:rsid w:val="00B632BE"/>
    <w:rsid w:val="00B65C6B"/>
    <w:rsid w:val="00B66370"/>
    <w:rsid w:val="00B702E1"/>
    <w:rsid w:val="00B72B65"/>
    <w:rsid w:val="00B75B23"/>
    <w:rsid w:val="00B7712C"/>
    <w:rsid w:val="00B80A6A"/>
    <w:rsid w:val="00B8179A"/>
    <w:rsid w:val="00B819E3"/>
    <w:rsid w:val="00B84EEF"/>
    <w:rsid w:val="00B91313"/>
    <w:rsid w:val="00B92175"/>
    <w:rsid w:val="00B96FF5"/>
    <w:rsid w:val="00BA058C"/>
    <w:rsid w:val="00BA243D"/>
    <w:rsid w:val="00BA36F2"/>
    <w:rsid w:val="00BA3CCF"/>
    <w:rsid w:val="00BA527E"/>
    <w:rsid w:val="00BA555B"/>
    <w:rsid w:val="00BA7B02"/>
    <w:rsid w:val="00BB36F2"/>
    <w:rsid w:val="00BB42E0"/>
    <w:rsid w:val="00BB4AC1"/>
    <w:rsid w:val="00BB5903"/>
    <w:rsid w:val="00BB6B93"/>
    <w:rsid w:val="00BC0DE9"/>
    <w:rsid w:val="00BD142A"/>
    <w:rsid w:val="00BD5839"/>
    <w:rsid w:val="00BF345E"/>
    <w:rsid w:val="00BF55F7"/>
    <w:rsid w:val="00C01FA6"/>
    <w:rsid w:val="00C04DB7"/>
    <w:rsid w:val="00C10916"/>
    <w:rsid w:val="00C13379"/>
    <w:rsid w:val="00C14A14"/>
    <w:rsid w:val="00C15515"/>
    <w:rsid w:val="00C20F7B"/>
    <w:rsid w:val="00C231DD"/>
    <w:rsid w:val="00C24A6B"/>
    <w:rsid w:val="00C258D6"/>
    <w:rsid w:val="00C26B8D"/>
    <w:rsid w:val="00C27E95"/>
    <w:rsid w:val="00C32BB8"/>
    <w:rsid w:val="00C358AB"/>
    <w:rsid w:val="00C36165"/>
    <w:rsid w:val="00C36345"/>
    <w:rsid w:val="00C37507"/>
    <w:rsid w:val="00C44DD4"/>
    <w:rsid w:val="00C458FF"/>
    <w:rsid w:val="00C45F30"/>
    <w:rsid w:val="00C53A7A"/>
    <w:rsid w:val="00C565CF"/>
    <w:rsid w:val="00C621E5"/>
    <w:rsid w:val="00C713BC"/>
    <w:rsid w:val="00C72073"/>
    <w:rsid w:val="00C74DE1"/>
    <w:rsid w:val="00C7568F"/>
    <w:rsid w:val="00C76264"/>
    <w:rsid w:val="00C77005"/>
    <w:rsid w:val="00C77163"/>
    <w:rsid w:val="00C81B63"/>
    <w:rsid w:val="00C83C76"/>
    <w:rsid w:val="00C86ABF"/>
    <w:rsid w:val="00C86CC5"/>
    <w:rsid w:val="00C93F18"/>
    <w:rsid w:val="00C9494D"/>
    <w:rsid w:val="00C9789A"/>
    <w:rsid w:val="00CA21AF"/>
    <w:rsid w:val="00CA4A11"/>
    <w:rsid w:val="00CA4F8C"/>
    <w:rsid w:val="00CA5B77"/>
    <w:rsid w:val="00CA6BBE"/>
    <w:rsid w:val="00CB227B"/>
    <w:rsid w:val="00CB22D4"/>
    <w:rsid w:val="00CB22F0"/>
    <w:rsid w:val="00CB2F54"/>
    <w:rsid w:val="00CB4C4D"/>
    <w:rsid w:val="00CB583D"/>
    <w:rsid w:val="00CC0979"/>
    <w:rsid w:val="00CC3E4C"/>
    <w:rsid w:val="00CD73AF"/>
    <w:rsid w:val="00CD79AF"/>
    <w:rsid w:val="00CE11C2"/>
    <w:rsid w:val="00CE1AFA"/>
    <w:rsid w:val="00CE77E2"/>
    <w:rsid w:val="00CF1E37"/>
    <w:rsid w:val="00CF4503"/>
    <w:rsid w:val="00D042BC"/>
    <w:rsid w:val="00D0769B"/>
    <w:rsid w:val="00D077A8"/>
    <w:rsid w:val="00D12A6E"/>
    <w:rsid w:val="00D1528D"/>
    <w:rsid w:val="00D21F30"/>
    <w:rsid w:val="00D21F45"/>
    <w:rsid w:val="00D238E2"/>
    <w:rsid w:val="00D23E2A"/>
    <w:rsid w:val="00D25D43"/>
    <w:rsid w:val="00D319CF"/>
    <w:rsid w:val="00D32086"/>
    <w:rsid w:val="00D34AD4"/>
    <w:rsid w:val="00D37408"/>
    <w:rsid w:val="00D408B4"/>
    <w:rsid w:val="00D42B77"/>
    <w:rsid w:val="00D46360"/>
    <w:rsid w:val="00D510DB"/>
    <w:rsid w:val="00D565B8"/>
    <w:rsid w:val="00D60389"/>
    <w:rsid w:val="00D61773"/>
    <w:rsid w:val="00D73639"/>
    <w:rsid w:val="00D82542"/>
    <w:rsid w:val="00D83D8C"/>
    <w:rsid w:val="00D93A33"/>
    <w:rsid w:val="00D961E0"/>
    <w:rsid w:val="00DA1EEB"/>
    <w:rsid w:val="00DA2F4C"/>
    <w:rsid w:val="00DA45E2"/>
    <w:rsid w:val="00DA6C69"/>
    <w:rsid w:val="00DB18EC"/>
    <w:rsid w:val="00DB340A"/>
    <w:rsid w:val="00DC198E"/>
    <w:rsid w:val="00DC73BE"/>
    <w:rsid w:val="00DD3843"/>
    <w:rsid w:val="00DD7D01"/>
    <w:rsid w:val="00DE271A"/>
    <w:rsid w:val="00DE3C89"/>
    <w:rsid w:val="00DE5182"/>
    <w:rsid w:val="00DE52F0"/>
    <w:rsid w:val="00DE636B"/>
    <w:rsid w:val="00DE7CC8"/>
    <w:rsid w:val="00DF1D85"/>
    <w:rsid w:val="00DF23AD"/>
    <w:rsid w:val="00E00A20"/>
    <w:rsid w:val="00E029CB"/>
    <w:rsid w:val="00E031BC"/>
    <w:rsid w:val="00E05255"/>
    <w:rsid w:val="00E238CA"/>
    <w:rsid w:val="00E30162"/>
    <w:rsid w:val="00E3528E"/>
    <w:rsid w:val="00E36217"/>
    <w:rsid w:val="00E366E1"/>
    <w:rsid w:val="00E41D57"/>
    <w:rsid w:val="00E44D1E"/>
    <w:rsid w:val="00E46E1B"/>
    <w:rsid w:val="00E51960"/>
    <w:rsid w:val="00E51C99"/>
    <w:rsid w:val="00E531C0"/>
    <w:rsid w:val="00E55216"/>
    <w:rsid w:val="00E6040E"/>
    <w:rsid w:val="00E6408A"/>
    <w:rsid w:val="00E660B6"/>
    <w:rsid w:val="00E6666E"/>
    <w:rsid w:val="00E66C65"/>
    <w:rsid w:val="00E675CD"/>
    <w:rsid w:val="00E7225A"/>
    <w:rsid w:val="00E73AAB"/>
    <w:rsid w:val="00E74AB9"/>
    <w:rsid w:val="00E74F8F"/>
    <w:rsid w:val="00E83836"/>
    <w:rsid w:val="00E86EB5"/>
    <w:rsid w:val="00E87F76"/>
    <w:rsid w:val="00E91E4C"/>
    <w:rsid w:val="00E9659A"/>
    <w:rsid w:val="00E973FC"/>
    <w:rsid w:val="00EA7E12"/>
    <w:rsid w:val="00EC3CBF"/>
    <w:rsid w:val="00EC3E48"/>
    <w:rsid w:val="00EC594A"/>
    <w:rsid w:val="00EC6D7D"/>
    <w:rsid w:val="00ED076A"/>
    <w:rsid w:val="00ED0A40"/>
    <w:rsid w:val="00ED43B6"/>
    <w:rsid w:val="00ED553D"/>
    <w:rsid w:val="00EE231E"/>
    <w:rsid w:val="00EE6DC5"/>
    <w:rsid w:val="00EF61E5"/>
    <w:rsid w:val="00EF6FA5"/>
    <w:rsid w:val="00F0007C"/>
    <w:rsid w:val="00F0024C"/>
    <w:rsid w:val="00F01C9F"/>
    <w:rsid w:val="00F05E53"/>
    <w:rsid w:val="00F06C59"/>
    <w:rsid w:val="00F21C44"/>
    <w:rsid w:val="00F22D5E"/>
    <w:rsid w:val="00F24848"/>
    <w:rsid w:val="00F35C13"/>
    <w:rsid w:val="00F36929"/>
    <w:rsid w:val="00F40D24"/>
    <w:rsid w:val="00F4313F"/>
    <w:rsid w:val="00F55498"/>
    <w:rsid w:val="00F565C9"/>
    <w:rsid w:val="00F5773A"/>
    <w:rsid w:val="00F60272"/>
    <w:rsid w:val="00F62814"/>
    <w:rsid w:val="00F62D10"/>
    <w:rsid w:val="00F7405C"/>
    <w:rsid w:val="00F7690C"/>
    <w:rsid w:val="00F76B21"/>
    <w:rsid w:val="00F8197F"/>
    <w:rsid w:val="00F85FC6"/>
    <w:rsid w:val="00F86072"/>
    <w:rsid w:val="00F87005"/>
    <w:rsid w:val="00F9569A"/>
    <w:rsid w:val="00F97508"/>
    <w:rsid w:val="00FA01F6"/>
    <w:rsid w:val="00FA449A"/>
    <w:rsid w:val="00FB02F2"/>
    <w:rsid w:val="00FB275C"/>
    <w:rsid w:val="00FB488D"/>
    <w:rsid w:val="00FB5171"/>
    <w:rsid w:val="00FB64D5"/>
    <w:rsid w:val="00FC3680"/>
    <w:rsid w:val="00FC5D15"/>
    <w:rsid w:val="00FD08AE"/>
    <w:rsid w:val="00FD5EA7"/>
    <w:rsid w:val="00FD62AB"/>
    <w:rsid w:val="00FE00BD"/>
    <w:rsid w:val="00FE2AAE"/>
    <w:rsid w:val="00FE4E1E"/>
    <w:rsid w:val="00FE6F5A"/>
    <w:rsid w:val="00FE7B38"/>
    <w:rsid w:val="00FF0BF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64524E"/>
  <w15:chartTrackingRefBased/>
  <w15:docId w15:val="{4A80E2B9-19DB-47E2-99A7-85A932AA5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1670"/>
    <w:rPr>
      <w:sz w:val="20"/>
    </w:rPr>
  </w:style>
  <w:style w:type="paragraph" w:styleId="Titre1">
    <w:name w:val="heading 1"/>
    <w:basedOn w:val="Normal"/>
    <w:next w:val="Normal"/>
    <w:link w:val="Titre1Car"/>
    <w:uiPriority w:val="9"/>
    <w:qFormat/>
    <w:rsid w:val="00DE3C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semiHidden/>
    <w:unhideWhenUsed/>
    <w:qFormat/>
    <w:rsid w:val="00DE3C8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F06C5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unhideWhenUsed/>
    <w:rsid w:val="00E51960"/>
    <w:rPr>
      <w:sz w:val="16"/>
      <w:szCs w:val="16"/>
    </w:rPr>
  </w:style>
  <w:style w:type="paragraph" w:styleId="Commentaire">
    <w:name w:val="annotation text"/>
    <w:basedOn w:val="Normal"/>
    <w:link w:val="CommentaireCar"/>
    <w:uiPriority w:val="99"/>
    <w:unhideWhenUsed/>
    <w:rsid w:val="00E51960"/>
    <w:pPr>
      <w:spacing w:line="240" w:lineRule="auto"/>
    </w:pPr>
    <w:rPr>
      <w:szCs w:val="20"/>
    </w:rPr>
  </w:style>
  <w:style w:type="character" w:customStyle="1" w:styleId="CommentaireCar">
    <w:name w:val="Commentaire Car"/>
    <w:basedOn w:val="Policepardfaut"/>
    <w:link w:val="Commentaire"/>
    <w:uiPriority w:val="99"/>
    <w:rsid w:val="00E51960"/>
    <w:rPr>
      <w:sz w:val="20"/>
      <w:szCs w:val="20"/>
    </w:rPr>
  </w:style>
  <w:style w:type="paragraph" w:styleId="Objetducommentaire">
    <w:name w:val="annotation subject"/>
    <w:basedOn w:val="Commentaire"/>
    <w:next w:val="Commentaire"/>
    <w:link w:val="ObjetducommentaireCar"/>
    <w:uiPriority w:val="99"/>
    <w:semiHidden/>
    <w:unhideWhenUsed/>
    <w:rsid w:val="00E51960"/>
    <w:rPr>
      <w:b/>
      <w:bCs/>
    </w:rPr>
  </w:style>
  <w:style w:type="character" w:customStyle="1" w:styleId="ObjetducommentaireCar">
    <w:name w:val="Objet du commentaire Car"/>
    <w:basedOn w:val="CommentaireCar"/>
    <w:link w:val="Objetducommentaire"/>
    <w:uiPriority w:val="99"/>
    <w:semiHidden/>
    <w:rsid w:val="00E51960"/>
    <w:rPr>
      <w:b/>
      <w:bCs/>
      <w:sz w:val="20"/>
      <w:szCs w:val="20"/>
    </w:rPr>
  </w:style>
  <w:style w:type="paragraph" w:styleId="Textedebulles">
    <w:name w:val="Balloon Text"/>
    <w:basedOn w:val="Normal"/>
    <w:link w:val="TextedebullesCar"/>
    <w:uiPriority w:val="99"/>
    <w:semiHidden/>
    <w:unhideWhenUsed/>
    <w:rsid w:val="00E5196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51960"/>
    <w:rPr>
      <w:rFonts w:ascii="Segoe UI" w:hAnsi="Segoe UI" w:cs="Segoe UI"/>
      <w:sz w:val="18"/>
      <w:szCs w:val="18"/>
    </w:rPr>
  </w:style>
  <w:style w:type="paragraph" w:styleId="Paragraphedeliste">
    <w:name w:val="List Paragraph"/>
    <w:basedOn w:val="Normal"/>
    <w:link w:val="ParagraphedelisteCar"/>
    <w:uiPriority w:val="34"/>
    <w:qFormat/>
    <w:rsid w:val="00DA6C69"/>
    <w:pPr>
      <w:ind w:left="720"/>
      <w:contextualSpacing/>
    </w:pPr>
  </w:style>
  <w:style w:type="table" w:styleId="Grilledutableau">
    <w:name w:val="Table Grid"/>
    <w:basedOn w:val="TableauNormal"/>
    <w:uiPriority w:val="39"/>
    <w:rsid w:val="00C45F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45F30"/>
    <w:pPr>
      <w:autoSpaceDE w:val="0"/>
      <w:autoSpaceDN w:val="0"/>
      <w:adjustRightInd w:val="0"/>
      <w:spacing w:after="0" w:line="240" w:lineRule="auto"/>
    </w:pPr>
    <w:rPr>
      <w:rFonts w:ascii="Arial" w:hAnsi="Arial" w:cs="Arial"/>
      <w:color w:val="000000"/>
      <w:sz w:val="24"/>
      <w:szCs w:val="24"/>
    </w:rPr>
  </w:style>
  <w:style w:type="paragraph" w:customStyle="1" w:styleId="Article">
    <w:name w:val="Article"/>
    <w:basedOn w:val="Normal"/>
    <w:link w:val="ArticleCar"/>
    <w:qFormat/>
    <w:rsid w:val="00DE3C89"/>
    <w:pPr>
      <w:shd w:val="clear" w:color="auto" w:fill="E2EFD9" w:themeFill="accent6" w:themeFillTint="33"/>
      <w:tabs>
        <w:tab w:val="right" w:pos="9072"/>
      </w:tabs>
    </w:pPr>
    <w:rPr>
      <w:b/>
    </w:rPr>
  </w:style>
  <w:style w:type="paragraph" w:customStyle="1" w:styleId="Sous-article">
    <w:name w:val="Sous-article"/>
    <w:basedOn w:val="Normal"/>
    <w:link w:val="Sous-articleCar"/>
    <w:qFormat/>
    <w:rsid w:val="00027529"/>
    <w:pPr>
      <w:shd w:val="clear" w:color="auto" w:fill="E2EFD9" w:themeFill="accent6" w:themeFillTint="33"/>
      <w:ind w:firstLine="708"/>
    </w:pPr>
    <w:rPr>
      <w:rFonts w:ascii="Arial" w:hAnsi="Arial" w:cs="Arial"/>
      <w:b/>
      <w:sz w:val="22"/>
    </w:rPr>
  </w:style>
  <w:style w:type="character" w:customStyle="1" w:styleId="ArticleCar">
    <w:name w:val="Article Car"/>
    <w:basedOn w:val="Policepardfaut"/>
    <w:link w:val="Article"/>
    <w:rsid w:val="00DE3C89"/>
    <w:rPr>
      <w:b/>
      <w:shd w:val="clear" w:color="auto" w:fill="E2EFD9" w:themeFill="accent6" w:themeFillTint="33"/>
    </w:rPr>
  </w:style>
  <w:style w:type="character" w:customStyle="1" w:styleId="Titre1Car">
    <w:name w:val="Titre 1 Car"/>
    <w:basedOn w:val="Policepardfaut"/>
    <w:link w:val="Titre1"/>
    <w:uiPriority w:val="9"/>
    <w:rsid w:val="00DE3C89"/>
    <w:rPr>
      <w:rFonts w:asciiTheme="majorHAnsi" w:eastAsiaTheme="majorEastAsia" w:hAnsiTheme="majorHAnsi" w:cstheme="majorBidi"/>
      <w:color w:val="2E74B5" w:themeColor="accent1" w:themeShade="BF"/>
      <w:sz w:val="32"/>
      <w:szCs w:val="32"/>
    </w:rPr>
  </w:style>
  <w:style w:type="character" w:customStyle="1" w:styleId="Sous-articleCar">
    <w:name w:val="Sous-article Car"/>
    <w:basedOn w:val="Policepardfaut"/>
    <w:link w:val="Sous-article"/>
    <w:rsid w:val="00027529"/>
    <w:rPr>
      <w:rFonts w:ascii="Arial" w:hAnsi="Arial" w:cs="Arial"/>
      <w:b/>
      <w:shd w:val="clear" w:color="auto" w:fill="E2EFD9" w:themeFill="accent6" w:themeFillTint="33"/>
    </w:rPr>
  </w:style>
  <w:style w:type="character" w:customStyle="1" w:styleId="Titre2Car">
    <w:name w:val="Titre 2 Car"/>
    <w:basedOn w:val="Policepardfaut"/>
    <w:link w:val="Titre2"/>
    <w:uiPriority w:val="9"/>
    <w:semiHidden/>
    <w:rsid w:val="00DE3C89"/>
    <w:rPr>
      <w:rFonts w:asciiTheme="majorHAnsi" w:eastAsiaTheme="majorEastAsia" w:hAnsiTheme="majorHAnsi" w:cstheme="majorBidi"/>
      <w:color w:val="2E74B5" w:themeColor="accent1" w:themeShade="BF"/>
      <w:sz w:val="26"/>
      <w:szCs w:val="26"/>
    </w:rPr>
  </w:style>
  <w:style w:type="paragraph" w:styleId="TM1">
    <w:name w:val="toc 1"/>
    <w:basedOn w:val="Normal"/>
    <w:next w:val="Normal"/>
    <w:autoRedefine/>
    <w:uiPriority w:val="39"/>
    <w:unhideWhenUsed/>
    <w:rsid w:val="007C0978"/>
    <w:pPr>
      <w:tabs>
        <w:tab w:val="right" w:leader="underscore" w:pos="9062"/>
      </w:tabs>
      <w:spacing w:after="100"/>
      <w:jc w:val="both"/>
    </w:pPr>
    <w:rPr>
      <w:rFonts w:ascii="Arial" w:hAnsi="Arial"/>
    </w:rPr>
  </w:style>
  <w:style w:type="paragraph" w:styleId="TM2">
    <w:name w:val="toc 2"/>
    <w:basedOn w:val="Normal"/>
    <w:next w:val="Normal"/>
    <w:autoRedefine/>
    <w:uiPriority w:val="39"/>
    <w:unhideWhenUsed/>
    <w:rsid w:val="007C0978"/>
    <w:pPr>
      <w:tabs>
        <w:tab w:val="right" w:leader="underscore" w:pos="9062"/>
      </w:tabs>
      <w:spacing w:after="100"/>
      <w:ind w:left="567"/>
      <w:jc w:val="both"/>
    </w:pPr>
    <w:rPr>
      <w:rFonts w:ascii="Arial" w:hAnsi="Arial"/>
      <w:noProof/>
    </w:rPr>
  </w:style>
  <w:style w:type="character" w:styleId="Lienhypertexte">
    <w:name w:val="Hyperlink"/>
    <w:basedOn w:val="Policepardfaut"/>
    <w:uiPriority w:val="99"/>
    <w:unhideWhenUsed/>
    <w:rsid w:val="00DE3C89"/>
    <w:rPr>
      <w:color w:val="0563C1" w:themeColor="hyperlink"/>
      <w:u w:val="single"/>
    </w:rPr>
  </w:style>
  <w:style w:type="paragraph" w:customStyle="1" w:styleId="Normal2">
    <w:name w:val="Normal2"/>
    <w:basedOn w:val="Normal"/>
    <w:rsid w:val="00C93F18"/>
    <w:pPr>
      <w:keepLines/>
      <w:spacing w:after="0" w:line="240" w:lineRule="auto"/>
      <w:jc w:val="both"/>
    </w:pPr>
    <w:rPr>
      <w:rFonts w:ascii="Arial" w:eastAsia="Times New Roman" w:hAnsi="Arial" w:cs="Times New Roman"/>
      <w:szCs w:val="20"/>
      <w:lang w:eastAsia="fr-FR"/>
    </w:rPr>
  </w:style>
  <w:style w:type="paragraph" w:customStyle="1" w:styleId="TM21">
    <w:name w:val="TM 21"/>
    <w:basedOn w:val="TM2"/>
    <w:next w:val="Normal"/>
    <w:autoRedefine/>
    <w:uiPriority w:val="39"/>
    <w:unhideWhenUsed/>
    <w:rsid w:val="007C0978"/>
  </w:style>
  <w:style w:type="paragraph" w:customStyle="1" w:styleId="Soussousarticle">
    <w:name w:val="Sous sous article"/>
    <w:basedOn w:val="Normal"/>
    <w:link w:val="SoussousarticleCar"/>
    <w:qFormat/>
    <w:rsid w:val="00901FF6"/>
    <w:pPr>
      <w:shd w:val="clear" w:color="auto" w:fill="D9D9D9" w:themeFill="background1" w:themeFillShade="D9"/>
      <w:ind w:firstLine="1134"/>
      <w:jc w:val="both"/>
    </w:pPr>
    <w:rPr>
      <w:rFonts w:ascii="Arial" w:hAnsi="Arial" w:cs="Arial"/>
      <w:b/>
      <w:bCs/>
      <w:iCs/>
    </w:rPr>
  </w:style>
  <w:style w:type="character" w:customStyle="1" w:styleId="SoussousarticleCar">
    <w:name w:val="Sous sous article Car"/>
    <w:basedOn w:val="Policepardfaut"/>
    <w:link w:val="Soussousarticle"/>
    <w:rsid w:val="00901FF6"/>
    <w:rPr>
      <w:rFonts w:ascii="Arial" w:hAnsi="Arial" w:cs="Arial"/>
      <w:b/>
      <w:bCs/>
      <w:iCs/>
      <w:sz w:val="20"/>
      <w:shd w:val="clear" w:color="auto" w:fill="D9D9D9" w:themeFill="background1" w:themeFillShade="D9"/>
    </w:rPr>
  </w:style>
  <w:style w:type="character" w:styleId="Lienhypertextesuivivisit">
    <w:name w:val="FollowedHyperlink"/>
    <w:basedOn w:val="Policepardfaut"/>
    <w:uiPriority w:val="99"/>
    <w:semiHidden/>
    <w:unhideWhenUsed/>
    <w:rsid w:val="00890CBE"/>
    <w:rPr>
      <w:color w:val="954F72" w:themeColor="followedHyperlink"/>
      <w:u w:val="single"/>
    </w:rPr>
  </w:style>
  <w:style w:type="character" w:customStyle="1" w:styleId="Titre3Car">
    <w:name w:val="Titre 3 Car"/>
    <w:basedOn w:val="Policepardfaut"/>
    <w:link w:val="Titre3"/>
    <w:uiPriority w:val="9"/>
    <w:semiHidden/>
    <w:rsid w:val="00F06C59"/>
    <w:rPr>
      <w:rFonts w:asciiTheme="majorHAnsi" w:eastAsiaTheme="majorEastAsia" w:hAnsiTheme="majorHAnsi" w:cstheme="majorBidi"/>
      <w:color w:val="1F4D78" w:themeColor="accent1" w:themeShade="7F"/>
      <w:sz w:val="24"/>
      <w:szCs w:val="24"/>
    </w:rPr>
  </w:style>
  <w:style w:type="character" w:styleId="lev">
    <w:name w:val="Strong"/>
    <w:basedOn w:val="Policepardfaut"/>
    <w:uiPriority w:val="22"/>
    <w:qFormat/>
    <w:rsid w:val="00B15168"/>
    <w:rPr>
      <w:b/>
      <w:bCs/>
    </w:rPr>
  </w:style>
  <w:style w:type="paragraph" w:styleId="Rvision">
    <w:name w:val="Revision"/>
    <w:hidden/>
    <w:uiPriority w:val="99"/>
    <w:semiHidden/>
    <w:rsid w:val="006B0906"/>
    <w:pPr>
      <w:spacing w:after="0" w:line="240" w:lineRule="auto"/>
    </w:pPr>
    <w:rPr>
      <w:sz w:val="20"/>
    </w:rPr>
  </w:style>
  <w:style w:type="paragraph" w:styleId="Sansinterligne">
    <w:name w:val="No Spacing"/>
    <w:link w:val="SansinterligneCar"/>
    <w:uiPriority w:val="1"/>
    <w:qFormat/>
    <w:rsid w:val="004A3A28"/>
    <w:pPr>
      <w:spacing w:after="0" w:line="240" w:lineRule="auto"/>
      <w:jc w:val="both"/>
    </w:pPr>
    <w:rPr>
      <w:rFonts w:ascii="Calibri" w:eastAsia="Arial Unicode MS" w:hAnsi="Calibri" w:cs="Arial"/>
      <w:color w:val="000000"/>
      <w:szCs w:val="20"/>
      <w:lang w:eastAsia="fr-FR"/>
    </w:rPr>
  </w:style>
  <w:style w:type="character" w:customStyle="1" w:styleId="SansinterligneCar">
    <w:name w:val="Sans interligne Car"/>
    <w:basedOn w:val="Policepardfaut"/>
    <w:link w:val="Sansinterligne"/>
    <w:uiPriority w:val="1"/>
    <w:rsid w:val="004A3A28"/>
    <w:rPr>
      <w:rFonts w:ascii="Calibri" w:eastAsia="Arial Unicode MS" w:hAnsi="Calibri" w:cs="Arial"/>
      <w:color w:val="000000"/>
      <w:szCs w:val="20"/>
      <w:lang w:eastAsia="fr-FR"/>
    </w:rPr>
  </w:style>
  <w:style w:type="paragraph" w:styleId="En-tte">
    <w:name w:val="header"/>
    <w:basedOn w:val="Normal"/>
    <w:link w:val="En-tteCar"/>
    <w:uiPriority w:val="99"/>
    <w:unhideWhenUsed/>
    <w:rsid w:val="009C574E"/>
    <w:pPr>
      <w:tabs>
        <w:tab w:val="center" w:pos="4536"/>
        <w:tab w:val="right" w:pos="9072"/>
      </w:tabs>
      <w:spacing w:after="0" w:line="240" w:lineRule="auto"/>
    </w:pPr>
  </w:style>
  <w:style w:type="character" w:customStyle="1" w:styleId="En-tteCar">
    <w:name w:val="En-tête Car"/>
    <w:basedOn w:val="Policepardfaut"/>
    <w:link w:val="En-tte"/>
    <w:uiPriority w:val="99"/>
    <w:rsid w:val="009C574E"/>
    <w:rPr>
      <w:sz w:val="20"/>
    </w:rPr>
  </w:style>
  <w:style w:type="paragraph" w:styleId="Pieddepage">
    <w:name w:val="footer"/>
    <w:basedOn w:val="Normal"/>
    <w:link w:val="PieddepageCar"/>
    <w:uiPriority w:val="99"/>
    <w:unhideWhenUsed/>
    <w:rsid w:val="009C574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C574E"/>
    <w:rPr>
      <w:sz w:val="20"/>
    </w:rPr>
  </w:style>
  <w:style w:type="paragraph" w:styleId="TM3">
    <w:name w:val="toc 3"/>
    <w:basedOn w:val="Normal"/>
    <w:next w:val="Normal"/>
    <w:autoRedefine/>
    <w:uiPriority w:val="39"/>
    <w:unhideWhenUsed/>
    <w:rsid w:val="007C0978"/>
    <w:pPr>
      <w:tabs>
        <w:tab w:val="right" w:leader="underscore" w:pos="9062"/>
      </w:tabs>
      <w:spacing w:after="100"/>
      <w:ind w:left="1134"/>
    </w:pPr>
    <w:rPr>
      <w:rFonts w:ascii="Arial" w:hAnsi="Arial"/>
      <w:noProof/>
    </w:rPr>
  </w:style>
  <w:style w:type="character" w:customStyle="1" w:styleId="ParagraphedelisteCar">
    <w:name w:val="Paragraphe de liste Car"/>
    <w:link w:val="Paragraphedeliste"/>
    <w:uiPriority w:val="99"/>
    <w:locked/>
    <w:rsid w:val="00E87F76"/>
    <w:rPr>
      <w:sz w:val="20"/>
    </w:rPr>
  </w:style>
  <w:style w:type="paragraph" w:styleId="NormalWeb">
    <w:name w:val="Normal (Web)"/>
    <w:basedOn w:val="Normal"/>
    <w:uiPriority w:val="99"/>
    <w:semiHidden/>
    <w:unhideWhenUsed/>
    <w:rsid w:val="0006037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06037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85085">
      <w:bodyDiv w:val="1"/>
      <w:marLeft w:val="0"/>
      <w:marRight w:val="0"/>
      <w:marTop w:val="0"/>
      <w:marBottom w:val="0"/>
      <w:divBdr>
        <w:top w:val="none" w:sz="0" w:space="0" w:color="auto"/>
        <w:left w:val="none" w:sz="0" w:space="0" w:color="auto"/>
        <w:bottom w:val="none" w:sz="0" w:space="0" w:color="auto"/>
        <w:right w:val="none" w:sz="0" w:space="0" w:color="auto"/>
      </w:divBdr>
    </w:div>
    <w:div w:id="218059581">
      <w:bodyDiv w:val="1"/>
      <w:marLeft w:val="0"/>
      <w:marRight w:val="0"/>
      <w:marTop w:val="0"/>
      <w:marBottom w:val="0"/>
      <w:divBdr>
        <w:top w:val="none" w:sz="0" w:space="0" w:color="auto"/>
        <w:left w:val="none" w:sz="0" w:space="0" w:color="auto"/>
        <w:bottom w:val="none" w:sz="0" w:space="0" w:color="auto"/>
        <w:right w:val="none" w:sz="0" w:space="0" w:color="auto"/>
      </w:divBdr>
      <w:divsChild>
        <w:div w:id="1661930458">
          <w:marLeft w:val="0"/>
          <w:marRight w:val="0"/>
          <w:marTop w:val="0"/>
          <w:marBottom w:val="0"/>
          <w:divBdr>
            <w:top w:val="none" w:sz="0" w:space="0" w:color="auto"/>
            <w:left w:val="none" w:sz="0" w:space="0" w:color="auto"/>
            <w:bottom w:val="none" w:sz="0" w:space="0" w:color="auto"/>
            <w:right w:val="none" w:sz="0" w:space="0" w:color="auto"/>
          </w:divBdr>
        </w:div>
        <w:div w:id="861746016">
          <w:marLeft w:val="0"/>
          <w:marRight w:val="0"/>
          <w:marTop w:val="0"/>
          <w:marBottom w:val="0"/>
          <w:divBdr>
            <w:top w:val="none" w:sz="0" w:space="0" w:color="auto"/>
            <w:left w:val="none" w:sz="0" w:space="0" w:color="auto"/>
            <w:bottom w:val="none" w:sz="0" w:space="0" w:color="auto"/>
            <w:right w:val="none" w:sz="0" w:space="0" w:color="auto"/>
          </w:divBdr>
        </w:div>
      </w:divsChild>
    </w:div>
    <w:div w:id="566307742">
      <w:bodyDiv w:val="1"/>
      <w:marLeft w:val="0"/>
      <w:marRight w:val="0"/>
      <w:marTop w:val="0"/>
      <w:marBottom w:val="0"/>
      <w:divBdr>
        <w:top w:val="none" w:sz="0" w:space="0" w:color="auto"/>
        <w:left w:val="none" w:sz="0" w:space="0" w:color="auto"/>
        <w:bottom w:val="none" w:sz="0" w:space="0" w:color="auto"/>
        <w:right w:val="none" w:sz="0" w:space="0" w:color="auto"/>
      </w:divBdr>
      <w:divsChild>
        <w:div w:id="1895385771">
          <w:marLeft w:val="0"/>
          <w:marRight w:val="0"/>
          <w:marTop w:val="0"/>
          <w:marBottom w:val="0"/>
          <w:divBdr>
            <w:top w:val="none" w:sz="0" w:space="0" w:color="auto"/>
            <w:left w:val="none" w:sz="0" w:space="0" w:color="auto"/>
            <w:bottom w:val="none" w:sz="0" w:space="0" w:color="auto"/>
            <w:right w:val="none" w:sz="0" w:space="0" w:color="auto"/>
          </w:divBdr>
        </w:div>
        <w:div w:id="615016686">
          <w:marLeft w:val="0"/>
          <w:marRight w:val="0"/>
          <w:marTop w:val="0"/>
          <w:marBottom w:val="0"/>
          <w:divBdr>
            <w:top w:val="none" w:sz="0" w:space="0" w:color="auto"/>
            <w:left w:val="none" w:sz="0" w:space="0" w:color="auto"/>
            <w:bottom w:val="none" w:sz="0" w:space="0" w:color="auto"/>
            <w:right w:val="none" w:sz="0" w:space="0" w:color="auto"/>
          </w:divBdr>
        </w:div>
      </w:divsChild>
    </w:div>
    <w:div w:id="678049719">
      <w:bodyDiv w:val="1"/>
      <w:marLeft w:val="0"/>
      <w:marRight w:val="0"/>
      <w:marTop w:val="0"/>
      <w:marBottom w:val="0"/>
      <w:divBdr>
        <w:top w:val="none" w:sz="0" w:space="0" w:color="auto"/>
        <w:left w:val="none" w:sz="0" w:space="0" w:color="auto"/>
        <w:bottom w:val="none" w:sz="0" w:space="0" w:color="auto"/>
        <w:right w:val="none" w:sz="0" w:space="0" w:color="auto"/>
      </w:divBdr>
      <w:divsChild>
        <w:div w:id="2050914269">
          <w:marLeft w:val="0"/>
          <w:marRight w:val="0"/>
          <w:marTop w:val="0"/>
          <w:marBottom w:val="0"/>
          <w:divBdr>
            <w:top w:val="none" w:sz="0" w:space="0" w:color="auto"/>
            <w:left w:val="none" w:sz="0" w:space="0" w:color="auto"/>
            <w:bottom w:val="none" w:sz="0" w:space="0" w:color="auto"/>
            <w:right w:val="none" w:sz="0" w:space="0" w:color="auto"/>
          </w:divBdr>
        </w:div>
        <w:div w:id="14577109">
          <w:marLeft w:val="0"/>
          <w:marRight w:val="0"/>
          <w:marTop w:val="0"/>
          <w:marBottom w:val="0"/>
          <w:divBdr>
            <w:top w:val="none" w:sz="0" w:space="0" w:color="auto"/>
            <w:left w:val="none" w:sz="0" w:space="0" w:color="auto"/>
            <w:bottom w:val="none" w:sz="0" w:space="0" w:color="auto"/>
            <w:right w:val="none" w:sz="0" w:space="0" w:color="auto"/>
          </w:divBdr>
        </w:div>
      </w:divsChild>
    </w:div>
    <w:div w:id="701563821">
      <w:bodyDiv w:val="1"/>
      <w:marLeft w:val="0"/>
      <w:marRight w:val="0"/>
      <w:marTop w:val="0"/>
      <w:marBottom w:val="0"/>
      <w:divBdr>
        <w:top w:val="none" w:sz="0" w:space="0" w:color="auto"/>
        <w:left w:val="none" w:sz="0" w:space="0" w:color="auto"/>
        <w:bottom w:val="none" w:sz="0" w:space="0" w:color="auto"/>
        <w:right w:val="none" w:sz="0" w:space="0" w:color="auto"/>
      </w:divBdr>
    </w:div>
    <w:div w:id="795562992">
      <w:bodyDiv w:val="1"/>
      <w:marLeft w:val="0"/>
      <w:marRight w:val="0"/>
      <w:marTop w:val="0"/>
      <w:marBottom w:val="0"/>
      <w:divBdr>
        <w:top w:val="none" w:sz="0" w:space="0" w:color="auto"/>
        <w:left w:val="none" w:sz="0" w:space="0" w:color="auto"/>
        <w:bottom w:val="none" w:sz="0" w:space="0" w:color="auto"/>
        <w:right w:val="none" w:sz="0" w:space="0" w:color="auto"/>
      </w:divBdr>
    </w:div>
    <w:div w:id="909147405">
      <w:bodyDiv w:val="1"/>
      <w:marLeft w:val="0"/>
      <w:marRight w:val="0"/>
      <w:marTop w:val="0"/>
      <w:marBottom w:val="0"/>
      <w:divBdr>
        <w:top w:val="none" w:sz="0" w:space="0" w:color="auto"/>
        <w:left w:val="none" w:sz="0" w:space="0" w:color="auto"/>
        <w:bottom w:val="none" w:sz="0" w:space="0" w:color="auto"/>
        <w:right w:val="none" w:sz="0" w:space="0" w:color="auto"/>
      </w:divBdr>
    </w:div>
    <w:div w:id="1002590349">
      <w:bodyDiv w:val="1"/>
      <w:marLeft w:val="0"/>
      <w:marRight w:val="0"/>
      <w:marTop w:val="0"/>
      <w:marBottom w:val="0"/>
      <w:divBdr>
        <w:top w:val="none" w:sz="0" w:space="0" w:color="auto"/>
        <w:left w:val="none" w:sz="0" w:space="0" w:color="auto"/>
        <w:bottom w:val="none" w:sz="0" w:space="0" w:color="auto"/>
        <w:right w:val="none" w:sz="0" w:space="0" w:color="auto"/>
      </w:divBdr>
    </w:div>
    <w:div w:id="1273904478">
      <w:bodyDiv w:val="1"/>
      <w:marLeft w:val="0"/>
      <w:marRight w:val="0"/>
      <w:marTop w:val="0"/>
      <w:marBottom w:val="0"/>
      <w:divBdr>
        <w:top w:val="none" w:sz="0" w:space="0" w:color="auto"/>
        <w:left w:val="none" w:sz="0" w:space="0" w:color="auto"/>
        <w:bottom w:val="none" w:sz="0" w:space="0" w:color="auto"/>
        <w:right w:val="none" w:sz="0" w:space="0" w:color="auto"/>
      </w:divBdr>
    </w:div>
    <w:div w:id="1530222893">
      <w:bodyDiv w:val="1"/>
      <w:marLeft w:val="0"/>
      <w:marRight w:val="0"/>
      <w:marTop w:val="0"/>
      <w:marBottom w:val="0"/>
      <w:divBdr>
        <w:top w:val="none" w:sz="0" w:space="0" w:color="auto"/>
        <w:left w:val="none" w:sz="0" w:space="0" w:color="auto"/>
        <w:bottom w:val="none" w:sz="0" w:space="0" w:color="auto"/>
        <w:right w:val="none" w:sz="0" w:space="0" w:color="auto"/>
      </w:divBdr>
      <w:divsChild>
        <w:div w:id="53739973">
          <w:marLeft w:val="0"/>
          <w:marRight w:val="0"/>
          <w:marTop w:val="0"/>
          <w:marBottom w:val="0"/>
          <w:divBdr>
            <w:top w:val="none" w:sz="0" w:space="0" w:color="auto"/>
            <w:left w:val="none" w:sz="0" w:space="0" w:color="auto"/>
            <w:bottom w:val="none" w:sz="0" w:space="0" w:color="auto"/>
            <w:right w:val="none" w:sz="0" w:space="0" w:color="auto"/>
          </w:divBdr>
        </w:div>
        <w:div w:id="1881091895">
          <w:marLeft w:val="0"/>
          <w:marRight w:val="0"/>
          <w:marTop w:val="0"/>
          <w:marBottom w:val="0"/>
          <w:divBdr>
            <w:top w:val="none" w:sz="0" w:space="0" w:color="auto"/>
            <w:left w:val="none" w:sz="0" w:space="0" w:color="auto"/>
            <w:bottom w:val="none" w:sz="0" w:space="0" w:color="auto"/>
            <w:right w:val="none" w:sz="0" w:space="0" w:color="auto"/>
          </w:divBdr>
        </w:div>
      </w:divsChild>
    </w:div>
    <w:div w:id="1564877542">
      <w:bodyDiv w:val="1"/>
      <w:marLeft w:val="0"/>
      <w:marRight w:val="0"/>
      <w:marTop w:val="0"/>
      <w:marBottom w:val="0"/>
      <w:divBdr>
        <w:top w:val="none" w:sz="0" w:space="0" w:color="auto"/>
        <w:left w:val="none" w:sz="0" w:space="0" w:color="auto"/>
        <w:bottom w:val="none" w:sz="0" w:space="0" w:color="auto"/>
        <w:right w:val="none" w:sz="0" w:space="0" w:color="auto"/>
      </w:divBdr>
      <w:divsChild>
        <w:div w:id="1669089689">
          <w:marLeft w:val="0"/>
          <w:marRight w:val="0"/>
          <w:marTop w:val="0"/>
          <w:marBottom w:val="0"/>
          <w:divBdr>
            <w:top w:val="none" w:sz="0" w:space="0" w:color="auto"/>
            <w:left w:val="none" w:sz="0" w:space="0" w:color="auto"/>
            <w:bottom w:val="none" w:sz="0" w:space="0" w:color="auto"/>
            <w:right w:val="none" w:sz="0" w:space="0" w:color="auto"/>
          </w:divBdr>
        </w:div>
        <w:div w:id="72433064">
          <w:marLeft w:val="0"/>
          <w:marRight w:val="0"/>
          <w:marTop w:val="0"/>
          <w:marBottom w:val="0"/>
          <w:divBdr>
            <w:top w:val="none" w:sz="0" w:space="0" w:color="auto"/>
            <w:left w:val="none" w:sz="0" w:space="0" w:color="auto"/>
            <w:bottom w:val="none" w:sz="0" w:space="0" w:color="auto"/>
            <w:right w:val="none" w:sz="0" w:space="0" w:color="auto"/>
          </w:divBdr>
        </w:div>
      </w:divsChild>
    </w:div>
    <w:div w:id="1606813142">
      <w:bodyDiv w:val="1"/>
      <w:marLeft w:val="0"/>
      <w:marRight w:val="0"/>
      <w:marTop w:val="0"/>
      <w:marBottom w:val="0"/>
      <w:divBdr>
        <w:top w:val="none" w:sz="0" w:space="0" w:color="auto"/>
        <w:left w:val="none" w:sz="0" w:space="0" w:color="auto"/>
        <w:bottom w:val="none" w:sz="0" w:space="0" w:color="auto"/>
        <w:right w:val="none" w:sz="0" w:space="0" w:color="auto"/>
      </w:divBdr>
    </w:div>
    <w:div w:id="1612399147">
      <w:bodyDiv w:val="1"/>
      <w:marLeft w:val="0"/>
      <w:marRight w:val="0"/>
      <w:marTop w:val="0"/>
      <w:marBottom w:val="0"/>
      <w:divBdr>
        <w:top w:val="none" w:sz="0" w:space="0" w:color="auto"/>
        <w:left w:val="none" w:sz="0" w:space="0" w:color="auto"/>
        <w:bottom w:val="none" w:sz="0" w:space="0" w:color="auto"/>
        <w:right w:val="none" w:sz="0" w:space="0" w:color="auto"/>
      </w:divBdr>
      <w:divsChild>
        <w:div w:id="238491157">
          <w:marLeft w:val="0"/>
          <w:marRight w:val="0"/>
          <w:marTop w:val="0"/>
          <w:marBottom w:val="0"/>
          <w:divBdr>
            <w:top w:val="none" w:sz="0" w:space="0" w:color="auto"/>
            <w:left w:val="none" w:sz="0" w:space="0" w:color="auto"/>
            <w:bottom w:val="none" w:sz="0" w:space="0" w:color="auto"/>
            <w:right w:val="none" w:sz="0" w:space="0" w:color="auto"/>
          </w:divBdr>
        </w:div>
        <w:div w:id="731343205">
          <w:marLeft w:val="0"/>
          <w:marRight w:val="0"/>
          <w:marTop w:val="0"/>
          <w:marBottom w:val="0"/>
          <w:divBdr>
            <w:top w:val="none" w:sz="0" w:space="0" w:color="auto"/>
            <w:left w:val="none" w:sz="0" w:space="0" w:color="auto"/>
            <w:bottom w:val="none" w:sz="0" w:space="0" w:color="auto"/>
            <w:right w:val="none" w:sz="0" w:space="0" w:color="auto"/>
          </w:divBdr>
        </w:div>
      </w:divsChild>
    </w:div>
    <w:div w:id="1638680209">
      <w:bodyDiv w:val="1"/>
      <w:marLeft w:val="0"/>
      <w:marRight w:val="0"/>
      <w:marTop w:val="0"/>
      <w:marBottom w:val="0"/>
      <w:divBdr>
        <w:top w:val="none" w:sz="0" w:space="0" w:color="auto"/>
        <w:left w:val="none" w:sz="0" w:space="0" w:color="auto"/>
        <w:bottom w:val="none" w:sz="0" w:space="0" w:color="auto"/>
        <w:right w:val="none" w:sz="0" w:space="0" w:color="auto"/>
      </w:divBdr>
      <w:divsChild>
        <w:div w:id="1393430897">
          <w:marLeft w:val="0"/>
          <w:marRight w:val="0"/>
          <w:marTop w:val="0"/>
          <w:marBottom w:val="0"/>
          <w:divBdr>
            <w:top w:val="none" w:sz="0" w:space="0" w:color="auto"/>
            <w:left w:val="none" w:sz="0" w:space="0" w:color="auto"/>
            <w:bottom w:val="none" w:sz="0" w:space="0" w:color="auto"/>
            <w:right w:val="none" w:sz="0" w:space="0" w:color="auto"/>
          </w:divBdr>
        </w:div>
        <w:div w:id="743525173">
          <w:marLeft w:val="0"/>
          <w:marRight w:val="0"/>
          <w:marTop w:val="0"/>
          <w:marBottom w:val="0"/>
          <w:divBdr>
            <w:top w:val="none" w:sz="0" w:space="0" w:color="auto"/>
            <w:left w:val="none" w:sz="0" w:space="0" w:color="auto"/>
            <w:bottom w:val="none" w:sz="0" w:space="0" w:color="auto"/>
            <w:right w:val="none" w:sz="0" w:space="0" w:color="auto"/>
          </w:divBdr>
        </w:div>
      </w:divsChild>
    </w:div>
    <w:div w:id="1725136059">
      <w:bodyDiv w:val="1"/>
      <w:marLeft w:val="0"/>
      <w:marRight w:val="0"/>
      <w:marTop w:val="0"/>
      <w:marBottom w:val="0"/>
      <w:divBdr>
        <w:top w:val="none" w:sz="0" w:space="0" w:color="auto"/>
        <w:left w:val="none" w:sz="0" w:space="0" w:color="auto"/>
        <w:bottom w:val="none" w:sz="0" w:space="0" w:color="auto"/>
        <w:right w:val="none" w:sz="0" w:space="0" w:color="auto"/>
      </w:divBdr>
    </w:div>
    <w:div w:id="1799178221">
      <w:bodyDiv w:val="1"/>
      <w:marLeft w:val="0"/>
      <w:marRight w:val="0"/>
      <w:marTop w:val="0"/>
      <w:marBottom w:val="0"/>
      <w:divBdr>
        <w:top w:val="none" w:sz="0" w:space="0" w:color="auto"/>
        <w:left w:val="none" w:sz="0" w:space="0" w:color="auto"/>
        <w:bottom w:val="none" w:sz="0" w:space="0" w:color="auto"/>
        <w:right w:val="none" w:sz="0" w:space="0" w:color="auto"/>
      </w:divBdr>
      <w:divsChild>
        <w:div w:id="698549484">
          <w:marLeft w:val="0"/>
          <w:marRight w:val="0"/>
          <w:marTop w:val="0"/>
          <w:marBottom w:val="0"/>
          <w:divBdr>
            <w:top w:val="none" w:sz="0" w:space="0" w:color="auto"/>
            <w:left w:val="none" w:sz="0" w:space="0" w:color="auto"/>
            <w:bottom w:val="none" w:sz="0" w:space="0" w:color="auto"/>
            <w:right w:val="none" w:sz="0" w:space="0" w:color="auto"/>
          </w:divBdr>
        </w:div>
        <w:div w:id="12529314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rches-publics.gouv.fr" TargetMode="External"/><Relationship Id="rId18" Type="http://schemas.openxmlformats.org/officeDocument/2006/relationships/hyperlink" Target="https://www.economie.gouv.fr/daj/formulaires-declaration-du-candidat" TargetMode="External"/><Relationship Id="rId3" Type="http://schemas.openxmlformats.org/officeDocument/2006/relationships/customXml" Target="../customXml/item3.xml"/><Relationship Id="rId21" Type="http://schemas.openxmlformats.org/officeDocument/2006/relationships/hyperlink" Target="https://www.marches-publics.gouv.fr/"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economie.gouv.fr/dae/bourse-a-cotraitance-service-pour-aider-entrepris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marches-publics.gouv.fr/docs/outils-esr2017/place/Bourse_cotraitance_mode_emploi6.pdf" TargetMode="External"/><Relationship Id="rId20" Type="http://schemas.openxmlformats.org/officeDocument/2006/relationships/hyperlink" Target="https://dume.chorus-pro.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marches-publics.gouv.fr" TargetMode="External"/><Relationship Id="rId23" Type="http://schemas.openxmlformats.org/officeDocument/2006/relationships/hyperlink" Target="https://eidas.ec.europa.eu/efda/tl-browser/" TargetMode="External"/><Relationship Id="rId10" Type="http://schemas.openxmlformats.org/officeDocument/2006/relationships/endnotes" Target="endnotes.xml"/><Relationship Id="rId19" Type="http://schemas.openxmlformats.org/officeDocument/2006/relationships/hyperlink" Target="http://www.economie.gouv.fr/daj/formulaires-declaration-candida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rches-publics.gouv.fr" TargetMode="External"/><Relationship Id="rId22" Type="http://schemas.openxmlformats.org/officeDocument/2006/relationships/hyperlink" Target="http://www.lsti-certification.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953772E63E010488FF1D2701075CB1B" ma:contentTypeVersion="2" ma:contentTypeDescription="Crée un document." ma:contentTypeScope="" ma:versionID="3dc7106d5b9e94c7962a947f5ea00b95">
  <xsd:schema xmlns:xsd="http://www.w3.org/2001/XMLSchema" xmlns:xs="http://www.w3.org/2001/XMLSchema" xmlns:p="http://schemas.microsoft.com/office/2006/metadata/properties" xmlns:ns2="b6572f15-2f73-4dc1-8447-18db9efee997" targetNamespace="http://schemas.microsoft.com/office/2006/metadata/properties" ma:root="true" ma:fieldsID="284e6406cc4c606fb709d1ed1d6721b0" ns2:_="">
    <xsd:import namespace="b6572f15-2f73-4dc1-8447-18db9efee997"/>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572f15-2f73-4dc1-8447-18db9efee997"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24BF83-CD0E-41E8-B919-3ADEF33A4E6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E678B22-4906-4DC2-AD4E-FDFFAF22F1B5}">
  <ds:schemaRefs>
    <ds:schemaRef ds:uri="http://schemas.openxmlformats.org/officeDocument/2006/bibliography"/>
  </ds:schemaRefs>
</ds:datastoreItem>
</file>

<file path=customXml/itemProps3.xml><?xml version="1.0" encoding="utf-8"?>
<ds:datastoreItem xmlns:ds="http://schemas.openxmlformats.org/officeDocument/2006/customXml" ds:itemID="{C1B31BB7-6593-486D-A365-FC4A375E00FE}">
  <ds:schemaRefs>
    <ds:schemaRef ds:uri="http://schemas.microsoft.com/sharepoint/v3/contenttype/forms"/>
  </ds:schemaRefs>
</ds:datastoreItem>
</file>

<file path=customXml/itemProps4.xml><?xml version="1.0" encoding="utf-8"?>
<ds:datastoreItem xmlns:ds="http://schemas.openxmlformats.org/officeDocument/2006/customXml" ds:itemID="{95E07C87-0283-49D0-9EAB-A258C48FB8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572f15-2f73-4dc1-8447-18db9efee9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23</Pages>
  <Words>10271</Words>
  <Characters>56495</Characters>
  <Application>Microsoft Office Word</Application>
  <DocSecurity>0</DocSecurity>
  <Lines>470</Lines>
  <Paragraphs>133</Paragraphs>
  <ScaleCrop>false</ScaleCrop>
  <HeadingPairs>
    <vt:vector size="2" baseType="variant">
      <vt:variant>
        <vt:lpstr>Titre</vt:lpstr>
      </vt:variant>
      <vt:variant>
        <vt:i4>1</vt:i4>
      </vt:variant>
    </vt:vector>
  </HeadingPairs>
  <TitlesOfParts>
    <vt:vector size="1" baseType="lpstr">
      <vt:lpstr/>
    </vt:vector>
  </TitlesOfParts>
  <Company>INSERM</Company>
  <LinksUpToDate>false</LinksUpToDate>
  <CharactersWithSpaces>66633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Règlement de la consultation type</dc:subject>
  <dc:creator>INSERM DAF SA</dc:creator>
  <cp:keywords/>
  <dc:description/>
  <cp:lastModifiedBy>Gulfen DOGAN</cp:lastModifiedBy>
  <cp:revision>53</cp:revision>
  <dcterms:created xsi:type="dcterms:W3CDTF">2025-09-09T07:24:00Z</dcterms:created>
  <dcterms:modified xsi:type="dcterms:W3CDTF">2026-03-12T14:06:00Z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0x0101001953772E63E010488FF1D2701075CB1B</vt:lpwstr>
  </property>
</Properties>
</file>