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A438" w14:textId="77777777" w:rsidR="006454D0" w:rsidRDefault="006454D0" w:rsidP="006454D0">
      <w:pPr>
        <w:pStyle w:val="Titre4"/>
        <w:numPr>
          <w:ilvl w:val="0"/>
          <w:numId w:val="0"/>
        </w:numPr>
        <w:tabs>
          <w:tab w:val="left" w:pos="708"/>
        </w:tabs>
        <w:ind w:left="851"/>
        <w:rPr>
          <w:rFonts w:ascii="Arial" w:hAnsi="Arial" w:cs="Arial"/>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
        <w:gridCol w:w="8820"/>
      </w:tblGrid>
      <w:tr w:rsidR="006454D0" w14:paraId="798A46A6" w14:textId="77777777" w:rsidTr="006454D0">
        <w:trPr>
          <w:trHeight w:val="440"/>
        </w:trPr>
        <w:tc>
          <w:tcPr>
            <w:tcW w:w="250" w:type="dxa"/>
            <w:tcBorders>
              <w:top w:val="nil"/>
              <w:left w:val="nil"/>
              <w:bottom w:val="nil"/>
              <w:right w:val="single" w:sz="4" w:space="0" w:color="auto"/>
            </w:tcBorders>
          </w:tcPr>
          <w:p w14:paraId="553BB3E9" w14:textId="77777777" w:rsidR="006454D0" w:rsidRDefault="006454D0">
            <w:pPr>
              <w:jc w:val="center"/>
              <w:rPr>
                <w:rFonts w:ascii="Arial" w:hAnsi="Arial" w:cs="Arial"/>
                <w:color w:val="002060"/>
              </w:rPr>
            </w:pPr>
          </w:p>
        </w:tc>
        <w:tc>
          <w:tcPr>
            <w:tcW w:w="10172" w:type="dxa"/>
            <w:tcBorders>
              <w:top w:val="single" w:sz="4" w:space="0" w:color="auto"/>
              <w:left w:val="single" w:sz="4" w:space="0" w:color="auto"/>
              <w:bottom w:val="single" w:sz="4" w:space="0" w:color="auto"/>
              <w:right w:val="single" w:sz="4" w:space="0" w:color="auto"/>
            </w:tcBorders>
            <w:shd w:val="clear" w:color="auto" w:fill="EEECE1"/>
          </w:tcPr>
          <w:p w14:paraId="6E71DAFE"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rPr>
            </w:pPr>
          </w:p>
          <w:p w14:paraId="20EB2AF3"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Pr>
                <w:rFonts w:ascii="Arial" w:hAnsi="Arial" w:cs="Arial"/>
                <w:b/>
                <w:sz w:val="36"/>
                <w:szCs w:val="36"/>
              </w:rPr>
              <w:t>MARCHE EN PROCEDURE ADAPTEE</w:t>
            </w:r>
          </w:p>
          <w:p w14:paraId="78DB7CAC"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i/>
                <w:color w:val="808080"/>
              </w:rPr>
            </w:pPr>
            <w:r>
              <w:rPr>
                <w:rFonts w:ascii="Arial" w:hAnsi="Arial" w:cs="Arial"/>
                <w:i/>
                <w:color w:val="808080"/>
              </w:rPr>
              <w:t>(</w:t>
            </w:r>
            <w:proofErr w:type="gramStart"/>
            <w:r>
              <w:rPr>
                <w:rFonts w:ascii="Arial" w:hAnsi="Arial" w:cs="Arial"/>
                <w:i/>
                <w:color w:val="808080"/>
              </w:rPr>
              <w:t>le</w:t>
            </w:r>
            <w:proofErr w:type="gramEnd"/>
            <w:r>
              <w:rPr>
                <w:rFonts w:ascii="Arial" w:hAnsi="Arial" w:cs="Arial"/>
                <w:i/>
                <w:color w:val="808080"/>
              </w:rPr>
              <w:t xml:space="preserve"> présent document tient lieu de règlement de la consultation et de contrat)</w:t>
            </w:r>
          </w:p>
          <w:p w14:paraId="174ACEDE"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color w:val="548DD4"/>
              </w:rPr>
            </w:pPr>
            <w:r>
              <w:rPr>
                <w:rFonts w:ascii="Arial" w:hAnsi="Arial" w:cs="Arial"/>
                <w:color w:val="1212EE"/>
              </w:rPr>
              <w:t>DOCUMENT A COMPLETER ET A TRANSMETTRE AU SERCICE ACHATS MARCHES QUI CONSERVE LES ORIGINAUX</w:t>
            </w:r>
          </w:p>
          <w:p w14:paraId="2BEEE235" w14:textId="77777777" w:rsidR="006454D0" w:rsidRDefault="006454D0">
            <w:pPr>
              <w:pStyle w:val="Paragraphedeliste"/>
              <w:tabs>
                <w:tab w:val="left" w:pos="1134"/>
              </w:tabs>
              <w:ind w:left="1418"/>
              <w:rPr>
                <w:rFonts w:ascii="Arial" w:hAnsi="Arial" w:cs="Arial"/>
                <w:sz w:val="20"/>
                <w:szCs w:val="20"/>
              </w:rPr>
            </w:pPr>
            <w:r>
              <w:rPr>
                <w:noProof/>
                <w:lang w:eastAsia="fr-FR"/>
              </w:rPr>
              <mc:AlternateContent>
                <mc:Choice Requires="wps">
                  <w:drawing>
                    <wp:anchor distT="0" distB="0" distL="114300" distR="114300" simplePos="0" relativeHeight="251658240" behindDoc="0" locked="0" layoutInCell="1" allowOverlap="1" wp14:anchorId="68A1DF01" wp14:editId="24F50BF9">
                      <wp:simplePos x="0" y="0"/>
                      <wp:positionH relativeFrom="column">
                        <wp:posOffset>-50165</wp:posOffset>
                      </wp:positionH>
                      <wp:positionV relativeFrom="paragraph">
                        <wp:posOffset>208915</wp:posOffset>
                      </wp:positionV>
                      <wp:extent cx="865505" cy="35623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5505" cy="356235"/>
                              </a:xfrm>
                              <a:prstGeom prst="rect">
                                <a:avLst/>
                              </a:prstGeom>
                              <a:noFill/>
                              <a:ln w="25400" cap="flat" cmpd="sng" algn="ctr">
                                <a:noFill/>
                                <a:prstDash val="solid"/>
                              </a:ln>
                              <a:effectLst/>
                            </wps:spPr>
                            <wps:txbx>
                              <w:txbxContent>
                                <w:p w14:paraId="434B2A0F" w14:textId="77777777" w:rsidR="006454D0" w:rsidRDefault="006454D0" w:rsidP="006454D0">
                                  <w:pPr>
                                    <w:jc w:val="center"/>
                                    <w:rPr>
                                      <w:color w:val="FF0000"/>
                                    </w:rPr>
                                  </w:pPr>
                                  <w:r>
                                    <w:rPr>
                                      <w:rFonts w:ascii="Arial Narrow" w:hAnsi="Arial Narrow" w:cs="Arial"/>
                                      <w:b/>
                                      <w:color w:val="FF0000"/>
                                      <w:sz w:val="16"/>
                                      <w:szCs w:val="16"/>
                                    </w:rPr>
                                    <w:t>INDICATION</w:t>
                                  </w:r>
                                  <w:r>
                                    <w:rPr>
                                      <w:rFonts w:ascii="Arial Narrow" w:hAnsi="Arial Narrow" w:cs="Arial"/>
                                      <w:b/>
                                      <w:color w:val="FF0000"/>
                                      <w:sz w:val="18"/>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8A1DF01" id="Rectangle 2" o:spid="_x0000_s1026" style="position:absolute;left:0;text-align:left;margin-left:-3.95pt;margin-top:16.45pt;width:68.15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" filled="f" stroked="f" strokeweight="2pt">
                      <v:textbox>
                        <w:txbxContent>
                          <w:p w14:paraId="434B2A0F" w14:textId="77777777" w:rsidR="006454D0" w:rsidRDefault="006454D0" w:rsidP="006454D0">
                            <w:pPr>
                              <w:jc w:val="center"/>
                              <w:rPr>
                                <w:color w:val="FF0000"/>
                              </w:rPr>
                            </w:pPr>
                            <w:r>
                              <w:rPr>
                                <w:rFonts w:ascii="Arial Narrow" w:hAnsi="Arial Narrow" w:cs="Arial"/>
                                <w:b/>
                                <w:color w:val="FF0000"/>
                                <w:sz w:val="16"/>
                                <w:szCs w:val="16"/>
                              </w:rPr>
                              <w:t>INDICATION</w:t>
                            </w:r>
                            <w:r>
                              <w:rPr>
                                <w:rFonts w:ascii="Arial Narrow" w:hAnsi="Arial Narrow" w:cs="Arial"/>
                                <w:b/>
                                <w:color w:val="FF0000"/>
                                <w:sz w:val="18"/>
                                <w:szCs w:val="18"/>
                              </w:rPr>
                              <w:t>S</w:t>
                            </w:r>
                          </w:p>
                        </w:txbxContent>
                      </v:textbox>
                    </v:rect>
                  </w:pict>
                </mc:Fallback>
              </mc:AlternateContent>
            </w:r>
          </w:p>
          <w:p w14:paraId="0668D0A4" w14:textId="516A5FFD" w:rsidR="006454D0" w:rsidRDefault="006454D0">
            <w:pPr>
              <w:pStyle w:val="Paragraphedeliste"/>
              <w:tabs>
                <w:tab w:val="left" w:pos="1134"/>
              </w:tabs>
              <w:ind w:left="1418"/>
              <w:rPr>
                <w:rFonts w:ascii="Arial" w:hAnsi="Arial" w:cs="Arial"/>
                <w:sz w:val="20"/>
                <w:szCs w:val="20"/>
              </w:rPr>
            </w:pPr>
          </w:p>
          <w:p w14:paraId="7E18DEB1" w14:textId="77777777" w:rsidR="006454D0" w:rsidRDefault="006454D0">
            <w:pPr>
              <w:pStyle w:val="Paragraphedeliste"/>
              <w:tabs>
                <w:tab w:val="left" w:pos="1134"/>
              </w:tabs>
              <w:ind w:left="1418"/>
              <w:rPr>
                <w:rFonts w:ascii="Arial" w:hAnsi="Arial" w:cs="Arial"/>
                <w:sz w:val="20"/>
                <w:szCs w:val="20"/>
              </w:rPr>
            </w:pPr>
            <w:r>
              <w:rPr>
                <w:rFonts w:ascii="Arial" w:hAnsi="Arial" w:cs="Arial"/>
                <w:sz w:val="20"/>
                <w:szCs w:val="20"/>
              </w:rPr>
              <w:t>LE CANDIDAT COMPLETE LA PARTIE EN JAUNE</w:t>
            </w:r>
          </w:p>
          <w:p w14:paraId="1B243892" w14:textId="77777777" w:rsidR="006454D0" w:rsidRDefault="006454D0">
            <w:pPr>
              <w:pStyle w:val="Paragraphedeliste"/>
              <w:tabs>
                <w:tab w:val="left" w:pos="1134"/>
              </w:tabs>
              <w:ind w:left="1418"/>
              <w:rPr>
                <w:rFonts w:ascii="Arial" w:hAnsi="Arial" w:cs="Arial"/>
                <w:sz w:val="20"/>
                <w:szCs w:val="20"/>
              </w:rPr>
            </w:pPr>
          </w:p>
          <w:p w14:paraId="579AEDB6"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t>Partie réservée au Service achats Marchés</w:t>
            </w:r>
          </w:p>
          <w:p w14:paraId="6D9E538E"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color w:val="548DD4"/>
              </w:rPr>
            </w:pPr>
          </w:p>
          <w:p w14:paraId="6DF852C3" w14:textId="39046691"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color w:val="548DD4"/>
              </w:rPr>
            </w:pPr>
            <w:r>
              <w:rPr>
                <w:rFonts w:ascii="Arial" w:hAnsi="Arial" w:cs="Arial"/>
                <w:b/>
                <w:sz w:val="36"/>
                <w:szCs w:val="36"/>
              </w:rPr>
              <w:t>MARCHE N°</w:t>
            </w:r>
            <w:r w:rsidR="00A66BB0">
              <w:rPr>
                <w:rFonts w:ascii="Arial" w:hAnsi="Arial" w:cs="Arial"/>
                <w:b/>
                <w:sz w:val="36"/>
                <w:szCs w:val="36"/>
              </w:rPr>
              <w:t xml:space="preserve"> UB.26.05</w:t>
            </w:r>
          </w:p>
          <w:p w14:paraId="6A8BFD7F" w14:textId="77777777" w:rsidR="006454D0" w:rsidRDefault="006454D0">
            <w:pPr>
              <w:pBdr>
                <w:top w:val="single" w:sz="4" w:space="1" w:color="auto"/>
                <w:left w:val="single" w:sz="4" w:space="4" w:color="auto"/>
                <w:bottom w:val="single" w:sz="4" w:space="1" w:color="auto"/>
                <w:right w:val="single" w:sz="4" w:space="4" w:color="auto"/>
              </w:pBdr>
              <w:jc w:val="center"/>
              <w:rPr>
                <w:rFonts w:ascii="Arial" w:hAnsi="Arial" w:cs="Arial"/>
                <w:b/>
                <w:color w:val="548DD4"/>
              </w:rPr>
            </w:pPr>
          </w:p>
          <w:p w14:paraId="1788D851" w14:textId="77777777" w:rsidR="006454D0" w:rsidRPr="00BB64D6" w:rsidRDefault="006454D0">
            <w:pPr>
              <w:pBdr>
                <w:top w:val="single" w:sz="4" w:space="1" w:color="auto"/>
                <w:left w:val="single" w:sz="4" w:space="4" w:color="auto"/>
                <w:bottom w:val="single" w:sz="4" w:space="1" w:color="auto"/>
                <w:right w:val="single" w:sz="4" w:space="4" w:color="auto"/>
              </w:pBdr>
              <w:ind w:firstLine="708"/>
              <w:jc w:val="center"/>
              <w:rPr>
                <w:rFonts w:ascii="Arial" w:eastAsia="MS Gothic" w:hAnsi="Arial" w:cs="Arial"/>
              </w:rPr>
            </w:pPr>
            <w:r w:rsidRPr="00BB64D6">
              <w:rPr>
                <w:rFonts w:ascii="Arial" w:eastAsia="MS Gothic" w:hAnsi="Arial" w:cs="Arial"/>
              </w:rPr>
              <w:t>Marché passé en application du code de la commande publique (ordonnance n° 2018-1074 du 26 novembre 2018 et le décret n° 201</w:t>
            </w:r>
            <w:r w:rsidR="00E04C7A" w:rsidRPr="00BB64D6">
              <w:rPr>
                <w:rFonts w:ascii="Arial" w:eastAsia="MS Gothic" w:hAnsi="Arial" w:cs="Arial"/>
              </w:rPr>
              <w:t>8</w:t>
            </w:r>
            <w:r w:rsidRPr="00BB64D6">
              <w:rPr>
                <w:rFonts w:ascii="Arial" w:eastAsia="MS Gothic" w:hAnsi="Arial" w:cs="Arial"/>
              </w:rPr>
              <w:t xml:space="preserve">-1075 du 3 décembre 2018). </w:t>
            </w:r>
          </w:p>
          <w:p w14:paraId="77DF5378" w14:textId="77777777" w:rsidR="006454D0" w:rsidRDefault="006454D0">
            <w:pPr>
              <w:pBdr>
                <w:top w:val="single" w:sz="4" w:space="1" w:color="auto"/>
                <w:left w:val="single" w:sz="4" w:space="4" w:color="auto"/>
                <w:bottom w:val="single" w:sz="4" w:space="1" w:color="auto"/>
                <w:right w:val="single" w:sz="4" w:space="4" w:color="auto"/>
              </w:pBdr>
              <w:ind w:firstLine="708"/>
              <w:jc w:val="both"/>
              <w:rPr>
                <w:rFonts w:eastAsia="MS Gothic"/>
              </w:rPr>
            </w:pPr>
          </w:p>
          <w:p w14:paraId="4D921DB3" w14:textId="235143B6" w:rsidR="006454D0" w:rsidRDefault="006454D0">
            <w:pPr>
              <w:pBdr>
                <w:top w:val="single" w:sz="4" w:space="1" w:color="auto"/>
                <w:left w:val="single" w:sz="4" w:space="4" w:color="auto"/>
                <w:bottom w:val="single" w:sz="4" w:space="1" w:color="auto"/>
                <w:right w:val="single" w:sz="4" w:space="4" w:color="auto"/>
              </w:pBdr>
              <w:ind w:firstLine="708"/>
              <w:jc w:val="both"/>
              <w:rPr>
                <w:rFonts w:ascii="Arial" w:hAnsi="Arial" w:cs="Arial"/>
                <w:b/>
                <w:color w:val="548DD4"/>
              </w:rPr>
            </w:pPr>
            <w:r>
              <w:rPr>
                <w:rFonts w:ascii="Arial" w:hAnsi="Arial" w:cs="Arial"/>
                <w:b/>
                <w:sz w:val="28"/>
                <w:szCs w:val="36"/>
              </w:rPr>
              <w:t xml:space="preserve">DATE LIMITE DE REMISE DES PLIS : </w:t>
            </w:r>
            <w:r w:rsidR="006B484A">
              <w:rPr>
                <w:rFonts w:ascii="Arial" w:hAnsi="Arial" w:cs="Arial"/>
                <w:b/>
                <w:sz w:val="28"/>
                <w:szCs w:val="36"/>
              </w:rPr>
              <w:t>01/04/2026</w:t>
            </w:r>
          </w:p>
        </w:tc>
      </w:tr>
    </w:tbl>
    <w:p w14:paraId="48C53A5A" w14:textId="77777777" w:rsidR="006454D0" w:rsidRDefault="006454D0" w:rsidP="006454D0">
      <w:pPr>
        <w:pStyle w:val="Titredocument1"/>
        <w:widowControl/>
        <w:pBdr>
          <w:top w:val="single" w:sz="4" w:space="1" w:color="auto" w:shadow="1"/>
          <w:left w:val="single" w:sz="4" w:space="0" w:color="auto" w:shadow="1"/>
          <w:bottom w:val="single" w:sz="4" w:space="1" w:color="auto" w:shadow="1"/>
          <w:right w:val="single" w:sz="4" w:space="4" w:color="auto" w:shadow="1"/>
        </w:pBdr>
        <w:jc w:val="both"/>
        <w:rPr>
          <w:rFonts w:ascii="Times New Roman" w:hAnsi="Times New Roman"/>
          <w:i/>
          <w:sz w:val="24"/>
          <w:szCs w:val="24"/>
        </w:rPr>
      </w:pPr>
      <w:r>
        <w:rPr>
          <w:rFonts w:ascii="Times New Roman" w:hAnsi="Times New Roman"/>
          <w:i/>
          <w:sz w:val="24"/>
          <w:szCs w:val="24"/>
          <w:highlight w:val="yellow"/>
        </w:rPr>
        <w:t>LE CANDIDAT REMPLIT LES CHAMPS SURLIGNES EN JAUNE DANS LE PRESENT DOCUMENT, LE SIGNE (PERSONNE AUTORISEE A ENGAGER LA PERSONNE MORALE) ET LE TRANSMET DANS SA REPONSE A LA CONSULTATION, ACCOMPAGNE DES PIECES MENTIONNEES DANS LE REGLEMENT DE LA CONSULTATION.</w:t>
      </w:r>
    </w:p>
    <w:p w14:paraId="515C65D6" w14:textId="77777777" w:rsidR="006454D0" w:rsidRDefault="006454D0" w:rsidP="006454D0">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 xml:space="preserve">PARTIE A –CAHIER DES CHARGES </w:t>
      </w:r>
    </w:p>
    <w:p w14:paraId="60BBA618" w14:textId="77777777" w:rsidR="006454D0" w:rsidRDefault="006454D0" w:rsidP="006454D0">
      <w:pPr>
        <w:ind w:left="360"/>
        <w:rPr>
          <w:rFonts w:ascii="Arial" w:hAnsi="Arial" w:cs="Arial"/>
          <w:b/>
          <w:u w:val="single"/>
        </w:rPr>
      </w:pPr>
    </w:p>
    <w:p w14:paraId="19DFE161" w14:textId="39D3F145" w:rsidR="006454D0" w:rsidRPr="005532A1" w:rsidRDefault="006454D0" w:rsidP="006454D0">
      <w:pPr>
        <w:numPr>
          <w:ilvl w:val="0"/>
          <w:numId w:val="2"/>
        </w:numPr>
        <w:rPr>
          <w:rFonts w:ascii="Arial" w:hAnsi="Arial" w:cs="Arial"/>
          <w:b/>
        </w:rPr>
      </w:pPr>
      <w:r w:rsidRPr="005532A1">
        <w:rPr>
          <w:rFonts w:ascii="Arial" w:hAnsi="Arial" w:cs="Arial"/>
          <w:b/>
          <w:u w:val="single"/>
        </w:rPr>
        <w:t xml:space="preserve">Nature du </w:t>
      </w:r>
      <w:proofErr w:type="gramStart"/>
      <w:r w:rsidRPr="005532A1">
        <w:rPr>
          <w:rFonts w:ascii="Arial" w:hAnsi="Arial" w:cs="Arial"/>
          <w:b/>
          <w:u w:val="single"/>
        </w:rPr>
        <w:t>marché</w:t>
      </w:r>
      <w:r w:rsidRPr="005532A1">
        <w:rPr>
          <w:rFonts w:ascii="Arial" w:hAnsi="Arial" w:cs="Arial"/>
          <w:i/>
          <w:color w:val="808080"/>
        </w:rPr>
        <w:t>:</w:t>
      </w:r>
      <w:proofErr w:type="gramEnd"/>
    </w:p>
    <w:p w14:paraId="3CD606FA" w14:textId="77777777" w:rsidR="006454D0" w:rsidRDefault="006454D0" w:rsidP="006454D0">
      <w:pPr>
        <w:rPr>
          <w:rFonts w:ascii="Arial" w:hAnsi="Arial" w:cs="Arial"/>
          <w:b/>
        </w:rPr>
      </w:pPr>
    </w:p>
    <w:p w14:paraId="79D67C42" w14:textId="1345E435" w:rsidR="006454D0" w:rsidRDefault="00866F01" w:rsidP="000D66DB">
      <w:pPr>
        <w:tabs>
          <w:tab w:val="left" w:pos="5160"/>
        </w:tabs>
        <w:rPr>
          <w:rFonts w:ascii="Arial" w:hAnsi="Arial" w:cs="Arial"/>
          <w:b/>
        </w:rPr>
      </w:pPr>
      <w:r>
        <w:rPr>
          <w:rFonts w:ascii="Arial" w:hAnsi="Arial" w:cs="Arial"/>
          <w:b/>
        </w:rPr>
        <w:fldChar w:fldCharType="begin">
          <w:ffData>
            <w:name w:val="CaseACocher1"/>
            <w:enabled/>
            <w:calcOnExit w:val="0"/>
            <w:checkBox>
              <w:sizeAuto/>
              <w:default w:val="1"/>
            </w:checkBox>
          </w:ffData>
        </w:fldChar>
      </w:r>
      <w:bookmarkStart w:id="0" w:name="CaseACocher1"/>
      <w:r>
        <w:rPr>
          <w:rFonts w:ascii="Arial" w:hAnsi="Arial" w:cs="Arial"/>
          <w:b/>
        </w:rPr>
        <w:instrText xml:space="preserve"> FORMCHECKBOX </w:instrText>
      </w:r>
      <w:r w:rsidR="00484305">
        <w:rPr>
          <w:rFonts w:ascii="Arial" w:hAnsi="Arial" w:cs="Arial"/>
          <w:b/>
        </w:rPr>
      </w:r>
      <w:r w:rsidR="00484305">
        <w:rPr>
          <w:rFonts w:ascii="Arial" w:hAnsi="Arial" w:cs="Arial"/>
          <w:b/>
        </w:rPr>
        <w:fldChar w:fldCharType="separate"/>
      </w:r>
      <w:r>
        <w:rPr>
          <w:rFonts w:ascii="Arial" w:hAnsi="Arial" w:cs="Arial"/>
          <w:b/>
        </w:rPr>
        <w:fldChar w:fldCharType="end"/>
      </w:r>
      <w:bookmarkEnd w:id="0"/>
      <w:r w:rsidR="006454D0">
        <w:rPr>
          <w:rFonts w:ascii="Arial" w:hAnsi="Arial" w:cs="Arial"/>
          <w:b/>
        </w:rPr>
        <w:t>Fourniture Equipement</w:t>
      </w:r>
      <w:r w:rsidR="000D66DB">
        <w:rPr>
          <w:rFonts w:ascii="Arial" w:hAnsi="Arial" w:cs="Arial"/>
          <w:b/>
        </w:rPr>
        <w:tab/>
      </w:r>
    </w:p>
    <w:p w14:paraId="3469EF35" w14:textId="77777777" w:rsidR="006454D0" w:rsidRDefault="006454D0" w:rsidP="006454D0">
      <w:pPr>
        <w:rPr>
          <w:rFonts w:ascii="Arial" w:hAnsi="Arial" w:cs="Arial"/>
          <w:b/>
        </w:rPr>
      </w:pPr>
      <w:r>
        <w:rPr>
          <w:rFonts w:ascii="Arial" w:hAnsi="Arial" w:cs="Arial"/>
          <w:b/>
        </w:rPr>
        <w:fldChar w:fldCharType="begin">
          <w:ffData>
            <w:name w:val="CaseACocher2"/>
            <w:enabled/>
            <w:calcOnExit w:val="0"/>
            <w:checkBox>
              <w:sizeAuto/>
              <w:default w:val="0"/>
            </w:checkBox>
          </w:ffData>
        </w:fldChar>
      </w:r>
      <w:bookmarkStart w:id="1" w:name="CaseACocher2"/>
      <w:r>
        <w:rPr>
          <w:rFonts w:ascii="Arial" w:hAnsi="Arial" w:cs="Arial"/>
          <w:b/>
        </w:rPr>
        <w:instrText xml:space="preserve"> FORMCHECKBOX </w:instrText>
      </w:r>
      <w:r w:rsidR="00484305">
        <w:rPr>
          <w:rFonts w:ascii="Arial" w:hAnsi="Arial" w:cs="Arial"/>
          <w:b/>
        </w:rPr>
      </w:r>
      <w:r w:rsidR="00484305">
        <w:rPr>
          <w:rFonts w:ascii="Arial" w:hAnsi="Arial" w:cs="Arial"/>
          <w:b/>
        </w:rPr>
        <w:fldChar w:fldCharType="separate"/>
      </w:r>
      <w:r>
        <w:fldChar w:fldCharType="end"/>
      </w:r>
      <w:bookmarkEnd w:id="1"/>
      <w:r>
        <w:rPr>
          <w:rFonts w:ascii="Arial" w:hAnsi="Arial" w:cs="Arial"/>
          <w:b/>
        </w:rPr>
        <w:t xml:space="preserve"> Fourniture Consommables</w:t>
      </w:r>
    </w:p>
    <w:p w14:paraId="5F0A8836" w14:textId="77777777" w:rsidR="006454D0" w:rsidRDefault="006454D0" w:rsidP="006454D0">
      <w:pPr>
        <w:rPr>
          <w:rFonts w:ascii="Arial" w:hAnsi="Arial" w:cs="Arial"/>
          <w:b/>
        </w:rPr>
      </w:pPr>
      <w:r>
        <w:rPr>
          <w:rFonts w:ascii="Arial" w:hAnsi="Arial" w:cs="Arial"/>
          <w:b/>
        </w:rPr>
        <w:fldChar w:fldCharType="begin">
          <w:ffData>
            <w:name w:val="CaseACocher3"/>
            <w:enabled/>
            <w:calcOnExit w:val="0"/>
            <w:checkBox>
              <w:sizeAuto/>
              <w:default w:val="0"/>
            </w:checkBox>
          </w:ffData>
        </w:fldChar>
      </w:r>
      <w:bookmarkStart w:id="2" w:name="CaseACocher3"/>
      <w:r>
        <w:rPr>
          <w:rFonts w:ascii="Arial" w:hAnsi="Arial" w:cs="Arial"/>
          <w:b/>
        </w:rPr>
        <w:instrText xml:space="preserve"> FORMCHECKBOX </w:instrText>
      </w:r>
      <w:r w:rsidR="00484305">
        <w:rPr>
          <w:rFonts w:ascii="Arial" w:hAnsi="Arial" w:cs="Arial"/>
          <w:b/>
        </w:rPr>
      </w:r>
      <w:r w:rsidR="00484305">
        <w:rPr>
          <w:rFonts w:ascii="Arial" w:hAnsi="Arial" w:cs="Arial"/>
          <w:b/>
        </w:rPr>
        <w:fldChar w:fldCharType="separate"/>
      </w:r>
      <w:r>
        <w:fldChar w:fldCharType="end"/>
      </w:r>
      <w:bookmarkEnd w:id="2"/>
      <w:r>
        <w:rPr>
          <w:rFonts w:ascii="Arial" w:hAnsi="Arial" w:cs="Arial"/>
          <w:b/>
        </w:rPr>
        <w:t xml:space="preserve"> Prestations de services</w:t>
      </w:r>
    </w:p>
    <w:p w14:paraId="32187628" w14:textId="77777777" w:rsidR="006454D0" w:rsidRDefault="006454D0" w:rsidP="006454D0">
      <w:pPr>
        <w:jc w:val="center"/>
        <w:rPr>
          <w:rFonts w:ascii="Arial" w:hAnsi="Arial" w:cs="Arial"/>
        </w:rPr>
      </w:pPr>
    </w:p>
    <w:p w14:paraId="6F799DA4" w14:textId="77777777" w:rsidR="006454D0" w:rsidRDefault="006454D0" w:rsidP="006454D0">
      <w:pPr>
        <w:rPr>
          <w:rFonts w:ascii="Arial" w:hAnsi="Arial" w:cs="Arial"/>
          <w:b/>
          <w:color w:val="FF0000"/>
        </w:rPr>
      </w:pPr>
    </w:p>
    <w:p w14:paraId="27A196DD" w14:textId="77777777" w:rsidR="006454D0" w:rsidRDefault="006454D0" w:rsidP="006454D0">
      <w:pPr>
        <w:numPr>
          <w:ilvl w:val="0"/>
          <w:numId w:val="2"/>
        </w:numPr>
        <w:rPr>
          <w:rFonts w:ascii="Arial" w:hAnsi="Arial" w:cs="Arial"/>
          <w:b/>
          <w:bCs/>
          <w:color w:val="3366FF"/>
        </w:rPr>
      </w:pPr>
      <w:r>
        <w:rPr>
          <w:rFonts w:ascii="Arial" w:hAnsi="Arial" w:cs="Arial"/>
          <w:b/>
          <w:u w:val="single"/>
        </w:rPr>
        <w:t>Objet du marché</w:t>
      </w:r>
      <w:r>
        <w:rPr>
          <w:rFonts w:ascii="Arial" w:hAnsi="Arial" w:cs="Arial"/>
        </w:rPr>
        <w:t> :</w:t>
      </w:r>
      <w:r>
        <w:rPr>
          <w:rFonts w:ascii="Arial" w:hAnsi="Arial" w:cs="Arial"/>
          <w:b/>
          <w:bCs/>
          <w:color w:val="3366FF"/>
        </w:rPr>
        <w:t xml:space="preserve"> </w:t>
      </w:r>
    </w:p>
    <w:p w14:paraId="7D25608B" w14:textId="77777777" w:rsidR="006454D0" w:rsidRDefault="006454D0" w:rsidP="006454D0">
      <w:pPr>
        <w:jc w:val="both"/>
        <w:rPr>
          <w:rFonts w:ascii="Arial" w:hAnsi="Arial" w:cs="Arial"/>
        </w:rPr>
      </w:pPr>
    </w:p>
    <w:p w14:paraId="1DF5A08C" w14:textId="68FD44A3" w:rsidR="006454D0" w:rsidRDefault="006454D0" w:rsidP="006454D0">
      <w:pPr>
        <w:ind w:firstLine="284"/>
        <w:jc w:val="both"/>
        <w:rPr>
          <w:rFonts w:ascii="Arial" w:hAnsi="Arial" w:cs="Arial"/>
          <w:i/>
        </w:rPr>
      </w:pPr>
      <w:r>
        <w:rPr>
          <w:rFonts w:ascii="Arial" w:hAnsi="Arial" w:cs="Arial"/>
        </w:rPr>
        <w:t xml:space="preserve">Le présent marché a pour objet la fourniture, la livraison, l’installation (vérification des calibrages des objectifs), la mise en ordre de marche, la garantie, la formation à l’utilisation et la formation aux opérations de maintenance préventive et curative de premier niveau </w:t>
      </w:r>
      <w:r w:rsidRPr="008E7DA4">
        <w:rPr>
          <w:rFonts w:ascii="Arial" w:hAnsi="Arial" w:cs="Arial"/>
          <w:b/>
          <w:bCs/>
        </w:rPr>
        <w:t>d</w:t>
      </w:r>
      <w:r w:rsidR="008E7DA4" w:rsidRPr="008E7DA4">
        <w:rPr>
          <w:rFonts w:ascii="Arial" w:hAnsi="Arial" w:cs="Arial"/>
          <w:b/>
          <w:bCs/>
        </w:rPr>
        <w:t>’</w:t>
      </w:r>
      <w:r w:rsidR="003805B8" w:rsidRPr="008E7DA4">
        <w:rPr>
          <w:rFonts w:ascii="Helvetica" w:hAnsi="Helvetica"/>
          <w:b/>
          <w:bCs/>
          <w:color w:val="000000"/>
          <w:sz w:val="18"/>
          <w:szCs w:val="18"/>
        </w:rPr>
        <w:t xml:space="preserve">un </w:t>
      </w:r>
      <w:r w:rsidR="003805B8" w:rsidRPr="008E7DA4">
        <w:rPr>
          <w:rFonts w:ascii="Arial" w:hAnsi="Arial" w:cs="Arial"/>
          <w:b/>
          <w:bCs/>
        </w:rPr>
        <w:t>compteur gamma m</w:t>
      </w:r>
      <w:r w:rsidR="00ED6E65" w:rsidRPr="008E7DA4">
        <w:rPr>
          <w:rFonts w:ascii="Arial" w:hAnsi="Arial" w:cs="Arial"/>
          <w:b/>
          <w:bCs/>
        </w:rPr>
        <w:t>oyennes et hautes énergies</w:t>
      </w:r>
      <w:r w:rsidR="003805B8" w:rsidRPr="008E7DA4">
        <w:rPr>
          <w:rFonts w:ascii="Arial" w:hAnsi="Arial" w:cs="Arial"/>
          <w:b/>
          <w:bCs/>
        </w:rPr>
        <w:t> destiné à la mesure d’échantillons biologiques ou chimiques radiomarqués, dans le cadre d’activités de recherche.</w:t>
      </w:r>
    </w:p>
    <w:p w14:paraId="731CCBA3" w14:textId="77777777" w:rsidR="006454D0" w:rsidRDefault="006454D0" w:rsidP="006454D0">
      <w:pPr>
        <w:ind w:firstLine="284"/>
        <w:jc w:val="both"/>
        <w:rPr>
          <w:rFonts w:ascii="Arial" w:hAnsi="Arial" w:cs="Arial"/>
        </w:rPr>
      </w:pPr>
    </w:p>
    <w:p w14:paraId="258BE768" w14:textId="4D96CD3F" w:rsidR="006454D0" w:rsidRPr="00FB6F71" w:rsidRDefault="006454D0" w:rsidP="00FE0D29">
      <w:pPr>
        <w:jc w:val="both"/>
        <w:rPr>
          <w:rFonts w:ascii="Arial" w:hAnsi="Arial" w:cs="Arial"/>
          <w:i/>
          <w:color w:val="808080"/>
        </w:rPr>
      </w:pPr>
      <w:r>
        <w:rPr>
          <w:rFonts w:ascii="Arial" w:hAnsi="Arial" w:cs="Arial"/>
          <w:bCs/>
        </w:rPr>
        <w:t xml:space="preserve">Code CPV : </w:t>
      </w:r>
      <w:r w:rsidR="00920CE2">
        <w:rPr>
          <w:rFonts w:ascii="Arial" w:hAnsi="Arial" w:cs="Arial"/>
          <w:bCs/>
        </w:rPr>
        <w:t xml:space="preserve">38945000 – compteur gamma </w:t>
      </w:r>
    </w:p>
    <w:p w14:paraId="03395A66" w14:textId="77777777" w:rsidR="006454D0" w:rsidRDefault="006454D0" w:rsidP="006454D0">
      <w:pPr>
        <w:jc w:val="both"/>
        <w:rPr>
          <w:rFonts w:ascii="Arial" w:hAnsi="Arial" w:cs="Arial"/>
          <w:bCs/>
        </w:rPr>
      </w:pPr>
    </w:p>
    <w:p w14:paraId="4A4DB7D2" w14:textId="77777777" w:rsidR="006454D0" w:rsidRDefault="006454D0" w:rsidP="006454D0">
      <w:pPr>
        <w:jc w:val="both"/>
        <w:rPr>
          <w:rFonts w:ascii="Arial" w:hAnsi="Arial" w:cs="Arial"/>
          <w:b/>
          <w:u w:val="single"/>
        </w:rPr>
      </w:pPr>
    </w:p>
    <w:p w14:paraId="2291D90C" w14:textId="1B15F999" w:rsidR="006454D0" w:rsidRDefault="006454D0" w:rsidP="006454D0">
      <w:pPr>
        <w:jc w:val="both"/>
        <w:rPr>
          <w:rFonts w:ascii="Arial" w:hAnsi="Arial" w:cs="Arial"/>
          <w:i/>
        </w:rPr>
      </w:pPr>
      <w:r>
        <w:rPr>
          <w:rFonts w:ascii="Arial" w:hAnsi="Arial" w:cs="Arial"/>
          <w:b/>
          <w:u w:val="single"/>
        </w:rPr>
        <w:t>Caractéristiques techniques et/ou fonctionnalités attendues</w:t>
      </w:r>
      <w:r>
        <w:rPr>
          <w:rFonts w:ascii="Arial" w:hAnsi="Arial" w:cs="Arial"/>
        </w:rPr>
        <w:t xml:space="preserve"> </w:t>
      </w:r>
      <w:r>
        <w:rPr>
          <w:rFonts w:ascii="Arial" w:hAnsi="Arial" w:cs="Arial"/>
          <w:i/>
        </w:rPr>
        <w:t>:</w:t>
      </w:r>
    </w:p>
    <w:p w14:paraId="508D35B2" w14:textId="77777777" w:rsidR="006454D0" w:rsidRDefault="006454D0" w:rsidP="006454D0">
      <w:pPr>
        <w:jc w:val="both"/>
        <w:rPr>
          <w:rFonts w:ascii="Arial" w:hAnsi="Arial" w:cs="Arial"/>
          <w:b/>
          <w:u w:val="single"/>
        </w:rPr>
      </w:pPr>
    </w:p>
    <w:p w14:paraId="70132D83" w14:textId="155CC21E" w:rsidR="009F4D69" w:rsidRDefault="009F4D69" w:rsidP="009F4D69">
      <w:pPr>
        <w:jc w:val="both"/>
        <w:rPr>
          <w:rFonts w:ascii="Arial" w:hAnsi="Arial" w:cs="Arial"/>
        </w:rPr>
      </w:pPr>
      <w:r w:rsidRPr="00897B07">
        <w:rPr>
          <w:rFonts w:ascii="Arial" w:hAnsi="Arial" w:cs="Arial"/>
        </w:rPr>
        <w:t xml:space="preserve">L’équipement est </w:t>
      </w:r>
      <w:r>
        <w:rPr>
          <w:rFonts w:ascii="Arial" w:hAnsi="Arial" w:cs="Arial"/>
        </w:rPr>
        <w:t xml:space="preserve">un compteur gamma </w:t>
      </w:r>
      <w:r w:rsidR="00ED6E65">
        <w:rPr>
          <w:rFonts w:ascii="Arial" w:hAnsi="Arial" w:cs="Arial"/>
        </w:rPr>
        <w:t xml:space="preserve">moyennes et hautes énergies </w:t>
      </w:r>
      <w:r>
        <w:rPr>
          <w:rFonts w:ascii="Arial" w:hAnsi="Arial" w:cs="Arial"/>
        </w:rPr>
        <w:t>destiné à la mesure d’échantillons biologiques ou chimiques radiomarqués, dans le cadre d’activités de recherche en radiochimie et radiobiologie.</w:t>
      </w:r>
    </w:p>
    <w:p w14:paraId="064D456D" w14:textId="77777777" w:rsidR="009F4D69" w:rsidRDefault="009F4D69" w:rsidP="009F4D69">
      <w:pPr>
        <w:jc w:val="both"/>
        <w:rPr>
          <w:rFonts w:ascii="Arial" w:hAnsi="Arial" w:cs="Arial"/>
        </w:rPr>
      </w:pPr>
    </w:p>
    <w:p w14:paraId="5155C83E" w14:textId="48ADF87C" w:rsidR="003931D5" w:rsidRPr="003931D5" w:rsidRDefault="003931D5" w:rsidP="003931D5">
      <w:pPr>
        <w:jc w:val="both"/>
        <w:rPr>
          <w:rFonts w:ascii="Arial" w:hAnsi="Arial" w:cs="Arial"/>
          <w:b/>
          <w:bCs/>
        </w:rPr>
      </w:pPr>
      <w:r w:rsidRPr="003931D5">
        <w:rPr>
          <w:rFonts w:ascii="Arial" w:hAnsi="Arial" w:cs="Arial"/>
          <w:b/>
          <w:bCs/>
        </w:rPr>
        <w:t>Caractéristiques techniques minimales requises</w:t>
      </w:r>
    </w:p>
    <w:p w14:paraId="3C3A6241" w14:textId="77777777" w:rsidR="003931D5" w:rsidRDefault="003931D5" w:rsidP="003931D5">
      <w:pPr>
        <w:ind w:left="720"/>
        <w:jc w:val="both"/>
        <w:rPr>
          <w:rFonts w:ascii="Arial" w:hAnsi="Arial" w:cs="Arial"/>
          <w:b/>
          <w:bCs/>
        </w:rPr>
      </w:pPr>
    </w:p>
    <w:p w14:paraId="62EFDF2B" w14:textId="26C0599B" w:rsidR="003931D5" w:rsidRPr="003931D5" w:rsidRDefault="003931D5" w:rsidP="003931D5">
      <w:pPr>
        <w:numPr>
          <w:ilvl w:val="0"/>
          <w:numId w:val="16"/>
        </w:numPr>
        <w:jc w:val="both"/>
        <w:rPr>
          <w:rFonts w:ascii="Arial" w:hAnsi="Arial" w:cs="Arial"/>
          <w:b/>
          <w:bCs/>
        </w:rPr>
      </w:pPr>
      <w:r w:rsidRPr="003931D5">
        <w:rPr>
          <w:rFonts w:ascii="Arial" w:hAnsi="Arial" w:cs="Arial"/>
          <w:b/>
          <w:bCs/>
        </w:rPr>
        <w:lastRenderedPageBreak/>
        <w:t>Système de détection</w:t>
      </w:r>
    </w:p>
    <w:p w14:paraId="41674E55" w14:textId="77777777" w:rsidR="003931D5" w:rsidRPr="003931D5" w:rsidRDefault="003931D5" w:rsidP="003931D5">
      <w:pPr>
        <w:ind w:left="1440"/>
        <w:jc w:val="both"/>
        <w:rPr>
          <w:rFonts w:ascii="Arial" w:hAnsi="Arial" w:cs="Arial"/>
        </w:rPr>
      </w:pPr>
    </w:p>
    <w:p w14:paraId="27515CFF" w14:textId="7FB9681C" w:rsidR="003931D5" w:rsidRDefault="003931D5" w:rsidP="003931D5">
      <w:pPr>
        <w:numPr>
          <w:ilvl w:val="1"/>
          <w:numId w:val="16"/>
        </w:numPr>
        <w:jc w:val="both"/>
        <w:rPr>
          <w:rFonts w:ascii="Arial" w:hAnsi="Arial" w:cs="Arial"/>
        </w:rPr>
      </w:pPr>
      <w:r w:rsidRPr="003931D5">
        <w:rPr>
          <w:rFonts w:ascii="Arial" w:hAnsi="Arial" w:cs="Arial"/>
          <w:b/>
          <w:bCs/>
        </w:rPr>
        <w:t>Type de détecteur :</w:t>
      </w:r>
      <w:r w:rsidRPr="003931D5">
        <w:rPr>
          <w:rFonts w:ascii="Arial" w:hAnsi="Arial" w:cs="Arial"/>
        </w:rPr>
        <w:t xml:space="preserve"> Détecteur unique de type puits en cristal d'iodure de sodium activé au thallium </w:t>
      </w:r>
      <w:proofErr w:type="spellStart"/>
      <w:proofErr w:type="gramStart"/>
      <w:r w:rsidRPr="003931D5">
        <w:rPr>
          <w:rFonts w:ascii="Arial" w:hAnsi="Arial" w:cs="Arial"/>
        </w:rPr>
        <w:t>NaI</w:t>
      </w:r>
      <w:proofErr w:type="spellEnd"/>
      <w:r w:rsidRPr="003931D5">
        <w:rPr>
          <w:rFonts w:ascii="Arial" w:hAnsi="Arial" w:cs="Arial"/>
        </w:rPr>
        <w:t>(</w:t>
      </w:r>
      <w:proofErr w:type="gramEnd"/>
      <w:r w:rsidRPr="003931D5">
        <w:rPr>
          <w:rFonts w:ascii="Arial" w:hAnsi="Arial" w:cs="Arial"/>
        </w:rPr>
        <w:t>T</w:t>
      </w:r>
      <w:r w:rsidR="00202D93">
        <w:rPr>
          <w:rFonts w:ascii="Arial" w:hAnsi="Arial" w:cs="Arial"/>
        </w:rPr>
        <w:t>l</w:t>
      </w:r>
      <w:r w:rsidRPr="003931D5">
        <w:rPr>
          <w:rFonts w:ascii="Arial" w:hAnsi="Arial" w:cs="Arial"/>
        </w:rPr>
        <w:t>).</w:t>
      </w:r>
    </w:p>
    <w:p w14:paraId="77697D72" w14:textId="28C9CC26" w:rsidR="003931D5" w:rsidRDefault="003931D5" w:rsidP="003931D5">
      <w:pPr>
        <w:numPr>
          <w:ilvl w:val="1"/>
          <w:numId w:val="16"/>
        </w:numPr>
        <w:jc w:val="both"/>
        <w:rPr>
          <w:rFonts w:ascii="Arial" w:hAnsi="Arial" w:cs="Arial"/>
        </w:rPr>
      </w:pPr>
      <w:r w:rsidRPr="003931D5">
        <w:rPr>
          <w:rFonts w:ascii="Arial" w:hAnsi="Arial" w:cs="Arial"/>
          <w:b/>
          <w:bCs/>
        </w:rPr>
        <w:t>Dimensions du cristal :</w:t>
      </w:r>
      <w:r w:rsidRPr="003931D5">
        <w:rPr>
          <w:rFonts w:ascii="Arial" w:hAnsi="Arial" w:cs="Arial"/>
        </w:rPr>
        <w:t xml:space="preserve"> Hauteur minimale de 80 mm et diamètre minimal de 75 mm pour garantir une géométrie de comptage 4</w:t>
      </w:r>
      <w:r>
        <w:rPr>
          <w:rFonts w:ascii="Arial" w:hAnsi="Arial" w:cs="Arial"/>
        </w:rPr>
        <w:t>π</w:t>
      </w:r>
      <w:r w:rsidRPr="003931D5">
        <w:rPr>
          <w:rFonts w:ascii="Arial" w:hAnsi="Arial" w:cs="Arial"/>
        </w:rPr>
        <w:t>.</w:t>
      </w:r>
    </w:p>
    <w:p w14:paraId="24FE8450" w14:textId="77777777" w:rsidR="003931D5" w:rsidRDefault="003931D5" w:rsidP="003931D5">
      <w:pPr>
        <w:numPr>
          <w:ilvl w:val="1"/>
          <w:numId w:val="16"/>
        </w:numPr>
        <w:jc w:val="both"/>
        <w:rPr>
          <w:rFonts w:ascii="Arial" w:hAnsi="Arial" w:cs="Arial"/>
        </w:rPr>
      </w:pPr>
      <w:r w:rsidRPr="003931D5">
        <w:rPr>
          <w:rFonts w:ascii="Arial" w:hAnsi="Arial" w:cs="Arial"/>
          <w:b/>
          <w:bCs/>
        </w:rPr>
        <w:t>Blindage :</w:t>
      </w:r>
      <w:r w:rsidRPr="003931D5">
        <w:rPr>
          <w:rFonts w:ascii="Arial" w:hAnsi="Arial" w:cs="Arial"/>
        </w:rPr>
        <w:t xml:space="preserve"> Protection intégrale en plomb de 50 mm minimum autour de l'ensemble de détection et 75 mm minimum vers le convoyeur.</w:t>
      </w:r>
    </w:p>
    <w:p w14:paraId="5326BB51" w14:textId="77777777" w:rsidR="003931D5" w:rsidRDefault="003931D5" w:rsidP="003931D5">
      <w:pPr>
        <w:numPr>
          <w:ilvl w:val="1"/>
          <w:numId w:val="16"/>
        </w:numPr>
        <w:jc w:val="both"/>
        <w:rPr>
          <w:rFonts w:ascii="Arial" w:hAnsi="Arial" w:cs="Arial"/>
        </w:rPr>
      </w:pPr>
      <w:r w:rsidRPr="003931D5">
        <w:rPr>
          <w:rFonts w:ascii="Arial" w:hAnsi="Arial" w:cs="Arial"/>
          <w:b/>
          <w:bCs/>
        </w:rPr>
        <w:t>Gamme d'énergie :</w:t>
      </w:r>
      <w:r w:rsidRPr="003931D5">
        <w:rPr>
          <w:rFonts w:ascii="Arial" w:hAnsi="Arial" w:cs="Arial"/>
        </w:rPr>
        <w:t xml:space="preserve"> Capacité de détection sur une plage allant de 15 keV à 2000 keV.</w:t>
      </w:r>
    </w:p>
    <w:p w14:paraId="5C4C4060" w14:textId="77777777" w:rsidR="003931D5" w:rsidRPr="003931D5" w:rsidRDefault="003931D5" w:rsidP="003931D5">
      <w:pPr>
        <w:ind w:left="1440"/>
        <w:jc w:val="both"/>
        <w:rPr>
          <w:rFonts w:ascii="Arial" w:hAnsi="Arial" w:cs="Arial"/>
        </w:rPr>
      </w:pPr>
    </w:p>
    <w:p w14:paraId="0FECEC7E" w14:textId="1679E0EF" w:rsidR="003931D5" w:rsidRDefault="003931D5" w:rsidP="003931D5">
      <w:pPr>
        <w:numPr>
          <w:ilvl w:val="0"/>
          <w:numId w:val="16"/>
        </w:numPr>
        <w:jc w:val="both"/>
        <w:rPr>
          <w:rFonts w:ascii="Arial" w:hAnsi="Arial" w:cs="Arial"/>
          <w:b/>
          <w:bCs/>
        </w:rPr>
      </w:pPr>
      <w:r w:rsidRPr="003931D5">
        <w:rPr>
          <w:rFonts w:ascii="Arial" w:hAnsi="Arial" w:cs="Arial"/>
          <w:b/>
          <w:bCs/>
        </w:rPr>
        <w:t>Capacité et gestion des échantillons</w:t>
      </w:r>
    </w:p>
    <w:p w14:paraId="4D08C681" w14:textId="4FF09582" w:rsidR="003931D5" w:rsidRDefault="003931D5" w:rsidP="003931D5">
      <w:pPr>
        <w:ind w:left="1440"/>
        <w:jc w:val="both"/>
        <w:rPr>
          <w:rFonts w:ascii="Arial" w:hAnsi="Arial" w:cs="Arial"/>
          <w:b/>
          <w:bCs/>
        </w:rPr>
      </w:pPr>
    </w:p>
    <w:p w14:paraId="0F395DFE" w14:textId="2D73B959" w:rsidR="003931D5" w:rsidRPr="003931D5" w:rsidRDefault="003931D5" w:rsidP="003931D5">
      <w:pPr>
        <w:numPr>
          <w:ilvl w:val="1"/>
          <w:numId w:val="16"/>
        </w:numPr>
        <w:jc w:val="both"/>
        <w:rPr>
          <w:rFonts w:ascii="Arial" w:hAnsi="Arial" w:cs="Arial"/>
          <w:b/>
          <w:bCs/>
        </w:rPr>
      </w:pPr>
      <w:r w:rsidRPr="003931D5">
        <w:rPr>
          <w:rFonts w:ascii="Arial" w:hAnsi="Arial" w:cs="Arial"/>
          <w:b/>
          <w:bCs/>
        </w:rPr>
        <w:t>Capacité de chargement :</w:t>
      </w:r>
      <w:r w:rsidRPr="003931D5">
        <w:rPr>
          <w:rFonts w:ascii="Arial" w:hAnsi="Arial" w:cs="Arial"/>
        </w:rPr>
        <w:t xml:space="preserve"> Système automatique pouvant accueillir au minimum 1000 échantillons (tubes de </w:t>
      </w:r>
      <w:r w:rsidR="003D2514">
        <w:rPr>
          <w:rFonts w:ascii="Arial" w:hAnsi="Arial" w:cs="Arial"/>
        </w:rPr>
        <w:t>3</w:t>
      </w:r>
      <w:r w:rsidR="00202D93">
        <w:rPr>
          <w:rFonts w:ascii="Arial" w:hAnsi="Arial" w:cs="Arial"/>
        </w:rPr>
        <w:t>-5</w:t>
      </w:r>
      <w:r w:rsidRPr="003931D5">
        <w:rPr>
          <w:rFonts w:ascii="Arial" w:hAnsi="Arial" w:cs="Arial"/>
        </w:rPr>
        <w:t xml:space="preserve"> </w:t>
      </w:r>
      <w:proofErr w:type="spellStart"/>
      <w:r w:rsidRPr="003931D5">
        <w:rPr>
          <w:rFonts w:ascii="Arial" w:hAnsi="Arial" w:cs="Arial"/>
        </w:rPr>
        <w:t>mL</w:t>
      </w:r>
      <w:proofErr w:type="spellEnd"/>
      <w:r w:rsidRPr="003931D5">
        <w:rPr>
          <w:rFonts w:ascii="Arial" w:hAnsi="Arial" w:cs="Arial"/>
        </w:rPr>
        <w:t xml:space="preserve">) ou 270 flacons (jusqu'à 20 </w:t>
      </w:r>
      <w:proofErr w:type="spellStart"/>
      <w:r w:rsidRPr="003931D5">
        <w:rPr>
          <w:rFonts w:ascii="Arial" w:hAnsi="Arial" w:cs="Arial"/>
        </w:rPr>
        <w:t>mL</w:t>
      </w:r>
      <w:proofErr w:type="spellEnd"/>
      <w:r w:rsidRPr="003931D5">
        <w:rPr>
          <w:rFonts w:ascii="Arial" w:hAnsi="Arial" w:cs="Arial"/>
        </w:rPr>
        <w:t>).</w:t>
      </w:r>
      <w:r w:rsidR="00C441FD">
        <w:rPr>
          <w:rFonts w:ascii="Arial" w:hAnsi="Arial" w:cs="Arial"/>
        </w:rPr>
        <w:t xml:space="preserve"> </w:t>
      </w:r>
    </w:p>
    <w:p w14:paraId="26D77FF0" w14:textId="77777777" w:rsidR="003931D5" w:rsidRPr="003931D5" w:rsidRDefault="003931D5" w:rsidP="003931D5">
      <w:pPr>
        <w:numPr>
          <w:ilvl w:val="1"/>
          <w:numId w:val="16"/>
        </w:numPr>
        <w:jc w:val="both"/>
        <w:rPr>
          <w:rFonts w:ascii="Arial" w:hAnsi="Arial" w:cs="Arial"/>
          <w:b/>
          <w:bCs/>
        </w:rPr>
      </w:pPr>
      <w:r w:rsidRPr="003931D5">
        <w:rPr>
          <w:rFonts w:ascii="Arial" w:hAnsi="Arial" w:cs="Arial"/>
          <w:b/>
          <w:bCs/>
        </w:rPr>
        <w:t>Compatibilité :</w:t>
      </w:r>
      <w:r w:rsidRPr="003931D5">
        <w:rPr>
          <w:rFonts w:ascii="Arial" w:hAnsi="Arial" w:cs="Arial"/>
        </w:rPr>
        <w:t xml:space="preserve"> Le passeur doit accepter des portoirs interchangeables pour différents diamètres de tubes sans modification mécanique lourde.</w:t>
      </w:r>
    </w:p>
    <w:p w14:paraId="3453E98A" w14:textId="7F7A28CA" w:rsidR="003931D5" w:rsidRPr="003931D5" w:rsidRDefault="003931D5" w:rsidP="003931D5">
      <w:pPr>
        <w:numPr>
          <w:ilvl w:val="1"/>
          <w:numId w:val="16"/>
        </w:numPr>
        <w:jc w:val="both"/>
        <w:rPr>
          <w:rFonts w:ascii="Arial" w:hAnsi="Arial" w:cs="Arial"/>
          <w:b/>
          <w:bCs/>
        </w:rPr>
      </w:pPr>
      <w:r w:rsidRPr="003931D5">
        <w:rPr>
          <w:rFonts w:ascii="Arial" w:hAnsi="Arial" w:cs="Arial"/>
          <w:b/>
          <w:bCs/>
        </w:rPr>
        <w:t>Identification :</w:t>
      </w:r>
      <w:r w:rsidRPr="003931D5">
        <w:rPr>
          <w:rFonts w:ascii="Arial" w:hAnsi="Arial" w:cs="Arial"/>
        </w:rPr>
        <w:t xml:space="preserve"> Lecteur de codes-barres intégré supportant les formats standards.</w:t>
      </w:r>
    </w:p>
    <w:p w14:paraId="056DDB1A" w14:textId="77777777" w:rsidR="003931D5" w:rsidRPr="003931D5" w:rsidRDefault="003931D5" w:rsidP="003931D5">
      <w:pPr>
        <w:ind w:left="1440"/>
        <w:jc w:val="both"/>
        <w:rPr>
          <w:rFonts w:ascii="Arial" w:hAnsi="Arial" w:cs="Arial"/>
          <w:b/>
          <w:bCs/>
        </w:rPr>
      </w:pPr>
    </w:p>
    <w:p w14:paraId="12331453" w14:textId="7008EF00" w:rsidR="003931D5" w:rsidRDefault="003931D5" w:rsidP="003931D5">
      <w:pPr>
        <w:numPr>
          <w:ilvl w:val="0"/>
          <w:numId w:val="16"/>
        </w:numPr>
        <w:jc w:val="both"/>
        <w:rPr>
          <w:rFonts w:ascii="Arial" w:hAnsi="Arial" w:cs="Arial"/>
          <w:b/>
          <w:bCs/>
        </w:rPr>
      </w:pPr>
      <w:r w:rsidRPr="003931D5">
        <w:rPr>
          <w:rFonts w:ascii="Arial" w:hAnsi="Arial" w:cs="Arial"/>
          <w:b/>
          <w:bCs/>
        </w:rPr>
        <w:t>Performances de mesure</w:t>
      </w:r>
    </w:p>
    <w:p w14:paraId="28F10355" w14:textId="0CFB44A3" w:rsidR="003931D5" w:rsidRDefault="003931D5" w:rsidP="003931D5">
      <w:pPr>
        <w:ind w:left="1440"/>
        <w:jc w:val="both"/>
        <w:rPr>
          <w:rFonts w:ascii="Arial" w:hAnsi="Arial" w:cs="Arial"/>
          <w:b/>
          <w:bCs/>
        </w:rPr>
      </w:pPr>
    </w:p>
    <w:p w14:paraId="2E8B2B32" w14:textId="77777777" w:rsidR="003931D5" w:rsidRDefault="003931D5" w:rsidP="003931D5">
      <w:pPr>
        <w:numPr>
          <w:ilvl w:val="1"/>
          <w:numId w:val="16"/>
        </w:numPr>
        <w:jc w:val="both"/>
        <w:rPr>
          <w:rFonts w:ascii="Arial" w:hAnsi="Arial" w:cs="Arial"/>
          <w:b/>
          <w:bCs/>
        </w:rPr>
      </w:pPr>
      <w:r w:rsidRPr="003931D5">
        <w:rPr>
          <w:rFonts w:ascii="Arial" w:hAnsi="Arial" w:cs="Arial"/>
          <w:b/>
          <w:bCs/>
        </w:rPr>
        <w:t>Analyseur multicanal :</w:t>
      </w:r>
      <w:r w:rsidRPr="003931D5">
        <w:rPr>
          <w:rFonts w:ascii="Arial" w:hAnsi="Arial" w:cs="Arial"/>
        </w:rPr>
        <w:t xml:space="preserve"> Minimum 2048 canaux linéaires.</w:t>
      </w:r>
    </w:p>
    <w:p w14:paraId="033FCEC5" w14:textId="1A24B811" w:rsidR="003931D5" w:rsidRDefault="003931D5" w:rsidP="003931D5">
      <w:pPr>
        <w:numPr>
          <w:ilvl w:val="1"/>
          <w:numId w:val="16"/>
        </w:numPr>
        <w:jc w:val="both"/>
        <w:rPr>
          <w:rFonts w:ascii="Arial" w:hAnsi="Arial" w:cs="Arial"/>
          <w:b/>
          <w:bCs/>
        </w:rPr>
      </w:pPr>
      <w:r w:rsidRPr="003931D5">
        <w:rPr>
          <w:rFonts w:ascii="Arial" w:hAnsi="Arial" w:cs="Arial"/>
          <w:b/>
          <w:bCs/>
        </w:rPr>
        <w:t>Temps mort :</w:t>
      </w:r>
      <w:r w:rsidRPr="003931D5">
        <w:rPr>
          <w:rFonts w:ascii="Arial" w:hAnsi="Arial" w:cs="Arial"/>
        </w:rPr>
        <w:t xml:space="preserve"> Inférieur ou égal à 2,5</w:t>
      </w:r>
      <w:r w:rsidR="00A06EBF">
        <w:rPr>
          <w:rFonts w:ascii="Arial" w:hAnsi="Arial" w:cs="Arial"/>
        </w:rPr>
        <w:t xml:space="preserve"> µ</w:t>
      </w:r>
      <w:r w:rsidRPr="003931D5">
        <w:rPr>
          <w:rFonts w:ascii="Arial" w:hAnsi="Arial" w:cs="Arial"/>
        </w:rPr>
        <w:t>s.</w:t>
      </w:r>
    </w:p>
    <w:p w14:paraId="1C5EFEE3" w14:textId="70256696" w:rsidR="003931D5" w:rsidRDefault="003931D5" w:rsidP="003931D5">
      <w:pPr>
        <w:numPr>
          <w:ilvl w:val="1"/>
          <w:numId w:val="16"/>
        </w:numPr>
        <w:jc w:val="both"/>
        <w:rPr>
          <w:rFonts w:ascii="Arial" w:hAnsi="Arial" w:cs="Arial"/>
          <w:b/>
          <w:bCs/>
        </w:rPr>
      </w:pPr>
      <w:r w:rsidRPr="003931D5">
        <w:rPr>
          <w:rFonts w:ascii="Arial" w:hAnsi="Arial" w:cs="Arial"/>
          <w:b/>
          <w:bCs/>
        </w:rPr>
        <w:t>Résolution en énergie :</w:t>
      </w:r>
      <w:r w:rsidRPr="003931D5">
        <w:rPr>
          <w:rFonts w:ascii="Arial" w:hAnsi="Arial" w:cs="Arial"/>
        </w:rPr>
        <w:t xml:space="preserve"> &lt; 30% pour l'iode </w:t>
      </w:r>
      <w:r w:rsidRPr="003931D5">
        <w:rPr>
          <w:rFonts w:ascii="Arial" w:hAnsi="Arial" w:cs="Arial"/>
          <w:i/>
          <w:iCs/>
          <w:vertAlign w:val="superscript"/>
        </w:rPr>
        <w:t>125</w:t>
      </w:r>
      <w:r w:rsidRPr="003931D5">
        <w:rPr>
          <w:rFonts w:ascii="Arial" w:hAnsi="Arial" w:cs="Arial"/>
          <w:i/>
          <w:iCs/>
        </w:rPr>
        <w:t>I</w:t>
      </w:r>
      <w:r w:rsidRPr="003931D5">
        <w:rPr>
          <w:rFonts w:ascii="Arial" w:hAnsi="Arial" w:cs="Arial"/>
        </w:rPr>
        <w:t>.</w:t>
      </w:r>
    </w:p>
    <w:p w14:paraId="021F6C96" w14:textId="56EDE242" w:rsidR="003931D5" w:rsidRPr="003931D5" w:rsidRDefault="003931D5" w:rsidP="003931D5">
      <w:pPr>
        <w:numPr>
          <w:ilvl w:val="1"/>
          <w:numId w:val="16"/>
        </w:numPr>
        <w:jc w:val="both"/>
        <w:rPr>
          <w:rFonts w:ascii="Arial" w:hAnsi="Arial" w:cs="Arial"/>
          <w:b/>
          <w:bCs/>
        </w:rPr>
      </w:pPr>
      <w:r w:rsidRPr="003931D5">
        <w:rPr>
          <w:rFonts w:ascii="Arial" w:hAnsi="Arial" w:cs="Arial"/>
          <w:b/>
          <w:bCs/>
        </w:rPr>
        <w:t>Efficacité de comptage :</w:t>
      </w:r>
      <w:r w:rsidRPr="003931D5">
        <w:rPr>
          <w:rFonts w:ascii="Arial" w:hAnsi="Arial" w:cs="Arial"/>
        </w:rPr>
        <w:t xml:space="preserve"> Doit proposer une normalisation automatique pour les isotopes définis (</w:t>
      </w:r>
      <w:proofErr w:type="gramStart"/>
      <w:r w:rsidRPr="003931D5">
        <w:rPr>
          <w:rFonts w:ascii="Arial" w:hAnsi="Arial" w:cs="Arial"/>
        </w:rPr>
        <w:t>ex:</w:t>
      </w:r>
      <w:proofErr w:type="gramEnd"/>
      <w:r w:rsidRPr="003931D5">
        <w:rPr>
          <w:rFonts w:ascii="Arial" w:hAnsi="Arial" w:cs="Arial"/>
        </w:rPr>
        <w:t xml:space="preserve"> </w:t>
      </w:r>
      <w:r w:rsidRPr="003931D5">
        <w:rPr>
          <w:rFonts w:ascii="Arial" w:hAnsi="Arial" w:cs="Arial"/>
          <w:i/>
          <w:iCs/>
          <w:vertAlign w:val="superscript"/>
        </w:rPr>
        <w:t>125</w:t>
      </w:r>
      <w:r w:rsidRPr="003931D5">
        <w:rPr>
          <w:rFonts w:ascii="Arial" w:hAnsi="Arial" w:cs="Arial"/>
          <w:i/>
          <w:iCs/>
        </w:rPr>
        <w:t>I</w:t>
      </w:r>
      <w:r w:rsidRPr="003931D5">
        <w:rPr>
          <w:rFonts w:ascii="Arial" w:hAnsi="Arial" w:cs="Arial"/>
        </w:rPr>
        <w:t xml:space="preserve">, </w:t>
      </w:r>
      <w:r w:rsidRPr="003931D5">
        <w:rPr>
          <w:rFonts w:ascii="Arial" w:hAnsi="Arial" w:cs="Arial"/>
          <w:i/>
          <w:iCs/>
          <w:vertAlign w:val="superscript"/>
        </w:rPr>
        <w:t>51</w:t>
      </w:r>
      <w:r w:rsidRPr="003931D5">
        <w:rPr>
          <w:rFonts w:ascii="Arial" w:hAnsi="Arial" w:cs="Arial"/>
          <w:i/>
          <w:iCs/>
        </w:rPr>
        <w:t>Cr</w:t>
      </w:r>
      <w:r w:rsidRPr="003931D5">
        <w:rPr>
          <w:rFonts w:ascii="Arial" w:hAnsi="Arial" w:cs="Arial"/>
        </w:rPr>
        <w:t xml:space="preserve">, </w:t>
      </w:r>
      <w:r w:rsidRPr="003931D5">
        <w:rPr>
          <w:rFonts w:ascii="Arial" w:hAnsi="Arial" w:cs="Arial"/>
          <w:i/>
          <w:iCs/>
          <w:vertAlign w:val="superscript"/>
        </w:rPr>
        <w:t>137</w:t>
      </w:r>
      <w:r w:rsidRPr="003931D5">
        <w:rPr>
          <w:rFonts w:ascii="Arial" w:hAnsi="Arial" w:cs="Arial"/>
          <w:i/>
          <w:iCs/>
        </w:rPr>
        <w:t>Cs</w:t>
      </w:r>
      <w:r w:rsidRPr="003931D5">
        <w:rPr>
          <w:rFonts w:ascii="Arial" w:hAnsi="Arial" w:cs="Arial"/>
        </w:rPr>
        <w:t xml:space="preserve">, </w:t>
      </w:r>
      <w:r w:rsidRPr="003931D5">
        <w:rPr>
          <w:rFonts w:ascii="Arial" w:hAnsi="Arial" w:cs="Arial"/>
          <w:i/>
          <w:iCs/>
          <w:vertAlign w:val="superscript"/>
        </w:rPr>
        <w:t>18</w:t>
      </w:r>
      <w:r w:rsidRPr="003931D5">
        <w:rPr>
          <w:rFonts w:ascii="Arial" w:hAnsi="Arial" w:cs="Arial"/>
          <w:i/>
          <w:iCs/>
        </w:rPr>
        <w:t>F</w:t>
      </w:r>
      <w:r w:rsidRPr="003931D5">
        <w:rPr>
          <w:rFonts w:ascii="Arial" w:hAnsi="Arial" w:cs="Arial"/>
        </w:rPr>
        <w:t>).</w:t>
      </w:r>
    </w:p>
    <w:p w14:paraId="553AEF0A" w14:textId="77777777" w:rsidR="003931D5" w:rsidRPr="003931D5" w:rsidRDefault="003931D5" w:rsidP="003931D5">
      <w:pPr>
        <w:ind w:left="1440"/>
        <w:jc w:val="both"/>
        <w:rPr>
          <w:rFonts w:ascii="Arial" w:hAnsi="Arial" w:cs="Arial"/>
          <w:b/>
          <w:bCs/>
        </w:rPr>
      </w:pPr>
    </w:p>
    <w:p w14:paraId="0A95774F" w14:textId="18D45C7A" w:rsidR="003931D5" w:rsidRDefault="003931D5" w:rsidP="003931D5">
      <w:pPr>
        <w:jc w:val="both"/>
        <w:rPr>
          <w:rFonts w:ascii="Arial" w:hAnsi="Arial" w:cs="Arial"/>
          <w:b/>
          <w:bCs/>
        </w:rPr>
      </w:pPr>
      <w:r w:rsidRPr="003931D5">
        <w:rPr>
          <w:rFonts w:ascii="Arial" w:hAnsi="Arial" w:cs="Arial"/>
          <w:b/>
          <w:bCs/>
        </w:rPr>
        <w:t>Environnement logiciel et connectivité</w:t>
      </w:r>
    </w:p>
    <w:p w14:paraId="5157B7B4" w14:textId="77777777" w:rsidR="003931D5" w:rsidRPr="003931D5" w:rsidRDefault="003931D5" w:rsidP="003931D5">
      <w:pPr>
        <w:jc w:val="both"/>
        <w:rPr>
          <w:rFonts w:ascii="Arial" w:hAnsi="Arial" w:cs="Arial"/>
          <w:b/>
          <w:bCs/>
        </w:rPr>
      </w:pPr>
    </w:p>
    <w:p w14:paraId="230EC9C0" w14:textId="77777777" w:rsidR="003931D5" w:rsidRPr="003931D5" w:rsidRDefault="003931D5" w:rsidP="003931D5">
      <w:pPr>
        <w:numPr>
          <w:ilvl w:val="0"/>
          <w:numId w:val="19"/>
        </w:numPr>
        <w:jc w:val="both"/>
        <w:rPr>
          <w:rFonts w:ascii="Arial" w:hAnsi="Arial" w:cs="Arial"/>
        </w:rPr>
      </w:pPr>
      <w:r w:rsidRPr="003931D5">
        <w:rPr>
          <w:rFonts w:ascii="Arial" w:hAnsi="Arial" w:cs="Arial"/>
          <w:b/>
          <w:bCs/>
        </w:rPr>
        <w:t>Interface :</w:t>
      </w:r>
      <w:r w:rsidRPr="003931D5">
        <w:rPr>
          <w:rFonts w:ascii="Arial" w:hAnsi="Arial" w:cs="Arial"/>
        </w:rPr>
        <w:t xml:space="preserve"> Écran tactile intégré pour l'utilisation en routine.</w:t>
      </w:r>
    </w:p>
    <w:p w14:paraId="095E9021" w14:textId="77777777" w:rsidR="003931D5" w:rsidRPr="003931D5" w:rsidRDefault="003931D5" w:rsidP="003931D5">
      <w:pPr>
        <w:numPr>
          <w:ilvl w:val="0"/>
          <w:numId w:val="19"/>
        </w:numPr>
        <w:jc w:val="both"/>
        <w:rPr>
          <w:rFonts w:ascii="Arial" w:hAnsi="Arial" w:cs="Arial"/>
        </w:rPr>
      </w:pPr>
      <w:r w:rsidRPr="003931D5">
        <w:rPr>
          <w:rFonts w:ascii="Arial" w:hAnsi="Arial" w:cs="Arial"/>
          <w:b/>
          <w:bCs/>
        </w:rPr>
        <w:t>Système d'exploitation :</w:t>
      </w:r>
      <w:r w:rsidRPr="003931D5">
        <w:rPr>
          <w:rFonts w:ascii="Arial" w:hAnsi="Arial" w:cs="Arial"/>
        </w:rPr>
        <w:t xml:space="preserve"> Compatible Windows 10/11 avec connectivité LAN et ports USB.</w:t>
      </w:r>
    </w:p>
    <w:p w14:paraId="0BCBEDDD" w14:textId="0CB46319" w:rsidR="003931D5" w:rsidRPr="003931D5" w:rsidRDefault="003931D5" w:rsidP="003931D5">
      <w:pPr>
        <w:numPr>
          <w:ilvl w:val="0"/>
          <w:numId w:val="19"/>
        </w:numPr>
        <w:jc w:val="both"/>
        <w:rPr>
          <w:rFonts w:ascii="Arial" w:hAnsi="Arial" w:cs="Arial"/>
        </w:rPr>
      </w:pPr>
      <w:r w:rsidRPr="003931D5">
        <w:rPr>
          <w:rFonts w:ascii="Arial" w:hAnsi="Arial" w:cs="Arial"/>
          <w:b/>
          <w:bCs/>
        </w:rPr>
        <w:t>Logiciel d'analyse :</w:t>
      </w:r>
      <w:r w:rsidRPr="003931D5">
        <w:rPr>
          <w:rFonts w:ascii="Arial" w:hAnsi="Arial" w:cs="Arial"/>
        </w:rPr>
        <w:t xml:space="preserve"> Bibliothèque de radionucléides pré-enregistrée (min. 50 isotopes).</w:t>
      </w:r>
    </w:p>
    <w:p w14:paraId="2970E508" w14:textId="77777777" w:rsidR="003931D5" w:rsidRPr="003931D5" w:rsidRDefault="003931D5" w:rsidP="003931D5">
      <w:pPr>
        <w:numPr>
          <w:ilvl w:val="1"/>
          <w:numId w:val="19"/>
        </w:numPr>
        <w:jc w:val="both"/>
        <w:rPr>
          <w:rFonts w:ascii="Arial" w:hAnsi="Arial" w:cs="Arial"/>
        </w:rPr>
      </w:pPr>
      <w:r w:rsidRPr="003931D5">
        <w:rPr>
          <w:rFonts w:ascii="Arial" w:hAnsi="Arial" w:cs="Arial"/>
        </w:rPr>
        <w:t>Export direct vers Excel ou format texte.</w:t>
      </w:r>
    </w:p>
    <w:p w14:paraId="6B0F2667" w14:textId="77777777" w:rsidR="003931D5" w:rsidRPr="003931D5" w:rsidRDefault="003931D5" w:rsidP="003931D5">
      <w:pPr>
        <w:numPr>
          <w:ilvl w:val="1"/>
          <w:numId w:val="19"/>
        </w:numPr>
        <w:jc w:val="both"/>
        <w:rPr>
          <w:rFonts w:ascii="Arial" w:hAnsi="Arial" w:cs="Arial"/>
        </w:rPr>
      </w:pPr>
      <w:r w:rsidRPr="003931D5">
        <w:rPr>
          <w:rFonts w:ascii="Arial" w:hAnsi="Arial" w:cs="Arial"/>
        </w:rPr>
        <w:t xml:space="preserve">Suivi de contrôle qualité (courbes de </w:t>
      </w:r>
      <w:proofErr w:type="spellStart"/>
      <w:r w:rsidRPr="003931D5">
        <w:rPr>
          <w:rFonts w:ascii="Arial" w:hAnsi="Arial" w:cs="Arial"/>
        </w:rPr>
        <w:t>Levey</w:t>
      </w:r>
      <w:proofErr w:type="spellEnd"/>
      <w:r w:rsidRPr="003931D5">
        <w:rPr>
          <w:rFonts w:ascii="Arial" w:hAnsi="Arial" w:cs="Arial"/>
        </w:rPr>
        <w:t>-Jennings).</w:t>
      </w:r>
    </w:p>
    <w:p w14:paraId="3F413258" w14:textId="3C2ABC78" w:rsidR="003931D5" w:rsidRDefault="003931D5" w:rsidP="003931D5">
      <w:pPr>
        <w:numPr>
          <w:ilvl w:val="1"/>
          <w:numId w:val="19"/>
        </w:numPr>
        <w:jc w:val="both"/>
        <w:rPr>
          <w:rFonts w:ascii="Arial" w:hAnsi="Arial" w:cs="Arial"/>
        </w:rPr>
      </w:pPr>
      <w:r w:rsidRPr="003931D5">
        <w:rPr>
          <w:rFonts w:ascii="Arial" w:hAnsi="Arial" w:cs="Arial"/>
          <w:b/>
          <w:bCs/>
        </w:rPr>
        <w:t>Conformité :</w:t>
      </w:r>
      <w:r w:rsidRPr="003931D5">
        <w:rPr>
          <w:rFonts w:ascii="Arial" w:hAnsi="Arial" w:cs="Arial"/>
        </w:rPr>
        <w:t xml:space="preserve"> Option de compatibilité avec la norme </w:t>
      </w:r>
      <w:r w:rsidRPr="003931D5">
        <w:rPr>
          <w:rFonts w:ascii="Arial" w:hAnsi="Arial" w:cs="Arial"/>
          <w:b/>
          <w:bCs/>
        </w:rPr>
        <w:t>21 CFR Part 11</w:t>
      </w:r>
      <w:r w:rsidR="00484305">
        <w:rPr>
          <w:rFonts w:ascii="Arial" w:hAnsi="Arial" w:cs="Arial"/>
          <w:b/>
          <w:bCs/>
        </w:rPr>
        <w:t xml:space="preserve"> (ou équivalent)</w:t>
      </w:r>
      <w:r w:rsidRPr="003931D5">
        <w:rPr>
          <w:rFonts w:ascii="Arial" w:hAnsi="Arial" w:cs="Arial"/>
        </w:rPr>
        <w:t xml:space="preserve"> pour l'intégrité des données.</w:t>
      </w:r>
    </w:p>
    <w:p w14:paraId="7842DB32" w14:textId="77777777" w:rsidR="003931D5" w:rsidRPr="003931D5" w:rsidRDefault="003931D5" w:rsidP="003931D5">
      <w:pPr>
        <w:ind w:left="1440"/>
        <w:jc w:val="both"/>
        <w:rPr>
          <w:rFonts w:ascii="Arial" w:hAnsi="Arial" w:cs="Arial"/>
        </w:rPr>
      </w:pPr>
    </w:p>
    <w:p w14:paraId="2296ED52" w14:textId="77777777" w:rsidR="003931D5" w:rsidRDefault="003931D5" w:rsidP="009F4D69">
      <w:pPr>
        <w:jc w:val="both"/>
        <w:rPr>
          <w:rFonts w:ascii="Arial" w:hAnsi="Arial" w:cs="Arial"/>
        </w:rPr>
      </w:pPr>
    </w:p>
    <w:p w14:paraId="4052064E" w14:textId="77777777" w:rsidR="006454D0" w:rsidRDefault="006454D0" w:rsidP="006454D0">
      <w:pPr>
        <w:jc w:val="both"/>
        <w:rPr>
          <w:rFonts w:ascii="Arial" w:hAnsi="Arial" w:cs="Arial"/>
          <w:b/>
          <w:u w:val="single"/>
        </w:rPr>
      </w:pPr>
      <w:r>
        <w:rPr>
          <w:rFonts w:ascii="Arial" w:hAnsi="Arial" w:cs="Arial"/>
          <w:b/>
          <w:u w:val="single"/>
        </w:rPr>
        <w:t>Accessoires</w:t>
      </w:r>
    </w:p>
    <w:p w14:paraId="25C8B76D" w14:textId="77777777" w:rsidR="006454D0" w:rsidRDefault="006454D0" w:rsidP="006454D0">
      <w:pPr>
        <w:jc w:val="both"/>
        <w:rPr>
          <w:rFonts w:ascii="Arial" w:hAnsi="Arial" w:cs="Arial"/>
        </w:rPr>
      </w:pPr>
    </w:p>
    <w:p w14:paraId="2031A951" w14:textId="0AAE6BD3" w:rsidR="006454D0" w:rsidRPr="00483C2D" w:rsidRDefault="00483C2D" w:rsidP="006454D0">
      <w:pPr>
        <w:jc w:val="both"/>
        <w:rPr>
          <w:rFonts w:ascii="Arial" w:hAnsi="Arial" w:cs="Arial"/>
          <w:i/>
          <w:iCs/>
        </w:rPr>
      </w:pPr>
      <w:r w:rsidRPr="00483C2D">
        <w:rPr>
          <w:rFonts w:ascii="Arial" w:hAnsi="Arial" w:cs="Arial"/>
          <w:i/>
          <w:iCs/>
        </w:rPr>
        <w:t>Néant</w:t>
      </w:r>
    </w:p>
    <w:p w14:paraId="2C393E4D" w14:textId="77777777" w:rsidR="006454D0" w:rsidRDefault="006454D0" w:rsidP="006454D0">
      <w:pPr>
        <w:jc w:val="both"/>
        <w:rPr>
          <w:rFonts w:ascii="Arial" w:hAnsi="Arial" w:cs="Arial"/>
        </w:rPr>
      </w:pPr>
    </w:p>
    <w:p w14:paraId="2B17DA74" w14:textId="77777777" w:rsidR="006454D0" w:rsidRDefault="006454D0" w:rsidP="006454D0">
      <w:pPr>
        <w:jc w:val="both"/>
        <w:rPr>
          <w:rFonts w:ascii="Arial" w:hAnsi="Arial" w:cs="Arial"/>
          <w:b/>
          <w:u w:val="single"/>
        </w:rPr>
      </w:pPr>
    </w:p>
    <w:p w14:paraId="4D245CBF" w14:textId="73D8BF76" w:rsidR="006454D0" w:rsidRDefault="006454D0" w:rsidP="006454D0">
      <w:pPr>
        <w:jc w:val="both"/>
        <w:rPr>
          <w:rFonts w:ascii="Arial" w:hAnsi="Arial" w:cs="Arial"/>
          <w:i/>
        </w:rPr>
      </w:pPr>
      <w:r>
        <w:rPr>
          <w:rFonts w:ascii="Arial" w:hAnsi="Arial" w:cs="Arial"/>
          <w:b/>
          <w:u w:val="single"/>
        </w:rPr>
        <w:t>Prestation supplémentaires obligatoires</w:t>
      </w:r>
    </w:p>
    <w:p w14:paraId="0706E59B" w14:textId="77777777" w:rsidR="006454D0" w:rsidRDefault="006454D0" w:rsidP="006454D0">
      <w:pPr>
        <w:jc w:val="both"/>
        <w:rPr>
          <w:rFonts w:ascii="Arial" w:hAnsi="Arial" w:cs="Arial"/>
          <w:i/>
        </w:rPr>
      </w:pPr>
    </w:p>
    <w:p w14:paraId="41206ADE" w14:textId="7E10A1BD" w:rsidR="006454D0" w:rsidRPr="005C3B9F" w:rsidRDefault="005C3B9F" w:rsidP="006454D0">
      <w:pPr>
        <w:jc w:val="both"/>
        <w:rPr>
          <w:rFonts w:ascii="Arial" w:hAnsi="Arial" w:cs="Arial"/>
          <w:i/>
        </w:rPr>
      </w:pPr>
      <w:r w:rsidRPr="005C3B9F">
        <w:rPr>
          <w:rFonts w:ascii="Arial" w:hAnsi="Arial" w:cs="Arial"/>
          <w:i/>
        </w:rPr>
        <w:t>Néant</w:t>
      </w:r>
    </w:p>
    <w:p w14:paraId="13B096C0" w14:textId="77777777" w:rsidR="006454D0" w:rsidRDefault="006454D0" w:rsidP="006454D0">
      <w:pPr>
        <w:jc w:val="both"/>
        <w:rPr>
          <w:rFonts w:ascii="Arial" w:hAnsi="Arial" w:cs="Arial"/>
          <w:i/>
        </w:rPr>
      </w:pPr>
    </w:p>
    <w:p w14:paraId="7086CB1C" w14:textId="77777777" w:rsidR="00AE06C9" w:rsidRDefault="006454D0" w:rsidP="006454D0">
      <w:pPr>
        <w:jc w:val="both"/>
        <w:rPr>
          <w:rFonts w:ascii="Arial" w:hAnsi="Arial" w:cs="Arial"/>
          <w:i/>
        </w:rPr>
      </w:pPr>
      <w:r>
        <w:rPr>
          <w:rFonts w:ascii="Arial" w:hAnsi="Arial" w:cs="Arial"/>
          <w:b/>
          <w:u w:val="single"/>
        </w:rPr>
        <w:t>Prestation supplémentaires éventuelles</w:t>
      </w:r>
    </w:p>
    <w:p w14:paraId="43702D9A" w14:textId="77777777" w:rsidR="00AE06C9" w:rsidRDefault="00AE06C9" w:rsidP="006454D0">
      <w:pPr>
        <w:jc w:val="both"/>
        <w:rPr>
          <w:rFonts w:ascii="Arial" w:hAnsi="Arial" w:cs="Arial"/>
          <w:i/>
        </w:rPr>
      </w:pPr>
    </w:p>
    <w:p w14:paraId="6080123B" w14:textId="39DF7691" w:rsidR="006454D0" w:rsidRPr="003B7831" w:rsidRDefault="00AE06C9" w:rsidP="006454D0">
      <w:pPr>
        <w:pStyle w:val="Paragraphedeliste"/>
        <w:numPr>
          <w:ilvl w:val="0"/>
          <w:numId w:val="22"/>
        </w:numPr>
        <w:jc w:val="both"/>
        <w:rPr>
          <w:rFonts w:ascii="Arial" w:hAnsi="Arial" w:cs="Arial"/>
          <w:b/>
          <w:bCs/>
          <w:iCs/>
        </w:rPr>
      </w:pPr>
      <w:r w:rsidRPr="00581F20">
        <w:rPr>
          <w:rFonts w:ascii="Arial" w:hAnsi="Arial" w:cs="Arial"/>
          <w:b/>
          <w:bCs/>
          <w:iCs/>
        </w:rPr>
        <w:t>Prestation supplémentaire n° 1 :</w:t>
      </w:r>
    </w:p>
    <w:p w14:paraId="4F0682C5" w14:textId="5903342D" w:rsidR="00AE06C9" w:rsidRDefault="00AE06C9" w:rsidP="006454D0">
      <w:pPr>
        <w:jc w:val="both"/>
        <w:rPr>
          <w:rFonts w:ascii="Arial" w:hAnsi="Arial" w:cs="Arial"/>
          <w:iCs/>
        </w:rPr>
      </w:pPr>
      <w:r>
        <w:rPr>
          <w:rFonts w:ascii="Arial" w:hAnsi="Arial" w:cs="Arial"/>
          <w:iCs/>
        </w:rPr>
        <w:t>Des r</w:t>
      </w:r>
      <w:r w:rsidR="00EA4372" w:rsidRPr="00EA4372">
        <w:rPr>
          <w:rFonts w:ascii="Arial" w:hAnsi="Arial" w:cs="Arial"/>
          <w:iCs/>
        </w:rPr>
        <w:t>acks de tubes</w:t>
      </w:r>
      <w:r w:rsidR="00DF2835">
        <w:rPr>
          <w:rFonts w:ascii="Arial" w:hAnsi="Arial" w:cs="Arial"/>
          <w:iCs/>
        </w:rPr>
        <w:t xml:space="preserve"> supplémentaires.</w:t>
      </w:r>
    </w:p>
    <w:p w14:paraId="4DC02AA2" w14:textId="60306D67" w:rsidR="00AE06C9" w:rsidRDefault="00AE06C9" w:rsidP="006454D0">
      <w:pPr>
        <w:jc w:val="both"/>
        <w:rPr>
          <w:rFonts w:ascii="Arial" w:hAnsi="Arial" w:cs="Arial"/>
          <w:iCs/>
        </w:rPr>
      </w:pPr>
    </w:p>
    <w:p w14:paraId="1E8B1B9B" w14:textId="08982EBC" w:rsidR="00AE06C9" w:rsidRPr="003B7831" w:rsidRDefault="00AE06C9" w:rsidP="006454D0">
      <w:pPr>
        <w:pStyle w:val="Paragraphedeliste"/>
        <w:numPr>
          <w:ilvl w:val="0"/>
          <w:numId w:val="22"/>
        </w:numPr>
        <w:jc w:val="both"/>
        <w:rPr>
          <w:rFonts w:ascii="Arial" w:hAnsi="Arial" w:cs="Arial"/>
          <w:b/>
          <w:bCs/>
          <w:iCs/>
        </w:rPr>
      </w:pPr>
      <w:r w:rsidRPr="00581F20">
        <w:rPr>
          <w:rFonts w:ascii="Arial" w:hAnsi="Arial" w:cs="Arial"/>
          <w:b/>
          <w:bCs/>
          <w:iCs/>
        </w:rPr>
        <w:t>Prestation supplémentaire n° 2 :</w:t>
      </w:r>
    </w:p>
    <w:p w14:paraId="2C484BC2" w14:textId="1490CAF2" w:rsidR="006454D0" w:rsidRPr="00EA4372" w:rsidRDefault="00AE06C9" w:rsidP="006454D0">
      <w:pPr>
        <w:jc w:val="both"/>
        <w:rPr>
          <w:rFonts w:ascii="Arial" w:hAnsi="Arial" w:cs="Arial"/>
          <w:iCs/>
        </w:rPr>
      </w:pPr>
      <w:r>
        <w:rPr>
          <w:rFonts w:ascii="Arial" w:hAnsi="Arial" w:cs="Arial"/>
          <w:iCs/>
        </w:rPr>
        <w:t>D</w:t>
      </w:r>
      <w:r w:rsidR="00EA4372" w:rsidRPr="00EA4372">
        <w:rPr>
          <w:rFonts w:ascii="Arial" w:hAnsi="Arial" w:cs="Arial"/>
          <w:iCs/>
        </w:rPr>
        <w:t>es éléments d’identification</w:t>
      </w:r>
      <w:r w:rsidR="00EA4372">
        <w:rPr>
          <w:rFonts w:ascii="Arial" w:hAnsi="Arial" w:cs="Arial"/>
          <w:iCs/>
        </w:rPr>
        <w:t xml:space="preserve"> </w:t>
      </w:r>
      <w:r w:rsidR="00DF2835">
        <w:rPr>
          <w:rFonts w:ascii="Arial" w:hAnsi="Arial" w:cs="Arial"/>
          <w:iCs/>
        </w:rPr>
        <w:t xml:space="preserve">de rack </w:t>
      </w:r>
      <w:r w:rsidR="00EA4372">
        <w:rPr>
          <w:rFonts w:ascii="Arial" w:hAnsi="Arial" w:cs="Arial"/>
          <w:iCs/>
        </w:rPr>
        <w:t>de type code barre</w:t>
      </w:r>
      <w:r w:rsidR="00EA4372" w:rsidRPr="00EA4372">
        <w:rPr>
          <w:rFonts w:ascii="Arial" w:hAnsi="Arial" w:cs="Arial"/>
          <w:iCs/>
        </w:rPr>
        <w:t>.</w:t>
      </w:r>
    </w:p>
    <w:p w14:paraId="6C8F21A6" w14:textId="77777777" w:rsidR="006454D0" w:rsidRDefault="006454D0" w:rsidP="006454D0">
      <w:pPr>
        <w:jc w:val="both"/>
        <w:rPr>
          <w:rFonts w:ascii="Arial" w:hAnsi="Arial" w:cs="Arial"/>
          <w:i/>
        </w:rPr>
      </w:pPr>
    </w:p>
    <w:p w14:paraId="4A0AC4C8" w14:textId="59ECADAC" w:rsidR="006454D0" w:rsidRPr="00581F20" w:rsidRDefault="00AE06C9" w:rsidP="00581F20">
      <w:pPr>
        <w:pStyle w:val="Paragraphedeliste"/>
        <w:numPr>
          <w:ilvl w:val="0"/>
          <w:numId w:val="22"/>
        </w:numPr>
        <w:jc w:val="both"/>
        <w:rPr>
          <w:rFonts w:ascii="Arial" w:hAnsi="Arial" w:cs="Arial"/>
          <w:b/>
          <w:bCs/>
        </w:rPr>
      </w:pPr>
      <w:r w:rsidRPr="00581F20">
        <w:rPr>
          <w:rFonts w:ascii="Arial" w:hAnsi="Arial" w:cs="Arial"/>
          <w:b/>
          <w:bCs/>
        </w:rPr>
        <w:t xml:space="preserve">Prestation supplémentaire n° 3 : </w:t>
      </w:r>
    </w:p>
    <w:p w14:paraId="67CF9352" w14:textId="4FDD2895" w:rsidR="00AE06C9" w:rsidRDefault="00AE06C9" w:rsidP="006454D0">
      <w:pPr>
        <w:jc w:val="both"/>
        <w:rPr>
          <w:rFonts w:ascii="Arial" w:hAnsi="Arial" w:cs="Arial"/>
        </w:rPr>
      </w:pPr>
    </w:p>
    <w:p w14:paraId="018EEB62" w14:textId="1C5C4568" w:rsidR="00AE06C9" w:rsidRDefault="00AE06C9" w:rsidP="00AE06C9">
      <w:pPr>
        <w:jc w:val="both"/>
        <w:rPr>
          <w:rFonts w:ascii="Arial" w:hAnsi="Arial" w:cs="Arial"/>
          <w:iCs/>
        </w:rPr>
      </w:pPr>
      <w:r>
        <w:rPr>
          <w:rFonts w:ascii="Arial" w:hAnsi="Arial" w:cs="Arial"/>
          <w:iCs/>
        </w:rPr>
        <w:t>La fourniture d</w:t>
      </w:r>
      <w:r w:rsidR="00DF2835">
        <w:rPr>
          <w:rFonts w:ascii="Arial" w:hAnsi="Arial" w:cs="Arial"/>
          <w:iCs/>
        </w:rPr>
        <w:t>e</w:t>
      </w:r>
      <w:r>
        <w:rPr>
          <w:rFonts w:ascii="Arial" w:hAnsi="Arial" w:cs="Arial"/>
          <w:iCs/>
        </w:rPr>
        <w:t xml:space="preserve"> standard</w:t>
      </w:r>
      <w:r w:rsidR="00DF2835">
        <w:rPr>
          <w:rFonts w:ascii="Arial" w:hAnsi="Arial" w:cs="Arial"/>
          <w:iCs/>
        </w:rPr>
        <w:t>s</w:t>
      </w:r>
      <w:r>
        <w:rPr>
          <w:rFonts w:ascii="Arial" w:hAnsi="Arial" w:cs="Arial"/>
          <w:iCs/>
        </w:rPr>
        <w:t xml:space="preserve"> de calibration adapté</w:t>
      </w:r>
      <w:r w:rsidR="00DF2835">
        <w:rPr>
          <w:rFonts w:ascii="Arial" w:hAnsi="Arial" w:cs="Arial"/>
          <w:iCs/>
        </w:rPr>
        <w:t>s</w:t>
      </w:r>
      <w:r>
        <w:rPr>
          <w:rFonts w:ascii="Arial" w:hAnsi="Arial" w:cs="Arial"/>
          <w:iCs/>
        </w:rPr>
        <w:t xml:space="preserve"> au compteur gamma</w:t>
      </w:r>
      <w:r w:rsidR="00DF2835">
        <w:rPr>
          <w:rFonts w:ascii="Arial" w:hAnsi="Arial" w:cs="Arial"/>
          <w:iCs/>
        </w:rPr>
        <w:t xml:space="preserve"> (Cs-137 et I-129 notamment)</w:t>
      </w:r>
      <w:r>
        <w:rPr>
          <w:rFonts w:ascii="Arial" w:hAnsi="Arial" w:cs="Arial"/>
          <w:iCs/>
        </w:rPr>
        <w:t>.</w:t>
      </w:r>
    </w:p>
    <w:p w14:paraId="637B6EC2" w14:textId="1154F02E" w:rsidR="00AE06C9" w:rsidRDefault="00AE06C9" w:rsidP="00AE06C9">
      <w:pPr>
        <w:jc w:val="both"/>
        <w:rPr>
          <w:rFonts w:ascii="Arial" w:hAnsi="Arial" w:cs="Arial"/>
          <w:iCs/>
        </w:rPr>
      </w:pPr>
    </w:p>
    <w:p w14:paraId="24629521" w14:textId="5E87C9B9" w:rsidR="00AE06C9" w:rsidRPr="003B7831" w:rsidRDefault="00AE06C9" w:rsidP="00AE06C9">
      <w:pPr>
        <w:pStyle w:val="Paragraphedeliste"/>
        <w:numPr>
          <w:ilvl w:val="0"/>
          <w:numId w:val="22"/>
        </w:numPr>
        <w:jc w:val="both"/>
        <w:rPr>
          <w:rFonts w:ascii="Arial" w:hAnsi="Arial" w:cs="Arial"/>
          <w:b/>
          <w:bCs/>
          <w:iCs/>
        </w:rPr>
      </w:pPr>
      <w:r w:rsidRPr="00581F20">
        <w:rPr>
          <w:rFonts w:ascii="Arial" w:hAnsi="Arial" w:cs="Arial"/>
          <w:b/>
          <w:bCs/>
          <w:iCs/>
        </w:rPr>
        <w:t xml:space="preserve">Prestation supplémentaire n° 4 : </w:t>
      </w:r>
    </w:p>
    <w:p w14:paraId="62E8C705" w14:textId="684739B7" w:rsidR="00AE06C9" w:rsidRPr="00EA4372" w:rsidRDefault="00AE06C9" w:rsidP="00AE06C9">
      <w:pPr>
        <w:jc w:val="both"/>
        <w:rPr>
          <w:rFonts w:ascii="Arial" w:hAnsi="Arial" w:cs="Arial"/>
          <w:iCs/>
        </w:rPr>
      </w:pPr>
      <w:r>
        <w:rPr>
          <w:rFonts w:ascii="Arial" w:hAnsi="Arial" w:cs="Arial"/>
          <w:iCs/>
        </w:rPr>
        <w:t>La fourniture d’une table support à roulettes capable de soutenir le poids de l’équipement.</w:t>
      </w:r>
    </w:p>
    <w:p w14:paraId="726AAD80" w14:textId="77777777" w:rsidR="00AE06C9" w:rsidRDefault="00AE06C9" w:rsidP="006454D0">
      <w:pPr>
        <w:jc w:val="both"/>
        <w:rPr>
          <w:rFonts w:ascii="Arial" w:hAnsi="Arial" w:cs="Arial"/>
        </w:rPr>
      </w:pPr>
    </w:p>
    <w:p w14:paraId="21AB9E1B" w14:textId="77777777" w:rsidR="00AE06C9" w:rsidRDefault="00AE06C9" w:rsidP="006454D0">
      <w:pPr>
        <w:jc w:val="both"/>
        <w:rPr>
          <w:rFonts w:ascii="Arial" w:hAnsi="Arial" w:cs="Arial"/>
        </w:rPr>
      </w:pPr>
    </w:p>
    <w:p w14:paraId="1A2C00A7" w14:textId="274B2B59" w:rsidR="006454D0" w:rsidRDefault="006454D0" w:rsidP="006454D0">
      <w:pPr>
        <w:jc w:val="both"/>
        <w:rPr>
          <w:rFonts w:ascii="Arial" w:hAnsi="Arial" w:cs="Arial"/>
        </w:rPr>
      </w:pPr>
      <w:r>
        <w:rPr>
          <w:rFonts w:ascii="Arial" w:hAnsi="Arial" w:cs="Arial"/>
          <w:b/>
          <w:u w:val="single"/>
        </w:rPr>
        <w:t>Particularités des lieux d’installation (</w:t>
      </w:r>
      <w:proofErr w:type="gramStart"/>
      <w:r>
        <w:rPr>
          <w:rFonts w:ascii="Arial" w:hAnsi="Arial" w:cs="Arial"/>
          <w:b/>
          <w:u w:val="single"/>
        </w:rPr>
        <w:t>étages</w:t>
      </w:r>
      <w:r>
        <w:rPr>
          <w:rFonts w:ascii="Arial" w:hAnsi="Arial" w:cs="Arial"/>
        </w:rPr>
        <w:t xml:space="preserve">  :</w:t>
      </w:r>
      <w:proofErr w:type="gramEnd"/>
    </w:p>
    <w:p w14:paraId="2521D1E6" w14:textId="77777777" w:rsidR="006454D0" w:rsidRDefault="006454D0" w:rsidP="006454D0">
      <w:pPr>
        <w:jc w:val="both"/>
        <w:rPr>
          <w:rFonts w:ascii="Arial" w:hAnsi="Arial" w:cs="Arial"/>
        </w:rPr>
      </w:pPr>
    </w:p>
    <w:p w14:paraId="1D7E261F" w14:textId="6941E1A5" w:rsidR="006454D0" w:rsidRDefault="00866F01" w:rsidP="006454D0">
      <w:pPr>
        <w:jc w:val="both"/>
        <w:rPr>
          <w:rFonts w:ascii="Arial" w:hAnsi="Arial" w:cs="Arial"/>
        </w:rPr>
      </w:pPr>
      <w:r>
        <w:rPr>
          <w:rFonts w:ascii="Arial" w:hAnsi="Arial" w:cs="Arial"/>
        </w:rPr>
        <w:t xml:space="preserve">Installation de plein pied </w:t>
      </w:r>
      <w:r w:rsidR="00EA4372">
        <w:rPr>
          <w:rFonts w:ascii="Arial" w:hAnsi="Arial" w:cs="Arial"/>
        </w:rPr>
        <w:t>sur une table à roulettes.</w:t>
      </w:r>
    </w:p>
    <w:p w14:paraId="0B892445" w14:textId="77777777" w:rsidR="006454D0" w:rsidRDefault="006454D0" w:rsidP="006454D0">
      <w:pPr>
        <w:jc w:val="both"/>
        <w:rPr>
          <w:rFonts w:ascii="Arial" w:hAnsi="Arial" w:cs="Arial"/>
        </w:rPr>
      </w:pPr>
    </w:p>
    <w:p w14:paraId="2741169A" w14:textId="77777777" w:rsidR="006454D0" w:rsidRDefault="006454D0" w:rsidP="006454D0">
      <w:pPr>
        <w:rPr>
          <w:rFonts w:ascii="Arial" w:hAnsi="Arial" w:cs="Arial"/>
          <w:b/>
          <w:u w:val="single"/>
        </w:rPr>
      </w:pPr>
      <w:r>
        <w:rPr>
          <w:rFonts w:ascii="Arial" w:hAnsi="Arial" w:cs="Arial"/>
          <w:b/>
          <w:u w:val="single"/>
        </w:rPr>
        <w:t>Documentation demandée à l’appui de l’offre</w:t>
      </w:r>
    </w:p>
    <w:p w14:paraId="070CD9E1" w14:textId="77777777" w:rsidR="006454D0" w:rsidRDefault="006454D0" w:rsidP="006454D0">
      <w:pPr>
        <w:rPr>
          <w:rFonts w:ascii="Arial" w:hAnsi="Arial" w:cs="Arial"/>
        </w:rPr>
      </w:pPr>
    </w:p>
    <w:p w14:paraId="130F4E9A" w14:textId="77777777" w:rsidR="006454D0" w:rsidRDefault="006454D0" w:rsidP="006454D0">
      <w:pPr>
        <w:jc w:val="both"/>
        <w:rPr>
          <w:rFonts w:ascii="Arial" w:hAnsi="Arial" w:cs="Arial"/>
        </w:rPr>
      </w:pPr>
      <w:r>
        <w:rPr>
          <w:rFonts w:ascii="Arial" w:hAnsi="Arial" w:cs="Arial"/>
        </w:rPr>
        <w:t>Tous les systèmes seront livrés avec une documentation d’utilisation et d’entretien en Anglais et/ou en Français sur support papier.</w:t>
      </w:r>
    </w:p>
    <w:p w14:paraId="4D4736D2" w14:textId="77777777" w:rsidR="006454D0" w:rsidRDefault="006454D0" w:rsidP="006454D0">
      <w:pPr>
        <w:jc w:val="both"/>
        <w:rPr>
          <w:rFonts w:ascii="Arial" w:hAnsi="Arial" w:cs="Arial"/>
        </w:rPr>
      </w:pPr>
    </w:p>
    <w:p w14:paraId="1A359B9C" w14:textId="77777777" w:rsidR="006454D0" w:rsidRDefault="006454D0" w:rsidP="006454D0">
      <w:pPr>
        <w:jc w:val="both"/>
        <w:rPr>
          <w:rFonts w:ascii="Arial" w:hAnsi="Arial" w:cs="Arial"/>
        </w:rPr>
      </w:pPr>
    </w:p>
    <w:p w14:paraId="159F6373" w14:textId="77777777" w:rsidR="006454D0" w:rsidRDefault="006454D0" w:rsidP="006454D0">
      <w:pPr>
        <w:jc w:val="both"/>
        <w:rPr>
          <w:rFonts w:ascii="Arial" w:hAnsi="Arial" w:cs="Arial"/>
        </w:rPr>
      </w:pPr>
    </w:p>
    <w:p w14:paraId="1EB6F9F6" w14:textId="77777777" w:rsidR="006454D0" w:rsidRDefault="006454D0" w:rsidP="006454D0">
      <w:pPr>
        <w:jc w:val="both"/>
        <w:rPr>
          <w:rFonts w:ascii="Arial" w:hAnsi="Arial" w:cs="Arial"/>
          <w:b/>
          <w:u w:val="single"/>
        </w:rPr>
      </w:pPr>
      <w:r>
        <w:rPr>
          <w:rFonts w:ascii="Arial" w:hAnsi="Arial" w:cs="Arial"/>
          <w:b/>
          <w:u w:val="single"/>
        </w:rPr>
        <w:t>Formation :</w:t>
      </w:r>
    </w:p>
    <w:p w14:paraId="6CA01B45" w14:textId="77777777" w:rsidR="006454D0" w:rsidRDefault="006454D0" w:rsidP="006454D0">
      <w:pPr>
        <w:ind w:right="-1"/>
        <w:jc w:val="both"/>
        <w:rPr>
          <w:rFonts w:ascii="Arial" w:hAnsi="Arial" w:cs="Arial"/>
        </w:rPr>
      </w:pPr>
    </w:p>
    <w:p w14:paraId="55431C27" w14:textId="77777777" w:rsidR="006454D0" w:rsidRDefault="006454D0" w:rsidP="006454D0">
      <w:pPr>
        <w:ind w:right="-1"/>
        <w:jc w:val="both"/>
        <w:rPr>
          <w:rFonts w:ascii="Arial" w:hAnsi="Arial" w:cs="Arial"/>
        </w:rPr>
      </w:pPr>
      <w:r>
        <w:rPr>
          <w:rFonts w:ascii="Arial" w:hAnsi="Arial" w:cs="Arial"/>
        </w:rPr>
        <w:t xml:space="preserve">Le titulaire s’engage à assurer une formation par un technicien compétent auprès du personnel habilité du laboratoire. Cette formation aura lieu après la mise en service. Cette formation comprendra à minima la mise en route, l’entretien, et le maniement du système. </w:t>
      </w:r>
    </w:p>
    <w:p w14:paraId="0A9BE833" w14:textId="77777777" w:rsidR="006454D0" w:rsidRDefault="006454D0" w:rsidP="006454D0">
      <w:pPr>
        <w:ind w:right="-1"/>
        <w:jc w:val="both"/>
        <w:rPr>
          <w:rFonts w:ascii="Arial" w:hAnsi="Arial" w:cs="Arial"/>
        </w:rPr>
      </w:pPr>
    </w:p>
    <w:p w14:paraId="24DABD38" w14:textId="77777777" w:rsidR="006454D0" w:rsidRDefault="006454D0" w:rsidP="006454D0">
      <w:pPr>
        <w:jc w:val="both"/>
        <w:rPr>
          <w:rFonts w:ascii="Arial" w:hAnsi="Arial" w:cs="Arial"/>
          <w:b/>
          <w:sz w:val="24"/>
          <w:szCs w:val="24"/>
          <w:u w:val="single"/>
        </w:rPr>
      </w:pPr>
    </w:p>
    <w:p w14:paraId="7699C683" w14:textId="77777777" w:rsidR="006454D0" w:rsidRDefault="006454D0" w:rsidP="006454D0">
      <w:pPr>
        <w:jc w:val="both"/>
        <w:rPr>
          <w:rFonts w:ascii="Arial" w:hAnsi="Arial" w:cs="Arial"/>
          <w:b/>
          <w:u w:val="single"/>
        </w:rPr>
      </w:pPr>
      <w:bookmarkStart w:id="3" w:name="_Toc146428726"/>
      <w:r>
        <w:rPr>
          <w:rFonts w:ascii="Arial" w:hAnsi="Arial" w:cs="Arial"/>
          <w:b/>
          <w:u w:val="single"/>
        </w:rPr>
        <w:t>Garantie</w:t>
      </w:r>
      <w:bookmarkEnd w:id="3"/>
      <w:r>
        <w:rPr>
          <w:rFonts w:ascii="Arial" w:hAnsi="Arial" w:cs="Arial"/>
          <w:b/>
          <w:u w:val="single"/>
        </w:rPr>
        <w:t> :</w:t>
      </w:r>
    </w:p>
    <w:p w14:paraId="04618DF6" w14:textId="77777777" w:rsidR="006454D0" w:rsidRDefault="006454D0" w:rsidP="006454D0">
      <w:pPr>
        <w:spacing w:line="260" w:lineRule="exact"/>
        <w:jc w:val="both"/>
        <w:rPr>
          <w:rFonts w:ascii="Arial" w:hAnsi="Arial" w:cs="Arial"/>
          <w:sz w:val="24"/>
          <w:szCs w:val="24"/>
        </w:rPr>
      </w:pPr>
    </w:p>
    <w:p w14:paraId="2D8FC3B3" w14:textId="3135CE2A" w:rsidR="006454D0" w:rsidRDefault="006454D0" w:rsidP="006454D0">
      <w:pPr>
        <w:spacing w:line="260" w:lineRule="exact"/>
        <w:jc w:val="both"/>
        <w:rPr>
          <w:rFonts w:ascii="Arial" w:hAnsi="Arial" w:cs="Arial"/>
        </w:rPr>
      </w:pPr>
      <w:r>
        <w:rPr>
          <w:rFonts w:ascii="Arial" w:hAnsi="Arial" w:cs="Arial"/>
        </w:rPr>
        <w:t xml:space="preserve">Les matériels sont garantis au moins </w:t>
      </w:r>
      <w:r w:rsidR="00C441FD">
        <w:rPr>
          <w:rFonts w:ascii="Arial" w:hAnsi="Arial" w:cs="Arial"/>
        </w:rPr>
        <w:t>1</w:t>
      </w:r>
      <w:r>
        <w:rPr>
          <w:rFonts w:ascii="Arial" w:hAnsi="Arial" w:cs="Arial"/>
        </w:rPr>
        <w:t xml:space="preserve"> an pièces, main d’œuvre et déplacements à compter de leur admission. </w:t>
      </w:r>
      <w:r w:rsidR="000C18FD">
        <w:rPr>
          <w:rFonts w:ascii="Arial" w:hAnsi="Arial" w:cs="Arial"/>
        </w:rPr>
        <w:t>Le candidat présentera une estimation chiffrée des contrats de maintenance proposés.</w:t>
      </w:r>
      <w:r>
        <w:rPr>
          <w:rFonts w:ascii="Arial" w:hAnsi="Arial" w:cs="Arial"/>
        </w:rPr>
        <w:t xml:space="preserve"> </w:t>
      </w:r>
    </w:p>
    <w:p w14:paraId="7F537FBE" w14:textId="77777777" w:rsidR="006454D0" w:rsidRDefault="006454D0" w:rsidP="006454D0">
      <w:pPr>
        <w:ind w:firstLine="284"/>
        <w:jc w:val="both"/>
        <w:rPr>
          <w:rFonts w:ascii="Arial" w:hAnsi="Arial" w:cs="Arial"/>
        </w:rPr>
      </w:pPr>
    </w:p>
    <w:p w14:paraId="4158946F" w14:textId="77777777" w:rsidR="006454D0" w:rsidRDefault="006454D0" w:rsidP="006454D0">
      <w:pPr>
        <w:ind w:firstLine="284"/>
        <w:jc w:val="both"/>
        <w:rPr>
          <w:rFonts w:ascii="Arial" w:hAnsi="Arial" w:cs="Arial"/>
        </w:rPr>
      </w:pPr>
    </w:p>
    <w:p w14:paraId="746BE3A7" w14:textId="2DBE74F3" w:rsidR="006454D0" w:rsidRPr="000C18FD" w:rsidRDefault="006454D0" w:rsidP="006454D0">
      <w:pPr>
        <w:pStyle w:val="Paragraphedeliste"/>
        <w:numPr>
          <w:ilvl w:val="0"/>
          <w:numId w:val="2"/>
        </w:numPr>
        <w:rPr>
          <w:rFonts w:ascii="Arial" w:hAnsi="Arial" w:cs="Arial"/>
          <w:b/>
          <w:sz w:val="20"/>
          <w:szCs w:val="20"/>
          <w:u w:val="single"/>
        </w:rPr>
      </w:pPr>
      <w:r w:rsidRPr="003553FD">
        <w:rPr>
          <w:rFonts w:ascii="Arial" w:hAnsi="Arial" w:cs="Arial"/>
          <w:b/>
          <w:sz w:val="20"/>
          <w:szCs w:val="20"/>
          <w:u w:val="single"/>
        </w:rPr>
        <w:t>Durée du marché :</w:t>
      </w:r>
    </w:p>
    <w:p w14:paraId="6A096DAF" w14:textId="0A49E7A8" w:rsidR="006454D0" w:rsidRDefault="006454D0" w:rsidP="006454D0">
      <w:pPr>
        <w:widowControl w:val="0"/>
        <w:spacing w:before="216"/>
        <w:jc w:val="both"/>
        <w:rPr>
          <w:rFonts w:ascii="Arial" w:hAnsi="Arial" w:cs="Arial"/>
        </w:rPr>
      </w:pPr>
      <w:r>
        <w:rPr>
          <w:rFonts w:ascii="Arial" w:hAnsi="Arial" w:cs="Arial"/>
        </w:rPr>
        <w:t>Il est conclu pour la période allant de sa date de notification au prestataire jusqu'à l’expiration de la durée de garanti</w:t>
      </w:r>
      <w:r w:rsidR="00483C2D">
        <w:rPr>
          <w:rFonts w:ascii="Arial" w:hAnsi="Arial" w:cs="Arial"/>
        </w:rPr>
        <w:t xml:space="preserve">e, soit une durée de 12 mois. </w:t>
      </w:r>
    </w:p>
    <w:p w14:paraId="06C1C1B2" w14:textId="77777777" w:rsidR="006454D0" w:rsidRDefault="006454D0" w:rsidP="006454D0">
      <w:pPr>
        <w:suppressAutoHyphens w:val="0"/>
        <w:autoSpaceDE w:val="0"/>
        <w:autoSpaceDN w:val="0"/>
        <w:adjustRightInd w:val="0"/>
        <w:jc w:val="both"/>
        <w:rPr>
          <w:rFonts w:ascii="Arial" w:hAnsi="Arial" w:cs="Arial"/>
        </w:rPr>
      </w:pPr>
    </w:p>
    <w:p w14:paraId="52308B73" w14:textId="77777777" w:rsidR="006454D0" w:rsidRDefault="006454D0" w:rsidP="00CE593F">
      <w:pPr>
        <w:suppressAutoHyphens w:val="0"/>
        <w:autoSpaceDE w:val="0"/>
        <w:autoSpaceDN w:val="0"/>
        <w:adjustRightInd w:val="0"/>
        <w:jc w:val="both"/>
        <w:rPr>
          <w:rFonts w:ascii="Arial" w:hAnsi="Arial" w:cs="Arial"/>
        </w:rPr>
      </w:pPr>
      <w:r>
        <w:rPr>
          <w:rFonts w:ascii="Arial" w:hAnsi="Arial" w:cs="Arial"/>
        </w:rPr>
        <w:t xml:space="preserve">En tout état de cause, à compter de la notification du marché, le délai contractuel global de réalisation de l’ensemble de la prestation (hors garantie) est celui indiqué </w:t>
      </w:r>
      <w:r w:rsidR="00CE593F">
        <w:rPr>
          <w:rFonts w:ascii="Arial" w:hAnsi="Arial" w:cs="Arial"/>
        </w:rPr>
        <w:t>par le titulaire dans son offre.</w:t>
      </w:r>
    </w:p>
    <w:p w14:paraId="23AB8E1B" w14:textId="0385F8A1" w:rsidR="006454D0" w:rsidRPr="00483C2D" w:rsidRDefault="006454D0" w:rsidP="00483C2D">
      <w:pPr>
        <w:ind w:left="360" w:right="567"/>
        <w:jc w:val="center"/>
        <w:rPr>
          <w:rFonts w:ascii="Arial" w:hAnsi="Arial" w:cs="Arial"/>
        </w:rPr>
      </w:pPr>
    </w:p>
    <w:p w14:paraId="077779B4" w14:textId="77777777" w:rsidR="006454D0" w:rsidRDefault="006454D0" w:rsidP="006454D0">
      <w:pPr>
        <w:suppressAutoHyphens w:val="0"/>
        <w:autoSpaceDE w:val="0"/>
        <w:autoSpaceDN w:val="0"/>
        <w:adjustRightInd w:val="0"/>
        <w:ind w:firstLine="284"/>
        <w:jc w:val="both"/>
        <w:rPr>
          <w:rFonts w:ascii="Arial" w:hAnsi="Arial" w:cs="Arial"/>
          <w:sz w:val="22"/>
          <w:szCs w:val="22"/>
        </w:rPr>
      </w:pPr>
    </w:p>
    <w:p w14:paraId="0D84A458" w14:textId="77777777" w:rsidR="006454D0" w:rsidRDefault="006454D0" w:rsidP="006454D0">
      <w:pPr>
        <w:numPr>
          <w:ilvl w:val="0"/>
          <w:numId w:val="3"/>
        </w:numPr>
        <w:rPr>
          <w:rFonts w:ascii="Arial" w:hAnsi="Arial" w:cs="Arial"/>
          <w:b/>
          <w:u w:val="single"/>
        </w:rPr>
      </w:pPr>
      <w:r>
        <w:rPr>
          <w:rFonts w:ascii="Arial" w:hAnsi="Arial" w:cs="Arial"/>
          <w:b/>
          <w:u w:val="single"/>
        </w:rPr>
        <w:t>Montant et forme du marché :</w:t>
      </w:r>
    </w:p>
    <w:p w14:paraId="34A16F0E" w14:textId="77777777" w:rsidR="006454D0" w:rsidRDefault="006454D0" w:rsidP="006454D0">
      <w:pPr>
        <w:rPr>
          <w:rFonts w:ascii="Arial" w:hAnsi="Arial" w:cs="Arial"/>
        </w:rPr>
      </w:pPr>
    </w:p>
    <w:p w14:paraId="302E3092" w14:textId="08DA135C" w:rsidR="006454D0" w:rsidRDefault="006454D0" w:rsidP="00924AD9">
      <w:pPr>
        <w:jc w:val="both"/>
        <w:rPr>
          <w:rFonts w:ascii="Arial" w:hAnsi="Arial" w:cs="Arial"/>
        </w:rPr>
      </w:pPr>
      <w:r>
        <w:rPr>
          <w:rFonts w:ascii="Arial" w:hAnsi="Arial" w:cs="Arial"/>
        </w:rPr>
        <w:t>Le marché est conclu sans minimum avec un maximum de 1</w:t>
      </w:r>
      <w:r w:rsidR="00563A25">
        <w:rPr>
          <w:rFonts w:ascii="Arial" w:hAnsi="Arial" w:cs="Arial"/>
        </w:rPr>
        <w:t>4</w:t>
      </w:r>
      <w:r w:rsidR="005B2CDA">
        <w:rPr>
          <w:rFonts w:ascii="Arial" w:hAnsi="Arial" w:cs="Arial"/>
        </w:rPr>
        <w:t>0</w:t>
      </w:r>
      <w:r>
        <w:rPr>
          <w:rFonts w:ascii="Arial" w:hAnsi="Arial" w:cs="Arial"/>
        </w:rPr>
        <w:t> 000 € HT conformément au seuil de procédure adaptée (ce seuil est procédural et ne représente pas le montant estimatif du marché).</w:t>
      </w:r>
    </w:p>
    <w:p w14:paraId="770A2BA0" w14:textId="77777777" w:rsidR="006454D0" w:rsidRDefault="006454D0" w:rsidP="006454D0">
      <w:pPr>
        <w:ind w:left="360"/>
        <w:jc w:val="both"/>
        <w:rPr>
          <w:rFonts w:ascii="Arial" w:hAnsi="Arial" w:cs="Arial"/>
        </w:rPr>
      </w:pPr>
    </w:p>
    <w:p w14:paraId="5C388A1E" w14:textId="77777777" w:rsidR="006454D0" w:rsidRDefault="006454D0" w:rsidP="006454D0">
      <w:pPr>
        <w:numPr>
          <w:ilvl w:val="0"/>
          <w:numId w:val="3"/>
        </w:numPr>
        <w:rPr>
          <w:rFonts w:ascii="Arial" w:hAnsi="Arial" w:cs="Arial"/>
          <w:b/>
          <w:u w:val="single"/>
        </w:rPr>
      </w:pPr>
      <w:r>
        <w:rPr>
          <w:rFonts w:ascii="Arial" w:hAnsi="Arial" w:cs="Arial"/>
          <w:b/>
          <w:u w:val="single"/>
        </w:rPr>
        <w:t>Documents contractuels</w:t>
      </w:r>
    </w:p>
    <w:p w14:paraId="00177772" w14:textId="77777777" w:rsidR="006454D0" w:rsidRDefault="006454D0" w:rsidP="006454D0">
      <w:pPr>
        <w:suppressAutoHyphens w:val="0"/>
        <w:autoSpaceDE w:val="0"/>
        <w:autoSpaceDN w:val="0"/>
        <w:adjustRightInd w:val="0"/>
        <w:ind w:firstLine="284"/>
        <w:jc w:val="both"/>
        <w:rPr>
          <w:rFonts w:ascii="Arial" w:hAnsi="Arial" w:cs="Arial"/>
        </w:rPr>
      </w:pPr>
    </w:p>
    <w:p w14:paraId="1F4DFC06" w14:textId="77777777" w:rsidR="006454D0" w:rsidRDefault="006454D0" w:rsidP="006454D0">
      <w:pPr>
        <w:suppressAutoHyphens w:val="0"/>
        <w:autoSpaceDE w:val="0"/>
        <w:autoSpaceDN w:val="0"/>
        <w:adjustRightInd w:val="0"/>
        <w:ind w:firstLine="284"/>
        <w:jc w:val="both"/>
        <w:rPr>
          <w:rFonts w:ascii="Arial" w:hAnsi="Arial" w:cs="Arial"/>
        </w:rPr>
      </w:pPr>
      <w:r>
        <w:rPr>
          <w:rFonts w:ascii="Arial" w:hAnsi="Arial" w:cs="Arial"/>
        </w:rPr>
        <w:t xml:space="preserve">Par dérogation à l'article 4.1 du CCAG FCS, le marché est constitué par les éléments contractuels énumérés ci-dessous, par ordre de priorité décroissante : </w:t>
      </w:r>
    </w:p>
    <w:p w14:paraId="0DCA4115" w14:textId="77777777" w:rsidR="006454D0" w:rsidRDefault="006454D0" w:rsidP="006454D0">
      <w:pPr>
        <w:numPr>
          <w:ilvl w:val="0"/>
          <w:numId w:val="1"/>
        </w:numPr>
        <w:suppressAutoHyphens w:val="0"/>
        <w:autoSpaceDE w:val="0"/>
        <w:autoSpaceDN w:val="0"/>
        <w:adjustRightInd w:val="0"/>
        <w:jc w:val="both"/>
        <w:rPr>
          <w:rFonts w:ascii="Arial" w:hAnsi="Arial" w:cs="Arial"/>
        </w:rPr>
      </w:pPr>
      <w:r>
        <w:rPr>
          <w:rFonts w:ascii="Arial" w:hAnsi="Arial" w:cs="Arial"/>
        </w:rPr>
        <w:t xml:space="preserve">Le présent marché et ses éventuelles annexes, dont l'exemplaire original conservé dans les archives de l'université fait </w:t>
      </w:r>
      <w:proofErr w:type="gramStart"/>
      <w:r>
        <w:rPr>
          <w:rFonts w:ascii="Arial" w:hAnsi="Arial" w:cs="Arial"/>
        </w:rPr>
        <w:t>seul foi</w:t>
      </w:r>
      <w:proofErr w:type="gramEnd"/>
      <w:r>
        <w:rPr>
          <w:rFonts w:ascii="Arial" w:hAnsi="Arial" w:cs="Arial"/>
        </w:rPr>
        <w:t> ;</w:t>
      </w:r>
    </w:p>
    <w:p w14:paraId="232F8E02" w14:textId="77777777" w:rsidR="000E0355" w:rsidRDefault="000E0355" w:rsidP="000E0355">
      <w:pPr>
        <w:numPr>
          <w:ilvl w:val="0"/>
          <w:numId w:val="1"/>
        </w:numPr>
        <w:suppressAutoHyphens w:val="0"/>
        <w:autoSpaceDE w:val="0"/>
        <w:autoSpaceDN w:val="0"/>
        <w:adjustRightInd w:val="0"/>
        <w:jc w:val="both"/>
        <w:rPr>
          <w:rFonts w:ascii="Arial" w:hAnsi="Arial" w:cs="Arial"/>
        </w:rPr>
      </w:pPr>
      <w:r>
        <w:rPr>
          <w:rFonts w:ascii="Arial" w:hAnsi="Arial" w:cs="Arial"/>
        </w:rPr>
        <w:t xml:space="preserve">Le Cahier des Clauses Administratives Générales applicable aux marchés publics de fournitures courantes et de services annexé à l’arrêté </w:t>
      </w:r>
      <w:r>
        <w:rPr>
          <w:rFonts w:ascii="Arial" w:hAnsi="Arial" w:cs="Arial"/>
          <w:bCs/>
        </w:rPr>
        <w:t>du 30 mars 2021 portant approbation du cahier des clauses administratives générales des marchés publics de fournitures courantes et de services</w:t>
      </w:r>
      <w:r>
        <w:rPr>
          <w:rFonts w:ascii="Arial" w:hAnsi="Arial" w:cs="Arial"/>
        </w:rPr>
        <w:t xml:space="preserve"> (Journal Officiel de la République Française n°</w:t>
      </w:r>
      <w:r w:rsidR="00962C5D">
        <w:rPr>
          <w:rFonts w:ascii="Arial" w:hAnsi="Arial" w:cs="Arial"/>
        </w:rPr>
        <w:t xml:space="preserve"> </w:t>
      </w:r>
      <w:r>
        <w:rPr>
          <w:rFonts w:ascii="Arial" w:hAnsi="Arial" w:cs="Arial"/>
        </w:rPr>
        <w:t>0078 du 1</w:t>
      </w:r>
      <w:r w:rsidRPr="00AF2647">
        <w:rPr>
          <w:rFonts w:ascii="Arial" w:hAnsi="Arial" w:cs="Arial"/>
          <w:vertAlign w:val="superscript"/>
        </w:rPr>
        <w:t>er</w:t>
      </w:r>
      <w:r>
        <w:rPr>
          <w:rFonts w:ascii="Arial" w:hAnsi="Arial" w:cs="Arial"/>
        </w:rPr>
        <w:t xml:space="preserve"> avril 2021), désigné « CCAG FCS » dans le présent CCP ;</w:t>
      </w:r>
    </w:p>
    <w:p w14:paraId="7267B239" w14:textId="77777777" w:rsidR="006454D0" w:rsidRDefault="006454D0" w:rsidP="006454D0">
      <w:pPr>
        <w:numPr>
          <w:ilvl w:val="0"/>
          <w:numId w:val="1"/>
        </w:numPr>
        <w:suppressAutoHyphens w:val="0"/>
        <w:autoSpaceDE w:val="0"/>
        <w:autoSpaceDN w:val="0"/>
        <w:adjustRightInd w:val="0"/>
        <w:jc w:val="both"/>
        <w:rPr>
          <w:rFonts w:ascii="Arial" w:hAnsi="Arial" w:cs="Arial"/>
        </w:rPr>
      </w:pPr>
      <w:r>
        <w:rPr>
          <w:rFonts w:ascii="Arial" w:hAnsi="Arial" w:cs="Arial"/>
        </w:rPr>
        <w:t>L’offre du titulaire</w:t>
      </w:r>
      <w:r w:rsidR="00962C5D">
        <w:rPr>
          <w:rFonts w:ascii="Arial" w:hAnsi="Arial" w:cs="Arial"/>
        </w:rPr>
        <w:t> ;</w:t>
      </w:r>
    </w:p>
    <w:p w14:paraId="0F2D2A33" w14:textId="77777777" w:rsidR="006454D0" w:rsidRDefault="006454D0" w:rsidP="006454D0">
      <w:pPr>
        <w:numPr>
          <w:ilvl w:val="0"/>
          <w:numId w:val="1"/>
        </w:numPr>
        <w:suppressAutoHyphens w:val="0"/>
        <w:autoSpaceDE w:val="0"/>
        <w:autoSpaceDN w:val="0"/>
        <w:adjustRightInd w:val="0"/>
        <w:jc w:val="both"/>
        <w:rPr>
          <w:rFonts w:ascii="Arial" w:hAnsi="Arial" w:cs="Arial"/>
        </w:rPr>
      </w:pPr>
      <w:r>
        <w:rPr>
          <w:rFonts w:ascii="Arial" w:hAnsi="Arial" w:cs="Arial"/>
        </w:rPr>
        <w:lastRenderedPageBreak/>
        <w:t>Les éventuels avenants et actes de sous-traitance</w:t>
      </w:r>
      <w:r w:rsidR="00962C5D">
        <w:rPr>
          <w:rFonts w:ascii="Arial" w:hAnsi="Arial" w:cs="Arial"/>
        </w:rPr>
        <w:t>.</w:t>
      </w:r>
    </w:p>
    <w:p w14:paraId="52B892CF" w14:textId="77777777" w:rsidR="006454D0" w:rsidRDefault="006454D0" w:rsidP="006454D0">
      <w:pPr>
        <w:spacing w:line="260" w:lineRule="exact"/>
        <w:jc w:val="both"/>
        <w:rPr>
          <w:rFonts w:ascii="Arial" w:hAnsi="Arial" w:cs="Arial"/>
        </w:rPr>
      </w:pPr>
    </w:p>
    <w:p w14:paraId="0DE4F674" w14:textId="77777777" w:rsidR="00001B4A" w:rsidRDefault="00001B4A" w:rsidP="006454D0">
      <w:pPr>
        <w:spacing w:line="260" w:lineRule="exact"/>
        <w:jc w:val="both"/>
        <w:rPr>
          <w:rFonts w:ascii="Arial" w:hAnsi="Arial" w:cs="Arial"/>
        </w:rPr>
      </w:pPr>
    </w:p>
    <w:p w14:paraId="23CF7F28" w14:textId="30BE8701" w:rsidR="00001B4A" w:rsidRDefault="00924BFB" w:rsidP="00001B4A">
      <w:pPr>
        <w:numPr>
          <w:ilvl w:val="0"/>
          <w:numId w:val="10"/>
        </w:numPr>
        <w:rPr>
          <w:rFonts w:ascii="Arial" w:hAnsi="Arial" w:cs="Arial"/>
          <w:b/>
          <w:u w:val="single"/>
        </w:rPr>
      </w:pPr>
      <w:r>
        <w:rPr>
          <w:rFonts w:ascii="Arial" w:hAnsi="Arial" w:cs="Arial"/>
          <w:b/>
          <w:u w:val="single"/>
        </w:rPr>
        <w:t>Exécutions complémentaires</w:t>
      </w:r>
    </w:p>
    <w:p w14:paraId="6A4DF227" w14:textId="77777777" w:rsidR="00001B4A" w:rsidRDefault="00001B4A" w:rsidP="00001B4A">
      <w:pPr>
        <w:ind w:left="360"/>
        <w:rPr>
          <w:rFonts w:ascii="Arial" w:hAnsi="Arial" w:cs="Arial"/>
          <w:b/>
          <w:u w:val="single"/>
        </w:rPr>
      </w:pPr>
    </w:p>
    <w:p w14:paraId="4B4FAD17" w14:textId="77777777" w:rsidR="00001B4A" w:rsidRDefault="00001B4A" w:rsidP="00001B4A">
      <w:pPr>
        <w:rPr>
          <w:rFonts w:ascii="Arial" w:hAnsi="Arial" w:cs="Arial"/>
          <w:b/>
          <w:u w:val="single"/>
        </w:rPr>
      </w:pPr>
    </w:p>
    <w:p w14:paraId="4AB02CE9" w14:textId="77777777" w:rsidR="00001B4A" w:rsidRPr="00225D20" w:rsidRDefault="00001B4A" w:rsidP="00225D20">
      <w:pPr>
        <w:pStyle w:val="Paragraphedeliste"/>
        <w:numPr>
          <w:ilvl w:val="1"/>
          <w:numId w:val="14"/>
        </w:numPr>
        <w:ind w:left="851"/>
        <w:rPr>
          <w:rFonts w:ascii="Arial" w:hAnsi="Arial" w:cs="Arial"/>
          <w:b/>
          <w:sz w:val="20"/>
          <w:szCs w:val="20"/>
          <w:u w:val="single"/>
        </w:rPr>
      </w:pPr>
      <w:r w:rsidRPr="00225D20">
        <w:rPr>
          <w:rFonts w:ascii="Arial" w:hAnsi="Arial" w:cs="Arial"/>
          <w:b/>
          <w:sz w:val="20"/>
          <w:szCs w:val="20"/>
          <w:u w:val="single"/>
        </w:rPr>
        <w:t>Modification du marché</w:t>
      </w:r>
    </w:p>
    <w:p w14:paraId="63B7D383" w14:textId="77777777" w:rsidR="00001B4A" w:rsidRPr="00225D20" w:rsidRDefault="00001B4A" w:rsidP="00001B4A">
      <w:pPr>
        <w:ind w:left="720"/>
        <w:rPr>
          <w:rFonts w:ascii="Arial" w:hAnsi="Arial" w:cs="Arial"/>
          <w:b/>
          <w:u w:val="single"/>
        </w:rPr>
      </w:pPr>
    </w:p>
    <w:p w14:paraId="1E3A45DF" w14:textId="77777777" w:rsidR="00001B4A" w:rsidRPr="00225D20" w:rsidRDefault="00001B4A" w:rsidP="00225D20">
      <w:pPr>
        <w:jc w:val="both"/>
        <w:rPr>
          <w:rFonts w:ascii="Arial" w:hAnsi="Arial" w:cs="Arial"/>
        </w:rPr>
      </w:pPr>
      <w:r w:rsidRPr="00225D20">
        <w:rPr>
          <w:rFonts w:ascii="Arial" w:hAnsi="Arial" w:cs="Arial"/>
        </w:rPr>
        <w:t>Le marché pourra être modifié conformément aux dispositions des articles</w:t>
      </w:r>
      <w:r w:rsidRPr="00225D20">
        <w:rPr>
          <w:rFonts w:ascii="Arial" w:hAnsi="Arial" w:cs="Arial"/>
          <w:b/>
          <w:u w:val="single"/>
        </w:rPr>
        <w:t xml:space="preserve"> </w:t>
      </w:r>
      <w:r w:rsidRPr="00225D20">
        <w:rPr>
          <w:rFonts w:ascii="Arial" w:hAnsi="Arial" w:cs="Arial"/>
        </w:rPr>
        <w:t>R.</w:t>
      </w:r>
      <w:r w:rsidR="00962C5D">
        <w:rPr>
          <w:rFonts w:ascii="Arial" w:hAnsi="Arial" w:cs="Arial"/>
        </w:rPr>
        <w:t xml:space="preserve"> </w:t>
      </w:r>
      <w:r w:rsidRPr="00225D20">
        <w:rPr>
          <w:rFonts w:ascii="Arial" w:hAnsi="Arial" w:cs="Arial"/>
        </w:rPr>
        <w:t>2194.1 à R.</w:t>
      </w:r>
      <w:r w:rsidR="00962C5D">
        <w:rPr>
          <w:rFonts w:ascii="Arial" w:hAnsi="Arial" w:cs="Arial"/>
        </w:rPr>
        <w:t xml:space="preserve"> </w:t>
      </w:r>
      <w:r w:rsidRPr="00225D20">
        <w:rPr>
          <w:rFonts w:ascii="Arial" w:hAnsi="Arial" w:cs="Arial"/>
        </w:rPr>
        <w:t xml:space="preserve">2194.9 du </w:t>
      </w:r>
      <w:r w:rsidR="00962C5D">
        <w:rPr>
          <w:rFonts w:ascii="Arial" w:hAnsi="Arial" w:cs="Arial"/>
        </w:rPr>
        <w:t>Co</w:t>
      </w:r>
      <w:r w:rsidRPr="00225D20">
        <w:rPr>
          <w:rFonts w:ascii="Arial" w:hAnsi="Arial" w:cs="Arial"/>
        </w:rPr>
        <w:t>de de la commande publique.</w:t>
      </w:r>
    </w:p>
    <w:p w14:paraId="3C974A76" w14:textId="77777777" w:rsidR="00001B4A" w:rsidRPr="00225D20" w:rsidRDefault="00001B4A" w:rsidP="00001B4A">
      <w:pPr>
        <w:rPr>
          <w:rFonts w:ascii="Arial" w:hAnsi="Arial" w:cs="Arial"/>
        </w:rPr>
      </w:pPr>
    </w:p>
    <w:p w14:paraId="13107187" w14:textId="77777777" w:rsidR="00001B4A" w:rsidRPr="00225D20" w:rsidRDefault="00001B4A" w:rsidP="00225D20">
      <w:pPr>
        <w:pStyle w:val="Paragraphedeliste"/>
        <w:numPr>
          <w:ilvl w:val="1"/>
          <w:numId w:val="14"/>
        </w:numPr>
        <w:ind w:left="851"/>
        <w:rPr>
          <w:rFonts w:ascii="Arial" w:hAnsi="Arial" w:cs="Arial"/>
          <w:b/>
          <w:sz w:val="20"/>
          <w:szCs w:val="20"/>
          <w:u w:val="single"/>
        </w:rPr>
      </w:pPr>
      <w:r w:rsidRPr="00225D20">
        <w:rPr>
          <w:rFonts w:ascii="Arial" w:hAnsi="Arial" w:cs="Arial"/>
          <w:b/>
          <w:sz w:val="20"/>
          <w:szCs w:val="20"/>
          <w:u w:val="single"/>
        </w:rPr>
        <w:t>Réalisation de prestations similaires</w:t>
      </w:r>
    </w:p>
    <w:p w14:paraId="78E007A7" w14:textId="77777777" w:rsidR="00001B4A" w:rsidRPr="006757BF" w:rsidRDefault="00001B4A" w:rsidP="00001B4A">
      <w:pPr>
        <w:ind w:left="360"/>
        <w:rPr>
          <w:rFonts w:ascii="Arial" w:hAnsi="Arial" w:cs="Arial"/>
          <w:b/>
          <w:u w:val="single"/>
        </w:rPr>
      </w:pPr>
    </w:p>
    <w:p w14:paraId="45929A0A" w14:textId="34340C09" w:rsidR="00001B4A" w:rsidRPr="006757BF" w:rsidRDefault="00001B4A" w:rsidP="00001B4A">
      <w:pPr>
        <w:jc w:val="both"/>
        <w:rPr>
          <w:rFonts w:ascii="Arial" w:hAnsi="Arial" w:cs="Arial"/>
          <w:szCs w:val="22"/>
        </w:rPr>
      </w:pPr>
      <w:r w:rsidRPr="006757BF">
        <w:rPr>
          <w:rFonts w:ascii="Arial" w:hAnsi="Arial" w:cs="Arial"/>
          <w:szCs w:val="22"/>
        </w:rPr>
        <w:t>Des marchés de prestations similaires pourront être conclus conformément aux</w:t>
      </w:r>
      <w:r>
        <w:rPr>
          <w:rFonts w:ascii="Arial" w:hAnsi="Arial" w:cs="Arial"/>
          <w:szCs w:val="22"/>
        </w:rPr>
        <w:t xml:space="preserve"> dispositions de </w:t>
      </w:r>
      <w:r w:rsidRPr="006757BF">
        <w:rPr>
          <w:rFonts w:ascii="Arial" w:hAnsi="Arial" w:cs="Arial"/>
          <w:szCs w:val="22"/>
        </w:rPr>
        <w:t>l’article R</w:t>
      </w:r>
      <w:r w:rsidR="00962C5D">
        <w:rPr>
          <w:rFonts w:ascii="Arial" w:hAnsi="Arial" w:cs="Arial"/>
          <w:szCs w:val="22"/>
        </w:rPr>
        <w:t xml:space="preserve">. </w:t>
      </w:r>
      <w:r w:rsidRPr="006757BF">
        <w:rPr>
          <w:rFonts w:ascii="Arial" w:hAnsi="Arial" w:cs="Arial"/>
          <w:szCs w:val="22"/>
        </w:rPr>
        <w:t>2122-</w:t>
      </w:r>
      <w:r w:rsidR="005B2CDA">
        <w:rPr>
          <w:rFonts w:ascii="Arial" w:hAnsi="Arial" w:cs="Arial"/>
          <w:szCs w:val="22"/>
        </w:rPr>
        <w:t>4 et R. 2122-5 dudit Code</w:t>
      </w:r>
      <w:r>
        <w:rPr>
          <w:rFonts w:ascii="Arial" w:hAnsi="Arial" w:cs="Arial"/>
          <w:szCs w:val="22"/>
        </w:rPr>
        <w:t>,</w:t>
      </w:r>
      <w:r w:rsidRPr="006757BF">
        <w:rPr>
          <w:rFonts w:ascii="Arial" w:hAnsi="Arial" w:cs="Arial"/>
          <w:szCs w:val="22"/>
        </w:rPr>
        <w:t xml:space="preserve"> sous réserve du respect de la règlementation en la matière.</w:t>
      </w:r>
    </w:p>
    <w:p w14:paraId="242C3B97" w14:textId="77777777" w:rsidR="00001B4A" w:rsidRDefault="00001B4A" w:rsidP="00001B4A">
      <w:pPr>
        <w:jc w:val="both"/>
        <w:rPr>
          <w:b/>
          <w:u w:val="single"/>
        </w:rPr>
      </w:pPr>
    </w:p>
    <w:p w14:paraId="4FF6CE0C" w14:textId="77777777" w:rsidR="00001B4A" w:rsidRDefault="00001B4A" w:rsidP="006454D0">
      <w:pPr>
        <w:spacing w:line="260" w:lineRule="exact"/>
        <w:jc w:val="both"/>
        <w:rPr>
          <w:rFonts w:ascii="Arial" w:hAnsi="Arial" w:cs="Arial"/>
        </w:rPr>
      </w:pPr>
    </w:p>
    <w:p w14:paraId="4A4B730F" w14:textId="77777777" w:rsidR="006454D0" w:rsidRDefault="006454D0" w:rsidP="006454D0">
      <w:pPr>
        <w:ind w:firstLine="284"/>
        <w:jc w:val="both"/>
        <w:rPr>
          <w:rFonts w:ascii="Arial" w:hAnsi="Arial" w:cs="Arial"/>
          <w:bCs/>
        </w:rPr>
      </w:pPr>
      <w:r>
        <w:rPr>
          <w:rFonts w:ascii="Arial" w:hAnsi="Arial" w:cs="Arial"/>
          <w:bCs/>
        </w:rPr>
        <w:t xml:space="preserve"> </w:t>
      </w:r>
    </w:p>
    <w:p w14:paraId="4B89D1FA" w14:textId="2DF4BDE5" w:rsidR="006454D0" w:rsidRDefault="006454D0" w:rsidP="006454D0">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PARTIE B</w:t>
      </w:r>
      <w:r w:rsidR="008577B5">
        <w:rPr>
          <w:rFonts w:ascii="Arial" w:hAnsi="Arial" w:cs="Arial"/>
          <w:b/>
        </w:rPr>
        <w:t xml:space="preserve"> </w:t>
      </w:r>
      <w:r>
        <w:rPr>
          <w:rFonts w:ascii="Arial" w:hAnsi="Arial" w:cs="Arial"/>
          <w:b/>
        </w:rPr>
        <w:t>– REGLEMENT DE LA CONSULTATION</w:t>
      </w:r>
    </w:p>
    <w:p w14:paraId="01494143" w14:textId="77777777" w:rsidR="006454D0" w:rsidRDefault="006454D0" w:rsidP="006454D0">
      <w:pPr>
        <w:tabs>
          <w:tab w:val="left" w:pos="284"/>
        </w:tabs>
        <w:jc w:val="both"/>
        <w:rPr>
          <w:rFonts w:ascii="Arial" w:hAnsi="Arial" w:cs="Arial"/>
          <w:bCs/>
        </w:rPr>
      </w:pPr>
    </w:p>
    <w:p w14:paraId="725947DB" w14:textId="77777777" w:rsidR="006454D0" w:rsidRDefault="006454D0" w:rsidP="006454D0">
      <w:pPr>
        <w:numPr>
          <w:ilvl w:val="0"/>
          <w:numId w:val="2"/>
        </w:numPr>
        <w:rPr>
          <w:rFonts w:ascii="Arial" w:hAnsi="Arial" w:cs="Arial"/>
          <w:b/>
          <w:u w:val="single"/>
        </w:rPr>
      </w:pPr>
      <w:r>
        <w:rPr>
          <w:rFonts w:ascii="Arial" w:hAnsi="Arial" w:cs="Arial"/>
          <w:b/>
          <w:u w:val="single"/>
        </w:rPr>
        <w:t>Procédure :</w:t>
      </w:r>
    </w:p>
    <w:p w14:paraId="66269651" w14:textId="77777777" w:rsidR="006454D0" w:rsidRDefault="006454D0" w:rsidP="006454D0">
      <w:pPr>
        <w:rPr>
          <w:rFonts w:ascii="Arial" w:hAnsi="Arial" w:cs="Arial"/>
          <w:b/>
          <w:u w:val="single"/>
        </w:rPr>
      </w:pPr>
    </w:p>
    <w:p w14:paraId="71618D3F" w14:textId="77777777" w:rsidR="006454D0" w:rsidRDefault="006454D0" w:rsidP="006454D0">
      <w:pPr>
        <w:rPr>
          <w:rFonts w:ascii="Arial" w:hAnsi="Arial" w:cs="Arial"/>
          <w:b/>
          <w:u w:val="single"/>
        </w:rPr>
      </w:pPr>
      <w:r>
        <w:rPr>
          <w:rFonts w:ascii="Arial" w:hAnsi="Arial" w:cs="Arial"/>
          <w:b/>
          <w:u w:val="single"/>
        </w:rPr>
        <w:t>Marché passé en procédure adaptée en application des articles R</w:t>
      </w:r>
      <w:r w:rsidR="00962C5D">
        <w:rPr>
          <w:rFonts w:ascii="Arial" w:hAnsi="Arial" w:cs="Arial"/>
          <w:b/>
          <w:u w:val="single"/>
        </w:rPr>
        <w:t xml:space="preserve">. </w:t>
      </w:r>
      <w:r>
        <w:rPr>
          <w:rFonts w:ascii="Arial" w:hAnsi="Arial" w:cs="Arial"/>
          <w:b/>
          <w:u w:val="single"/>
        </w:rPr>
        <w:t>2123-1 à R</w:t>
      </w:r>
      <w:r w:rsidR="00962C5D">
        <w:rPr>
          <w:rFonts w:ascii="Arial" w:hAnsi="Arial" w:cs="Arial"/>
          <w:b/>
          <w:u w:val="single"/>
        </w:rPr>
        <w:t xml:space="preserve">. </w:t>
      </w:r>
      <w:r>
        <w:rPr>
          <w:rFonts w:ascii="Arial" w:hAnsi="Arial" w:cs="Arial"/>
          <w:b/>
          <w:u w:val="single"/>
        </w:rPr>
        <w:t xml:space="preserve">2123-4 du Code de </w:t>
      </w:r>
      <w:r w:rsidR="00962C5D">
        <w:rPr>
          <w:rFonts w:ascii="Arial" w:hAnsi="Arial" w:cs="Arial"/>
          <w:b/>
          <w:u w:val="single"/>
        </w:rPr>
        <w:t>c</w:t>
      </w:r>
      <w:r>
        <w:rPr>
          <w:rFonts w:ascii="Arial" w:hAnsi="Arial" w:cs="Arial"/>
          <w:b/>
          <w:u w:val="single"/>
        </w:rPr>
        <w:t xml:space="preserve">ommande </w:t>
      </w:r>
      <w:r w:rsidR="00962C5D">
        <w:rPr>
          <w:rFonts w:ascii="Arial" w:hAnsi="Arial" w:cs="Arial"/>
          <w:b/>
          <w:u w:val="single"/>
        </w:rPr>
        <w:t>p</w:t>
      </w:r>
      <w:r>
        <w:rPr>
          <w:rFonts w:ascii="Arial" w:hAnsi="Arial" w:cs="Arial"/>
          <w:b/>
          <w:u w:val="single"/>
        </w:rPr>
        <w:t>ublique</w:t>
      </w:r>
    </w:p>
    <w:p w14:paraId="46749256" w14:textId="77777777" w:rsidR="006454D0" w:rsidRDefault="006454D0" w:rsidP="006454D0">
      <w:pPr>
        <w:ind w:firstLine="708"/>
        <w:jc w:val="both"/>
        <w:rPr>
          <w:rFonts w:ascii="Arial" w:hAnsi="Arial" w:cs="Arial"/>
        </w:rPr>
      </w:pPr>
    </w:p>
    <w:p w14:paraId="011ECF2D" w14:textId="77777777" w:rsidR="006454D0" w:rsidRPr="00962C5D" w:rsidRDefault="006454D0" w:rsidP="00962C5D">
      <w:pPr>
        <w:pStyle w:val="Sansinterligne"/>
        <w:rPr>
          <w:rFonts w:ascii="Arial" w:hAnsi="Arial" w:cs="Arial"/>
          <w:sz w:val="20"/>
          <w:szCs w:val="20"/>
        </w:rPr>
      </w:pPr>
      <w:r w:rsidRPr="00962C5D">
        <w:rPr>
          <w:rFonts w:ascii="Arial" w:hAnsi="Arial" w:cs="Arial"/>
          <w:sz w:val="20"/>
          <w:szCs w:val="20"/>
        </w:rPr>
        <w:t xml:space="preserve">Les fournisseurs sont autorisés à proposer des variantes. </w:t>
      </w:r>
    </w:p>
    <w:p w14:paraId="15FEB456" w14:textId="77777777" w:rsidR="006454D0" w:rsidRPr="00962C5D" w:rsidRDefault="006454D0" w:rsidP="00962C5D">
      <w:pPr>
        <w:pStyle w:val="Sansinterligne"/>
        <w:rPr>
          <w:rFonts w:ascii="Arial" w:hAnsi="Arial" w:cs="Arial"/>
          <w:sz w:val="20"/>
          <w:szCs w:val="20"/>
        </w:rPr>
      </w:pPr>
    </w:p>
    <w:p w14:paraId="6759098E" w14:textId="77777777" w:rsidR="006454D0" w:rsidRPr="00962C5D" w:rsidRDefault="006454D0" w:rsidP="00962C5D">
      <w:pPr>
        <w:pStyle w:val="Sansinterligne"/>
        <w:rPr>
          <w:rFonts w:ascii="Arial" w:hAnsi="Arial" w:cs="Arial"/>
          <w:sz w:val="20"/>
          <w:szCs w:val="20"/>
        </w:rPr>
      </w:pPr>
    </w:p>
    <w:p w14:paraId="5DD06869" w14:textId="77777777" w:rsidR="006454D0" w:rsidRPr="00962C5D" w:rsidRDefault="006454D0" w:rsidP="00962C5D">
      <w:pPr>
        <w:pStyle w:val="Sansinterligne"/>
        <w:rPr>
          <w:rFonts w:ascii="Arial" w:hAnsi="Arial" w:cs="Arial"/>
          <w:sz w:val="20"/>
          <w:szCs w:val="20"/>
        </w:rPr>
      </w:pPr>
      <w:r w:rsidRPr="00962C5D">
        <w:rPr>
          <w:rFonts w:ascii="Arial" w:hAnsi="Arial" w:cs="Arial"/>
          <w:sz w:val="20"/>
          <w:szCs w:val="20"/>
        </w:rPr>
        <w:t>L’université se réserve la possibilité d’engager, en tant que de besoin, une discussion avec tous les candidats ayant soumis une offre conforme au cahier des charges</w:t>
      </w:r>
      <w:r w:rsidR="00962C5D">
        <w:rPr>
          <w:rFonts w:ascii="Arial" w:hAnsi="Arial" w:cs="Arial"/>
          <w:sz w:val="20"/>
          <w:szCs w:val="20"/>
        </w:rPr>
        <w:t xml:space="preserve">. </w:t>
      </w:r>
    </w:p>
    <w:p w14:paraId="1F4261CF" w14:textId="77777777" w:rsidR="006454D0" w:rsidRDefault="006454D0" w:rsidP="006454D0">
      <w:pPr>
        <w:pStyle w:val="Corpsdetexte"/>
        <w:widowControl/>
        <w:ind w:firstLine="0"/>
        <w:rPr>
          <w:rFonts w:ascii="Arial" w:eastAsia="Calibri" w:hAnsi="Arial" w:cs="Arial"/>
        </w:rPr>
      </w:pPr>
    </w:p>
    <w:p w14:paraId="50AEF79F" w14:textId="77777777" w:rsidR="006454D0" w:rsidRDefault="006454D0" w:rsidP="006454D0">
      <w:pPr>
        <w:widowControl w:val="0"/>
        <w:autoSpaceDE w:val="0"/>
        <w:jc w:val="both"/>
        <w:rPr>
          <w:rFonts w:ascii="Arial" w:hAnsi="Arial" w:cs="Arial"/>
        </w:rPr>
      </w:pPr>
      <w:r>
        <w:rPr>
          <w:rFonts w:ascii="Arial" w:hAnsi="Arial" w:cs="Arial"/>
        </w:rPr>
        <w:t>Cette discussion éventuelle, qui sera effectuée dans des conditions de stricte égalité, aura pour objet de préciser ou d’adapter, le cas échéant et de manière non substantielle, les termes du dossier de consultation initial et/ou la teneur des offres des candidats, y compris dans leur dimension financière.</w:t>
      </w:r>
    </w:p>
    <w:p w14:paraId="635E7C28" w14:textId="77777777" w:rsidR="006454D0" w:rsidRDefault="006454D0" w:rsidP="006454D0">
      <w:pPr>
        <w:tabs>
          <w:tab w:val="left" w:pos="284"/>
        </w:tabs>
        <w:jc w:val="both"/>
        <w:rPr>
          <w:rFonts w:ascii="Arial" w:hAnsi="Arial" w:cs="Arial"/>
          <w:bCs/>
        </w:rPr>
      </w:pPr>
    </w:p>
    <w:p w14:paraId="3ACDEBDD" w14:textId="4173D0BF" w:rsidR="006454D0" w:rsidRDefault="006454D0" w:rsidP="006454D0">
      <w:pPr>
        <w:widowControl w:val="0"/>
        <w:autoSpaceDE w:val="0"/>
        <w:jc w:val="both"/>
        <w:rPr>
          <w:rFonts w:ascii="Arial" w:hAnsi="Arial" w:cs="Arial"/>
        </w:rPr>
      </w:pPr>
      <w:r>
        <w:rPr>
          <w:rFonts w:ascii="Arial" w:hAnsi="Arial" w:cs="Arial"/>
        </w:rPr>
        <w:t>Toutefois, conformément à l’article R</w:t>
      </w:r>
      <w:r w:rsidR="00772111">
        <w:rPr>
          <w:rFonts w:ascii="Arial" w:hAnsi="Arial" w:cs="Arial"/>
        </w:rPr>
        <w:t xml:space="preserve">. </w:t>
      </w:r>
      <w:r>
        <w:rPr>
          <w:rFonts w:ascii="Arial" w:hAnsi="Arial" w:cs="Arial"/>
        </w:rPr>
        <w:t xml:space="preserve">2323-4 du </w:t>
      </w:r>
      <w:r w:rsidR="00772111">
        <w:rPr>
          <w:rFonts w:ascii="Arial" w:hAnsi="Arial" w:cs="Arial"/>
        </w:rPr>
        <w:t>C</w:t>
      </w:r>
      <w:r>
        <w:rPr>
          <w:rFonts w:ascii="Arial" w:hAnsi="Arial" w:cs="Arial"/>
        </w:rPr>
        <w:t>ode de la commande publique, le marché public pourra être attribué sur la base des offres initiales sans que la négociation ait lieu.</w:t>
      </w:r>
    </w:p>
    <w:p w14:paraId="08DE5541" w14:textId="77777777" w:rsidR="006454D0" w:rsidRDefault="006454D0" w:rsidP="006454D0">
      <w:pPr>
        <w:tabs>
          <w:tab w:val="left" w:pos="284"/>
        </w:tabs>
        <w:jc w:val="both"/>
        <w:rPr>
          <w:rFonts w:ascii="Arial" w:hAnsi="Arial" w:cs="Arial"/>
          <w:bCs/>
        </w:rPr>
      </w:pPr>
    </w:p>
    <w:p w14:paraId="54795B87" w14:textId="77777777" w:rsidR="006454D0" w:rsidRDefault="006454D0" w:rsidP="006454D0">
      <w:pPr>
        <w:tabs>
          <w:tab w:val="left" w:pos="284"/>
        </w:tabs>
        <w:jc w:val="both"/>
        <w:rPr>
          <w:rFonts w:ascii="Arial" w:hAnsi="Arial" w:cs="Arial"/>
          <w:bCs/>
        </w:rPr>
      </w:pPr>
    </w:p>
    <w:p w14:paraId="4EB93DBB" w14:textId="77777777" w:rsidR="006454D0" w:rsidRDefault="006454D0" w:rsidP="006454D0">
      <w:pPr>
        <w:numPr>
          <w:ilvl w:val="0"/>
          <w:numId w:val="2"/>
        </w:numPr>
        <w:rPr>
          <w:rFonts w:ascii="Arial" w:hAnsi="Arial" w:cs="Arial"/>
          <w:b/>
          <w:color w:val="000000"/>
        </w:rPr>
      </w:pPr>
      <w:r>
        <w:rPr>
          <w:rFonts w:ascii="Arial" w:hAnsi="Arial" w:cs="Arial"/>
          <w:b/>
          <w:u w:val="single"/>
        </w:rPr>
        <w:t xml:space="preserve">Lieu de livraison et d’installation, personne responsable : </w:t>
      </w:r>
    </w:p>
    <w:p w14:paraId="33821A28" w14:textId="77777777" w:rsidR="006454D0" w:rsidRDefault="006454D0" w:rsidP="006454D0">
      <w:pPr>
        <w:rPr>
          <w:rFonts w:ascii="Arial" w:hAnsi="Arial" w:cs="Arial"/>
          <w:b/>
          <w:color w:val="000000"/>
        </w:rPr>
      </w:pPr>
    </w:p>
    <w:p w14:paraId="741C17B6" w14:textId="6003F0EF" w:rsidR="000D66DB" w:rsidRDefault="000D66DB" w:rsidP="000D66DB">
      <w:pPr>
        <w:jc w:val="center"/>
        <w:rPr>
          <w:rFonts w:ascii="Arial" w:hAnsi="Arial" w:cs="Arial"/>
        </w:rPr>
      </w:pPr>
      <w:r>
        <w:rPr>
          <w:rFonts w:ascii="Arial" w:hAnsi="Arial" w:cs="Arial"/>
        </w:rPr>
        <w:t>Université Bourgogne Europe</w:t>
      </w:r>
    </w:p>
    <w:p w14:paraId="5FCF4AAE" w14:textId="77777777" w:rsidR="000D66DB" w:rsidRDefault="000D66DB" w:rsidP="006454D0">
      <w:pPr>
        <w:jc w:val="center"/>
        <w:rPr>
          <w:rFonts w:ascii="Arial" w:hAnsi="Arial" w:cs="Arial"/>
        </w:rPr>
      </w:pPr>
    </w:p>
    <w:p w14:paraId="4BCC5162" w14:textId="1B3CCF9B" w:rsidR="00A50AC5" w:rsidRDefault="00A50AC5" w:rsidP="00A50AC5">
      <w:pPr>
        <w:pStyle w:val="Retraitcorpsdetexte"/>
        <w:tabs>
          <w:tab w:val="left" w:pos="1300"/>
        </w:tabs>
        <w:spacing w:before="60"/>
        <w:jc w:val="center"/>
        <w:rPr>
          <w:rFonts w:ascii="Arial" w:hAnsi="Arial" w:cs="Arial"/>
          <w:sz w:val="20"/>
        </w:rPr>
      </w:pPr>
      <w:proofErr w:type="spellStart"/>
      <w:r>
        <w:rPr>
          <w:rFonts w:ascii="Arial" w:hAnsi="Arial" w:cs="Arial"/>
          <w:sz w:val="20"/>
        </w:rPr>
        <w:t>Pharmimage</w:t>
      </w:r>
      <w:proofErr w:type="spellEnd"/>
    </w:p>
    <w:p w14:paraId="785B0B6B" w14:textId="77777777" w:rsidR="00A50AC5" w:rsidRDefault="00A50AC5" w:rsidP="00A50AC5">
      <w:pPr>
        <w:pStyle w:val="Retraitcorpsdetexte"/>
        <w:tabs>
          <w:tab w:val="left" w:pos="1300"/>
        </w:tabs>
        <w:spacing w:before="60"/>
        <w:jc w:val="center"/>
        <w:rPr>
          <w:rFonts w:ascii="Arial" w:hAnsi="Arial" w:cs="Arial"/>
          <w:sz w:val="20"/>
        </w:rPr>
      </w:pPr>
      <w:r w:rsidRPr="003A4AB2">
        <w:rPr>
          <w:rFonts w:ascii="Arial" w:hAnsi="Arial" w:cs="Arial"/>
          <w:sz w:val="20"/>
        </w:rPr>
        <w:t>Zone ERIE Rue en Vieille Fourche</w:t>
      </w:r>
    </w:p>
    <w:p w14:paraId="57D21183" w14:textId="77777777" w:rsidR="00A50AC5" w:rsidRDefault="00A50AC5" w:rsidP="00A50AC5">
      <w:pPr>
        <w:pStyle w:val="Retraitcorpsdetexte"/>
        <w:tabs>
          <w:tab w:val="left" w:pos="1300"/>
        </w:tabs>
        <w:spacing w:before="60"/>
        <w:jc w:val="center"/>
        <w:rPr>
          <w:rFonts w:ascii="Arial" w:hAnsi="Arial" w:cs="Arial"/>
          <w:i/>
        </w:rPr>
      </w:pPr>
      <w:r w:rsidRPr="003A4AB2">
        <w:rPr>
          <w:rFonts w:ascii="Arial" w:hAnsi="Arial" w:cs="Arial"/>
          <w:sz w:val="20"/>
        </w:rPr>
        <w:t>21000 Dijon France</w:t>
      </w:r>
    </w:p>
    <w:p w14:paraId="3C55C749" w14:textId="77777777" w:rsidR="006454D0" w:rsidRDefault="006454D0" w:rsidP="006454D0">
      <w:pPr>
        <w:rPr>
          <w:rFonts w:ascii="Arial" w:hAnsi="Arial" w:cs="Arial"/>
          <w:b/>
          <w:color w:val="000000"/>
        </w:rPr>
      </w:pPr>
    </w:p>
    <w:p w14:paraId="41CB1FB3" w14:textId="77777777" w:rsidR="006454D0" w:rsidRDefault="006454D0" w:rsidP="006454D0">
      <w:pPr>
        <w:rPr>
          <w:rFonts w:ascii="Arial" w:hAnsi="Arial" w:cs="Arial"/>
          <w:b/>
          <w:color w:val="000000"/>
        </w:rPr>
      </w:pPr>
    </w:p>
    <w:p w14:paraId="288BEA40" w14:textId="77777777" w:rsidR="006454D0" w:rsidRDefault="006454D0" w:rsidP="006454D0">
      <w:pPr>
        <w:rPr>
          <w:rFonts w:ascii="Arial" w:hAnsi="Arial" w:cs="Arial"/>
          <w:b/>
          <w:color w:val="000000"/>
        </w:rPr>
      </w:pPr>
    </w:p>
    <w:p w14:paraId="79CBC260" w14:textId="345300B0" w:rsidR="006454D0" w:rsidRPr="008577B5" w:rsidRDefault="006454D0" w:rsidP="006454D0">
      <w:pPr>
        <w:numPr>
          <w:ilvl w:val="0"/>
          <w:numId w:val="2"/>
        </w:numPr>
        <w:jc w:val="both"/>
        <w:rPr>
          <w:rFonts w:ascii="Arial" w:hAnsi="Arial" w:cs="Arial"/>
          <w:i/>
          <w:color w:val="808080"/>
        </w:rPr>
      </w:pPr>
      <w:r w:rsidRPr="008577B5">
        <w:rPr>
          <w:rFonts w:ascii="Arial" w:hAnsi="Arial" w:cs="Arial"/>
          <w:b/>
          <w:u w:val="single"/>
        </w:rPr>
        <w:t xml:space="preserve">Date limite de réception des PLIS  par voie électronique uniquement : </w:t>
      </w:r>
      <w:r w:rsidR="008577B5" w:rsidRPr="008577B5">
        <w:rPr>
          <w:rFonts w:ascii="Arial" w:hAnsi="Arial" w:cs="Arial"/>
          <w:b/>
          <w:u w:val="single"/>
        </w:rPr>
        <w:t>Voir page 1</w:t>
      </w:r>
    </w:p>
    <w:p w14:paraId="18ECDBBB" w14:textId="77777777" w:rsidR="006454D0" w:rsidRDefault="006454D0" w:rsidP="006454D0">
      <w:pPr>
        <w:jc w:val="both"/>
        <w:rPr>
          <w:rFonts w:ascii="Arial" w:hAnsi="Arial" w:cs="Arial"/>
          <w:b/>
        </w:rPr>
      </w:pPr>
    </w:p>
    <w:p w14:paraId="51B65C57" w14:textId="77777777" w:rsidR="006454D0" w:rsidRDefault="006454D0" w:rsidP="006454D0">
      <w:pPr>
        <w:pStyle w:val="Retraitcorpsdetexte"/>
        <w:spacing w:before="60"/>
        <w:ind w:firstLine="709"/>
        <w:rPr>
          <w:rFonts w:ascii="Arial" w:hAnsi="Arial" w:cs="Arial"/>
          <w:i/>
          <w:sz w:val="20"/>
          <w:szCs w:val="20"/>
          <w:u w:val="single"/>
        </w:rPr>
      </w:pPr>
      <w:r>
        <w:rPr>
          <w:rFonts w:ascii="Arial" w:hAnsi="Arial" w:cs="Arial"/>
          <w:sz w:val="20"/>
          <w:szCs w:val="20"/>
        </w:rPr>
        <w:t>Conformément à l’article R</w:t>
      </w:r>
      <w:r w:rsidR="00962C5D">
        <w:rPr>
          <w:rFonts w:ascii="Arial" w:hAnsi="Arial" w:cs="Arial"/>
          <w:sz w:val="20"/>
          <w:szCs w:val="20"/>
        </w:rPr>
        <w:t xml:space="preserve">. </w:t>
      </w:r>
      <w:r>
        <w:rPr>
          <w:rFonts w:ascii="Arial" w:hAnsi="Arial" w:cs="Arial"/>
          <w:sz w:val="20"/>
          <w:szCs w:val="20"/>
        </w:rPr>
        <w:t xml:space="preserve">2132-3 du </w:t>
      </w:r>
      <w:r w:rsidR="00962C5D">
        <w:rPr>
          <w:rFonts w:ascii="Arial" w:hAnsi="Arial" w:cs="Arial"/>
          <w:sz w:val="20"/>
          <w:szCs w:val="20"/>
        </w:rPr>
        <w:t>Co</w:t>
      </w:r>
      <w:r>
        <w:rPr>
          <w:rFonts w:ascii="Arial" w:hAnsi="Arial" w:cs="Arial"/>
          <w:sz w:val="20"/>
          <w:szCs w:val="20"/>
        </w:rPr>
        <w:t xml:space="preserve">de de la commande publique, le pli sera remis avant la date et l'heure limites fixées au présent article par voie électronique </w:t>
      </w:r>
      <w:r>
        <w:rPr>
          <w:rFonts w:ascii="Arial" w:hAnsi="Arial" w:cs="Arial"/>
          <w:b/>
          <w:sz w:val="20"/>
          <w:szCs w:val="20"/>
        </w:rPr>
        <w:t xml:space="preserve">uniquement </w:t>
      </w:r>
      <w:r>
        <w:rPr>
          <w:rFonts w:ascii="Arial" w:hAnsi="Arial" w:cs="Arial"/>
          <w:sz w:val="20"/>
          <w:szCs w:val="20"/>
        </w:rPr>
        <w:t xml:space="preserve">via le profil acheteur (Plate-Forme des Achats de l’Etat : </w:t>
      </w:r>
      <w:hyperlink r:id="rId7" w:history="1">
        <w:r>
          <w:rPr>
            <w:rStyle w:val="Lienhypertexte"/>
            <w:rFonts w:ascii="Arial" w:hAnsi="Arial" w:cs="Arial"/>
            <w:sz w:val="20"/>
            <w:szCs w:val="20"/>
          </w:rPr>
          <w:t>https://www.marches-publics.gouv.fr/</w:t>
        </w:r>
      </w:hyperlink>
      <w:r>
        <w:rPr>
          <w:rFonts w:ascii="Arial" w:hAnsi="Arial" w:cs="Arial"/>
          <w:sz w:val="20"/>
          <w:szCs w:val="20"/>
        </w:rPr>
        <w:t xml:space="preserve">) sur lequel l’annonce a été publiée, </w:t>
      </w:r>
    </w:p>
    <w:p w14:paraId="5C01536A" w14:textId="77777777" w:rsidR="006454D0" w:rsidRDefault="006454D0" w:rsidP="006454D0">
      <w:pPr>
        <w:rPr>
          <w:rFonts w:ascii="Arial" w:hAnsi="Arial" w:cs="Arial"/>
        </w:rPr>
      </w:pPr>
    </w:p>
    <w:p w14:paraId="39E9F33B" w14:textId="77777777" w:rsidR="006454D0" w:rsidRDefault="006454D0" w:rsidP="006454D0">
      <w:pPr>
        <w:jc w:val="both"/>
        <w:rPr>
          <w:rFonts w:ascii="Arial" w:hAnsi="Arial" w:cs="Arial"/>
        </w:rPr>
      </w:pPr>
      <w:r>
        <w:rPr>
          <w:rFonts w:ascii="Arial" w:hAnsi="Arial" w:cs="Arial"/>
        </w:rPr>
        <w:t>Il appartient au candidat de prendre toutes les dispositions pour l’arrivée du pli en temps et en heure.</w:t>
      </w:r>
      <w:bookmarkStart w:id="4" w:name="_Toc233171697"/>
    </w:p>
    <w:p w14:paraId="5F250396" w14:textId="77777777" w:rsidR="006454D0" w:rsidRDefault="006454D0" w:rsidP="006454D0">
      <w:pPr>
        <w:jc w:val="both"/>
        <w:rPr>
          <w:rFonts w:ascii="Arial" w:hAnsi="Arial" w:cs="Arial"/>
        </w:rPr>
      </w:pPr>
    </w:p>
    <w:p w14:paraId="2A077393" w14:textId="77777777" w:rsidR="006454D0" w:rsidRDefault="006454D0" w:rsidP="006454D0">
      <w:pPr>
        <w:jc w:val="both"/>
        <w:rPr>
          <w:rFonts w:ascii="Arial" w:hAnsi="Arial" w:cs="Arial"/>
        </w:rPr>
      </w:pPr>
    </w:p>
    <w:p w14:paraId="7AE99F52" w14:textId="77777777" w:rsidR="006454D0" w:rsidRDefault="006454D0" w:rsidP="006454D0">
      <w:pPr>
        <w:numPr>
          <w:ilvl w:val="0"/>
          <w:numId w:val="2"/>
        </w:numPr>
        <w:rPr>
          <w:rFonts w:ascii="Arial" w:hAnsi="Arial" w:cs="Arial"/>
          <w:b/>
          <w:u w:val="single"/>
        </w:rPr>
      </w:pPr>
      <w:r>
        <w:rPr>
          <w:rFonts w:ascii="Arial" w:hAnsi="Arial" w:cs="Arial"/>
          <w:b/>
          <w:u w:val="single"/>
        </w:rPr>
        <w:t>Contenu minimum des réponses</w:t>
      </w:r>
    </w:p>
    <w:p w14:paraId="6F921395" w14:textId="77777777" w:rsidR="006454D0" w:rsidRDefault="006454D0" w:rsidP="006454D0">
      <w:pPr>
        <w:widowControl w:val="0"/>
        <w:autoSpaceDE w:val="0"/>
        <w:jc w:val="both"/>
        <w:rPr>
          <w:color w:val="000000"/>
          <w:sz w:val="22"/>
        </w:rPr>
      </w:pPr>
    </w:p>
    <w:p w14:paraId="520632A4" w14:textId="77777777" w:rsidR="006454D0" w:rsidRDefault="006454D0" w:rsidP="006454D0">
      <w:pPr>
        <w:widowControl w:val="0"/>
        <w:autoSpaceDE w:val="0"/>
        <w:ind w:firstLine="567"/>
        <w:jc w:val="both"/>
        <w:rPr>
          <w:rFonts w:ascii="Arial" w:hAnsi="Arial" w:cs="Arial"/>
        </w:rPr>
      </w:pPr>
      <w:r>
        <w:rPr>
          <w:rFonts w:ascii="Arial" w:hAnsi="Arial" w:cs="Arial"/>
        </w:rPr>
        <w:t>A l’appui de sa réponse au présent appel à concurrence, le candidat doit fournir :</w:t>
      </w:r>
    </w:p>
    <w:p w14:paraId="52D18CA0" w14:textId="77777777" w:rsidR="006454D0" w:rsidRDefault="006454D0" w:rsidP="006454D0">
      <w:pPr>
        <w:suppressAutoHyphens w:val="0"/>
        <w:jc w:val="both"/>
        <w:rPr>
          <w:b/>
          <w:color w:val="000000"/>
        </w:rPr>
      </w:pPr>
    </w:p>
    <w:bookmarkEnd w:id="4"/>
    <w:p w14:paraId="4C0CC82A" w14:textId="77777777" w:rsidR="006454D0" w:rsidRDefault="006454D0" w:rsidP="006454D0">
      <w:pPr>
        <w:numPr>
          <w:ilvl w:val="0"/>
          <w:numId w:val="4"/>
        </w:numPr>
        <w:tabs>
          <w:tab w:val="left" w:pos="284"/>
        </w:tabs>
        <w:suppressAutoHyphens w:val="0"/>
        <w:jc w:val="both"/>
        <w:rPr>
          <w:rFonts w:ascii="Arial" w:hAnsi="Arial" w:cs="Arial"/>
        </w:rPr>
      </w:pPr>
      <w:r>
        <w:rPr>
          <w:rFonts w:ascii="Arial" w:hAnsi="Arial" w:cs="Arial"/>
        </w:rPr>
        <w:t xml:space="preserve"> La lettre de présentation de la candidature (imprimé DC1) dûment datée et signée comprenant :</w:t>
      </w:r>
    </w:p>
    <w:p w14:paraId="2167DEA2" w14:textId="77777777" w:rsidR="006454D0" w:rsidRDefault="006454D0" w:rsidP="006454D0">
      <w:pPr>
        <w:autoSpaceDE w:val="0"/>
        <w:autoSpaceDN w:val="0"/>
        <w:adjustRightInd w:val="0"/>
        <w:ind w:left="1134"/>
        <w:jc w:val="both"/>
        <w:rPr>
          <w:rFonts w:ascii="Arial" w:eastAsia="Calibri" w:hAnsi="Arial" w:cs="Arial"/>
          <w:lang w:eastAsia="en-US"/>
        </w:rPr>
      </w:pPr>
      <w:r>
        <w:rPr>
          <w:rFonts w:ascii="Arial" w:eastAsia="Calibri" w:hAnsi="Arial" w:cs="Arial"/>
          <w:lang w:eastAsia="en-US"/>
        </w:rPr>
        <w:t>- le nom et l’adresse du candidat ;</w:t>
      </w:r>
    </w:p>
    <w:p w14:paraId="28D4AB7E" w14:textId="77777777" w:rsidR="006454D0" w:rsidRDefault="006454D0" w:rsidP="006454D0">
      <w:pPr>
        <w:autoSpaceDE w:val="0"/>
        <w:autoSpaceDN w:val="0"/>
        <w:adjustRightInd w:val="0"/>
        <w:ind w:left="1134"/>
        <w:jc w:val="both"/>
        <w:rPr>
          <w:rFonts w:ascii="Arial" w:eastAsia="Calibri" w:hAnsi="Arial" w:cs="Arial"/>
          <w:lang w:eastAsia="en-US"/>
        </w:rPr>
      </w:pPr>
      <w:r>
        <w:rPr>
          <w:rFonts w:ascii="Arial" w:eastAsia="Calibri" w:hAnsi="Arial" w:cs="Arial"/>
          <w:lang w:eastAsia="en-US"/>
        </w:rPr>
        <w:t>- le nom de la personne habilitée à engager le candidat, avec le cas échéant, le pouvoir du signataire ou l’habilitation du mandataire.</w:t>
      </w:r>
    </w:p>
    <w:p w14:paraId="01C3D4EC" w14:textId="77777777" w:rsidR="006454D0" w:rsidRDefault="006454D0" w:rsidP="006454D0">
      <w:pPr>
        <w:numPr>
          <w:ilvl w:val="0"/>
          <w:numId w:val="4"/>
        </w:numPr>
        <w:tabs>
          <w:tab w:val="left" w:pos="284"/>
        </w:tabs>
        <w:suppressAutoHyphens w:val="0"/>
        <w:jc w:val="both"/>
        <w:rPr>
          <w:rFonts w:ascii="Arial" w:hAnsi="Arial" w:cs="Arial"/>
        </w:rPr>
      </w:pPr>
      <w:r>
        <w:rPr>
          <w:rFonts w:ascii="Arial" w:hAnsi="Arial" w:cs="Arial"/>
        </w:rPr>
        <w:t>Le présent marché signé accompagné des conditions générales d’achats de l’Université</w:t>
      </w:r>
    </w:p>
    <w:p w14:paraId="50CC1489" w14:textId="77777777" w:rsidR="006454D0" w:rsidRDefault="006454D0" w:rsidP="006454D0">
      <w:pPr>
        <w:numPr>
          <w:ilvl w:val="0"/>
          <w:numId w:val="4"/>
        </w:numPr>
        <w:tabs>
          <w:tab w:val="left" w:pos="284"/>
        </w:tabs>
        <w:suppressAutoHyphens w:val="0"/>
        <w:jc w:val="both"/>
        <w:rPr>
          <w:rFonts w:ascii="Arial" w:hAnsi="Arial" w:cs="Arial"/>
        </w:rPr>
      </w:pPr>
      <w:r>
        <w:rPr>
          <w:rFonts w:ascii="Arial" w:hAnsi="Arial" w:cs="Arial"/>
        </w:rPr>
        <w:t>L’offre technique et tarifaire du candidat accompagnée d’un RIB.</w:t>
      </w:r>
    </w:p>
    <w:p w14:paraId="403CAB75" w14:textId="77777777" w:rsidR="006454D0" w:rsidRDefault="006454D0" w:rsidP="006454D0">
      <w:pPr>
        <w:numPr>
          <w:ilvl w:val="0"/>
          <w:numId w:val="4"/>
        </w:numPr>
        <w:tabs>
          <w:tab w:val="left" w:pos="284"/>
        </w:tabs>
        <w:suppressAutoHyphens w:val="0"/>
        <w:jc w:val="both"/>
        <w:rPr>
          <w:rFonts w:ascii="Arial" w:hAnsi="Arial" w:cs="Arial"/>
        </w:rPr>
      </w:pPr>
      <w:r>
        <w:rPr>
          <w:rFonts w:ascii="Arial" w:hAnsi="Arial" w:cs="Arial"/>
        </w:rPr>
        <w:t xml:space="preserve">Si le candidat est en redressement judiciaire, la copie du ou des jugements prononcés à cet effet. </w:t>
      </w:r>
    </w:p>
    <w:p w14:paraId="728A7042" w14:textId="77777777" w:rsidR="006454D0" w:rsidRDefault="006454D0" w:rsidP="006454D0">
      <w:pPr>
        <w:tabs>
          <w:tab w:val="left" w:pos="284"/>
        </w:tabs>
        <w:suppressAutoHyphens w:val="0"/>
        <w:jc w:val="both"/>
        <w:rPr>
          <w:rFonts w:ascii="Arial" w:hAnsi="Arial" w:cs="Arial"/>
        </w:rPr>
      </w:pPr>
    </w:p>
    <w:p w14:paraId="44017C21" w14:textId="77777777" w:rsidR="006454D0" w:rsidRDefault="006454D0" w:rsidP="006454D0">
      <w:pPr>
        <w:pStyle w:val="Paragraphedeliste"/>
        <w:autoSpaceDE w:val="0"/>
        <w:autoSpaceDN w:val="0"/>
        <w:adjustRightInd w:val="0"/>
        <w:spacing w:after="0" w:line="240" w:lineRule="auto"/>
        <w:ind w:left="0"/>
        <w:jc w:val="both"/>
        <w:rPr>
          <w:rFonts w:ascii="Arial" w:hAnsi="Arial" w:cs="Arial"/>
          <w:i/>
          <w:color w:val="000000"/>
          <w:sz w:val="20"/>
          <w:szCs w:val="20"/>
        </w:rPr>
      </w:pPr>
      <w:r>
        <w:rPr>
          <w:rFonts w:ascii="Arial" w:hAnsi="Arial" w:cs="Arial"/>
          <w:i/>
          <w:color w:val="000000"/>
          <w:sz w:val="20"/>
          <w:szCs w:val="20"/>
        </w:rPr>
        <w:t xml:space="preserve">Le modèle de formulaire DC1, dont l’usage est </w:t>
      </w:r>
      <w:r w:rsidR="00E4705D">
        <w:rPr>
          <w:rFonts w:ascii="Arial" w:hAnsi="Arial" w:cs="Arial"/>
          <w:i/>
          <w:color w:val="000000"/>
          <w:sz w:val="20"/>
          <w:szCs w:val="20"/>
        </w:rPr>
        <w:t>recommandé, est</w:t>
      </w:r>
      <w:r>
        <w:rPr>
          <w:rFonts w:ascii="Arial" w:hAnsi="Arial" w:cs="Arial"/>
          <w:i/>
          <w:color w:val="000000"/>
          <w:sz w:val="20"/>
          <w:szCs w:val="20"/>
        </w:rPr>
        <w:t xml:space="preserve"> également disponible sur le site suivant :</w:t>
      </w:r>
    </w:p>
    <w:p w14:paraId="0803C40D" w14:textId="77777777" w:rsidR="006454D0" w:rsidRDefault="006454D0" w:rsidP="006454D0">
      <w:pPr>
        <w:pStyle w:val="Paragraphedeliste"/>
        <w:autoSpaceDE w:val="0"/>
        <w:autoSpaceDN w:val="0"/>
        <w:adjustRightInd w:val="0"/>
        <w:spacing w:after="0" w:line="240" w:lineRule="auto"/>
        <w:ind w:left="0"/>
        <w:jc w:val="both"/>
        <w:rPr>
          <w:rFonts w:ascii="Arial" w:hAnsi="Arial" w:cs="Arial"/>
          <w:i/>
          <w:color w:val="000000"/>
          <w:sz w:val="20"/>
          <w:szCs w:val="20"/>
        </w:rPr>
      </w:pPr>
      <w:r>
        <w:rPr>
          <w:rFonts w:ascii="Arial" w:hAnsi="Arial" w:cs="Arial"/>
          <w:i/>
          <w:color w:val="0000FF"/>
          <w:sz w:val="20"/>
          <w:szCs w:val="20"/>
        </w:rPr>
        <w:t>http://www.economie.gouv.fr/daj/formulaires-marches-publics</w:t>
      </w:r>
    </w:p>
    <w:p w14:paraId="1384D3D5" w14:textId="77777777" w:rsidR="006454D0" w:rsidRDefault="006454D0" w:rsidP="006454D0">
      <w:pPr>
        <w:tabs>
          <w:tab w:val="left" w:pos="284"/>
        </w:tabs>
        <w:suppressAutoHyphens w:val="0"/>
        <w:jc w:val="both"/>
        <w:rPr>
          <w:rFonts w:ascii="Arial" w:hAnsi="Arial" w:cs="Arial"/>
        </w:rPr>
      </w:pPr>
    </w:p>
    <w:p w14:paraId="69BF5331" w14:textId="77777777" w:rsidR="006454D0" w:rsidRDefault="006454D0" w:rsidP="006454D0">
      <w:pPr>
        <w:tabs>
          <w:tab w:val="left" w:pos="284"/>
        </w:tabs>
        <w:suppressAutoHyphens w:val="0"/>
        <w:jc w:val="both"/>
        <w:rPr>
          <w:rFonts w:ascii="Arial" w:hAnsi="Arial" w:cs="Arial"/>
        </w:rPr>
      </w:pPr>
    </w:p>
    <w:p w14:paraId="6BE75D35" w14:textId="652EC321" w:rsidR="006454D0" w:rsidRDefault="006454D0" w:rsidP="006454D0">
      <w:pPr>
        <w:pStyle w:val="Corpsdetexte21"/>
        <w:spacing w:before="60"/>
        <w:rPr>
          <w:rFonts w:ascii="Arial" w:hAnsi="Arial" w:cs="Arial"/>
          <w:i/>
          <w:color w:val="808080"/>
          <w:sz w:val="20"/>
          <w:szCs w:val="20"/>
          <w:highlight w:val="cyan"/>
        </w:rPr>
      </w:pPr>
      <w:r>
        <w:rPr>
          <w:rFonts w:ascii="Arial" w:hAnsi="Arial" w:cs="Arial"/>
          <w:b/>
          <w:sz w:val="20"/>
          <w:szCs w:val="20"/>
        </w:rPr>
        <w:t>- Le délai de validité des offres est fixé à 90 jours à compter de la date limite fixée pour la remise des réponses.</w:t>
      </w:r>
    </w:p>
    <w:p w14:paraId="25EFB55D" w14:textId="77777777" w:rsidR="006454D0" w:rsidRDefault="006454D0" w:rsidP="006454D0">
      <w:pPr>
        <w:tabs>
          <w:tab w:val="left" w:pos="284"/>
        </w:tabs>
        <w:suppressAutoHyphens w:val="0"/>
        <w:jc w:val="both"/>
        <w:rPr>
          <w:rFonts w:ascii="Arial" w:hAnsi="Arial" w:cs="Arial"/>
        </w:rPr>
      </w:pPr>
    </w:p>
    <w:p w14:paraId="780D750B" w14:textId="77777777" w:rsidR="006454D0" w:rsidRDefault="006454D0" w:rsidP="006454D0">
      <w:pPr>
        <w:jc w:val="both"/>
        <w:rPr>
          <w:rFonts w:ascii="Arial" w:hAnsi="Arial" w:cs="Arial"/>
        </w:rPr>
      </w:pPr>
    </w:p>
    <w:p w14:paraId="3750130B" w14:textId="77777777" w:rsidR="006454D0" w:rsidRDefault="006454D0" w:rsidP="006454D0">
      <w:pPr>
        <w:jc w:val="both"/>
        <w:rPr>
          <w:rFonts w:ascii="Arial" w:hAnsi="Arial" w:cs="Arial"/>
        </w:rPr>
      </w:pPr>
    </w:p>
    <w:p w14:paraId="15F76424" w14:textId="77777777" w:rsidR="006454D0" w:rsidRDefault="006454D0" w:rsidP="006454D0">
      <w:pPr>
        <w:numPr>
          <w:ilvl w:val="0"/>
          <w:numId w:val="2"/>
        </w:numPr>
        <w:rPr>
          <w:rFonts w:ascii="Arial" w:hAnsi="Arial" w:cs="Arial"/>
          <w:b/>
          <w:u w:val="single"/>
        </w:rPr>
      </w:pPr>
      <w:r>
        <w:rPr>
          <w:rFonts w:ascii="Arial" w:hAnsi="Arial" w:cs="Arial"/>
          <w:b/>
          <w:u w:val="single"/>
        </w:rPr>
        <w:t>Renseignements complémentaires</w:t>
      </w:r>
    </w:p>
    <w:p w14:paraId="4EC97612" w14:textId="77777777" w:rsidR="006454D0" w:rsidRDefault="006454D0" w:rsidP="006454D0">
      <w:pPr>
        <w:suppressAutoHyphens w:val="0"/>
        <w:autoSpaceDE w:val="0"/>
        <w:autoSpaceDN w:val="0"/>
        <w:adjustRightInd w:val="0"/>
        <w:rPr>
          <w:color w:val="000000"/>
          <w:sz w:val="22"/>
          <w:szCs w:val="22"/>
        </w:rPr>
      </w:pPr>
    </w:p>
    <w:p w14:paraId="21C364D6" w14:textId="77777777" w:rsidR="006454D0" w:rsidRDefault="006454D0" w:rsidP="006454D0">
      <w:pPr>
        <w:ind w:firstLine="709"/>
        <w:jc w:val="both"/>
        <w:rPr>
          <w:rFonts w:ascii="Arial" w:hAnsi="Arial" w:cs="Arial"/>
        </w:rPr>
      </w:pPr>
      <w:r>
        <w:rPr>
          <w:rFonts w:ascii="Arial" w:hAnsi="Arial" w:cs="Arial"/>
          <w:color w:val="000000"/>
        </w:rPr>
        <w:t xml:space="preserve">Les candidats peuvent demander des renseignements complémentaires </w:t>
      </w:r>
      <w:r>
        <w:rPr>
          <w:rFonts w:ascii="Arial" w:hAnsi="Arial" w:cs="Arial"/>
        </w:rPr>
        <w:t xml:space="preserve">par voie électronique </w:t>
      </w:r>
      <w:r>
        <w:rPr>
          <w:rFonts w:ascii="Arial" w:hAnsi="Arial" w:cs="Arial"/>
          <w:b/>
        </w:rPr>
        <w:t xml:space="preserve">uniquement </w:t>
      </w:r>
      <w:r>
        <w:rPr>
          <w:rFonts w:ascii="Arial" w:hAnsi="Arial" w:cs="Arial"/>
        </w:rPr>
        <w:t xml:space="preserve">via le profil acheteur (Plate-Forme des Achats de l’Etat : </w:t>
      </w:r>
      <w:hyperlink r:id="rId8" w:history="1">
        <w:r>
          <w:rPr>
            <w:rStyle w:val="Lienhypertexte"/>
            <w:rFonts w:ascii="Arial" w:hAnsi="Arial" w:cs="Arial"/>
          </w:rPr>
          <w:t>https://www.marches-publics.gouv.fr/</w:t>
        </w:r>
      </w:hyperlink>
      <w:r>
        <w:rPr>
          <w:rFonts w:ascii="Arial" w:hAnsi="Arial" w:cs="Arial"/>
        </w:rPr>
        <w:t>)</w:t>
      </w:r>
    </w:p>
    <w:p w14:paraId="6000267B" w14:textId="77777777" w:rsidR="006454D0" w:rsidRDefault="006454D0" w:rsidP="006454D0">
      <w:pPr>
        <w:autoSpaceDE w:val="0"/>
        <w:rPr>
          <w:rFonts w:ascii="Arial" w:hAnsi="Arial" w:cs="Arial"/>
          <w:color w:val="000000"/>
        </w:rPr>
      </w:pPr>
    </w:p>
    <w:p w14:paraId="00D11421" w14:textId="421DDD51" w:rsidR="006454D0" w:rsidRDefault="006454D0" w:rsidP="006454D0">
      <w:pPr>
        <w:pStyle w:val="Retraitcorpsdetexte"/>
        <w:tabs>
          <w:tab w:val="left" w:pos="1300"/>
        </w:tabs>
        <w:spacing w:before="60"/>
        <w:rPr>
          <w:rFonts w:ascii="Arial" w:hAnsi="Arial" w:cs="Arial"/>
          <w:i/>
          <w:sz w:val="20"/>
          <w:szCs w:val="20"/>
          <w:u w:val="single"/>
        </w:rPr>
      </w:pPr>
      <w:r>
        <w:rPr>
          <w:rFonts w:ascii="Arial" w:hAnsi="Arial" w:cs="Arial"/>
          <w:sz w:val="20"/>
          <w:szCs w:val="20"/>
        </w:rPr>
        <w:t xml:space="preserve">Cependant, l’université ne s’engage à répondre aux demandes de renseignements complémentaires que dans l’hypothèse où celles-ci lui parviendraient au plus tard </w:t>
      </w:r>
      <w:r w:rsidR="00F815AC">
        <w:rPr>
          <w:rFonts w:ascii="Arial" w:hAnsi="Arial" w:cs="Arial"/>
          <w:sz w:val="20"/>
          <w:szCs w:val="20"/>
        </w:rPr>
        <w:t>6</w:t>
      </w:r>
      <w:r w:rsidR="0074445B">
        <w:rPr>
          <w:rFonts w:ascii="Arial" w:hAnsi="Arial" w:cs="Arial"/>
          <w:sz w:val="20"/>
          <w:szCs w:val="20"/>
        </w:rPr>
        <w:t xml:space="preserve"> jours</w:t>
      </w:r>
      <w:r w:rsidRPr="0074445B">
        <w:rPr>
          <w:rFonts w:ascii="Arial" w:hAnsi="Arial" w:cs="Arial"/>
          <w:i/>
          <w:sz w:val="20"/>
          <w:szCs w:val="20"/>
          <w:u w:val="single"/>
        </w:rPr>
        <w:t xml:space="preserve"> avant la date limite de remise des plis)</w:t>
      </w:r>
      <w:r w:rsidR="0074445B">
        <w:rPr>
          <w:rFonts w:ascii="Arial" w:hAnsi="Arial" w:cs="Arial"/>
          <w:i/>
          <w:sz w:val="20"/>
          <w:szCs w:val="20"/>
          <w:u w:val="single"/>
        </w:rPr>
        <w:t>.</w:t>
      </w:r>
    </w:p>
    <w:p w14:paraId="6FFDE87D" w14:textId="77777777" w:rsidR="006454D0" w:rsidRDefault="006454D0" w:rsidP="006454D0">
      <w:pPr>
        <w:autoSpaceDE w:val="0"/>
        <w:jc w:val="both"/>
        <w:rPr>
          <w:rFonts w:ascii="Arial" w:hAnsi="Arial" w:cs="Arial"/>
          <w:color w:val="000000"/>
        </w:rPr>
      </w:pPr>
      <w:r>
        <w:rPr>
          <w:rFonts w:ascii="Arial" w:hAnsi="Arial" w:cs="Arial"/>
          <w:color w:val="000000"/>
        </w:rPr>
        <w:tab/>
        <w:t>Au-delà de cette date, l’université se réserve la possibilité de ne pas répondre aux demandes de renseignements complémentaires, en considérant qu’elles n’ont pas été transmises en temps utile.</w:t>
      </w:r>
    </w:p>
    <w:p w14:paraId="7ACCED95" w14:textId="77777777" w:rsidR="006454D0" w:rsidRDefault="006454D0" w:rsidP="006454D0">
      <w:pPr>
        <w:jc w:val="both"/>
        <w:rPr>
          <w:rFonts w:ascii="Arial" w:hAnsi="Arial" w:cs="Arial"/>
        </w:rPr>
      </w:pPr>
    </w:p>
    <w:p w14:paraId="22C36158" w14:textId="77777777" w:rsidR="006454D0" w:rsidRDefault="006454D0" w:rsidP="006454D0">
      <w:pPr>
        <w:jc w:val="both"/>
        <w:rPr>
          <w:rFonts w:ascii="Arial" w:hAnsi="Arial" w:cs="Arial"/>
        </w:rPr>
      </w:pPr>
      <w:r>
        <w:rPr>
          <w:rFonts w:ascii="Arial" w:hAnsi="Arial" w:cs="Arial"/>
        </w:rPr>
        <w:tab/>
        <w:t xml:space="preserve">Les réponses apportées par l'université seront envoyées à l'ensemble des personnes ayant retiré le dossier par courriel à l’adresse électronique indiquée par les candidats ayant téléchargé le dossier </w:t>
      </w:r>
      <w:r>
        <w:rPr>
          <w:rFonts w:ascii="Arial" w:hAnsi="Arial" w:cs="Arial"/>
          <w:b/>
          <w:i/>
          <w:u w:val="single"/>
        </w:rPr>
        <w:t xml:space="preserve">AUSSI, IL EST FORTEMENT RECOMMANDE AUX PERSONNES TELECHARGEANT LE DOSSIER DE CONSULTATION DE RENSEIGNER SUR LE PROFIL ACHETEUR </w:t>
      </w:r>
      <w:hyperlink r:id="rId9" w:history="1">
        <w:r>
          <w:rPr>
            <w:rStyle w:val="Lienhypertexte"/>
            <w:rFonts w:ascii="Arial" w:hAnsi="Arial" w:cs="Arial"/>
            <w:b/>
            <w:i/>
          </w:rPr>
          <w:t>https://www.marches-publics.gouv.fr/</w:t>
        </w:r>
      </w:hyperlink>
      <w:r>
        <w:rPr>
          <w:rFonts w:ascii="Arial" w:hAnsi="Arial" w:cs="Arial"/>
          <w:b/>
          <w:i/>
          <w:u w:val="single"/>
        </w:rPr>
        <w:t xml:space="preserve">  LE FORMULAIRE D’IDENTIFICATION DESTINE A PERMETTRE A L’UNIVERSITE DE LEUR TRANSMETTRE LES RENSEIGNEMENTS COMPLEMENTAIRES EVENTUELS</w:t>
      </w:r>
      <w:r>
        <w:rPr>
          <w:rFonts w:ascii="Arial" w:hAnsi="Arial" w:cs="Arial"/>
        </w:rPr>
        <w:t xml:space="preserve"> ;</w:t>
      </w:r>
    </w:p>
    <w:p w14:paraId="3C7A3C51" w14:textId="77777777" w:rsidR="006454D0" w:rsidRDefault="006454D0" w:rsidP="006454D0">
      <w:pPr>
        <w:ind w:left="567"/>
        <w:jc w:val="both"/>
        <w:rPr>
          <w:rFonts w:ascii="Arial" w:hAnsi="Arial" w:cs="Arial"/>
        </w:rPr>
      </w:pPr>
    </w:p>
    <w:p w14:paraId="3868D6FA" w14:textId="77777777" w:rsidR="006454D0" w:rsidRPr="009E440D" w:rsidRDefault="006454D0" w:rsidP="006454D0">
      <w:pPr>
        <w:jc w:val="both"/>
        <w:rPr>
          <w:rFonts w:ascii="Arial" w:hAnsi="Arial" w:cs="Arial"/>
        </w:rPr>
      </w:pPr>
      <w:r>
        <w:rPr>
          <w:rFonts w:ascii="Arial" w:hAnsi="Arial" w:cs="Arial"/>
        </w:rPr>
        <w:t xml:space="preserve">Aucune question ne pourra être posée verbalement et aucune réponse ne sera donnée en dehors du </w:t>
      </w:r>
      <w:r w:rsidRPr="009E440D">
        <w:rPr>
          <w:rFonts w:ascii="Arial" w:hAnsi="Arial" w:cs="Arial"/>
        </w:rPr>
        <w:t>dispositif prévu au présent article.</w:t>
      </w:r>
    </w:p>
    <w:p w14:paraId="290C0FB6" w14:textId="77777777" w:rsidR="006454D0" w:rsidRPr="009E440D" w:rsidRDefault="006454D0" w:rsidP="006454D0">
      <w:pPr>
        <w:jc w:val="both"/>
        <w:rPr>
          <w:sz w:val="22"/>
          <w:szCs w:val="22"/>
        </w:rPr>
      </w:pPr>
    </w:p>
    <w:p w14:paraId="4EC37941" w14:textId="7DE0E2CA" w:rsidR="006454D0" w:rsidRPr="009E440D" w:rsidRDefault="006454D0" w:rsidP="006454D0">
      <w:pPr>
        <w:numPr>
          <w:ilvl w:val="0"/>
          <w:numId w:val="2"/>
        </w:numPr>
        <w:rPr>
          <w:rFonts w:ascii="Arial" w:hAnsi="Arial" w:cs="Arial"/>
          <w:i/>
          <w:color w:val="808080"/>
        </w:rPr>
      </w:pPr>
      <w:r w:rsidRPr="009E440D">
        <w:rPr>
          <w:rFonts w:ascii="Arial" w:hAnsi="Arial" w:cs="Arial"/>
          <w:b/>
          <w:u w:val="single"/>
        </w:rPr>
        <w:t>Critères de sélection des candidatures :</w:t>
      </w:r>
    </w:p>
    <w:p w14:paraId="3C0F9F09" w14:textId="77777777" w:rsidR="006454D0" w:rsidRPr="009E440D" w:rsidRDefault="006454D0" w:rsidP="006454D0">
      <w:pPr>
        <w:rPr>
          <w:rFonts w:ascii="Arial" w:hAnsi="Arial" w:cs="Arial"/>
          <w:u w:val="single"/>
        </w:rPr>
      </w:pPr>
    </w:p>
    <w:p w14:paraId="3E54EFBD" w14:textId="77777777" w:rsidR="006454D0" w:rsidRDefault="006454D0" w:rsidP="006454D0">
      <w:pPr>
        <w:rPr>
          <w:rFonts w:ascii="Arial" w:hAnsi="Arial" w:cs="Arial"/>
        </w:rPr>
      </w:pPr>
      <w:r w:rsidRPr="009E440D">
        <w:rPr>
          <w:rFonts w:ascii="Arial" w:hAnsi="Arial" w:cs="Arial"/>
        </w:rPr>
        <w:t>Seront éliminés</w:t>
      </w:r>
      <w:r>
        <w:rPr>
          <w:rFonts w:ascii="Arial" w:hAnsi="Arial" w:cs="Arial"/>
        </w:rPr>
        <w:t xml:space="preserve"> au stade de la candidature :</w:t>
      </w:r>
    </w:p>
    <w:p w14:paraId="5B7E0CD6" w14:textId="77777777" w:rsidR="006454D0" w:rsidRDefault="006454D0" w:rsidP="006454D0">
      <w:pPr>
        <w:rPr>
          <w:rFonts w:ascii="Arial" w:hAnsi="Arial" w:cs="Arial"/>
        </w:rPr>
      </w:pPr>
    </w:p>
    <w:p w14:paraId="0DBF4C28" w14:textId="77777777" w:rsidR="006454D0" w:rsidRDefault="006454D0" w:rsidP="006454D0">
      <w:pPr>
        <w:pStyle w:val="Corpsdetexte"/>
        <w:numPr>
          <w:ilvl w:val="0"/>
          <w:numId w:val="5"/>
        </w:numPr>
        <w:ind w:right="-2"/>
        <w:rPr>
          <w:rFonts w:ascii="Arial" w:hAnsi="Arial" w:cs="Arial"/>
        </w:rPr>
      </w:pPr>
      <w:r>
        <w:rPr>
          <w:rFonts w:ascii="Arial" w:hAnsi="Arial" w:cs="Arial"/>
        </w:rPr>
        <w:t xml:space="preserve"> Les candidats ayant transmis leur pli après la date et l’heure </w:t>
      </w:r>
      <w:proofErr w:type="gramStart"/>
      <w:r>
        <w:rPr>
          <w:rFonts w:ascii="Arial" w:hAnsi="Arial" w:cs="Arial"/>
        </w:rPr>
        <w:t>limite fixées</w:t>
      </w:r>
      <w:proofErr w:type="gramEnd"/>
      <w:r>
        <w:rPr>
          <w:rFonts w:ascii="Arial" w:hAnsi="Arial" w:cs="Arial"/>
        </w:rPr>
        <w:t xml:space="preserve"> dans l’avis d’appel public à la concurrence.</w:t>
      </w:r>
    </w:p>
    <w:p w14:paraId="7ED948E9" w14:textId="174611EC" w:rsidR="006454D0" w:rsidRDefault="006454D0" w:rsidP="006454D0">
      <w:pPr>
        <w:pStyle w:val="Corpsdetexte"/>
        <w:numPr>
          <w:ilvl w:val="0"/>
          <w:numId w:val="5"/>
        </w:numPr>
        <w:ind w:right="-2"/>
        <w:rPr>
          <w:rFonts w:ascii="Arial" w:hAnsi="Arial" w:cs="Arial"/>
        </w:rPr>
      </w:pPr>
      <w:r>
        <w:rPr>
          <w:rFonts w:ascii="Arial" w:hAnsi="Arial" w:cs="Arial"/>
        </w:rPr>
        <w:t>Le candidat ne justifiant pas qu’il n'entre  dans aucun des cas mentionnés aux L</w:t>
      </w:r>
      <w:r w:rsidR="005D5E7F">
        <w:rPr>
          <w:rFonts w:ascii="Arial" w:hAnsi="Arial" w:cs="Arial"/>
        </w:rPr>
        <w:t>.</w:t>
      </w:r>
      <w:r>
        <w:rPr>
          <w:rFonts w:ascii="Arial" w:hAnsi="Arial" w:cs="Arial"/>
        </w:rPr>
        <w:t xml:space="preserve"> 2141-1 à L</w:t>
      </w:r>
      <w:r w:rsidR="005D5E7F">
        <w:rPr>
          <w:rFonts w:ascii="Arial" w:hAnsi="Arial" w:cs="Arial"/>
        </w:rPr>
        <w:t xml:space="preserve">. </w:t>
      </w:r>
      <w:r>
        <w:rPr>
          <w:rFonts w:ascii="Arial" w:hAnsi="Arial" w:cs="Arial"/>
        </w:rPr>
        <w:lastRenderedPageBreak/>
        <w:t xml:space="preserve">2141-5 du </w:t>
      </w:r>
      <w:r w:rsidR="005D5E7F">
        <w:rPr>
          <w:rFonts w:ascii="Arial" w:hAnsi="Arial" w:cs="Arial"/>
        </w:rPr>
        <w:t>C</w:t>
      </w:r>
      <w:r>
        <w:rPr>
          <w:rFonts w:ascii="Arial" w:hAnsi="Arial" w:cs="Arial"/>
        </w:rPr>
        <w:t xml:space="preserve">ode de la commande publique susvisée et notamment qu'il est en règle au regard des </w:t>
      </w:r>
      <w:r w:rsidRPr="00A53D39">
        <w:rPr>
          <w:rFonts w:ascii="Arial" w:hAnsi="Arial" w:cs="Arial"/>
        </w:rPr>
        <w:t xml:space="preserve">articles L. 5212-1 à L. 5212-11 du </w:t>
      </w:r>
      <w:r w:rsidR="00A53D39">
        <w:rPr>
          <w:rFonts w:ascii="Arial" w:hAnsi="Arial" w:cs="Arial"/>
        </w:rPr>
        <w:t>C</w:t>
      </w:r>
      <w:r w:rsidRPr="00A53D39">
        <w:rPr>
          <w:rFonts w:ascii="Arial" w:hAnsi="Arial" w:cs="Arial"/>
        </w:rPr>
        <w:t>ode du travail</w:t>
      </w:r>
      <w:r>
        <w:rPr>
          <w:rFonts w:ascii="Arial" w:hAnsi="Arial" w:cs="Arial"/>
        </w:rPr>
        <w:t xml:space="preserve"> concernant l'emploi des travailleurs handicapés ;</w:t>
      </w:r>
    </w:p>
    <w:p w14:paraId="70CEFD31" w14:textId="77777777" w:rsidR="006454D0" w:rsidRDefault="006454D0" w:rsidP="006454D0">
      <w:pPr>
        <w:pStyle w:val="Corpsdetexte"/>
        <w:numPr>
          <w:ilvl w:val="0"/>
          <w:numId w:val="5"/>
        </w:numPr>
        <w:ind w:right="-2"/>
        <w:rPr>
          <w:rFonts w:ascii="Arial" w:hAnsi="Arial" w:cs="Arial"/>
        </w:rPr>
      </w:pPr>
      <w:r>
        <w:rPr>
          <w:rFonts w:ascii="Arial" w:hAnsi="Arial" w:cs="Arial"/>
        </w:rPr>
        <w:t xml:space="preserve">Les candidatures qui ne présentent pas des capacités techniques, professionnelles et financières suffisantes. </w:t>
      </w:r>
    </w:p>
    <w:p w14:paraId="4FD42607" w14:textId="77777777" w:rsidR="006454D0" w:rsidRDefault="006454D0" w:rsidP="006454D0">
      <w:pPr>
        <w:pStyle w:val="Corpsdetexte"/>
        <w:ind w:left="720" w:right="567" w:firstLine="0"/>
        <w:rPr>
          <w:rFonts w:ascii="Arial" w:hAnsi="Arial" w:cs="Arial"/>
          <w:u w:val="single"/>
        </w:rPr>
      </w:pPr>
    </w:p>
    <w:p w14:paraId="18C3C3AC" w14:textId="77777777" w:rsidR="006454D0" w:rsidRDefault="006454D0" w:rsidP="006454D0">
      <w:pPr>
        <w:pStyle w:val="Corpsdetexte"/>
        <w:ind w:right="-2" w:firstLine="0"/>
        <w:rPr>
          <w:rFonts w:ascii="Arial" w:hAnsi="Arial" w:cs="Arial"/>
          <w:b/>
          <w:u w:val="single"/>
        </w:rPr>
      </w:pPr>
      <w:r>
        <w:rPr>
          <w:rFonts w:ascii="Arial" w:hAnsi="Arial" w:cs="Arial"/>
          <w:b/>
          <w:u w:val="single"/>
        </w:rPr>
        <w:t>Conformément à l’article R</w:t>
      </w:r>
      <w:r w:rsidR="005D5E7F">
        <w:rPr>
          <w:rFonts w:ascii="Arial" w:hAnsi="Arial" w:cs="Arial"/>
          <w:b/>
          <w:u w:val="single"/>
        </w:rPr>
        <w:t xml:space="preserve">. </w:t>
      </w:r>
      <w:r>
        <w:rPr>
          <w:rFonts w:ascii="Arial" w:hAnsi="Arial" w:cs="Arial"/>
          <w:b/>
          <w:u w:val="single"/>
        </w:rPr>
        <w:t xml:space="preserve">2144-7 du </w:t>
      </w:r>
      <w:r w:rsidR="005D5E7F">
        <w:rPr>
          <w:rFonts w:ascii="Arial" w:hAnsi="Arial" w:cs="Arial"/>
          <w:b/>
          <w:u w:val="single"/>
        </w:rPr>
        <w:t>C</w:t>
      </w:r>
      <w:r>
        <w:rPr>
          <w:rFonts w:ascii="Arial" w:hAnsi="Arial" w:cs="Arial"/>
          <w:b/>
          <w:u w:val="single"/>
        </w:rPr>
        <w:t>ode de la commande publique si le soumissionnaire se trouve dans un cas d'interdiction de soumissionner, ne satisfait pas aux conditions de participation fixées par l'acheteur ou ne peut produire dans le délai imparti les documents justificatifs, les moyens de preuve, les compléments ou explications requis par l'acheteur, sa candidature est déclarée irrecevable et le candidat est éliminé.</w:t>
      </w:r>
    </w:p>
    <w:p w14:paraId="29364AE5" w14:textId="77777777" w:rsidR="006454D0" w:rsidRDefault="006454D0" w:rsidP="006454D0">
      <w:pPr>
        <w:pStyle w:val="Corpsdetexte"/>
        <w:ind w:right="-2" w:firstLine="0"/>
        <w:rPr>
          <w:rFonts w:ascii="Arial" w:hAnsi="Arial" w:cs="Arial"/>
          <w:b/>
          <w:u w:val="single"/>
        </w:rPr>
      </w:pPr>
      <w:r>
        <w:rPr>
          <w:rFonts w:ascii="Arial" w:hAnsi="Arial" w:cs="Arial"/>
          <w:b/>
          <w:u w:val="single"/>
        </w:rPr>
        <w:t>Dans ce cas, le soumissionnaire dont l'offre a été classée immédiatement après la sienne est sollicité pour produire les documents nécessaires.</w:t>
      </w:r>
    </w:p>
    <w:p w14:paraId="22E3E984" w14:textId="77777777" w:rsidR="006454D0" w:rsidRDefault="006454D0" w:rsidP="006454D0">
      <w:pPr>
        <w:jc w:val="both"/>
        <w:rPr>
          <w:rFonts w:ascii="Arial" w:hAnsi="Arial" w:cs="Arial"/>
        </w:rPr>
      </w:pPr>
    </w:p>
    <w:p w14:paraId="1C823AE2" w14:textId="77777777" w:rsidR="006454D0" w:rsidRDefault="006454D0" w:rsidP="006454D0">
      <w:pPr>
        <w:jc w:val="both"/>
        <w:rPr>
          <w:rFonts w:ascii="Arial" w:hAnsi="Arial" w:cs="Arial"/>
        </w:rPr>
      </w:pPr>
    </w:p>
    <w:p w14:paraId="4B199FFB" w14:textId="77777777" w:rsidR="006454D0" w:rsidRPr="00CE593F" w:rsidRDefault="006454D0" w:rsidP="00CE593F">
      <w:pPr>
        <w:numPr>
          <w:ilvl w:val="0"/>
          <w:numId w:val="2"/>
        </w:numPr>
        <w:rPr>
          <w:rFonts w:ascii="Arial" w:hAnsi="Arial" w:cs="Arial"/>
          <w:b/>
          <w:u w:val="single"/>
        </w:rPr>
      </w:pPr>
      <w:r>
        <w:rPr>
          <w:rFonts w:ascii="Arial" w:hAnsi="Arial" w:cs="Arial"/>
          <w:b/>
          <w:u w:val="single"/>
        </w:rPr>
        <w:t>Critère(s) de choix des offres : offre économiquement la plus avantageuse selon les critères suivants </w:t>
      </w:r>
      <w:r w:rsidRPr="00CE593F">
        <w:rPr>
          <w:sz w:val="22"/>
          <w:szCs w:val="22"/>
        </w:rPr>
        <w:t xml:space="preserve"> </w:t>
      </w:r>
    </w:p>
    <w:p w14:paraId="1F06330B" w14:textId="77777777" w:rsidR="00F05293" w:rsidRDefault="00F05293" w:rsidP="006454D0">
      <w:pPr>
        <w:widowControl w:val="0"/>
        <w:autoSpaceDE w:val="0"/>
        <w:ind w:firstLine="567"/>
        <w:jc w:val="both"/>
        <w:rPr>
          <w:rFonts w:ascii="Arial" w:hAnsi="Arial" w:cs="Arial"/>
        </w:rPr>
      </w:pPr>
    </w:p>
    <w:p w14:paraId="311B3CA5" w14:textId="289609E4" w:rsidR="006454D0" w:rsidRDefault="006454D0" w:rsidP="006454D0">
      <w:pPr>
        <w:widowControl w:val="0"/>
        <w:autoSpaceDE w:val="0"/>
        <w:ind w:firstLine="567"/>
        <w:jc w:val="both"/>
        <w:rPr>
          <w:rFonts w:ascii="Arial" w:hAnsi="Arial" w:cs="Arial"/>
        </w:rPr>
      </w:pPr>
      <w:r>
        <w:rPr>
          <w:rFonts w:ascii="Arial" w:hAnsi="Arial" w:cs="Arial"/>
        </w:rPr>
        <w:t>Parmi les candidats ayant remis un dossier complet et une offre conforme aux exigences de l’université, les critères suivants seront pris en compte pour la détermination de l'offre économiquement la plus avantageuse, selon la pondération indiquée :</w:t>
      </w:r>
    </w:p>
    <w:p w14:paraId="1F6B04D1" w14:textId="5F8FE6B6" w:rsidR="006454D0" w:rsidRDefault="006454D0" w:rsidP="00F05293">
      <w:pPr>
        <w:tabs>
          <w:tab w:val="left" w:pos="284"/>
        </w:tabs>
        <w:jc w:val="both"/>
        <w:rPr>
          <w:rFonts w:ascii="Arial" w:hAnsi="Arial" w:cs="Arial"/>
          <w:i/>
          <w:color w:val="808080"/>
        </w:rPr>
      </w:pPr>
    </w:p>
    <w:p w14:paraId="67A48995" w14:textId="77777777" w:rsidR="006454D0" w:rsidRDefault="006454D0" w:rsidP="006454D0">
      <w:pPr>
        <w:widowControl w:val="0"/>
        <w:autoSpaceDE w:val="0"/>
        <w:ind w:firstLine="567"/>
        <w:jc w:val="both"/>
        <w:rPr>
          <w:rFonts w:ascii="Arial" w:hAnsi="Arial" w:cs="Arial"/>
        </w:rPr>
      </w:pPr>
    </w:p>
    <w:p w14:paraId="2E3F1A28" w14:textId="0C8F6B9A" w:rsidR="006454D0" w:rsidRPr="00E517EE" w:rsidRDefault="006454D0" w:rsidP="002A5B3C">
      <w:pPr>
        <w:jc w:val="both"/>
        <w:rPr>
          <w:rFonts w:ascii="Arial" w:hAnsi="Arial" w:cs="Arial"/>
          <w:b/>
        </w:rPr>
      </w:pPr>
      <w:r w:rsidRPr="00E517EE">
        <w:rPr>
          <w:rFonts w:ascii="Arial" w:hAnsi="Arial" w:cs="Arial"/>
          <w:b/>
        </w:rPr>
        <w:t xml:space="preserve">1/ </w:t>
      </w:r>
      <w:r w:rsidR="002A5B3C" w:rsidRPr="00E517EE">
        <w:rPr>
          <w:rFonts w:ascii="Arial" w:hAnsi="Arial" w:cs="Arial"/>
          <w:b/>
        </w:rPr>
        <w:t>Prix : 30%</w:t>
      </w:r>
    </w:p>
    <w:p w14:paraId="5CFDAF59" w14:textId="77777777" w:rsidR="002A5B3C" w:rsidRPr="00E517EE" w:rsidRDefault="002A5B3C" w:rsidP="002A5B3C">
      <w:pPr>
        <w:jc w:val="both"/>
        <w:rPr>
          <w:rFonts w:ascii="Arial" w:hAnsi="Arial" w:cs="Arial"/>
          <w:b/>
        </w:rPr>
      </w:pPr>
    </w:p>
    <w:p w14:paraId="4C7ABAAF" w14:textId="77777777" w:rsidR="002A5B3C" w:rsidRPr="001B3BD3" w:rsidRDefault="002A5B3C" w:rsidP="002A5B3C">
      <w:pPr>
        <w:tabs>
          <w:tab w:val="left" w:pos="5760"/>
        </w:tabs>
        <w:jc w:val="both"/>
        <w:rPr>
          <w:rFonts w:ascii="Arial" w:hAnsi="Arial" w:cs="Arial"/>
          <w:bCs/>
          <w:i/>
          <w:iCs/>
        </w:rPr>
      </w:pPr>
      <w:r w:rsidRPr="001B3BD3">
        <w:rPr>
          <w:rFonts w:ascii="Arial" w:hAnsi="Arial" w:cs="Arial"/>
          <w:bCs/>
          <w:i/>
          <w:iCs/>
        </w:rPr>
        <w:t xml:space="preserve">Coût d’achat du matériel : </w:t>
      </w:r>
      <w:r w:rsidRPr="001B3BD3">
        <w:rPr>
          <w:rFonts w:ascii="Arial" w:hAnsi="Arial" w:cs="Arial"/>
          <w:bCs/>
          <w:i/>
          <w:iCs/>
          <w:u w:val="single"/>
        </w:rPr>
        <w:t>85%</w:t>
      </w:r>
    </w:p>
    <w:p w14:paraId="1B58BC92" w14:textId="1E4F86BD" w:rsidR="002A5B3C" w:rsidRPr="001B3BD3" w:rsidRDefault="002A5B3C" w:rsidP="002A5B3C">
      <w:pPr>
        <w:tabs>
          <w:tab w:val="left" w:pos="5760"/>
        </w:tabs>
        <w:jc w:val="both"/>
        <w:rPr>
          <w:rFonts w:ascii="Arial" w:hAnsi="Arial" w:cs="Arial"/>
          <w:bCs/>
          <w:i/>
          <w:iCs/>
        </w:rPr>
      </w:pPr>
      <w:r w:rsidRPr="001B3BD3">
        <w:rPr>
          <w:rFonts w:ascii="Arial" w:hAnsi="Arial" w:cs="Arial"/>
          <w:bCs/>
          <w:i/>
          <w:iCs/>
        </w:rPr>
        <w:t xml:space="preserve">Coût d’utilisation du matériel (notamment consommables) : </w:t>
      </w:r>
      <w:r w:rsidRPr="001B3BD3">
        <w:rPr>
          <w:rFonts w:ascii="Arial" w:hAnsi="Arial" w:cs="Arial"/>
          <w:bCs/>
          <w:i/>
          <w:iCs/>
          <w:u w:val="single"/>
        </w:rPr>
        <w:t>15%</w:t>
      </w:r>
    </w:p>
    <w:p w14:paraId="39960CED" w14:textId="77777777" w:rsidR="002A5B3C" w:rsidRPr="00E517EE" w:rsidRDefault="002A5B3C" w:rsidP="002A5B3C">
      <w:pPr>
        <w:jc w:val="both"/>
        <w:rPr>
          <w:rFonts w:ascii="Arial" w:hAnsi="Arial" w:cs="Arial"/>
          <w:b/>
        </w:rPr>
      </w:pPr>
    </w:p>
    <w:p w14:paraId="168D3BB6" w14:textId="77777777" w:rsidR="002A5B3C" w:rsidRPr="00E517EE" w:rsidRDefault="002A5B3C" w:rsidP="002A5B3C">
      <w:pPr>
        <w:jc w:val="both"/>
        <w:rPr>
          <w:rFonts w:ascii="Arial" w:hAnsi="Arial" w:cs="Arial"/>
          <w:b/>
        </w:rPr>
      </w:pPr>
      <w:r w:rsidRPr="00E517EE">
        <w:rPr>
          <w:rFonts w:ascii="Arial" w:hAnsi="Arial" w:cs="Arial"/>
          <w:b/>
        </w:rPr>
        <w:t xml:space="preserve">2/ Valeur technique : 60% </w:t>
      </w:r>
    </w:p>
    <w:p w14:paraId="1E875A52" w14:textId="77777777" w:rsidR="002A5B3C" w:rsidRPr="00E517EE" w:rsidRDefault="002A5B3C" w:rsidP="002A5B3C">
      <w:pPr>
        <w:jc w:val="both"/>
        <w:rPr>
          <w:rFonts w:ascii="Arial" w:hAnsi="Arial" w:cs="Arial"/>
          <w:b/>
        </w:rPr>
      </w:pPr>
    </w:p>
    <w:p w14:paraId="101DE12F" w14:textId="0ED8154E" w:rsidR="002A5B3C" w:rsidRPr="001B3BD3" w:rsidRDefault="002A5B3C" w:rsidP="002A5B3C">
      <w:pPr>
        <w:jc w:val="both"/>
        <w:rPr>
          <w:rFonts w:ascii="Arial" w:hAnsi="Arial" w:cs="Arial"/>
          <w:bCs/>
          <w:i/>
          <w:iCs/>
        </w:rPr>
      </w:pPr>
      <w:r w:rsidRPr="00E517EE">
        <w:rPr>
          <w:rFonts w:ascii="Arial" w:hAnsi="Arial" w:cs="Arial"/>
          <w:b/>
        </w:rPr>
        <w:t xml:space="preserve">- </w:t>
      </w:r>
      <w:r w:rsidRPr="001B3BD3">
        <w:rPr>
          <w:rFonts w:ascii="Arial" w:hAnsi="Arial" w:cs="Arial"/>
          <w:bCs/>
          <w:i/>
          <w:iCs/>
        </w:rPr>
        <w:t xml:space="preserve">Performance des détecteurs : </w:t>
      </w:r>
      <w:r w:rsidRPr="001B3BD3">
        <w:rPr>
          <w:rFonts w:ascii="Arial" w:hAnsi="Arial" w:cs="Arial"/>
          <w:bCs/>
          <w:i/>
          <w:iCs/>
          <w:u w:val="single"/>
        </w:rPr>
        <w:t>45%</w:t>
      </w:r>
    </w:p>
    <w:p w14:paraId="65547747" w14:textId="3052B6A5" w:rsidR="002A5B3C" w:rsidRPr="001B3BD3" w:rsidRDefault="002A5B3C" w:rsidP="002A5B3C">
      <w:pPr>
        <w:jc w:val="both"/>
        <w:rPr>
          <w:rFonts w:ascii="Arial" w:hAnsi="Arial" w:cs="Arial"/>
          <w:bCs/>
          <w:i/>
          <w:iCs/>
        </w:rPr>
      </w:pPr>
      <w:r w:rsidRPr="001B3BD3">
        <w:rPr>
          <w:rFonts w:ascii="Arial" w:hAnsi="Arial" w:cs="Arial"/>
          <w:bCs/>
          <w:i/>
          <w:iCs/>
        </w:rPr>
        <w:t xml:space="preserve">- Capacité du passeur : </w:t>
      </w:r>
      <w:r w:rsidRPr="001B3BD3">
        <w:rPr>
          <w:rFonts w:ascii="Arial" w:hAnsi="Arial" w:cs="Arial"/>
          <w:bCs/>
          <w:i/>
          <w:iCs/>
          <w:u w:val="single"/>
        </w:rPr>
        <w:t>45%</w:t>
      </w:r>
    </w:p>
    <w:p w14:paraId="7470C943" w14:textId="7E6E26D7" w:rsidR="002A5B3C" w:rsidRPr="001B3BD3" w:rsidRDefault="002A5B3C" w:rsidP="002A5B3C">
      <w:pPr>
        <w:jc w:val="both"/>
        <w:rPr>
          <w:rFonts w:ascii="Arial" w:hAnsi="Arial" w:cs="Arial"/>
          <w:bCs/>
          <w:i/>
          <w:iCs/>
        </w:rPr>
      </w:pPr>
      <w:r w:rsidRPr="001B3BD3">
        <w:rPr>
          <w:rFonts w:ascii="Arial" w:hAnsi="Arial" w:cs="Arial"/>
          <w:bCs/>
          <w:i/>
          <w:iCs/>
        </w:rPr>
        <w:t xml:space="preserve">- Ergonomie du système : </w:t>
      </w:r>
      <w:r w:rsidRPr="001B3BD3">
        <w:rPr>
          <w:rFonts w:ascii="Arial" w:hAnsi="Arial" w:cs="Arial"/>
          <w:bCs/>
          <w:i/>
          <w:iCs/>
          <w:u w:val="single"/>
        </w:rPr>
        <w:t>10%</w:t>
      </w:r>
    </w:p>
    <w:p w14:paraId="2A317C6D" w14:textId="77777777" w:rsidR="002A5B3C" w:rsidRPr="00E517EE" w:rsidRDefault="002A5B3C" w:rsidP="002A5B3C">
      <w:pPr>
        <w:jc w:val="both"/>
        <w:rPr>
          <w:rFonts w:ascii="Arial" w:hAnsi="Arial" w:cs="Arial"/>
          <w:b/>
        </w:rPr>
      </w:pPr>
    </w:p>
    <w:p w14:paraId="0634C3A9" w14:textId="77777777" w:rsidR="002A5B3C" w:rsidRPr="00E517EE" w:rsidRDefault="002A5B3C" w:rsidP="002A5B3C">
      <w:pPr>
        <w:tabs>
          <w:tab w:val="left" w:pos="5760"/>
        </w:tabs>
        <w:jc w:val="both"/>
        <w:rPr>
          <w:rFonts w:ascii="Arial" w:hAnsi="Arial" w:cs="Arial"/>
          <w:b/>
        </w:rPr>
      </w:pPr>
      <w:r w:rsidRPr="00E517EE">
        <w:rPr>
          <w:rFonts w:ascii="Arial" w:hAnsi="Arial" w:cs="Arial"/>
          <w:b/>
        </w:rPr>
        <w:t>3/ Offre de service autour du système : 10%</w:t>
      </w:r>
    </w:p>
    <w:p w14:paraId="74942653" w14:textId="77777777" w:rsidR="002A5B3C" w:rsidRPr="00E517EE" w:rsidRDefault="002A5B3C" w:rsidP="002A5B3C">
      <w:pPr>
        <w:jc w:val="both"/>
        <w:rPr>
          <w:rFonts w:ascii="Arial" w:hAnsi="Arial" w:cs="Arial"/>
          <w:b/>
        </w:rPr>
      </w:pPr>
    </w:p>
    <w:p w14:paraId="4A669D74" w14:textId="77777777" w:rsidR="002A5B3C" w:rsidRPr="001B3BD3" w:rsidRDefault="002A5B3C" w:rsidP="002A5B3C">
      <w:pPr>
        <w:tabs>
          <w:tab w:val="left" w:pos="5760"/>
        </w:tabs>
        <w:jc w:val="both"/>
        <w:rPr>
          <w:rFonts w:ascii="Arial" w:hAnsi="Arial" w:cs="Arial"/>
          <w:bCs/>
          <w:i/>
          <w:iCs/>
        </w:rPr>
      </w:pPr>
      <w:r w:rsidRPr="001B3BD3">
        <w:rPr>
          <w:rFonts w:ascii="Arial" w:hAnsi="Arial" w:cs="Arial"/>
          <w:bCs/>
          <w:i/>
          <w:iCs/>
        </w:rPr>
        <w:t xml:space="preserve">Garantie, contrat d’entretien et SAV : </w:t>
      </w:r>
      <w:r w:rsidRPr="001B3BD3">
        <w:rPr>
          <w:rFonts w:ascii="Arial" w:hAnsi="Arial" w:cs="Arial"/>
          <w:bCs/>
          <w:i/>
          <w:iCs/>
          <w:u w:val="single"/>
        </w:rPr>
        <w:t>60 %</w:t>
      </w:r>
    </w:p>
    <w:p w14:paraId="6D8BB4AA" w14:textId="5DB33911" w:rsidR="006454D0" w:rsidRPr="001B3BD3" w:rsidRDefault="002A5B3C" w:rsidP="002A5B3C">
      <w:pPr>
        <w:tabs>
          <w:tab w:val="left" w:pos="5760"/>
        </w:tabs>
        <w:jc w:val="both"/>
        <w:rPr>
          <w:rFonts w:ascii="Arial" w:hAnsi="Arial" w:cs="Arial"/>
          <w:bCs/>
          <w:i/>
          <w:iCs/>
          <w:u w:val="single"/>
        </w:rPr>
      </w:pPr>
      <w:r w:rsidRPr="001B3BD3">
        <w:rPr>
          <w:rFonts w:ascii="Arial" w:hAnsi="Arial" w:cs="Arial"/>
          <w:bCs/>
          <w:i/>
          <w:iCs/>
        </w:rPr>
        <w:t xml:space="preserve">Support technique et assistance : </w:t>
      </w:r>
      <w:r w:rsidRPr="001B3BD3">
        <w:rPr>
          <w:rFonts w:ascii="Arial" w:hAnsi="Arial" w:cs="Arial"/>
          <w:bCs/>
          <w:i/>
          <w:iCs/>
          <w:u w:val="single"/>
        </w:rPr>
        <w:t>40 %</w:t>
      </w:r>
    </w:p>
    <w:p w14:paraId="058A4AA9" w14:textId="77777777" w:rsidR="002A5B3C" w:rsidRDefault="002A5B3C" w:rsidP="002A5B3C">
      <w:pPr>
        <w:tabs>
          <w:tab w:val="left" w:pos="5760"/>
        </w:tabs>
        <w:jc w:val="both"/>
        <w:rPr>
          <w:rFonts w:ascii="Arial" w:hAnsi="Arial" w:cs="Arial"/>
          <w:b/>
          <w:u w:val="single"/>
        </w:rPr>
      </w:pPr>
    </w:p>
    <w:p w14:paraId="363D30C5" w14:textId="77777777" w:rsidR="006454D0" w:rsidRDefault="006454D0" w:rsidP="006454D0">
      <w:pPr>
        <w:tabs>
          <w:tab w:val="left" w:pos="284"/>
        </w:tabs>
        <w:jc w:val="both"/>
        <w:rPr>
          <w:rFonts w:ascii="Arial" w:hAnsi="Arial" w:cs="Arial"/>
          <w:b/>
        </w:rPr>
      </w:pPr>
    </w:p>
    <w:p w14:paraId="6484BA20" w14:textId="77777777" w:rsidR="006454D0" w:rsidRDefault="006454D0" w:rsidP="006454D0">
      <w:pPr>
        <w:ind w:firstLine="567"/>
        <w:jc w:val="both"/>
        <w:rPr>
          <w:rFonts w:ascii="Arial" w:hAnsi="Arial" w:cs="Arial"/>
          <w:b/>
          <w:color w:val="000000"/>
        </w:rPr>
      </w:pPr>
      <w:r>
        <w:rPr>
          <w:rFonts w:ascii="Arial" w:hAnsi="Arial" w:cs="Arial"/>
        </w:rPr>
        <w:t xml:space="preserve">L’attention des candidats est appelée sur le fait que le pouvoir adjudicateur se réserve la possibilité de ne pas donner suite à l’appel public à la concurrence pour des motifs d’intérêt général, y compris, le cas échéant, d’ordre financier. </w:t>
      </w:r>
    </w:p>
    <w:p w14:paraId="52E53F2E" w14:textId="77777777" w:rsidR="00CE2F93" w:rsidRDefault="00CE2F93" w:rsidP="00CE2F93">
      <w:pPr>
        <w:ind w:firstLine="284"/>
        <w:jc w:val="both"/>
        <w:rPr>
          <w:rFonts w:ascii="Arial" w:hAnsi="Arial" w:cs="Arial"/>
          <w:szCs w:val="22"/>
        </w:rPr>
      </w:pPr>
    </w:p>
    <w:p w14:paraId="3FB5B495" w14:textId="77777777" w:rsidR="00CE2F93" w:rsidRPr="00FF5427" w:rsidRDefault="00CE2F93" w:rsidP="00CE2F93">
      <w:pPr>
        <w:ind w:firstLine="284"/>
        <w:jc w:val="both"/>
        <w:rPr>
          <w:rFonts w:ascii="Arial" w:hAnsi="Arial" w:cs="Arial"/>
          <w:szCs w:val="22"/>
        </w:rPr>
      </w:pPr>
    </w:p>
    <w:p w14:paraId="38DD8F0C" w14:textId="77777777" w:rsidR="00CE2F93" w:rsidRDefault="00CE2F93" w:rsidP="00CE2F93">
      <w:pPr>
        <w:numPr>
          <w:ilvl w:val="0"/>
          <w:numId w:val="3"/>
        </w:numPr>
        <w:rPr>
          <w:rFonts w:ascii="Arial" w:hAnsi="Arial" w:cs="Arial"/>
          <w:b/>
          <w:u w:val="single"/>
        </w:rPr>
      </w:pPr>
      <w:r>
        <w:rPr>
          <w:rFonts w:ascii="Arial" w:hAnsi="Arial" w:cs="Arial"/>
          <w:b/>
          <w:u w:val="single"/>
        </w:rPr>
        <w:t>Commande</w:t>
      </w:r>
    </w:p>
    <w:p w14:paraId="26C58DD0" w14:textId="77777777" w:rsidR="00CE2F93" w:rsidRDefault="00CE2F93" w:rsidP="00CE2F93">
      <w:pPr>
        <w:jc w:val="both"/>
        <w:rPr>
          <w:rFonts w:ascii="Arial" w:hAnsi="Arial" w:cs="Arial"/>
        </w:rPr>
      </w:pPr>
    </w:p>
    <w:p w14:paraId="03DE1EDC" w14:textId="77777777" w:rsidR="00CE2F93" w:rsidRPr="00CA0AE7" w:rsidRDefault="00CE2F93" w:rsidP="00CE2F93">
      <w:pPr>
        <w:jc w:val="both"/>
        <w:rPr>
          <w:rFonts w:ascii="Arial" w:hAnsi="Arial" w:cs="Arial"/>
        </w:rPr>
      </w:pPr>
      <w:r w:rsidRPr="00CA0AE7">
        <w:rPr>
          <w:rFonts w:ascii="Arial" w:hAnsi="Arial" w:cs="Arial"/>
        </w:rPr>
        <w:t>Suite à l’engagement juridique</w:t>
      </w:r>
      <w:r>
        <w:rPr>
          <w:rFonts w:ascii="Arial" w:hAnsi="Arial" w:cs="Arial"/>
        </w:rPr>
        <w:t xml:space="preserve">, la notification du marché, le titulaire recevra l’engagement financier de l’université par bon de commande. </w:t>
      </w:r>
      <w:r w:rsidRPr="00FF47B8">
        <w:rPr>
          <w:rFonts w:ascii="Arial" w:hAnsi="Arial" w:cs="Arial"/>
          <w:u w:val="single"/>
        </w:rPr>
        <w:t>La commande ne peut être validée qu’a réception du bon de commande de l’université</w:t>
      </w:r>
      <w:r>
        <w:rPr>
          <w:rFonts w:ascii="Arial" w:hAnsi="Arial" w:cs="Arial"/>
        </w:rPr>
        <w:t xml:space="preserve"> (format : 45……).</w:t>
      </w:r>
    </w:p>
    <w:p w14:paraId="7B529D88" w14:textId="77777777" w:rsidR="006454D0" w:rsidRDefault="006454D0" w:rsidP="006454D0">
      <w:pPr>
        <w:widowControl w:val="0"/>
        <w:autoSpaceDE w:val="0"/>
        <w:jc w:val="both"/>
        <w:rPr>
          <w:b/>
          <w:color w:val="000000"/>
          <w:sz w:val="22"/>
        </w:rPr>
      </w:pPr>
    </w:p>
    <w:p w14:paraId="2B7272C7" w14:textId="77777777" w:rsidR="00CE2F93" w:rsidRDefault="00CE2F93" w:rsidP="006454D0">
      <w:pPr>
        <w:widowControl w:val="0"/>
        <w:autoSpaceDE w:val="0"/>
        <w:jc w:val="both"/>
        <w:rPr>
          <w:b/>
          <w:color w:val="000000"/>
          <w:sz w:val="22"/>
        </w:rPr>
      </w:pPr>
    </w:p>
    <w:p w14:paraId="60AA063F" w14:textId="77777777" w:rsidR="006454D0" w:rsidRDefault="00CE2F93" w:rsidP="006454D0">
      <w:pPr>
        <w:numPr>
          <w:ilvl w:val="0"/>
          <w:numId w:val="2"/>
        </w:numPr>
        <w:rPr>
          <w:rFonts w:ascii="Arial" w:hAnsi="Arial" w:cs="Arial"/>
          <w:b/>
          <w:u w:val="single"/>
        </w:rPr>
      </w:pPr>
      <w:r>
        <w:rPr>
          <w:rFonts w:ascii="Arial" w:hAnsi="Arial" w:cs="Arial"/>
          <w:b/>
          <w:u w:val="single"/>
        </w:rPr>
        <w:t>Facturation</w:t>
      </w:r>
      <w:r w:rsidR="006454D0">
        <w:rPr>
          <w:rFonts w:ascii="Arial" w:hAnsi="Arial" w:cs="Arial"/>
          <w:b/>
          <w:u w:val="single"/>
        </w:rPr>
        <w:t xml:space="preserve"> </w:t>
      </w:r>
    </w:p>
    <w:p w14:paraId="75BE8370" w14:textId="77777777" w:rsidR="006454D0" w:rsidRDefault="006454D0" w:rsidP="006454D0">
      <w:pPr>
        <w:rPr>
          <w:rFonts w:ascii="Arial" w:hAnsi="Arial" w:cs="Arial"/>
          <w:b/>
          <w:u w:val="single"/>
        </w:rPr>
      </w:pPr>
    </w:p>
    <w:p w14:paraId="28C556C0" w14:textId="77777777" w:rsidR="006454D0" w:rsidRDefault="006454D0" w:rsidP="006454D0">
      <w:pPr>
        <w:pStyle w:val="Sansinterligne"/>
        <w:jc w:val="both"/>
        <w:rPr>
          <w:rFonts w:ascii="Arial" w:hAnsi="Arial" w:cs="Arial"/>
          <w:b/>
          <w:sz w:val="20"/>
          <w:szCs w:val="20"/>
        </w:rPr>
      </w:pPr>
      <w:r>
        <w:rPr>
          <w:rFonts w:ascii="Arial" w:hAnsi="Arial" w:cs="Arial"/>
          <w:b/>
          <w:sz w:val="20"/>
          <w:szCs w:val="20"/>
        </w:rPr>
        <w:t>Le titulaire est invité à utiliser le portail Chorus Pro pour le dépôt des factures dématérialisées. Sur le portail, il lui ait demandé de joindre sa propre facture en page 2.</w:t>
      </w:r>
    </w:p>
    <w:p w14:paraId="359DCF5B" w14:textId="77777777" w:rsidR="006454D0" w:rsidRDefault="006454D0" w:rsidP="006454D0">
      <w:pPr>
        <w:rPr>
          <w:rFonts w:ascii="Arial" w:hAnsi="Arial" w:cs="Arial"/>
        </w:rPr>
      </w:pPr>
    </w:p>
    <w:p w14:paraId="0228941A" w14:textId="77777777" w:rsidR="006454D0" w:rsidRDefault="006454D0" w:rsidP="006454D0">
      <w:pPr>
        <w:jc w:val="both"/>
        <w:rPr>
          <w:rFonts w:ascii="Arial" w:hAnsi="Arial" w:cs="Arial"/>
        </w:rPr>
      </w:pPr>
      <w:r>
        <w:rPr>
          <w:rFonts w:ascii="Arial" w:hAnsi="Arial" w:cs="Arial"/>
        </w:rPr>
        <w:lastRenderedPageBreak/>
        <w:t>ATTENTION : Outre les mentions légales obligatoires les factures devront comporter le N° du marché (format UB</w:t>
      </w:r>
      <w:proofErr w:type="gramStart"/>
      <w:r>
        <w:rPr>
          <w:rFonts w:ascii="Arial" w:hAnsi="Arial" w:cs="Arial"/>
        </w:rPr>
        <w:t> :…</w:t>
      </w:r>
      <w:proofErr w:type="gramEnd"/>
      <w:r>
        <w:rPr>
          <w:rFonts w:ascii="Arial" w:hAnsi="Arial" w:cs="Arial"/>
        </w:rPr>
        <w:t>..) et le N° d’engagement financier (format : 45……) transmis par la composante émettrice de la commande.</w:t>
      </w:r>
    </w:p>
    <w:p w14:paraId="69C66C34" w14:textId="77777777" w:rsidR="006454D0" w:rsidRDefault="006454D0" w:rsidP="006454D0">
      <w:pPr>
        <w:widowControl w:val="0"/>
        <w:autoSpaceDE w:val="0"/>
        <w:jc w:val="both"/>
        <w:rPr>
          <w:b/>
          <w:color w:val="000000"/>
          <w:sz w:val="22"/>
        </w:rPr>
      </w:pPr>
      <w:r>
        <w:rPr>
          <w:b/>
          <w:color w:val="000000"/>
          <w:sz w:val="22"/>
        </w:rPr>
        <w:tab/>
      </w:r>
    </w:p>
    <w:p w14:paraId="40BC14B2" w14:textId="73C2F380" w:rsidR="00032AB9" w:rsidRPr="00032AB9" w:rsidRDefault="00032AB9" w:rsidP="00032AB9">
      <w:pPr>
        <w:widowControl w:val="0"/>
        <w:autoSpaceDE w:val="0"/>
        <w:jc w:val="both"/>
        <w:rPr>
          <w:rFonts w:ascii="Arial" w:hAnsi="Arial" w:cs="Arial"/>
          <w:b/>
          <w:u w:val="single"/>
        </w:rPr>
      </w:pPr>
      <w:r w:rsidRPr="00032AB9">
        <w:rPr>
          <w:rFonts w:ascii="Arial" w:hAnsi="Arial" w:cs="Arial"/>
          <w:b/>
          <w:u w:val="single"/>
        </w:rPr>
        <w:t>1</w:t>
      </w:r>
      <w:r>
        <w:rPr>
          <w:rFonts w:ascii="Arial" w:hAnsi="Arial" w:cs="Arial"/>
          <w:b/>
          <w:u w:val="single"/>
        </w:rPr>
        <w:t>6</w:t>
      </w:r>
      <w:r w:rsidRPr="00032AB9">
        <w:rPr>
          <w:rFonts w:ascii="Arial" w:hAnsi="Arial" w:cs="Arial"/>
          <w:b/>
          <w:u w:val="single"/>
        </w:rPr>
        <w:t>.Conditions de livraison</w:t>
      </w:r>
    </w:p>
    <w:p w14:paraId="0A72D359" w14:textId="77777777" w:rsidR="00032AB9" w:rsidRPr="00032AB9" w:rsidRDefault="00032AB9" w:rsidP="00032AB9">
      <w:pPr>
        <w:widowControl w:val="0"/>
        <w:autoSpaceDE w:val="0"/>
        <w:jc w:val="both"/>
        <w:rPr>
          <w:b/>
          <w:color w:val="000000"/>
          <w:sz w:val="24"/>
          <w:szCs w:val="24"/>
        </w:rPr>
      </w:pPr>
    </w:p>
    <w:p w14:paraId="7222B946" w14:textId="77777777" w:rsidR="00032AB9" w:rsidRPr="00032AB9" w:rsidRDefault="00032AB9" w:rsidP="00032AB9">
      <w:pPr>
        <w:widowControl w:val="0"/>
        <w:autoSpaceDE w:val="0"/>
        <w:jc w:val="both"/>
        <w:rPr>
          <w:rFonts w:ascii="Arial" w:hAnsi="Arial" w:cs="Arial"/>
        </w:rPr>
      </w:pPr>
      <w:r w:rsidRPr="00032AB9">
        <w:rPr>
          <w:rFonts w:ascii="Arial" w:hAnsi="Arial" w:cs="Arial"/>
        </w:rPr>
        <w:t>Avant de procéder aux livraisons, le titulaire se met en relation avec le conducteur du projet pour l’université désigné lors de la notification du marché, afin notamment de convenir avec lui d’une date et d’une heure de livraison et d’installation.</w:t>
      </w:r>
    </w:p>
    <w:p w14:paraId="392A9842" w14:textId="77777777" w:rsidR="00032AB9" w:rsidRPr="00032AB9" w:rsidRDefault="00032AB9" w:rsidP="00032AB9">
      <w:pPr>
        <w:widowControl w:val="0"/>
        <w:autoSpaceDE w:val="0"/>
        <w:jc w:val="both"/>
        <w:rPr>
          <w:b/>
          <w:color w:val="000000"/>
          <w:sz w:val="24"/>
          <w:szCs w:val="24"/>
        </w:rPr>
      </w:pPr>
    </w:p>
    <w:p w14:paraId="321FF01F" w14:textId="77777777" w:rsidR="00032AB9" w:rsidRPr="00032AB9" w:rsidRDefault="00032AB9" w:rsidP="00032AB9">
      <w:pPr>
        <w:widowControl w:val="0"/>
        <w:autoSpaceDE w:val="0"/>
        <w:jc w:val="both"/>
        <w:rPr>
          <w:rFonts w:ascii="Arial" w:hAnsi="Arial" w:cs="Arial"/>
        </w:rPr>
      </w:pPr>
      <w:r w:rsidRPr="00032AB9">
        <w:rPr>
          <w:rFonts w:ascii="Arial" w:hAnsi="Arial" w:cs="Arial"/>
        </w:rPr>
        <w:t>Les livraisons sont effectuées, sans supplément de prix, à l’intérieur des locaux.</w:t>
      </w:r>
    </w:p>
    <w:p w14:paraId="0E4BAE6E" w14:textId="77777777" w:rsidR="00032AB9" w:rsidRPr="00032AB9" w:rsidRDefault="00032AB9" w:rsidP="00032AB9">
      <w:pPr>
        <w:widowControl w:val="0"/>
        <w:autoSpaceDE w:val="0"/>
        <w:jc w:val="both"/>
        <w:rPr>
          <w:rFonts w:ascii="Arial" w:hAnsi="Arial" w:cs="Arial"/>
        </w:rPr>
      </w:pPr>
      <w:r w:rsidRPr="00032AB9">
        <w:rPr>
          <w:rFonts w:ascii="Arial" w:hAnsi="Arial" w:cs="Arial"/>
        </w:rPr>
        <w:t>Le matériel livré est déposé à l’emplacement indiqué par les personnels de l’université en service.</w:t>
      </w:r>
    </w:p>
    <w:p w14:paraId="086F6B49" w14:textId="77777777" w:rsidR="00032AB9" w:rsidRPr="00032AB9" w:rsidRDefault="00032AB9" w:rsidP="00032AB9">
      <w:pPr>
        <w:widowControl w:val="0"/>
        <w:autoSpaceDE w:val="0"/>
        <w:jc w:val="both"/>
        <w:rPr>
          <w:rFonts w:ascii="Arial" w:hAnsi="Arial" w:cs="Arial"/>
        </w:rPr>
      </w:pPr>
      <w:r w:rsidRPr="00032AB9">
        <w:rPr>
          <w:rFonts w:ascii="Arial" w:hAnsi="Arial" w:cs="Arial"/>
        </w:rPr>
        <w:t>Aucun colis ne doit être laissé à l’extérieur de l’établissement.</w:t>
      </w:r>
    </w:p>
    <w:p w14:paraId="35738146" w14:textId="77777777" w:rsidR="00032AB9" w:rsidRPr="00032AB9" w:rsidRDefault="00032AB9" w:rsidP="00032AB9">
      <w:pPr>
        <w:widowControl w:val="0"/>
        <w:autoSpaceDE w:val="0"/>
        <w:jc w:val="both"/>
        <w:rPr>
          <w:rFonts w:ascii="Arial" w:hAnsi="Arial" w:cs="Arial"/>
          <w:b/>
          <w:bCs/>
          <w:i/>
          <w:iCs/>
        </w:rPr>
      </w:pPr>
      <w:r w:rsidRPr="00032AB9">
        <w:rPr>
          <w:rFonts w:ascii="Arial" w:hAnsi="Arial" w:cs="Arial"/>
          <w:b/>
          <w:bCs/>
          <w:i/>
          <w:iCs/>
        </w:rPr>
        <w:t>Dans un souci de développement durable, le titulaire s’engage à réduire au maximum les emballages, ces derniers devant être suffisants pour transporter et protéger les équipements.</w:t>
      </w:r>
    </w:p>
    <w:p w14:paraId="2B332549" w14:textId="77777777" w:rsidR="00032AB9" w:rsidRPr="00032AB9" w:rsidRDefault="00032AB9" w:rsidP="00032AB9">
      <w:pPr>
        <w:widowControl w:val="0"/>
        <w:autoSpaceDE w:val="0"/>
        <w:jc w:val="both"/>
        <w:rPr>
          <w:rFonts w:ascii="Arial" w:hAnsi="Arial" w:cs="Arial"/>
          <w:b/>
          <w:bCs/>
          <w:i/>
          <w:iCs/>
        </w:rPr>
      </w:pPr>
      <w:r w:rsidRPr="00032AB9">
        <w:rPr>
          <w:rFonts w:ascii="Arial" w:hAnsi="Arial" w:cs="Arial"/>
          <w:b/>
          <w:bCs/>
          <w:i/>
          <w:iCs/>
        </w:rPr>
        <w:t>Cette démarche conduit le titulaire à supprimer tout emballage surdimensionné ou inutile.</w:t>
      </w:r>
    </w:p>
    <w:p w14:paraId="642A269A" w14:textId="77777777" w:rsidR="00032AB9" w:rsidRPr="00032AB9" w:rsidRDefault="00032AB9" w:rsidP="00032AB9">
      <w:pPr>
        <w:widowControl w:val="0"/>
        <w:autoSpaceDE w:val="0"/>
        <w:jc w:val="both"/>
        <w:rPr>
          <w:rFonts w:ascii="Arial" w:hAnsi="Arial" w:cs="Arial"/>
        </w:rPr>
      </w:pPr>
    </w:p>
    <w:p w14:paraId="4017CDEB" w14:textId="77777777" w:rsidR="00032AB9" w:rsidRPr="00032AB9" w:rsidRDefault="00032AB9" w:rsidP="00032AB9">
      <w:pPr>
        <w:widowControl w:val="0"/>
        <w:autoSpaceDE w:val="0"/>
        <w:jc w:val="both"/>
        <w:rPr>
          <w:rFonts w:ascii="Arial" w:hAnsi="Arial" w:cs="Arial"/>
        </w:rPr>
      </w:pPr>
      <w:r w:rsidRPr="00032AB9">
        <w:rPr>
          <w:rFonts w:ascii="Arial" w:hAnsi="Arial" w:cs="Arial"/>
        </w:rPr>
        <w:tab/>
        <w:t>Les opérations de livraison réalisées par le titulaire incluent :</w:t>
      </w:r>
    </w:p>
    <w:p w14:paraId="6C438064" w14:textId="77777777" w:rsidR="00032AB9" w:rsidRPr="00032AB9" w:rsidRDefault="00032AB9" w:rsidP="00032AB9">
      <w:pPr>
        <w:widowControl w:val="0"/>
        <w:autoSpaceDE w:val="0"/>
        <w:jc w:val="both"/>
        <w:rPr>
          <w:rFonts w:ascii="Arial" w:hAnsi="Arial" w:cs="Arial"/>
        </w:rPr>
      </w:pPr>
      <w:r w:rsidRPr="00032AB9">
        <w:rPr>
          <w:rFonts w:ascii="Arial" w:hAnsi="Arial" w:cs="Arial"/>
        </w:rPr>
        <w:t>i.</w:t>
      </w:r>
      <w:r w:rsidRPr="00032AB9">
        <w:rPr>
          <w:rFonts w:ascii="Arial" w:hAnsi="Arial" w:cs="Arial"/>
        </w:rPr>
        <w:tab/>
        <w:t>Le transport jusqu'au lieu d'implantation, (décharge du matériel compris),</w:t>
      </w:r>
    </w:p>
    <w:p w14:paraId="74A17C3A" w14:textId="77777777" w:rsidR="00032AB9" w:rsidRPr="00032AB9" w:rsidRDefault="00032AB9" w:rsidP="00032AB9">
      <w:pPr>
        <w:widowControl w:val="0"/>
        <w:autoSpaceDE w:val="0"/>
        <w:jc w:val="both"/>
        <w:rPr>
          <w:rFonts w:ascii="Arial" w:hAnsi="Arial" w:cs="Arial"/>
        </w:rPr>
      </w:pPr>
      <w:r w:rsidRPr="00032AB9">
        <w:rPr>
          <w:rFonts w:ascii="Arial" w:hAnsi="Arial" w:cs="Arial"/>
        </w:rPr>
        <w:t>ii.</w:t>
      </w:r>
      <w:r w:rsidRPr="00032AB9">
        <w:rPr>
          <w:rFonts w:ascii="Arial" w:hAnsi="Arial" w:cs="Arial"/>
        </w:rPr>
        <w:tab/>
        <w:t>La fourniture de l'ensemble des matériels de manutention,</w:t>
      </w:r>
    </w:p>
    <w:p w14:paraId="7227BFAB" w14:textId="77777777" w:rsidR="00032AB9" w:rsidRPr="00032AB9" w:rsidRDefault="00032AB9" w:rsidP="00032AB9">
      <w:pPr>
        <w:widowControl w:val="0"/>
        <w:autoSpaceDE w:val="0"/>
        <w:jc w:val="both"/>
        <w:rPr>
          <w:rFonts w:ascii="Arial" w:hAnsi="Arial" w:cs="Arial"/>
        </w:rPr>
      </w:pPr>
      <w:r w:rsidRPr="00032AB9">
        <w:rPr>
          <w:rFonts w:ascii="Arial" w:hAnsi="Arial" w:cs="Arial"/>
        </w:rPr>
        <w:t>iii.</w:t>
      </w:r>
      <w:r w:rsidRPr="00032AB9">
        <w:rPr>
          <w:rFonts w:ascii="Arial" w:hAnsi="Arial" w:cs="Arial"/>
        </w:rPr>
        <w:tab/>
        <w:t>La protection des espaces traversés (murs, sols, portes, etc.),</w:t>
      </w:r>
    </w:p>
    <w:p w14:paraId="79F0F409" w14:textId="77777777" w:rsidR="00032AB9" w:rsidRPr="00032AB9" w:rsidRDefault="00032AB9" w:rsidP="00032AB9">
      <w:pPr>
        <w:widowControl w:val="0"/>
        <w:autoSpaceDE w:val="0"/>
        <w:jc w:val="both"/>
        <w:rPr>
          <w:rFonts w:ascii="Arial" w:hAnsi="Arial" w:cs="Arial"/>
        </w:rPr>
      </w:pPr>
      <w:r w:rsidRPr="00032AB9">
        <w:rPr>
          <w:rFonts w:ascii="Arial" w:hAnsi="Arial" w:cs="Arial"/>
        </w:rPr>
        <w:t>iv.</w:t>
      </w:r>
      <w:r w:rsidRPr="00032AB9">
        <w:rPr>
          <w:rFonts w:ascii="Arial" w:hAnsi="Arial" w:cs="Arial"/>
        </w:rPr>
        <w:tab/>
        <w:t>L'enlèvement des emballages et déchets et leur élimination dans le respect de la règlementation en vigueur,</w:t>
      </w:r>
    </w:p>
    <w:p w14:paraId="2BCEF348" w14:textId="77777777" w:rsidR="00032AB9" w:rsidRPr="00032AB9" w:rsidRDefault="00032AB9" w:rsidP="00032AB9">
      <w:pPr>
        <w:widowControl w:val="0"/>
        <w:autoSpaceDE w:val="0"/>
        <w:jc w:val="both"/>
        <w:rPr>
          <w:rFonts w:ascii="Arial" w:hAnsi="Arial" w:cs="Arial"/>
        </w:rPr>
      </w:pPr>
      <w:r w:rsidRPr="00032AB9">
        <w:rPr>
          <w:rFonts w:ascii="Arial" w:hAnsi="Arial" w:cs="Arial"/>
        </w:rPr>
        <w:t>v.</w:t>
      </w:r>
      <w:r w:rsidRPr="00032AB9">
        <w:rPr>
          <w:rFonts w:ascii="Arial" w:hAnsi="Arial" w:cs="Arial"/>
        </w:rPr>
        <w:tab/>
        <w:t>Le nettoyage des zones traversées pour ôter toutes traces de passage.</w:t>
      </w:r>
    </w:p>
    <w:p w14:paraId="3D57EE4B" w14:textId="77777777" w:rsidR="00032AB9" w:rsidRPr="00032AB9" w:rsidRDefault="00032AB9" w:rsidP="00032AB9">
      <w:pPr>
        <w:widowControl w:val="0"/>
        <w:autoSpaceDE w:val="0"/>
        <w:jc w:val="both"/>
        <w:rPr>
          <w:rFonts w:ascii="Arial" w:hAnsi="Arial" w:cs="Arial"/>
        </w:rPr>
      </w:pPr>
    </w:p>
    <w:p w14:paraId="715D849E" w14:textId="77777777" w:rsidR="00032AB9" w:rsidRPr="00032AB9" w:rsidRDefault="00032AB9" w:rsidP="00032AB9">
      <w:pPr>
        <w:widowControl w:val="0"/>
        <w:autoSpaceDE w:val="0"/>
        <w:jc w:val="both"/>
        <w:rPr>
          <w:rFonts w:ascii="Arial" w:hAnsi="Arial" w:cs="Arial"/>
        </w:rPr>
      </w:pPr>
      <w:r w:rsidRPr="00032AB9">
        <w:rPr>
          <w:rFonts w:ascii="Arial" w:hAnsi="Arial" w:cs="Arial"/>
        </w:rPr>
        <w:t>Par dérogation aux dispositions à l’article 21 du CCAG FCS, le bon de livraison doit également faire apparaître :</w:t>
      </w:r>
    </w:p>
    <w:p w14:paraId="2BB58548" w14:textId="77777777" w:rsidR="00032AB9" w:rsidRPr="00032AB9" w:rsidRDefault="00032AB9" w:rsidP="00032AB9">
      <w:pPr>
        <w:widowControl w:val="0"/>
        <w:autoSpaceDE w:val="0"/>
        <w:jc w:val="both"/>
        <w:rPr>
          <w:rFonts w:ascii="Arial" w:hAnsi="Arial" w:cs="Arial"/>
        </w:rPr>
      </w:pPr>
      <w:r w:rsidRPr="00032AB9">
        <w:rPr>
          <w:rFonts w:ascii="Arial" w:hAnsi="Arial" w:cs="Arial"/>
        </w:rPr>
        <w:t>•</w:t>
      </w:r>
      <w:r w:rsidRPr="00032AB9">
        <w:rPr>
          <w:rFonts w:ascii="Arial" w:hAnsi="Arial" w:cs="Arial"/>
        </w:rPr>
        <w:tab/>
        <w:t>Le destinataire ;</w:t>
      </w:r>
    </w:p>
    <w:p w14:paraId="6DC6D393" w14:textId="77777777" w:rsidR="00032AB9" w:rsidRPr="00032AB9" w:rsidRDefault="00032AB9" w:rsidP="00032AB9">
      <w:pPr>
        <w:widowControl w:val="0"/>
        <w:autoSpaceDE w:val="0"/>
        <w:jc w:val="both"/>
        <w:rPr>
          <w:rFonts w:ascii="Arial" w:hAnsi="Arial" w:cs="Arial"/>
        </w:rPr>
      </w:pPr>
      <w:r w:rsidRPr="00032AB9">
        <w:rPr>
          <w:rFonts w:ascii="Arial" w:hAnsi="Arial" w:cs="Arial"/>
        </w:rPr>
        <w:t>•</w:t>
      </w:r>
      <w:r w:rsidRPr="00032AB9">
        <w:rPr>
          <w:rFonts w:ascii="Arial" w:hAnsi="Arial" w:cs="Arial"/>
        </w:rPr>
        <w:tab/>
        <w:t>le n° du bon de commande ;</w:t>
      </w:r>
    </w:p>
    <w:p w14:paraId="7FAFA5FC" w14:textId="77777777" w:rsidR="00032AB9" w:rsidRPr="00032AB9" w:rsidRDefault="00032AB9" w:rsidP="00032AB9">
      <w:pPr>
        <w:widowControl w:val="0"/>
        <w:autoSpaceDE w:val="0"/>
        <w:jc w:val="both"/>
        <w:rPr>
          <w:rFonts w:ascii="Arial" w:hAnsi="Arial" w:cs="Arial"/>
        </w:rPr>
      </w:pPr>
      <w:r w:rsidRPr="00032AB9">
        <w:rPr>
          <w:rFonts w:ascii="Arial" w:hAnsi="Arial" w:cs="Arial"/>
        </w:rPr>
        <w:t>•</w:t>
      </w:r>
      <w:r w:rsidRPr="00032AB9">
        <w:rPr>
          <w:rFonts w:ascii="Arial" w:hAnsi="Arial" w:cs="Arial"/>
        </w:rPr>
        <w:tab/>
        <w:t>L'adresse de livraison ;</w:t>
      </w:r>
    </w:p>
    <w:p w14:paraId="107FB0DB" w14:textId="77777777" w:rsidR="00032AB9" w:rsidRPr="00032AB9" w:rsidRDefault="00032AB9" w:rsidP="00032AB9">
      <w:pPr>
        <w:widowControl w:val="0"/>
        <w:autoSpaceDE w:val="0"/>
        <w:jc w:val="both"/>
        <w:rPr>
          <w:rFonts w:ascii="Arial" w:hAnsi="Arial" w:cs="Arial"/>
        </w:rPr>
      </w:pPr>
      <w:r w:rsidRPr="00032AB9">
        <w:rPr>
          <w:rFonts w:ascii="Arial" w:hAnsi="Arial" w:cs="Arial"/>
        </w:rPr>
        <w:t>•</w:t>
      </w:r>
      <w:r w:rsidRPr="00032AB9">
        <w:rPr>
          <w:rFonts w:ascii="Arial" w:hAnsi="Arial" w:cs="Arial"/>
        </w:rPr>
        <w:tab/>
        <w:t>Les quantités livrées.</w:t>
      </w:r>
    </w:p>
    <w:p w14:paraId="0DB0823A" w14:textId="77777777" w:rsidR="00032AB9" w:rsidRPr="00032AB9" w:rsidRDefault="00032AB9" w:rsidP="00032AB9">
      <w:pPr>
        <w:widowControl w:val="0"/>
        <w:autoSpaceDE w:val="0"/>
        <w:jc w:val="both"/>
        <w:rPr>
          <w:rFonts w:ascii="Arial" w:hAnsi="Arial" w:cs="Arial"/>
        </w:rPr>
      </w:pPr>
      <w:r w:rsidRPr="00032AB9">
        <w:rPr>
          <w:rFonts w:ascii="Arial" w:hAnsi="Arial" w:cs="Arial"/>
        </w:rPr>
        <w:t>L’emballage et l’étiquetage doivent assurer une information et une protection efficaces, tant du point de vue de la conservation que du point de vue de la manutention, jusqu’à destination finale.</w:t>
      </w:r>
    </w:p>
    <w:p w14:paraId="4780952E" w14:textId="77777777" w:rsidR="00032AB9" w:rsidRPr="00032AB9" w:rsidRDefault="00032AB9" w:rsidP="00032AB9">
      <w:pPr>
        <w:widowControl w:val="0"/>
        <w:autoSpaceDE w:val="0"/>
        <w:jc w:val="both"/>
        <w:rPr>
          <w:rFonts w:ascii="Arial" w:hAnsi="Arial" w:cs="Arial"/>
        </w:rPr>
      </w:pPr>
      <w:r w:rsidRPr="00032AB9">
        <w:rPr>
          <w:rFonts w:ascii="Arial" w:hAnsi="Arial" w:cs="Arial"/>
        </w:rPr>
        <w:t>Ils doivent être conformes à tous règlements et normes.</w:t>
      </w:r>
    </w:p>
    <w:p w14:paraId="2AE7E2B3" w14:textId="176784D7" w:rsidR="00032AB9" w:rsidRDefault="00032AB9" w:rsidP="00032AB9">
      <w:pPr>
        <w:widowControl w:val="0"/>
        <w:autoSpaceDE w:val="0"/>
        <w:jc w:val="both"/>
        <w:rPr>
          <w:rFonts w:ascii="Arial" w:hAnsi="Arial" w:cs="Arial"/>
        </w:rPr>
      </w:pPr>
      <w:r w:rsidRPr="00032AB9">
        <w:rPr>
          <w:rFonts w:ascii="Arial" w:hAnsi="Arial" w:cs="Arial"/>
        </w:rPr>
        <w:t>Les dégâts occasionnés par un emballage défectueux, mal adapté ou insuffisant, sont à la charge du titulaire.</w:t>
      </w:r>
    </w:p>
    <w:p w14:paraId="795FF41C" w14:textId="77777777" w:rsidR="00032AB9" w:rsidRPr="00032AB9" w:rsidRDefault="00032AB9" w:rsidP="00032AB9">
      <w:pPr>
        <w:widowControl w:val="0"/>
        <w:autoSpaceDE w:val="0"/>
        <w:jc w:val="both"/>
        <w:rPr>
          <w:rFonts w:ascii="Arial" w:hAnsi="Arial" w:cs="Arial"/>
        </w:rPr>
      </w:pPr>
    </w:p>
    <w:p w14:paraId="7C320106" w14:textId="77777777" w:rsidR="006454D0" w:rsidRPr="00032AB9" w:rsidRDefault="006454D0" w:rsidP="006454D0">
      <w:pPr>
        <w:widowControl w:val="0"/>
        <w:autoSpaceDE w:val="0"/>
        <w:jc w:val="both"/>
        <w:rPr>
          <w:rFonts w:ascii="Arial" w:hAnsi="Arial" w:cs="Arial"/>
        </w:rPr>
      </w:pPr>
    </w:p>
    <w:p w14:paraId="255E36DF" w14:textId="77777777" w:rsidR="006454D0" w:rsidRDefault="006454D0" w:rsidP="006454D0">
      <w:pPr>
        <w:numPr>
          <w:ilvl w:val="0"/>
          <w:numId w:val="2"/>
        </w:numPr>
        <w:rPr>
          <w:rFonts w:ascii="Arial" w:hAnsi="Arial" w:cs="Arial"/>
          <w:b/>
          <w:u w:val="single"/>
        </w:rPr>
      </w:pPr>
      <w:r>
        <w:rPr>
          <w:rFonts w:ascii="Arial" w:hAnsi="Arial" w:cs="Arial"/>
          <w:b/>
          <w:u w:val="single"/>
        </w:rPr>
        <w:t xml:space="preserve">Attribution du marché au candidat pressenti </w:t>
      </w:r>
    </w:p>
    <w:p w14:paraId="2A6BCDDF" w14:textId="77777777" w:rsidR="006454D0" w:rsidRDefault="006454D0" w:rsidP="006454D0">
      <w:pPr>
        <w:widowControl w:val="0"/>
        <w:autoSpaceDE w:val="0"/>
        <w:jc w:val="both"/>
        <w:rPr>
          <w:b/>
          <w:color w:val="000000"/>
          <w:sz w:val="22"/>
        </w:rPr>
      </w:pPr>
    </w:p>
    <w:p w14:paraId="04C5BB15" w14:textId="77777777" w:rsidR="006454D0" w:rsidRDefault="006454D0" w:rsidP="006454D0">
      <w:pPr>
        <w:pStyle w:val="WW-Retraitcorpsdetexte2"/>
        <w:ind w:firstLine="567"/>
        <w:jc w:val="both"/>
        <w:rPr>
          <w:rFonts w:ascii="Arial" w:hAnsi="Arial" w:cs="Arial"/>
          <w:sz w:val="20"/>
          <w:szCs w:val="20"/>
        </w:rPr>
      </w:pPr>
      <w:r>
        <w:rPr>
          <w:rFonts w:ascii="Arial" w:hAnsi="Arial" w:cs="Arial"/>
          <w:sz w:val="20"/>
          <w:szCs w:val="20"/>
        </w:rPr>
        <w:t>Le candidat auquel il sera envisagé d'attribuer le marché produira dans le délai imparti par l’université :</w:t>
      </w:r>
    </w:p>
    <w:p w14:paraId="30A6CAA7" w14:textId="77777777" w:rsidR="006454D0" w:rsidRDefault="006454D0" w:rsidP="006454D0">
      <w:pPr>
        <w:pStyle w:val="WW-Retraitcorpsdetexte2"/>
        <w:ind w:left="567" w:firstLine="142"/>
        <w:jc w:val="both"/>
        <w:rPr>
          <w:rFonts w:ascii="Arial" w:hAnsi="Arial" w:cs="Arial"/>
          <w:sz w:val="20"/>
          <w:szCs w:val="20"/>
        </w:rPr>
      </w:pPr>
      <w:r>
        <w:rPr>
          <w:rFonts w:ascii="Arial" w:hAnsi="Arial" w:cs="Arial"/>
          <w:sz w:val="20"/>
          <w:szCs w:val="20"/>
        </w:rPr>
        <w:t>a) Les pièces mentionnées aux articles D.8222-5, D.8222-7 et D.8222-8 du code du travail ;</w:t>
      </w:r>
    </w:p>
    <w:p w14:paraId="09B94116" w14:textId="77777777" w:rsidR="006454D0" w:rsidRDefault="006454D0" w:rsidP="006454D0">
      <w:pPr>
        <w:ind w:left="567" w:firstLine="142"/>
        <w:jc w:val="both"/>
        <w:rPr>
          <w:rFonts w:ascii="Arial" w:hAnsi="Arial" w:cs="Arial"/>
        </w:rPr>
      </w:pPr>
      <w:r>
        <w:rPr>
          <w:rFonts w:ascii="Arial" w:hAnsi="Arial" w:cs="Arial"/>
        </w:rPr>
        <w:t>b) Les attestations et certificats délivrés par les administrations et organismes compétents prouvant qu'il a satisfait à ses obligations fiscales et sociales.</w:t>
      </w:r>
    </w:p>
    <w:p w14:paraId="2302A95C" w14:textId="77777777" w:rsidR="006454D0" w:rsidRDefault="006454D0" w:rsidP="006454D0">
      <w:pPr>
        <w:pStyle w:val="en"/>
        <w:ind w:left="0" w:firstLine="567"/>
        <w:rPr>
          <w:rFonts w:cs="Arial"/>
        </w:rPr>
      </w:pPr>
      <w:r>
        <w:rPr>
          <w:rFonts w:cs="Arial"/>
        </w:rPr>
        <w:t>Pour les entreprises créées postérieurement au 1er janvier de l'année de lancement de la présente consultation, le récépissé de dépôt de déclaration auprès d'un centre de formalités des entreprises se substituera aux attestations fiscales et sociales demandées ci-dessus.</w:t>
      </w:r>
    </w:p>
    <w:p w14:paraId="3827E306" w14:textId="77777777" w:rsidR="006454D0" w:rsidRDefault="006454D0" w:rsidP="006454D0">
      <w:pPr>
        <w:ind w:firstLine="142"/>
        <w:jc w:val="both"/>
        <w:rPr>
          <w:rFonts w:ascii="Arial" w:hAnsi="Arial" w:cs="Arial"/>
        </w:rPr>
      </w:pPr>
    </w:p>
    <w:p w14:paraId="6D3D2449" w14:textId="77777777" w:rsidR="006454D0" w:rsidRDefault="006454D0" w:rsidP="006454D0">
      <w:pPr>
        <w:pStyle w:val="WW-Retraitcorpsdetexte3"/>
        <w:jc w:val="both"/>
        <w:rPr>
          <w:rFonts w:ascii="Arial" w:hAnsi="Arial" w:cs="Arial"/>
          <w:sz w:val="20"/>
          <w:szCs w:val="20"/>
        </w:rPr>
      </w:pPr>
      <w:r>
        <w:rPr>
          <w:rFonts w:ascii="Arial" w:hAnsi="Arial" w:cs="Arial"/>
          <w:sz w:val="20"/>
          <w:szCs w:val="20"/>
        </w:rPr>
        <w:t>Les candidats ont la possibilité de remettre les documents mentionnés ci-dessus dans le dossier dès la réponse à l’appel public à la concurrence.</w:t>
      </w:r>
    </w:p>
    <w:p w14:paraId="5DA5ECD1" w14:textId="77777777" w:rsidR="003678C8" w:rsidRDefault="003678C8" w:rsidP="003678C8">
      <w:pPr>
        <w:pStyle w:val="Corpsdetexte"/>
        <w:rPr>
          <w:rFonts w:ascii="Arial" w:hAnsi="Arial" w:cs="Arial"/>
          <w:szCs w:val="22"/>
        </w:rPr>
      </w:pPr>
    </w:p>
    <w:p w14:paraId="417B0822" w14:textId="77777777" w:rsidR="003678C8" w:rsidRDefault="003678C8" w:rsidP="003678C8">
      <w:pPr>
        <w:pStyle w:val="Corpsdetexte"/>
        <w:rPr>
          <w:rFonts w:ascii="Arial" w:hAnsi="Arial" w:cs="Arial"/>
          <w:szCs w:val="22"/>
        </w:rPr>
      </w:pPr>
    </w:p>
    <w:p w14:paraId="27F3E402" w14:textId="77777777" w:rsidR="003678C8" w:rsidRDefault="003678C8" w:rsidP="003678C8">
      <w:pPr>
        <w:pStyle w:val="Corpsdetexte"/>
        <w:rPr>
          <w:rFonts w:ascii="Arial" w:hAnsi="Arial" w:cs="Arial"/>
          <w:szCs w:val="22"/>
        </w:rPr>
      </w:pPr>
    </w:p>
    <w:p w14:paraId="527EEA88" w14:textId="77777777" w:rsidR="003678C8" w:rsidRPr="003678C8" w:rsidRDefault="003678C8" w:rsidP="003678C8">
      <w:pPr>
        <w:pStyle w:val="Corpsdetexte"/>
        <w:numPr>
          <w:ilvl w:val="0"/>
          <w:numId w:val="2"/>
        </w:numPr>
        <w:rPr>
          <w:rFonts w:ascii="Arial" w:hAnsi="Arial" w:cs="Arial"/>
          <w:b/>
          <w:u w:val="single"/>
        </w:rPr>
      </w:pPr>
      <w:r w:rsidRPr="003678C8">
        <w:rPr>
          <w:rFonts w:ascii="Arial" w:hAnsi="Arial" w:cs="Arial"/>
          <w:b/>
          <w:u w:val="single"/>
        </w:rPr>
        <w:t>Litiges</w:t>
      </w:r>
    </w:p>
    <w:p w14:paraId="69F83A05" w14:textId="77777777" w:rsidR="003678C8" w:rsidRDefault="003678C8" w:rsidP="003678C8">
      <w:pPr>
        <w:pStyle w:val="Corpsdetexte"/>
        <w:ind w:left="360" w:firstLine="0"/>
        <w:rPr>
          <w:rFonts w:ascii="Arial" w:hAnsi="Arial" w:cs="Arial"/>
          <w:szCs w:val="22"/>
        </w:rPr>
      </w:pPr>
    </w:p>
    <w:p w14:paraId="72D6D11E" w14:textId="77777777" w:rsidR="003678C8" w:rsidRPr="00F9734F" w:rsidRDefault="003678C8" w:rsidP="003678C8">
      <w:pPr>
        <w:pStyle w:val="Corpsdetexte"/>
        <w:rPr>
          <w:rFonts w:ascii="Arial" w:hAnsi="Arial" w:cs="Arial"/>
          <w:szCs w:val="22"/>
        </w:rPr>
      </w:pPr>
      <w:r w:rsidRPr="00FF5427">
        <w:rPr>
          <w:rFonts w:ascii="Arial" w:hAnsi="Arial" w:cs="Arial"/>
          <w:szCs w:val="22"/>
        </w:rPr>
        <w:t>En cas de litige, le droit français est seul applicable. Les tribunaux français sont seuls compétents.</w:t>
      </w:r>
      <w:r>
        <w:rPr>
          <w:rFonts w:ascii="Arial" w:hAnsi="Arial" w:cs="Arial"/>
          <w:szCs w:val="22"/>
        </w:rPr>
        <w:t xml:space="preserve"> </w:t>
      </w:r>
      <w:r w:rsidRPr="00F9734F">
        <w:rPr>
          <w:rFonts w:ascii="Arial" w:hAnsi="Arial" w:cs="Arial"/>
          <w:szCs w:val="22"/>
        </w:rPr>
        <w:lastRenderedPageBreak/>
        <w:t xml:space="preserve">Instance chargée des procédures de recours &gt; Tribunal administratif de Dijon - 22 rue d'Assas - 21000 Dijon – tél. 03 80 73 91 00 – télécopie : 03 80 73 39 89. </w:t>
      </w:r>
    </w:p>
    <w:p w14:paraId="36215D0B" w14:textId="77777777" w:rsidR="003678C8" w:rsidRPr="00F9734F" w:rsidRDefault="003678C8" w:rsidP="003678C8">
      <w:pPr>
        <w:pStyle w:val="Corpsdetexte"/>
        <w:rPr>
          <w:rFonts w:ascii="Arial" w:hAnsi="Arial" w:cs="Arial"/>
          <w:szCs w:val="22"/>
        </w:rPr>
      </w:pPr>
      <w:r w:rsidRPr="00F9734F">
        <w:rPr>
          <w:rFonts w:ascii="Arial" w:hAnsi="Arial" w:cs="Arial"/>
          <w:szCs w:val="22"/>
        </w:rPr>
        <w:t xml:space="preserve">Organe chargé des procédures de médiations &gt; CCIRA-DRASS - immeuble Le Saxe - 119 avenue maréchal de Saxe - 69427 Lyon cedex 3. </w:t>
      </w:r>
    </w:p>
    <w:p w14:paraId="38FB2D43" w14:textId="77777777" w:rsidR="003678C8" w:rsidRDefault="003678C8" w:rsidP="003678C8">
      <w:pPr>
        <w:pStyle w:val="Corpsdetexte"/>
        <w:widowControl/>
        <w:rPr>
          <w:rFonts w:ascii="Arial" w:hAnsi="Arial" w:cs="Arial"/>
          <w:szCs w:val="22"/>
        </w:rPr>
      </w:pPr>
      <w:r w:rsidRPr="00F9734F">
        <w:rPr>
          <w:rFonts w:ascii="Arial" w:hAnsi="Arial" w:cs="Arial"/>
          <w:szCs w:val="22"/>
        </w:rPr>
        <w:t xml:space="preserve">Service auprès duquel des renseignements peuvent être obtenus concernant l'introduction des recours &gt; Greffe du tribunal administratif de Dijon - 22 rue d'Assas - 21000 Dijon – tél. 03 80 73 91 00 – télécopie : 03 80 73 39 89. </w:t>
      </w:r>
    </w:p>
    <w:p w14:paraId="17043B02" w14:textId="77777777" w:rsidR="003678C8" w:rsidRPr="00FF5427" w:rsidRDefault="003678C8" w:rsidP="003678C8">
      <w:pPr>
        <w:pStyle w:val="Corpsdetexte"/>
        <w:widowControl/>
        <w:rPr>
          <w:rFonts w:ascii="Arial" w:hAnsi="Arial" w:cs="Arial"/>
          <w:szCs w:val="22"/>
        </w:rPr>
      </w:pPr>
      <w:r w:rsidRPr="00FF5427">
        <w:rPr>
          <w:rFonts w:ascii="Arial" w:hAnsi="Arial" w:cs="Arial"/>
          <w:szCs w:val="22"/>
        </w:rPr>
        <w:t>Les correspondances relatives au marché sont rédigées en français.</w:t>
      </w:r>
    </w:p>
    <w:p w14:paraId="18588323" w14:textId="77777777" w:rsidR="006454D0" w:rsidRDefault="006454D0" w:rsidP="006454D0">
      <w:pPr>
        <w:tabs>
          <w:tab w:val="left" w:pos="4860"/>
          <w:tab w:val="left" w:pos="5400"/>
        </w:tabs>
        <w:rPr>
          <w:rFonts w:ascii="Arial" w:hAnsi="Arial" w:cs="Arial"/>
          <w:u w:val="single"/>
        </w:rPr>
      </w:pPr>
      <w:r>
        <w:rPr>
          <w:rFonts w:ascii="Arial" w:hAnsi="Arial" w:cs="Arial"/>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454D0" w14:paraId="58E4CC4D" w14:textId="77777777" w:rsidTr="006454D0">
        <w:tc>
          <w:tcPr>
            <w:tcW w:w="10564" w:type="dxa"/>
            <w:tcBorders>
              <w:top w:val="single" w:sz="4" w:space="0" w:color="auto"/>
              <w:left w:val="single" w:sz="4" w:space="0" w:color="auto"/>
              <w:bottom w:val="single" w:sz="4" w:space="0" w:color="auto"/>
              <w:right w:val="single" w:sz="4" w:space="0" w:color="auto"/>
            </w:tcBorders>
            <w:shd w:val="clear" w:color="auto" w:fill="FFFF00"/>
          </w:tcPr>
          <w:p w14:paraId="16AB8D2A" w14:textId="77777777" w:rsidR="006454D0" w:rsidRDefault="006454D0">
            <w:pPr>
              <w:jc w:val="center"/>
              <w:rPr>
                <w:rFonts w:ascii="Arial" w:hAnsi="Arial" w:cs="Arial"/>
                <w:b/>
              </w:rPr>
            </w:pPr>
          </w:p>
          <w:p w14:paraId="4E53479E" w14:textId="77777777" w:rsidR="006454D0" w:rsidRDefault="006454D0">
            <w:pPr>
              <w:jc w:val="center"/>
              <w:rPr>
                <w:rFonts w:ascii="Arial" w:hAnsi="Arial" w:cs="Arial"/>
                <w:b/>
              </w:rPr>
            </w:pPr>
            <w:r>
              <w:rPr>
                <w:rFonts w:ascii="Arial" w:hAnsi="Arial" w:cs="Arial"/>
                <w:b/>
              </w:rPr>
              <w:t>PARTIE C A COMPLETER PAR LE CANDIDAT</w:t>
            </w:r>
          </w:p>
          <w:p w14:paraId="6BEF5D8D" w14:textId="77777777" w:rsidR="006454D0" w:rsidRDefault="006454D0">
            <w:pPr>
              <w:rPr>
                <w:rFonts w:ascii="Arial" w:hAnsi="Arial" w:cs="Arial"/>
              </w:rPr>
            </w:pPr>
          </w:p>
        </w:tc>
      </w:tr>
      <w:tr w:rsidR="006454D0" w14:paraId="649CB708" w14:textId="77777777" w:rsidTr="006454D0">
        <w:tc>
          <w:tcPr>
            <w:tcW w:w="10564" w:type="dxa"/>
            <w:tcBorders>
              <w:top w:val="single" w:sz="4" w:space="0" w:color="auto"/>
              <w:left w:val="single" w:sz="4" w:space="0" w:color="auto"/>
              <w:bottom w:val="single" w:sz="4" w:space="0" w:color="auto"/>
              <w:right w:val="single" w:sz="4" w:space="0" w:color="auto"/>
            </w:tcBorders>
          </w:tcPr>
          <w:p w14:paraId="5C7E9D55" w14:textId="77777777" w:rsidR="006454D0" w:rsidRDefault="006454D0">
            <w:pPr>
              <w:jc w:val="both"/>
              <w:rPr>
                <w:rFonts w:ascii="Arial" w:hAnsi="Arial" w:cs="Arial"/>
                <w:szCs w:val="22"/>
              </w:rPr>
            </w:pPr>
            <w:r>
              <w:rPr>
                <w:rFonts w:ascii="Arial" w:hAnsi="Arial" w:cs="Arial"/>
                <w:szCs w:val="22"/>
              </w:rPr>
              <w:t>Après avoir pris connaissance du présent document et des pièces qui y sont mentionnées :</w:t>
            </w:r>
          </w:p>
          <w:p w14:paraId="0066AD49" w14:textId="77777777" w:rsidR="006454D0" w:rsidRDefault="006454D0">
            <w:pPr>
              <w:ind w:firstLine="284"/>
              <w:jc w:val="both"/>
              <w:rPr>
                <w:rFonts w:ascii="Arial" w:hAnsi="Arial" w:cs="Arial"/>
                <w:szCs w:val="22"/>
              </w:rPr>
            </w:pPr>
          </w:p>
          <w:p w14:paraId="7E12701B" w14:textId="77777777" w:rsidR="006454D0" w:rsidRDefault="006454D0">
            <w:pPr>
              <w:numPr>
                <w:ilvl w:val="0"/>
                <w:numId w:val="7"/>
              </w:numPr>
              <w:jc w:val="both"/>
              <w:rPr>
                <w:rFonts w:ascii="Arial" w:hAnsi="Arial" w:cs="Arial"/>
                <w:szCs w:val="22"/>
              </w:rPr>
            </w:pPr>
            <w:r>
              <w:rPr>
                <w:rFonts w:ascii="Arial" w:hAnsi="Arial" w:cs="Arial"/>
                <w:szCs w:val="22"/>
              </w:rPr>
              <w:t>J’atteste sur l’honneur n’entrer dans aucun des cas mentionnés aux articles L</w:t>
            </w:r>
            <w:r w:rsidR="00645FF9">
              <w:rPr>
                <w:rFonts w:ascii="Arial" w:hAnsi="Arial" w:cs="Arial"/>
                <w:szCs w:val="22"/>
              </w:rPr>
              <w:t xml:space="preserve">. </w:t>
            </w:r>
            <w:r>
              <w:rPr>
                <w:rFonts w:ascii="Arial" w:hAnsi="Arial" w:cs="Arial"/>
                <w:szCs w:val="22"/>
              </w:rPr>
              <w:t>2141-2 à L</w:t>
            </w:r>
            <w:r w:rsidR="00645FF9">
              <w:rPr>
                <w:rFonts w:ascii="Arial" w:hAnsi="Arial" w:cs="Arial"/>
                <w:szCs w:val="22"/>
              </w:rPr>
              <w:t xml:space="preserve">. </w:t>
            </w:r>
            <w:r>
              <w:rPr>
                <w:rFonts w:ascii="Arial" w:hAnsi="Arial" w:cs="Arial"/>
                <w:szCs w:val="22"/>
              </w:rPr>
              <w:t xml:space="preserve">2141-14 du </w:t>
            </w:r>
            <w:r w:rsidR="00645FF9">
              <w:rPr>
                <w:rFonts w:ascii="Arial" w:hAnsi="Arial" w:cs="Arial"/>
                <w:szCs w:val="22"/>
              </w:rPr>
              <w:t>C</w:t>
            </w:r>
            <w:r>
              <w:rPr>
                <w:rFonts w:ascii="Arial" w:hAnsi="Arial" w:cs="Arial"/>
                <w:szCs w:val="22"/>
              </w:rPr>
              <w:t>ode de la commande publique</w:t>
            </w:r>
            <w:r w:rsidR="00645FF9">
              <w:rPr>
                <w:rFonts w:ascii="Arial" w:hAnsi="Arial" w:cs="Arial"/>
                <w:szCs w:val="22"/>
              </w:rPr>
              <w:t xml:space="preserve"> </w:t>
            </w:r>
            <w:r>
              <w:rPr>
                <w:rFonts w:ascii="Arial" w:hAnsi="Arial" w:cs="Arial"/>
                <w:szCs w:val="22"/>
              </w:rPr>
              <w:t>;</w:t>
            </w:r>
            <w:r w:rsidR="00645FF9">
              <w:rPr>
                <w:rFonts w:ascii="Arial" w:hAnsi="Arial" w:cs="Arial"/>
                <w:szCs w:val="22"/>
              </w:rPr>
              <w:t xml:space="preserve"> </w:t>
            </w:r>
          </w:p>
          <w:p w14:paraId="2463AA8E" w14:textId="77777777" w:rsidR="006454D0" w:rsidRDefault="006454D0">
            <w:pPr>
              <w:tabs>
                <w:tab w:val="left" w:pos="2940"/>
              </w:tabs>
              <w:ind w:left="284"/>
              <w:jc w:val="both"/>
              <w:rPr>
                <w:rFonts w:ascii="Arial" w:hAnsi="Arial" w:cs="Arial"/>
                <w:szCs w:val="22"/>
              </w:rPr>
            </w:pPr>
          </w:p>
          <w:p w14:paraId="1E92DD49" w14:textId="77777777" w:rsidR="006454D0" w:rsidRDefault="006454D0">
            <w:pPr>
              <w:numPr>
                <w:ilvl w:val="0"/>
                <w:numId w:val="7"/>
              </w:numPr>
              <w:jc w:val="both"/>
              <w:rPr>
                <w:rFonts w:ascii="Arial" w:hAnsi="Arial" w:cs="Arial"/>
                <w:szCs w:val="22"/>
              </w:rPr>
            </w:pPr>
            <w:r>
              <w:rPr>
                <w:rFonts w:ascii="Arial" w:hAnsi="Arial" w:cs="Arial"/>
                <w:szCs w:val="22"/>
              </w:rPr>
              <w:t xml:space="preserve"> Je m'engage, sur la base des informations transmises dans mon offre et du prix global et forfaitaire suivant :</w:t>
            </w:r>
          </w:p>
          <w:p w14:paraId="033FE8E1" w14:textId="77777777" w:rsidR="006454D0" w:rsidRDefault="006454D0">
            <w:pPr>
              <w:jc w:val="both"/>
              <w:rPr>
                <w:rFonts w:ascii="Arial" w:hAnsi="Arial" w:cs="Arial"/>
                <w:szCs w:val="22"/>
              </w:rPr>
            </w:pPr>
          </w:p>
          <w:p w14:paraId="45D5AB6C" w14:textId="77777777" w:rsidR="006454D0" w:rsidRDefault="006454D0">
            <w:pPr>
              <w:numPr>
                <w:ilvl w:val="0"/>
                <w:numId w:val="8"/>
              </w:numPr>
              <w:jc w:val="both"/>
              <w:rPr>
                <w:rFonts w:ascii="Arial" w:hAnsi="Arial" w:cs="Arial"/>
                <w:szCs w:val="22"/>
              </w:rPr>
            </w:pPr>
            <w:r>
              <w:rPr>
                <w:rFonts w:ascii="Arial" w:hAnsi="Arial" w:cs="Arial"/>
                <w:szCs w:val="22"/>
              </w:rPr>
              <w:t>OFFRE DE BASE :</w:t>
            </w:r>
          </w:p>
          <w:p w14:paraId="311E241B" w14:textId="77777777" w:rsidR="006454D0" w:rsidRDefault="006454D0">
            <w:pPr>
              <w:ind w:left="719"/>
              <w:jc w:val="both"/>
              <w:rPr>
                <w:rFonts w:ascii="Arial" w:hAnsi="Arial" w:cs="Arial"/>
                <w:szCs w:val="22"/>
              </w:rPr>
            </w:pPr>
          </w:p>
          <w:p w14:paraId="6C5BF06E" w14:textId="77777777" w:rsidR="006454D0" w:rsidRDefault="006454D0">
            <w:pPr>
              <w:jc w:val="both"/>
              <w:rPr>
                <w:rFonts w:ascii="Arial" w:hAnsi="Arial" w:cs="Arial"/>
                <w:szCs w:val="22"/>
                <w:highlight w:val="yellow"/>
              </w:rPr>
            </w:pPr>
            <w:r>
              <w:rPr>
                <w:rFonts w:ascii="Arial" w:hAnsi="Arial" w:cs="Arial"/>
                <w:szCs w:val="22"/>
                <w:highlight w:val="yellow"/>
              </w:rPr>
              <w:t>Montant hors TVA……………</w:t>
            </w:r>
            <w:r w:rsidR="003678C8">
              <w:rPr>
                <w:rFonts w:ascii="Arial" w:hAnsi="Arial" w:cs="Arial"/>
                <w:szCs w:val="22"/>
                <w:highlight w:val="yellow"/>
              </w:rPr>
              <w:t>…………………………………………………………………………………</w:t>
            </w:r>
          </w:p>
          <w:p w14:paraId="1E2396E3" w14:textId="77777777" w:rsidR="006454D0" w:rsidRDefault="006454D0">
            <w:pPr>
              <w:jc w:val="both"/>
              <w:rPr>
                <w:rFonts w:ascii="Arial" w:hAnsi="Arial" w:cs="Arial"/>
                <w:szCs w:val="22"/>
                <w:highlight w:val="yellow"/>
              </w:rPr>
            </w:pPr>
            <w:r>
              <w:rPr>
                <w:rFonts w:ascii="Arial" w:hAnsi="Arial" w:cs="Arial"/>
                <w:szCs w:val="22"/>
                <w:highlight w:val="yellow"/>
              </w:rPr>
              <w:t>Taux de la TVA………………</w:t>
            </w:r>
            <w:r w:rsidR="003678C8">
              <w:rPr>
                <w:rFonts w:ascii="Arial" w:hAnsi="Arial" w:cs="Arial"/>
                <w:szCs w:val="22"/>
                <w:highlight w:val="yellow"/>
              </w:rPr>
              <w:t>…………………………………………………………………………………</w:t>
            </w:r>
          </w:p>
          <w:p w14:paraId="56603DBB" w14:textId="77777777" w:rsidR="006454D0" w:rsidRDefault="006454D0">
            <w:pPr>
              <w:jc w:val="both"/>
              <w:rPr>
                <w:rFonts w:ascii="Arial" w:hAnsi="Arial" w:cs="Arial"/>
                <w:szCs w:val="22"/>
                <w:highlight w:val="yellow"/>
              </w:rPr>
            </w:pPr>
            <w:r>
              <w:rPr>
                <w:rFonts w:ascii="Arial" w:hAnsi="Arial" w:cs="Arial"/>
                <w:szCs w:val="22"/>
                <w:highlight w:val="yellow"/>
              </w:rPr>
              <w:t>Montant TTC…………………</w:t>
            </w:r>
            <w:r w:rsidR="003678C8">
              <w:rPr>
                <w:rFonts w:ascii="Arial" w:hAnsi="Arial" w:cs="Arial"/>
                <w:szCs w:val="22"/>
                <w:highlight w:val="yellow"/>
              </w:rPr>
              <w:t>…………………………………………………………………………………</w:t>
            </w:r>
          </w:p>
          <w:p w14:paraId="452D22C6" w14:textId="77777777" w:rsidR="006454D0" w:rsidRDefault="006454D0">
            <w:pPr>
              <w:jc w:val="both"/>
              <w:rPr>
                <w:rFonts w:ascii="Arial" w:hAnsi="Arial" w:cs="Arial"/>
                <w:szCs w:val="22"/>
                <w:highlight w:val="yellow"/>
              </w:rPr>
            </w:pPr>
            <w:r>
              <w:rPr>
                <w:rFonts w:ascii="Arial" w:hAnsi="Arial" w:cs="Arial"/>
                <w:szCs w:val="22"/>
                <w:highlight w:val="yellow"/>
              </w:rPr>
              <w:t xml:space="preserve">Montant (TTC) arrêté en lettres à : </w:t>
            </w:r>
            <w:r w:rsidR="003678C8">
              <w:rPr>
                <w:rFonts w:ascii="Arial" w:hAnsi="Arial" w:cs="Arial"/>
                <w:szCs w:val="22"/>
                <w:highlight w:val="yellow"/>
              </w:rPr>
              <w:t>……………………………………………………………………………</w:t>
            </w:r>
          </w:p>
          <w:p w14:paraId="6F9BD8B9" w14:textId="77777777" w:rsidR="006454D0" w:rsidRDefault="006454D0">
            <w:pPr>
              <w:jc w:val="both"/>
              <w:rPr>
                <w:rFonts w:ascii="Arial" w:hAnsi="Arial" w:cs="Arial"/>
                <w:szCs w:val="22"/>
                <w:highlight w:val="yellow"/>
              </w:rPr>
            </w:pPr>
          </w:p>
          <w:p w14:paraId="48D62665" w14:textId="77777777" w:rsidR="006454D0" w:rsidRDefault="006454D0">
            <w:pPr>
              <w:jc w:val="both"/>
              <w:rPr>
                <w:rFonts w:ascii="Arial" w:hAnsi="Arial" w:cs="Arial"/>
                <w:szCs w:val="22"/>
                <w:highlight w:val="yellow"/>
              </w:rPr>
            </w:pPr>
          </w:p>
          <w:p w14:paraId="5A8BCDD3" w14:textId="77777777" w:rsidR="006454D0" w:rsidRDefault="006454D0">
            <w:pPr>
              <w:numPr>
                <w:ilvl w:val="0"/>
                <w:numId w:val="8"/>
              </w:numPr>
              <w:jc w:val="both"/>
              <w:rPr>
                <w:rFonts w:ascii="Arial" w:hAnsi="Arial" w:cs="Arial"/>
                <w:szCs w:val="22"/>
              </w:rPr>
            </w:pPr>
            <w:r>
              <w:rPr>
                <w:rFonts w:ascii="Arial" w:hAnsi="Arial" w:cs="Arial"/>
                <w:szCs w:val="22"/>
              </w:rPr>
              <w:t xml:space="preserve">PRESTATION SUPPLEMENTAIRE EVENTUELLE (PSE) n° 1 : </w:t>
            </w:r>
          </w:p>
          <w:p w14:paraId="40640F63" w14:textId="77777777" w:rsidR="006454D0" w:rsidRDefault="006454D0">
            <w:pPr>
              <w:jc w:val="both"/>
              <w:rPr>
                <w:rFonts w:ascii="Arial" w:hAnsi="Arial" w:cs="Arial"/>
                <w:szCs w:val="22"/>
                <w:highlight w:val="yellow"/>
              </w:rPr>
            </w:pPr>
          </w:p>
          <w:p w14:paraId="59AF2CD8" w14:textId="77777777" w:rsidR="006454D0" w:rsidRDefault="006454D0">
            <w:pPr>
              <w:jc w:val="both"/>
              <w:rPr>
                <w:rFonts w:ascii="Arial" w:hAnsi="Arial" w:cs="Arial"/>
                <w:szCs w:val="22"/>
                <w:highlight w:val="yellow"/>
              </w:rPr>
            </w:pPr>
            <w:r>
              <w:rPr>
                <w:rFonts w:ascii="Arial" w:hAnsi="Arial" w:cs="Arial"/>
                <w:szCs w:val="22"/>
                <w:highlight w:val="yellow"/>
              </w:rPr>
              <w:t>Montant hors TVA………………………………………………………………</w:t>
            </w:r>
            <w:r w:rsidR="003678C8">
              <w:rPr>
                <w:rFonts w:ascii="Arial" w:hAnsi="Arial" w:cs="Arial"/>
                <w:szCs w:val="22"/>
                <w:highlight w:val="yellow"/>
              </w:rPr>
              <w:t>………………………………</w:t>
            </w:r>
          </w:p>
          <w:p w14:paraId="3058392E" w14:textId="77777777" w:rsidR="006454D0" w:rsidRDefault="006454D0">
            <w:pPr>
              <w:jc w:val="both"/>
              <w:rPr>
                <w:rFonts w:ascii="Arial" w:hAnsi="Arial" w:cs="Arial"/>
                <w:szCs w:val="22"/>
                <w:highlight w:val="yellow"/>
              </w:rPr>
            </w:pPr>
            <w:r>
              <w:rPr>
                <w:rFonts w:ascii="Arial" w:hAnsi="Arial" w:cs="Arial"/>
                <w:szCs w:val="22"/>
                <w:highlight w:val="yellow"/>
              </w:rPr>
              <w:t>Taux de la TVA………………</w:t>
            </w:r>
            <w:r w:rsidR="003678C8">
              <w:rPr>
                <w:rFonts w:ascii="Arial" w:hAnsi="Arial" w:cs="Arial"/>
                <w:szCs w:val="22"/>
                <w:highlight w:val="yellow"/>
              </w:rPr>
              <w:t>…………………………………………………………………………………</w:t>
            </w:r>
          </w:p>
          <w:p w14:paraId="439663F7" w14:textId="77777777" w:rsidR="006454D0" w:rsidRDefault="006454D0">
            <w:pPr>
              <w:jc w:val="both"/>
              <w:rPr>
                <w:rFonts w:ascii="Arial" w:hAnsi="Arial" w:cs="Arial"/>
                <w:szCs w:val="22"/>
                <w:highlight w:val="yellow"/>
              </w:rPr>
            </w:pPr>
            <w:r>
              <w:rPr>
                <w:rFonts w:ascii="Arial" w:hAnsi="Arial" w:cs="Arial"/>
                <w:szCs w:val="22"/>
                <w:highlight w:val="yellow"/>
              </w:rPr>
              <w:t>Montant TTC…………………</w:t>
            </w:r>
            <w:r w:rsidR="003678C8">
              <w:rPr>
                <w:rFonts w:ascii="Arial" w:hAnsi="Arial" w:cs="Arial"/>
                <w:szCs w:val="22"/>
                <w:highlight w:val="yellow"/>
              </w:rPr>
              <w:t>…………………………………………………………………………………</w:t>
            </w:r>
          </w:p>
          <w:p w14:paraId="7B85D4CA" w14:textId="70F5544A" w:rsidR="006454D0" w:rsidRDefault="006454D0">
            <w:pPr>
              <w:jc w:val="both"/>
              <w:rPr>
                <w:rFonts w:ascii="Arial" w:hAnsi="Arial" w:cs="Arial"/>
                <w:szCs w:val="22"/>
                <w:highlight w:val="yellow"/>
              </w:rPr>
            </w:pPr>
            <w:r>
              <w:rPr>
                <w:rFonts w:ascii="Arial" w:hAnsi="Arial" w:cs="Arial"/>
                <w:szCs w:val="22"/>
                <w:highlight w:val="yellow"/>
              </w:rPr>
              <w:t xml:space="preserve">Montant (TTC) arrêté en lettres à : </w:t>
            </w:r>
            <w:r w:rsidR="003678C8">
              <w:rPr>
                <w:rFonts w:ascii="Arial" w:hAnsi="Arial" w:cs="Arial"/>
                <w:szCs w:val="22"/>
                <w:highlight w:val="yellow"/>
              </w:rPr>
              <w:t>……………………………………………………………………………</w:t>
            </w:r>
          </w:p>
          <w:p w14:paraId="0EAF9000" w14:textId="77777777" w:rsidR="007A6595" w:rsidRDefault="007A6595">
            <w:pPr>
              <w:jc w:val="both"/>
              <w:rPr>
                <w:rFonts w:ascii="Arial" w:hAnsi="Arial" w:cs="Arial"/>
                <w:szCs w:val="22"/>
                <w:highlight w:val="yellow"/>
              </w:rPr>
            </w:pPr>
          </w:p>
          <w:p w14:paraId="0EF2E79D" w14:textId="65EC3733" w:rsidR="007A6595" w:rsidRDefault="007A6595" w:rsidP="007A6595">
            <w:pPr>
              <w:numPr>
                <w:ilvl w:val="0"/>
                <w:numId w:val="8"/>
              </w:numPr>
              <w:jc w:val="both"/>
              <w:rPr>
                <w:rFonts w:ascii="Arial" w:hAnsi="Arial" w:cs="Arial"/>
                <w:szCs w:val="22"/>
              </w:rPr>
            </w:pPr>
            <w:r>
              <w:rPr>
                <w:rFonts w:ascii="Arial" w:hAnsi="Arial" w:cs="Arial"/>
                <w:szCs w:val="22"/>
              </w:rPr>
              <w:t xml:space="preserve">PRESTATION SUPPLEMENTAIRE EVENTUELLE (PSE) n° </w:t>
            </w:r>
            <w:r>
              <w:rPr>
                <w:rFonts w:ascii="Arial" w:hAnsi="Arial" w:cs="Arial"/>
                <w:szCs w:val="22"/>
              </w:rPr>
              <w:t>2</w:t>
            </w:r>
            <w:r>
              <w:rPr>
                <w:rFonts w:ascii="Arial" w:hAnsi="Arial" w:cs="Arial"/>
                <w:szCs w:val="22"/>
              </w:rPr>
              <w:t xml:space="preserve"> : </w:t>
            </w:r>
          </w:p>
          <w:p w14:paraId="17AC1ED8" w14:textId="77777777" w:rsidR="007A6595" w:rsidRDefault="007A6595" w:rsidP="007A6595">
            <w:pPr>
              <w:jc w:val="both"/>
              <w:rPr>
                <w:rFonts w:ascii="Arial" w:hAnsi="Arial" w:cs="Arial"/>
                <w:szCs w:val="22"/>
                <w:highlight w:val="yellow"/>
              </w:rPr>
            </w:pPr>
          </w:p>
          <w:p w14:paraId="41280FC6" w14:textId="77777777" w:rsidR="007A6595" w:rsidRDefault="007A6595" w:rsidP="007A6595">
            <w:pPr>
              <w:jc w:val="both"/>
              <w:rPr>
                <w:rFonts w:ascii="Arial" w:hAnsi="Arial" w:cs="Arial"/>
                <w:szCs w:val="22"/>
                <w:highlight w:val="yellow"/>
              </w:rPr>
            </w:pPr>
            <w:r>
              <w:rPr>
                <w:rFonts w:ascii="Arial" w:hAnsi="Arial" w:cs="Arial"/>
                <w:szCs w:val="22"/>
                <w:highlight w:val="yellow"/>
              </w:rPr>
              <w:t>Montant hors TVA………………………………………………………………………………………………</w:t>
            </w:r>
          </w:p>
          <w:p w14:paraId="38F1E776" w14:textId="77777777" w:rsidR="007A6595" w:rsidRDefault="007A6595" w:rsidP="007A6595">
            <w:pPr>
              <w:jc w:val="both"/>
              <w:rPr>
                <w:rFonts w:ascii="Arial" w:hAnsi="Arial" w:cs="Arial"/>
                <w:szCs w:val="22"/>
                <w:highlight w:val="yellow"/>
              </w:rPr>
            </w:pPr>
            <w:r>
              <w:rPr>
                <w:rFonts w:ascii="Arial" w:hAnsi="Arial" w:cs="Arial"/>
                <w:szCs w:val="22"/>
                <w:highlight w:val="yellow"/>
              </w:rPr>
              <w:t>Taux de la TVA…………………………………………………………………………………………………</w:t>
            </w:r>
          </w:p>
          <w:p w14:paraId="33496D1D"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w:t>
            </w:r>
          </w:p>
          <w:p w14:paraId="22EBC3CF"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 arrêté en lettres à : ……………………………………………………………………………</w:t>
            </w:r>
          </w:p>
          <w:p w14:paraId="49C3A09C" w14:textId="77777777" w:rsidR="007A6595" w:rsidRDefault="007A6595" w:rsidP="007A6595">
            <w:pPr>
              <w:jc w:val="both"/>
              <w:rPr>
                <w:rFonts w:ascii="Arial" w:hAnsi="Arial" w:cs="Arial"/>
                <w:szCs w:val="22"/>
                <w:highlight w:val="yellow"/>
              </w:rPr>
            </w:pPr>
          </w:p>
          <w:p w14:paraId="320E7EEA" w14:textId="523CC9B9" w:rsidR="007A6595" w:rsidRDefault="007A6595" w:rsidP="007A6595">
            <w:pPr>
              <w:numPr>
                <w:ilvl w:val="0"/>
                <w:numId w:val="8"/>
              </w:numPr>
              <w:jc w:val="both"/>
              <w:rPr>
                <w:rFonts w:ascii="Arial" w:hAnsi="Arial" w:cs="Arial"/>
                <w:szCs w:val="22"/>
              </w:rPr>
            </w:pPr>
            <w:r>
              <w:rPr>
                <w:rFonts w:ascii="Arial" w:hAnsi="Arial" w:cs="Arial"/>
                <w:szCs w:val="22"/>
              </w:rPr>
              <w:t xml:space="preserve">PRESTATION SUPPLEMENTAIRE EVENTUELLE (PSE) n° </w:t>
            </w:r>
            <w:r>
              <w:rPr>
                <w:rFonts w:ascii="Arial" w:hAnsi="Arial" w:cs="Arial"/>
                <w:szCs w:val="22"/>
              </w:rPr>
              <w:t>3</w:t>
            </w:r>
            <w:r>
              <w:rPr>
                <w:rFonts w:ascii="Arial" w:hAnsi="Arial" w:cs="Arial"/>
                <w:szCs w:val="22"/>
              </w:rPr>
              <w:t xml:space="preserve"> : </w:t>
            </w:r>
          </w:p>
          <w:p w14:paraId="7127A1A2" w14:textId="77777777" w:rsidR="007A6595" w:rsidRDefault="007A6595" w:rsidP="007A6595">
            <w:pPr>
              <w:jc w:val="both"/>
              <w:rPr>
                <w:rFonts w:ascii="Arial" w:hAnsi="Arial" w:cs="Arial"/>
                <w:szCs w:val="22"/>
                <w:highlight w:val="yellow"/>
              </w:rPr>
            </w:pPr>
          </w:p>
          <w:p w14:paraId="1870C0C3" w14:textId="77777777" w:rsidR="007A6595" w:rsidRDefault="007A6595" w:rsidP="007A6595">
            <w:pPr>
              <w:jc w:val="both"/>
              <w:rPr>
                <w:rFonts w:ascii="Arial" w:hAnsi="Arial" w:cs="Arial"/>
                <w:szCs w:val="22"/>
                <w:highlight w:val="yellow"/>
              </w:rPr>
            </w:pPr>
            <w:r>
              <w:rPr>
                <w:rFonts w:ascii="Arial" w:hAnsi="Arial" w:cs="Arial"/>
                <w:szCs w:val="22"/>
                <w:highlight w:val="yellow"/>
              </w:rPr>
              <w:t>Montant hors TVA………………………………………………………………………………………………</w:t>
            </w:r>
          </w:p>
          <w:p w14:paraId="389FA486" w14:textId="77777777" w:rsidR="007A6595" w:rsidRDefault="007A6595" w:rsidP="007A6595">
            <w:pPr>
              <w:jc w:val="both"/>
              <w:rPr>
                <w:rFonts w:ascii="Arial" w:hAnsi="Arial" w:cs="Arial"/>
                <w:szCs w:val="22"/>
                <w:highlight w:val="yellow"/>
              </w:rPr>
            </w:pPr>
            <w:r>
              <w:rPr>
                <w:rFonts w:ascii="Arial" w:hAnsi="Arial" w:cs="Arial"/>
                <w:szCs w:val="22"/>
                <w:highlight w:val="yellow"/>
              </w:rPr>
              <w:t>Taux de la TVA…………………………………………………………………………………………………</w:t>
            </w:r>
          </w:p>
          <w:p w14:paraId="5F777E8C"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w:t>
            </w:r>
          </w:p>
          <w:p w14:paraId="063EA0D9"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 arrêté en lettres à : ……………………………………………………………………………</w:t>
            </w:r>
          </w:p>
          <w:p w14:paraId="2BAD4C19" w14:textId="77777777" w:rsidR="007A6595" w:rsidRDefault="007A6595" w:rsidP="007A6595">
            <w:pPr>
              <w:jc w:val="both"/>
              <w:rPr>
                <w:rFonts w:ascii="Arial" w:hAnsi="Arial" w:cs="Arial"/>
                <w:szCs w:val="22"/>
                <w:highlight w:val="yellow"/>
              </w:rPr>
            </w:pPr>
          </w:p>
          <w:p w14:paraId="01139C19" w14:textId="4AD063A1" w:rsidR="007A6595" w:rsidRDefault="007A6595" w:rsidP="007A6595">
            <w:pPr>
              <w:numPr>
                <w:ilvl w:val="0"/>
                <w:numId w:val="8"/>
              </w:numPr>
              <w:jc w:val="both"/>
              <w:rPr>
                <w:rFonts w:ascii="Arial" w:hAnsi="Arial" w:cs="Arial"/>
                <w:szCs w:val="22"/>
              </w:rPr>
            </w:pPr>
            <w:r>
              <w:rPr>
                <w:rFonts w:ascii="Arial" w:hAnsi="Arial" w:cs="Arial"/>
                <w:szCs w:val="22"/>
              </w:rPr>
              <w:t xml:space="preserve">PRESTATION SUPPLEMENTAIRE EVENTUELLE (PSE) n° </w:t>
            </w:r>
            <w:r>
              <w:rPr>
                <w:rFonts w:ascii="Arial" w:hAnsi="Arial" w:cs="Arial"/>
                <w:szCs w:val="22"/>
              </w:rPr>
              <w:t>4</w:t>
            </w:r>
            <w:r>
              <w:rPr>
                <w:rFonts w:ascii="Arial" w:hAnsi="Arial" w:cs="Arial"/>
                <w:szCs w:val="22"/>
              </w:rPr>
              <w:t xml:space="preserve"> : </w:t>
            </w:r>
          </w:p>
          <w:p w14:paraId="68580F0C" w14:textId="77777777" w:rsidR="007A6595" w:rsidRDefault="007A6595" w:rsidP="007A6595">
            <w:pPr>
              <w:jc w:val="both"/>
              <w:rPr>
                <w:rFonts w:ascii="Arial" w:hAnsi="Arial" w:cs="Arial"/>
                <w:szCs w:val="22"/>
                <w:highlight w:val="yellow"/>
              </w:rPr>
            </w:pPr>
          </w:p>
          <w:p w14:paraId="15462065" w14:textId="77777777" w:rsidR="007A6595" w:rsidRDefault="007A6595" w:rsidP="007A6595">
            <w:pPr>
              <w:jc w:val="both"/>
              <w:rPr>
                <w:rFonts w:ascii="Arial" w:hAnsi="Arial" w:cs="Arial"/>
                <w:szCs w:val="22"/>
                <w:highlight w:val="yellow"/>
              </w:rPr>
            </w:pPr>
            <w:r>
              <w:rPr>
                <w:rFonts w:ascii="Arial" w:hAnsi="Arial" w:cs="Arial"/>
                <w:szCs w:val="22"/>
                <w:highlight w:val="yellow"/>
              </w:rPr>
              <w:t>Montant hors TVA………………………………………………………………………………………………</w:t>
            </w:r>
          </w:p>
          <w:p w14:paraId="3E558A40" w14:textId="77777777" w:rsidR="007A6595" w:rsidRDefault="007A6595" w:rsidP="007A6595">
            <w:pPr>
              <w:jc w:val="both"/>
              <w:rPr>
                <w:rFonts w:ascii="Arial" w:hAnsi="Arial" w:cs="Arial"/>
                <w:szCs w:val="22"/>
                <w:highlight w:val="yellow"/>
              </w:rPr>
            </w:pPr>
            <w:r>
              <w:rPr>
                <w:rFonts w:ascii="Arial" w:hAnsi="Arial" w:cs="Arial"/>
                <w:szCs w:val="22"/>
                <w:highlight w:val="yellow"/>
              </w:rPr>
              <w:t>Taux de la TVA…………………………………………………………………………………………………</w:t>
            </w:r>
          </w:p>
          <w:p w14:paraId="72A57EA1"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w:t>
            </w:r>
          </w:p>
          <w:p w14:paraId="51F7EE55" w14:textId="77777777" w:rsidR="007A6595" w:rsidRDefault="007A6595" w:rsidP="007A6595">
            <w:pPr>
              <w:jc w:val="both"/>
              <w:rPr>
                <w:rFonts w:ascii="Arial" w:hAnsi="Arial" w:cs="Arial"/>
                <w:szCs w:val="22"/>
                <w:highlight w:val="yellow"/>
              </w:rPr>
            </w:pPr>
            <w:r>
              <w:rPr>
                <w:rFonts w:ascii="Arial" w:hAnsi="Arial" w:cs="Arial"/>
                <w:szCs w:val="22"/>
                <w:highlight w:val="yellow"/>
              </w:rPr>
              <w:t>Montant (TTC) arrêté en lettres à : ……………………………………………………………………………</w:t>
            </w:r>
          </w:p>
          <w:p w14:paraId="58415652" w14:textId="77777777" w:rsidR="006454D0" w:rsidRDefault="006454D0">
            <w:pPr>
              <w:jc w:val="both"/>
              <w:rPr>
                <w:rFonts w:ascii="Arial" w:hAnsi="Arial" w:cs="Arial"/>
                <w:szCs w:val="22"/>
                <w:highlight w:val="yellow"/>
              </w:rPr>
            </w:pPr>
          </w:p>
          <w:p w14:paraId="5D997B41" w14:textId="77777777" w:rsidR="006454D0" w:rsidRDefault="006454D0">
            <w:pPr>
              <w:jc w:val="both"/>
              <w:rPr>
                <w:rFonts w:ascii="Arial" w:hAnsi="Arial" w:cs="Arial"/>
                <w:szCs w:val="22"/>
                <w:highlight w:val="yellow"/>
              </w:rPr>
            </w:pPr>
          </w:p>
          <w:p w14:paraId="641A42EE" w14:textId="5FBFCEF4" w:rsidR="006454D0" w:rsidRDefault="006454D0">
            <w:pPr>
              <w:jc w:val="both"/>
              <w:rPr>
                <w:rFonts w:ascii="Arial" w:hAnsi="Arial" w:cs="Arial"/>
                <w:szCs w:val="22"/>
                <w:highlight w:val="yellow"/>
              </w:rPr>
            </w:pPr>
            <w:r>
              <w:rPr>
                <w:rFonts w:ascii="Arial" w:hAnsi="Arial" w:cs="Arial"/>
                <w:szCs w:val="22"/>
                <w:highlight w:val="yellow"/>
              </w:rPr>
              <w:t>MONTANT TOTAL OFFRE DE BASE + PSE</w:t>
            </w:r>
            <w:r w:rsidR="007A6595">
              <w:rPr>
                <w:rFonts w:ascii="Arial" w:hAnsi="Arial" w:cs="Arial"/>
                <w:szCs w:val="22"/>
                <w:highlight w:val="yellow"/>
              </w:rPr>
              <w:t xml:space="preserve"> n° 1 + PSE n° 2 + PSE n° 3 + PSE n° 4</w:t>
            </w:r>
            <w:r>
              <w:rPr>
                <w:rFonts w:ascii="Arial" w:hAnsi="Arial" w:cs="Arial"/>
                <w:szCs w:val="22"/>
                <w:highlight w:val="yellow"/>
              </w:rPr>
              <w:t xml:space="preserve">  </w:t>
            </w:r>
            <w:r w:rsidR="003678C8">
              <w:rPr>
                <w:rFonts w:ascii="Arial" w:hAnsi="Arial" w:cs="Arial"/>
                <w:szCs w:val="22"/>
                <w:highlight w:val="yellow"/>
              </w:rPr>
              <w:t xml:space="preserve"> hors TVA</w:t>
            </w:r>
            <w:proofErr w:type="gramStart"/>
            <w:r w:rsidR="003678C8">
              <w:rPr>
                <w:rFonts w:ascii="Arial" w:hAnsi="Arial" w:cs="Arial"/>
                <w:szCs w:val="22"/>
                <w:highlight w:val="yellow"/>
              </w:rPr>
              <w:t> :…</w:t>
            </w:r>
            <w:proofErr w:type="gramEnd"/>
            <w:r w:rsidR="003678C8">
              <w:rPr>
                <w:rFonts w:ascii="Arial" w:hAnsi="Arial" w:cs="Arial"/>
                <w:szCs w:val="22"/>
                <w:highlight w:val="yellow"/>
              </w:rPr>
              <w:t>……………………………………………….</w:t>
            </w:r>
          </w:p>
          <w:p w14:paraId="5E8687E4" w14:textId="77777777" w:rsidR="006454D0" w:rsidRDefault="006454D0">
            <w:pPr>
              <w:jc w:val="both"/>
              <w:rPr>
                <w:rFonts w:ascii="Arial" w:hAnsi="Arial" w:cs="Arial"/>
                <w:szCs w:val="22"/>
                <w:highlight w:val="yellow"/>
              </w:rPr>
            </w:pPr>
          </w:p>
          <w:p w14:paraId="6A181117" w14:textId="77777777" w:rsidR="006454D0" w:rsidRDefault="006454D0">
            <w:pPr>
              <w:jc w:val="both"/>
              <w:rPr>
                <w:rFonts w:ascii="Arial" w:hAnsi="Arial" w:cs="Arial"/>
                <w:szCs w:val="22"/>
                <w:highlight w:val="yellow"/>
              </w:rPr>
            </w:pPr>
          </w:p>
          <w:p w14:paraId="38548256" w14:textId="77777777" w:rsidR="00B33294" w:rsidRPr="001413FE" w:rsidRDefault="00B33294" w:rsidP="00B33294">
            <w:pPr>
              <w:tabs>
                <w:tab w:val="left" w:pos="3402"/>
                <w:tab w:val="left" w:pos="6237"/>
                <w:tab w:val="left" w:pos="9072"/>
              </w:tabs>
              <w:spacing w:before="240"/>
              <w:jc w:val="both"/>
              <w:rPr>
                <w:rFonts w:ascii="Arial" w:hAnsi="Arial" w:cs="Arial"/>
                <w:i/>
                <w:color w:val="808080"/>
                <w:sz w:val="18"/>
              </w:rPr>
            </w:pPr>
            <w:r w:rsidRPr="00B71849">
              <w:rPr>
                <w:rFonts w:ascii="Arial" w:hAnsi="Arial" w:cs="Arial"/>
                <w:szCs w:val="22"/>
              </w:rPr>
              <w:t>-</w:t>
            </w:r>
            <w:r>
              <w:rPr>
                <w:rFonts w:ascii="Arial" w:hAnsi="Arial" w:cs="Arial"/>
                <w:szCs w:val="22"/>
              </w:rPr>
              <w:t xml:space="preserve"> </w:t>
            </w:r>
            <w:r w:rsidRPr="001413FE">
              <w:rPr>
                <w:rFonts w:ascii="Arial" w:hAnsi="Arial" w:cs="Arial"/>
                <w:szCs w:val="22"/>
              </w:rPr>
              <w:t>Délai global maximum de réalisation de l’ensemble des prestations</w:t>
            </w:r>
            <w:r w:rsidRPr="001413FE">
              <w:rPr>
                <w:rFonts w:ascii="Arial" w:hAnsi="Arial" w:cs="Arial"/>
                <w:i/>
                <w:color w:val="808080"/>
                <w:sz w:val="18"/>
              </w:rPr>
              <w:t xml:space="preserve">) </w:t>
            </w:r>
            <w:r w:rsidRPr="001413FE">
              <w:rPr>
                <w:rFonts w:ascii="Arial" w:hAnsi="Arial" w:cs="Arial"/>
                <w:szCs w:val="22"/>
              </w:rPr>
              <w:t>sur lequel je m’engage …</w:t>
            </w:r>
            <w:r w:rsidRPr="001413FE">
              <w:rPr>
                <w:rFonts w:ascii="Arial" w:hAnsi="Arial" w:cs="Arial"/>
                <w:szCs w:val="22"/>
                <w:highlight w:val="yellow"/>
              </w:rPr>
              <w:t>……</w:t>
            </w:r>
            <w:proofErr w:type="gramStart"/>
            <w:r w:rsidRPr="001413FE">
              <w:rPr>
                <w:rFonts w:ascii="Arial" w:hAnsi="Arial" w:cs="Arial"/>
                <w:szCs w:val="22"/>
                <w:highlight w:val="yellow"/>
              </w:rPr>
              <w:t>…….</w:t>
            </w:r>
            <w:proofErr w:type="gramEnd"/>
            <w:r w:rsidRPr="001413FE">
              <w:rPr>
                <w:rFonts w:ascii="Arial" w:hAnsi="Arial" w:cs="Arial"/>
                <w:szCs w:val="22"/>
                <w:highlight w:val="yellow"/>
              </w:rPr>
              <w:t>.</w:t>
            </w:r>
            <w:r w:rsidRPr="001413FE">
              <w:rPr>
                <w:rFonts w:ascii="Arial" w:hAnsi="Arial" w:cs="Arial"/>
                <w:szCs w:val="22"/>
              </w:rPr>
              <w:t xml:space="preserve"> </w:t>
            </w:r>
            <w:proofErr w:type="gramStart"/>
            <w:r w:rsidRPr="001413FE">
              <w:rPr>
                <w:rFonts w:ascii="Arial" w:hAnsi="Arial" w:cs="Arial"/>
                <w:szCs w:val="22"/>
              </w:rPr>
              <w:t>jours</w:t>
            </w:r>
            <w:proofErr w:type="gramEnd"/>
            <w:r w:rsidRPr="001413FE">
              <w:rPr>
                <w:rFonts w:ascii="Arial" w:hAnsi="Arial" w:cs="Arial"/>
                <w:szCs w:val="22"/>
              </w:rPr>
              <w:t xml:space="preserve"> calendaires à compter de la notification du marché. </w:t>
            </w:r>
          </w:p>
          <w:p w14:paraId="1D18F510" w14:textId="77777777" w:rsidR="00B33294" w:rsidRPr="001413FE" w:rsidRDefault="00B33294" w:rsidP="00B33294">
            <w:pPr>
              <w:tabs>
                <w:tab w:val="left" w:pos="3402"/>
                <w:tab w:val="left" w:pos="6237"/>
                <w:tab w:val="left" w:pos="9072"/>
              </w:tabs>
              <w:spacing w:before="240"/>
              <w:jc w:val="both"/>
              <w:rPr>
                <w:rFonts w:ascii="Arial" w:hAnsi="Arial" w:cs="Arial"/>
                <w:szCs w:val="22"/>
              </w:rPr>
            </w:pPr>
            <w:r>
              <w:rPr>
                <w:rFonts w:ascii="Arial" w:hAnsi="Arial" w:cs="Arial"/>
                <w:szCs w:val="22"/>
              </w:rPr>
              <w:t xml:space="preserve">- </w:t>
            </w:r>
            <w:r w:rsidRPr="001413FE">
              <w:rPr>
                <w:rFonts w:ascii="Arial" w:hAnsi="Arial" w:cs="Arial"/>
                <w:szCs w:val="22"/>
              </w:rPr>
              <w:t xml:space="preserve">Dans le cadre de la garantie, délais d’intervention en jours calendaires après signalement d’une panne par l’université : </w:t>
            </w:r>
            <w:r w:rsidRPr="001413FE">
              <w:rPr>
                <w:rFonts w:ascii="Arial" w:hAnsi="Arial" w:cs="Arial"/>
                <w:szCs w:val="22"/>
                <w:highlight w:val="yellow"/>
              </w:rPr>
              <w:t>……………</w:t>
            </w:r>
            <w:r w:rsidRPr="001413FE">
              <w:rPr>
                <w:rFonts w:ascii="Arial" w:hAnsi="Arial" w:cs="Arial"/>
                <w:szCs w:val="22"/>
              </w:rPr>
              <w:t xml:space="preserve"> jours.</w:t>
            </w:r>
          </w:p>
          <w:p w14:paraId="617E15CA" w14:textId="77777777" w:rsidR="00B33294" w:rsidRDefault="00B33294">
            <w:pPr>
              <w:jc w:val="both"/>
              <w:rPr>
                <w:rFonts w:ascii="Arial" w:hAnsi="Arial" w:cs="Arial"/>
                <w:szCs w:val="22"/>
                <w:highlight w:val="yellow"/>
              </w:rPr>
            </w:pPr>
          </w:p>
          <w:p w14:paraId="3D16E251" w14:textId="77777777" w:rsidR="00B33294" w:rsidRDefault="00B33294">
            <w:pPr>
              <w:jc w:val="both"/>
              <w:rPr>
                <w:rFonts w:ascii="Arial" w:hAnsi="Arial" w:cs="Arial"/>
                <w:szCs w:val="22"/>
                <w:highlight w:val="yellow"/>
              </w:rPr>
            </w:pPr>
          </w:p>
          <w:p w14:paraId="31F50189" w14:textId="77777777" w:rsidR="006454D0" w:rsidRDefault="006454D0">
            <w:pPr>
              <w:suppressAutoHyphens w:val="0"/>
              <w:spacing w:after="200" w:line="276" w:lineRule="auto"/>
              <w:rPr>
                <w:rFonts w:ascii="Arial" w:hAnsi="Arial" w:cs="Arial"/>
                <w:szCs w:val="22"/>
              </w:rPr>
            </w:pPr>
            <w:r>
              <w:rPr>
                <w:rFonts w:ascii="Arial" w:hAnsi="Arial" w:cs="Arial"/>
                <w:szCs w:val="22"/>
              </w:rPr>
              <w:t>-  Je demande le versement d’une avance prévue à l’article 9 des conditions générales d’achat ci-jointes :</w:t>
            </w:r>
          </w:p>
          <w:p w14:paraId="1F48C2E2" w14:textId="77777777" w:rsidR="006454D0" w:rsidRDefault="006454D0">
            <w:pPr>
              <w:suppressAutoHyphens w:val="0"/>
              <w:spacing w:after="200" w:line="276" w:lineRule="auto"/>
              <w:rPr>
                <w:rFonts w:ascii="Arial" w:hAnsi="Arial" w:cs="Arial"/>
                <w:szCs w:val="22"/>
              </w:rPr>
            </w:pPr>
            <w:r>
              <w:rPr>
                <w:rFonts w:ascii="Arial" w:hAnsi="Arial" w:cs="Arial"/>
                <w:szCs w:val="22"/>
              </w:rPr>
              <w:tab/>
            </w:r>
            <w:r>
              <w:rPr>
                <w:rFonts w:ascii="Arial" w:hAnsi="Arial" w:cs="Arial"/>
                <w:szCs w:val="22"/>
                <w:highlight w:val="yellow"/>
              </w:rPr>
              <w:fldChar w:fldCharType="begin">
                <w:ffData>
                  <w:name w:val="CaseACocher108"/>
                  <w:enabled/>
                  <w:calcOnExit w:val="0"/>
                  <w:checkBox>
                    <w:sizeAuto/>
                    <w:default w:val="0"/>
                  </w:checkBox>
                </w:ffData>
              </w:fldChar>
            </w:r>
            <w:bookmarkStart w:id="5" w:name="CaseACocher108"/>
            <w:r>
              <w:rPr>
                <w:rFonts w:ascii="Arial" w:hAnsi="Arial" w:cs="Arial"/>
                <w:szCs w:val="22"/>
                <w:highlight w:val="yellow"/>
              </w:rPr>
              <w:instrText xml:space="preserve"> FORMCHECKBOX </w:instrText>
            </w:r>
            <w:r w:rsidR="00484305">
              <w:rPr>
                <w:rFonts w:ascii="Arial" w:hAnsi="Arial" w:cs="Arial"/>
                <w:szCs w:val="22"/>
                <w:highlight w:val="yellow"/>
              </w:rPr>
            </w:r>
            <w:r w:rsidR="00484305">
              <w:rPr>
                <w:rFonts w:ascii="Arial" w:hAnsi="Arial" w:cs="Arial"/>
                <w:szCs w:val="22"/>
                <w:highlight w:val="yellow"/>
              </w:rPr>
              <w:fldChar w:fldCharType="separate"/>
            </w:r>
            <w:r>
              <w:fldChar w:fldCharType="end"/>
            </w:r>
            <w:bookmarkEnd w:id="5"/>
            <w:r>
              <w:rPr>
                <w:rFonts w:ascii="Arial" w:hAnsi="Arial" w:cs="Arial"/>
                <w:szCs w:val="22"/>
              </w:rPr>
              <w:t xml:space="preserve"> OUI </w:t>
            </w:r>
            <w:r>
              <w:rPr>
                <w:rFonts w:ascii="Arial" w:hAnsi="Arial" w:cs="Arial"/>
                <w:szCs w:val="22"/>
                <w:highlight w:val="yellow"/>
              </w:rPr>
              <w:fldChar w:fldCharType="begin">
                <w:ffData>
                  <w:name w:val="CaseACocher108"/>
                  <w:enabled/>
                  <w:calcOnExit w:val="0"/>
                  <w:checkBox>
                    <w:sizeAuto/>
                    <w:default w:val="0"/>
                  </w:checkBox>
                </w:ffData>
              </w:fldChar>
            </w:r>
            <w:r>
              <w:rPr>
                <w:rFonts w:ascii="Arial" w:hAnsi="Arial" w:cs="Arial"/>
                <w:szCs w:val="22"/>
                <w:highlight w:val="yellow"/>
              </w:rPr>
              <w:instrText xml:space="preserve"> FORMCHECKBOX </w:instrText>
            </w:r>
            <w:r w:rsidR="00484305">
              <w:rPr>
                <w:rFonts w:ascii="Arial" w:hAnsi="Arial" w:cs="Arial"/>
                <w:szCs w:val="22"/>
                <w:highlight w:val="yellow"/>
              </w:rPr>
            </w:r>
            <w:r w:rsidR="00484305">
              <w:rPr>
                <w:rFonts w:ascii="Arial" w:hAnsi="Arial" w:cs="Arial"/>
                <w:szCs w:val="22"/>
                <w:highlight w:val="yellow"/>
              </w:rPr>
              <w:fldChar w:fldCharType="separate"/>
            </w:r>
            <w:r>
              <w:rPr>
                <w:rFonts w:ascii="Arial" w:hAnsi="Arial" w:cs="Arial"/>
                <w:szCs w:val="22"/>
                <w:highlight w:val="yellow"/>
              </w:rPr>
              <w:fldChar w:fldCharType="end"/>
            </w:r>
            <w:r>
              <w:rPr>
                <w:rFonts w:ascii="Arial" w:hAnsi="Arial" w:cs="Arial"/>
                <w:szCs w:val="22"/>
              </w:rPr>
              <w:t xml:space="preserve"> NON</w:t>
            </w:r>
          </w:p>
          <w:p w14:paraId="456910F9" w14:textId="77777777" w:rsidR="006454D0" w:rsidRDefault="006454D0">
            <w:pPr>
              <w:rPr>
                <w:rFonts w:ascii="Arial" w:hAnsi="Arial" w:cs="Arial"/>
                <w:szCs w:val="22"/>
              </w:rPr>
            </w:pPr>
            <w:r>
              <w:rPr>
                <w:rFonts w:ascii="Arial" w:hAnsi="Arial" w:cs="Arial"/>
                <w:szCs w:val="22"/>
              </w:rPr>
              <w:t>Montant de l’avance demandée : …………</w:t>
            </w:r>
          </w:p>
          <w:p w14:paraId="6ABCF520" w14:textId="77777777" w:rsidR="006454D0" w:rsidRDefault="006454D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280"/>
              <w:gridCol w:w="1263"/>
              <w:gridCol w:w="1250"/>
              <w:gridCol w:w="1253"/>
              <w:gridCol w:w="1148"/>
            </w:tblGrid>
            <w:tr w:rsidR="006454D0" w14:paraId="087BE119" w14:textId="77777777">
              <w:tc>
                <w:tcPr>
                  <w:tcW w:w="3256" w:type="dxa"/>
                  <w:tcBorders>
                    <w:top w:val="single" w:sz="4" w:space="0" w:color="auto"/>
                    <w:left w:val="single" w:sz="4" w:space="0" w:color="auto"/>
                    <w:bottom w:val="single" w:sz="4" w:space="0" w:color="auto"/>
                    <w:right w:val="single" w:sz="4" w:space="0" w:color="auto"/>
                  </w:tcBorders>
                  <w:hideMark/>
                </w:tcPr>
                <w:p w14:paraId="6E14B034" w14:textId="77777777" w:rsidR="006454D0" w:rsidRDefault="006454D0">
                  <w:pPr>
                    <w:rPr>
                      <w:rFonts w:ascii="Arial" w:hAnsi="Arial" w:cs="Arial"/>
                      <w:highlight w:val="yellow"/>
                    </w:rPr>
                  </w:pPr>
                  <w:r>
                    <w:rPr>
                      <w:rFonts w:ascii="Arial" w:hAnsi="Arial" w:cs="Arial"/>
                      <w:highlight w:val="yellow"/>
                    </w:rPr>
                    <w:t>Nom de l’entreprise qui assurera la facturation</w:t>
                  </w:r>
                </w:p>
              </w:tc>
              <w:tc>
                <w:tcPr>
                  <w:tcW w:w="7077" w:type="dxa"/>
                  <w:gridSpan w:val="5"/>
                  <w:tcBorders>
                    <w:top w:val="single" w:sz="4" w:space="0" w:color="auto"/>
                    <w:left w:val="single" w:sz="4" w:space="0" w:color="auto"/>
                    <w:bottom w:val="single" w:sz="4" w:space="0" w:color="auto"/>
                    <w:right w:val="single" w:sz="4" w:space="0" w:color="auto"/>
                  </w:tcBorders>
                </w:tcPr>
                <w:p w14:paraId="2AB8A417" w14:textId="77777777" w:rsidR="006454D0" w:rsidRDefault="006454D0">
                  <w:pPr>
                    <w:rPr>
                      <w:rFonts w:ascii="Arial" w:hAnsi="Arial" w:cs="Arial"/>
                    </w:rPr>
                  </w:pPr>
                </w:p>
              </w:tc>
            </w:tr>
            <w:tr w:rsidR="006454D0" w14:paraId="10896F03" w14:textId="77777777">
              <w:tc>
                <w:tcPr>
                  <w:tcW w:w="3256" w:type="dxa"/>
                  <w:tcBorders>
                    <w:top w:val="single" w:sz="4" w:space="0" w:color="auto"/>
                    <w:left w:val="single" w:sz="4" w:space="0" w:color="auto"/>
                    <w:bottom w:val="single" w:sz="4" w:space="0" w:color="auto"/>
                    <w:right w:val="single" w:sz="4" w:space="0" w:color="auto"/>
                  </w:tcBorders>
                  <w:hideMark/>
                </w:tcPr>
                <w:p w14:paraId="13772E49" w14:textId="77777777" w:rsidR="006454D0" w:rsidRDefault="006454D0">
                  <w:pPr>
                    <w:rPr>
                      <w:rFonts w:ascii="Arial" w:hAnsi="Arial" w:cs="Arial"/>
                      <w:highlight w:val="yellow"/>
                    </w:rPr>
                  </w:pPr>
                  <w:r>
                    <w:rPr>
                      <w:rFonts w:ascii="Arial" w:hAnsi="Arial" w:cs="Arial"/>
                      <w:highlight w:val="yellow"/>
                    </w:rPr>
                    <w:t>N°SIRET</w:t>
                  </w:r>
                </w:p>
              </w:tc>
              <w:tc>
                <w:tcPr>
                  <w:tcW w:w="7077" w:type="dxa"/>
                  <w:gridSpan w:val="5"/>
                  <w:tcBorders>
                    <w:top w:val="single" w:sz="4" w:space="0" w:color="auto"/>
                    <w:left w:val="single" w:sz="4" w:space="0" w:color="auto"/>
                    <w:bottom w:val="single" w:sz="4" w:space="0" w:color="auto"/>
                    <w:right w:val="single" w:sz="4" w:space="0" w:color="auto"/>
                  </w:tcBorders>
                </w:tcPr>
                <w:p w14:paraId="5E3774D1" w14:textId="77777777" w:rsidR="006454D0" w:rsidRDefault="006454D0">
                  <w:pPr>
                    <w:rPr>
                      <w:rFonts w:ascii="Arial" w:hAnsi="Arial" w:cs="Arial"/>
                    </w:rPr>
                  </w:pPr>
                </w:p>
              </w:tc>
            </w:tr>
            <w:tr w:rsidR="006454D0" w14:paraId="3D078EFB" w14:textId="77777777">
              <w:tc>
                <w:tcPr>
                  <w:tcW w:w="3256" w:type="dxa"/>
                  <w:tcBorders>
                    <w:top w:val="single" w:sz="4" w:space="0" w:color="auto"/>
                    <w:left w:val="single" w:sz="4" w:space="0" w:color="auto"/>
                    <w:bottom w:val="single" w:sz="4" w:space="0" w:color="auto"/>
                    <w:right w:val="single" w:sz="4" w:space="0" w:color="auto"/>
                  </w:tcBorders>
                  <w:hideMark/>
                </w:tcPr>
                <w:p w14:paraId="03748DF3" w14:textId="77777777" w:rsidR="006454D0" w:rsidRDefault="006454D0">
                  <w:pPr>
                    <w:rPr>
                      <w:rFonts w:ascii="Arial" w:hAnsi="Arial" w:cs="Arial"/>
                      <w:highlight w:val="yellow"/>
                    </w:rPr>
                  </w:pPr>
                  <w:r>
                    <w:rPr>
                      <w:rFonts w:ascii="Arial" w:hAnsi="Arial" w:cs="Arial"/>
                      <w:highlight w:val="yellow"/>
                    </w:rPr>
                    <w:t>N°TVA INTRA</w:t>
                  </w:r>
                </w:p>
              </w:tc>
              <w:tc>
                <w:tcPr>
                  <w:tcW w:w="7077" w:type="dxa"/>
                  <w:gridSpan w:val="5"/>
                  <w:tcBorders>
                    <w:top w:val="single" w:sz="4" w:space="0" w:color="auto"/>
                    <w:left w:val="single" w:sz="4" w:space="0" w:color="auto"/>
                    <w:bottom w:val="single" w:sz="4" w:space="0" w:color="auto"/>
                    <w:right w:val="single" w:sz="4" w:space="0" w:color="auto"/>
                  </w:tcBorders>
                </w:tcPr>
                <w:p w14:paraId="29765E2C" w14:textId="77777777" w:rsidR="006454D0" w:rsidRDefault="006454D0">
                  <w:pPr>
                    <w:rPr>
                      <w:rFonts w:ascii="Arial" w:hAnsi="Arial" w:cs="Arial"/>
                    </w:rPr>
                  </w:pPr>
                </w:p>
              </w:tc>
            </w:tr>
            <w:tr w:rsidR="006454D0" w14:paraId="77AC12CB" w14:textId="77777777">
              <w:tc>
                <w:tcPr>
                  <w:tcW w:w="3256" w:type="dxa"/>
                  <w:tcBorders>
                    <w:top w:val="single" w:sz="4" w:space="0" w:color="auto"/>
                    <w:left w:val="single" w:sz="4" w:space="0" w:color="auto"/>
                    <w:bottom w:val="single" w:sz="4" w:space="0" w:color="auto"/>
                    <w:right w:val="single" w:sz="4" w:space="0" w:color="auto"/>
                  </w:tcBorders>
                  <w:hideMark/>
                </w:tcPr>
                <w:p w14:paraId="66051A95" w14:textId="77777777" w:rsidR="006454D0" w:rsidRDefault="006454D0">
                  <w:pPr>
                    <w:rPr>
                      <w:rFonts w:ascii="Arial" w:hAnsi="Arial" w:cs="Arial"/>
                      <w:highlight w:val="yellow"/>
                    </w:rPr>
                  </w:pPr>
                  <w:r>
                    <w:rPr>
                      <w:rFonts w:ascii="Arial" w:hAnsi="Arial" w:cs="Arial"/>
                      <w:highlight w:val="yellow"/>
                    </w:rPr>
                    <w:t>Code APE</w:t>
                  </w:r>
                </w:p>
              </w:tc>
              <w:tc>
                <w:tcPr>
                  <w:tcW w:w="7077" w:type="dxa"/>
                  <w:gridSpan w:val="5"/>
                  <w:tcBorders>
                    <w:top w:val="single" w:sz="4" w:space="0" w:color="auto"/>
                    <w:left w:val="single" w:sz="4" w:space="0" w:color="auto"/>
                    <w:bottom w:val="single" w:sz="4" w:space="0" w:color="auto"/>
                    <w:right w:val="single" w:sz="4" w:space="0" w:color="auto"/>
                  </w:tcBorders>
                </w:tcPr>
                <w:p w14:paraId="6CD9B971" w14:textId="77777777" w:rsidR="006454D0" w:rsidRDefault="006454D0">
                  <w:pPr>
                    <w:rPr>
                      <w:rFonts w:ascii="Arial" w:hAnsi="Arial" w:cs="Arial"/>
                    </w:rPr>
                  </w:pPr>
                </w:p>
              </w:tc>
            </w:tr>
            <w:tr w:rsidR="006454D0" w14:paraId="2F50FFC3" w14:textId="77777777">
              <w:tc>
                <w:tcPr>
                  <w:tcW w:w="3256" w:type="dxa"/>
                  <w:tcBorders>
                    <w:top w:val="single" w:sz="4" w:space="0" w:color="auto"/>
                    <w:left w:val="single" w:sz="4" w:space="0" w:color="auto"/>
                    <w:bottom w:val="single" w:sz="4" w:space="0" w:color="auto"/>
                    <w:right w:val="single" w:sz="4" w:space="0" w:color="auto"/>
                  </w:tcBorders>
                </w:tcPr>
                <w:p w14:paraId="1F59E192" w14:textId="77777777" w:rsidR="006454D0" w:rsidRDefault="006454D0">
                  <w:pPr>
                    <w:rPr>
                      <w:rFonts w:ascii="Arial" w:hAnsi="Arial" w:cs="Arial"/>
                      <w:highlight w:val="yellow"/>
                    </w:rPr>
                  </w:pPr>
                </w:p>
              </w:tc>
              <w:tc>
                <w:tcPr>
                  <w:tcW w:w="1415" w:type="dxa"/>
                  <w:tcBorders>
                    <w:top w:val="single" w:sz="4" w:space="0" w:color="auto"/>
                    <w:left w:val="single" w:sz="4" w:space="0" w:color="auto"/>
                    <w:bottom w:val="single" w:sz="4" w:space="0" w:color="auto"/>
                    <w:right w:val="single" w:sz="4" w:space="0" w:color="auto"/>
                  </w:tcBorders>
                  <w:hideMark/>
                </w:tcPr>
                <w:p w14:paraId="562F6033" w14:textId="77777777" w:rsidR="006454D0" w:rsidRDefault="006454D0">
                  <w:pPr>
                    <w:rPr>
                      <w:rFonts w:ascii="Arial" w:hAnsi="Arial" w:cs="Arial"/>
                      <w:highlight w:val="yellow"/>
                    </w:rPr>
                  </w:pPr>
                  <w:r>
                    <w:rPr>
                      <w:rFonts w:ascii="Arial" w:hAnsi="Arial" w:cs="Arial"/>
                      <w:highlight w:val="yellow"/>
                    </w:rPr>
                    <w:t>Nom de l’agence</w:t>
                  </w:r>
                </w:p>
              </w:tc>
              <w:tc>
                <w:tcPr>
                  <w:tcW w:w="1415" w:type="dxa"/>
                  <w:tcBorders>
                    <w:top w:val="single" w:sz="4" w:space="0" w:color="auto"/>
                    <w:left w:val="single" w:sz="4" w:space="0" w:color="auto"/>
                    <w:bottom w:val="single" w:sz="4" w:space="0" w:color="auto"/>
                    <w:right w:val="single" w:sz="4" w:space="0" w:color="auto"/>
                  </w:tcBorders>
                  <w:hideMark/>
                </w:tcPr>
                <w:p w14:paraId="728A6D46" w14:textId="77777777" w:rsidR="006454D0" w:rsidRDefault="006454D0">
                  <w:pPr>
                    <w:rPr>
                      <w:rFonts w:ascii="Arial" w:hAnsi="Arial" w:cs="Arial"/>
                      <w:highlight w:val="yellow"/>
                    </w:rPr>
                  </w:pPr>
                  <w:r>
                    <w:rPr>
                      <w:rFonts w:ascii="Arial" w:hAnsi="Arial" w:cs="Arial"/>
                      <w:highlight w:val="yellow"/>
                    </w:rPr>
                    <w:t>Code Banque</w:t>
                  </w:r>
                </w:p>
              </w:tc>
              <w:tc>
                <w:tcPr>
                  <w:tcW w:w="1416" w:type="dxa"/>
                  <w:tcBorders>
                    <w:top w:val="single" w:sz="4" w:space="0" w:color="auto"/>
                    <w:left w:val="single" w:sz="4" w:space="0" w:color="auto"/>
                    <w:bottom w:val="single" w:sz="4" w:space="0" w:color="auto"/>
                    <w:right w:val="single" w:sz="4" w:space="0" w:color="auto"/>
                  </w:tcBorders>
                  <w:hideMark/>
                </w:tcPr>
                <w:p w14:paraId="438F1416" w14:textId="77777777" w:rsidR="006454D0" w:rsidRDefault="006454D0">
                  <w:pPr>
                    <w:rPr>
                      <w:rFonts w:ascii="Arial" w:hAnsi="Arial" w:cs="Arial"/>
                      <w:highlight w:val="yellow"/>
                    </w:rPr>
                  </w:pPr>
                  <w:r>
                    <w:rPr>
                      <w:rFonts w:ascii="Arial" w:hAnsi="Arial" w:cs="Arial"/>
                      <w:highlight w:val="yellow"/>
                    </w:rPr>
                    <w:t>Code guichet</w:t>
                  </w:r>
                </w:p>
              </w:tc>
              <w:tc>
                <w:tcPr>
                  <w:tcW w:w="1415" w:type="dxa"/>
                  <w:tcBorders>
                    <w:top w:val="single" w:sz="4" w:space="0" w:color="auto"/>
                    <w:left w:val="single" w:sz="4" w:space="0" w:color="auto"/>
                    <w:bottom w:val="single" w:sz="4" w:space="0" w:color="auto"/>
                    <w:right w:val="single" w:sz="4" w:space="0" w:color="auto"/>
                  </w:tcBorders>
                  <w:hideMark/>
                </w:tcPr>
                <w:p w14:paraId="63025AFE" w14:textId="77777777" w:rsidR="006454D0" w:rsidRDefault="006454D0">
                  <w:pPr>
                    <w:rPr>
                      <w:rFonts w:ascii="Arial" w:hAnsi="Arial" w:cs="Arial"/>
                      <w:highlight w:val="yellow"/>
                    </w:rPr>
                  </w:pPr>
                  <w:r>
                    <w:rPr>
                      <w:rFonts w:ascii="Arial" w:hAnsi="Arial" w:cs="Arial"/>
                      <w:highlight w:val="yellow"/>
                    </w:rPr>
                    <w:t>N° compte</w:t>
                  </w:r>
                </w:p>
              </w:tc>
              <w:tc>
                <w:tcPr>
                  <w:tcW w:w="1416" w:type="dxa"/>
                  <w:tcBorders>
                    <w:top w:val="single" w:sz="4" w:space="0" w:color="auto"/>
                    <w:left w:val="single" w:sz="4" w:space="0" w:color="auto"/>
                    <w:bottom w:val="single" w:sz="4" w:space="0" w:color="auto"/>
                    <w:right w:val="single" w:sz="4" w:space="0" w:color="auto"/>
                  </w:tcBorders>
                  <w:hideMark/>
                </w:tcPr>
                <w:p w14:paraId="6C69BBA8" w14:textId="77777777" w:rsidR="006454D0" w:rsidRDefault="006454D0">
                  <w:pPr>
                    <w:rPr>
                      <w:rFonts w:ascii="Arial" w:hAnsi="Arial" w:cs="Arial"/>
                      <w:highlight w:val="yellow"/>
                    </w:rPr>
                  </w:pPr>
                  <w:r>
                    <w:rPr>
                      <w:rFonts w:ascii="Arial" w:hAnsi="Arial" w:cs="Arial"/>
                      <w:highlight w:val="yellow"/>
                    </w:rPr>
                    <w:t>Clé</w:t>
                  </w:r>
                </w:p>
              </w:tc>
            </w:tr>
            <w:tr w:rsidR="006454D0" w14:paraId="0D1E13B5" w14:textId="77777777">
              <w:tc>
                <w:tcPr>
                  <w:tcW w:w="3256" w:type="dxa"/>
                  <w:tcBorders>
                    <w:top w:val="single" w:sz="4" w:space="0" w:color="auto"/>
                    <w:left w:val="single" w:sz="4" w:space="0" w:color="auto"/>
                    <w:bottom w:val="single" w:sz="4" w:space="0" w:color="auto"/>
                    <w:right w:val="single" w:sz="4" w:space="0" w:color="auto"/>
                  </w:tcBorders>
                  <w:hideMark/>
                </w:tcPr>
                <w:p w14:paraId="5170ACB0" w14:textId="77777777" w:rsidR="006454D0" w:rsidRDefault="006454D0">
                  <w:pPr>
                    <w:rPr>
                      <w:rFonts w:ascii="Arial" w:hAnsi="Arial" w:cs="Arial"/>
                      <w:highlight w:val="yellow"/>
                    </w:rPr>
                  </w:pPr>
                  <w:r>
                    <w:rPr>
                      <w:rFonts w:ascii="Arial" w:hAnsi="Arial" w:cs="Arial"/>
                      <w:highlight w:val="yellow"/>
                    </w:rPr>
                    <w:t>RIB (France)</w:t>
                  </w:r>
                </w:p>
              </w:tc>
              <w:tc>
                <w:tcPr>
                  <w:tcW w:w="1415" w:type="dxa"/>
                  <w:tcBorders>
                    <w:top w:val="single" w:sz="4" w:space="0" w:color="auto"/>
                    <w:left w:val="single" w:sz="4" w:space="0" w:color="auto"/>
                    <w:bottom w:val="single" w:sz="4" w:space="0" w:color="auto"/>
                    <w:right w:val="single" w:sz="4" w:space="0" w:color="auto"/>
                  </w:tcBorders>
                </w:tcPr>
                <w:p w14:paraId="6A9DB566" w14:textId="77777777" w:rsidR="006454D0" w:rsidRDefault="006454D0">
                  <w:pPr>
                    <w:rPr>
                      <w:rFonts w:ascii="Arial" w:hAnsi="Arial" w:cs="Arial"/>
                    </w:rPr>
                  </w:pPr>
                </w:p>
              </w:tc>
              <w:tc>
                <w:tcPr>
                  <w:tcW w:w="1415" w:type="dxa"/>
                  <w:tcBorders>
                    <w:top w:val="single" w:sz="4" w:space="0" w:color="auto"/>
                    <w:left w:val="single" w:sz="4" w:space="0" w:color="auto"/>
                    <w:bottom w:val="single" w:sz="4" w:space="0" w:color="auto"/>
                    <w:right w:val="single" w:sz="4" w:space="0" w:color="auto"/>
                  </w:tcBorders>
                </w:tcPr>
                <w:p w14:paraId="3F45059D" w14:textId="77777777" w:rsidR="006454D0" w:rsidRDefault="006454D0">
                  <w:pPr>
                    <w:rPr>
                      <w:rFonts w:ascii="Arial" w:hAnsi="Arial" w:cs="Arial"/>
                    </w:rPr>
                  </w:pPr>
                </w:p>
              </w:tc>
              <w:tc>
                <w:tcPr>
                  <w:tcW w:w="1416" w:type="dxa"/>
                  <w:tcBorders>
                    <w:top w:val="single" w:sz="4" w:space="0" w:color="auto"/>
                    <w:left w:val="single" w:sz="4" w:space="0" w:color="auto"/>
                    <w:bottom w:val="single" w:sz="4" w:space="0" w:color="auto"/>
                    <w:right w:val="single" w:sz="4" w:space="0" w:color="auto"/>
                  </w:tcBorders>
                </w:tcPr>
                <w:p w14:paraId="55F51FAA" w14:textId="77777777" w:rsidR="006454D0" w:rsidRDefault="006454D0">
                  <w:pPr>
                    <w:rPr>
                      <w:rFonts w:ascii="Arial" w:hAnsi="Arial" w:cs="Arial"/>
                    </w:rPr>
                  </w:pPr>
                </w:p>
              </w:tc>
              <w:tc>
                <w:tcPr>
                  <w:tcW w:w="1415" w:type="dxa"/>
                  <w:tcBorders>
                    <w:top w:val="single" w:sz="4" w:space="0" w:color="auto"/>
                    <w:left w:val="single" w:sz="4" w:space="0" w:color="auto"/>
                    <w:bottom w:val="single" w:sz="4" w:space="0" w:color="auto"/>
                    <w:right w:val="single" w:sz="4" w:space="0" w:color="auto"/>
                  </w:tcBorders>
                </w:tcPr>
                <w:p w14:paraId="37CCAF79" w14:textId="77777777" w:rsidR="006454D0" w:rsidRDefault="006454D0">
                  <w:pPr>
                    <w:rPr>
                      <w:rFonts w:ascii="Arial" w:hAnsi="Arial" w:cs="Arial"/>
                    </w:rPr>
                  </w:pPr>
                </w:p>
              </w:tc>
              <w:tc>
                <w:tcPr>
                  <w:tcW w:w="1416" w:type="dxa"/>
                  <w:tcBorders>
                    <w:top w:val="single" w:sz="4" w:space="0" w:color="auto"/>
                    <w:left w:val="single" w:sz="4" w:space="0" w:color="auto"/>
                    <w:bottom w:val="single" w:sz="4" w:space="0" w:color="auto"/>
                    <w:right w:val="single" w:sz="4" w:space="0" w:color="auto"/>
                  </w:tcBorders>
                </w:tcPr>
                <w:p w14:paraId="42749251" w14:textId="77777777" w:rsidR="006454D0" w:rsidRDefault="006454D0">
                  <w:pPr>
                    <w:rPr>
                      <w:rFonts w:ascii="Arial" w:hAnsi="Arial" w:cs="Arial"/>
                    </w:rPr>
                  </w:pPr>
                </w:p>
              </w:tc>
            </w:tr>
            <w:tr w:rsidR="006454D0" w14:paraId="63CEE338" w14:textId="77777777">
              <w:tc>
                <w:tcPr>
                  <w:tcW w:w="3256" w:type="dxa"/>
                  <w:tcBorders>
                    <w:top w:val="single" w:sz="4" w:space="0" w:color="auto"/>
                    <w:left w:val="single" w:sz="4" w:space="0" w:color="auto"/>
                    <w:bottom w:val="single" w:sz="4" w:space="0" w:color="auto"/>
                    <w:right w:val="single" w:sz="4" w:space="0" w:color="auto"/>
                  </w:tcBorders>
                  <w:hideMark/>
                </w:tcPr>
                <w:p w14:paraId="55E6B7E8" w14:textId="77777777" w:rsidR="006454D0" w:rsidRDefault="006454D0">
                  <w:pPr>
                    <w:rPr>
                      <w:rFonts w:ascii="Arial" w:hAnsi="Arial" w:cs="Arial"/>
                      <w:highlight w:val="yellow"/>
                    </w:rPr>
                  </w:pPr>
                  <w:r>
                    <w:rPr>
                      <w:rFonts w:ascii="Arial" w:hAnsi="Arial" w:cs="Arial"/>
                      <w:highlight w:val="yellow"/>
                    </w:rPr>
                    <w:t>IBAN (étranger)</w:t>
                  </w:r>
                </w:p>
              </w:tc>
              <w:tc>
                <w:tcPr>
                  <w:tcW w:w="1415" w:type="dxa"/>
                  <w:tcBorders>
                    <w:top w:val="single" w:sz="4" w:space="0" w:color="auto"/>
                    <w:left w:val="single" w:sz="4" w:space="0" w:color="auto"/>
                    <w:bottom w:val="single" w:sz="4" w:space="0" w:color="auto"/>
                    <w:right w:val="single" w:sz="4" w:space="0" w:color="auto"/>
                  </w:tcBorders>
                </w:tcPr>
                <w:p w14:paraId="0F2A1F1E" w14:textId="77777777" w:rsidR="006454D0" w:rsidRDefault="006454D0">
                  <w:pPr>
                    <w:rPr>
                      <w:rFonts w:ascii="Arial" w:hAnsi="Arial" w:cs="Arial"/>
                    </w:rPr>
                  </w:pPr>
                </w:p>
              </w:tc>
              <w:tc>
                <w:tcPr>
                  <w:tcW w:w="1415" w:type="dxa"/>
                  <w:tcBorders>
                    <w:top w:val="single" w:sz="4" w:space="0" w:color="auto"/>
                    <w:left w:val="single" w:sz="4" w:space="0" w:color="auto"/>
                    <w:bottom w:val="single" w:sz="4" w:space="0" w:color="auto"/>
                    <w:right w:val="single" w:sz="4" w:space="0" w:color="auto"/>
                  </w:tcBorders>
                </w:tcPr>
                <w:p w14:paraId="5DF88196" w14:textId="77777777" w:rsidR="006454D0" w:rsidRDefault="006454D0">
                  <w:pPr>
                    <w:rPr>
                      <w:rFonts w:ascii="Arial" w:hAnsi="Arial" w:cs="Arial"/>
                    </w:rPr>
                  </w:pPr>
                </w:p>
              </w:tc>
              <w:tc>
                <w:tcPr>
                  <w:tcW w:w="1416" w:type="dxa"/>
                  <w:tcBorders>
                    <w:top w:val="single" w:sz="4" w:space="0" w:color="auto"/>
                    <w:left w:val="single" w:sz="4" w:space="0" w:color="auto"/>
                    <w:bottom w:val="single" w:sz="4" w:space="0" w:color="auto"/>
                    <w:right w:val="single" w:sz="4" w:space="0" w:color="auto"/>
                  </w:tcBorders>
                </w:tcPr>
                <w:p w14:paraId="21904078" w14:textId="77777777" w:rsidR="006454D0" w:rsidRDefault="006454D0">
                  <w:pPr>
                    <w:rPr>
                      <w:rFonts w:ascii="Arial" w:hAnsi="Arial" w:cs="Arial"/>
                    </w:rPr>
                  </w:pPr>
                </w:p>
              </w:tc>
              <w:tc>
                <w:tcPr>
                  <w:tcW w:w="1415" w:type="dxa"/>
                  <w:tcBorders>
                    <w:top w:val="single" w:sz="4" w:space="0" w:color="auto"/>
                    <w:left w:val="single" w:sz="4" w:space="0" w:color="auto"/>
                    <w:bottom w:val="single" w:sz="4" w:space="0" w:color="auto"/>
                    <w:right w:val="single" w:sz="4" w:space="0" w:color="auto"/>
                  </w:tcBorders>
                </w:tcPr>
                <w:p w14:paraId="3606016E" w14:textId="77777777" w:rsidR="006454D0" w:rsidRDefault="006454D0">
                  <w:pPr>
                    <w:rPr>
                      <w:rFonts w:ascii="Arial" w:hAnsi="Arial" w:cs="Arial"/>
                    </w:rPr>
                  </w:pPr>
                </w:p>
              </w:tc>
              <w:tc>
                <w:tcPr>
                  <w:tcW w:w="1416" w:type="dxa"/>
                  <w:tcBorders>
                    <w:top w:val="single" w:sz="4" w:space="0" w:color="auto"/>
                    <w:left w:val="single" w:sz="4" w:space="0" w:color="auto"/>
                    <w:bottom w:val="single" w:sz="4" w:space="0" w:color="auto"/>
                    <w:right w:val="single" w:sz="4" w:space="0" w:color="auto"/>
                  </w:tcBorders>
                </w:tcPr>
                <w:p w14:paraId="1F719787" w14:textId="77777777" w:rsidR="006454D0" w:rsidRDefault="006454D0">
                  <w:pPr>
                    <w:rPr>
                      <w:rFonts w:ascii="Arial" w:hAnsi="Arial" w:cs="Arial"/>
                    </w:rPr>
                  </w:pPr>
                </w:p>
              </w:tc>
            </w:tr>
          </w:tbl>
          <w:p w14:paraId="12EFB8A2" w14:textId="77777777" w:rsidR="006454D0" w:rsidRDefault="006454D0">
            <w:pPr>
              <w:tabs>
                <w:tab w:val="left" w:pos="426"/>
              </w:tabs>
              <w:rPr>
                <w:rFonts w:ascii="Arial" w:hAnsi="Arial" w:cs="Arial"/>
              </w:rPr>
            </w:pPr>
          </w:p>
          <w:p w14:paraId="118AD7CD" w14:textId="77777777" w:rsidR="006454D0" w:rsidRDefault="006454D0">
            <w:pPr>
              <w:tabs>
                <w:tab w:val="left" w:pos="426"/>
              </w:tabs>
              <w:rPr>
                <w:rFonts w:ascii="Arial" w:hAnsi="Arial" w:cs="Arial"/>
              </w:rPr>
            </w:pPr>
            <w:r>
              <w:rPr>
                <w:rFonts w:ascii="Arial" w:hAnsi="Arial" w:cs="Arial"/>
              </w:rPr>
              <w:t>Signature du candidat :</w:t>
            </w:r>
          </w:p>
          <w:p w14:paraId="168588C0" w14:textId="77777777" w:rsidR="006454D0" w:rsidRDefault="006454D0">
            <w:pPr>
              <w:tabs>
                <w:tab w:val="left" w:pos="426"/>
              </w:tabs>
              <w:rPr>
                <w:rFonts w:ascii="Arial" w:hAnsi="Arial" w:cs="Arial"/>
              </w:rPr>
            </w:pPr>
            <w:r>
              <w:rPr>
                <w:rFonts w:ascii="Arial" w:hAnsi="Arial" w:cs="Arial"/>
              </w:rPr>
              <w:t>La signature du présent document vaut acceptation de ces clauses y compris des conditions générales d’achats de l’université annexées</w:t>
            </w:r>
          </w:p>
          <w:p w14:paraId="1BDBE6D9" w14:textId="77777777" w:rsidR="006454D0" w:rsidRDefault="006454D0">
            <w:pPr>
              <w:tabs>
                <w:tab w:val="left" w:pos="426"/>
              </w:tabs>
              <w:rPr>
                <w:rFonts w:ascii="Arial" w:hAnsi="Arial" w:cs="Arial"/>
              </w:rPr>
            </w:pPr>
          </w:p>
          <w:p w14:paraId="5E33D60B" w14:textId="77777777" w:rsidR="006454D0" w:rsidRDefault="006454D0">
            <w:pPr>
              <w:tabs>
                <w:tab w:val="left" w:pos="426"/>
              </w:tabs>
              <w:rPr>
                <w:rFonts w:ascii="Arial" w:hAnsi="Arial" w:cs="Arial"/>
              </w:rPr>
            </w:pPr>
            <w:r>
              <w:rPr>
                <w:rFonts w:ascii="Arial" w:hAnsi="Arial" w:cs="Arial"/>
              </w:rPr>
              <w:t xml:space="preserve">Nom de signataire </w:t>
            </w:r>
            <w:r>
              <w:rPr>
                <w:rFonts w:ascii="Arial" w:hAnsi="Arial" w:cs="Arial"/>
                <w:i/>
                <w:color w:val="808080"/>
              </w:rPr>
              <w:t>(le signataire doit être habilité à engager l’entreprise)</w:t>
            </w:r>
          </w:p>
          <w:p w14:paraId="05A73B37" w14:textId="77777777" w:rsidR="006454D0" w:rsidRDefault="006454D0">
            <w:pPr>
              <w:tabs>
                <w:tab w:val="left" w:pos="426"/>
              </w:tabs>
              <w:rPr>
                <w:rFonts w:ascii="Arial" w:hAnsi="Arial" w:cs="Arial"/>
              </w:rPr>
            </w:pPr>
          </w:p>
          <w:p w14:paraId="7B9770F0" w14:textId="77777777" w:rsidR="006454D0" w:rsidRDefault="006454D0">
            <w:pPr>
              <w:tabs>
                <w:tab w:val="left" w:pos="426"/>
              </w:tabs>
              <w:rPr>
                <w:rFonts w:ascii="Arial" w:hAnsi="Arial" w:cs="Arial"/>
              </w:rPr>
            </w:pPr>
            <w:r>
              <w:rPr>
                <w:rFonts w:ascii="Arial" w:hAnsi="Arial" w:cs="Arial"/>
              </w:rPr>
              <w:t>Tampon</w:t>
            </w:r>
          </w:p>
          <w:p w14:paraId="7BD49DB9" w14:textId="77777777" w:rsidR="006454D0" w:rsidRDefault="006454D0">
            <w:pPr>
              <w:tabs>
                <w:tab w:val="left" w:pos="426"/>
              </w:tabs>
              <w:rPr>
                <w:rFonts w:ascii="Arial" w:hAnsi="Arial" w:cs="Arial"/>
              </w:rPr>
            </w:pPr>
          </w:p>
          <w:p w14:paraId="26B3A9D6" w14:textId="77777777" w:rsidR="006454D0" w:rsidRDefault="006454D0">
            <w:pPr>
              <w:tabs>
                <w:tab w:val="left" w:pos="426"/>
              </w:tabs>
              <w:rPr>
                <w:rFonts w:ascii="Arial" w:hAnsi="Arial" w:cs="Arial"/>
              </w:rPr>
            </w:pPr>
            <w:r>
              <w:rPr>
                <w:rFonts w:ascii="Arial" w:hAnsi="Arial" w:cs="Arial"/>
              </w:rPr>
              <w:t>Signature :</w:t>
            </w:r>
          </w:p>
          <w:p w14:paraId="5587324F" w14:textId="77777777" w:rsidR="006454D0" w:rsidRDefault="006454D0">
            <w:pPr>
              <w:tabs>
                <w:tab w:val="left" w:pos="426"/>
              </w:tabs>
              <w:rPr>
                <w:rFonts w:ascii="Arial" w:hAnsi="Arial" w:cs="Arial"/>
              </w:rPr>
            </w:pPr>
          </w:p>
          <w:p w14:paraId="3EA1EA0C" w14:textId="77777777" w:rsidR="006454D0" w:rsidRDefault="006454D0">
            <w:pPr>
              <w:tabs>
                <w:tab w:val="left" w:pos="426"/>
              </w:tabs>
              <w:rPr>
                <w:rFonts w:ascii="Arial" w:hAnsi="Arial" w:cs="Arial"/>
              </w:rPr>
            </w:pPr>
          </w:p>
        </w:tc>
      </w:tr>
    </w:tbl>
    <w:p w14:paraId="6B26A497" w14:textId="77777777" w:rsidR="006454D0" w:rsidRDefault="006454D0" w:rsidP="006454D0">
      <w:pPr>
        <w:tabs>
          <w:tab w:val="left" w:pos="5400"/>
        </w:tabs>
        <w:rPr>
          <w:rFonts w:ascii="Arial" w:hAnsi="Arial" w:cs="Arial"/>
        </w:rPr>
      </w:pPr>
      <w:r>
        <w:rPr>
          <w:rFonts w:ascii="Arial" w:hAnsi="Arial" w:cs="Arial"/>
        </w:rPr>
        <w:lastRenderedPageBreak/>
        <w:t xml:space="preserve">                                                                                         </w:t>
      </w:r>
    </w:p>
    <w:p w14:paraId="44852A45" w14:textId="77777777" w:rsidR="006454D0" w:rsidRDefault="006454D0" w:rsidP="006454D0">
      <w:pPr>
        <w:tabs>
          <w:tab w:val="left" w:pos="3600"/>
        </w:tabs>
        <w:spacing w:before="120" w:after="60"/>
        <w:jc w:val="both"/>
        <w:rPr>
          <w:rFonts w:ascii="Arial" w:hAnsi="Arial" w:cs="Arial"/>
          <w:b/>
          <w:bCs/>
          <w:szCs w:val="22"/>
        </w:rPr>
      </w:pPr>
      <w:r>
        <w:rPr>
          <w:rFonts w:ascii="Arial" w:hAnsi="Arial" w:cs="Arial"/>
          <w:b/>
          <w:bCs/>
          <w:szCs w:val="22"/>
        </w:rPr>
        <w:t>L’offre est acceptée par l’université :</w:t>
      </w:r>
    </w:p>
    <w:p w14:paraId="43B364D2" w14:textId="77777777" w:rsidR="006454D0" w:rsidRDefault="006454D0" w:rsidP="006454D0">
      <w:pPr>
        <w:pStyle w:val="fcasegauche"/>
        <w:rPr>
          <w:rFonts w:ascii="Arial" w:hAnsi="Arial" w:cs="Arial"/>
          <w:szCs w:val="22"/>
        </w:rPr>
      </w:pPr>
    </w:p>
    <w:p w14:paraId="542F9844" w14:textId="77777777" w:rsidR="006454D0" w:rsidRDefault="006454D0" w:rsidP="006454D0">
      <w:pPr>
        <w:pStyle w:val="fcasegauche"/>
        <w:rPr>
          <w:rFonts w:ascii="Arial" w:hAnsi="Arial" w:cs="Arial"/>
          <w:szCs w:val="22"/>
        </w:rPr>
      </w:pPr>
      <w:r>
        <w:rPr>
          <w:rFonts w:ascii="Arial" w:hAnsi="Arial" w:cs="Arial"/>
          <w:szCs w:val="22"/>
        </w:rPr>
        <w:fldChar w:fldCharType="begin">
          <w:ffData>
            <w:name w:val="CaseACocher113"/>
            <w:enabled/>
            <w:calcOnExit w:val="0"/>
            <w:checkBox>
              <w:sizeAuto/>
              <w:default w:val="0"/>
            </w:checkBox>
          </w:ffData>
        </w:fldChar>
      </w:r>
      <w:r>
        <w:rPr>
          <w:rFonts w:ascii="Arial" w:hAnsi="Arial" w:cs="Arial"/>
          <w:szCs w:val="22"/>
        </w:rPr>
        <w:instrText xml:space="preserve"> FORMCHECKBOX </w:instrText>
      </w:r>
      <w:r w:rsidR="00484305">
        <w:rPr>
          <w:rFonts w:ascii="Arial" w:hAnsi="Arial" w:cs="Arial"/>
          <w:szCs w:val="22"/>
        </w:rPr>
      </w:r>
      <w:r w:rsidR="00484305">
        <w:rPr>
          <w:rFonts w:ascii="Arial" w:hAnsi="Arial" w:cs="Arial"/>
          <w:szCs w:val="22"/>
        </w:rPr>
        <w:fldChar w:fldCharType="separate"/>
      </w:r>
      <w:r>
        <w:rPr>
          <w:rFonts w:ascii="Arial" w:hAnsi="Arial" w:cs="Arial"/>
          <w:szCs w:val="22"/>
        </w:rPr>
        <w:fldChar w:fldCharType="end"/>
      </w:r>
      <w:r>
        <w:rPr>
          <w:rFonts w:ascii="Arial" w:hAnsi="Arial" w:cs="Arial"/>
          <w:szCs w:val="22"/>
        </w:rPr>
        <w:tab/>
      </w:r>
      <w:proofErr w:type="gramStart"/>
      <w:r>
        <w:rPr>
          <w:rFonts w:ascii="Arial" w:hAnsi="Arial" w:cs="Arial"/>
          <w:szCs w:val="22"/>
        </w:rPr>
        <w:t>en</w:t>
      </w:r>
      <w:proofErr w:type="gramEnd"/>
      <w:r>
        <w:rPr>
          <w:rFonts w:ascii="Arial" w:hAnsi="Arial" w:cs="Arial"/>
          <w:szCs w:val="22"/>
        </w:rPr>
        <w:t xml:space="preserve"> ce qui concerne la solution de base seule</w:t>
      </w:r>
    </w:p>
    <w:p w14:paraId="40F14996" w14:textId="77777777" w:rsidR="006454D0" w:rsidRDefault="006454D0" w:rsidP="006454D0">
      <w:pPr>
        <w:pStyle w:val="fcasegauche"/>
        <w:rPr>
          <w:rFonts w:ascii="Arial" w:hAnsi="Arial" w:cs="Arial"/>
          <w:szCs w:val="22"/>
        </w:rPr>
      </w:pPr>
    </w:p>
    <w:p w14:paraId="03A0D404" w14:textId="130A7746" w:rsidR="006454D0" w:rsidRDefault="006454D0" w:rsidP="006454D0">
      <w:pPr>
        <w:pStyle w:val="fcasegauche"/>
        <w:rPr>
          <w:rFonts w:ascii="Arial" w:hAnsi="Arial" w:cs="Arial"/>
          <w:szCs w:val="22"/>
        </w:rPr>
      </w:pPr>
      <w:r>
        <w:rPr>
          <w:rFonts w:ascii="Arial" w:hAnsi="Arial" w:cs="Arial"/>
          <w:szCs w:val="22"/>
        </w:rPr>
        <w:fldChar w:fldCharType="begin">
          <w:ffData>
            <w:name w:val="CaseACocher113"/>
            <w:enabled/>
            <w:calcOnExit w:val="0"/>
            <w:checkBox>
              <w:sizeAuto/>
              <w:default w:val="0"/>
            </w:checkBox>
          </w:ffData>
        </w:fldChar>
      </w:r>
      <w:r>
        <w:rPr>
          <w:rFonts w:ascii="Arial" w:hAnsi="Arial" w:cs="Arial"/>
          <w:szCs w:val="22"/>
        </w:rPr>
        <w:instrText xml:space="preserve"> FORMCHECKBOX </w:instrText>
      </w:r>
      <w:r w:rsidR="00484305">
        <w:rPr>
          <w:rFonts w:ascii="Arial" w:hAnsi="Arial" w:cs="Arial"/>
          <w:szCs w:val="22"/>
        </w:rPr>
      </w:r>
      <w:r w:rsidR="00484305">
        <w:rPr>
          <w:rFonts w:ascii="Arial" w:hAnsi="Arial" w:cs="Arial"/>
          <w:szCs w:val="22"/>
        </w:rPr>
        <w:fldChar w:fldCharType="separate"/>
      </w:r>
      <w:r>
        <w:rPr>
          <w:rFonts w:ascii="Arial" w:hAnsi="Arial" w:cs="Arial"/>
          <w:szCs w:val="22"/>
        </w:rPr>
        <w:fldChar w:fldCharType="end"/>
      </w:r>
      <w:r>
        <w:rPr>
          <w:rFonts w:ascii="Arial" w:hAnsi="Arial" w:cs="Arial"/>
          <w:szCs w:val="22"/>
        </w:rPr>
        <w:t xml:space="preserve"> </w:t>
      </w:r>
      <w:proofErr w:type="gramStart"/>
      <w:r>
        <w:rPr>
          <w:rFonts w:ascii="Arial" w:hAnsi="Arial" w:cs="Arial"/>
          <w:szCs w:val="22"/>
        </w:rPr>
        <w:t>en</w:t>
      </w:r>
      <w:proofErr w:type="gramEnd"/>
      <w:r>
        <w:rPr>
          <w:rFonts w:ascii="Arial" w:hAnsi="Arial" w:cs="Arial"/>
          <w:szCs w:val="22"/>
        </w:rPr>
        <w:t xml:space="preserve"> ce qui concerne la solution de base et l</w:t>
      </w:r>
      <w:r w:rsidR="007A6595">
        <w:rPr>
          <w:rFonts w:ascii="Arial" w:hAnsi="Arial" w:cs="Arial"/>
          <w:szCs w:val="22"/>
        </w:rPr>
        <w:t>e(s)</w:t>
      </w:r>
      <w:r>
        <w:rPr>
          <w:rFonts w:ascii="Arial" w:hAnsi="Arial" w:cs="Arial"/>
          <w:szCs w:val="22"/>
        </w:rPr>
        <w:t xml:space="preserve"> prestation</w:t>
      </w:r>
      <w:r w:rsidR="007A6595">
        <w:rPr>
          <w:rFonts w:ascii="Arial" w:hAnsi="Arial" w:cs="Arial"/>
          <w:szCs w:val="22"/>
        </w:rPr>
        <w:t>(s)</w:t>
      </w:r>
      <w:r>
        <w:rPr>
          <w:rFonts w:ascii="Arial" w:hAnsi="Arial" w:cs="Arial"/>
          <w:szCs w:val="22"/>
        </w:rPr>
        <w:t xml:space="preserve"> supplémentaire</w:t>
      </w:r>
      <w:r w:rsidR="007A6595">
        <w:rPr>
          <w:rFonts w:ascii="Arial" w:hAnsi="Arial" w:cs="Arial"/>
          <w:szCs w:val="22"/>
        </w:rPr>
        <w:t>(s)</w:t>
      </w:r>
      <w:r>
        <w:rPr>
          <w:rFonts w:ascii="Arial" w:hAnsi="Arial" w:cs="Arial"/>
          <w:szCs w:val="22"/>
        </w:rPr>
        <w:t xml:space="preserve"> n°</w:t>
      </w:r>
    </w:p>
    <w:p w14:paraId="4BF24CBC" w14:textId="77777777" w:rsidR="006454D0" w:rsidRDefault="006454D0" w:rsidP="006454D0">
      <w:pPr>
        <w:pStyle w:val="fcasegauche"/>
        <w:rPr>
          <w:rFonts w:ascii="Arial" w:hAnsi="Arial" w:cs="Arial"/>
          <w:szCs w:val="22"/>
        </w:rPr>
      </w:pPr>
    </w:p>
    <w:p w14:paraId="29769360" w14:textId="77777777" w:rsidR="006454D0" w:rsidRDefault="006454D0" w:rsidP="006454D0">
      <w:pPr>
        <w:pStyle w:val="fcasegauche"/>
        <w:ind w:left="0" w:firstLine="0"/>
        <w:rPr>
          <w:rFonts w:ascii="Arial" w:hAnsi="Arial" w:cs="Arial"/>
          <w:i/>
          <w:sz w:val="22"/>
          <w:szCs w:val="22"/>
          <w:u w:val="single"/>
        </w:rPr>
      </w:pPr>
    </w:p>
    <w:p w14:paraId="4500A3DD" w14:textId="77777777" w:rsidR="006454D0" w:rsidRDefault="006454D0" w:rsidP="006454D0">
      <w:pPr>
        <w:tabs>
          <w:tab w:val="left" w:pos="6237"/>
        </w:tabs>
        <w:spacing w:before="120"/>
        <w:rPr>
          <w:rFonts w:ascii="Arial" w:hAnsi="Arial" w:cs="Arial"/>
          <w:i/>
          <w:sz w:val="22"/>
          <w:szCs w:val="22"/>
          <w:u w:val="single"/>
        </w:rPr>
      </w:pPr>
    </w:p>
    <w:p w14:paraId="449B34E5" w14:textId="77777777" w:rsidR="006454D0" w:rsidRDefault="006454D0" w:rsidP="006454D0">
      <w:pPr>
        <w:tabs>
          <w:tab w:val="left" w:pos="3402"/>
          <w:tab w:val="left" w:pos="6237"/>
          <w:tab w:val="left" w:pos="9072"/>
        </w:tabs>
        <w:spacing w:after="120"/>
        <w:jc w:val="both"/>
        <w:rPr>
          <w:rFonts w:ascii="Arial" w:hAnsi="Arial" w:cs="Arial"/>
          <w:szCs w:val="22"/>
        </w:rPr>
      </w:pPr>
      <w:r>
        <w:rPr>
          <w:rFonts w:ascii="Arial" w:hAnsi="Arial" w:cs="Arial"/>
          <w:szCs w:val="22"/>
        </w:rPr>
        <w:t>A : ………………………………</w:t>
      </w:r>
      <w:proofErr w:type="gramStart"/>
      <w:r>
        <w:rPr>
          <w:rFonts w:ascii="Arial" w:hAnsi="Arial" w:cs="Arial"/>
          <w:szCs w:val="22"/>
        </w:rPr>
        <w:t>…….</w:t>
      </w:r>
      <w:proofErr w:type="gramEnd"/>
      <w:r>
        <w:rPr>
          <w:rFonts w:ascii="Arial" w:hAnsi="Arial" w:cs="Arial"/>
          <w:szCs w:val="22"/>
        </w:rPr>
        <w:t>, le ………………………………………………………</w:t>
      </w:r>
    </w:p>
    <w:p w14:paraId="11490658" w14:textId="77777777" w:rsidR="006454D0" w:rsidRDefault="006454D0" w:rsidP="006454D0">
      <w:pPr>
        <w:ind w:left="4251"/>
        <w:jc w:val="both"/>
        <w:rPr>
          <w:rFonts w:ascii="Arial" w:hAnsi="Arial" w:cs="Arial"/>
          <w:sz w:val="22"/>
          <w:szCs w:val="22"/>
        </w:rPr>
      </w:pPr>
    </w:p>
    <w:p w14:paraId="39850695" w14:textId="77777777" w:rsidR="006454D0" w:rsidRDefault="006454D0" w:rsidP="006454D0">
      <w:pPr>
        <w:ind w:left="4251"/>
        <w:jc w:val="both"/>
        <w:rPr>
          <w:rFonts w:ascii="Arial" w:hAnsi="Arial" w:cs="Arial"/>
          <w:sz w:val="22"/>
          <w:szCs w:val="22"/>
        </w:rPr>
      </w:pPr>
    </w:p>
    <w:p w14:paraId="3F5A46D7" w14:textId="77777777" w:rsidR="006454D0" w:rsidRDefault="006E058C" w:rsidP="006454D0">
      <w:pPr>
        <w:ind w:left="4251"/>
        <w:jc w:val="both"/>
        <w:rPr>
          <w:rFonts w:ascii="Arial" w:hAnsi="Arial" w:cs="Arial"/>
          <w:szCs w:val="22"/>
        </w:rPr>
      </w:pPr>
      <w:r>
        <w:rPr>
          <w:rFonts w:ascii="Arial" w:hAnsi="Arial" w:cs="Arial"/>
          <w:szCs w:val="22"/>
        </w:rPr>
        <w:t>Pour le</w:t>
      </w:r>
      <w:r w:rsidR="006454D0">
        <w:rPr>
          <w:rFonts w:ascii="Arial" w:hAnsi="Arial" w:cs="Arial"/>
          <w:szCs w:val="22"/>
        </w:rPr>
        <w:t xml:space="preserve"> Président </w:t>
      </w:r>
      <w:r>
        <w:rPr>
          <w:rFonts w:ascii="Arial" w:hAnsi="Arial" w:cs="Arial"/>
          <w:szCs w:val="22"/>
        </w:rPr>
        <w:t>et par délégation</w:t>
      </w:r>
    </w:p>
    <w:p w14:paraId="055C6F3D" w14:textId="77777777" w:rsidR="006E058C" w:rsidRDefault="006E058C" w:rsidP="006454D0">
      <w:pPr>
        <w:ind w:left="4251"/>
        <w:jc w:val="both"/>
        <w:rPr>
          <w:rFonts w:ascii="Arial" w:hAnsi="Arial" w:cs="Arial"/>
          <w:szCs w:val="22"/>
        </w:rPr>
      </w:pPr>
      <w:r>
        <w:rPr>
          <w:rFonts w:ascii="Arial" w:hAnsi="Arial" w:cs="Arial"/>
          <w:szCs w:val="22"/>
        </w:rPr>
        <w:t>Le directeur Général des Services</w:t>
      </w:r>
    </w:p>
    <w:p w14:paraId="4624356D" w14:textId="77777777" w:rsidR="006454D0" w:rsidRDefault="006454D0" w:rsidP="006454D0">
      <w:pPr>
        <w:ind w:left="4251"/>
        <w:jc w:val="both"/>
        <w:rPr>
          <w:rFonts w:ascii="Arial" w:hAnsi="Arial" w:cs="Arial"/>
          <w:i/>
          <w:szCs w:val="22"/>
          <w:u w:val="single"/>
        </w:rPr>
      </w:pPr>
    </w:p>
    <w:p w14:paraId="76226E43" w14:textId="77777777" w:rsidR="006454D0" w:rsidRDefault="006454D0" w:rsidP="006454D0">
      <w:pPr>
        <w:ind w:left="4251"/>
        <w:jc w:val="both"/>
        <w:rPr>
          <w:rFonts w:ascii="Arial" w:hAnsi="Arial" w:cs="Arial"/>
          <w:i/>
          <w:szCs w:val="22"/>
          <w:u w:val="single"/>
        </w:rPr>
      </w:pPr>
    </w:p>
    <w:p w14:paraId="21ECEE1D" w14:textId="77777777" w:rsidR="006454D0" w:rsidRDefault="006454D0" w:rsidP="006454D0">
      <w:pPr>
        <w:ind w:left="4251"/>
        <w:jc w:val="both"/>
        <w:rPr>
          <w:rFonts w:ascii="Arial" w:hAnsi="Arial" w:cs="Arial"/>
          <w:i/>
          <w:szCs w:val="22"/>
          <w:u w:val="single"/>
        </w:rPr>
      </w:pPr>
    </w:p>
    <w:p w14:paraId="1977860F" w14:textId="77777777" w:rsidR="006454D0" w:rsidRDefault="006454D0" w:rsidP="006454D0">
      <w:pPr>
        <w:ind w:left="4251"/>
        <w:jc w:val="both"/>
        <w:rPr>
          <w:rFonts w:ascii="Arial" w:hAnsi="Arial" w:cs="Arial"/>
          <w:i/>
          <w:szCs w:val="22"/>
          <w:u w:val="single"/>
        </w:rPr>
      </w:pPr>
    </w:p>
    <w:p w14:paraId="195EB7C8" w14:textId="08A613B7" w:rsidR="006454D0" w:rsidRDefault="006454D0" w:rsidP="006454D0">
      <w:pPr>
        <w:ind w:left="4251"/>
        <w:jc w:val="both"/>
        <w:rPr>
          <w:rFonts w:ascii="Arial" w:hAnsi="Arial" w:cs="Arial"/>
          <w:szCs w:val="22"/>
        </w:rPr>
      </w:pPr>
      <w:r>
        <w:rPr>
          <w:rFonts w:ascii="Arial" w:hAnsi="Arial" w:cs="Arial"/>
          <w:szCs w:val="22"/>
        </w:rPr>
        <w:t xml:space="preserve">      </w:t>
      </w:r>
      <w:r w:rsidR="00430B5C">
        <w:rPr>
          <w:rFonts w:ascii="Arial" w:hAnsi="Arial" w:cs="Arial"/>
          <w:szCs w:val="22"/>
        </w:rPr>
        <w:t>Laurent GEBEL</w:t>
      </w:r>
    </w:p>
    <w:p w14:paraId="61BD2E53" w14:textId="77777777" w:rsidR="006454D0" w:rsidRDefault="006454D0" w:rsidP="006454D0">
      <w:pPr>
        <w:ind w:left="4251"/>
        <w:jc w:val="both"/>
        <w:rPr>
          <w:rFonts w:ascii="Arial" w:hAnsi="Arial" w:cs="Arial"/>
          <w:i/>
          <w:szCs w:val="22"/>
          <w:u w:val="single"/>
        </w:rPr>
      </w:pPr>
    </w:p>
    <w:p w14:paraId="31A7089C" w14:textId="77777777" w:rsidR="006454D0" w:rsidRDefault="006454D0" w:rsidP="006454D0">
      <w:pPr>
        <w:ind w:left="4251"/>
        <w:jc w:val="both"/>
        <w:rPr>
          <w:rFonts w:ascii="Arial" w:hAnsi="Arial" w:cs="Arial"/>
          <w:i/>
          <w:szCs w:val="22"/>
          <w:u w:val="single"/>
        </w:rPr>
      </w:pPr>
    </w:p>
    <w:p w14:paraId="70021612" w14:textId="77777777" w:rsidR="006454D0" w:rsidRDefault="006454D0" w:rsidP="006454D0">
      <w:pPr>
        <w:ind w:left="4251"/>
        <w:jc w:val="both"/>
        <w:rPr>
          <w:rFonts w:ascii="Arial" w:hAnsi="Arial" w:cs="Arial"/>
          <w:i/>
          <w:szCs w:val="22"/>
          <w:u w:val="single"/>
        </w:rPr>
      </w:pPr>
    </w:p>
    <w:p w14:paraId="1B15A2BB" w14:textId="77777777" w:rsidR="006454D0" w:rsidRDefault="006454D0" w:rsidP="006454D0">
      <w:pPr>
        <w:pStyle w:val="fcasegauche"/>
        <w:ind w:left="1700" w:firstLine="424"/>
        <w:jc w:val="center"/>
        <w:rPr>
          <w:rFonts w:ascii="Arial" w:hAnsi="Arial" w:cs="Arial"/>
          <w:sz w:val="22"/>
          <w:szCs w:val="22"/>
        </w:rPr>
      </w:pPr>
    </w:p>
    <w:p w14:paraId="2810B2E2" w14:textId="77777777" w:rsidR="006454D0" w:rsidRDefault="006454D0" w:rsidP="006454D0">
      <w:pPr>
        <w:pStyle w:val="fcasegauche"/>
        <w:ind w:left="1700" w:firstLine="424"/>
        <w:jc w:val="center"/>
        <w:rPr>
          <w:rFonts w:ascii="Arial" w:hAnsi="Arial" w:cs="Arial"/>
          <w:sz w:val="22"/>
          <w:szCs w:val="22"/>
        </w:rPr>
      </w:pPr>
    </w:p>
    <w:p w14:paraId="23AB3E80" w14:textId="77777777" w:rsidR="006454D0" w:rsidRDefault="006454D0" w:rsidP="006454D0">
      <w:pPr>
        <w:pStyle w:val="fcasegauche"/>
        <w:ind w:left="1700" w:firstLine="424"/>
        <w:jc w:val="center"/>
        <w:rPr>
          <w:rFonts w:ascii="Arial" w:hAnsi="Arial" w:cs="Arial"/>
          <w:sz w:val="22"/>
          <w:szCs w:val="22"/>
        </w:rPr>
      </w:pPr>
    </w:p>
    <w:p w14:paraId="7B898964" w14:textId="77777777" w:rsidR="006454D0" w:rsidRDefault="006454D0" w:rsidP="006454D0">
      <w:pPr>
        <w:pStyle w:val="fcasegauche"/>
        <w:ind w:left="1700" w:firstLine="424"/>
        <w:jc w:val="center"/>
        <w:rPr>
          <w:rFonts w:ascii="Arial" w:hAnsi="Arial" w:cs="Arial"/>
          <w:sz w:val="22"/>
          <w:szCs w:val="22"/>
        </w:rPr>
      </w:pPr>
    </w:p>
    <w:p w14:paraId="6668B9D0" w14:textId="77777777" w:rsidR="006454D0" w:rsidRDefault="006454D0" w:rsidP="006454D0">
      <w:pPr>
        <w:pStyle w:val="fcasegauche"/>
        <w:ind w:left="1700" w:firstLine="424"/>
        <w:jc w:val="center"/>
        <w:rPr>
          <w:rFonts w:ascii="Arial" w:hAnsi="Arial" w:cs="Arial"/>
          <w:sz w:val="22"/>
          <w:szCs w:val="22"/>
        </w:rPr>
      </w:pPr>
    </w:p>
    <w:p w14:paraId="5AAD3D66" w14:textId="77777777" w:rsidR="006454D0" w:rsidRDefault="006454D0" w:rsidP="006454D0">
      <w:pPr>
        <w:pStyle w:val="fcasegauche"/>
        <w:ind w:left="1700" w:firstLine="424"/>
        <w:jc w:val="center"/>
        <w:rPr>
          <w:rFonts w:ascii="Arial" w:hAnsi="Arial" w:cs="Arial"/>
          <w:sz w:val="22"/>
          <w:szCs w:val="22"/>
        </w:rPr>
      </w:pPr>
    </w:p>
    <w:p w14:paraId="43194DEB" w14:textId="77777777" w:rsidR="006454D0" w:rsidRDefault="006454D0" w:rsidP="006454D0">
      <w:pPr>
        <w:pStyle w:val="fcasegauche"/>
        <w:ind w:left="1700" w:firstLine="424"/>
        <w:jc w:val="center"/>
        <w:rPr>
          <w:rFonts w:ascii="Arial" w:hAnsi="Arial" w:cs="Arial"/>
          <w:sz w:val="22"/>
          <w:szCs w:val="22"/>
        </w:rPr>
      </w:pPr>
    </w:p>
    <w:p w14:paraId="3CCEFE5F" w14:textId="77777777" w:rsidR="006454D0" w:rsidRDefault="006454D0" w:rsidP="006454D0">
      <w:pPr>
        <w:pStyle w:val="fcasegauche"/>
        <w:ind w:left="1700" w:firstLine="424"/>
        <w:jc w:val="center"/>
        <w:rPr>
          <w:rFonts w:ascii="Arial" w:hAnsi="Arial" w:cs="Arial"/>
          <w:sz w:val="22"/>
          <w:szCs w:val="22"/>
        </w:rPr>
      </w:pPr>
    </w:p>
    <w:p w14:paraId="6C015FB8" w14:textId="77777777" w:rsidR="006454D0" w:rsidRDefault="006454D0" w:rsidP="006454D0">
      <w:pPr>
        <w:pStyle w:val="fcasegauche"/>
        <w:ind w:left="1700" w:firstLine="424"/>
        <w:jc w:val="center"/>
        <w:rPr>
          <w:rFonts w:ascii="Arial" w:hAnsi="Arial" w:cs="Arial"/>
          <w:sz w:val="22"/>
          <w:szCs w:val="22"/>
        </w:rPr>
      </w:pPr>
    </w:p>
    <w:p w14:paraId="0BC2148D" w14:textId="77777777" w:rsidR="006454D0" w:rsidRDefault="006454D0" w:rsidP="006454D0">
      <w:pPr>
        <w:pStyle w:val="fcasegauche"/>
        <w:ind w:left="1700" w:firstLine="424"/>
        <w:jc w:val="center"/>
        <w:rPr>
          <w:rFonts w:ascii="Arial" w:hAnsi="Arial" w:cs="Arial"/>
          <w:sz w:val="22"/>
          <w:szCs w:val="22"/>
        </w:rPr>
      </w:pPr>
    </w:p>
    <w:p w14:paraId="2F9B1EB2" w14:textId="77777777" w:rsidR="006454D0" w:rsidRDefault="006454D0" w:rsidP="006454D0">
      <w:pPr>
        <w:pStyle w:val="fcasegauche"/>
        <w:ind w:left="1700" w:firstLine="424"/>
        <w:jc w:val="center"/>
        <w:rPr>
          <w:rFonts w:ascii="Arial" w:hAnsi="Arial" w:cs="Arial"/>
          <w:sz w:val="22"/>
          <w:szCs w:val="22"/>
        </w:rPr>
      </w:pPr>
    </w:p>
    <w:p w14:paraId="6CF5525A" w14:textId="77777777" w:rsidR="006454D0" w:rsidRDefault="006454D0" w:rsidP="006454D0">
      <w:pPr>
        <w:pStyle w:val="fcasegauche"/>
        <w:ind w:left="1700" w:firstLine="424"/>
        <w:jc w:val="center"/>
        <w:rPr>
          <w:rFonts w:ascii="Arial" w:hAnsi="Arial" w:cs="Arial"/>
          <w:sz w:val="22"/>
          <w:szCs w:val="22"/>
        </w:rPr>
      </w:pPr>
    </w:p>
    <w:p w14:paraId="1A652FAC" w14:textId="77777777" w:rsidR="006454D0" w:rsidRDefault="006454D0" w:rsidP="006454D0">
      <w:pPr>
        <w:pStyle w:val="fcasegauche"/>
        <w:ind w:left="1700" w:firstLine="424"/>
        <w:jc w:val="center"/>
        <w:rPr>
          <w:rFonts w:ascii="Arial" w:hAnsi="Arial" w:cs="Arial"/>
          <w:sz w:val="22"/>
          <w:szCs w:val="22"/>
        </w:rPr>
      </w:pPr>
    </w:p>
    <w:p w14:paraId="36E29F65" w14:textId="77777777" w:rsidR="006454D0" w:rsidRDefault="006454D0" w:rsidP="006454D0">
      <w:pPr>
        <w:pStyle w:val="fcasegauche"/>
        <w:ind w:left="1700" w:firstLine="424"/>
        <w:jc w:val="center"/>
        <w:rPr>
          <w:rFonts w:ascii="Arial" w:hAnsi="Arial" w:cs="Arial"/>
          <w:sz w:val="22"/>
          <w:szCs w:val="22"/>
        </w:rPr>
      </w:pPr>
    </w:p>
    <w:p w14:paraId="2F09AB3A" w14:textId="77777777" w:rsidR="006454D0" w:rsidRDefault="006454D0" w:rsidP="006454D0">
      <w:pPr>
        <w:pStyle w:val="fcasegauche"/>
        <w:ind w:left="1700" w:firstLine="424"/>
        <w:jc w:val="center"/>
        <w:rPr>
          <w:rFonts w:ascii="Arial" w:hAnsi="Arial" w:cs="Arial"/>
          <w:sz w:val="22"/>
          <w:szCs w:val="22"/>
        </w:rPr>
      </w:pPr>
    </w:p>
    <w:p w14:paraId="20FA9921" w14:textId="77777777" w:rsidR="006454D0" w:rsidRDefault="006454D0" w:rsidP="006454D0">
      <w:pPr>
        <w:pStyle w:val="fcasegauche"/>
        <w:ind w:left="1700" w:firstLine="424"/>
        <w:jc w:val="center"/>
        <w:rPr>
          <w:rFonts w:ascii="Arial" w:hAnsi="Arial" w:cs="Arial"/>
          <w:sz w:val="22"/>
          <w:szCs w:val="22"/>
        </w:rPr>
      </w:pPr>
    </w:p>
    <w:p w14:paraId="48D13E49" w14:textId="77777777" w:rsidR="006454D0" w:rsidRDefault="006454D0" w:rsidP="006454D0">
      <w:pPr>
        <w:pStyle w:val="fcasegauche"/>
        <w:ind w:left="1700" w:firstLine="424"/>
        <w:jc w:val="center"/>
        <w:rPr>
          <w:rFonts w:ascii="Arial" w:hAnsi="Arial" w:cs="Arial"/>
          <w:sz w:val="22"/>
          <w:szCs w:val="22"/>
        </w:rPr>
      </w:pPr>
    </w:p>
    <w:p w14:paraId="1E4F524F" w14:textId="77777777" w:rsidR="006454D0" w:rsidRDefault="006454D0" w:rsidP="006454D0">
      <w:pPr>
        <w:pStyle w:val="fcasegauche"/>
        <w:ind w:left="0" w:firstLine="0"/>
        <w:rPr>
          <w:rFonts w:ascii="Arial" w:hAnsi="Arial" w:cs="Arial"/>
          <w:sz w:val="22"/>
          <w:szCs w:val="22"/>
        </w:rPr>
      </w:pPr>
    </w:p>
    <w:p w14:paraId="641567BB" w14:textId="77777777" w:rsidR="006454D0" w:rsidRDefault="006454D0" w:rsidP="006454D0">
      <w:pPr>
        <w:pStyle w:val="fcasegauche"/>
        <w:ind w:left="0" w:firstLine="0"/>
        <w:rPr>
          <w:rFonts w:ascii="Arial" w:hAnsi="Arial" w:cs="Arial"/>
          <w:sz w:val="22"/>
          <w:szCs w:val="22"/>
        </w:rPr>
      </w:pPr>
    </w:p>
    <w:p w14:paraId="24395244" w14:textId="77777777" w:rsidR="006454D0" w:rsidRDefault="006454D0" w:rsidP="006454D0">
      <w:pPr>
        <w:autoSpaceDE w:val="0"/>
        <w:autoSpaceDN w:val="0"/>
        <w:adjustRightInd w:val="0"/>
        <w:rPr>
          <w:b/>
          <w:bCs/>
          <w:i/>
          <w:color w:val="000000"/>
        </w:rPr>
      </w:pPr>
    </w:p>
    <w:p w14:paraId="4615D2AB" w14:textId="77777777" w:rsidR="00B74F20" w:rsidRDefault="00B74F20" w:rsidP="00B74F20">
      <w:pPr>
        <w:autoSpaceDE w:val="0"/>
        <w:autoSpaceDN w:val="0"/>
        <w:adjustRightInd w:val="0"/>
        <w:jc w:val="center"/>
        <w:rPr>
          <w:b/>
          <w:bCs/>
          <w:i/>
          <w:color w:val="000000"/>
        </w:rPr>
      </w:pPr>
      <w:r>
        <w:rPr>
          <w:b/>
          <w:bCs/>
          <w:i/>
          <w:color w:val="000000"/>
        </w:rPr>
        <w:t>CONDITIONS GENERALES D’ACHAT</w:t>
      </w:r>
    </w:p>
    <w:p w14:paraId="4E3FCD67" w14:textId="77777777" w:rsidR="00B74F20" w:rsidRDefault="00B74F20" w:rsidP="00B74F20">
      <w:pPr>
        <w:autoSpaceDE w:val="0"/>
        <w:autoSpaceDN w:val="0"/>
        <w:adjustRightInd w:val="0"/>
        <w:jc w:val="center"/>
        <w:rPr>
          <w:b/>
          <w:bCs/>
          <w:i/>
          <w:color w:val="000000"/>
          <w:sz w:val="22"/>
          <w:szCs w:val="22"/>
        </w:rPr>
      </w:pPr>
      <w:r>
        <w:rPr>
          <w:b/>
          <w:bCs/>
          <w:i/>
          <w:caps/>
          <w:sz w:val="22"/>
          <w:szCs w:val="22"/>
        </w:rPr>
        <w:t>applicables aux marchés de fournitures et services</w:t>
      </w:r>
    </w:p>
    <w:p w14:paraId="00B7B5C0" w14:textId="41B8E080" w:rsidR="00B74F20" w:rsidRDefault="00B74F20" w:rsidP="00B74F20">
      <w:pPr>
        <w:autoSpaceDE w:val="0"/>
        <w:autoSpaceDN w:val="0"/>
        <w:adjustRightInd w:val="0"/>
        <w:jc w:val="center"/>
        <w:rPr>
          <w:b/>
          <w:bCs/>
          <w:i/>
          <w:caps/>
          <w:sz w:val="22"/>
          <w:szCs w:val="22"/>
        </w:rPr>
      </w:pPr>
      <w:r>
        <w:rPr>
          <w:b/>
          <w:bCs/>
          <w:i/>
          <w:caps/>
          <w:sz w:val="22"/>
          <w:szCs w:val="22"/>
        </w:rPr>
        <w:t xml:space="preserve">passés par L’UNIVERSITe BOURGOGNE </w:t>
      </w:r>
      <w:r w:rsidR="000D466D">
        <w:rPr>
          <w:b/>
          <w:bCs/>
          <w:i/>
          <w:caps/>
          <w:sz w:val="22"/>
          <w:szCs w:val="22"/>
        </w:rPr>
        <w:t>EUROPE</w:t>
      </w:r>
    </w:p>
    <w:p w14:paraId="22C4253F" w14:textId="77777777" w:rsidR="00B74F20" w:rsidRDefault="00B74F20" w:rsidP="00B74F20">
      <w:pPr>
        <w:autoSpaceDE w:val="0"/>
        <w:autoSpaceDN w:val="0"/>
        <w:adjustRightInd w:val="0"/>
        <w:rPr>
          <w:b/>
          <w:bCs/>
          <w:color w:val="000000"/>
          <w:sz w:val="16"/>
          <w:szCs w:val="16"/>
        </w:rPr>
      </w:pPr>
    </w:p>
    <w:p w14:paraId="59D5B8F4" w14:textId="77777777" w:rsidR="00B74F20" w:rsidRDefault="00B74F20" w:rsidP="00B74F20">
      <w:pPr>
        <w:suppressAutoHyphens w:val="0"/>
        <w:rPr>
          <w:b/>
          <w:bCs/>
          <w:color w:val="000000"/>
          <w:sz w:val="16"/>
          <w:szCs w:val="16"/>
        </w:rPr>
        <w:sectPr w:rsidR="00B74F20">
          <w:headerReference w:type="default" r:id="rId10"/>
          <w:footerReference w:type="default" r:id="rId11"/>
          <w:pgSz w:w="11906" w:h="16838"/>
          <w:pgMar w:top="1928" w:right="1418" w:bottom="1134" w:left="1418" w:header="709" w:footer="709" w:gutter="0"/>
          <w:cols w:space="720"/>
        </w:sectPr>
      </w:pPr>
    </w:p>
    <w:p w14:paraId="77255087" w14:textId="77777777" w:rsidR="00B74F20" w:rsidRDefault="00B74F20" w:rsidP="00B74F20">
      <w:pPr>
        <w:autoSpaceDE w:val="0"/>
        <w:autoSpaceDN w:val="0"/>
        <w:adjustRightInd w:val="0"/>
        <w:rPr>
          <w:b/>
          <w:bCs/>
          <w:color w:val="000000"/>
          <w:sz w:val="16"/>
          <w:szCs w:val="16"/>
        </w:rPr>
      </w:pPr>
      <w:r>
        <w:rPr>
          <w:b/>
          <w:bCs/>
          <w:color w:val="000000"/>
          <w:sz w:val="16"/>
          <w:szCs w:val="16"/>
        </w:rPr>
        <w:t>Article 1 – Champ d’application des présentes conditions</w:t>
      </w:r>
    </w:p>
    <w:p w14:paraId="6D8F3224" w14:textId="77777777" w:rsidR="00B74F20" w:rsidRDefault="00B74F20" w:rsidP="00B74F20">
      <w:pPr>
        <w:autoSpaceDE w:val="0"/>
        <w:autoSpaceDN w:val="0"/>
        <w:adjustRightInd w:val="0"/>
        <w:jc w:val="both"/>
        <w:rPr>
          <w:color w:val="000000"/>
          <w:sz w:val="16"/>
          <w:szCs w:val="16"/>
        </w:rPr>
      </w:pPr>
      <w:r>
        <w:rPr>
          <w:color w:val="000000"/>
          <w:sz w:val="16"/>
          <w:szCs w:val="16"/>
        </w:rPr>
        <w:t>Les présentes conditions générales d’achat ont pour objet de définir le cadre des relations contractuelles entre l’établissement et ses cocontractants pour tous les marchés publics de fournitures et de services passés en application du Code de la commande Publique</w:t>
      </w:r>
      <w:r>
        <w:rPr>
          <w:bCs/>
          <w:color w:val="000000"/>
          <w:sz w:val="16"/>
          <w:szCs w:val="16"/>
        </w:rPr>
        <w:t>.</w:t>
      </w:r>
      <w:r>
        <w:rPr>
          <w:b/>
          <w:bCs/>
          <w:color w:val="000000"/>
          <w:sz w:val="16"/>
          <w:szCs w:val="16"/>
        </w:rPr>
        <w:t xml:space="preserve"> </w:t>
      </w:r>
      <w:r>
        <w:rPr>
          <w:color w:val="000000"/>
          <w:sz w:val="16"/>
          <w:szCs w:val="16"/>
        </w:rPr>
        <w:t>Au sens des présentes conditions générales d’achat, « le titulaire » désigne le cocontractant de l’établissement.</w:t>
      </w:r>
    </w:p>
    <w:p w14:paraId="29838CE2" w14:textId="77777777" w:rsidR="00B74F20" w:rsidRDefault="00B74F20" w:rsidP="00B74F20">
      <w:pPr>
        <w:rPr>
          <w:sz w:val="16"/>
          <w:szCs w:val="16"/>
        </w:rPr>
      </w:pPr>
      <w:r>
        <w:rPr>
          <w:sz w:val="16"/>
          <w:szCs w:val="16"/>
        </w:rPr>
        <w:t>Lorsqu’il est passé selon une procédure adaptée au sens des articles R2123-1 à R2123-4 du Code de Commande Publique, le marché peut prendre la forme d’un simple bon de commande établi par l’établissement.</w:t>
      </w:r>
    </w:p>
    <w:p w14:paraId="36C0930B" w14:textId="77777777" w:rsidR="00B74F20" w:rsidRDefault="00B74F20" w:rsidP="00B74F20">
      <w:pPr>
        <w:autoSpaceDE w:val="0"/>
        <w:autoSpaceDN w:val="0"/>
        <w:adjustRightInd w:val="0"/>
        <w:jc w:val="both"/>
        <w:rPr>
          <w:color w:val="000000"/>
          <w:sz w:val="16"/>
          <w:szCs w:val="16"/>
        </w:rPr>
      </w:pPr>
    </w:p>
    <w:p w14:paraId="14D5D7C7" w14:textId="77777777" w:rsidR="00B74F20" w:rsidRDefault="00B74F20" w:rsidP="00B74F20">
      <w:pPr>
        <w:autoSpaceDE w:val="0"/>
        <w:autoSpaceDN w:val="0"/>
        <w:adjustRightInd w:val="0"/>
        <w:jc w:val="both"/>
        <w:rPr>
          <w:color w:val="000000"/>
          <w:sz w:val="16"/>
          <w:szCs w:val="16"/>
        </w:rPr>
      </w:pPr>
      <w:r>
        <w:rPr>
          <w:color w:val="000000"/>
          <w:sz w:val="16"/>
          <w:szCs w:val="16"/>
        </w:rPr>
        <w:t xml:space="preserve">Sauf dérogation expressément exprimée dans le bon de commande ou ses annexes ou dans les présentes conditions générales, les stipulations du Cahier des clauses administratives générales applicables aux marchés de fournitures courantes et services dans sa version annexée à </w:t>
      </w:r>
      <w:r w:rsidRPr="009072BE">
        <w:rPr>
          <w:sz w:val="16"/>
          <w:szCs w:val="16"/>
        </w:rPr>
        <w:t>l’arrêté du 30 mars 2021</w:t>
      </w:r>
      <w:r>
        <w:rPr>
          <w:sz w:val="16"/>
          <w:szCs w:val="16"/>
        </w:rPr>
        <w:t xml:space="preserve"> </w:t>
      </w:r>
      <w:r w:rsidRPr="009072BE">
        <w:rPr>
          <w:sz w:val="16"/>
          <w:szCs w:val="16"/>
        </w:rPr>
        <w:t xml:space="preserve">portant approbation du cahier des clauses administratives générales des marchés publics de fournitures courantes et de services (ci-après désigné « CCAG FCS »), </w:t>
      </w:r>
      <w:r>
        <w:rPr>
          <w:color w:val="000000"/>
          <w:sz w:val="16"/>
          <w:szCs w:val="16"/>
        </w:rPr>
        <w:t>sont applicables au marché.</w:t>
      </w:r>
    </w:p>
    <w:p w14:paraId="6AC3AB68" w14:textId="77777777" w:rsidR="00B74F20" w:rsidRDefault="00B74F20" w:rsidP="00B74F20">
      <w:pPr>
        <w:autoSpaceDE w:val="0"/>
        <w:autoSpaceDN w:val="0"/>
        <w:adjustRightInd w:val="0"/>
        <w:jc w:val="both"/>
        <w:rPr>
          <w:color w:val="000000"/>
          <w:sz w:val="16"/>
          <w:szCs w:val="16"/>
        </w:rPr>
      </w:pPr>
    </w:p>
    <w:p w14:paraId="6F93A4DF" w14:textId="77777777" w:rsidR="00B74F20" w:rsidRDefault="00B74F20" w:rsidP="00B74F20">
      <w:pPr>
        <w:autoSpaceDE w:val="0"/>
        <w:autoSpaceDN w:val="0"/>
        <w:adjustRightInd w:val="0"/>
        <w:jc w:val="both"/>
        <w:rPr>
          <w:color w:val="000000"/>
          <w:sz w:val="16"/>
          <w:szCs w:val="16"/>
        </w:rPr>
      </w:pPr>
      <w:r>
        <w:rPr>
          <w:color w:val="000000"/>
          <w:sz w:val="16"/>
          <w:szCs w:val="16"/>
        </w:rPr>
        <w:t>A titre indicatif, le CCAG FCS peut être consulté à l’adresse suivante :</w:t>
      </w:r>
    </w:p>
    <w:p w14:paraId="0E28F507" w14:textId="77777777" w:rsidR="00B74F20" w:rsidRDefault="00484305" w:rsidP="00B74F20">
      <w:pPr>
        <w:autoSpaceDE w:val="0"/>
        <w:autoSpaceDN w:val="0"/>
        <w:adjustRightInd w:val="0"/>
        <w:jc w:val="both"/>
        <w:rPr>
          <w:color w:val="0000FF"/>
          <w:sz w:val="12"/>
          <w:szCs w:val="16"/>
        </w:rPr>
      </w:pPr>
      <w:hyperlink r:id="rId12" w:history="1">
        <w:r w:rsidR="00B74F20">
          <w:rPr>
            <w:rStyle w:val="Lienhypertexte"/>
            <w:sz w:val="12"/>
            <w:szCs w:val="16"/>
          </w:rPr>
          <w:t>http://www.legifrance.gouv.fr/affichTexte.do?cidTexte=JORFTEXT000020407115&amp;fastPos=2&amp;fastReqId=1887451667&amp;categorieLien=id&amp;oldAction=rechTexte</w:t>
        </w:r>
      </w:hyperlink>
    </w:p>
    <w:p w14:paraId="544CC451" w14:textId="77777777" w:rsidR="00B74F20" w:rsidRDefault="00B74F20" w:rsidP="00B74F20">
      <w:pPr>
        <w:autoSpaceDE w:val="0"/>
        <w:autoSpaceDN w:val="0"/>
        <w:adjustRightInd w:val="0"/>
        <w:jc w:val="both"/>
        <w:rPr>
          <w:i/>
          <w:color w:val="000000"/>
          <w:sz w:val="16"/>
          <w:szCs w:val="16"/>
        </w:rPr>
      </w:pPr>
      <w:r>
        <w:rPr>
          <w:color w:val="000000"/>
          <w:sz w:val="16"/>
          <w:szCs w:val="16"/>
        </w:rPr>
        <w:t>En aucun cas les dispositions figurant dans les documents complétés par le titulaire, notamment ses conditions générales de vente, ne prévalent sur les présentes conditions générales d’achat.</w:t>
      </w:r>
    </w:p>
    <w:p w14:paraId="201428CD" w14:textId="77777777" w:rsidR="00B74F20" w:rsidRDefault="00B74F20" w:rsidP="00B74F20">
      <w:pPr>
        <w:autoSpaceDE w:val="0"/>
        <w:autoSpaceDN w:val="0"/>
        <w:adjustRightInd w:val="0"/>
        <w:jc w:val="both"/>
        <w:rPr>
          <w:color w:val="000000"/>
          <w:sz w:val="16"/>
          <w:szCs w:val="16"/>
        </w:rPr>
      </w:pPr>
    </w:p>
    <w:p w14:paraId="406DFDFD" w14:textId="77777777" w:rsidR="00B74F20" w:rsidRDefault="00B74F20" w:rsidP="00B74F20">
      <w:pPr>
        <w:autoSpaceDE w:val="0"/>
        <w:autoSpaceDN w:val="0"/>
        <w:adjustRightInd w:val="0"/>
        <w:jc w:val="both"/>
        <w:rPr>
          <w:color w:val="000000"/>
          <w:sz w:val="16"/>
          <w:szCs w:val="16"/>
        </w:rPr>
      </w:pPr>
      <w:r>
        <w:rPr>
          <w:color w:val="000000"/>
          <w:sz w:val="16"/>
          <w:szCs w:val="16"/>
        </w:rPr>
        <w:t>Lorsqu’un contrat préparé par l’établissement a été rédigé spécialement pour le marché, ses clauses prévalent sur les présentes conditions, qui ne font alors que les compléter.</w:t>
      </w:r>
    </w:p>
    <w:p w14:paraId="56B5B19E" w14:textId="77777777" w:rsidR="00B74F20" w:rsidRDefault="00B74F20" w:rsidP="00B74F20">
      <w:pPr>
        <w:autoSpaceDE w:val="0"/>
        <w:autoSpaceDN w:val="0"/>
        <w:adjustRightInd w:val="0"/>
        <w:jc w:val="both"/>
        <w:rPr>
          <w:color w:val="000000"/>
          <w:sz w:val="16"/>
          <w:szCs w:val="16"/>
        </w:rPr>
      </w:pPr>
    </w:p>
    <w:p w14:paraId="136BEB05" w14:textId="77777777" w:rsidR="00B74F20" w:rsidRDefault="00B74F20" w:rsidP="00B74F20">
      <w:pPr>
        <w:autoSpaceDE w:val="0"/>
        <w:autoSpaceDN w:val="0"/>
        <w:adjustRightInd w:val="0"/>
        <w:jc w:val="both"/>
        <w:rPr>
          <w:b/>
          <w:bCs/>
          <w:sz w:val="16"/>
          <w:szCs w:val="16"/>
        </w:rPr>
      </w:pPr>
      <w:r>
        <w:rPr>
          <w:b/>
          <w:bCs/>
          <w:sz w:val="16"/>
          <w:szCs w:val="16"/>
        </w:rPr>
        <w:t>Article 2 – Notification</w:t>
      </w:r>
    </w:p>
    <w:p w14:paraId="2E23D285" w14:textId="77777777" w:rsidR="00B74F20" w:rsidRDefault="00B74F20" w:rsidP="00B74F20">
      <w:pPr>
        <w:autoSpaceDE w:val="0"/>
        <w:autoSpaceDN w:val="0"/>
        <w:adjustRightInd w:val="0"/>
        <w:jc w:val="both"/>
        <w:rPr>
          <w:sz w:val="16"/>
          <w:szCs w:val="16"/>
        </w:rPr>
      </w:pPr>
      <w:r>
        <w:rPr>
          <w:sz w:val="16"/>
          <w:szCs w:val="16"/>
        </w:rPr>
        <w:t xml:space="preserve">Par dérogation à l’article 3.1 du CCAG FCS, lorsque le marché prend la forme d’un simple bon de commande, sa notification consiste à adresser au titulaire une copie du bon de commande et de ses annexes. Dans ce cas, la personne physique habilitée à représenter l’établissement pour les besoins de l’exécution du marché au sens de l’article 3.3 du CCAG FCS est la personne qui </w:t>
      </w:r>
      <w:r>
        <w:rPr>
          <w:sz w:val="16"/>
          <w:szCs w:val="16"/>
        </w:rPr>
        <w:t>a signé le bon de commande. Néanmoins, le titulaire est invité à s’adresser prioritairement à la personne à contacter dont les coordonnées figurent sur le bon de commande.</w:t>
      </w:r>
    </w:p>
    <w:p w14:paraId="2F4FF888" w14:textId="77777777" w:rsidR="00B74F20" w:rsidRDefault="00B74F20" w:rsidP="00B74F20">
      <w:pPr>
        <w:tabs>
          <w:tab w:val="left" w:pos="3570"/>
        </w:tabs>
        <w:autoSpaceDE w:val="0"/>
        <w:autoSpaceDN w:val="0"/>
        <w:adjustRightInd w:val="0"/>
        <w:jc w:val="both"/>
        <w:rPr>
          <w:color w:val="000000"/>
          <w:sz w:val="16"/>
          <w:szCs w:val="16"/>
        </w:rPr>
      </w:pPr>
    </w:p>
    <w:p w14:paraId="29FE466F" w14:textId="77777777" w:rsidR="00B74F20" w:rsidRDefault="00B74F20" w:rsidP="00B74F20">
      <w:pPr>
        <w:autoSpaceDE w:val="0"/>
        <w:autoSpaceDN w:val="0"/>
        <w:adjustRightInd w:val="0"/>
        <w:jc w:val="both"/>
        <w:rPr>
          <w:b/>
          <w:bCs/>
          <w:color w:val="000000"/>
          <w:sz w:val="16"/>
          <w:szCs w:val="16"/>
        </w:rPr>
      </w:pPr>
      <w:r>
        <w:rPr>
          <w:b/>
          <w:bCs/>
          <w:color w:val="000000"/>
          <w:sz w:val="16"/>
          <w:szCs w:val="16"/>
        </w:rPr>
        <w:t>Article 3 – Objet, contenu, spécifications techniques</w:t>
      </w:r>
    </w:p>
    <w:p w14:paraId="1AE0DFAD" w14:textId="77777777" w:rsidR="00B74F20" w:rsidRDefault="00B74F20" w:rsidP="00B74F20">
      <w:pPr>
        <w:autoSpaceDE w:val="0"/>
        <w:autoSpaceDN w:val="0"/>
        <w:adjustRightInd w:val="0"/>
        <w:jc w:val="both"/>
        <w:rPr>
          <w:color w:val="000000"/>
          <w:sz w:val="16"/>
          <w:szCs w:val="16"/>
        </w:rPr>
      </w:pPr>
      <w:r>
        <w:rPr>
          <w:color w:val="000000"/>
          <w:sz w:val="16"/>
          <w:szCs w:val="16"/>
        </w:rPr>
        <w:t>L’objet du marché, son contenu et ses spécifications techniques sont mentionnés dans le bon de commande émis par l’établissement ou ses annexes.</w:t>
      </w:r>
    </w:p>
    <w:p w14:paraId="3FF1B109" w14:textId="77777777" w:rsidR="00B74F20" w:rsidRDefault="00B74F20" w:rsidP="00B74F20">
      <w:pPr>
        <w:autoSpaceDE w:val="0"/>
        <w:autoSpaceDN w:val="0"/>
        <w:adjustRightInd w:val="0"/>
        <w:jc w:val="both"/>
        <w:rPr>
          <w:color w:val="000000"/>
          <w:sz w:val="16"/>
          <w:szCs w:val="16"/>
        </w:rPr>
      </w:pPr>
      <w:r>
        <w:rPr>
          <w:sz w:val="16"/>
          <w:szCs w:val="16"/>
        </w:rPr>
        <w:t>Pour les marchés de fournitures, le titulaire est soumis à une obligation de résultat portant sur</w:t>
      </w:r>
      <w:r>
        <w:rPr>
          <w:color w:val="000000"/>
          <w:sz w:val="16"/>
          <w:szCs w:val="16"/>
        </w:rPr>
        <w:t xml:space="preserve"> l’exécution des prestations conformément à ses engagements contractuels.</w:t>
      </w:r>
    </w:p>
    <w:p w14:paraId="36218129" w14:textId="77777777" w:rsidR="00B74F20" w:rsidRDefault="00B74F20" w:rsidP="00B74F20">
      <w:pPr>
        <w:autoSpaceDE w:val="0"/>
        <w:autoSpaceDN w:val="0"/>
        <w:adjustRightInd w:val="0"/>
        <w:jc w:val="both"/>
        <w:rPr>
          <w:color w:val="000000"/>
          <w:sz w:val="16"/>
          <w:szCs w:val="16"/>
        </w:rPr>
      </w:pPr>
    </w:p>
    <w:p w14:paraId="3E64C209" w14:textId="77777777" w:rsidR="00B74F20" w:rsidRDefault="00B74F20" w:rsidP="00B74F20">
      <w:pPr>
        <w:pStyle w:val="Default"/>
        <w:jc w:val="both"/>
        <w:rPr>
          <w:sz w:val="16"/>
          <w:szCs w:val="16"/>
        </w:rPr>
      </w:pPr>
      <w:r>
        <w:rPr>
          <w:b/>
          <w:bCs/>
          <w:sz w:val="16"/>
          <w:szCs w:val="16"/>
        </w:rPr>
        <w:t>Article 4 – Documentation technique</w:t>
      </w:r>
    </w:p>
    <w:p w14:paraId="3A749954" w14:textId="77777777" w:rsidR="00B74F20" w:rsidRDefault="00B74F20" w:rsidP="00B74F20">
      <w:pPr>
        <w:autoSpaceDE w:val="0"/>
        <w:autoSpaceDN w:val="0"/>
        <w:adjustRightInd w:val="0"/>
        <w:jc w:val="both"/>
        <w:rPr>
          <w:sz w:val="16"/>
          <w:szCs w:val="16"/>
        </w:rPr>
      </w:pPr>
      <w:r>
        <w:rPr>
          <w:sz w:val="16"/>
          <w:szCs w:val="16"/>
        </w:rPr>
        <w:t>Le titulaire s’engage à fournir à la livraison toute documentation (à jour) permettant d’assurer la maintenance et le fonctionnement correct du matériel. Celle-ci est rédigée en langue française, elle est fournie sans supplément de prix.</w:t>
      </w:r>
    </w:p>
    <w:p w14:paraId="262AFEFD" w14:textId="77777777" w:rsidR="00B74F20" w:rsidRDefault="00B74F20" w:rsidP="00B74F20">
      <w:pPr>
        <w:autoSpaceDE w:val="0"/>
        <w:autoSpaceDN w:val="0"/>
        <w:adjustRightInd w:val="0"/>
        <w:jc w:val="both"/>
        <w:rPr>
          <w:sz w:val="16"/>
          <w:szCs w:val="16"/>
        </w:rPr>
      </w:pPr>
    </w:p>
    <w:p w14:paraId="5A84F0B9" w14:textId="77777777" w:rsidR="00B74F20" w:rsidRDefault="00B74F20" w:rsidP="00B74F20">
      <w:pPr>
        <w:autoSpaceDE w:val="0"/>
        <w:autoSpaceDN w:val="0"/>
        <w:adjustRightInd w:val="0"/>
        <w:jc w:val="both"/>
        <w:rPr>
          <w:b/>
          <w:color w:val="000000"/>
          <w:sz w:val="16"/>
          <w:szCs w:val="16"/>
        </w:rPr>
      </w:pPr>
      <w:r>
        <w:rPr>
          <w:b/>
          <w:sz w:val="16"/>
          <w:szCs w:val="16"/>
        </w:rPr>
        <w:t>Article 5 – Lieu et délai d’exécution</w:t>
      </w:r>
    </w:p>
    <w:p w14:paraId="3913C79E" w14:textId="77777777" w:rsidR="00B74F20" w:rsidRDefault="00B74F20" w:rsidP="00B74F20">
      <w:pPr>
        <w:autoSpaceDE w:val="0"/>
        <w:autoSpaceDN w:val="0"/>
        <w:adjustRightInd w:val="0"/>
        <w:jc w:val="both"/>
        <w:rPr>
          <w:sz w:val="16"/>
          <w:szCs w:val="16"/>
        </w:rPr>
      </w:pPr>
      <w:r>
        <w:rPr>
          <w:sz w:val="16"/>
          <w:szCs w:val="16"/>
        </w:rPr>
        <w:t>Le lieu et le délai d’exécution des prestations figurent sur le bon de commande ou, à défaut, sur les documents qui lui sont annexés.</w:t>
      </w:r>
    </w:p>
    <w:p w14:paraId="46DDCD24" w14:textId="77777777" w:rsidR="00B74F20" w:rsidRDefault="00B74F20" w:rsidP="00B74F20">
      <w:pPr>
        <w:autoSpaceDE w:val="0"/>
        <w:autoSpaceDN w:val="0"/>
        <w:adjustRightInd w:val="0"/>
        <w:jc w:val="both"/>
        <w:rPr>
          <w:sz w:val="16"/>
          <w:szCs w:val="16"/>
        </w:rPr>
      </w:pPr>
      <w:r>
        <w:rPr>
          <w:sz w:val="16"/>
          <w:szCs w:val="16"/>
        </w:rPr>
        <w:t>Le point de départ du délai d’exécution des prestations est la réception de la commande par le titulaire.</w:t>
      </w:r>
    </w:p>
    <w:p w14:paraId="4613C8A0" w14:textId="77777777" w:rsidR="00B74F20" w:rsidRDefault="00B74F20" w:rsidP="00B74F20">
      <w:pPr>
        <w:autoSpaceDE w:val="0"/>
        <w:autoSpaceDN w:val="0"/>
        <w:adjustRightInd w:val="0"/>
        <w:jc w:val="both"/>
        <w:rPr>
          <w:sz w:val="16"/>
          <w:szCs w:val="16"/>
        </w:rPr>
      </w:pPr>
      <w:r>
        <w:rPr>
          <w:sz w:val="16"/>
          <w:szCs w:val="16"/>
        </w:rPr>
        <w:t xml:space="preserve">Dans le cadre des stipulations de l’article 13.3.3 du CCAG FCS, lorsque le titulaire demande une prolongation du délai d’exécution des prestations, si l’établissement ne notifie pas sa décision dans un délai de 15 jours à compter la date de réception de la demande du titulaire, il est réputé avoir rejeté la demande de prolongation, sauf dans les cas prévus </w:t>
      </w:r>
      <w:proofErr w:type="gramStart"/>
      <w:r>
        <w:rPr>
          <w:sz w:val="16"/>
          <w:szCs w:val="16"/>
        </w:rPr>
        <w:t>aux deuxième et troisième alinéas</w:t>
      </w:r>
      <w:proofErr w:type="gramEnd"/>
      <w:r>
        <w:rPr>
          <w:sz w:val="16"/>
          <w:szCs w:val="16"/>
        </w:rPr>
        <w:t xml:space="preserve"> de l’article 13.3.3 du CCAG FCS.</w:t>
      </w:r>
    </w:p>
    <w:p w14:paraId="00048735" w14:textId="77777777" w:rsidR="00B74F20" w:rsidRDefault="00B74F20" w:rsidP="00B74F20">
      <w:pPr>
        <w:autoSpaceDE w:val="0"/>
        <w:autoSpaceDN w:val="0"/>
        <w:adjustRightInd w:val="0"/>
        <w:jc w:val="both"/>
        <w:rPr>
          <w:color w:val="000000"/>
          <w:sz w:val="16"/>
          <w:szCs w:val="16"/>
        </w:rPr>
      </w:pPr>
    </w:p>
    <w:p w14:paraId="48C3B101" w14:textId="77777777" w:rsidR="00B74F20" w:rsidRDefault="00B74F20" w:rsidP="00B74F20">
      <w:pPr>
        <w:autoSpaceDE w:val="0"/>
        <w:autoSpaceDN w:val="0"/>
        <w:adjustRightInd w:val="0"/>
        <w:jc w:val="both"/>
        <w:rPr>
          <w:color w:val="000000"/>
          <w:sz w:val="16"/>
          <w:szCs w:val="16"/>
        </w:rPr>
      </w:pPr>
      <w:r>
        <w:rPr>
          <w:b/>
          <w:bCs/>
          <w:color w:val="000000"/>
          <w:sz w:val="16"/>
          <w:szCs w:val="16"/>
        </w:rPr>
        <w:t>Article 6 – Pénalités</w:t>
      </w:r>
    </w:p>
    <w:p w14:paraId="166A4869" w14:textId="77777777" w:rsidR="00B74F20" w:rsidRDefault="00B74F20" w:rsidP="00B74F20">
      <w:pPr>
        <w:autoSpaceDE w:val="0"/>
        <w:autoSpaceDN w:val="0"/>
        <w:adjustRightInd w:val="0"/>
        <w:jc w:val="both"/>
        <w:rPr>
          <w:color w:val="000000"/>
          <w:sz w:val="16"/>
          <w:szCs w:val="16"/>
        </w:rPr>
      </w:pPr>
      <w:r>
        <w:rPr>
          <w:color w:val="000000"/>
          <w:sz w:val="16"/>
          <w:szCs w:val="16"/>
        </w:rPr>
        <w:t xml:space="preserve">Par dérogation aux stipulations de l’article 14.1 du CCAG FCS, en cas de non-respect des délais, le titulaire encourt une pénalité calculée selon la formule suivante : </w:t>
      </w:r>
      <w:r>
        <w:rPr>
          <w:sz w:val="16"/>
          <w:szCs w:val="16"/>
        </w:rPr>
        <w:t xml:space="preserve">P = (V x R) / 100, dans laquelle : </w:t>
      </w:r>
    </w:p>
    <w:p w14:paraId="0668ABB4" w14:textId="77777777" w:rsidR="00B74F20" w:rsidRDefault="00B74F20" w:rsidP="00B74F20">
      <w:pPr>
        <w:autoSpaceDE w:val="0"/>
        <w:autoSpaceDN w:val="0"/>
        <w:adjustRightInd w:val="0"/>
        <w:jc w:val="both"/>
        <w:rPr>
          <w:sz w:val="16"/>
          <w:szCs w:val="16"/>
        </w:rPr>
      </w:pPr>
      <w:r>
        <w:rPr>
          <w:sz w:val="16"/>
          <w:szCs w:val="16"/>
        </w:rPr>
        <w:t xml:space="preserve">P = le montant de la pénalité ; </w:t>
      </w:r>
    </w:p>
    <w:p w14:paraId="788FDDC5" w14:textId="77777777" w:rsidR="00B74F20" w:rsidRDefault="00B74F20" w:rsidP="00B74F20">
      <w:pPr>
        <w:autoSpaceDE w:val="0"/>
        <w:autoSpaceDN w:val="0"/>
        <w:adjustRightInd w:val="0"/>
        <w:jc w:val="both"/>
        <w:rPr>
          <w:sz w:val="16"/>
          <w:szCs w:val="16"/>
        </w:rPr>
      </w:pPr>
      <w:r>
        <w:rPr>
          <w:sz w:val="16"/>
          <w:szCs w:val="16"/>
        </w:rPr>
        <w:t xml:space="preserve">V = la valeur des prestations sur laquelle est calculée la pénalité, cette valeur étant égale au montant hors TVA de la partie des prestations en retard, ou de l'ensemble des prestations si le retard d'exécution d'une partie rend l'ensemble inutilisable ; </w:t>
      </w:r>
    </w:p>
    <w:p w14:paraId="423BD669" w14:textId="77777777" w:rsidR="00B74F20" w:rsidRDefault="00B74F20" w:rsidP="00B74F20">
      <w:pPr>
        <w:autoSpaceDE w:val="0"/>
        <w:autoSpaceDN w:val="0"/>
        <w:adjustRightInd w:val="0"/>
        <w:jc w:val="both"/>
        <w:rPr>
          <w:sz w:val="16"/>
          <w:szCs w:val="16"/>
        </w:rPr>
      </w:pPr>
      <w:r>
        <w:rPr>
          <w:sz w:val="16"/>
          <w:szCs w:val="16"/>
        </w:rPr>
        <w:lastRenderedPageBreak/>
        <w:t>R = le nombre de jours calendaires de retard.</w:t>
      </w:r>
    </w:p>
    <w:p w14:paraId="0C9D6020" w14:textId="77777777" w:rsidR="00B74F20" w:rsidRDefault="00B74F20" w:rsidP="00B74F20">
      <w:pPr>
        <w:autoSpaceDE w:val="0"/>
        <w:autoSpaceDN w:val="0"/>
        <w:adjustRightInd w:val="0"/>
        <w:jc w:val="both"/>
        <w:rPr>
          <w:sz w:val="16"/>
          <w:szCs w:val="16"/>
        </w:rPr>
      </w:pPr>
      <w:r>
        <w:rPr>
          <w:sz w:val="16"/>
          <w:szCs w:val="16"/>
        </w:rPr>
        <w:t>En tout état de cause, P ne peut dépasser V.</w:t>
      </w:r>
    </w:p>
    <w:p w14:paraId="0C7D6745" w14:textId="77777777" w:rsidR="00B74F20" w:rsidRDefault="00B74F20" w:rsidP="00B74F20">
      <w:pPr>
        <w:autoSpaceDE w:val="0"/>
        <w:autoSpaceDN w:val="0"/>
        <w:adjustRightInd w:val="0"/>
        <w:jc w:val="both"/>
        <w:rPr>
          <w:color w:val="000000"/>
          <w:sz w:val="16"/>
          <w:szCs w:val="16"/>
        </w:rPr>
      </w:pPr>
    </w:p>
    <w:p w14:paraId="41EF8C05" w14:textId="77777777" w:rsidR="00B74F20" w:rsidRDefault="00B74F20" w:rsidP="00B74F20">
      <w:pPr>
        <w:autoSpaceDE w:val="0"/>
        <w:autoSpaceDN w:val="0"/>
        <w:adjustRightInd w:val="0"/>
        <w:jc w:val="both"/>
        <w:rPr>
          <w:b/>
          <w:bCs/>
          <w:sz w:val="16"/>
          <w:szCs w:val="16"/>
        </w:rPr>
      </w:pPr>
      <w:r>
        <w:rPr>
          <w:b/>
          <w:bCs/>
          <w:sz w:val="16"/>
          <w:szCs w:val="16"/>
        </w:rPr>
        <w:t>Article 7 - Vérification des livraisons</w:t>
      </w:r>
    </w:p>
    <w:p w14:paraId="1DDB805F" w14:textId="77777777" w:rsidR="00B74F20" w:rsidRDefault="00B74F20" w:rsidP="00B74F20">
      <w:pPr>
        <w:autoSpaceDE w:val="0"/>
        <w:autoSpaceDN w:val="0"/>
        <w:adjustRightInd w:val="0"/>
        <w:jc w:val="both"/>
        <w:rPr>
          <w:sz w:val="16"/>
          <w:szCs w:val="16"/>
        </w:rPr>
      </w:pPr>
      <w:r>
        <w:rPr>
          <w:sz w:val="16"/>
          <w:szCs w:val="16"/>
        </w:rPr>
        <w:t>Par dérogation à l’article 21 du CCAG FCS, les opérations de vérification simples s’effectuent dans un délai maximum de deux jours ouvrés à compter de la date de livraison des fournitures ou de l'exécution des services.</w:t>
      </w:r>
    </w:p>
    <w:p w14:paraId="08D88D37" w14:textId="77777777" w:rsidR="00B74F20" w:rsidRDefault="00B74F20" w:rsidP="00B74F20">
      <w:pPr>
        <w:autoSpaceDE w:val="0"/>
        <w:autoSpaceDN w:val="0"/>
        <w:adjustRightInd w:val="0"/>
        <w:jc w:val="both"/>
        <w:rPr>
          <w:sz w:val="16"/>
          <w:szCs w:val="16"/>
        </w:rPr>
      </w:pPr>
      <w:r>
        <w:rPr>
          <w:sz w:val="16"/>
          <w:szCs w:val="16"/>
        </w:rPr>
        <w:t>Par dérogation à l’article 27.3 du CCAG FCS, l’établissement</w:t>
      </w:r>
      <w:r>
        <w:rPr>
          <w:i/>
          <w:sz w:val="16"/>
          <w:szCs w:val="16"/>
        </w:rPr>
        <w:t xml:space="preserve"> </w:t>
      </w:r>
      <w:r>
        <w:rPr>
          <w:sz w:val="16"/>
          <w:szCs w:val="16"/>
        </w:rPr>
        <w:t>n’avise pas automatiquement le titulaire des jours et heures fixés pour les vérifications. Néanmoins, le titulaire peut prendre contact avec l’établissement pour connaître les jours et heures fixés pour les vérifications afin d’y assister ou de s’y faire représenter.</w:t>
      </w:r>
    </w:p>
    <w:p w14:paraId="76AE1C24" w14:textId="77777777" w:rsidR="00B74F20" w:rsidRDefault="00B74F20" w:rsidP="00B74F20">
      <w:pPr>
        <w:autoSpaceDE w:val="0"/>
        <w:autoSpaceDN w:val="0"/>
        <w:adjustRightInd w:val="0"/>
        <w:jc w:val="both"/>
        <w:rPr>
          <w:sz w:val="16"/>
          <w:szCs w:val="16"/>
        </w:rPr>
      </w:pPr>
    </w:p>
    <w:p w14:paraId="107A94E1" w14:textId="77777777" w:rsidR="00B74F20" w:rsidRDefault="00B74F20" w:rsidP="00B74F20">
      <w:pPr>
        <w:autoSpaceDE w:val="0"/>
        <w:autoSpaceDN w:val="0"/>
        <w:adjustRightInd w:val="0"/>
        <w:jc w:val="both"/>
        <w:rPr>
          <w:b/>
          <w:bCs/>
          <w:sz w:val="16"/>
          <w:szCs w:val="16"/>
        </w:rPr>
      </w:pPr>
      <w:r>
        <w:rPr>
          <w:b/>
          <w:bCs/>
          <w:sz w:val="16"/>
          <w:szCs w:val="16"/>
        </w:rPr>
        <w:t>Article 8 - Garantie</w:t>
      </w:r>
    </w:p>
    <w:p w14:paraId="49AE42B2" w14:textId="77777777" w:rsidR="00B74F20" w:rsidRDefault="00B74F20" w:rsidP="00B74F20">
      <w:pPr>
        <w:autoSpaceDE w:val="0"/>
        <w:autoSpaceDN w:val="0"/>
        <w:adjustRightInd w:val="0"/>
        <w:jc w:val="both"/>
        <w:rPr>
          <w:sz w:val="16"/>
          <w:szCs w:val="16"/>
        </w:rPr>
      </w:pPr>
      <w:r>
        <w:rPr>
          <w:sz w:val="16"/>
          <w:szCs w:val="16"/>
        </w:rPr>
        <w:t>Par dérogation à l’article 33.1 du CCAG FCS, le point de départ de la garantie est la date d’admission des prestations.</w:t>
      </w:r>
    </w:p>
    <w:p w14:paraId="3D418107" w14:textId="77777777" w:rsidR="00B74F20" w:rsidRDefault="00B74F20" w:rsidP="00B74F20">
      <w:pPr>
        <w:autoSpaceDE w:val="0"/>
        <w:autoSpaceDN w:val="0"/>
        <w:adjustRightInd w:val="0"/>
        <w:jc w:val="both"/>
        <w:rPr>
          <w:b/>
          <w:sz w:val="16"/>
          <w:szCs w:val="16"/>
        </w:rPr>
      </w:pPr>
    </w:p>
    <w:p w14:paraId="14FFC5A2" w14:textId="77777777" w:rsidR="00B74F20" w:rsidRDefault="00B74F20" w:rsidP="00B74F20">
      <w:pPr>
        <w:autoSpaceDE w:val="0"/>
        <w:autoSpaceDN w:val="0"/>
        <w:adjustRightInd w:val="0"/>
        <w:jc w:val="both"/>
        <w:rPr>
          <w:b/>
          <w:sz w:val="16"/>
          <w:szCs w:val="16"/>
        </w:rPr>
      </w:pPr>
      <w:r>
        <w:rPr>
          <w:b/>
          <w:sz w:val="16"/>
          <w:szCs w:val="16"/>
        </w:rPr>
        <w:t>Article 9</w:t>
      </w:r>
      <w:r>
        <w:rPr>
          <w:sz w:val="16"/>
          <w:szCs w:val="16"/>
        </w:rPr>
        <w:t xml:space="preserve">- </w:t>
      </w:r>
      <w:r>
        <w:rPr>
          <w:b/>
          <w:sz w:val="16"/>
          <w:szCs w:val="16"/>
        </w:rPr>
        <w:t>Avances</w:t>
      </w:r>
    </w:p>
    <w:p w14:paraId="334D9465" w14:textId="77777777" w:rsidR="00B74F20" w:rsidRDefault="00B74F20" w:rsidP="00B74F20">
      <w:pPr>
        <w:suppressAutoHyphens w:val="0"/>
        <w:autoSpaceDE w:val="0"/>
        <w:autoSpaceDN w:val="0"/>
        <w:adjustRightInd w:val="0"/>
        <w:ind w:firstLine="284"/>
        <w:jc w:val="both"/>
        <w:rPr>
          <w:sz w:val="16"/>
          <w:szCs w:val="16"/>
        </w:rPr>
      </w:pPr>
      <w:r>
        <w:rPr>
          <w:sz w:val="16"/>
          <w:szCs w:val="16"/>
        </w:rPr>
        <w:t xml:space="preserve">Une avance sera versée au titulaire sur sa demande, formulée à l’article 14 du présent </w:t>
      </w:r>
      <w:proofErr w:type="gramStart"/>
      <w:r>
        <w:rPr>
          <w:sz w:val="16"/>
          <w:szCs w:val="16"/>
        </w:rPr>
        <w:t>CCP .Cette</w:t>
      </w:r>
      <w:proofErr w:type="gramEnd"/>
      <w:r>
        <w:rPr>
          <w:sz w:val="16"/>
          <w:szCs w:val="16"/>
        </w:rPr>
        <w:t xml:space="preserve"> avance ne pourra excéder 30 % du montant initial TTC du marché ou de la tranche affermie. L’avance pourra être portée à 60% en cas de constitution de garantie à première demande.  </w:t>
      </w:r>
    </w:p>
    <w:p w14:paraId="4242B78A" w14:textId="77777777" w:rsidR="00B74F20" w:rsidRDefault="00B74F20" w:rsidP="00B74F20">
      <w:pPr>
        <w:suppressAutoHyphens w:val="0"/>
        <w:autoSpaceDE w:val="0"/>
        <w:autoSpaceDN w:val="0"/>
        <w:adjustRightInd w:val="0"/>
        <w:ind w:firstLine="284"/>
        <w:jc w:val="both"/>
        <w:rPr>
          <w:sz w:val="16"/>
          <w:szCs w:val="16"/>
        </w:rPr>
      </w:pPr>
      <w:r>
        <w:rPr>
          <w:sz w:val="16"/>
          <w:szCs w:val="16"/>
        </w:rPr>
        <w:t xml:space="preserve"> </w:t>
      </w:r>
    </w:p>
    <w:p w14:paraId="1488029A" w14:textId="77777777" w:rsidR="00B74F20" w:rsidRDefault="00B74F20" w:rsidP="00B74F20">
      <w:pPr>
        <w:suppressAutoHyphens w:val="0"/>
        <w:autoSpaceDE w:val="0"/>
        <w:autoSpaceDN w:val="0"/>
        <w:adjustRightInd w:val="0"/>
        <w:ind w:firstLine="284"/>
        <w:jc w:val="both"/>
        <w:rPr>
          <w:sz w:val="16"/>
          <w:szCs w:val="16"/>
        </w:rPr>
      </w:pPr>
      <w:r>
        <w:rPr>
          <w:sz w:val="16"/>
          <w:szCs w:val="16"/>
        </w:rPr>
        <w:t xml:space="preserve"> Le remboursement de l’avance s’imputera sur les sommes dues au titulaire lorsque la valeur des prestations exécutées  aura atteint 65% du marché ou de la tranche affermie.</w:t>
      </w:r>
    </w:p>
    <w:p w14:paraId="40D87CC7" w14:textId="77777777" w:rsidR="00B74F20" w:rsidRDefault="00B74F20" w:rsidP="00B74F20">
      <w:pPr>
        <w:autoSpaceDE w:val="0"/>
        <w:autoSpaceDN w:val="0"/>
        <w:adjustRightInd w:val="0"/>
        <w:jc w:val="both"/>
        <w:rPr>
          <w:sz w:val="16"/>
          <w:szCs w:val="16"/>
        </w:rPr>
      </w:pPr>
    </w:p>
    <w:p w14:paraId="4C37A5ED" w14:textId="77777777" w:rsidR="00B74F20" w:rsidRDefault="00B74F20" w:rsidP="00B74F20">
      <w:pPr>
        <w:autoSpaceDE w:val="0"/>
        <w:autoSpaceDN w:val="0"/>
        <w:adjustRightInd w:val="0"/>
        <w:jc w:val="both"/>
        <w:rPr>
          <w:sz w:val="16"/>
          <w:szCs w:val="16"/>
        </w:rPr>
      </w:pPr>
    </w:p>
    <w:p w14:paraId="0DE54174" w14:textId="77777777" w:rsidR="00B74F20" w:rsidRDefault="00B74F20" w:rsidP="00B74F20">
      <w:pPr>
        <w:autoSpaceDE w:val="0"/>
        <w:autoSpaceDN w:val="0"/>
        <w:adjustRightInd w:val="0"/>
        <w:jc w:val="both"/>
        <w:rPr>
          <w:b/>
          <w:bCs/>
          <w:sz w:val="16"/>
          <w:szCs w:val="16"/>
        </w:rPr>
      </w:pPr>
      <w:r>
        <w:rPr>
          <w:b/>
          <w:bCs/>
          <w:sz w:val="16"/>
          <w:szCs w:val="16"/>
        </w:rPr>
        <w:t>Article 10 – Modalités de règlement</w:t>
      </w:r>
    </w:p>
    <w:p w14:paraId="2F0CB624" w14:textId="77777777" w:rsidR="00B74F20" w:rsidRDefault="00B74F20" w:rsidP="00B74F20">
      <w:pPr>
        <w:autoSpaceDE w:val="0"/>
        <w:autoSpaceDN w:val="0"/>
        <w:adjustRightInd w:val="0"/>
        <w:jc w:val="both"/>
        <w:rPr>
          <w:sz w:val="16"/>
          <w:szCs w:val="16"/>
        </w:rPr>
      </w:pPr>
      <w:r>
        <w:rPr>
          <w:sz w:val="16"/>
          <w:szCs w:val="16"/>
        </w:rPr>
        <w:t>Le délai global de paiement est de 30 jours pour les marchés passés en application du Code de la commande publique.</w:t>
      </w:r>
    </w:p>
    <w:p w14:paraId="15B442FF" w14:textId="77777777" w:rsidR="00B74F20" w:rsidRDefault="00B74F20" w:rsidP="00B74F20">
      <w:pPr>
        <w:autoSpaceDE w:val="0"/>
        <w:autoSpaceDN w:val="0"/>
        <w:adjustRightInd w:val="0"/>
        <w:jc w:val="both"/>
        <w:rPr>
          <w:sz w:val="16"/>
          <w:szCs w:val="16"/>
        </w:rPr>
      </w:pPr>
      <w:r>
        <w:rPr>
          <w:sz w:val="16"/>
          <w:szCs w:val="16"/>
        </w:rPr>
        <w:t>Le dépassement du délai de paiement ouvre de plein droit et sans autre formalité pour le titulaire du marché ou le sous-traitant, le bénéfice d'intérêts moratoires, à compter du jour suivant l'expiration du délai, selon les modalités d'application prévues par la loi n° 2013-100 du 28 janvier 2013 et le décret n° 2013-269 du 29 mars 2013.</w:t>
      </w:r>
    </w:p>
    <w:p w14:paraId="3F7AE1CA" w14:textId="77777777" w:rsidR="00B74F20" w:rsidRDefault="00B74F20" w:rsidP="00B74F20">
      <w:pPr>
        <w:autoSpaceDE w:val="0"/>
        <w:autoSpaceDN w:val="0"/>
        <w:adjustRightInd w:val="0"/>
        <w:jc w:val="both"/>
        <w:rPr>
          <w:sz w:val="16"/>
          <w:szCs w:val="16"/>
        </w:rPr>
      </w:pPr>
      <w:r>
        <w:rPr>
          <w:sz w:val="16"/>
          <w:szCs w:val="16"/>
        </w:rPr>
        <w:t xml:space="preserve">Les factures, accompagnées d’un RIB ou RIP, doivent respecter les dispositions des articles 289-0 et 289 du Code Général des Impôts (CGI) et comporter, outre </w:t>
      </w:r>
      <w:proofErr w:type="gramStart"/>
      <w:r>
        <w:rPr>
          <w:sz w:val="16"/>
          <w:szCs w:val="16"/>
        </w:rPr>
        <w:t>les mentions exigée</w:t>
      </w:r>
      <w:proofErr w:type="gramEnd"/>
      <w:r>
        <w:rPr>
          <w:sz w:val="16"/>
          <w:szCs w:val="16"/>
        </w:rPr>
        <w:t xml:space="preserve"> par l’article 242 nonies A de l’annexe 2 du CGI, les références de la commande, du marché et du lot correspondant, le cas échéant</w:t>
      </w:r>
    </w:p>
    <w:p w14:paraId="6834E237" w14:textId="77777777" w:rsidR="00B74F20" w:rsidRDefault="00B74F20" w:rsidP="00B74F20">
      <w:pPr>
        <w:autoSpaceDE w:val="0"/>
        <w:autoSpaceDN w:val="0"/>
        <w:adjustRightInd w:val="0"/>
        <w:jc w:val="both"/>
        <w:rPr>
          <w:sz w:val="16"/>
          <w:szCs w:val="16"/>
        </w:rPr>
      </w:pPr>
    </w:p>
    <w:p w14:paraId="4FD73E08" w14:textId="77777777" w:rsidR="00B74F20" w:rsidRDefault="00B74F20" w:rsidP="00B74F20">
      <w:pPr>
        <w:autoSpaceDE w:val="0"/>
        <w:autoSpaceDN w:val="0"/>
        <w:adjustRightInd w:val="0"/>
        <w:jc w:val="both"/>
        <w:rPr>
          <w:b/>
          <w:bCs/>
          <w:sz w:val="16"/>
          <w:szCs w:val="16"/>
        </w:rPr>
      </w:pPr>
      <w:r>
        <w:rPr>
          <w:b/>
          <w:bCs/>
          <w:sz w:val="16"/>
          <w:szCs w:val="16"/>
        </w:rPr>
        <w:t>Article 11 – Litiges</w:t>
      </w:r>
    </w:p>
    <w:p w14:paraId="0F73A1E2" w14:textId="77777777" w:rsidR="00B74F20" w:rsidRDefault="00B74F20" w:rsidP="00B74F20">
      <w:pPr>
        <w:tabs>
          <w:tab w:val="left" w:pos="5100"/>
        </w:tabs>
        <w:autoSpaceDE w:val="0"/>
        <w:autoSpaceDN w:val="0"/>
        <w:adjustRightInd w:val="0"/>
        <w:jc w:val="both"/>
        <w:rPr>
          <w:sz w:val="16"/>
          <w:szCs w:val="16"/>
        </w:rPr>
      </w:pPr>
      <w:r>
        <w:rPr>
          <w:sz w:val="16"/>
          <w:szCs w:val="16"/>
        </w:rPr>
        <w:t>En cas de litige, la loi française est seule applicable.</w:t>
      </w:r>
    </w:p>
    <w:p w14:paraId="621620EF" w14:textId="77777777" w:rsidR="00B74F20" w:rsidRDefault="00B74F20" w:rsidP="00B74F20">
      <w:pPr>
        <w:tabs>
          <w:tab w:val="left" w:pos="5100"/>
        </w:tabs>
        <w:autoSpaceDE w:val="0"/>
        <w:autoSpaceDN w:val="0"/>
        <w:adjustRightInd w:val="0"/>
        <w:jc w:val="both"/>
        <w:rPr>
          <w:sz w:val="16"/>
          <w:szCs w:val="16"/>
        </w:rPr>
        <w:sectPr w:rsidR="00B74F20">
          <w:type w:val="continuous"/>
          <w:pgSz w:w="11906" w:h="16838"/>
          <w:pgMar w:top="1134" w:right="1418" w:bottom="1134" w:left="1418" w:header="709" w:footer="709" w:gutter="0"/>
          <w:cols w:num="2" w:space="720" w:equalWidth="0">
            <w:col w:w="4181" w:space="708"/>
            <w:col w:w="4181"/>
          </w:cols>
        </w:sectPr>
      </w:pPr>
      <w:r>
        <w:rPr>
          <w:sz w:val="16"/>
          <w:szCs w:val="16"/>
        </w:rPr>
        <w:t>Les litiges éventuels sont portés devant le tribunal administratif dans le ressort duquel le bon de commande est émis.</w:t>
      </w:r>
    </w:p>
    <w:p w14:paraId="05FA55C2" w14:textId="77777777" w:rsidR="000A6E45" w:rsidRDefault="000A6E45"/>
    <w:sectPr w:rsidR="000A6E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6E5DA" w14:textId="77777777" w:rsidR="007C4579" w:rsidRDefault="007C4579" w:rsidP="006454D0">
      <w:r>
        <w:separator/>
      </w:r>
    </w:p>
  </w:endnote>
  <w:endnote w:type="continuationSeparator" w:id="0">
    <w:p w14:paraId="49E2C13D" w14:textId="77777777" w:rsidR="007C4579" w:rsidRDefault="007C4579" w:rsidP="006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474307"/>
      <w:docPartObj>
        <w:docPartGallery w:val="Page Numbers (Bottom of Page)"/>
        <w:docPartUnique/>
      </w:docPartObj>
    </w:sdtPr>
    <w:sdtEndPr/>
    <w:sdtContent>
      <w:p w14:paraId="269DDE99" w14:textId="77777777" w:rsidR="00B74F20" w:rsidRDefault="00B74F20">
        <w:pPr>
          <w:pStyle w:val="Pieddepage"/>
          <w:jc w:val="right"/>
        </w:pPr>
        <w:r>
          <w:fldChar w:fldCharType="begin"/>
        </w:r>
        <w:r>
          <w:instrText>PAGE   \* MERGEFORMAT</w:instrText>
        </w:r>
        <w:r>
          <w:fldChar w:fldCharType="separate"/>
        </w:r>
        <w:r w:rsidR="00794639">
          <w:rPr>
            <w:noProof/>
          </w:rPr>
          <w:t>1</w:t>
        </w:r>
        <w:r>
          <w:fldChar w:fldCharType="end"/>
        </w:r>
      </w:p>
    </w:sdtContent>
  </w:sdt>
  <w:p w14:paraId="117156F2" w14:textId="77777777" w:rsidR="00B74F20" w:rsidRDefault="00B74F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DD0B2" w14:textId="77777777" w:rsidR="007C4579" w:rsidRDefault="007C4579" w:rsidP="006454D0">
      <w:r>
        <w:separator/>
      </w:r>
    </w:p>
  </w:footnote>
  <w:footnote w:type="continuationSeparator" w:id="0">
    <w:p w14:paraId="6F7FD18A" w14:textId="77777777" w:rsidR="007C4579" w:rsidRDefault="007C4579" w:rsidP="006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0C79" w14:textId="2ABD6295" w:rsidR="004E4C4F" w:rsidRDefault="00627FA4">
    <w:pPr>
      <w:pStyle w:val="En-tte"/>
    </w:pPr>
    <w:r>
      <w:rPr>
        <w:noProof/>
      </w:rPr>
      <w:drawing>
        <wp:anchor distT="0" distB="0" distL="114300" distR="114300" simplePos="0" relativeHeight="251659264" behindDoc="1" locked="1" layoutInCell="1" allowOverlap="0" wp14:anchorId="3E7BB1B7" wp14:editId="5CF79E1C">
          <wp:simplePos x="0" y="0"/>
          <wp:positionH relativeFrom="column">
            <wp:posOffset>-528955</wp:posOffset>
          </wp:positionH>
          <wp:positionV relativeFrom="page">
            <wp:posOffset>57150</wp:posOffset>
          </wp:positionV>
          <wp:extent cx="1696085" cy="1038225"/>
          <wp:effectExtent l="0" t="0" r="0" b="9525"/>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86554" name="Image 145608655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6085"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lvlText w:val=""/>
      <w:lvlJc w:val="left"/>
      <w:pPr>
        <w:tabs>
          <w:tab w:val="num" w:pos="284"/>
        </w:tabs>
        <w:ind w:left="284" w:hanging="284"/>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25E71C2"/>
    <w:multiLevelType w:val="multilevel"/>
    <w:tmpl w:val="D0C0FD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6C12DB"/>
    <w:multiLevelType w:val="multilevel"/>
    <w:tmpl w:val="0B1A3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362D6"/>
    <w:multiLevelType w:val="multilevel"/>
    <w:tmpl w:val="DC4A8C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4D4616B"/>
    <w:multiLevelType w:val="multilevel"/>
    <w:tmpl w:val="6B5646A2"/>
    <w:lvl w:ilvl="0">
      <w:start w:val="1"/>
      <w:numFmt w:val="decimal"/>
      <w:lvlText w:val="%1."/>
      <w:lvlJc w:val="left"/>
      <w:pPr>
        <w:tabs>
          <w:tab w:val="num" w:pos="644"/>
        </w:tabs>
        <w:ind w:left="644" w:hanging="360"/>
      </w:pPr>
      <w:rPr>
        <w:b w:val="0"/>
        <w:i w:val="0"/>
        <w:color w:val="auto"/>
        <w:sz w:val="22"/>
        <w:szCs w:val="22"/>
      </w:rPr>
    </w:lvl>
    <w:lvl w:ilvl="1">
      <w:start w:val="2"/>
      <w:numFmt w:val="decimal"/>
      <w:isLgl/>
      <w:lvlText w:val="%1.%2."/>
      <w:lvlJc w:val="left"/>
      <w:pPr>
        <w:tabs>
          <w:tab w:val="num" w:pos="1391"/>
        </w:tabs>
        <w:ind w:left="1391" w:hanging="540"/>
      </w:pPr>
    </w:lvl>
    <w:lvl w:ilvl="2">
      <w:start w:val="1"/>
      <w:numFmt w:val="decimal"/>
      <w:isLgl/>
      <w:lvlText w:val="%1.%2.%3."/>
      <w:lvlJc w:val="left"/>
      <w:pPr>
        <w:tabs>
          <w:tab w:val="num" w:pos="2138"/>
        </w:tabs>
        <w:ind w:left="2138" w:hanging="720"/>
      </w:pPr>
    </w:lvl>
    <w:lvl w:ilvl="3">
      <w:start w:val="1"/>
      <w:numFmt w:val="decimal"/>
      <w:isLgl/>
      <w:lvlText w:val="%1.%2.%3.%4."/>
      <w:lvlJc w:val="left"/>
      <w:pPr>
        <w:tabs>
          <w:tab w:val="num" w:pos="2705"/>
        </w:tabs>
        <w:ind w:left="2705" w:hanging="720"/>
      </w:pPr>
    </w:lvl>
    <w:lvl w:ilvl="4">
      <w:start w:val="1"/>
      <w:numFmt w:val="decimal"/>
      <w:isLgl/>
      <w:lvlText w:val="%1.%2.%3.%4.%5."/>
      <w:lvlJc w:val="left"/>
      <w:pPr>
        <w:tabs>
          <w:tab w:val="num" w:pos="3632"/>
        </w:tabs>
        <w:ind w:left="3632" w:hanging="1080"/>
      </w:pPr>
    </w:lvl>
    <w:lvl w:ilvl="5">
      <w:start w:val="1"/>
      <w:numFmt w:val="decimal"/>
      <w:isLgl/>
      <w:lvlText w:val="%1.%2.%3.%4.%5.%6."/>
      <w:lvlJc w:val="left"/>
      <w:pPr>
        <w:tabs>
          <w:tab w:val="num" w:pos="4199"/>
        </w:tabs>
        <w:ind w:left="4199" w:hanging="1080"/>
      </w:pPr>
    </w:lvl>
    <w:lvl w:ilvl="6">
      <w:start w:val="1"/>
      <w:numFmt w:val="decimal"/>
      <w:isLgl/>
      <w:lvlText w:val="%1.%2.%3.%4.%5.%6.%7."/>
      <w:lvlJc w:val="left"/>
      <w:pPr>
        <w:tabs>
          <w:tab w:val="num" w:pos="4766"/>
        </w:tabs>
        <w:ind w:left="4766" w:hanging="1080"/>
      </w:pPr>
    </w:lvl>
    <w:lvl w:ilvl="7">
      <w:start w:val="1"/>
      <w:numFmt w:val="decimal"/>
      <w:isLgl/>
      <w:lvlText w:val="%1.%2.%3.%4.%5.%6.%7.%8."/>
      <w:lvlJc w:val="left"/>
      <w:pPr>
        <w:tabs>
          <w:tab w:val="num" w:pos="5693"/>
        </w:tabs>
        <w:ind w:left="5693" w:hanging="1440"/>
      </w:pPr>
    </w:lvl>
    <w:lvl w:ilvl="8">
      <w:start w:val="1"/>
      <w:numFmt w:val="decimal"/>
      <w:isLgl/>
      <w:lvlText w:val="%1.%2.%3.%4.%5.%6.%7.%8.%9."/>
      <w:lvlJc w:val="left"/>
      <w:pPr>
        <w:tabs>
          <w:tab w:val="num" w:pos="6260"/>
        </w:tabs>
        <w:ind w:left="6260" w:hanging="1440"/>
      </w:pPr>
    </w:lvl>
  </w:abstractNum>
  <w:abstractNum w:abstractNumId="5" w15:restartNumberingAfterBreak="0">
    <w:nsid w:val="3A132066"/>
    <w:multiLevelType w:val="multilevel"/>
    <w:tmpl w:val="6016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002AE"/>
    <w:multiLevelType w:val="multilevel"/>
    <w:tmpl w:val="E250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97EF8"/>
    <w:multiLevelType w:val="multilevel"/>
    <w:tmpl w:val="6484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808D5"/>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4775667"/>
    <w:multiLevelType w:val="multilevel"/>
    <w:tmpl w:val="0A642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00652"/>
    <w:multiLevelType w:val="hybridMultilevel"/>
    <w:tmpl w:val="E5267AA2"/>
    <w:lvl w:ilvl="0" w:tplc="FFFFFFFF">
      <w:numFmt w:val="bullet"/>
      <w:lvlText w:val="-"/>
      <w:lvlJc w:val="left"/>
      <w:pPr>
        <w:tabs>
          <w:tab w:val="num" w:pos="719"/>
        </w:tabs>
        <w:ind w:left="719" w:hanging="435"/>
      </w:pPr>
      <w:rPr>
        <w:rFonts w:ascii="Times New Roman" w:eastAsia="Times New Roman" w:hAnsi="Times New Roman" w:cs="Times New Roman" w:hint="default"/>
      </w:rPr>
    </w:lvl>
    <w:lvl w:ilvl="1" w:tplc="FFFFFFFF">
      <w:start w:val="1"/>
      <w:numFmt w:val="bullet"/>
      <w:lvlText w:val="o"/>
      <w:lvlJc w:val="left"/>
      <w:pPr>
        <w:tabs>
          <w:tab w:val="num" w:pos="1364"/>
        </w:tabs>
        <w:ind w:left="1364" w:hanging="360"/>
      </w:pPr>
      <w:rPr>
        <w:rFonts w:ascii="Courier New" w:hAnsi="Courier New" w:cs="Courier New" w:hint="default"/>
      </w:rPr>
    </w:lvl>
    <w:lvl w:ilvl="2" w:tplc="FFFFFFFF">
      <w:start w:val="1"/>
      <w:numFmt w:val="bullet"/>
      <w:lvlText w:val=""/>
      <w:lvlJc w:val="left"/>
      <w:pPr>
        <w:tabs>
          <w:tab w:val="num" w:pos="2084"/>
        </w:tabs>
        <w:ind w:left="2084" w:hanging="360"/>
      </w:pPr>
      <w:rPr>
        <w:rFonts w:ascii="Wingdings" w:hAnsi="Wingdings" w:hint="default"/>
      </w:rPr>
    </w:lvl>
    <w:lvl w:ilvl="3" w:tplc="FFFFFFFF">
      <w:start w:val="1"/>
      <w:numFmt w:val="bullet"/>
      <w:lvlText w:val=""/>
      <w:lvlJc w:val="left"/>
      <w:pPr>
        <w:tabs>
          <w:tab w:val="num" w:pos="2804"/>
        </w:tabs>
        <w:ind w:left="2804" w:hanging="360"/>
      </w:pPr>
      <w:rPr>
        <w:rFonts w:ascii="Symbol" w:hAnsi="Symbol" w:hint="default"/>
      </w:rPr>
    </w:lvl>
    <w:lvl w:ilvl="4" w:tplc="FFFFFFFF">
      <w:start w:val="1"/>
      <w:numFmt w:val="bullet"/>
      <w:lvlText w:val="o"/>
      <w:lvlJc w:val="left"/>
      <w:pPr>
        <w:tabs>
          <w:tab w:val="num" w:pos="3524"/>
        </w:tabs>
        <w:ind w:left="3524" w:hanging="360"/>
      </w:pPr>
      <w:rPr>
        <w:rFonts w:ascii="Courier New" w:hAnsi="Courier New" w:cs="Courier New" w:hint="default"/>
      </w:rPr>
    </w:lvl>
    <w:lvl w:ilvl="5" w:tplc="FFFFFFFF">
      <w:start w:val="1"/>
      <w:numFmt w:val="bullet"/>
      <w:lvlText w:val=""/>
      <w:lvlJc w:val="left"/>
      <w:pPr>
        <w:tabs>
          <w:tab w:val="num" w:pos="4244"/>
        </w:tabs>
        <w:ind w:left="4244" w:hanging="360"/>
      </w:pPr>
      <w:rPr>
        <w:rFonts w:ascii="Wingdings" w:hAnsi="Wingdings" w:hint="default"/>
      </w:rPr>
    </w:lvl>
    <w:lvl w:ilvl="6" w:tplc="FFFFFFFF">
      <w:start w:val="1"/>
      <w:numFmt w:val="bullet"/>
      <w:lvlText w:val=""/>
      <w:lvlJc w:val="left"/>
      <w:pPr>
        <w:tabs>
          <w:tab w:val="num" w:pos="4964"/>
        </w:tabs>
        <w:ind w:left="4964" w:hanging="360"/>
      </w:pPr>
      <w:rPr>
        <w:rFonts w:ascii="Symbol" w:hAnsi="Symbol" w:hint="default"/>
      </w:rPr>
    </w:lvl>
    <w:lvl w:ilvl="7" w:tplc="FFFFFFFF">
      <w:start w:val="1"/>
      <w:numFmt w:val="bullet"/>
      <w:lvlText w:val="o"/>
      <w:lvlJc w:val="left"/>
      <w:pPr>
        <w:tabs>
          <w:tab w:val="num" w:pos="5684"/>
        </w:tabs>
        <w:ind w:left="5684" w:hanging="360"/>
      </w:pPr>
      <w:rPr>
        <w:rFonts w:ascii="Courier New" w:hAnsi="Courier New" w:cs="Courier New" w:hint="default"/>
      </w:rPr>
    </w:lvl>
    <w:lvl w:ilvl="8" w:tplc="FFFFFFFF">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4E0560F1"/>
    <w:multiLevelType w:val="hybridMultilevel"/>
    <w:tmpl w:val="8ED8853E"/>
    <w:lvl w:ilvl="0" w:tplc="040C000B">
      <w:start w:val="1"/>
      <w:numFmt w:val="bullet"/>
      <w:lvlText w:val=""/>
      <w:lvlJc w:val="left"/>
      <w:pPr>
        <w:tabs>
          <w:tab w:val="num" w:pos="1004"/>
        </w:tabs>
        <w:ind w:left="1004" w:hanging="360"/>
      </w:pPr>
      <w:rPr>
        <w:rFonts w:ascii="Wingdings" w:hAnsi="Wingdings" w:hint="default"/>
      </w:rPr>
    </w:lvl>
    <w:lvl w:ilvl="1" w:tplc="040C0003">
      <w:start w:val="1"/>
      <w:numFmt w:val="bullet"/>
      <w:lvlText w:val="o"/>
      <w:lvlJc w:val="left"/>
      <w:pPr>
        <w:tabs>
          <w:tab w:val="num" w:pos="1724"/>
        </w:tabs>
        <w:ind w:left="1724" w:hanging="360"/>
      </w:pPr>
      <w:rPr>
        <w:rFonts w:ascii="Courier New" w:hAnsi="Courier New" w:cs="Courier New" w:hint="default"/>
      </w:rPr>
    </w:lvl>
    <w:lvl w:ilvl="2" w:tplc="040C0005">
      <w:start w:val="1"/>
      <w:numFmt w:val="bullet"/>
      <w:lvlText w:val=""/>
      <w:lvlJc w:val="left"/>
      <w:pPr>
        <w:tabs>
          <w:tab w:val="num" w:pos="2444"/>
        </w:tabs>
        <w:ind w:left="2444" w:hanging="360"/>
      </w:pPr>
      <w:rPr>
        <w:rFonts w:ascii="Wingdings" w:hAnsi="Wingdings" w:hint="default"/>
      </w:rPr>
    </w:lvl>
    <w:lvl w:ilvl="3" w:tplc="040C0001">
      <w:start w:val="1"/>
      <w:numFmt w:val="bullet"/>
      <w:pStyle w:val="Titre4"/>
      <w:lvlText w:val=""/>
      <w:lvlJc w:val="left"/>
      <w:pPr>
        <w:tabs>
          <w:tab w:val="num" w:pos="3164"/>
        </w:tabs>
        <w:ind w:left="3164" w:hanging="360"/>
      </w:pPr>
      <w:rPr>
        <w:rFonts w:ascii="Symbol" w:hAnsi="Symbol" w:hint="default"/>
      </w:rPr>
    </w:lvl>
    <w:lvl w:ilvl="4" w:tplc="040C0003">
      <w:start w:val="1"/>
      <w:numFmt w:val="bullet"/>
      <w:lvlText w:val="o"/>
      <w:lvlJc w:val="left"/>
      <w:pPr>
        <w:tabs>
          <w:tab w:val="num" w:pos="3884"/>
        </w:tabs>
        <w:ind w:left="3884" w:hanging="360"/>
      </w:pPr>
      <w:rPr>
        <w:rFonts w:ascii="Courier New" w:hAnsi="Courier New" w:cs="Courier New" w:hint="default"/>
      </w:rPr>
    </w:lvl>
    <w:lvl w:ilvl="5" w:tplc="040C0005">
      <w:start w:val="1"/>
      <w:numFmt w:val="bullet"/>
      <w:lvlText w:val=""/>
      <w:lvlJc w:val="left"/>
      <w:pPr>
        <w:tabs>
          <w:tab w:val="num" w:pos="4604"/>
        </w:tabs>
        <w:ind w:left="4604" w:hanging="360"/>
      </w:pPr>
      <w:rPr>
        <w:rFonts w:ascii="Wingdings" w:hAnsi="Wingdings" w:hint="default"/>
      </w:rPr>
    </w:lvl>
    <w:lvl w:ilvl="6" w:tplc="040C0001">
      <w:start w:val="1"/>
      <w:numFmt w:val="bullet"/>
      <w:lvlText w:val=""/>
      <w:lvlJc w:val="left"/>
      <w:pPr>
        <w:tabs>
          <w:tab w:val="num" w:pos="5324"/>
        </w:tabs>
        <w:ind w:left="5324" w:hanging="360"/>
      </w:pPr>
      <w:rPr>
        <w:rFonts w:ascii="Symbol" w:hAnsi="Symbol" w:hint="default"/>
      </w:rPr>
    </w:lvl>
    <w:lvl w:ilvl="7" w:tplc="040C0003">
      <w:start w:val="1"/>
      <w:numFmt w:val="bullet"/>
      <w:lvlText w:val="o"/>
      <w:lvlJc w:val="left"/>
      <w:pPr>
        <w:tabs>
          <w:tab w:val="num" w:pos="6044"/>
        </w:tabs>
        <w:ind w:left="6044" w:hanging="360"/>
      </w:pPr>
      <w:rPr>
        <w:rFonts w:ascii="Courier New" w:hAnsi="Courier New" w:cs="Courier New" w:hint="default"/>
      </w:rPr>
    </w:lvl>
    <w:lvl w:ilvl="8" w:tplc="040C0005">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55086439"/>
    <w:multiLevelType w:val="hybridMultilevel"/>
    <w:tmpl w:val="522CDFE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69551DA"/>
    <w:multiLevelType w:val="hybridMultilevel"/>
    <w:tmpl w:val="5888D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A4A08D7"/>
    <w:multiLevelType w:val="multilevel"/>
    <w:tmpl w:val="7E3EAE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E160613"/>
    <w:multiLevelType w:val="multilevel"/>
    <w:tmpl w:val="6F0E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B0D8C"/>
    <w:multiLevelType w:val="hybridMultilevel"/>
    <w:tmpl w:val="CBC27D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16467DC"/>
    <w:multiLevelType w:val="multilevel"/>
    <w:tmpl w:val="040C001F"/>
    <w:numStyleLink w:val="111111"/>
  </w:abstractNum>
  <w:abstractNum w:abstractNumId="18" w15:restartNumberingAfterBreak="0">
    <w:nsid w:val="71E52C10"/>
    <w:multiLevelType w:val="hybridMultilevel"/>
    <w:tmpl w:val="EEA6DD8A"/>
    <w:lvl w:ilvl="0" w:tplc="040C000B">
      <w:start w:val="1"/>
      <w:numFmt w:val="bullet"/>
      <w:lvlText w:val=""/>
      <w:lvlJc w:val="left"/>
      <w:pPr>
        <w:ind w:left="502"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7CF231C4"/>
    <w:multiLevelType w:val="multilevel"/>
    <w:tmpl w:val="D53A8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7"/>
    <w:lvlOverride w:ilvl="0">
      <w:startOverride w:val="1"/>
      <w:lvl w:ilvl="0">
        <w:start w:val="1"/>
        <w:numFmt w:val="decimal"/>
        <w:lvlText w:val="%1."/>
        <w:lvlJc w:val="left"/>
        <w:pPr>
          <w:tabs>
            <w:tab w:val="num" w:pos="360"/>
          </w:tabs>
          <w:ind w:left="360" w:hanging="360"/>
        </w:pPr>
        <w:rPr>
          <w:rFonts w:ascii="Arial" w:hAnsi="Arial" w:cs="Arial" w:hint="default"/>
          <w:b/>
          <w:i w:val="0"/>
          <w:color w:val="auto"/>
          <w:sz w:val="20"/>
          <w:szCs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7"/>
  </w:num>
  <w:num w:numId="4">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8"/>
  </w:num>
  <w:num w:numId="9">
    <w:abstractNumId w:val="8"/>
  </w:num>
  <w:num w:numId="10">
    <w:abstractNumId w:val="17"/>
  </w:num>
  <w:num w:numId="11">
    <w:abstractNumId w:val="3"/>
  </w:num>
  <w:num w:numId="12">
    <w:abstractNumId w:val="19"/>
  </w:num>
  <w:num w:numId="13">
    <w:abstractNumId w:val="1"/>
  </w:num>
  <w:num w:numId="14">
    <w:abstractNumId w:val="14"/>
  </w:num>
  <w:num w:numId="15">
    <w:abstractNumId w:val="16"/>
  </w:num>
  <w:num w:numId="16">
    <w:abstractNumId w:val="2"/>
  </w:num>
  <w:num w:numId="17">
    <w:abstractNumId w:val="6"/>
  </w:num>
  <w:num w:numId="18">
    <w:abstractNumId w:val="7"/>
  </w:num>
  <w:num w:numId="19">
    <w:abstractNumId w:val="15"/>
  </w:num>
  <w:num w:numId="20">
    <w:abstractNumId w:val="5"/>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D0"/>
    <w:rsid w:val="00001B4A"/>
    <w:rsid w:val="00032AB9"/>
    <w:rsid w:val="00065AFC"/>
    <w:rsid w:val="000A6E45"/>
    <w:rsid w:val="000C18FD"/>
    <w:rsid w:val="000D466D"/>
    <w:rsid w:val="000D66DB"/>
    <w:rsid w:val="000E0355"/>
    <w:rsid w:val="00141FFA"/>
    <w:rsid w:val="001B3BD3"/>
    <w:rsid w:val="00202D93"/>
    <w:rsid w:val="00225D20"/>
    <w:rsid w:val="00235B94"/>
    <w:rsid w:val="002A5B3C"/>
    <w:rsid w:val="002E131B"/>
    <w:rsid w:val="003553FD"/>
    <w:rsid w:val="003678C8"/>
    <w:rsid w:val="003805B8"/>
    <w:rsid w:val="003931D5"/>
    <w:rsid w:val="003B7831"/>
    <w:rsid w:val="003D2514"/>
    <w:rsid w:val="00430B5C"/>
    <w:rsid w:val="00483C2D"/>
    <w:rsid w:val="00484305"/>
    <w:rsid w:val="004E4C4F"/>
    <w:rsid w:val="005477CE"/>
    <w:rsid w:val="005532A1"/>
    <w:rsid w:val="00563A25"/>
    <w:rsid w:val="00581F20"/>
    <w:rsid w:val="005B2CDA"/>
    <w:rsid w:val="005C3B9F"/>
    <w:rsid w:val="005D5E7F"/>
    <w:rsid w:val="00627FA4"/>
    <w:rsid w:val="00640816"/>
    <w:rsid w:val="006454D0"/>
    <w:rsid w:val="00645FF9"/>
    <w:rsid w:val="00677A28"/>
    <w:rsid w:val="006A555C"/>
    <w:rsid w:val="006B484A"/>
    <w:rsid w:val="006E058C"/>
    <w:rsid w:val="0074445B"/>
    <w:rsid w:val="00756621"/>
    <w:rsid w:val="00772111"/>
    <w:rsid w:val="00794639"/>
    <w:rsid w:val="007A6595"/>
    <w:rsid w:val="007C4579"/>
    <w:rsid w:val="007D71DD"/>
    <w:rsid w:val="008577B5"/>
    <w:rsid w:val="00866F01"/>
    <w:rsid w:val="008E7DA4"/>
    <w:rsid w:val="00920CE2"/>
    <w:rsid w:val="00924AD9"/>
    <w:rsid w:val="00924BFB"/>
    <w:rsid w:val="00962C5D"/>
    <w:rsid w:val="009E440D"/>
    <w:rsid w:val="009F0F62"/>
    <w:rsid w:val="009F4D69"/>
    <w:rsid w:val="00A06EBF"/>
    <w:rsid w:val="00A50AC5"/>
    <w:rsid w:val="00A53D39"/>
    <w:rsid w:val="00A66BB0"/>
    <w:rsid w:val="00A846A3"/>
    <w:rsid w:val="00AB2520"/>
    <w:rsid w:val="00AC3C56"/>
    <w:rsid w:val="00AC622F"/>
    <w:rsid w:val="00AE06C9"/>
    <w:rsid w:val="00AE07AB"/>
    <w:rsid w:val="00B33294"/>
    <w:rsid w:val="00B74F20"/>
    <w:rsid w:val="00BB64D6"/>
    <w:rsid w:val="00BF2846"/>
    <w:rsid w:val="00C441FD"/>
    <w:rsid w:val="00CE2F93"/>
    <w:rsid w:val="00CE533C"/>
    <w:rsid w:val="00CE593F"/>
    <w:rsid w:val="00CE6A3B"/>
    <w:rsid w:val="00D7207A"/>
    <w:rsid w:val="00DF2835"/>
    <w:rsid w:val="00E04C7A"/>
    <w:rsid w:val="00E4705D"/>
    <w:rsid w:val="00E517EE"/>
    <w:rsid w:val="00EA22AA"/>
    <w:rsid w:val="00EA4372"/>
    <w:rsid w:val="00ED2653"/>
    <w:rsid w:val="00ED653C"/>
    <w:rsid w:val="00ED6E65"/>
    <w:rsid w:val="00F05293"/>
    <w:rsid w:val="00F24C83"/>
    <w:rsid w:val="00F815AC"/>
    <w:rsid w:val="00FB6F71"/>
    <w:rsid w:val="00FE0D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943C9"/>
  <w15:chartTrackingRefBased/>
  <w15:docId w15:val="{95C361F0-A42A-4A22-8F30-5255D003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4D0"/>
    <w:pPr>
      <w:suppressAutoHyphens/>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uiPriority w:val="9"/>
    <w:semiHidden/>
    <w:unhideWhenUsed/>
    <w:qFormat/>
    <w:rsid w:val="003931D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semiHidden/>
    <w:unhideWhenUsed/>
    <w:qFormat/>
    <w:rsid w:val="006454D0"/>
    <w:pPr>
      <w:keepNext/>
      <w:numPr>
        <w:ilvl w:val="3"/>
        <w:numId w:val="1"/>
      </w:numPr>
      <w:jc w:val="center"/>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semiHidden/>
    <w:rsid w:val="006454D0"/>
    <w:rPr>
      <w:rFonts w:ascii="Times New Roman" w:eastAsia="Times New Roman" w:hAnsi="Times New Roman" w:cs="Times New Roman"/>
      <w:b/>
      <w:bCs/>
      <w:sz w:val="28"/>
      <w:szCs w:val="28"/>
      <w:lang w:eastAsia="fr-FR"/>
    </w:rPr>
  </w:style>
  <w:style w:type="character" w:styleId="Lienhypertexte">
    <w:name w:val="Hyperlink"/>
    <w:semiHidden/>
    <w:unhideWhenUsed/>
    <w:rsid w:val="006454D0"/>
    <w:rPr>
      <w:color w:val="0000FF"/>
      <w:u w:val="single"/>
    </w:rPr>
  </w:style>
  <w:style w:type="paragraph" w:styleId="Corpsdetexte">
    <w:name w:val="Body Text"/>
    <w:basedOn w:val="Normal"/>
    <w:link w:val="CorpsdetexteCar"/>
    <w:semiHidden/>
    <w:unhideWhenUsed/>
    <w:rsid w:val="006454D0"/>
    <w:pPr>
      <w:widowControl w:val="0"/>
      <w:spacing w:before="60"/>
      <w:ind w:firstLine="284"/>
      <w:jc w:val="both"/>
    </w:pPr>
  </w:style>
  <w:style w:type="character" w:customStyle="1" w:styleId="CorpsdetexteCar">
    <w:name w:val="Corps de texte Car"/>
    <w:basedOn w:val="Policepardfaut"/>
    <w:link w:val="Corpsdetexte"/>
    <w:semiHidden/>
    <w:rsid w:val="006454D0"/>
    <w:rPr>
      <w:rFonts w:ascii="Times New Roman" w:eastAsia="Times New Roman" w:hAnsi="Times New Roman" w:cs="Times New Roman"/>
      <w:sz w:val="20"/>
      <w:szCs w:val="20"/>
      <w:lang w:eastAsia="fr-FR"/>
    </w:rPr>
  </w:style>
  <w:style w:type="paragraph" w:styleId="Retraitcorpsdetexte">
    <w:name w:val="Body Text Indent"/>
    <w:basedOn w:val="Normal"/>
    <w:link w:val="RetraitcorpsdetexteCar"/>
    <w:unhideWhenUsed/>
    <w:rsid w:val="006454D0"/>
    <w:pPr>
      <w:jc w:val="both"/>
    </w:pPr>
    <w:rPr>
      <w:sz w:val="22"/>
      <w:szCs w:val="22"/>
    </w:rPr>
  </w:style>
  <w:style w:type="character" w:customStyle="1" w:styleId="RetraitcorpsdetexteCar">
    <w:name w:val="Retrait corps de texte Car"/>
    <w:basedOn w:val="Policepardfaut"/>
    <w:link w:val="Retraitcorpsdetexte"/>
    <w:semiHidden/>
    <w:rsid w:val="006454D0"/>
    <w:rPr>
      <w:rFonts w:ascii="Times New Roman" w:eastAsia="Times New Roman" w:hAnsi="Times New Roman" w:cs="Times New Roman"/>
      <w:lang w:eastAsia="fr-FR"/>
    </w:rPr>
  </w:style>
  <w:style w:type="paragraph" w:styleId="Sansinterligne">
    <w:name w:val="No Spacing"/>
    <w:uiPriority w:val="1"/>
    <w:qFormat/>
    <w:rsid w:val="006454D0"/>
    <w:pPr>
      <w:spacing w:after="0" w:line="240" w:lineRule="auto"/>
    </w:pPr>
    <w:rPr>
      <w:rFonts w:ascii="Calibri" w:eastAsia="Calibri" w:hAnsi="Calibri" w:cs="Times New Roman"/>
    </w:rPr>
  </w:style>
  <w:style w:type="paragraph" w:styleId="Paragraphedeliste">
    <w:name w:val="List Paragraph"/>
    <w:basedOn w:val="Normal"/>
    <w:uiPriority w:val="34"/>
    <w:qFormat/>
    <w:rsid w:val="006454D0"/>
    <w:pPr>
      <w:suppressAutoHyphens w:val="0"/>
      <w:spacing w:after="200" w:line="276" w:lineRule="auto"/>
      <w:ind w:left="720"/>
      <w:contextualSpacing/>
    </w:pPr>
    <w:rPr>
      <w:rFonts w:ascii="Calibri" w:eastAsia="Calibri" w:hAnsi="Calibri"/>
      <w:sz w:val="22"/>
      <w:szCs w:val="22"/>
      <w:lang w:eastAsia="en-US"/>
    </w:rPr>
  </w:style>
  <w:style w:type="paragraph" w:customStyle="1" w:styleId="WW-Retraitcorpsdetexte2">
    <w:name w:val="WW-Retrait corps de texte 2"/>
    <w:basedOn w:val="Normal"/>
    <w:rsid w:val="006454D0"/>
    <w:pPr>
      <w:ind w:left="284" w:firstLine="283"/>
    </w:pPr>
    <w:rPr>
      <w:sz w:val="22"/>
      <w:szCs w:val="22"/>
    </w:rPr>
  </w:style>
  <w:style w:type="paragraph" w:customStyle="1" w:styleId="WW-Retraitcorpsdetexte3">
    <w:name w:val="WW-Retrait corps de texte 3"/>
    <w:basedOn w:val="Normal"/>
    <w:rsid w:val="006454D0"/>
    <w:pPr>
      <w:widowControl w:val="0"/>
      <w:ind w:left="426" w:firstLine="425"/>
    </w:pPr>
    <w:rPr>
      <w:sz w:val="24"/>
      <w:szCs w:val="24"/>
    </w:rPr>
  </w:style>
  <w:style w:type="paragraph" w:customStyle="1" w:styleId="Corpsdetexte21">
    <w:name w:val="Corps de texte 21"/>
    <w:basedOn w:val="Normal"/>
    <w:rsid w:val="006454D0"/>
    <w:pPr>
      <w:jc w:val="both"/>
    </w:pPr>
    <w:rPr>
      <w:sz w:val="22"/>
      <w:szCs w:val="22"/>
      <w:lang w:eastAsia="ar-SA"/>
    </w:rPr>
  </w:style>
  <w:style w:type="paragraph" w:customStyle="1" w:styleId="Listepuce2">
    <w:name w:val="Liste à puce 2"/>
    <w:basedOn w:val="Normal"/>
    <w:rsid w:val="006454D0"/>
    <w:pPr>
      <w:widowControl w:val="0"/>
      <w:spacing w:before="60"/>
      <w:ind w:left="567"/>
      <w:jc w:val="both"/>
    </w:pPr>
    <w:rPr>
      <w:lang w:eastAsia="ar-SA"/>
    </w:rPr>
  </w:style>
  <w:style w:type="paragraph" w:customStyle="1" w:styleId="en">
    <w:name w:val="en"/>
    <w:basedOn w:val="Normal"/>
    <w:rsid w:val="006454D0"/>
    <w:pPr>
      <w:overflowPunct w:val="0"/>
      <w:autoSpaceDE w:val="0"/>
      <w:ind w:left="1418" w:hanging="113"/>
      <w:jc w:val="both"/>
    </w:pPr>
    <w:rPr>
      <w:rFonts w:ascii="Arial" w:hAnsi="Arial"/>
      <w:lang w:eastAsia="ar-SA"/>
    </w:rPr>
  </w:style>
  <w:style w:type="paragraph" w:customStyle="1" w:styleId="Titredocument1">
    <w:name w:val="Titre document 1"/>
    <w:basedOn w:val="Normal"/>
    <w:rsid w:val="006454D0"/>
    <w:pPr>
      <w:widowControl w:val="0"/>
      <w:spacing w:before="360" w:after="120"/>
      <w:jc w:val="center"/>
    </w:pPr>
    <w:rPr>
      <w:rFonts w:ascii="Arial" w:hAnsi="Arial" w:cs="Arial"/>
      <w:b/>
      <w:bCs/>
      <w:sz w:val="32"/>
      <w:szCs w:val="32"/>
    </w:rPr>
  </w:style>
  <w:style w:type="paragraph" w:customStyle="1" w:styleId="Default">
    <w:name w:val="Default"/>
    <w:rsid w:val="006454D0"/>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customStyle="1" w:styleId="fcasegauche">
    <w:name w:val="f_case_gauche"/>
    <w:basedOn w:val="Normal"/>
    <w:rsid w:val="006454D0"/>
    <w:pPr>
      <w:suppressAutoHyphens w:val="0"/>
      <w:spacing w:after="60"/>
      <w:ind w:left="284" w:hanging="284"/>
      <w:jc w:val="both"/>
    </w:pPr>
    <w:rPr>
      <w:rFonts w:ascii="Univers" w:hAnsi="Univers"/>
    </w:rPr>
  </w:style>
  <w:style w:type="character" w:styleId="Textedelespacerserv">
    <w:name w:val="Placeholder Text"/>
    <w:uiPriority w:val="99"/>
    <w:semiHidden/>
    <w:rsid w:val="006454D0"/>
    <w:rPr>
      <w:color w:val="808080"/>
    </w:rPr>
  </w:style>
  <w:style w:type="numbering" w:styleId="111111">
    <w:name w:val="Outline List 2"/>
    <w:basedOn w:val="Aucuneliste"/>
    <w:unhideWhenUsed/>
    <w:rsid w:val="006454D0"/>
    <w:pPr>
      <w:numPr>
        <w:numId w:val="9"/>
      </w:numPr>
    </w:pPr>
  </w:style>
  <w:style w:type="paragraph" w:styleId="En-tte">
    <w:name w:val="header"/>
    <w:basedOn w:val="Normal"/>
    <w:link w:val="En-tteCar"/>
    <w:uiPriority w:val="99"/>
    <w:unhideWhenUsed/>
    <w:rsid w:val="006454D0"/>
    <w:pPr>
      <w:tabs>
        <w:tab w:val="center" w:pos="4536"/>
        <w:tab w:val="right" w:pos="9072"/>
      </w:tabs>
    </w:pPr>
  </w:style>
  <w:style w:type="character" w:customStyle="1" w:styleId="En-tteCar">
    <w:name w:val="En-tête Car"/>
    <w:basedOn w:val="Policepardfaut"/>
    <w:link w:val="En-tte"/>
    <w:uiPriority w:val="99"/>
    <w:rsid w:val="006454D0"/>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6454D0"/>
    <w:pPr>
      <w:tabs>
        <w:tab w:val="center" w:pos="4536"/>
        <w:tab w:val="right" w:pos="9072"/>
      </w:tabs>
    </w:pPr>
  </w:style>
  <w:style w:type="character" w:customStyle="1" w:styleId="PieddepageCar">
    <w:name w:val="Pied de page Car"/>
    <w:basedOn w:val="Policepardfaut"/>
    <w:link w:val="Pieddepage"/>
    <w:uiPriority w:val="99"/>
    <w:rsid w:val="006454D0"/>
    <w:rPr>
      <w:rFonts w:ascii="Times New Roman" w:eastAsia="Times New Roman" w:hAnsi="Times New Roman" w:cs="Times New Roman"/>
      <w:sz w:val="20"/>
      <w:szCs w:val="20"/>
      <w:lang w:eastAsia="fr-FR"/>
    </w:rPr>
  </w:style>
  <w:style w:type="character" w:customStyle="1" w:styleId="Titre3Car">
    <w:name w:val="Titre 3 Car"/>
    <w:basedOn w:val="Policepardfaut"/>
    <w:link w:val="Titre3"/>
    <w:uiPriority w:val="9"/>
    <w:semiHidden/>
    <w:rsid w:val="003931D5"/>
    <w:rPr>
      <w:rFonts w:asciiTheme="majorHAnsi" w:eastAsiaTheme="majorEastAsia" w:hAnsiTheme="majorHAnsi" w:cstheme="majorBidi"/>
      <w:color w:val="1F4D78" w:themeColor="accent1" w:themeShade="7F"/>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6488">
      <w:bodyDiv w:val="1"/>
      <w:marLeft w:val="0"/>
      <w:marRight w:val="0"/>
      <w:marTop w:val="0"/>
      <w:marBottom w:val="0"/>
      <w:divBdr>
        <w:top w:val="none" w:sz="0" w:space="0" w:color="auto"/>
        <w:left w:val="none" w:sz="0" w:space="0" w:color="auto"/>
        <w:bottom w:val="none" w:sz="0" w:space="0" w:color="auto"/>
        <w:right w:val="none" w:sz="0" w:space="0" w:color="auto"/>
      </w:divBdr>
    </w:div>
    <w:div w:id="1287658284">
      <w:bodyDiv w:val="1"/>
      <w:marLeft w:val="0"/>
      <w:marRight w:val="0"/>
      <w:marTop w:val="0"/>
      <w:marBottom w:val="0"/>
      <w:divBdr>
        <w:top w:val="none" w:sz="0" w:space="0" w:color="auto"/>
        <w:left w:val="none" w:sz="0" w:space="0" w:color="auto"/>
        <w:bottom w:val="none" w:sz="0" w:space="0" w:color="auto"/>
        <w:right w:val="none" w:sz="0" w:space="0" w:color="auto"/>
      </w:divBdr>
    </w:div>
    <w:div w:id="18938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ches-publics.gouv.fr/?page=entreprise.EntrepriseHo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rches-publics.gouv.fr/?page=entreprise.EntrepriseHome" TargetMode="External"/><Relationship Id="rId12" Type="http://schemas.openxmlformats.org/officeDocument/2006/relationships/hyperlink" Target="http://www.legifrance.gouv.fr/affichTexte.do?cidTexte=JORFTEXT000020407115&amp;fastPos=2&amp;fastReqId=1887451667&amp;categorieLien=id&amp;oldAction=rechTex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rches-publics.gouv.fr/?page=entreprise.EntrepriseHom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4102</Words>
  <Characters>22565</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Espinosa</dc:creator>
  <cp:keywords/>
  <dc:description/>
  <cp:lastModifiedBy>Justine Millot</cp:lastModifiedBy>
  <cp:revision>8</cp:revision>
  <cp:lastPrinted>2026-02-04T13:25:00Z</cp:lastPrinted>
  <dcterms:created xsi:type="dcterms:W3CDTF">2026-03-04T13:56:00Z</dcterms:created>
  <dcterms:modified xsi:type="dcterms:W3CDTF">2026-03-04T14:16:00Z</dcterms:modified>
</cp:coreProperties>
</file>