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E190" w14:textId="582A63DC" w:rsidR="00FB34AA" w:rsidRDefault="00D20FE4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  <w:bookmarkStart w:id="0" w:name="_Toc4757719"/>
      <w:r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71F48866" wp14:editId="7694350A">
            <wp:simplePos x="0" y="0"/>
            <wp:positionH relativeFrom="column">
              <wp:posOffset>0</wp:posOffset>
            </wp:positionH>
            <wp:positionV relativeFrom="paragraph">
              <wp:posOffset>396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2632F1" w14:textId="25C02A7A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CDAB4DC" w14:textId="3AEDAA87" w:rsidR="00D20FE4" w:rsidRPr="00FB34AA" w:rsidRDefault="00D20FE4" w:rsidP="00D20FE4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Service d’</w:t>
      </w:r>
      <w:r w:rsidR="00937225">
        <w:rPr>
          <w:rFonts w:ascii="Marianne" w:hAnsi="Marianne"/>
        </w:rPr>
        <w:t>i</w:t>
      </w:r>
      <w:r w:rsidRPr="00FB34AA">
        <w:rPr>
          <w:rFonts w:ascii="Marianne" w:hAnsi="Marianne"/>
        </w:rPr>
        <w:t xml:space="preserve">nformation </w:t>
      </w:r>
    </w:p>
    <w:p w14:paraId="5D592773" w14:textId="77777777" w:rsidR="00D20FE4" w:rsidRPr="00FB34AA" w:rsidRDefault="00D20FE4" w:rsidP="00D20FE4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2E93072E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635E1DE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C26E4C7" w14:textId="0D4DA3DE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Cadre réponse</w:t>
      </w:r>
      <w:r w:rsidR="00A92DC8" w:rsidRPr="00A92DC8">
        <w:t xml:space="preserve"> </w:t>
      </w:r>
      <w:r w:rsidR="00A92DC8" w:rsidRPr="00A92DC8">
        <w:rPr>
          <w:rFonts w:ascii="Marianne" w:eastAsia="Arial" w:hAnsi="Marianne" w:cs="Times New Roman"/>
          <w:b/>
          <w:color w:val="000000"/>
          <w:sz w:val="24"/>
          <w:szCs w:val="24"/>
          <w:lang w:eastAsia="zh-CN"/>
        </w:rPr>
        <w:t>technique (CRT)</w:t>
      </w:r>
    </w:p>
    <w:p w14:paraId="0B238C0D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i/>
          <w:sz w:val="20"/>
          <w:szCs w:val="24"/>
          <w:lang w:eastAsia="zh-CN"/>
        </w:rPr>
      </w:pPr>
      <w:r w:rsidRPr="00163AAB">
        <w:rPr>
          <w:rFonts w:ascii="Marianne" w:eastAsia="Arial" w:hAnsi="Marianne" w:cs="Times New Roman"/>
          <w:i/>
          <w:color w:val="000000"/>
          <w:sz w:val="20"/>
          <w:szCs w:val="24"/>
          <w:lang w:eastAsia="zh-CN"/>
        </w:rPr>
        <w:t>Accord-cadre passé en application des articles R2124-2, R2161-2 à 5, R2162-1 à 6 du code de la commande publique.</w:t>
      </w:r>
    </w:p>
    <w:p w14:paraId="6DC07575" w14:textId="77777777" w:rsidR="00FB34AA" w:rsidRPr="00163AAB" w:rsidRDefault="00FB34AA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0B67063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0A651C82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5F38420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5A2094F8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95F8D6C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1EE27B23" w14:textId="77777777" w:rsidR="0090171C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val="fr-029" w:eastAsia="fr-FR"/>
        </w:rPr>
      </w:pPr>
    </w:p>
    <w:p w14:paraId="68F2CE69" w14:textId="77777777" w:rsidR="000C2138" w:rsidRPr="000C2138" w:rsidRDefault="000C2138" w:rsidP="000C213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sz w:val="24"/>
          <w:szCs w:val="24"/>
          <w:lang w:eastAsia="fr-FR"/>
        </w:rPr>
      </w:pPr>
      <w:bookmarkStart w:id="1" w:name="_Hlk208912062"/>
      <w:r w:rsidRPr="000C2138">
        <w:rPr>
          <w:rFonts w:ascii="Marianne" w:eastAsia="Times New Roman" w:hAnsi="Marianne" w:cs="Times New Roman"/>
          <w:b/>
          <w:sz w:val="24"/>
          <w:szCs w:val="24"/>
          <w:lang w:eastAsia="fr-FR"/>
        </w:rPr>
        <w:t>Accord-cadre relatif à la productions de contenus numériques : design, développement et référencement des sites Internet .gouv.fr</w:t>
      </w:r>
    </w:p>
    <w:p w14:paraId="3868E9D2" w14:textId="77777777" w:rsidR="00D20FE4" w:rsidRPr="00163AAB" w:rsidRDefault="00D20FE4" w:rsidP="00D20FE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Times New Roman" w:hAnsi="Marianne" w:cs="Times New Roman"/>
          <w:b/>
          <w:caps/>
          <w:sz w:val="24"/>
          <w:szCs w:val="24"/>
          <w:lang w:eastAsia="fr-FR"/>
        </w:rPr>
      </w:pPr>
    </w:p>
    <w:p w14:paraId="2BDEF9C1" w14:textId="77777777" w:rsidR="00D20FE4" w:rsidRDefault="00D20FE4" w:rsidP="00D20FE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 xml:space="preserve">Consultation n° </w:t>
      </w:r>
      <w:r>
        <w:rPr>
          <w:rFonts w:ascii="Marianne" w:eastAsia="Times New Roman" w:hAnsi="Marianne" w:cs="Times New Roman"/>
          <w:b/>
          <w:sz w:val="24"/>
          <w:szCs w:val="24"/>
          <w:lang w:eastAsia="fr-FR"/>
        </w:rPr>
        <w:t>P</w:t>
      </w:r>
      <w:r w:rsidRPr="007B1705">
        <w:rPr>
          <w:rFonts w:ascii="Marianne" w:eastAsia="Times New Roman" w:hAnsi="Marianne" w:cs="Times New Roman"/>
          <w:b/>
          <w:sz w:val="24"/>
          <w:szCs w:val="24"/>
          <w:lang w:eastAsia="fr-FR"/>
        </w:rPr>
        <w:t>rod_sig_2025_06</w:t>
      </w:r>
    </w:p>
    <w:p w14:paraId="24201A23" w14:textId="77777777" w:rsidR="00D20FE4" w:rsidRDefault="00D20FE4" w:rsidP="00D20FE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</w:p>
    <w:p w14:paraId="7E976CF4" w14:textId="77777777" w:rsidR="00D20FE4" w:rsidRDefault="00D20FE4" w:rsidP="00D20FE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 w:cs="Times New Roman"/>
          <w:b/>
          <w:sz w:val="20"/>
          <w:szCs w:val="24"/>
          <w:lang w:eastAsia="zh-CN"/>
        </w:rPr>
      </w:pPr>
      <w:r>
        <w:rPr>
          <w:rFonts w:ascii="Marianne" w:eastAsia="Arial" w:hAnsi="Marianne" w:cs="Times New Roman"/>
          <w:b/>
          <w:sz w:val="20"/>
          <w:szCs w:val="24"/>
          <w:lang w:eastAsia="zh-CN"/>
        </w:rPr>
        <w:t>Cadre de réponse technique</w:t>
      </w:r>
      <w:bookmarkEnd w:id="1"/>
    </w:p>
    <w:p w14:paraId="38ABD0DF" w14:textId="77777777" w:rsidR="00D20FE4" w:rsidRDefault="00D20FE4" w:rsidP="00CB79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2EF07E92" w14:textId="75F81E3B" w:rsidR="00CB79D5" w:rsidRPr="00D20FE4" w:rsidRDefault="00CB79D5" w:rsidP="00CB79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color w:val="FF0000"/>
          <w:sz w:val="20"/>
          <w:szCs w:val="20"/>
          <w:lang w:val="fr-029"/>
        </w:rPr>
      </w:pPr>
      <w:r w:rsidRPr="00D20FE4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Lot </w:t>
      </w:r>
      <w:r w:rsidR="00097BE6">
        <w:rPr>
          <w:rFonts w:ascii="Marianne" w:eastAsia="Arial" w:hAnsi="Marianne"/>
          <w:b/>
          <w:color w:val="FF0000"/>
          <w:sz w:val="20"/>
          <w:szCs w:val="20"/>
          <w:lang w:val="fr-029"/>
        </w:rPr>
        <w:t>3</w:t>
      </w:r>
      <w:r w:rsidRPr="00D20FE4">
        <w:rPr>
          <w:rFonts w:ascii="Marianne" w:eastAsia="Arial" w:hAnsi="Marianne"/>
          <w:b/>
          <w:color w:val="FF0000"/>
          <w:sz w:val="20"/>
          <w:szCs w:val="20"/>
          <w:lang w:val="fr-029"/>
        </w:rPr>
        <w:t xml:space="preserve"> - Référencement naturel (SEO) de sites internet et produits numériques</w:t>
      </w:r>
    </w:p>
    <w:p w14:paraId="3F620898" w14:textId="77777777" w:rsidR="00CB79D5" w:rsidRPr="008F2546" w:rsidRDefault="00CB79D5" w:rsidP="008F254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2FCAEB8D" w14:textId="77777777" w:rsidR="008F2546" w:rsidRPr="0044527C" w:rsidRDefault="008F2546" w:rsidP="0044527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66F15AB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12029C8C" w14:textId="77777777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/>
          <w:sz w:val="20"/>
          <w:szCs w:val="20"/>
          <w:lang w:val="fr-029"/>
        </w:rPr>
      </w:pPr>
    </w:p>
    <w:p w14:paraId="619D62B4" w14:textId="09AA7A69" w:rsidR="0090171C" w:rsidRDefault="0090171C" w:rsidP="0090171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cadre de réponse correspond au mémoire technique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7088DAE0" w14:textId="4EAE3CBF" w:rsidR="00FB567D" w:rsidRDefault="0090171C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Le candidat doit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répondre aux</w:t>
      </w:r>
      <w:r w:rsidR="009F6616">
        <w:rPr>
          <w:rFonts w:ascii="Marianne" w:eastAsia="Arial" w:hAnsi="Marianne"/>
          <w:bCs/>
          <w:sz w:val="20"/>
          <w:szCs w:val="20"/>
          <w:lang w:val="fr-029"/>
        </w:rPr>
        <w:t xml:space="preserve"> précisions</w:t>
      </w:r>
      <w:r w:rsidR="00FB567D">
        <w:rPr>
          <w:rFonts w:ascii="Marianne" w:eastAsia="Arial" w:hAnsi="Marianne"/>
          <w:bCs/>
          <w:sz w:val="20"/>
          <w:szCs w:val="20"/>
          <w:lang w:val="fr-029"/>
        </w:rPr>
        <w:t xml:space="preserve"> attendues.</w:t>
      </w:r>
    </w:p>
    <w:p w14:paraId="261EDE73" w14:textId="73609B8E" w:rsidR="00FB567D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t>.</w:t>
      </w:r>
    </w:p>
    <w:p w14:paraId="603D7B3C" w14:textId="31ADA8A8" w:rsidR="009F6616" w:rsidRDefault="009F6616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26F66438" w14:textId="77777777" w:rsidR="009F6616" w:rsidRPr="0090171C" w:rsidRDefault="009F6616" w:rsidP="009F661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t>M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>erci de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 le renseigner et de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respe</w:t>
      </w:r>
      <w:r>
        <w:rPr>
          <w:rFonts w:ascii="Marianne" w:eastAsia="Arial" w:hAnsi="Marianne"/>
          <w:bCs/>
          <w:sz w:val="20"/>
          <w:szCs w:val="20"/>
          <w:lang w:val="fr-029"/>
        </w:rPr>
        <w:t>cter</w:t>
      </w:r>
      <w:r w:rsidRPr="004E1506">
        <w:rPr>
          <w:rFonts w:ascii="Marianne" w:eastAsia="Arial" w:hAnsi="Marianne"/>
          <w:bCs/>
          <w:sz w:val="20"/>
          <w:szCs w:val="20"/>
          <w:lang w:val="fr-029"/>
        </w:rPr>
        <w:t xml:space="preserve"> strictement les consignes.</w:t>
      </w:r>
    </w:p>
    <w:p w14:paraId="16A3B768" w14:textId="77777777" w:rsidR="00FB567D" w:rsidRDefault="00FB567D" w:rsidP="00FB567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</w:p>
    <w:p w14:paraId="33ABF4B9" w14:textId="77777777" w:rsidR="00937225" w:rsidRPr="004165FA" w:rsidRDefault="00937225" w:rsidP="0093722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708"/>
        </w:tabs>
        <w:suppressAutoHyphens/>
        <w:autoSpaceDN/>
        <w:spacing w:line="280" w:lineRule="exact"/>
        <w:jc w:val="center"/>
        <w:rPr>
          <w:rFonts w:ascii="Marianne" w:eastAsia="Arial" w:hAnsi="Marianne"/>
          <w:bCs/>
          <w:sz w:val="20"/>
          <w:szCs w:val="20"/>
          <w:lang w:val="fr-029"/>
        </w:rPr>
      </w:pPr>
      <w:r w:rsidRPr="0090171C">
        <w:rPr>
          <w:rFonts w:ascii="Marianne" w:eastAsia="Arial" w:hAnsi="Marianne"/>
          <w:bCs/>
          <w:sz w:val="20"/>
          <w:szCs w:val="20"/>
          <w:lang w:val="fr-029"/>
        </w:rPr>
        <w:t>Il peut également, s’il le souhaite</w:t>
      </w:r>
      <w:r>
        <w:rPr>
          <w:rFonts w:ascii="Marianne" w:eastAsia="Arial" w:hAnsi="Marianne"/>
          <w:bCs/>
          <w:sz w:val="20"/>
          <w:szCs w:val="20"/>
          <w:lang w:val="fr-029"/>
        </w:rPr>
        <w:t>,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 xml:space="preserve"> enrichir son offre de documents 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en </w:t>
      </w:r>
      <w:r w:rsidRPr="0090171C">
        <w:rPr>
          <w:rFonts w:ascii="Marianne" w:eastAsia="Arial" w:hAnsi="Marianne"/>
          <w:bCs/>
          <w:sz w:val="20"/>
          <w:szCs w:val="20"/>
          <w:lang w:val="fr-029"/>
        </w:rPr>
        <w:t>annexe</w:t>
      </w:r>
      <w:r>
        <w:rPr>
          <w:rFonts w:ascii="Marianne" w:eastAsia="Arial" w:hAnsi="Marianne"/>
          <w:bCs/>
          <w:sz w:val="20"/>
          <w:szCs w:val="20"/>
          <w:lang w:val="fr-029"/>
        </w:rPr>
        <w:t xml:space="preserve">. Les </w:t>
      </w:r>
      <w:r w:rsidRPr="004165FA">
        <w:rPr>
          <w:rFonts w:ascii="Marianne" w:eastAsia="Arial" w:hAnsi="Marianne"/>
          <w:bCs/>
          <w:sz w:val="20"/>
          <w:szCs w:val="20"/>
          <w:lang w:val="fr-029"/>
        </w:rPr>
        <w:t>candidats sont invités à présenter des exemples de livrables ou a minima la trame du contenu envisagé pour répondre aux prestations décrites au CCTP</w:t>
      </w:r>
    </w:p>
    <w:p w14:paraId="4C27BDC9" w14:textId="260EEFC3" w:rsidR="00FB34AA" w:rsidRPr="0090171C" w:rsidRDefault="00FB567D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Arial" w:hAnsi="Marianne"/>
          <w:bCs/>
          <w:sz w:val="20"/>
          <w:szCs w:val="20"/>
          <w:lang w:val="fr-029"/>
        </w:rPr>
      </w:pPr>
      <w:r>
        <w:rPr>
          <w:rFonts w:ascii="Marianne" w:eastAsia="Arial" w:hAnsi="Marianne"/>
          <w:bCs/>
          <w:sz w:val="20"/>
          <w:szCs w:val="20"/>
          <w:lang w:val="fr-029"/>
        </w:rPr>
        <w:br/>
      </w:r>
    </w:p>
    <w:p w14:paraId="66E733CF" w14:textId="77777777" w:rsidR="0090171C" w:rsidRPr="00163AAB" w:rsidRDefault="0090171C" w:rsidP="00FB34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2BA8AB9A" w14:textId="77777777" w:rsidR="00FB34AA" w:rsidRPr="00163AAB" w:rsidRDefault="00FB34AA" w:rsidP="00FB34AA">
      <w:pPr>
        <w:widowControl/>
        <w:autoSpaceDE/>
        <w:autoSpaceDN/>
        <w:spacing w:line="280" w:lineRule="exact"/>
        <w:jc w:val="center"/>
        <w:rPr>
          <w:rFonts w:ascii="Marianne" w:eastAsia="Arial" w:hAnsi="Marianne" w:cs="Times New Roman"/>
          <w:i/>
          <w:sz w:val="20"/>
          <w:szCs w:val="24"/>
          <w:lang w:eastAsia="fr-FR"/>
        </w:rPr>
      </w:pPr>
    </w:p>
    <w:p w14:paraId="23C4993B" w14:textId="77777777" w:rsidR="00F21B5D" w:rsidRPr="006A265F" w:rsidRDefault="00F21B5D" w:rsidP="00FB34AA">
      <w:pPr>
        <w:rPr>
          <w:rFonts w:ascii="Marianne" w:hAnsi="Marianne"/>
          <w:szCs w:val="24"/>
          <w:lang w:eastAsia="fr-FR"/>
        </w:rPr>
      </w:pPr>
    </w:p>
    <w:p w14:paraId="270F0533" w14:textId="77777777" w:rsidR="009C01C4" w:rsidRDefault="009C01C4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  <w:r>
        <w:rPr>
          <w:rFonts w:ascii="Marianne" w:hAnsi="Marianne"/>
          <w:b/>
          <w:bCs/>
          <w:szCs w:val="24"/>
          <w:u w:val="single"/>
          <w:lang w:eastAsia="fr-FR"/>
        </w:rPr>
        <w:br w:type="page"/>
      </w:r>
    </w:p>
    <w:p w14:paraId="082024AE" w14:textId="09E324C0" w:rsidR="00F21B5D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1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: </w:t>
      </w:r>
    </w:p>
    <w:p w14:paraId="2B028EB8" w14:textId="5EFAC030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Qualité et qualification de l’équipe, références professionnelles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10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30A26CEC" w14:textId="77777777" w:rsidR="00F21B5D" w:rsidRPr="009621CD" w:rsidRDefault="00F21B5D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5539D3E" w14:textId="77777777" w:rsidR="00D20FE4" w:rsidRDefault="00D20FE4" w:rsidP="00D20FE4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23C448CA" w14:textId="77777777" w:rsidR="00D20FE4" w:rsidRPr="00FA1275" w:rsidRDefault="00D20FE4" w:rsidP="00D20FE4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3214E0D7" w14:textId="77777777" w:rsidR="002477CC" w:rsidRPr="004165FA" w:rsidRDefault="002477CC" w:rsidP="002477CC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 :</w:t>
      </w:r>
    </w:p>
    <w:p w14:paraId="660273E4" w14:textId="77777777" w:rsidR="002477CC" w:rsidRPr="009621CD" w:rsidRDefault="002477CC" w:rsidP="002477CC">
      <w:pPr>
        <w:pStyle w:val="Paragraphedeliste"/>
        <w:numPr>
          <w:ilvl w:val="0"/>
          <w:numId w:val="21"/>
        </w:numPr>
        <w:rPr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La société ou le groupement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activité, expérience et organisation</w:t>
      </w:r>
    </w:p>
    <w:p w14:paraId="0724DF3A" w14:textId="77777777" w:rsidR="002477CC" w:rsidRPr="004165FA" w:rsidRDefault="002477CC" w:rsidP="002477CC">
      <w:pPr>
        <w:pStyle w:val="Paragraphedeliste"/>
        <w:widowControl/>
        <w:numPr>
          <w:ilvl w:val="0"/>
          <w:numId w:val="2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2" w:name="_Hlk209624397"/>
      <w:r w:rsidRPr="006C0688">
        <w:rPr>
          <w:rFonts w:ascii="Marianne" w:hAnsi="Marianne"/>
          <w:b/>
          <w:bCs/>
          <w:sz w:val="20"/>
          <w:szCs w:val="20"/>
          <w:lang w:eastAsia="fr-FR"/>
        </w:rPr>
        <w:t>L’équipe dédiée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rôles, profils, parcours, réalisations. Bien distinguer :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>le pilotage général (chef de projet),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r w:rsidRPr="004165FA">
        <w:rPr>
          <w:rFonts w:ascii="Marianne" w:hAnsi="Marianne"/>
          <w:sz w:val="20"/>
          <w:szCs w:val="20"/>
          <w:lang w:eastAsia="fr-FR"/>
        </w:rPr>
        <w:t xml:space="preserve">la conception et développement, </w:t>
      </w:r>
      <w:r>
        <w:rPr>
          <w:rFonts w:ascii="Marianne" w:hAnsi="Marianne"/>
          <w:sz w:val="20"/>
          <w:szCs w:val="20"/>
          <w:lang w:eastAsia="fr-FR"/>
        </w:rPr>
        <w:t>les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prestations externalisées le cas échéant</w:t>
      </w:r>
      <w:bookmarkEnd w:id="2"/>
      <w:r w:rsidRPr="004165FA">
        <w:rPr>
          <w:rFonts w:ascii="Calibri" w:hAnsi="Calibri" w:cs="Calibri"/>
          <w:sz w:val="20"/>
          <w:szCs w:val="20"/>
          <w:lang w:eastAsia="fr-FR"/>
        </w:rPr>
        <w:t>.</w:t>
      </w:r>
    </w:p>
    <w:p w14:paraId="2C946F0A" w14:textId="1B2EC3B4" w:rsidR="002477CC" w:rsidRPr="006C0688" w:rsidRDefault="002477CC" w:rsidP="002477CC">
      <w:pPr>
        <w:numPr>
          <w:ilvl w:val="0"/>
          <w:numId w:val="21"/>
        </w:numPr>
        <w:jc w:val="both"/>
        <w:rPr>
          <w:rFonts w:ascii="Marianne" w:hAnsi="Marianne"/>
          <w:sz w:val="20"/>
          <w:szCs w:val="20"/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Les références</w:t>
      </w:r>
      <w:r w:rsidRPr="00F508BD">
        <w:rPr>
          <w:rFonts w:ascii="Marianne" w:hAnsi="Marianne"/>
          <w:sz w:val="20"/>
          <w:szCs w:val="20"/>
          <w:lang w:eastAsia="fr-FR"/>
        </w:rPr>
        <w:t xml:space="preserve"> en matière </w:t>
      </w:r>
      <w:r w:rsidRPr="00803293">
        <w:rPr>
          <w:rFonts w:ascii="Marianne" w:hAnsi="Marianne"/>
          <w:sz w:val="20"/>
          <w:szCs w:val="20"/>
          <w:lang w:eastAsia="fr-FR"/>
        </w:rPr>
        <w:t xml:space="preserve">de </w:t>
      </w:r>
      <w:r>
        <w:rPr>
          <w:rFonts w:ascii="Marianne" w:hAnsi="Marianne"/>
          <w:sz w:val="20"/>
          <w:szCs w:val="20"/>
          <w:lang w:eastAsia="fr-FR"/>
        </w:rPr>
        <w:t xml:space="preserve">SEO de sites et produits numériques, </w:t>
      </w:r>
      <w:r w:rsidRPr="00F508BD">
        <w:rPr>
          <w:rFonts w:ascii="Marianne" w:hAnsi="Marianne"/>
          <w:sz w:val="20"/>
          <w:szCs w:val="20"/>
          <w:lang w:eastAsia="fr-FR"/>
        </w:rPr>
        <w:t xml:space="preserve">précédentes réalisations dans le secteur public </w:t>
      </w:r>
      <w:r>
        <w:rPr>
          <w:rFonts w:ascii="Marianne" w:hAnsi="Marianne"/>
          <w:sz w:val="20"/>
          <w:szCs w:val="20"/>
          <w:lang w:eastAsia="fr-FR"/>
        </w:rPr>
        <w:t xml:space="preserve">ou </w:t>
      </w:r>
      <w:r w:rsidRPr="00F508BD">
        <w:rPr>
          <w:rFonts w:ascii="Marianne" w:hAnsi="Marianne"/>
          <w:sz w:val="20"/>
          <w:szCs w:val="20"/>
          <w:lang w:eastAsia="fr-FR"/>
        </w:rPr>
        <w:t>média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3" w:name="_Hlk209624377"/>
      <w:r w:rsidRPr="006C7C50">
        <w:rPr>
          <w:rFonts w:ascii="Marianne" w:hAnsi="Marianne"/>
          <w:sz w:val="20"/>
          <w:szCs w:val="20"/>
          <w:lang w:eastAsia="fr-FR"/>
        </w:rPr>
        <w:t>(3 à 5 réalisations maximum, bien ciblées)</w:t>
      </w:r>
      <w:r>
        <w:rPr>
          <w:rFonts w:ascii="Marianne" w:hAnsi="Marianne"/>
          <w:sz w:val="20"/>
          <w:szCs w:val="20"/>
          <w:lang w:eastAsia="fr-FR"/>
        </w:rPr>
        <w:t>.</w:t>
      </w:r>
      <w:bookmarkEnd w:id="3"/>
    </w:p>
    <w:p w14:paraId="3C577746" w14:textId="77777777" w:rsidR="0054462A" w:rsidRPr="0054462A" w:rsidRDefault="0054462A" w:rsidP="0054462A">
      <w:pPr>
        <w:widowControl/>
        <w:autoSpaceDE/>
        <w:autoSpaceDN/>
        <w:ind w:left="142"/>
        <w:jc w:val="both"/>
        <w:rPr>
          <w:rFonts w:ascii="Marianne" w:hAnsi="Marianne"/>
          <w:sz w:val="20"/>
          <w:szCs w:val="20"/>
          <w:lang w:eastAsia="fr-FR"/>
        </w:rPr>
      </w:pPr>
    </w:p>
    <w:p w14:paraId="0E6B666F" w14:textId="77777777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8A327D7" w14:textId="263C669B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AAD019D" w14:textId="2A2399E9" w:rsidR="00F21B5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DBA2A58" w14:textId="77777777" w:rsidR="00462E77" w:rsidRPr="009621CD" w:rsidRDefault="00462E77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654F92F" w14:textId="77777777" w:rsidR="00A0164B" w:rsidRPr="009621CD" w:rsidRDefault="00A0164B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93D96EA" w14:textId="6AD3469A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4CEB754" w14:textId="6797665A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64227DB5" w14:textId="77777777" w:rsidR="008B0AC2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2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:</w:t>
      </w:r>
    </w:p>
    <w:p w14:paraId="54DCABF7" w14:textId="73F107CC" w:rsidR="00FB34AA" w:rsidRPr="009621CD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Organisation &amp; méthodologie de travail 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15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5519C7D5" w14:textId="77777777" w:rsidR="008B0AC2" w:rsidRDefault="008B0AC2" w:rsidP="00D20FE4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1A861E97" w14:textId="61249FF8" w:rsidR="00D20FE4" w:rsidRDefault="00D20FE4" w:rsidP="00D20FE4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>Objectif : Expliquer comment vous organisez l</w:t>
      </w:r>
      <w:r>
        <w:rPr>
          <w:rFonts w:ascii="Marianne" w:hAnsi="Marianne"/>
          <w:sz w:val="20"/>
          <w:szCs w:val="20"/>
          <w:u w:val="single"/>
          <w:lang w:eastAsia="fr-FR"/>
        </w:rPr>
        <w:t>’exécution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 et la gestion des prestations au quotidien, pour garantir qualité et réactivité.</w:t>
      </w:r>
    </w:p>
    <w:p w14:paraId="265057DB" w14:textId="77777777" w:rsidR="00D20FE4" w:rsidRDefault="00D20FE4" w:rsidP="00D20FE4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73472D98" w14:textId="77777777" w:rsidR="00D20FE4" w:rsidRDefault="00D20FE4" w:rsidP="00D20FE4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explique :</w:t>
      </w:r>
      <w:bookmarkStart w:id="4" w:name="_Hlk208915957"/>
    </w:p>
    <w:bookmarkEnd w:id="4"/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5AF48A96" w14:textId="77777777" w:rsidR="008B0AC2" w:rsidRDefault="008B0AC2" w:rsidP="008B0A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5" w:name="_Hlk223291622"/>
      <w:bookmarkStart w:id="6" w:name="_Hlk208915974"/>
      <w:r>
        <w:rPr>
          <w:rFonts w:ascii="Marianne" w:hAnsi="Marianne"/>
          <w:sz w:val="20"/>
          <w:szCs w:val="20"/>
          <w:lang w:eastAsia="fr-FR"/>
        </w:rPr>
        <w:t xml:space="preserve">Sa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méthodologie de travail</w:t>
      </w:r>
      <w:r>
        <w:rPr>
          <w:rFonts w:ascii="Marianne" w:hAnsi="Marianne"/>
          <w:sz w:val="20"/>
          <w:szCs w:val="20"/>
          <w:lang w:eastAsia="fr-FR"/>
        </w:rPr>
        <w:t> : d</w:t>
      </w:r>
      <w:r w:rsidRPr="00550671">
        <w:rPr>
          <w:rFonts w:ascii="Marianne" w:hAnsi="Marianne"/>
          <w:sz w:val="20"/>
          <w:szCs w:val="20"/>
          <w:lang w:eastAsia="fr-FR"/>
        </w:rPr>
        <w:t>étail des étapes d</w:t>
      </w:r>
      <w:r>
        <w:rPr>
          <w:rFonts w:ascii="Marianne" w:hAnsi="Marianne"/>
          <w:sz w:val="20"/>
          <w:szCs w:val="20"/>
          <w:lang w:eastAsia="fr-FR"/>
        </w:rPr>
        <w:t xml:space="preserve">’exécution </w:t>
      </w:r>
      <w:r w:rsidRPr="00550671">
        <w:rPr>
          <w:rFonts w:ascii="Marianne" w:hAnsi="Marianne"/>
          <w:sz w:val="20"/>
          <w:szCs w:val="20"/>
          <w:lang w:eastAsia="fr-FR"/>
        </w:rPr>
        <w:t>pour chaque type de prestation (UO)</w:t>
      </w:r>
      <w:r>
        <w:rPr>
          <w:rFonts w:ascii="Marianne" w:hAnsi="Marianne"/>
          <w:sz w:val="20"/>
          <w:szCs w:val="20"/>
          <w:lang w:eastAsia="fr-FR"/>
        </w:rPr>
        <w:t>, o</w:t>
      </w:r>
      <w:r w:rsidRPr="00550671">
        <w:rPr>
          <w:rFonts w:ascii="Marianne" w:hAnsi="Marianne"/>
          <w:sz w:val="20"/>
          <w:szCs w:val="20"/>
          <w:lang w:eastAsia="fr-FR"/>
        </w:rPr>
        <w:t>rganisation pour le suivi de plusieurs projets en parallèle</w:t>
      </w:r>
      <w:r>
        <w:rPr>
          <w:rFonts w:ascii="Marianne" w:hAnsi="Marianne"/>
          <w:sz w:val="20"/>
          <w:szCs w:val="20"/>
          <w:lang w:eastAsia="fr-FR"/>
        </w:rPr>
        <w:t>, o</w:t>
      </w:r>
      <w:r w:rsidRPr="00550671">
        <w:rPr>
          <w:rFonts w:ascii="Marianne" w:hAnsi="Marianne"/>
          <w:sz w:val="20"/>
          <w:szCs w:val="20"/>
          <w:lang w:eastAsia="fr-FR"/>
        </w:rPr>
        <w:t>utils utilisés pour la planification, la gestion de projet, et la coordination avec les utilisateurs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72757DC0" w14:textId="77777777" w:rsidR="008B0AC2" w:rsidRPr="009621CD" w:rsidRDefault="008B0AC2" w:rsidP="008B0A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E70933">
        <w:rPr>
          <w:rFonts w:ascii="Marianne" w:hAnsi="Marianne"/>
          <w:sz w:val="20"/>
          <w:szCs w:val="20"/>
          <w:lang w:eastAsia="fr-FR"/>
        </w:rPr>
        <w:t xml:space="preserve">Comment il assure le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suivi technique et financier des prestations</w:t>
      </w:r>
      <w:r w:rsidRPr="00E70933">
        <w:rPr>
          <w:rFonts w:ascii="Marianne" w:hAnsi="Marianne"/>
          <w:sz w:val="20"/>
          <w:szCs w:val="20"/>
          <w:lang w:eastAsia="fr-FR"/>
        </w:rPr>
        <w:t xml:space="preserve"> (outils de reporting, fréquence…)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  <w:bookmarkStart w:id="7" w:name="_Hlk209624559"/>
      <w:r>
        <w:rPr>
          <w:rFonts w:ascii="Marianne" w:hAnsi="Marianne"/>
          <w:sz w:val="20"/>
          <w:szCs w:val="20"/>
          <w:lang w:eastAsia="fr-FR"/>
        </w:rPr>
        <w:t>par les</w:t>
      </w:r>
      <w:r w:rsidRPr="003944B1">
        <w:rPr>
          <w:rFonts w:ascii="Marianne" w:hAnsi="Marianne"/>
          <w:sz w:val="20"/>
          <w:szCs w:val="20"/>
          <w:lang w:eastAsia="fr-FR"/>
        </w:rPr>
        <w:t xml:space="preserve"> utilisateurs du marché, permettant au service coordonnateur de disposer d’un suivi régulier de l’exécution du marché</w:t>
      </w:r>
      <w:bookmarkEnd w:id="7"/>
      <w:r w:rsidRPr="003944B1">
        <w:rPr>
          <w:rFonts w:ascii="Marianne" w:hAnsi="Marianne"/>
          <w:sz w:val="20"/>
          <w:szCs w:val="20"/>
          <w:lang w:eastAsia="fr-FR"/>
        </w:rPr>
        <w:t>.</w:t>
      </w:r>
    </w:p>
    <w:p w14:paraId="206616C1" w14:textId="77777777" w:rsidR="008B0AC2" w:rsidRDefault="008B0AC2" w:rsidP="008B0AC2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8" w:name="_Hlk208833037"/>
      <w:r w:rsidRPr="00567A97">
        <w:rPr>
          <w:rFonts w:ascii="Marianne" w:hAnsi="Marianne"/>
          <w:sz w:val="20"/>
          <w:szCs w:val="20"/>
          <w:lang w:eastAsia="fr-FR"/>
        </w:rPr>
        <w:t xml:space="preserve">Son processus de livraison des contenus et le traitement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commandes urgentes</w:t>
      </w:r>
      <w:bookmarkEnd w:id="8"/>
      <w:r>
        <w:rPr>
          <w:rFonts w:ascii="Marianne" w:hAnsi="Marianne"/>
          <w:sz w:val="20"/>
          <w:szCs w:val="20"/>
          <w:lang w:eastAsia="fr-FR"/>
        </w:rPr>
        <w:t xml:space="preserve"> et sa capacité à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assurer des prestations de manière simultanée</w:t>
      </w:r>
      <w:r>
        <w:rPr>
          <w:rFonts w:ascii="Marianne" w:hAnsi="Marianne"/>
          <w:sz w:val="20"/>
          <w:szCs w:val="20"/>
          <w:lang w:eastAsia="fr-FR"/>
        </w:rPr>
        <w:t xml:space="preserve">, avec des durée et enjeux différents. </w:t>
      </w:r>
    </w:p>
    <w:p w14:paraId="0783A217" w14:textId="77777777" w:rsidR="008B0AC2" w:rsidRPr="0003344F" w:rsidRDefault="008B0AC2" w:rsidP="008B0AC2">
      <w:pPr>
        <w:widowControl/>
        <w:numPr>
          <w:ilvl w:val="0"/>
          <w:numId w:val="1"/>
        </w:numPr>
        <w:autoSpaceDE/>
        <w:autoSpaceDN/>
        <w:ind w:left="0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Gestion de projet et coordination</w:t>
      </w:r>
    </w:p>
    <w:p w14:paraId="46AD94DF" w14:textId="77777777" w:rsidR="008B0AC2" w:rsidRPr="0003344F" w:rsidRDefault="008B0AC2" w:rsidP="008B0AC2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 xml:space="preserve">Dispositifs proposés pour assurer la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coordination avec le SIG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(validation, agréments, retours sur les livrables).</w:t>
      </w:r>
    </w:p>
    <w:p w14:paraId="0C3513B8" w14:textId="4DF64178" w:rsidR="008B0AC2" w:rsidRPr="00937A25" w:rsidRDefault="008B0AC2" w:rsidP="008B0AC2">
      <w:pPr>
        <w:widowControl/>
        <w:numPr>
          <w:ilvl w:val="0"/>
          <w:numId w:val="7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travailler en coordination avec les autres lots (</w:t>
      </w:r>
      <w:r>
        <w:rPr>
          <w:rFonts w:ascii="Marianne" w:hAnsi="Marianne"/>
          <w:sz w:val="20"/>
          <w:szCs w:val="20"/>
          <w:lang w:eastAsia="fr-FR"/>
        </w:rPr>
        <w:t xml:space="preserve">conception design, et </w:t>
      </w:r>
      <w:r w:rsidRPr="0003344F">
        <w:rPr>
          <w:rFonts w:ascii="Marianne" w:hAnsi="Marianne"/>
          <w:sz w:val="20"/>
          <w:szCs w:val="20"/>
          <w:lang w:eastAsia="fr-FR"/>
        </w:rPr>
        <w:t>développement</w:t>
      </w:r>
      <w:r>
        <w:rPr>
          <w:rFonts w:ascii="Marianne" w:hAnsi="Marianne"/>
          <w:sz w:val="20"/>
          <w:szCs w:val="20"/>
          <w:lang w:eastAsia="fr-FR"/>
        </w:rPr>
        <w:t xml:space="preserve">) et les autres marchés interministériels du SIG (rédaction de contenus, productions de contenus graphiques ou photographiques, </w:t>
      </w:r>
      <w:r w:rsidRPr="0003344F">
        <w:rPr>
          <w:rFonts w:ascii="Marianne" w:hAnsi="Marianne"/>
          <w:sz w:val="20"/>
          <w:szCs w:val="20"/>
          <w:lang w:eastAsia="fr-FR"/>
        </w:rPr>
        <w:t xml:space="preserve">etc.) et à assurer une </w:t>
      </w:r>
      <w:r w:rsidRPr="0003344F">
        <w:rPr>
          <w:rFonts w:ascii="Marianne" w:hAnsi="Marianne"/>
          <w:b/>
          <w:bCs/>
          <w:sz w:val="20"/>
          <w:szCs w:val="20"/>
          <w:lang w:eastAsia="fr-FR"/>
        </w:rPr>
        <w:t>responsabilité partagée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bookmarkEnd w:id="5"/>
    <w:bookmarkEnd w:id="6"/>
    <w:p w14:paraId="7CA1A7CC" w14:textId="77777777" w:rsidR="00611DF2" w:rsidRPr="0003344F" w:rsidRDefault="00611DF2" w:rsidP="00611DF2">
      <w:pPr>
        <w:widowControl/>
        <w:autoSpaceDE/>
        <w:autoSpaceDN/>
        <w:ind w:left="720"/>
        <w:jc w:val="both"/>
        <w:rPr>
          <w:rFonts w:ascii="Marianne" w:hAnsi="Marianne"/>
          <w:sz w:val="20"/>
          <w:szCs w:val="20"/>
          <w:lang w:eastAsia="fr-FR"/>
        </w:rPr>
      </w:pPr>
    </w:p>
    <w:p w14:paraId="333B7F4F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E5A70CD" w14:textId="77777777" w:rsidR="003F15DC" w:rsidRDefault="003F15DC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C6F1348" w14:textId="77777777" w:rsidR="003F15DC" w:rsidRDefault="003F15DC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41875A2" w14:textId="77777777" w:rsidR="003F15DC" w:rsidRDefault="003F15DC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B596A23" w14:textId="77777777" w:rsidR="003F15DC" w:rsidRDefault="003F15DC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B86DC69" w14:textId="77777777" w:rsidR="003F15DC" w:rsidRDefault="003F15DC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EDD6613" w14:textId="77777777" w:rsidR="008D52CF" w:rsidRPr="009621CD" w:rsidRDefault="008D52CF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8FD63D" w14:textId="77777777" w:rsidR="00611DF2" w:rsidRDefault="00611DF2" w:rsidP="00611DF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B505660" w14:textId="77777777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32A995DE" w14:textId="77777777" w:rsidR="003F15DC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lastRenderedPageBreak/>
        <w:t>Sous-critère 3 :</w:t>
      </w:r>
    </w:p>
    <w:p w14:paraId="7DFFAD3C" w14:textId="3A170404" w:rsidR="00FB34AA" w:rsidRDefault="00FB34AA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Réponses aux attentes spécifiques du lot</w:t>
      </w:r>
      <w:r w:rsidRPr="009621CD">
        <w:rPr>
          <w:rFonts w:ascii="Calibri" w:hAnsi="Calibri" w:cs="Calibri"/>
          <w:b/>
          <w:bCs/>
          <w:sz w:val="20"/>
          <w:szCs w:val="20"/>
          <w:u w:val="single"/>
          <w:lang w:eastAsia="fr-FR"/>
        </w:rPr>
        <w:t> </w:t>
      </w:r>
      <w:r w:rsidRPr="009621CD">
        <w:rPr>
          <w:rFonts w:ascii="Calibri" w:hAnsi="Calibri"/>
          <w:b/>
          <w:bCs/>
          <w:sz w:val="20"/>
          <w:szCs w:val="20"/>
          <w:u w:val="single"/>
          <w:lang w:eastAsia="fr-FR"/>
        </w:rPr>
        <w:t>(</w:t>
      </w:r>
      <w:r w:rsidR="0044527C">
        <w:rPr>
          <w:rFonts w:ascii="Marianne" w:hAnsi="Marianne"/>
          <w:b/>
          <w:bCs/>
          <w:sz w:val="20"/>
          <w:szCs w:val="20"/>
          <w:u w:val="single"/>
          <w:lang w:eastAsia="fr-FR"/>
        </w:rPr>
        <w:t>35</w:t>
      </w: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points)</w:t>
      </w:r>
    </w:p>
    <w:p w14:paraId="39E3F811" w14:textId="77777777" w:rsidR="008D52CF" w:rsidRDefault="008D52CF" w:rsidP="00F21B5D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96CD919" w14:textId="77777777" w:rsidR="0003344F" w:rsidRPr="0003344F" w:rsidRDefault="0003344F" w:rsidP="007C528D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 w:rsidRPr="0003344F">
        <w:rPr>
          <w:rFonts w:ascii="Marianne" w:hAnsi="Marianne"/>
          <w:b/>
          <w:bCs/>
          <w:sz w:val="20"/>
          <w:szCs w:val="20"/>
          <w:lang w:eastAsia="fr-FR"/>
        </w:rPr>
        <w:t>• Compréhension du contexte et de l’objet du marché</w:t>
      </w:r>
    </w:p>
    <w:p w14:paraId="02FFE54A" w14:textId="77777777" w:rsidR="00F6235D" w:rsidRPr="0003344F" w:rsidRDefault="00F6235D" w:rsidP="00F6235D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9" w:name="_Hlk223291803"/>
      <w:r w:rsidRPr="0003344F">
        <w:rPr>
          <w:rFonts w:ascii="Marianne" w:hAnsi="Marianne"/>
          <w:sz w:val="20"/>
          <w:szCs w:val="20"/>
          <w:lang w:eastAsia="fr-FR"/>
        </w:rPr>
        <w:t xml:space="preserve">Démonstration de la compréhension des </w:t>
      </w:r>
      <w:r w:rsidRPr="001D60EE">
        <w:rPr>
          <w:rFonts w:ascii="Marianne" w:hAnsi="Marianne"/>
          <w:b/>
          <w:bCs/>
          <w:sz w:val="20"/>
          <w:szCs w:val="20"/>
          <w:lang w:eastAsia="fr-FR"/>
        </w:rPr>
        <w:t>enjeux de la communication publique de l’État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(lisibilité, cohérence, accessibilité, performance)</w:t>
      </w:r>
      <w:r>
        <w:rPr>
          <w:rFonts w:ascii="Marianne" w:hAnsi="Marianne"/>
          <w:sz w:val="20"/>
          <w:szCs w:val="20"/>
          <w:lang w:eastAsia="fr-FR"/>
        </w:rPr>
        <w:t xml:space="preserve"> pour les sites internet et produits numériques.</w:t>
      </w:r>
    </w:p>
    <w:p w14:paraId="2E0C03AD" w14:textId="77777777" w:rsidR="00F6235D" w:rsidRPr="0003344F" w:rsidRDefault="00F6235D" w:rsidP="00F6235D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03344F">
        <w:rPr>
          <w:rFonts w:ascii="Marianne" w:hAnsi="Marianne"/>
          <w:sz w:val="20"/>
          <w:szCs w:val="20"/>
          <w:lang w:eastAsia="fr-FR"/>
        </w:rPr>
        <w:t>Capacité à appréhender la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 xml:space="preserve"> diversité des bénéficiaires</w:t>
      </w:r>
      <w:r w:rsidRPr="0003344F">
        <w:rPr>
          <w:rFonts w:ascii="Marianne" w:hAnsi="Marianne"/>
          <w:sz w:val="20"/>
          <w:szCs w:val="20"/>
          <w:lang w:eastAsia="fr-FR"/>
        </w:rPr>
        <w:t xml:space="preserve"> (ministères, établissements publics, Présidence de la République, etc.) et les contraintes spécifiques du </w:t>
      </w:r>
      <w:r w:rsidRPr="006C208F">
        <w:rPr>
          <w:rFonts w:ascii="Marianne" w:hAnsi="Marianne"/>
          <w:b/>
          <w:bCs/>
          <w:sz w:val="20"/>
          <w:szCs w:val="20"/>
          <w:lang w:eastAsia="fr-FR"/>
        </w:rPr>
        <w:t>large périmètre interministériel</w:t>
      </w:r>
      <w:r w:rsidRPr="0003344F">
        <w:rPr>
          <w:rFonts w:ascii="Marianne" w:hAnsi="Marianne"/>
          <w:sz w:val="20"/>
          <w:szCs w:val="20"/>
          <w:lang w:eastAsia="fr-FR"/>
        </w:rPr>
        <w:t>.</w:t>
      </w:r>
    </w:p>
    <w:bookmarkEnd w:id="9"/>
    <w:p w14:paraId="0044AC29" w14:textId="77777777" w:rsidR="0003344F" w:rsidRPr="0003344F" w:rsidRDefault="0003344F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58D44EF" w14:textId="77777777" w:rsidR="0003344F" w:rsidRPr="0003344F" w:rsidRDefault="0003344F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79A6CD3" w14:textId="77777777" w:rsidR="0003344F" w:rsidRPr="0003344F" w:rsidRDefault="0003344F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A4DC75F" w14:textId="77777777" w:rsidR="0003344F" w:rsidRPr="0003344F" w:rsidRDefault="0003344F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40A16A5" w14:textId="77777777" w:rsidR="0003344F" w:rsidRPr="0003344F" w:rsidRDefault="0003344F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21399A6" w14:textId="77777777" w:rsidR="0003344F" w:rsidRPr="0003344F" w:rsidRDefault="0003344F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A23EE5C" w14:textId="5848E9F8" w:rsidR="0003344F" w:rsidRPr="0003344F" w:rsidRDefault="0003344F" w:rsidP="007C528D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7488EE3E" w14:textId="75499E01" w:rsidR="00CB79D5" w:rsidRPr="00CB79D5" w:rsidRDefault="00EB7642" w:rsidP="007C528D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t>Conduite d’a</w:t>
      </w:r>
      <w:r w:rsidR="00CB79D5" w:rsidRPr="00CB79D5">
        <w:rPr>
          <w:rFonts w:ascii="Marianne" w:hAnsi="Marianne"/>
          <w:b/>
          <w:bCs/>
          <w:sz w:val="20"/>
          <w:szCs w:val="20"/>
          <w:lang w:eastAsia="fr-FR"/>
        </w:rPr>
        <w:t>udit technique &amp; sémantique</w:t>
      </w:r>
    </w:p>
    <w:p w14:paraId="4428B32A" w14:textId="77777777" w:rsidR="00CB79D5" w:rsidRPr="00CB79D5" w:rsidRDefault="00CB79D5" w:rsidP="007C528D">
      <w:pPr>
        <w:widowControl/>
        <w:numPr>
          <w:ilvl w:val="0"/>
          <w:numId w:val="16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 xml:space="preserve">Méthodologie proposée pour conduire un </w:t>
      </w:r>
      <w:r w:rsidRPr="00462E77">
        <w:rPr>
          <w:rFonts w:ascii="Marianne" w:hAnsi="Marianne"/>
          <w:b/>
          <w:bCs/>
          <w:sz w:val="20"/>
          <w:szCs w:val="20"/>
          <w:lang w:eastAsia="fr-FR"/>
        </w:rPr>
        <w:t>audit complet (technique et sémantique).</w:t>
      </w:r>
    </w:p>
    <w:p w14:paraId="686E28CC" w14:textId="77777777" w:rsidR="00CB79D5" w:rsidRPr="00CB79D5" w:rsidRDefault="00CB79D5" w:rsidP="007C528D">
      <w:pPr>
        <w:widowControl/>
        <w:numPr>
          <w:ilvl w:val="0"/>
          <w:numId w:val="16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 xml:space="preserve">Capacité à </w:t>
      </w:r>
      <w:r w:rsidRPr="00462E77">
        <w:rPr>
          <w:rFonts w:ascii="Marianne" w:hAnsi="Marianne"/>
          <w:b/>
          <w:bCs/>
          <w:sz w:val="20"/>
          <w:szCs w:val="20"/>
          <w:lang w:eastAsia="fr-FR"/>
        </w:rPr>
        <w:t xml:space="preserve">hiérarchiser les constats </w:t>
      </w:r>
      <w:r w:rsidRPr="00F6235D">
        <w:rPr>
          <w:rFonts w:ascii="Marianne" w:hAnsi="Marianne"/>
          <w:sz w:val="20"/>
          <w:szCs w:val="20"/>
          <w:lang w:eastAsia="fr-FR"/>
        </w:rPr>
        <w:t>et à</w:t>
      </w:r>
      <w:r w:rsidRPr="00462E77">
        <w:rPr>
          <w:rFonts w:ascii="Marianne" w:hAnsi="Marianne"/>
          <w:b/>
          <w:bCs/>
          <w:sz w:val="20"/>
          <w:szCs w:val="20"/>
          <w:lang w:eastAsia="fr-FR"/>
        </w:rPr>
        <w:t xml:space="preserve"> fournir un plan d’action priorisé et opérationnel</w:t>
      </w:r>
      <w:r w:rsidRPr="00CB79D5">
        <w:rPr>
          <w:rFonts w:ascii="Marianne" w:hAnsi="Marianne"/>
          <w:sz w:val="20"/>
          <w:szCs w:val="20"/>
          <w:lang w:eastAsia="fr-FR"/>
        </w:rPr>
        <w:t>.</w:t>
      </w:r>
    </w:p>
    <w:p w14:paraId="65201271" w14:textId="53690713" w:rsidR="00CB79D5" w:rsidRDefault="00CB79D5" w:rsidP="007C528D">
      <w:pPr>
        <w:widowControl/>
        <w:numPr>
          <w:ilvl w:val="0"/>
          <w:numId w:val="16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 xml:space="preserve">Clarté et qualité attendue des </w:t>
      </w:r>
      <w:r w:rsidRPr="00462E77">
        <w:rPr>
          <w:rFonts w:ascii="Marianne" w:hAnsi="Marianne"/>
          <w:b/>
          <w:bCs/>
          <w:sz w:val="20"/>
          <w:szCs w:val="20"/>
          <w:lang w:eastAsia="fr-FR"/>
        </w:rPr>
        <w:t>livrables</w:t>
      </w:r>
      <w:r w:rsidRPr="00CB79D5">
        <w:rPr>
          <w:rFonts w:ascii="Marianne" w:hAnsi="Marianne"/>
          <w:sz w:val="20"/>
          <w:szCs w:val="20"/>
          <w:lang w:eastAsia="fr-FR"/>
        </w:rPr>
        <w:t xml:space="preserve"> </w:t>
      </w:r>
      <w:r w:rsidR="00431C66">
        <w:rPr>
          <w:rFonts w:ascii="Marianne" w:hAnsi="Marianne"/>
          <w:sz w:val="20"/>
          <w:szCs w:val="20"/>
          <w:lang w:eastAsia="fr-FR"/>
        </w:rPr>
        <w:t xml:space="preserve">associés </w:t>
      </w:r>
      <w:r w:rsidRPr="00CB79D5">
        <w:rPr>
          <w:rFonts w:ascii="Marianne" w:hAnsi="Marianne"/>
          <w:sz w:val="20"/>
          <w:szCs w:val="20"/>
          <w:lang w:eastAsia="fr-FR"/>
        </w:rPr>
        <w:t>(rapports, tickets de corrections, cartographie sémantique).</w:t>
      </w:r>
    </w:p>
    <w:p w14:paraId="5D511158" w14:textId="77777777" w:rsidR="007C528D" w:rsidRPr="007C528D" w:rsidRDefault="007C528D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A13414D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FBCE2C5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C545118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5044D8B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11FA817" w14:textId="77777777" w:rsidR="007C528D" w:rsidRPr="007C528D" w:rsidRDefault="007C528D" w:rsidP="007C528D">
      <w:pPr>
        <w:widowControl/>
        <w:autoSpaceDE/>
        <w:autoSpaceDN/>
        <w:ind w:left="360"/>
        <w:jc w:val="both"/>
        <w:rPr>
          <w:rFonts w:ascii="Marianne" w:hAnsi="Marianne"/>
          <w:sz w:val="20"/>
          <w:szCs w:val="20"/>
          <w:lang w:eastAsia="fr-FR"/>
        </w:rPr>
      </w:pPr>
    </w:p>
    <w:p w14:paraId="1A706E51" w14:textId="13318BBD" w:rsidR="00CB79D5" w:rsidRPr="00CB79D5" w:rsidRDefault="00CB79D5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b/>
          <w:bCs/>
          <w:sz w:val="20"/>
          <w:szCs w:val="20"/>
          <w:lang w:eastAsia="fr-FR"/>
        </w:rPr>
        <w:t xml:space="preserve">Définition d’une stratégie </w:t>
      </w:r>
      <w:r w:rsidR="0058032B">
        <w:rPr>
          <w:rFonts w:ascii="Marianne" w:hAnsi="Marianne"/>
          <w:b/>
          <w:bCs/>
          <w:sz w:val="20"/>
          <w:szCs w:val="20"/>
          <w:lang w:eastAsia="fr-FR"/>
        </w:rPr>
        <w:t>de référencement naturel</w:t>
      </w:r>
    </w:p>
    <w:p w14:paraId="6644D72A" w14:textId="77777777" w:rsidR="00CB79D5" w:rsidRPr="00CB79D5" w:rsidRDefault="00CB79D5" w:rsidP="007C528D">
      <w:pPr>
        <w:widowControl/>
        <w:numPr>
          <w:ilvl w:val="0"/>
          <w:numId w:val="17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Pertinence de la méthodologie de recherche de mots-clés et d’analyse des intentions de recherche.</w:t>
      </w:r>
    </w:p>
    <w:p w14:paraId="79FF59DE" w14:textId="77777777" w:rsidR="00CB79D5" w:rsidRPr="00CB79D5" w:rsidRDefault="00CB79D5" w:rsidP="007C528D">
      <w:pPr>
        <w:widowControl/>
        <w:numPr>
          <w:ilvl w:val="0"/>
          <w:numId w:val="17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Qualité et réalisme des propositions d’objectifs (KPIs) en lien avec les enjeux du secteur public.</w:t>
      </w:r>
    </w:p>
    <w:p w14:paraId="5427A444" w14:textId="77777777" w:rsidR="00CB79D5" w:rsidRPr="00CB79D5" w:rsidRDefault="00CB79D5" w:rsidP="007C528D">
      <w:pPr>
        <w:widowControl/>
        <w:numPr>
          <w:ilvl w:val="0"/>
          <w:numId w:val="17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Cohérence des recommandations sur l’architecture de l’information, le plan de contenu et le netlinking.</w:t>
      </w:r>
    </w:p>
    <w:p w14:paraId="0FD5A00B" w14:textId="77777777" w:rsidR="00CB79D5" w:rsidRDefault="00CB79D5" w:rsidP="007C528D">
      <w:pPr>
        <w:widowControl/>
        <w:numPr>
          <w:ilvl w:val="0"/>
          <w:numId w:val="17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Intégration explicite des spécificités du DSFR, du RGAA et des standards d’éco-conception.</w:t>
      </w:r>
    </w:p>
    <w:p w14:paraId="715E67D0" w14:textId="77777777" w:rsidR="007C528D" w:rsidRPr="007C528D" w:rsidRDefault="007C528D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DC18E72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5829D3C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ED6B6E6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E3386EC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9CBDEC1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D2D75D7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40EB03E" w14:textId="77777777" w:rsidR="007C528D" w:rsidRPr="007C528D" w:rsidRDefault="007C528D" w:rsidP="007C528D">
      <w:pPr>
        <w:widowControl/>
        <w:autoSpaceDE/>
        <w:autoSpaceDN/>
        <w:ind w:left="360"/>
        <w:jc w:val="both"/>
        <w:rPr>
          <w:rFonts w:ascii="Marianne" w:hAnsi="Marianne"/>
          <w:sz w:val="20"/>
          <w:szCs w:val="20"/>
          <w:lang w:eastAsia="fr-FR"/>
        </w:rPr>
      </w:pPr>
    </w:p>
    <w:p w14:paraId="32687FEC" w14:textId="77777777" w:rsidR="007C528D" w:rsidRDefault="007C528D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0D184B0" w14:textId="77777777" w:rsidR="00881B41" w:rsidRDefault="00881B41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br w:type="page"/>
      </w:r>
    </w:p>
    <w:p w14:paraId="11698996" w14:textId="1878E40D" w:rsidR="00CB79D5" w:rsidRPr="00CB79D5" w:rsidRDefault="00CB79D5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b/>
          <w:bCs/>
          <w:sz w:val="20"/>
          <w:szCs w:val="20"/>
          <w:lang w:eastAsia="fr-FR"/>
        </w:rPr>
        <w:lastRenderedPageBreak/>
        <w:t>Accompagnement éditorial, technique et suivi opérationnel</w:t>
      </w:r>
    </w:p>
    <w:p w14:paraId="18CFECD4" w14:textId="77777777" w:rsidR="00CB79D5" w:rsidRPr="00CB79D5" w:rsidRDefault="00CB79D5" w:rsidP="007C528D">
      <w:pPr>
        <w:widowControl/>
        <w:numPr>
          <w:ilvl w:val="0"/>
          <w:numId w:val="18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Modalités d’accompagnement des équipes projet (éditoriales, design, techniques).</w:t>
      </w:r>
    </w:p>
    <w:p w14:paraId="7BBD305E" w14:textId="77777777" w:rsidR="00CB79D5" w:rsidRPr="00CB79D5" w:rsidRDefault="00CB79D5" w:rsidP="007C528D">
      <w:pPr>
        <w:widowControl/>
        <w:numPr>
          <w:ilvl w:val="0"/>
          <w:numId w:val="18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Qualité et précision des recommandations technico-fonctionnelles (rédaction de tickets, spécifications).</w:t>
      </w:r>
    </w:p>
    <w:p w14:paraId="23F57E8F" w14:textId="77777777" w:rsidR="00CB79D5" w:rsidRPr="00CB79D5" w:rsidRDefault="00CB79D5" w:rsidP="007C528D">
      <w:pPr>
        <w:widowControl/>
        <w:numPr>
          <w:ilvl w:val="0"/>
          <w:numId w:val="18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Capacité à vérifier la bonne implémentation des recommandations (recette SEO).</w:t>
      </w:r>
    </w:p>
    <w:p w14:paraId="1C0509E5" w14:textId="77777777" w:rsidR="00CB79D5" w:rsidRDefault="00CB79D5" w:rsidP="007C528D">
      <w:pPr>
        <w:widowControl/>
        <w:numPr>
          <w:ilvl w:val="0"/>
          <w:numId w:val="18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Qualité attendue des livrables produits (contenus optimisés, comptes-rendus, rapports de suivi).</w:t>
      </w:r>
    </w:p>
    <w:p w14:paraId="3C862AAA" w14:textId="77777777" w:rsidR="007C528D" w:rsidRPr="007C528D" w:rsidRDefault="007C528D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21F8557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E4B1C52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B15CA97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E09E8FB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B55F62A" w14:textId="77777777" w:rsidR="007C528D" w:rsidRDefault="007C528D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60A1DC1D" w14:textId="77777777" w:rsidR="007C528D" w:rsidRPr="00CB79D5" w:rsidRDefault="007C528D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85956C9" w14:textId="542A7E3F" w:rsidR="00CB79D5" w:rsidRPr="00CB79D5" w:rsidRDefault="00CB79D5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b/>
          <w:bCs/>
          <w:sz w:val="20"/>
          <w:szCs w:val="20"/>
          <w:lang w:eastAsia="fr-FR"/>
        </w:rPr>
        <w:t>Stratégie pour les moteurs conversationnels et l’IA générative</w:t>
      </w:r>
    </w:p>
    <w:p w14:paraId="66630029" w14:textId="77777777" w:rsidR="00CB79D5" w:rsidRPr="00CB79D5" w:rsidRDefault="00CB79D5" w:rsidP="007C528D">
      <w:pPr>
        <w:widowControl/>
        <w:numPr>
          <w:ilvl w:val="0"/>
          <w:numId w:val="19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Capacité à proposer une méthodologie adaptée pour anticiper et suivre l’évolution des moteurs conversationnels.</w:t>
      </w:r>
    </w:p>
    <w:p w14:paraId="7F0A0600" w14:textId="72EEB958" w:rsidR="00CB79D5" w:rsidRPr="00CB79D5" w:rsidRDefault="00CB79D5" w:rsidP="007C528D">
      <w:pPr>
        <w:widowControl/>
        <w:numPr>
          <w:ilvl w:val="0"/>
          <w:numId w:val="19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Qualité des recommandations visant à renforcer l’autorité, la fiabilité et la visibilité des contenus publics</w:t>
      </w:r>
      <w:r w:rsidR="00F6235D">
        <w:rPr>
          <w:rFonts w:ascii="Marianne" w:hAnsi="Marianne"/>
          <w:sz w:val="20"/>
          <w:szCs w:val="20"/>
          <w:lang w:eastAsia="fr-FR"/>
        </w:rPr>
        <w:t>.</w:t>
      </w:r>
    </w:p>
    <w:p w14:paraId="16FEC8C4" w14:textId="7805445E" w:rsidR="007C528D" w:rsidRPr="007C528D" w:rsidRDefault="00CB79D5" w:rsidP="007C528D">
      <w:pPr>
        <w:widowControl/>
        <w:numPr>
          <w:ilvl w:val="0"/>
          <w:numId w:val="19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Méthodes proposées pour mesurer la visibilité et la part de voix des sites publics dans les réponses générées par l’IA.</w:t>
      </w:r>
    </w:p>
    <w:p w14:paraId="29680F3D" w14:textId="77777777" w:rsidR="007C528D" w:rsidRPr="007C528D" w:rsidRDefault="007C528D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81D6696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AF550A6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798E46B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E161DE1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18525AB" w14:textId="77777777" w:rsidR="007C528D" w:rsidRPr="007C528D" w:rsidRDefault="007C528D" w:rsidP="007C528D">
      <w:pPr>
        <w:widowControl/>
        <w:autoSpaceDE/>
        <w:autoSpaceDN/>
        <w:ind w:left="360"/>
        <w:jc w:val="both"/>
        <w:rPr>
          <w:rFonts w:ascii="Marianne" w:hAnsi="Marianne"/>
          <w:sz w:val="20"/>
          <w:szCs w:val="20"/>
          <w:lang w:eastAsia="fr-FR"/>
        </w:rPr>
      </w:pPr>
    </w:p>
    <w:p w14:paraId="5C1EEC9C" w14:textId="77777777" w:rsidR="007C528D" w:rsidRPr="00CB79D5" w:rsidRDefault="007C528D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8B079F3" w14:textId="07560DB5" w:rsidR="00CB79D5" w:rsidRPr="00CB79D5" w:rsidRDefault="00CB79D5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b/>
          <w:bCs/>
          <w:sz w:val="20"/>
          <w:szCs w:val="20"/>
          <w:lang w:eastAsia="fr-FR"/>
        </w:rPr>
        <w:t>Suivi de performance et reporting</w:t>
      </w:r>
    </w:p>
    <w:p w14:paraId="254358D0" w14:textId="77777777" w:rsidR="00CB79D5" w:rsidRPr="00CB79D5" w:rsidRDefault="00CB79D5" w:rsidP="007C528D">
      <w:pPr>
        <w:widowControl/>
        <w:numPr>
          <w:ilvl w:val="0"/>
          <w:numId w:val="20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Pertinence et exhaustivité de la démarche de suivi (choix des outils, configuration, collecte de données).</w:t>
      </w:r>
    </w:p>
    <w:p w14:paraId="23B2EF04" w14:textId="77777777" w:rsidR="00CB79D5" w:rsidRPr="00CB79D5" w:rsidRDefault="00CB79D5" w:rsidP="007C528D">
      <w:pPr>
        <w:widowControl/>
        <w:numPr>
          <w:ilvl w:val="0"/>
          <w:numId w:val="20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Qualité des tableaux de bord proposés (clarté, personnalisation, adaptation aux besoins des bénéficiaires).</w:t>
      </w:r>
    </w:p>
    <w:p w14:paraId="0516E6E6" w14:textId="6ED2F382" w:rsidR="007C528D" w:rsidRPr="007C528D" w:rsidRDefault="00CB79D5" w:rsidP="007C528D">
      <w:pPr>
        <w:widowControl/>
        <w:numPr>
          <w:ilvl w:val="0"/>
          <w:numId w:val="20"/>
        </w:numPr>
        <w:autoSpaceDE/>
        <w:autoSpaceDN/>
        <w:rPr>
          <w:rFonts w:ascii="Marianne" w:hAnsi="Marianne"/>
          <w:sz w:val="20"/>
          <w:szCs w:val="20"/>
          <w:lang w:eastAsia="fr-FR"/>
        </w:rPr>
      </w:pPr>
      <w:r w:rsidRPr="00CB79D5">
        <w:rPr>
          <w:rFonts w:ascii="Marianne" w:hAnsi="Marianne"/>
          <w:sz w:val="20"/>
          <w:szCs w:val="20"/>
          <w:lang w:eastAsia="fr-FR"/>
        </w:rPr>
        <w:t>Valeur ajoutée des analyses et recommandations issues des rapports périodiques (capacité à proposer des actions correctives et des axes d’amélioration).</w:t>
      </w:r>
    </w:p>
    <w:p w14:paraId="44D0EE2C" w14:textId="77777777" w:rsidR="007C528D" w:rsidRPr="007C528D" w:rsidRDefault="007C528D" w:rsidP="007C528D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E4DF7B6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CE3095E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CEB05B4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F46D12F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AD3EF96" w14:textId="77777777" w:rsidR="007C528D" w:rsidRPr="007C528D" w:rsidRDefault="007C528D" w:rsidP="007C528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F9B1C77" w14:textId="77777777" w:rsidR="007C528D" w:rsidRPr="007C528D" w:rsidRDefault="007C528D" w:rsidP="007C528D">
      <w:pPr>
        <w:widowControl/>
        <w:autoSpaceDE/>
        <w:autoSpaceDN/>
        <w:ind w:left="360"/>
        <w:jc w:val="both"/>
        <w:rPr>
          <w:rFonts w:ascii="Marianne" w:hAnsi="Marianne"/>
          <w:sz w:val="20"/>
          <w:szCs w:val="20"/>
          <w:lang w:eastAsia="fr-FR"/>
        </w:rPr>
      </w:pPr>
    </w:p>
    <w:p w14:paraId="7D2D1022" w14:textId="77777777" w:rsidR="007C528D" w:rsidRDefault="007C528D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10734A3" w14:textId="5AA4BE80" w:rsidR="00CB79D5" w:rsidRDefault="00CB79D5" w:rsidP="007C528D">
      <w:pPr>
        <w:widowControl/>
        <w:autoSpaceDE/>
        <w:autoSpaceDN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34D13A58" w14:textId="0DD29419" w:rsidR="00BF0EB6" w:rsidRDefault="00BF0EB6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</w:p>
    <w:p w14:paraId="0C36C5B7" w14:textId="734FD591" w:rsidR="004E1506" w:rsidRDefault="004E1506" w:rsidP="004E1506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 w:rsidRPr="009621CD">
        <w:rPr>
          <w:rFonts w:ascii="Marianne" w:hAnsi="Marianne"/>
          <w:b/>
          <w:bCs/>
          <w:sz w:val="20"/>
          <w:szCs w:val="20"/>
          <w:u w:val="single"/>
          <w:lang w:eastAsia="fr-FR"/>
        </w:rPr>
        <w:t>Annexes</w:t>
      </w:r>
      <w:r w:rsidR="00D20FE4">
        <w:rPr>
          <w:rFonts w:ascii="Marianne" w:hAnsi="Marianne"/>
          <w:b/>
          <w:bCs/>
          <w:sz w:val="20"/>
          <w:szCs w:val="20"/>
          <w:u w:val="single"/>
          <w:lang w:eastAsia="fr-FR"/>
        </w:rPr>
        <w:t xml:space="preserve"> </w:t>
      </w:r>
      <w:r w:rsidR="00D20FE4" w:rsidRPr="00D20FE4">
        <w:rPr>
          <w:rFonts w:ascii="Marianne" w:hAnsi="Marianne"/>
          <w:b/>
          <w:bCs/>
          <w:sz w:val="20"/>
          <w:szCs w:val="20"/>
          <w:u w:val="single"/>
          <w:lang w:eastAsia="fr-FR"/>
        </w:rPr>
        <w:t>facultatives</w:t>
      </w:r>
    </w:p>
    <w:p w14:paraId="5165DF14" w14:textId="77777777" w:rsidR="00D20FE4" w:rsidRPr="009621CD" w:rsidRDefault="00D20FE4" w:rsidP="00D20FE4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48CB38A" w14:textId="77777777" w:rsidR="00D20FE4" w:rsidRPr="00D20FE4" w:rsidRDefault="00D20FE4" w:rsidP="00D20FE4">
      <w:pPr>
        <w:rPr>
          <w:rFonts w:ascii="Marianne" w:hAnsi="Marianne"/>
          <w:sz w:val="20"/>
          <w:szCs w:val="20"/>
          <w:lang w:eastAsia="fr-FR"/>
        </w:rPr>
      </w:pPr>
      <w:r w:rsidRPr="00D20FE4">
        <w:rPr>
          <w:rFonts w:ascii="Marianne" w:hAnsi="Marianne"/>
          <w:sz w:val="20"/>
          <w:szCs w:val="20"/>
          <w:lang w:eastAsia="fr-FR"/>
        </w:rPr>
        <w:t>Objectif : Apporter des éléments visuels ou factuels complémentaires.</w:t>
      </w:r>
    </w:p>
    <w:p w14:paraId="14D08E86" w14:textId="77777777" w:rsidR="00D20FE4" w:rsidRPr="00D20FE4" w:rsidRDefault="00D20FE4" w:rsidP="00D20FE4">
      <w:pPr>
        <w:rPr>
          <w:rFonts w:ascii="Marianne" w:hAnsi="Marianne"/>
          <w:sz w:val="20"/>
          <w:szCs w:val="20"/>
          <w:lang w:eastAsia="fr-FR"/>
        </w:rPr>
      </w:pPr>
    </w:p>
    <w:p w14:paraId="4285191A" w14:textId="45A26486" w:rsidR="00D20FE4" w:rsidRDefault="00D20FE4" w:rsidP="00D20FE4">
      <w:pPr>
        <w:rPr>
          <w:rFonts w:ascii="Marianne" w:hAnsi="Marianne"/>
          <w:sz w:val="20"/>
          <w:szCs w:val="20"/>
          <w:lang w:eastAsia="fr-FR"/>
        </w:rPr>
      </w:pPr>
      <w:r w:rsidRPr="00D20FE4">
        <w:rPr>
          <w:rFonts w:ascii="Marianne" w:hAnsi="Marianne"/>
          <w:sz w:val="20"/>
          <w:szCs w:val="20"/>
          <w:lang w:eastAsia="fr-FR"/>
        </w:rPr>
        <w:t>Le soumissionnaire peut fournir sa réponse en PDF ou PPT</w:t>
      </w:r>
      <w:r w:rsidR="00097BE6">
        <w:rPr>
          <w:rFonts w:ascii="Marianne" w:hAnsi="Marianne"/>
          <w:sz w:val="20"/>
          <w:szCs w:val="20"/>
          <w:lang w:eastAsia="fr-FR"/>
        </w:rPr>
        <w:t>.</w:t>
      </w:r>
    </w:p>
    <w:p w14:paraId="12C5B2C0" w14:textId="77777777" w:rsidR="00D20FE4" w:rsidRDefault="00D20FE4" w:rsidP="00D20FE4">
      <w:pPr>
        <w:rPr>
          <w:rFonts w:ascii="Marianne" w:hAnsi="Marianne"/>
          <w:sz w:val="20"/>
          <w:szCs w:val="20"/>
          <w:lang w:eastAsia="fr-FR"/>
        </w:rPr>
      </w:pPr>
    </w:p>
    <w:p w14:paraId="42F37BD7" w14:textId="11E2B303" w:rsidR="004E1506" w:rsidRPr="009621CD" w:rsidRDefault="004E1506">
      <w:pPr>
        <w:rPr>
          <w:sz w:val="20"/>
          <w:szCs w:val="20"/>
        </w:rPr>
      </w:pPr>
    </w:p>
    <w:p w14:paraId="03099277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9CE75CF" w14:textId="408A4C42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49C5373" w14:textId="4C3A239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D743643" w14:textId="1E52A373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3553709" w14:textId="572D4051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E093A6A" w14:textId="6F420371" w:rsidR="004E1506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28B0068" w14:textId="399B8773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EA80F4F" w14:textId="30601CF2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1DF53F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644D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552C5D3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37C0033" w14:textId="77777777" w:rsidR="004E1506" w:rsidRPr="009621CD" w:rsidRDefault="004E1506" w:rsidP="004E1506">
      <w:pPr>
        <w:rPr>
          <w:sz w:val="20"/>
          <w:szCs w:val="20"/>
        </w:rPr>
      </w:pPr>
    </w:p>
    <w:p w14:paraId="40FA2DA4" w14:textId="77777777" w:rsidR="004E1506" w:rsidRPr="009621CD" w:rsidRDefault="004E1506">
      <w:pPr>
        <w:rPr>
          <w:sz w:val="20"/>
          <w:szCs w:val="20"/>
        </w:rPr>
      </w:pPr>
    </w:p>
    <w:sectPr w:rsidR="004E1506" w:rsidRPr="009621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48C2F34E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36689"/>
    <w:multiLevelType w:val="hybridMultilevel"/>
    <w:tmpl w:val="F61AC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52C1A"/>
    <w:multiLevelType w:val="hybridMultilevel"/>
    <w:tmpl w:val="88603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83A29"/>
    <w:multiLevelType w:val="multilevel"/>
    <w:tmpl w:val="0CAC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74F34"/>
    <w:multiLevelType w:val="multilevel"/>
    <w:tmpl w:val="7B9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31111"/>
    <w:multiLevelType w:val="multilevel"/>
    <w:tmpl w:val="C384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D587B"/>
    <w:multiLevelType w:val="multilevel"/>
    <w:tmpl w:val="4B185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CC568D"/>
    <w:multiLevelType w:val="multilevel"/>
    <w:tmpl w:val="7316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66755"/>
    <w:multiLevelType w:val="multilevel"/>
    <w:tmpl w:val="EE364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C4569A"/>
    <w:multiLevelType w:val="multilevel"/>
    <w:tmpl w:val="5762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E3421"/>
    <w:multiLevelType w:val="multilevel"/>
    <w:tmpl w:val="3DD0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691425"/>
    <w:multiLevelType w:val="multilevel"/>
    <w:tmpl w:val="1A84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F16E7D"/>
    <w:multiLevelType w:val="multilevel"/>
    <w:tmpl w:val="0CDA8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991AC9"/>
    <w:multiLevelType w:val="multilevel"/>
    <w:tmpl w:val="6D6A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E7A46"/>
    <w:multiLevelType w:val="multilevel"/>
    <w:tmpl w:val="2A92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8616C1"/>
    <w:multiLevelType w:val="multilevel"/>
    <w:tmpl w:val="50A4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67139B"/>
    <w:multiLevelType w:val="multilevel"/>
    <w:tmpl w:val="A216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0750C0"/>
    <w:multiLevelType w:val="multilevel"/>
    <w:tmpl w:val="5B6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5630D0"/>
    <w:multiLevelType w:val="multilevel"/>
    <w:tmpl w:val="CA384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2F7196"/>
    <w:multiLevelType w:val="multilevel"/>
    <w:tmpl w:val="9C9C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9523872">
    <w:abstractNumId w:val="0"/>
  </w:num>
  <w:num w:numId="2" w16cid:durableId="1586063399">
    <w:abstractNumId w:val="9"/>
  </w:num>
  <w:num w:numId="3" w16cid:durableId="405953353">
    <w:abstractNumId w:val="15"/>
  </w:num>
  <w:num w:numId="4" w16cid:durableId="964197420">
    <w:abstractNumId w:val="10"/>
  </w:num>
  <w:num w:numId="5" w16cid:durableId="1209419218">
    <w:abstractNumId w:val="18"/>
  </w:num>
  <w:num w:numId="6" w16cid:durableId="1577475495">
    <w:abstractNumId w:val="16"/>
  </w:num>
  <w:num w:numId="7" w16cid:durableId="394818755">
    <w:abstractNumId w:val="4"/>
  </w:num>
  <w:num w:numId="8" w16cid:durableId="722488380">
    <w:abstractNumId w:val="6"/>
  </w:num>
  <w:num w:numId="9" w16cid:durableId="1136527843">
    <w:abstractNumId w:val="17"/>
  </w:num>
  <w:num w:numId="10" w16cid:durableId="1987735598">
    <w:abstractNumId w:val="7"/>
  </w:num>
  <w:num w:numId="11" w16cid:durableId="444812536">
    <w:abstractNumId w:val="19"/>
  </w:num>
  <w:num w:numId="12" w16cid:durableId="1640919368">
    <w:abstractNumId w:val="5"/>
  </w:num>
  <w:num w:numId="13" w16cid:durableId="1662930210">
    <w:abstractNumId w:val="3"/>
  </w:num>
  <w:num w:numId="14" w16cid:durableId="1053624836">
    <w:abstractNumId w:val="14"/>
  </w:num>
  <w:num w:numId="15" w16cid:durableId="1298560738">
    <w:abstractNumId w:val="20"/>
  </w:num>
  <w:num w:numId="16" w16cid:durableId="1898852980">
    <w:abstractNumId w:val="2"/>
  </w:num>
  <w:num w:numId="17" w16cid:durableId="878278371">
    <w:abstractNumId w:val="12"/>
  </w:num>
  <w:num w:numId="18" w16cid:durableId="1252205088">
    <w:abstractNumId w:val="8"/>
  </w:num>
  <w:num w:numId="19" w16cid:durableId="34165827">
    <w:abstractNumId w:val="11"/>
  </w:num>
  <w:num w:numId="20" w16cid:durableId="1642271348">
    <w:abstractNumId w:val="13"/>
  </w:num>
  <w:num w:numId="21" w16cid:durableId="277489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3344F"/>
    <w:rsid w:val="00057364"/>
    <w:rsid w:val="00097BE6"/>
    <w:rsid w:val="000B4CA2"/>
    <w:rsid w:val="000C2138"/>
    <w:rsid w:val="00122E3E"/>
    <w:rsid w:val="00142729"/>
    <w:rsid w:val="001814AF"/>
    <w:rsid w:val="00192000"/>
    <w:rsid w:val="001D2C4D"/>
    <w:rsid w:val="002477CC"/>
    <w:rsid w:val="002C374A"/>
    <w:rsid w:val="002E2C3E"/>
    <w:rsid w:val="002F26A7"/>
    <w:rsid w:val="00320B9E"/>
    <w:rsid w:val="003767D2"/>
    <w:rsid w:val="003A67B2"/>
    <w:rsid w:val="003B35AF"/>
    <w:rsid w:val="003F15DC"/>
    <w:rsid w:val="00431C66"/>
    <w:rsid w:val="0044527C"/>
    <w:rsid w:val="00462E77"/>
    <w:rsid w:val="004D469F"/>
    <w:rsid w:val="004E1506"/>
    <w:rsid w:val="005228B7"/>
    <w:rsid w:val="0054462A"/>
    <w:rsid w:val="0058032B"/>
    <w:rsid w:val="005A0772"/>
    <w:rsid w:val="005C7241"/>
    <w:rsid w:val="00611DF2"/>
    <w:rsid w:val="006157F2"/>
    <w:rsid w:val="006E00B0"/>
    <w:rsid w:val="00742CA2"/>
    <w:rsid w:val="007C528D"/>
    <w:rsid w:val="007E51BC"/>
    <w:rsid w:val="007F49C7"/>
    <w:rsid w:val="00803293"/>
    <w:rsid w:val="0083585C"/>
    <w:rsid w:val="00881B41"/>
    <w:rsid w:val="008B0AC2"/>
    <w:rsid w:val="008D2FDD"/>
    <w:rsid w:val="008D52CF"/>
    <w:rsid w:val="008E572A"/>
    <w:rsid w:val="008F2546"/>
    <w:rsid w:val="0090171C"/>
    <w:rsid w:val="00906C7A"/>
    <w:rsid w:val="00933161"/>
    <w:rsid w:val="00937225"/>
    <w:rsid w:val="00944316"/>
    <w:rsid w:val="009621CD"/>
    <w:rsid w:val="009C01C4"/>
    <w:rsid w:val="009D2DF7"/>
    <w:rsid w:val="009F6616"/>
    <w:rsid w:val="00A0164B"/>
    <w:rsid w:val="00A92DC8"/>
    <w:rsid w:val="00AA2511"/>
    <w:rsid w:val="00AB5BCD"/>
    <w:rsid w:val="00BD314A"/>
    <w:rsid w:val="00BD7666"/>
    <w:rsid w:val="00BF0EB6"/>
    <w:rsid w:val="00C20066"/>
    <w:rsid w:val="00C5522B"/>
    <w:rsid w:val="00C67CAB"/>
    <w:rsid w:val="00CB4547"/>
    <w:rsid w:val="00CB79D5"/>
    <w:rsid w:val="00D20FE4"/>
    <w:rsid w:val="00E57FF3"/>
    <w:rsid w:val="00E976EB"/>
    <w:rsid w:val="00EB0343"/>
    <w:rsid w:val="00EB7642"/>
    <w:rsid w:val="00ED6E6A"/>
    <w:rsid w:val="00F02328"/>
    <w:rsid w:val="00F21B5D"/>
    <w:rsid w:val="00F508BD"/>
    <w:rsid w:val="00F6235D"/>
    <w:rsid w:val="00FB34AA"/>
    <w:rsid w:val="00FB567D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8689-19F7-4417-B94C-2212310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865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DEH Ahmadou</cp:lastModifiedBy>
  <cp:revision>11</cp:revision>
  <dcterms:created xsi:type="dcterms:W3CDTF">2026-01-09T18:15:00Z</dcterms:created>
  <dcterms:modified xsi:type="dcterms:W3CDTF">2026-03-06T13:36:00Z</dcterms:modified>
</cp:coreProperties>
</file>