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2EE4D" w14:textId="060CC69B" w:rsidR="00D9215B" w:rsidRDefault="00D9215B" w:rsidP="005470F3">
      <w:pPr>
        <w:rPr>
          <w:rFonts w:ascii="Arial" w:hAnsi="Arial" w:cs="Arial"/>
        </w:rPr>
      </w:pPr>
      <w:r>
        <w:rPr>
          <w:rFonts w:ascii="Arial" w:hAnsi="Arial" w:cs="Arial"/>
        </w:rPr>
        <w:tab/>
      </w:r>
      <w:r>
        <w:rPr>
          <w:rFonts w:ascii="Arial" w:hAnsi="Arial" w:cs="Arial"/>
        </w:rPr>
        <w:tab/>
      </w:r>
    </w:p>
    <w:p w14:paraId="76040651" w14:textId="77777777" w:rsidR="00D9215B" w:rsidRDefault="00D9215B" w:rsidP="005470F3">
      <w:pPr>
        <w:rPr>
          <w:rFonts w:ascii="Arial" w:hAnsi="Arial" w:cs="Arial"/>
        </w:rPr>
      </w:pPr>
    </w:p>
    <w:p w14:paraId="4B684FB7" w14:textId="17661A95" w:rsidR="00D9215B" w:rsidRPr="00C32CE6" w:rsidRDefault="00D9215B" w:rsidP="00D9215B">
      <w:pPr>
        <w:jc w:val="center"/>
        <w:rPr>
          <w:rFonts w:ascii="Arial" w:hAnsi="Arial" w:cs="Arial"/>
          <w:sz w:val="28"/>
          <w:szCs w:val="28"/>
          <w:u w:val="single"/>
        </w:rPr>
      </w:pPr>
      <w:r w:rsidRPr="00C32CE6">
        <w:rPr>
          <w:rFonts w:ascii="Arial" w:hAnsi="Arial" w:cs="Arial"/>
          <w:sz w:val="28"/>
          <w:szCs w:val="28"/>
          <w:u w:val="single"/>
        </w:rPr>
        <w:t>DÉCLARATION SUR L’HONNEUR – MARCHES PUBLICS</w:t>
      </w:r>
    </w:p>
    <w:p w14:paraId="515234D3" w14:textId="77777777" w:rsidR="00D9215B" w:rsidRDefault="00D9215B" w:rsidP="005470F3">
      <w:pPr>
        <w:rPr>
          <w:rFonts w:ascii="Arial" w:hAnsi="Arial" w:cs="Arial"/>
        </w:rPr>
      </w:pPr>
    </w:p>
    <w:p w14:paraId="5AADBFDF" w14:textId="77777777" w:rsidR="00D9215B" w:rsidRPr="00D9215B" w:rsidRDefault="00D9215B" w:rsidP="00D9215B">
      <w:pPr>
        <w:rPr>
          <w:rFonts w:ascii="Arial" w:hAnsi="Arial" w:cs="Arial"/>
        </w:rPr>
      </w:pPr>
    </w:p>
    <w:p w14:paraId="56A6C6F2" w14:textId="36E5EA45" w:rsidR="00D9215B" w:rsidRDefault="00D9215B" w:rsidP="00C21F48">
      <w:pPr>
        <w:jc w:val="both"/>
        <w:rPr>
          <w:rFonts w:ascii="Arial" w:hAnsi="Arial" w:cs="Arial"/>
          <w:b/>
          <w:bCs/>
        </w:rPr>
      </w:pPr>
      <w:r w:rsidRPr="00D9215B">
        <w:rPr>
          <w:rFonts w:ascii="Arial" w:hAnsi="Arial" w:cs="Arial"/>
          <w:b/>
          <w:bCs/>
        </w:rPr>
        <w:t>La société atteste sur l'honneur, en application des articles L.2141-1 à L.2141-5, L.2141-7 à L.2141-11 du Code de la commande publique :</w:t>
      </w:r>
    </w:p>
    <w:p w14:paraId="02CBB571" w14:textId="77777777" w:rsidR="00D9215B" w:rsidRPr="00D9215B" w:rsidRDefault="00D9215B" w:rsidP="00C21F48">
      <w:pPr>
        <w:jc w:val="both"/>
        <w:rPr>
          <w:rFonts w:ascii="Arial" w:hAnsi="Arial" w:cs="Arial"/>
        </w:rPr>
      </w:pPr>
    </w:p>
    <w:p w14:paraId="572B1232" w14:textId="2D59251F" w:rsidR="00D9215B" w:rsidRPr="00D9215B" w:rsidRDefault="00D9215B" w:rsidP="00C21F48">
      <w:pPr>
        <w:jc w:val="both"/>
        <w:rPr>
          <w:rFonts w:ascii="Arial" w:hAnsi="Arial" w:cs="Arial"/>
        </w:rPr>
      </w:pPr>
      <w:r w:rsidRPr="00D9215B">
        <w:rPr>
          <w:rFonts w:ascii="Arial" w:hAnsi="Arial" w:cs="Arial"/>
          <w:b/>
          <w:bCs/>
        </w:rPr>
        <w:t xml:space="preserve">1) ne pas avoir fait l’objet d’une condamnation définitive </w:t>
      </w:r>
      <w:r w:rsidRPr="00D9215B">
        <w:rPr>
          <w:rFonts w:ascii="Arial" w:hAnsi="Arial" w:cs="Arial"/>
        </w:rPr>
        <w:t xml:space="preserve">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w:t>
      </w:r>
      <w:r w:rsidRPr="00D9215B">
        <w:rPr>
          <w:rFonts w:ascii="Arial" w:hAnsi="Arial" w:cs="Arial"/>
        </w:rPr>
        <w:t>État</w:t>
      </w:r>
      <w:r w:rsidRPr="00D9215B">
        <w:rPr>
          <w:rFonts w:ascii="Arial" w:hAnsi="Arial" w:cs="Arial"/>
        </w:rPr>
        <w:t xml:space="preserve"> membre de l’Union européenne ;</w:t>
      </w:r>
    </w:p>
    <w:p w14:paraId="2A65F1AA" w14:textId="77777777" w:rsidR="00D9215B" w:rsidRPr="00D9215B" w:rsidRDefault="00D9215B" w:rsidP="00C21F48">
      <w:pPr>
        <w:jc w:val="both"/>
        <w:rPr>
          <w:rFonts w:ascii="Arial" w:hAnsi="Arial" w:cs="Arial"/>
        </w:rPr>
      </w:pPr>
    </w:p>
    <w:p w14:paraId="23F4D702" w14:textId="4FF1D7C0" w:rsidR="00D9215B" w:rsidRPr="00D9215B" w:rsidRDefault="00D9215B" w:rsidP="00C21F48">
      <w:pPr>
        <w:jc w:val="both"/>
        <w:rPr>
          <w:rFonts w:ascii="Arial" w:hAnsi="Arial" w:cs="Arial"/>
        </w:rPr>
      </w:pPr>
      <w:r w:rsidRPr="00D9215B">
        <w:rPr>
          <w:rFonts w:ascii="Arial" w:hAnsi="Arial" w:cs="Arial"/>
          <w:b/>
          <w:bCs/>
        </w:rPr>
        <w:t xml:space="preserve">2) ne pas avoir fait l’objet depuis moins de cinq ans d’une condamnation définitive </w:t>
      </w:r>
      <w:r w:rsidRPr="00D9215B">
        <w:rPr>
          <w:rFonts w:ascii="Arial" w:hAnsi="Arial" w:cs="Arial"/>
        </w:rPr>
        <w:t xml:space="preserve">pour les infractions prévue par les articles 1741 à 1743, 1746 ou 1747 du Code général des impôts ou une infraction de même nature dans un autre </w:t>
      </w:r>
      <w:r w:rsidRPr="00D9215B">
        <w:rPr>
          <w:rFonts w:ascii="Arial" w:hAnsi="Arial" w:cs="Arial"/>
        </w:rPr>
        <w:t>État</w:t>
      </w:r>
      <w:r w:rsidRPr="00D9215B">
        <w:rPr>
          <w:rFonts w:ascii="Arial" w:hAnsi="Arial" w:cs="Arial"/>
        </w:rPr>
        <w:t xml:space="preserve"> de l’Union européenne ;</w:t>
      </w:r>
    </w:p>
    <w:p w14:paraId="02E92FD0" w14:textId="77777777" w:rsidR="00D9215B" w:rsidRPr="00D9215B" w:rsidRDefault="00D9215B" w:rsidP="00C21F48">
      <w:pPr>
        <w:jc w:val="both"/>
        <w:rPr>
          <w:rFonts w:ascii="Arial" w:hAnsi="Arial" w:cs="Arial"/>
        </w:rPr>
      </w:pPr>
    </w:p>
    <w:p w14:paraId="46DBE7FF" w14:textId="0BEEB127" w:rsidR="00D9215B" w:rsidRPr="00D9215B" w:rsidRDefault="00D9215B" w:rsidP="00C21F48">
      <w:pPr>
        <w:jc w:val="both"/>
        <w:rPr>
          <w:rFonts w:ascii="Arial" w:hAnsi="Arial" w:cs="Arial"/>
        </w:rPr>
      </w:pPr>
      <w:r w:rsidRPr="00D9215B">
        <w:rPr>
          <w:rFonts w:ascii="Arial" w:hAnsi="Arial" w:cs="Arial"/>
          <w:b/>
          <w:bCs/>
        </w:rPr>
        <w:t xml:space="preserve">3) ne pas avoir fait l’objet depuis moins de cinq ans, d’une condamnation inscrite au bulletin n° 2 du casier judiciaire </w:t>
      </w:r>
      <w:r w:rsidRPr="00D9215B">
        <w:rPr>
          <w:rFonts w:ascii="Arial" w:hAnsi="Arial" w:cs="Arial"/>
        </w:rPr>
        <w:t xml:space="preserve">pour les infractions mentionnées aux articles L.1146-1, L.8221-1, L.8221-3, L.8221-5, L.8231-1, L.8241-1, L.8251-1 et L.8251-2 du Code du travail ou des articles 131-39 5° et 225-1 du Code pénal ou des infractions de même nature dans un autre </w:t>
      </w:r>
      <w:r w:rsidRPr="00D9215B">
        <w:rPr>
          <w:rFonts w:ascii="Arial" w:hAnsi="Arial" w:cs="Arial"/>
        </w:rPr>
        <w:t>État</w:t>
      </w:r>
      <w:r w:rsidRPr="00D9215B">
        <w:rPr>
          <w:rFonts w:ascii="Arial" w:hAnsi="Arial" w:cs="Arial"/>
        </w:rPr>
        <w:t xml:space="preserve"> de l’Union européenne ;</w:t>
      </w:r>
    </w:p>
    <w:p w14:paraId="7D600CA2" w14:textId="77777777" w:rsidR="00D9215B" w:rsidRPr="00D9215B" w:rsidRDefault="00D9215B" w:rsidP="00C21F48">
      <w:pPr>
        <w:jc w:val="both"/>
        <w:rPr>
          <w:rFonts w:ascii="Arial" w:hAnsi="Arial" w:cs="Arial"/>
        </w:rPr>
      </w:pPr>
    </w:p>
    <w:p w14:paraId="68D1A261" w14:textId="5F0ED4D2" w:rsidR="00D9215B" w:rsidRPr="00D9215B" w:rsidRDefault="00D9215B" w:rsidP="00C21F48">
      <w:pPr>
        <w:jc w:val="both"/>
        <w:rPr>
          <w:rFonts w:ascii="Arial" w:hAnsi="Arial" w:cs="Arial"/>
        </w:rPr>
      </w:pPr>
      <w:r w:rsidRPr="00D9215B">
        <w:rPr>
          <w:rFonts w:ascii="Arial" w:hAnsi="Arial" w:cs="Arial"/>
          <w:b/>
          <w:bCs/>
        </w:rPr>
        <w:t xml:space="preserve">4) ne pas être soumis à la procédure de liquidation judiciaire </w:t>
      </w:r>
      <w:r w:rsidRPr="00D9215B">
        <w:rPr>
          <w:rFonts w:ascii="Arial" w:hAnsi="Arial" w:cs="Arial"/>
        </w:rPr>
        <w:t>prévue à l’article L.640-1 du Code de commerce ou ne pas faire l’objet d’une procédure équivalente régie par un droit étranger ;</w:t>
      </w:r>
    </w:p>
    <w:p w14:paraId="4D4F4312" w14:textId="77777777" w:rsidR="00D9215B" w:rsidRPr="00D9215B" w:rsidRDefault="00D9215B" w:rsidP="00C21F48">
      <w:pPr>
        <w:jc w:val="both"/>
        <w:rPr>
          <w:rFonts w:ascii="Arial" w:hAnsi="Arial" w:cs="Arial"/>
        </w:rPr>
      </w:pPr>
    </w:p>
    <w:p w14:paraId="74CCEF97" w14:textId="57076A35" w:rsidR="00D9215B" w:rsidRPr="00D9215B" w:rsidRDefault="00D9215B" w:rsidP="00C21F48">
      <w:pPr>
        <w:jc w:val="both"/>
        <w:rPr>
          <w:rFonts w:ascii="Arial" w:hAnsi="Arial" w:cs="Arial"/>
        </w:rPr>
      </w:pPr>
      <w:r w:rsidRPr="00D9215B">
        <w:rPr>
          <w:rFonts w:ascii="Arial" w:hAnsi="Arial" w:cs="Arial"/>
          <w:b/>
          <w:bCs/>
        </w:rPr>
        <w:t xml:space="preserve">5) ne pas être déclaré en état de faillite personnelle </w:t>
      </w:r>
      <w:r w:rsidRPr="00D9215B">
        <w:rPr>
          <w:rFonts w:ascii="Arial" w:hAnsi="Arial" w:cs="Arial"/>
        </w:rPr>
        <w:t>en application des articles L.653-1 à L.653-8 du Code de commerce ou ne pas faire l’objet d'une procédure équivalente régie par un droit étranger ;</w:t>
      </w:r>
    </w:p>
    <w:p w14:paraId="75105CD4" w14:textId="77777777" w:rsidR="00D9215B" w:rsidRPr="00D9215B" w:rsidRDefault="00D9215B" w:rsidP="00C21F48">
      <w:pPr>
        <w:jc w:val="both"/>
        <w:rPr>
          <w:rFonts w:ascii="Arial" w:hAnsi="Arial" w:cs="Arial"/>
        </w:rPr>
      </w:pPr>
    </w:p>
    <w:p w14:paraId="0FC61D4A" w14:textId="52825F00" w:rsidR="00D9215B" w:rsidRPr="00D9215B" w:rsidRDefault="00D9215B" w:rsidP="00C21F48">
      <w:pPr>
        <w:jc w:val="both"/>
        <w:rPr>
          <w:rFonts w:ascii="Arial" w:hAnsi="Arial" w:cs="Arial"/>
        </w:rPr>
      </w:pPr>
      <w:r w:rsidRPr="00D9215B">
        <w:rPr>
          <w:rFonts w:ascii="Arial" w:hAnsi="Arial" w:cs="Arial"/>
          <w:b/>
          <w:bCs/>
        </w:rPr>
        <w:t xml:space="preserve">6) ne pas être admis à une procédure de redressement judiciaire </w:t>
      </w:r>
      <w:r w:rsidRPr="00D9215B">
        <w:rPr>
          <w:rFonts w:ascii="Arial" w:hAnsi="Arial" w:cs="Arial"/>
        </w:rPr>
        <w:t>en application de l’article L.631-1 du Code de commerce ou à une procédure équivalente régie par un droit étranger, sans justifier d’une habilitation à poursuivre son activité pendant la durée prévisible d'exécution du marché public ;</w:t>
      </w:r>
    </w:p>
    <w:p w14:paraId="3E5E657E" w14:textId="77777777" w:rsidR="00D9215B" w:rsidRPr="00D9215B" w:rsidRDefault="00D9215B" w:rsidP="00C21F48">
      <w:pPr>
        <w:jc w:val="both"/>
        <w:rPr>
          <w:rFonts w:ascii="Arial" w:hAnsi="Arial" w:cs="Arial"/>
        </w:rPr>
      </w:pPr>
    </w:p>
    <w:p w14:paraId="621C8D77" w14:textId="6E83647B" w:rsidR="00D9215B" w:rsidRPr="00D9215B" w:rsidRDefault="00D9215B" w:rsidP="00C21F48">
      <w:pPr>
        <w:jc w:val="both"/>
        <w:rPr>
          <w:rFonts w:ascii="Arial" w:hAnsi="Arial" w:cs="Arial"/>
        </w:rPr>
      </w:pPr>
      <w:r w:rsidRPr="00D9215B">
        <w:rPr>
          <w:rFonts w:ascii="Arial" w:hAnsi="Arial" w:cs="Arial"/>
          <w:b/>
          <w:bCs/>
        </w:rPr>
        <w:t>7) avoir, au 31 décembre de l'année précédant celle au cours de laquelle a lieu le lancement de la consultation, souscrit les déclarations lui incombant en matière fiscale et sociale et acquitté les impôts et cotisations exigibles à cette date</w:t>
      </w:r>
      <w:r w:rsidRPr="00D9215B">
        <w:rPr>
          <w:rFonts w:ascii="Arial" w:hAnsi="Arial" w:cs="Arial"/>
        </w:rPr>
        <w:t>,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7C6BF81A" w14:textId="77777777" w:rsidR="00D9215B" w:rsidRPr="00D9215B" w:rsidRDefault="00D9215B" w:rsidP="00C21F48">
      <w:pPr>
        <w:jc w:val="both"/>
        <w:rPr>
          <w:rFonts w:ascii="Arial" w:hAnsi="Arial" w:cs="Arial"/>
        </w:rPr>
      </w:pPr>
    </w:p>
    <w:p w14:paraId="1F66F3B9" w14:textId="41B2A896" w:rsidR="00D9215B" w:rsidRPr="00D9215B" w:rsidRDefault="00D9215B" w:rsidP="00C21F48">
      <w:pPr>
        <w:jc w:val="both"/>
        <w:rPr>
          <w:rFonts w:ascii="Arial" w:hAnsi="Arial" w:cs="Arial"/>
        </w:rPr>
      </w:pPr>
      <w:r w:rsidRPr="00D9215B">
        <w:rPr>
          <w:rFonts w:ascii="Arial" w:hAnsi="Arial" w:cs="Arial"/>
          <w:b/>
          <w:bCs/>
        </w:rPr>
        <w:t>8) employer au moins vingt salariés et être en règle, au cours de l'année précédant celle au cours de laquelle a lieu le lancement de la consultation, concernant l’emploi des travailleurs handicapés</w:t>
      </w:r>
      <w:r w:rsidRPr="00D9215B">
        <w:rPr>
          <w:rFonts w:ascii="Arial" w:hAnsi="Arial" w:cs="Arial"/>
        </w:rPr>
        <w:t>, conformément aux articles L.5212-1 à L.5212-11 du Code du travail ;</w:t>
      </w:r>
    </w:p>
    <w:p w14:paraId="4BA0D2ED" w14:textId="3AD6F2BB" w:rsidR="00D9215B" w:rsidRDefault="00D9215B" w:rsidP="00C21F48">
      <w:pPr>
        <w:jc w:val="both"/>
        <w:rPr>
          <w:rFonts w:ascii="Arial" w:hAnsi="Arial" w:cs="Arial"/>
        </w:rPr>
      </w:pPr>
    </w:p>
    <w:p w14:paraId="19670514" w14:textId="77777777" w:rsidR="000F7859" w:rsidRPr="00D9215B" w:rsidRDefault="000F7859" w:rsidP="00C21F48">
      <w:pPr>
        <w:jc w:val="both"/>
        <w:rPr>
          <w:rFonts w:ascii="Arial" w:hAnsi="Arial" w:cs="Arial"/>
        </w:rPr>
      </w:pPr>
    </w:p>
    <w:p w14:paraId="73C8BC50" w14:textId="797A25B7" w:rsidR="00D9215B" w:rsidRPr="00D9215B" w:rsidRDefault="00D9215B" w:rsidP="00C21F48">
      <w:pPr>
        <w:jc w:val="both"/>
        <w:rPr>
          <w:rFonts w:ascii="Arial" w:hAnsi="Arial" w:cs="Arial"/>
        </w:rPr>
      </w:pPr>
      <w:r w:rsidRPr="00D9215B">
        <w:rPr>
          <w:rFonts w:ascii="Arial" w:hAnsi="Arial" w:cs="Arial"/>
          <w:b/>
          <w:bCs/>
        </w:rPr>
        <w:t xml:space="preserve">9) que les prestations seront réalisées par des salariés employés régulièrement </w:t>
      </w:r>
      <w:r w:rsidRPr="00D9215B">
        <w:rPr>
          <w:rFonts w:ascii="Arial" w:hAnsi="Arial" w:cs="Arial"/>
        </w:rPr>
        <w:t xml:space="preserve">au regard des articles L.1221-10, L.3243 2 et R.3243-1 du Code du travail (conformément à l’article D.8222-5 3° du Code du travail), pour le candidat individuel ou le membre du groupement établi en </w:t>
      </w:r>
      <w:r w:rsidR="0078247A" w:rsidRPr="00D9215B">
        <w:rPr>
          <w:rFonts w:ascii="Arial" w:hAnsi="Arial" w:cs="Arial"/>
        </w:rPr>
        <w:t>France ;</w:t>
      </w:r>
    </w:p>
    <w:p w14:paraId="76ED50AE" w14:textId="77777777" w:rsidR="00D9215B" w:rsidRPr="00D9215B" w:rsidRDefault="00D9215B" w:rsidP="00C21F48">
      <w:pPr>
        <w:jc w:val="both"/>
        <w:rPr>
          <w:rFonts w:ascii="Arial" w:hAnsi="Arial" w:cs="Arial"/>
        </w:rPr>
      </w:pPr>
    </w:p>
    <w:p w14:paraId="093D1ABA" w14:textId="08E2F87C" w:rsidR="00D9215B" w:rsidRPr="00D9215B" w:rsidRDefault="00D9215B" w:rsidP="00C21F48">
      <w:pPr>
        <w:jc w:val="both"/>
        <w:rPr>
          <w:rFonts w:ascii="Arial" w:hAnsi="Arial" w:cs="Arial"/>
        </w:rPr>
      </w:pPr>
      <w:r w:rsidRPr="00D9215B">
        <w:rPr>
          <w:rFonts w:ascii="Arial" w:hAnsi="Arial" w:cs="Arial"/>
          <w:b/>
          <w:bCs/>
        </w:rPr>
        <w:lastRenderedPageBreak/>
        <w:t xml:space="preserve">10) fournir à mes salariés des bulletins de paie </w:t>
      </w:r>
      <w:r w:rsidRPr="00D9215B">
        <w:rPr>
          <w:rFonts w:ascii="Arial" w:hAnsi="Arial" w:cs="Arial"/>
        </w:rPr>
        <w:t>comportant les mentions prévues à l’article R. 3243-1 du Code du travail, ou des documents équivalents, pour le candidat individuel ou le membre du groupement établi ou domicilié à l’étranger ;</w:t>
      </w:r>
    </w:p>
    <w:p w14:paraId="0836FA43" w14:textId="77777777" w:rsidR="00D9215B" w:rsidRPr="00D9215B" w:rsidRDefault="00D9215B" w:rsidP="00C21F48">
      <w:pPr>
        <w:jc w:val="both"/>
        <w:rPr>
          <w:rFonts w:ascii="Arial" w:hAnsi="Arial" w:cs="Arial"/>
        </w:rPr>
      </w:pPr>
    </w:p>
    <w:p w14:paraId="402B81A8" w14:textId="06636B04" w:rsidR="00D9215B" w:rsidRPr="00D9215B" w:rsidRDefault="00D9215B" w:rsidP="00C21F48">
      <w:pPr>
        <w:jc w:val="both"/>
        <w:rPr>
          <w:rFonts w:ascii="Arial" w:hAnsi="Arial" w:cs="Arial"/>
        </w:rPr>
      </w:pPr>
      <w:r w:rsidRPr="00D9215B">
        <w:rPr>
          <w:rFonts w:ascii="Arial" w:hAnsi="Arial" w:cs="Arial"/>
          <w:b/>
          <w:bCs/>
        </w:rPr>
        <w:t xml:space="preserve">11) ne pas être sous le coup d’une interdiction de concourir </w:t>
      </w:r>
      <w:r w:rsidRPr="00D9215B">
        <w:rPr>
          <w:rFonts w:ascii="Arial" w:hAnsi="Arial" w:cs="Arial"/>
        </w:rPr>
        <w:t xml:space="preserve">(liquidation judiciaire ou faillite personnelle, condamnation pour fraude fiscale, condamnation à une peine d’exclusion des marchés publics ou interdiction légale) </w:t>
      </w:r>
      <w:r w:rsidRPr="00D9215B">
        <w:rPr>
          <w:rFonts w:ascii="Arial" w:hAnsi="Arial" w:cs="Arial"/>
          <w:b/>
          <w:bCs/>
        </w:rPr>
        <w:t xml:space="preserve">et que l’entreprise que je représente ou toute personne ayant agi sous son couvert, présente dans l’entreprise, n’ont fait l’objet au cours des cinq dernières années d’aucune condamnation inscrite au bulletin n° 2 du casier judiciaire </w:t>
      </w:r>
      <w:r w:rsidRPr="00D9215B">
        <w:rPr>
          <w:rFonts w:ascii="Arial" w:hAnsi="Arial" w:cs="Arial"/>
        </w:rPr>
        <w:t xml:space="preserve">pour les infractions visées aux articles L.324-9, L.324-10, L.341-6, L.125-1, L.125-3, L.8221-1 et suivant, L.8231-1, L.8241-1 et L.8251-1 du Code du travail ou des infractions de même nature dans un autre </w:t>
      </w:r>
      <w:r w:rsidR="000F7859" w:rsidRPr="00D9215B">
        <w:rPr>
          <w:rFonts w:ascii="Arial" w:hAnsi="Arial" w:cs="Arial"/>
        </w:rPr>
        <w:t>État</w:t>
      </w:r>
      <w:r w:rsidRPr="00D9215B">
        <w:rPr>
          <w:rFonts w:ascii="Arial" w:hAnsi="Arial" w:cs="Arial"/>
        </w:rPr>
        <w:t xml:space="preserve"> de l’Union européenne ;</w:t>
      </w:r>
    </w:p>
    <w:p w14:paraId="6019CF0A" w14:textId="77777777" w:rsidR="00D9215B" w:rsidRPr="00D9215B" w:rsidRDefault="00D9215B" w:rsidP="00C21F48">
      <w:pPr>
        <w:jc w:val="both"/>
        <w:rPr>
          <w:rFonts w:ascii="Arial" w:hAnsi="Arial" w:cs="Arial"/>
        </w:rPr>
      </w:pPr>
    </w:p>
    <w:p w14:paraId="592897A3" w14:textId="46EB6AF5" w:rsidR="00D9215B" w:rsidRPr="00D9215B" w:rsidRDefault="00D9215B" w:rsidP="00C21F48">
      <w:pPr>
        <w:jc w:val="both"/>
        <w:rPr>
          <w:rFonts w:ascii="Arial" w:hAnsi="Arial" w:cs="Arial"/>
        </w:rPr>
      </w:pPr>
      <w:r w:rsidRPr="00D9215B">
        <w:rPr>
          <w:rFonts w:ascii="Arial" w:hAnsi="Arial" w:cs="Arial"/>
          <w:b/>
          <w:bCs/>
        </w:rPr>
        <w:t xml:space="preserve">12) que l’entreprise que je représente ou toute personne ayant agi sous son couvert, présente dans l’entreprise, n’ont fait l’objet au cours des cinq dernières années d’aucune condamnation définitive </w:t>
      </w:r>
      <w:r w:rsidRPr="00D9215B">
        <w:rPr>
          <w:rFonts w:ascii="Arial" w:hAnsi="Arial" w:cs="Arial"/>
        </w:rPr>
        <w:t xml:space="preserve">pour les infractions visées articles 222-34 à 222-40, 225-4-1, 225-4-7,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w:t>
      </w:r>
      <w:r w:rsidR="000F7859" w:rsidRPr="00D9215B">
        <w:rPr>
          <w:rFonts w:ascii="Arial" w:hAnsi="Arial" w:cs="Arial"/>
        </w:rPr>
        <w:t>État</w:t>
      </w:r>
      <w:r w:rsidRPr="00D9215B">
        <w:rPr>
          <w:rFonts w:ascii="Arial" w:hAnsi="Arial" w:cs="Arial"/>
        </w:rPr>
        <w:t xml:space="preserve"> membre de l’Union européenne;</w:t>
      </w:r>
    </w:p>
    <w:p w14:paraId="054E1C5D" w14:textId="77777777" w:rsidR="00D9215B" w:rsidRPr="00D9215B" w:rsidRDefault="00D9215B" w:rsidP="00C21F48">
      <w:pPr>
        <w:jc w:val="both"/>
        <w:rPr>
          <w:rFonts w:ascii="Arial" w:hAnsi="Arial" w:cs="Arial"/>
        </w:rPr>
      </w:pPr>
    </w:p>
    <w:p w14:paraId="20A2CE97" w14:textId="289A2CC8" w:rsidR="00D9215B" w:rsidRPr="00D9215B" w:rsidRDefault="00D9215B" w:rsidP="00C21F48">
      <w:pPr>
        <w:jc w:val="both"/>
        <w:rPr>
          <w:rFonts w:ascii="Arial" w:hAnsi="Arial" w:cs="Arial"/>
        </w:rPr>
      </w:pPr>
      <w:r w:rsidRPr="00D9215B">
        <w:rPr>
          <w:rFonts w:ascii="Arial" w:hAnsi="Arial" w:cs="Arial"/>
          <w:b/>
          <w:bCs/>
        </w:rPr>
        <w:t xml:space="preserve">13) avoir régulièrement souscrit toutes les déclarations auprès des administrations et organismes fiscaux et sociaux </w:t>
      </w:r>
      <w:r w:rsidRPr="00D9215B">
        <w:rPr>
          <w:rFonts w:ascii="Arial" w:hAnsi="Arial" w:cs="Arial"/>
        </w:rPr>
        <w:t>et m'engage à porter à leur connaissance toutes les modifications qui pourraient intervenir en cours d'exécution des prestations ;</w:t>
      </w:r>
    </w:p>
    <w:p w14:paraId="20DC302E" w14:textId="77777777" w:rsidR="00D9215B" w:rsidRPr="00D9215B" w:rsidRDefault="00D9215B" w:rsidP="00C21F48">
      <w:pPr>
        <w:jc w:val="both"/>
        <w:rPr>
          <w:rFonts w:ascii="Arial" w:hAnsi="Arial" w:cs="Arial"/>
        </w:rPr>
      </w:pPr>
    </w:p>
    <w:p w14:paraId="3A310677" w14:textId="3DB4AA9B" w:rsidR="00D9215B" w:rsidRPr="00D9215B" w:rsidRDefault="00D9215B" w:rsidP="00C21F48">
      <w:pPr>
        <w:jc w:val="both"/>
        <w:rPr>
          <w:rFonts w:ascii="Arial" w:hAnsi="Arial" w:cs="Arial"/>
        </w:rPr>
      </w:pPr>
      <w:r w:rsidRPr="00D9215B">
        <w:rPr>
          <w:rFonts w:ascii="Arial" w:hAnsi="Arial" w:cs="Arial"/>
          <w:b/>
          <w:bCs/>
        </w:rPr>
        <w:t xml:space="preserve">14) être à jour du paiement des salaires, charges sociales, des cotisations de sécurité sociale et d’allocations familiales des taxes sur le chiffre d'affaires, des taxes assimilées de la taxe professionnelle </w:t>
      </w:r>
      <w:r w:rsidRPr="00D9215B">
        <w:rPr>
          <w:rFonts w:ascii="Arial" w:hAnsi="Arial" w:cs="Arial"/>
        </w:rPr>
        <w:t>et d’une manière générale des impôts directs et cotisations indirectes pour lesquels un certificat ne peut être délivré.</w:t>
      </w:r>
    </w:p>
    <w:p w14:paraId="05D1CE16" w14:textId="77777777" w:rsidR="00D9215B" w:rsidRPr="00D9215B" w:rsidRDefault="00D9215B" w:rsidP="00C21F48">
      <w:pPr>
        <w:jc w:val="both"/>
        <w:rPr>
          <w:rFonts w:ascii="Arial" w:hAnsi="Arial" w:cs="Arial"/>
        </w:rPr>
      </w:pPr>
    </w:p>
    <w:p w14:paraId="5CDBE713" w14:textId="5701CDC1" w:rsidR="00D9215B" w:rsidRPr="00D9215B" w:rsidRDefault="00D9215B" w:rsidP="00C21F48">
      <w:pPr>
        <w:jc w:val="both"/>
        <w:rPr>
          <w:rFonts w:ascii="Arial" w:hAnsi="Arial" w:cs="Arial"/>
        </w:rPr>
      </w:pPr>
      <w:r w:rsidRPr="00D9215B">
        <w:rPr>
          <w:rFonts w:ascii="Arial" w:hAnsi="Arial" w:cs="Arial"/>
        </w:rPr>
        <w:t>Je règlerai, pendant l'exécution du marché, tous les salaires, charges sociales, cotisations, impôts directs et indirects, de manière que mon co-contractant ne soit recherché à quelque titre que ce soit et m'engage à en justifier à première demande.</w:t>
      </w:r>
    </w:p>
    <w:p w14:paraId="696526AF" w14:textId="77777777" w:rsidR="00D9215B" w:rsidRDefault="00D9215B" w:rsidP="00C21F48">
      <w:pPr>
        <w:jc w:val="both"/>
        <w:rPr>
          <w:rFonts w:ascii="Arial" w:hAnsi="Arial" w:cs="Arial"/>
        </w:rPr>
      </w:pPr>
    </w:p>
    <w:p w14:paraId="5B8DB0E4" w14:textId="77777777" w:rsidR="002E3B46" w:rsidRDefault="002E3B46" w:rsidP="00C21F48">
      <w:pPr>
        <w:jc w:val="both"/>
        <w:rPr>
          <w:rFonts w:ascii="Arial" w:hAnsi="Arial" w:cs="Arial"/>
        </w:rPr>
      </w:pPr>
    </w:p>
    <w:p w14:paraId="67621443" w14:textId="77777777" w:rsidR="00C21F48" w:rsidRDefault="00C21F48" w:rsidP="00C21F48">
      <w:pPr>
        <w:jc w:val="both"/>
        <w:rPr>
          <w:rFonts w:ascii="Arial" w:hAnsi="Arial" w:cs="Arial"/>
        </w:rPr>
      </w:pPr>
    </w:p>
    <w:p w14:paraId="5CF610DC" w14:textId="77777777" w:rsidR="00C21F48" w:rsidRDefault="00C21F48" w:rsidP="00C21F48">
      <w:pPr>
        <w:jc w:val="both"/>
        <w:rPr>
          <w:rFonts w:ascii="Arial" w:hAnsi="Arial" w:cs="Arial"/>
        </w:rPr>
      </w:pPr>
    </w:p>
    <w:p w14:paraId="5FDA3BDF" w14:textId="77777777" w:rsidR="00C21F48" w:rsidRDefault="00C21F48" w:rsidP="00C21F48">
      <w:pPr>
        <w:jc w:val="both"/>
        <w:rPr>
          <w:rFonts w:ascii="Arial" w:hAnsi="Arial" w:cs="Arial"/>
        </w:rPr>
      </w:pPr>
    </w:p>
    <w:p w14:paraId="4557FAE5" w14:textId="56EA91D6" w:rsidR="002E3B46" w:rsidRDefault="002E3B46" w:rsidP="00C21F4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Fait </w:t>
      </w:r>
      <w:r w:rsidR="00C21F48">
        <w:rPr>
          <w:rFonts w:ascii="Arial" w:hAnsi="Arial" w:cs="Arial"/>
        </w:rPr>
        <w:t xml:space="preserve">à      </w:t>
      </w:r>
      <w:proofErr w:type="gramStart"/>
      <w:r w:rsidR="00C21F48">
        <w:rPr>
          <w:rFonts w:ascii="Arial" w:hAnsi="Arial" w:cs="Arial"/>
        </w:rPr>
        <w:t xml:space="preserve">  ,</w:t>
      </w:r>
      <w:proofErr w:type="gramEnd"/>
      <w:r>
        <w:rPr>
          <w:rFonts w:ascii="Arial" w:hAnsi="Arial" w:cs="Arial"/>
        </w:rPr>
        <w:t xml:space="preserve"> le </w:t>
      </w:r>
    </w:p>
    <w:p w14:paraId="5DCD6D77" w14:textId="426064B2" w:rsidR="002E3B46" w:rsidRDefault="002E3B46" w:rsidP="00C21F4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82A8C53" w14:textId="77777777" w:rsidR="002E3B46" w:rsidRDefault="002E3B46" w:rsidP="00C21F48">
      <w:pPr>
        <w:jc w:val="both"/>
        <w:rPr>
          <w:rFonts w:ascii="Arial" w:hAnsi="Arial" w:cs="Arial"/>
        </w:rPr>
      </w:pPr>
    </w:p>
    <w:p w14:paraId="27AC5919" w14:textId="56670957" w:rsidR="002E3B46" w:rsidRPr="005470F3" w:rsidRDefault="002E3B46" w:rsidP="00C21F4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Signature</w:t>
      </w:r>
    </w:p>
    <w:sectPr w:rsidR="002E3B46" w:rsidRPr="005470F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8D8" w14:textId="77777777" w:rsidR="00BC419F" w:rsidRDefault="00BC419F" w:rsidP="00BC419F">
      <w:r>
        <w:separator/>
      </w:r>
    </w:p>
  </w:endnote>
  <w:endnote w:type="continuationSeparator" w:id="0">
    <w:p w14:paraId="178C582C" w14:textId="77777777" w:rsidR="00BC419F" w:rsidRDefault="00BC419F" w:rsidP="00BC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6CC8" w14:textId="5ACB2780" w:rsidR="00BC419F" w:rsidRPr="0078247A" w:rsidRDefault="00BC419F" w:rsidP="00BE4331">
    <w:pPr>
      <w:pStyle w:val="Pieddepage"/>
      <w:jc w:val="center"/>
      <w:rPr>
        <w:color w:val="FF0000"/>
      </w:rPr>
    </w:pPr>
    <w:r w:rsidRPr="0078247A">
      <w:rPr>
        <w:color w:val="FF0000"/>
      </w:rPr>
      <w:t>Nom de l’entreprise</w:t>
    </w:r>
  </w:p>
  <w:p w14:paraId="20B3D829" w14:textId="22C75A28" w:rsidR="00BE4331" w:rsidRPr="0078247A" w:rsidRDefault="00BE4331" w:rsidP="00BE4331">
    <w:pPr>
      <w:pStyle w:val="Pieddepage"/>
      <w:jc w:val="center"/>
      <w:rPr>
        <w:color w:val="FF0000"/>
      </w:rPr>
    </w:pPr>
    <w:r w:rsidRPr="0078247A">
      <w:rPr>
        <w:color w:val="FF0000"/>
      </w:rPr>
      <w:t>RCS - Code APE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50B97" w14:textId="77777777" w:rsidR="00BC419F" w:rsidRDefault="00BC419F" w:rsidP="00BC419F">
      <w:r>
        <w:separator/>
      </w:r>
    </w:p>
  </w:footnote>
  <w:footnote w:type="continuationSeparator" w:id="0">
    <w:p w14:paraId="645234F1" w14:textId="77777777" w:rsidR="00BC419F" w:rsidRDefault="00BC419F" w:rsidP="00BC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63B3C" w14:textId="569041FA" w:rsidR="00BC419F" w:rsidRPr="0078247A" w:rsidRDefault="00BC419F">
    <w:pPr>
      <w:pStyle w:val="En-tte"/>
      <w:rPr>
        <w:color w:val="FF0000"/>
      </w:rPr>
    </w:pPr>
    <w:r w:rsidRPr="0078247A">
      <w:rPr>
        <w:color w:val="FF0000"/>
      </w:rPr>
      <w:t>Insérer le logo de l’entreprise</w:t>
    </w:r>
  </w:p>
  <w:p w14:paraId="1863901D" w14:textId="77777777" w:rsidR="00BC419F" w:rsidRDefault="00BC41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55339"/>
    <w:multiLevelType w:val="hybridMultilevel"/>
    <w:tmpl w:val="F7B68A32"/>
    <w:lvl w:ilvl="0" w:tplc="C24421D8">
      <w:start w:val="1"/>
      <w:numFmt w:val="bullet"/>
      <w:pStyle w:val="Titre4"/>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1AF14F17"/>
    <w:multiLevelType w:val="hybridMultilevel"/>
    <w:tmpl w:val="EE8043F0"/>
    <w:lvl w:ilvl="0" w:tplc="2C4E2700">
      <w:start w:val="1"/>
      <w:numFmt w:val="lowerLetter"/>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7057DFE"/>
    <w:multiLevelType w:val="hybridMultilevel"/>
    <w:tmpl w:val="7CA67C7E"/>
    <w:lvl w:ilvl="0" w:tplc="A0A68F2C">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75E4E23"/>
    <w:multiLevelType w:val="hybridMultilevel"/>
    <w:tmpl w:val="8EF85DA2"/>
    <w:lvl w:ilvl="0" w:tplc="9C5CEF4E">
      <w:start w:val="1"/>
      <w:numFmt w:val="bullet"/>
      <w:pStyle w:val="Titre5"/>
      <w:lvlText w:val="o"/>
      <w:lvlJc w:val="left"/>
      <w:pPr>
        <w:ind w:left="2136" w:hanging="360"/>
      </w:pPr>
      <w:rPr>
        <w:rFonts w:ascii="Courier New" w:hAnsi="Courier New" w:cs="Courier New"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16cid:durableId="1173833747">
    <w:abstractNumId w:val="2"/>
  </w:num>
  <w:num w:numId="2" w16cid:durableId="227231398">
    <w:abstractNumId w:val="1"/>
  </w:num>
  <w:num w:numId="3" w16cid:durableId="783578274">
    <w:abstractNumId w:val="0"/>
  </w:num>
  <w:num w:numId="4" w16cid:durableId="6323830">
    <w:abstractNumId w:val="3"/>
  </w:num>
  <w:num w:numId="5" w16cid:durableId="104159407">
    <w:abstractNumId w:val="2"/>
  </w:num>
  <w:num w:numId="6" w16cid:durableId="1275282802">
    <w:abstractNumId w:val="1"/>
  </w:num>
  <w:num w:numId="7" w16cid:durableId="253634189">
    <w:abstractNumId w:val="0"/>
  </w:num>
  <w:num w:numId="8" w16cid:durableId="1787382673">
    <w:abstractNumId w:val="3"/>
  </w:num>
  <w:num w:numId="9" w16cid:durableId="1887989711">
    <w:abstractNumId w:val="2"/>
  </w:num>
  <w:num w:numId="10" w16cid:durableId="735398427">
    <w:abstractNumId w:val="1"/>
  </w:num>
  <w:num w:numId="11" w16cid:durableId="741222403">
    <w:abstractNumId w:val="0"/>
  </w:num>
  <w:num w:numId="12" w16cid:durableId="12062620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15B"/>
    <w:rsid w:val="00012DFE"/>
    <w:rsid w:val="000F7859"/>
    <w:rsid w:val="00122B94"/>
    <w:rsid w:val="00193B69"/>
    <w:rsid w:val="001D65BF"/>
    <w:rsid w:val="002128FA"/>
    <w:rsid w:val="002A321B"/>
    <w:rsid w:val="002E3B46"/>
    <w:rsid w:val="00443A21"/>
    <w:rsid w:val="004B7051"/>
    <w:rsid w:val="004D4AAA"/>
    <w:rsid w:val="005470F3"/>
    <w:rsid w:val="00603069"/>
    <w:rsid w:val="0078247A"/>
    <w:rsid w:val="00841B90"/>
    <w:rsid w:val="009E1DD0"/>
    <w:rsid w:val="00A17892"/>
    <w:rsid w:val="00BC419F"/>
    <w:rsid w:val="00BE4331"/>
    <w:rsid w:val="00C21F48"/>
    <w:rsid w:val="00C2252F"/>
    <w:rsid w:val="00C32CE6"/>
    <w:rsid w:val="00D9215B"/>
    <w:rsid w:val="00DF4AC8"/>
    <w:rsid w:val="00E01106"/>
    <w:rsid w:val="00E02D2B"/>
    <w:rsid w:val="00FE048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49E6"/>
  <w15:chartTrackingRefBased/>
  <w15:docId w15:val="{E9E5B05A-047A-4FA6-B840-BCAAFECD9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069"/>
  </w:style>
  <w:style w:type="paragraph" w:styleId="Titre1">
    <w:name w:val="heading 1"/>
    <w:basedOn w:val="Normal"/>
    <w:next w:val="Normal"/>
    <w:link w:val="Titre1Car"/>
    <w:uiPriority w:val="9"/>
    <w:qFormat/>
    <w:rsid w:val="00603069"/>
    <w:pPr>
      <w:keepNext/>
      <w:keepLines/>
      <w:pBdr>
        <w:bottom w:val="single" w:sz="4" w:space="2" w:color="3155A4"/>
      </w:pBdr>
      <w:spacing w:before="360" w:after="120"/>
      <w:outlineLvl w:val="0"/>
    </w:pPr>
    <w:rPr>
      <w:rFonts w:asciiTheme="majorHAnsi" w:eastAsiaTheme="majorEastAsia" w:hAnsiTheme="majorHAnsi" w:cstheme="majorBidi"/>
      <w:b/>
      <w:color w:val="3155A4"/>
      <w:sz w:val="40"/>
      <w:szCs w:val="40"/>
    </w:rPr>
  </w:style>
  <w:style w:type="paragraph" w:styleId="Titre2">
    <w:name w:val="heading 2"/>
    <w:basedOn w:val="Normal"/>
    <w:next w:val="Normal"/>
    <w:link w:val="Titre2Car"/>
    <w:autoRedefine/>
    <w:uiPriority w:val="9"/>
    <w:unhideWhenUsed/>
    <w:qFormat/>
    <w:rsid w:val="00603069"/>
    <w:pPr>
      <w:keepNext/>
      <w:keepLines/>
      <w:numPr>
        <w:numId w:val="9"/>
      </w:numPr>
      <w:spacing w:before="120" w:after="120"/>
      <w:outlineLvl w:val="1"/>
    </w:pPr>
    <w:rPr>
      <w:rFonts w:asciiTheme="majorHAnsi" w:eastAsiaTheme="majorEastAsia" w:hAnsiTheme="majorHAnsi" w:cstheme="majorBidi"/>
      <w:b/>
      <w:caps/>
      <w:color w:val="65B144" w:themeColor="accent3"/>
      <w:sz w:val="24"/>
      <w:szCs w:val="36"/>
    </w:rPr>
  </w:style>
  <w:style w:type="paragraph" w:styleId="Titre3">
    <w:name w:val="heading 3"/>
    <w:basedOn w:val="Normal"/>
    <w:next w:val="Normal"/>
    <w:link w:val="Titre3Car"/>
    <w:uiPriority w:val="9"/>
    <w:unhideWhenUsed/>
    <w:qFormat/>
    <w:rsid w:val="00603069"/>
    <w:pPr>
      <w:keepNext/>
      <w:keepLines/>
      <w:numPr>
        <w:numId w:val="10"/>
      </w:numPr>
      <w:spacing w:before="80" w:after="80"/>
      <w:outlineLvl w:val="2"/>
    </w:pPr>
    <w:rPr>
      <w:rFonts w:asciiTheme="majorHAnsi" w:eastAsiaTheme="majorEastAsia" w:hAnsiTheme="majorHAnsi" w:cstheme="majorBidi"/>
      <w:b/>
      <w:color w:val="B9D635" w:themeColor="accent2"/>
      <w:sz w:val="28"/>
      <w:szCs w:val="32"/>
    </w:rPr>
  </w:style>
  <w:style w:type="paragraph" w:styleId="Titre4">
    <w:name w:val="heading 4"/>
    <w:basedOn w:val="Normal"/>
    <w:next w:val="Normal"/>
    <w:link w:val="Titre4Car"/>
    <w:uiPriority w:val="9"/>
    <w:unhideWhenUsed/>
    <w:qFormat/>
    <w:rsid w:val="00603069"/>
    <w:pPr>
      <w:keepNext/>
      <w:keepLines/>
      <w:numPr>
        <w:numId w:val="11"/>
      </w:numPr>
      <w:spacing w:before="80" w:after="80"/>
      <w:outlineLvl w:val="3"/>
    </w:pPr>
    <w:rPr>
      <w:rFonts w:asciiTheme="majorHAnsi" w:eastAsiaTheme="majorEastAsia" w:hAnsiTheme="majorHAnsi" w:cstheme="majorBidi"/>
      <w:b/>
      <w:iCs/>
      <w:color w:val="8FBCFF" w:themeColor="background2"/>
      <w:sz w:val="24"/>
      <w:szCs w:val="28"/>
    </w:rPr>
  </w:style>
  <w:style w:type="paragraph" w:styleId="Titre5">
    <w:name w:val="heading 5"/>
    <w:basedOn w:val="Normal"/>
    <w:next w:val="Normal"/>
    <w:link w:val="Titre5Car"/>
    <w:uiPriority w:val="9"/>
    <w:unhideWhenUsed/>
    <w:qFormat/>
    <w:rsid w:val="00603069"/>
    <w:pPr>
      <w:keepNext/>
      <w:keepLines/>
      <w:numPr>
        <w:numId w:val="12"/>
      </w:numPr>
      <w:spacing w:before="80" w:after="80"/>
      <w:outlineLvl w:val="4"/>
    </w:pPr>
    <w:rPr>
      <w:rFonts w:asciiTheme="majorHAnsi" w:eastAsiaTheme="majorEastAsia" w:hAnsiTheme="majorHAnsi" w:cstheme="majorBidi"/>
      <w:b/>
      <w:color w:val="3155A4"/>
      <w:sz w:val="24"/>
      <w:szCs w:val="24"/>
    </w:rPr>
  </w:style>
  <w:style w:type="paragraph" w:styleId="Titre6">
    <w:name w:val="heading 6"/>
    <w:basedOn w:val="Normal"/>
    <w:next w:val="Normal"/>
    <w:link w:val="Titre6Car"/>
    <w:uiPriority w:val="9"/>
    <w:semiHidden/>
    <w:unhideWhenUsed/>
    <w:rsid w:val="002A321B"/>
    <w:pPr>
      <w:keepNext/>
      <w:keepLines/>
      <w:spacing w:before="40"/>
      <w:outlineLvl w:val="5"/>
    </w:pPr>
    <w:rPr>
      <w:rFonts w:eastAsiaTheme="majorEastAsia" w:cstheme="majorBidi"/>
      <w:i/>
      <w:iCs/>
      <w:color w:val="698AD2" w:themeColor="text1" w:themeTint="A6"/>
    </w:rPr>
  </w:style>
  <w:style w:type="paragraph" w:styleId="Titre7">
    <w:name w:val="heading 7"/>
    <w:basedOn w:val="Normal"/>
    <w:next w:val="Normal"/>
    <w:link w:val="Titre7Car"/>
    <w:uiPriority w:val="9"/>
    <w:semiHidden/>
    <w:unhideWhenUsed/>
    <w:rsid w:val="002A321B"/>
    <w:pPr>
      <w:keepNext/>
      <w:keepLines/>
      <w:spacing w:before="40"/>
      <w:outlineLvl w:val="6"/>
    </w:pPr>
    <w:rPr>
      <w:rFonts w:eastAsiaTheme="majorEastAsia" w:cstheme="majorBidi"/>
      <w:color w:val="698AD2" w:themeColor="text1" w:themeTint="A6"/>
    </w:rPr>
  </w:style>
  <w:style w:type="paragraph" w:styleId="Titre8">
    <w:name w:val="heading 8"/>
    <w:basedOn w:val="Normal"/>
    <w:next w:val="Normal"/>
    <w:link w:val="Titre8Car"/>
    <w:uiPriority w:val="9"/>
    <w:semiHidden/>
    <w:unhideWhenUsed/>
    <w:qFormat/>
    <w:rsid w:val="00603069"/>
    <w:pPr>
      <w:keepNext/>
      <w:keepLines/>
      <w:spacing w:before="80"/>
      <w:outlineLvl w:val="7"/>
    </w:pPr>
    <w:rPr>
      <w:rFonts w:asciiTheme="majorHAnsi" w:eastAsiaTheme="majorEastAsia" w:hAnsiTheme="majorHAnsi" w:cstheme="majorBidi"/>
      <w:color w:val="5F6F16" w:themeColor="accent2" w:themeShade="80"/>
      <w:sz w:val="22"/>
      <w:szCs w:val="22"/>
    </w:rPr>
  </w:style>
  <w:style w:type="paragraph" w:styleId="Titre9">
    <w:name w:val="heading 9"/>
    <w:basedOn w:val="Normal"/>
    <w:next w:val="Normal"/>
    <w:link w:val="Titre9Car"/>
    <w:uiPriority w:val="9"/>
    <w:semiHidden/>
    <w:unhideWhenUsed/>
    <w:qFormat/>
    <w:rsid w:val="00603069"/>
    <w:pPr>
      <w:keepNext/>
      <w:keepLines/>
      <w:spacing w:before="80"/>
      <w:outlineLvl w:val="8"/>
    </w:pPr>
    <w:rPr>
      <w:rFonts w:asciiTheme="majorHAnsi" w:eastAsiaTheme="majorEastAsia" w:hAnsiTheme="majorHAnsi" w:cstheme="majorBidi"/>
      <w:i/>
      <w:iCs/>
      <w:color w:val="5F6F16" w:themeColor="accent2" w:themeShade="80"/>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3069"/>
    <w:rPr>
      <w:rFonts w:asciiTheme="majorHAnsi" w:eastAsiaTheme="majorEastAsia" w:hAnsiTheme="majorHAnsi" w:cstheme="majorBidi"/>
      <w:b/>
      <w:color w:val="3155A4"/>
      <w:sz w:val="40"/>
      <w:szCs w:val="40"/>
    </w:rPr>
  </w:style>
  <w:style w:type="character" w:customStyle="1" w:styleId="Titre2Car">
    <w:name w:val="Titre 2 Car"/>
    <w:basedOn w:val="Policepardfaut"/>
    <w:link w:val="Titre2"/>
    <w:uiPriority w:val="9"/>
    <w:rsid w:val="00603069"/>
    <w:rPr>
      <w:rFonts w:asciiTheme="majorHAnsi" w:eastAsiaTheme="majorEastAsia" w:hAnsiTheme="majorHAnsi" w:cstheme="majorBidi"/>
      <w:b/>
      <w:caps/>
      <w:color w:val="65B144" w:themeColor="accent3"/>
      <w:sz w:val="24"/>
      <w:szCs w:val="36"/>
    </w:rPr>
  </w:style>
  <w:style w:type="character" w:customStyle="1" w:styleId="Titre3Car">
    <w:name w:val="Titre 3 Car"/>
    <w:basedOn w:val="Policepardfaut"/>
    <w:link w:val="Titre3"/>
    <w:uiPriority w:val="9"/>
    <w:rsid w:val="00603069"/>
    <w:rPr>
      <w:rFonts w:asciiTheme="majorHAnsi" w:eastAsiaTheme="majorEastAsia" w:hAnsiTheme="majorHAnsi" w:cstheme="majorBidi"/>
      <w:b/>
      <w:color w:val="B9D635" w:themeColor="accent2"/>
      <w:sz w:val="28"/>
      <w:szCs w:val="32"/>
    </w:rPr>
  </w:style>
  <w:style w:type="character" w:customStyle="1" w:styleId="Titre4Car">
    <w:name w:val="Titre 4 Car"/>
    <w:basedOn w:val="Policepardfaut"/>
    <w:link w:val="Titre4"/>
    <w:uiPriority w:val="9"/>
    <w:rsid w:val="00603069"/>
    <w:rPr>
      <w:rFonts w:asciiTheme="majorHAnsi" w:eastAsiaTheme="majorEastAsia" w:hAnsiTheme="majorHAnsi" w:cstheme="majorBidi"/>
      <w:b/>
      <w:iCs/>
      <w:color w:val="8FBCFF" w:themeColor="background2"/>
      <w:sz w:val="24"/>
      <w:szCs w:val="28"/>
    </w:rPr>
  </w:style>
  <w:style w:type="character" w:customStyle="1" w:styleId="Titre5Car">
    <w:name w:val="Titre 5 Car"/>
    <w:basedOn w:val="Policepardfaut"/>
    <w:link w:val="Titre5"/>
    <w:uiPriority w:val="9"/>
    <w:rsid w:val="00603069"/>
    <w:rPr>
      <w:rFonts w:asciiTheme="majorHAnsi" w:eastAsiaTheme="majorEastAsia" w:hAnsiTheme="majorHAnsi" w:cstheme="majorBidi"/>
      <w:b/>
      <w:color w:val="3155A4"/>
      <w:sz w:val="24"/>
      <w:szCs w:val="24"/>
    </w:rPr>
  </w:style>
  <w:style w:type="character" w:customStyle="1" w:styleId="Titre6Car">
    <w:name w:val="Titre 6 Car"/>
    <w:basedOn w:val="Policepardfaut"/>
    <w:link w:val="Titre6"/>
    <w:uiPriority w:val="9"/>
    <w:semiHidden/>
    <w:rsid w:val="002A321B"/>
    <w:rPr>
      <w:rFonts w:eastAsiaTheme="majorEastAsia" w:cstheme="majorBidi"/>
      <w:i/>
      <w:iCs/>
      <w:color w:val="698AD2" w:themeColor="text1" w:themeTint="A6"/>
    </w:rPr>
  </w:style>
  <w:style w:type="character" w:customStyle="1" w:styleId="Titre7Car">
    <w:name w:val="Titre 7 Car"/>
    <w:basedOn w:val="Policepardfaut"/>
    <w:link w:val="Titre7"/>
    <w:uiPriority w:val="9"/>
    <w:semiHidden/>
    <w:rsid w:val="002A321B"/>
    <w:rPr>
      <w:rFonts w:eastAsiaTheme="majorEastAsia" w:cstheme="majorBidi"/>
      <w:color w:val="698AD2" w:themeColor="text1" w:themeTint="A6"/>
    </w:rPr>
  </w:style>
  <w:style w:type="character" w:customStyle="1" w:styleId="Titre8Car">
    <w:name w:val="Titre 8 Car"/>
    <w:basedOn w:val="Policepardfaut"/>
    <w:link w:val="Titre8"/>
    <w:uiPriority w:val="9"/>
    <w:semiHidden/>
    <w:rsid w:val="00603069"/>
    <w:rPr>
      <w:rFonts w:asciiTheme="majorHAnsi" w:eastAsiaTheme="majorEastAsia" w:hAnsiTheme="majorHAnsi" w:cstheme="majorBidi"/>
      <w:color w:val="5F6F16" w:themeColor="accent2" w:themeShade="80"/>
      <w:sz w:val="22"/>
      <w:szCs w:val="22"/>
    </w:rPr>
  </w:style>
  <w:style w:type="character" w:customStyle="1" w:styleId="Titre9Car">
    <w:name w:val="Titre 9 Car"/>
    <w:basedOn w:val="Policepardfaut"/>
    <w:link w:val="Titre9"/>
    <w:uiPriority w:val="9"/>
    <w:semiHidden/>
    <w:rsid w:val="00603069"/>
    <w:rPr>
      <w:rFonts w:asciiTheme="majorHAnsi" w:eastAsiaTheme="majorEastAsia" w:hAnsiTheme="majorHAnsi" w:cstheme="majorBidi"/>
      <w:i/>
      <w:iCs/>
      <w:color w:val="5F6F16" w:themeColor="accent2" w:themeShade="80"/>
      <w:sz w:val="22"/>
      <w:szCs w:val="22"/>
    </w:rPr>
  </w:style>
  <w:style w:type="paragraph" w:styleId="Titre">
    <w:name w:val="Title"/>
    <w:basedOn w:val="Normal"/>
    <w:next w:val="Normal"/>
    <w:link w:val="TitreCar"/>
    <w:uiPriority w:val="10"/>
    <w:qFormat/>
    <w:rsid w:val="00603069"/>
    <w:pPr>
      <w:contextualSpacing/>
    </w:pPr>
    <w:rPr>
      <w:rFonts w:asciiTheme="majorHAnsi" w:eastAsiaTheme="majorEastAsia" w:hAnsiTheme="majorHAnsi" w:cstheme="majorBidi"/>
      <w:color w:val="3155A4"/>
      <w:sz w:val="96"/>
      <w:szCs w:val="96"/>
    </w:rPr>
  </w:style>
  <w:style w:type="character" w:customStyle="1" w:styleId="TitreCar">
    <w:name w:val="Titre Car"/>
    <w:basedOn w:val="Policepardfaut"/>
    <w:link w:val="Titre"/>
    <w:uiPriority w:val="10"/>
    <w:rsid w:val="00603069"/>
    <w:rPr>
      <w:rFonts w:asciiTheme="majorHAnsi" w:eastAsiaTheme="majorEastAsia" w:hAnsiTheme="majorHAnsi" w:cstheme="majorBidi"/>
      <w:color w:val="3155A4"/>
      <w:sz w:val="96"/>
      <w:szCs w:val="96"/>
    </w:rPr>
  </w:style>
  <w:style w:type="paragraph" w:styleId="Sous-titre">
    <w:name w:val="Subtitle"/>
    <w:basedOn w:val="Normal"/>
    <w:next w:val="Normal"/>
    <w:link w:val="Sous-titreCar"/>
    <w:autoRedefine/>
    <w:uiPriority w:val="11"/>
    <w:qFormat/>
    <w:rsid w:val="00603069"/>
    <w:pPr>
      <w:numPr>
        <w:ilvl w:val="1"/>
      </w:numPr>
      <w:spacing w:after="240"/>
    </w:pPr>
    <w:rPr>
      <w:b/>
      <w:caps/>
      <w:color w:val="65B144" w:themeColor="accent3"/>
      <w:spacing w:val="20"/>
      <w:sz w:val="28"/>
      <w:szCs w:val="28"/>
    </w:rPr>
  </w:style>
  <w:style w:type="character" w:customStyle="1" w:styleId="Sous-titreCar">
    <w:name w:val="Sous-titre Car"/>
    <w:basedOn w:val="Policepardfaut"/>
    <w:link w:val="Sous-titre"/>
    <w:uiPriority w:val="11"/>
    <w:rsid w:val="00603069"/>
    <w:rPr>
      <w:b/>
      <w:caps/>
      <w:color w:val="65B144" w:themeColor="accent3"/>
      <w:spacing w:val="20"/>
      <w:sz w:val="28"/>
      <w:szCs w:val="28"/>
    </w:rPr>
  </w:style>
  <w:style w:type="paragraph" w:styleId="Citation">
    <w:name w:val="Quote"/>
    <w:basedOn w:val="Normal"/>
    <w:next w:val="Normal"/>
    <w:link w:val="CitationCar"/>
    <w:uiPriority w:val="29"/>
    <w:qFormat/>
    <w:rsid w:val="00603069"/>
    <w:pPr>
      <w:spacing w:before="160"/>
      <w:ind w:left="720" w:right="720"/>
      <w:jc w:val="center"/>
    </w:pPr>
    <w:rPr>
      <w:rFonts w:asciiTheme="majorHAnsi" w:eastAsiaTheme="majorEastAsia" w:hAnsiTheme="majorHAnsi" w:cstheme="majorBidi"/>
      <w:color w:val="3155A4"/>
      <w:sz w:val="24"/>
      <w:szCs w:val="24"/>
    </w:rPr>
  </w:style>
  <w:style w:type="character" w:customStyle="1" w:styleId="CitationCar">
    <w:name w:val="Citation Car"/>
    <w:basedOn w:val="Policepardfaut"/>
    <w:link w:val="Citation"/>
    <w:uiPriority w:val="29"/>
    <w:rsid w:val="00603069"/>
    <w:rPr>
      <w:rFonts w:asciiTheme="majorHAnsi" w:eastAsiaTheme="majorEastAsia" w:hAnsiTheme="majorHAnsi" w:cstheme="majorBidi"/>
      <w:color w:val="3155A4"/>
      <w:sz w:val="24"/>
      <w:szCs w:val="24"/>
    </w:rPr>
  </w:style>
  <w:style w:type="paragraph" w:styleId="Paragraphedeliste">
    <w:name w:val="List Paragraph"/>
    <w:basedOn w:val="Normal"/>
    <w:uiPriority w:val="34"/>
    <w:qFormat/>
    <w:rsid w:val="00603069"/>
    <w:pPr>
      <w:ind w:left="720"/>
      <w:contextualSpacing/>
    </w:pPr>
  </w:style>
  <w:style w:type="character" w:styleId="Accentuationintense">
    <w:name w:val="Intense Emphasis"/>
    <w:basedOn w:val="Policepardfaut"/>
    <w:uiPriority w:val="21"/>
    <w:qFormat/>
    <w:rsid w:val="00603069"/>
    <w:rPr>
      <w:b/>
      <w:bCs/>
      <w:i/>
      <w:iCs/>
      <w:caps w:val="0"/>
      <w:smallCaps w:val="0"/>
      <w:strike w:val="0"/>
      <w:dstrike w:val="0"/>
      <w:color w:val="B9D635" w:themeColor="accent2"/>
    </w:rPr>
  </w:style>
  <w:style w:type="paragraph" w:styleId="Citationintense">
    <w:name w:val="Intense Quote"/>
    <w:basedOn w:val="Normal"/>
    <w:next w:val="Normal"/>
    <w:link w:val="CitationintenseCar"/>
    <w:uiPriority w:val="30"/>
    <w:qFormat/>
    <w:rsid w:val="00603069"/>
    <w:pPr>
      <w:pBdr>
        <w:top w:val="single" w:sz="24" w:space="4" w:color="B9D635" w:themeColor="accent2"/>
      </w:pBdr>
      <w:spacing w:before="240" w:after="240"/>
      <w:ind w:left="936" w:right="936"/>
      <w:jc w:val="center"/>
    </w:pPr>
    <w:rPr>
      <w:rFonts w:asciiTheme="majorHAnsi" w:eastAsiaTheme="majorEastAsia" w:hAnsiTheme="majorHAnsi" w:cstheme="majorBidi"/>
      <w:sz w:val="24"/>
      <w:szCs w:val="24"/>
    </w:rPr>
  </w:style>
  <w:style w:type="character" w:customStyle="1" w:styleId="CitationintenseCar">
    <w:name w:val="Citation intense Car"/>
    <w:basedOn w:val="Policepardfaut"/>
    <w:link w:val="Citationintense"/>
    <w:uiPriority w:val="30"/>
    <w:rsid w:val="00603069"/>
    <w:rPr>
      <w:rFonts w:asciiTheme="majorHAnsi" w:eastAsiaTheme="majorEastAsia" w:hAnsiTheme="majorHAnsi" w:cstheme="majorBidi"/>
      <w:sz w:val="24"/>
      <w:szCs w:val="24"/>
    </w:rPr>
  </w:style>
  <w:style w:type="character" w:styleId="Rfrenceintense">
    <w:name w:val="Intense Reference"/>
    <w:basedOn w:val="Policepardfaut"/>
    <w:uiPriority w:val="32"/>
    <w:qFormat/>
    <w:rsid w:val="00603069"/>
    <w:rPr>
      <w:b/>
      <w:bCs/>
      <w:caps w:val="0"/>
      <w:smallCaps/>
      <w:color w:val="auto"/>
      <w:spacing w:val="0"/>
      <w:u w:val="single"/>
    </w:rPr>
  </w:style>
  <w:style w:type="paragraph" w:styleId="Lgende">
    <w:name w:val="caption"/>
    <w:basedOn w:val="Normal"/>
    <w:next w:val="Normal"/>
    <w:uiPriority w:val="35"/>
    <w:unhideWhenUsed/>
    <w:qFormat/>
    <w:rsid w:val="00603069"/>
    <w:rPr>
      <w:b/>
      <w:bCs/>
      <w:color w:val="65B144" w:themeColor="accent3"/>
      <w:sz w:val="16"/>
      <w:szCs w:val="16"/>
    </w:rPr>
  </w:style>
  <w:style w:type="character" w:styleId="lev">
    <w:name w:val="Strong"/>
    <w:basedOn w:val="Policepardfaut"/>
    <w:uiPriority w:val="22"/>
    <w:qFormat/>
    <w:rsid w:val="00603069"/>
    <w:rPr>
      <w:rFonts w:ascii="Arial" w:hAnsi="Arial"/>
      <w:b/>
      <w:bCs/>
    </w:rPr>
  </w:style>
  <w:style w:type="character" w:styleId="Accentuation">
    <w:name w:val="Emphasis"/>
    <w:basedOn w:val="Policepardfaut"/>
    <w:uiPriority w:val="20"/>
    <w:qFormat/>
    <w:rsid w:val="00603069"/>
    <w:rPr>
      <w:i/>
      <w:iCs/>
      <w:color w:val="3155A4"/>
    </w:rPr>
  </w:style>
  <w:style w:type="paragraph" w:styleId="Sansinterligne">
    <w:name w:val="No Spacing"/>
    <w:uiPriority w:val="1"/>
    <w:qFormat/>
    <w:rsid w:val="00603069"/>
  </w:style>
  <w:style w:type="character" w:styleId="Accentuationlgre">
    <w:name w:val="Subtle Emphasis"/>
    <w:basedOn w:val="Policepardfaut"/>
    <w:uiPriority w:val="19"/>
    <w:qFormat/>
    <w:rsid w:val="00603069"/>
    <w:rPr>
      <w:i/>
      <w:iCs/>
      <w:color w:val="3155A4"/>
    </w:rPr>
  </w:style>
  <w:style w:type="character" w:styleId="Rfrencelgre">
    <w:name w:val="Subtle Reference"/>
    <w:basedOn w:val="Policepardfaut"/>
    <w:uiPriority w:val="31"/>
    <w:qFormat/>
    <w:rsid w:val="00603069"/>
    <w:rPr>
      <w:caps w:val="0"/>
      <w:smallCaps/>
      <w:color w:val="3155A4"/>
      <w:spacing w:val="0"/>
      <w:u w:val="single" w:color="8CA4DC" w:themeColor="text1" w:themeTint="80"/>
    </w:rPr>
  </w:style>
  <w:style w:type="paragraph" w:styleId="En-ttedetabledesmatires">
    <w:name w:val="TOC Heading"/>
    <w:basedOn w:val="Titre1"/>
    <w:next w:val="Normal"/>
    <w:uiPriority w:val="39"/>
    <w:unhideWhenUsed/>
    <w:qFormat/>
    <w:rsid w:val="00603069"/>
    <w:pPr>
      <w:outlineLvl w:val="9"/>
    </w:pPr>
  </w:style>
  <w:style w:type="paragraph" w:styleId="En-tte">
    <w:name w:val="header"/>
    <w:basedOn w:val="Normal"/>
    <w:link w:val="En-tteCar"/>
    <w:uiPriority w:val="99"/>
    <w:unhideWhenUsed/>
    <w:rsid w:val="00BC419F"/>
    <w:pPr>
      <w:tabs>
        <w:tab w:val="center" w:pos="4536"/>
        <w:tab w:val="right" w:pos="9072"/>
      </w:tabs>
    </w:pPr>
  </w:style>
  <w:style w:type="character" w:customStyle="1" w:styleId="En-tteCar">
    <w:name w:val="En-tête Car"/>
    <w:basedOn w:val="Policepardfaut"/>
    <w:link w:val="En-tte"/>
    <w:uiPriority w:val="99"/>
    <w:rsid w:val="00BC419F"/>
  </w:style>
  <w:style w:type="paragraph" w:styleId="Pieddepage">
    <w:name w:val="footer"/>
    <w:basedOn w:val="Normal"/>
    <w:link w:val="PieddepageCar"/>
    <w:uiPriority w:val="99"/>
    <w:unhideWhenUsed/>
    <w:rsid w:val="00BC419F"/>
    <w:pPr>
      <w:tabs>
        <w:tab w:val="center" w:pos="4536"/>
        <w:tab w:val="right" w:pos="9072"/>
      </w:tabs>
    </w:pPr>
  </w:style>
  <w:style w:type="character" w:customStyle="1" w:styleId="PieddepageCar">
    <w:name w:val="Pied de page Car"/>
    <w:basedOn w:val="Policepardfaut"/>
    <w:link w:val="Pieddepage"/>
    <w:uiPriority w:val="99"/>
    <w:rsid w:val="00BC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VNF 2025">
      <a:dk1>
        <a:srgbClr val="3155A4"/>
      </a:dk1>
      <a:lt1>
        <a:sysClr val="window" lastClr="FFFFFF"/>
      </a:lt1>
      <a:dk2>
        <a:srgbClr val="3155A4"/>
      </a:dk2>
      <a:lt2>
        <a:srgbClr val="8FBCFF"/>
      </a:lt2>
      <a:accent1>
        <a:srgbClr val="3155A4"/>
      </a:accent1>
      <a:accent2>
        <a:srgbClr val="B9D635"/>
      </a:accent2>
      <a:accent3>
        <a:srgbClr val="65B144"/>
      </a:accent3>
      <a:accent4>
        <a:srgbClr val="0097D7"/>
      </a:accent4>
      <a:accent5>
        <a:srgbClr val="3A7999"/>
      </a:accent5>
      <a:accent6>
        <a:srgbClr val="06AC92"/>
      </a:accent6>
      <a:hlink>
        <a:srgbClr val="FF7300"/>
      </a:hlink>
      <a:folHlink>
        <a:srgbClr val="FF73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64278BFC37054688EA81892A7492AF" ma:contentTypeVersion="" ma:contentTypeDescription="Crée un document." ma:contentTypeScope="" ma:versionID="3c242eb1e6ca0b7355120017873668dc">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712E8-2564-4A14-B384-4FAD44955BB6}"/>
</file>

<file path=customXml/itemProps2.xml><?xml version="1.0" encoding="utf-8"?>
<ds:datastoreItem xmlns:ds="http://schemas.openxmlformats.org/officeDocument/2006/customXml" ds:itemID="{172E8927-BA63-4A8B-B81E-52F2FCBA989D}"/>
</file>

<file path=customXml/itemProps3.xml><?xml version="1.0" encoding="utf-8"?>
<ds:datastoreItem xmlns:ds="http://schemas.openxmlformats.org/officeDocument/2006/customXml" ds:itemID="{B14B42A3-EEFE-49A9-ACA9-2760E7A692E2}"/>
</file>

<file path=docProps/app.xml><?xml version="1.0" encoding="utf-8"?>
<Properties xmlns="http://schemas.openxmlformats.org/officeDocument/2006/extended-properties" xmlns:vt="http://schemas.openxmlformats.org/officeDocument/2006/docPropsVTypes">
  <Template>Normal.dotm</Template>
  <TotalTime>9</TotalTime>
  <Pages>2</Pages>
  <Words>922</Words>
  <Characters>5077</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Voies navigables de France</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 Amelie</dc:creator>
  <cp:keywords/>
  <dc:description/>
  <cp:lastModifiedBy>GAY Amelie</cp:lastModifiedBy>
  <cp:revision>8</cp:revision>
  <dcterms:created xsi:type="dcterms:W3CDTF">2025-07-07T14:36:00Z</dcterms:created>
  <dcterms:modified xsi:type="dcterms:W3CDTF">2025-07-07T14:45:00Z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0x010100F964278BFC37054688EA81892A7492AF</vt:lpwstr>
  </property>
</Properties>
</file>