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41801" w14:textId="77777777" w:rsidR="0039660B" w:rsidRDefault="0039660B">
      <w:pPr>
        <w:pStyle w:val="Standard"/>
        <w:rPr>
          <w:rFonts w:cs="Arial"/>
          <w:b/>
          <w:bCs/>
          <w:color w:val="000000"/>
          <w:szCs w:val="20"/>
          <w:u w:val="single"/>
        </w:rPr>
      </w:pPr>
    </w:p>
    <w:p w14:paraId="7639A983" w14:textId="77777777" w:rsidR="0039660B" w:rsidRDefault="0039660B">
      <w:pPr>
        <w:pStyle w:val="Standard"/>
        <w:rPr>
          <w:rFonts w:cs="Arial"/>
          <w:b/>
          <w:bCs/>
          <w:color w:val="000000"/>
          <w:szCs w:val="20"/>
          <w:u w:val="single"/>
        </w:rPr>
      </w:pPr>
    </w:p>
    <w:p w14:paraId="1D290DEA" w14:textId="77777777" w:rsidR="006D3103" w:rsidRDefault="005D3C08">
      <w:pPr>
        <w:pStyle w:val="Standard"/>
        <w:rPr>
          <w:color w:val="000000"/>
          <w:szCs w:val="20"/>
        </w:rPr>
      </w:pPr>
      <w:r>
        <w:rPr>
          <w:rFonts w:cs="Arial"/>
          <w:b/>
          <w:bCs/>
          <w:color w:val="000000"/>
          <w:szCs w:val="20"/>
          <w:u w:val="single"/>
        </w:rPr>
        <w:t>Acheteur public :</w:t>
      </w:r>
      <w:r w:rsidRPr="00E63FA0">
        <w:rPr>
          <w:rFonts w:cs="Arial"/>
          <w:color w:val="000000"/>
          <w:szCs w:val="20"/>
        </w:rPr>
        <w:t xml:space="preserve"> </w:t>
      </w:r>
      <w:r w:rsidRPr="00E63FA0">
        <w:rPr>
          <w:rFonts w:cs="Arial"/>
          <w:color w:val="4472C4" w:themeColor="accent1"/>
          <w:szCs w:val="20"/>
        </w:rPr>
        <w:t>Etablissements de Santé et Médico-sociaux</w:t>
      </w:r>
    </w:p>
    <w:p w14:paraId="4B077F48" w14:textId="77777777" w:rsidR="006D3103" w:rsidRDefault="006D3103">
      <w:pPr>
        <w:pStyle w:val="Standard"/>
        <w:rPr>
          <w:rFonts w:cs="Arial"/>
          <w:color w:val="000000"/>
          <w:szCs w:val="20"/>
        </w:rPr>
      </w:pPr>
    </w:p>
    <w:p w14:paraId="79AACC9D" w14:textId="77777777" w:rsidR="00E059C1" w:rsidRDefault="005D3C08">
      <w:pPr>
        <w:pStyle w:val="Standard"/>
        <w:rPr>
          <w:rFonts w:cs="Arial"/>
          <w:shd w:val="clear" w:color="auto" w:fill="C0C0C0"/>
        </w:rPr>
      </w:pPr>
      <w:r w:rsidRPr="00E059C1">
        <w:rPr>
          <w:rFonts w:cs="Arial"/>
          <w:b/>
          <w:bCs/>
          <w:color w:val="000000"/>
          <w:szCs w:val="20"/>
          <w:u w:val="single"/>
        </w:rPr>
        <w:t>Direction service </w:t>
      </w:r>
      <w:r>
        <w:rPr>
          <w:rFonts w:cs="Arial"/>
          <w:b/>
          <w:color w:val="000000"/>
          <w:szCs w:val="20"/>
          <w:u w:val="single"/>
        </w:rPr>
        <w:t>:</w:t>
      </w:r>
      <w:r>
        <w:rPr>
          <w:rFonts w:cs="Arial"/>
          <w:color w:val="000000"/>
          <w:szCs w:val="20"/>
        </w:rPr>
        <w:t xml:space="preserve"> </w:t>
      </w:r>
      <w:r>
        <w:rPr>
          <w:rFonts w:cs="Arial"/>
          <w:color w:val="4472C4" w:themeColor="accent1"/>
          <w:szCs w:val="20"/>
        </w:rPr>
        <w:t>CHU CLERMONT FERRAND</w:t>
      </w:r>
    </w:p>
    <w:p w14:paraId="28788C9C" w14:textId="77777777" w:rsidR="006D3103" w:rsidRDefault="006D3103" w:rsidP="00E059C1">
      <w:pPr>
        <w:pStyle w:val="Standard"/>
        <w:rPr>
          <w:rFonts w:cs="Arial"/>
          <w:szCs w:val="20"/>
        </w:rPr>
      </w:pPr>
    </w:p>
    <w:p w14:paraId="33B713F7" w14:textId="77777777" w:rsidR="00E059C1" w:rsidRDefault="00E059C1" w:rsidP="00E059C1">
      <w:pPr>
        <w:pStyle w:val="Standard"/>
        <w:rPr>
          <w:rFonts w:cs="Arial"/>
          <w:szCs w:val="20"/>
        </w:rPr>
      </w:pPr>
    </w:p>
    <w:p w14:paraId="1185B5A9" w14:textId="77777777" w:rsidR="00E059C1" w:rsidRPr="00E059C1" w:rsidRDefault="00E059C1" w:rsidP="00E059C1">
      <w:pPr>
        <w:pStyle w:val="Standard"/>
        <w:rPr>
          <w:rFonts w:cs="Arial"/>
          <w:szCs w:val="20"/>
        </w:rPr>
      </w:pPr>
    </w:p>
    <w:p w14:paraId="5196E072"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242D5D44"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7B5FCA19" w14:textId="77777777" w:rsidR="006D3103" w:rsidRDefault="005D3C08">
      <w:pPr>
        <w:pStyle w:val="Titre10"/>
        <w:pBdr>
          <w:top w:val="single" w:sz="18" w:space="1" w:color="000000"/>
          <w:left w:val="single" w:sz="18" w:space="4" w:color="000000"/>
          <w:bottom w:val="single" w:sz="18" w:space="1" w:color="000000"/>
          <w:right w:val="single" w:sz="18" w:space="16" w:color="000000"/>
        </w:pBdr>
        <w:rPr>
          <w:rFonts w:cs="Arial"/>
          <w:color w:val="5B9BD5"/>
          <w:sz w:val="44"/>
          <w:szCs w:val="44"/>
          <w:shd w:val="clear" w:color="auto" w:fill="FFFFFF"/>
        </w:rPr>
      </w:pPr>
      <w:r>
        <w:rPr>
          <w:rFonts w:cs="Arial"/>
          <w:color w:val="5B9BD5" w:themeColor="accent5"/>
          <w:sz w:val="44"/>
          <w:szCs w:val="44"/>
          <w:shd w:val="clear" w:color="auto" w:fill="FFFFFF"/>
        </w:rPr>
        <w:t>Règlement de consultation</w:t>
      </w:r>
    </w:p>
    <w:p w14:paraId="24D91D77"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384C25CA" w14:textId="77777777" w:rsidR="006D3103" w:rsidRDefault="006D3103">
      <w:pPr>
        <w:pStyle w:val="Titre10"/>
        <w:pBdr>
          <w:top w:val="single" w:sz="18" w:space="1" w:color="000000"/>
          <w:left w:val="single" w:sz="18" w:space="4" w:color="000000"/>
          <w:bottom w:val="single" w:sz="18" w:space="1" w:color="000000"/>
          <w:right w:val="single" w:sz="18" w:space="16" w:color="000000"/>
        </w:pBdr>
        <w:rPr>
          <w:rFonts w:cs="Arial"/>
          <w:sz w:val="20"/>
          <w:szCs w:val="20"/>
        </w:rPr>
      </w:pPr>
    </w:p>
    <w:p w14:paraId="5C527BC4" w14:textId="77777777" w:rsidR="006D3103" w:rsidRDefault="006D3103">
      <w:pPr>
        <w:pStyle w:val="Standard"/>
        <w:rPr>
          <w:rFonts w:cs="Arial"/>
          <w:szCs w:val="20"/>
        </w:rPr>
      </w:pPr>
    </w:p>
    <w:p w14:paraId="6362EFAF" w14:textId="77777777" w:rsidR="006D3103" w:rsidRDefault="006D3103">
      <w:pPr>
        <w:pStyle w:val="Standard"/>
        <w:rPr>
          <w:rFonts w:cs="Arial"/>
          <w:szCs w:val="20"/>
        </w:rPr>
      </w:pPr>
    </w:p>
    <w:p w14:paraId="6591F27A" w14:textId="77777777" w:rsidR="006D3103" w:rsidRDefault="006D3103">
      <w:pPr>
        <w:pStyle w:val="Standard"/>
        <w:rPr>
          <w:rFonts w:cs="Arial"/>
          <w:color w:val="000000"/>
          <w:szCs w:val="20"/>
        </w:rPr>
      </w:pPr>
    </w:p>
    <w:p w14:paraId="2B100D5C" w14:textId="77777777" w:rsidR="006D3103" w:rsidRDefault="005D3C08">
      <w:pPr>
        <w:pStyle w:val="Standard"/>
        <w:tabs>
          <w:tab w:val="left" w:pos="3600"/>
        </w:tabs>
        <w:ind w:left="3600" w:hanging="3600"/>
        <w:rPr>
          <w:color w:val="000000"/>
          <w:szCs w:val="20"/>
        </w:rPr>
      </w:pPr>
      <w:r>
        <w:rPr>
          <w:rFonts w:cs="Arial"/>
          <w:b/>
          <w:bCs/>
          <w:color w:val="000000"/>
          <w:szCs w:val="20"/>
          <w:u w:val="single"/>
        </w:rPr>
        <w:t xml:space="preserve">Numéro de la </w:t>
      </w:r>
      <w:r w:rsidRPr="009D11ED">
        <w:rPr>
          <w:rFonts w:cs="Arial"/>
          <w:b/>
          <w:bCs/>
          <w:color w:val="000000"/>
          <w:szCs w:val="20"/>
          <w:u w:val="single"/>
        </w:rPr>
        <w:t>consultation :</w:t>
      </w:r>
      <w:r w:rsidRPr="009D11ED">
        <w:rPr>
          <w:rFonts w:cs="Arial"/>
          <w:color w:val="4472C4" w:themeColor="accent1"/>
          <w:szCs w:val="20"/>
        </w:rPr>
        <w:t xml:space="preserve"> 26GHTA0007</w:t>
      </w:r>
    </w:p>
    <w:p w14:paraId="21DD5080" w14:textId="77777777" w:rsidR="006D3103" w:rsidRDefault="006D3103">
      <w:pPr>
        <w:pStyle w:val="Standard"/>
        <w:rPr>
          <w:rFonts w:cs="Arial"/>
          <w:color w:val="000000"/>
          <w:szCs w:val="20"/>
        </w:rPr>
      </w:pPr>
    </w:p>
    <w:p w14:paraId="4265FC51" w14:textId="77777777" w:rsidR="006D3103" w:rsidRDefault="005D3C08">
      <w:pPr>
        <w:pStyle w:val="Standard"/>
        <w:rPr>
          <w:color w:val="000000"/>
          <w:szCs w:val="20"/>
        </w:rPr>
      </w:pPr>
      <w:r>
        <w:rPr>
          <w:rFonts w:cs="Arial"/>
          <w:b/>
          <w:color w:val="000000"/>
          <w:szCs w:val="20"/>
          <w:u w:val="single"/>
        </w:rPr>
        <w:t>Objet de la consultation :</w:t>
      </w:r>
      <w:r>
        <w:rPr>
          <w:rFonts w:cs="Arial"/>
          <w:color w:val="4472C4" w:themeColor="accent1"/>
          <w:szCs w:val="20"/>
        </w:rPr>
        <w:t xml:space="preserve"> </w:t>
      </w:r>
      <w:r w:rsidR="00853ED8" w:rsidRPr="00853ED8">
        <w:rPr>
          <w:rFonts w:cs="Arial"/>
          <w:color w:val="4472C4" w:themeColor="accent1"/>
          <w:szCs w:val="20"/>
        </w:rPr>
        <w:t xml:space="preserve">Marché avec négociation de création de la future unité dédiée à l'activité de médecine bucco-dentaire et aux consultations médicales dédiées aux personnes en situation de handicap du Centre Hospitalier Guy Thomas de Riom. </w:t>
      </w:r>
      <w:r w:rsidR="00853ED8">
        <w:rPr>
          <w:rFonts w:cs="Arial"/>
          <w:color w:val="4472C4" w:themeColor="accent1"/>
          <w:szCs w:val="20"/>
        </w:rPr>
        <w:t>(63200)</w:t>
      </w:r>
      <w:r>
        <w:rPr>
          <w:rFonts w:cs="Arial"/>
          <w:color w:val="4472C4" w:themeColor="accent1"/>
          <w:szCs w:val="20"/>
        </w:rPr>
        <w:t>.</w:t>
      </w:r>
    </w:p>
    <w:p w14:paraId="5D8D83A5" w14:textId="77777777" w:rsidR="006D3103" w:rsidRDefault="000249EA" w:rsidP="000249EA">
      <w:pPr>
        <w:pStyle w:val="Standard"/>
        <w:tabs>
          <w:tab w:val="left" w:pos="6792"/>
        </w:tabs>
        <w:rPr>
          <w:color w:val="000000"/>
          <w:szCs w:val="20"/>
        </w:rPr>
      </w:pPr>
      <w:r>
        <w:rPr>
          <w:color w:val="000000"/>
          <w:szCs w:val="20"/>
        </w:rPr>
        <w:tab/>
      </w:r>
    </w:p>
    <w:p w14:paraId="19003114" w14:textId="77777777" w:rsidR="006D3103" w:rsidRDefault="005D3C08">
      <w:pPr>
        <w:pStyle w:val="Standard"/>
        <w:tabs>
          <w:tab w:val="left" w:pos="3600"/>
        </w:tabs>
        <w:ind w:left="3600" w:hanging="3600"/>
        <w:rPr>
          <w:rFonts w:cs="Arial"/>
          <w:color w:val="4472C4"/>
          <w:szCs w:val="20"/>
        </w:rPr>
      </w:pPr>
      <w:r>
        <w:rPr>
          <w:rFonts w:cs="Arial"/>
          <w:b/>
          <w:bCs/>
          <w:color w:val="000000"/>
          <w:szCs w:val="20"/>
          <w:u w:val="single"/>
        </w:rPr>
        <w:t>Procédure de passation :</w:t>
      </w:r>
      <w:r>
        <w:rPr>
          <w:rFonts w:cs="Arial"/>
          <w:color w:val="4472C4" w:themeColor="accent1"/>
          <w:szCs w:val="20"/>
        </w:rPr>
        <w:t xml:space="preserve"> Procédure avec négociation - Candidature</w:t>
      </w:r>
    </w:p>
    <w:p w14:paraId="37678177" w14:textId="77777777" w:rsidR="006D3103" w:rsidRDefault="006D3103">
      <w:pPr>
        <w:pStyle w:val="Standard"/>
        <w:tabs>
          <w:tab w:val="left" w:pos="3600"/>
        </w:tabs>
        <w:rPr>
          <w:rFonts w:cs="Arial"/>
          <w:b/>
          <w:color w:val="000000"/>
          <w:szCs w:val="20"/>
          <w:u w:val="single"/>
        </w:rPr>
      </w:pPr>
    </w:p>
    <w:p w14:paraId="18DE8AB9" w14:textId="77777777" w:rsidR="006D3103" w:rsidRDefault="005D3C08">
      <w:pPr>
        <w:pStyle w:val="Standard"/>
        <w:tabs>
          <w:tab w:val="left" w:pos="3600"/>
        </w:tabs>
        <w:ind w:left="3600" w:hanging="3600"/>
        <w:rPr>
          <w:color w:val="000000"/>
          <w:szCs w:val="20"/>
        </w:rPr>
      </w:pPr>
      <w:r>
        <w:rPr>
          <w:rFonts w:cs="Arial"/>
          <w:b/>
          <w:color w:val="000000"/>
          <w:szCs w:val="20"/>
          <w:u w:val="single"/>
        </w:rPr>
        <w:t xml:space="preserve">Date </w:t>
      </w:r>
      <w:r>
        <w:rPr>
          <w:rFonts w:cs="Arial"/>
          <w:b/>
          <w:bCs/>
          <w:color w:val="000000"/>
          <w:szCs w:val="20"/>
          <w:u w:val="single"/>
        </w:rPr>
        <w:t>limite</w:t>
      </w:r>
      <w:r>
        <w:rPr>
          <w:rFonts w:cs="Arial"/>
          <w:b/>
          <w:color w:val="000000"/>
          <w:szCs w:val="20"/>
          <w:u w:val="single"/>
        </w:rPr>
        <w:t> :</w:t>
      </w:r>
      <w:r>
        <w:rPr>
          <w:rFonts w:cs="Arial"/>
          <w:b/>
          <w:color w:val="000000"/>
          <w:szCs w:val="20"/>
        </w:rPr>
        <w:t xml:space="preserve"> </w:t>
      </w:r>
      <w:r w:rsidR="00853ED8">
        <w:rPr>
          <w:rFonts w:cs="Arial"/>
          <w:color w:val="4472C4" w:themeColor="accent1"/>
          <w:szCs w:val="20"/>
        </w:rPr>
        <w:t>précisée dans l’avis d’appel public à la concurrence</w:t>
      </w:r>
    </w:p>
    <w:p w14:paraId="2C7CA28A" w14:textId="77777777" w:rsidR="006D3103" w:rsidRDefault="006D3103">
      <w:pPr>
        <w:pStyle w:val="Standard"/>
      </w:pPr>
    </w:p>
    <w:p w14:paraId="44745EFA" w14:textId="77777777" w:rsidR="006D3103" w:rsidRDefault="005D3C08">
      <w:pPr>
        <w:widowControl w:val="0"/>
        <w:spacing w:before="0"/>
        <w:jc w:val="left"/>
      </w:pPr>
      <w:r>
        <w:br w:type="page"/>
      </w:r>
    </w:p>
    <w:sdt>
      <w:sdtPr>
        <w:rPr>
          <w:b w:val="0"/>
          <w:bCs w:val="0"/>
          <w:sz w:val="20"/>
          <w:szCs w:val="24"/>
        </w:rPr>
        <w:id w:val="4844945"/>
        <w:docPartObj>
          <w:docPartGallery w:val="Table of Contents"/>
          <w:docPartUnique/>
        </w:docPartObj>
      </w:sdtPr>
      <w:sdtContent>
        <w:p w14:paraId="3F6C644D" w14:textId="77777777" w:rsidR="00853ED8" w:rsidRDefault="00853ED8">
          <w:pPr>
            <w:pStyle w:val="ContentsHeading"/>
          </w:pPr>
          <w:r>
            <w:t>Sommaire</w:t>
          </w:r>
        </w:p>
        <w:p w14:paraId="429D4BFD" w14:textId="09DD886F" w:rsidR="00533642" w:rsidRDefault="00853ED8">
          <w:pPr>
            <w:pStyle w:val="TM1"/>
            <w:tabs>
              <w:tab w:val="left" w:pos="482"/>
            </w:tabs>
            <w:rPr>
              <w:rFonts w:asciiTheme="minorHAnsi" w:eastAsiaTheme="minorEastAsia" w:hAnsiTheme="minorHAnsi" w:cstheme="minorBidi"/>
              <w:b w:val="0"/>
              <w:smallCaps w:val="0"/>
              <w:noProof/>
              <w:sz w:val="22"/>
              <w:szCs w:val="22"/>
              <w:lang w:eastAsia="fr-FR" w:bidi="ar-SA"/>
            </w:rPr>
          </w:pPr>
          <w:r>
            <w:fldChar w:fldCharType="begin"/>
          </w:r>
          <w:r>
            <w:instrText xml:space="preserve">TOC \o &amp;quot;1-9&amp;quot; \h </w:instrText>
          </w:r>
          <w:r>
            <w:fldChar w:fldCharType="separate"/>
          </w:r>
          <w:hyperlink w:anchor="_Toc221800621" w:history="1">
            <w:r w:rsidR="00533642" w:rsidRPr="00DA2F84">
              <w:rPr>
                <w:rStyle w:val="Lienhypertexte"/>
                <w:noProof/>
              </w:rPr>
              <w:t>1.</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Maître d'ouvrage</w:t>
            </w:r>
            <w:r w:rsidR="00533642">
              <w:rPr>
                <w:noProof/>
              </w:rPr>
              <w:tab/>
            </w:r>
            <w:r w:rsidR="00533642">
              <w:rPr>
                <w:noProof/>
              </w:rPr>
              <w:fldChar w:fldCharType="begin"/>
            </w:r>
            <w:r w:rsidR="00533642">
              <w:rPr>
                <w:noProof/>
              </w:rPr>
              <w:instrText xml:space="preserve"> PAGEREF _Toc221800621 \h </w:instrText>
            </w:r>
            <w:r w:rsidR="00533642">
              <w:rPr>
                <w:noProof/>
              </w:rPr>
            </w:r>
            <w:r w:rsidR="00533642">
              <w:rPr>
                <w:noProof/>
              </w:rPr>
              <w:fldChar w:fldCharType="separate"/>
            </w:r>
            <w:r w:rsidR="00533642">
              <w:rPr>
                <w:noProof/>
              </w:rPr>
              <w:t>4</w:t>
            </w:r>
            <w:r w:rsidR="00533642">
              <w:rPr>
                <w:noProof/>
              </w:rPr>
              <w:fldChar w:fldCharType="end"/>
            </w:r>
          </w:hyperlink>
        </w:p>
        <w:p w14:paraId="277902D3" w14:textId="3C4574C7"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22" w:history="1">
            <w:r w:rsidR="00533642" w:rsidRPr="00DA2F84">
              <w:rPr>
                <w:rStyle w:val="Lienhypertexte"/>
                <w:noProof/>
              </w:rPr>
              <w:t>2.</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Objet de la consultation</w:t>
            </w:r>
            <w:r w:rsidR="00533642">
              <w:rPr>
                <w:noProof/>
              </w:rPr>
              <w:tab/>
            </w:r>
            <w:r w:rsidR="00533642">
              <w:rPr>
                <w:noProof/>
              </w:rPr>
              <w:fldChar w:fldCharType="begin"/>
            </w:r>
            <w:r w:rsidR="00533642">
              <w:rPr>
                <w:noProof/>
              </w:rPr>
              <w:instrText xml:space="preserve"> PAGEREF _Toc221800622 \h </w:instrText>
            </w:r>
            <w:r w:rsidR="00533642">
              <w:rPr>
                <w:noProof/>
              </w:rPr>
            </w:r>
            <w:r w:rsidR="00533642">
              <w:rPr>
                <w:noProof/>
              </w:rPr>
              <w:fldChar w:fldCharType="separate"/>
            </w:r>
            <w:r w:rsidR="00533642">
              <w:rPr>
                <w:noProof/>
              </w:rPr>
              <w:t>4</w:t>
            </w:r>
            <w:r w:rsidR="00533642">
              <w:rPr>
                <w:noProof/>
              </w:rPr>
              <w:fldChar w:fldCharType="end"/>
            </w:r>
          </w:hyperlink>
        </w:p>
        <w:p w14:paraId="686E314A" w14:textId="0DFDF8A9"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23" w:history="1">
            <w:r w:rsidR="00533642" w:rsidRPr="00DA2F84">
              <w:rPr>
                <w:rStyle w:val="Lienhypertexte"/>
                <w:noProof/>
              </w:rPr>
              <w:t>3.</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Conditions de la consultation</w:t>
            </w:r>
            <w:r w:rsidR="00533642">
              <w:rPr>
                <w:noProof/>
              </w:rPr>
              <w:tab/>
            </w:r>
            <w:r w:rsidR="00533642">
              <w:rPr>
                <w:noProof/>
              </w:rPr>
              <w:fldChar w:fldCharType="begin"/>
            </w:r>
            <w:r w:rsidR="00533642">
              <w:rPr>
                <w:noProof/>
              </w:rPr>
              <w:instrText xml:space="preserve"> PAGEREF _Toc221800623 \h </w:instrText>
            </w:r>
            <w:r w:rsidR="00533642">
              <w:rPr>
                <w:noProof/>
              </w:rPr>
            </w:r>
            <w:r w:rsidR="00533642">
              <w:rPr>
                <w:noProof/>
              </w:rPr>
              <w:fldChar w:fldCharType="separate"/>
            </w:r>
            <w:r w:rsidR="00533642">
              <w:rPr>
                <w:noProof/>
              </w:rPr>
              <w:t>4</w:t>
            </w:r>
            <w:r w:rsidR="00533642">
              <w:rPr>
                <w:noProof/>
              </w:rPr>
              <w:fldChar w:fldCharType="end"/>
            </w:r>
          </w:hyperlink>
        </w:p>
        <w:p w14:paraId="6665DF83" w14:textId="0C8DC31A"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24" w:history="1">
            <w:r w:rsidR="00533642" w:rsidRPr="00DA2F84">
              <w:rPr>
                <w:rStyle w:val="Lienhypertexte"/>
                <w:noProof/>
              </w:rPr>
              <w:t>3.1.</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Procédure de passation</w:t>
            </w:r>
            <w:r w:rsidR="00533642">
              <w:rPr>
                <w:noProof/>
              </w:rPr>
              <w:tab/>
            </w:r>
            <w:r w:rsidR="00533642">
              <w:rPr>
                <w:noProof/>
              </w:rPr>
              <w:fldChar w:fldCharType="begin"/>
            </w:r>
            <w:r w:rsidR="00533642">
              <w:rPr>
                <w:noProof/>
              </w:rPr>
              <w:instrText xml:space="preserve"> PAGEREF _Toc221800624 \h </w:instrText>
            </w:r>
            <w:r w:rsidR="00533642">
              <w:rPr>
                <w:noProof/>
              </w:rPr>
            </w:r>
            <w:r w:rsidR="00533642">
              <w:rPr>
                <w:noProof/>
              </w:rPr>
              <w:fldChar w:fldCharType="separate"/>
            </w:r>
            <w:r w:rsidR="00533642">
              <w:rPr>
                <w:noProof/>
              </w:rPr>
              <w:t>4</w:t>
            </w:r>
            <w:r w:rsidR="00533642">
              <w:rPr>
                <w:noProof/>
              </w:rPr>
              <w:fldChar w:fldCharType="end"/>
            </w:r>
          </w:hyperlink>
        </w:p>
        <w:p w14:paraId="6D3C998D" w14:textId="3833CEBF"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25" w:history="1">
            <w:r w:rsidR="00533642" w:rsidRPr="00DA2F84">
              <w:rPr>
                <w:rStyle w:val="Lienhypertexte"/>
                <w:noProof/>
              </w:rPr>
              <w:t>3.2.</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Allotissement</w:t>
            </w:r>
            <w:r w:rsidR="00533642">
              <w:rPr>
                <w:noProof/>
              </w:rPr>
              <w:tab/>
            </w:r>
            <w:r w:rsidR="00533642">
              <w:rPr>
                <w:noProof/>
              </w:rPr>
              <w:fldChar w:fldCharType="begin"/>
            </w:r>
            <w:r w:rsidR="00533642">
              <w:rPr>
                <w:noProof/>
              </w:rPr>
              <w:instrText xml:space="preserve"> PAGEREF _Toc221800625 \h </w:instrText>
            </w:r>
            <w:r w:rsidR="00533642">
              <w:rPr>
                <w:noProof/>
              </w:rPr>
            </w:r>
            <w:r w:rsidR="00533642">
              <w:rPr>
                <w:noProof/>
              </w:rPr>
              <w:fldChar w:fldCharType="separate"/>
            </w:r>
            <w:r w:rsidR="00533642">
              <w:rPr>
                <w:noProof/>
              </w:rPr>
              <w:t>5</w:t>
            </w:r>
            <w:r w:rsidR="00533642">
              <w:rPr>
                <w:noProof/>
              </w:rPr>
              <w:fldChar w:fldCharType="end"/>
            </w:r>
          </w:hyperlink>
        </w:p>
        <w:p w14:paraId="48DBA4D1" w14:textId="0DF55CBD"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26" w:history="1">
            <w:r w:rsidR="00533642" w:rsidRPr="00DA2F84">
              <w:rPr>
                <w:rStyle w:val="Lienhypertexte"/>
                <w:noProof/>
              </w:rPr>
              <w:t>3.3.</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Tranches</w:t>
            </w:r>
            <w:r w:rsidR="00533642">
              <w:rPr>
                <w:noProof/>
              </w:rPr>
              <w:tab/>
            </w:r>
            <w:r w:rsidR="00533642">
              <w:rPr>
                <w:noProof/>
              </w:rPr>
              <w:fldChar w:fldCharType="begin"/>
            </w:r>
            <w:r w:rsidR="00533642">
              <w:rPr>
                <w:noProof/>
              </w:rPr>
              <w:instrText xml:space="preserve"> PAGEREF _Toc221800626 \h </w:instrText>
            </w:r>
            <w:r w:rsidR="00533642">
              <w:rPr>
                <w:noProof/>
              </w:rPr>
            </w:r>
            <w:r w:rsidR="00533642">
              <w:rPr>
                <w:noProof/>
              </w:rPr>
              <w:fldChar w:fldCharType="separate"/>
            </w:r>
            <w:r w:rsidR="00533642">
              <w:rPr>
                <w:noProof/>
              </w:rPr>
              <w:t>5</w:t>
            </w:r>
            <w:r w:rsidR="00533642">
              <w:rPr>
                <w:noProof/>
              </w:rPr>
              <w:fldChar w:fldCharType="end"/>
            </w:r>
          </w:hyperlink>
        </w:p>
        <w:p w14:paraId="2D4EC3AA" w14:textId="41A8DC0D"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27" w:history="1">
            <w:r w:rsidR="00533642" w:rsidRPr="00DA2F84">
              <w:rPr>
                <w:rStyle w:val="Lienhypertexte"/>
                <w:noProof/>
              </w:rPr>
              <w:t>3.4.</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Durée</w:t>
            </w:r>
            <w:r w:rsidR="00533642">
              <w:rPr>
                <w:noProof/>
              </w:rPr>
              <w:tab/>
            </w:r>
            <w:r w:rsidR="00533642">
              <w:rPr>
                <w:noProof/>
              </w:rPr>
              <w:fldChar w:fldCharType="begin"/>
            </w:r>
            <w:r w:rsidR="00533642">
              <w:rPr>
                <w:noProof/>
              </w:rPr>
              <w:instrText xml:space="preserve"> PAGEREF _Toc221800627 \h </w:instrText>
            </w:r>
            <w:r w:rsidR="00533642">
              <w:rPr>
                <w:noProof/>
              </w:rPr>
            </w:r>
            <w:r w:rsidR="00533642">
              <w:rPr>
                <w:noProof/>
              </w:rPr>
              <w:fldChar w:fldCharType="separate"/>
            </w:r>
            <w:r w:rsidR="00533642">
              <w:rPr>
                <w:noProof/>
              </w:rPr>
              <w:t>5</w:t>
            </w:r>
            <w:r w:rsidR="00533642">
              <w:rPr>
                <w:noProof/>
              </w:rPr>
              <w:fldChar w:fldCharType="end"/>
            </w:r>
          </w:hyperlink>
        </w:p>
        <w:p w14:paraId="41B50D26" w14:textId="669FFC85"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28" w:history="1">
            <w:r w:rsidR="00533642" w:rsidRPr="00DA2F84">
              <w:rPr>
                <w:rStyle w:val="Lienhypertexte"/>
                <w:noProof/>
              </w:rPr>
              <w:t>3.5.</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Lieu d'exécution</w:t>
            </w:r>
            <w:r w:rsidR="00533642">
              <w:rPr>
                <w:noProof/>
              </w:rPr>
              <w:tab/>
            </w:r>
            <w:r w:rsidR="00533642">
              <w:rPr>
                <w:noProof/>
              </w:rPr>
              <w:fldChar w:fldCharType="begin"/>
            </w:r>
            <w:r w:rsidR="00533642">
              <w:rPr>
                <w:noProof/>
              </w:rPr>
              <w:instrText xml:space="preserve"> PAGEREF _Toc221800628 \h </w:instrText>
            </w:r>
            <w:r w:rsidR="00533642">
              <w:rPr>
                <w:noProof/>
              </w:rPr>
            </w:r>
            <w:r w:rsidR="00533642">
              <w:rPr>
                <w:noProof/>
              </w:rPr>
              <w:fldChar w:fldCharType="separate"/>
            </w:r>
            <w:r w:rsidR="00533642">
              <w:rPr>
                <w:noProof/>
              </w:rPr>
              <w:t>5</w:t>
            </w:r>
            <w:r w:rsidR="00533642">
              <w:rPr>
                <w:noProof/>
              </w:rPr>
              <w:fldChar w:fldCharType="end"/>
            </w:r>
          </w:hyperlink>
        </w:p>
        <w:p w14:paraId="59C65414" w14:textId="003FE47F"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29" w:history="1">
            <w:r w:rsidR="00533642" w:rsidRPr="00DA2F84">
              <w:rPr>
                <w:rStyle w:val="Lienhypertexte"/>
                <w:noProof/>
              </w:rPr>
              <w:t>3.6.</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Variantes obligatoires</w:t>
            </w:r>
            <w:r w:rsidR="00533642">
              <w:rPr>
                <w:noProof/>
              </w:rPr>
              <w:tab/>
            </w:r>
            <w:r w:rsidR="00533642">
              <w:rPr>
                <w:noProof/>
              </w:rPr>
              <w:fldChar w:fldCharType="begin"/>
            </w:r>
            <w:r w:rsidR="00533642">
              <w:rPr>
                <w:noProof/>
              </w:rPr>
              <w:instrText xml:space="preserve"> PAGEREF _Toc221800629 \h </w:instrText>
            </w:r>
            <w:r w:rsidR="00533642">
              <w:rPr>
                <w:noProof/>
              </w:rPr>
            </w:r>
            <w:r w:rsidR="00533642">
              <w:rPr>
                <w:noProof/>
              </w:rPr>
              <w:fldChar w:fldCharType="separate"/>
            </w:r>
            <w:r w:rsidR="00533642">
              <w:rPr>
                <w:noProof/>
              </w:rPr>
              <w:t>5</w:t>
            </w:r>
            <w:r w:rsidR="00533642">
              <w:rPr>
                <w:noProof/>
              </w:rPr>
              <w:fldChar w:fldCharType="end"/>
            </w:r>
          </w:hyperlink>
        </w:p>
        <w:p w14:paraId="289464F9" w14:textId="5B11557A"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0" w:history="1">
            <w:r w:rsidR="00533642" w:rsidRPr="00DA2F84">
              <w:rPr>
                <w:rStyle w:val="Lienhypertexte"/>
                <w:noProof/>
              </w:rPr>
              <w:t>3.7.</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Variantes facultatives</w:t>
            </w:r>
            <w:r w:rsidR="00533642">
              <w:rPr>
                <w:noProof/>
              </w:rPr>
              <w:tab/>
            </w:r>
            <w:r w:rsidR="00533642">
              <w:rPr>
                <w:noProof/>
              </w:rPr>
              <w:fldChar w:fldCharType="begin"/>
            </w:r>
            <w:r w:rsidR="00533642">
              <w:rPr>
                <w:noProof/>
              </w:rPr>
              <w:instrText xml:space="preserve"> PAGEREF _Toc221800630 \h </w:instrText>
            </w:r>
            <w:r w:rsidR="00533642">
              <w:rPr>
                <w:noProof/>
              </w:rPr>
            </w:r>
            <w:r w:rsidR="00533642">
              <w:rPr>
                <w:noProof/>
              </w:rPr>
              <w:fldChar w:fldCharType="separate"/>
            </w:r>
            <w:r w:rsidR="00533642">
              <w:rPr>
                <w:noProof/>
              </w:rPr>
              <w:t>5</w:t>
            </w:r>
            <w:r w:rsidR="00533642">
              <w:rPr>
                <w:noProof/>
              </w:rPr>
              <w:fldChar w:fldCharType="end"/>
            </w:r>
          </w:hyperlink>
        </w:p>
        <w:p w14:paraId="5FF278E6" w14:textId="3FC47ED6"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1" w:history="1">
            <w:r w:rsidR="00533642" w:rsidRPr="00DA2F84">
              <w:rPr>
                <w:rStyle w:val="Lienhypertexte"/>
                <w:noProof/>
              </w:rPr>
              <w:t>3.8.</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Prestations supplémentaires éventuelles</w:t>
            </w:r>
            <w:r w:rsidR="00533642">
              <w:rPr>
                <w:noProof/>
              </w:rPr>
              <w:tab/>
            </w:r>
            <w:r w:rsidR="00533642">
              <w:rPr>
                <w:noProof/>
              </w:rPr>
              <w:fldChar w:fldCharType="begin"/>
            </w:r>
            <w:r w:rsidR="00533642">
              <w:rPr>
                <w:noProof/>
              </w:rPr>
              <w:instrText xml:space="preserve"> PAGEREF _Toc221800631 \h </w:instrText>
            </w:r>
            <w:r w:rsidR="00533642">
              <w:rPr>
                <w:noProof/>
              </w:rPr>
            </w:r>
            <w:r w:rsidR="00533642">
              <w:rPr>
                <w:noProof/>
              </w:rPr>
              <w:fldChar w:fldCharType="separate"/>
            </w:r>
            <w:r w:rsidR="00533642">
              <w:rPr>
                <w:noProof/>
              </w:rPr>
              <w:t>5</w:t>
            </w:r>
            <w:r w:rsidR="00533642">
              <w:rPr>
                <w:noProof/>
              </w:rPr>
              <w:fldChar w:fldCharType="end"/>
            </w:r>
          </w:hyperlink>
        </w:p>
        <w:p w14:paraId="74150497" w14:textId="212A9D79"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2" w:history="1">
            <w:r w:rsidR="00533642" w:rsidRPr="00DA2F84">
              <w:rPr>
                <w:rStyle w:val="Lienhypertexte"/>
                <w:noProof/>
              </w:rPr>
              <w:t>3.9.</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Considérations sociales</w:t>
            </w:r>
            <w:r w:rsidR="00533642">
              <w:rPr>
                <w:noProof/>
              </w:rPr>
              <w:tab/>
            </w:r>
            <w:r w:rsidR="00533642">
              <w:rPr>
                <w:noProof/>
              </w:rPr>
              <w:fldChar w:fldCharType="begin"/>
            </w:r>
            <w:r w:rsidR="00533642">
              <w:rPr>
                <w:noProof/>
              </w:rPr>
              <w:instrText xml:space="preserve"> PAGEREF _Toc221800632 \h </w:instrText>
            </w:r>
            <w:r w:rsidR="00533642">
              <w:rPr>
                <w:noProof/>
              </w:rPr>
            </w:r>
            <w:r w:rsidR="00533642">
              <w:rPr>
                <w:noProof/>
              </w:rPr>
              <w:fldChar w:fldCharType="separate"/>
            </w:r>
            <w:r w:rsidR="00533642">
              <w:rPr>
                <w:noProof/>
              </w:rPr>
              <w:t>6</w:t>
            </w:r>
            <w:r w:rsidR="00533642">
              <w:rPr>
                <w:noProof/>
              </w:rPr>
              <w:fldChar w:fldCharType="end"/>
            </w:r>
          </w:hyperlink>
        </w:p>
        <w:p w14:paraId="655E0A6A" w14:textId="3A595BAD"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3" w:history="1">
            <w:r w:rsidR="00533642" w:rsidRPr="00DA2F84">
              <w:rPr>
                <w:rStyle w:val="Lienhypertexte"/>
                <w:noProof/>
              </w:rPr>
              <w:t>3.10.</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Considérations environnementales</w:t>
            </w:r>
            <w:r w:rsidR="00533642">
              <w:rPr>
                <w:noProof/>
              </w:rPr>
              <w:tab/>
            </w:r>
            <w:r w:rsidR="00533642">
              <w:rPr>
                <w:noProof/>
              </w:rPr>
              <w:fldChar w:fldCharType="begin"/>
            </w:r>
            <w:r w:rsidR="00533642">
              <w:rPr>
                <w:noProof/>
              </w:rPr>
              <w:instrText xml:space="preserve"> PAGEREF _Toc221800633 \h </w:instrText>
            </w:r>
            <w:r w:rsidR="00533642">
              <w:rPr>
                <w:noProof/>
              </w:rPr>
            </w:r>
            <w:r w:rsidR="00533642">
              <w:rPr>
                <w:noProof/>
              </w:rPr>
              <w:fldChar w:fldCharType="separate"/>
            </w:r>
            <w:r w:rsidR="00533642">
              <w:rPr>
                <w:noProof/>
              </w:rPr>
              <w:t>6</w:t>
            </w:r>
            <w:r w:rsidR="00533642">
              <w:rPr>
                <w:noProof/>
              </w:rPr>
              <w:fldChar w:fldCharType="end"/>
            </w:r>
          </w:hyperlink>
        </w:p>
        <w:p w14:paraId="63C2848F" w14:textId="279B8AAB"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4" w:history="1">
            <w:r w:rsidR="00533642" w:rsidRPr="00DA2F84">
              <w:rPr>
                <w:rStyle w:val="Lienhypertexte"/>
                <w:noProof/>
              </w:rPr>
              <w:t>3.11.</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Traitement de données à caractère personnel</w:t>
            </w:r>
            <w:r w:rsidR="00533642">
              <w:rPr>
                <w:noProof/>
              </w:rPr>
              <w:tab/>
            </w:r>
            <w:r w:rsidR="00533642">
              <w:rPr>
                <w:noProof/>
              </w:rPr>
              <w:fldChar w:fldCharType="begin"/>
            </w:r>
            <w:r w:rsidR="00533642">
              <w:rPr>
                <w:noProof/>
              </w:rPr>
              <w:instrText xml:space="preserve"> PAGEREF _Toc221800634 \h </w:instrText>
            </w:r>
            <w:r w:rsidR="00533642">
              <w:rPr>
                <w:noProof/>
              </w:rPr>
            </w:r>
            <w:r w:rsidR="00533642">
              <w:rPr>
                <w:noProof/>
              </w:rPr>
              <w:fldChar w:fldCharType="separate"/>
            </w:r>
            <w:r w:rsidR="00533642">
              <w:rPr>
                <w:noProof/>
              </w:rPr>
              <w:t>6</w:t>
            </w:r>
            <w:r w:rsidR="00533642">
              <w:rPr>
                <w:noProof/>
              </w:rPr>
              <w:fldChar w:fldCharType="end"/>
            </w:r>
          </w:hyperlink>
        </w:p>
        <w:p w14:paraId="38644C0C" w14:textId="54F78FD3"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5" w:history="1">
            <w:r w:rsidR="00533642" w:rsidRPr="00DA2F84">
              <w:rPr>
                <w:rStyle w:val="Lienhypertexte"/>
                <w:noProof/>
              </w:rPr>
              <w:t>3.12.</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Secret des affaires</w:t>
            </w:r>
            <w:r w:rsidR="00533642">
              <w:rPr>
                <w:noProof/>
              </w:rPr>
              <w:tab/>
            </w:r>
            <w:r w:rsidR="00533642">
              <w:rPr>
                <w:noProof/>
              </w:rPr>
              <w:fldChar w:fldCharType="begin"/>
            </w:r>
            <w:r w:rsidR="00533642">
              <w:rPr>
                <w:noProof/>
              </w:rPr>
              <w:instrText xml:space="preserve"> PAGEREF _Toc221800635 \h </w:instrText>
            </w:r>
            <w:r w:rsidR="00533642">
              <w:rPr>
                <w:noProof/>
              </w:rPr>
            </w:r>
            <w:r w:rsidR="00533642">
              <w:rPr>
                <w:noProof/>
              </w:rPr>
              <w:fldChar w:fldCharType="separate"/>
            </w:r>
            <w:r w:rsidR="00533642">
              <w:rPr>
                <w:noProof/>
              </w:rPr>
              <w:t>6</w:t>
            </w:r>
            <w:r w:rsidR="00533642">
              <w:rPr>
                <w:noProof/>
              </w:rPr>
              <w:fldChar w:fldCharType="end"/>
            </w:r>
          </w:hyperlink>
        </w:p>
        <w:p w14:paraId="7AC649FD" w14:textId="2078F469"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36" w:history="1">
            <w:r w:rsidR="00533642" w:rsidRPr="00DA2F84">
              <w:rPr>
                <w:rStyle w:val="Lienhypertexte"/>
                <w:noProof/>
              </w:rPr>
              <w:t>4.</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Information des candidats</w:t>
            </w:r>
            <w:r w:rsidR="00533642">
              <w:rPr>
                <w:noProof/>
              </w:rPr>
              <w:tab/>
            </w:r>
            <w:r w:rsidR="00533642">
              <w:rPr>
                <w:noProof/>
              </w:rPr>
              <w:fldChar w:fldCharType="begin"/>
            </w:r>
            <w:r w:rsidR="00533642">
              <w:rPr>
                <w:noProof/>
              </w:rPr>
              <w:instrText xml:space="preserve"> PAGEREF _Toc221800636 \h </w:instrText>
            </w:r>
            <w:r w:rsidR="00533642">
              <w:rPr>
                <w:noProof/>
              </w:rPr>
            </w:r>
            <w:r w:rsidR="00533642">
              <w:rPr>
                <w:noProof/>
              </w:rPr>
              <w:fldChar w:fldCharType="separate"/>
            </w:r>
            <w:r w:rsidR="00533642">
              <w:rPr>
                <w:noProof/>
              </w:rPr>
              <w:t>6</w:t>
            </w:r>
            <w:r w:rsidR="00533642">
              <w:rPr>
                <w:noProof/>
              </w:rPr>
              <w:fldChar w:fldCharType="end"/>
            </w:r>
          </w:hyperlink>
        </w:p>
        <w:p w14:paraId="241162C0" w14:textId="5B891469"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7" w:history="1">
            <w:r w:rsidR="00533642" w:rsidRPr="00DA2F84">
              <w:rPr>
                <w:rStyle w:val="Lienhypertexte"/>
                <w:noProof/>
              </w:rPr>
              <w:t>4.1.</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Contenu des documents de la consultation</w:t>
            </w:r>
            <w:r w:rsidR="00533642">
              <w:rPr>
                <w:noProof/>
              </w:rPr>
              <w:tab/>
            </w:r>
            <w:r w:rsidR="00533642">
              <w:rPr>
                <w:noProof/>
              </w:rPr>
              <w:fldChar w:fldCharType="begin"/>
            </w:r>
            <w:r w:rsidR="00533642">
              <w:rPr>
                <w:noProof/>
              </w:rPr>
              <w:instrText xml:space="preserve"> PAGEREF _Toc221800637 \h </w:instrText>
            </w:r>
            <w:r w:rsidR="00533642">
              <w:rPr>
                <w:noProof/>
              </w:rPr>
            </w:r>
            <w:r w:rsidR="00533642">
              <w:rPr>
                <w:noProof/>
              </w:rPr>
              <w:fldChar w:fldCharType="separate"/>
            </w:r>
            <w:r w:rsidR="00533642">
              <w:rPr>
                <w:noProof/>
              </w:rPr>
              <w:t>6</w:t>
            </w:r>
            <w:r w:rsidR="00533642">
              <w:rPr>
                <w:noProof/>
              </w:rPr>
              <w:fldChar w:fldCharType="end"/>
            </w:r>
          </w:hyperlink>
        </w:p>
        <w:p w14:paraId="4A0632B2" w14:textId="27DF75F9"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38" w:history="1">
            <w:r w:rsidR="00533642" w:rsidRPr="00DA2F84">
              <w:rPr>
                <w:rStyle w:val="Lienhypertexte"/>
                <w:noProof/>
              </w:rPr>
              <w:t>4.2.</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Principes généraux sur les échanges électroniques</w:t>
            </w:r>
            <w:r w:rsidR="00533642">
              <w:rPr>
                <w:noProof/>
              </w:rPr>
              <w:tab/>
            </w:r>
            <w:r w:rsidR="00533642">
              <w:rPr>
                <w:noProof/>
              </w:rPr>
              <w:fldChar w:fldCharType="begin"/>
            </w:r>
            <w:r w:rsidR="00533642">
              <w:rPr>
                <w:noProof/>
              </w:rPr>
              <w:instrText xml:space="preserve"> PAGEREF _Toc221800638 \h </w:instrText>
            </w:r>
            <w:r w:rsidR="00533642">
              <w:rPr>
                <w:noProof/>
              </w:rPr>
            </w:r>
            <w:r w:rsidR="00533642">
              <w:rPr>
                <w:noProof/>
              </w:rPr>
              <w:fldChar w:fldCharType="separate"/>
            </w:r>
            <w:r w:rsidR="00533642">
              <w:rPr>
                <w:noProof/>
              </w:rPr>
              <w:t>7</w:t>
            </w:r>
            <w:r w:rsidR="00533642">
              <w:rPr>
                <w:noProof/>
              </w:rPr>
              <w:fldChar w:fldCharType="end"/>
            </w:r>
          </w:hyperlink>
        </w:p>
        <w:p w14:paraId="6AD3B36C" w14:textId="69A79408"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39" w:history="1">
            <w:r w:rsidR="00533642" w:rsidRPr="00DA2F84">
              <w:rPr>
                <w:rStyle w:val="Lienhypertexte"/>
                <w:noProof/>
              </w:rPr>
              <w:t>a)</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Modalités de retrait des documents de la consultation</w:t>
            </w:r>
            <w:r w:rsidR="00533642">
              <w:rPr>
                <w:noProof/>
              </w:rPr>
              <w:tab/>
            </w:r>
            <w:r w:rsidR="00533642">
              <w:rPr>
                <w:noProof/>
              </w:rPr>
              <w:fldChar w:fldCharType="begin"/>
            </w:r>
            <w:r w:rsidR="00533642">
              <w:rPr>
                <w:noProof/>
              </w:rPr>
              <w:instrText xml:space="preserve"> PAGEREF _Toc221800639 \h </w:instrText>
            </w:r>
            <w:r w:rsidR="00533642">
              <w:rPr>
                <w:noProof/>
              </w:rPr>
            </w:r>
            <w:r w:rsidR="00533642">
              <w:rPr>
                <w:noProof/>
              </w:rPr>
              <w:fldChar w:fldCharType="separate"/>
            </w:r>
            <w:r w:rsidR="00533642">
              <w:rPr>
                <w:noProof/>
              </w:rPr>
              <w:t>7</w:t>
            </w:r>
            <w:r w:rsidR="00533642">
              <w:rPr>
                <w:noProof/>
              </w:rPr>
              <w:fldChar w:fldCharType="end"/>
            </w:r>
          </w:hyperlink>
        </w:p>
        <w:p w14:paraId="5697317E" w14:textId="4FC44DC6"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40" w:history="1">
            <w:r w:rsidR="00533642" w:rsidRPr="00DA2F84">
              <w:rPr>
                <w:rStyle w:val="Lienhypertexte"/>
                <w:noProof/>
              </w:rPr>
              <w:t>b)</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Modalités de transmission des plis</w:t>
            </w:r>
            <w:r w:rsidR="00533642">
              <w:rPr>
                <w:noProof/>
              </w:rPr>
              <w:tab/>
            </w:r>
            <w:r w:rsidR="00533642">
              <w:rPr>
                <w:noProof/>
              </w:rPr>
              <w:fldChar w:fldCharType="begin"/>
            </w:r>
            <w:r w:rsidR="00533642">
              <w:rPr>
                <w:noProof/>
              </w:rPr>
              <w:instrText xml:space="preserve"> PAGEREF _Toc221800640 \h </w:instrText>
            </w:r>
            <w:r w:rsidR="00533642">
              <w:rPr>
                <w:noProof/>
              </w:rPr>
            </w:r>
            <w:r w:rsidR="00533642">
              <w:rPr>
                <w:noProof/>
              </w:rPr>
              <w:fldChar w:fldCharType="separate"/>
            </w:r>
            <w:r w:rsidR="00533642">
              <w:rPr>
                <w:noProof/>
              </w:rPr>
              <w:t>7</w:t>
            </w:r>
            <w:r w:rsidR="00533642">
              <w:rPr>
                <w:noProof/>
              </w:rPr>
              <w:fldChar w:fldCharType="end"/>
            </w:r>
          </w:hyperlink>
        </w:p>
        <w:p w14:paraId="015280F9" w14:textId="37B1AF11"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41" w:history="1">
            <w:r w:rsidR="00533642" w:rsidRPr="00DA2F84">
              <w:rPr>
                <w:rStyle w:val="Lienhypertexte"/>
                <w:noProof/>
              </w:rPr>
              <w:t>4.3.</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Visite sur site</w:t>
            </w:r>
            <w:r w:rsidR="00533642">
              <w:rPr>
                <w:noProof/>
              </w:rPr>
              <w:tab/>
            </w:r>
            <w:r w:rsidR="00533642">
              <w:rPr>
                <w:noProof/>
              </w:rPr>
              <w:fldChar w:fldCharType="begin"/>
            </w:r>
            <w:r w:rsidR="00533642">
              <w:rPr>
                <w:noProof/>
              </w:rPr>
              <w:instrText xml:space="preserve"> PAGEREF _Toc221800641 \h </w:instrText>
            </w:r>
            <w:r w:rsidR="00533642">
              <w:rPr>
                <w:noProof/>
              </w:rPr>
            </w:r>
            <w:r w:rsidR="00533642">
              <w:rPr>
                <w:noProof/>
              </w:rPr>
              <w:fldChar w:fldCharType="separate"/>
            </w:r>
            <w:r w:rsidR="00533642">
              <w:rPr>
                <w:noProof/>
              </w:rPr>
              <w:t>9</w:t>
            </w:r>
            <w:r w:rsidR="00533642">
              <w:rPr>
                <w:noProof/>
              </w:rPr>
              <w:fldChar w:fldCharType="end"/>
            </w:r>
          </w:hyperlink>
        </w:p>
        <w:p w14:paraId="552A8DE6" w14:textId="0D42DCBD"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42" w:history="1">
            <w:r w:rsidR="00533642" w:rsidRPr="00DA2F84">
              <w:rPr>
                <w:rStyle w:val="Lienhypertexte"/>
                <w:noProof/>
              </w:rPr>
              <w:t>5.</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Candidature</w:t>
            </w:r>
            <w:r w:rsidR="00533642">
              <w:rPr>
                <w:noProof/>
              </w:rPr>
              <w:tab/>
            </w:r>
            <w:r w:rsidR="00533642">
              <w:rPr>
                <w:noProof/>
              </w:rPr>
              <w:fldChar w:fldCharType="begin"/>
            </w:r>
            <w:r w:rsidR="00533642">
              <w:rPr>
                <w:noProof/>
              </w:rPr>
              <w:instrText xml:space="preserve"> PAGEREF _Toc221800642 \h </w:instrText>
            </w:r>
            <w:r w:rsidR="00533642">
              <w:rPr>
                <w:noProof/>
              </w:rPr>
            </w:r>
            <w:r w:rsidR="00533642">
              <w:rPr>
                <w:noProof/>
              </w:rPr>
              <w:fldChar w:fldCharType="separate"/>
            </w:r>
            <w:r w:rsidR="00533642">
              <w:rPr>
                <w:noProof/>
              </w:rPr>
              <w:t>9</w:t>
            </w:r>
            <w:r w:rsidR="00533642">
              <w:rPr>
                <w:noProof/>
              </w:rPr>
              <w:fldChar w:fldCharType="end"/>
            </w:r>
          </w:hyperlink>
        </w:p>
        <w:p w14:paraId="5C92884C" w14:textId="0959F6D8"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43" w:history="1">
            <w:r w:rsidR="00533642" w:rsidRPr="00DA2F84">
              <w:rPr>
                <w:rStyle w:val="Lienhypertexte"/>
                <w:noProof/>
              </w:rPr>
              <w:t>5.1.</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Echanges pendant la phase de publicité (candidature)</w:t>
            </w:r>
            <w:r w:rsidR="00533642">
              <w:rPr>
                <w:noProof/>
              </w:rPr>
              <w:tab/>
            </w:r>
            <w:r w:rsidR="00533642">
              <w:rPr>
                <w:noProof/>
              </w:rPr>
              <w:fldChar w:fldCharType="begin"/>
            </w:r>
            <w:r w:rsidR="00533642">
              <w:rPr>
                <w:noProof/>
              </w:rPr>
              <w:instrText xml:space="preserve"> PAGEREF _Toc221800643 \h </w:instrText>
            </w:r>
            <w:r w:rsidR="00533642">
              <w:rPr>
                <w:noProof/>
              </w:rPr>
            </w:r>
            <w:r w:rsidR="00533642">
              <w:rPr>
                <w:noProof/>
              </w:rPr>
              <w:fldChar w:fldCharType="separate"/>
            </w:r>
            <w:r w:rsidR="00533642">
              <w:rPr>
                <w:noProof/>
              </w:rPr>
              <w:t>9</w:t>
            </w:r>
            <w:r w:rsidR="00533642">
              <w:rPr>
                <w:noProof/>
              </w:rPr>
              <w:fldChar w:fldCharType="end"/>
            </w:r>
          </w:hyperlink>
        </w:p>
        <w:p w14:paraId="7C83A572" w14:textId="442F16C5"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44" w:history="1">
            <w:r w:rsidR="00533642" w:rsidRPr="00DA2F84">
              <w:rPr>
                <w:rStyle w:val="Lienhypertexte"/>
                <w:noProof/>
              </w:rPr>
              <w:t>a)</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Date limite de remise des candidatures</w:t>
            </w:r>
            <w:r w:rsidR="00533642">
              <w:rPr>
                <w:noProof/>
              </w:rPr>
              <w:tab/>
            </w:r>
            <w:r w:rsidR="00533642">
              <w:rPr>
                <w:noProof/>
              </w:rPr>
              <w:fldChar w:fldCharType="begin"/>
            </w:r>
            <w:r w:rsidR="00533642">
              <w:rPr>
                <w:noProof/>
              </w:rPr>
              <w:instrText xml:space="preserve"> PAGEREF _Toc221800644 \h </w:instrText>
            </w:r>
            <w:r w:rsidR="00533642">
              <w:rPr>
                <w:noProof/>
              </w:rPr>
            </w:r>
            <w:r w:rsidR="00533642">
              <w:rPr>
                <w:noProof/>
              </w:rPr>
              <w:fldChar w:fldCharType="separate"/>
            </w:r>
            <w:r w:rsidR="00533642">
              <w:rPr>
                <w:noProof/>
              </w:rPr>
              <w:t>9</w:t>
            </w:r>
            <w:r w:rsidR="00533642">
              <w:rPr>
                <w:noProof/>
              </w:rPr>
              <w:fldChar w:fldCharType="end"/>
            </w:r>
          </w:hyperlink>
        </w:p>
        <w:p w14:paraId="616EFE73" w14:textId="69FEF639"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45" w:history="1">
            <w:r w:rsidR="00533642" w:rsidRPr="00DA2F84">
              <w:rPr>
                <w:rStyle w:val="Lienhypertexte"/>
                <w:noProof/>
              </w:rPr>
              <w:t>b)</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Demande de renseignements complémentaires</w:t>
            </w:r>
            <w:r w:rsidR="00533642">
              <w:rPr>
                <w:noProof/>
              </w:rPr>
              <w:tab/>
            </w:r>
            <w:r w:rsidR="00533642">
              <w:rPr>
                <w:noProof/>
              </w:rPr>
              <w:fldChar w:fldCharType="begin"/>
            </w:r>
            <w:r w:rsidR="00533642">
              <w:rPr>
                <w:noProof/>
              </w:rPr>
              <w:instrText xml:space="preserve"> PAGEREF _Toc221800645 \h </w:instrText>
            </w:r>
            <w:r w:rsidR="00533642">
              <w:rPr>
                <w:noProof/>
              </w:rPr>
            </w:r>
            <w:r w:rsidR="00533642">
              <w:rPr>
                <w:noProof/>
              </w:rPr>
              <w:fldChar w:fldCharType="separate"/>
            </w:r>
            <w:r w:rsidR="00533642">
              <w:rPr>
                <w:noProof/>
              </w:rPr>
              <w:t>10</w:t>
            </w:r>
            <w:r w:rsidR="00533642">
              <w:rPr>
                <w:noProof/>
              </w:rPr>
              <w:fldChar w:fldCharType="end"/>
            </w:r>
          </w:hyperlink>
        </w:p>
        <w:p w14:paraId="7A245B50" w14:textId="198DC1E9"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46" w:history="1">
            <w:r w:rsidR="00533642" w:rsidRPr="00DA2F84">
              <w:rPr>
                <w:rStyle w:val="Lienhypertexte"/>
                <w:noProof/>
              </w:rPr>
              <w:t>c)</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Modification des documents de la consultation</w:t>
            </w:r>
            <w:r w:rsidR="00533642">
              <w:rPr>
                <w:noProof/>
              </w:rPr>
              <w:tab/>
            </w:r>
            <w:r w:rsidR="00533642">
              <w:rPr>
                <w:noProof/>
              </w:rPr>
              <w:fldChar w:fldCharType="begin"/>
            </w:r>
            <w:r w:rsidR="00533642">
              <w:rPr>
                <w:noProof/>
              </w:rPr>
              <w:instrText xml:space="preserve"> PAGEREF _Toc221800646 \h </w:instrText>
            </w:r>
            <w:r w:rsidR="00533642">
              <w:rPr>
                <w:noProof/>
              </w:rPr>
            </w:r>
            <w:r w:rsidR="00533642">
              <w:rPr>
                <w:noProof/>
              </w:rPr>
              <w:fldChar w:fldCharType="separate"/>
            </w:r>
            <w:r w:rsidR="00533642">
              <w:rPr>
                <w:noProof/>
              </w:rPr>
              <w:t>10</w:t>
            </w:r>
            <w:r w:rsidR="00533642">
              <w:rPr>
                <w:noProof/>
              </w:rPr>
              <w:fldChar w:fldCharType="end"/>
            </w:r>
          </w:hyperlink>
        </w:p>
        <w:p w14:paraId="5FD00E96" w14:textId="0BE40F90"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47" w:history="1">
            <w:r w:rsidR="00533642" w:rsidRPr="00DA2F84">
              <w:rPr>
                <w:rStyle w:val="Lienhypertexte"/>
                <w:noProof/>
              </w:rPr>
              <w:t>d)</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Prolongation du délai de réception des candidatures</w:t>
            </w:r>
            <w:r w:rsidR="00533642">
              <w:rPr>
                <w:noProof/>
              </w:rPr>
              <w:tab/>
            </w:r>
            <w:r w:rsidR="00533642">
              <w:rPr>
                <w:noProof/>
              </w:rPr>
              <w:fldChar w:fldCharType="begin"/>
            </w:r>
            <w:r w:rsidR="00533642">
              <w:rPr>
                <w:noProof/>
              </w:rPr>
              <w:instrText xml:space="preserve"> PAGEREF _Toc221800647 \h </w:instrText>
            </w:r>
            <w:r w:rsidR="00533642">
              <w:rPr>
                <w:noProof/>
              </w:rPr>
            </w:r>
            <w:r w:rsidR="00533642">
              <w:rPr>
                <w:noProof/>
              </w:rPr>
              <w:fldChar w:fldCharType="separate"/>
            </w:r>
            <w:r w:rsidR="00533642">
              <w:rPr>
                <w:noProof/>
              </w:rPr>
              <w:t>10</w:t>
            </w:r>
            <w:r w:rsidR="00533642">
              <w:rPr>
                <w:noProof/>
              </w:rPr>
              <w:fldChar w:fldCharType="end"/>
            </w:r>
          </w:hyperlink>
        </w:p>
        <w:p w14:paraId="4BCC7A84" w14:textId="3DFEF732"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48" w:history="1">
            <w:r w:rsidR="00533642" w:rsidRPr="00DA2F84">
              <w:rPr>
                <w:rStyle w:val="Lienhypertexte"/>
                <w:noProof/>
              </w:rPr>
              <w:t>5.2.</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Précisions concernant les groupements d'opérateurs économiques et la sous-traitance</w:t>
            </w:r>
            <w:r w:rsidR="00533642">
              <w:rPr>
                <w:noProof/>
              </w:rPr>
              <w:tab/>
            </w:r>
            <w:r w:rsidR="00533642">
              <w:rPr>
                <w:noProof/>
              </w:rPr>
              <w:fldChar w:fldCharType="begin"/>
            </w:r>
            <w:r w:rsidR="00533642">
              <w:rPr>
                <w:noProof/>
              </w:rPr>
              <w:instrText xml:space="preserve"> PAGEREF _Toc221800648 \h </w:instrText>
            </w:r>
            <w:r w:rsidR="00533642">
              <w:rPr>
                <w:noProof/>
              </w:rPr>
            </w:r>
            <w:r w:rsidR="00533642">
              <w:rPr>
                <w:noProof/>
              </w:rPr>
              <w:fldChar w:fldCharType="separate"/>
            </w:r>
            <w:r w:rsidR="00533642">
              <w:rPr>
                <w:noProof/>
              </w:rPr>
              <w:t>10</w:t>
            </w:r>
            <w:r w:rsidR="00533642">
              <w:rPr>
                <w:noProof/>
              </w:rPr>
              <w:fldChar w:fldCharType="end"/>
            </w:r>
          </w:hyperlink>
        </w:p>
        <w:p w14:paraId="7E84F49D" w14:textId="6D7310A2"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49" w:history="1">
            <w:r w:rsidR="00533642" w:rsidRPr="00DA2F84">
              <w:rPr>
                <w:rStyle w:val="Lienhypertexte"/>
                <w:noProof/>
              </w:rPr>
              <w:t>a)</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Précisions concernant les groupements d'opérateurs économiques</w:t>
            </w:r>
            <w:r w:rsidR="00533642">
              <w:rPr>
                <w:noProof/>
              </w:rPr>
              <w:tab/>
            </w:r>
            <w:r w:rsidR="00533642">
              <w:rPr>
                <w:noProof/>
              </w:rPr>
              <w:fldChar w:fldCharType="begin"/>
            </w:r>
            <w:r w:rsidR="00533642">
              <w:rPr>
                <w:noProof/>
              </w:rPr>
              <w:instrText xml:space="preserve"> PAGEREF _Toc221800649 \h </w:instrText>
            </w:r>
            <w:r w:rsidR="00533642">
              <w:rPr>
                <w:noProof/>
              </w:rPr>
            </w:r>
            <w:r w:rsidR="00533642">
              <w:rPr>
                <w:noProof/>
              </w:rPr>
              <w:fldChar w:fldCharType="separate"/>
            </w:r>
            <w:r w:rsidR="00533642">
              <w:rPr>
                <w:noProof/>
              </w:rPr>
              <w:t>10</w:t>
            </w:r>
            <w:r w:rsidR="00533642">
              <w:rPr>
                <w:noProof/>
              </w:rPr>
              <w:fldChar w:fldCharType="end"/>
            </w:r>
          </w:hyperlink>
        </w:p>
        <w:p w14:paraId="4DA922FF" w14:textId="562C1894"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50" w:history="1">
            <w:r w:rsidR="00533642" w:rsidRPr="00DA2F84">
              <w:rPr>
                <w:rStyle w:val="Lienhypertexte"/>
                <w:noProof/>
              </w:rPr>
              <w:t>b)</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Précisions concernant la sous-traitance</w:t>
            </w:r>
            <w:r w:rsidR="00533642">
              <w:rPr>
                <w:noProof/>
              </w:rPr>
              <w:tab/>
            </w:r>
            <w:r w:rsidR="00533642">
              <w:rPr>
                <w:noProof/>
              </w:rPr>
              <w:fldChar w:fldCharType="begin"/>
            </w:r>
            <w:r w:rsidR="00533642">
              <w:rPr>
                <w:noProof/>
              </w:rPr>
              <w:instrText xml:space="preserve"> PAGEREF _Toc221800650 \h </w:instrText>
            </w:r>
            <w:r w:rsidR="00533642">
              <w:rPr>
                <w:noProof/>
              </w:rPr>
            </w:r>
            <w:r w:rsidR="00533642">
              <w:rPr>
                <w:noProof/>
              </w:rPr>
              <w:fldChar w:fldCharType="separate"/>
            </w:r>
            <w:r w:rsidR="00533642">
              <w:rPr>
                <w:noProof/>
              </w:rPr>
              <w:t>11</w:t>
            </w:r>
            <w:r w:rsidR="00533642">
              <w:rPr>
                <w:noProof/>
              </w:rPr>
              <w:fldChar w:fldCharType="end"/>
            </w:r>
          </w:hyperlink>
        </w:p>
        <w:p w14:paraId="6CB06321" w14:textId="1E10A838"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51" w:history="1">
            <w:r w:rsidR="00533642" w:rsidRPr="00DA2F84">
              <w:rPr>
                <w:rStyle w:val="Lienhypertexte"/>
                <w:noProof/>
              </w:rPr>
              <w:t>5.3.</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Motifs d'exclusion</w:t>
            </w:r>
            <w:r w:rsidR="00533642">
              <w:rPr>
                <w:noProof/>
              </w:rPr>
              <w:tab/>
            </w:r>
            <w:r w:rsidR="00533642">
              <w:rPr>
                <w:noProof/>
              </w:rPr>
              <w:fldChar w:fldCharType="begin"/>
            </w:r>
            <w:r w:rsidR="00533642">
              <w:rPr>
                <w:noProof/>
              </w:rPr>
              <w:instrText xml:space="preserve"> PAGEREF _Toc221800651 \h </w:instrText>
            </w:r>
            <w:r w:rsidR="00533642">
              <w:rPr>
                <w:noProof/>
              </w:rPr>
            </w:r>
            <w:r w:rsidR="00533642">
              <w:rPr>
                <w:noProof/>
              </w:rPr>
              <w:fldChar w:fldCharType="separate"/>
            </w:r>
            <w:r w:rsidR="00533642">
              <w:rPr>
                <w:noProof/>
              </w:rPr>
              <w:t>11</w:t>
            </w:r>
            <w:r w:rsidR="00533642">
              <w:rPr>
                <w:noProof/>
              </w:rPr>
              <w:fldChar w:fldCharType="end"/>
            </w:r>
          </w:hyperlink>
        </w:p>
        <w:p w14:paraId="45D7E8AB" w14:textId="5D949AEC"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52" w:history="1">
            <w:r w:rsidR="00533642" w:rsidRPr="00DA2F84">
              <w:rPr>
                <w:rStyle w:val="Lienhypertexte"/>
                <w:noProof/>
              </w:rPr>
              <w:t>5.4.</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Présentation de la candidature</w:t>
            </w:r>
            <w:r w:rsidR="00533642">
              <w:rPr>
                <w:noProof/>
              </w:rPr>
              <w:tab/>
            </w:r>
            <w:r w:rsidR="00533642">
              <w:rPr>
                <w:noProof/>
              </w:rPr>
              <w:fldChar w:fldCharType="begin"/>
            </w:r>
            <w:r w:rsidR="00533642">
              <w:rPr>
                <w:noProof/>
              </w:rPr>
              <w:instrText xml:space="preserve"> PAGEREF _Toc221800652 \h </w:instrText>
            </w:r>
            <w:r w:rsidR="00533642">
              <w:rPr>
                <w:noProof/>
              </w:rPr>
            </w:r>
            <w:r w:rsidR="00533642">
              <w:rPr>
                <w:noProof/>
              </w:rPr>
              <w:fldChar w:fldCharType="separate"/>
            </w:r>
            <w:r w:rsidR="00533642">
              <w:rPr>
                <w:noProof/>
              </w:rPr>
              <w:t>11</w:t>
            </w:r>
            <w:r w:rsidR="00533642">
              <w:rPr>
                <w:noProof/>
              </w:rPr>
              <w:fldChar w:fldCharType="end"/>
            </w:r>
          </w:hyperlink>
        </w:p>
        <w:p w14:paraId="0705AF62" w14:textId="5E60AE7C"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53" w:history="1">
            <w:r w:rsidR="00533642" w:rsidRPr="00DA2F84">
              <w:rPr>
                <w:rStyle w:val="Lienhypertexte"/>
                <w:noProof/>
              </w:rPr>
              <w:t>a)</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Candidature sous forme de DUME</w:t>
            </w:r>
            <w:r w:rsidR="00533642">
              <w:rPr>
                <w:noProof/>
              </w:rPr>
              <w:tab/>
            </w:r>
            <w:r w:rsidR="00533642">
              <w:rPr>
                <w:noProof/>
              </w:rPr>
              <w:fldChar w:fldCharType="begin"/>
            </w:r>
            <w:r w:rsidR="00533642">
              <w:rPr>
                <w:noProof/>
              </w:rPr>
              <w:instrText xml:space="preserve"> PAGEREF _Toc221800653 \h </w:instrText>
            </w:r>
            <w:r w:rsidR="00533642">
              <w:rPr>
                <w:noProof/>
              </w:rPr>
            </w:r>
            <w:r w:rsidR="00533642">
              <w:rPr>
                <w:noProof/>
              </w:rPr>
              <w:fldChar w:fldCharType="separate"/>
            </w:r>
            <w:r w:rsidR="00533642">
              <w:rPr>
                <w:noProof/>
              </w:rPr>
              <w:t>12</w:t>
            </w:r>
            <w:r w:rsidR="00533642">
              <w:rPr>
                <w:noProof/>
              </w:rPr>
              <w:fldChar w:fldCharType="end"/>
            </w:r>
          </w:hyperlink>
        </w:p>
        <w:p w14:paraId="0025EC1E" w14:textId="73780E35" w:rsidR="00533642" w:rsidRDefault="009F7867">
          <w:pPr>
            <w:pStyle w:val="TM3"/>
            <w:tabs>
              <w:tab w:val="left" w:pos="851"/>
            </w:tabs>
            <w:rPr>
              <w:rFonts w:asciiTheme="minorHAnsi" w:eastAsiaTheme="minorEastAsia" w:hAnsiTheme="minorHAnsi" w:cstheme="minorBidi"/>
              <w:noProof/>
              <w:sz w:val="22"/>
              <w:szCs w:val="22"/>
              <w:lang w:eastAsia="fr-FR" w:bidi="ar-SA"/>
            </w:rPr>
          </w:pPr>
          <w:hyperlink w:anchor="_Toc221800654" w:history="1">
            <w:r w:rsidR="00533642" w:rsidRPr="00DA2F84">
              <w:rPr>
                <w:rStyle w:val="Lienhypertexte"/>
                <w:noProof/>
              </w:rPr>
              <w:t>b)</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Candidature sous forme de DC1 et DC2</w:t>
            </w:r>
            <w:r w:rsidR="00533642">
              <w:rPr>
                <w:noProof/>
              </w:rPr>
              <w:tab/>
            </w:r>
            <w:r w:rsidR="00533642">
              <w:rPr>
                <w:noProof/>
              </w:rPr>
              <w:fldChar w:fldCharType="begin"/>
            </w:r>
            <w:r w:rsidR="00533642">
              <w:rPr>
                <w:noProof/>
              </w:rPr>
              <w:instrText xml:space="preserve"> PAGEREF _Toc221800654 \h </w:instrText>
            </w:r>
            <w:r w:rsidR="00533642">
              <w:rPr>
                <w:noProof/>
              </w:rPr>
            </w:r>
            <w:r w:rsidR="00533642">
              <w:rPr>
                <w:noProof/>
              </w:rPr>
              <w:fldChar w:fldCharType="separate"/>
            </w:r>
            <w:r w:rsidR="00533642">
              <w:rPr>
                <w:noProof/>
              </w:rPr>
              <w:t>12</w:t>
            </w:r>
            <w:r w:rsidR="00533642">
              <w:rPr>
                <w:noProof/>
              </w:rPr>
              <w:fldChar w:fldCharType="end"/>
            </w:r>
          </w:hyperlink>
        </w:p>
        <w:p w14:paraId="49DFE023" w14:textId="4A31D4A2"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55" w:history="1">
            <w:r w:rsidR="00533642" w:rsidRPr="00DA2F84">
              <w:rPr>
                <w:rStyle w:val="Lienhypertexte"/>
                <w:noProof/>
              </w:rPr>
              <w:t>5.5.</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Niveaux minimaux de participation</w:t>
            </w:r>
            <w:r w:rsidR="00533642">
              <w:rPr>
                <w:noProof/>
              </w:rPr>
              <w:tab/>
            </w:r>
            <w:r w:rsidR="00533642">
              <w:rPr>
                <w:noProof/>
              </w:rPr>
              <w:fldChar w:fldCharType="begin"/>
            </w:r>
            <w:r w:rsidR="00533642">
              <w:rPr>
                <w:noProof/>
              </w:rPr>
              <w:instrText xml:space="preserve"> PAGEREF _Toc221800655 \h </w:instrText>
            </w:r>
            <w:r w:rsidR="00533642">
              <w:rPr>
                <w:noProof/>
              </w:rPr>
            </w:r>
            <w:r w:rsidR="00533642">
              <w:rPr>
                <w:noProof/>
              </w:rPr>
              <w:fldChar w:fldCharType="separate"/>
            </w:r>
            <w:r w:rsidR="00533642">
              <w:rPr>
                <w:noProof/>
              </w:rPr>
              <w:t>13</w:t>
            </w:r>
            <w:r w:rsidR="00533642">
              <w:rPr>
                <w:noProof/>
              </w:rPr>
              <w:fldChar w:fldCharType="end"/>
            </w:r>
          </w:hyperlink>
        </w:p>
        <w:p w14:paraId="2CA6831F" w14:textId="6C882174"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56" w:history="1">
            <w:r w:rsidR="00533642" w:rsidRPr="00DA2F84">
              <w:rPr>
                <w:rStyle w:val="Lienhypertexte"/>
                <w:noProof/>
              </w:rPr>
              <w:t>5.6.</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Tâches essentielles</w:t>
            </w:r>
            <w:r w:rsidR="00533642">
              <w:rPr>
                <w:noProof/>
              </w:rPr>
              <w:tab/>
            </w:r>
            <w:r w:rsidR="00533642">
              <w:rPr>
                <w:noProof/>
              </w:rPr>
              <w:fldChar w:fldCharType="begin"/>
            </w:r>
            <w:r w:rsidR="00533642">
              <w:rPr>
                <w:noProof/>
              </w:rPr>
              <w:instrText xml:space="preserve"> PAGEREF _Toc221800656 \h </w:instrText>
            </w:r>
            <w:r w:rsidR="00533642">
              <w:rPr>
                <w:noProof/>
              </w:rPr>
            </w:r>
            <w:r w:rsidR="00533642">
              <w:rPr>
                <w:noProof/>
              </w:rPr>
              <w:fldChar w:fldCharType="separate"/>
            </w:r>
            <w:r w:rsidR="00533642">
              <w:rPr>
                <w:noProof/>
              </w:rPr>
              <w:t>13</w:t>
            </w:r>
            <w:r w:rsidR="00533642">
              <w:rPr>
                <w:noProof/>
              </w:rPr>
              <w:fldChar w:fldCharType="end"/>
            </w:r>
          </w:hyperlink>
        </w:p>
        <w:p w14:paraId="0B010D6A" w14:textId="2B35EE05"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57" w:history="1">
            <w:r w:rsidR="00533642" w:rsidRPr="00DA2F84">
              <w:rPr>
                <w:rStyle w:val="Lienhypertexte"/>
                <w:noProof/>
              </w:rPr>
              <w:t>5.7.</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Examen des candidatures</w:t>
            </w:r>
            <w:r w:rsidR="00533642">
              <w:rPr>
                <w:noProof/>
              </w:rPr>
              <w:tab/>
            </w:r>
            <w:r w:rsidR="00533642">
              <w:rPr>
                <w:noProof/>
              </w:rPr>
              <w:fldChar w:fldCharType="begin"/>
            </w:r>
            <w:r w:rsidR="00533642">
              <w:rPr>
                <w:noProof/>
              </w:rPr>
              <w:instrText xml:space="preserve"> PAGEREF _Toc221800657 \h </w:instrText>
            </w:r>
            <w:r w:rsidR="00533642">
              <w:rPr>
                <w:noProof/>
              </w:rPr>
            </w:r>
            <w:r w:rsidR="00533642">
              <w:rPr>
                <w:noProof/>
              </w:rPr>
              <w:fldChar w:fldCharType="separate"/>
            </w:r>
            <w:r w:rsidR="00533642">
              <w:rPr>
                <w:noProof/>
              </w:rPr>
              <w:t>13</w:t>
            </w:r>
            <w:r w:rsidR="00533642">
              <w:rPr>
                <w:noProof/>
              </w:rPr>
              <w:fldChar w:fldCharType="end"/>
            </w:r>
          </w:hyperlink>
        </w:p>
        <w:p w14:paraId="426C441E" w14:textId="770ADFB5"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58" w:history="1">
            <w:r w:rsidR="00533642" w:rsidRPr="00DA2F84">
              <w:rPr>
                <w:rStyle w:val="Lienhypertexte"/>
                <w:noProof/>
              </w:rPr>
              <w:t>5.8.</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Vérification des conditions de participation : liste des documents justificatifs</w:t>
            </w:r>
            <w:r w:rsidR="00533642">
              <w:rPr>
                <w:noProof/>
              </w:rPr>
              <w:tab/>
            </w:r>
            <w:r w:rsidR="00533642">
              <w:rPr>
                <w:noProof/>
              </w:rPr>
              <w:fldChar w:fldCharType="begin"/>
            </w:r>
            <w:r w:rsidR="00533642">
              <w:rPr>
                <w:noProof/>
              </w:rPr>
              <w:instrText xml:space="preserve"> PAGEREF _Toc221800658 \h </w:instrText>
            </w:r>
            <w:r w:rsidR="00533642">
              <w:rPr>
                <w:noProof/>
              </w:rPr>
            </w:r>
            <w:r w:rsidR="00533642">
              <w:rPr>
                <w:noProof/>
              </w:rPr>
              <w:fldChar w:fldCharType="separate"/>
            </w:r>
            <w:r w:rsidR="00533642">
              <w:rPr>
                <w:noProof/>
              </w:rPr>
              <w:t>13</w:t>
            </w:r>
            <w:r w:rsidR="00533642">
              <w:rPr>
                <w:noProof/>
              </w:rPr>
              <w:fldChar w:fldCharType="end"/>
            </w:r>
          </w:hyperlink>
        </w:p>
        <w:p w14:paraId="4E7E1DF8" w14:textId="42B8EF90"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59" w:history="1">
            <w:r w:rsidR="00533642" w:rsidRPr="00DA2F84">
              <w:rPr>
                <w:rStyle w:val="Lienhypertexte"/>
                <w:noProof/>
              </w:rPr>
              <w:t>5.9.</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Critères de sélection des candidatures</w:t>
            </w:r>
            <w:r w:rsidR="00533642">
              <w:rPr>
                <w:noProof/>
              </w:rPr>
              <w:tab/>
            </w:r>
            <w:r w:rsidR="00533642">
              <w:rPr>
                <w:noProof/>
              </w:rPr>
              <w:fldChar w:fldCharType="begin"/>
            </w:r>
            <w:r w:rsidR="00533642">
              <w:rPr>
                <w:noProof/>
              </w:rPr>
              <w:instrText xml:space="preserve"> PAGEREF _Toc221800659 \h </w:instrText>
            </w:r>
            <w:r w:rsidR="00533642">
              <w:rPr>
                <w:noProof/>
              </w:rPr>
            </w:r>
            <w:r w:rsidR="00533642">
              <w:rPr>
                <w:noProof/>
              </w:rPr>
              <w:fldChar w:fldCharType="separate"/>
            </w:r>
            <w:r w:rsidR="00533642">
              <w:rPr>
                <w:noProof/>
              </w:rPr>
              <w:t>14</w:t>
            </w:r>
            <w:r w:rsidR="00533642">
              <w:rPr>
                <w:noProof/>
              </w:rPr>
              <w:fldChar w:fldCharType="end"/>
            </w:r>
          </w:hyperlink>
        </w:p>
        <w:p w14:paraId="5750A296" w14:textId="2FECD34F"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0" w:history="1">
            <w:r w:rsidR="00533642" w:rsidRPr="00DA2F84">
              <w:rPr>
                <w:rStyle w:val="Lienhypertexte"/>
                <w:noProof/>
              </w:rPr>
              <w:t>5.10.</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Vérification des motifs d'exclusion</w:t>
            </w:r>
            <w:r w:rsidR="00533642">
              <w:rPr>
                <w:noProof/>
              </w:rPr>
              <w:tab/>
            </w:r>
            <w:r w:rsidR="00533642">
              <w:rPr>
                <w:noProof/>
              </w:rPr>
              <w:fldChar w:fldCharType="begin"/>
            </w:r>
            <w:r w:rsidR="00533642">
              <w:rPr>
                <w:noProof/>
              </w:rPr>
              <w:instrText xml:space="preserve"> PAGEREF _Toc221800660 \h </w:instrText>
            </w:r>
            <w:r w:rsidR="00533642">
              <w:rPr>
                <w:noProof/>
              </w:rPr>
            </w:r>
            <w:r w:rsidR="00533642">
              <w:rPr>
                <w:noProof/>
              </w:rPr>
              <w:fldChar w:fldCharType="separate"/>
            </w:r>
            <w:r w:rsidR="00533642">
              <w:rPr>
                <w:noProof/>
              </w:rPr>
              <w:t>14</w:t>
            </w:r>
            <w:r w:rsidR="00533642">
              <w:rPr>
                <w:noProof/>
              </w:rPr>
              <w:fldChar w:fldCharType="end"/>
            </w:r>
          </w:hyperlink>
        </w:p>
        <w:p w14:paraId="4B7A391F" w14:textId="7BA183C5"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61" w:history="1">
            <w:r w:rsidR="00533642" w:rsidRPr="00DA2F84">
              <w:rPr>
                <w:rStyle w:val="Lienhypertexte"/>
                <w:noProof/>
              </w:rPr>
              <w:t>6.</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Présentation de l'offre initiale</w:t>
            </w:r>
            <w:r w:rsidR="00533642">
              <w:rPr>
                <w:noProof/>
              </w:rPr>
              <w:tab/>
            </w:r>
            <w:r w:rsidR="00533642">
              <w:rPr>
                <w:noProof/>
              </w:rPr>
              <w:fldChar w:fldCharType="begin"/>
            </w:r>
            <w:r w:rsidR="00533642">
              <w:rPr>
                <w:noProof/>
              </w:rPr>
              <w:instrText xml:space="preserve"> PAGEREF _Toc221800661 \h </w:instrText>
            </w:r>
            <w:r w:rsidR="00533642">
              <w:rPr>
                <w:noProof/>
              </w:rPr>
            </w:r>
            <w:r w:rsidR="00533642">
              <w:rPr>
                <w:noProof/>
              </w:rPr>
              <w:fldChar w:fldCharType="separate"/>
            </w:r>
            <w:r w:rsidR="00533642">
              <w:rPr>
                <w:noProof/>
              </w:rPr>
              <w:t>15</w:t>
            </w:r>
            <w:r w:rsidR="00533642">
              <w:rPr>
                <w:noProof/>
              </w:rPr>
              <w:fldChar w:fldCharType="end"/>
            </w:r>
          </w:hyperlink>
        </w:p>
        <w:p w14:paraId="2AEE31EE" w14:textId="25BA3512"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2" w:history="1">
            <w:r w:rsidR="00533642" w:rsidRPr="00DA2F84">
              <w:rPr>
                <w:rStyle w:val="Lienhypertexte"/>
                <w:noProof/>
              </w:rPr>
              <w:t>6.1.</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Echanges pendant la phase de publicité (offre)</w:t>
            </w:r>
            <w:r w:rsidR="00533642">
              <w:rPr>
                <w:noProof/>
              </w:rPr>
              <w:tab/>
            </w:r>
            <w:r w:rsidR="00533642">
              <w:rPr>
                <w:noProof/>
              </w:rPr>
              <w:fldChar w:fldCharType="begin"/>
            </w:r>
            <w:r w:rsidR="00533642">
              <w:rPr>
                <w:noProof/>
              </w:rPr>
              <w:instrText xml:space="preserve"> PAGEREF _Toc221800662 \h </w:instrText>
            </w:r>
            <w:r w:rsidR="00533642">
              <w:rPr>
                <w:noProof/>
              </w:rPr>
            </w:r>
            <w:r w:rsidR="00533642">
              <w:rPr>
                <w:noProof/>
              </w:rPr>
              <w:fldChar w:fldCharType="separate"/>
            </w:r>
            <w:r w:rsidR="00533642">
              <w:rPr>
                <w:noProof/>
              </w:rPr>
              <w:t>15</w:t>
            </w:r>
            <w:r w:rsidR="00533642">
              <w:rPr>
                <w:noProof/>
              </w:rPr>
              <w:fldChar w:fldCharType="end"/>
            </w:r>
          </w:hyperlink>
        </w:p>
        <w:p w14:paraId="0EFE3EDF" w14:textId="5DA18B98"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3" w:history="1">
            <w:r w:rsidR="00533642" w:rsidRPr="00DA2F84">
              <w:rPr>
                <w:rStyle w:val="Lienhypertexte"/>
                <w:noProof/>
              </w:rPr>
              <w:t>6.2.</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Présentation de l'offre initiale</w:t>
            </w:r>
            <w:r w:rsidR="00533642">
              <w:rPr>
                <w:noProof/>
              </w:rPr>
              <w:tab/>
            </w:r>
            <w:r w:rsidR="00533642">
              <w:rPr>
                <w:noProof/>
              </w:rPr>
              <w:fldChar w:fldCharType="begin"/>
            </w:r>
            <w:r w:rsidR="00533642">
              <w:rPr>
                <w:noProof/>
              </w:rPr>
              <w:instrText xml:space="preserve"> PAGEREF _Toc221800663 \h </w:instrText>
            </w:r>
            <w:r w:rsidR="00533642">
              <w:rPr>
                <w:noProof/>
              </w:rPr>
            </w:r>
            <w:r w:rsidR="00533642">
              <w:rPr>
                <w:noProof/>
              </w:rPr>
              <w:fldChar w:fldCharType="separate"/>
            </w:r>
            <w:r w:rsidR="00533642">
              <w:rPr>
                <w:noProof/>
              </w:rPr>
              <w:t>15</w:t>
            </w:r>
            <w:r w:rsidR="00533642">
              <w:rPr>
                <w:noProof/>
              </w:rPr>
              <w:fldChar w:fldCharType="end"/>
            </w:r>
          </w:hyperlink>
        </w:p>
        <w:p w14:paraId="4ABEA875" w14:textId="79ECAD8F"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4" w:history="1">
            <w:r w:rsidR="00533642" w:rsidRPr="00DA2F84">
              <w:rPr>
                <w:rStyle w:val="Lienhypertexte"/>
                <w:noProof/>
              </w:rPr>
              <w:t>6.3.</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Exigences minimales</w:t>
            </w:r>
            <w:r w:rsidR="00533642">
              <w:rPr>
                <w:noProof/>
              </w:rPr>
              <w:tab/>
            </w:r>
            <w:r w:rsidR="00533642">
              <w:rPr>
                <w:noProof/>
              </w:rPr>
              <w:fldChar w:fldCharType="begin"/>
            </w:r>
            <w:r w:rsidR="00533642">
              <w:rPr>
                <w:noProof/>
              </w:rPr>
              <w:instrText xml:space="preserve"> PAGEREF _Toc221800664 \h </w:instrText>
            </w:r>
            <w:r w:rsidR="00533642">
              <w:rPr>
                <w:noProof/>
              </w:rPr>
            </w:r>
            <w:r w:rsidR="00533642">
              <w:rPr>
                <w:noProof/>
              </w:rPr>
              <w:fldChar w:fldCharType="separate"/>
            </w:r>
            <w:r w:rsidR="00533642">
              <w:rPr>
                <w:noProof/>
              </w:rPr>
              <w:t>16</w:t>
            </w:r>
            <w:r w:rsidR="00533642">
              <w:rPr>
                <w:noProof/>
              </w:rPr>
              <w:fldChar w:fldCharType="end"/>
            </w:r>
          </w:hyperlink>
        </w:p>
        <w:p w14:paraId="0F517A3B" w14:textId="160AAF89"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5" w:history="1">
            <w:r w:rsidR="00533642" w:rsidRPr="00DA2F84">
              <w:rPr>
                <w:rStyle w:val="Lienhypertexte"/>
                <w:noProof/>
              </w:rPr>
              <w:t>6.4.</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Examen des offres</w:t>
            </w:r>
            <w:r w:rsidR="00533642">
              <w:rPr>
                <w:noProof/>
              </w:rPr>
              <w:tab/>
            </w:r>
            <w:r w:rsidR="00533642">
              <w:rPr>
                <w:noProof/>
              </w:rPr>
              <w:fldChar w:fldCharType="begin"/>
            </w:r>
            <w:r w:rsidR="00533642">
              <w:rPr>
                <w:noProof/>
              </w:rPr>
              <w:instrText xml:space="preserve"> PAGEREF _Toc221800665 \h </w:instrText>
            </w:r>
            <w:r w:rsidR="00533642">
              <w:rPr>
                <w:noProof/>
              </w:rPr>
            </w:r>
            <w:r w:rsidR="00533642">
              <w:rPr>
                <w:noProof/>
              </w:rPr>
              <w:fldChar w:fldCharType="separate"/>
            </w:r>
            <w:r w:rsidR="00533642">
              <w:rPr>
                <w:noProof/>
              </w:rPr>
              <w:t>16</w:t>
            </w:r>
            <w:r w:rsidR="00533642">
              <w:rPr>
                <w:noProof/>
              </w:rPr>
              <w:fldChar w:fldCharType="end"/>
            </w:r>
          </w:hyperlink>
        </w:p>
        <w:p w14:paraId="43CAE839" w14:textId="46A33DBB"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6" w:history="1">
            <w:r w:rsidR="00533642" w:rsidRPr="00DA2F84">
              <w:rPr>
                <w:rStyle w:val="Lienhypertexte"/>
                <w:noProof/>
              </w:rPr>
              <w:t>6.5.</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Critères d'attribution</w:t>
            </w:r>
            <w:r w:rsidR="00533642">
              <w:rPr>
                <w:noProof/>
              </w:rPr>
              <w:tab/>
            </w:r>
            <w:r w:rsidR="00533642">
              <w:rPr>
                <w:noProof/>
              </w:rPr>
              <w:fldChar w:fldCharType="begin"/>
            </w:r>
            <w:r w:rsidR="00533642">
              <w:rPr>
                <w:noProof/>
              </w:rPr>
              <w:instrText xml:space="preserve"> PAGEREF _Toc221800666 \h </w:instrText>
            </w:r>
            <w:r w:rsidR="00533642">
              <w:rPr>
                <w:noProof/>
              </w:rPr>
            </w:r>
            <w:r w:rsidR="00533642">
              <w:rPr>
                <w:noProof/>
              </w:rPr>
              <w:fldChar w:fldCharType="separate"/>
            </w:r>
            <w:r w:rsidR="00533642">
              <w:rPr>
                <w:noProof/>
              </w:rPr>
              <w:t>16</w:t>
            </w:r>
            <w:r w:rsidR="00533642">
              <w:rPr>
                <w:noProof/>
              </w:rPr>
              <w:fldChar w:fldCharType="end"/>
            </w:r>
          </w:hyperlink>
        </w:p>
        <w:p w14:paraId="5A3BB4C9" w14:textId="0F7387C2"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7" w:history="1">
            <w:r w:rsidR="00533642" w:rsidRPr="00DA2F84">
              <w:rPr>
                <w:rStyle w:val="Lienhypertexte"/>
                <w:noProof/>
              </w:rPr>
              <w:t>6.6.</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Méthode de notation des offres</w:t>
            </w:r>
            <w:r w:rsidR="00533642">
              <w:rPr>
                <w:noProof/>
              </w:rPr>
              <w:tab/>
            </w:r>
            <w:r w:rsidR="00533642">
              <w:rPr>
                <w:noProof/>
              </w:rPr>
              <w:fldChar w:fldCharType="begin"/>
            </w:r>
            <w:r w:rsidR="00533642">
              <w:rPr>
                <w:noProof/>
              </w:rPr>
              <w:instrText xml:space="preserve"> PAGEREF _Toc221800667 \h </w:instrText>
            </w:r>
            <w:r w:rsidR="00533642">
              <w:rPr>
                <w:noProof/>
              </w:rPr>
            </w:r>
            <w:r w:rsidR="00533642">
              <w:rPr>
                <w:noProof/>
              </w:rPr>
              <w:fldChar w:fldCharType="separate"/>
            </w:r>
            <w:r w:rsidR="00533642">
              <w:rPr>
                <w:noProof/>
              </w:rPr>
              <w:t>17</w:t>
            </w:r>
            <w:r w:rsidR="00533642">
              <w:rPr>
                <w:noProof/>
              </w:rPr>
              <w:fldChar w:fldCharType="end"/>
            </w:r>
          </w:hyperlink>
        </w:p>
        <w:p w14:paraId="3F937A4E" w14:textId="2FFF6369"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8" w:history="1">
            <w:r w:rsidR="00533642" w:rsidRPr="00DA2F84">
              <w:rPr>
                <w:rStyle w:val="Lienhypertexte"/>
                <w:noProof/>
              </w:rPr>
              <w:t>6.7.</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Durée de validité des offres</w:t>
            </w:r>
            <w:r w:rsidR="00533642">
              <w:rPr>
                <w:noProof/>
              </w:rPr>
              <w:tab/>
            </w:r>
            <w:r w:rsidR="00533642">
              <w:rPr>
                <w:noProof/>
              </w:rPr>
              <w:fldChar w:fldCharType="begin"/>
            </w:r>
            <w:r w:rsidR="00533642">
              <w:rPr>
                <w:noProof/>
              </w:rPr>
              <w:instrText xml:space="preserve"> PAGEREF _Toc221800668 \h </w:instrText>
            </w:r>
            <w:r w:rsidR="00533642">
              <w:rPr>
                <w:noProof/>
              </w:rPr>
            </w:r>
            <w:r w:rsidR="00533642">
              <w:rPr>
                <w:noProof/>
              </w:rPr>
              <w:fldChar w:fldCharType="separate"/>
            </w:r>
            <w:r w:rsidR="00533642">
              <w:rPr>
                <w:noProof/>
              </w:rPr>
              <w:t>17</w:t>
            </w:r>
            <w:r w:rsidR="00533642">
              <w:rPr>
                <w:noProof/>
              </w:rPr>
              <w:fldChar w:fldCharType="end"/>
            </w:r>
          </w:hyperlink>
        </w:p>
        <w:p w14:paraId="17C7E2C5" w14:textId="1AFCC89A"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69" w:history="1">
            <w:r w:rsidR="00533642" w:rsidRPr="00DA2F84">
              <w:rPr>
                <w:rStyle w:val="Lienhypertexte"/>
                <w:noProof/>
              </w:rPr>
              <w:t>6.8.</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Echantillons</w:t>
            </w:r>
            <w:r w:rsidR="00533642">
              <w:rPr>
                <w:noProof/>
              </w:rPr>
              <w:tab/>
            </w:r>
            <w:r w:rsidR="00533642">
              <w:rPr>
                <w:noProof/>
              </w:rPr>
              <w:fldChar w:fldCharType="begin"/>
            </w:r>
            <w:r w:rsidR="00533642">
              <w:rPr>
                <w:noProof/>
              </w:rPr>
              <w:instrText xml:space="preserve"> PAGEREF _Toc221800669 \h </w:instrText>
            </w:r>
            <w:r w:rsidR="00533642">
              <w:rPr>
                <w:noProof/>
              </w:rPr>
            </w:r>
            <w:r w:rsidR="00533642">
              <w:rPr>
                <w:noProof/>
              </w:rPr>
              <w:fldChar w:fldCharType="separate"/>
            </w:r>
            <w:r w:rsidR="00533642">
              <w:rPr>
                <w:noProof/>
              </w:rPr>
              <w:t>17</w:t>
            </w:r>
            <w:r w:rsidR="00533642">
              <w:rPr>
                <w:noProof/>
              </w:rPr>
              <w:fldChar w:fldCharType="end"/>
            </w:r>
          </w:hyperlink>
        </w:p>
        <w:p w14:paraId="6A5370A3" w14:textId="5F207108"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70" w:history="1">
            <w:r w:rsidR="00533642" w:rsidRPr="00DA2F84">
              <w:rPr>
                <w:rStyle w:val="Lienhypertexte"/>
                <w:noProof/>
              </w:rPr>
              <w:t>7.</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Négociations</w:t>
            </w:r>
            <w:r w:rsidR="00533642">
              <w:rPr>
                <w:noProof/>
              </w:rPr>
              <w:tab/>
            </w:r>
            <w:r w:rsidR="00533642">
              <w:rPr>
                <w:noProof/>
              </w:rPr>
              <w:fldChar w:fldCharType="begin"/>
            </w:r>
            <w:r w:rsidR="00533642">
              <w:rPr>
                <w:noProof/>
              </w:rPr>
              <w:instrText xml:space="preserve"> PAGEREF _Toc221800670 \h </w:instrText>
            </w:r>
            <w:r w:rsidR="00533642">
              <w:rPr>
                <w:noProof/>
              </w:rPr>
            </w:r>
            <w:r w:rsidR="00533642">
              <w:rPr>
                <w:noProof/>
              </w:rPr>
              <w:fldChar w:fldCharType="separate"/>
            </w:r>
            <w:r w:rsidR="00533642">
              <w:rPr>
                <w:noProof/>
              </w:rPr>
              <w:t>17</w:t>
            </w:r>
            <w:r w:rsidR="00533642">
              <w:rPr>
                <w:noProof/>
              </w:rPr>
              <w:fldChar w:fldCharType="end"/>
            </w:r>
          </w:hyperlink>
        </w:p>
        <w:p w14:paraId="1E150B96" w14:textId="3A1A672D"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71" w:history="1">
            <w:r w:rsidR="00533642" w:rsidRPr="00DA2F84">
              <w:rPr>
                <w:rStyle w:val="Lienhypertexte"/>
                <w:noProof/>
              </w:rPr>
              <w:t>8.</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Attribution</w:t>
            </w:r>
            <w:r w:rsidR="00533642">
              <w:rPr>
                <w:noProof/>
              </w:rPr>
              <w:tab/>
            </w:r>
            <w:r w:rsidR="00533642">
              <w:rPr>
                <w:noProof/>
              </w:rPr>
              <w:fldChar w:fldCharType="begin"/>
            </w:r>
            <w:r w:rsidR="00533642">
              <w:rPr>
                <w:noProof/>
              </w:rPr>
              <w:instrText xml:space="preserve"> PAGEREF _Toc221800671 \h </w:instrText>
            </w:r>
            <w:r w:rsidR="00533642">
              <w:rPr>
                <w:noProof/>
              </w:rPr>
            </w:r>
            <w:r w:rsidR="00533642">
              <w:rPr>
                <w:noProof/>
              </w:rPr>
              <w:fldChar w:fldCharType="separate"/>
            </w:r>
            <w:r w:rsidR="00533642">
              <w:rPr>
                <w:noProof/>
              </w:rPr>
              <w:t>18</w:t>
            </w:r>
            <w:r w:rsidR="00533642">
              <w:rPr>
                <w:noProof/>
              </w:rPr>
              <w:fldChar w:fldCharType="end"/>
            </w:r>
          </w:hyperlink>
        </w:p>
        <w:p w14:paraId="286A4253" w14:textId="2A3D6600"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72" w:history="1">
            <w:r w:rsidR="00533642" w:rsidRPr="00DA2F84">
              <w:rPr>
                <w:rStyle w:val="Lienhypertexte"/>
                <w:noProof/>
              </w:rPr>
              <w:t>8.1.</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Vérification des motifs d'exclusion : transmission des moyens de preuve</w:t>
            </w:r>
            <w:r w:rsidR="00533642">
              <w:rPr>
                <w:noProof/>
              </w:rPr>
              <w:tab/>
            </w:r>
            <w:r w:rsidR="00533642">
              <w:rPr>
                <w:noProof/>
              </w:rPr>
              <w:fldChar w:fldCharType="begin"/>
            </w:r>
            <w:r w:rsidR="00533642">
              <w:rPr>
                <w:noProof/>
              </w:rPr>
              <w:instrText xml:space="preserve"> PAGEREF _Toc221800672 \h </w:instrText>
            </w:r>
            <w:r w:rsidR="00533642">
              <w:rPr>
                <w:noProof/>
              </w:rPr>
            </w:r>
            <w:r w:rsidR="00533642">
              <w:rPr>
                <w:noProof/>
              </w:rPr>
              <w:fldChar w:fldCharType="separate"/>
            </w:r>
            <w:r w:rsidR="00533642">
              <w:rPr>
                <w:noProof/>
              </w:rPr>
              <w:t>18</w:t>
            </w:r>
            <w:r w:rsidR="00533642">
              <w:rPr>
                <w:noProof/>
              </w:rPr>
              <w:fldChar w:fldCharType="end"/>
            </w:r>
          </w:hyperlink>
        </w:p>
        <w:p w14:paraId="0F7F32E9" w14:textId="4CBDCD3F"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73" w:history="1">
            <w:r w:rsidR="00533642" w:rsidRPr="00DA2F84">
              <w:rPr>
                <w:rStyle w:val="Lienhypertexte"/>
                <w:noProof/>
              </w:rPr>
              <w:t>8.2.</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Mise au point</w:t>
            </w:r>
            <w:r w:rsidR="00533642">
              <w:rPr>
                <w:noProof/>
              </w:rPr>
              <w:tab/>
            </w:r>
            <w:r w:rsidR="00533642">
              <w:rPr>
                <w:noProof/>
              </w:rPr>
              <w:fldChar w:fldCharType="begin"/>
            </w:r>
            <w:r w:rsidR="00533642">
              <w:rPr>
                <w:noProof/>
              </w:rPr>
              <w:instrText xml:space="preserve"> PAGEREF _Toc221800673 \h </w:instrText>
            </w:r>
            <w:r w:rsidR="00533642">
              <w:rPr>
                <w:noProof/>
              </w:rPr>
            </w:r>
            <w:r w:rsidR="00533642">
              <w:rPr>
                <w:noProof/>
              </w:rPr>
              <w:fldChar w:fldCharType="separate"/>
            </w:r>
            <w:r w:rsidR="00533642">
              <w:rPr>
                <w:noProof/>
              </w:rPr>
              <w:t>18</w:t>
            </w:r>
            <w:r w:rsidR="00533642">
              <w:rPr>
                <w:noProof/>
              </w:rPr>
              <w:fldChar w:fldCharType="end"/>
            </w:r>
          </w:hyperlink>
        </w:p>
        <w:p w14:paraId="1DD0D66F" w14:textId="1BBE1555" w:rsidR="00533642" w:rsidRDefault="009F7867">
          <w:pPr>
            <w:pStyle w:val="TM2"/>
            <w:tabs>
              <w:tab w:val="left" w:pos="851"/>
              <w:tab w:val="right" w:leader="dot" w:pos="8624"/>
            </w:tabs>
            <w:rPr>
              <w:rFonts w:asciiTheme="minorHAnsi" w:eastAsiaTheme="minorEastAsia" w:hAnsiTheme="minorHAnsi" w:cstheme="minorBidi"/>
              <w:noProof/>
              <w:sz w:val="22"/>
              <w:szCs w:val="22"/>
              <w:lang w:eastAsia="fr-FR" w:bidi="ar-SA"/>
            </w:rPr>
          </w:pPr>
          <w:hyperlink w:anchor="_Toc221800674" w:history="1">
            <w:r w:rsidR="00533642" w:rsidRPr="00DA2F84">
              <w:rPr>
                <w:rStyle w:val="Lienhypertexte"/>
                <w:noProof/>
              </w:rPr>
              <w:t>8.3.</w:t>
            </w:r>
            <w:r w:rsidR="00533642">
              <w:rPr>
                <w:rFonts w:asciiTheme="minorHAnsi" w:eastAsiaTheme="minorEastAsia" w:hAnsiTheme="minorHAnsi" w:cstheme="minorBidi"/>
                <w:noProof/>
                <w:sz w:val="22"/>
                <w:szCs w:val="22"/>
                <w:lang w:eastAsia="fr-FR" w:bidi="ar-SA"/>
              </w:rPr>
              <w:tab/>
            </w:r>
            <w:r w:rsidR="00533642" w:rsidRPr="00DA2F84">
              <w:rPr>
                <w:rStyle w:val="Lienhypertexte"/>
                <w:noProof/>
              </w:rPr>
              <w:t>Signature</w:t>
            </w:r>
            <w:r w:rsidR="00533642">
              <w:rPr>
                <w:noProof/>
              </w:rPr>
              <w:tab/>
            </w:r>
            <w:r w:rsidR="00533642">
              <w:rPr>
                <w:noProof/>
              </w:rPr>
              <w:fldChar w:fldCharType="begin"/>
            </w:r>
            <w:r w:rsidR="00533642">
              <w:rPr>
                <w:noProof/>
              </w:rPr>
              <w:instrText xml:space="preserve"> PAGEREF _Toc221800674 \h </w:instrText>
            </w:r>
            <w:r w:rsidR="00533642">
              <w:rPr>
                <w:noProof/>
              </w:rPr>
            </w:r>
            <w:r w:rsidR="00533642">
              <w:rPr>
                <w:noProof/>
              </w:rPr>
              <w:fldChar w:fldCharType="separate"/>
            </w:r>
            <w:r w:rsidR="00533642">
              <w:rPr>
                <w:noProof/>
              </w:rPr>
              <w:t>18</w:t>
            </w:r>
            <w:r w:rsidR="00533642">
              <w:rPr>
                <w:noProof/>
              </w:rPr>
              <w:fldChar w:fldCharType="end"/>
            </w:r>
          </w:hyperlink>
        </w:p>
        <w:p w14:paraId="6FBF263B" w14:textId="0DEB9BAD"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75" w:history="1">
            <w:r w:rsidR="00533642" w:rsidRPr="00DA2F84">
              <w:rPr>
                <w:rStyle w:val="Lienhypertexte"/>
                <w:noProof/>
              </w:rPr>
              <w:t>9.</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Langue</w:t>
            </w:r>
            <w:r w:rsidR="00533642">
              <w:rPr>
                <w:noProof/>
              </w:rPr>
              <w:tab/>
            </w:r>
            <w:r w:rsidR="00533642">
              <w:rPr>
                <w:noProof/>
              </w:rPr>
              <w:fldChar w:fldCharType="begin"/>
            </w:r>
            <w:r w:rsidR="00533642">
              <w:rPr>
                <w:noProof/>
              </w:rPr>
              <w:instrText xml:space="preserve"> PAGEREF _Toc221800675 \h </w:instrText>
            </w:r>
            <w:r w:rsidR="00533642">
              <w:rPr>
                <w:noProof/>
              </w:rPr>
            </w:r>
            <w:r w:rsidR="00533642">
              <w:rPr>
                <w:noProof/>
              </w:rPr>
              <w:fldChar w:fldCharType="separate"/>
            </w:r>
            <w:r w:rsidR="00533642">
              <w:rPr>
                <w:noProof/>
              </w:rPr>
              <w:t>19</w:t>
            </w:r>
            <w:r w:rsidR="00533642">
              <w:rPr>
                <w:noProof/>
              </w:rPr>
              <w:fldChar w:fldCharType="end"/>
            </w:r>
          </w:hyperlink>
        </w:p>
        <w:p w14:paraId="132A9155" w14:textId="3636E21C"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76" w:history="1">
            <w:r w:rsidR="00533642" w:rsidRPr="00DA2F84">
              <w:rPr>
                <w:rStyle w:val="Lienhypertexte"/>
                <w:noProof/>
              </w:rPr>
              <w:t>10.</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Contentieux</w:t>
            </w:r>
            <w:r w:rsidR="00533642">
              <w:rPr>
                <w:noProof/>
              </w:rPr>
              <w:tab/>
            </w:r>
            <w:r w:rsidR="00533642">
              <w:rPr>
                <w:noProof/>
              </w:rPr>
              <w:fldChar w:fldCharType="begin"/>
            </w:r>
            <w:r w:rsidR="00533642">
              <w:rPr>
                <w:noProof/>
              </w:rPr>
              <w:instrText xml:space="preserve"> PAGEREF _Toc221800676 \h </w:instrText>
            </w:r>
            <w:r w:rsidR="00533642">
              <w:rPr>
                <w:noProof/>
              </w:rPr>
            </w:r>
            <w:r w:rsidR="00533642">
              <w:rPr>
                <w:noProof/>
              </w:rPr>
              <w:fldChar w:fldCharType="separate"/>
            </w:r>
            <w:r w:rsidR="00533642">
              <w:rPr>
                <w:noProof/>
              </w:rPr>
              <w:t>19</w:t>
            </w:r>
            <w:r w:rsidR="00533642">
              <w:rPr>
                <w:noProof/>
              </w:rPr>
              <w:fldChar w:fldCharType="end"/>
            </w:r>
          </w:hyperlink>
        </w:p>
        <w:p w14:paraId="631632EF" w14:textId="2D30F183"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77" w:history="1">
            <w:r w:rsidR="00533642" w:rsidRPr="00DA2F84">
              <w:rPr>
                <w:rStyle w:val="Lienhypertexte"/>
                <w:noProof/>
              </w:rPr>
              <w:t>11.</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Modalités de signature électronique</w:t>
            </w:r>
            <w:r w:rsidR="00533642">
              <w:rPr>
                <w:noProof/>
              </w:rPr>
              <w:tab/>
            </w:r>
            <w:r w:rsidR="00533642">
              <w:rPr>
                <w:noProof/>
              </w:rPr>
              <w:fldChar w:fldCharType="begin"/>
            </w:r>
            <w:r w:rsidR="00533642">
              <w:rPr>
                <w:noProof/>
              </w:rPr>
              <w:instrText xml:space="preserve"> PAGEREF _Toc221800677 \h </w:instrText>
            </w:r>
            <w:r w:rsidR="00533642">
              <w:rPr>
                <w:noProof/>
              </w:rPr>
            </w:r>
            <w:r w:rsidR="00533642">
              <w:rPr>
                <w:noProof/>
              </w:rPr>
              <w:fldChar w:fldCharType="separate"/>
            </w:r>
            <w:r w:rsidR="00533642">
              <w:rPr>
                <w:noProof/>
              </w:rPr>
              <w:t>19</w:t>
            </w:r>
            <w:r w:rsidR="00533642">
              <w:rPr>
                <w:noProof/>
              </w:rPr>
              <w:fldChar w:fldCharType="end"/>
            </w:r>
          </w:hyperlink>
        </w:p>
        <w:p w14:paraId="65ACD87C" w14:textId="213117C9"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78" w:history="1">
            <w:r w:rsidR="00533642" w:rsidRPr="00DA2F84">
              <w:rPr>
                <w:rStyle w:val="Lienhypertexte"/>
                <w:noProof/>
              </w:rPr>
              <w:t>12.</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Aménagements en cas de menace sanitaire grave appelant des mesures d'urgence</w:t>
            </w:r>
            <w:r w:rsidR="00533642">
              <w:rPr>
                <w:noProof/>
              </w:rPr>
              <w:tab/>
            </w:r>
            <w:r w:rsidR="00533642">
              <w:rPr>
                <w:noProof/>
              </w:rPr>
              <w:fldChar w:fldCharType="begin"/>
            </w:r>
            <w:r w:rsidR="00533642">
              <w:rPr>
                <w:noProof/>
              </w:rPr>
              <w:instrText xml:space="preserve"> PAGEREF _Toc221800678 \h </w:instrText>
            </w:r>
            <w:r w:rsidR="00533642">
              <w:rPr>
                <w:noProof/>
              </w:rPr>
            </w:r>
            <w:r w:rsidR="00533642">
              <w:rPr>
                <w:noProof/>
              </w:rPr>
              <w:fldChar w:fldCharType="separate"/>
            </w:r>
            <w:r w:rsidR="00533642">
              <w:rPr>
                <w:noProof/>
              </w:rPr>
              <w:t>21</w:t>
            </w:r>
            <w:r w:rsidR="00533642">
              <w:rPr>
                <w:noProof/>
              </w:rPr>
              <w:fldChar w:fldCharType="end"/>
            </w:r>
          </w:hyperlink>
        </w:p>
        <w:p w14:paraId="32F9E8D6" w14:textId="218EE3C3" w:rsidR="00533642" w:rsidRDefault="009F7867">
          <w:pPr>
            <w:pStyle w:val="TM1"/>
            <w:tabs>
              <w:tab w:val="left" w:pos="482"/>
            </w:tabs>
            <w:rPr>
              <w:rFonts w:asciiTheme="minorHAnsi" w:eastAsiaTheme="minorEastAsia" w:hAnsiTheme="minorHAnsi" w:cstheme="minorBidi"/>
              <w:b w:val="0"/>
              <w:smallCaps w:val="0"/>
              <w:noProof/>
              <w:sz w:val="22"/>
              <w:szCs w:val="22"/>
              <w:lang w:eastAsia="fr-FR" w:bidi="ar-SA"/>
            </w:rPr>
          </w:pPr>
          <w:hyperlink w:anchor="_Toc221800679" w:history="1">
            <w:r w:rsidR="00533642" w:rsidRPr="00DA2F84">
              <w:rPr>
                <w:rStyle w:val="Lienhypertexte"/>
                <w:noProof/>
              </w:rPr>
              <w:t>13.</w:t>
            </w:r>
            <w:r w:rsidR="00533642">
              <w:rPr>
                <w:rFonts w:asciiTheme="minorHAnsi" w:eastAsiaTheme="minorEastAsia" w:hAnsiTheme="minorHAnsi" w:cstheme="minorBidi"/>
                <w:b w:val="0"/>
                <w:smallCaps w:val="0"/>
                <w:noProof/>
                <w:sz w:val="22"/>
                <w:szCs w:val="22"/>
                <w:lang w:eastAsia="fr-FR" w:bidi="ar-SA"/>
              </w:rPr>
              <w:tab/>
            </w:r>
            <w:r w:rsidR="00533642" w:rsidRPr="00DA2F84">
              <w:rPr>
                <w:rStyle w:val="Lienhypertexte"/>
                <w:noProof/>
              </w:rPr>
              <w:t>Annexes</w:t>
            </w:r>
            <w:r w:rsidR="00533642">
              <w:rPr>
                <w:noProof/>
              </w:rPr>
              <w:tab/>
            </w:r>
            <w:r w:rsidR="00533642">
              <w:rPr>
                <w:noProof/>
              </w:rPr>
              <w:fldChar w:fldCharType="begin"/>
            </w:r>
            <w:r w:rsidR="00533642">
              <w:rPr>
                <w:noProof/>
              </w:rPr>
              <w:instrText xml:space="preserve"> PAGEREF _Toc221800679 \h </w:instrText>
            </w:r>
            <w:r w:rsidR="00533642">
              <w:rPr>
                <w:noProof/>
              </w:rPr>
            </w:r>
            <w:r w:rsidR="00533642">
              <w:rPr>
                <w:noProof/>
              </w:rPr>
              <w:fldChar w:fldCharType="separate"/>
            </w:r>
            <w:r w:rsidR="00533642">
              <w:rPr>
                <w:noProof/>
              </w:rPr>
              <w:t>21</w:t>
            </w:r>
            <w:r w:rsidR="00533642">
              <w:rPr>
                <w:noProof/>
              </w:rPr>
              <w:fldChar w:fldCharType="end"/>
            </w:r>
          </w:hyperlink>
        </w:p>
        <w:p w14:paraId="72D351D1" w14:textId="386620C6" w:rsidR="00114C27" w:rsidRDefault="00853ED8">
          <w:r>
            <w:fldChar w:fldCharType="end"/>
          </w:r>
        </w:p>
      </w:sdtContent>
    </w:sdt>
    <w:p w14:paraId="2FF6C007" w14:textId="77777777" w:rsidR="00114C27" w:rsidRDefault="00853ED8" w:rsidP="00442D65">
      <w:pPr>
        <w:pStyle w:val="Titre1"/>
        <w:pageBreakBefore/>
        <w:numPr>
          <w:ilvl w:val="0"/>
          <w:numId w:val="16"/>
        </w:numPr>
      </w:pPr>
      <w:bookmarkStart w:id="0" w:name="_Toc221800621"/>
      <w:r>
        <w:lastRenderedPageBreak/>
        <w:t>Maître d'ouvrage</w:t>
      </w:r>
      <w:bookmarkEnd w:id="0"/>
    </w:p>
    <w:p w14:paraId="2831A52F" w14:textId="77777777" w:rsidR="00114C27" w:rsidRDefault="00853ED8">
      <w:pPr>
        <w:rPr>
          <w:rFonts w:eastAsia="Arial" w:cs="Arial"/>
          <w:color w:val="000000"/>
          <w:shd w:val="clear" w:color="auto" w:fill="FFFFFF"/>
        </w:rPr>
      </w:pPr>
      <w:r>
        <w:rPr>
          <w:rFonts w:eastAsia="Arial" w:cs="Arial"/>
          <w:color w:val="000000"/>
          <w:shd w:val="clear" w:color="auto" w:fill="FFFFFF"/>
        </w:rPr>
        <w:t>La procédure est portée par le CHU de Clermont-Ferrand,</w:t>
      </w:r>
    </w:p>
    <w:p w14:paraId="139AD158" w14:textId="77777777" w:rsidR="00853ED8" w:rsidRDefault="00853ED8">
      <w:pPr>
        <w:rPr>
          <w:rFonts w:eastAsia="Arial" w:cs="Arial"/>
          <w:color w:val="000000"/>
          <w:shd w:val="clear" w:color="auto" w:fill="FFFFFF"/>
        </w:rPr>
      </w:pPr>
      <w:r>
        <w:rPr>
          <w:rFonts w:eastAsia="Arial" w:cs="Arial"/>
          <w:color w:val="000000"/>
          <w:shd w:val="clear" w:color="auto" w:fill="FFFFFF"/>
        </w:rPr>
        <w:t>58 rue Montalembert</w:t>
      </w:r>
    </w:p>
    <w:p w14:paraId="355DEB92" w14:textId="77777777" w:rsidR="00853ED8" w:rsidRDefault="00853ED8">
      <w:pPr>
        <w:rPr>
          <w:rFonts w:eastAsia="Arial" w:cs="Arial"/>
          <w:color w:val="000000"/>
          <w:shd w:val="clear" w:color="auto" w:fill="FFFFFF"/>
        </w:rPr>
      </w:pPr>
      <w:r>
        <w:rPr>
          <w:rFonts w:eastAsia="Arial" w:cs="Arial"/>
          <w:color w:val="000000"/>
          <w:shd w:val="clear" w:color="auto" w:fill="FFFFFF"/>
        </w:rPr>
        <w:t>63000 Clermont-Ferrand</w:t>
      </w:r>
    </w:p>
    <w:p w14:paraId="6F230844" w14:textId="77777777" w:rsidR="00853ED8" w:rsidRDefault="00853ED8">
      <w:r>
        <w:rPr>
          <w:rFonts w:eastAsia="Arial" w:cs="Arial"/>
          <w:color w:val="000000"/>
          <w:shd w:val="clear" w:color="auto" w:fill="FFFFFF"/>
        </w:rPr>
        <w:t xml:space="preserve">Siret : </w:t>
      </w:r>
      <w:r w:rsidRPr="00853ED8">
        <w:rPr>
          <w:rFonts w:eastAsia="Arial" w:cs="Arial"/>
          <w:color w:val="000000"/>
          <w:shd w:val="clear" w:color="auto" w:fill="FFFFFF"/>
        </w:rPr>
        <w:t>266 307 461 00019</w:t>
      </w:r>
    </w:p>
    <w:p w14:paraId="2E011CCE" w14:textId="77777777" w:rsidR="00853ED8" w:rsidRDefault="00442D65">
      <w:pPr>
        <w:rPr>
          <w:rFonts w:eastAsia="Arial" w:cs="Arial"/>
          <w:color w:val="000000"/>
          <w:shd w:val="clear" w:color="auto" w:fill="FFFFFF"/>
        </w:rPr>
      </w:pPr>
      <w:r w:rsidRPr="00442D65">
        <w:rPr>
          <w:rFonts w:eastAsia="Arial" w:cs="Arial"/>
          <w:color w:val="000000"/>
          <w:shd w:val="clear" w:color="auto" w:fill="FFFFFF"/>
        </w:rPr>
        <w:t>Téléphone : 04 73 75 07 50</w:t>
      </w:r>
    </w:p>
    <w:p w14:paraId="7BBAC74D" w14:textId="77777777" w:rsidR="00853ED8" w:rsidRDefault="00853ED8">
      <w:pPr>
        <w:rPr>
          <w:rFonts w:eastAsia="Arial" w:cs="Arial"/>
          <w:color w:val="000000"/>
          <w:shd w:val="clear" w:color="auto" w:fill="FFFFFF"/>
        </w:rPr>
      </w:pPr>
      <w:r w:rsidRPr="00853ED8">
        <w:rPr>
          <w:rFonts w:eastAsia="Arial" w:cs="Arial"/>
          <w:color w:val="000000"/>
          <w:shd w:val="clear" w:color="auto" w:fill="FFFFFF"/>
        </w:rPr>
        <w:t>Il est représenté par La Directrice générale du CHU</w:t>
      </w:r>
    </w:p>
    <w:p w14:paraId="477CC537" w14:textId="77777777" w:rsidR="00853ED8" w:rsidRDefault="00853ED8">
      <w:pPr>
        <w:rPr>
          <w:rFonts w:eastAsia="Arial" w:cs="Arial"/>
          <w:color w:val="000000"/>
          <w:shd w:val="clear" w:color="auto" w:fill="FFFFFF"/>
        </w:rPr>
      </w:pPr>
    </w:p>
    <w:p w14:paraId="18A6ACB8" w14:textId="77777777" w:rsidR="00853ED8" w:rsidRDefault="00853ED8">
      <w:pPr>
        <w:rPr>
          <w:rFonts w:eastAsia="Arial" w:cs="Arial"/>
          <w:color w:val="000000"/>
          <w:shd w:val="clear" w:color="auto" w:fill="FFFFFF"/>
        </w:rPr>
      </w:pPr>
      <w:r>
        <w:rPr>
          <w:rFonts w:eastAsia="Arial" w:cs="Arial"/>
          <w:color w:val="000000"/>
          <w:shd w:val="clear" w:color="auto" w:fill="FFFFFF"/>
        </w:rPr>
        <w:t>Le Maître d’ouvrage en charge de l’exécution du marché est :</w:t>
      </w:r>
    </w:p>
    <w:p w14:paraId="4D3CCB3C" w14:textId="77777777" w:rsidR="00853ED8" w:rsidRDefault="00853ED8">
      <w:pPr>
        <w:rPr>
          <w:rFonts w:eastAsia="Arial" w:cs="Arial"/>
          <w:color w:val="000000"/>
          <w:shd w:val="clear" w:color="auto" w:fill="FFFFFF"/>
        </w:rPr>
      </w:pPr>
      <w:r w:rsidRPr="00853ED8">
        <w:rPr>
          <w:rFonts w:eastAsia="Arial" w:cs="Arial"/>
          <w:color w:val="000000"/>
          <w:shd w:val="clear" w:color="auto" w:fill="FFFFFF"/>
        </w:rPr>
        <w:t xml:space="preserve">Centre Hospitalier Guy Thomas </w:t>
      </w:r>
    </w:p>
    <w:p w14:paraId="304DA613" w14:textId="77777777" w:rsidR="00853ED8" w:rsidRDefault="00853ED8">
      <w:pPr>
        <w:rPr>
          <w:rFonts w:eastAsia="Arial" w:cs="Arial"/>
          <w:color w:val="000000"/>
          <w:shd w:val="clear" w:color="auto" w:fill="FFFFFF"/>
        </w:rPr>
      </w:pPr>
      <w:r w:rsidRPr="00853ED8">
        <w:rPr>
          <w:rFonts w:eastAsia="Arial" w:cs="Arial"/>
          <w:color w:val="000000"/>
          <w:shd w:val="clear" w:color="auto" w:fill="FFFFFF"/>
        </w:rPr>
        <w:t xml:space="preserve">79 Bd Etienne </w:t>
      </w:r>
      <w:proofErr w:type="spellStart"/>
      <w:r w:rsidRPr="00853ED8">
        <w:rPr>
          <w:rFonts w:eastAsia="Arial" w:cs="Arial"/>
          <w:color w:val="000000"/>
          <w:shd w:val="clear" w:color="auto" w:fill="FFFFFF"/>
        </w:rPr>
        <w:t>Clémentel</w:t>
      </w:r>
      <w:proofErr w:type="spellEnd"/>
      <w:r w:rsidRPr="00853ED8">
        <w:rPr>
          <w:rFonts w:eastAsia="Arial" w:cs="Arial"/>
          <w:color w:val="000000"/>
          <w:shd w:val="clear" w:color="auto" w:fill="FFFFFF"/>
        </w:rPr>
        <w:t>, 63200 Riom</w:t>
      </w:r>
    </w:p>
    <w:p w14:paraId="2DE8E23F" w14:textId="05913522" w:rsidR="00114C27" w:rsidRPr="00442D65" w:rsidRDefault="00853ED8">
      <w:r w:rsidRPr="009D11ED">
        <w:rPr>
          <w:rFonts w:eastAsia="Arial" w:cs="Arial"/>
          <w:color w:val="000000"/>
          <w:shd w:val="clear" w:color="auto" w:fill="FFFFFF"/>
        </w:rPr>
        <w:t>Siret : 266307867000</w:t>
      </w:r>
      <w:r w:rsidR="00533642" w:rsidRPr="009D11ED">
        <w:rPr>
          <w:rFonts w:eastAsia="Arial" w:cs="Arial"/>
          <w:color w:val="000000"/>
          <w:shd w:val="clear" w:color="auto" w:fill="FFFFFF"/>
        </w:rPr>
        <w:t>17</w:t>
      </w:r>
    </w:p>
    <w:p w14:paraId="5A3C5F54" w14:textId="77777777" w:rsidR="00114C27" w:rsidRPr="00442D65" w:rsidRDefault="00853ED8">
      <w:r w:rsidRPr="00442D65">
        <w:rPr>
          <w:rFonts w:eastAsia="Arial" w:cs="Arial"/>
          <w:color w:val="000000"/>
          <w:shd w:val="clear" w:color="auto" w:fill="FFFFFF"/>
        </w:rPr>
        <w:t>Téléphone : 04 73 67 80 00</w:t>
      </w:r>
    </w:p>
    <w:p w14:paraId="59220E8D" w14:textId="77777777" w:rsidR="00114C27" w:rsidRDefault="00853ED8">
      <w:pPr>
        <w:rPr>
          <w:rFonts w:eastAsia="Arial" w:cs="Arial"/>
          <w:color w:val="000000"/>
          <w:shd w:val="clear" w:color="auto" w:fill="FFFFFF"/>
        </w:rPr>
      </w:pPr>
      <w:r>
        <w:rPr>
          <w:rFonts w:eastAsia="Arial" w:cs="Arial"/>
          <w:color w:val="000000"/>
          <w:shd w:val="clear" w:color="auto" w:fill="FFFFFF"/>
        </w:rPr>
        <w:t xml:space="preserve">Il est représenté par La Directrice générale du CHU ou son représentant le directeur délégué du </w:t>
      </w:r>
      <w:r w:rsidRPr="00853ED8">
        <w:rPr>
          <w:rFonts w:eastAsia="Arial" w:cs="Arial"/>
          <w:color w:val="000000"/>
          <w:shd w:val="clear" w:color="auto" w:fill="FFFFFF"/>
        </w:rPr>
        <w:t>Centre Hospitalier Guy Thomas</w:t>
      </w:r>
      <w:r w:rsidR="00576E94">
        <w:rPr>
          <w:rFonts w:eastAsia="Arial" w:cs="Arial"/>
          <w:color w:val="000000"/>
          <w:shd w:val="clear" w:color="auto" w:fill="FFFFFF"/>
        </w:rPr>
        <w:t>.</w:t>
      </w:r>
    </w:p>
    <w:p w14:paraId="0A952CCA" w14:textId="77777777" w:rsidR="00576E94" w:rsidRDefault="00576E94">
      <w:pPr>
        <w:rPr>
          <w:rFonts w:eastAsia="Arial" w:cs="Arial"/>
          <w:color w:val="000000"/>
          <w:shd w:val="clear" w:color="auto" w:fill="FFFFFF"/>
        </w:rPr>
      </w:pPr>
      <w:r w:rsidRPr="00576E94">
        <w:rPr>
          <w:rFonts w:eastAsia="Arial" w:cs="Arial"/>
          <w:color w:val="000000"/>
          <w:shd w:val="clear" w:color="auto" w:fill="FFFFFF"/>
        </w:rPr>
        <w:t xml:space="preserve">Ce réaménagement de locaux dans des locaux déjà existants correspond à une </w:t>
      </w:r>
      <w:r w:rsidRPr="00576E94">
        <w:rPr>
          <w:rFonts w:eastAsia="Arial" w:cs="Arial"/>
          <w:b/>
          <w:color w:val="000000"/>
          <w:shd w:val="clear" w:color="auto" w:fill="FFFFFF"/>
        </w:rPr>
        <w:t>opération de réhabilitation</w:t>
      </w:r>
      <w:r w:rsidRPr="00576E94">
        <w:rPr>
          <w:rFonts w:eastAsia="Arial" w:cs="Arial"/>
          <w:color w:val="000000"/>
          <w:shd w:val="clear" w:color="auto" w:fill="FFFFFF"/>
        </w:rPr>
        <w:t>.</w:t>
      </w:r>
      <w:r w:rsidR="00E81223">
        <w:rPr>
          <w:rFonts w:eastAsia="Arial" w:cs="Arial"/>
          <w:color w:val="000000"/>
          <w:shd w:val="clear" w:color="auto" w:fill="FFFFFF"/>
        </w:rPr>
        <w:t xml:space="preserve"> Les éléments de mission attendus dans le cadre de cette opération sont précisés dans le CCAP.</w:t>
      </w:r>
    </w:p>
    <w:p w14:paraId="17E3F4A3" w14:textId="77777777" w:rsidR="00576E94" w:rsidRDefault="00576E94"/>
    <w:p w14:paraId="1F2CCDFC" w14:textId="77777777" w:rsidR="00114C27" w:rsidRPr="009D6BF4" w:rsidRDefault="00853ED8" w:rsidP="00442D65">
      <w:pPr>
        <w:pStyle w:val="Titre1"/>
        <w:numPr>
          <w:ilvl w:val="0"/>
          <w:numId w:val="16"/>
        </w:numPr>
      </w:pPr>
      <w:bookmarkStart w:id="1" w:name="_Toc221800622"/>
      <w:r w:rsidRPr="009D6BF4">
        <w:t>Objet de la consultation</w:t>
      </w:r>
      <w:bookmarkEnd w:id="1"/>
    </w:p>
    <w:p w14:paraId="14E6FBF0" w14:textId="77777777" w:rsidR="00853ED8" w:rsidRDefault="00853ED8" w:rsidP="00853ED8">
      <w:pPr>
        <w:rPr>
          <w:rFonts w:eastAsia="Arial" w:cs="Arial"/>
          <w:color w:val="000000"/>
          <w:shd w:val="clear" w:color="auto" w:fill="FFFFFF"/>
        </w:rPr>
      </w:pPr>
      <w:r>
        <w:rPr>
          <w:rFonts w:eastAsia="Arial" w:cs="Arial"/>
          <w:color w:val="000000"/>
          <w:shd w:val="clear" w:color="auto" w:fill="FFFFFF"/>
        </w:rPr>
        <w:t>Le marché a pour objet : Marché avec négociation de création de la future unité dédiée à l'activité de médecine bucco-dentaire et aux consultations médicales dédiées aux personnes en situation de handicap du Centre Hospitalier Guy Thomas de Riom (63200).</w:t>
      </w:r>
    </w:p>
    <w:p w14:paraId="7C5BF349" w14:textId="77777777" w:rsidR="00114C27" w:rsidRDefault="00853ED8">
      <w:r>
        <w:rPr>
          <w:rFonts w:eastAsia="Arial" w:cs="Arial"/>
          <w:color w:val="000000"/>
          <w:shd w:val="clear" w:color="auto" w:fill="FFFFFF"/>
        </w:rPr>
        <w:t xml:space="preserve">Le marché est un marché de </w:t>
      </w:r>
      <w:proofErr w:type="gramStart"/>
      <w:r>
        <w:rPr>
          <w:rFonts w:eastAsia="Arial" w:cs="Arial"/>
          <w:color w:val="000000"/>
          <w:shd w:val="clear" w:color="auto" w:fill="FFFFFF"/>
        </w:rPr>
        <w:t>Services .</w:t>
      </w:r>
      <w:proofErr w:type="gramEnd"/>
    </w:p>
    <w:p w14:paraId="6E913433" w14:textId="77777777" w:rsidR="00114C27" w:rsidRDefault="00853ED8">
      <w:r>
        <w:rPr>
          <w:rFonts w:eastAsia="Arial" w:cs="Arial"/>
          <w:color w:val="000000"/>
          <w:shd w:val="clear" w:color="auto" w:fill="FFFFFF"/>
        </w:rPr>
        <w:t>Code(s) CPV de la consultation : Valeur principale : 71221000 - Services d'architecte pour les bâtiments.</w:t>
      </w:r>
    </w:p>
    <w:p w14:paraId="538C6BF5" w14:textId="77777777" w:rsidR="00114C27" w:rsidRDefault="00853ED8" w:rsidP="00442D65">
      <w:pPr>
        <w:pStyle w:val="Titre1"/>
        <w:numPr>
          <w:ilvl w:val="0"/>
          <w:numId w:val="16"/>
        </w:numPr>
      </w:pPr>
      <w:bookmarkStart w:id="2" w:name="_Toc221800623"/>
      <w:r>
        <w:t>Conditions de la consultation</w:t>
      </w:r>
      <w:bookmarkEnd w:id="2"/>
    </w:p>
    <w:p w14:paraId="4D167157" w14:textId="77777777" w:rsidR="00114C27" w:rsidRDefault="00853ED8" w:rsidP="004242DC">
      <w:pPr>
        <w:pStyle w:val="Titre2"/>
        <w:numPr>
          <w:ilvl w:val="1"/>
          <w:numId w:val="18"/>
        </w:numPr>
      </w:pPr>
      <w:bookmarkStart w:id="3" w:name="_Toc221800624"/>
      <w:r>
        <w:t>Procédure de passation</w:t>
      </w:r>
      <w:bookmarkEnd w:id="3"/>
    </w:p>
    <w:p w14:paraId="7107008D" w14:textId="77777777" w:rsidR="00114C27" w:rsidRDefault="00853ED8">
      <w:r>
        <w:rPr>
          <w:rFonts w:eastAsia="Arial" w:cs="Arial"/>
          <w:color w:val="000000"/>
          <w:shd w:val="clear" w:color="auto" w:fill="FFFFFF"/>
        </w:rPr>
        <w:t>Le marché est passé selon la procédure avec négociation.</w:t>
      </w:r>
    </w:p>
    <w:p w14:paraId="34AD1B48" w14:textId="77777777" w:rsidR="00114C27" w:rsidRDefault="00114C27"/>
    <w:p w14:paraId="6FFC6EF2" w14:textId="77777777" w:rsidR="00114C27" w:rsidRDefault="00853ED8">
      <w:r>
        <w:rPr>
          <w:rFonts w:eastAsia="Arial" w:cs="Arial"/>
          <w:color w:val="000000"/>
          <w:shd w:val="clear" w:color="auto" w:fill="FFFFFF"/>
        </w:rPr>
        <w:t>La procédure avec négociation est la procédure par laquelle un acheteur négocie les conditions du marché public avec un ou plusieurs opérateurs économiques autorisés à participer aux négociations.</w:t>
      </w:r>
    </w:p>
    <w:p w14:paraId="4239394B" w14:textId="77777777" w:rsidR="00114C27" w:rsidRDefault="00114C27"/>
    <w:p w14:paraId="2857C3FF" w14:textId="77777777" w:rsidR="00114C27" w:rsidRDefault="00853ED8">
      <w:r>
        <w:rPr>
          <w:rFonts w:eastAsia="Arial" w:cs="Arial"/>
          <w:color w:val="000000"/>
          <w:shd w:val="clear" w:color="auto" w:fill="FFFFFF"/>
        </w:rPr>
        <w:t>La procédure se déroule en trois étapes dans les conditions fixées par le présent règlement :</w:t>
      </w:r>
    </w:p>
    <w:p w14:paraId="4A06C7A2" w14:textId="77777777" w:rsidR="00114C27" w:rsidRDefault="00114C27"/>
    <w:p w14:paraId="01255BF6" w14:textId="77777777" w:rsidR="00114C27" w:rsidRDefault="00853ED8">
      <w:r>
        <w:rPr>
          <w:rFonts w:eastAsia="Arial" w:cs="Arial"/>
          <w:color w:val="000000"/>
          <w:shd w:val="clear" w:color="auto" w:fill="FFFFFF"/>
        </w:rPr>
        <w:t>- une phase de sélection des candidatures ;</w:t>
      </w:r>
    </w:p>
    <w:p w14:paraId="11459222" w14:textId="77777777" w:rsidR="00114C27" w:rsidRDefault="00853ED8">
      <w:r>
        <w:rPr>
          <w:rFonts w:eastAsia="Arial" w:cs="Arial"/>
          <w:color w:val="000000"/>
          <w:shd w:val="clear" w:color="auto" w:fill="FFFFFF"/>
        </w:rPr>
        <w:lastRenderedPageBreak/>
        <w:t>- une phase de réception des offres initiales ;</w:t>
      </w:r>
    </w:p>
    <w:p w14:paraId="3503EACF" w14:textId="77777777" w:rsidR="00114C27" w:rsidRDefault="00853ED8">
      <w:r>
        <w:rPr>
          <w:rFonts w:eastAsia="Arial" w:cs="Arial"/>
          <w:color w:val="000000"/>
          <w:shd w:val="clear" w:color="auto" w:fill="FFFFFF"/>
        </w:rPr>
        <w:t>- une phase de négociation.</w:t>
      </w:r>
    </w:p>
    <w:p w14:paraId="7253DEFA" w14:textId="77777777" w:rsidR="00114C27" w:rsidRDefault="00853ED8" w:rsidP="00442D65">
      <w:pPr>
        <w:pStyle w:val="Titre2"/>
        <w:numPr>
          <w:ilvl w:val="1"/>
          <w:numId w:val="16"/>
        </w:numPr>
      </w:pPr>
      <w:bookmarkStart w:id="4" w:name="_Toc221800625"/>
      <w:r>
        <w:t>Allotissement</w:t>
      </w:r>
      <w:bookmarkEnd w:id="4"/>
    </w:p>
    <w:p w14:paraId="169E01DD" w14:textId="77777777" w:rsidR="00114C27" w:rsidRDefault="00853ED8">
      <w:r>
        <w:rPr>
          <w:rFonts w:eastAsia="Arial" w:cs="Arial"/>
          <w:color w:val="000000"/>
          <w:shd w:val="clear" w:color="auto" w:fill="FFFFFF"/>
        </w:rPr>
        <w:t>Le marché n'est pas alloti.</w:t>
      </w:r>
    </w:p>
    <w:p w14:paraId="46BA3FD8" w14:textId="77777777" w:rsidR="00114C27" w:rsidRDefault="00853ED8">
      <w:r>
        <w:rPr>
          <w:rFonts w:eastAsia="Arial" w:cs="Arial"/>
          <w:color w:val="000000"/>
          <w:shd w:val="clear" w:color="auto" w:fill="FFFFFF"/>
        </w:rPr>
        <w:t>L'article L2431-3 du CCP impose une mission de base réglementaire obligatoire,</w:t>
      </w:r>
    </w:p>
    <w:p w14:paraId="72302306" w14:textId="77777777" w:rsidR="00114C27" w:rsidRDefault="00853ED8" w:rsidP="00442D65">
      <w:pPr>
        <w:pStyle w:val="Titre2"/>
        <w:numPr>
          <w:ilvl w:val="1"/>
          <w:numId w:val="16"/>
        </w:numPr>
      </w:pPr>
      <w:bookmarkStart w:id="5" w:name="_Toc221800626"/>
      <w:r>
        <w:t>Tranches</w:t>
      </w:r>
      <w:bookmarkEnd w:id="5"/>
    </w:p>
    <w:p w14:paraId="3BBC8A0D" w14:textId="77777777" w:rsidR="00114C27" w:rsidRDefault="00853ED8">
      <w:r>
        <w:rPr>
          <w:rFonts w:eastAsia="Arial" w:cs="Arial"/>
          <w:color w:val="000000"/>
          <w:shd w:val="clear" w:color="auto" w:fill="FFFFFF"/>
        </w:rPr>
        <w:t>Le marché ne comporte pas de tranches.</w:t>
      </w:r>
    </w:p>
    <w:p w14:paraId="4B08EBB7" w14:textId="77777777" w:rsidR="00114C27" w:rsidRDefault="00114C27"/>
    <w:p w14:paraId="3047A0E6" w14:textId="77777777" w:rsidR="00114C27" w:rsidRDefault="00114C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3453"/>
        <w:gridCol w:w="863"/>
        <w:gridCol w:w="3453"/>
      </w:tblGrid>
      <w:tr w:rsidR="00114C27" w14:paraId="2D42CE71" w14:textId="77777777">
        <w:trPr>
          <w:cantSplit/>
        </w:trPr>
        <w:tc>
          <w:tcPr>
            <w:tcW w:w="863" w:type="dxa"/>
            <w:shd w:val="clear" w:color="auto" w:fill="C0C0C0"/>
          </w:tcPr>
          <w:p w14:paraId="46F47417" w14:textId="77777777" w:rsidR="00114C27" w:rsidRDefault="00853ED8">
            <w:pPr>
              <w:pStyle w:val="Table"/>
              <w:keepNext/>
              <w:keepLines/>
              <w:jc w:val="left"/>
            </w:pPr>
            <w:r>
              <w:rPr>
                <w:rFonts w:eastAsia="Arial" w:cs="Arial"/>
                <w:b/>
                <w:color w:val="000000"/>
                <w:sz w:val="18"/>
              </w:rPr>
              <w:t>Lots séparés</w:t>
            </w:r>
          </w:p>
        </w:tc>
        <w:tc>
          <w:tcPr>
            <w:tcW w:w="3453" w:type="dxa"/>
          </w:tcPr>
          <w:p w14:paraId="2B167CB6" w14:textId="77777777" w:rsidR="00114C27" w:rsidRDefault="00114C27">
            <w:pPr>
              <w:keepNext/>
              <w:keepLines/>
            </w:pPr>
          </w:p>
        </w:tc>
        <w:tc>
          <w:tcPr>
            <w:tcW w:w="863" w:type="dxa"/>
            <w:shd w:val="clear" w:color="auto" w:fill="C0C0C0"/>
          </w:tcPr>
          <w:p w14:paraId="18BB0A3E" w14:textId="77777777" w:rsidR="00114C27" w:rsidRDefault="00853ED8">
            <w:pPr>
              <w:pStyle w:val="Table"/>
              <w:keepNext/>
              <w:keepLines/>
              <w:jc w:val="left"/>
            </w:pPr>
            <w:r>
              <w:rPr>
                <w:rFonts w:eastAsia="Arial" w:cs="Arial"/>
                <w:b/>
                <w:color w:val="000000"/>
                <w:sz w:val="18"/>
              </w:rPr>
              <w:t>Tranches</w:t>
            </w:r>
          </w:p>
        </w:tc>
        <w:tc>
          <w:tcPr>
            <w:tcW w:w="3453" w:type="dxa"/>
          </w:tcPr>
          <w:p w14:paraId="5A84A1DF" w14:textId="77777777" w:rsidR="00114C27" w:rsidRDefault="00114C27">
            <w:pPr>
              <w:keepNext/>
              <w:keepLines/>
            </w:pPr>
          </w:p>
        </w:tc>
      </w:tr>
      <w:tr w:rsidR="00114C27" w14:paraId="5813D5FF" w14:textId="77777777">
        <w:trPr>
          <w:cantSplit/>
        </w:trPr>
        <w:tc>
          <w:tcPr>
            <w:tcW w:w="863" w:type="dxa"/>
            <w:shd w:val="clear" w:color="auto" w:fill="C0C0C0"/>
          </w:tcPr>
          <w:p w14:paraId="76F68423" w14:textId="77777777" w:rsidR="00114C27" w:rsidRDefault="00853ED8">
            <w:pPr>
              <w:pStyle w:val="Table"/>
              <w:keepNext/>
              <w:keepLines/>
              <w:jc w:val="left"/>
            </w:pPr>
            <w:r>
              <w:rPr>
                <w:rFonts w:eastAsia="Arial" w:cs="Arial"/>
                <w:b/>
                <w:color w:val="000000"/>
                <w:sz w:val="18"/>
              </w:rPr>
              <w:t>N° Lot</w:t>
            </w:r>
          </w:p>
        </w:tc>
        <w:tc>
          <w:tcPr>
            <w:tcW w:w="3453" w:type="dxa"/>
            <w:shd w:val="clear" w:color="auto" w:fill="C0C0C0"/>
          </w:tcPr>
          <w:p w14:paraId="6A3830AB" w14:textId="77777777" w:rsidR="00114C27" w:rsidRDefault="00853ED8">
            <w:pPr>
              <w:pStyle w:val="Table"/>
              <w:keepNext/>
              <w:keepLines/>
              <w:jc w:val="left"/>
            </w:pPr>
            <w:r>
              <w:rPr>
                <w:rFonts w:eastAsia="Arial" w:cs="Arial"/>
                <w:b/>
                <w:color w:val="000000"/>
                <w:sz w:val="18"/>
              </w:rPr>
              <w:t>Intitulé</w:t>
            </w:r>
          </w:p>
        </w:tc>
        <w:tc>
          <w:tcPr>
            <w:tcW w:w="863" w:type="dxa"/>
            <w:shd w:val="clear" w:color="auto" w:fill="C0C0C0"/>
          </w:tcPr>
          <w:p w14:paraId="08AFF700" w14:textId="77777777" w:rsidR="00114C27" w:rsidRDefault="00853ED8">
            <w:pPr>
              <w:pStyle w:val="Table"/>
              <w:keepNext/>
              <w:keepLines/>
              <w:jc w:val="left"/>
            </w:pPr>
            <w:r>
              <w:rPr>
                <w:rFonts w:eastAsia="Arial" w:cs="Arial"/>
                <w:b/>
                <w:color w:val="000000"/>
                <w:sz w:val="18"/>
              </w:rPr>
              <w:t>N°</w:t>
            </w:r>
          </w:p>
        </w:tc>
        <w:tc>
          <w:tcPr>
            <w:tcW w:w="3453" w:type="dxa"/>
            <w:shd w:val="clear" w:color="auto" w:fill="C0C0C0"/>
          </w:tcPr>
          <w:p w14:paraId="61A37D89" w14:textId="77777777" w:rsidR="00114C27" w:rsidRDefault="00853ED8">
            <w:pPr>
              <w:pStyle w:val="Table"/>
              <w:keepNext/>
              <w:keepLines/>
              <w:jc w:val="left"/>
            </w:pPr>
            <w:r>
              <w:rPr>
                <w:rFonts w:eastAsia="Arial" w:cs="Arial"/>
                <w:b/>
                <w:color w:val="000000"/>
                <w:sz w:val="18"/>
              </w:rPr>
              <w:t>Intitulé</w:t>
            </w:r>
          </w:p>
        </w:tc>
      </w:tr>
      <w:tr w:rsidR="00114C27" w14:paraId="3F38D135" w14:textId="77777777">
        <w:trPr>
          <w:cantSplit/>
        </w:trPr>
        <w:tc>
          <w:tcPr>
            <w:tcW w:w="863" w:type="dxa"/>
            <w:shd w:val="clear" w:color="auto" w:fill="FFFFFF"/>
          </w:tcPr>
          <w:p w14:paraId="0C0580B1" w14:textId="77777777" w:rsidR="00114C27" w:rsidRDefault="00853ED8">
            <w:pPr>
              <w:pStyle w:val="Table"/>
              <w:keepNext/>
              <w:keepLines/>
              <w:jc w:val="left"/>
            </w:pPr>
            <w:r>
              <w:rPr>
                <w:rFonts w:eastAsia="Arial" w:cs="Arial"/>
                <w:color w:val="000000"/>
                <w:sz w:val="18"/>
              </w:rPr>
              <w:t>-</w:t>
            </w:r>
          </w:p>
        </w:tc>
        <w:tc>
          <w:tcPr>
            <w:tcW w:w="3453" w:type="dxa"/>
            <w:shd w:val="clear" w:color="auto" w:fill="FFFFFF"/>
          </w:tcPr>
          <w:p w14:paraId="4A26ACBD" w14:textId="77777777" w:rsidR="00114C27" w:rsidRDefault="00853ED8">
            <w:pPr>
              <w:pStyle w:val="Table"/>
              <w:keepNext/>
              <w:keepLines/>
              <w:jc w:val="left"/>
            </w:pPr>
            <w:r>
              <w:rPr>
                <w:rFonts w:eastAsia="Arial" w:cs="Arial"/>
                <w:color w:val="000000"/>
                <w:sz w:val="18"/>
              </w:rPr>
              <w:t>-</w:t>
            </w:r>
          </w:p>
        </w:tc>
        <w:tc>
          <w:tcPr>
            <w:tcW w:w="863" w:type="dxa"/>
            <w:shd w:val="clear" w:color="auto" w:fill="FFFFFF"/>
          </w:tcPr>
          <w:p w14:paraId="48BDAF78" w14:textId="77777777" w:rsidR="00114C27" w:rsidRDefault="00853ED8">
            <w:pPr>
              <w:pStyle w:val="Table"/>
              <w:keepNext/>
              <w:keepLines/>
              <w:jc w:val="left"/>
            </w:pPr>
            <w:r>
              <w:rPr>
                <w:rFonts w:eastAsia="Arial" w:cs="Arial"/>
                <w:color w:val="000000"/>
                <w:sz w:val="18"/>
              </w:rPr>
              <w:t>-</w:t>
            </w:r>
          </w:p>
        </w:tc>
        <w:tc>
          <w:tcPr>
            <w:tcW w:w="3453" w:type="dxa"/>
            <w:shd w:val="clear" w:color="auto" w:fill="FFFFFF"/>
          </w:tcPr>
          <w:p w14:paraId="30015C25" w14:textId="77777777" w:rsidR="00114C27" w:rsidRDefault="00853ED8">
            <w:pPr>
              <w:pStyle w:val="Table"/>
              <w:keepNext/>
              <w:keepLines/>
              <w:jc w:val="left"/>
            </w:pPr>
            <w:r>
              <w:rPr>
                <w:rFonts w:eastAsia="Arial" w:cs="Arial"/>
                <w:color w:val="000000"/>
                <w:sz w:val="18"/>
              </w:rPr>
              <w:t>-</w:t>
            </w:r>
          </w:p>
        </w:tc>
      </w:tr>
    </w:tbl>
    <w:p w14:paraId="01BEA8F6" w14:textId="77777777" w:rsidR="00114C27" w:rsidRDefault="00114C27"/>
    <w:p w14:paraId="0A649C85" w14:textId="77777777" w:rsidR="00114C27" w:rsidRDefault="00853ED8" w:rsidP="00442D65">
      <w:pPr>
        <w:pStyle w:val="Titre2"/>
        <w:numPr>
          <w:ilvl w:val="1"/>
          <w:numId w:val="16"/>
        </w:numPr>
      </w:pPr>
      <w:bookmarkStart w:id="6" w:name="_Toc221800627"/>
      <w:r>
        <w:t>Durée</w:t>
      </w:r>
      <w:bookmarkEnd w:id="6"/>
    </w:p>
    <w:p w14:paraId="50D541CE" w14:textId="77777777" w:rsidR="00114C27" w:rsidRDefault="00853ED8">
      <w:r>
        <w:rPr>
          <w:rFonts w:eastAsia="Arial" w:cs="Arial"/>
          <w:color w:val="000000"/>
          <w:shd w:val="clear" w:color="auto" w:fill="FFFFFF"/>
        </w:rPr>
        <w:t xml:space="preserve">Le marché est d'une durée prévisionnelle de </w:t>
      </w:r>
      <w:r w:rsidR="00F47704">
        <w:rPr>
          <w:rFonts w:eastAsia="Arial" w:cs="Arial"/>
          <w:color w:val="000000"/>
          <w:shd w:val="clear" w:color="auto" w:fill="FFFFFF"/>
        </w:rPr>
        <w:t>40 mois comprenant 12 mois de garantie de parfait achèvement des travaux</w:t>
      </w:r>
    </w:p>
    <w:p w14:paraId="204A621B" w14:textId="77777777" w:rsidR="00114C27" w:rsidRDefault="00853ED8">
      <w:r>
        <w:rPr>
          <w:rFonts w:eastAsia="Arial" w:cs="Arial"/>
          <w:color w:val="000000"/>
          <w:shd w:val="clear" w:color="auto" w:fill="FFFFFF"/>
        </w:rPr>
        <w:t>Le marché ne fait l'objet d'aucune reconduction.</w:t>
      </w:r>
    </w:p>
    <w:p w14:paraId="60A26E0A" w14:textId="77777777" w:rsidR="00114C27" w:rsidRDefault="00853ED8">
      <w:r>
        <w:rPr>
          <w:rFonts w:eastAsia="Arial" w:cs="Arial"/>
          <w:color w:val="000000"/>
          <w:shd w:val="clear" w:color="auto" w:fill="FFFFFF"/>
        </w:rPr>
        <w:t>Le marché public n'est pas reconductible.</w:t>
      </w:r>
    </w:p>
    <w:p w14:paraId="5264535E" w14:textId="77777777" w:rsidR="00114C27" w:rsidRDefault="00853ED8" w:rsidP="00442D65">
      <w:pPr>
        <w:pStyle w:val="Titre2"/>
        <w:numPr>
          <w:ilvl w:val="1"/>
          <w:numId w:val="16"/>
        </w:numPr>
      </w:pPr>
      <w:bookmarkStart w:id="7" w:name="_Toc221800628"/>
      <w:r>
        <w:t>Lieu d'exécution</w:t>
      </w:r>
      <w:bookmarkEnd w:id="7"/>
    </w:p>
    <w:p w14:paraId="6DDF1FE7" w14:textId="77777777" w:rsidR="00114C27" w:rsidRDefault="00853ED8">
      <w:pPr>
        <w:rPr>
          <w:rFonts w:eastAsia="Arial" w:cs="Arial"/>
          <w:color w:val="000000"/>
          <w:shd w:val="clear" w:color="auto" w:fill="FFFFFF"/>
        </w:rPr>
      </w:pPr>
      <w:r>
        <w:rPr>
          <w:rFonts w:eastAsia="Arial" w:cs="Arial"/>
          <w:color w:val="000000"/>
          <w:shd w:val="clear" w:color="auto" w:fill="FFFFFF"/>
        </w:rPr>
        <w:t>Le lieu d'exécution des prestations objets de la consultation est :    63 - Puy-de-Dôme (FR-63).</w:t>
      </w:r>
    </w:p>
    <w:p w14:paraId="23D7CA32" w14:textId="77777777" w:rsidR="00853ED8" w:rsidRDefault="00853ED8">
      <w:pPr>
        <w:rPr>
          <w:rFonts w:eastAsia="Arial" w:cs="Arial"/>
          <w:color w:val="000000"/>
          <w:shd w:val="clear" w:color="auto" w:fill="FFFFFF"/>
        </w:rPr>
      </w:pPr>
      <w:r>
        <w:rPr>
          <w:rFonts w:eastAsia="Arial" w:cs="Arial"/>
          <w:color w:val="000000"/>
          <w:shd w:val="clear" w:color="auto" w:fill="FFFFFF"/>
        </w:rPr>
        <w:t xml:space="preserve">Centre Hospitalier Guy Thomas </w:t>
      </w:r>
    </w:p>
    <w:p w14:paraId="28749B95" w14:textId="77777777" w:rsidR="00853ED8" w:rsidRDefault="00853ED8">
      <w:pPr>
        <w:rPr>
          <w:rFonts w:eastAsia="Arial" w:cs="Arial"/>
          <w:color w:val="000000"/>
          <w:shd w:val="clear" w:color="auto" w:fill="FFFFFF"/>
        </w:rPr>
      </w:pPr>
      <w:r w:rsidRPr="00853ED8">
        <w:rPr>
          <w:rFonts w:eastAsia="Arial" w:cs="Arial"/>
          <w:color w:val="000000"/>
          <w:shd w:val="clear" w:color="auto" w:fill="FFFFFF"/>
        </w:rPr>
        <w:t xml:space="preserve">79 Bd Etienne </w:t>
      </w:r>
      <w:proofErr w:type="spellStart"/>
      <w:r w:rsidRPr="00853ED8">
        <w:rPr>
          <w:rFonts w:eastAsia="Arial" w:cs="Arial"/>
          <w:color w:val="000000"/>
          <w:shd w:val="clear" w:color="auto" w:fill="FFFFFF"/>
        </w:rPr>
        <w:t>Clémentel</w:t>
      </w:r>
      <w:proofErr w:type="spellEnd"/>
      <w:r w:rsidRPr="00853ED8">
        <w:rPr>
          <w:rFonts w:eastAsia="Arial" w:cs="Arial"/>
          <w:color w:val="000000"/>
          <w:shd w:val="clear" w:color="auto" w:fill="FFFFFF"/>
        </w:rPr>
        <w:t>, 63200 Riom</w:t>
      </w:r>
    </w:p>
    <w:p w14:paraId="1C817E8B" w14:textId="77777777" w:rsidR="00853ED8" w:rsidRDefault="00853ED8"/>
    <w:p w14:paraId="2EE0650D" w14:textId="77777777" w:rsidR="00114C27" w:rsidRDefault="00853ED8" w:rsidP="00442D65">
      <w:pPr>
        <w:pStyle w:val="Titre2"/>
        <w:numPr>
          <w:ilvl w:val="1"/>
          <w:numId w:val="16"/>
        </w:numPr>
      </w:pPr>
      <w:bookmarkStart w:id="8" w:name="_Toc221800629"/>
      <w:r>
        <w:t>Variantes obligatoires</w:t>
      </w:r>
      <w:bookmarkEnd w:id="8"/>
    </w:p>
    <w:p w14:paraId="7191734B" w14:textId="77777777" w:rsidR="00114C27" w:rsidRDefault="00853ED8">
      <w:r>
        <w:rPr>
          <w:rFonts w:eastAsia="Arial" w:cs="Arial"/>
          <w:color w:val="000000"/>
          <w:shd w:val="clear" w:color="auto" w:fill="FFFFFF"/>
        </w:rPr>
        <w:t>Le maître d'ouvrage n'exige pas la présentation de variantes.</w:t>
      </w:r>
    </w:p>
    <w:p w14:paraId="740100B3" w14:textId="77777777" w:rsidR="00114C27" w:rsidRDefault="00853ED8" w:rsidP="00442D65">
      <w:pPr>
        <w:pStyle w:val="Titre2"/>
        <w:numPr>
          <w:ilvl w:val="1"/>
          <w:numId w:val="16"/>
        </w:numPr>
      </w:pPr>
      <w:bookmarkStart w:id="9" w:name="_Toc221800630"/>
      <w:r>
        <w:t>Variantes facultatives</w:t>
      </w:r>
      <w:bookmarkEnd w:id="9"/>
    </w:p>
    <w:p w14:paraId="6584C7FD" w14:textId="77777777" w:rsidR="00114C27" w:rsidRDefault="00853ED8">
      <w:r>
        <w:rPr>
          <w:rFonts w:eastAsia="Arial" w:cs="Arial"/>
          <w:color w:val="000000"/>
          <w:shd w:val="clear" w:color="auto" w:fill="FFFFFF"/>
        </w:rPr>
        <w:t>Les soumissionnaires ne sont pas autorisés à présenter de variantes à leur initiative.</w:t>
      </w:r>
    </w:p>
    <w:p w14:paraId="31F92395" w14:textId="77777777" w:rsidR="00114C27" w:rsidRDefault="00853ED8" w:rsidP="00442D65">
      <w:pPr>
        <w:pStyle w:val="Titre2"/>
        <w:numPr>
          <w:ilvl w:val="1"/>
          <w:numId w:val="16"/>
        </w:numPr>
      </w:pPr>
      <w:bookmarkStart w:id="10" w:name="_Toc221800631"/>
      <w:r>
        <w:t>Prestations supplémentaires éventuelles</w:t>
      </w:r>
      <w:bookmarkEnd w:id="10"/>
    </w:p>
    <w:p w14:paraId="3DD6C978" w14:textId="77777777" w:rsidR="00114C27" w:rsidRDefault="00853ED8">
      <w:r>
        <w:rPr>
          <w:rFonts w:eastAsia="Arial" w:cs="Arial"/>
          <w:color w:val="000000"/>
          <w:shd w:val="clear" w:color="auto" w:fill="FFFFFF"/>
        </w:rPr>
        <w:t>Aucune prestation supplémentaire éventuelle n'est prévue.</w:t>
      </w:r>
    </w:p>
    <w:p w14:paraId="73FBDF3A" w14:textId="77777777" w:rsidR="00114C27" w:rsidRDefault="00853ED8" w:rsidP="00442D65">
      <w:pPr>
        <w:pStyle w:val="Titre2"/>
        <w:numPr>
          <w:ilvl w:val="1"/>
          <w:numId w:val="16"/>
        </w:numPr>
      </w:pPr>
      <w:bookmarkStart w:id="11" w:name="_Toc221800632"/>
      <w:r>
        <w:lastRenderedPageBreak/>
        <w:t>Considérations sociales</w:t>
      </w:r>
      <w:bookmarkEnd w:id="11"/>
    </w:p>
    <w:p w14:paraId="20AF9DB9" w14:textId="77777777" w:rsidR="00114C27" w:rsidRDefault="00853ED8">
      <w:r>
        <w:rPr>
          <w:rFonts w:eastAsia="Arial" w:cs="Arial"/>
          <w:color w:val="000000"/>
          <w:shd w:val="clear" w:color="auto" w:fill="FFFFFF"/>
        </w:rPr>
        <w:t xml:space="preserve">Le présent marché public ne comprend </w:t>
      </w:r>
      <w:r w:rsidR="00A56E57">
        <w:rPr>
          <w:rFonts w:eastAsia="Arial" w:cs="Arial"/>
          <w:color w:val="000000"/>
          <w:shd w:val="clear" w:color="auto" w:fill="FFFFFF"/>
        </w:rPr>
        <w:t>pas de considérations sociales.</w:t>
      </w:r>
    </w:p>
    <w:p w14:paraId="0C427A2F" w14:textId="77777777" w:rsidR="00114C27" w:rsidRDefault="00853ED8" w:rsidP="00442D65">
      <w:pPr>
        <w:pStyle w:val="Titre2"/>
        <w:numPr>
          <w:ilvl w:val="1"/>
          <w:numId w:val="16"/>
        </w:numPr>
      </w:pPr>
      <w:bookmarkStart w:id="12" w:name="_Toc221800633"/>
      <w:r>
        <w:t>Considérations environnementales</w:t>
      </w:r>
      <w:bookmarkEnd w:id="12"/>
    </w:p>
    <w:p w14:paraId="6D56047C" w14:textId="3A9EBB7D" w:rsidR="00114C27" w:rsidRDefault="00853ED8">
      <w:r>
        <w:rPr>
          <w:rFonts w:eastAsia="Arial" w:cs="Arial"/>
          <w:color w:val="000000"/>
          <w:shd w:val="clear" w:color="auto" w:fill="FFFFFF"/>
        </w:rPr>
        <w:t>Le présent marché ne comprend pas de considérations environnementales.</w:t>
      </w:r>
    </w:p>
    <w:p w14:paraId="17F6F7B8" w14:textId="77777777" w:rsidR="00114C27" w:rsidRDefault="00853ED8" w:rsidP="00442D65">
      <w:pPr>
        <w:pStyle w:val="Titre2"/>
        <w:numPr>
          <w:ilvl w:val="1"/>
          <w:numId w:val="16"/>
        </w:numPr>
      </w:pPr>
      <w:bookmarkStart w:id="13" w:name="_Toc221800634"/>
      <w:r>
        <w:t>Traitement de données à caractère personnel</w:t>
      </w:r>
      <w:bookmarkEnd w:id="13"/>
    </w:p>
    <w:p w14:paraId="788A0C42" w14:textId="77777777" w:rsidR="00114C27" w:rsidRDefault="00853ED8">
      <w:r>
        <w:rPr>
          <w:rFonts w:eastAsia="Arial" w:cs="Arial"/>
          <w:b/>
          <w:color w:val="000000"/>
          <w:shd w:val="clear" w:color="auto" w:fill="FFFFFF"/>
        </w:rPr>
        <w:t>Protection des données à caractère personnel des candidats à la présente procédure</w:t>
      </w:r>
    </w:p>
    <w:p w14:paraId="63052594" w14:textId="77777777" w:rsidR="00114C27" w:rsidRDefault="00114C27"/>
    <w:p w14:paraId="577F844B" w14:textId="77777777" w:rsidR="00114C27" w:rsidRDefault="00853ED8">
      <w:r>
        <w:rPr>
          <w:rFonts w:eastAsia="Arial" w:cs="Arial"/>
          <w:color w:val="000000"/>
          <w:shd w:val="clear" w:color="auto" w:fill="FFFFFF"/>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 sont informés que des données à caractère personnel (notamment nom, prénom, adresse mail, données de connexion) collectées dans le cadre de la présente procédure de passation et dans le cadre de l'exécution du présent marché public sont susceptibles de faire l'objet de traitement(s).</w:t>
      </w:r>
    </w:p>
    <w:p w14:paraId="52030FCE" w14:textId="77777777" w:rsidR="00114C27" w:rsidRDefault="00853ED8">
      <w:r>
        <w:rPr>
          <w:rFonts w:eastAsia="Arial" w:cs="Arial"/>
          <w:color w:val="000000"/>
          <w:shd w:val="clear" w:color="auto" w:fill="FFFFFF"/>
        </w:rPr>
        <w:t xml:space="preserve"> </w:t>
      </w:r>
    </w:p>
    <w:p w14:paraId="5A823484" w14:textId="77777777" w:rsidR="00114C27" w:rsidRDefault="00853ED8" w:rsidP="00442D65">
      <w:pPr>
        <w:pStyle w:val="Titre2"/>
        <w:numPr>
          <w:ilvl w:val="1"/>
          <w:numId w:val="16"/>
        </w:numPr>
      </w:pPr>
      <w:bookmarkStart w:id="14" w:name="_Toc221800635"/>
      <w:r>
        <w:t>Secret des affaires</w:t>
      </w:r>
      <w:bookmarkEnd w:id="14"/>
    </w:p>
    <w:p w14:paraId="50258E42" w14:textId="77777777" w:rsidR="00114C27" w:rsidRDefault="00853ED8">
      <w:r>
        <w:rPr>
          <w:rFonts w:eastAsia="Arial" w:cs="Arial"/>
          <w:color w:val="000000"/>
          <w:shd w:val="clear" w:color="auto" w:fill="FFFFFF"/>
        </w:rPr>
        <w:t>Le maître d'ouvrage se réserve la possibilité de recourir à l'expertise d'un tiers pour l'analyse des offres du présent marché.</w:t>
      </w:r>
    </w:p>
    <w:p w14:paraId="4BCF5FCE" w14:textId="77777777" w:rsidR="00114C27" w:rsidRDefault="00853ED8">
      <w:r>
        <w:rPr>
          <w:rFonts w:eastAsia="Arial" w:cs="Arial"/>
          <w:color w:val="000000"/>
          <w:shd w:val="clear" w:color="auto" w:fill="FFFFFF"/>
        </w:rPr>
        <w:t xml:space="preserve">Le tiers est tenu à une obligation de confidentialité prévue par le marché dont il est titulaire. En particulier, les candidats sont informés que ce tiers ne peut divulguer les données et informations couvertes par le secret des affaires dont il aurait connaissance pendant la durée d'exécution de ses prestations. Ce tiers a l'obligation de mettre en </w:t>
      </w:r>
      <w:proofErr w:type="spellStart"/>
      <w:r>
        <w:rPr>
          <w:rFonts w:eastAsia="Arial" w:cs="Arial"/>
          <w:color w:val="000000"/>
          <w:shd w:val="clear" w:color="auto" w:fill="FFFFFF"/>
        </w:rPr>
        <w:t>oeuvre</w:t>
      </w:r>
      <w:proofErr w:type="spellEnd"/>
      <w:r>
        <w:rPr>
          <w:rFonts w:eastAsia="Arial" w:cs="Arial"/>
          <w:color w:val="000000"/>
          <w:shd w:val="clear" w:color="auto" w:fill="FFFFFF"/>
        </w:rPr>
        <w:t xml:space="preserve"> l'ensemble des moyens nécessaires afin de réduire les risques de divulgation, notamment au moyen d'engagements de confidentialité individuels, de cloisonnement organisationnel et de paramétrage des droits d'accès. Cette obligation ne prend pas fin à l'issue du marché entre le maître d'ouvrage et ce tiers.</w:t>
      </w:r>
    </w:p>
    <w:p w14:paraId="6D9B35E7" w14:textId="77777777" w:rsidR="00114C27" w:rsidRDefault="00853ED8" w:rsidP="00442D65">
      <w:pPr>
        <w:pStyle w:val="Titre1"/>
        <w:numPr>
          <w:ilvl w:val="0"/>
          <w:numId w:val="16"/>
        </w:numPr>
      </w:pPr>
      <w:bookmarkStart w:id="15" w:name="_Toc221800636"/>
      <w:r>
        <w:t>Information des candidats</w:t>
      </w:r>
      <w:bookmarkEnd w:id="15"/>
    </w:p>
    <w:p w14:paraId="766FD779" w14:textId="77777777" w:rsidR="00114C27" w:rsidRDefault="00853ED8" w:rsidP="004242DC">
      <w:pPr>
        <w:pStyle w:val="Titre2"/>
        <w:numPr>
          <w:ilvl w:val="1"/>
          <w:numId w:val="19"/>
        </w:numPr>
      </w:pPr>
      <w:bookmarkStart w:id="16" w:name="_Toc221800637"/>
      <w:r>
        <w:t>Contenu des documents de la consultation</w:t>
      </w:r>
      <w:bookmarkEnd w:id="16"/>
    </w:p>
    <w:p w14:paraId="3BAA4733" w14:textId="77777777" w:rsidR="00114C27" w:rsidRDefault="00853ED8">
      <w:r>
        <w:rPr>
          <w:rFonts w:eastAsia="Arial" w:cs="Arial"/>
          <w:color w:val="000000"/>
          <w:shd w:val="clear" w:color="auto" w:fill="FFFFFF"/>
        </w:rPr>
        <w:t>Les documents de la consultation mis à disposition sont les suivants :</w:t>
      </w:r>
    </w:p>
    <w:p w14:paraId="0E7A4E51" w14:textId="77777777" w:rsidR="00114C27" w:rsidRDefault="00853ED8">
      <w:proofErr w:type="gramStart"/>
      <w:r>
        <w:rPr>
          <w:rFonts w:eastAsia="Arial" w:cs="Arial"/>
          <w:color w:val="000000"/>
          <w:shd w:val="clear" w:color="auto" w:fill="FFFFFF"/>
        </w:rPr>
        <w:t>le</w:t>
      </w:r>
      <w:proofErr w:type="gramEnd"/>
      <w:r>
        <w:rPr>
          <w:rFonts w:eastAsia="Arial" w:cs="Arial"/>
          <w:color w:val="000000"/>
          <w:shd w:val="clear" w:color="auto" w:fill="FFFFFF"/>
        </w:rPr>
        <w:t xml:space="preserve"> présent règlement de consultation</w:t>
      </w:r>
    </w:p>
    <w:p w14:paraId="051B244A" w14:textId="438DDFE4" w:rsidR="00114C27" w:rsidRDefault="00BB425B">
      <w:r w:rsidRPr="009D11ED">
        <w:rPr>
          <w:rFonts w:eastAsia="Arial" w:cs="Arial"/>
          <w:color w:val="000000"/>
          <w:shd w:val="clear" w:color="auto" w:fill="FFFFFF"/>
        </w:rPr>
        <w:t>Le tableau de répartition des honoraires</w:t>
      </w:r>
    </w:p>
    <w:p w14:paraId="7D4BDA75" w14:textId="77777777" w:rsidR="00114C27" w:rsidRDefault="00853ED8">
      <w:proofErr w:type="gramStart"/>
      <w:r>
        <w:rPr>
          <w:rFonts w:eastAsia="Arial" w:cs="Arial"/>
          <w:color w:val="000000"/>
          <w:shd w:val="clear" w:color="auto" w:fill="FFFFFF"/>
        </w:rPr>
        <w:t>le</w:t>
      </w:r>
      <w:proofErr w:type="gramEnd"/>
      <w:r>
        <w:rPr>
          <w:rFonts w:eastAsia="Arial" w:cs="Arial"/>
          <w:color w:val="000000"/>
          <w:shd w:val="clear" w:color="auto" w:fill="FFFFFF"/>
        </w:rPr>
        <w:t xml:space="preserve"> cahier des clauses administratives particulières</w:t>
      </w:r>
    </w:p>
    <w:p w14:paraId="6208C7D1" w14:textId="77777777" w:rsidR="00114C27" w:rsidRDefault="00853ED8">
      <w:proofErr w:type="gramStart"/>
      <w:r>
        <w:rPr>
          <w:rFonts w:eastAsia="Arial" w:cs="Arial"/>
          <w:color w:val="000000"/>
          <w:shd w:val="clear" w:color="auto" w:fill="FFFFFF"/>
        </w:rPr>
        <w:t>l'acte</w:t>
      </w:r>
      <w:proofErr w:type="gramEnd"/>
      <w:r>
        <w:rPr>
          <w:rFonts w:eastAsia="Arial" w:cs="Arial"/>
          <w:color w:val="000000"/>
          <w:shd w:val="clear" w:color="auto" w:fill="FFFFFF"/>
        </w:rPr>
        <w:t xml:space="preserve"> d'engagement</w:t>
      </w:r>
    </w:p>
    <w:p w14:paraId="05E68CF3" w14:textId="49B38BFA" w:rsidR="00114C27" w:rsidRDefault="00286BFD">
      <w:pPr>
        <w:rPr>
          <w:rFonts w:eastAsia="Arial" w:cs="Arial"/>
          <w:color w:val="000000"/>
          <w:shd w:val="clear" w:color="auto" w:fill="FFFFFF"/>
        </w:rPr>
      </w:pPr>
      <w:r>
        <w:rPr>
          <w:rFonts w:eastAsia="Arial" w:cs="Arial"/>
          <w:color w:val="000000"/>
          <w:shd w:val="clear" w:color="auto" w:fill="FFFFFF"/>
        </w:rPr>
        <w:t>L</w:t>
      </w:r>
      <w:r w:rsidR="00853ED8">
        <w:rPr>
          <w:rFonts w:eastAsia="Arial" w:cs="Arial"/>
          <w:color w:val="000000"/>
          <w:shd w:val="clear" w:color="auto" w:fill="FFFFFF"/>
        </w:rPr>
        <w:t xml:space="preserve">e </w:t>
      </w:r>
      <w:r w:rsidR="002B4287">
        <w:rPr>
          <w:rFonts w:eastAsia="Arial" w:cs="Arial"/>
          <w:color w:val="000000"/>
          <w:shd w:val="clear" w:color="auto" w:fill="FFFFFF"/>
        </w:rPr>
        <w:t xml:space="preserve">programme </w:t>
      </w:r>
      <w:r>
        <w:rPr>
          <w:rFonts w:eastAsia="Arial" w:cs="Arial"/>
          <w:color w:val="000000"/>
          <w:shd w:val="clear" w:color="auto" w:fill="FFFFFF"/>
        </w:rPr>
        <w:t>composé de quatre tomes (</w:t>
      </w:r>
      <w:r w:rsidRPr="00286BFD">
        <w:rPr>
          <w:rFonts w:eastAsia="Arial" w:cs="Arial"/>
          <w:color w:val="000000"/>
          <w:shd w:val="clear" w:color="auto" w:fill="FFFFFF"/>
        </w:rPr>
        <w:t>T1 Programme fonctionnel</w:t>
      </w:r>
      <w:r>
        <w:rPr>
          <w:rFonts w:eastAsia="Arial" w:cs="Arial"/>
          <w:color w:val="000000"/>
          <w:shd w:val="clear" w:color="auto" w:fill="FFFFFF"/>
        </w:rPr>
        <w:t xml:space="preserve">, </w:t>
      </w:r>
      <w:r w:rsidRPr="00286BFD">
        <w:rPr>
          <w:rFonts w:eastAsia="Arial" w:cs="Arial"/>
          <w:color w:val="000000"/>
          <w:shd w:val="clear" w:color="auto" w:fill="FFFFFF"/>
        </w:rPr>
        <w:t>T2 tableau des surfaces</w:t>
      </w:r>
      <w:r>
        <w:rPr>
          <w:rFonts w:eastAsia="Arial" w:cs="Arial"/>
          <w:color w:val="000000"/>
          <w:shd w:val="clear" w:color="auto" w:fill="FFFFFF"/>
        </w:rPr>
        <w:t xml:space="preserve">, </w:t>
      </w:r>
      <w:r w:rsidRPr="00286BFD">
        <w:rPr>
          <w:rFonts w:eastAsia="Arial" w:cs="Arial"/>
          <w:color w:val="000000"/>
          <w:shd w:val="clear" w:color="auto" w:fill="FFFFFF"/>
        </w:rPr>
        <w:t>T3 Programme technique</w:t>
      </w:r>
      <w:r>
        <w:rPr>
          <w:rFonts w:eastAsia="Arial" w:cs="Arial"/>
          <w:color w:val="000000"/>
          <w:shd w:val="clear" w:color="auto" w:fill="FFFFFF"/>
        </w:rPr>
        <w:t xml:space="preserve"> et </w:t>
      </w:r>
      <w:r w:rsidRPr="00286BFD">
        <w:rPr>
          <w:rFonts w:eastAsia="Arial" w:cs="Arial"/>
          <w:color w:val="000000"/>
          <w:shd w:val="clear" w:color="auto" w:fill="FFFFFF"/>
        </w:rPr>
        <w:t>T4 Fiches par local</w:t>
      </w:r>
      <w:r>
        <w:rPr>
          <w:rFonts w:eastAsia="Arial" w:cs="Arial"/>
          <w:color w:val="000000"/>
          <w:shd w:val="clear" w:color="auto" w:fill="FFFFFF"/>
        </w:rPr>
        <w:t>) d’un dossier de plans et d’un planning prévisionnel.</w:t>
      </w:r>
      <w:r w:rsidR="00645694">
        <w:rPr>
          <w:rFonts w:eastAsia="Arial" w:cs="Arial"/>
          <w:color w:val="000000"/>
          <w:shd w:val="clear" w:color="auto" w:fill="FFFFFF"/>
        </w:rPr>
        <w:t xml:space="preserve"> Ce dernier est à considérer à partir du début de l’exécution du marché, la partie relative à la procédure de passation peut être négligée.</w:t>
      </w:r>
    </w:p>
    <w:p w14:paraId="78B9E897" w14:textId="77777777" w:rsidR="00286BFD" w:rsidRDefault="00286BFD"/>
    <w:p w14:paraId="0F1CF067" w14:textId="77777777" w:rsidR="00114C27" w:rsidRDefault="00853ED8" w:rsidP="00442D65">
      <w:pPr>
        <w:pStyle w:val="Titre2"/>
        <w:numPr>
          <w:ilvl w:val="1"/>
          <w:numId w:val="16"/>
        </w:numPr>
      </w:pPr>
      <w:bookmarkStart w:id="17" w:name="_Toc221800638"/>
      <w:r>
        <w:lastRenderedPageBreak/>
        <w:t>Principes généraux sur les échanges électroniques</w:t>
      </w:r>
      <w:bookmarkEnd w:id="17"/>
    </w:p>
    <w:p w14:paraId="643F6985" w14:textId="77777777" w:rsidR="00114C27" w:rsidRDefault="00853ED8" w:rsidP="004242DC">
      <w:pPr>
        <w:pStyle w:val="Titre3"/>
        <w:numPr>
          <w:ilvl w:val="2"/>
          <w:numId w:val="20"/>
        </w:numPr>
      </w:pPr>
      <w:bookmarkStart w:id="18" w:name="_Toc221800639"/>
      <w:r>
        <w:t>Modalités de retrait des documents de la consultation</w:t>
      </w:r>
      <w:bookmarkEnd w:id="18"/>
    </w:p>
    <w:p w14:paraId="6FC005CE" w14:textId="77777777" w:rsidR="00C52466" w:rsidRDefault="00853ED8">
      <w:pPr>
        <w:rPr>
          <w:rFonts w:eastAsia="Arial" w:cs="Arial"/>
          <w:color w:val="000000"/>
          <w:shd w:val="clear" w:color="auto" w:fill="FFFFFF"/>
        </w:rPr>
      </w:pPr>
      <w:r>
        <w:rPr>
          <w:rFonts w:eastAsia="Arial" w:cs="Arial"/>
          <w:color w:val="000000"/>
          <w:shd w:val="clear" w:color="auto" w:fill="FFFFFF"/>
        </w:rPr>
        <w:t xml:space="preserve">Les documents de la consultation sont accessibles uniquement par voie électronique, sur la plate-forme des achats de l'Etat (PLACE) (https://www.marches-publics.gouv.fr/entreprise). </w:t>
      </w:r>
    </w:p>
    <w:p w14:paraId="34AB9EA8" w14:textId="77777777" w:rsidR="00114C27" w:rsidRDefault="00114C27"/>
    <w:p w14:paraId="36F25F62" w14:textId="77777777" w:rsidR="00114C27" w:rsidRDefault="00853ED8" w:rsidP="00442D65">
      <w:pPr>
        <w:pStyle w:val="Titre3"/>
        <w:numPr>
          <w:ilvl w:val="2"/>
          <w:numId w:val="16"/>
        </w:numPr>
      </w:pPr>
      <w:bookmarkStart w:id="19" w:name="_Toc221800640"/>
      <w:r>
        <w:t>Modalités de transmission des plis</w:t>
      </w:r>
      <w:bookmarkEnd w:id="19"/>
    </w:p>
    <w:p w14:paraId="0B420FF7" w14:textId="77777777" w:rsidR="00114C27" w:rsidRDefault="00853ED8">
      <w:r>
        <w:rPr>
          <w:rFonts w:eastAsia="Arial" w:cs="Arial"/>
          <w:color w:val="000000"/>
          <w:shd w:val="clear" w:color="auto" w:fill="FFFFFF"/>
        </w:rPr>
        <w:t>Pour cette consultation, seuls sont autorisés les dépôts électroniques à l'adresse suivante : https://www.marches-publics.gouv.fr/entreprise</w:t>
      </w:r>
    </w:p>
    <w:p w14:paraId="006B36A6" w14:textId="77777777" w:rsidR="00114C27" w:rsidRDefault="00853ED8">
      <w:r>
        <w:rPr>
          <w:rFonts w:eastAsia="Arial" w:cs="Arial"/>
          <w:color w:val="000000"/>
          <w:shd w:val="clear" w:color="auto" w:fill="FFFFFF"/>
        </w:rPr>
        <w:t>En application de l'article R2151-6 du Code de la commande publique, le soumissionnaire transmet son offre en une seule fois. En cas d'envois successifs, seul le dernier envoi réceptionné avant la date limite de remise des plis est admis.</w:t>
      </w:r>
    </w:p>
    <w:p w14:paraId="2C1C2F76" w14:textId="77777777" w:rsidR="00114C27" w:rsidRDefault="00853ED8">
      <w:r>
        <w:rPr>
          <w:rFonts w:eastAsia="Arial" w:cs="Arial"/>
          <w:color w:val="000000"/>
          <w:shd w:val="clear" w:color="auto" w:fill="FFFFFF"/>
        </w:rPr>
        <w:t>Chaque pli est considéré comme une offre. Dès lors, si le soumissionnaire est amené à compléter sa candidature et/ou son offre avant la date limite de remise des plis, il devra procéder à un nouvel envoi intégral comprenant l'ensemble des pièces exigées aux titres de l'offre ou de candidature.</w:t>
      </w:r>
    </w:p>
    <w:p w14:paraId="50557B56" w14:textId="77777777" w:rsidR="00C52466" w:rsidRDefault="00853ED8">
      <w:pPr>
        <w:rPr>
          <w:rFonts w:eastAsia="Arial" w:cs="Arial"/>
          <w:color w:val="000000"/>
          <w:shd w:val="clear" w:color="auto" w:fill="FFFFFF"/>
        </w:rPr>
      </w:pPr>
      <w:r>
        <w:rPr>
          <w:rFonts w:eastAsia="Arial" w:cs="Arial"/>
          <w:color w:val="000000"/>
          <w:shd w:val="clear" w:color="auto" w:fill="FFFFFF"/>
        </w:rPr>
        <w:t xml:space="preserve">Les plis antérieurs seront rejetés sans être examinés. Aucun envoi papier, par télécopie ou courriel ne sera accepté. </w:t>
      </w:r>
    </w:p>
    <w:p w14:paraId="7A6983CB" w14:textId="77777777" w:rsidR="00114C27" w:rsidRDefault="00853ED8">
      <w:r>
        <w:rPr>
          <w:rFonts w:eastAsia="Arial" w:cs="Arial"/>
          <w:color w:val="000000"/>
          <w:shd w:val="clear" w:color="auto" w:fill="FFFFFF"/>
        </w:rPr>
        <w:t>Le dépôt électronique des plis s'effectue exclusivement sur la plate-forme "PLACE" : https://www.marches-publics.gouv.fr</w:t>
      </w:r>
    </w:p>
    <w:p w14:paraId="3CF1FA55" w14:textId="77777777" w:rsidR="00114C27" w:rsidRDefault="00114C27"/>
    <w:p w14:paraId="2A1D64D3" w14:textId="77777777" w:rsidR="00114C27" w:rsidRDefault="00853ED8">
      <w:r>
        <w:rPr>
          <w:rFonts w:eastAsia="Arial" w:cs="Arial"/>
          <w:color w:val="000000"/>
          <w:shd w:val="clear" w:color="auto" w:fill="FFFFFF"/>
        </w:rPr>
        <w:t>Les frais d'accès au réseau et de recours à la signature électronique sont à la charge de chaque candidat/soumissionnaire.</w:t>
      </w:r>
    </w:p>
    <w:p w14:paraId="44B1B33E" w14:textId="77777777" w:rsidR="00114C27" w:rsidRDefault="00853ED8">
      <w:r>
        <w:rPr>
          <w:rFonts w:eastAsia="Arial" w:cs="Arial"/>
          <w:color w:val="000000"/>
          <w:shd w:val="clear" w:color="auto" w:fill="FFFFFF"/>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70361B07" w14:textId="77777777" w:rsidR="00114C27" w:rsidRDefault="00853ED8">
      <w:r>
        <w:rPr>
          <w:rFonts w:eastAsia="Arial" w:cs="Arial"/>
          <w:color w:val="000000"/>
          <w:shd w:val="clear" w:color="auto" w:fill="FFFFFF"/>
        </w:rPr>
        <w:t>Les candidats ou les soumissionnaires trouveront dans la rubrique « aide » de PLACE plusieurs documents et informations :</w:t>
      </w:r>
    </w:p>
    <w:p w14:paraId="66B7BCA6" w14:textId="77777777" w:rsidR="00114C27" w:rsidRDefault="00853ED8">
      <w:r>
        <w:rPr>
          <w:rFonts w:eastAsia="Arial" w:cs="Arial"/>
          <w:color w:val="000000"/>
          <w:shd w:val="clear" w:color="auto" w:fill="FFFFFF"/>
        </w:rPr>
        <w:t xml:space="preserve">- guide utilisateur téléchargeable, précisant les conditions d'utilisations de la plate-forme des achats de l'État, notamment les </w:t>
      </w:r>
      <w:proofErr w:type="spellStart"/>
      <w:r>
        <w:rPr>
          <w:rFonts w:eastAsia="Arial" w:cs="Arial"/>
          <w:color w:val="000000"/>
          <w:shd w:val="clear" w:color="auto" w:fill="FFFFFF"/>
        </w:rPr>
        <w:t>pré-requis</w:t>
      </w:r>
      <w:proofErr w:type="spellEnd"/>
      <w:r>
        <w:rPr>
          <w:rFonts w:eastAsia="Arial" w:cs="Arial"/>
          <w:color w:val="000000"/>
          <w:shd w:val="clear" w:color="auto" w:fill="FFFFFF"/>
        </w:rPr>
        <w:t xml:space="preserve"> techniques et certificats électroniques ;</w:t>
      </w:r>
    </w:p>
    <w:p w14:paraId="31CD15BB" w14:textId="77777777" w:rsidR="00114C27" w:rsidRDefault="00853ED8">
      <w:r>
        <w:rPr>
          <w:rFonts w:eastAsia="Arial" w:cs="Arial"/>
          <w:color w:val="000000"/>
          <w:shd w:val="clear" w:color="auto" w:fill="FFFFFF"/>
        </w:rPr>
        <w:t>- mode opératoire DUME pour les opérateurs ;</w:t>
      </w:r>
    </w:p>
    <w:p w14:paraId="23C77037" w14:textId="77777777" w:rsidR="00114C27" w:rsidRDefault="00853ED8">
      <w:r>
        <w:rPr>
          <w:rFonts w:eastAsia="Arial" w:cs="Arial"/>
          <w:color w:val="000000"/>
          <w:shd w:val="clear" w:color="auto" w:fill="FFFFFF"/>
        </w:rPr>
        <w:t>- assistance téléphonique ;</w:t>
      </w:r>
    </w:p>
    <w:p w14:paraId="3528BA2F" w14:textId="77777777" w:rsidR="00114C27" w:rsidRDefault="00853ED8">
      <w:r>
        <w:rPr>
          <w:rFonts w:eastAsia="Arial" w:cs="Arial"/>
          <w:color w:val="000000"/>
          <w:shd w:val="clear" w:color="auto" w:fill="FFFFFF"/>
        </w:rPr>
        <w:t>- module d'autoformation à destination des opérateurs;</w:t>
      </w:r>
    </w:p>
    <w:p w14:paraId="767B6C7F" w14:textId="77777777" w:rsidR="00114C27" w:rsidRDefault="00853ED8">
      <w:r>
        <w:rPr>
          <w:rFonts w:eastAsia="Arial" w:cs="Arial"/>
          <w:color w:val="000000"/>
          <w:shd w:val="clear" w:color="auto" w:fill="FFFFFF"/>
        </w:rPr>
        <w:t>- foire aux questions ;</w:t>
      </w:r>
    </w:p>
    <w:p w14:paraId="77FE32A7" w14:textId="77777777" w:rsidR="00114C27" w:rsidRDefault="00853ED8">
      <w:r>
        <w:rPr>
          <w:rFonts w:eastAsia="Arial" w:cs="Arial"/>
          <w:color w:val="000000"/>
          <w:shd w:val="clear" w:color="auto" w:fill="FFFFFF"/>
        </w:rPr>
        <w:t>- lien vers des documents de référence ;</w:t>
      </w:r>
    </w:p>
    <w:p w14:paraId="6DEA2DDF" w14:textId="77777777" w:rsidR="00114C27" w:rsidRDefault="00853ED8">
      <w:r>
        <w:rPr>
          <w:rFonts w:eastAsia="Arial" w:cs="Arial"/>
          <w:color w:val="000000"/>
          <w:shd w:val="clear" w:color="auto" w:fill="FFFFFF"/>
        </w:rPr>
        <w:t>- outils informatiques.</w:t>
      </w:r>
    </w:p>
    <w:p w14:paraId="4BEEB1EE" w14:textId="77777777" w:rsidR="00114C27" w:rsidRDefault="00853ED8">
      <w:r>
        <w:rPr>
          <w:rFonts w:eastAsia="Arial" w:cs="Arial"/>
          <w:color w:val="000000"/>
          <w:shd w:val="clear" w:color="auto" w:fill="FFFFFF"/>
        </w:rPr>
        <w:t>Les candidats ou les soumissionnaires sont invités à tester la configuration de leur poste de travail et répondre à une consultation test, afin de s'assurer du bon fonctionnement de l'environnement informatique.</w:t>
      </w:r>
    </w:p>
    <w:p w14:paraId="1F2CE349" w14:textId="77777777" w:rsidR="00114C27" w:rsidRDefault="00853ED8">
      <w:r>
        <w:rPr>
          <w:rFonts w:eastAsia="Arial" w:cs="Arial"/>
          <w:color w:val="000000"/>
          <w:shd w:val="clear" w:color="auto" w:fill="FFFFFF"/>
        </w:rPr>
        <w:t>Ils doivent également prévoir le temps nécessaire pour que le dépôt soit effectif dans le délai fixé par le maître d'ouvrage, notamment lorsque les fichiers sont volumineux et/ou si le réseau à un faible débit. Attention, les plis dont le téléchargement a commencé avant la date et l'heure limite mais s'est achevé hors délai sont éliminés par l'acheteur.</w:t>
      </w:r>
    </w:p>
    <w:p w14:paraId="1818299C" w14:textId="77777777" w:rsidR="00114C27" w:rsidRDefault="00853ED8">
      <w:r>
        <w:rPr>
          <w:rFonts w:eastAsia="Arial" w:cs="Arial"/>
          <w:color w:val="000000"/>
          <w:shd w:val="clear" w:color="auto" w:fill="FFFFFF"/>
        </w:rPr>
        <w:lastRenderedPageBreak/>
        <w:t>Par ailleurs, la plate-forme déconnecte automatiquement l'utilisateur en cas d'inactivité supérieure à trente minutes.</w:t>
      </w:r>
    </w:p>
    <w:p w14:paraId="72010116" w14:textId="77777777" w:rsidR="00114C27" w:rsidRDefault="00853ED8">
      <w:r>
        <w:rPr>
          <w:rFonts w:eastAsia="Arial" w:cs="Arial"/>
          <w:color w:val="000000"/>
          <w:shd w:val="clear" w:color="auto" w:fill="FFFFFF"/>
        </w:rPr>
        <w:t>Les candidats ou les soumissionnaires ont la possibilité de poser des questions sur les documents de la consultation.</w:t>
      </w:r>
    </w:p>
    <w:p w14:paraId="2B93AAC5" w14:textId="77777777" w:rsidR="00114C27" w:rsidRDefault="00114C27"/>
    <w:p w14:paraId="5B0B121E" w14:textId="77777777" w:rsidR="00114C27" w:rsidRDefault="00853ED8">
      <w:r>
        <w:rPr>
          <w:rFonts w:eastAsia="Arial" w:cs="Arial"/>
          <w:color w:val="000000"/>
          <w:shd w:val="clear" w:color="auto" w:fill="FFFFFF"/>
        </w:rPr>
        <w:t>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w:t>
      </w:r>
    </w:p>
    <w:p w14:paraId="52C2FED6" w14:textId="77777777" w:rsidR="00114C27" w:rsidRDefault="00853ED8">
      <w:r>
        <w:rPr>
          <w:rFonts w:eastAsia="Arial" w:cs="Arial"/>
          <w:color w:val="000000"/>
          <w:shd w:val="clear" w:color="auto" w:fill="FFFFFF"/>
        </w:rPr>
        <w:t>L'absence de message de confirmation de bonne réception ou d'accusé de réception électronique signifie que la réponse n'est pas parvenue au maître d'ouvrage.</w:t>
      </w:r>
    </w:p>
    <w:p w14:paraId="1DB72DD6" w14:textId="77777777" w:rsidR="00114C27" w:rsidRDefault="00853ED8">
      <w:r>
        <w:rPr>
          <w:rFonts w:eastAsia="Arial" w:cs="Arial"/>
          <w:color w:val="000000"/>
          <w:shd w:val="clear" w:color="auto" w:fill="FFFFFF"/>
        </w:rPr>
        <w:t>L'opérateur économique s'assure que les messages envoyés par la Plate-forme des achats de l'État (PLACE) notamment, nepasrepondre@marches-publics.gouv.fr, ne sont pas traités comme des courriels indésirables.</w:t>
      </w:r>
    </w:p>
    <w:p w14:paraId="17663945" w14:textId="77777777" w:rsidR="00114C27" w:rsidRDefault="00853ED8">
      <w:r>
        <w:rPr>
          <w:rFonts w:eastAsia="Arial" w:cs="Arial"/>
          <w:b/>
          <w:color w:val="000000"/>
          <w:u w:val="single"/>
          <w:shd w:val="clear" w:color="auto" w:fill="FFFFFF"/>
        </w:rPr>
        <w:t>Présentation des dossiers et format des fichiers</w:t>
      </w:r>
    </w:p>
    <w:p w14:paraId="47AFCD54" w14:textId="77777777" w:rsidR="00114C27" w:rsidRDefault="00853ED8">
      <w:r>
        <w:rPr>
          <w:rFonts w:eastAsia="Arial" w:cs="Arial"/>
          <w:color w:val="000000"/>
          <w:shd w:val="clear" w:color="auto" w:fill="FFFFFF"/>
        </w:rPr>
        <w:t>Les formats acceptés sont les suivants : .</w:t>
      </w:r>
      <w:proofErr w:type="spellStart"/>
      <w:r>
        <w:rPr>
          <w:rFonts w:eastAsia="Arial" w:cs="Arial"/>
          <w:color w:val="000000"/>
          <w:shd w:val="clear" w:color="auto" w:fill="FFFFFF"/>
        </w:rPr>
        <w:t>pdf</w:t>
      </w:r>
      <w:proofErr w:type="spellEnd"/>
      <w:r>
        <w:rPr>
          <w:rFonts w:eastAsia="Arial" w:cs="Arial"/>
          <w:color w:val="000000"/>
          <w:shd w:val="clear" w:color="auto" w:fill="FFFFFF"/>
        </w:rPr>
        <w:t>, .doc, .</w:t>
      </w:r>
      <w:proofErr w:type="spellStart"/>
      <w:r>
        <w:rPr>
          <w:rFonts w:eastAsia="Arial" w:cs="Arial"/>
          <w:color w:val="000000"/>
          <w:shd w:val="clear" w:color="auto" w:fill="FFFFFF"/>
        </w:rPr>
        <w:t>xls</w:t>
      </w:r>
      <w:proofErr w:type="spellEnd"/>
      <w:r>
        <w:rPr>
          <w:rFonts w:eastAsia="Arial" w:cs="Arial"/>
          <w:color w:val="000000"/>
          <w:shd w:val="clear" w:color="auto" w:fill="FFFFFF"/>
        </w:rPr>
        <w:t>, .</w:t>
      </w:r>
      <w:proofErr w:type="spellStart"/>
      <w:r>
        <w:rPr>
          <w:rFonts w:eastAsia="Arial" w:cs="Arial"/>
          <w:color w:val="000000"/>
          <w:shd w:val="clear" w:color="auto" w:fill="FFFFFF"/>
        </w:rPr>
        <w:t>ppt</w:t>
      </w:r>
      <w:proofErr w:type="spellEnd"/>
      <w:proofErr w:type="gramStart"/>
      <w:r>
        <w:rPr>
          <w:rFonts w:eastAsia="Arial" w:cs="Arial"/>
          <w:color w:val="000000"/>
          <w:shd w:val="clear" w:color="auto" w:fill="FFFFFF"/>
        </w:rPr>
        <w:t>, .</w:t>
      </w:r>
      <w:proofErr w:type="spellStart"/>
      <w:r>
        <w:rPr>
          <w:rFonts w:eastAsia="Arial" w:cs="Arial"/>
          <w:color w:val="000000"/>
          <w:shd w:val="clear" w:color="auto" w:fill="FFFFFF"/>
        </w:rPr>
        <w:t>odt</w:t>
      </w:r>
      <w:proofErr w:type="spellEnd"/>
      <w:proofErr w:type="gramEnd"/>
      <w:r>
        <w:rPr>
          <w:rFonts w:eastAsia="Arial" w:cs="Arial"/>
          <w:color w:val="000000"/>
          <w:shd w:val="clear" w:color="auto" w:fill="FFFFFF"/>
        </w:rPr>
        <w:t xml:space="preserve"> , .</w:t>
      </w:r>
      <w:proofErr w:type="spellStart"/>
      <w:r>
        <w:rPr>
          <w:rFonts w:eastAsia="Arial" w:cs="Arial"/>
          <w:color w:val="000000"/>
          <w:shd w:val="clear" w:color="auto" w:fill="FFFFFF"/>
        </w:rPr>
        <w:t>ods</w:t>
      </w:r>
      <w:proofErr w:type="spellEnd"/>
      <w:r>
        <w:rPr>
          <w:rFonts w:eastAsia="Arial" w:cs="Arial"/>
          <w:color w:val="000000"/>
          <w:shd w:val="clear" w:color="auto" w:fill="FFFFFF"/>
        </w:rPr>
        <w:t>, .</w:t>
      </w:r>
      <w:proofErr w:type="spellStart"/>
      <w:r>
        <w:rPr>
          <w:rFonts w:eastAsia="Arial" w:cs="Arial"/>
          <w:color w:val="000000"/>
          <w:shd w:val="clear" w:color="auto" w:fill="FFFFFF"/>
        </w:rPr>
        <w:t>odp</w:t>
      </w:r>
      <w:proofErr w:type="spellEnd"/>
      <w:r>
        <w:rPr>
          <w:rFonts w:eastAsia="Arial" w:cs="Arial"/>
          <w:color w:val="000000"/>
          <w:shd w:val="clear" w:color="auto" w:fill="FFFFFF"/>
        </w:rPr>
        <w:t>, ainsi que les formats images .jpg, .png et les documents au format .html.</w:t>
      </w:r>
    </w:p>
    <w:p w14:paraId="3E64F15F" w14:textId="77777777" w:rsidR="00114C27" w:rsidRDefault="00853ED8">
      <w:r>
        <w:rPr>
          <w:rFonts w:eastAsia="Arial" w:cs="Arial"/>
          <w:color w:val="000000"/>
          <w:shd w:val="clear" w:color="auto" w:fill="FFFFFF"/>
        </w:rPr>
        <w:t>Le candidat ou le soumissionnaire ne doit pas utiliser de code actif dans sa réponse, tels que :</w:t>
      </w:r>
    </w:p>
    <w:p w14:paraId="418CABE5" w14:textId="77777777" w:rsidR="00114C27" w:rsidRDefault="00853ED8">
      <w:r>
        <w:rPr>
          <w:rFonts w:eastAsia="Arial" w:cs="Arial"/>
          <w:color w:val="000000"/>
          <w:shd w:val="clear" w:color="auto" w:fill="FFFFFF"/>
        </w:rPr>
        <w:t>- Formats exécutables, notamment : .</w:t>
      </w:r>
      <w:proofErr w:type="spellStart"/>
      <w:r>
        <w:rPr>
          <w:rFonts w:eastAsia="Arial" w:cs="Arial"/>
          <w:color w:val="000000"/>
          <w:shd w:val="clear" w:color="auto" w:fill="FFFFFF"/>
        </w:rPr>
        <w:t>exe</w:t>
      </w:r>
      <w:proofErr w:type="spellEnd"/>
      <w:r>
        <w:rPr>
          <w:rFonts w:eastAsia="Arial" w:cs="Arial"/>
          <w:color w:val="000000"/>
          <w:shd w:val="clear" w:color="auto" w:fill="FFFFFF"/>
        </w:rPr>
        <w:t>, .com, .</w:t>
      </w:r>
      <w:proofErr w:type="spellStart"/>
      <w:r>
        <w:rPr>
          <w:rFonts w:eastAsia="Arial" w:cs="Arial"/>
          <w:color w:val="000000"/>
          <w:shd w:val="clear" w:color="auto" w:fill="FFFFFF"/>
        </w:rPr>
        <w:t>scr</w:t>
      </w:r>
      <w:proofErr w:type="spellEnd"/>
    </w:p>
    <w:p w14:paraId="4CAB36A0" w14:textId="77777777" w:rsidR="00114C27" w:rsidRDefault="00853ED8">
      <w:r>
        <w:rPr>
          <w:rFonts w:eastAsia="Arial" w:cs="Arial"/>
          <w:color w:val="000000"/>
          <w:shd w:val="clear" w:color="auto" w:fill="FFFFFF"/>
        </w:rPr>
        <w:t>- Macros ;</w:t>
      </w:r>
    </w:p>
    <w:p w14:paraId="5F5B6812" w14:textId="77777777" w:rsidR="00114C27" w:rsidRDefault="00853ED8">
      <w:r>
        <w:rPr>
          <w:rFonts w:eastAsia="Arial" w:cs="Arial"/>
          <w:color w:val="000000"/>
          <w:shd w:val="clear" w:color="auto" w:fill="FFFFFF"/>
        </w:rPr>
        <w:t>- ActiveX, Applets, scripts</w:t>
      </w:r>
    </w:p>
    <w:p w14:paraId="50B47379" w14:textId="77777777" w:rsidR="00114C27" w:rsidRDefault="00114C27"/>
    <w:p w14:paraId="35BEC93E" w14:textId="77777777" w:rsidR="00114C27" w:rsidRDefault="00853ED8">
      <w:r>
        <w:rPr>
          <w:rFonts w:eastAsia="Arial" w:cs="Arial"/>
          <w:color w:val="000000"/>
          <w:shd w:val="clear" w:color="auto" w:fill="FFFFFF"/>
        </w:rPr>
        <w:t>La taille de chaque fichier déposé par les entreprises ne peut excéder 1 Go.</w:t>
      </w:r>
    </w:p>
    <w:p w14:paraId="733B12A8" w14:textId="77777777" w:rsidR="00114C27" w:rsidRDefault="00853ED8">
      <w:r>
        <w:rPr>
          <w:rFonts w:eastAsia="Arial" w:cs="Arial"/>
          <w:b/>
          <w:color w:val="000000"/>
          <w:u w:val="single"/>
          <w:shd w:val="clear" w:color="auto" w:fill="FFFFFF"/>
        </w:rPr>
        <w:t>Horodatage</w:t>
      </w:r>
    </w:p>
    <w:p w14:paraId="3C47ADA5" w14:textId="77777777" w:rsidR="00114C27" w:rsidRDefault="00853ED8">
      <w:r>
        <w:rPr>
          <w:rFonts w:eastAsia="Arial" w:cs="Arial"/>
          <w:color w:val="000000"/>
          <w:shd w:val="clear" w:color="auto" w:fill="FFFFFF"/>
        </w:rPr>
        <w:t xml:space="preserve">Les plis (candidatures et/ou offres) transmis par voie électronique sont horodatés. Les plis reçus après la date et l'heure limite fixées par la présente consultation sont considérés comme hors délai et sont rejetés. </w:t>
      </w:r>
    </w:p>
    <w:p w14:paraId="24DD5B19" w14:textId="77777777" w:rsidR="00114C27" w:rsidRDefault="00853ED8">
      <w:r>
        <w:rPr>
          <w:rFonts w:eastAsia="Arial" w:cs="Arial"/>
          <w:color w:val="000000"/>
          <w:shd w:val="clear" w:color="auto" w:fill="FFFFFF"/>
        </w:rPr>
        <w:t>En cas d'indisponibilité de la plate-forme, la date et l'heure limite de remise des plis peuvent être modifiées.</w:t>
      </w:r>
    </w:p>
    <w:p w14:paraId="5AFCA4D9" w14:textId="77777777" w:rsidR="00114C27" w:rsidRDefault="00853ED8">
      <w:r>
        <w:rPr>
          <w:rFonts w:eastAsia="Arial" w:cs="Arial"/>
          <w:color w:val="000000"/>
          <w:shd w:val="clear" w:color="auto" w:fill="FFFFFF"/>
        </w:rPr>
        <w:t>Le candidat ou le soumissionnaire peut faire parvenir une copie de sauvegarde dans les délais impartis pour la remise des candidatures ou des offres.</w:t>
      </w:r>
    </w:p>
    <w:p w14:paraId="294CFFB6" w14:textId="77777777" w:rsidR="00114C27" w:rsidRDefault="00853ED8">
      <w:r>
        <w:rPr>
          <w:rFonts w:eastAsia="Arial" w:cs="Arial"/>
          <w:color w:val="000000"/>
          <w:shd w:val="clear" w:color="auto" w:fill="FFFFFF"/>
        </w:rPr>
        <w:t>Cette copie de sauvegarde, transmise à l'acheteur sur support papier ou sur support physique électronique doit être placée dans un pli comportant les mentions suivantes :</w:t>
      </w:r>
    </w:p>
    <w:p w14:paraId="09FAABA8" w14:textId="77777777" w:rsidR="00114C27" w:rsidRDefault="00853ED8">
      <w:r>
        <w:rPr>
          <w:rFonts w:eastAsia="Arial" w:cs="Arial"/>
          <w:color w:val="000000"/>
          <w:shd w:val="clear" w:color="auto" w:fill="FFFFFF"/>
        </w:rPr>
        <w:t>- « Copie de sauvegarde » ;</w:t>
      </w:r>
    </w:p>
    <w:p w14:paraId="70980AE5" w14:textId="77777777" w:rsidR="00114C27" w:rsidRDefault="00853ED8">
      <w:r>
        <w:rPr>
          <w:rFonts w:eastAsia="Arial" w:cs="Arial"/>
          <w:color w:val="000000"/>
          <w:shd w:val="clear" w:color="auto" w:fill="FFFFFF"/>
        </w:rPr>
        <w:t>- Intitulé de la consultation ;</w:t>
      </w:r>
    </w:p>
    <w:p w14:paraId="13E6DC3E" w14:textId="77777777" w:rsidR="00114C27" w:rsidRDefault="00853ED8">
      <w:r>
        <w:rPr>
          <w:rFonts w:eastAsia="Arial" w:cs="Arial"/>
          <w:color w:val="000000"/>
          <w:shd w:val="clear" w:color="auto" w:fill="FFFFFF"/>
        </w:rPr>
        <w:t>- Nom ou dénomination du candidat.</w:t>
      </w:r>
    </w:p>
    <w:p w14:paraId="1A9C037A" w14:textId="77777777" w:rsidR="00114C27" w:rsidRDefault="00853ED8">
      <w:r>
        <w:rPr>
          <w:rFonts w:eastAsia="Arial" w:cs="Arial"/>
          <w:color w:val="000000"/>
          <w:shd w:val="clear" w:color="auto" w:fill="FFFFFF"/>
        </w:rPr>
        <w:t>La copie de sauvegarde ne peut être ouverte que dans les deux cas suivants :</w:t>
      </w:r>
    </w:p>
    <w:p w14:paraId="6E3E27B3" w14:textId="77777777" w:rsidR="00114C27" w:rsidRDefault="00853ED8">
      <w:r>
        <w:rPr>
          <w:rFonts w:eastAsia="Arial" w:cs="Arial"/>
          <w:color w:val="000000"/>
          <w:shd w:val="clear" w:color="auto" w:fill="FFFFFF"/>
        </w:rPr>
        <w:t>- en cas de détection d'un programme informatique malveillant dans les candidatures ou les offres transmises par voie électronique ;</w:t>
      </w:r>
    </w:p>
    <w:p w14:paraId="6185E9B3" w14:textId="77777777" w:rsidR="00114C27" w:rsidRDefault="00853ED8">
      <w:r>
        <w:rPr>
          <w:rFonts w:eastAsia="Arial" w:cs="Arial"/>
          <w:color w:val="000000"/>
          <w:shd w:val="clear" w:color="auto" w:fill="FFFFFF"/>
        </w:rPr>
        <w:t>- en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14:paraId="6963529D" w14:textId="77777777" w:rsidR="00114C27" w:rsidRDefault="00853ED8">
      <w:r>
        <w:rPr>
          <w:rFonts w:eastAsia="Arial" w:cs="Arial"/>
          <w:color w:val="000000"/>
          <w:shd w:val="clear" w:color="auto" w:fill="FFFFFF"/>
        </w:rPr>
        <w:lastRenderedPageBreak/>
        <w:t>Si un programme informatique malveillant est détecté, la copie de sauvegarde est écartée par le maître d'ouvrage.</w:t>
      </w:r>
    </w:p>
    <w:p w14:paraId="22654207" w14:textId="77777777" w:rsidR="00114C27" w:rsidRDefault="00853ED8">
      <w:r>
        <w:rPr>
          <w:rFonts w:eastAsia="Arial" w:cs="Arial"/>
          <w:color w:val="000000"/>
          <w:shd w:val="clear" w:color="auto" w:fill="FFFFFF"/>
        </w:rPr>
        <w:t>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w:t>
      </w:r>
    </w:p>
    <w:p w14:paraId="21A2DD16" w14:textId="77777777" w:rsidR="00C52466" w:rsidRDefault="00853ED8">
      <w:pPr>
        <w:rPr>
          <w:rFonts w:eastAsia="Arial" w:cs="Arial"/>
          <w:color w:val="000000"/>
          <w:shd w:val="clear" w:color="auto" w:fill="FFFFFF"/>
        </w:rPr>
      </w:pPr>
      <w:r>
        <w:rPr>
          <w:rFonts w:eastAsia="Arial" w:cs="Arial"/>
          <w:color w:val="000000"/>
          <w:shd w:val="clear" w:color="auto" w:fill="FFFFFF"/>
        </w:rPr>
        <w:t>Le candidat ou le soumissionnaire qui envoie ou dépose sa copie de sauvegarde en main propre contre récépissé, le fait à l'adresse suivante :</w:t>
      </w:r>
    </w:p>
    <w:p w14:paraId="000866F8" w14:textId="77777777" w:rsidR="00C52466" w:rsidRDefault="00C52466">
      <w:pPr>
        <w:rPr>
          <w:rFonts w:eastAsia="Arial" w:cs="Arial"/>
          <w:color w:val="000000"/>
          <w:shd w:val="clear" w:color="auto" w:fill="FFFFFF"/>
        </w:rPr>
      </w:pPr>
      <w:r w:rsidRPr="00C52466">
        <w:rPr>
          <w:rFonts w:eastAsia="Arial" w:cs="Arial"/>
          <w:color w:val="000000"/>
          <w:shd w:val="clear" w:color="auto" w:fill="FFFFFF"/>
        </w:rPr>
        <w:t>Direction des Achats et des Logistiques</w:t>
      </w:r>
      <w:r>
        <w:rPr>
          <w:rFonts w:eastAsia="Arial" w:cs="Arial"/>
          <w:color w:val="000000"/>
          <w:shd w:val="clear" w:color="auto" w:fill="FFFFFF"/>
        </w:rPr>
        <w:t>,</w:t>
      </w:r>
      <w:r w:rsidRPr="00C52466">
        <w:rPr>
          <w:rFonts w:eastAsia="Arial" w:cs="Arial"/>
          <w:color w:val="000000"/>
          <w:shd w:val="clear" w:color="auto" w:fill="FFFFFF"/>
        </w:rPr>
        <w:t xml:space="preserve"> Bureau des marchés</w:t>
      </w:r>
      <w:r>
        <w:rPr>
          <w:rFonts w:eastAsia="Arial" w:cs="Arial"/>
          <w:color w:val="000000"/>
          <w:shd w:val="clear" w:color="auto" w:fill="FFFFFF"/>
        </w:rPr>
        <w:t>,</w:t>
      </w:r>
      <w:r w:rsidRPr="00C52466">
        <w:rPr>
          <w:rFonts w:eastAsia="Arial" w:cs="Arial"/>
          <w:color w:val="000000"/>
          <w:shd w:val="clear" w:color="auto" w:fill="FFFFFF"/>
        </w:rPr>
        <w:t xml:space="preserve"> Bâtiment UCP/CAL</w:t>
      </w:r>
      <w:r>
        <w:rPr>
          <w:rFonts w:eastAsia="Arial" w:cs="Arial"/>
          <w:color w:val="000000"/>
          <w:shd w:val="clear" w:color="auto" w:fill="FFFFFF"/>
        </w:rPr>
        <w:t>,</w:t>
      </w:r>
      <w:r w:rsidRPr="00C52466">
        <w:rPr>
          <w:rFonts w:eastAsia="Arial" w:cs="Arial"/>
          <w:color w:val="000000"/>
          <w:shd w:val="clear" w:color="auto" w:fill="FFFFFF"/>
        </w:rPr>
        <w:t xml:space="preserve"> 58 rue Montalembert 63000 CLERMON FERRAND.</w:t>
      </w:r>
    </w:p>
    <w:p w14:paraId="5D62E0A1" w14:textId="77777777" w:rsidR="00114C27" w:rsidRDefault="00114C27"/>
    <w:p w14:paraId="35506498" w14:textId="77777777" w:rsidR="00114C27" w:rsidRDefault="00853ED8">
      <w:r>
        <w:rPr>
          <w:rFonts w:eastAsia="Arial" w:cs="Arial"/>
          <w:b/>
          <w:color w:val="000000"/>
          <w:u w:val="single"/>
          <w:shd w:val="clear" w:color="auto" w:fill="FFFFFF"/>
        </w:rPr>
        <w:t>Antivirus</w:t>
      </w:r>
    </w:p>
    <w:p w14:paraId="682FF61B" w14:textId="77777777" w:rsidR="00114C27" w:rsidRDefault="00853ED8">
      <w:r>
        <w:rPr>
          <w:rFonts w:eastAsia="Arial" w:cs="Arial"/>
          <w:color w:val="000000"/>
          <w:shd w:val="clear" w:color="auto" w:fill="FFFFFF"/>
        </w:rPr>
        <w:t>Le candidat ou le soumissionnaire doit s'assurer que les fichiers transmis ne comportent pas de virus.</w:t>
      </w:r>
    </w:p>
    <w:p w14:paraId="13015050" w14:textId="77777777" w:rsidR="00114C27" w:rsidRDefault="00853ED8">
      <w:r>
        <w:rPr>
          <w:rFonts w:eastAsia="Arial" w:cs="Arial"/>
          <w:color w:val="000000"/>
          <w:shd w:val="clear" w:color="auto" w:fill="FFFFFF"/>
        </w:rPr>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3472D31F" w14:textId="77777777" w:rsidR="00114C27" w:rsidRDefault="00853ED8" w:rsidP="00442D65">
      <w:pPr>
        <w:pStyle w:val="Titre2"/>
        <w:numPr>
          <w:ilvl w:val="1"/>
          <w:numId w:val="16"/>
        </w:numPr>
      </w:pPr>
      <w:bookmarkStart w:id="20" w:name="_Toc221800641"/>
      <w:r>
        <w:t>Visite sur site</w:t>
      </w:r>
      <w:bookmarkEnd w:id="20"/>
    </w:p>
    <w:p w14:paraId="341A1FBC" w14:textId="05B6088E" w:rsidR="00114C27" w:rsidRPr="003E36BB" w:rsidRDefault="00853ED8">
      <w:r w:rsidRPr="003E36BB">
        <w:rPr>
          <w:rFonts w:eastAsia="Arial" w:cs="Arial"/>
          <w:color w:val="000000"/>
          <w:shd w:val="clear" w:color="auto" w:fill="FFFFFF"/>
        </w:rPr>
        <w:t xml:space="preserve">Afin de prendre connaissance des contraintes relatives à l'exécution des prestations, les </w:t>
      </w:r>
      <w:r w:rsidR="009F7867">
        <w:rPr>
          <w:rFonts w:eastAsia="Arial" w:cs="Arial"/>
          <w:color w:val="000000"/>
          <w:shd w:val="clear" w:color="auto" w:fill="FFFFFF"/>
        </w:rPr>
        <w:t xml:space="preserve">3 </w:t>
      </w:r>
      <w:r w:rsidRPr="003E36BB">
        <w:rPr>
          <w:rFonts w:eastAsia="Arial" w:cs="Arial"/>
          <w:color w:val="000000"/>
          <w:shd w:val="clear" w:color="auto" w:fill="FFFFFF"/>
        </w:rPr>
        <w:t xml:space="preserve">candidats </w:t>
      </w:r>
      <w:r w:rsidR="003E36BB" w:rsidRPr="003E36BB">
        <w:rPr>
          <w:rFonts w:eastAsia="Arial" w:cs="Arial"/>
          <w:color w:val="000000"/>
          <w:shd w:val="clear" w:color="auto" w:fill="FFFFFF"/>
        </w:rPr>
        <w:t xml:space="preserve">sélectionnés pour participer à la deuxième phase de remise des offres </w:t>
      </w:r>
      <w:r w:rsidRPr="003E36BB">
        <w:rPr>
          <w:rFonts w:eastAsia="Arial" w:cs="Arial"/>
          <w:color w:val="000000"/>
          <w:shd w:val="clear" w:color="auto" w:fill="FFFFFF"/>
        </w:rPr>
        <w:t>doivent obligatoirement visiter le site.</w:t>
      </w:r>
    </w:p>
    <w:p w14:paraId="6940301C" w14:textId="607CBB4C" w:rsidR="00114C27" w:rsidRPr="003E36BB" w:rsidRDefault="00853ED8">
      <w:r w:rsidRPr="003E36BB">
        <w:rPr>
          <w:rFonts w:eastAsia="Arial" w:cs="Arial"/>
          <w:color w:val="000000"/>
          <w:shd w:val="clear" w:color="auto" w:fill="FFFFFF"/>
        </w:rPr>
        <w:t xml:space="preserve">Pour procéder à cette visite, les candidats </w:t>
      </w:r>
      <w:r w:rsidR="003E36BB" w:rsidRPr="003E36BB">
        <w:rPr>
          <w:rFonts w:eastAsia="Arial" w:cs="Arial"/>
          <w:color w:val="000000"/>
          <w:shd w:val="clear" w:color="auto" w:fill="FFFFFF"/>
        </w:rPr>
        <w:t>seront invités au moins 15 jours avant la tenue de la visite</w:t>
      </w:r>
      <w:r w:rsidR="003E36BB">
        <w:rPr>
          <w:rFonts w:eastAsia="Arial" w:cs="Arial"/>
          <w:color w:val="000000"/>
          <w:shd w:val="clear" w:color="auto" w:fill="FFFFFF"/>
        </w:rPr>
        <w:t>.</w:t>
      </w:r>
    </w:p>
    <w:p w14:paraId="43441C07" w14:textId="1636B3B4" w:rsidR="00114C27" w:rsidRPr="003E36BB" w:rsidRDefault="00853ED8">
      <w:pPr>
        <w:rPr>
          <w:rFonts w:eastAsia="Arial" w:cs="Arial"/>
          <w:color w:val="000000"/>
          <w:shd w:val="clear" w:color="auto" w:fill="FFFFFF"/>
        </w:rPr>
      </w:pPr>
      <w:r w:rsidRPr="003E36BB">
        <w:rPr>
          <w:rFonts w:eastAsia="Arial" w:cs="Arial"/>
          <w:color w:val="000000"/>
          <w:shd w:val="clear" w:color="auto" w:fill="FFFFFF"/>
        </w:rPr>
        <w:t>L'offre d'un candidat n'ayant pas procédé à la visite préalable obligatoire sera éliminée.</w:t>
      </w:r>
    </w:p>
    <w:p w14:paraId="4B98C972" w14:textId="77777777" w:rsidR="00973774" w:rsidRPr="00F269CB" w:rsidRDefault="00973774">
      <w:pPr>
        <w:rPr>
          <w:highlight w:val="yellow"/>
        </w:rPr>
      </w:pPr>
    </w:p>
    <w:p w14:paraId="3E257B1D" w14:textId="77777777" w:rsidR="00114C27" w:rsidRDefault="00853ED8" w:rsidP="00442D65">
      <w:pPr>
        <w:pStyle w:val="Titre1"/>
        <w:numPr>
          <w:ilvl w:val="0"/>
          <w:numId w:val="16"/>
        </w:numPr>
      </w:pPr>
      <w:bookmarkStart w:id="21" w:name="_Toc221800642"/>
      <w:r>
        <w:t>Candidature</w:t>
      </w:r>
      <w:bookmarkEnd w:id="21"/>
    </w:p>
    <w:p w14:paraId="3EF0CBB8" w14:textId="77777777" w:rsidR="00114C27" w:rsidRDefault="00853ED8" w:rsidP="004242DC">
      <w:pPr>
        <w:pStyle w:val="Titre2"/>
        <w:numPr>
          <w:ilvl w:val="1"/>
          <w:numId w:val="21"/>
        </w:numPr>
      </w:pPr>
      <w:bookmarkStart w:id="22" w:name="_Toc221800643"/>
      <w:r>
        <w:t>Echanges pendant la phase de publicité (candidature)</w:t>
      </w:r>
      <w:bookmarkEnd w:id="22"/>
    </w:p>
    <w:p w14:paraId="36C436EC" w14:textId="4E305075" w:rsidR="00114C27" w:rsidRDefault="00853ED8">
      <w:r>
        <w:rPr>
          <w:rFonts w:eastAsia="Arial" w:cs="Arial"/>
          <w:color w:val="000000"/>
          <w:shd w:val="clear" w:color="auto" w:fill="FFFFFF"/>
        </w:rPr>
        <w:t xml:space="preserve">Durant cette phase de candidature, seuls les documents relatifs à la candidature sont exigés. Les documents relatifs aux offres seront exigés durant une seconde phase de réception des offres (cf. article </w:t>
      </w:r>
      <w:r w:rsidR="009F7867">
        <w:rPr>
          <w:rFonts w:eastAsia="Arial" w:cs="Arial"/>
          <w:color w:val="000000"/>
          <w:shd w:val="clear" w:color="auto" w:fill="FFFFFF"/>
        </w:rPr>
        <w:t>6</w:t>
      </w:r>
      <w:r>
        <w:rPr>
          <w:rFonts w:eastAsia="Arial" w:cs="Arial"/>
          <w:color w:val="000000"/>
          <w:shd w:val="clear" w:color="auto" w:fill="FFFFFF"/>
        </w:rPr>
        <w:t xml:space="preserve"> du présent RC)</w:t>
      </w:r>
      <w:r w:rsidR="00BA03FC">
        <w:rPr>
          <w:rFonts w:eastAsia="Arial" w:cs="Arial"/>
          <w:color w:val="000000"/>
          <w:shd w:val="clear" w:color="auto" w:fill="FFFFFF"/>
        </w:rPr>
        <w:t xml:space="preserve"> à laquelle ne participeront que les </w:t>
      </w:r>
      <w:r w:rsidR="009F7867">
        <w:rPr>
          <w:rFonts w:eastAsia="Arial" w:cs="Arial"/>
          <w:color w:val="000000"/>
          <w:shd w:val="clear" w:color="auto" w:fill="FFFFFF"/>
        </w:rPr>
        <w:t xml:space="preserve">3 </w:t>
      </w:r>
      <w:r w:rsidR="00BA03FC">
        <w:rPr>
          <w:rFonts w:eastAsia="Arial" w:cs="Arial"/>
          <w:color w:val="000000"/>
          <w:shd w:val="clear" w:color="auto" w:fill="FFFFFF"/>
        </w:rPr>
        <w:t>candidats sélectionnés</w:t>
      </w:r>
      <w:r>
        <w:rPr>
          <w:rFonts w:eastAsia="Arial" w:cs="Arial"/>
          <w:color w:val="000000"/>
          <w:shd w:val="clear" w:color="auto" w:fill="FFFFFF"/>
        </w:rPr>
        <w:t>.</w:t>
      </w:r>
    </w:p>
    <w:p w14:paraId="207BD6D9" w14:textId="77777777" w:rsidR="00114C27" w:rsidRDefault="00853ED8" w:rsidP="004242DC">
      <w:pPr>
        <w:pStyle w:val="Titre3"/>
        <w:numPr>
          <w:ilvl w:val="2"/>
          <w:numId w:val="22"/>
        </w:numPr>
      </w:pPr>
      <w:bookmarkStart w:id="23" w:name="_Toc221800644"/>
      <w:r>
        <w:t>Date limite de remise des candidatures</w:t>
      </w:r>
      <w:bookmarkEnd w:id="23"/>
    </w:p>
    <w:p w14:paraId="49EE17E0" w14:textId="77777777" w:rsidR="00114C27" w:rsidRDefault="00114C27"/>
    <w:p w14:paraId="4E16CC6F" w14:textId="77777777" w:rsidR="00114C27" w:rsidRDefault="00853ED8">
      <w:r>
        <w:rPr>
          <w:rFonts w:eastAsia="Arial" w:cs="Arial"/>
          <w:color w:val="000000"/>
          <w:shd w:val="clear" w:color="auto" w:fill="FFFFFF"/>
        </w:rPr>
        <w:t xml:space="preserve">La date limite de remise des candidatures est fixée </w:t>
      </w:r>
      <w:r w:rsidR="00F269CB">
        <w:rPr>
          <w:rFonts w:eastAsia="Arial" w:cs="Arial"/>
          <w:color w:val="000000"/>
          <w:shd w:val="clear" w:color="auto" w:fill="FFFFFF"/>
        </w:rPr>
        <w:t>dans l’avis d’appel public à la concurrence.</w:t>
      </w:r>
    </w:p>
    <w:p w14:paraId="5BAD92EB" w14:textId="77777777" w:rsidR="00114C27" w:rsidRDefault="00853ED8">
      <w:r>
        <w:rPr>
          <w:rFonts w:eastAsia="Arial" w:cs="Arial"/>
          <w:color w:val="000000"/>
          <w:shd w:val="clear" w:color="auto" w:fill="FFFFFF"/>
        </w:rPr>
        <w:t>Seuls peuvent être ouverts les plis qui ont été reçus au plus tard à la date et à l'heure limites mentionnées ci-dessus. Les plis qui sont reçus ou remis après ces date et heure ne sont pas ouverts.</w:t>
      </w:r>
    </w:p>
    <w:p w14:paraId="2CEA1DFC" w14:textId="77777777" w:rsidR="00114C27" w:rsidRDefault="00853ED8">
      <w:r>
        <w:rPr>
          <w:rFonts w:eastAsia="Arial" w:cs="Arial"/>
          <w:color w:val="000000"/>
          <w:shd w:val="clear" w:color="auto" w:fill="FFFFFF"/>
        </w:rPr>
        <w:t>Les plis et la "copie de sauvegarde" parvenus hors délai sont inscrits au registre des dépôts et sont rejetés.</w:t>
      </w:r>
    </w:p>
    <w:p w14:paraId="2C8D1381" w14:textId="77777777" w:rsidR="00114C27" w:rsidRDefault="00853ED8" w:rsidP="00442D65">
      <w:pPr>
        <w:pStyle w:val="Titre3"/>
        <w:numPr>
          <w:ilvl w:val="2"/>
          <w:numId w:val="16"/>
        </w:numPr>
      </w:pPr>
      <w:bookmarkStart w:id="24" w:name="_Toc221800645"/>
      <w:r>
        <w:lastRenderedPageBreak/>
        <w:t>Demande de renseignements complémentaires</w:t>
      </w:r>
      <w:bookmarkEnd w:id="24"/>
    </w:p>
    <w:p w14:paraId="3B32163A" w14:textId="77777777" w:rsidR="00114C27" w:rsidRDefault="00853ED8">
      <w:r>
        <w:rPr>
          <w:rFonts w:eastAsia="Arial" w:cs="Arial"/>
          <w:color w:val="000000"/>
          <w:shd w:val="clear" w:color="auto" w:fill="FFFFFF"/>
        </w:rPr>
        <w:t>Pendant la phase candidature, les candidats peuvent faire parvenir leurs questions et les demandes de renseignements complémentaires sur la plate-forme des achats de l'Etat (PLACE) : https://www.marches-publics.gouv.fr.</w:t>
      </w:r>
    </w:p>
    <w:p w14:paraId="0B8B8B29" w14:textId="77777777" w:rsidR="00114C27" w:rsidRDefault="00853ED8">
      <w:r>
        <w:rPr>
          <w:rFonts w:eastAsia="Arial" w:cs="Arial"/>
          <w:color w:val="000000"/>
          <w:shd w:val="clear" w:color="auto" w:fill="FFFFFF"/>
        </w:rPr>
        <w:t xml:space="preserve">Les réponses aux demandes de renseignements complémentaires reçues en temps utile (au plus tard </w:t>
      </w:r>
      <w:r w:rsidR="00C85ED4">
        <w:rPr>
          <w:rFonts w:eastAsia="Arial" w:cs="Arial"/>
          <w:b/>
          <w:color w:val="000000"/>
          <w:shd w:val="clear" w:color="auto" w:fill="FFFFFF"/>
        </w:rPr>
        <w:t>10</w:t>
      </w:r>
      <w:r>
        <w:rPr>
          <w:rFonts w:eastAsia="Arial" w:cs="Arial"/>
          <w:b/>
          <w:color w:val="000000"/>
          <w:shd w:val="clear" w:color="auto" w:fill="FFFFFF"/>
        </w:rPr>
        <w:t xml:space="preserve"> jours</w:t>
      </w:r>
      <w:r>
        <w:rPr>
          <w:rFonts w:eastAsia="Arial" w:cs="Arial"/>
          <w:color w:val="000000"/>
          <w:shd w:val="clear" w:color="auto" w:fill="FFFFFF"/>
        </w:rPr>
        <w:t xml:space="preserve"> avant la date de réception des candidatures) sont transmises aux opérateurs économiques au plus tard 6 jours avant la date limite de réception des candidatures.</w:t>
      </w:r>
    </w:p>
    <w:p w14:paraId="03666071" w14:textId="77777777" w:rsidR="00114C27" w:rsidRDefault="00853ED8" w:rsidP="00442D65">
      <w:pPr>
        <w:pStyle w:val="Titre3"/>
        <w:numPr>
          <w:ilvl w:val="2"/>
          <w:numId w:val="16"/>
        </w:numPr>
      </w:pPr>
      <w:bookmarkStart w:id="25" w:name="_Toc221800646"/>
      <w:r>
        <w:t>Modification des documents de la consultation</w:t>
      </w:r>
      <w:bookmarkEnd w:id="25"/>
    </w:p>
    <w:p w14:paraId="098E798A" w14:textId="77777777" w:rsidR="00114C27" w:rsidRDefault="00853ED8">
      <w:r>
        <w:rPr>
          <w:rFonts w:eastAsia="Arial" w:cs="Arial"/>
          <w:color w:val="000000"/>
          <w:shd w:val="clear" w:color="auto" w:fill="FFFFFF"/>
        </w:rPr>
        <w:t>Des modifications peuvent être apportées aux documents d</w:t>
      </w:r>
      <w:r w:rsidR="00C85ED4">
        <w:rPr>
          <w:rFonts w:eastAsia="Arial" w:cs="Arial"/>
          <w:color w:val="000000"/>
          <w:shd w:val="clear" w:color="auto" w:fill="FFFFFF"/>
        </w:rPr>
        <w:t>e la consultation au plus tard 10</w:t>
      </w:r>
      <w:r>
        <w:rPr>
          <w:rFonts w:eastAsia="Arial" w:cs="Arial"/>
          <w:b/>
          <w:color w:val="000000"/>
          <w:shd w:val="clear" w:color="auto" w:fill="FFFFFF"/>
        </w:rPr>
        <w:t xml:space="preserve"> jours</w:t>
      </w:r>
      <w:r>
        <w:rPr>
          <w:rFonts w:eastAsia="Arial" w:cs="Arial"/>
          <w:color w:val="000000"/>
          <w:shd w:val="clear" w:color="auto" w:fill="FFFFFF"/>
        </w:rPr>
        <w:t xml:space="preserve"> avant la date limite de réception des candidatures.</w:t>
      </w:r>
    </w:p>
    <w:p w14:paraId="39D9563C" w14:textId="77777777" w:rsidR="00114C27" w:rsidRDefault="00853ED8">
      <w:r>
        <w:rPr>
          <w:rFonts w:eastAsia="Arial" w:cs="Arial"/>
          <w:color w:val="000000"/>
          <w:shd w:val="clear" w:color="auto" w:fill="FFFFFF"/>
        </w:rPr>
        <w:t xml:space="preserve">Les modifications sont communiquées aux seuls opérateurs économiques dûment identifiés lors du </w:t>
      </w:r>
      <w:proofErr w:type="gramStart"/>
      <w:r>
        <w:rPr>
          <w:rFonts w:eastAsia="Arial" w:cs="Arial"/>
          <w:color w:val="000000"/>
          <w:shd w:val="clear" w:color="auto" w:fill="FFFFFF"/>
        </w:rPr>
        <w:t>retrait  des</w:t>
      </w:r>
      <w:proofErr w:type="gramEnd"/>
      <w:r>
        <w:rPr>
          <w:rFonts w:eastAsia="Arial" w:cs="Arial"/>
          <w:color w:val="000000"/>
          <w:shd w:val="clear" w:color="auto" w:fill="FFFFFF"/>
        </w:rPr>
        <w:t xml:space="preserve"> documents de la consultation.</w:t>
      </w:r>
    </w:p>
    <w:p w14:paraId="61CE10FD" w14:textId="77777777" w:rsidR="00114C27" w:rsidRDefault="00853ED8">
      <w:r>
        <w:rPr>
          <w:rFonts w:eastAsia="Arial" w:cs="Arial"/>
          <w:color w:val="000000"/>
          <w:shd w:val="clear" w:color="auto" w:fill="FFFFFF"/>
        </w:rPr>
        <w:t>Les candidats devront répondre sur la base du dernier dossier modifié. Dans le cas où un candidat aurait remis sa candidature avant les modifications, il pourra en remettre une nouvelle sur la base du dernier dossier modifié, avant la date et heure limites de remise des candidatures.</w:t>
      </w:r>
    </w:p>
    <w:p w14:paraId="396EA7E8" w14:textId="77777777" w:rsidR="00114C27" w:rsidRDefault="00853ED8" w:rsidP="00442D65">
      <w:pPr>
        <w:pStyle w:val="Titre3"/>
        <w:numPr>
          <w:ilvl w:val="2"/>
          <w:numId w:val="16"/>
        </w:numPr>
      </w:pPr>
      <w:bookmarkStart w:id="26" w:name="_Toc221800647"/>
      <w:r>
        <w:t>Prolongation du délai de réception des candidatures</w:t>
      </w:r>
      <w:bookmarkEnd w:id="26"/>
    </w:p>
    <w:p w14:paraId="652C3BA2" w14:textId="77777777" w:rsidR="00114C27" w:rsidRDefault="00853ED8">
      <w:r>
        <w:rPr>
          <w:rFonts w:eastAsia="Arial" w:cs="Arial"/>
          <w:color w:val="000000"/>
          <w:shd w:val="clear" w:color="auto" w:fill="FFFFFF"/>
        </w:rPr>
        <w:t>Dans l'hypothèse où la date de remise des candidatures initialement fixée ne permet pas la modification ou la transmission des candidatures dans le délai imparti, cette date est reportée.</w:t>
      </w:r>
    </w:p>
    <w:p w14:paraId="6CF89336" w14:textId="77777777" w:rsidR="00114C27" w:rsidRDefault="00853ED8">
      <w:r>
        <w:rPr>
          <w:rFonts w:eastAsia="Arial" w:cs="Arial"/>
          <w:color w:val="000000"/>
          <w:shd w:val="clear" w:color="auto" w:fill="FFFFFF"/>
        </w:rPr>
        <w:t>Les candidats identifiés sont informés du report de la date limite de remise des plis.</w:t>
      </w:r>
    </w:p>
    <w:p w14:paraId="173464E6" w14:textId="77777777" w:rsidR="00114C27" w:rsidRDefault="00853ED8" w:rsidP="00442D65">
      <w:pPr>
        <w:pStyle w:val="Titre2"/>
        <w:numPr>
          <w:ilvl w:val="1"/>
          <w:numId w:val="16"/>
        </w:numPr>
      </w:pPr>
      <w:bookmarkStart w:id="27" w:name="_Toc221800648"/>
      <w:r>
        <w:t>Précisions concernant les groupements d'opérateurs économiques et la sous-traitance</w:t>
      </w:r>
      <w:bookmarkEnd w:id="27"/>
    </w:p>
    <w:p w14:paraId="500F7CC8" w14:textId="77777777" w:rsidR="00114C27" w:rsidRDefault="00853ED8" w:rsidP="004242DC">
      <w:pPr>
        <w:pStyle w:val="Titre3"/>
        <w:numPr>
          <w:ilvl w:val="2"/>
          <w:numId w:val="23"/>
        </w:numPr>
      </w:pPr>
      <w:bookmarkStart w:id="28" w:name="_Toc221800649"/>
      <w:r>
        <w:t>Précisions concernant les groupements d'opérateurs économiques</w:t>
      </w:r>
      <w:bookmarkEnd w:id="28"/>
    </w:p>
    <w:p w14:paraId="7D32EB74" w14:textId="77777777" w:rsidR="00114C27" w:rsidRDefault="00853ED8">
      <w:r>
        <w:rPr>
          <w:rFonts w:eastAsia="Arial" w:cs="Arial"/>
          <w:color w:val="000000"/>
          <w:shd w:val="clear" w:color="auto" w:fill="FFFFFF"/>
        </w:rPr>
        <w:t>Un service de bourse à la cotraitance est proposé sur le portail « entreprises » du profil d'acheteur de l'Etat (Plateforme des achats de l'Etat : PLACE) utilisé par les ministères et les établissements publics d'Etat. Ce service entend faciliter les contacts des entreprises entre elles qui souhaitent répondre à des marchés publics de manière groupée sous la forme d'un groupement d'opérateurs économiques.</w:t>
      </w:r>
    </w:p>
    <w:p w14:paraId="257FC970" w14:textId="77777777" w:rsidR="00114C27" w:rsidRDefault="00853ED8">
      <w:r>
        <w:rPr>
          <w:rFonts w:eastAsia="Arial" w:cs="Arial"/>
          <w:color w:val="000000"/>
          <w:shd w:val="clear" w:color="auto" w:fill="FFFFFF"/>
        </w:rPr>
        <w:t>Des fiches explicatives et le mode d'emploi de ce service sont disponibles aux adresses suivantes :</w:t>
      </w:r>
    </w:p>
    <w:p w14:paraId="325F90C0" w14:textId="77777777" w:rsidR="00114C27" w:rsidRDefault="00853ED8">
      <w:r>
        <w:rPr>
          <w:rFonts w:eastAsia="Arial" w:cs="Arial"/>
          <w:color w:val="000000"/>
          <w:shd w:val="clear" w:color="auto" w:fill="FFFFFF"/>
        </w:rPr>
        <w:t>https://www.marches-publics.gouv.fr/docs/outils-esr-2017/place/Bourse_cotraitance_mode_emploi6.pdf</w:t>
      </w:r>
    </w:p>
    <w:p w14:paraId="1740DF08" w14:textId="77777777" w:rsidR="00C85ED4" w:rsidRDefault="00853ED8">
      <w:pPr>
        <w:rPr>
          <w:rFonts w:eastAsia="Arial" w:cs="Arial"/>
          <w:color w:val="000000"/>
          <w:shd w:val="clear" w:color="auto" w:fill="FFFFFF"/>
        </w:rPr>
      </w:pPr>
      <w:r>
        <w:rPr>
          <w:rFonts w:eastAsia="Arial" w:cs="Arial"/>
          <w:color w:val="000000"/>
          <w:shd w:val="clear" w:color="auto" w:fill="FFFFFF"/>
        </w:rPr>
        <w:t xml:space="preserve">https://www.economie.gouv.fr/dae/bourse-a-cotraitance-service-pour-aider-entreprises </w:t>
      </w:r>
    </w:p>
    <w:p w14:paraId="2EB9021C" w14:textId="77777777" w:rsidR="00114C27" w:rsidRDefault="00853ED8">
      <w:r>
        <w:rPr>
          <w:rFonts w:eastAsia="Arial" w:cs="Arial"/>
          <w:color w:val="000000"/>
          <w:shd w:val="clear" w:color="auto" w:fill="FFFFFF"/>
        </w:rPr>
        <w:t>La forme du groupement n'est pas imposée</w:t>
      </w:r>
      <w:r w:rsidR="00C85ED4">
        <w:rPr>
          <w:rFonts w:eastAsia="Arial" w:cs="Arial"/>
          <w:color w:val="000000"/>
          <w:shd w:val="clear" w:color="auto" w:fill="FFFFFF"/>
        </w:rPr>
        <w:t>.</w:t>
      </w:r>
    </w:p>
    <w:p w14:paraId="0A92BB99" w14:textId="77777777" w:rsidR="00114C27" w:rsidRDefault="00114C27"/>
    <w:p w14:paraId="3A33A4BD" w14:textId="77777777" w:rsidR="00114C27" w:rsidRDefault="00853ED8">
      <w:r>
        <w:rPr>
          <w:rFonts w:eastAsia="Arial" w:cs="Arial"/>
          <w:color w:val="000000"/>
          <w:shd w:val="clear" w:color="auto" w:fill="FFFFFF"/>
        </w:rPr>
        <w:t>En dehors du cas de figure d'exclusion d'un membre du groupement présenté dans l'article « Motifs d'exclusion » du présent RC, l'acheteur se réserve le droit d'autoriser la modification de la composition du groupement qui en fait la demande par la voie de son mandataire, entre la date de remise des candidatures et la signature du marché. Les conditions mentionnées à l'article R.2142-26 du Code de la commande publique doivent être remplies préalablement à la présentation de la demande. Si elle est acceptée, cette demande s'accompagne d'une mise à jour des formulaires DC1 et DC2 (ou du DUME) et, le cas échéant, de tout autre document remis par le candidat ou le soumissionnaire.</w:t>
      </w:r>
    </w:p>
    <w:p w14:paraId="6A43BD6D" w14:textId="0FC0C6A9" w:rsidR="00114C27" w:rsidRDefault="00853ED8">
      <w:r>
        <w:rPr>
          <w:rFonts w:eastAsia="Arial" w:cs="Arial"/>
          <w:color w:val="000000"/>
          <w:shd w:val="clear" w:color="auto" w:fill="FFFFFF"/>
        </w:rPr>
        <w:lastRenderedPageBreak/>
        <w:t xml:space="preserve">En cas de groupement conjoint, </w:t>
      </w:r>
      <w:r w:rsidRPr="009D11ED">
        <w:rPr>
          <w:rFonts w:eastAsia="Arial" w:cs="Arial"/>
          <w:color w:val="000000"/>
          <w:shd w:val="clear" w:color="auto" w:fill="FFFFFF"/>
        </w:rPr>
        <w:t xml:space="preserve">le mandataire </w:t>
      </w:r>
      <w:r w:rsidR="00973774" w:rsidRPr="009D11ED">
        <w:rPr>
          <w:rFonts w:eastAsia="Arial" w:cs="Arial"/>
          <w:color w:val="000000"/>
          <w:shd w:val="clear" w:color="auto" w:fill="FFFFFF"/>
        </w:rPr>
        <w:t xml:space="preserve">est </w:t>
      </w:r>
      <w:r w:rsidRPr="009D11ED">
        <w:rPr>
          <w:rFonts w:eastAsia="Arial" w:cs="Arial"/>
          <w:color w:val="000000"/>
          <w:shd w:val="clear" w:color="auto" w:fill="FFFFFF"/>
        </w:rPr>
        <w:t>solidaire</w:t>
      </w:r>
      <w:r>
        <w:rPr>
          <w:rFonts w:eastAsia="Arial" w:cs="Arial"/>
          <w:color w:val="000000"/>
          <w:shd w:val="clear" w:color="auto" w:fill="FFFFFF"/>
        </w:rPr>
        <w:t xml:space="preserve"> pour l'exécution du marché de chacun des membres du groupement pour ses obligations contractuelles à l'égard de l'acheteur.</w:t>
      </w:r>
    </w:p>
    <w:p w14:paraId="43C6E579" w14:textId="77777777" w:rsidR="00114C27" w:rsidRDefault="00853ED8" w:rsidP="00442D65">
      <w:pPr>
        <w:pStyle w:val="Titre3"/>
        <w:numPr>
          <w:ilvl w:val="2"/>
          <w:numId w:val="16"/>
        </w:numPr>
      </w:pPr>
      <w:bookmarkStart w:id="29" w:name="_Toc221800650"/>
      <w:r>
        <w:t>Précisions concernant la sous-traitance</w:t>
      </w:r>
      <w:bookmarkEnd w:id="29"/>
    </w:p>
    <w:p w14:paraId="405E3BDB" w14:textId="7192055A" w:rsidR="00114C27" w:rsidRDefault="00853ED8">
      <w:r>
        <w:rPr>
          <w:rFonts w:eastAsia="Arial" w:cs="Arial"/>
          <w:color w:val="000000"/>
          <w:shd w:val="clear" w:color="auto" w:fill="FFFFFF"/>
        </w:rPr>
        <w:t>La présentation d'un sous-traitant se fait à l'aide de l'imprimé DC4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https://www.economie.gouv.fr/daj/formulaires-declaration-du-candidat</w:t>
      </w:r>
    </w:p>
    <w:p w14:paraId="7A2B25C9" w14:textId="77777777" w:rsidR="00114C27" w:rsidRDefault="00853ED8" w:rsidP="00442D65">
      <w:pPr>
        <w:pStyle w:val="Titre2"/>
        <w:numPr>
          <w:ilvl w:val="1"/>
          <w:numId w:val="16"/>
        </w:numPr>
      </w:pPr>
      <w:bookmarkStart w:id="30" w:name="_Toc221800651"/>
      <w:r>
        <w:t>Motifs d'exclusion</w:t>
      </w:r>
      <w:bookmarkEnd w:id="30"/>
    </w:p>
    <w:p w14:paraId="64557911" w14:textId="77777777" w:rsidR="00114C27" w:rsidRDefault="00853ED8">
      <w:r>
        <w:rPr>
          <w:rFonts w:eastAsia="Arial" w:cs="Arial"/>
          <w:color w:val="000000"/>
          <w:shd w:val="clear" w:color="auto" w:fill="FFFFFF"/>
        </w:rPr>
        <w:t>Conformément aux dispositions du code de la commande publique relative aux exclusions de plein droit et aux exclusions à l'appréciation du maître d'</w:t>
      </w:r>
      <w:proofErr w:type="spellStart"/>
      <w:r>
        <w:rPr>
          <w:rFonts w:eastAsia="Arial" w:cs="Arial"/>
          <w:color w:val="000000"/>
          <w:shd w:val="clear" w:color="auto" w:fill="FFFFFF"/>
        </w:rPr>
        <w:t>ouvage</w:t>
      </w:r>
      <w:proofErr w:type="spellEnd"/>
      <w:r>
        <w:rPr>
          <w:rFonts w:eastAsia="Arial" w:cs="Arial"/>
          <w:color w:val="000000"/>
          <w:shd w:val="clear" w:color="auto" w:fill="FFFFFF"/>
        </w:rPr>
        <w:t>, les personnes se trouvant dans un des cas d'exclusion sont exclues de la procédure.</w:t>
      </w:r>
    </w:p>
    <w:p w14:paraId="3E12747E" w14:textId="77777777" w:rsidR="00114C27" w:rsidRDefault="00853ED8">
      <w:r>
        <w:rPr>
          <w:rFonts w:eastAsia="Arial" w:cs="Arial"/>
          <w:color w:val="000000"/>
          <w:shd w:val="clear" w:color="auto" w:fill="FFFFFF"/>
        </w:rPr>
        <w:t>Lorsqu'un opérateur économique se trouve, en cours de procédure, en situation d'exclusion, il en informe sans délai le maître d'ouvrage qui l'exclut pour ce motif.</w:t>
      </w:r>
    </w:p>
    <w:p w14:paraId="650BCE27" w14:textId="77777777" w:rsidR="00114C27" w:rsidRDefault="00853ED8">
      <w:r>
        <w:rPr>
          <w:rFonts w:eastAsia="Arial" w:cs="Arial"/>
          <w:color w:val="000000"/>
          <w:shd w:val="clear" w:color="auto" w:fill="FFFFFF"/>
        </w:rPr>
        <w:t xml:space="preserve">En cas d'exclusion à l'appréciation de l'acheteur, l'opérateur économique présente, à la demande du maître d'ouvrage, ses observations afin d'établir qu'il a pris les mesures nécessaires ou encore que sa participation à la présente consultation n'est pas susceptible de porter atteinte à l'égalité de traitement. </w:t>
      </w:r>
    </w:p>
    <w:p w14:paraId="10F099D8" w14:textId="77777777" w:rsidR="00114C27" w:rsidRDefault="00853ED8">
      <w:r>
        <w:rPr>
          <w:rFonts w:eastAsia="Arial" w:cs="Arial"/>
          <w:color w:val="000000"/>
          <w:shd w:val="clear" w:color="auto" w:fill="FFFFFF"/>
        </w:rPr>
        <w:t>Lorsque le motif d'exclusion de la procédure de passation concerne un des membres du groupement, le maître d'ouvrage exige son remplacement par une personne qui ne fait pas l'objet d'un motif d'exclusion dans un délai de dix jours à compter de la réception de cette demande par le mandataire du groupement. A défaut, le groupement est exclu de la procédure.</w:t>
      </w:r>
    </w:p>
    <w:p w14:paraId="794AA79E" w14:textId="77777777" w:rsidR="00114C27" w:rsidRDefault="00853ED8">
      <w:r>
        <w:rPr>
          <w:rFonts w:eastAsia="Arial" w:cs="Arial"/>
          <w:color w:val="000000"/>
          <w:shd w:val="clear" w:color="auto" w:fill="FFFFFF"/>
        </w:rPr>
        <w:t>Les personnes à l'encontre desquelles il existe un motif d'exclusion ne peuvent être acceptées en tant que sous-traitant.</w:t>
      </w:r>
    </w:p>
    <w:p w14:paraId="400D426C" w14:textId="77777777" w:rsidR="00114C27" w:rsidRDefault="00853ED8">
      <w:r>
        <w:rPr>
          <w:rFonts w:eastAsia="Arial" w:cs="Arial"/>
          <w:color w:val="000000"/>
          <w:shd w:val="clear" w:color="auto" w:fill="FFFFFF"/>
        </w:rPr>
        <w:t>Lorsque le sous-traitant à l'encontre duquel il existe un motif d'exclusion est présenté au stade de la candidature, le maître d'ouvrage exige son remplacement par une personne qui ne fait pas l'objet d'un motif d'exclusion, dans un délai de dix jours à compter de la réception de cette demande par le candidat. A défaut, le candidat est exclu de la procédure.</w:t>
      </w:r>
    </w:p>
    <w:p w14:paraId="57BA03F9" w14:textId="77777777" w:rsidR="00114C27" w:rsidRDefault="00853ED8" w:rsidP="00442D65">
      <w:pPr>
        <w:pStyle w:val="Titre2"/>
        <w:numPr>
          <w:ilvl w:val="1"/>
          <w:numId w:val="16"/>
        </w:numPr>
      </w:pPr>
      <w:bookmarkStart w:id="31" w:name="_Toc221800652"/>
      <w:r>
        <w:t>Présentation de la candidature</w:t>
      </w:r>
      <w:bookmarkEnd w:id="31"/>
    </w:p>
    <w:p w14:paraId="16374006" w14:textId="77777777" w:rsidR="00114C27" w:rsidRDefault="00853ED8">
      <w:r>
        <w:rPr>
          <w:rFonts w:eastAsia="Arial" w:cs="Arial"/>
          <w:color w:val="000000"/>
          <w:shd w:val="clear" w:color="auto" w:fill="FFFFFF"/>
        </w:rPr>
        <w:t>Une même personne ne peut représenter plus d'un candidat pour un même marché.</w:t>
      </w:r>
    </w:p>
    <w:p w14:paraId="609FF47A" w14:textId="77777777" w:rsidR="00114C27" w:rsidRDefault="00853ED8">
      <w:r>
        <w:rPr>
          <w:rFonts w:eastAsia="Arial" w:cs="Arial"/>
          <w:color w:val="000000"/>
          <w:shd w:val="clear" w:color="auto" w:fill="FFFFFF"/>
        </w:rPr>
        <w:t xml:space="preserve">Dans le cadre de la consultation, le maître d'ouvrage </w:t>
      </w:r>
      <w:r>
        <w:rPr>
          <w:rFonts w:eastAsia="Arial" w:cs="Arial"/>
          <w:color w:val="000000"/>
          <w:u w:val="single"/>
          <w:shd w:val="clear" w:color="auto" w:fill="FFFFFF"/>
        </w:rPr>
        <w:t>n'autorise pas</w:t>
      </w:r>
      <w:r>
        <w:rPr>
          <w:rFonts w:eastAsia="Arial" w:cs="Arial"/>
          <w:color w:val="000000"/>
          <w:shd w:val="clear" w:color="auto" w:fill="FFFFFF"/>
        </w:rPr>
        <w:t xml:space="preserve"> le candidat à présenter plusieurs offres en agissant à la fois : </w:t>
      </w:r>
    </w:p>
    <w:p w14:paraId="7372E567" w14:textId="77777777" w:rsidR="00114C27" w:rsidRDefault="00853ED8">
      <w:r>
        <w:rPr>
          <w:rFonts w:eastAsia="Arial" w:cs="Arial"/>
          <w:color w:val="000000"/>
          <w:shd w:val="clear" w:color="auto" w:fill="FFFFFF"/>
        </w:rPr>
        <w:t>- en qualité de candidat individuel et de membre d'un groupement d'opérateurs économiques; </w:t>
      </w:r>
    </w:p>
    <w:p w14:paraId="19D78EA4" w14:textId="77777777" w:rsidR="00114C27" w:rsidRDefault="00853ED8">
      <w:r>
        <w:rPr>
          <w:rFonts w:eastAsia="Arial" w:cs="Arial"/>
          <w:color w:val="000000"/>
          <w:shd w:val="clear" w:color="auto" w:fill="FFFFFF"/>
        </w:rPr>
        <w:t>- en qualité de membre de plusieurs groupements d'opérateurs économiques.</w:t>
      </w:r>
    </w:p>
    <w:p w14:paraId="7D87E48B" w14:textId="77777777" w:rsidR="00114C27" w:rsidRDefault="00853ED8">
      <w:r>
        <w:rPr>
          <w:rFonts w:eastAsia="Arial" w:cs="Arial"/>
          <w:color w:val="000000"/>
          <w:shd w:val="clear" w:color="auto" w:fill="FFFFFF"/>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6157A6D3" w14:textId="77777777" w:rsidR="00114C27" w:rsidRDefault="00853ED8">
      <w:r>
        <w:rPr>
          <w:rFonts w:eastAsia="Arial" w:cs="Arial"/>
          <w:color w:val="000000"/>
          <w:shd w:val="clear" w:color="auto" w:fill="FFFFFF"/>
        </w:rPr>
        <w:t xml:space="preserve">Entre la date de remise des candidatures et la signature du marché, l'acheteur se réserve le droit d'accéder à la demande d'un ou plusieurs candidats souhaitant se constituer en groupement, sous réserve que les conditions énoncées au second alinéa de l'article R.2142-3 du Code de la commande publique soient préalablement remplies. Si elle est acceptée, cette demande </w:t>
      </w:r>
      <w:r>
        <w:rPr>
          <w:rFonts w:eastAsia="Arial" w:cs="Arial"/>
          <w:color w:val="000000"/>
          <w:shd w:val="clear" w:color="auto" w:fill="FFFFFF"/>
        </w:rPr>
        <w:lastRenderedPageBreak/>
        <w:t>s'accompagne d'une mise à jour des formulaires DC1 et DC2 (ou du DUME) et, le cas échéant, de tout autre document remis par le candidat ou le soumissionnaire.﻿</w:t>
      </w:r>
    </w:p>
    <w:p w14:paraId="7AA7D014" w14:textId="77777777" w:rsidR="00114C27" w:rsidRDefault="00853ED8">
      <w:r>
        <w:rPr>
          <w:rFonts w:eastAsia="Arial" w:cs="Arial"/>
          <w:color w:val="000000"/>
          <w:shd w:val="clear" w:color="auto" w:fill="FFFFFF"/>
        </w:rPr>
        <w:t>Les candidats ont le choix de présenter leur candidature : sous forme de document unique de marché européen électronique (DUME) en utilisant le service DUME ou le service exposé de PLACE sous forme de candidature standard en utilisant les formulaires DC1 et DC2</w:t>
      </w:r>
    </w:p>
    <w:p w14:paraId="12E690E5" w14:textId="77777777" w:rsidR="00114C27" w:rsidRDefault="00853ED8" w:rsidP="004242DC">
      <w:pPr>
        <w:pStyle w:val="Titre3"/>
        <w:numPr>
          <w:ilvl w:val="2"/>
          <w:numId w:val="24"/>
        </w:numPr>
      </w:pPr>
      <w:bookmarkStart w:id="32" w:name="_Toc221800653"/>
      <w:r>
        <w:t>Candidature sous forme de DUME</w:t>
      </w:r>
      <w:bookmarkEnd w:id="32"/>
    </w:p>
    <w:p w14:paraId="32515DF6" w14:textId="77777777" w:rsidR="00114C27" w:rsidRDefault="00853ED8">
      <w:r>
        <w:rPr>
          <w:rFonts w:eastAsia="Arial" w:cs="Arial"/>
          <w:color w:val="000000"/>
          <w:shd w:val="clear" w:color="auto" w:fill="FFFFFF"/>
        </w:rPr>
        <w:t>Les candidats peuvent présenter leur candidature en renseignant le formulaire DUME accessible :</w:t>
      </w:r>
    </w:p>
    <w:p w14:paraId="768E65C1" w14:textId="77777777" w:rsidR="00114C27" w:rsidRDefault="00853ED8">
      <w:r>
        <w:rPr>
          <w:rFonts w:eastAsia="Arial" w:cs="Arial"/>
          <w:color w:val="000000"/>
          <w:shd w:val="clear" w:color="auto" w:fill="FFFFFF"/>
        </w:rPr>
        <w:t>- depuis le service exposé de PLACE</w:t>
      </w:r>
    </w:p>
    <w:p w14:paraId="4FE29094" w14:textId="77777777" w:rsidR="00114C27" w:rsidRDefault="00853ED8">
      <w:r>
        <w:rPr>
          <w:rFonts w:eastAsia="Arial" w:cs="Arial"/>
          <w:color w:val="000000"/>
          <w:shd w:val="clear" w:color="auto" w:fill="FFFFFF"/>
        </w:rPr>
        <w:t>- depuis l'adresse URL suivante : https://dume.chorus-pro.gouv.fr</w:t>
      </w:r>
    </w:p>
    <w:p w14:paraId="41D15428" w14:textId="77777777" w:rsidR="00114C27" w:rsidRDefault="00853ED8">
      <w:r>
        <w:rPr>
          <w:rFonts w:eastAsia="Arial" w:cs="Arial"/>
          <w:color w:val="000000"/>
          <w:shd w:val="clear" w:color="auto" w:fill="FFFFFF"/>
        </w:rPr>
        <w:t>Les parties II (informations concernant l'opérateur économique), III (motifs d'exclusion), IV (critères de sélection) et le cas échéant V (réduction du nombre de candidats qualifiés) du formulaire sont à renseigner.</w:t>
      </w:r>
    </w:p>
    <w:p w14:paraId="16966CEF" w14:textId="77777777" w:rsidR="00114C27" w:rsidRDefault="00853ED8">
      <w:r>
        <w:rPr>
          <w:rFonts w:eastAsia="Arial" w:cs="Arial"/>
          <w:color w:val="000000"/>
          <w:shd w:val="clear" w:color="auto" w:fill="FFFFFF"/>
        </w:rPr>
        <w:t>Des renseignements complémentaires au sujet du DUME électronique sont disponibles à l'adresse URL suivante : https://communaute.chorus-pro.gouv.fr/pour-les-entreprises/</w:t>
      </w:r>
    </w:p>
    <w:p w14:paraId="23DDBD9B" w14:textId="77777777" w:rsidR="00114C27" w:rsidRDefault="00853ED8">
      <w:r>
        <w:rPr>
          <w:rFonts w:eastAsia="Arial" w:cs="Arial"/>
          <w:color w:val="000000"/>
          <w:shd w:val="clear" w:color="auto" w:fill="FFFFFF"/>
        </w:rPr>
        <w:t>Si le groupement d'opérateurs économiques présente sa candidature sous la forme du DUME, chacun des membres du groupement doit fournir un DUME distinct.</w:t>
      </w:r>
    </w:p>
    <w:p w14:paraId="0CBFA04E" w14:textId="77777777" w:rsidR="00114C27" w:rsidRDefault="00853ED8">
      <w:r>
        <w:rPr>
          <w:rFonts w:eastAsia="Arial" w:cs="Arial"/>
          <w:color w:val="000000"/>
          <w:shd w:val="clear" w:color="auto" w:fill="FFFFFF"/>
        </w:rPr>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w:t>
      </w:r>
      <w:proofErr w:type="gramStart"/>
      <w:r>
        <w:rPr>
          <w:rFonts w:eastAsia="Arial" w:cs="Arial"/>
          <w:color w:val="000000"/>
          <w:shd w:val="clear" w:color="auto" w:fill="FFFFFF"/>
        </w:rPr>
        <w:t>sections  A</w:t>
      </w:r>
      <w:proofErr w:type="gramEnd"/>
      <w:r>
        <w:rPr>
          <w:rFonts w:eastAsia="Arial" w:cs="Arial"/>
          <w:color w:val="000000"/>
          <w:shd w:val="clear" w:color="auto" w:fill="FFFFFF"/>
        </w:rPr>
        <w:t xml:space="preserve"> et B de la partie II ainsi que celles de la partie III et, le cas échéant, les parties IV et V. </w:t>
      </w:r>
    </w:p>
    <w:p w14:paraId="2E757E45" w14:textId="09E4443C" w:rsidR="00114C27" w:rsidRDefault="00853ED8">
      <w:r>
        <w:rPr>
          <w:rFonts w:eastAsia="Arial" w:cs="Arial"/>
          <w:color w:val="000000"/>
          <w:shd w:val="clear" w:color="auto" w:fill="FFFFFF"/>
        </w:rPr>
        <w:t>Le candidat remet également l'imprimé DC4 (Déclaration de sous-traitance, https://www.economie.gouv.fr/daj/formulaires-mise-a-jour-formulaire-declaration-sous-traitance-dans-marches-publics) dûment rempli par le sous-traitant et le candidat.</w:t>
      </w:r>
    </w:p>
    <w:p w14:paraId="6C79DDCD" w14:textId="77777777" w:rsidR="00114C27" w:rsidRDefault="00853ED8">
      <w:r>
        <w:rPr>
          <w:rFonts w:eastAsia="Arial" w:cs="Arial"/>
          <w:color w:val="000000"/>
          <w:shd w:val="clear" w:color="auto" w:fill="FFFFFF"/>
        </w:rPr>
        <w:t>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w:t>
      </w:r>
    </w:p>
    <w:p w14:paraId="1A3EFF48" w14:textId="77777777" w:rsidR="00114C27" w:rsidRDefault="00853ED8" w:rsidP="00442D65">
      <w:pPr>
        <w:pStyle w:val="Titre3"/>
        <w:numPr>
          <w:ilvl w:val="2"/>
          <w:numId w:val="16"/>
        </w:numPr>
      </w:pPr>
      <w:bookmarkStart w:id="33" w:name="_Toc221800654"/>
      <w:r>
        <w:t>Candidature sous forme de DC1 et DC2</w:t>
      </w:r>
      <w:bookmarkEnd w:id="33"/>
    </w:p>
    <w:p w14:paraId="7DD41FBB" w14:textId="77777777" w:rsidR="00114C27" w:rsidRDefault="00853ED8">
      <w:r>
        <w:rPr>
          <w:rFonts w:eastAsia="Arial" w:cs="Arial"/>
          <w:color w:val="000000"/>
          <w:shd w:val="clear" w:color="auto" w:fill="FFFFFF"/>
        </w:rPr>
        <w:t xml:space="preserve">Les candidats transmettent les renseignements suivants : </w:t>
      </w:r>
    </w:p>
    <w:p w14:paraId="4DD23A13" w14:textId="77777777" w:rsidR="00114C27" w:rsidRDefault="00853ED8">
      <w:r>
        <w:rPr>
          <w:rFonts w:eastAsia="Arial" w:cs="Arial"/>
          <w:color w:val="000000"/>
          <w:shd w:val="clear" w:color="auto" w:fill="FFFFFF"/>
        </w:rPr>
        <w:t>Lettre de candidature ou formulaire DC1 (téléchargeable à partir du lien https://www.economie.gouv.fr/daj/formulaires-declaration-du-candidat) ou équivalent, dûment rempli, et daté. Dans le cas d'un groupement d'opérateurs économiques, le formulaire DC1 sera complété pour chaque membre du groupement</w:t>
      </w:r>
    </w:p>
    <w:p w14:paraId="150ACF89" w14:textId="77777777" w:rsidR="00114C27" w:rsidRDefault="00853ED8">
      <w:r>
        <w:rPr>
          <w:rFonts w:eastAsia="Arial" w:cs="Arial"/>
          <w:color w:val="000000"/>
          <w:shd w:val="clear" w:color="auto" w:fill="FFFFFF"/>
        </w:rPr>
        <w:t>- Déclaration du candidat ou formulaire DC2 (téléchargeable à partir du lien</w:t>
      </w:r>
    </w:p>
    <w:p w14:paraId="5AC86C12" w14:textId="77777777" w:rsidR="00114C27" w:rsidRDefault="00853ED8">
      <w:r>
        <w:rPr>
          <w:rFonts w:eastAsia="Arial" w:cs="Arial"/>
          <w:color w:val="000000"/>
          <w:shd w:val="clear" w:color="auto" w:fill="FFFFFF"/>
        </w:rPr>
        <w:t xml:space="preserve"> https://www.economie.gouv.fr/daj/formulaires-declaration-du-candidat), ou équivalent, dûment rempli et daté; en cas de candidature groupée, le DC2 est rempli par chaque membre du groupement.</w:t>
      </w:r>
    </w:p>
    <w:p w14:paraId="55E6DC4F" w14:textId="77777777" w:rsidR="00114C27" w:rsidRDefault="00853ED8">
      <w:r>
        <w:rPr>
          <w:rFonts w:eastAsia="Arial" w:cs="Arial"/>
          <w:color w:val="000000"/>
          <w:shd w:val="clear" w:color="auto" w:fill="FFFFFF"/>
        </w:rPr>
        <w:t>Dans le cas d'un groupement d'opérateurs économiques, les candidats transmettent les renseignements suivants des formulaires DC1 et DC2 : Le formulaire DC1 sera complété pour chaque membre du groupement ; Le formulaire DC2 est rempli par chaque membre du groupement.</w:t>
      </w:r>
    </w:p>
    <w:p w14:paraId="149EA083" w14:textId="77777777" w:rsidR="00114C27" w:rsidRDefault="00853ED8" w:rsidP="00442D65">
      <w:pPr>
        <w:pStyle w:val="Titre2"/>
        <w:numPr>
          <w:ilvl w:val="1"/>
          <w:numId w:val="16"/>
        </w:numPr>
      </w:pPr>
      <w:bookmarkStart w:id="34" w:name="_Toc221800655"/>
      <w:r>
        <w:lastRenderedPageBreak/>
        <w:t>Niveaux minimaux de participation</w:t>
      </w:r>
      <w:bookmarkEnd w:id="34"/>
    </w:p>
    <w:p w14:paraId="248084F4" w14:textId="77777777" w:rsidR="00114C27" w:rsidRPr="000408EA" w:rsidRDefault="00853ED8">
      <w:pPr>
        <w:rPr>
          <w:rFonts w:eastAsia="Arial" w:cs="Arial"/>
          <w:color w:val="000000"/>
          <w:shd w:val="clear" w:color="auto" w:fill="FFFFFF"/>
        </w:rPr>
      </w:pPr>
      <w:r w:rsidRPr="000408EA">
        <w:rPr>
          <w:rFonts w:eastAsia="Arial" w:cs="Arial"/>
          <w:color w:val="000000"/>
          <w:shd w:val="clear" w:color="auto" w:fill="FFFFFF"/>
        </w:rPr>
        <w:t xml:space="preserve">Le maître d'ouvrage n'impose pas aux candidats de niveaux minimums de capacité. </w:t>
      </w:r>
    </w:p>
    <w:p w14:paraId="7179436E" w14:textId="77777777" w:rsidR="000408EA" w:rsidRPr="009D11ED" w:rsidRDefault="000408EA">
      <w:pPr>
        <w:rPr>
          <w:rFonts w:eastAsia="Arial" w:cs="Arial"/>
          <w:color w:val="000000"/>
          <w:shd w:val="clear" w:color="auto" w:fill="FFFFFF"/>
        </w:rPr>
      </w:pPr>
      <w:r w:rsidRPr="009D11ED">
        <w:rPr>
          <w:rFonts w:eastAsia="Arial" w:cs="Arial"/>
          <w:color w:val="000000"/>
          <w:shd w:val="clear" w:color="auto" w:fill="FFFFFF"/>
        </w:rPr>
        <w:t>Cependant sont demandées les compétences suivantes :</w:t>
      </w:r>
    </w:p>
    <w:p w14:paraId="541CB50B" w14:textId="77777777" w:rsidR="008601DD" w:rsidRPr="009D11ED" w:rsidRDefault="008601DD">
      <w:pPr>
        <w:rPr>
          <w:rFonts w:eastAsia="Arial" w:cs="Arial"/>
          <w:color w:val="000000"/>
          <w:shd w:val="clear" w:color="auto" w:fill="FFFFFF"/>
        </w:rPr>
      </w:pPr>
    </w:p>
    <w:p w14:paraId="6C5A37FE" w14:textId="05C130A5"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BA03FC">
        <w:rPr>
          <w:rFonts w:ascii="Arial" w:hAnsi="Arial" w:cs="Arial"/>
          <w:sz w:val="20"/>
          <w:szCs w:val="20"/>
        </w:rPr>
        <w:t>Architecturale</w:t>
      </w:r>
    </w:p>
    <w:p w14:paraId="5C22F2AC" w14:textId="2596E408"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8601DD" w:rsidRPr="009D11ED">
        <w:rPr>
          <w:rFonts w:ascii="Arial" w:hAnsi="Arial" w:cs="Arial"/>
          <w:sz w:val="20"/>
          <w:szCs w:val="20"/>
        </w:rPr>
        <w:t>Fluides (</w:t>
      </w:r>
      <w:r w:rsidR="008601DD" w:rsidRPr="009D11ED">
        <w:rPr>
          <w:rFonts w:ascii="Arial" w:hAnsi="Arial" w:cs="Arial"/>
          <w:i/>
          <w:iCs/>
          <w:sz w:val="20"/>
          <w:szCs w:val="20"/>
        </w:rPr>
        <w:t>CVC, désenfumage, courant fort &amp; courant faibles et fluides médicaux</w:t>
      </w:r>
      <w:r w:rsidR="008601DD" w:rsidRPr="009D11ED">
        <w:rPr>
          <w:rFonts w:ascii="Arial" w:hAnsi="Arial" w:cs="Arial"/>
          <w:sz w:val="20"/>
          <w:szCs w:val="20"/>
        </w:rPr>
        <w:t>)</w:t>
      </w:r>
      <w:r w:rsidR="008601DD" w:rsidRPr="009D11ED">
        <w:rPr>
          <w:rFonts w:ascii="Arial" w:hAnsi="Arial" w:cs="Arial"/>
          <w:sz w:val="20"/>
          <w:szCs w:val="20"/>
        </w:rPr>
        <w:t></w:t>
      </w:r>
      <w:r w:rsidR="008601DD" w:rsidRPr="009D11ED">
        <w:rPr>
          <w:rFonts w:ascii="Arial" w:hAnsi="Arial" w:cs="Arial"/>
          <w:sz w:val="20"/>
          <w:szCs w:val="20"/>
        </w:rPr>
        <w:t></w:t>
      </w:r>
    </w:p>
    <w:p w14:paraId="43C4A3CD" w14:textId="30935727"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8601DD" w:rsidRPr="009D11ED">
        <w:rPr>
          <w:rFonts w:ascii="Arial" w:hAnsi="Arial" w:cs="Arial"/>
          <w:sz w:val="20"/>
          <w:szCs w:val="20"/>
        </w:rPr>
        <w:t xml:space="preserve">Systèmes Sécurité Incendie </w:t>
      </w:r>
      <w:r w:rsidR="00973774" w:rsidRPr="009D11ED">
        <w:rPr>
          <w:rFonts w:ascii="Arial" w:hAnsi="Arial" w:cs="Arial"/>
          <w:sz w:val="20"/>
          <w:szCs w:val="20"/>
        </w:rPr>
        <w:t>(SSI)</w:t>
      </w:r>
    </w:p>
    <w:p w14:paraId="69CCB7DA" w14:textId="548819EA"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8601DD" w:rsidRPr="009D11ED">
        <w:rPr>
          <w:rFonts w:ascii="Arial" w:hAnsi="Arial" w:cs="Arial"/>
          <w:sz w:val="20"/>
          <w:szCs w:val="20"/>
        </w:rPr>
        <w:t>Economie de la construction</w:t>
      </w:r>
    </w:p>
    <w:p w14:paraId="6DB611DD" w14:textId="34694986"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8601DD" w:rsidRPr="009D11ED">
        <w:rPr>
          <w:rFonts w:ascii="Arial" w:hAnsi="Arial" w:cs="Arial"/>
          <w:sz w:val="20"/>
          <w:szCs w:val="20"/>
        </w:rPr>
        <w:t>Structure</w:t>
      </w:r>
    </w:p>
    <w:p w14:paraId="7CD84C29" w14:textId="438CE477"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8601DD" w:rsidRPr="009D11ED">
        <w:rPr>
          <w:rFonts w:ascii="Arial" w:hAnsi="Arial" w:cs="Arial"/>
          <w:sz w:val="20"/>
          <w:szCs w:val="20"/>
        </w:rPr>
        <w:t>Acoustique</w:t>
      </w:r>
    </w:p>
    <w:p w14:paraId="10EEAAEC" w14:textId="29A43239"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8601DD" w:rsidRPr="009D11ED">
        <w:rPr>
          <w:rFonts w:ascii="Arial" w:hAnsi="Arial" w:cs="Arial"/>
          <w:sz w:val="20"/>
          <w:szCs w:val="20"/>
        </w:rPr>
        <w:t>Mission OPC</w:t>
      </w:r>
    </w:p>
    <w:p w14:paraId="2F1FD41C" w14:textId="7E898F7D" w:rsidR="008601DD" w:rsidRPr="009D11ED" w:rsidRDefault="009D11ED" w:rsidP="008601DD">
      <w:pPr>
        <w:pStyle w:val="Default"/>
        <w:rPr>
          <w:rFonts w:ascii="Arial" w:hAnsi="Arial" w:cs="Arial"/>
          <w:sz w:val="20"/>
          <w:szCs w:val="20"/>
        </w:rPr>
      </w:pPr>
      <w:r>
        <w:rPr>
          <w:rFonts w:ascii="Arial" w:hAnsi="Arial" w:cs="Arial"/>
          <w:sz w:val="20"/>
          <w:szCs w:val="20"/>
        </w:rPr>
        <w:t xml:space="preserve">- </w:t>
      </w:r>
      <w:r w:rsidR="008601DD" w:rsidRPr="009D11ED">
        <w:rPr>
          <w:rFonts w:ascii="Arial" w:hAnsi="Arial" w:cs="Arial"/>
          <w:sz w:val="20"/>
          <w:szCs w:val="20"/>
        </w:rPr>
        <w:t>Amiante</w:t>
      </w:r>
    </w:p>
    <w:p w14:paraId="73190EBC" w14:textId="7D4DCA86" w:rsidR="008601DD" w:rsidRPr="009D11ED" w:rsidRDefault="008601DD" w:rsidP="008601DD">
      <w:pPr>
        <w:rPr>
          <w:rFonts w:cs="Arial"/>
          <w:szCs w:val="20"/>
        </w:rPr>
      </w:pPr>
      <w:r w:rsidRPr="009D11ED">
        <w:rPr>
          <w:rFonts w:cs="Arial"/>
          <w:szCs w:val="20"/>
        </w:rPr>
        <w:t>Toutes compétences spécifiques que le candidat jugera nécessaires au regard du programme.</w:t>
      </w:r>
    </w:p>
    <w:p w14:paraId="235736F6" w14:textId="77777777" w:rsidR="008601DD" w:rsidRPr="009D11ED" w:rsidRDefault="008601DD" w:rsidP="008601DD">
      <w:pPr>
        <w:rPr>
          <w:rFonts w:eastAsia="Arial" w:cs="Arial"/>
          <w:color w:val="000000"/>
          <w:shd w:val="clear" w:color="auto" w:fill="FFFFFF"/>
        </w:rPr>
      </w:pPr>
    </w:p>
    <w:p w14:paraId="63E44E29" w14:textId="77777777" w:rsidR="00114C27" w:rsidRPr="009D11ED" w:rsidRDefault="00853ED8" w:rsidP="00442D65">
      <w:pPr>
        <w:pStyle w:val="Titre2"/>
        <w:numPr>
          <w:ilvl w:val="1"/>
          <w:numId w:val="16"/>
        </w:numPr>
        <w:rPr>
          <w:rFonts w:cs="Arial"/>
        </w:rPr>
      </w:pPr>
      <w:bookmarkStart w:id="35" w:name="_Toc221800656"/>
      <w:r w:rsidRPr="009D11ED">
        <w:rPr>
          <w:rFonts w:cs="Arial"/>
        </w:rPr>
        <w:t>Tâches essentielles</w:t>
      </w:r>
      <w:bookmarkEnd w:id="35"/>
    </w:p>
    <w:p w14:paraId="48977015" w14:textId="77777777" w:rsidR="00953094" w:rsidRPr="009D11ED" w:rsidRDefault="00853ED8">
      <w:pPr>
        <w:rPr>
          <w:rFonts w:eastAsia="Arial" w:cs="Arial"/>
          <w:b/>
          <w:color w:val="000000"/>
          <w:shd w:val="clear" w:color="auto" w:fill="FFFFFF"/>
        </w:rPr>
      </w:pPr>
      <w:r w:rsidRPr="009D11ED">
        <w:rPr>
          <w:rFonts w:eastAsia="Arial" w:cs="Arial"/>
          <w:color w:val="000000"/>
          <w:shd w:val="clear" w:color="auto" w:fill="FFFFFF"/>
        </w:rPr>
        <w:t xml:space="preserve">Les tâches essentielles suivantes doivent être exécutées par </w:t>
      </w:r>
      <w:r w:rsidR="00561CFE" w:rsidRPr="009D11ED">
        <w:rPr>
          <w:rFonts w:eastAsia="Arial" w:cs="Arial"/>
          <w:color w:val="000000"/>
          <w:shd w:val="clear" w:color="auto" w:fill="FFFFFF"/>
        </w:rPr>
        <w:t xml:space="preserve">le titulaire ou </w:t>
      </w:r>
      <w:r w:rsidRPr="009D11ED">
        <w:rPr>
          <w:rFonts w:eastAsia="Arial" w:cs="Arial"/>
          <w:color w:val="000000"/>
          <w:shd w:val="clear" w:color="auto" w:fill="FFFFFF"/>
        </w:rPr>
        <w:t>l'un des membres du groupement :</w:t>
      </w:r>
      <w:r w:rsidRPr="009D11ED">
        <w:rPr>
          <w:rFonts w:eastAsia="Arial" w:cs="Arial"/>
          <w:b/>
          <w:color w:val="000000"/>
          <w:shd w:val="clear" w:color="auto" w:fill="FFFFFF"/>
        </w:rPr>
        <w:t xml:space="preserve"> </w:t>
      </w:r>
    </w:p>
    <w:p w14:paraId="74B3B2C3" w14:textId="77777777" w:rsidR="00561CFE" w:rsidRPr="009D11ED" w:rsidRDefault="00561CFE">
      <w:pPr>
        <w:rPr>
          <w:rFonts w:eastAsia="Arial" w:cs="Arial"/>
          <w:b/>
          <w:color w:val="000000"/>
          <w:shd w:val="clear" w:color="auto" w:fill="FFFFFF"/>
        </w:rPr>
      </w:pPr>
    </w:p>
    <w:p w14:paraId="2CDDDA94" w14:textId="3F7E7C34" w:rsidR="00561CFE" w:rsidRPr="009D11ED" w:rsidRDefault="009D11ED" w:rsidP="00561CFE">
      <w:pPr>
        <w:pStyle w:val="Default"/>
        <w:rPr>
          <w:rFonts w:ascii="Arial" w:hAnsi="Arial" w:cs="Arial"/>
          <w:sz w:val="20"/>
          <w:szCs w:val="20"/>
        </w:rPr>
      </w:pPr>
      <w:bookmarkStart w:id="36" w:name="_Hlk221803202"/>
      <w:r>
        <w:rPr>
          <w:rFonts w:ascii="Arial" w:hAnsi="Arial" w:cs="Arial"/>
          <w:sz w:val="20"/>
          <w:szCs w:val="20"/>
        </w:rPr>
        <w:t xml:space="preserve">- </w:t>
      </w:r>
      <w:r w:rsidR="00561CFE" w:rsidRPr="009D11ED">
        <w:rPr>
          <w:rFonts w:ascii="Arial" w:hAnsi="Arial" w:cs="Arial"/>
          <w:sz w:val="20"/>
          <w:szCs w:val="20"/>
        </w:rPr>
        <w:t>Architecturale</w:t>
      </w:r>
    </w:p>
    <w:p w14:paraId="56171D6E" w14:textId="0AC05E5C" w:rsidR="00561CFE" w:rsidRPr="009D11ED" w:rsidRDefault="009D11ED" w:rsidP="00561CFE">
      <w:pPr>
        <w:pStyle w:val="Default"/>
        <w:rPr>
          <w:rFonts w:ascii="Arial" w:hAnsi="Arial" w:cs="Arial"/>
          <w:sz w:val="20"/>
          <w:szCs w:val="20"/>
        </w:rPr>
      </w:pPr>
      <w:r>
        <w:rPr>
          <w:rFonts w:ascii="Arial" w:hAnsi="Arial" w:cs="Arial"/>
          <w:sz w:val="20"/>
          <w:szCs w:val="20"/>
        </w:rPr>
        <w:t xml:space="preserve">- </w:t>
      </w:r>
      <w:r w:rsidR="00561CFE" w:rsidRPr="009D11ED">
        <w:rPr>
          <w:rFonts w:ascii="Arial" w:hAnsi="Arial" w:cs="Arial"/>
          <w:sz w:val="20"/>
          <w:szCs w:val="20"/>
        </w:rPr>
        <w:t>Fluides (</w:t>
      </w:r>
      <w:r w:rsidR="00561CFE" w:rsidRPr="009D11ED">
        <w:rPr>
          <w:rFonts w:ascii="Arial" w:hAnsi="Arial" w:cs="Arial"/>
          <w:i/>
          <w:iCs/>
          <w:sz w:val="20"/>
          <w:szCs w:val="20"/>
        </w:rPr>
        <w:t>CVC, désenfumage, courant fort &amp; courant faibles et fluides médicaux</w:t>
      </w:r>
      <w:r w:rsidR="00561CFE" w:rsidRPr="009D11ED">
        <w:rPr>
          <w:rFonts w:ascii="Arial" w:hAnsi="Arial" w:cs="Arial"/>
          <w:sz w:val="20"/>
          <w:szCs w:val="20"/>
        </w:rPr>
        <w:t>)</w:t>
      </w:r>
      <w:r w:rsidR="00561CFE" w:rsidRPr="009D11ED">
        <w:rPr>
          <w:rFonts w:ascii="Arial" w:hAnsi="Arial" w:cs="Arial"/>
          <w:sz w:val="20"/>
          <w:szCs w:val="20"/>
        </w:rPr>
        <w:t></w:t>
      </w:r>
      <w:r w:rsidR="00561CFE" w:rsidRPr="009D11ED">
        <w:rPr>
          <w:rFonts w:ascii="Arial" w:hAnsi="Arial" w:cs="Arial"/>
          <w:sz w:val="20"/>
          <w:szCs w:val="20"/>
        </w:rPr>
        <w:t></w:t>
      </w:r>
    </w:p>
    <w:p w14:paraId="4FD0F19B" w14:textId="0F3E67F6" w:rsidR="00561CFE" w:rsidRPr="009D11ED" w:rsidRDefault="009D11ED" w:rsidP="00561CFE">
      <w:pPr>
        <w:pStyle w:val="Default"/>
        <w:rPr>
          <w:rFonts w:ascii="Arial" w:hAnsi="Arial" w:cs="Arial"/>
          <w:sz w:val="20"/>
          <w:szCs w:val="20"/>
        </w:rPr>
      </w:pPr>
      <w:r>
        <w:rPr>
          <w:rFonts w:ascii="Arial" w:hAnsi="Arial" w:cs="Arial"/>
          <w:sz w:val="20"/>
          <w:szCs w:val="20"/>
        </w:rPr>
        <w:t xml:space="preserve">- </w:t>
      </w:r>
      <w:r w:rsidR="00561CFE" w:rsidRPr="009D11ED">
        <w:rPr>
          <w:rFonts w:ascii="Arial" w:hAnsi="Arial" w:cs="Arial"/>
          <w:sz w:val="20"/>
          <w:szCs w:val="20"/>
        </w:rPr>
        <w:t>Economie de la construction</w:t>
      </w:r>
    </w:p>
    <w:p w14:paraId="1DD1AFB0" w14:textId="5A872030" w:rsidR="00561CFE" w:rsidRPr="009D11ED" w:rsidRDefault="009D11ED" w:rsidP="00561CFE">
      <w:pPr>
        <w:pStyle w:val="Default"/>
        <w:rPr>
          <w:rFonts w:ascii="Arial" w:hAnsi="Arial" w:cs="Arial"/>
          <w:sz w:val="20"/>
          <w:szCs w:val="20"/>
        </w:rPr>
      </w:pPr>
      <w:r>
        <w:rPr>
          <w:rFonts w:ascii="Arial" w:hAnsi="Arial" w:cs="Arial"/>
          <w:sz w:val="20"/>
          <w:szCs w:val="20"/>
        </w:rPr>
        <w:t xml:space="preserve">- </w:t>
      </w:r>
      <w:r w:rsidR="00561CFE" w:rsidRPr="009D11ED">
        <w:rPr>
          <w:rFonts w:ascii="Arial" w:hAnsi="Arial" w:cs="Arial"/>
          <w:sz w:val="20"/>
          <w:szCs w:val="20"/>
        </w:rPr>
        <w:t>Structure</w:t>
      </w:r>
    </w:p>
    <w:p w14:paraId="104DA764" w14:textId="72009E00" w:rsidR="00561CFE" w:rsidRPr="009D11ED" w:rsidRDefault="009D11ED" w:rsidP="00561CFE">
      <w:pPr>
        <w:pStyle w:val="Default"/>
        <w:rPr>
          <w:rFonts w:ascii="Arial" w:hAnsi="Arial" w:cs="Arial"/>
          <w:sz w:val="20"/>
          <w:szCs w:val="20"/>
        </w:rPr>
      </w:pPr>
      <w:r>
        <w:rPr>
          <w:rFonts w:ascii="Arial" w:hAnsi="Arial" w:cs="Arial"/>
          <w:sz w:val="20"/>
          <w:szCs w:val="20"/>
        </w:rPr>
        <w:t xml:space="preserve">- </w:t>
      </w:r>
      <w:r w:rsidR="00561CFE" w:rsidRPr="009D11ED">
        <w:rPr>
          <w:rFonts w:ascii="Arial" w:hAnsi="Arial" w:cs="Arial"/>
          <w:sz w:val="20"/>
          <w:szCs w:val="20"/>
        </w:rPr>
        <w:t>Mission OPC</w:t>
      </w:r>
    </w:p>
    <w:p w14:paraId="0E1B6080" w14:textId="77777777" w:rsidR="00114C27" w:rsidRDefault="00853ED8" w:rsidP="00442D65">
      <w:pPr>
        <w:pStyle w:val="Titre2"/>
        <w:numPr>
          <w:ilvl w:val="1"/>
          <w:numId w:val="16"/>
        </w:numPr>
      </w:pPr>
      <w:bookmarkStart w:id="37" w:name="_Toc221800657"/>
      <w:bookmarkEnd w:id="36"/>
      <w:r>
        <w:t>Examen des candidatures</w:t>
      </w:r>
      <w:bookmarkEnd w:id="37"/>
    </w:p>
    <w:p w14:paraId="4B51D8AE" w14:textId="77777777" w:rsidR="00114C27" w:rsidRDefault="00853ED8">
      <w:r>
        <w:rPr>
          <w:rFonts w:eastAsia="Arial" w:cs="Arial"/>
          <w:color w:val="000000"/>
          <w:shd w:val="clear" w:color="auto" w:fill="FFFFFF"/>
        </w:rPr>
        <w:t>Si le maître d'ouvrage constate, avant de procéder à l'examen des candidatures, que des pièces ou des informations dont la production était réclamée sont absentes ou incomplètes, il peut demander aux candidats concernés de compléter leur dossier de candidature dans un délai identique pour tous.</w:t>
      </w:r>
    </w:p>
    <w:p w14:paraId="1DF25E4F" w14:textId="77777777" w:rsidR="00114C27" w:rsidRDefault="00853ED8">
      <w:r>
        <w:rPr>
          <w:rFonts w:eastAsia="Arial" w:cs="Arial"/>
          <w:color w:val="000000"/>
          <w:shd w:val="clear" w:color="auto" w:fill="FFFFFF"/>
        </w:rPr>
        <w:t>Ce délai est précisé avec la demande de complément.</w:t>
      </w:r>
    </w:p>
    <w:p w14:paraId="7618C108" w14:textId="77777777" w:rsidR="00114C27" w:rsidRDefault="00853ED8">
      <w:r>
        <w:rPr>
          <w:rFonts w:eastAsia="Arial" w:cs="Arial"/>
          <w:color w:val="000000"/>
          <w:shd w:val="clear" w:color="auto" w:fill="FFFFFF"/>
        </w:rPr>
        <w:t>Les candidatures incomplètes ou demeurées incomplètes à la suite d'une demande de compléments sont éliminées.</w:t>
      </w:r>
    </w:p>
    <w:p w14:paraId="2EB242EC" w14:textId="77777777" w:rsidR="00114C27" w:rsidRDefault="00853ED8" w:rsidP="00442D65">
      <w:pPr>
        <w:pStyle w:val="Titre2"/>
        <w:numPr>
          <w:ilvl w:val="1"/>
          <w:numId w:val="16"/>
        </w:numPr>
      </w:pPr>
      <w:bookmarkStart w:id="38" w:name="_Toc221800658"/>
      <w:r>
        <w:t>Vérification des conditions de participation : liste des documents justificatifs</w:t>
      </w:r>
      <w:bookmarkEnd w:id="38"/>
    </w:p>
    <w:p w14:paraId="07BE2AAF" w14:textId="77777777" w:rsidR="00114C27" w:rsidRDefault="00853ED8">
      <w:r>
        <w:rPr>
          <w:rFonts w:eastAsia="Arial" w:cs="Arial"/>
          <w:color w:val="000000"/>
          <w:shd w:val="clear" w:color="auto" w:fill="FFFFFF"/>
        </w:rPr>
        <w:t>Les candidats ne sont pas tenus de fournir les documents justificatifs lorsque le maître de l'ouvrage peut les obtenir :</w:t>
      </w:r>
    </w:p>
    <w:p w14:paraId="257831F9" w14:textId="77777777" w:rsidR="00114C27" w:rsidRDefault="00853ED8">
      <w:r>
        <w:rPr>
          <w:rFonts w:eastAsia="Arial" w:cs="Arial"/>
          <w:color w:val="000000"/>
          <w:shd w:val="clear" w:color="auto" w:fill="FFFFFF"/>
        </w:rPr>
        <w:t>- directement par le biais d'un système électronique de mise à disposition d'informations administré par un organisme officiel ;</w:t>
      </w:r>
    </w:p>
    <w:p w14:paraId="0F21F25B" w14:textId="77777777" w:rsidR="00114C27" w:rsidRDefault="00853ED8">
      <w:r>
        <w:rPr>
          <w:rFonts w:eastAsia="Arial" w:cs="Arial"/>
          <w:color w:val="000000"/>
          <w:shd w:val="clear" w:color="auto" w:fill="FFFFFF"/>
        </w:rPr>
        <w:t>- d'un espace de stockage numérique, à condition que figurent dans son dossier de candidature toutes les informations nécessaires à la consultation de ce système ou de cet espace et que l'accès soit gratuit.</w:t>
      </w:r>
    </w:p>
    <w:p w14:paraId="245B38D2" w14:textId="3FF4C5AF" w:rsidR="00114C27" w:rsidRDefault="00853ED8">
      <w:r>
        <w:rPr>
          <w:rFonts w:eastAsia="Arial" w:cs="Arial"/>
          <w:color w:val="000000"/>
          <w:shd w:val="clear" w:color="auto" w:fill="FFFFFF"/>
        </w:rPr>
        <w:t xml:space="preserve">Le candidat n'est pas tenu de fournir les documents justificatifs déjà transmis au maître de l'ouvrage dans le cadre d'une précédente consultation et qui demeurent valables. Dans ce cas, il indique les moyens de preuves concernés ainsi que la référence de la ou des consultation(s) pour la ou lesquelles ces moyens de preuve ont déjà été transmis. En cas d'impossibilité de se procurer les </w:t>
      </w:r>
      <w:r>
        <w:rPr>
          <w:rFonts w:eastAsia="Arial" w:cs="Arial"/>
          <w:color w:val="000000"/>
          <w:shd w:val="clear" w:color="auto" w:fill="FFFFFF"/>
        </w:rPr>
        <w:lastRenderedPageBreak/>
        <w:t>documents justificatifs directement auprès des administrations ou organismes, le maître de l'ouvrage en demande communication au candidat.</w:t>
      </w:r>
    </w:p>
    <w:p w14:paraId="5A9F86C3" w14:textId="77777777" w:rsidR="00114C27" w:rsidRPr="00875E64" w:rsidRDefault="00853ED8">
      <w:pPr>
        <w:rPr>
          <w:b/>
        </w:rPr>
      </w:pPr>
      <w:r w:rsidRPr="00875E64">
        <w:rPr>
          <w:rFonts w:eastAsia="Arial" w:cs="Arial"/>
          <w:b/>
          <w:color w:val="000000"/>
          <w:shd w:val="clear" w:color="auto" w:fill="FFFFFF"/>
        </w:rPr>
        <w:t>Les documents justificatifs concernant les aptitudes et capacités sont :</w:t>
      </w:r>
    </w:p>
    <w:p w14:paraId="3501C2B4" w14:textId="77777777" w:rsidR="00114C27" w:rsidRPr="00985127" w:rsidRDefault="00853ED8">
      <w:r w:rsidRPr="00985127">
        <w:rPr>
          <w:rFonts w:eastAsia="Arial" w:cs="Arial"/>
          <w:color w:val="000000"/>
          <w:shd w:val="clear" w:color="auto" w:fill="FFFFFF"/>
        </w:rPr>
        <w:t xml:space="preserve">- </w:t>
      </w:r>
      <w:r w:rsidR="00985127" w:rsidRPr="00985127">
        <w:rPr>
          <w:rFonts w:eastAsia="Arial" w:cs="Arial"/>
          <w:color w:val="000000"/>
          <w:shd w:val="clear" w:color="auto" w:fill="FFFFFF"/>
        </w:rPr>
        <w:t>En application de l’article 3 de la loi n° 77-2 du 3 janvier 1977 sur l’architecture, la participation est réservée aux candidats qui présentent, soit à titre individuel, soit à travers un cotraitant du groupement, un architecte ou une société d’architecture répondant aux conditions définies par l’article 2 ou à l’article 10-1 de la loi du 3 janvier 1977 précitée. Ce dernier devra être mandataire du groupement. Il devra être inscrit à l'ordre (ou équivalent si le candidat est établi dans un autre état) et autorisé à exercer en France</w:t>
      </w:r>
      <w:r w:rsidRPr="00985127">
        <w:rPr>
          <w:rFonts w:eastAsia="Arial" w:cs="Arial"/>
          <w:color w:val="000000"/>
          <w:shd w:val="clear" w:color="auto" w:fill="FFFFFF"/>
        </w:rPr>
        <w:t>;</w:t>
      </w:r>
    </w:p>
    <w:p w14:paraId="1F974165" w14:textId="77777777" w:rsidR="00114C27" w:rsidRDefault="00853ED8">
      <w:r>
        <w:rPr>
          <w:rFonts w:eastAsia="Arial" w:cs="Arial"/>
          <w:color w:val="000000"/>
          <w:shd w:val="clear" w:color="auto" w:fill="FFFFFF"/>
        </w:rPr>
        <w:t>- Déclaration concernant le chiffre d'affaires global et le chiffre d'affaires concernant les prestations objet du marché, réalisés au cours des trois derniers exercices disponibles ;</w:t>
      </w:r>
    </w:p>
    <w:p w14:paraId="08B4768B" w14:textId="77777777" w:rsidR="00114C27" w:rsidRDefault="00985127">
      <w:r>
        <w:rPr>
          <w:rFonts w:eastAsia="Arial" w:cs="Arial"/>
          <w:color w:val="000000"/>
          <w:shd w:val="clear" w:color="auto" w:fill="FFFFFF"/>
        </w:rPr>
        <w:t xml:space="preserve">- </w:t>
      </w:r>
      <w:r w:rsidR="00853ED8">
        <w:rPr>
          <w:rFonts w:eastAsia="Arial" w:cs="Arial"/>
          <w:color w:val="000000"/>
          <w:shd w:val="clear" w:color="auto" w:fill="FFFFFF"/>
        </w:rPr>
        <w:t>Présentation d'une liste des principaux services effectués au cours des trois dernières années, indiquant le montant, la date et le destinataire public ou privé. Les prestations de services sont prouvées par des attestations du destinataire ou, à défaut, par une déclara</w:t>
      </w:r>
      <w:r w:rsidR="00CC0521">
        <w:rPr>
          <w:rFonts w:eastAsia="Arial" w:cs="Arial"/>
          <w:color w:val="000000"/>
          <w:shd w:val="clear" w:color="auto" w:fill="FFFFFF"/>
        </w:rPr>
        <w:t xml:space="preserve">tion de l'opérateur économique. Il est attendu </w:t>
      </w:r>
      <w:r w:rsidR="00CC0521" w:rsidRPr="00CC0521">
        <w:rPr>
          <w:rFonts w:eastAsia="Arial" w:cs="Arial"/>
          <w:color w:val="000000"/>
          <w:shd w:val="clear" w:color="auto" w:fill="FFFFFF"/>
        </w:rPr>
        <w:t>au moins 3 références en réhabilitation comparables au projet</w:t>
      </w:r>
    </w:p>
    <w:p w14:paraId="0E34647A" w14:textId="77777777" w:rsidR="00114C27" w:rsidRDefault="00853ED8">
      <w:r>
        <w:rPr>
          <w:rFonts w:eastAsia="Arial" w:cs="Arial"/>
          <w:color w:val="000000"/>
          <w:shd w:val="clear" w:color="auto" w:fill="FFFFFF"/>
        </w:rPr>
        <w:t>Les éléments de preuve relatifs à des services pertinents fournis il y a plus de trois ans seront pris en compte;</w:t>
      </w:r>
    </w:p>
    <w:p w14:paraId="0AFF55B8" w14:textId="77777777" w:rsidR="00114C27" w:rsidRDefault="00985127">
      <w:r>
        <w:rPr>
          <w:rFonts w:eastAsia="Arial" w:cs="Arial"/>
          <w:color w:val="000000"/>
          <w:shd w:val="clear" w:color="auto" w:fill="FFFFFF"/>
        </w:rPr>
        <w:t xml:space="preserve">- </w:t>
      </w:r>
      <w:r w:rsidR="00853ED8">
        <w:rPr>
          <w:rFonts w:eastAsia="Arial" w:cs="Arial"/>
          <w:color w:val="000000"/>
          <w:shd w:val="clear" w:color="auto" w:fill="FFFFFF"/>
        </w:rPr>
        <w:t>Déclaration indiquant les effectifs moyens annuels du candidat et l'importance du personnel d'encadrement pendant les pour chacune des trois dernières années;</w:t>
      </w:r>
    </w:p>
    <w:p w14:paraId="00882C92" w14:textId="77777777" w:rsidR="00114C27" w:rsidRDefault="00985127">
      <w:r>
        <w:rPr>
          <w:rFonts w:eastAsia="Arial" w:cs="Arial"/>
          <w:color w:val="000000"/>
          <w:shd w:val="clear" w:color="auto" w:fill="FFFFFF"/>
        </w:rPr>
        <w:t>-</w:t>
      </w:r>
      <w:r w:rsidR="00853ED8">
        <w:rPr>
          <w:rFonts w:eastAsia="Arial" w:cs="Arial"/>
          <w:color w:val="000000"/>
          <w:shd w:val="clear" w:color="auto" w:fill="FFFFFF"/>
        </w:rPr>
        <w:t xml:space="preserve"> l'indication des titres d'études et professionnels du candidat ou des cadres de l'entreprise, et notamment des responsables de prestation de services ou de conduite des travaux de même nature que celle du marché public;</w:t>
      </w:r>
    </w:p>
    <w:p w14:paraId="03227D6A" w14:textId="77777777" w:rsidR="00875E64" w:rsidRPr="007C6A04" w:rsidRDefault="00875E64" w:rsidP="00875E64">
      <w:pPr>
        <w:pStyle w:val="Titre2"/>
        <w:numPr>
          <w:ilvl w:val="1"/>
          <w:numId w:val="16"/>
        </w:numPr>
      </w:pPr>
      <w:bookmarkStart w:id="39" w:name="_Toc221800659"/>
      <w:r>
        <w:t>Critères de sélection des candidatures</w:t>
      </w:r>
      <w:bookmarkEnd w:id="39"/>
    </w:p>
    <w:p w14:paraId="56D97F77" w14:textId="77777777" w:rsidR="00AC5CD4" w:rsidRDefault="00AC5CD4" w:rsidP="00875E64">
      <w:pPr>
        <w:rPr>
          <w:rFonts w:eastAsia="Arial" w:cs="Arial"/>
          <w:color w:val="000000"/>
          <w:shd w:val="clear" w:color="auto" w:fill="FFFFFF"/>
        </w:rPr>
      </w:pPr>
    </w:p>
    <w:tbl>
      <w:tblPr>
        <w:tblStyle w:val="Grilledutableau"/>
        <w:tblW w:w="0" w:type="auto"/>
        <w:tblLook w:val="04A0" w:firstRow="1" w:lastRow="0" w:firstColumn="1" w:lastColumn="0" w:noHBand="0" w:noVBand="1"/>
      </w:tblPr>
      <w:tblGrid>
        <w:gridCol w:w="1129"/>
        <w:gridCol w:w="7495"/>
      </w:tblGrid>
      <w:tr w:rsidR="00AC5CD4" w14:paraId="04DB1067" w14:textId="77777777" w:rsidTr="00AC5CD4">
        <w:tc>
          <w:tcPr>
            <w:tcW w:w="1129" w:type="dxa"/>
          </w:tcPr>
          <w:p w14:paraId="559978E4" w14:textId="69F9A4C8"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Pr>
                <w:rFonts w:eastAsia="Arial" w:cs="Arial"/>
                <w:color w:val="000000"/>
                <w:shd w:val="clear" w:color="auto" w:fill="FFFFFF"/>
              </w:rPr>
              <w:t>Critères</w:t>
            </w:r>
          </w:p>
        </w:tc>
        <w:tc>
          <w:tcPr>
            <w:tcW w:w="7495" w:type="dxa"/>
          </w:tcPr>
          <w:p w14:paraId="7BBFB6F7" w14:textId="77777777"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p>
        </w:tc>
      </w:tr>
      <w:tr w:rsidR="00AC5CD4" w14:paraId="3779B7B6" w14:textId="77777777" w:rsidTr="00AC5CD4">
        <w:tc>
          <w:tcPr>
            <w:tcW w:w="1129" w:type="dxa"/>
          </w:tcPr>
          <w:p w14:paraId="6310FDD5" w14:textId="622CFC2E"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Pr>
                <w:rFonts w:eastAsia="Arial" w:cs="Arial"/>
                <w:color w:val="000000"/>
                <w:shd w:val="clear" w:color="auto" w:fill="FFFFFF"/>
              </w:rPr>
              <w:t>1</w:t>
            </w:r>
          </w:p>
        </w:tc>
        <w:tc>
          <w:tcPr>
            <w:tcW w:w="7495" w:type="dxa"/>
          </w:tcPr>
          <w:p w14:paraId="1DE6B9FC" w14:textId="39440641"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AC5CD4">
              <w:rPr>
                <w:rFonts w:eastAsia="Arial" w:cs="Arial"/>
                <w:color w:val="000000"/>
                <w:shd w:val="clear" w:color="auto" w:fill="FFFFFF"/>
              </w:rPr>
              <w:t>- La pertinence de la composition et de l’organisation du candidat (compétences et capacités professionnelles avec fourniture de CV) en adéquation avec l'objet du marché.</w:t>
            </w:r>
          </w:p>
        </w:tc>
      </w:tr>
      <w:tr w:rsidR="00AC5CD4" w14:paraId="0D65275A" w14:textId="77777777" w:rsidTr="00AC5CD4">
        <w:tc>
          <w:tcPr>
            <w:tcW w:w="1129" w:type="dxa"/>
          </w:tcPr>
          <w:p w14:paraId="53899FAD" w14:textId="773C9EBF"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Pr>
                <w:rFonts w:eastAsia="Arial" w:cs="Arial"/>
                <w:color w:val="000000"/>
                <w:shd w:val="clear" w:color="auto" w:fill="FFFFFF"/>
              </w:rPr>
              <w:t>2</w:t>
            </w:r>
          </w:p>
        </w:tc>
        <w:tc>
          <w:tcPr>
            <w:tcW w:w="7495" w:type="dxa"/>
          </w:tcPr>
          <w:p w14:paraId="61BF9287" w14:textId="32A2600D"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AC5CD4">
              <w:rPr>
                <w:rFonts w:eastAsia="Arial" w:cs="Arial"/>
                <w:color w:val="000000"/>
                <w:shd w:val="clear" w:color="auto" w:fill="FFFFFF"/>
              </w:rPr>
              <w:t>- Capacité financière appréciée à partir du chiffre d’affaires</w:t>
            </w:r>
          </w:p>
        </w:tc>
      </w:tr>
      <w:tr w:rsidR="00AC5CD4" w14:paraId="1A3CCD14" w14:textId="77777777" w:rsidTr="00AC5CD4">
        <w:tc>
          <w:tcPr>
            <w:tcW w:w="1129" w:type="dxa"/>
          </w:tcPr>
          <w:p w14:paraId="7CA36728" w14:textId="5FC4CF7F"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Pr>
                <w:rFonts w:eastAsia="Arial" w:cs="Arial"/>
                <w:color w:val="000000"/>
                <w:shd w:val="clear" w:color="auto" w:fill="FFFFFF"/>
              </w:rPr>
              <w:t>3</w:t>
            </w:r>
          </w:p>
        </w:tc>
        <w:tc>
          <w:tcPr>
            <w:tcW w:w="7495" w:type="dxa"/>
          </w:tcPr>
          <w:p w14:paraId="23B963F7" w14:textId="11DC78FE" w:rsidR="00AC5CD4" w:rsidRDefault="00AC5CD4" w:rsidP="00875E64">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AC5CD4">
              <w:rPr>
                <w:rFonts w:eastAsia="Arial" w:cs="Arial"/>
                <w:color w:val="000000"/>
                <w:shd w:val="clear" w:color="auto" w:fill="FFFFFF"/>
              </w:rPr>
              <w:t>- Qualité et pertinence d’au moins 3 références en réhabilitation comparables au projet appréciée à partir de projets d’importance, de nature et de complexité similaire, (ou s’en approchant le plus) aux missions faisant l’objet du présent marché.</w:t>
            </w:r>
          </w:p>
        </w:tc>
      </w:tr>
    </w:tbl>
    <w:p w14:paraId="32BB14E2" w14:textId="10FF06FF" w:rsidR="00AC5CD4" w:rsidRPr="00C86D7B" w:rsidRDefault="009F7867" w:rsidP="00875E64">
      <w:pPr>
        <w:rPr>
          <w:rFonts w:eastAsia="Arial" w:cs="Arial"/>
          <w:color w:val="000000"/>
          <w:shd w:val="clear" w:color="auto" w:fill="FFFFFF"/>
        </w:rPr>
      </w:pPr>
      <w:r>
        <w:rPr>
          <w:rFonts w:eastAsia="Arial" w:cs="Arial"/>
          <w:color w:val="000000"/>
          <w:shd w:val="clear" w:color="auto" w:fill="FFFFFF"/>
        </w:rPr>
        <w:t xml:space="preserve">L’application de ces critères permettra la </w:t>
      </w:r>
      <w:r w:rsidRPr="009F7867">
        <w:rPr>
          <w:rFonts w:eastAsia="Arial" w:cs="Arial"/>
          <w:b/>
          <w:color w:val="000000"/>
          <w:shd w:val="clear" w:color="auto" w:fill="FFFFFF"/>
        </w:rPr>
        <w:t>sélection de trois candidats</w:t>
      </w:r>
      <w:r>
        <w:rPr>
          <w:rFonts w:eastAsia="Arial" w:cs="Arial"/>
          <w:color w:val="000000"/>
          <w:shd w:val="clear" w:color="auto" w:fill="FFFFFF"/>
        </w:rPr>
        <w:t xml:space="preserve"> admis à participer à la deuxième phase de remise d’offres.</w:t>
      </w:r>
    </w:p>
    <w:p w14:paraId="4BC25539" w14:textId="77777777" w:rsidR="00114C27" w:rsidRDefault="00853ED8" w:rsidP="00442D65">
      <w:pPr>
        <w:pStyle w:val="Titre2"/>
        <w:numPr>
          <w:ilvl w:val="1"/>
          <w:numId w:val="16"/>
        </w:numPr>
      </w:pPr>
      <w:bookmarkStart w:id="40" w:name="_Toc221800660"/>
      <w:r>
        <w:t>Vérification des motifs d'exclusion</w:t>
      </w:r>
      <w:bookmarkEnd w:id="40"/>
    </w:p>
    <w:p w14:paraId="794C59C6" w14:textId="77777777" w:rsidR="00985127" w:rsidRDefault="00985127" w:rsidP="00985127">
      <w:pPr>
        <w:rPr>
          <w:rFonts w:eastAsia="Arial" w:cs="Arial"/>
          <w:color w:val="000000"/>
          <w:shd w:val="clear" w:color="auto" w:fill="FFFFFF"/>
        </w:rPr>
      </w:pPr>
      <w:r w:rsidRPr="00985127">
        <w:rPr>
          <w:rFonts w:eastAsia="Arial" w:cs="Arial"/>
          <w:color w:val="000000"/>
          <w:shd w:val="clear" w:color="auto" w:fill="FFFFFF"/>
        </w:rPr>
        <w:t xml:space="preserve">Conformément aux dispositions du code de la commande publique relative aux exclusions de plein droit et aux exclusions à l'appréciation du maître d'ouvrage, les personnes se trouvant dans un des cas d'exclusion sont exclues de la procédure. </w:t>
      </w:r>
    </w:p>
    <w:p w14:paraId="011CFA9E" w14:textId="77777777" w:rsidR="00985127" w:rsidRDefault="00985127" w:rsidP="00985127">
      <w:pPr>
        <w:rPr>
          <w:rFonts w:eastAsia="Arial" w:cs="Arial"/>
          <w:color w:val="000000"/>
          <w:shd w:val="clear" w:color="auto" w:fill="FFFFFF"/>
        </w:rPr>
      </w:pPr>
      <w:r w:rsidRPr="00985127">
        <w:rPr>
          <w:rFonts w:eastAsia="Arial" w:cs="Arial"/>
          <w:color w:val="000000"/>
          <w:shd w:val="clear" w:color="auto" w:fill="FFFFFF"/>
        </w:rPr>
        <w:t xml:space="preserve">Lorsqu'un opérateur économique se trouve, en cours de procédure, en situation d'exclusion, il en informe sans délai le maître d'ouvrage qui l'exclut pour ce motif. </w:t>
      </w:r>
    </w:p>
    <w:p w14:paraId="4FC73246" w14:textId="77777777" w:rsidR="00985127" w:rsidRPr="00985127" w:rsidRDefault="00985127" w:rsidP="00985127">
      <w:pPr>
        <w:rPr>
          <w:rFonts w:eastAsia="Arial" w:cs="Arial"/>
          <w:color w:val="000000"/>
          <w:shd w:val="clear" w:color="auto" w:fill="FFFFFF"/>
        </w:rPr>
      </w:pPr>
      <w:r w:rsidRPr="00985127">
        <w:rPr>
          <w:rFonts w:eastAsia="Arial" w:cs="Arial"/>
          <w:color w:val="000000"/>
          <w:shd w:val="clear" w:color="auto" w:fill="FFFFFF"/>
        </w:rPr>
        <w:t xml:space="preserve">En cas d'exclusion à l'appréciation de l'acheteur, l'opérateur économique présente, à la demande du maître d'ouvrage, ses observations afin d'établir qu'il a pris les mesures nécessaires ou encore </w:t>
      </w:r>
      <w:r w:rsidRPr="00985127">
        <w:rPr>
          <w:rFonts w:eastAsia="Arial" w:cs="Arial"/>
          <w:color w:val="000000"/>
          <w:shd w:val="clear" w:color="auto" w:fill="FFFFFF"/>
        </w:rPr>
        <w:lastRenderedPageBreak/>
        <w:t xml:space="preserve">que sa participation à la présente consultation n'est pas susceptible de porter atteinte à l'égalité de traitement. </w:t>
      </w:r>
    </w:p>
    <w:p w14:paraId="27E08E16" w14:textId="77777777" w:rsidR="00985127" w:rsidRDefault="00985127" w:rsidP="00985127">
      <w:pPr>
        <w:rPr>
          <w:rFonts w:eastAsia="Arial" w:cs="Arial"/>
          <w:color w:val="000000"/>
          <w:shd w:val="clear" w:color="auto" w:fill="FFFFFF"/>
        </w:rPr>
      </w:pPr>
      <w:r w:rsidRPr="00985127">
        <w:rPr>
          <w:rFonts w:eastAsia="Arial" w:cs="Arial"/>
          <w:color w:val="000000"/>
          <w:shd w:val="clear" w:color="auto" w:fill="FFFFFF"/>
        </w:rPr>
        <w:t>Lorsque le motif d'exclusion de la procédure de passation concerne un des membres du groupement, le maître d'ouvrage exige son remplacement par une personne qui ne fait pas l'objet d'un motif d'exclusion dans un délai de dix jours à compter de la réception de cette demande par le mandataire du groupement. A défaut, le groupement est exclu de la procédure.</w:t>
      </w:r>
    </w:p>
    <w:p w14:paraId="6CB79B16" w14:textId="77777777" w:rsidR="00985127" w:rsidRDefault="00985127"/>
    <w:p w14:paraId="5AC58491" w14:textId="77777777" w:rsidR="00114C27" w:rsidRDefault="00853ED8" w:rsidP="00442D65">
      <w:pPr>
        <w:pStyle w:val="Titre1"/>
        <w:numPr>
          <w:ilvl w:val="0"/>
          <w:numId w:val="16"/>
        </w:numPr>
      </w:pPr>
      <w:bookmarkStart w:id="41" w:name="_Toc221800661"/>
      <w:r>
        <w:t>Présentation de l'offre initiale</w:t>
      </w:r>
      <w:bookmarkEnd w:id="41"/>
    </w:p>
    <w:p w14:paraId="667B85F7" w14:textId="40EEB86D" w:rsidR="00114C27" w:rsidRDefault="00853ED8" w:rsidP="004242DC">
      <w:pPr>
        <w:pStyle w:val="Titre2"/>
        <w:numPr>
          <w:ilvl w:val="1"/>
          <w:numId w:val="25"/>
        </w:numPr>
      </w:pPr>
      <w:bookmarkStart w:id="42" w:name="_Toc221800662"/>
      <w:r>
        <w:t xml:space="preserve">Echanges pendant la phase de </w:t>
      </w:r>
      <w:r w:rsidR="00BA03FC">
        <w:t>remise des offres</w:t>
      </w:r>
      <w:bookmarkEnd w:id="42"/>
    </w:p>
    <w:p w14:paraId="2BCF4606" w14:textId="77777777" w:rsidR="00114C27" w:rsidRDefault="00853ED8">
      <w:pPr>
        <w:jc w:val="left"/>
      </w:pPr>
      <w:r>
        <w:rPr>
          <w:rFonts w:eastAsia="Arial" w:cs="Arial"/>
          <w:color w:val="000000"/>
          <w:shd w:val="clear" w:color="auto" w:fill="FFFFFF"/>
        </w:rPr>
        <w:t>Pendant la phase de consultation, les candidats peuvent faire parvenir leurs questions et les demandes de renseignements complémentaires sur la plate-forme des achats de l'Etat (PLACE) : https://www.marches-publics.gouv.fr.</w:t>
      </w:r>
    </w:p>
    <w:p w14:paraId="49BE203B" w14:textId="77777777" w:rsidR="00114C27" w:rsidRDefault="00853ED8">
      <w:r>
        <w:rPr>
          <w:rFonts w:eastAsia="Arial" w:cs="Arial"/>
          <w:color w:val="000000"/>
          <w:shd w:val="clear" w:color="auto" w:fill="FFFFFF"/>
        </w:rPr>
        <w:t>Les réponses aux demandes de renseignements complémentaires reçues en temps utile (</w:t>
      </w:r>
      <w:r w:rsidR="00AD02CF">
        <w:rPr>
          <w:rFonts w:eastAsia="Arial" w:cs="Arial"/>
          <w:b/>
          <w:color w:val="000000"/>
          <w:shd w:val="clear" w:color="auto" w:fill="FFFFFF"/>
        </w:rPr>
        <w:t>au plus tard 10</w:t>
      </w:r>
      <w:r>
        <w:rPr>
          <w:rFonts w:eastAsia="Arial" w:cs="Arial"/>
          <w:b/>
          <w:color w:val="000000"/>
          <w:shd w:val="clear" w:color="auto" w:fill="FFFFFF"/>
        </w:rPr>
        <w:t xml:space="preserve"> jours avant la date de réception des offres -</w:t>
      </w:r>
      <w:r>
        <w:rPr>
          <w:rFonts w:eastAsia="Arial" w:cs="Arial"/>
          <w:color w:val="000000"/>
          <w:shd w:val="clear" w:color="auto" w:fill="FFFFFF"/>
        </w:rPr>
        <w:t>) sont transmises aux opérateurs économiques au plus tard 6 jours avant la date limite de réception des offres</w:t>
      </w:r>
    </w:p>
    <w:p w14:paraId="1DE75F49" w14:textId="77777777" w:rsidR="00114C27" w:rsidRDefault="00853ED8">
      <w:r>
        <w:rPr>
          <w:rFonts w:eastAsia="Arial" w:cs="Arial"/>
          <w:color w:val="000000"/>
          <w:shd w:val="clear" w:color="auto" w:fill="FFFFFF"/>
        </w:rPr>
        <w:t xml:space="preserve">Des modifications peuvent être apportées aux documents de la consultation au plus tard </w:t>
      </w:r>
      <w:r w:rsidR="00AD02CF">
        <w:rPr>
          <w:rFonts w:eastAsia="Arial" w:cs="Arial"/>
          <w:color w:val="000000"/>
          <w:shd w:val="clear" w:color="auto" w:fill="FFFFFF"/>
        </w:rPr>
        <w:t>12</w:t>
      </w:r>
      <w:r>
        <w:rPr>
          <w:rFonts w:eastAsia="Arial" w:cs="Arial"/>
          <w:b/>
          <w:color w:val="000000"/>
          <w:shd w:val="clear" w:color="auto" w:fill="FFFFFF"/>
        </w:rPr>
        <w:t xml:space="preserve"> jours</w:t>
      </w:r>
      <w:r>
        <w:rPr>
          <w:rFonts w:eastAsia="Arial" w:cs="Arial"/>
          <w:color w:val="000000"/>
          <w:shd w:val="clear" w:color="auto" w:fill="FFFFFF"/>
        </w:rPr>
        <w:t xml:space="preserve"> avant la date limite de réception des offres.</w:t>
      </w:r>
    </w:p>
    <w:p w14:paraId="503F43EB" w14:textId="77777777" w:rsidR="00114C27" w:rsidRDefault="00853ED8">
      <w:r>
        <w:rPr>
          <w:rFonts w:eastAsia="Arial" w:cs="Arial"/>
          <w:color w:val="000000"/>
          <w:shd w:val="clear" w:color="auto" w:fill="FFFFFF"/>
        </w:rPr>
        <w:t xml:space="preserve">Les modifications sont communiquées aux seuls opérateurs économiques </w:t>
      </w:r>
      <w:r w:rsidR="00AD02CF">
        <w:rPr>
          <w:rFonts w:eastAsia="Arial" w:cs="Arial"/>
          <w:color w:val="000000"/>
          <w:shd w:val="clear" w:color="auto" w:fill="FFFFFF"/>
        </w:rPr>
        <w:t>admis à participer à la phase de remise des offres.</w:t>
      </w:r>
    </w:p>
    <w:p w14:paraId="261D6464" w14:textId="77777777" w:rsidR="00114C27" w:rsidRDefault="00114C27"/>
    <w:p w14:paraId="50A117E2" w14:textId="77777777" w:rsidR="00114C27" w:rsidRDefault="00853ED8">
      <w:r>
        <w:rPr>
          <w:rFonts w:eastAsia="Arial" w:cs="Arial"/>
          <w:color w:val="000000"/>
          <w:shd w:val="clear" w:color="auto" w:fill="FFFFFF"/>
        </w:rPr>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4F1E24D9" w14:textId="77777777" w:rsidR="00114C27" w:rsidRDefault="00853ED8">
      <w:r>
        <w:rPr>
          <w:rFonts w:eastAsia="Arial" w:cs="Arial"/>
          <w:color w:val="000000"/>
          <w:shd w:val="clear" w:color="auto" w:fill="FFFFFF"/>
        </w:rPr>
        <w:t>Lorsqu'une réponse nécessaire à l'élaboration de l'offre n'est pas fournie 6 jours avant la date limite de réception des offres, ou en en cas de modifications importantes des documents de la consultation, le délai de réception des offres est reporté proportionnellement à l'importance des modifications apportées et dans les conditions prévues à l'article R.2151-4 du code de la commande publique.</w:t>
      </w:r>
    </w:p>
    <w:p w14:paraId="52787A50" w14:textId="77777777" w:rsidR="00114C27" w:rsidRDefault="00853ED8">
      <w:r>
        <w:rPr>
          <w:rFonts w:eastAsia="Arial" w:cs="Arial"/>
          <w:color w:val="000000"/>
          <w:shd w:val="clear" w:color="auto" w:fill="FFFFFF"/>
        </w:rPr>
        <w:t>L'acheteur invite les candidats admis à l'issue de la phase candidature à soumissionner. Cette invitation comprend notamment la date limite et les modalités de remise des offres. Seuls peuvent être ouverts les plis qui ont été reçus au plus tard à la date et à l'heure limites ainsi communiquées. Les plis qui sont reçus ou remis après ces date et heure ne sont pas ouverts. Les plis et la "copie de sauvegarde" parvenus hors délai sont inscrits au registre des dépôts et sont rejetés.</w:t>
      </w:r>
    </w:p>
    <w:p w14:paraId="72F934F6" w14:textId="77777777" w:rsidR="00114C27" w:rsidRDefault="00853ED8" w:rsidP="00442D65">
      <w:pPr>
        <w:pStyle w:val="Titre2"/>
        <w:numPr>
          <w:ilvl w:val="1"/>
          <w:numId w:val="16"/>
        </w:numPr>
      </w:pPr>
      <w:bookmarkStart w:id="43" w:name="_Toc221800663"/>
      <w:r>
        <w:t>Présentation de l'offre initiale</w:t>
      </w:r>
      <w:bookmarkEnd w:id="43"/>
    </w:p>
    <w:p w14:paraId="5D71C2C4" w14:textId="77777777" w:rsidR="00114C27" w:rsidRDefault="00853ED8">
      <w:r>
        <w:rPr>
          <w:rFonts w:eastAsia="Arial" w:cs="Arial"/>
          <w:color w:val="000000"/>
          <w:shd w:val="clear" w:color="auto" w:fill="FFFFFF"/>
        </w:rPr>
        <w:t>L'offre du candidat comporte les pièces suivantes :</w:t>
      </w:r>
    </w:p>
    <w:p w14:paraId="7049CDB7" w14:textId="77777777" w:rsidR="00CC0521" w:rsidRDefault="00CC0521">
      <w:pPr>
        <w:rPr>
          <w:rFonts w:eastAsia="Arial" w:cs="Arial"/>
          <w:color w:val="000000"/>
          <w:shd w:val="clear" w:color="auto" w:fill="FFFFFF"/>
        </w:rPr>
      </w:pPr>
      <w:r>
        <w:rPr>
          <w:rFonts w:eastAsia="Arial" w:cs="Arial"/>
          <w:color w:val="000000"/>
          <w:shd w:val="clear" w:color="auto" w:fill="FFFFFF"/>
        </w:rPr>
        <w:t>- l’acte d’engagement dûment rempli et signé par une personne dûment habilitée</w:t>
      </w:r>
    </w:p>
    <w:p w14:paraId="5A65D0A0" w14:textId="77777777" w:rsidR="00114C27" w:rsidRDefault="00853ED8">
      <w:pPr>
        <w:rPr>
          <w:rFonts w:eastAsia="Arial" w:cs="Arial"/>
          <w:color w:val="000000"/>
          <w:shd w:val="clear" w:color="auto" w:fill="FFFFFF"/>
        </w:rPr>
      </w:pPr>
      <w:r>
        <w:rPr>
          <w:rFonts w:eastAsia="Arial" w:cs="Arial"/>
          <w:color w:val="000000"/>
          <w:shd w:val="clear" w:color="auto" w:fill="FFFFFF"/>
        </w:rPr>
        <w:t xml:space="preserve">- le mémoire technique complété par le candidat et répondant au cahier des clauses administratives particulières et au </w:t>
      </w:r>
      <w:r w:rsidR="00AD02CF">
        <w:rPr>
          <w:rFonts w:eastAsia="Arial" w:cs="Arial"/>
          <w:color w:val="000000"/>
          <w:shd w:val="clear" w:color="auto" w:fill="FFFFFF"/>
        </w:rPr>
        <w:t>programme</w:t>
      </w:r>
      <w:r>
        <w:rPr>
          <w:rFonts w:eastAsia="Arial" w:cs="Arial"/>
          <w:color w:val="000000"/>
          <w:shd w:val="clear" w:color="auto" w:fill="FFFFFF"/>
        </w:rPr>
        <w:t xml:space="preserve">, incluant notamment : </w:t>
      </w:r>
    </w:p>
    <w:p w14:paraId="0F0180BD" w14:textId="77777777" w:rsidR="00114C27" w:rsidRDefault="00853ED8">
      <w:r>
        <w:rPr>
          <w:rFonts w:eastAsia="Arial" w:cs="Arial"/>
          <w:color w:val="000000"/>
          <w:shd w:val="clear" w:color="auto" w:fill="FFFFFF"/>
        </w:rPr>
        <w:t>- les noms et les qualifications professionnelles pertinentes des personnes physiques qui seront chargées de l'exécution du marché ;</w:t>
      </w:r>
    </w:p>
    <w:p w14:paraId="47B49ABE" w14:textId="77777777" w:rsidR="00114C27" w:rsidRDefault="00853ED8">
      <w:r>
        <w:rPr>
          <w:rFonts w:eastAsia="Arial" w:cs="Arial"/>
          <w:color w:val="000000"/>
          <w:shd w:val="clear" w:color="auto" w:fill="FFFFFF"/>
        </w:rPr>
        <w:t>- le cas échéant et en cas de variante, une description technique détaillée des solutions proposées ;</w:t>
      </w:r>
    </w:p>
    <w:p w14:paraId="76A13AD2" w14:textId="77777777" w:rsidR="00114C27" w:rsidRDefault="00853ED8">
      <w:r>
        <w:rPr>
          <w:rFonts w:eastAsia="Arial" w:cs="Arial"/>
          <w:color w:val="000000"/>
          <w:shd w:val="clear" w:color="auto" w:fill="FFFFFF"/>
        </w:rPr>
        <w:t>- le cas échéant et en cas de prestation supplémentaire éventuelle, une description détaillée ;</w:t>
      </w:r>
    </w:p>
    <w:p w14:paraId="225A754A" w14:textId="7D3B4EB2" w:rsidR="00114C27" w:rsidRDefault="00853ED8">
      <w:r w:rsidRPr="003F65ED">
        <w:rPr>
          <w:rFonts w:eastAsia="Arial" w:cs="Arial"/>
          <w:color w:val="000000"/>
          <w:shd w:val="clear" w:color="auto" w:fill="FFFFFF"/>
        </w:rPr>
        <w:lastRenderedPageBreak/>
        <w:t xml:space="preserve">- la décomposition du </w:t>
      </w:r>
      <w:r w:rsidR="003F65ED">
        <w:rPr>
          <w:rFonts w:eastAsia="Arial" w:cs="Arial"/>
          <w:color w:val="000000"/>
          <w:shd w:val="clear" w:color="auto" w:fill="FFFFFF"/>
        </w:rPr>
        <w:t>forfait e</w:t>
      </w:r>
      <w:r w:rsidR="00645694">
        <w:rPr>
          <w:rFonts w:eastAsia="Arial" w:cs="Arial"/>
          <w:color w:val="000000"/>
          <w:shd w:val="clear" w:color="auto" w:fill="FFFFFF"/>
        </w:rPr>
        <w:t xml:space="preserve">ntre les différents éléments de </w:t>
      </w:r>
      <w:r w:rsidR="003F65ED">
        <w:rPr>
          <w:rFonts w:eastAsia="Arial" w:cs="Arial"/>
          <w:color w:val="000000"/>
          <w:shd w:val="clear" w:color="auto" w:fill="FFFFFF"/>
        </w:rPr>
        <w:t>missions</w:t>
      </w:r>
      <w:r w:rsidRPr="003F65ED">
        <w:rPr>
          <w:rFonts w:eastAsia="Arial" w:cs="Arial"/>
          <w:color w:val="000000"/>
          <w:shd w:val="clear" w:color="auto" w:fill="FFFFFF"/>
        </w:rPr>
        <w:t xml:space="preserve"> ;</w:t>
      </w:r>
      <w:r w:rsidR="00BC2E25" w:rsidRPr="003F65ED">
        <w:rPr>
          <w:rFonts w:eastAsia="Arial" w:cs="Arial"/>
          <w:color w:val="000000"/>
          <w:shd w:val="clear" w:color="auto" w:fill="FFFFFF"/>
        </w:rPr>
        <w:t xml:space="preserve"> et en cas de groupement la répartition des</w:t>
      </w:r>
      <w:r w:rsidR="00BC2E25">
        <w:rPr>
          <w:rFonts w:eastAsia="Arial" w:cs="Arial"/>
          <w:color w:val="000000"/>
          <w:shd w:val="clear" w:color="auto" w:fill="FFFFFF"/>
        </w:rPr>
        <w:t xml:space="preserve"> paiements entre cotraitants,</w:t>
      </w:r>
    </w:p>
    <w:p w14:paraId="03525A0C" w14:textId="77777777" w:rsidR="00114C27" w:rsidRDefault="00853ED8">
      <w:r>
        <w:rPr>
          <w:rFonts w:eastAsia="Arial" w:cs="Arial"/>
          <w:color w:val="000000"/>
          <w:shd w:val="clear" w:color="auto" w:fill="FFFFFF"/>
        </w:rPr>
        <w:t>- la demande d'acceptation des sous-traitants et d'agrément de leurs conditions de paiement ;</w:t>
      </w:r>
    </w:p>
    <w:p w14:paraId="095540C0" w14:textId="77777777" w:rsidR="00114C27" w:rsidRDefault="00853ED8">
      <w:r>
        <w:rPr>
          <w:rFonts w:eastAsia="Arial" w:cs="Arial"/>
          <w:color w:val="000000"/>
          <w:shd w:val="clear" w:color="auto" w:fill="FFFFFF"/>
        </w:rPr>
        <w:t>- la part des prestations que le soumissionnaire a l'intention de sous-traiter, notamment à des petites et moyennes entreprises ;</w:t>
      </w:r>
    </w:p>
    <w:p w14:paraId="26A1B6AF" w14:textId="77777777" w:rsidR="00114C27" w:rsidRDefault="00853ED8">
      <w:r>
        <w:rPr>
          <w:rFonts w:eastAsia="Arial" w:cs="Arial"/>
          <w:color w:val="000000"/>
          <w:shd w:val="clear" w:color="auto" w:fill="FFFFFF"/>
        </w:rPr>
        <w:t>- La demande d'acceptation des sous-traitants et d'agrément de leurs conditions de paiement ainsi que les contrats de sous-traitance</w:t>
      </w:r>
    </w:p>
    <w:p w14:paraId="135F0E06" w14:textId="77777777" w:rsidR="00114C27" w:rsidRDefault="00853ED8" w:rsidP="00442D65">
      <w:pPr>
        <w:pStyle w:val="Titre2"/>
        <w:numPr>
          <w:ilvl w:val="1"/>
          <w:numId w:val="16"/>
        </w:numPr>
      </w:pPr>
      <w:bookmarkStart w:id="44" w:name="_Toc221800664"/>
      <w:r>
        <w:t>Exigences minimales</w:t>
      </w:r>
      <w:bookmarkEnd w:id="44"/>
    </w:p>
    <w:p w14:paraId="40A9B3ED" w14:textId="7613622D" w:rsidR="00114C27" w:rsidRDefault="00853ED8">
      <w:r>
        <w:rPr>
          <w:rFonts w:eastAsia="Arial" w:cs="Arial"/>
          <w:color w:val="000000"/>
          <w:shd w:val="clear" w:color="auto" w:fill="FFFFFF"/>
        </w:rPr>
        <w:t xml:space="preserve">Les offres doivent respecter les exigences minimales suivantes : </w:t>
      </w:r>
      <w:r w:rsidRPr="003F65ED">
        <w:rPr>
          <w:rFonts w:eastAsia="Arial" w:cs="Arial"/>
          <w:color w:val="000000"/>
          <w:shd w:val="clear" w:color="auto" w:fill="FFFFFF"/>
        </w:rPr>
        <w:t>Sans objet</w:t>
      </w:r>
      <w:r>
        <w:rPr>
          <w:rFonts w:eastAsia="Arial" w:cs="Arial"/>
          <w:color w:val="000000"/>
          <w:shd w:val="clear" w:color="auto" w:fill="FFFFFF"/>
        </w:rPr>
        <w:t>.</w:t>
      </w:r>
    </w:p>
    <w:p w14:paraId="49686A55" w14:textId="77777777" w:rsidR="00114C27" w:rsidRDefault="00853ED8" w:rsidP="00442D65">
      <w:pPr>
        <w:pStyle w:val="Titre2"/>
        <w:numPr>
          <w:ilvl w:val="1"/>
          <w:numId w:val="16"/>
        </w:numPr>
      </w:pPr>
      <w:bookmarkStart w:id="45" w:name="_Toc221800665"/>
      <w:r>
        <w:t>Examen des offres</w:t>
      </w:r>
      <w:bookmarkEnd w:id="45"/>
    </w:p>
    <w:p w14:paraId="45C4138C" w14:textId="77777777" w:rsidR="00114C27" w:rsidRDefault="00853ED8">
      <w:r>
        <w:rPr>
          <w:rFonts w:eastAsia="Arial" w:cs="Arial"/>
          <w:color w:val="000000"/>
          <w:shd w:val="clear" w:color="auto" w:fill="FFFFFF"/>
        </w:rPr>
        <w:t xml:space="preserve">Les offres inappropriées, irrégulières ou inacceptables, sont éliminées. </w:t>
      </w:r>
    </w:p>
    <w:p w14:paraId="0E2EC571" w14:textId="77777777" w:rsidR="00114C27" w:rsidRDefault="00853ED8">
      <w:r>
        <w:rPr>
          <w:rFonts w:eastAsia="Arial" w:cs="Arial"/>
          <w:color w:val="000000"/>
          <w:shd w:val="clear" w:color="auto" w:fill="FFFFFF"/>
        </w:rPr>
        <w:t>Toutefois, le maître de l'ouvrage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w:t>
      </w:r>
    </w:p>
    <w:p w14:paraId="335942E3" w14:textId="77777777" w:rsidR="00114C27" w:rsidRDefault="00853ED8">
      <w:r>
        <w:rPr>
          <w:rFonts w:eastAsia="Arial" w:cs="Arial"/>
          <w:color w:val="000000"/>
          <w:shd w:val="clear" w:color="auto" w:fill="FFFFFF"/>
        </w:rPr>
        <w:t>Le maître d'ouvrage peut demander aux soumissionnaires de préciser la teneur de leur offre uniquement dans le cas où il a pris la décision de ne pas procéder à un tour de négociation et d'attribuer le marché sur la base des offres initiales ou après négociation pour les seules offres finales. Cette demande ne peut ni aboutir à une négociation ni à une modification de l'offre.</w:t>
      </w:r>
    </w:p>
    <w:p w14:paraId="0267D935" w14:textId="77777777" w:rsidR="00114C27" w:rsidRDefault="00853ED8" w:rsidP="00442D65">
      <w:pPr>
        <w:pStyle w:val="Titre2"/>
        <w:numPr>
          <w:ilvl w:val="1"/>
          <w:numId w:val="16"/>
        </w:numPr>
      </w:pPr>
      <w:bookmarkStart w:id="46" w:name="_Toc221800666"/>
      <w:r>
        <w:t>Critères d'attribution</w:t>
      </w:r>
      <w:bookmarkEnd w:id="46"/>
    </w:p>
    <w:p w14:paraId="65047874" w14:textId="77777777" w:rsidR="00114C27" w:rsidRDefault="00853ED8">
      <w:pPr>
        <w:rPr>
          <w:rFonts w:eastAsia="Arial" w:cs="Arial"/>
          <w:color w:val="000000"/>
          <w:shd w:val="clear" w:color="auto" w:fill="FFFFFF"/>
        </w:rPr>
      </w:pPr>
      <w:r>
        <w:rPr>
          <w:rFonts w:eastAsia="Arial" w:cs="Arial"/>
          <w:b/>
          <w:color w:val="000000"/>
          <w:shd w:val="clear" w:color="auto" w:fill="FFFFFF"/>
        </w:rPr>
        <w:t xml:space="preserve">(A COMPLETER, </w:t>
      </w:r>
      <w:r>
        <w:rPr>
          <w:rFonts w:eastAsia="Arial" w:cs="Arial"/>
          <w:b/>
          <w:i/>
          <w:color w:val="000000"/>
          <w:shd w:val="clear" w:color="auto" w:fill="FFFFFF"/>
        </w:rPr>
        <w:t>le cas échéant, avec les données à fournir pour évaluer les coûts du cycle de vie</w:t>
      </w:r>
      <w:r>
        <w:rPr>
          <w:rFonts w:eastAsia="Arial" w:cs="Arial"/>
          <w:b/>
          <w:color w:val="000000"/>
          <w:shd w:val="clear" w:color="auto" w:fill="FFFFFF"/>
        </w:rPr>
        <w:t>).</w:t>
      </w:r>
    </w:p>
    <w:p w14:paraId="778DEECE" w14:textId="77777777" w:rsidR="0004492C" w:rsidRDefault="0004492C">
      <w:pPr>
        <w:rPr>
          <w:rFonts w:eastAsia="Arial" w:cs="Arial"/>
          <w:color w:val="000000"/>
          <w:shd w:val="clear" w:color="auto" w:fill="FFFFFF"/>
        </w:rPr>
      </w:pPr>
    </w:p>
    <w:tbl>
      <w:tblPr>
        <w:tblStyle w:val="Grilledutableau"/>
        <w:tblW w:w="0" w:type="auto"/>
        <w:tblLook w:val="04A0" w:firstRow="1" w:lastRow="0" w:firstColumn="1" w:lastColumn="0" w:noHBand="0" w:noVBand="1"/>
      </w:tblPr>
      <w:tblGrid>
        <w:gridCol w:w="2263"/>
        <w:gridCol w:w="4395"/>
        <w:gridCol w:w="1966"/>
      </w:tblGrid>
      <w:tr w:rsidR="0004492C" w:rsidRPr="00C17C3C" w14:paraId="780021DA" w14:textId="77777777" w:rsidTr="0004492C">
        <w:tc>
          <w:tcPr>
            <w:tcW w:w="2263" w:type="dxa"/>
          </w:tcPr>
          <w:p w14:paraId="1B0F3E90" w14:textId="77777777" w:rsidR="0004492C" w:rsidRPr="00C17C3C" w:rsidRDefault="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CRITERES</w:t>
            </w:r>
          </w:p>
        </w:tc>
        <w:tc>
          <w:tcPr>
            <w:tcW w:w="4395" w:type="dxa"/>
          </w:tcPr>
          <w:p w14:paraId="32DFD92E" w14:textId="77777777" w:rsidR="0004492C" w:rsidRPr="00C17C3C" w:rsidRDefault="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Eléments d’appréciation</w:t>
            </w:r>
          </w:p>
        </w:tc>
        <w:tc>
          <w:tcPr>
            <w:tcW w:w="1966" w:type="dxa"/>
          </w:tcPr>
          <w:p w14:paraId="509B7C65" w14:textId="77777777" w:rsidR="0004492C" w:rsidRPr="00C17C3C" w:rsidRDefault="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Pondération</w:t>
            </w:r>
          </w:p>
        </w:tc>
      </w:tr>
      <w:tr w:rsidR="0004492C" w:rsidRPr="00C17C3C" w14:paraId="498E7255" w14:textId="77777777" w:rsidTr="0004492C">
        <w:tc>
          <w:tcPr>
            <w:tcW w:w="2263" w:type="dxa"/>
          </w:tcPr>
          <w:p w14:paraId="381FAF5E" w14:textId="77777777" w:rsidR="0004492C" w:rsidRPr="00C17C3C" w:rsidRDefault="0004492C" w:rsidP="006374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 xml:space="preserve">1- Qualité de la </w:t>
            </w:r>
            <w:r w:rsidR="0063742C" w:rsidRPr="00C17C3C">
              <w:rPr>
                <w:rFonts w:eastAsia="Arial" w:cs="Arial"/>
                <w:color w:val="000000"/>
                <w:shd w:val="clear" w:color="auto" w:fill="FFFFFF"/>
              </w:rPr>
              <w:t>méthodologie</w:t>
            </w:r>
            <w:r w:rsidRPr="00C17C3C">
              <w:rPr>
                <w:rFonts w:eastAsia="Arial" w:cs="Arial"/>
                <w:color w:val="000000"/>
                <w:shd w:val="clear" w:color="auto" w:fill="FFFFFF"/>
              </w:rPr>
              <w:t xml:space="preserve"> présentée dans le mémoire technique</w:t>
            </w:r>
          </w:p>
        </w:tc>
        <w:tc>
          <w:tcPr>
            <w:tcW w:w="4395" w:type="dxa"/>
          </w:tcPr>
          <w:p w14:paraId="329776B3" w14:textId="10D20A4C" w:rsidR="0004492C" w:rsidRPr="00C17C3C" w:rsidRDefault="0004492C" w:rsidP="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L’analyse est réalis</w:t>
            </w:r>
            <w:r w:rsidR="001D680A" w:rsidRPr="00C17C3C">
              <w:rPr>
                <w:rFonts w:eastAsia="Arial" w:cs="Arial"/>
                <w:color w:val="000000"/>
                <w:shd w:val="clear" w:color="auto" w:fill="FFFFFF"/>
              </w:rPr>
              <w:t>ée au regard de la méthodologie qui sera utilisée pour respecter le programme et notamment</w:t>
            </w:r>
            <w:r w:rsidR="00BA03FC">
              <w:rPr>
                <w:rFonts w:eastAsia="Arial" w:cs="Arial"/>
                <w:color w:val="000000"/>
                <w:shd w:val="clear" w:color="auto" w:fill="FFFFFF"/>
              </w:rPr>
              <w:t xml:space="preserve"> les éléments d’appréciation suivants :</w:t>
            </w:r>
          </w:p>
          <w:p w14:paraId="77B18ACA" w14:textId="77777777" w:rsidR="0004492C" w:rsidRPr="00C17C3C" w:rsidRDefault="001D680A" w:rsidP="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 xml:space="preserve">- </w:t>
            </w:r>
            <w:r w:rsidR="0004492C" w:rsidRPr="00C17C3C">
              <w:rPr>
                <w:rFonts w:eastAsia="Arial" w:cs="Arial"/>
                <w:color w:val="000000"/>
                <w:shd w:val="clear" w:color="auto" w:fill="FFFFFF"/>
              </w:rPr>
              <w:t>la relation au site et l’organisation fonctionnelle,</w:t>
            </w:r>
          </w:p>
          <w:p w14:paraId="71265872" w14:textId="3A5503FF" w:rsidR="0004492C" w:rsidRPr="00C17C3C" w:rsidRDefault="00867B56" w:rsidP="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 xml:space="preserve">- </w:t>
            </w:r>
            <w:r w:rsidR="001D680A" w:rsidRPr="00C17C3C">
              <w:rPr>
                <w:rFonts w:eastAsia="Arial" w:cs="Arial"/>
                <w:color w:val="000000"/>
                <w:shd w:val="clear" w:color="auto" w:fill="FFFFFF"/>
              </w:rPr>
              <w:t xml:space="preserve">le </w:t>
            </w:r>
            <w:r w:rsidR="0004492C" w:rsidRPr="00C17C3C">
              <w:rPr>
                <w:rFonts w:eastAsia="Arial" w:cs="Arial"/>
                <w:color w:val="000000"/>
                <w:shd w:val="clear" w:color="auto" w:fill="FFFFFF"/>
              </w:rPr>
              <w:t>respect des attentes fonctionnelles et techniques,</w:t>
            </w:r>
          </w:p>
          <w:p w14:paraId="5E7AB073" w14:textId="77777777" w:rsidR="00867B56" w:rsidRPr="00C17C3C" w:rsidRDefault="00867B56" w:rsidP="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 xml:space="preserve">- </w:t>
            </w:r>
            <w:r w:rsidR="00262AEE" w:rsidRPr="00C17C3C">
              <w:rPr>
                <w:rFonts w:eastAsia="Arial" w:cs="Arial"/>
                <w:color w:val="000000"/>
                <w:shd w:val="clear" w:color="auto" w:fill="FFFFFF"/>
              </w:rPr>
              <w:t>la prise en compte des éléments techniques relevés pendant la visite</w:t>
            </w:r>
          </w:p>
          <w:p w14:paraId="671C115C" w14:textId="5D3F3D43" w:rsidR="005A3514" w:rsidRPr="00C17C3C" w:rsidRDefault="00867B56" w:rsidP="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 xml:space="preserve">- </w:t>
            </w:r>
            <w:bookmarkStart w:id="47" w:name="_GoBack"/>
            <w:r w:rsidRPr="00C17C3C">
              <w:rPr>
                <w:rFonts w:eastAsia="Arial" w:cs="Arial"/>
                <w:color w:val="000000"/>
                <w:shd w:val="clear" w:color="auto" w:fill="FFFFFF"/>
              </w:rPr>
              <w:t>La c</w:t>
            </w:r>
            <w:r w:rsidR="005A3514" w:rsidRPr="00C17C3C">
              <w:rPr>
                <w:rFonts w:eastAsia="Arial" w:cs="Arial"/>
                <w:color w:val="000000"/>
                <w:shd w:val="clear" w:color="auto" w:fill="FFFFFF"/>
              </w:rPr>
              <w:t xml:space="preserve">ohérence de la répartition des tâches entre membres de l’équipe </w:t>
            </w:r>
            <w:r w:rsidRPr="00C17C3C">
              <w:rPr>
                <w:rFonts w:eastAsia="Arial" w:cs="Arial"/>
                <w:color w:val="000000"/>
                <w:shd w:val="clear" w:color="auto" w:fill="FFFFFF"/>
              </w:rPr>
              <w:t>selon description et/ou répartition des paiements</w:t>
            </w:r>
            <w:bookmarkEnd w:id="47"/>
          </w:p>
        </w:tc>
        <w:tc>
          <w:tcPr>
            <w:tcW w:w="1966" w:type="dxa"/>
          </w:tcPr>
          <w:p w14:paraId="3AD2F1AE" w14:textId="5C4D935A" w:rsidR="0004492C" w:rsidRPr="00C17C3C" w:rsidRDefault="003F65ED">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6</w:t>
            </w:r>
            <w:r w:rsidR="001D680A" w:rsidRPr="00C17C3C">
              <w:rPr>
                <w:rFonts w:eastAsia="Arial" w:cs="Arial"/>
                <w:color w:val="000000"/>
                <w:shd w:val="clear" w:color="auto" w:fill="FFFFFF"/>
              </w:rPr>
              <w:t>0%</w:t>
            </w:r>
          </w:p>
        </w:tc>
      </w:tr>
      <w:tr w:rsidR="0004492C" w14:paraId="5630470B" w14:textId="77777777" w:rsidTr="0004492C">
        <w:tc>
          <w:tcPr>
            <w:tcW w:w="2263" w:type="dxa"/>
          </w:tcPr>
          <w:p w14:paraId="78C503B6" w14:textId="77777777" w:rsidR="0004492C" w:rsidRPr="00C17C3C" w:rsidRDefault="0004492C" w:rsidP="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2- Prix de la prestation.</w:t>
            </w:r>
          </w:p>
        </w:tc>
        <w:tc>
          <w:tcPr>
            <w:tcW w:w="4395" w:type="dxa"/>
          </w:tcPr>
          <w:p w14:paraId="392C5F58" w14:textId="77777777" w:rsidR="0004492C" w:rsidRPr="00C17C3C" w:rsidRDefault="0004492C">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w:t>
            </w:r>
          </w:p>
        </w:tc>
        <w:tc>
          <w:tcPr>
            <w:tcW w:w="1966" w:type="dxa"/>
          </w:tcPr>
          <w:p w14:paraId="7652811E" w14:textId="10CFAE13" w:rsidR="0004492C" w:rsidRDefault="003F65ED">
            <w:pPr>
              <w:pBdr>
                <w:top w:val="none" w:sz="0" w:space="0" w:color="auto"/>
                <w:left w:val="none" w:sz="0" w:space="0" w:color="auto"/>
                <w:bottom w:val="none" w:sz="0" w:space="0" w:color="auto"/>
                <w:right w:val="none" w:sz="0" w:space="0" w:color="auto"/>
                <w:between w:val="none" w:sz="0" w:space="0" w:color="auto"/>
              </w:pBdr>
              <w:rPr>
                <w:rFonts w:eastAsia="Arial" w:cs="Arial"/>
                <w:color w:val="000000"/>
                <w:shd w:val="clear" w:color="auto" w:fill="FFFFFF"/>
              </w:rPr>
            </w:pPr>
            <w:r w:rsidRPr="00C17C3C">
              <w:rPr>
                <w:rFonts w:eastAsia="Arial" w:cs="Arial"/>
                <w:color w:val="000000"/>
                <w:shd w:val="clear" w:color="auto" w:fill="FFFFFF"/>
              </w:rPr>
              <w:t>4</w:t>
            </w:r>
            <w:r w:rsidR="001D680A" w:rsidRPr="00C17C3C">
              <w:rPr>
                <w:rFonts w:eastAsia="Arial" w:cs="Arial"/>
                <w:color w:val="000000"/>
                <w:shd w:val="clear" w:color="auto" w:fill="FFFFFF"/>
              </w:rPr>
              <w:t>0%</w:t>
            </w:r>
          </w:p>
        </w:tc>
      </w:tr>
    </w:tbl>
    <w:p w14:paraId="63ED93C0" w14:textId="77777777" w:rsidR="00114C27" w:rsidRDefault="00853ED8" w:rsidP="00442D65">
      <w:pPr>
        <w:pStyle w:val="Titre2"/>
        <w:numPr>
          <w:ilvl w:val="1"/>
          <w:numId w:val="16"/>
        </w:numPr>
      </w:pPr>
      <w:bookmarkStart w:id="48" w:name="_Toc221800667"/>
      <w:r>
        <w:t>Méthode de notation des offres</w:t>
      </w:r>
      <w:bookmarkEnd w:id="48"/>
    </w:p>
    <w:p w14:paraId="2C4A22EA" w14:textId="77777777" w:rsidR="00114C27" w:rsidRDefault="00853ED8">
      <w:r>
        <w:rPr>
          <w:rFonts w:eastAsia="Arial" w:cs="Arial"/>
          <w:color w:val="000000"/>
          <w:u w:val="single"/>
          <w:shd w:val="clear" w:color="auto" w:fill="FFFFFF"/>
        </w:rPr>
        <w:t>Méthode de notation du critère technique :</w:t>
      </w:r>
    </w:p>
    <w:p w14:paraId="332A2FA5" w14:textId="77777777" w:rsidR="00114C27" w:rsidRDefault="00C071CE">
      <w:r>
        <w:rPr>
          <w:rFonts w:eastAsia="Arial" w:cs="Arial"/>
          <w:color w:val="000000"/>
          <w:shd w:val="clear" w:color="auto" w:fill="FFFFFF"/>
        </w:rPr>
        <w:lastRenderedPageBreak/>
        <w:t>Le</w:t>
      </w:r>
      <w:r w:rsidR="00853ED8">
        <w:rPr>
          <w:rFonts w:eastAsia="Arial" w:cs="Arial"/>
          <w:color w:val="000000"/>
          <w:shd w:val="clear" w:color="auto" w:fill="FFFFFF"/>
        </w:rPr>
        <w:t xml:space="preserve"> critère technique sera jugé en attri</w:t>
      </w:r>
      <w:r>
        <w:rPr>
          <w:rFonts w:eastAsia="Arial" w:cs="Arial"/>
          <w:color w:val="000000"/>
          <w:shd w:val="clear" w:color="auto" w:fill="FFFFFF"/>
        </w:rPr>
        <w:t>buant des notes de 1 à 10</w:t>
      </w:r>
    </w:p>
    <w:p w14:paraId="74728F1A" w14:textId="77777777" w:rsidR="00114C27" w:rsidRDefault="00853ED8">
      <w:pPr>
        <w:rPr>
          <w:rFonts w:eastAsia="Arial" w:cs="Arial"/>
          <w:color w:val="000000"/>
          <w:shd w:val="clear" w:color="auto" w:fill="FFFFFF"/>
        </w:rPr>
      </w:pPr>
      <w:r>
        <w:rPr>
          <w:rFonts w:eastAsia="Arial" w:cs="Arial"/>
          <w:color w:val="000000"/>
          <w:shd w:val="clear" w:color="auto" w:fill="FFFFFF"/>
        </w:rPr>
        <w:t>Les notes sont ensuite pondérées par application du coefficient de pondération.</w:t>
      </w:r>
    </w:p>
    <w:p w14:paraId="69E8C131" w14:textId="18134D3E" w:rsidR="00AB055F" w:rsidRDefault="00AB055F">
      <w:r>
        <w:rPr>
          <w:rFonts w:eastAsia="Arial" w:cs="Arial"/>
          <w:color w:val="000000"/>
          <w:shd w:val="clear" w:color="auto" w:fill="FFFFFF"/>
        </w:rPr>
        <w:t>L’offre qui aura eu la</w:t>
      </w:r>
      <w:r w:rsidR="003F65ED">
        <w:rPr>
          <w:rFonts w:eastAsia="Arial" w:cs="Arial"/>
          <w:color w:val="000000"/>
          <w:shd w:val="clear" w:color="auto" w:fill="FFFFFF"/>
        </w:rPr>
        <w:t xml:space="preserve"> meilleure note technique aura 6</w:t>
      </w:r>
      <w:r>
        <w:rPr>
          <w:rFonts w:eastAsia="Arial" w:cs="Arial"/>
          <w:color w:val="000000"/>
          <w:shd w:val="clear" w:color="auto" w:fill="FFFFFF"/>
        </w:rPr>
        <w:t xml:space="preserve">0 par application d’un coefficient </w:t>
      </w:r>
      <w:r w:rsidR="00C1225B">
        <w:rPr>
          <w:rFonts w:eastAsia="Arial" w:cs="Arial"/>
          <w:color w:val="000000"/>
          <w:shd w:val="clear" w:color="auto" w:fill="FFFFFF"/>
        </w:rPr>
        <w:t>q</w:t>
      </w:r>
      <w:r>
        <w:rPr>
          <w:rFonts w:eastAsia="Arial" w:cs="Arial"/>
          <w:color w:val="000000"/>
          <w:shd w:val="clear" w:color="auto" w:fill="FFFFFF"/>
        </w:rPr>
        <w:t>ui sera appliqué à chaque note technique de tous les candidats.</w:t>
      </w:r>
    </w:p>
    <w:p w14:paraId="73617D2C" w14:textId="77777777" w:rsidR="00114C27" w:rsidRDefault="00853ED8">
      <w:r>
        <w:rPr>
          <w:rFonts w:eastAsia="Arial" w:cs="Arial"/>
          <w:color w:val="000000"/>
          <w:u w:val="single"/>
          <w:shd w:val="clear" w:color="auto" w:fill="FFFFFF"/>
        </w:rPr>
        <w:t>Méthode de notation du critère prix :</w:t>
      </w:r>
    </w:p>
    <w:p w14:paraId="7E0BEB28" w14:textId="4D5F7ADA" w:rsidR="00114C27" w:rsidRDefault="00853ED8">
      <w:r>
        <w:rPr>
          <w:rFonts w:eastAsia="Arial" w:cs="Arial"/>
          <w:color w:val="000000"/>
          <w:shd w:val="clear" w:color="auto" w:fill="FFFFFF"/>
        </w:rPr>
        <w:t xml:space="preserve">Note = (prix le plus bas/prix de l'offre examinée) x </w:t>
      </w:r>
      <w:r w:rsidR="003F65ED">
        <w:rPr>
          <w:rFonts w:eastAsia="Arial" w:cs="Arial"/>
          <w:color w:val="000000"/>
          <w:shd w:val="clear" w:color="auto" w:fill="FFFFFF"/>
        </w:rPr>
        <w:t>4</w:t>
      </w:r>
      <w:r w:rsidR="00AB055F">
        <w:rPr>
          <w:rFonts w:eastAsia="Arial" w:cs="Arial"/>
          <w:color w:val="000000"/>
          <w:shd w:val="clear" w:color="auto" w:fill="FFFFFF"/>
        </w:rPr>
        <w:t>0</w:t>
      </w:r>
    </w:p>
    <w:p w14:paraId="2A494635" w14:textId="53DB00DB" w:rsidR="00114C27" w:rsidRDefault="00114C27"/>
    <w:p w14:paraId="13BCAB53" w14:textId="335B7256" w:rsidR="004E5F22" w:rsidRPr="00D80F7C" w:rsidRDefault="004E5F22">
      <w:pPr>
        <w:rPr>
          <w:u w:val="single"/>
        </w:rPr>
      </w:pPr>
      <w:r w:rsidRPr="00D80F7C">
        <w:rPr>
          <w:u w:val="single"/>
        </w:rPr>
        <w:t>Note finale</w:t>
      </w:r>
    </w:p>
    <w:p w14:paraId="663C483C" w14:textId="7BB77AA2" w:rsidR="004E5F22" w:rsidRDefault="004E5F22">
      <w:r>
        <w:t>La note finale correspondra à l’addition des 2 notes.</w:t>
      </w:r>
    </w:p>
    <w:p w14:paraId="7CFFBE84" w14:textId="77777777" w:rsidR="004E5F22" w:rsidRDefault="004E5F22"/>
    <w:p w14:paraId="58172FA7" w14:textId="77777777" w:rsidR="00114C27" w:rsidRDefault="00853ED8" w:rsidP="00442D65">
      <w:pPr>
        <w:pStyle w:val="Titre2"/>
        <w:numPr>
          <w:ilvl w:val="1"/>
          <w:numId w:val="16"/>
        </w:numPr>
      </w:pPr>
      <w:bookmarkStart w:id="49" w:name="_Toc221800668"/>
      <w:r>
        <w:t>Durée de validité des offres</w:t>
      </w:r>
      <w:bookmarkEnd w:id="49"/>
    </w:p>
    <w:p w14:paraId="0C8BEFB0" w14:textId="77777777" w:rsidR="00114C27" w:rsidRDefault="00AB055F">
      <w:r>
        <w:rPr>
          <w:rFonts w:eastAsia="Arial" w:cs="Arial"/>
          <w:color w:val="000000"/>
          <w:shd w:val="clear" w:color="auto" w:fill="FFFFFF"/>
        </w:rPr>
        <w:t>La durée de validité des offres</w:t>
      </w:r>
      <w:r w:rsidR="00853ED8">
        <w:rPr>
          <w:rFonts w:eastAsia="Arial" w:cs="Arial"/>
          <w:color w:val="000000"/>
          <w:shd w:val="clear" w:color="auto" w:fill="FFFFFF"/>
        </w:rPr>
        <w:t xml:space="preserve"> à compter de la date limite de remise des offres</w:t>
      </w:r>
      <w:r>
        <w:rPr>
          <w:rFonts w:eastAsia="Arial" w:cs="Arial"/>
          <w:color w:val="000000"/>
          <w:shd w:val="clear" w:color="auto" w:fill="FFFFFF"/>
        </w:rPr>
        <w:t xml:space="preserve"> est indiquée dans l’acte d’engagement</w:t>
      </w:r>
      <w:r w:rsidR="00853ED8">
        <w:rPr>
          <w:rFonts w:eastAsia="Arial" w:cs="Arial"/>
          <w:color w:val="000000"/>
          <w:shd w:val="clear" w:color="auto" w:fill="FFFFFF"/>
        </w:rPr>
        <w:t>.</w:t>
      </w:r>
    </w:p>
    <w:p w14:paraId="42749F85" w14:textId="77777777" w:rsidR="00114C27" w:rsidRDefault="00853ED8">
      <w:r>
        <w:rPr>
          <w:rFonts w:eastAsia="Arial" w:cs="Arial"/>
          <w:color w:val="000000"/>
          <w:shd w:val="clear" w:color="auto" w:fill="FFFFFF"/>
        </w:rPr>
        <w:t>En tant que de besoin, le maître d'ouvrage peut solliciter des candidats ou des soumissionnaires la prorogation du délai de validité des offres.</w:t>
      </w:r>
    </w:p>
    <w:p w14:paraId="0F1892F4" w14:textId="77777777" w:rsidR="00114C27" w:rsidRDefault="00114C27"/>
    <w:p w14:paraId="3CCA41C1" w14:textId="77777777" w:rsidR="00114C27" w:rsidRDefault="00853ED8">
      <w:r>
        <w:rPr>
          <w:rFonts w:eastAsia="Arial" w:cs="Arial"/>
          <w:color w:val="000000"/>
          <w:shd w:val="clear" w:color="auto" w:fill="FFFFFF"/>
        </w:rPr>
        <w:t>Pour ce faire il transmet, pour accord, sa demande à l'ensemble des candidats ou soumissionnaires via la plateforme PLACE. La demande précise la durée de prorogation de la validité des offres.</w:t>
      </w:r>
    </w:p>
    <w:p w14:paraId="36495BE9" w14:textId="77777777" w:rsidR="00114C27" w:rsidRDefault="00114C27"/>
    <w:p w14:paraId="3757C878" w14:textId="77777777" w:rsidR="00114C27" w:rsidRDefault="00853ED8">
      <w:r>
        <w:rPr>
          <w:rFonts w:eastAsia="Arial" w:cs="Arial"/>
          <w:color w:val="000000"/>
          <w:shd w:val="clear" w:color="auto" w:fill="FFFFFF"/>
        </w:rPr>
        <w:t>Si le candidat ou le soumissionnaire n'accepte pas de maintenir son offre, le maître d'ouvrage poursuit la procédure avec les seuls candidats ou soumissionnaires ayant accepté la prorogation du délai de validité de leur offre.</w:t>
      </w:r>
    </w:p>
    <w:p w14:paraId="3DB280BB" w14:textId="77777777" w:rsidR="00114C27" w:rsidRDefault="00853ED8" w:rsidP="00442D65">
      <w:pPr>
        <w:pStyle w:val="Titre2"/>
        <w:numPr>
          <w:ilvl w:val="1"/>
          <w:numId w:val="16"/>
        </w:numPr>
      </w:pPr>
      <w:bookmarkStart w:id="50" w:name="_Toc221800669"/>
      <w:r>
        <w:t>Echantillons</w:t>
      </w:r>
      <w:bookmarkEnd w:id="50"/>
    </w:p>
    <w:p w14:paraId="0401574F" w14:textId="77777777" w:rsidR="00114C27" w:rsidRDefault="00853ED8">
      <w:r>
        <w:rPr>
          <w:rFonts w:eastAsia="Arial" w:cs="Arial"/>
          <w:color w:val="000000"/>
          <w:shd w:val="clear" w:color="auto" w:fill="FFFFFF"/>
        </w:rPr>
        <w:t>Sans objet</w:t>
      </w:r>
    </w:p>
    <w:p w14:paraId="427F2F37" w14:textId="77777777" w:rsidR="00114C27" w:rsidRDefault="00853ED8" w:rsidP="00442D65">
      <w:pPr>
        <w:pStyle w:val="Titre1"/>
        <w:numPr>
          <w:ilvl w:val="0"/>
          <w:numId w:val="16"/>
        </w:numPr>
      </w:pPr>
      <w:bookmarkStart w:id="51" w:name="_Toc221800670"/>
      <w:r>
        <w:t>Négociations</w:t>
      </w:r>
      <w:bookmarkEnd w:id="51"/>
    </w:p>
    <w:p w14:paraId="24432FB1" w14:textId="77777777" w:rsidR="00114C27" w:rsidRDefault="00853ED8">
      <w:r>
        <w:rPr>
          <w:rFonts w:eastAsia="Arial" w:cs="Arial"/>
          <w:color w:val="000000"/>
          <w:shd w:val="clear" w:color="auto" w:fill="FFFFFF"/>
        </w:rPr>
        <w:t>Le maître d'ouvrage prévoit de négocier et se réserve la possibilité d'attribuer le marché public sur la base des offres initiales.</w:t>
      </w:r>
    </w:p>
    <w:p w14:paraId="4089638E" w14:textId="68AE27BB" w:rsidR="00AB055F" w:rsidRDefault="00853ED8">
      <w:pPr>
        <w:rPr>
          <w:rFonts w:eastAsia="Arial" w:cs="Arial"/>
          <w:color w:val="000000"/>
          <w:shd w:val="clear" w:color="auto" w:fill="FFFFFF"/>
        </w:rPr>
      </w:pPr>
      <w:r>
        <w:rPr>
          <w:rFonts w:eastAsia="Arial" w:cs="Arial"/>
          <w:color w:val="000000"/>
          <w:shd w:val="clear" w:color="auto" w:fill="FFFFFF"/>
        </w:rPr>
        <w:t xml:space="preserve">Organisation des négociations : la négociation a lieu soit sous forme de consultation par écrit ou soit sous forme de réunion en </w:t>
      </w:r>
      <w:proofErr w:type="spellStart"/>
      <w:r w:rsidR="00AB055F">
        <w:rPr>
          <w:rFonts w:eastAsia="Arial" w:cs="Arial"/>
          <w:color w:val="000000"/>
          <w:shd w:val="clear" w:color="auto" w:fill="FFFFFF"/>
        </w:rPr>
        <w:t>visio</w:t>
      </w:r>
      <w:proofErr w:type="spellEnd"/>
      <w:r w:rsidR="00AB055F">
        <w:rPr>
          <w:rFonts w:eastAsia="Arial" w:cs="Arial"/>
          <w:color w:val="000000"/>
          <w:shd w:val="clear" w:color="auto" w:fill="FFFFFF"/>
        </w:rPr>
        <w:t xml:space="preserve"> ou en présentiel. En cas d’absence à une convocation en </w:t>
      </w:r>
      <w:proofErr w:type="spellStart"/>
      <w:r w:rsidR="00AB055F">
        <w:rPr>
          <w:rFonts w:eastAsia="Arial" w:cs="Arial"/>
          <w:color w:val="000000"/>
          <w:shd w:val="clear" w:color="auto" w:fill="FFFFFF"/>
        </w:rPr>
        <w:t>visio</w:t>
      </w:r>
      <w:proofErr w:type="spellEnd"/>
      <w:r w:rsidR="00AB055F">
        <w:rPr>
          <w:rFonts w:eastAsia="Arial" w:cs="Arial"/>
          <w:color w:val="000000"/>
          <w:shd w:val="clear" w:color="auto" w:fill="FFFFFF"/>
        </w:rPr>
        <w:t xml:space="preserve"> ou en présentiel ou en cas d’absence de réponse à la négociation par écrit</w:t>
      </w:r>
      <w:r>
        <w:rPr>
          <w:rFonts w:eastAsia="Arial" w:cs="Arial"/>
          <w:color w:val="000000"/>
          <w:shd w:val="clear" w:color="auto" w:fill="FFFFFF"/>
        </w:rPr>
        <w:t xml:space="preserve">, l'offre du soumissionnaire est éliminée, </w:t>
      </w:r>
      <w:r w:rsidR="00BA03FC">
        <w:rPr>
          <w:rFonts w:eastAsia="Arial" w:cs="Arial"/>
          <w:color w:val="000000"/>
          <w:shd w:val="clear" w:color="auto" w:fill="FFFFFF"/>
        </w:rPr>
        <w:t>pour autant que la convocation lui soit parvenue dans un délai d’au moins 5 jours ouvrés.</w:t>
      </w:r>
    </w:p>
    <w:p w14:paraId="71BD18A6" w14:textId="77777777" w:rsidR="00114C27" w:rsidRDefault="00853ED8">
      <w:r>
        <w:rPr>
          <w:rFonts w:eastAsia="Arial" w:cs="Arial"/>
          <w:color w:val="000000"/>
          <w:shd w:val="clear" w:color="auto" w:fill="FFFFFF"/>
        </w:rPr>
        <w:t>La négociation ne peut ni porter sur les exigences minimales des documents de la consultation, ni sur les critères de jugement des offres.</w:t>
      </w:r>
    </w:p>
    <w:p w14:paraId="7E677EE1" w14:textId="77777777" w:rsidR="00114C27" w:rsidRDefault="00853ED8">
      <w:r>
        <w:rPr>
          <w:rFonts w:eastAsia="Arial" w:cs="Arial"/>
          <w:color w:val="000000"/>
          <w:shd w:val="clear" w:color="auto" w:fill="FFFFFF"/>
        </w:rPr>
        <w:t>Le maître d'ouvrage peut autoriser tous les soumissionnaires concernés à régulariser les offres irrégulières dans un délai approprié, à condition qu'elles ne soient pas anormalement basses et qu'elles soient, par nature, régularisables.</w:t>
      </w:r>
    </w:p>
    <w:p w14:paraId="637B7133" w14:textId="77777777" w:rsidR="00114C27" w:rsidRDefault="00853ED8">
      <w:r>
        <w:rPr>
          <w:rFonts w:eastAsia="Arial" w:cs="Arial"/>
          <w:color w:val="000000"/>
          <w:shd w:val="clear" w:color="auto" w:fill="FFFFFF"/>
        </w:rPr>
        <w:lastRenderedPageBreak/>
        <w:t>A l'issue des négociations, le maître d'ouvrage invite les soumissionnaires ayant participé à celles-ci, à remettre une offre finale via PLACE dans un délai raisonnable et identique pour tous. Ce délai ainsi que les modalités de réponse sont déterminés dans l'invitation.</w:t>
      </w:r>
    </w:p>
    <w:p w14:paraId="11B2AE49" w14:textId="77777777" w:rsidR="00114C27" w:rsidRDefault="00853ED8">
      <w:r>
        <w:rPr>
          <w:rFonts w:eastAsia="Arial" w:cs="Arial"/>
          <w:color w:val="000000"/>
          <w:shd w:val="clear" w:color="auto" w:fill="FFFFFF"/>
        </w:rPr>
        <w:t>L'offre finale doit comporter les mêmes éléments que ceux mentionnés à l'article correspondant du présent RC, mis à jour à l'issue des négociations, et respecter les exigences minimales définies à l'article correspondant du présent RC.</w:t>
      </w:r>
    </w:p>
    <w:p w14:paraId="0ED4EA8F" w14:textId="77777777" w:rsidR="00114C27" w:rsidRDefault="00853ED8">
      <w:r>
        <w:rPr>
          <w:rFonts w:eastAsia="Arial" w:cs="Arial"/>
          <w:color w:val="000000"/>
          <w:shd w:val="clear" w:color="auto" w:fill="FFFFFF"/>
        </w:rPr>
        <w:t>Les offres finales sont examinées dans les mêmes conditions que celles applicables aux offres initiales, telles que mentionnées à l'article correspondant du présent RC.</w:t>
      </w:r>
    </w:p>
    <w:p w14:paraId="193720BB" w14:textId="77777777" w:rsidR="00114C27" w:rsidRDefault="00853ED8">
      <w:r>
        <w:rPr>
          <w:rFonts w:eastAsia="Arial" w:cs="Arial"/>
          <w:color w:val="000000"/>
          <w:shd w:val="clear" w:color="auto" w:fill="FFFFFF"/>
        </w:rPr>
        <w:t>Au terme de la négociation, les offres finales demeurées irrégulières ou inacceptables sont éliminées.</w:t>
      </w:r>
    </w:p>
    <w:p w14:paraId="72EF62EC" w14:textId="77777777" w:rsidR="00114C27" w:rsidRDefault="00853ED8" w:rsidP="00442D65">
      <w:pPr>
        <w:pStyle w:val="Titre1"/>
        <w:numPr>
          <w:ilvl w:val="0"/>
          <w:numId w:val="16"/>
        </w:numPr>
      </w:pPr>
      <w:bookmarkStart w:id="52" w:name="_Toc221800671"/>
      <w:r>
        <w:t>Attribution</w:t>
      </w:r>
      <w:bookmarkEnd w:id="52"/>
    </w:p>
    <w:p w14:paraId="64B2F264" w14:textId="77777777" w:rsidR="00114C27" w:rsidRDefault="00853ED8">
      <w:r>
        <w:rPr>
          <w:rFonts w:eastAsia="Arial" w:cs="Arial"/>
          <w:color w:val="000000"/>
          <w:shd w:val="clear" w:color="auto" w:fill="FFFFFF"/>
        </w:rPr>
        <w:t>Le marché est attribué au soumissionnaire dont l'offre est économiquement la plus avantageuse, au regard des critères d'attribution énoncés dans le présent règlement de la consultation.</w:t>
      </w:r>
    </w:p>
    <w:p w14:paraId="4009CD81" w14:textId="77777777" w:rsidR="00114C27" w:rsidRDefault="00853ED8">
      <w:r>
        <w:rPr>
          <w:rFonts w:eastAsia="Arial" w:cs="Arial"/>
          <w:color w:val="000000"/>
          <w:shd w:val="clear" w:color="auto" w:fill="FFFFFF"/>
        </w:rPr>
        <w:t>Les soumissionnaires évincés sont informés du rejet de leur offre dans les conditions fixées aux articles à l'article R.2181-1 et suivants du code de la commande publique.</w:t>
      </w:r>
    </w:p>
    <w:p w14:paraId="531DAC46" w14:textId="77777777" w:rsidR="00114C27" w:rsidRDefault="00853ED8" w:rsidP="004242DC">
      <w:pPr>
        <w:pStyle w:val="Titre2"/>
        <w:numPr>
          <w:ilvl w:val="1"/>
          <w:numId w:val="26"/>
        </w:numPr>
      </w:pPr>
      <w:bookmarkStart w:id="53" w:name="_Toc221800672"/>
      <w:r>
        <w:t>Vérification des motifs d'exclusion : transmission des moyens de preuve</w:t>
      </w:r>
      <w:bookmarkEnd w:id="53"/>
    </w:p>
    <w:p w14:paraId="3466CE2D" w14:textId="77777777" w:rsidR="00114C27" w:rsidRDefault="00853ED8">
      <w:r>
        <w:rPr>
          <w:rFonts w:eastAsia="Arial" w:cs="Arial"/>
          <w:color w:val="000000"/>
          <w:shd w:val="clear" w:color="auto" w:fill="FFFFFF"/>
        </w:rPr>
        <w:t xml:space="preserve">Le soumissionnaire auquel il est envisagé d'attribuer le marché n'est pas tenu de fournir les moyens de preuves que le maître </w:t>
      </w:r>
      <w:proofErr w:type="gramStart"/>
      <w:r>
        <w:rPr>
          <w:rFonts w:eastAsia="Arial" w:cs="Arial"/>
          <w:color w:val="000000"/>
          <w:shd w:val="clear" w:color="auto" w:fill="FFFFFF"/>
        </w:rPr>
        <w:t>d'ouvrage  peut</w:t>
      </w:r>
      <w:proofErr w:type="gramEnd"/>
      <w:r>
        <w:rPr>
          <w:rFonts w:eastAsia="Arial" w:cs="Arial"/>
          <w:color w:val="000000"/>
          <w:shd w:val="clear" w:color="auto" w:fill="FFFFFF"/>
        </w:rPr>
        <w:t xml:space="preserve"> obtenir:</w:t>
      </w:r>
    </w:p>
    <w:p w14:paraId="67005888" w14:textId="77777777" w:rsidR="00114C27" w:rsidRDefault="00853ED8">
      <w:r>
        <w:rPr>
          <w:rFonts w:eastAsia="Arial" w:cs="Arial"/>
          <w:color w:val="000000"/>
          <w:shd w:val="clear" w:color="auto" w:fill="FFFFFF"/>
        </w:rPr>
        <w:t>- directement par le biais d'un système électronique de mise à disposition d'informations administré par un organisme officiel</w:t>
      </w:r>
    </w:p>
    <w:p w14:paraId="13513E7D" w14:textId="77777777" w:rsidR="00114C27" w:rsidRDefault="00853ED8">
      <w:r>
        <w:rPr>
          <w:rFonts w:eastAsia="Arial" w:cs="Arial"/>
          <w:color w:val="000000"/>
          <w:shd w:val="clear" w:color="auto" w:fill="FFFFFF"/>
        </w:rPr>
        <w:t>- d'un espace de stockage numérique, à condition que figurent dans son dossier de candidature toutes les informations nécessaires à la consultation de ce système ou de cet espace et que l'accès soit gratuit.</w:t>
      </w:r>
    </w:p>
    <w:p w14:paraId="2ED6F629" w14:textId="77777777" w:rsidR="00114C27" w:rsidRDefault="00853ED8">
      <w:r>
        <w:rPr>
          <w:rFonts w:eastAsia="Arial" w:cs="Arial"/>
          <w:color w:val="000000"/>
          <w:shd w:val="clear" w:color="auto" w:fill="FFFFFF"/>
        </w:rPr>
        <w:t>Le soumissionnaire n'est pas tenu de fournir les moyens de preuves déjà transmis au maître d'ouvrage dans le cadre d'une précédente consultation et qui demeurent valables. Dans ce cas, il indique les moyens de preuves concernés ainsi que la référence de la ou des consultation(s) pour la ou lesquelles ces moyens de preuve ont déjà été transmis. A compléter. En cas d'impossibilité de se procurer les moyens de preuve directement auprès des administrations ou organismes, le maître d'ouvrage en demande communication au soumissionnaire.</w:t>
      </w:r>
    </w:p>
    <w:p w14:paraId="07AE57F1" w14:textId="77777777" w:rsidR="00114C27" w:rsidRPr="001532C7" w:rsidRDefault="00853ED8">
      <w:r w:rsidRPr="001532C7">
        <w:rPr>
          <w:rFonts w:eastAsia="Arial" w:cs="Arial"/>
          <w:color w:val="000000"/>
          <w:u w:val="single"/>
          <w:shd w:val="clear" w:color="auto" w:fill="FFFFFF"/>
        </w:rPr>
        <w:t>Motif d'exclusion lié au non-respect de l'obligation des entreprises d'établir un bilan de leurs émissions de gaz à effet de serre</w:t>
      </w:r>
    </w:p>
    <w:p w14:paraId="4670723F" w14:textId="77777777" w:rsidR="00114C27" w:rsidRDefault="00853ED8">
      <w:r w:rsidRPr="001532C7">
        <w:rPr>
          <w:rFonts w:eastAsia="Arial" w:cs="Arial"/>
          <w:color w:val="000000"/>
          <w:shd w:val="clear" w:color="auto" w:fill="FFFFFF"/>
        </w:rPr>
        <w:t>Les soumissionnaires présentent, à la demande de l'acheteur, leur bilan des émissions de gaz à effet de serre (BEGES) établi conformément à l'article L.229-25 du Code de l'environnement. En l'absence de présentation de celui-ci dans le délai fixé par l'acheteur, l'acheteur se réserve le droit d'exclure le(s) soumissionnaire(s) concerné(s) de la procédure.</w:t>
      </w:r>
    </w:p>
    <w:p w14:paraId="62DBAF7B" w14:textId="77777777" w:rsidR="00114C27" w:rsidRDefault="00853ED8" w:rsidP="00442D65">
      <w:pPr>
        <w:pStyle w:val="Titre2"/>
        <w:numPr>
          <w:ilvl w:val="1"/>
          <w:numId w:val="16"/>
        </w:numPr>
      </w:pPr>
      <w:bookmarkStart w:id="54" w:name="_Toc221800673"/>
      <w:r>
        <w:t>Mise au point</w:t>
      </w:r>
      <w:bookmarkEnd w:id="54"/>
    </w:p>
    <w:p w14:paraId="20E7DE4C" w14:textId="77777777" w:rsidR="00114C27" w:rsidRDefault="00853ED8">
      <w:r>
        <w:rPr>
          <w:rFonts w:eastAsia="Arial" w:cs="Arial"/>
          <w:color w:val="000000"/>
        </w:rPr>
        <w:t>[Chapitre optionnel]</w:t>
      </w:r>
    </w:p>
    <w:p w14:paraId="7A47D090" w14:textId="77777777" w:rsidR="00114C27" w:rsidRDefault="00853ED8" w:rsidP="00442D65">
      <w:pPr>
        <w:pStyle w:val="Titre2"/>
        <w:numPr>
          <w:ilvl w:val="1"/>
          <w:numId w:val="16"/>
        </w:numPr>
      </w:pPr>
      <w:bookmarkStart w:id="55" w:name="_Toc221800674"/>
      <w:r>
        <w:t>Signature</w:t>
      </w:r>
      <w:bookmarkEnd w:id="55"/>
    </w:p>
    <w:p w14:paraId="3019250A" w14:textId="77777777" w:rsidR="00114C27" w:rsidRDefault="00853ED8">
      <w:r>
        <w:rPr>
          <w:rFonts w:eastAsia="Arial" w:cs="Arial"/>
          <w:color w:val="000000"/>
          <w:shd w:val="clear" w:color="auto" w:fill="FFFFFF"/>
        </w:rPr>
        <w:t xml:space="preserve">Le marché est signé électroniquement par le soumissionnaire retenu au moyen de l'acte d'engagement </w:t>
      </w:r>
      <w:r w:rsidR="00AB055F">
        <w:rPr>
          <w:rFonts w:eastAsia="Arial" w:cs="Arial"/>
          <w:color w:val="000000"/>
          <w:shd w:val="clear" w:color="auto" w:fill="FFFFFF"/>
        </w:rPr>
        <w:t>présent dans le DCE</w:t>
      </w:r>
      <w:r>
        <w:rPr>
          <w:rFonts w:eastAsia="Arial" w:cs="Arial"/>
          <w:color w:val="000000"/>
          <w:shd w:val="clear" w:color="auto" w:fill="FFFFFF"/>
        </w:rPr>
        <w:t>.</w:t>
      </w:r>
    </w:p>
    <w:p w14:paraId="4FAECCDE" w14:textId="77777777" w:rsidR="00114C27" w:rsidRDefault="00853ED8">
      <w:r>
        <w:rPr>
          <w:rFonts w:eastAsia="Arial" w:cs="Arial"/>
          <w:color w:val="000000"/>
          <w:shd w:val="clear" w:color="auto" w:fill="FFFFFF"/>
        </w:rPr>
        <w:t xml:space="preserve">La signature électronique doit respecter les exigences prévues à l'article "MODALITES DE SIGNATURE ELECTRONIQUE" </w:t>
      </w:r>
    </w:p>
    <w:p w14:paraId="7FF6517D" w14:textId="77777777" w:rsidR="00114C27" w:rsidRDefault="00853ED8" w:rsidP="00442D65">
      <w:pPr>
        <w:pStyle w:val="Titre1"/>
        <w:numPr>
          <w:ilvl w:val="0"/>
          <w:numId w:val="16"/>
        </w:numPr>
      </w:pPr>
      <w:bookmarkStart w:id="56" w:name="_Toc221800675"/>
      <w:r>
        <w:lastRenderedPageBreak/>
        <w:t>Langue</w:t>
      </w:r>
      <w:bookmarkEnd w:id="56"/>
    </w:p>
    <w:p w14:paraId="27A11761" w14:textId="77777777" w:rsidR="00114C27" w:rsidRDefault="00853ED8">
      <w:r>
        <w:rPr>
          <w:rFonts w:eastAsia="Arial" w:cs="Arial"/>
          <w:color w:val="000000"/>
          <w:shd w:val="clear" w:color="auto" w:fill="FFFFFF"/>
        </w:rPr>
        <w:t>Les documents et informations doivent être rédigés en langue française ou, à défaut, être accompagnées d'une traduction en français.</w:t>
      </w:r>
    </w:p>
    <w:p w14:paraId="6A0ABE86" w14:textId="77777777" w:rsidR="00114C27" w:rsidRDefault="00853ED8">
      <w:r>
        <w:rPr>
          <w:rFonts w:eastAsia="Arial" w:cs="Arial"/>
          <w:color w:val="000000"/>
          <w:shd w:val="clear" w:color="auto" w:fill="FFFFFF"/>
        </w:rPr>
        <w:t>En cas de candidature sous forme de DUME, ce dernier doit être rédigé en français.</w:t>
      </w:r>
    </w:p>
    <w:p w14:paraId="393C162A" w14:textId="77777777" w:rsidR="00114C27" w:rsidRDefault="00853ED8" w:rsidP="00442D65">
      <w:pPr>
        <w:pStyle w:val="Titre1"/>
        <w:numPr>
          <w:ilvl w:val="0"/>
          <w:numId w:val="16"/>
        </w:numPr>
      </w:pPr>
      <w:bookmarkStart w:id="57" w:name="_Toc221800676"/>
      <w:r>
        <w:t>Contentieux</w:t>
      </w:r>
      <w:bookmarkEnd w:id="57"/>
    </w:p>
    <w:p w14:paraId="512B09EC" w14:textId="77777777" w:rsidR="00AB055F" w:rsidRPr="00AB055F" w:rsidRDefault="00853ED8" w:rsidP="00AB055F">
      <w:pPr>
        <w:rPr>
          <w:rFonts w:eastAsia="Arial" w:cs="Arial"/>
          <w:color w:val="000000"/>
          <w:shd w:val="clear" w:color="auto" w:fill="FFFFFF"/>
        </w:rPr>
      </w:pPr>
      <w:r>
        <w:rPr>
          <w:rFonts w:eastAsia="Arial" w:cs="Arial"/>
          <w:color w:val="000000"/>
          <w:shd w:val="clear" w:color="auto" w:fill="FFFFFF"/>
        </w:rPr>
        <w:t>Le tribunal compétent est:</w:t>
      </w:r>
      <w:r w:rsidR="00AB055F" w:rsidRPr="00AB055F">
        <w:t xml:space="preserve"> </w:t>
      </w:r>
      <w:r w:rsidR="00AB055F" w:rsidRPr="00AB055F">
        <w:rPr>
          <w:rFonts w:eastAsia="Arial" w:cs="Arial"/>
          <w:color w:val="000000"/>
          <w:shd w:val="clear" w:color="auto" w:fill="FFFFFF"/>
        </w:rPr>
        <w:t>Tribunal Administratif de Clermont-Ferrand</w:t>
      </w:r>
    </w:p>
    <w:p w14:paraId="7B287334"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6 cours Sablon</w:t>
      </w:r>
    </w:p>
    <w:p w14:paraId="59D8953D"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63033 CLERMONT FERRAND CEDEX 1</w:t>
      </w:r>
    </w:p>
    <w:p w14:paraId="64E22F08"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Tél : 04 73 14 61 00</w:t>
      </w:r>
    </w:p>
    <w:p w14:paraId="543338FF"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Télécopie : 04 73 14 61 22</w:t>
      </w:r>
    </w:p>
    <w:p w14:paraId="4C1E687A"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Courriel : greffe.ta-clermont-ferrand@juradm.fr</w:t>
      </w:r>
    </w:p>
    <w:p w14:paraId="459AE1FE"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Les voies et délais des recours dont dispose le candidat sont :</w:t>
      </w:r>
    </w:p>
    <w:p w14:paraId="61DCA6A9"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 Référé précontractuel prévu aux articles L. 551-1 à L. 551-12 et R.551-1 à R.551-6 du Code de justice administrative (CJA), et pouvant être exercé avant la signature du contrat.</w:t>
      </w:r>
    </w:p>
    <w:p w14:paraId="68F295FB"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 Référé contractuel prévu aux articles L.551-13 à L.551-23 et R.551-7 à 551-10 du CJA, et pouvant être exercé dans les délais prévus à l'article R. 551-7 du CJA, après la signature du contrat.</w:t>
      </w:r>
    </w:p>
    <w:p w14:paraId="3D70B04D" w14:textId="77777777" w:rsidR="00AB055F" w:rsidRPr="00AB055F" w:rsidRDefault="00AB055F" w:rsidP="00AB055F">
      <w:pPr>
        <w:rPr>
          <w:rFonts w:eastAsia="Arial" w:cs="Arial"/>
          <w:color w:val="000000"/>
          <w:shd w:val="clear" w:color="auto" w:fill="FFFFFF"/>
        </w:rPr>
      </w:pPr>
      <w:r w:rsidRPr="00AB055F">
        <w:rPr>
          <w:rFonts w:eastAsia="Arial" w:cs="Arial"/>
          <w:color w:val="000000"/>
          <w:shd w:val="clear" w:color="auto" w:fill="FFFFFF"/>
        </w:rPr>
        <w:t> Recours de pleine juridiction en contestation de la validité du contrat, ouvert aux tiers dans le délai de 2 mois à compter de l’accomplissement des mesures de publicité appropriées.</w:t>
      </w:r>
    </w:p>
    <w:p w14:paraId="272845F4" w14:textId="77777777" w:rsidR="00114C27" w:rsidRDefault="00AB055F" w:rsidP="00AB055F">
      <w:pPr>
        <w:rPr>
          <w:rFonts w:eastAsia="Arial" w:cs="Arial"/>
          <w:color w:val="000000"/>
          <w:shd w:val="clear" w:color="auto" w:fill="FFFFFF"/>
        </w:rPr>
      </w:pPr>
      <w:r w:rsidRPr="00AB055F">
        <w:rPr>
          <w:rFonts w:eastAsia="Arial" w:cs="Arial"/>
          <w:color w:val="000000"/>
          <w:shd w:val="clear" w:color="auto" w:fill="FFFFFF"/>
        </w:rPr>
        <w:t> En application du décret n°2018-251 du 6 avril 2018, la saisine de la juridiction peut se faire via l’application « Télérecours citoyens » figurant sur le site www.telerecours.fr</w:t>
      </w:r>
    </w:p>
    <w:p w14:paraId="4F105C29" w14:textId="77777777" w:rsidR="00AB055F" w:rsidRDefault="00AB055F"/>
    <w:p w14:paraId="41AC656A" w14:textId="77777777" w:rsidR="00114C27" w:rsidRDefault="00853ED8" w:rsidP="00442D65">
      <w:pPr>
        <w:pStyle w:val="Titre1"/>
        <w:numPr>
          <w:ilvl w:val="0"/>
          <w:numId w:val="16"/>
        </w:numPr>
      </w:pPr>
      <w:bookmarkStart w:id="58" w:name="_Toc221800677"/>
      <w:r>
        <w:t>Modalités de signature électronique</w:t>
      </w:r>
      <w:bookmarkEnd w:id="58"/>
    </w:p>
    <w:p w14:paraId="0DBB6927" w14:textId="77777777" w:rsidR="00114C27" w:rsidRDefault="00853ED8">
      <w:r>
        <w:rPr>
          <w:rFonts w:eastAsia="Arial" w:cs="Arial"/>
          <w:color w:val="000000"/>
          <w:shd w:val="clear" w:color="auto" w:fill="FFFFFF"/>
        </w:rPr>
        <w:t>La signature s'effectue par voie électronique</w:t>
      </w:r>
    </w:p>
    <w:p w14:paraId="69BDC83E" w14:textId="77777777" w:rsidR="00114C27" w:rsidRDefault="00AB055F">
      <w:r>
        <w:rPr>
          <w:rFonts w:eastAsia="Arial" w:cs="Arial"/>
          <w:color w:val="000000"/>
          <w:shd w:val="clear" w:color="auto" w:fill="FFFFFF"/>
        </w:rPr>
        <w:t>L’acte d’engagement</w:t>
      </w:r>
      <w:r w:rsidR="00853ED8">
        <w:rPr>
          <w:rFonts w:eastAsia="Arial" w:cs="Arial"/>
          <w:color w:val="000000"/>
          <w:shd w:val="clear" w:color="auto" w:fill="FFFFFF"/>
        </w:rPr>
        <w:t xml:space="preserve"> à signer doit être signé individuellement</w:t>
      </w:r>
      <w:r>
        <w:rPr>
          <w:rFonts w:eastAsia="Arial" w:cs="Arial"/>
          <w:color w:val="000000"/>
          <w:shd w:val="clear" w:color="auto" w:fill="FFFFFF"/>
        </w:rPr>
        <w:t xml:space="preserve"> dans l’encart prévu à cet effet</w:t>
      </w:r>
      <w:r w:rsidR="00853ED8">
        <w:rPr>
          <w:rFonts w:eastAsia="Arial" w:cs="Arial"/>
          <w:color w:val="000000"/>
          <w:shd w:val="clear" w:color="auto" w:fill="FFFFFF"/>
        </w:rPr>
        <w:t>.</w:t>
      </w:r>
    </w:p>
    <w:p w14:paraId="30B7F2E0" w14:textId="77777777" w:rsidR="00114C27" w:rsidRDefault="00853ED8">
      <w:r>
        <w:rPr>
          <w:rFonts w:eastAsia="Arial" w:cs="Arial"/>
          <w:color w:val="000000"/>
          <w:shd w:val="clear" w:color="auto" w:fill="FFFFFF"/>
        </w:rPr>
        <w:t>Un dossier compressé signé ne vaut pas signature des documents qu'il contient. Quel que soit le format du dossier compressé, chaque document pour lequel une signature est requise doit être signé séparément.</w:t>
      </w:r>
    </w:p>
    <w:p w14:paraId="1BED5AFC" w14:textId="77777777" w:rsidR="00114C27" w:rsidRDefault="00853ED8">
      <w:r>
        <w:rPr>
          <w:rFonts w:eastAsia="Arial" w:cs="Arial"/>
          <w:color w:val="000000"/>
          <w:shd w:val="clear" w:color="auto" w:fill="FFFFFF"/>
        </w:rPr>
        <w:t>Des renseignements complémentaires au sujet de la signature électroniques peuvent être obtenus :</w:t>
      </w:r>
    </w:p>
    <w:p w14:paraId="7BC846B1" w14:textId="77777777" w:rsidR="00114C27" w:rsidRDefault="00853ED8">
      <w:r>
        <w:rPr>
          <w:rFonts w:eastAsia="Arial" w:cs="Arial"/>
          <w:color w:val="000000"/>
          <w:shd w:val="clear" w:color="auto" w:fill="FFFFFF"/>
        </w:rPr>
        <w:t>- dans PLACE (guide d'utilisation- utilisateur entreprise) ;</w:t>
      </w:r>
    </w:p>
    <w:p w14:paraId="4D4CE9A3" w14:textId="77777777" w:rsidR="00114C27" w:rsidRDefault="00853ED8">
      <w:r>
        <w:rPr>
          <w:rFonts w:eastAsia="Arial" w:cs="Arial"/>
          <w:color w:val="000000"/>
          <w:shd w:val="clear" w:color="auto" w:fill="FFFFFF"/>
        </w:rPr>
        <w:t>- dans le guide « très pratique » sur la dématérialisation des marchés public (version opérateurs économiques) disponible sur le site internet de la Direction des Affaires juridiques des ministères économiques et financiers</w:t>
      </w:r>
    </w:p>
    <w:p w14:paraId="1AABFD71" w14:textId="77777777" w:rsidR="00114C27" w:rsidRDefault="00853ED8">
      <w:r>
        <w:rPr>
          <w:rFonts w:eastAsia="Arial" w:cs="Arial"/>
          <w:color w:val="000000"/>
          <w:shd w:val="clear" w:color="auto" w:fill="FFFFFF"/>
        </w:rPr>
        <w:t>En application de l'arrêté du 22 mars 2019 relatif à la signature électronique des contrats de la commande publique, le signataire doit respecter les conditions relatives :</w:t>
      </w:r>
    </w:p>
    <w:p w14:paraId="532688C1" w14:textId="77777777" w:rsidR="00114C27" w:rsidRDefault="00853ED8">
      <w:r>
        <w:rPr>
          <w:rFonts w:eastAsia="Arial" w:cs="Arial"/>
          <w:color w:val="000000"/>
          <w:shd w:val="clear" w:color="auto" w:fill="FFFFFF"/>
        </w:rPr>
        <w:t>1. au certificat de signature électronique;</w:t>
      </w:r>
    </w:p>
    <w:p w14:paraId="08593081" w14:textId="77777777" w:rsidR="00114C27" w:rsidRDefault="00853ED8">
      <w:r>
        <w:rPr>
          <w:rFonts w:eastAsia="Arial" w:cs="Arial"/>
          <w:color w:val="000000"/>
          <w:shd w:val="clear" w:color="auto" w:fill="FFFFFF"/>
        </w:rPr>
        <w:t>2. à l'outil de signature électronique (appelé aussi « dispositif de création de signature électronique »)</w:t>
      </w:r>
    </w:p>
    <w:p w14:paraId="60A676EA" w14:textId="77777777" w:rsidR="00114C27" w:rsidRDefault="00853ED8">
      <w:r>
        <w:rPr>
          <w:rFonts w:eastAsia="Arial" w:cs="Arial"/>
          <w:color w:val="000000"/>
          <w:shd w:val="clear" w:color="auto" w:fill="FFFFFF"/>
        </w:rPr>
        <w:lastRenderedPageBreak/>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Pr>
          <w:rFonts w:eastAsia="Arial" w:cs="Arial"/>
          <w:color w:val="000000"/>
          <w:shd w:val="clear" w:color="auto" w:fill="FFFFFF"/>
        </w:rPr>
        <w:t>eIDAS</w:t>
      </w:r>
      <w:proofErr w:type="spellEnd"/>
      <w:r>
        <w:rPr>
          <w:rFonts w:eastAsia="Arial" w:cs="Arial"/>
          <w:color w:val="000000"/>
          <w:shd w:val="clear" w:color="auto" w:fill="FFFFFF"/>
        </w:rPr>
        <w:t>).</w:t>
      </w:r>
    </w:p>
    <w:p w14:paraId="6D2CD5BB" w14:textId="77777777" w:rsidR="00114C27" w:rsidRDefault="00853ED8">
      <w:r>
        <w:rPr>
          <w:rFonts w:eastAsia="Arial" w:cs="Arial"/>
          <w:color w:val="000000"/>
          <w:shd w:val="clear" w:color="auto" w:fill="FFFFFF"/>
        </w:rPr>
        <w:t>Sont autorisées :</w:t>
      </w:r>
    </w:p>
    <w:p w14:paraId="6C106842" w14:textId="77777777" w:rsidR="00114C27" w:rsidRDefault="00853ED8">
      <w:r>
        <w:rPr>
          <w:rFonts w:eastAsia="Arial" w:cs="Arial"/>
          <w:color w:val="000000"/>
          <w:shd w:val="clear" w:color="auto" w:fill="FFFFFF"/>
        </w:rPr>
        <w:t>- la signature électronique avancée avec certificat qualifié (niveau 3)</w:t>
      </w:r>
    </w:p>
    <w:p w14:paraId="4C7C9999" w14:textId="77777777" w:rsidR="00114C27" w:rsidRDefault="00853ED8">
      <w:r>
        <w:rPr>
          <w:rFonts w:eastAsia="Arial" w:cs="Arial"/>
          <w:color w:val="000000"/>
          <w:shd w:val="clear" w:color="auto" w:fill="FFFFFF"/>
        </w:rPr>
        <w:t>- la signature électronique qualifiée (niveau 4)</w:t>
      </w:r>
    </w:p>
    <w:p w14:paraId="631D5287" w14:textId="77777777" w:rsidR="00114C27" w:rsidRDefault="00114C27"/>
    <w:p w14:paraId="76F3FDF9" w14:textId="77777777" w:rsidR="00114C27" w:rsidRDefault="00853ED8">
      <w:r>
        <w:rPr>
          <w:rFonts w:eastAsia="Arial" w:cs="Arial"/>
          <w:color w:val="000000"/>
          <w:u w:val="single"/>
          <w:shd w:val="clear" w:color="auto" w:fill="FFFFFF"/>
        </w:rPr>
        <w:t xml:space="preserve">1er cas : certificat qualifié délivré par un prestataire de service de confiance qualifié et répondant aux exigences du règlement européen </w:t>
      </w:r>
      <w:proofErr w:type="spellStart"/>
      <w:r>
        <w:rPr>
          <w:rFonts w:eastAsia="Arial" w:cs="Arial"/>
          <w:color w:val="000000"/>
          <w:u w:val="single"/>
          <w:shd w:val="clear" w:color="auto" w:fill="FFFFFF"/>
        </w:rPr>
        <w:t>eIDAS</w:t>
      </w:r>
      <w:proofErr w:type="spellEnd"/>
      <w:r>
        <w:rPr>
          <w:rFonts w:eastAsia="Arial" w:cs="Arial"/>
          <w:color w:val="000000"/>
          <w:shd w:val="clear" w:color="auto" w:fill="FFFFFF"/>
        </w:rPr>
        <w:t>.</w:t>
      </w:r>
    </w:p>
    <w:p w14:paraId="0963401B" w14:textId="77777777" w:rsidR="00114C27" w:rsidRDefault="00853ED8">
      <w:r>
        <w:rPr>
          <w:rFonts w:eastAsia="Arial" w:cs="Arial"/>
          <w:color w:val="000000"/>
          <w:shd w:val="clear" w:color="auto" w:fill="FFFFFF"/>
        </w:rPr>
        <w:t xml:space="preserve">Un prestataire de service de confiance qualifié est un prestataire qui fournit un ou des services de confiance qualifiés et a obtenu le statut qualifié </w:t>
      </w:r>
      <w:proofErr w:type="spellStart"/>
      <w:r>
        <w:rPr>
          <w:rFonts w:eastAsia="Arial" w:cs="Arial"/>
          <w:color w:val="000000"/>
          <w:shd w:val="clear" w:color="auto" w:fill="FFFFFF"/>
        </w:rPr>
        <w:t>del'organe</w:t>
      </w:r>
      <w:proofErr w:type="spellEnd"/>
      <w:r>
        <w:rPr>
          <w:rFonts w:eastAsia="Arial" w:cs="Arial"/>
          <w:color w:val="000000"/>
          <w:shd w:val="clear" w:color="auto" w:fill="FFFFFF"/>
        </w:rPr>
        <w:t xml:space="preserve"> chargé du contrôle (article 3.20 du règlement </w:t>
      </w:r>
      <w:proofErr w:type="spellStart"/>
      <w:r>
        <w:rPr>
          <w:rFonts w:eastAsia="Arial" w:cs="Arial"/>
          <w:color w:val="000000"/>
          <w:shd w:val="clear" w:color="auto" w:fill="FFFFFF"/>
        </w:rPr>
        <w:t>eIDAS</w:t>
      </w:r>
      <w:proofErr w:type="spellEnd"/>
      <w:r>
        <w:rPr>
          <w:rFonts w:eastAsia="Arial" w:cs="Arial"/>
          <w:color w:val="000000"/>
          <w:shd w:val="clear" w:color="auto" w:fill="FFFFFF"/>
        </w:rPr>
        <w:t>). Des listes de prestataires de confiance sont disponibles :</w:t>
      </w:r>
    </w:p>
    <w:p w14:paraId="3F9F0F05" w14:textId="77777777" w:rsidR="00114C27" w:rsidRDefault="00853ED8">
      <w:r>
        <w:rPr>
          <w:rFonts w:eastAsia="Arial" w:cs="Arial"/>
          <w:color w:val="000000"/>
          <w:shd w:val="clear" w:color="auto" w:fill="FFFFFF"/>
        </w:rPr>
        <w:t>- sur le site de l'Agence nationale de la sécurité des systèmes d'information (ANSSI)</w:t>
      </w:r>
    </w:p>
    <w:p w14:paraId="54100A08" w14:textId="77777777" w:rsidR="00114C27" w:rsidRDefault="00853ED8">
      <w:r>
        <w:rPr>
          <w:rFonts w:eastAsia="Arial" w:cs="Arial"/>
          <w:color w:val="000000"/>
          <w:shd w:val="clear" w:color="auto" w:fill="FFFFFF"/>
        </w:rPr>
        <w:t>- sur le site de la commission européenne : https://ec.europa.eu/digital-single-market/en/news/cef-esignature-trusted-list-browser-now-available)</w:t>
      </w:r>
    </w:p>
    <w:p w14:paraId="065DBF3C" w14:textId="77777777" w:rsidR="00114C27" w:rsidRDefault="00853ED8">
      <w:r>
        <w:rPr>
          <w:rFonts w:eastAsia="Arial" w:cs="Arial"/>
          <w:color w:val="000000"/>
          <w:shd w:val="clear" w:color="auto" w:fill="FFFFFF"/>
        </w:rPr>
        <w:t xml:space="preserve">Lorsque le signataire utilise un certificat délivré par un prestataire de service de confiance qualifié répondant aux exigences du règlement européen </w:t>
      </w:r>
      <w:proofErr w:type="spellStart"/>
      <w:r>
        <w:rPr>
          <w:rFonts w:eastAsia="Arial" w:cs="Arial"/>
          <w:color w:val="000000"/>
          <w:shd w:val="clear" w:color="auto" w:fill="FFFFFF"/>
        </w:rPr>
        <w:t>eIDAS</w:t>
      </w:r>
      <w:proofErr w:type="spellEnd"/>
      <w:r>
        <w:rPr>
          <w:rFonts w:eastAsia="Arial" w:cs="Arial"/>
          <w:color w:val="000000"/>
          <w:shd w:val="clear" w:color="auto" w:fill="FFFFFF"/>
        </w:rPr>
        <w:t xml:space="preserve"> et l'outil de création de signature électronique proposé par le profil d'acheteur de l'acheteur, aucun justificatif n'est à fournir sur la procédure de vérification de la signature électronique.</w:t>
      </w:r>
    </w:p>
    <w:p w14:paraId="557E0A9B" w14:textId="77777777" w:rsidR="00114C27" w:rsidRDefault="00114C27"/>
    <w:p w14:paraId="5F69C3C8" w14:textId="77777777" w:rsidR="00114C27" w:rsidRDefault="00853ED8">
      <w:r>
        <w:rPr>
          <w:rFonts w:eastAsia="Arial" w:cs="Arial"/>
          <w:color w:val="000000"/>
          <w:u w:val="single"/>
          <w:shd w:val="clear" w:color="auto" w:fill="FFFFFF"/>
        </w:rPr>
        <w:t xml:space="preserve">2ème cas : certificat délivré par une autorité de certification, française ou étrangère, qui répond aux exigences équivalentes du règlement européen </w:t>
      </w:r>
      <w:proofErr w:type="spellStart"/>
      <w:r>
        <w:rPr>
          <w:rFonts w:eastAsia="Arial" w:cs="Arial"/>
          <w:color w:val="000000"/>
          <w:u w:val="single"/>
          <w:shd w:val="clear" w:color="auto" w:fill="FFFFFF"/>
        </w:rPr>
        <w:t>eIDAS</w:t>
      </w:r>
      <w:proofErr w:type="spellEnd"/>
      <w:r>
        <w:rPr>
          <w:rFonts w:eastAsia="Arial" w:cs="Arial"/>
          <w:color w:val="000000"/>
          <w:u w:val="single"/>
          <w:shd w:val="clear" w:color="auto" w:fill="FFFFFF"/>
        </w:rPr>
        <w:t xml:space="preserve"> et notamment celles de son annexe I.</w:t>
      </w:r>
    </w:p>
    <w:p w14:paraId="7788C9F0" w14:textId="77777777" w:rsidR="00114C27" w:rsidRDefault="00853ED8">
      <w:r>
        <w:rPr>
          <w:rFonts w:eastAsia="Arial" w:cs="Arial"/>
          <w:color w:val="000000"/>
          <w:shd w:val="clear" w:color="auto" w:fill="FFFFFF"/>
        </w:rPr>
        <w:t>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w:t>
      </w:r>
    </w:p>
    <w:p w14:paraId="55B7E6CF" w14:textId="77777777" w:rsidR="00114C27" w:rsidRDefault="00114C27"/>
    <w:p w14:paraId="0B1E7F53" w14:textId="77777777" w:rsidR="00114C27" w:rsidRDefault="00853ED8">
      <w:r>
        <w:rPr>
          <w:rFonts w:eastAsia="Arial" w:cs="Arial"/>
          <w:color w:val="000000"/>
          <w:shd w:val="clear" w:color="auto" w:fill="FFFFFF"/>
        </w:rPr>
        <w:t>Les frais éventuels d'acquisition du certificat de signature sont à la charge des candidats.</w:t>
      </w:r>
    </w:p>
    <w:p w14:paraId="2C074AC0" w14:textId="77777777" w:rsidR="00114C27" w:rsidRDefault="00853ED8">
      <w:r>
        <w:rPr>
          <w:rFonts w:eastAsia="Arial" w:cs="Arial"/>
          <w:color w:val="000000"/>
          <w:shd w:val="clear" w:color="auto" w:fill="FFFFFF"/>
        </w:rPr>
        <w:t>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w:t>
      </w:r>
    </w:p>
    <w:p w14:paraId="2ECB790C" w14:textId="77777777" w:rsidR="00114C27" w:rsidRDefault="00853ED8">
      <w:r>
        <w:rPr>
          <w:rFonts w:eastAsia="Arial" w:cs="Arial"/>
          <w:color w:val="000000"/>
          <w:shd w:val="clear" w:color="auto" w:fill="FFFFFF"/>
        </w:rPr>
        <w:t>Exigences relatives à l'outil de signature.</w:t>
      </w:r>
    </w:p>
    <w:p w14:paraId="4EEF9E45" w14:textId="77777777" w:rsidR="00114C27" w:rsidRDefault="00853ED8">
      <w:r>
        <w:rPr>
          <w:rFonts w:eastAsia="Arial" w:cs="Arial"/>
          <w:color w:val="000000"/>
          <w:shd w:val="clear" w:color="auto" w:fill="FFFFFF"/>
        </w:rPr>
        <w:t>Le signataire utilise l'outil de signature électronique de son choix (logiciel, service en ligne à l'instar du profil d'acheteur de l'acheteur, parapheur électronique, etc.) pour apposer la signature avec le certificat utilisé. L'outil est conforme aux formats réglementaires (</w:t>
      </w:r>
      <w:proofErr w:type="spellStart"/>
      <w:r>
        <w:rPr>
          <w:rFonts w:eastAsia="Arial" w:cs="Arial"/>
          <w:color w:val="000000"/>
          <w:shd w:val="clear" w:color="auto" w:fill="FFFFFF"/>
        </w:rPr>
        <w:t>XAdES</w:t>
      </w:r>
      <w:proofErr w:type="spellEnd"/>
      <w:r>
        <w:rPr>
          <w:rFonts w:eastAsia="Arial" w:cs="Arial"/>
          <w:color w:val="000000"/>
          <w:shd w:val="clear" w:color="auto" w:fill="FFFFFF"/>
        </w:rPr>
        <w:t xml:space="preserve">, </w:t>
      </w:r>
      <w:proofErr w:type="spellStart"/>
      <w:r>
        <w:rPr>
          <w:rFonts w:eastAsia="Arial" w:cs="Arial"/>
          <w:color w:val="000000"/>
          <w:shd w:val="clear" w:color="auto" w:fill="FFFFFF"/>
        </w:rPr>
        <w:t>CAdES</w:t>
      </w:r>
      <w:proofErr w:type="spellEnd"/>
      <w:r>
        <w:rPr>
          <w:rFonts w:eastAsia="Arial" w:cs="Arial"/>
          <w:color w:val="000000"/>
          <w:shd w:val="clear" w:color="auto" w:fill="FFFFFF"/>
        </w:rPr>
        <w:t xml:space="preserve"> ou </w:t>
      </w:r>
      <w:proofErr w:type="spellStart"/>
      <w:r>
        <w:rPr>
          <w:rFonts w:eastAsia="Arial" w:cs="Arial"/>
          <w:color w:val="000000"/>
          <w:shd w:val="clear" w:color="auto" w:fill="FFFFFF"/>
        </w:rPr>
        <w:t>PAdES</w:t>
      </w:r>
      <w:proofErr w:type="spellEnd"/>
      <w:r>
        <w:rPr>
          <w:rFonts w:eastAsia="Arial" w:cs="Arial"/>
          <w:color w:val="000000"/>
          <w:shd w:val="clear" w:color="auto" w:fill="FFFFFF"/>
        </w:rPr>
        <w:t>) et doit produire des jetons de signature.</w:t>
      </w:r>
    </w:p>
    <w:p w14:paraId="59979FE5" w14:textId="77777777" w:rsidR="00114C27" w:rsidRDefault="00853ED8">
      <w:r>
        <w:rPr>
          <w:rFonts w:eastAsia="Arial" w:cs="Arial"/>
          <w:color w:val="000000"/>
          <w:shd w:val="clear" w:color="auto" w:fill="FFFFFF"/>
        </w:rPr>
        <w:t xml:space="preserve">S'il utilise un autre outil de signature que celui du profil d'acheteur, cet outil doit être conforme aux exigences du règlement européen </w:t>
      </w:r>
      <w:proofErr w:type="spellStart"/>
      <w:r>
        <w:rPr>
          <w:rFonts w:eastAsia="Arial" w:cs="Arial"/>
          <w:color w:val="000000"/>
          <w:shd w:val="clear" w:color="auto" w:fill="FFFFFF"/>
        </w:rPr>
        <w:t>eIDAS</w:t>
      </w:r>
      <w:proofErr w:type="spellEnd"/>
      <w:r>
        <w:rPr>
          <w:rFonts w:eastAsia="Arial" w:cs="Arial"/>
          <w:color w:val="000000"/>
          <w:shd w:val="clear" w:color="auto" w:fill="FFFFFF"/>
        </w:rPr>
        <w:t xml:space="preserve"> et notamment celles fixées à son annexe II. Le signataire doit transmettre le mode d'emploi permettant à l'acheteur de procéder aux vérifications nécessaires.</w:t>
      </w:r>
    </w:p>
    <w:p w14:paraId="28DE0470" w14:textId="77777777" w:rsidR="00114C27" w:rsidRDefault="00853ED8">
      <w:r>
        <w:rPr>
          <w:rFonts w:eastAsia="Arial" w:cs="Arial"/>
          <w:color w:val="000000"/>
          <w:shd w:val="clear" w:color="auto" w:fill="FFFFFF"/>
        </w:rPr>
        <w:t>Quels que soient l'outil utilisé, celui-ci ne doit ni modifier le document signé ni porter atteinte à son intégrité.</w:t>
      </w:r>
    </w:p>
    <w:p w14:paraId="685CF3E8" w14:textId="77777777" w:rsidR="00114C27" w:rsidRDefault="00853ED8">
      <w:r>
        <w:rPr>
          <w:rFonts w:eastAsia="Arial" w:cs="Arial"/>
          <w:color w:val="000000"/>
          <w:shd w:val="clear" w:color="auto" w:fill="FFFFFF"/>
        </w:rPr>
        <w:lastRenderedPageBreak/>
        <w:t>Le signataire, titulaire du certificat de signature, doit avoir le pouvoir d'engager la société. Il peut s'agir soit du représentant légal de la société soit d'une personne qui dispose d'une délégation de signature.</w:t>
      </w:r>
    </w:p>
    <w:p w14:paraId="51060676" w14:textId="77777777" w:rsidR="00114C27" w:rsidRDefault="00853ED8">
      <w:r>
        <w:rPr>
          <w:rFonts w:eastAsia="Arial" w:cs="Arial"/>
          <w:color w:val="000000"/>
          <w:shd w:val="clear" w:color="auto" w:fill="FFFFFF"/>
        </w:rPr>
        <w:t>Dans la situation d'un groupement d'opérateurs économiques, soit tous les membres du groupement signent, soit le mandataire qui doit justifier des habilitations nécessaires pour représenter les autres membres du groupement.</w:t>
      </w:r>
    </w:p>
    <w:p w14:paraId="6F32CE62" w14:textId="26C51E3C" w:rsidR="00114C27" w:rsidRDefault="00114C27"/>
    <w:p w14:paraId="0B246690" w14:textId="77777777" w:rsidR="00114C27" w:rsidRDefault="00853ED8" w:rsidP="00442D65">
      <w:pPr>
        <w:pStyle w:val="Titre1"/>
        <w:numPr>
          <w:ilvl w:val="0"/>
          <w:numId w:val="16"/>
        </w:numPr>
      </w:pPr>
      <w:bookmarkStart w:id="59" w:name="_Toc221800678"/>
      <w:r>
        <w:t>Aménagements en cas de menace sanitaire grave appelant des mesures d'urgence</w:t>
      </w:r>
      <w:bookmarkEnd w:id="59"/>
    </w:p>
    <w:p w14:paraId="0E7F5797" w14:textId="77777777" w:rsidR="00AB055F" w:rsidRDefault="00853ED8" w:rsidP="00AB055F">
      <w:r>
        <w:rPr>
          <w:rFonts w:eastAsia="Arial" w:cs="Arial"/>
          <w:color w:val="000000"/>
          <w:shd w:val="clear" w:color="auto" w:fill="FFFFFF"/>
        </w:rPr>
        <w:t xml:space="preserve">En cas de menace sanitaire grave appelant des mesures d'urgence déclarée en cours de consultation, l'acheteur peut aménager certaines modalités de mise en concurrence dans le respect des principes fondamentaux de la commande publique et après information des candidats ou soumissionnaires dans les meilleurs délais. L'acheteur s'assure également de leur possibilité de poursuivre la procédure selon les nouvelles modalités fixées. </w:t>
      </w:r>
    </w:p>
    <w:p w14:paraId="464FF4F3" w14:textId="77777777" w:rsidR="00114C27" w:rsidRDefault="00114C27"/>
    <w:p w14:paraId="0474F7DB" w14:textId="77777777" w:rsidR="00114C27" w:rsidRDefault="00853ED8" w:rsidP="00442D65">
      <w:pPr>
        <w:pStyle w:val="Titre1"/>
        <w:numPr>
          <w:ilvl w:val="0"/>
          <w:numId w:val="16"/>
        </w:numPr>
      </w:pPr>
      <w:bookmarkStart w:id="60" w:name="_Toc221800679"/>
      <w:r>
        <w:t>Annexes</w:t>
      </w:r>
      <w:bookmarkEnd w:id="60"/>
    </w:p>
    <w:p w14:paraId="16553D6A" w14:textId="218AFD25" w:rsidR="00114C27" w:rsidRDefault="00853ED8">
      <w:proofErr w:type="gramStart"/>
      <w:r>
        <w:rPr>
          <w:rFonts w:eastAsia="Arial" w:cs="Arial"/>
          <w:color w:val="000000"/>
          <w:shd w:val="clear" w:color="auto" w:fill="FFFFFF"/>
        </w:rPr>
        <w:t>sans</w:t>
      </w:r>
      <w:proofErr w:type="gramEnd"/>
      <w:r>
        <w:rPr>
          <w:rFonts w:eastAsia="Arial" w:cs="Arial"/>
          <w:color w:val="000000"/>
          <w:shd w:val="clear" w:color="auto" w:fill="FFFFFF"/>
        </w:rPr>
        <w:t xml:space="preserve"> obje</w:t>
      </w:r>
      <w:r w:rsidR="003B352A">
        <w:rPr>
          <w:rFonts w:eastAsia="Arial" w:cs="Arial"/>
          <w:color w:val="000000"/>
          <w:shd w:val="clear" w:color="auto" w:fill="FFFFFF"/>
        </w:rPr>
        <w:t>t</w:t>
      </w:r>
    </w:p>
    <w:sectPr w:rsidR="00114C27" w:rsidSect="002D0972">
      <w:footerReference w:type="default" r:id="rId7"/>
      <w:headerReference w:type="first" r:id="rId8"/>
      <w:pgSz w:w="12240" w:h="15840" w:code="1"/>
      <w:pgMar w:top="1440" w:right="1803" w:bottom="1440" w:left="1803" w:header="318"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B39D" w14:textId="77777777" w:rsidR="009F7867" w:rsidRDefault="009F7867">
      <w:r>
        <w:separator/>
      </w:r>
    </w:p>
  </w:endnote>
  <w:endnote w:type="continuationSeparator" w:id="0">
    <w:p w14:paraId="300C90D6" w14:textId="77777777" w:rsidR="009F7867" w:rsidRDefault="009F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9FC6F" w14:textId="2148D23D" w:rsidR="009F7867" w:rsidRDefault="009F7867">
    <w:pPr>
      <w:pStyle w:val="Pieddepage"/>
    </w:pPr>
    <w:proofErr w:type="spellStart"/>
    <w:r w:rsidRPr="00E059C1">
      <w:rPr>
        <w:color w:val="4472C4" w:themeColor="accent1"/>
      </w:rPr>
      <w:t>RC_Marché</w:t>
    </w:r>
    <w:proofErr w:type="spellEnd"/>
    <w:r w:rsidRPr="00E059C1">
      <w:rPr>
        <w:color w:val="4472C4" w:themeColor="accent1"/>
      </w:rPr>
      <w:t xml:space="preserve"> avec négociation de création de la future unité dédiée à l’activité de médecine bucco-dentaire et aux consultations médicales dédiées aux personnes en situation de handicap.</w:t>
    </w:r>
    <w:r>
      <w:tab/>
    </w:r>
    <w:r>
      <w:tab/>
    </w:r>
    <w:r>
      <w:fldChar w:fldCharType="begin"/>
    </w:r>
    <w:r>
      <w:instrText xml:space="preserve"> PAGE </w:instrText>
    </w:r>
    <w:r>
      <w:fldChar w:fldCharType="separate"/>
    </w:r>
    <w:r w:rsidR="00B97EE5">
      <w:rPr>
        <w:noProof/>
      </w:rPr>
      <w:t>10</w:t>
    </w:r>
    <w:r>
      <w:fldChar w:fldCharType="end"/>
    </w:r>
    <w:r>
      <w:t>/</w:t>
    </w:r>
    <w:fldSimple w:instr=" NUMPAGES ">
      <w:r w:rsidR="00B97EE5">
        <w:rPr>
          <w:noProof/>
        </w:rP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1CF77" w14:textId="77777777" w:rsidR="009F7867" w:rsidRDefault="009F7867">
      <w:r>
        <w:separator/>
      </w:r>
    </w:p>
  </w:footnote>
  <w:footnote w:type="continuationSeparator" w:id="0">
    <w:p w14:paraId="1FDA8CAE" w14:textId="77777777" w:rsidR="009F7867" w:rsidRDefault="009F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7316B" w14:textId="6B471F87" w:rsidR="009F7867" w:rsidRDefault="009F7867" w:rsidP="0039660B">
    <w:pPr>
      <w:pStyle w:val="En-tte"/>
      <w:jc w:val="left"/>
    </w:pPr>
    <w:r>
      <w:rPr>
        <w:noProof/>
        <w:lang w:eastAsia="fr-FR" w:bidi="ar-SA"/>
      </w:rPr>
      <w:drawing>
        <wp:inline distT="0" distB="0" distL="0" distR="0" wp14:anchorId="16064BFD" wp14:editId="66C9EAF1">
          <wp:extent cx="1542415" cy="99377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993775"/>
                  </a:xfrm>
                  <a:prstGeom prst="rect">
                    <a:avLst/>
                  </a:prstGeom>
                  <a:noFill/>
                </pic:spPr>
              </pic:pic>
            </a:graphicData>
          </a:graphic>
        </wp:inline>
      </w:drawing>
    </w:r>
    <w:r>
      <w:tab/>
    </w:r>
    <w:r>
      <w:tab/>
    </w:r>
    <w:r w:rsidRPr="006830A6">
      <w:rPr>
        <w:rFonts w:cs="Arial"/>
        <w:noProof/>
        <w:color w:val="4472C4"/>
        <w:sz w:val="50"/>
        <w:szCs w:val="50"/>
        <w:lang w:eastAsia="fr-FR" w:bidi="ar-SA"/>
      </w:rPr>
      <w:drawing>
        <wp:inline distT="0" distB="0" distL="0" distR="0" wp14:anchorId="572BCAC0" wp14:editId="460E1D76">
          <wp:extent cx="1258318" cy="1242120"/>
          <wp:effectExtent l="0" t="0" r="0" b="0"/>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566" cy="12502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04A4"/>
    <w:multiLevelType w:val="hybridMultilevel"/>
    <w:tmpl w:val="86E44D00"/>
    <w:styleLink w:val="Numbering3"/>
    <w:lvl w:ilvl="0" w:tplc="55D438DA">
      <w:start w:val="1"/>
      <w:numFmt w:val="decimal"/>
      <w:pStyle w:val="Numbering3"/>
      <w:lvlText w:val="%1"/>
      <w:lvlJc w:val="left"/>
      <w:pPr>
        <w:ind w:left="1701" w:hanging="1701"/>
      </w:pPr>
    </w:lvl>
    <w:lvl w:ilvl="1" w:tplc="7DCC6B52">
      <w:start w:val="2"/>
      <w:numFmt w:val="decimal"/>
      <w:lvlText w:val="%2"/>
      <w:lvlJc w:val="left"/>
      <w:pPr>
        <w:ind w:left="3402" w:hanging="1701"/>
      </w:pPr>
    </w:lvl>
    <w:lvl w:ilvl="2" w:tplc="91088B82">
      <w:start w:val="3"/>
      <w:numFmt w:val="decimal"/>
      <w:lvlText w:val="%3"/>
      <w:lvlJc w:val="left"/>
      <w:pPr>
        <w:ind w:left="5103" w:hanging="1701"/>
      </w:pPr>
    </w:lvl>
    <w:lvl w:ilvl="3" w:tplc="890E7F60">
      <w:start w:val="4"/>
      <w:numFmt w:val="decimal"/>
      <w:lvlText w:val="%4"/>
      <w:lvlJc w:val="left"/>
      <w:pPr>
        <w:ind w:left="6804" w:hanging="1701"/>
      </w:pPr>
    </w:lvl>
    <w:lvl w:ilvl="4" w:tplc="2B0A9E46">
      <w:start w:val="5"/>
      <w:numFmt w:val="decimal"/>
      <w:lvlText w:val="%5"/>
      <w:lvlJc w:val="left"/>
      <w:pPr>
        <w:ind w:left="8505" w:hanging="1701"/>
      </w:pPr>
    </w:lvl>
    <w:lvl w:ilvl="5" w:tplc="7FE0254A">
      <w:start w:val="6"/>
      <w:numFmt w:val="decimal"/>
      <w:lvlText w:val="%6"/>
      <w:lvlJc w:val="left"/>
      <w:pPr>
        <w:ind w:left="10206" w:hanging="1701"/>
      </w:pPr>
    </w:lvl>
    <w:lvl w:ilvl="6" w:tplc="EE04A4A6">
      <w:start w:val="7"/>
      <w:numFmt w:val="decimal"/>
      <w:lvlText w:val="%7"/>
      <w:lvlJc w:val="left"/>
      <w:pPr>
        <w:ind w:left="11907" w:hanging="1701"/>
      </w:pPr>
    </w:lvl>
    <w:lvl w:ilvl="7" w:tplc="DE865A52">
      <w:start w:val="8"/>
      <w:numFmt w:val="decimal"/>
      <w:lvlText w:val="%8"/>
      <w:lvlJc w:val="left"/>
      <w:pPr>
        <w:ind w:left="13608" w:hanging="1701"/>
      </w:pPr>
    </w:lvl>
    <w:lvl w:ilvl="8" w:tplc="4E94D662">
      <w:start w:val="9"/>
      <w:numFmt w:val="decimal"/>
      <w:lvlText w:val="%9"/>
      <w:lvlJc w:val="left"/>
      <w:pPr>
        <w:ind w:left="15309" w:hanging="1701"/>
      </w:pPr>
    </w:lvl>
  </w:abstractNum>
  <w:abstractNum w:abstractNumId="1" w15:restartNumberingAfterBreak="0">
    <w:nsid w:val="194D5E7A"/>
    <w:multiLevelType w:val="multilevel"/>
    <w:tmpl w:val="90687F6E"/>
    <w:styleLink w:val="RTFNum3"/>
    <w:lvl w:ilvl="0">
      <w:start w:val="1"/>
      <w:numFmt w:val="decimal"/>
      <w:pStyle w:val="RTFNum3"/>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AE04193"/>
    <w:multiLevelType w:val="multilevel"/>
    <w:tmpl w:val="EA2A0554"/>
    <w:styleLink w:val="Outline"/>
    <w:lvl w:ilvl="0">
      <w:start w:val="1"/>
      <w:numFmt w:val="decimal"/>
      <w:pStyle w:val="Titre1"/>
      <w:lvlText w:val="Article %1 - "/>
      <w:lvlJc w:val="left"/>
      <w:pPr>
        <w:ind w:left="0" w:firstLine="283"/>
      </w:pPr>
    </w:lvl>
    <w:lvl w:ilvl="1">
      <w:start w:val="1"/>
      <w:numFmt w:val="decimal"/>
      <w:pStyle w:val="Titre2"/>
      <w:lvlText w:val="%1.%2 "/>
      <w:lvlJc w:val="left"/>
      <w:pPr>
        <w:ind w:left="0" w:firstLine="283"/>
      </w:pPr>
    </w:lvl>
    <w:lvl w:ilvl="2">
      <w:start w:val="1"/>
      <w:numFmt w:val="decimal"/>
      <w:pStyle w:val="Titre3"/>
      <w:lvlText w:val="%1.%2.%3 "/>
      <w:lvlJc w:val="left"/>
      <w:pPr>
        <w:ind w:left="0" w:firstLine="283"/>
      </w:pPr>
    </w:lvl>
    <w:lvl w:ilvl="3">
      <w:start w:val="1"/>
      <w:numFmt w:val="decimal"/>
      <w:pStyle w:val="Titre4"/>
      <w:lvlText w:val="%1.%2.%3.%4 "/>
      <w:lvlJc w:val="left"/>
      <w:pPr>
        <w:ind w:left="0" w:firstLine="283"/>
      </w:pPr>
    </w:lvl>
    <w:lvl w:ilvl="4">
      <w:start w:val="1"/>
      <w:numFmt w:val="decimal"/>
      <w:pStyle w:val="Titre5"/>
      <w:lvlText w:val="%1.%2.%3.%4.%5 "/>
      <w:lvlJc w:val="left"/>
      <w:pPr>
        <w:ind w:left="0" w:firstLine="283"/>
      </w:pPr>
    </w:lvl>
    <w:lvl w:ilvl="5">
      <w:start w:val="1"/>
      <w:numFmt w:val="decimal"/>
      <w:pStyle w:val="Titre6"/>
      <w:lvlText w:val="%1.%2.%3.%4.%5.%6 "/>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31D372D"/>
    <w:multiLevelType w:val="hybridMultilevel"/>
    <w:tmpl w:val="E7D2E148"/>
    <w:styleLink w:val="Numbering4"/>
    <w:lvl w:ilvl="0" w:tplc="14D211C8">
      <w:start w:val="1"/>
      <w:numFmt w:val="upperRoman"/>
      <w:pStyle w:val="Numbering4"/>
      <w:suff w:val="space"/>
      <w:lvlText w:val="%1."/>
      <w:lvlJc w:val="left"/>
      <w:pPr>
        <w:ind w:left="283" w:hanging="283"/>
      </w:pPr>
    </w:lvl>
    <w:lvl w:ilvl="1" w:tplc="7E64349E">
      <w:start w:val="2"/>
      <w:numFmt w:val="upperRoman"/>
      <w:suff w:val="space"/>
      <w:lvlText w:val="%2."/>
      <w:lvlJc w:val="left"/>
      <w:pPr>
        <w:ind w:left="567" w:hanging="283"/>
      </w:pPr>
    </w:lvl>
    <w:lvl w:ilvl="2" w:tplc="F16EA6C0">
      <w:start w:val="3"/>
      <w:numFmt w:val="upperRoman"/>
      <w:suff w:val="space"/>
      <w:lvlText w:val="%3."/>
      <w:lvlJc w:val="left"/>
      <w:pPr>
        <w:ind w:left="850" w:hanging="283"/>
      </w:pPr>
    </w:lvl>
    <w:lvl w:ilvl="3" w:tplc="A8DA6172">
      <w:start w:val="4"/>
      <w:numFmt w:val="upperRoman"/>
      <w:suff w:val="space"/>
      <w:lvlText w:val="%4."/>
      <w:lvlJc w:val="left"/>
      <w:pPr>
        <w:ind w:left="1134" w:hanging="283"/>
      </w:pPr>
    </w:lvl>
    <w:lvl w:ilvl="4" w:tplc="C66A8DE2">
      <w:start w:val="5"/>
      <w:numFmt w:val="upperRoman"/>
      <w:suff w:val="space"/>
      <w:lvlText w:val="%5."/>
      <w:lvlJc w:val="left"/>
      <w:pPr>
        <w:ind w:left="1417" w:hanging="283"/>
      </w:pPr>
    </w:lvl>
    <w:lvl w:ilvl="5" w:tplc="ADC61796">
      <w:start w:val="6"/>
      <w:numFmt w:val="upperRoman"/>
      <w:suff w:val="space"/>
      <w:lvlText w:val="%6."/>
      <w:lvlJc w:val="left"/>
      <w:pPr>
        <w:ind w:left="1701" w:hanging="283"/>
      </w:pPr>
    </w:lvl>
    <w:lvl w:ilvl="6" w:tplc="588200DE">
      <w:start w:val="7"/>
      <w:numFmt w:val="upperRoman"/>
      <w:suff w:val="space"/>
      <w:lvlText w:val="%7."/>
      <w:lvlJc w:val="left"/>
      <w:pPr>
        <w:ind w:left="1984" w:hanging="283"/>
      </w:pPr>
    </w:lvl>
    <w:lvl w:ilvl="7" w:tplc="9EC8D9C6">
      <w:start w:val="8"/>
      <w:numFmt w:val="upperRoman"/>
      <w:suff w:val="space"/>
      <w:lvlText w:val="%8."/>
      <w:lvlJc w:val="left"/>
      <w:pPr>
        <w:ind w:left="2268" w:hanging="283"/>
      </w:pPr>
    </w:lvl>
    <w:lvl w:ilvl="8" w:tplc="3ECED734">
      <w:start w:val="9"/>
      <w:numFmt w:val="upperRoman"/>
      <w:suff w:val="space"/>
      <w:lvlText w:val="%9."/>
      <w:lvlJc w:val="left"/>
      <w:pPr>
        <w:ind w:left="2551" w:hanging="283"/>
      </w:pPr>
    </w:lvl>
  </w:abstractNum>
  <w:abstractNum w:abstractNumId="4" w15:restartNumberingAfterBreak="0">
    <w:nsid w:val="387B7B95"/>
    <w:multiLevelType w:val="hybridMultilevel"/>
    <w:tmpl w:val="CAE8E242"/>
    <w:styleLink w:val="List1"/>
    <w:lvl w:ilvl="0" w:tplc="7E285DA4">
      <w:start w:val="1"/>
      <w:numFmt w:val="bullet"/>
      <w:pStyle w:val="List1"/>
      <w:lvlText w:val=""/>
      <w:lvlJc w:val="left"/>
      <w:pPr>
        <w:ind w:left="283" w:hanging="283"/>
      </w:pPr>
      <w:rPr>
        <w:rFonts w:ascii="OpenSymbol" w:eastAsia="OpenSymbol" w:hAnsi="OpenSymbol" w:cs="OpenSymbol"/>
      </w:rPr>
    </w:lvl>
    <w:lvl w:ilvl="1" w:tplc="E8DE4034">
      <w:start w:val="1"/>
      <w:numFmt w:val="bullet"/>
      <w:lvlText w:val="–"/>
      <w:lvlJc w:val="left"/>
      <w:pPr>
        <w:ind w:left="567" w:hanging="284"/>
      </w:pPr>
      <w:rPr>
        <w:rFonts w:ascii="OpenSymbol" w:eastAsia="OpenSymbol" w:hAnsi="OpenSymbol" w:cs="OpenSymbol"/>
      </w:rPr>
    </w:lvl>
    <w:lvl w:ilvl="2" w:tplc="7968EBF0">
      <w:start w:val="1"/>
      <w:numFmt w:val="bullet"/>
      <w:lvlText w:val=""/>
      <w:lvlJc w:val="left"/>
      <w:pPr>
        <w:ind w:left="850" w:hanging="283"/>
      </w:pPr>
      <w:rPr>
        <w:rFonts w:ascii="OpenSymbol" w:eastAsia="OpenSymbol" w:hAnsi="OpenSymbol" w:cs="OpenSymbol"/>
      </w:rPr>
    </w:lvl>
    <w:lvl w:ilvl="3" w:tplc="D7A0B17A">
      <w:start w:val="1"/>
      <w:numFmt w:val="bullet"/>
      <w:lvlText w:val="▫"/>
      <w:lvlJc w:val="left"/>
      <w:pPr>
        <w:ind w:left="1134" w:hanging="284"/>
      </w:pPr>
      <w:rPr>
        <w:rFonts w:ascii="OpenSymbol" w:eastAsia="OpenSymbol" w:hAnsi="OpenSymbol" w:cs="OpenSymbol"/>
      </w:rPr>
    </w:lvl>
    <w:lvl w:ilvl="4" w:tplc="1B3668C8">
      <w:start w:val="1"/>
      <w:numFmt w:val="bullet"/>
      <w:lvlText w:val="▪"/>
      <w:lvlJc w:val="left"/>
      <w:pPr>
        <w:ind w:left="1134" w:hanging="227"/>
      </w:pPr>
      <w:rPr>
        <w:rFonts w:ascii="OpenSymbol" w:eastAsia="OpenSymbol" w:hAnsi="OpenSymbol" w:cs="OpenSymbol"/>
      </w:rPr>
    </w:lvl>
    <w:lvl w:ilvl="5" w:tplc="350460DE">
      <w:start w:val="1"/>
      <w:numFmt w:val="bullet"/>
      <w:lvlText w:val="▪"/>
      <w:lvlJc w:val="left"/>
      <w:pPr>
        <w:ind w:left="1361" w:hanging="227"/>
      </w:pPr>
      <w:rPr>
        <w:rFonts w:ascii="OpenSymbol" w:eastAsia="OpenSymbol" w:hAnsi="OpenSymbol" w:cs="OpenSymbol"/>
      </w:rPr>
    </w:lvl>
    <w:lvl w:ilvl="6" w:tplc="88BC281C">
      <w:start w:val="1"/>
      <w:numFmt w:val="bullet"/>
      <w:lvlText w:val="▪"/>
      <w:lvlJc w:val="left"/>
      <w:pPr>
        <w:ind w:left="1587" w:hanging="227"/>
      </w:pPr>
      <w:rPr>
        <w:rFonts w:ascii="OpenSymbol" w:eastAsia="OpenSymbol" w:hAnsi="OpenSymbol" w:cs="OpenSymbol"/>
      </w:rPr>
    </w:lvl>
    <w:lvl w:ilvl="7" w:tplc="07022D7A">
      <w:start w:val="1"/>
      <w:numFmt w:val="bullet"/>
      <w:lvlText w:val="▪"/>
      <w:lvlJc w:val="left"/>
      <w:pPr>
        <w:ind w:left="1814" w:hanging="227"/>
      </w:pPr>
      <w:rPr>
        <w:rFonts w:ascii="OpenSymbol" w:eastAsia="OpenSymbol" w:hAnsi="OpenSymbol" w:cs="OpenSymbol"/>
      </w:rPr>
    </w:lvl>
    <w:lvl w:ilvl="8" w:tplc="247CF21C">
      <w:start w:val="1"/>
      <w:numFmt w:val="bullet"/>
      <w:lvlText w:val="▪"/>
      <w:lvlJc w:val="left"/>
      <w:pPr>
        <w:ind w:left="2041" w:hanging="227"/>
      </w:pPr>
      <w:rPr>
        <w:rFonts w:ascii="OpenSymbol" w:eastAsia="OpenSymbol" w:hAnsi="OpenSymbol" w:cs="OpenSymbol"/>
      </w:rPr>
    </w:lvl>
  </w:abstractNum>
  <w:abstractNum w:abstractNumId="5" w15:restartNumberingAfterBreak="0">
    <w:nsid w:val="3DF7736A"/>
    <w:multiLevelType w:val="multilevel"/>
    <w:tmpl w:val="D11A5552"/>
    <w:styleLink w:val="Numbering5"/>
    <w:lvl w:ilvl="0">
      <w:start w:val="1"/>
      <w:numFmt w:val="decimal"/>
      <w:pStyle w:val="Numbering5"/>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start w:val="1"/>
      <w:numFmt w:val="bullet"/>
      <w:lvlText w:val="•"/>
      <w:lvlJc w:val="left"/>
      <w:pPr>
        <w:ind w:left="1134" w:hanging="224"/>
      </w:pPr>
      <w:rPr>
        <w:rFonts w:ascii="OpenSymbol" w:hAnsi="OpenSymbol"/>
      </w:rPr>
    </w:lvl>
    <w:lvl w:ilvl="4">
      <w:start w:val="1"/>
      <w:numFmt w:val="bullet"/>
      <w:lvlText w:val="•"/>
      <w:lvlJc w:val="left"/>
      <w:pPr>
        <w:ind w:left="1358" w:hanging="224"/>
      </w:pPr>
      <w:rPr>
        <w:rFonts w:ascii="OpenSymbol" w:hAnsi="OpenSymbol"/>
      </w:rPr>
    </w:lvl>
    <w:lvl w:ilvl="5">
      <w:start w:val="1"/>
      <w:numFmt w:val="bullet"/>
      <w:lvlText w:val="•"/>
      <w:lvlJc w:val="left"/>
      <w:pPr>
        <w:ind w:left="1582" w:hanging="224"/>
      </w:pPr>
      <w:rPr>
        <w:rFonts w:ascii="OpenSymbol" w:hAnsi="OpenSymbol"/>
      </w:rPr>
    </w:lvl>
    <w:lvl w:ilvl="6">
      <w:start w:val="1"/>
      <w:numFmt w:val="bullet"/>
      <w:lvlText w:val="•"/>
      <w:lvlJc w:val="left"/>
      <w:pPr>
        <w:ind w:left="1806" w:hanging="224"/>
      </w:pPr>
      <w:rPr>
        <w:rFonts w:ascii="OpenSymbol" w:hAnsi="OpenSymbol"/>
      </w:rPr>
    </w:lvl>
    <w:lvl w:ilvl="7">
      <w:start w:val="1"/>
      <w:numFmt w:val="bullet"/>
      <w:lvlText w:val="•"/>
      <w:lvlJc w:val="left"/>
      <w:pPr>
        <w:ind w:left="2030" w:hanging="224"/>
      </w:pPr>
      <w:rPr>
        <w:rFonts w:ascii="OpenSymbol" w:hAnsi="OpenSymbol"/>
      </w:rPr>
    </w:lvl>
    <w:lvl w:ilvl="8">
      <w:start w:val="1"/>
      <w:numFmt w:val="bullet"/>
      <w:lvlText w:val="•"/>
      <w:lvlJc w:val="left"/>
      <w:pPr>
        <w:ind w:left="2254" w:hanging="224"/>
      </w:pPr>
      <w:rPr>
        <w:rFonts w:ascii="OpenSymbol" w:hAnsi="OpenSymbol"/>
      </w:rPr>
    </w:lvl>
  </w:abstractNum>
  <w:abstractNum w:abstractNumId="6" w15:restartNumberingAfterBreak="0">
    <w:nsid w:val="3F8F0AFE"/>
    <w:multiLevelType w:val="hybridMultilevel"/>
    <w:tmpl w:val="066A92EA"/>
    <w:lvl w:ilvl="0" w:tplc="B2FAB0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CA1506"/>
    <w:multiLevelType w:val="hybridMultilevel"/>
    <w:tmpl w:val="930CA756"/>
    <w:styleLink w:val="RTFNum2"/>
    <w:lvl w:ilvl="0" w:tplc="325A2052">
      <w:start w:val="1"/>
      <w:numFmt w:val="bullet"/>
      <w:pStyle w:val="RTFNum2"/>
      <w:lvlText w:val=""/>
      <w:lvlJc w:val="left"/>
      <w:pPr>
        <w:ind w:left="360" w:hanging="360"/>
      </w:pPr>
      <w:rPr>
        <w:rFonts w:ascii="Wingdings" w:eastAsia="Wingdings" w:hAnsi="Wingdings" w:cs="Wingdings"/>
      </w:rPr>
    </w:lvl>
    <w:lvl w:ilvl="1" w:tplc="74905292">
      <w:start w:val="1"/>
      <w:numFmt w:val="bullet"/>
      <w:lvlText w:val=""/>
      <w:lvlJc w:val="left"/>
      <w:pPr>
        <w:ind w:left="720" w:hanging="360"/>
      </w:pPr>
      <w:rPr>
        <w:rFonts w:ascii="Wingdings" w:eastAsia="Wingdings" w:hAnsi="Wingdings" w:cs="Wingdings"/>
      </w:rPr>
    </w:lvl>
    <w:lvl w:ilvl="2" w:tplc="093A585E">
      <w:start w:val="1"/>
      <w:numFmt w:val="bullet"/>
      <w:lvlText w:val=""/>
      <w:lvlJc w:val="left"/>
      <w:pPr>
        <w:ind w:left="1080" w:hanging="360"/>
      </w:pPr>
      <w:rPr>
        <w:rFonts w:ascii="Wingdings" w:eastAsia="Wingdings" w:hAnsi="Wingdings" w:cs="Wingdings"/>
      </w:rPr>
    </w:lvl>
    <w:lvl w:ilvl="3" w:tplc="8098D772">
      <w:start w:val="1"/>
      <w:numFmt w:val="bullet"/>
      <w:lvlText w:val=""/>
      <w:lvlJc w:val="left"/>
      <w:pPr>
        <w:ind w:left="1440" w:hanging="360"/>
      </w:pPr>
      <w:rPr>
        <w:rFonts w:ascii="Wingdings" w:eastAsia="Wingdings" w:hAnsi="Wingdings" w:cs="Wingdings"/>
      </w:rPr>
    </w:lvl>
    <w:lvl w:ilvl="4" w:tplc="B30A2AC6">
      <w:start w:val="1"/>
      <w:numFmt w:val="bullet"/>
      <w:lvlText w:val=""/>
      <w:lvlJc w:val="left"/>
      <w:pPr>
        <w:ind w:left="1800" w:hanging="360"/>
      </w:pPr>
      <w:rPr>
        <w:rFonts w:ascii="Wingdings" w:eastAsia="Wingdings" w:hAnsi="Wingdings" w:cs="Wingdings"/>
      </w:rPr>
    </w:lvl>
    <w:lvl w:ilvl="5" w:tplc="5E9C01E6">
      <w:start w:val="1"/>
      <w:numFmt w:val="bullet"/>
      <w:lvlText w:val=""/>
      <w:lvlJc w:val="left"/>
      <w:pPr>
        <w:ind w:left="2160" w:hanging="360"/>
      </w:pPr>
      <w:rPr>
        <w:rFonts w:ascii="Wingdings" w:eastAsia="Wingdings" w:hAnsi="Wingdings" w:cs="Wingdings"/>
      </w:rPr>
    </w:lvl>
    <w:lvl w:ilvl="6" w:tplc="2AE01F12">
      <w:start w:val="1"/>
      <w:numFmt w:val="bullet"/>
      <w:lvlText w:val=""/>
      <w:lvlJc w:val="left"/>
      <w:pPr>
        <w:ind w:left="2520" w:hanging="360"/>
      </w:pPr>
      <w:rPr>
        <w:rFonts w:ascii="Wingdings" w:eastAsia="Wingdings" w:hAnsi="Wingdings" w:cs="Wingdings"/>
      </w:rPr>
    </w:lvl>
    <w:lvl w:ilvl="7" w:tplc="64FA24BE">
      <w:start w:val="1"/>
      <w:numFmt w:val="bullet"/>
      <w:lvlText w:val=""/>
      <w:lvlJc w:val="left"/>
      <w:pPr>
        <w:ind w:left="2880" w:hanging="360"/>
      </w:pPr>
      <w:rPr>
        <w:rFonts w:ascii="Wingdings" w:eastAsia="Wingdings" w:hAnsi="Wingdings" w:cs="Wingdings"/>
      </w:rPr>
    </w:lvl>
    <w:lvl w:ilvl="8" w:tplc="E2F21BE0">
      <w:start w:val="1"/>
      <w:numFmt w:val="bullet"/>
      <w:lvlText w:val=""/>
      <w:lvlJc w:val="left"/>
      <w:pPr>
        <w:ind w:left="3240" w:hanging="360"/>
      </w:pPr>
      <w:rPr>
        <w:rFonts w:ascii="Wingdings" w:eastAsia="Wingdings" w:hAnsi="Wingdings" w:cs="Wingdings"/>
      </w:rPr>
    </w:lvl>
  </w:abstractNum>
  <w:abstractNum w:abstractNumId="8" w15:restartNumberingAfterBreak="0">
    <w:nsid w:val="5A827A01"/>
    <w:multiLevelType w:val="hybridMultilevel"/>
    <w:tmpl w:val="BA4C9EC8"/>
    <w:styleLink w:val="Liste21"/>
    <w:lvl w:ilvl="0" w:tplc="FF2613CE">
      <w:start w:val="1"/>
      <w:numFmt w:val="bullet"/>
      <w:pStyle w:val="Liste21"/>
      <w:lvlText w:val="□"/>
      <w:lvlJc w:val="left"/>
      <w:pPr>
        <w:ind w:left="170" w:hanging="170"/>
      </w:pPr>
      <w:rPr>
        <w:rFonts w:ascii="OpenSymbol" w:eastAsia="OpenSymbol" w:hAnsi="OpenSymbol" w:cs="OpenSymbol"/>
      </w:rPr>
    </w:lvl>
    <w:lvl w:ilvl="1" w:tplc="13424BB0">
      <w:start w:val="1"/>
      <w:numFmt w:val="bullet"/>
      <w:lvlText w:val="□"/>
      <w:lvlJc w:val="left"/>
      <w:pPr>
        <w:ind w:left="567" w:hanging="340"/>
      </w:pPr>
      <w:rPr>
        <w:rFonts w:ascii="OpenSymbol" w:eastAsia="OpenSymbol" w:hAnsi="OpenSymbol" w:cs="OpenSymbol"/>
      </w:rPr>
    </w:lvl>
    <w:lvl w:ilvl="2" w:tplc="155CC99C">
      <w:start w:val="1"/>
      <w:numFmt w:val="bullet"/>
      <w:lvlText w:val="□"/>
      <w:lvlJc w:val="left"/>
      <w:pPr>
        <w:ind w:left="510" w:hanging="170"/>
      </w:pPr>
      <w:rPr>
        <w:rFonts w:ascii="OpenSymbol" w:eastAsia="OpenSymbol" w:hAnsi="OpenSymbol" w:cs="OpenSymbol"/>
      </w:rPr>
    </w:lvl>
    <w:lvl w:ilvl="3" w:tplc="00F8960C">
      <w:start w:val="1"/>
      <w:numFmt w:val="bullet"/>
      <w:lvlText w:val="□"/>
      <w:lvlJc w:val="left"/>
      <w:pPr>
        <w:ind w:left="680" w:hanging="170"/>
      </w:pPr>
      <w:rPr>
        <w:rFonts w:ascii="OpenSymbol" w:eastAsia="OpenSymbol" w:hAnsi="OpenSymbol" w:cs="OpenSymbol"/>
      </w:rPr>
    </w:lvl>
    <w:lvl w:ilvl="4" w:tplc="D39E03D2">
      <w:start w:val="1"/>
      <w:numFmt w:val="bullet"/>
      <w:lvlText w:val="□"/>
      <w:lvlJc w:val="left"/>
      <w:pPr>
        <w:ind w:left="850" w:hanging="170"/>
      </w:pPr>
      <w:rPr>
        <w:rFonts w:ascii="OpenSymbol" w:eastAsia="OpenSymbol" w:hAnsi="OpenSymbol" w:cs="OpenSymbol"/>
      </w:rPr>
    </w:lvl>
    <w:lvl w:ilvl="5" w:tplc="F9E2E550">
      <w:start w:val="1"/>
      <w:numFmt w:val="bullet"/>
      <w:lvlText w:val="□"/>
      <w:lvlJc w:val="left"/>
      <w:pPr>
        <w:ind w:left="1020" w:hanging="170"/>
      </w:pPr>
      <w:rPr>
        <w:rFonts w:ascii="OpenSymbol" w:eastAsia="OpenSymbol" w:hAnsi="OpenSymbol" w:cs="OpenSymbol"/>
      </w:rPr>
    </w:lvl>
    <w:lvl w:ilvl="6" w:tplc="AD4A784A">
      <w:start w:val="1"/>
      <w:numFmt w:val="bullet"/>
      <w:lvlText w:val="□"/>
      <w:lvlJc w:val="left"/>
      <w:pPr>
        <w:ind w:left="1191" w:hanging="170"/>
      </w:pPr>
      <w:rPr>
        <w:rFonts w:ascii="OpenSymbol" w:eastAsia="OpenSymbol" w:hAnsi="OpenSymbol" w:cs="OpenSymbol"/>
      </w:rPr>
    </w:lvl>
    <w:lvl w:ilvl="7" w:tplc="40B24474">
      <w:start w:val="1"/>
      <w:numFmt w:val="bullet"/>
      <w:lvlText w:val="□"/>
      <w:lvlJc w:val="left"/>
      <w:pPr>
        <w:ind w:left="1361" w:hanging="170"/>
      </w:pPr>
      <w:rPr>
        <w:rFonts w:ascii="OpenSymbol" w:eastAsia="OpenSymbol" w:hAnsi="OpenSymbol" w:cs="OpenSymbol"/>
      </w:rPr>
    </w:lvl>
    <w:lvl w:ilvl="8" w:tplc="6108D820">
      <w:start w:val="1"/>
      <w:numFmt w:val="bullet"/>
      <w:lvlText w:val="□"/>
      <w:lvlJc w:val="left"/>
      <w:pPr>
        <w:ind w:left="1531" w:hanging="170"/>
      </w:pPr>
      <w:rPr>
        <w:rFonts w:ascii="OpenSymbol" w:eastAsia="OpenSymbol" w:hAnsi="OpenSymbol" w:cs="OpenSymbol"/>
      </w:rPr>
    </w:lvl>
  </w:abstractNum>
  <w:abstractNum w:abstractNumId="9" w15:restartNumberingAfterBreak="0">
    <w:nsid w:val="5AD02695"/>
    <w:multiLevelType w:val="hybridMultilevel"/>
    <w:tmpl w:val="D80E4340"/>
    <w:lvl w:ilvl="0" w:tplc="5AD4F682">
      <w:start w:val="1"/>
      <w:numFmt w:val="bullet"/>
      <w:pStyle w:val="Liste"/>
      <w:lvlText w:val=""/>
      <w:lvlJc w:val="left"/>
      <w:pPr>
        <w:ind w:left="720" w:hanging="360"/>
      </w:pPr>
      <w:rPr>
        <w:rFonts w:ascii="Symbol" w:hAnsi="Symbol" w:hint="default"/>
      </w:rPr>
    </w:lvl>
    <w:lvl w:ilvl="1" w:tplc="63728362" w:tentative="1">
      <w:start w:val="1"/>
      <w:numFmt w:val="bullet"/>
      <w:lvlText w:val="o"/>
      <w:lvlJc w:val="left"/>
      <w:pPr>
        <w:ind w:left="1440" w:hanging="360"/>
      </w:pPr>
      <w:rPr>
        <w:rFonts w:ascii="Courier New" w:hAnsi="Courier New" w:cs="Courier New" w:hint="default"/>
      </w:rPr>
    </w:lvl>
    <w:lvl w:ilvl="2" w:tplc="ABAC8476" w:tentative="1">
      <w:start w:val="1"/>
      <w:numFmt w:val="bullet"/>
      <w:lvlText w:val=""/>
      <w:lvlJc w:val="left"/>
      <w:pPr>
        <w:ind w:left="2160" w:hanging="360"/>
      </w:pPr>
      <w:rPr>
        <w:rFonts w:ascii="Wingdings" w:hAnsi="Wingdings" w:hint="default"/>
      </w:rPr>
    </w:lvl>
    <w:lvl w:ilvl="3" w:tplc="21727FD8">
      <w:numFmt w:val="decimal"/>
      <w:lvlText w:val=""/>
      <w:lvlJc w:val="left"/>
    </w:lvl>
    <w:lvl w:ilvl="4" w:tplc="25A0E55C">
      <w:numFmt w:val="decimal"/>
      <w:lvlText w:val=""/>
      <w:lvlJc w:val="left"/>
    </w:lvl>
    <w:lvl w:ilvl="5" w:tplc="BF244ADA">
      <w:numFmt w:val="decimal"/>
      <w:lvlText w:val=""/>
      <w:lvlJc w:val="left"/>
    </w:lvl>
    <w:lvl w:ilvl="6" w:tplc="E7485588">
      <w:numFmt w:val="decimal"/>
      <w:lvlText w:val=""/>
      <w:lvlJc w:val="left"/>
    </w:lvl>
    <w:lvl w:ilvl="7" w:tplc="982A2792">
      <w:numFmt w:val="decimal"/>
      <w:lvlText w:val=""/>
      <w:lvlJc w:val="left"/>
    </w:lvl>
    <w:lvl w:ilvl="8" w:tplc="9A66DB84">
      <w:numFmt w:val="decimal"/>
      <w:lvlText w:val=""/>
      <w:lvlJc w:val="left"/>
    </w:lvl>
  </w:abstractNum>
  <w:abstractNum w:abstractNumId="10" w15:restartNumberingAfterBreak="0">
    <w:nsid w:val="5BE65735"/>
    <w:multiLevelType w:val="hybridMultilevel"/>
    <w:tmpl w:val="A9C47378"/>
    <w:styleLink w:val="Liste41"/>
    <w:lvl w:ilvl="0" w:tplc="5694E804">
      <w:start w:val="1"/>
      <w:numFmt w:val="bullet"/>
      <w:pStyle w:val="Liste41"/>
      <w:lvlText w:val="➢"/>
      <w:lvlJc w:val="left"/>
      <w:pPr>
        <w:ind w:left="227" w:hanging="227"/>
      </w:pPr>
      <w:rPr>
        <w:rFonts w:ascii="OpenSymbol" w:hAnsi="OpenSymbol"/>
      </w:rPr>
    </w:lvl>
    <w:lvl w:ilvl="1" w:tplc="9DBA9252">
      <w:start w:val="1"/>
      <w:numFmt w:val="bullet"/>
      <w:lvlText w:val=""/>
      <w:lvlJc w:val="left"/>
      <w:pPr>
        <w:ind w:left="454" w:hanging="227"/>
      </w:pPr>
      <w:rPr>
        <w:rFonts w:ascii="OpenSymbol" w:hAnsi="OpenSymbol"/>
      </w:rPr>
    </w:lvl>
    <w:lvl w:ilvl="2" w:tplc="FE56C5BA">
      <w:start w:val="1"/>
      <w:numFmt w:val="bullet"/>
      <w:lvlText w:val=""/>
      <w:lvlJc w:val="left"/>
      <w:pPr>
        <w:ind w:left="680" w:hanging="227"/>
      </w:pPr>
      <w:rPr>
        <w:rFonts w:ascii="OpenSymbol" w:hAnsi="OpenSymbol"/>
      </w:rPr>
    </w:lvl>
    <w:lvl w:ilvl="3" w:tplc="049C2432">
      <w:start w:val="1"/>
      <w:numFmt w:val="bullet"/>
      <w:lvlText w:val=""/>
      <w:lvlJc w:val="left"/>
      <w:pPr>
        <w:ind w:left="907" w:hanging="227"/>
      </w:pPr>
      <w:rPr>
        <w:rFonts w:ascii="OpenSymbol" w:hAnsi="OpenSymbol"/>
      </w:rPr>
    </w:lvl>
    <w:lvl w:ilvl="4" w:tplc="D58E2F40">
      <w:start w:val="1"/>
      <w:numFmt w:val="bullet"/>
      <w:lvlText w:val=""/>
      <w:lvlJc w:val="left"/>
      <w:pPr>
        <w:ind w:left="1134" w:hanging="227"/>
      </w:pPr>
      <w:rPr>
        <w:rFonts w:ascii="OpenSymbol" w:hAnsi="OpenSymbol"/>
      </w:rPr>
    </w:lvl>
    <w:lvl w:ilvl="5" w:tplc="F168B9FA">
      <w:start w:val="1"/>
      <w:numFmt w:val="bullet"/>
      <w:lvlText w:val=""/>
      <w:lvlJc w:val="left"/>
      <w:pPr>
        <w:ind w:left="1361" w:hanging="227"/>
      </w:pPr>
      <w:rPr>
        <w:rFonts w:ascii="OpenSymbol" w:hAnsi="OpenSymbol"/>
      </w:rPr>
    </w:lvl>
    <w:lvl w:ilvl="6" w:tplc="5B3203C0">
      <w:start w:val="1"/>
      <w:numFmt w:val="bullet"/>
      <w:lvlText w:val=""/>
      <w:lvlJc w:val="left"/>
      <w:pPr>
        <w:ind w:left="1587" w:hanging="227"/>
      </w:pPr>
      <w:rPr>
        <w:rFonts w:ascii="OpenSymbol" w:hAnsi="OpenSymbol"/>
      </w:rPr>
    </w:lvl>
    <w:lvl w:ilvl="7" w:tplc="15B04EB8">
      <w:start w:val="1"/>
      <w:numFmt w:val="bullet"/>
      <w:lvlText w:val=""/>
      <w:lvlJc w:val="left"/>
      <w:pPr>
        <w:ind w:left="1814" w:hanging="227"/>
      </w:pPr>
      <w:rPr>
        <w:rFonts w:ascii="OpenSymbol" w:hAnsi="OpenSymbol"/>
      </w:rPr>
    </w:lvl>
    <w:lvl w:ilvl="8" w:tplc="5BD8DA7C">
      <w:start w:val="1"/>
      <w:numFmt w:val="bullet"/>
      <w:lvlText w:val=""/>
      <w:lvlJc w:val="left"/>
      <w:pPr>
        <w:ind w:left="2041" w:hanging="227"/>
      </w:pPr>
      <w:rPr>
        <w:rFonts w:ascii="OpenSymbol" w:hAnsi="OpenSymbol"/>
      </w:rPr>
    </w:lvl>
  </w:abstractNum>
  <w:abstractNum w:abstractNumId="11" w15:restartNumberingAfterBreak="0">
    <w:nsid w:val="5EFF3064"/>
    <w:multiLevelType w:val="hybridMultilevel"/>
    <w:tmpl w:val="336288C6"/>
    <w:styleLink w:val="Numbering11"/>
    <w:lvl w:ilvl="0" w:tplc="84BED634">
      <w:start w:val="1"/>
      <w:numFmt w:val="decimal"/>
      <w:pStyle w:val="Numbering11"/>
      <w:lvlText w:val="%1."/>
      <w:lvlJc w:val="left"/>
      <w:pPr>
        <w:ind w:left="283" w:hanging="283"/>
      </w:pPr>
    </w:lvl>
    <w:lvl w:ilvl="1" w:tplc="3A6CBCAC">
      <w:start w:val="1"/>
      <w:numFmt w:val="decimal"/>
      <w:lvlText w:val="%2."/>
      <w:lvlJc w:val="left"/>
      <w:pPr>
        <w:ind w:left="567" w:hanging="283"/>
      </w:pPr>
    </w:lvl>
    <w:lvl w:ilvl="2" w:tplc="86365D00">
      <w:start w:val="1"/>
      <w:numFmt w:val="decimal"/>
      <w:lvlText w:val="%3."/>
      <w:lvlJc w:val="left"/>
      <w:pPr>
        <w:ind w:left="850" w:hanging="283"/>
      </w:pPr>
    </w:lvl>
    <w:lvl w:ilvl="3" w:tplc="30D82344">
      <w:start w:val="1"/>
      <w:numFmt w:val="decimal"/>
      <w:lvlText w:val="%4."/>
      <w:lvlJc w:val="left"/>
      <w:pPr>
        <w:ind w:left="1134" w:hanging="283"/>
      </w:pPr>
    </w:lvl>
    <w:lvl w:ilvl="4" w:tplc="74E2827C">
      <w:start w:val="1"/>
      <w:numFmt w:val="decimal"/>
      <w:lvlText w:val="%5."/>
      <w:lvlJc w:val="left"/>
      <w:pPr>
        <w:ind w:left="1417" w:hanging="283"/>
      </w:pPr>
    </w:lvl>
    <w:lvl w:ilvl="5" w:tplc="6E7ABF98">
      <w:start w:val="1"/>
      <w:numFmt w:val="decimal"/>
      <w:lvlText w:val="%6."/>
      <w:lvlJc w:val="left"/>
      <w:pPr>
        <w:ind w:left="1701" w:hanging="283"/>
      </w:pPr>
    </w:lvl>
    <w:lvl w:ilvl="6" w:tplc="BAAE3F4A">
      <w:start w:val="1"/>
      <w:numFmt w:val="decimal"/>
      <w:lvlText w:val="%7."/>
      <w:lvlJc w:val="left"/>
      <w:pPr>
        <w:ind w:left="1984" w:hanging="283"/>
      </w:pPr>
    </w:lvl>
    <w:lvl w:ilvl="7" w:tplc="4CE8B514">
      <w:start w:val="1"/>
      <w:numFmt w:val="decimal"/>
      <w:lvlText w:val="%8."/>
      <w:lvlJc w:val="left"/>
      <w:pPr>
        <w:ind w:left="2268" w:hanging="283"/>
      </w:pPr>
    </w:lvl>
    <w:lvl w:ilvl="8" w:tplc="3C62CCB8">
      <w:start w:val="1"/>
      <w:numFmt w:val="decimal"/>
      <w:lvlText w:val="%9."/>
      <w:lvlJc w:val="left"/>
      <w:pPr>
        <w:ind w:left="2551" w:hanging="283"/>
      </w:pPr>
    </w:lvl>
  </w:abstractNum>
  <w:abstractNum w:abstractNumId="12" w15:restartNumberingAfterBreak="0">
    <w:nsid w:val="5FAC1085"/>
    <w:multiLevelType w:val="multilevel"/>
    <w:tmpl w:val="63BA4344"/>
    <w:styleLink w:val="811"/>
    <w:lvl w:ilvl="0">
      <w:start w:val="1"/>
      <w:numFmt w:val="decimal"/>
      <w:lvlText w:val="Article %1 - "/>
      <w:lvlJc w:val="left"/>
      <w:pPr>
        <w:ind w:left="0" w:firstLine="283"/>
      </w:pPr>
    </w:lvl>
    <w:lvl w:ilvl="1">
      <w:start w:val="1"/>
      <w:numFmt w:val="decimal"/>
      <w:lvlText w:val="%1.%2 "/>
      <w:lvlJc w:val="left"/>
      <w:pPr>
        <w:ind w:left="0" w:firstLine="283"/>
      </w:pPr>
    </w:lvl>
    <w:lvl w:ilvl="2">
      <w:start w:val="1"/>
      <w:numFmt w:val="decimal"/>
      <w:lvlText w:val="%1.%2.%3 "/>
      <w:lvlJc w:val="left"/>
      <w:pPr>
        <w:ind w:left="0" w:firstLine="283"/>
      </w:pPr>
    </w:lvl>
    <w:lvl w:ilvl="3">
      <w:start w:val="1"/>
      <w:numFmt w:val="decimal"/>
      <w:lvlText w:val="%1.%2.%3.%4 "/>
      <w:lvlJc w:val="left"/>
      <w:pPr>
        <w:ind w:left="0" w:firstLine="283"/>
      </w:pPr>
    </w:lvl>
    <w:lvl w:ilvl="4">
      <w:start w:val="1"/>
      <w:numFmt w:val="decimal"/>
      <w:lvlText w:val="%1.%2.%3.%4.%5 "/>
      <w:lvlJc w:val="left"/>
      <w:pPr>
        <w:ind w:left="0" w:firstLine="283"/>
      </w:pPr>
    </w:lvl>
    <w:lvl w:ilvl="5">
      <w:start w:val="1"/>
      <w:numFmt w:val="decimal"/>
      <w:lvlText w:val="%1.%2.%3.%4.%5.%6 "/>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1763573"/>
    <w:multiLevelType w:val="hybridMultilevel"/>
    <w:tmpl w:val="60FE822E"/>
    <w:styleLink w:val="Liste31"/>
    <w:lvl w:ilvl="0" w:tplc="B5A4C542">
      <w:start w:val="1"/>
      <w:numFmt w:val="bullet"/>
      <w:pStyle w:val="Liste31"/>
      <w:lvlText w:val="☑"/>
      <w:lvlJc w:val="left"/>
      <w:pPr>
        <w:ind w:left="224" w:hanging="224"/>
      </w:pPr>
      <w:rPr>
        <w:rFonts w:ascii="OpenSymbol" w:hAnsi="OpenSymbol"/>
      </w:rPr>
    </w:lvl>
    <w:lvl w:ilvl="1" w:tplc="191826F4">
      <w:start w:val="1"/>
      <w:numFmt w:val="bullet"/>
      <w:lvlText w:val="□"/>
      <w:lvlJc w:val="left"/>
      <w:pPr>
        <w:ind w:left="448" w:hanging="224"/>
      </w:pPr>
      <w:rPr>
        <w:rFonts w:ascii="OpenSymbol" w:hAnsi="OpenSymbol"/>
      </w:rPr>
    </w:lvl>
    <w:lvl w:ilvl="2" w:tplc="BBFC48B8">
      <w:start w:val="1"/>
      <w:numFmt w:val="bullet"/>
      <w:lvlText w:val="☑"/>
      <w:lvlJc w:val="left"/>
      <w:pPr>
        <w:ind w:left="224" w:hanging="224"/>
      </w:pPr>
      <w:rPr>
        <w:rFonts w:ascii="OpenSymbol" w:hAnsi="OpenSymbol"/>
      </w:rPr>
    </w:lvl>
    <w:lvl w:ilvl="3" w:tplc="0FCE8FEE">
      <w:start w:val="1"/>
      <w:numFmt w:val="bullet"/>
      <w:lvlText w:val="□"/>
      <w:lvlJc w:val="left"/>
      <w:pPr>
        <w:ind w:left="448" w:hanging="224"/>
      </w:pPr>
      <w:rPr>
        <w:rFonts w:ascii="OpenSymbol" w:hAnsi="OpenSymbol"/>
      </w:rPr>
    </w:lvl>
    <w:lvl w:ilvl="4" w:tplc="29FC0320">
      <w:start w:val="1"/>
      <w:numFmt w:val="bullet"/>
      <w:lvlText w:val="☑"/>
      <w:lvlJc w:val="left"/>
      <w:pPr>
        <w:ind w:left="224" w:hanging="224"/>
      </w:pPr>
      <w:rPr>
        <w:rFonts w:ascii="OpenSymbol" w:hAnsi="OpenSymbol"/>
      </w:rPr>
    </w:lvl>
    <w:lvl w:ilvl="5" w:tplc="6226AB40">
      <w:start w:val="1"/>
      <w:numFmt w:val="bullet"/>
      <w:lvlText w:val="□"/>
      <w:lvlJc w:val="left"/>
      <w:pPr>
        <w:ind w:left="448" w:hanging="224"/>
      </w:pPr>
      <w:rPr>
        <w:rFonts w:ascii="OpenSymbol" w:hAnsi="OpenSymbol"/>
      </w:rPr>
    </w:lvl>
    <w:lvl w:ilvl="6" w:tplc="6B38B99E">
      <w:start w:val="1"/>
      <w:numFmt w:val="bullet"/>
      <w:lvlText w:val="☑"/>
      <w:lvlJc w:val="left"/>
      <w:pPr>
        <w:ind w:left="224" w:hanging="224"/>
      </w:pPr>
      <w:rPr>
        <w:rFonts w:ascii="OpenSymbol" w:hAnsi="OpenSymbol"/>
      </w:rPr>
    </w:lvl>
    <w:lvl w:ilvl="7" w:tplc="98822560">
      <w:start w:val="1"/>
      <w:numFmt w:val="bullet"/>
      <w:lvlText w:val="□"/>
      <w:lvlJc w:val="left"/>
      <w:pPr>
        <w:ind w:left="448" w:hanging="224"/>
      </w:pPr>
      <w:rPr>
        <w:rFonts w:ascii="OpenSymbol" w:hAnsi="OpenSymbol"/>
      </w:rPr>
    </w:lvl>
    <w:lvl w:ilvl="8" w:tplc="2334C50E">
      <w:start w:val="1"/>
      <w:numFmt w:val="bullet"/>
      <w:lvlText w:val="☑"/>
      <w:lvlJc w:val="left"/>
      <w:pPr>
        <w:ind w:left="224" w:hanging="224"/>
      </w:pPr>
      <w:rPr>
        <w:rFonts w:ascii="OpenSymbol" w:hAnsi="OpenSymbol"/>
      </w:rPr>
    </w:lvl>
  </w:abstractNum>
  <w:abstractNum w:abstractNumId="14" w15:restartNumberingAfterBreak="0">
    <w:nsid w:val="6C4E2C88"/>
    <w:multiLevelType w:val="hybridMultilevel"/>
    <w:tmpl w:val="45925F52"/>
    <w:styleLink w:val="Liste51"/>
    <w:lvl w:ilvl="0" w:tplc="2832717C">
      <w:start w:val="1"/>
      <w:numFmt w:val="bullet"/>
      <w:pStyle w:val="Liste51"/>
      <w:lvlText w:val="✗"/>
      <w:lvlJc w:val="left"/>
      <w:pPr>
        <w:ind w:left="227" w:hanging="227"/>
      </w:pPr>
      <w:rPr>
        <w:rFonts w:ascii="OpenSymbol" w:hAnsi="OpenSymbol"/>
      </w:rPr>
    </w:lvl>
    <w:lvl w:ilvl="1" w:tplc="016CEEC4">
      <w:start w:val="1"/>
      <w:numFmt w:val="bullet"/>
      <w:lvlText w:val="✗"/>
      <w:lvlJc w:val="left"/>
      <w:pPr>
        <w:ind w:left="454" w:hanging="227"/>
      </w:pPr>
      <w:rPr>
        <w:rFonts w:ascii="OpenSymbol" w:hAnsi="OpenSymbol"/>
      </w:rPr>
    </w:lvl>
    <w:lvl w:ilvl="2" w:tplc="8C30982A">
      <w:start w:val="1"/>
      <w:numFmt w:val="bullet"/>
      <w:lvlText w:val="✗"/>
      <w:lvlJc w:val="left"/>
      <w:pPr>
        <w:ind w:left="680" w:hanging="227"/>
      </w:pPr>
      <w:rPr>
        <w:rFonts w:ascii="OpenSymbol" w:hAnsi="OpenSymbol"/>
      </w:rPr>
    </w:lvl>
    <w:lvl w:ilvl="3" w:tplc="1A00F18E">
      <w:start w:val="1"/>
      <w:numFmt w:val="bullet"/>
      <w:lvlText w:val="✗"/>
      <w:lvlJc w:val="left"/>
      <w:pPr>
        <w:ind w:left="907" w:hanging="227"/>
      </w:pPr>
      <w:rPr>
        <w:rFonts w:ascii="OpenSymbol" w:hAnsi="OpenSymbol"/>
      </w:rPr>
    </w:lvl>
    <w:lvl w:ilvl="4" w:tplc="7F8CC15A">
      <w:start w:val="1"/>
      <w:numFmt w:val="bullet"/>
      <w:lvlText w:val="✗"/>
      <w:lvlJc w:val="left"/>
      <w:pPr>
        <w:ind w:left="1134" w:hanging="227"/>
      </w:pPr>
      <w:rPr>
        <w:rFonts w:ascii="OpenSymbol" w:hAnsi="OpenSymbol"/>
      </w:rPr>
    </w:lvl>
    <w:lvl w:ilvl="5" w:tplc="49B4D9A0">
      <w:start w:val="1"/>
      <w:numFmt w:val="bullet"/>
      <w:lvlText w:val="✗"/>
      <w:lvlJc w:val="left"/>
      <w:pPr>
        <w:ind w:left="1361" w:hanging="227"/>
      </w:pPr>
      <w:rPr>
        <w:rFonts w:ascii="OpenSymbol" w:hAnsi="OpenSymbol"/>
      </w:rPr>
    </w:lvl>
    <w:lvl w:ilvl="6" w:tplc="4FC24AA0">
      <w:start w:val="1"/>
      <w:numFmt w:val="bullet"/>
      <w:lvlText w:val="✗"/>
      <w:lvlJc w:val="left"/>
      <w:pPr>
        <w:ind w:left="1587" w:hanging="227"/>
      </w:pPr>
      <w:rPr>
        <w:rFonts w:ascii="OpenSymbol" w:hAnsi="OpenSymbol"/>
      </w:rPr>
    </w:lvl>
    <w:lvl w:ilvl="7" w:tplc="6F605720">
      <w:start w:val="1"/>
      <w:numFmt w:val="bullet"/>
      <w:lvlText w:val="✗"/>
      <w:lvlJc w:val="left"/>
      <w:pPr>
        <w:ind w:left="1814" w:hanging="227"/>
      </w:pPr>
      <w:rPr>
        <w:rFonts w:ascii="OpenSymbol" w:hAnsi="OpenSymbol"/>
      </w:rPr>
    </w:lvl>
    <w:lvl w:ilvl="8" w:tplc="FF529F1A">
      <w:start w:val="1"/>
      <w:numFmt w:val="bullet"/>
      <w:lvlText w:val="✗"/>
      <w:lvlJc w:val="left"/>
      <w:pPr>
        <w:ind w:left="2041" w:hanging="227"/>
      </w:pPr>
      <w:rPr>
        <w:rFonts w:ascii="OpenSymbol" w:hAnsi="OpenSymbol"/>
      </w:rPr>
    </w:lvl>
  </w:abstractNum>
  <w:abstractNum w:abstractNumId="15" w15:restartNumberingAfterBreak="0">
    <w:nsid w:val="74D432FD"/>
    <w:multiLevelType w:val="hybridMultilevel"/>
    <w:tmpl w:val="9BF2241C"/>
    <w:styleLink w:val="RTFNum4"/>
    <w:lvl w:ilvl="0" w:tplc="99F2590A">
      <w:start w:val="1"/>
      <w:numFmt w:val="bullet"/>
      <w:pStyle w:val="RTFNum4"/>
      <w:lvlText w:val=""/>
      <w:lvlJc w:val="left"/>
      <w:pPr>
        <w:ind w:left="720" w:hanging="360"/>
      </w:pPr>
      <w:rPr>
        <w:rFonts w:ascii="Wingdings" w:eastAsia="Wingdings" w:hAnsi="Wingdings" w:cs="Wingdings"/>
        <w:sz w:val="20"/>
        <w:szCs w:val="20"/>
      </w:rPr>
    </w:lvl>
    <w:lvl w:ilvl="1" w:tplc="4D460778">
      <w:start w:val="1"/>
      <w:numFmt w:val="bullet"/>
      <w:lvlText w:val="o"/>
      <w:lvlJc w:val="left"/>
      <w:pPr>
        <w:ind w:left="1800" w:hanging="360"/>
      </w:pPr>
      <w:rPr>
        <w:rFonts w:ascii="Courier New" w:eastAsia="Courier New" w:hAnsi="Courier New" w:cs="Courier New"/>
      </w:rPr>
    </w:lvl>
    <w:lvl w:ilvl="2" w:tplc="D10664F4">
      <w:start w:val="1"/>
      <w:numFmt w:val="bullet"/>
      <w:lvlText w:val=""/>
      <w:lvlJc w:val="left"/>
      <w:pPr>
        <w:ind w:left="2520" w:hanging="360"/>
      </w:pPr>
      <w:rPr>
        <w:rFonts w:ascii="Wingdings" w:eastAsia="Wingdings" w:hAnsi="Wingdings" w:cs="Wingdings"/>
      </w:rPr>
    </w:lvl>
    <w:lvl w:ilvl="3" w:tplc="7B76DF60">
      <w:start w:val="1"/>
      <w:numFmt w:val="bullet"/>
      <w:lvlText w:val=""/>
      <w:lvlJc w:val="left"/>
      <w:pPr>
        <w:ind w:left="3240" w:hanging="360"/>
      </w:pPr>
      <w:rPr>
        <w:rFonts w:ascii="Symbol" w:eastAsia="Symbol" w:hAnsi="Symbol" w:cs="Symbol"/>
      </w:rPr>
    </w:lvl>
    <w:lvl w:ilvl="4" w:tplc="164CCBD2">
      <w:start w:val="1"/>
      <w:numFmt w:val="bullet"/>
      <w:lvlText w:val="o"/>
      <w:lvlJc w:val="left"/>
      <w:pPr>
        <w:ind w:left="3960" w:hanging="360"/>
      </w:pPr>
      <w:rPr>
        <w:rFonts w:ascii="Courier New" w:eastAsia="Courier New" w:hAnsi="Courier New" w:cs="Courier New"/>
      </w:rPr>
    </w:lvl>
    <w:lvl w:ilvl="5" w:tplc="F61A0B34">
      <w:start w:val="1"/>
      <w:numFmt w:val="bullet"/>
      <w:lvlText w:val=""/>
      <w:lvlJc w:val="left"/>
      <w:pPr>
        <w:ind w:left="4680" w:hanging="360"/>
      </w:pPr>
      <w:rPr>
        <w:rFonts w:ascii="Wingdings" w:eastAsia="Wingdings" w:hAnsi="Wingdings" w:cs="Wingdings"/>
      </w:rPr>
    </w:lvl>
    <w:lvl w:ilvl="6" w:tplc="27D213BC">
      <w:start w:val="1"/>
      <w:numFmt w:val="bullet"/>
      <w:lvlText w:val=""/>
      <w:lvlJc w:val="left"/>
      <w:pPr>
        <w:ind w:left="5400" w:hanging="360"/>
      </w:pPr>
      <w:rPr>
        <w:rFonts w:ascii="Symbol" w:eastAsia="Symbol" w:hAnsi="Symbol" w:cs="Symbol"/>
      </w:rPr>
    </w:lvl>
    <w:lvl w:ilvl="7" w:tplc="56EAE138">
      <w:start w:val="1"/>
      <w:numFmt w:val="bullet"/>
      <w:lvlText w:val="o"/>
      <w:lvlJc w:val="left"/>
      <w:pPr>
        <w:ind w:left="6120" w:hanging="360"/>
      </w:pPr>
      <w:rPr>
        <w:rFonts w:ascii="Courier New" w:eastAsia="Courier New" w:hAnsi="Courier New" w:cs="Courier New"/>
      </w:rPr>
    </w:lvl>
    <w:lvl w:ilvl="8" w:tplc="BC9E8DA2">
      <w:start w:val="1"/>
      <w:numFmt w:val="bullet"/>
      <w:lvlText w:val=""/>
      <w:lvlJc w:val="left"/>
      <w:pPr>
        <w:ind w:left="6840" w:hanging="360"/>
      </w:pPr>
      <w:rPr>
        <w:rFonts w:ascii="Wingdings" w:eastAsia="Wingdings" w:hAnsi="Wingdings" w:cs="Wingdings"/>
      </w:rPr>
    </w:lvl>
  </w:abstractNum>
  <w:abstractNum w:abstractNumId="16" w15:restartNumberingAfterBreak="0">
    <w:nsid w:val="7CAD4AAE"/>
    <w:multiLevelType w:val="hybridMultilevel"/>
    <w:tmpl w:val="5ECC42E6"/>
    <w:styleLink w:val="Numbering2"/>
    <w:lvl w:ilvl="0" w:tplc="D1C62F02">
      <w:start w:val="1"/>
      <w:numFmt w:val="decimal"/>
      <w:pStyle w:val="Numbering2"/>
      <w:lvlText w:val="%1"/>
      <w:lvlJc w:val="left"/>
      <w:pPr>
        <w:ind w:left="283" w:hanging="283"/>
      </w:pPr>
    </w:lvl>
    <w:lvl w:ilvl="1" w:tplc="EB36F6B6">
      <w:start w:val="2"/>
      <w:numFmt w:val="decimal"/>
      <w:lvlText w:val="%2"/>
      <w:lvlJc w:val="left"/>
      <w:pPr>
        <w:ind w:left="566" w:hanging="283"/>
      </w:pPr>
    </w:lvl>
    <w:lvl w:ilvl="2" w:tplc="63F62FE0">
      <w:start w:val="3"/>
      <w:numFmt w:val="decimal"/>
      <w:lvlText w:val="%3"/>
      <w:lvlJc w:val="left"/>
      <w:pPr>
        <w:ind w:left="1133" w:hanging="567"/>
      </w:pPr>
    </w:lvl>
    <w:lvl w:ilvl="3" w:tplc="13E0E878">
      <w:start w:val="4"/>
      <w:numFmt w:val="decimal"/>
      <w:lvlText w:val="%4"/>
      <w:lvlJc w:val="left"/>
      <w:pPr>
        <w:ind w:left="1842" w:hanging="709"/>
      </w:pPr>
    </w:lvl>
    <w:lvl w:ilvl="4" w:tplc="F044EDAA">
      <w:start w:val="5"/>
      <w:numFmt w:val="decimal"/>
      <w:lvlText w:val="%5"/>
      <w:lvlJc w:val="left"/>
      <w:pPr>
        <w:ind w:left="2692" w:hanging="850"/>
      </w:pPr>
    </w:lvl>
    <w:lvl w:ilvl="5" w:tplc="1D780E9C">
      <w:start w:val="6"/>
      <w:numFmt w:val="decimal"/>
      <w:lvlText w:val="%6"/>
      <w:lvlJc w:val="left"/>
      <w:pPr>
        <w:ind w:left="3713" w:hanging="1021"/>
      </w:pPr>
    </w:lvl>
    <w:lvl w:ilvl="6" w:tplc="E22C5AD8">
      <w:start w:val="7"/>
      <w:numFmt w:val="decimal"/>
      <w:lvlText w:val="%7"/>
      <w:lvlJc w:val="left"/>
      <w:pPr>
        <w:ind w:left="5017" w:hanging="1304"/>
      </w:pPr>
    </w:lvl>
    <w:lvl w:ilvl="7" w:tplc="6B4263E8">
      <w:start w:val="8"/>
      <w:numFmt w:val="decimal"/>
      <w:lvlText w:val="%8"/>
      <w:lvlJc w:val="left"/>
      <w:pPr>
        <w:ind w:left="6491" w:hanging="1474"/>
      </w:pPr>
    </w:lvl>
    <w:lvl w:ilvl="8" w:tplc="4C561002">
      <w:start w:val="9"/>
      <w:numFmt w:val="decimal"/>
      <w:lvlText w:val="%9"/>
      <w:lvlJc w:val="left"/>
      <w:pPr>
        <w:ind w:left="8079" w:hanging="1588"/>
      </w:pPr>
    </w:lvl>
  </w:abstractNum>
  <w:num w:numId="1">
    <w:abstractNumId w:val="2"/>
  </w:num>
  <w:num w:numId="2">
    <w:abstractNumId w:val="11"/>
  </w:num>
  <w:num w:numId="3">
    <w:abstractNumId w:val="16"/>
  </w:num>
  <w:num w:numId="4">
    <w:abstractNumId w:val="0"/>
  </w:num>
  <w:num w:numId="5">
    <w:abstractNumId w:val="3"/>
  </w:num>
  <w:num w:numId="6">
    <w:abstractNumId w:val="5"/>
  </w:num>
  <w:num w:numId="7">
    <w:abstractNumId w:val="4"/>
  </w:num>
  <w:num w:numId="8">
    <w:abstractNumId w:val="8"/>
  </w:num>
  <w:num w:numId="9">
    <w:abstractNumId w:val="13"/>
  </w:num>
  <w:num w:numId="10">
    <w:abstractNumId w:val="10"/>
  </w:num>
  <w:num w:numId="11">
    <w:abstractNumId w:val="14"/>
  </w:num>
  <w:num w:numId="12">
    <w:abstractNumId w:val="7"/>
  </w:num>
  <w:num w:numId="13">
    <w:abstractNumId w:val="1"/>
  </w:num>
  <w:num w:numId="14">
    <w:abstractNumId w:val="15"/>
  </w:num>
  <w:num w:numId="15">
    <w:abstractNumId w:val="9"/>
  </w:num>
  <w:num w:numId="16">
    <w:abstractNumId w:val="5"/>
  </w:num>
  <w:num w:numId="17">
    <w:abstractNumId w:val="12"/>
  </w:num>
  <w:num w:numId="18">
    <w:abstractNumId w:val="5"/>
    <w:lvlOverride w:ilvl="0">
      <w:startOverride w:val="3"/>
    </w:lvlOverride>
    <w:lvlOverride w:ilvl="1">
      <w:startOverride w:val="1"/>
    </w:lvlOverride>
  </w:num>
  <w:num w:numId="19">
    <w:abstractNumId w:val="5"/>
    <w:lvlOverride w:ilvl="0">
      <w:startOverride w:val="4"/>
    </w:lvlOverride>
    <w:lvlOverride w:ilvl="1">
      <w:startOverride w:val="1"/>
    </w:lvlOverride>
  </w:num>
  <w:num w:numId="20">
    <w:abstractNumId w:val="5"/>
    <w:lvlOverride w:ilvl="0">
      <w:startOverride w:val="1"/>
    </w:lvlOverride>
    <w:lvlOverride w:ilvl="1">
      <w:startOverride w:val="2"/>
    </w:lvlOverride>
    <w:lvlOverride w:ilvl="2">
      <w:startOverride w:val="1"/>
    </w:lvlOverride>
  </w:num>
  <w:num w:numId="21">
    <w:abstractNumId w:val="5"/>
    <w:lvlOverride w:ilvl="0">
      <w:startOverride w:val="5"/>
    </w:lvlOverride>
    <w:lvlOverride w:ilvl="1">
      <w:startOverride w:val="1"/>
    </w:lvlOverride>
  </w:num>
  <w:num w:numId="22">
    <w:abstractNumId w:val="5"/>
    <w:lvlOverride w:ilvl="0">
      <w:startOverride w:val="1"/>
    </w:lvlOverride>
    <w:lvlOverride w:ilvl="1">
      <w:startOverride w:val="2"/>
    </w:lvlOverride>
    <w:lvlOverride w:ilvl="2">
      <w:startOverride w:val="1"/>
    </w:lvlOverride>
  </w:num>
  <w:num w:numId="23">
    <w:abstractNumId w:val="5"/>
    <w:lvlOverride w:ilvl="0">
      <w:startOverride w:val="1"/>
    </w:lvlOverride>
    <w:lvlOverride w:ilvl="1">
      <w:startOverride w:val="2"/>
    </w:lvlOverride>
    <w:lvlOverride w:ilvl="2">
      <w:startOverride w:val="1"/>
    </w:lvlOverride>
  </w:num>
  <w:num w:numId="24">
    <w:abstractNumId w:val="5"/>
    <w:lvlOverride w:ilvl="0">
      <w:startOverride w:val="1"/>
    </w:lvlOverride>
    <w:lvlOverride w:ilvl="1">
      <w:startOverride w:val="2"/>
    </w:lvlOverride>
    <w:lvlOverride w:ilvl="2">
      <w:startOverride w:val="1"/>
    </w:lvlOverride>
  </w:num>
  <w:num w:numId="25">
    <w:abstractNumId w:val="5"/>
    <w:lvlOverride w:ilvl="0">
      <w:startOverride w:val="6"/>
    </w:lvlOverride>
    <w:lvlOverride w:ilvl="1">
      <w:startOverride w:val="1"/>
    </w:lvlOverride>
  </w:num>
  <w:num w:numId="26">
    <w:abstractNumId w:val="5"/>
    <w:lvlOverride w:ilvl="0">
      <w:startOverride w:val="8"/>
    </w:lvlOverride>
    <w:lvlOverride w:ilvl="1">
      <w:startOverride w:val="1"/>
    </w:lvlOverride>
  </w:num>
  <w:num w:numId="27">
    <w:abstractNumId w:val="6"/>
  </w:num>
  <w:num w:numId="28">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03"/>
    <w:rsid w:val="000249EA"/>
    <w:rsid w:val="000408EA"/>
    <w:rsid w:val="0004492C"/>
    <w:rsid w:val="000D5CFF"/>
    <w:rsid w:val="00114C27"/>
    <w:rsid w:val="00137209"/>
    <w:rsid w:val="001532C7"/>
    <w:rsid w:val="001D680A"/>
    <w:rsid w:val="00262AEE"/>
    <w:rsid w:val="002853B8"/>
    <w:rsid w:val="00286BFD"/>
    <w:rsid w:val="00297A15"/>
    <w:rsid w:val="002B4287"/>
    <w:rsid w:val="002D0972"/>
    <w:rsid w:val="002D24C4"/>
    <w:rsid w:val="0039660B"/>
    <w:rsid w:val="003B352A"/>
    <w:rsid w:val="003E36BB"/>
    <w:rsid w:val="003F65ED"/>
    <w:rsid w:val="004242DC"/>
    <w:rsid w:val="00442D65"/>
    <w:rsid w:val="004575BE"/>
    <w:rsid w:val="004E5F22"/>
    <w:rsid w:val="00501192"/>
    <w:rsid w:val="00533642"/>
    <w:rsid w:val="00561CFE"/>
    <w:rsid w:val="00576E94"/>
    <w:rsid w:val="005A3514"/>
    <w:rsid w:val="005D3C08"/>
    <w:rsid w:val="0063742C"/>
    <w:rsid w:val="00645694"/>
    <w:rsid w:val="006A422C"/>
    <w:rsid w:val="006D3103"/>
    <w:rsid w:val="007C6A04"/>
    <w:rsid w:val="00853ED8"/>
    <w:rsid w:val="008601DD"/>
    <w:rsid w:val="00867B56"/>
    <w:rsid w:val="00875E64"/>
    <w:rsid w:val="00887466"/>
    <w:rsid w:val="00900533"/>
    <w:rsid w:val="00953094"/>
    <w:rsid w:val="00973774"/>
    <w:rsid w:val="00985127"/>
    <w:rsid w:val="009D11ED"/>
    <w:rsid w:val="009D6BF4"/>
    <w:rsid w:val="009E40C9"/>
    <w:rsid w:val="009F7867"/>
    <w:rsid w:val="00A103C2"/>
    <w:rsid w:val="00A56E57"/>
    <w:rsid w:val="00A81B1F"/>
    <w:rsid w:val="00A843DF"/>
    <w:rsid w:val="00AB055F"/>
    <w:rsid w:val="00AC5CD4"/>
    <w:rsid w:val="00AC7A05"/>
    <w:rsid w:val="00AD02CF"/>
    <w:rsid w:val="00AF5666"/>
    <w:rsid w:val="00B902A9"/>
    <w:rsid w:val="00B97EE5"/>
    <w:rsid w:val="00BA03FC"/>
    <w:rsid w:val="00BB425B"/>
    <w:rsid w:val="00BC2E25"/>
    <w:rsid w:val="00BF63DC"/>
    <w:rsid w:val="00C071CE"/>
    <w:rsid w:val="00C1225B"/>
    <w:rsid w:val="00C17C3C"/>
    <w:rsid w:val="00C52466"/>
    <w:rsid w:val="00C82494"/>
    <w:rsid w:val="00C85ED4"/>
    <w:rsid w:val="00C86D7B"/>
    <w:rsid w:val="00CC0521"/>
    <w:rsid w:val="00CE22DF"/>
    <w:rsid w:val="00D80F7C"/>
    <w:rsid w:val="00E059C1"/>
    <w:rsid w:val="00E63FA0"/>
    <w:rsid w:val="00E65FC3"/>
    <w:rsid w:val="00E73526"/>
    <w:rsid w:val="00E81223"/>
    <w:rsid w:val="00F269CB"/>
    <w:rsid w:val="00F47704"/>
    <w:rsid w:val="00FA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26C3"/>
  <w15:docId w15:val="{A3677B38-4E60-427C-AA49-A2B090C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 w:val="24"/>
        <w:szCs w:val="24"/>
        <w:lang w:val="fr-FR" w:eastAsia="ja-JP" w:bidi="fa-IR"/>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before="120"/>
      <w:jc w:val="both"/>
    </w:pPr>
    <w:rPr>
      <w:rFonts w:ascii="Arial" w:hAnsi="Arial"/>
      <w:sz w:val="20"/>
    </w:rPr>
  </w:style>
  <w:style w:type="paragraph" w:styleId="Titre1">
    <w:name w:val="heading 1"/>
    <w:basedOn w:val="Standard"/>
    <w:next w:val="Standard"/>
    <w:link w:val="Titre1Car"/>
    <w:uiPriority w:val="9"/>
    <w:qFormat/>
    <w:pPr>
      <w:keepNext/>
      <w:numPr>
        <w:numId w:val="1"/>
      </w:numPr>
      <w:spacing w:before="360"/>
      <w:ind w:left="1701" w:hanging="1701"/>
      <w:outlineLvl w:val="0"/>
    </w:pPr>
    <w:rPr>
      <w:b/>
      <w:color w:val="666699"/>
      <w:sz w:val="28"/>
      <w:szCs w:val="36"/>
    </w:rPr>
  </w:style>
  <w:style w:type="paragraph" w:styleId="Titre2">
    <w:name w:val="heading 2"/>
    <w:basedOn w:val="Standard"/>
    <w:next w:val="Standard"/>
    <w:link w:val="Titre2Car"/>
    <w:uiPriority w:val="9"/>
    <w:unhideWhenUsed/>
    <w:qFormat/>
    <w:rsid w:val="00E63FA0"/>
    <w:pPr>
      <w:keepNext/>
      <w:numPr>
        <w:ilvl w:val="1"/>
        <w:numId w:val="1"/>
      </w:numPr>
      <w:spacing w:before="240" w:after="240"/>
      <w:ind w:left="1701" w:hanging="1701"/>
      <w:outlineLvl w:val="1"/>
    </w:pPr>
    <w:rPr>
      <w:b/>
      <w:bCs/>
      <w:iCs/>
      <w:color w:val="666699"/>
      <w:sz w:val="22"/>
      <w:szCs w:val="28"/>
      <w:u w:val="single"/>
    </w:rPr>
  </w:style>
  <w:style w:type="paragraph" w:styleId="Titre3">
    <w:name w:val="heading 3"/>
    <w:basedOn w:val="Standard"/>
    <w:next w:val="Standard"/>
    <w:link w:val="Titre3Car"/>
    <w:uiPriority w:val="9"/>
    <w:unhideWhenUsed/>
    <w:qFormat/>
    <w:pPr>
      <w:keepNext/>
      <w:numPr>
        <w:ilvl w:val="2"/>
        <w:numId w:val="1"/>
      </w:numPr>
      <w:spacing w:before="240"/>
      <w:ind w:left="1701" w:hanging="1701"/>
      <w:outlineLvl w:val="2"/>
    </w:pPr>
    <w:rPr>
      <w:bCs/>
      <w:color w:val="666699"/>
      <w:sz w:val="26"/>
      <w:szCs w:val="26"/>
      <w:u w:val="single"/>
    </w:rPr>
  </w:style>
  <w:style w:type="paragraph" w:styleId="Titre4">
    <w:name w:val="heading 4"/>
    <w:basedOn w:val="Standard"/>
    <w:next w:val="Normal"/>
    <w:link w:val="Titre4Car"/>
    <w:uiPriority w:val="9"/>
    <w:semiHidden/>
    <w:unhideWhenUsed/>
    <w:qFormat/>
    <w:pPr>
      <w:keepNext/>
      <w:keepLines/>
      <w:numPr>
        <w:ilvl w:val="3"/>
        <w:numId w:val="1"/>
      </w:numPr>
      <w:spacing w:before="240"/>
      <w:ind w:left="1701" w:hanging="1701"/>
      <w:outlineLvl w:val="3"/>
    </w:pPr>
    <w:rPr>
      <w:bCs/>
      <w:iCs/>
      <w:color w:val="666699"/>
    </w:rPr>
  </w:style>
  <w:style w:type="paragraph" w:styleId="Titre5">
    <w:name w:val="heading 5"/>
    <w:basedOn w:val="Standard"/>
    <w:next w:val="Normal"/>
    <w:link w:val="Titre5Car"/>
    <w:uiPriority w:val="9"/>
    <w:semiHidden/>
    <w:unhideWhenUsed/>
    <w:qFormat/>
    <w:pPr>
      <w:keepNext/>
      <w:keepLines/>
      <w:numPr>
        <w:ilvl w:val="4"/>
        <w:numId w:val="1"/>
      </w:numPr>
      <w:spacing w:before="283" w:after="57"/>
      <w:outlineLvl w:val="4"/>
    </w:pPr>
    <w:rPr>
      <w:b/>
      <w:bCs/>
      <w:sz w:val="22"/>
    </w:rPr>
  </w:style>
  <w:style w:type="paragraph" w:styleId="Titre6">
    <w:name w:val="heading 6"/>
    <w:basedOn w:val="Heading"/>
    <w:next w:val="Normal"/>
    <w:link w:val="Titre6Car"/>
    <w:uiPriority w:val="9"/>
    <w:semiHidden/>
    <w:unhideWhenUsed/>
    <w:qFormat/>
    <w:pPr>
      <w:numPr>
        <w:ilvl w:val="5"/>
        <w:numId w:val="1"/>
      </w:numPr>
      <w:pBdr>
        <w:top w:val="none" w:sz="0" w:space="0" w:color="auto"/>
        <w:left w:val="none" w:sz="0" w:space="0" w:color="auto"/>
        <w:bottom w:val="none" w:sz="0" w:space="0" w:color="auto"/>
        <w:right w:val="none" w:sz="0" w:space="0" w:color="auto"/>
      </w:pBdr>
      <w:spacing w:before="283" w:after="283"/>
      <w:jc w:val="both"/>
      <w:outlineLvl w:val="5"/>
    </w:pPr>
    <w:rPr>
      <w:bCs/>
      <w:sz w:val="22"/>
    </w:rPr>
  </w:style>
  <w:style w:type="paragraph" w:styleId="Titre7">
    <w:name w:val="heading 7"/>
    <w:basedOn w:val="Heading"/>
    <w:next w:val="Normal"/>
    <w:link w:val="Titre7Car"/>
    <w:pPr>
      <w:numPr>
        <w:ilvl w:val="6"/>
        <w:numId w:val="1"/>
      </w:numPr>
      <w:pBdr>
        <w:top w:val="none" w:sz="0" w:space="0" w:color="auto"/>
        <w:left w:val="none" w:sz="0" w:space="0" w:color="auto"/>
        <w:bottom w:val="none" w:sz="0" w:space="0" w:color="auto"/>
        <w:right w:val="none" w:sz="0" w:space="0" w:color="auto"/>
      </w:pBdr>
      <w:spacing w:before="283" w:after="57"/>
      <w:jc w:val="both"/>
      <w:outlineLvl w:val="6"/>
    </w:pPr>
    <w:rPr>
      <w:bCs/>
      <w:sz w:val="22"/>
    </w:rPr>
  </w:style>
  <w:style w:type="paragraph" w:styleId="Titre8">
    <w:name w:val="heading 8"/>
    <w:basedOn w:val="Heading"/>
    <w:next w:val="Normal"/>
    <w:link w:val="Titre8Car"/>
    <w:pPr>
      <w:numPr>
        <w:ilvl w:val="7"/>
        <w:numId w:val="1"/>
      </w:numPr>
      <w:pBdr>
        <w:top w:val="none" w:sz="0" w:space="0" w:color="auto"/>
        <w:left w:val="none" w:sz="0" w:space="0" w:color="auto"/>
        <w:bottom w:val="none" w:sz="0" w:space="0" w:color="auto"/>
        <w:right w:val="none" w:sz="0" w:space="0" w:color="auto"/>
      </w:pBdr>
      <w:spacing w:before="283" w:after="57"/>
      <w:jc w:val="both"/>
      <w:outlineLvl w:val="7"/>
    </w:pPr>
    <w:rPr>
      <w:bCs/>
      <w:sz w:val="21"/>
    </w:rPr>
  </w:style>
  <w:style w:type="paragraph" w:styleId="Titre9">
    <w:name w:val="heading 9"/>
    <w:basedOn w:val="Heading"/>
    <w:next w:val="Normal"/>
    <w:link w:val="Titre9Car"/>
    <w:pPr>
      <w:numPr>
        <w:ilvl w:val="8"/>
        <w:numId w:val="1"/>
      </w:numPr>
      <w:pBdr>
        <w:top w:val="none" w:sz="0" w:space="0" w:color="auto"/>
        <w:left w:val="none" w:sz="0" w:space="0" w:color="auto"/>
        <w:bottom w:val="none" w:sz="0" w:space="0" w:color="auto"/>
        <w:right w:val="none" w:sz="0" w:space="0" w:color="auto"/>
      </w:pBdr>
      <w:spacing w:before="283" w:after="57"/>
      <w:jc w:val="both"/>
      <w:outlineLvl w:val="8"/>
    </w:pPr>
    <w:rPr>
      <w:bCs/>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hAnsi="Arial"/>
      <w:b/>
      <w:color w:val="666699"/>
      <w:sz w:val="28"/>
      <w:szCs w:val="36"/>
    </w:rPr>
  </w:style>
  <w:style w:type="character" w:customStyle="1" w:styleId="Titre2Car">
    <w:name w:val="Titre 2 Car"/>
    <w:basedOn w:val="Policepardfaut"/>
    <w:link w:val="Titre2"/>
    <w:uiPriority w:val="9"/>
    <w:rsid w:val="00E63FA0"/>
    <w:rPr>
      <w:rFonts w:ascii="Arial" w:hAnsi="Arial"/>
      <w:b/>
      <w:bCs/>
      <w:iCs/>
      <w:color w:val="666699"/>
      <w:sz w:val="22"/>
      <w:szCs w:val="28"/>
      <w:u w:val="single"/>
    </w:rPr>
  </w:style>
  <w:style w:type="character" w:customStyle="1" w:styleId="Titre3Car">
    <w:name w:val="Titre 3 Car"/>
    <w:basedOn w:val="Policepardfaut"/>
    <w:link w:val="Titre3"/>
    <w:uiPriority w:val="9"/>
    <w:rPr>
      <w:rFonts w:ascii="Arial" w:hAnsi="Arial"/>
      <w:bCs/>
      <w:color w:val="666699"/>
      <w:sz w:val="26"/>
      <w:szCs w:val="26"/>
      <w:u w:val="single"/>
    </w:rPr>
  </w:style>
  <w:style w:type="character" w:customStyle="1" w:styleId="Titre4Car">
    <w:name w:val="Titre 4 Car"/>
    <w:basedOn w:val="Policepardfaut"/>
    <w:link w:val="Titre4"/>
    <w:uiPriority w:val="9"/>
    <w:semiHidden/>
    <w:rPr>
      <w:rFonts w:ascii="Arial" w:hAnsi="Arial"/>
      <w:bCs/>
      <w:iCs/>
      <w:color w:val="666699"/>
      <w:sz w:val="20"/>
    </w:rPr>
  </w:style>
  <w:style w:type="character" w:customStyle="1" w:styleId="Titre5Car">
    <w:name w:val="Titre 5 Car"/>
    <w:basedOn w:val="Policepardfaut"/>
    <w:link w:val="Titre5"/>
    <w:uiPriority w:val="9"/>
    <w:semiHidden/>
    <w:rPr>
      <w:rFonts w:ascii="Arial" w:hAnsi="Arial"/>
      <w:b/>
      <w:bCs/>
      <w:sz w:val="22"/>
    </w:rPr>
  </w:style>
  <w:style w:type="character" w:customStyle="1" w:styleId="Titre6Car">
    <w:name w:val="Titre 6 Car"/>
    <w:basedOn w:val="Policepardfaut"/>
    <w:link w:val="Titre6"/>
    <w:uiPriority w:val="9"/>
    <w:semiHidden/>
    <w:rPr>
      <w:rFonts w:ascii="Arial" w:hAnsi="Arial"/>
      <w:b/>
      <w:bCs/>
      <w:sz w:val="22"/>
      <w:szCs w:val="28"/>
    </w:rPr>
  </w:style>
  <w:style w:type="character" w:customStyle="1" w:styleId="Titre7Car">
    <w:name w:val="Titre 7 Car"/>
    <w:basedOn w:val="Policepardfaut"/>
    <w:link w:val="Titre7"/>
    <w:rPr>
      <w:rFonts w:ascii="Arial" w:hAnsi="Arial"/>
      <w:b/>
      <w:bCs/>
      <w:sz w:val="22"/>
      <w:szCs w:val="28"/>
    </w:rPr>
  </w:style>
  <w:style w:type="character" w:customStyle="1" w:styleId="Titre8Car">
    <w:name w:val="Titre 8 Car"/>
    <w:basedOn w:val="Policepardfaut"/>
    <w:link w:val="Titre8"/>
    <w:rPr>
      <w:rFonts w:ascii="Arial" w:hAnsi="Arial"/>
      <w:b/>
      <w:bCs/>
      <w:sz w:val="21"/>
      <w:szCs w:val="28"/>
    </w:rPr>
  </w:style>
  <w:style w:type="character" w:customStyle="1" w:styleId="Titre9Car">
    <w:name w:val="Titre 9 Car"/>
    <w:basedOn w:val="Policepardfaut"/>
    <w:link w:val="Titre9"/>
    <w:rPr>
      <w:rFonts w:ascii="Arial" w:hAnsi="Arial"/>
      <w:b/>
      <w:bCs/>
      <w:sz w:val="21"/>
      <w:szCs w:val="28"/>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character" w:customStyle="1" w:styleId="PieddepageCar">
    <w:name w:val="Pied de page Car"/>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pPr>
      <w:tabs>
        <w:tab w:val="right" w:leader="dot" w:pos="9128"/>
      </w:tabs>
      <w:ind w:left="709"/>
    </w:pPr>
    <w:rPr>
      <w:sz w:val="16"/>
    </w:rPr>
  </w:style>
  <w:style w:type="paragraph" w:styleId="TM5">
    <w:name w:val="toc 5"/>
    <w:pPr>
      <w:tabs>
        <w:tab w:val="right" w:leader="dot" w:pos="9015"/>
      </w:tabs>
      <w:ind w:left="851"/>
    </w:pPr>
    <w:rPr>
      <w:sz w:val="16"/>
    </w:rPr>
  </w:style>
  <w:style w:type="paragraph" w:styleId="TM6">
    <w:name w:val="toc 6"/>
    <w:pPr>
      <w:tabs>
        <w:tab w:val="right" w:leader="dot" w:pos="9015"/>
      </w:tabs>
      <w:ind w:left="880"/>
    </w:pPr>
    <w:rPr>
      <w:sz w:val="14"/>
    </w:rPr>
  </w:style>
  <w:style w:type="paragraph" w:styleId="TM7">
    <w:name w:val="toc 7"/>
    <w:pPr>
      <w:tabs>
        <w:tab w:val="right" w:leader="dot" w:pos="9015"/>
      </w:tabs>
      <w:ind w:left="900"/>
    </w:pPr>
    <w:rPr>
      <w:sz w:val="14"/>
    </w:rPr>
  </w:style>
  <w:style w:type="paragraph" w:styleId="TM8">
    <w:name w:val="toc 8"/>
    <w:pPr>
      <w:tabs>
        <w:tab w:val="right" w:leader="dot" w:pos="9015"/>
      </w:tabs>
      <w:ind w:left="910"/>
    </w:pPr>
    <w:rPr>
      <w:sz w:val="14"/>
    </w:rPr>
  </w:style>
  <w:style w:type="paragraph" w:styleId="TM9">
    <w:name w:val="toc 9"/>
    <w:pPr>
      <w:tabs>
        <w:tab w:val="right" w:leader="dot" w:pos="9015"/>
      </w:tabs>
      <w:ind w:left="920"/>
    </w:pPr>
    <w:rPr>
      <w:sz w:val="14"/>
    </w:rPr>
  </w:style>
  <w:style w:type="numbering" w:customStyle="1" w:styleId="Outline">
    <w:name w:val="Outline"/>
    <w:basedOn w:val="Aucuneliste"/>
    <w:pPr>
      <w:numPr>
        <w:numId w:val="1"/>
      </w:numPr>
    </w:pPr>
  </w:style>
  <w:style w:type="paragraph" w:customStyle="1" w:styleId="Standard">
    <w:name w:val="Standard"/>
    <w:link w:val="StandardCar"/>
    <w:pPr>
      <w:widowControl/>
      <w:spacing w:before="120"/>
      <w:jc w:val="both"/>
    </w:pPr>
    <w:rPr>
      <w:rFonts w:ascii="Arial" w:hAnsi="Arial"/>
      <w:sz w:val="20"/>
    </w:rPr>
  </w:style>
  <w:style w:type="paragraph" w:customStyle="1" w:styleId="Heading">
    <w:name w:val="Heading"/>
    <w:basedOn w:val="Standard"/>
    <w:next w:val="Normal"/>
    <w:pPr>
      <w:keepNext/>
      <w:pBdr>
        <w:top w:val="single" w:sz="18" w:space="1" w:color="666666"/>
        <w:left w:val="single" w:sz="18" w:space="1" w:color="666666"/>
        <w:bottom w:val="single" w:sz="18" w:space="1" w:color="666666"/>
        <w:right w:val="single" w:sz="18" w:space="1" w:color="666666"/>
      </w:pBdr>
      <w:spacing w:before="567" w:after="567"/>
      <w:jc w:val="center"/>
    </w:pPr>
    <w:rPr>
      <w:b/>
      <w:sz w:val="32"/>
      <w:szCs w:val="28"/>
    </w:rPr>
  </w:style>
  <w:style w:type="paragraph" w:styleId="TM1">
    <w:name w:val="toc 1"/>
    <w:uiPriority w:val="39"/>
    <w:pPr>
      <w:tabs>
        <w:tab w:val="right" w:leader="dot" w:pos="9637"/>
      </w:tabs>
      <w:spacing w:after="120"/>
    </w:pPr>
    <w:rPr>
      <w:rFonts w:ascii="Arial Gras" w:hAnsi="Arial Gras"/>
      <w:b/>
      <w:smallCaps/>
      <w:sz w:val="18"/>
    </w:rPr>
  </w:style>
  <w:style w:type="paragraph" w:styleId="Liste">
    <w:name w:val="List"/>
    <w:basedOn w:val="Standard"/>
    <w:pPr>
      <w:numPr>
        <w:numId w:val="15"/>
      </w:numPr>
    </w:pPr>
  </w:style>
  <w:style w:type="paragraph" w:styleId="Lgende">
    <w:name w:val="caption"/>
    <w:basedOn w:val="Standard"/>
    <w:pPr>
      <w:spacing w:after="120"/>
    </w:pPr>
    <w:rPr>
      <w:i/>
      <w:iCs/>
    </w:rPr>
  </w:style>
  <w:style w:type="paragraph" w:customStyle="1" w:styleId="Index">
    <w:name w:val="Index"/>
    <w:basedOn w:val="Standard"/>
  </w:style>
  <w:style w:type="paragraph" w:customStyle="1" w:styleId="TableContents">
    <w:name w:val="Table Contents"/>
    <w:basedOn w:val="Standard"/>
    <w:rPr>
      <w:sz w:val="17"/>
    </w:rPr>
  </w:style>
  <w:style w:type="paragraph" w:customStyle="1" w:styleId="TableHeading">
    <w:name w:val="Table Heading"/>
    <w:basedOn w:val="TableContents"/>
    <w:pPr>
      <w:jc w:val="center"/>
    </w:pPr>
    <w:rPr>
      <w:b/>
      <w:bCs/>
    </w:rPr>
  </w:style>
  <w:style w:type="paragraph" w:styleId="En-tte">
    <w:name w:val="header"/>
    <w:basedOn w:val="Standard"/>
    <w:link w:val="En-tteCar"/>
    <w:uiPriority w:val="99"/>
    <w:pPr>
      <w:tabs>
        <w:tab w:val="center" w:pos="4818"/>
        <w:tab w:val="right" w:pos="9637"/>
      </w:tabs>
    </w:pPr>
  </w:style>
  <w:style w:type="paragraph" w:styleId="TM2">
    <w:name w:val="toc 2"/>
    <w:uiPriority w:val="39"/>
    <w:pPr>
      <w:ind w:left="238"/>
    </w:pPr>
    <w:rPr>
      <w:sz w:val="18"/>
    </w:rPr>
  </w:style>
  <w:style w:type="paragraph" w:customStyle="1" w:styleId="ContentsHeading">
    <w:name w:val="Contents Heading"/>
    <w:basedOn w:val="Heading"/>
    <w:pPr>
      <w:pageBreakBefore/>
      <w:spacing w:before="0" w:after="283"/>
    </w:pPr>
    <w:rPr>
      <w:bCs/>
      <w:szCs w:val="32"/>
    </w:rPr>
  </w:style>
  <w:style w:type="paragraph" w:customStyle="1" w:styleId="Contents1">
    <w:name w:val="Contents 1"/>
    <w:basedOn w:val="Index"/>
    <w:pPr>
      <w:tabs>
        <w:tab w:val="right" w:leader="dot" w:pos="9637"/>
      </w:tabs>
      <w:spacing w:after="120"/>
    </w:pPr>
    <w:rPr>
      <w:rFonts w:ascii="Arial Gras" w:hAnsi="Arial Gras"/>
      <w:b/>
      <w:smallCaps/>
      <w:sz w:val="18"/>
    </w:rPr>
  </w:style>
  <w:style w:type="paragraph" w:customStyle="1" w:styleId="Contents2">
    <w:name w:val="Contents 2"/>
    <w:basedOn w:val="Index"/>
    <w:pPr>
      <w:spacing w:before="0"/>
      <w:ind w:left="238"/>
    </w:pPr>
    <w:rPr>
      <w:sz w:val="18"/>
    </w:rPr>
  </w:style>
  <w:style w:type="paragraph" w:customStyle="1" w:styleId="Contents3">
    <w:name w:val="Contents 3"/>
    <w:basedOn w:val="Index"/>
    <w:pPr>
      <w:tabs>
        <w:tab w:val="right" w:leader="dot" w:pos="9241"/>
      </w:tabs>
      <w:spacing w:before="0"/>
      <w:ind w:left="482"/>
    </w:pPr>
    <w:rPr>
      <w:sz w:val="16"/>
    </w:rPr>
  </w:style>
  <w:style w:type="paragraph" w:customStyle="1" w:styleId="Contents4">
    <w:name w:val="Contents 4"/>
    <w:basedOn w:val="Index"/>
    <w:pPr>
      <w:tabs>
        <w:tab w:val="right" w:leader="dot" w:pos="9128"/>
      </w:tabs>
      <w:spacing w:before="0"/>
      <w:ind w:left="709"/>
    </w:pPr>
    <w:rPr>
      <w:sz w:val="16"/>
    </w:rPr>
  </w:style>
  <w:style w:type="paragraph" w:customStyle="1" w:styleId="Contents5">
    <w:name w:val="Contents 5"/>
    <w:basedOn w:val="Index"/>
    <w:pPr>
      <w:tabs>
        <w:tab w:val="right" w:leader="dot" w:pos="9015"/>
      </w:tabs>
      <w:spacing w:before="0"/>
      <w:ind w:left="851"/>
    </w:pPr>
    <w:rPr>
      <w:sz w:val="16"/>
    </w:rPr>
  </w:style>
  <w:style w:type="character" w:styleId="Lienhypertexte">
    <w:name w:val="Hyperlink"/>
    <w:basedOn w:val="Policepardfaut"/>
    <w:uiPriority w:val="99"/>
    <w:unhideWhenUsed/>
    <w:rPr>
      <w:color w:val="0563C1" w:themeColor="hyperlink"/>
      <w:u w:val="single"/>
    </w:rPr>
  </w:style>
  <w:style w:type="paragraph" w:styleId="Pieddepage">
    <w:name w:val="footer"/>
    <w:basedOn w:val="Standard"/>
    <w:link w:val="PieddepageCar"/>
    <w:pPr>
      <w:pBdr>
        <w:top w:val="single" w:sz="2" w:space="0" w:color="000000"/>
        <w:left w:val="single" w:sz="2" w:space="0" w:color="000000"/>
        <w:bottom w:val="single" w:sz="2" w:space="0" w:color="000000"/>
        <w:right w:val="single" w:sz="2" w:space="0" w:color="000000"/>
      </w:pBdr>
      <w:tabs>
        <w:tab w:val="center" w:pos="4818"/>
        <w:tab w:val="right" w:pos="9637"/>
      </w:tabs>
    </w:pPr>
    <w:rPr>
      <w:sz w:val="18"/>
    </w:rPr>
  </w:style>
  <w:style w:type="paragraph" w:customStyle="1" w:styleId="Heading10">
    <w:name w:val="Heading 10"/>
    <w:basedOn w:val="Heading"/>
    <w:next w:val="Normal"/>
    <w:rPr>
      <w:bCs/>
    </w:rPr>
  </w:style>
  <w:style w:type="paragraph" w:customStyle="1" w:styleId="Table">
    <w:name w:val="Table"/>
    <w:basedOn w:val="Lgende"/>
    <w:rPr>
      <w:i w:val="0"/>
      <w:sz w:val="17"/>
    </w:rPr>
  </w:style>
  <w:style w:type="numbering" w:customStyle="1" w:styleId="Numbering11">
    <w:name w:val="Numbering 1_1"/>
    <w:basedOn w:val="Aucuneliste"/>
    <w:pPr>
      <w:numPr>
        <w:numId w:val="2"/>
      </w:numPr>
    </w:pPr>
  </w:style>
  <w:style w:type="numbering" w:customStyle="1" w:styleId="Numbering2">
    <w:name w:val="Numbering 2"/>
    <w:basedOn w:val="Aucuneliste"/>
    <w:pPr>
      <w:numPr>
        <w:numId w:val="3"/>
      </w:numPr>
    </w:pPr>
  </w:style>
  <w:style w:type="numbering" w:customStyle="1" w:styleId="Numbering3">
    <w:name w:val="Numbering 3"/>
    <w:basedOn w:val="Aucuneliste"/>
    <w:pPr>
      <w:numPr>
        <w:numId w:val="4"/>
      </w:numPr>
    </w:pPr>
  </w:style>
  <w:style w:type="numbering" w:customStyle="1" w:styleId="Numbering4">
    <w:name w:val="Numbering 4"/>
    <w:basedOn w:val="Aucuneliste"/>
    <w:pPr>
      <w:numPr>
        <w:numId w:val="5"/>
      </w:numPr>
    </w:pPr>
  </w:style>
  <w:style w:type="numbering" w:customStyle="1" w:styleId="Numbering5">
    <w:name w:val="Numbering 5"/>
    <w:basedOn w:val="Aucuneliste"/>
    <w:pPr>
      <w:numPr>
        <w:numId w:val="6"/>
      </w:numPr>
    </w:pPr>
  </w:style>
  <w:style w:type="numbering" w:customStyle="1" w:styleId="List1">
    <w:name w:val="List 1"/>
    <w:basedOn w:val="Aucuneliste"/>
    <w:pPr>
      <w:numPr>
        <w:numId w:val="7"/>
      </w:numPr>
    </w:pPr>
  </w:style>
  <w:style w:type="numbering" w:customStyle="1" w:styleId="Liste21">
    <w:name w:val="Liste 21"/>
    <w:basedOn w:val="Aucuneliste"/>
    <w:pPr>
      <w:numPr>
        <w:numId w:val="8"/>
      </w:numPr>
    </w:pPr>
  </w:style>
  <w:style w:type="numbering" w:customStyle="1" w:styleId="Liste31">
    <w:name w:val="Liste 31"/>
    <w:basedOn w:val="Aucuneliste"/>
    <w:pPr>
      <w:numPr>
        <w:numId w:val="9"/>
      </w:numPr>
    </w:pPr>
  </w:style>
  <w:style w:type="numbering" w:customStyle="1" w:styleId="Liste41">
    <w:name w:val="Liste 41"/>
    <w:basedOn w:val="Aucuneliste"/>
    <w:pPr>
      <w:numPr>
        <w:numId w:val="10"/>
      </w:numPr>
    </w:pPr>
  </w:style>
  <w:style w:type="numbering" w:customStyle="1" w:styleId="Liste51">
    <w:name w:val="Liste 51"/>
    <w:basedOn w:val="Aucuneliste"/>
    <w:pPr>
      <w:numPr>
        <w:numId w:val="11"/>
      </w:numPr>
    </w:pPr>
  </w:style>
  <w:style w:type="numbering" w:customStyle="1" w:styleId="RTFNum2">
    <w:name w:val="RTF_Num 2"/>
    <w:basedOn w:val="Aucuneliste"/>
    <w:pPr>
      <w:numPr>
        <w:numId w:val="12"/>
      </w:numPr>
    </w:pPr>
  </w:style>
  <w:style w:type="numbering" w:customStyle="1" w:styleId="RTFNum3">
    <w:name w:val="RTF_Num 3"/>
    <w:basedOn w:val="Aucuneliste"/>
    <w:pPr>
      <w:numPr>
        <w:numId w:val="13"/>
      </w:numPr>
    </w:pPr>
  </w:style>
  <w:style w:type="numbering" w:customStyle="1" w:styleId="RTFNum4">
    <w:name w:val="RTF_Num 4"/>
    <w:basedOn w:val="Aucuneliste"/>
    <w:pPr>
      <w:numPr>
        <w:numId w:val="14"/>
      </w:numPr>
    </w:pPr>
  </w:style>
  <w:style w:type="paragraph" w:styleId="En-ttedetabledesmatires">
    <w:name w:val="TOC Heading"/>
    <w:basedOn w:val="Titre1"/>
    <w:next w:val="Normal"/>
    <w:uiPriority w:val="39"/>
    <w:unhideWhenUsed/>
    <w:qFormat/>
    <w:pPr>
      <w:keepLines/>
      <w:numPr>
        <w:numId w:val="0"/>
      </w:numPr>
      <w:spacing w:before="240" w:line="259" w:lineRule="auto"/>
      <w:jc w:val="left"/>
      <w:outlineLvl w:val="9"/>
    </w:pPr>
    <w:rPr>
      <w:rFonts w:ascii="Calibri Light" w:eastAsia="Calibri Light" w:hAnsi="Calibri Light" w:cs="Calibri Light"/>
      <w:b w:val="0"/>
      <w:color w:val="2F5496" w:themeColor="accent1" w:themeShade="BF"/>
      <w:sz w:val="32"/>
      <w:szCs w:val="32"/>
      <w:lang w:eastAsia="fr-FR" w:bidi="ar-SA"/>
    </w:rPr>
  </w:style>
  <w:style w:type="paragraph" w:styleId="TM3">
    <w:name w:val="toc 3"/>
    <w:uiPriority w:val="39"/>
    <w:pPr>
      <w:tabs>
        <w:tab w:val="right" w:leader="dot" w:pos="9241"/>
      </w:tabs>
      <w:ind w:left="482"/>
    </w:pPr>
    <w:rPr>
      <w:sz w:val="16"/>
    </w:rPr>
  </w:style>
  <w:style w:type="character" w:customStyle="1" w:styleId="StandardCar">
    <w:name w:val="Standard Car"/>
    <w:basedOn w:val="Policepardfaut"/>
    <w:link w:val="Standard"/>
    <w:rPr>
      <w:rFonts w:ascii="Arial" w:hAnsi="Arial"/>
      <w:sz w:val="20"/>
    </w:rPr>
  </w:style>
  <w:style w:type="paragraph" w:customStyle="1" w:styleId="Titre10">
    <w:name w:val="Titre1"/>
    <w:pPr>
      <w:widowControl/>
      <w:shd w:val="clear" w:color="auto" w:fill="FFFFFF"/>
      <w:jc w:val="center"/>
    </w:pPr>
    <w:rPr>
      <w:rFonts w:ascii="Arial" w:eastAsia="simsun, 宋体" w:hAnsi="Arial" w:cs="Times New Roman"/>
      <w:b/>
      <w:sz w:val="40"/>
      <w:lang w:eastAsia="zh-CN" w:bidi="ar-SA"/>
    </w:rPr>
  </w:style>
  <w:style w:type="numbering" w:customStyle="1" w:styleId="811">
    <w:name w:val="811"/>
    <w:pPr>
      <w:numPr>
        <w:numId w:val="17"/>
      </w:numPr>
    </w:pPr>
  </w:style>
  <w:style w:type="paragraph" w:customStyle="1" w:styleId="Default">
    <w:name w:val="Default"/>
    <w:rsid w:val="008601DD"/>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rebuchet MS" w:hAnsi="Trebuchet MS" w:cs="Trebuchet MS"/>
      <w:color w:val="000000"/>
      <w:lang w:bidi="ar-SA"/>
    </w:rPr>
  </w:style>
  <w:style w:type="character" w:customStyle="1" w:styleId="UnresolvedMention">
    <w:name w:val="Unresolved Mention"/>
    <w:basedOn w:val="Policepardfaut"/>
    <w:uiPriority w:val="99"/>
    <w:semiHidden/>
    <w:unhideWhenUsed/>
    <w:rsid w:val="00BB4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1970</TotalTime>
  <Pages>21</Pages>
  <Words>7852</Words>
  <Characters>43188</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Poudenx Rodolphe</cp:lastModifiedBy>
  <cp:revision>55</cp:revision>
  <dcterms:created xsi:type="dcterms:W3CDTF">2020-11-25T15:54:00Z</dcterms:created>
  <dcterms:modified xsi:type="dcterms:W3CDTF">2026-02-27T13:16:00Z</dcterms:modified>
</cp:coreProperties>
</file>