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B662B" w14:textId="3F5E4EF5" w:rsidR="00ED1177" w:rsidRDefault="004D6F7C" w:rsidP="003C1C3C">
      <w:pPr>
        <w:tabs>
          <w:tab w:val="left" w:pos="5670"/>
        </w:tabs>
        <w:ind w:left="720"/>
        <w:rPr>
          <w:smallCaps/>
          <w:sz w:val="24"/>
          <w:szCs w:val="24"/>
        </w:rPr>
      </w:pPr>
      <w:r>
        <w:rPr>
          <w:smallCaps/>
          <w:sz w:val="24"/>
          <w:szCs w:val="24"/>
        </w:rPr>
        <w:t xml:space="preserve"> </w:t>
      </w:r>
    </w:p>
    <w:tbl>
      <w:tblPr>
        <w:tblW w:w="10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1"/>
        <w:gridCol w:w="906"/>
        <w:gridCol w:w="1818"/>
        <w:gridCol w:w="1079"/>
        <w:gridCol w:w="1207"/>
        <w:gridCol w:w="1377"/>
        <w:gridCol w:w="968"/>
        <w:gridCol w:w="1202"/>
        <w:gridCol w:w="775"/>
      </w:tblGrid>
      <w:tr w:rsidR="003B7E37" w:rsidRPr="00FF7D12" w14:paraId="0F8DB8B8" w14:textId="77777777" w:rsidTr="00313C55">
        <w:trPr>
          <w:trHeight w:val="2887"/>
          <w:jc w:val="center"/>
        </w:trPr>
        <w:tc>
          <w:tcPr>
            <w:tcW w:w="5254" w:type="dxa"/>
            <w:gridSpan w:val="4"/>
            <w:tcBorders>
              <w:top w:val="single" w:sz="12" w:space="0" w:color="auto"/>
              <w:right w:val="nil"/>
            </w:tcBorders>
            <w:vAlign w:val="center"/>
            <w:hideMark/>
          </w:tcPr>
          <w:p w14:paraId="09A713EC" w14:textId="77777777" w:rsidR="003B7E37" w:rsidRPr="00FF7D12" w:rsidRDefault="003B7E37" w:rsidP="00313C55">
            <w:pPr>
              <w:spacing w:before="0"/>
              <w:jc w:val="left"/>
              <w:rPr>
                <w:b/>
                <w:caps/>
                <w:sz w:val="36"/>
                <w:szCs w:val="28"/>
              </w:rPr>
            </w:pPr>
            <w:r w:rsidRPr="00FF7D12">
              <w:rPr>
                <w:b/>
                <w:caps/>
                <w:noProof/>
                <w:sz w:val="36"/>
                <w:szCs w:val="28"/>
              </w:rPr>
              <w:drawing>
                <wp:anchor distT="0" distB="0" distL="114300" distR="114300" simplePos="0" relativeHeight="251673088" behindDoc="0" locked="0" layoutInCell="1" allowOverlap="1" wp14:anchorId="5D58CB02" wp14:editId="59A586AD">
                  <wp:simplePos x="0" y="0"/>
                  <wp:positionH relativeFrom="column">
                    <wp:posOffset>141605</wp:posOffset>
                  </wp:positionH>
                  <wp:positionV relativeFrom="paragraph">
                    <wp:posOffset>-17780</wp:posOffset>
                  </wp:positionV>
                  <wp:extent cx="1333500" cy="1290955"/>
                  <wp:effectExtent l="0" t="0" r="0" b="4445"/>
                  <wp:wrapNone/>
                  <wp:docPr id="1794028425" name="Image 5"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028425" name="Image 5" descr="Une image contenant texte, Police, Graphique, logo&#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909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B3FC41" w14:textId="77777777" w:rsidR="003B7E37" w:rsidRPr="00FF7D12" w:rsidRDefault="003B7E37" w:rsidP="00313C55">
            <w:pPr>
              <w:spacing w:before="0"/>
              <w:jc w:val="left"/>
              <w:rPr>
                <w:b/>
                <w:caps/>
                <w:sz w:val="36"/>
                <w:szCs w:val="28"/>
              </w:rPr>
            </w:pPr>
          </w:p>
        </w:tc>
        <w:tc>
          <w:tcPr>
            <w:tcW w:w="5529" w:type="dxa"/>
            <w:gridSpan w:val="5"/>
            <w:tcBorders>
              <w:top w:val="single" w:sz="12" w:space="0" w:color="auto"/>
              <w:left w:val="nil"/>
            </w:tcBorders>
          </w:tcPr>
          <w:p w14:paraId="38E13A4E" w14:textId="77777777" w:rsidR="003B7E37" w:rsidRPr="00FF7D12" w:rsidRDefault="003B7E37" w:rsidP="00313C55">
            <w:pPr>
              <w:spacing w:before="0"/>
              <w:ind w:left="-5018" w:right="74"/>
              <w:jc w:val="center"/>
              <w:rPr>
                <w:rFonts w:ascii="Arial Gras" w:hAnsi="Arial Gras"/>
                <w:snapToGrid w:val="0"/>
              </w:rPr>
            </w:pPr>
          </w:p>
          <w:p w14:paraId="3386A35F" w14:textId="77777777" w:rsidR="003B7E37" w:rsidRPr="00FF7D12" w:rsidRDefault="003B7E37" w:rsidP="00313C55">
            <w:pPr>
              <w:spacing w:before="0"/>
              <w:ind w:left="-5018" w:right="74"/>
              <w:jc w:val="center"/>
              <w:rPr>
                <w:rFonts w:ascii="Arial Gras" w:hAnsi="Arial Gras"/>
                <w:snapToGrid w:val="0"/>
              </w:rPr>
            </w:pPr>
          </w:p>
          <w:p w14:paraId="4F362F9B" w14:textId="77777777" w:rsidR="003B7E37" w:rsidRPr="00FF7D12" w:rsidRDefault="003B7E37" w:rsidP="00313C55">
            <w:pPr>
              <w:spacing w:before="0"/>
              <w:ind w:right="74"/>
              <w:jc w:val="center"/>
              <w:rPr>
                <w:caps/>
                <w:snapToGrid w:val="0"/>
              </w:rPr>
            </w:pPr>
          </w:p>
          <w:p w14:paraId="6CCD1AB5" w14:textId="77777777" w:rsidR="003B7E37" w:rsidRPr="00FF7D12" w:rsidRDefault="003B7E37" w:rsidP="00313C55">
            <w:pPr>
              <w:spacing w:before="0"/>
              <w:ind w:right="502"/>
              <w:jc w:val="left"/>
              <w:rPr>
                <w:b/>
                <w:snapToGrid w:val="0"/>
                <w:sz w:val="22"/>
                <w:szCs w:val="22"/>
              </w:rPr>
            </w:pPr>
            <w:r w:rsidRPr="00FF7D12">
              <w:rPr>
                <w:b/>
                <w:snapToGrid w:val="0"/>
              </w:rPr>
              <w:t xml:space="preserve">                   </w:t>
            </w:r>
            <w:r>
              <w:rPr>
                <w:b/>
                <w:snapToGrid w:val="0"/>
              </w:rPr>
              <w:t>UNIVERSITE CLERMONT AUVERGNE</w:t>
            </w:r>
          </w:p>
          <w:p w14:paraId="138683F3" w14:textId="77777777" w:rsidR="003B7E37" w:rsidRPr="00FF7D12" w:rsidRDefault="003B7E37" w:rsidP="00313C55">
            <w:pPr>
              <w:spacing w:before="0" w:line="276" w:lineRule="auto"/>
              <w:ind w:right="502"/>
              <w:jc w:val="left"/>
              <w:rPr>
                <w:b/>
                <w:snapToGrid w:val="0"/>
              </w:rPr>
            </w:pPr>
          </w:p>
          <w:p w14:paraId="1745E29B" w14:textId="55586DDA" w:rsidR="004A1735" w:rsidRPr="00FF7D12" w:rsidRDefault="003B7E37" w:rsidP="004A1735">
            <w:pPr>
              <w:spacing w:before="0" w:line="276" w:lineRule="auto"/>
              <w:ind w:right="502"/>
              <w:jc w:val="left"/>
              <w:rPr>
                <w:snapToGrid w:val="0"/>
              </w:rPr>
            </w:pPr>
            <w:r w:rsidRPr="00FF7D12">
              <w:rPr>
                <w:snapToGrid w:val="0"/>
              </w:rPr>
              <w:t xml:space="preserve">              </w:t>
            </w:r>
            <w:r>
              <w:rPr>
                <w:snapToGrid w:val="0"/>
              </w:rPr>
              <w:t xml:space="preserve">                </w:t>
            </w:r>
            <w:r w:rsidR="004A1735">
              <w:rPr>
                <w:snapToGrid w:val="0"/>
              </w:rPr>
              <w:t xml:space="preserve">49 Bd François </w:t>
            </w:r>
            <w:proofErr w:type="spellStart"/>
            <w:r w:rsidR="004A1735">
              <w:rPr>
                <w:snapToGrid w:val="0"/>
              </w:rPr>
              <w:t>Mitterand</w:t>
            </w:r>
            <w:proofErr w:type="spellEnd"/>
            <w:r w:rsidR="004A1735">
              <w:rPr>
                <w:snapToGrid w:val="0"/>
              </w:rPr>
              <w:t xml:space="preserve"> </w:t>
            </w:r>
          </w:p>
          <w:p w14:paraId="6F130C94" w14:textId="77777777" w:rsidR="004A1735" w:rsidRPr="00FF7D12" w:rsidRDefault="004A1735" w:rsidP="004A1735">
            <w:pPr>
              <w:spacing w:before="0" w:line="276" w:lineRule="auto"/>
              <w:ind w:right="502"/>
              <w:jc w:val="left"/>
              <w:rPr>
                <w:snapToGrid w:val="0"/>
              </w:rPr>
            </w:pPr>
            <w:r w:rsidRPr="00FF7D12">
              <w:rPr>
                <w:snapToGrid w:val="0"/>
              </w:rPr>
              <w:t xml:space="preserve">                              </w:t>
            </w:r>
            <w:r>
              <w:rPr>
                <w:snapToGrid w:val="0"/>
              </w:rPr>
              <w:t>63 001</w:t>
            </w:r>
            <w:r w:rsidRPr="00FF7D12">
              <w:rPr>
                <w:snapToGrid w:val="0"/>
              </w:rPr>
              <w:t xml:space="preserve"> </w:t>
            </w:r>
            <w:r>
              <w:rPr>
                <w:snapToGrid w:val="0"/>
              </w:rPr>
              <w:t>Clermont-Ferrand</w:t>
            </w:r>
          </w:p>
          <w:p w14:paraId="3A05E778" w14:textId="77777777" w:rsidR="003B7E37" w:rsidRPr="00FF7D12" w:rsidRDefault="003B7E37" w:rsidP="00313C55">
            <w:pPr>
              <w:spacing w:before="0" w:line="276" w:lineRule="auto"/>
              <w:ind w:right="502"/>
              <w:jc w:val="left"/>
              <w:rPr>
                <w:snapToGrid w:val="0"/>
              </w:rPr>
            </w:pPr>
            <w:r w:rsidRPr="00FF7D12">
              <w:rPr>
                <w:snapToGrid w:val="0"/>
              </w:rPr>
              <w:t xml:space="preserve">             </w:t>
            </w:r>
            <w:r>
              <w:rPr>
                <w:snapToGrid w:val="0"/>
              </w:rPr>
              <w:t xml:space="preserve">     </w:t>
            </w:r>
            <w:r w:rsidRPr="00FF7D12">
              <w:rPr>
                <w:snapToGrid w:val="0"/>
              </w:rPr>
              <w:t xml:space="preserve">TEL. : </w:t>
            </w:r>
            <w:r>
              <w:rPr>
                <w:snapToGrid w:val="0"/>
              </w:rPr>
              <w:t>04.73.17.79.79</w:t>
            </w:r>
            <w:r w:rsidRPr="00FF7D12">
              <w:rPr>
                <w:snapToGrid w:val="0"/>
              </w:rPr>
              <w:t xml:space="preserve"> </w:t>
            </w:r>
            <w:r>
              <w:rPr>
                <w:snapToGrid w:val="0"/>
              </w:rPr>
              <w:t xml:space="preserve">- </w:t>
            </w:r>
            <w:r w:rsidRPr="00FF7D12">
              <w:rPr>
                <w:snapToGrid w:val="0"/>
              </w:rPr>
              <w:t xml:space="preserve">Site : </w:t>
            </w:r>
            <w:hyperlink r:id="rId9" w:history="1">
              <w:r w:rsidRPr="00873291">
                <w:rPr>
                  <w:rStyle w:val="Lienhypertexte"/>
                  <w:snapToGrid w:val="0"/>
                </w:rPr>
                <w:t>www.uca.fr</w:t>
              </w:r>
            </w:hyperlink>
            <w:r>
              <w:rPr>
                <w:snapToGrid w:val="0"/>
                <w:color w:val="0000FF"/>
                <w:u w:val="single"/>
              </w:rPr>
              <w:t xml:space="preserve"> </w:t>
            </w:r>
            <w:r w:rsidRPr="00FF7D12">
              <w:rPr>
                <w:snapToGrid w:val="0"/>
              </w:rPr>
              <w:t xml:space="preserve"> </w:t>
            </w:r>
          </w:p>
        </w:tc>
      </w:tr>
      <w:tr w:rsidR="003B7E37" w:rsidRPr="00FF7D12" w14:paraId="3635B467" w14:textId="77777777" w:rsidTr="00313C55">
        <w:trPr>
          <w:trHeight w:val="1422"/>
          <w:jc w:val="center"/>
        </w:trPr>
        <w:tc>
          <w:tcPr>
            <w:tcW w:w="10783" w:type="dxa"/>
            <w:gridSpan w:val="9"/>
            <w:vAlign w:val="center"/>
          </w:tcPr>
          <w:p w14:paraId="4AF42151" w14:textId="77777777" w:rsidR="003B7E37" w:rsidRPr="00FF7D12" w:rsidRDefault="003B7E37" w:rsidP="00313C55">
            <w:pPr>
              <w:spacing w:before="0"/>
              <w:jc w:val="center"/>
              <w:rPr>
                <w:rFonts w:ascii="Arial Gras" w:hAnsi="Arial Gras"/>
                <w:snapToGrid w:val="0"/>
                <w:sz w:val="36"/>
                <w:szCs w:val="36"/>
              </w:rPr>
            </w:pPr>
          </w:p>
          <w:p w14:paraId="6718D0F2" w14:textId="77777777" w:rsidR="004A1735" w:rsidRDefault="004A1735" w:rsidP="004A1735">
            <w:pPr>
              <w:spacing w:before="216"/>
              <w:jc w:val="center"/>
              <w:textAlignment w:val="baseline"/>
              <w:rPr>
                <w:i/>
                <w:sz w:val="32"/>
                <w:szCs w:val="32"/>
              </w:rPr>
            </w:pPr>
            <w:r>
              <w:rPr>
                <w:i/>
                <w:sz w:val="32"/>
                <w:szCs w:val="32"/>
              </w:rPr>
              <w:t>Université de Clermont Auvergne</w:t>
            </w:r>
          </w:p>
          <w:p w14:paraId="3E14BDA3" w14:textId="77777777" w:rsidR="004A1735" w:rsidRPr="00FF7D12" w:rsidRDefault="004A1735" w:rsidP="004A1735">
            <w:pPr>
              <w:spacing w:before="216"/>
              <w:jc w:val="center"/>
              <w:textAlignment w:val="baseline"/>
              <w:rPr>
                <w:i/>
                <w:sz w:val="32"/>
                <w:szCs w:val="32"/>
              </w:rPr>
            </w:pPr>
            <w:r>
              <w:rPr>
                <w:i/>
                <w:sz w:val="32"/>
                <w:szCs w:val="32"/>
              </w:rPr>
              <w:t xml:space="preserve">OP 1134 </w:t>
            </w:r>
          </w:p>
          <w:p w14:paraId="3CBBFB5E" w14:textId="77777777" w:rsidR="004A1735" w:rsidRDefault="004A1735" w:rsidP="004A1735">
            <w:pPr>
              <w:spacing w:before="0"/>
              <w:jc w:val="center"/>
              <w:rPr>
                <w:sz w:val="36"/>
                <w:szCs w:val="36"/>
                <w:u w:val="single"/>
              </w:rPr>
            </w:pPr>
            <w:r w:rsidRPr="00FF7D12">
              <w:rPr>
                <w:sz w:val="36"/>
                <w:szCs w:val="36"/>
                <w:u w:val="single"/>
              </w:rPr>
              <w:t>R</w:t>
            </w:r>
            <w:r>
              <w:rPr>
                <w:sz w:val="36"/>
                <w:szCs w:val="36"/>
                <w:u w:val="single"/>
              </w:rPr>
              <w:t xml:space="preserve">énovation du terrain de football synthétique et création d’une piste de </w:t>
            </w:r>
            <w:proofErr w:type="spellStart"/>
            <w:r>
              <w:rPr>
                <w:sz w:val="36"/>
                <w:szCs w:val="36"/>
                <w:u w:val="single"/>
              </w:rPr>
              <w:t>Padel</w:t>
            </w:r>
            <w:proofErr w:type="spellEnd"/>
            <w:r>
              <w:rPr>
                <w:sz w:val="36"/>
                <w:szCs w:val="36"/>
                <w:u w:val="single"/>
              </w:rPr>
              <w:t xml:space="preserve"> sur le site </w:t>
            </w:r>
            <w:proofErr w:type="spellStart"/>
            <w:r>
              <w:rPr>
                <w:sz w:val="36"/>
                <w:szCs w:val="36"/>
                <w:u w:val="single"/>
              </w:rPr>
              <w:t>Poncillon</w:t>
            </w:r>
            <w:proofErr w:type="spellEnd"/>
          </w:p>
          <w:p w14:paraId="5E246B50" w14:textId="77777777" w:rsidR="003B7E37" w:rsidRPr="00FF7D12" w:rsidRDefault="003B7E37" w:rsidP="00313C55">
            <w:pPr>
              <w:spacing w:before="0"/>
              <w:rPr>
                <w:snapToGrid w:val="0"/>
              </w:rPr>
            </w:pPr>
          </w:p>
        </w:tc>
      </w:tr>
      <w:tr w:rsidR="003B7E37" w:rsidRPr="00FF7D12" w14:paraId="124178B8" w14:textId="77777777" w:rsidTr="00313C55">
        <w:trPr>
          <w:trHeight w:val="2239"/>
          <w:jc w:val="center"/>
        </w:trPr>
        <w:tc>
          <w:tcPr>
            <w:tcW w:w="10783" w:type="dxa"/>
            <w:gridSpan w:val="9"/>
            <w:vAlign w:val="center"/>
          </w:tcPr>
          <w:p w14:paraId="4556B32D" w14:textId="77777777" w:rsidR="003B7E37" w:rsidRPr="00FF7D12" w:rsidRDefault="003B7E37" w:rsidP="00313C55">
            <w:pPr>
              <w:spacing w:before="0"/>
              <w:jc w:val="center"/>
              <w:rPr>
                <w:b/>
                <w:caps/>
                <w:sz w:val="36"/>
                <w:szCs w:val="28"/>
              </w:rPr>
            </w:pPr>
          </w:p>
          <w:p w14:paraId="2A24A46F" w14:textId="77777777" w:rsidR="003B7E37" w:rsidRPr="00FF7D12" w:rsidRDefault="003B7E37" w:rsidP="00313C55">
            <w:pPr>
              <w:spacing w:before="0"/>
              <w:rPr>
                <w:snapToGrid w:val="0"/>
              </w:rPr>
            </w:pPr>
          </w:p>
          <w:p w14:paraId="5AC4FD0E" w14:textId="77777777" w:rsidR="003B7E37" w:rsidRPr="00FF7D12" w:rsidRDefault="003B7E37" w:rsidP="00313C55">
            <w:pPr>
              <w:spacing w:before="0"/>
              <w:jc w:val="center"/>
              <w:rPr>
                <w:rFonts w:ascii="Arial Gras" w:hAnsi="Arial Gras"/>
                <w:b/>
                <w:caps/>
                <w:sz w:val="42"/>
                <w:szCs w:val="42"/>
              </w:rPr>
            </w:pPr>
            <w:r w:rsidRPr="00FF7D12">
              <w:rPr>
                <w:b/>
                <w:caps/>
                <w:sz w:val="42"/>
                <w:szCs w:val="42"/>
              </w:rPr>
              <w:t>DOSSIER DE CONSULTATION DES ENTREPRISES</w:t>
            </w:r>
          </w:p>
          <w:p w14:paraId="522CEDE8" w14:textId="77777777" w:rsidR="003B7E37" w:rsidRPr="00FF7D12" w:rsidRDefault="003B7E37" w:rsidP="00313C55">
            <w:pPr>
              <w:spacing w:before="0"/>
              <w:jc w:val="center"/>
              <w:rPr>
                <w:rFonts w:ascii="Arial Gras" w:hAnsi="Arial Gras"/>
                <w:snapToGrid w:val="0"/>
                <w:sz w:val="36"/>
                <w:szCs w:val="36"/>
              </w:rPr>
            </w:pPr>
          </w:p>
          <w:p w14:paraId="20AFC5BC" w14:textId="77777777" w:rsidR="003B7E37" w:rsidRPr="00FF7D12" w:rsidRDefault="003B7E37" w:rsidP="00313C55">
            <w:pPr>
              <w:ind w:right="74"/>
              <w:rPr>
                <w:snapToGrid w:val="0"/>
              </w:rPr>
            </w:pPr>
          </w:p>
        </w:tc>
      </w:tr>
      <w:tr w:rsidR="003B7E37" w:rsidRPr="00FF7D12" w14:paraId="6A5A5509" w14:textId="77777777" w:rsidTr="00313C55">
        <w:trPr>
          <w:trHeight w:val="1518"/>
          <w:jc w:val="center"/>
        </w:trPr>
        <w:tc>
          <w:tcPr>
            <w:tcW w:w="10783" w:type="dxa"/>
            <w:gridSpan w:val="9"/>
            <w:vAlign w:val="center"/>
          </w:tcPr>
          <w:p w14:paraId="50000CB0" w14:textId="77777777" w:rsidR="003B7E37" w:rsidRDefault="003B7E37" w:rsidP="003B7E37">
            <w:pPr>
              <w:pStyle w:val="Cartouchetitre6"/>
              <w:spacing w:before="0"/>
              <w:rPr>
                <w:rFonts w:ascii="Bookman Old Style" w:hAnsi="Bookman Old Style"/>
                <w:color w:val="1F497D" w:themeColor="text2"/>
                <w:sz w:val="36"/>
                <w:szCs w:val="36"/>
              </w:rPr>
            </w:pPr>
          </w:p>
          <w:p w14:paraId="6545AC57" w14:textId="64C40BA8" w:rsidR="003B7E37" w:rsidRPr="00953158" w:rsidRDefault="003B7E37" w:rsidP="003B7E37">
            <w:pPr>
              <w:pStyle w:val="Cartouchetitre6"/>
              <w:spacing w:before="0"/>
              <w:rPr>
                <w:rFonts w:ascii="Bookman Old Style" w:hAnsi="Bookman Old Style"/>
                <w:color w:val="1F497D" w:themeColor="text2"/>
                <w:sz w:val="36"/>
                <w:szCs w:val="36"/>
              </w:rPr>
            </w:pPr>
            <w:r w:rsidRPr="00953158">
              <w:rPr>
                <w:rFonts w:ascii="Bookman Old Style" w:hAnsi="Bookman Old Style"/>
                <w:color w:val="1F497D" w:themeColor="text2"/>
                <w:sz w:val="36"/>
                <w:szCs w:val="36"/>
              </w:rPr>
              <w:t xml:space="preserve">PIECE N° </w:t>
            </w:r>
            <w:r>
              <w:rPr>
                <w:rFonts w:ascii="Bookman Old Style" w:hAnsi="Bookman Old Style"/>
                <w:color w:val="1F497D" w:themeColor="text2"/>
                <w:sz w:val="36"/>
                <w:szCs w:val="36"/>
              </w:rPr>
              <w:t>6</w:t>
            </w:r>
            <w:r w:rsidRPr="00953158">
              <w:rPr>
                <w:rFonts w:ascii="Bookman Old Style" w:hAnsi="Bookman Old Style"/>
                <w:color w:val="1F497D" w:themeColor="text2"/>
                <w:sz w:val="36"/>
                <w:szCs w:val="36"/>
              </w:rPr>
              <w:t xml:space="preserve"> </w:t>
            </w:r>
            <w:r>
              <w:rPr>
                <w:rFonts w:ascii="Bookman Old Style" w:hAnsi="Bookman Old Style"/>
                <w:color w:val="1F497D" w:themeColor="text2"/>
                <w:sz w:val="36"/>
                <w:szCs w:val="36"/>
              </w:rPr>
              <w:t>–</w:t>
            </w:r>
            <w:r w:rsidRPr="00953158">
              <w:rPr>
                <w:rFonts w:ascii="Bookman Old Style" w:hAnsi="Bookman Old Style"/>
                <w:color w:val="1F497D" w:themeColor="text2"/>
                <w:sz w:val="36"/>
                <w:szCs w:val="36"/>
              </w:rPr>
              <w:t xml:space="preserve"> </w:t>
            </w:r>
            <w:r>
              <w:rPr>
                <w:rFonts w:ascii="Bookman Old Style" w:hAnsi="Bookman Old Style"/>
                <w:color w:val="1F497D" w:themeColor="text2"/>
                <w:sz w:val="36"/>
                <w:szCs w:val="36"/>
              </w:rPr>
              <w:t>Bordereau des prix unitaires</w:t>
            </w:r>
          </w:p>
          <w:p w14:paraId="3CF17686" w14:textId="77777777" w:rsidR="003B7E37" w:rsidRPr="00953158" w:rsidRDefault="003B7E37" w:rsidP="003B7E37">
            <w:pPr>
              <w:pStyle w:val="Cartouchetitre6"/>
              <w:spacing w:before="0"/>
              <w:rPr>
                <w:rFonts w:ascii="Bookman Old Style" w:hAnsi="Bookman Old Style"/>
                <w:color w:val="1F497D" w:themeColor="text2"/>
                <w:sz w:val="36"/>
                <w:szCs w:val="36"/>
              </w:rPr>
            </w:pPr>
          </w:p>
          <w:p w14:paraId="165CC242" w14:textId="36C954B9" w:rsidR="003B7E37" w:rsidRPr="00953158" w:rsidRDefault="003B7E37" w:rsidP="003B7E37">
            <w:pPr>
              <w:pStyle w:val="Cartouchetitre6"/>
              <w:spacing w:before="0"/>
              <w:rPr>
                <w:rFonts w:ascii="Bookman Old Style" w:hAnsi="Bookman Old Style"/>
                <w:color w:val="1F497D" w:themeColor="text2"/>
                <w:sz w:val="36"/>
                <w:szCs w:val="36"/>
              </w:rPr>
            </w:pPr>
            <w:r w:rsidRPr="00953158">
              <w:rPr>
                <w:rFonts w:ascii="Bookman Old Style" w:hAnsi="Bookman Old Style"/>
                <w:color w:val="1F497D" w:themeColor="text2"/>
              </w:rPr>
              <w:t xml:space="preserve">TERRASSEMENTS / VRD / </w:t>
            </w:r>
            <w:r>
              <w:rPr>
                <w:rFonts w:ascii="Bookman Old Style" w:hAnsi="Bookman Old Style"/>
                <w:color w:val="1F497D" w:themeColor="text2"/>
              </w:rPr>
              <w:t>SPORTS</w:t>
            </w:r>
          </w:p>
          <w:p w14:paraId="265A1EBF" w14:textId="77777777" w:rsidR="003B7E37" w:rsidRPr="00FF7D12" w:rsidRDefault="003B7E37" w:rsidP="00313C55">
            <w:pPr>
              <w:spacing w:before="0"/>
              <w:jc w:val="center"/>
              <w:rPr>
                <w:i/>
                <w:caps/>
                <w:sz w:val="36"/>
                <w:szCs w:val="36"/>
              </w:rPr>
            </w:pPr>
          </w:p>
        </w:tc>
      </w:tr>
      <w:tr w:rsidR="003B7E37" w:rsidRPr="00FF7D12" w14:paraId="2BA37AB6" w14:textId="77777777" w:rsidTr="00313C55">
        <w:trPr>
          <w:trHeight w:val="2688"/>
          <w:jc w:val="center"/>
        </w:trPr>
        <w:tc>
          <w:tcPr>
            <w:tcW w:w="10783" w:type="dxa"/>
            <w:gridSpan w:val="9"/>
            <w:hideMark/>
          </w:tcPr>
          <w:p w14:paraId="267D1755" w14:textId="77777777" w:rsidR="003B7E37" w:rsidRPr="00FF7D12" w:rsidRDefault="003B7E37" w:rsidP="00313C55">
            <w:pPr>
              <w:spacing w:before="0"/>
              <w:rPr>
                <w:sz w:val="22"/>
                <w:u w:val="single"/>
              </w:rPr>
            </w:pPr>
          </w:p>
          <w:tbl>
            <w:tblPr>
              <w:tblW w:w="0" w:type="auto"/>
              <w:tblLook w:val="01E0" w:firstRow="1" w:lastRow="1" w:firstColumn="1" w:lastColumn="1" w:noHBand="0" w:noVBand="0"/>
            </w:tblPr>
            <w:tblGrid>
              <w:gridCol w:w="5314"/>
              <w:gridCol w:w="5314"/>
            </w:tblGrid>
            <w:tr w:rsidR="003B7E37" w:rsidRPr="00FF7D12" w14:paraId="2E0D2A80" w14:textId="77777777" w:rsidTr="00313C55">
              <w:tc>
                <w:tcPr>
                  <w:tcW w:w="5314" w:type="dxa"/>
                  <w:tcBorders>
                    <w:top w:val="nil"/>
                    <w:left w:val="nil"/>
                    <w:bottom w:val="nil"/>
                    <w:right w:val="nil"/>
                  </w:tcBorders>
                </w:tcPr>
                <w:p w14:paraId="27F4E249" w14:textId="77777777" w:rsidR="003B7E37" w:rsidRPr="00FF7D12" w:rsidRDefault="003B7E37" w:rsidP="00313C55">
                  <w:pPr>
                    <w:spacing w:before="0"/>
                    <w:rPr>
                      <w:rFonts w:cs="Times New Roman"/>
                      <w:sz w:val="22"/>
                      <w:u w:val="single"/>
                    </w:rPr>
                  </w:pPr>
                  <w:r>
                    <w:rPr>
                      <w:i/>
                      <w:caps/>
                      <w:noProof/>
                      <w:sz w:val="36"/>
                      <w:szCs w:val="36"/>
                    </w:rPr>
                    <mc:AlternateContent>
                      <mc:Choice Requires="wps">
                        <w:drawing>
                          <wp:anchor distT="0" distB="0" distL="114300" distR="114300" simplePos="0" relativeHeight="251675136" behindDoc="0" locked="0" layoutInCell="1" allowOverlap="1" wp14:anchorId="34E68684" wp14:editId="0AC33A5E">
                            <wp:simplePos x="0" y="0"/>
                            <wp:positionH relativeFrom="column">
                              <wp:posOffset>-104775</wp:posOffset>
                            </wp:positionH>
                            <wp:positionV relativeFrom="paragraph">
                              <wp:posOffset>8890</wp:posOffset>
                            </wp:positionV>
                            <wp:extent cx="3343275" cy="1143000"/>
                            <wp:effectExtent l="0" t="0" r="0" b="0"/>
                            <wp:wrapNone/>
                            <wp:docPr id="1495283734" name="Zone de texte 6"/>
                            <wp:cNvGraphicFramePr/>
                            <a:graphic xmlns:a="http://schemas.openxmlformats.org/drawingml/2006/main">
                              <a:graphicData uri="http://schemas.microsoft.com/office/word/2010/wordprocessingShape">
                                <wps:wsp>
                                  <wps:cNvSpPr txBox="1"/>
                                  <wps:spPr>
                                    <a:xfrm>
                                      <a:off x="0" y="0"/>
                                      <a:ext cx="3343275" cy="1143000"/>
                                    </a:xfrm>
                                    <a:prstGeom prst="rect">
                                      <a:avLst/>
                                    </a:prstGeom>
                                    <a:noFill/>
                                    <a:ln w="6350">
                                      <a:noFill/>
                                    </a:ln>
                                  </wps:spPr>
                                  <wps:txbx>
                                    <w:txbxContent>
                                      <w:p w14:paraId="05CFA0B8" w14:textId="77777777" w:rsidR="003B7E37" w:rsidRDefault="003B7E37" w:rsidP="003B7E37">
                                        <w:pPr>
                                          <w:spacing w:before="0"/>
                                          <w:ind w:left="38"/>
                                          <w:jc w:val="left"/>
                                          <w:rPr>
                                            <w:b/>
                                            <w:sz w:val="22"/>
                                            <w:szCs w:val="28"/>
                                          </w:rPr>
                                        </w:pPr>
                                        <w:r>
                                          <w:rPr>
                                            <w:sz w:val="22"/>
                                            <w:u w:val="single"/>
                                          </w:rPr>
                                          <w:t xml:space="preserve">Assistance à maîtrise d’ouvrage </w:t>
                                        </w:r>
                                        <w:r w:rsidRPr="00FF7D12">
                                          <w:rPr>
                                            <w:sz w:val="22"/>
                                            <w:u w:val="single"/>
                                          </w:rPr>
                                          <w:t>:</w:t>
                                        </w:r>
                                      </w:p>
                                      <w:p w14:paraId="16FFB7DD" w14:textId="77777777" w:rsidR="0044079A" w:rsidRPr="00FF7D12" w:rsidRDefault="0044079A" w:rsidP="0044079A">
                                        <w:pPr>
                                          <w:spacing w:before="0"/>
                                          <w:ind w:left="38"/>
                                          <w:jc w:val="right"/>
                                          <w:rPr>
                                            <w:b/>
                                            <w:sz w:val="22"/>
                                            <w:szCs w:val="28"/>
                                          </w:rPr>
                                        </w:pPr>
                                        <w:r>
                                          <w:rPr>
                                            <w:b/>
                                            <w:sz w:val="22"/>
                                            <w:szCs w:val="28"/>
                                          </w:rPr>
                                          <w:t>CHANEAC</w:t>
                                        </w:r>
                                      </w:p>
                                      <w:p w14:paraId="6B3D6A5B" w14:textId="77777777" w:rsidR="0044079A" w:rsidRDefault="0044079A" w:rsidP="0044079A">
                                        <w:pPr>
                                          <w:spacing w:before="0"/>
                                          <w:ind w:left="38"/>
                                          <w:jc w:val="right"/>
                                          <w:rPr>
                                            <w:sz w:val="22"/>
                                            <w:szCs w:val="28"/>
                                          </w:rPr>
                                        </w:pPr>
                                        <w:r w:rsidRPr="00C2011C">
                                          <w:rPr>
                                            <w:sz w:val="22"/>
                                            <w:szCs w:val="28"/>
                                          </w:rPr>
                                          <w:t xml:space="preserve">576 Chemin des Teppes </w:t>
                                        </w:r>
                                      </w:p>
                                      <w:p w14:paraId="2E26136E" w14:textId="77777777" w:rsidR="0044079A" w:rsidRDefault="0044079A" w:rsidP="0044079A">
                                        <w:pPr>
                                          <w:spacing w:before="0"/>
                                          <w:ind w:left="38"/>
                                          <w:jc w:val="right"/>
                                          <w:rPr>
                                            <w:sz w:val="22"/>
                                            <w:szCs w:val="28"/>
                                          </w:rPr>
                                        </w:pPr>
                                        <w:r w:rsidRPr="00C2011C">
                                          <w:rPr>
                                            <w:sz w:val="22"/>
                                            <w:szCs w:val="28"/>
                                          </w:rPr>
                                          <w:t>73</w:t>
                                        </w:r>
                                        <w:r>
                                          <w:rPr>
                                            <w:sz w:val="22"/>
                                            <w:szCs w:val="28"/>
                                          </w:rPr>
                                          <w:t xml:space="preserve"> </w:t>
                                        </w:r>
                                        <w:r w:rsidRPr="00C2011C">
                                          <w:rPr>
                                            <w:sz w:val="22"/>
                                            <w:szCs w:val="28"/>
                                          </w:rPr>
                                          <w:t>190 CHALLES-LES-EAUX</w:t>
                                        </w:r>
                                      </w:p>
                                      <w:p w14:paraId="05C42BDF" w14:textId="77777777" w:rsidR="0044079A" w:rsidRPr="00FF7D12" w:rsidRDefault="0044079A" w:rsidP="0044079A">
                                        <w:pPr>
                                          <w:spacing w:before="0"/>
                                          <w:ind w:left="38"/>
                                          <w:jc w:val="right"/>
                                          <w:rPr>
                                            <w:sz w:val="22"/>
                                            <w:szCs w:val="28"/>
                                          </w:rPr>
                                        </w:pPr>
                                        <w:r w:rsidRPr="00FF7D12">
                                          <w:rPr>
                                            <w:sz w:val="22"/>
                                            <w:szCs w:val="28"/>
                                          </w:rPr>
                                          <w:t>Tél.</w:t>
                                        </w:r>
                                        <w:r w:rsidRPr="00FF7D12">
                                          <w:rPr>
                                            <w:sz w:val="22"/>
                                            <w:szCs w:val="28"/>
                                          </w:rPr>
                                          <w:tab/>
                                        </w:r>
                                        <w:r>
                                          <w:rPr>
                                            <w:sz w:val="22"/>
                                            <w:szCs w:val="28"/>
                                          </w:rPr>
                                          <w:t>06.30.54.01.94</w:t>
                                        </w:r>
                                      </w:p>
                                      <w:p w14:paraId="51D3B35F" w14:textId="77777777" w:rsidR="0044079A" w:rsidRPr="00FF7D12" w:rsidRDefault="0044079A" w:rsidP="0044079A">
                                        <w:pPr>
                                          <w:spacing w:before="0"/>
                                          <w:jc w:val="right"/>
                                          <w:rPr>
                                            <w:rFonts w:cs="Times New Roman"/>
                                            <w:sz w:val="22"/>
                                            <w:u w:val="single"/>
                                          </w:rPr>
                                        </w:pPr>
                                        <w:r w:rsidRPr="00FF7D12">
                                          <w:rPr>
                                            <w:rFonts w:cs="Times New Roman"/>
                                            <w:sz w:val="22"/>
                                          </w:rPr>
                                          <w:t xml:space="preserve"> </w:t>
                                        </w:r>
                                        <w:hyperlink r:id="rId10" w:history="1">
                                          <w:r w:rsidRPr="004F304E">
                                            <w:rPr>
                                              <w:rStyle w:val="Lienhypertexte"/>
                                              <w:rFonts w:cs="Times New Roman"/>
                                              <w:sz w:val="22"/>
                                            </w:rPr>
                                            <w:t>www.chaneacsport.com</w:t>
                                          </w:r>
                                        </w:hyperlink>
                                      </w:p>
                                      <w:p w14:paraId="4195278B" w14:textId="77777777" w:rsidR="0044079A" w:rsidRDefault="0044079A" w:rsidP="0044079A"/>
                                      <w:p w14:paraId="74602765" w14:textId="45102246" w:rsidR="003B7E37" w:rsidRPr="00FF7D12" w:rsidRDefault="003B7E37" w:rsidP="003B7E37">
                                        <w:pPr>
                                          <w:spacing w:before="0"/>
                                          <w:jc w:val="right"/>
                                          <w:rPr>
                                            <w:rFonts w:cs="Times New Roman"/>
                                            <w:sz w:val="22"/>
                                            <w:u w:val="single"/>
                                          </w:rPr>
                                        </w:pPr>
                                      </w:p>
                                      <w:p w14:paraId="27D44F52" w14:textId="77777777" w:rsidR="003B7E37" w:rsidRDefault="003B7E37" w:rsidP="003B7E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E68684" id="_x0000_t202" coordsize="21600,21600" o:spt="202" path="m,l,21600r21600,l21600,xe">
                            <v:stroke joinstyle="miter"/>
                            <v:path gradientshapeok="t" o:connecttype="rect"/>
                          </v:shapetype>
                          <v:shape id="Zone de texte 6" o:spid="_x0000_s1026" type="#_x0000_t202" style="position:absolute;left:0;text-align:left;margin-left:-8.25pt;margin-top:.7pt;width:263.25pt;height:90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" filled="f" stroked="f" strokeweight=".5pt">
                            <v:textbox>
                              <w:txbxContent>
                                <w:p w14:paraId="05CFA0B8" w14:textId="77777777" w:rsidR="003B7E37" w:rsidRDefault="003B7E37" w:rsidP="003B7E37">
                                  <w:pPr>
                                    <w:spacing w:before="0"/>
                                    <w:ind w:left="38"/>
                                    <w:jc w:val="left"/>
                                    <w:rPr>
                                      <w:b/>
                                      <w:sz w:val="22"/>
                                      <w:szCs w:val="28"/>
                                    </w:rPr>
                                  </w:pPr>
                                  <w:r>
                                    <w:rPr>
                                      <w:sz w:val="22"/>
                                      <w:u w:val="single"/>
                                    </w:rPr>
                                    <w:t xml:space="preserve">Assistance à maîtrise d’ouvrage </w:t>
                                  </w:r>
                                  <w:r w:rsidRPr="00FF7D12">
                                    <w:rPr>
                                      <w:sz w:val="22"/>
                                      <w:u w:val="single"/>
                                    </w:rPr>
                                    <w:t>:</w:t>
                                  </w:r>
                                </w:p>
                                <w:p w14:paraId="16FFB7DD" w14:textId="77777777" w:rsidR="0044079A" w:rsidRPr="00FF7D12" w:rsidRDefault="0044079A" w:rsidP="0044079A">
                                  <w:pPr>
                                    <w:spacing w:before="0"/>
                                    <w:ind w:left="38"/>
                                    <w:jc w:val="right"/>
                                    <w:rPr>
                                      <w:b/>
                                      <w:sz w:val="22"/>
                                      <w:szCs w:val="28"/>
                                    </w:rPr>
                                  </w:pPr>
                                  <w:r>
                                    <w:rPr>
                                      <w:b/>
                                      <w:sz w:val="22"/>
                                      <w:szCs w:val="28"/>
                                    </w:rPr>
                                    <w:t>CHANEAC</w:t>
                                  </w:r>
                                </w:p>
                                <w:p w14:paraId="6B3D6A5B" w14:textId="77777777" w:rsidR="0044079A" w:rsidRDefault="0044079A" w:rsidP="0044079A">
                                  <w:pPr>
                                    <w:spacing w:before="0"/>
                                    <w:ind w:left="38"/>
                                    <w:jc w:val="right"/>
                                    <w:rPr>
                                      <w:sz w:val="22"/>
                                      <w:szCs w:val="28"/>
                                    </w:rPr>
                                  </w:pPr>
                                  <w:r w:rsidRPr="00C2011C">
                                    <w:rPr>
                                      <w:sz w:val="22"/>
                                      <w:szCs w:val="28"/>
                                    </w:rPr>
                                    <w:t xml:space="preserve">576 Chemin des Teppes </w:t>
                                  </w:r>
                                </w:p>
                                <w:p w14:paraId="2E26136E" w14:textId="77777777" w:rsidR="0044079A" w:rsidRDefault="0044079A" w:rsidP="0044079A">
                                  <w:pPr>
                                    <w:spacing w:before="0"/>
                                    <w:ind w:left="38"/>
                                    <w:jc w:val="right"/>
                                    <w:rPr>
                                      <w:sz w:val="22"/>
                                      <w:szCs w:val="28"/>
                                    </w:rPr>
                                  </w:pPr>
                                  <w:r w:rsidRPr="00C2011C">
                                    <w:rPr>
                                      <w:sz w:val="22"/>
                                      <w:szCs w:val="28"/>
                                    </w:rPr>
                                    <w:t>73</w:t>
                                  </w:r>
                                  <w:r>
                                    <w:rPr>
                                      <w:sz w:val="22"/>
                                      <w:szCs w:val="28"/>
                                    </w:rPr>
                                    <w:t xml:space="preserve"> </w:t>
                                  </w:r>
                                  <w:r w:rsidRPr="00C2011C">
                                    <w:rPr>
                                      <w:sz w:val="22"/>
                                      <w:szCs w:val="28"/>
                                    </w:rPr>
                                    <w:t>190 CHALLES-LES-EAUX</w:t>
                                  </w:r>
                                </w:p>
                                <w:p w14:paraId="05C42BDF" w14:textId="77777777" w:rsidR="0044079A" w:rsidRPr="00FF7D12" w:rsidRDefault="0044079A" w:rsidP="0044079A">
                                  <w:pPr>
                                    <w:spacing w:before="0"/>
                                    <w:ind w:left="38"/>
                                    <w:jc w:val="right"/>
                                    <w:rPr>
                                      <w:sz w:val="22"/>
                                      <w:szCs w:val="28"/>
                                    </w:rPr>
                                  </w:pPr>
                                  <w:r w:rsidRPr="00FF7D12">
                                    <w:rPr>
                                      <w:sz w:val="22"/>
                                      <w:szCs w:val="28"/>
                                    </w:rPr>
                                    <w:t>Tél.</w:t>
                                  </w:r>
                                  <w:r w:rsidRPr="00FF7D12">
                                    <w:rPr>
                                      <w:sz w:val="22"/>
                                      <w:szCs w:val="28"/>
                                    </w:rPr>
                                    <w:tab/>
                                  </w:r>
                                  <w:r>
                                    <w:rPr>
                                      <w:sz w:val="22"/>
                                      <w:szCs w:val="28"/>
                                    </w:rPr>
                                    <w:t>06.30.54.01.94</w:t>
                                  </w:r>
                                </w:p>
                                <w:p w14:paraId="51D3B35F" w14:textId="77777777" w:rsidR="0044079A" w:rsidRPr="00FF7D12" w:rsidRDefault="0044079A" w:rsidP="0044079A">
                                  <w:pPr>
                                    <w:spacing w:before="0"/>
                                    <w:jc w:val="right"/>
                                    <w:rPr>
                                      <w:rFonts w:cs="Times New Roman"/>
                                      <w:sz w:val="22"/>
                                      <w:u w:val="single"/>
                                    </w:rPr>
                                  </w:pPr>
                                  <w:r w:rsidRPr="00FF7D12">
                                    <w:rPr>
                                      <w:rFonts w:cs="Times New Roman"/>
                                      <w:sz w:val="22"/>
                                    </w:rPr>
                                    <w:t xml:space="preserve"> </w:t>
                                  </w:r>
                                  <w:hyperlink r:id="rId11" w:history="1">
                                    <w:r w:rsidRPr="004F304E">
                                      <w:rPr>
                                        <w:rStyle w:val="Lienhypertexte"/>
                                        <w:rFonts w:cs="Times New Roman"/>
                                        <w:sz w:val="22"/>
                                      </w:rPr>
                                      <w:t>www.chaneacsport.com</w:t>
                                    </w:r>
                                  </w:hyperlink>
                                </w:p>
                                <w:p w14:paraId="4195278B" w14:textId="77777777" w:rsidR="0044079A" w:rsidRDefault="0044079A" w:rsidP="0044079A"/>
                                <w:p w14:paraId="74602765" w14:textId="45102246" w:rsidR="003B7E37" w:rsidRPr="00FF7D12" w:rsidRDefault="003B7E37" w:rsidP="003B7E37">
                                  <w:pPr>
                                    <w:spacing w:before="0"/>
                                    <w:jc w:val="right"/>
                                    <w:rPr>
                                      <w:rFonts w:cs="Times New Roman"/>
                                      <w:sz w:val="22"/>
                                      <w:u w:val="single"/>
                                    </w:rPr>
                                  </w:pPr>
                                </w:p>
                                <w:p w14:paraId="27D44F52" w14:textId="77777777" w:rsidR="003B7E37" w:rsidRDefault="003B7E37" w:rsidP="003B7E37"/>
                              </w:txbxContent>
                            </v:textbox>
                          </v:shape>
                        </w:pict>
                      </mc:Fallback>
                    </mc:AlternateContent>
                  </w:r>
                </w:p>
                <w:p w14:paraId="7899CC27" w14:textId="77777777" w:rsidR="003B7E37" w:rsidRPr="00FF7D12" w:rsidRDefault="003B7E37" w:rsidP="00313C55">
                  <w:pPr>
                    <w:spacing w:before="0"/>
                    <w:rPr>
                      <w:rFonts w:cs="Times New Roman"/>
                      <w:sz w:val="22"/>
                      <w:u w:val="single"/>
                    </w:rPr>
                  </w:pPr>
                </w:p>
              </w:tc>
              <w:tc>
                <w:tcPr>
                  <w:tcW w:w="5314" w:type="dxa"/>
                  <w:tcBorders>
                    <w:top w:val="nil"/>
                    <w:left w:val="nil"/>
                    <w:bottom w:val="nil"/>
                    <w:right w:val="nil"/>
                  </w:tcBorders>
                </w:tcPr>
                <w:p w14:paraId="3F39F8DE" w14:textId="77777777" w:rsidR="003B7E37" w:rsidRPr="00FF7D12" w:rsidRDefault="003B7E37" w:rsidP="00313C55">
                  <w:pPr>
                    <w:spacing w:before="0"/>
                    <w:rPr>
                      <w:sz w:val="22"/>
                      <w:u w:val="single"/>
                    </w:rPr>
                  </w:pPr>
                  <w:r>
                    <w:rPr>
                      <w:i/>
                      <w:caps/>
                      <w:noProof/>
                      <w:sz w:val="36"/>
                      <w:szCs w:val="36"/>
                    </w:rPr>
                    <mc:AlternateContent>
                      <mc:Choice Requires="wps">
                        <w:drawing>
                          <wp:anchor distT="0" distB="0" distL="114300" distR="114300" simplePos="0" relativeHeight="251674112" behindDoc="0" locked="0" layoutInCell="1" allowOverlap="1" wp14:anchorId="7EA2D567" wp14:editId="47E1C588">
                            <wp:simplePos x="0" y="0"/>
                            <wp:positionH relativeFrom="column">
                              <wp:posOffset>-2540</wp:posOffset>
                            </wp:positionH>
                            <wp:positionV relativeFrom="paragraph">
                              <wp:posOffset>8890</wp:posOffset>
                            </wp:positionV>
                            <wp:extent cx="3343275" cy="1143000"/>
                            <wp:effectExtent l="0" t="0" r="0" b="0"/>
                            <wp:wrapNone/>
                            <wp:docPr id="1042728986" name="Zone de texte 6"/>
                            <wp:cNvGraphicFramePr/>
                            <a:graphic xmlns:a="http://schemas.openxmlformats.org/drawingml/2006/main">
                              <a:graphicData uri="http://schemas.microsoft.com/office/word/2010/wordprocessingShape">
                                <wps:wsp>
                                  <wps:cNvSpPr txBox="1"/>
                                  <wps:spPr>
                                    <a:xfrm>
                                      <a:off x="0" y="0"/>
                                      <a:ext cx="3343275" cy="1143000"/>
                                    </a:xfrm>
                                    <a:prstGeom prst="rect">
                                      <a:avLst/>
                                    </a:prstGeom>
                                    <a:noFill/>
                                    <a:ln w="6350">
                                      <a:noFill/>
                                    </a:ln>
                                  </wps:spPr>
                                  <wps:txbx>
                                    <w:txbxContent>
                                      <w:p w14:paraId="16F3D07D" w14:textId="77777777" w:rsidR="003B7E37" w:rsidRDefault="003B7E37" w:rsidP="003B7E37">
                                        <w:pPr>
                                          <w:spacing w:before="0"/>
                                          <w:ind w:left="38"/>
                                          <w:jc w:val="left"/>
                                          <w:rPr>
                                            <w:b/>
                                            <w:sz w:val="22"/>
                                            <w:szCs w:val="28"/>
                                          </w:rPr>
                                        </w:pPr>
                                        <w:r w:rsidRPr="00FF7D12">
                                          <w:rPr>
                                            <w:sz w:val="22"/>
                                            <w:u w:val="single"/>
                                          </w:rPr>
                                          <w:t>Maître d’Œuvre :</w:t>
                                        </w:r>
                                      </w:p>
                                      <w:p w14:paraId="2291FAC4" w14:textId="77777777" w:rsidR="003B7E37" w:rsidRPr="00FF7D12" w:rsidRDefault="003B7E37" w:rsidP="003B7E37">
                                        <w:pPr>
                                          <w:spacing w:before="0"/>
                                          <w:ind w:left="38"/>
                                          <w:jc w:val="right"/>
                                          <w:rPr>
                                            <w:b/>
                                            <w:sz w:val="22"/>
                                            <w:szCs w:val="28"/>
                                          </w:rPr>
                                        </w:pPr>
                                        <w:r w:rsidRPr="00FF7D12">
                                          <w:rPr>
                                            <w:b/>
                                            <w:sz w:val="22"/>
                                            <w:szCs w:val="28"/>
                                          </w:rPr>
                                          <w:t>TEC.INFRA</w:t>
                                        </w:r>
                                      </w:p>
                                      <w:p w14:paraId="554E0340" w14:textId="77777777" w:rsidR="003B7E37" w:rsidRPr="00FF7D12" w:rsidRDefault="003B7E37" w:rsidP="003B7E37">
                                        <w:pPr>
                                          <w:spacing w:before="0"/>
                                          <w:ind w:left="38"/>
                                          <w:jc w:val="right"/>
                                          <w:rPr>
                                            <w:sz w:val="22"/>
                                            <w:szCs w:val="28"/>
                                          </w:rPr>
                                        </w:pPr>
                                        <w:r w:rsidRPr="00FF7D12">
                                          <w:rPr>
                                            <w:sz w:val="22"/>
                                            <w:szCs w:val="28"/>
                                          </w:rPr>
                                          <w:t>9 rue du 20 août 1944</w:t>
                                        </w:r>
                                      </w:p>
                                      <w:p w14:paraId="2CDF841F" w14:textId="77777777" w:rsidR="003B7E37" w:rsidRPr="00FF7D12" w:rsidRDefault="003B7E37" w:rsidP="003B7E37">
                                        <w:pPr>
                                          <w:spacing w:before="0"/>
                                          <w:ind w:left="38"/>
                                          <w:jc w:val="right"/>
                                          <w:rPr>
                                            <w:sz w:val="22"/>
                                            <w:szCs w:val="28"/>
                                          </w:rPr>
                                        </w:pPr>
                                        <w:r w:rsidRPr="00FF7D12">
                                          <w:rPr>
                                            <w:sz w:val="22"/>
                                            <w:szCs w:val="28"/>
                                          </w:rPr>
                                          <w:t>24110 SAINT-ASTIER</w:t>
                                        </w:r>
                                      </w:p>
                                      <w:p w14:paraId="15DC52E2" w14:textId="77777777" w:rsidR="003B7E37" w:rsidRPr="00FF7D12" w:rsidRDefault="003B7E37" w:rsidP="003B7E37">
                                        <w:pPr>
                                          <w:spacing w:before="0"/>
                                          <w:ind w:left="38"/>
                                          <w:jc w:val="right"/>
                                          <w:rPr>
                                            <w:sz w:val="22"/>
                                            <w:szCs w:val="28"/>
                                          </w:rPr>
                                        </w:pPr>
                                        <w:r w:rsidRPr="00FF7D12">
                                          <w:rPr>
                                            <w:sz w:val="22"/>
                                            <w:szCs w:val="28"/>
                                          </w:rPr>
                                          <w:t>Tél.</w:t>
                                        </w:r>
                                        <w:r w:rsidRPr="00FF7D12">
                                          <w:rPr>
                                            <w:sz w:val="22"/>
                                            <w:szCs w:val="28"/>
                                          </w:rPr>
                                          <w:tab/>
                                          <w:t>09.81.99.01.80</w:t>
                                        </w:r>
                                      </w:p>
                                      <w:p w14:paraId="406475BA" w14:textId="77777777" w:rsidR="003B7E37" w:rsidRPr="00FF7D12" w:rsidRDefault="003B7E37" w:rsidP="003B7E37">
                                        <w:pPr>
                                          <w:spacing w:before="0"/>
                                          <w:jc w:val="right"/>
                                          <w:rPr>
                                            <w:rFonts w:cs="Times New Roman"/>
                                            <w:sz w:val="22"/>
                                            <w:u w:val="single"/>
                                          </w:rPr>
                                        </w:pPr>
                                        <w:r w:rsidRPr="00FF7D12">
                                          <w:rPr>
                                            <w:rFonts w:cs="Times New Roman"/>
                                            <w:sz w:val="22"/>
                                          </w:rPr>
                                          <w:t xml:space="preserve"> </w:t>
                                        </w:r>
                                        <w:hyperlink r:id="rId12" w:history="1">
                                          <w:r w:rsidRPr="00FF7D12">
                                            <w:rPr>
                                              <w:rFonts w:cs="Times New Roman"/>
                                              <w:color w:val="0000FF"/>
                                              <w:sz w:val="22"/>
                                              <w:u w:val="single"/>
                                            </w:rPr>
                                            <w:t>www.tecinfra.fr</w:t>
                                          </w:r>
                                        </w:hyperlink>
                                      </w:p>
                                      <w:p w14:paraId="6905414D" w14:textId="77777777" w:rsidR="003B7E37" w:rsidRDefault="003B7E37" w:rsidP="003B7E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A2D567" id="_x0000_s1027" type="#_x0000_t202" style="position:absolute;left:0;text-align:left;margin-left:-.2pt;margin-top:.7pt;width:263.25pt;height:9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" filled="f" stroked="f" strokeweight=".5pt">
                            <v:textbox>
                              <w:txbxContent>
                                <w:p w14:paraId="16F3D07D" w14:textId="77777777" w:rsidR="003B7E37" w:rsidRDefault="003B7E37" w:rsidP="003B7E37">
                                  <w:pPr>
                                    <w:spacing w:before="0"/>
                                    <w:ind w:left="38"/>
                                    <w:jc w:val="left"/>
                                    <w:rPr>
                                      <w:b/>
                                      <w:sz w:val="22"/>
                                      <w:szCs w:val="28"/>
                                    </w:rPr>
                                  </w:pPr>
                                  <w:r w:rsidRPr="00FF7D12">
                                    <w:rPr>
                                      <w:sz w:val="22"/>
                                      <w:u w:val="single"/>
                                    </w:rPr>
                                    <w:t>Maître d’Œuvre :</w:t>
                                  </w:r>
                                </w:p>
                                <w:p w14:paraId="2291FAC4" w14:textId="77777777" w:rsidR="003B7E37" w:rsidRPr="00FF7D12" w:rsidRDefault="003B7E37" w:rsidP="003B7E37">
                                  <w:pPr>
                                    <w:spacing w:before="0"/>
                                    <w:ind w:left="38"/>
                                    <w:jc w:val="right"/>
                                    <w:rPr>
                                      <w:b/>
                                      <w:sz w:val="22"/>
                                      <w:szCs w:val="28"/>
                                    </w:rPr>
                                  </w:pPr>
                                  <w:r w:rsidRPr="00FF7D12">
                                    <w:rPr>
                                      <w:b/>
                                      <w:sz w:val="22"/>
                                      <w:szCs w:val="28"/>
                                    </w:rPr>
                                    <w:t>TEC.INFRA</w:t>
                                  </w:r>
                                </w:p>
                                <w:p w14:paraId="554E0340" w14:textId="77777777" w:rsidR="003B7E37" w:rsidRPr="00FF7D12" w:rsidRDefault="003B7E37" w:rsidP="003B7E37">
                                  <w:pPr>
                                    <w:spacing w:before="0"/>
                                    <w:ind w:left="38"/>
                                    <w:jc w:val="right"/>
                                    <w:rPr>
                                      <w:sz w:val="22"/>
                                      <w:szCs w:val="28"/>
                                    </w:rPr>
                                  </w:pPr>
                                  <w:r w:rsidRPr="00FF7D12">
                                    <w:rPr>
                                      <w:sz w:val="22"/>
                                      <w:szCs w:val="28"/>
                                    </w:rPr>
                                    <w:t>9 rue du 20 août 1944</w:t>
                                  </w:r>
                                </w:p>
                                <w:p w14:paraId="2CDF841F" w14:textId="77777777" w:rsidR="003B7E37" w:rsidRPr="00FF7D12" w:rsidRDefault="003B7E37" w:rsidP="003B7E37">
                                  <w:pPr>
                                    <w:spacing w:before="0"/>
                                    <w:ind w:left="38"/>
                                    <w:jc w:val="right"/>
                                    <w:rPr>
                                      <w:sz w:val="22"/>
                                      <w:szCs w:val="28"/>
                                    </w:rPr>
                                  </w:pPr>
                                  <w:r w:rsidRPr="00FF7D12">
                                    <w:rPr>
                                      <w:sz w:val="22"/>
                                      <w:szCs w:val="28"/>
                                    </w:rPr>
                                    <w:t>24110 SAINT-ASTIER</w:t>
                                  </w:r>
                                </w:p>
                                <w:p w14:paraId="15DC52E2" w14:textId="77777777" w:rsidR="003B7E37" w:rsidRPr="00FF7D12" w:rsidRDefault="003B7E37" w:rsidP="003B7E37">
                                  <w:pPr>
                                    <w:spacing w:before="0"/>
                                    <w:ind w:left="38"/>
                                    <w:jc w:val="right"/>
                                    <w:rPr>
                                      <w:sz w:val="22"/>
                                      <w:szCs w:val="28"/>
                                    </w:rPr>
                                  </w:pPr>
                                  <w:r w:rsidRPr="00FF7D12">
                                    <w:rPr>
                                      <w:sz w:val="22"/>
                                      <w:szCs w:val="28"/>
                                    </w:rPr>
                                    <w:t>Tél.</w:t>
                                  </w:r>
                                  <w:r w:rsidRPr="00FF7D12">
                                    <w:rPr>
                                      <w:sz w:val="22"/>
                                      <w:szCs w:val="28"/>
                                    </w:rPr>
                                    <w:tab/>
                                    <w:t>09.81.99.01.80</w:t>
                                  </w:r>
                                </w:p>
                                <w:p w14:paraId="406475BA" w14:textId="77777777" w:rsidR="003B7E37" w:rsidRPr="00FF7D12" w:rsidRDefault="003B7E37" w:rsidP="003B7E37">
                                  <w:pPr>
                                    <w:spacing w:before="0"/>
                                    <w:jc w:val="right"/>
                                    <w:rPr>
                                      <w:rFonts w:cs="Times New Roman"/>
                                      <w:sz w:val="22"/>
                                      <w:u w:val="single"/>
                                    </w:rPr>
                                  </w:pPr>
                                  <w:r w:rsidRPr="00FF7D12">
                                    <w:rPr>
                                      <w:rFonts w:cs="Times New Roman"/>
                                      <w:sz w:val="22"/>
                                    </w:rPr>
                                    <w:t xml:space="preserve"> </w:t>
                                  </w:r>
                                  <w:hyperlink r:id="rId13" w:history="1">
                                    <w:r w:rsidRPr="00FF7D12">
                                      <w:rPr>
                                        <w:rFonts w:cs="Times New Roman"/>
                                        <w:color w:val="0000FF"/>
                                        <w:sz w:val="22"/>
                                        <w:u w:val="single"/>
                                      </w:rPr>
                                      <w:t>www.tecinfra.fr</w:t>
                                    </w:r>
                                  </w:hyperlink>
                                </w:p>
                                <w:p w14:paraId="6905414D" w14:textId="77777777" w:rsidR="003B7E37" w:rsidRDefault="003B7E37" w:rsidP="003B7E37"/>
                              </w:txbxContent>
                            </v:textbox>
                          </v:shape>
                        </w:pict>
                      </mc:Fallback>
                    </mc:AlternateContent>
                  </w:r>
                </w:p>
              </w:tc>
            </w:tr>
          </w:tbl>
          <w:p w14:paraId="4A243FC6" w14:textId="77777777" w:rsidR="003B7E37" w:rsidRPr="00B64F65" w:rsidRDefault="003B7E37" w:rsidP="00313C55">
            <w:pPr>
              <w:spacing w:before="0"/>
              <w:rPr>
                <w:sz w:val="22"/>
                <w:szCs w:val="28"/>
              </w:rPr>
            </w:pPr>
            <w:r w:rsidRPr="00B64F65">
              <w:rPr>
                <w:noProof/>
                <w:sz w:val="22"/>
                <w:szCs w:val="28"/>
              </w:rPr>
              <w:drawing>
                <wp:anchor distT="0" distB="0" distL="114300" distR="114300" simplePos="0" relativeHeight="251676160" behindDoc="0" locked="0" layoutInCell="1" allowOverlap="1" wp14:anchorId="3B63C8A6" wp14:editId="3E2C6FE4">
                  <wp:simplePos x="0" y="0"/>
                  <wp:positionH relativeFrom="column">
                    <wp:posOffset>3570605</wp:posOffset>
                  </wp:positionH>
                  <wp:positionV relativeFrom="paragraph">
                    <wp:posOffset>99148</wp:posOffset>
                  </wp:positionV>
                  <wp:extent cx="1409912" cy="590550"/>
                  <wp:effectExtent l="0" t="0" r="0" b="0"/>
                  <wp:wrapNone/>
                  <wp:docPr id="1024203216" name="Image 10"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03216" name="Image 10" descr="Une image contenant texte, Police, Graphique, logo&#10;&#10;Le contenu généré par l’IA peut êtr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9912"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64F65">
              <w:rPr>
                <w:noProof/>
                <w:sz w:val="22"/>
                <w:szCs w:val="28"/>
              </w:rPr>
              <w:drawing>
                <wp:inline distT="0" distB="0" distL="0" distR="0" wp14:anchorId="15C79297" wp14:editId="49CD5DE3">
                  <wp:extent cx="1152525" cy="691920"/>
                  <wp:effectExtent l="0" t="0" r="0" b="0"/>
                  <wp:docPr id="474335413" name="Image 8" descr="Une image contenant Police, Graphique, logo,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335413" name="Image 8" descr="Une image contenant Police, Graphique, logo, conception&#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64645" cy="699196"/>
                          </a:xfrm>
                          <a:prstGeom prst="rect">
                            <a:avLst/>
                          </a:prstGeom>
                          <a:noFill/>
                          <a:ln>
                            <a:noFill/>
                          </a:ln>
                        </pic:spPr>
                      </pic:pic>
                    </a:graphicData>
                  </a:graphic>
                </wp:inline>
              </w:drawing>
            </w:r>
          </w:p>
          <w:p w14:paraId="6BAF6F83" w14:textId="77777777" w:rsidR="003B7E37" w:rsidRPr="00B64F65" w:rsidRDefault="003B7E37" w:rsidP="00313C55">
            <w:pPr>
              <w:spacing w:before="0"/>
              <w:rPr>
                <w:sz w:val="22"/>
                <w:szCs w:val="28"/>
              </w:rPr>
            </w:pPr>
          </w:p>
          <w:p w14:paraId="4455D399" w14:textId="77777777" w:rsidR="003B7E37" w:rsidRPr="00FF7D12" w:rsidRDefault="003B7E37" w:rsidP="00313C55">
            <w:pPr>
              <w:spacing w:before="0"/>
              <w:rPr>
                <w:sz w:val="22"/>
                <w:szCs w:val="28"/>
              </w:rPr>
            </w:pPr>
          </w:p>
        </w:tc>
      </w:tr>
      <w:tr w:rsidR="003B7E37" w:rsidRPr="00FF7D12" w14:paraId="23AB5BA6" w14:textId="77777777" w:rsidTr="00313C55">
        <w:trPr>
          <w:cantSplit/>
          <w:trHeight w:val="522"/>
          <w:jc w:val="center"/>
        </w:trPr>
        <w:tc>
          <w:tcPr>
            <w:tcW w:w="2357" w:type="dxa"/>
            <w:gridSpan w:val="2"/>
            <w:vAlign w:val="center"/>
            <w:hideMark/>
          </w:tcPr>
          <w:p w14:paraId="39A761B3" w14:textId="77777777" w:rsidR="003B7E37" w:rsidRPr="00FF7D12" w:rsidRDefault="003B7E37" w:rsidP="00313C55">
            <w:pPr>
              <w:spacing w:before="0"/>
              <w:jc w:val="center"/>
              <w:rPr>
                <w:b/>
              </w:rPr>
            </w:pPr>
            <w:r w:rsidRPr="00FF7D12">
              <w:rPr>
                <w:b/>
              </w:rPr>
              <w:t>Date :</w:t>
            </w:r>
          </w:p>
        </w:tc>
        <w:tc>
          <w:tcPr>
            <w:tcW w:w="4104" w:type="dxa"/>
            <w:gridSpan w:val="3"/>
            <w:vAlign w:val="center"/>
            <w:hideMark/>
          </w:tcPr>
          <w:p w14:paraId="655BD1BD" w14:textId="22056350" w:rsidR="003B7E37" w:rsidRPr="00FF7D12" w:rsidRDefault="004A1735" w:rsidP="00313C55">
            <w:pPr>
              <w:spacing w:before="0"/>
              <w:jc w:val="center"/>
              <w:rPr>
                <w:b/>
              </w:rPr>
            </w:pPr>
            <w:r>
              <w:rPr>
                <w:b/>
              </w:rPr>
              <w:t>1</w:t>
            </w:r>
            <w:r w:rsidR="00A07E01">
              <w:rPr>
                <w:b/>
              </w:rPr>
              <w:t>9</w:t>
            </w:r>
            <w:r w:rsidR="003B7E37" w:rsidRPr="00FF7D12">
              <w:rPr>
                <w:b/>
              </w:rPr>
              <w:t xml:space="preserve"> / 02 / 202</w:t>
            </w:r>
            <w:r w:rsidR="003B7E37">
              <w:rPr>
                <w:b/>
              </w:rPr>
              <w:t>6</w:t>
            </w:r>
          </w:p>
        </w:tc>
        <w:tc>
          <w:tcPr>
            <w:tcW w:w="1377" w:type="dxa"/>
            <w:vAlign w:val="center"/>
            <w:hideMark/>
          </w:tcPr>
          <w:p w14:paraId="0E8A24F7" w14:textId="77777777" w:rsidR="003B7E37" w:rsidRPr="00FF7D12" w:rsidRDefault="003B7E37" w:rsidP="00313C55">
            <w:pPr>
              <w:spacing w:before="0"/>
              <w:jc w:val="center"/>
              <w:rPr>
                <w:b/>
              </w:rPr>
            </w:pPr>
            <w:r w:rsidRPr="00FF7D12">
              <w:rPr>
                <w:b/>
              </w:rPr>
              <w:t>Echelle :</w:t>
            </w:r>
          </w:p>
        </w:tc>
        <w:tc>
          <w:tcPr>
            <w:tcW w:w="2945" w:type="dxa"/>
            <w:gridSpan w:val="3"/>
            <w:vAlign w:val="center"/>
            <w:hideMark/>
          </w:tcPr>
          <w:p w14:paraId="64B8E162" w14:textId="77777777" w:rsidR="003B7E37" w:rsidRPr="00FF7D12" w:rsidRDefault="003B7E37" w:rsidP="00313C55">
            <w:pPr>
              <w:spacing w:before="0"/>
              <w:jc w:val="center"/>
              <w:rPr>
                <w:b/>
              </w:rPr>
            </w:pPr>
            <w:r w:rsidRPr="00FF7D12">
              <w:rPr>
                <w:b/>
              </w:rPr>
              <w:t>-</w:t>
            </w:r>
          </w:p>
        </w:tc>
      </w:tr>
      <w:tr w:rsidR="003B7E37" w:rsidRPr="00FF7D12" w14:paraId="7CB376F2" w14:textId="77777777" w:rsidTr="00313C55">
        <w:trPr>
          <w:trHeight w:val="522"/>
          <w:jc w:val="center"/>
        </w:trPr>
        <w:tc>
          <w:tcPr>
            <w:tcW w:w="1451" w:type="dxa"/>
            <w:vAlign w:val="center"/>
            <w:hideMark/>
          </w:tcPr>
          <w:p w14:paraId="7FE7AA1F" w14:textId="77777777" w:rsidR="003B7E37" w:rsidRPr="00FF7D12" w:rsidRDefault="003B7E37" w:rsidP="00313C55">
            <w:pPr>
              <w:spacing w:before="0"/>
              <w:jc w:val="center"/>
              <w:rPr>
                <w:b/>
              </w:rPr>
            </w:pPr>
            <w:r w:rsidRPr="00FF7D12">
              <w:rPr>
                <w:b/>
              </w:rPr>
              <w:t>Numéro d’affaire</w:t>
            </w:r>
          </w:p>
        </w:tc>
        <w:tc>
          <w:tcPr>
            <w:tcW w:w="906" w:type="dxa"/>
            <w:vAlign w:val="center"/>
            <w:hideMark/>
          </w:tcPr>
          <w:p w14:paraId="757657A7" w14:textId="77777777" w:rsidR="003B7E37" w:rsidRPr="00FF7D12" w:rsidRDefault="003B7E37" w:rsidP="00313C55">
            <w:pPr>
              <w:spacing w:before="0"/>
              <w:jc w:val="center"/>
              <w:rPr>
                <w:b/>
              </w:rPr>
            </w:pPr>
            <w:r w:rsidRPr="00FF7D12">
              <w:rPr>
                <w:b/>
              </w:rPr>
              <w:t>N° Pièce</w:t>
            </w:r>
          </w:p>
        </w:tc>
        <w:tc>
          <w:tcPr>
            <w:tcW w:w="1818" w:type="dxa"/>
            <w:vAlign w:val="center"/>
            <w:hideMark/>
          </w:tcPr>
          <w:p w14:paraId="580D8D30" w14:textId="77777777" w:rsidR="003B7E37" w:rsidRPr="00FF7D12" w:rsidRDefault="003B7E37" w:rsidP="00313C55">
            <w:pPr>
              <w:spacing w:before="0"/>
              <w:jc w:val="center"/>
              <w:rPr>
                <w:b/>
              </w:rPr>
            </w:pPr>
            <w:r w:rsidRPr="00FF7D12">
              <w:rPr>
                <w:b/>
              </w:rPr>
              <w:t>Projet</w:t>
            </w:r>
          </w:p>
        </w:tc>
        <w:tc>
          <w:tcPr>
            <w:tcW w:w="1079" w:type="dxa"/>
            <w:vAlign w:val="center"/>
            <w:hideMark/>
          </w:tcPr>
          <w:p w14:paraId="1AEE5D74" w14:textId="77777777" w:rsidR="003B7E37" w:rsidRPr="00FF7D12" w:rsidRDefault="003B7E37" w:rsidP="00313C55">
            <w:pPr>
              <w:spacing w:before="0"/>
              <w:jc w:val="center"/>
              <w:rPr>
                <w:b/>
              </w:rPr>
            </w:pPr>
            <w:r w:rsidRPr="00FF7D12">
              <w:rPr>
                <w:b/>
              </w:rPr>
              <w:t>Phase</w:t>
            </w:r>
          </w:p>
        </w:tc>
        <w:tc>
          <w:tcPr>
            <w:tcW w:w="1207" w:type="dxa"/>
            <w:vAlign w:val="center"/>
            <w:hideMark/>
          </w:tcPr>
          <w:p w14:paraId="4583FE03" w14:textId="77777777" w:rsidR="003B7E37" w:rsidRPr="00FF7D12" w:rsidRDefault="003B7E37" w:rsidP="00313C55">
            <w:pPr>
              <w:spacing w:before="0"/>
              <w:jc w:val="center"/>
              <w:rPr>
                <w:b/>
              </w:rPr>
            </w:pPr>
            <w:r w:rsidRPr="00FF7D12">
              <w:rPr>
                <w:b/>
              </w:rPr>
              <w:t>Entité</w:t>
            </w:r>
          </w:p>
        </w:tc>
        <w:tc>
          <w:tcPr>
            <w:tcW w:w="1377" w:type="dxa"/>
            <w:vAlign w:val="center"/>
            <w:hideMark/>
          </w:tcPr>
          <w:p w14:paraId="73B48EE1" w14:textId="77777777" w:rsidR="003B7E37" w:rsidRPr="00FF7D12" w:rsidRDefault="003B7E37" w:rsidP="00313C55">
            <w:pPr>
              <w:spacing w:before="0"/>
              <w:jc w:val="center"/>
              <w:rPr>
                <w:b/>
              </w:rPr>
            </w:pPr>
            <w:r w:rsidRPr="00FF7D12">
              <w:rPr>
                <w:b/>
              </w:rPr>
              <w:t>Domaine</w:t>
            </w:r>
          </w:p>
        </w:tc>
        <w:tc>
          <w:tcPr>
            <w:tcW w:w="968" w:type="dxa"/>
            <w:vAlign w:val="center"/>
            <w:hideMark/>
          </w:tcPr>
          <w:p w14:paraId="70DA4D1D" w14:textId="77777777" w:rsidR="003B7E37" w:rsidRPr="00FF7D12" w:rsidRDefault="003B7E37" w:rsidP="00313C55">
            <w:pPr>
              <w:spacing w:before="0"/>
              <w:jc w:val="center"/>
              <w:rPr>
                <w:b/>
              </w:rPr>
            </w:pPr>
            <w:r w:rsidRPr="00FF7D12">
              <w:rPr>
                <w:b/>
              </w:rPr>
              <w:t>Doc</w:t>
            </w:r>
          </w:p>
        </w:tc>
        <w:tc>
          <w:tcPr>
            <w:tcW w:w="1202" w:type="dxa"/>
            <w:vAlign w:val="center"/>
            <w:hideMark/>
          </w:tcPr>
          <w:p w14:paraId="01CD49A6" w14:textId="77777777" w:rsidR="003B7E37" w:rsidRPr="00FF7D12" w:rsidRDefault="003B7E37" w:rsidP="00313C55">
            <w:pPr>
              <w:spacing w:before="0"/>
              <w:jc w:val="center"/>
              <w:rPr>
                <w:b/>
              </w:rPr>
            </w:pPr>
            <w:r w:rsidRPr="00FF7D12">
              <w:rPr>
                <w:b/>
              </w:rPr>
              <w:t>N° document</w:t>
            </w:r>
          </w:p>
        </w:tc>
        <w:tc>
          <w:tcPr>
            <w:tcW w:w="775" w:type="dxa"/>
            <w:vAlign w:val="center"/>
            <w:hideMark/>
          </w:tcPr>
          <w:p w14:paraId="3B8F1F60" w14:textId="77777777" w:rsidR="003B7E37" w:rsidRPr="00FF7D12" w:rsidRDefault="003B7E37" w:rsidP="00313C55">
            <w:pPr>
              <w:spacing w:before="0"/>
              <w:jc w:val="center"/>
              <w:rPr>
                <w:b/>
              </w:rPr>
            </w:pPr>
            <w:r w:rsidRPr="00FF7D12">
              <w:rPr>
                <w:b/>
              </w:rPr>
              <w:t>Indice</w:t>
            </w:r>
          </w:p>
        </w:tc>
      </w:tr>
      <w:tr w:rsidR="003B7E37" w:rsidRPr="00FF7D12" w14:paraId="7CD39DC7" w14:textId="77777777" w:rsidTr="00313C55">
        <w:trPr>
          <w:trHeight w:val="486"/>
          <w:jc w:val="center"/>
        </w:trPr>
        <w:tc>
          <w:tcPr>
            <w:tcW w:w="1451" w:type="dxa"/>
            <w:tcBorders>
              <w:bottom w:val="single" w:sz="12" w:space="0" w:color="auto"/>
            </w:tcBorders>
            <w:vAlign w:val="center"/>
            <w:hideMark/>
          </w:tcPr>
          <w:p w14:paraId="0BE7274A" w14:textId="77777777" w:rsidR="003B7E37" w:rsidRPr="00FF7D12" w:rsidRDefault="003B7E37" w:rsidP="00313C55">
            <w:pPr>
              <w:spacing w:before="0"/>
              <w:jc w:val="center"/>
              <w:rPr>
                <w:rFonts w:ascii="Arial Gras" w:hAnsi="Arial Gras" w:cs="Times New Roman"/>
                <w:b/>
                <w:sz w:val="22"/>
                <w:lang w:val="de-DE"/>
              </w:rPr>
            </w:pPr>
            <w:r w:rsidRPr="00FF7D12">
              <w:rPr>
                <w:b/>
                <w:lang w:val="de-DE"/>
              </w:rPr>
              <w:t>TER 2</w:t>
            </w:r>
            <w:r>
              <w:rPr>
                <w:b/>
                <w:lang w:val="de-DE"/>
              </w:rPr>
              <w:t>6</w:t>
            </w:r>
            <w:r w:rsidRPr="00FF7D12">
              <w:rPr>
                <w:b/>
                <w:lang w:val="de-DE"/>
              </w:rPr>
              <w:t xml:space="preserve">-001 / </w:t>
            </w:r>
            <w:r>
              <w:rPr>
                <w:b/>
                <w:lang w:val="de-DE"/>
              </w:rPr>
              <w:t>63</w:t>
            </w:r>
          </w:p>
        </w:tc>
        <w:tc>
          <w:tcPr>
            <w:tcW w:w="906" w:type="dxa"/>
            <w:tcBorders>
              <w:bottom w:val="single" w:sz="12" w:space="0" w:color="auto"/>
            </w:tcBorders>
            <w:vAlign w:val="center"/>
            <w:hideMark/>
          </w:tcPr>
          <w:p w14:paraId="3DDB01A6" w14:textId="01D6DD48" w:rsidR="003B7E37" w:rsidRPr="00FF7D12" w:rsidRDefault="003B7E37" w:rsidP="00313C55">
            <w:pPr>
              <w:spacing w:before="0"/>
              <w:jc w:val="center"/>
              <w:rPr>
                <w:b/>
                <w:lang w:val="de-DE"/>
              </w:rPr>
            </w:pPr>
            <w:r>
              <w:rPr>
                <w:b/>
                <w:lang w:val="de-DE"/>
              </w:rPr>
              <w:t>6</w:t>
            </w:r>
          </w:p>
        </w:tc>
        <w:tc>
          <w:tcPr>
            <w:tcW w:w="1818" w:type="dxa"/>
            <w:tcBorders>
              <w:bottom w:val="single" w:sz="12" w:space="0" w:color="auto"/>
            </w:tcBorders>
            <w:vAlign w:val="center"/>
            <w:hideMark/>
          </w:tcPr>
          <w:p w14:paraId="15DB06E3" w14:textId="77777777" w:rsidR="003B7E37" w:rsidRPr="00FF7D12" w:rsidRDefault="003B7E37" w:rsidP="00313C55">
            <w:pPr>
              <w:spacing w:before="0"/>
              <w:jc w:val="center"/>
              <w:rPr>
                <w:b/>
                <w:lang w:val="de-DE"/>
              </w:rPr>
            </w:pPr>
            <w:r>
              <w:rPr>
                <w:b/>
                <w:lang w:val="de-DE"/>
              </w:rPr>
              <w:t>CLERMONT-FERRAND</w:t>
            </w:r>
          </w:p>
        </w:tc>
        <w:tc>
          <w:tcPr>
            <w:tcW w:w="1079" w:type="dxa"/>
            <w:tcBorders>
              <w:bottom w:val="single" w:sz="12" w:space="0" w:color="auto"/>
            </w:tcBorders>
            <w:vAlign w:val="center"/>
            <w:hideMark/>
          </w:tcPr>
          <w:p w14:paraId="0EA3F42E" w14:textId="77777777" w:rsidR="003B7E37" w:rsidRPr="00FF7D12" w:rsidRDefault="003B7E37" w:rsidP="00313C55">
            <w:pPr>
              <w:spacing w:before="0"/>
              <w:jc w:val="center"/>
              <w:rPr>
                <w:b/>
                <w:lang w:val="de-DE"/>
              </w:rPr>
            </w:pPr>
            <w:r w:rsidRPr="00FF7D12">
              <w:rPr>
                <w:b/>
                <w:lang w:val="de-DE"/>
              </w:rPr>
              <w:t>DCE</w:t>
            </w:r>
          </w:p>
        </w:tc>
        <w:tc>
          <w:tcPr>
            <w:tcW w:w="1207" w:type="dxa"/>
            <w:tcBorders>
              <w:bottom w:val="single" w:sz="12" w:space="0" w:color="auto"/>
            </w:tcBorders>
            <w:vAlign w:val="center"/>
            <w:hideMark/>
          </w:tcPr>
          <w:p w14:paraId="42DB47A7" w14:textId="77777777" w:rsidR="003B7E37" w:rsidRPr="00FF7D12" w:rsidRDefault="003B7E37" w:rsidP="00313C55">
            <w:pPr>
              <w:spacing w:before="0"/>
              <w:jc w:val="center"/>
              <w:rPr>
                <w:b/>
                <w:lang w:val="de-DE"/>
              </w:rPr>
            </w:pPr>
            <w:r w:rsidRPr="00FF7D12">
              <w:rPr>
                <w:b/>
                <w:lang w:val="de-DE"/>
              </w:rPr>
              <w:t>TEC.INFRA</w:t>
            </w:r>
          </w:p>
        </w:tc>
        <w:tc>
          <w:tcPr>
            <w:tcW w:w="1377" w:type="dxa"/>
            <w:tcBorders>
              <w:bottom w:val="single" w:sz="12" w:space="0" w:color="auto"/>
            </w:tcBorders>
            <w:vAlign w:val="center"/>
            <w:hideMark/>
          </w:tcPr>
          <w:p w14:paraId="71589B52" w14:textId="77777777" w:rsidR="003B7E37" w:rsidRPr="00FF7D12" w:rsidRDefault="003B7E37" w:rsidP="00313C55">
            <w:pPr>
              <w:spacing w:before="0"/>
              <w:jc w:val="center"/>
              <w:rPr>
                <w:b/>
                <w:lang w:val="de-DE"/>
              </w:rPr>
            </w:pPr>
            <w:r>
              <w:rPr>
                <w:b/>
                <w:lang w:val="de-DE"/>
              </w:rPr>
              <w:t>VRD - SPORTS</w:t>
            </w:r>
          </w:p>
        </w:tc>
        <w:tc>
          <w:tcPr>
            <w:tcW w:w="968" w:type="dxa"/>
            <w:tcBorders>
              <w:bottom w:val="single" w:sz="12" w:space="0" w:color="auto"/>
            </w:tcBorders>
            <w:vAlign w:val="center"/>
            <w:hideMark/>
          </w:tcPr>
          <w:p w14:paraId="6F4B87D5" w14:textId="681E09D8" w:rsidR="003B7E37" w:rsidRPr="00FF7D12" w:rsidRDefault="003B7E37" w:rsidP="00313C55">
            <w:pPr>
              <w:spacing w:before="0"/>
              <w:ind w:left="708" w:hanging="708"/>
              <w:jc w:val="center"/>
              <w:rPr>
                <w:b/>
                <w:lang w:val="de-DE"/>
              </w:rPr>
            </w:pPr>
            <w:r>
              <w:rPr>
                <w:b/>
                <w:lang w:val="de-DE"/>
              </w:rPr>
              <w:t>BPU</w:t>
            </w:r>
            <w:r w:rsidRPr="00FF7D12">
              <w:rPr>
                <w:b/>
                <w:lang w:val="de-DE"/>
              </w:rPr>
              <w:t xml:space="preserve"> </w:t>
            </w:r>
          </w:p>
        </w:tc>
        <w:tc>
          <w:tcPr>
            <w:tcW w:w="1202" w:type="dxa"/>
            <w:tcBorders>
              <w:bottom w:val="single" w:sz="12" w:space="0" w:color="auto"/>
            </w:tcBorders>
            <w:vAlign w:val="center"/>
            <w:hideMark/>
          </w:tcPr>
          <w:p w14:paraId="3FA6D7B6" w14:textId="77777777" w:rsidR="003B7E37" w:rsidRPr="00FF7D12" w:rsidRDefault="003B7E37" w:rsidP="00313C55">
            <w:pPr>
              <w:spacing w:before="0"/>
              <w:jc w:val="center"/>
              <w:rPr>
                <w:b/>
                <w:lang w:val="de-DE"/>
              </w:rPr>
            </w:pPr>
            <w:r w:rsidRPr="00FF7D12">
              <w:rPr>
                <w:b/>
                <w:lang w:val="de-DE"/>
              </w:rPr>
              <w:t>1</w:t>
            </w:r>
          </w:p>
        </w:tc>
        <w:tc>
          <w:tcPr>
            <w:tcW w:w="775" w:type="dxa"/>
            <w:tcBorders>
              <w:bottom w:val="single" w:sz="12" w:space="0" w:color="auto"/>
            </w:tcBorders>
            <w:vAlign w:val="center"/>
            <w:hideMark/>
          </w:tcPr>
          <w:p w14:paraId="7EAE3928" w14:textId="7125161D" w:rsidR="003B7E37" w:rsidRPr="00FF7D12" w:rsidRDefault="00A07E01" w:rsidP="00313C55">
            <w:pPr>
              <w:spacing w:before="0"/>
              <w:jc w:val="center"/>
              <w:rPr>
                <w:b/>
                <w:lang w:val="de-DE"/>
              </w:rPr>
            </w:pPr>
            <w:r>
              <w:rPr>
                <w:b/>
                <w:lang w:val="de-DE"/>
              </w:rPr>
              <w:t>D</w:t>
            </w:r>
          </w:p>
        </w:tc>
      </w:tr>
    </w:tbl>
    <w:p w14:paraId="43EAD2E3" w14:textId="0B5C8AC6" w:rsidR="003B7E37" w:rsidRDefault="003B7E37" w:rsidP="009C1288">
      <w:pPr>
        <w:tabs>
          <w:tab w:val="left" w:pos="5670"/>
        </w:tabs>
        <w:rPr>
          <w:smallCaps/>
          <w:sz w:val="24"/>
          <w:szCs w:val="24"/>
        </w:rPr>
      </w:pPr>
    </w:p>
    <w:p w14:paraId="784481ED" w14:textId="0765846B" w:rsidR="003B7E37" w:rsidRDefault="003B7E37">
      <w:pPr>
        <w:spacing w:before="0"/>
        <w:jc w:val="left"/>
        <w:rPr>
          <w:smallCaps/>
          <w:sz w:val="24"/>
          <w:szCs w:val="24"/>
        </w:rPr>
      </w:pPr>
    </w:p>
    <w:p w14:paraId="6230F60F" w14:textId="77777777" w:rsidR="00E5330B" w:rsidRDefault="00E5330B" w:rsidP="009C1288">
      <w:pPr>
        <w:tabs>
          <w:tab w:val="left" w:pos="5670"/>
        </w:tabs>
        <w:rPr>
          <w:smallCaps/>
          <w:sz w:val="24"/>
          <w:szCs w:val="24"/>
        </w:rPr>
      </w:pPr>
    </w:p>
    <w:p w14:paraId="22A92948" w14:textId="6E80EACF" w:rsidR="00615938" w:rsidRDefault="00C24FB9" w:rsidP="00B4342F">
      <w:pPr>
        <w:tabs>
          <w:tab w:val="left" w:pos="5670"/>
        </w:tabs>
        <w:ind w:left="720"/>
        <w:rPr>
          <w:b/>
          <w:caps/>
          <w:sz w:val="28"/>
        </w:rPr>
      </w:pPr>
      <w:r>
        <w:rPr>
          <w:noProof/>
          <w:sz w:val="72"/>
        </w:rPr>
        <w:drawing>
          <wp:anchor distT="0" distB="0" distL="114300" distR="114300" simplePos="0" relativeHeight="251653632" behindDoc="0" locked="0" layoutInCell="1" allowOverlap="1" wp14:anchorId="5B3A2075" wp14:editId="63388A25">
            <wp:simplePos x="0" y="0"/>
            <wp:positionH relativeFrom="column">
              <wp:posOffset>-8213090</wp:posOffset>
            </wp:positionH>
            <wp:positionV relativeFrom="paragraph">
              <wp:posOffset>8011160</wp:posOffset>
            </wp:positionV>
            <wp:extent cx="7432040" cy="10515600"/>
            <wp:effectExtent l="19050" t="0" r="0" b="0"/>
            <wp:wrapNone/>
            <wp:docPr id="24" name="Image 24" descr="B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PU"/>
                    <pic:cNvPicPr>
                      <a:picLocks noChangeAspect="1" noChangeArrowheads="1"/>
                    </pic:cNvPicPr>
                  </pic:nvPicPr>
                  <pic:blipFill>
                    <a:blip r:embed="rId16" cstate="print"/>
                    <a:srcRect/>
                    <a:stretch>
                      <a:fillRect/>
                    </a:stretch>
                  </pic:blipFill>
                  <pic:spPr bwMode="auto">
                    <a:xfrm>
                      <a:off x="0" y="0"/>
                      <a:ext cx="7432040" cy="10515600"/>
                    </a:xfrm>
                    <a:prstGeom prst="rect">
                      <a:avLst/>
                    </a:prstGeom>
                    <a:noFill/>
                    <a:ln w="9525">
                      <a:noFill/>
                      <a:miter lim="800000"/>
                      <a:headEnd/>
                      <a:tailEnd/>
                    </a:ln>
                  </pic:spPr>
                </pic:pic>
              </a:graphicData>
            </a:graphic>
          </wp:anchor>
        </w:drawing>
      </w:r>
      <w:r w:rsidR="00B4342F">
        <w:rPr>
          <w:b/>
          <w:caps/>
          <w:sz w:val="28"/>
        </w:rPr>
        <w:t xml:space="preserve">                                        </w:t>
      </w:r>
      <w:r w:rsidR="00615938">
        <w:rPr>
          <w:b/>
          <w:caps/>
          <w:sz w:val="28"/>
        </w:rPr>
        <w:t>SOMMAIRE</w:t>
      </w:r>
    </w:p>
    <w:p w14:paraId="3CDBE7BF" w14:textId="60E3DA2F" w:rsidR="00E54ADE" w:rsidRDefault="00757E35">
      <w:pPr>
        <w:pStyle w:val="TM1"/>
        <w:rPr>
          <w:rFonts w:asciiTheme="minorHAnsi" w:eastAsiaTheme="minorEastAsia" w:hAnsiTheme="minorHAnsi" w:cstheme="minorBidi"/>
          <w:b w:val="0"/>
          <w:bCs w:val="0"/>
          <w:caps w:val="0"/>
          <w:noProof/>
          <w:kern w:val="2"/>
          <w14:ligatures w14:val="standardContextual"/>
        </w:rPr>
      </w:pPr>
      <w:r>
        <w:rPr>
          <w:b w:val="0"/>
          <w:bCs w:val="0"/>
        </w:rPr>
        <w:fldChar w:fldCharType="begin"/>
      </w:r>
      <w:r w:rsidR="00272D44">
        <w:rPr>
          <w:b w:val="0"/>
          <w:bCs w:val="0"/>
        </w:rPr>
        <w:instrText xml:space="preserve"> TOC \t "Titre 1;2;Titre 2;3;Titre 3;4;Titre;1" </w:instrText>
      </w:r>
      <w:r>
        <w:rPr>
          <w:b w:val="0"/>
          <w:bCs w:val="0"/>
        </w:rPr>
        <w:fldChar w:fldCharType="separate"/>
      </w:r>
      <w:r w:rsidR="00E54ADE" w:rsidRPr="004078A0">
        <w:rPr>
          <w:noProof/>
          <w:color w:val="4F81BD"/>
        </w:rPr>
        <w:t>FAMILLE 1 – TRAVAUX PRELIMINAIREs</w:t>
      </w:r>
      <w:r w:rsidR="00E54ADE">
        <w:rPr>
          <w:noProof/>
        </w:rPr>
        <w:tab/>
      </w:r>
      <w:r w:rsidR="00E54ADE">
        <w:rPr>
          <w:noProof/>
        </w:rPr>
        <w:fldChar w:fldCharType="begin"/>
      </w:r>
      <w:r w:rsidR="00E54ADE">
        <w:rPr>
          <w:noProof/>
        </w:rPr>
        <w:instrText xml:space="preserve"> PAGEREF _Toc222401932 \h </w:instrText>
      </w:r>
      <w:r w:rsidR="00E54ADE">
        <w:rPr>
          <w:noProof/>
        </w:rPr>
      </w:r>
      <w:r w:rsidR="00E54ADE">
        <w:rPr>
          <w:noProof/>
        </w:rPr>
        <w:fldChar w:fldCharType="separate"/>
      </w:r>
      <w:r w:rsidR="00E54ADE">
        <w:rPr>
          <w:noProof/>
        </w:rPr>
        <w:t>5</w:t>
      </w:r>
      <w:r w:rsidR="00E54ADE">
        <w:rPr>
          <w:noProof/>
        </w:rPr>
        <w:fldChar w:fldCharType="end"/>
      </w:r>
    </w:p>
    <w:p w14:paraId="5B5656ED" w14:textId="58FC9F7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1.01</w:t>
      </w:r>
      <w:r>
        <w:rPr>
          <w:rFonts w:asciiTheme="minorHAnsi" w:eastAsiaTheme="minorEastAsia" w:hAnsiTheme="minorHAnsi" w:cstheme="minorBidi"/>
          <w:b w:val="0"/>
          <w:bCs w:val="0"/>
          <w:caps w:val="0"/>
          <w:noProof/>
          <w:kern w:val="2"/>
          <w:sz w:val="24"/>
          <w:szCs w:val="24"/>
          <w14:ligatures w14:val="standardContextual"/>
        </w:rPr>
        <w:tab/>
      </w:r>
      <w:r>
        <w:rPr>
          <w:noProof/>
        </w:rPr>
        <w:t>Installation de chantier, compris accès de chantier et protections des voiries</w:t>
      </w:r>
      <w:r>
        <w:rPr>
          <w:noProof/>
        </w:rPr>
        <w:tab/>
      </w:r>
      <w:r>
        <w:rPr>
          <w:noProof/>
        </w:rPr>
        <w:fldChar w:fldCharType="begin"/>
      </w:r>
      <w:r>
        <w:rPr>
          <w:noProof/>
        </w:rPr>
        <w:instrText xml:space="preserve"> PAGEREF _Toc222401933 \h </w:instrText>
      </w:r>
      <w:r>
        <w:rPr>
          <w:noProof/>
        </w:rPr>
      </w:r>
      <w:r>
        <w:rPr>
          <w:noProof/>
        </w:rPr>
        <w:fldChar w:fldCharType="separate"/>
      </w:r>
      <w:r>
        <w:rPr>
          <w:noProof/>
        </w:rPr>
        <w:t>5</w:t>
      </w:r>
      <w:r>
        <w:rPr>
          <w:noProof/>
        </w:rPr>
        <w:fldChar w:fldCharType="end"/>
      </w:r>
    </w:p>
    <w:p w14:paraId="1A519DAA" w14:textId="639D024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1.02</w:t>
      </w:r>
      <w:r>
        <w:rPr>
          <w:rFonts w:asciiTheme="minorHAnsi" w:eastAsiaTheme="minorEastAsia" w:hAnsiTheme="minorHAnsi" w:cstheme="minorBidi"/>
          <w:b w:val="0"/>
          <w:bCs w:val="0"/>
          <w:caps w:val="0"/>
          <w:noProof/>
          <w:kern w:val="2"/>
          <w:sz w:val="24"/>
          <w:szCs w:val="24"/>
          <w14:ligatures w14:val="standardContextual"/>
        </w:rPr>
        <w:tab/>
      </w:r>
      <w:r>
        <w:rPr>
          <w:noProof/>
        </w:rPr>
        <w:t>Plans d'executions / Dossier des Ouvrages Exécutés</w:t>
      </w:r>
      <w:r>
        <w:rPr>
          <w:noProof/>
        </w:rPr>
        <w:tab/>
      </w:r>
      <w:r>
        <w:rPr>
          <w:noProof/>
        </w:rPr>
        <w:fldChar w:fldCharType="begin"/>
      </w:r>
      <w:r>
        <w:rPr>
          <w:noProof/>
        </w:rPr>
        <w:instrText xml:space="preserve"> PAGEREF _Toc222401934 \h </w:instrText>
      </w:r>
      <w:r>
        <w:rPr>
          <w:noProof/>
        </w:rPr>
      </w:r>
      <w:r>
        <w:rPr>
          <w:noProof/>
        </w:rPr>
        <w:fldChar w:fldCharType="separate"/>
      </w:r>
      <w:r>
        <w:rPr>
          <w:noProof/>
        </w:rPr>
        <w:t>7</w:t>
      </w:r>
      <w:r>
        <w:rPr>
          <w:noProof/>
        </w:rPr>
        <w:fldChar w:fldCharType="end"/>
      </w:r>
    </w:p>
    <w:p w14:paraId="481A34E2" w14:textId="13FB0E7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1.03</w:t>
      </w:r>
      <w:r>
        <w:rPr>
          <w:rFonts w:asciiTheme="minorHAnsi" w:eastAsiaTheme="minorEastAsia" w:hAnsiTheme="minorHAnsi" w:cstheme="minorBidi"/>
          <w:b w:val="0"/>
          <w:bCs w:val="0"/>
          <w:caps w:val="0"/>
          <w:noProof/>
          <w:kern w:val="2"/>
          <w:sz w:val="24"/>
          <w:szCs w:val="24"/>
          <w14:ligatures w14:val="standardContextual"/>
        </w:rPr>
        <w:tab/>
      </w:r>
      <w:r>
        <w:rPr>
          <w:noProof/>
        </w:rPr>
        <w:t>Panneau de chantier réglementaire</w:t>
      </w:r>
      <w:r>
        <w:rPr>
          <w:noProof/>
        </w:rPr>
        <w:tab/>
      </w:r>
      <w:r>
        <w:rPr>
          <w:noProof/>
        </w:rPr>
        <w:fldChar w:fldCharType="begin"/>
      </w:r>
      <w:r>
        <w:rPr>
          <w:noProof/>
        </w:rPr>
        <w:instrText xml:space="preserve"> PAGEREF _Toc222401935 \h </w:instrText>
      </w:r>
      <w:r>
        <w:rPr>
          <w:noProof/>
        </w:rPr>
      </w:r>
      <w:r>
        <w:rPr>
          <w:noProof/>
        </w:rPr>
        <w:fldChar w:fldCharType="separate"/>
      </w:r>
      <w:r>
        <w:rPr>
          <w:noProof/>
        </w:rPr>
        <w:t>10</w:t>
      </w:r>
      <w:r>
        <w:rPr>
          <w:noProof/>
        </w:rPr>
        <w:fldChar w:fldCharType="end"/>
      </w:r>
    </w:p>
    <w:p w14:paraId="306BAFCC" w14:textId="7C7B2E0A"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1.04</w:t>
      </w:r>
      <w:r>
        <w:rPr>
          <w:rFonts w:asciiTheme="minorHAnsi" w:eastAsiaTheme="minorEastAsia" w:hAnsiTheme="minorHAnsi" w:cstheme="minorBidi"/>
          <w:b w:val="0"/>
          <w:bCs w:val="0"/>
          <w:caps w:val="0"/>
          <w:noProof/>
          <w:kern w:val="2"/>
          <w:sz w:val="24"/>
          <w:szCs w:val="24"/>
          <w14:ligatures w14:val="standardContextual"/>
        </w:rPr>
        <w:tab/>
      </w:r>
      <w:r>
        <w:rPr>
          <w:noProof/>
        </w:rPr>
        <w:t>Implantation générale</w:t>
      </w:r>
      <w:r>
        <w:rPr>
          <w:noProof/>
        </w:rPr>
        <w:tab/>
      </w:r>
      <w:r>
        <w:rPr>
          <w:noProof/>
        </w:rPr>
        <w:fldChar w:fldCharType="begin"/>
      </w:r>
      <w:r>
        <w:rPr>
          <w:noProof/>
        </w:rPr>
        <w:instrText xml:space="preserve"> PAGEREF _Toc222401936 \h </w:instrText>
      </w:r>
      <w:r>
        <w:rPr>
          <w:noProof/>
        </w:rPr>
      </w:r>
      <w:r>
        <w:rPr>
          <w:noProof/>
        </w:rPr>
        <w:fldChar w:fldCharType="separate"/>
      </w:r>
      <w:r>
        <w:rPr>
          <w:noProof/>
        </w:rPr>
        <w:t>10</w:t>
      </w:r>
      <w:r>
        <w:rPr>
          <w:noProof/>
        </w:rPr>
        <w:fldChar w:fldCharType="end"/>
      </w:r>
    </w:p>
    <w:p w14:paraId="2E43FBF4" w14:textId="13BEFE19"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1.05</w:t>
      </w:r>
      <w:r>
        <w:rPr>
          <w:rFonts w:asciiTheme="minorHAnsi" w:eastAsiaTheme="minorEastAsia" w:hAnsiTheme="minorHAnsi" w:cstheme="minorBidi"/>
          <w:b w:val="0"/>
          <w:bCs w:val="0"/>
          <w:caps w:val="0"/>
          <w:noProof/>
          <w:kern w:val="2"/>
          <w:sz w:val="24"/>
          <w:szCs w:val="24"/>
          <w14:ligatures w14:val="standardContextual"/>
        </w:rPr>
        <w:tab/>
      </w:r>
      <w:r>
        <w:rPr>
          <w:noProof/>
        </w:rPr>
        <w:t>Constat d'état des lieux (période de préparation &amp; période de fermeture de l'établissement)</w:t>
      </w:r>
      <w:r>
        <w:rPr>
          <w:noProof/>
        </w:rPr>
        <w:tab/>
      </w:r>
      <w:r>
        <w:rPr>
          <w:noProof/>
        </w:rPr>
        <w:fldChar w:fldCharType="begin"/>
      </w:r>
      <w:r>
        <w:rPr>
          <w:noProof/>
        </w:rPr>
        <w:instrText xml:space="preserve"> PAGEREF _Toc222401937 \h </w:instrText>
      </w:r>
      <w:r>
        <w:rPr>
          <w:noProof/>
        </w:rPr>
      </w:r>
      <w:r>
        <w:rPr>
          <w:noProof/>
        </w:rPr>
        <w:fldChar w:fldCharType="separate"/>
      </w:r>
      <w:r>
        <w:rPr>
          <w:noProof/>
        </w:rPr>
        <w:t>11</w:t>
      </w:r>
      <w:r>
        <w:rPr>
          <w:noProof/>
        </w:rPr>
        <w:fldChar w:fldCharType="end"/>
      </w:r>
    </w:p>
    <w:p w14:paraId="01258720" w14:textId="6809DA85"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1.06</w:t>
      </w:r>
      <w:r>
        <w:rPr>
          <w:rFonts w:asciiTheme="minorHAnsi" w:eastAsiaTheme="minorEastAsia" w:hAnsiTheme="minorHAnsi" w:cstheme="minorBidi"/>
          <w:b w:val="0"/>
          <w:bCs w:val="0"/>
          <w:caps w:val="0"/>
          <w:noProof/>
          <w:kern w:val="2"/>
          <w:sz w:val="24"/>
          <w:szCs w:val="24"/>
          <w14:ligatures w14:val="standardContextual"/>
        </w:rPr>
        <w:tab/>
      </w:r>
      <w:r>
        <w:rPr>
          <w:noProof/>
        </w:rPr>
        <w:t>Plan de phasage DESC (travaux en site occupé)</w:t>
      </w:r>
      <w:r>
        <w:rPr>
          <w:noProof/>
        </w:rPr>
        <w:tab/>
      </w:r>
      <w:r>
        <w:rPr>
          <w:noProof/>
        </w:rPr>
        <w:fldChar w:fldCharType="begin"/>
      </w:r>
      <w:r>
        <w:rPr>
          <w:noProof/>
        </w:rPr>
        <w:instrText xml:space="preserve"> PAGEREF _Toc222401938 \h </w:instrText>
      </w:r>
      <w:r>
        <w:rPr>
          <w:noProof/>
        </w:rPr>
      </w:r>
      <w:r>
        <w:rPr>
          <w:noProof/>
        </w:rPr>
        <w:fldChar w:fldCharType="separate"/>
      </w:r>
      <w:r>
        <w:rPr>
          <w:noProof/>
        </w:rPr>
        <w:t>12</w:t>
      </w:r>
      <w:r>
        <w:rPr>
          <w:noProof/>
        </w:rPr>
        <w:fldChar w:fldCharType="end"/>
      </w:r>
    </w:p>
    <w:p w14:paraId="17BD950B" w14:textId="740E0C03" w:rsidR="00E54ADE" w:rsidRDefault="00E54ADE">
      <w:pPr>
        <w:pStyle w:val="TM1"/>
        <w:rPr>
          <w:rFonts w:asciiTheme="minorHAnsi" w:eastAsiaTheme="minorEastAsia" w:hAnsiTheme="minorHAnsi" w:cstheme="minorBidi"/>
          <w:b w:val="0"/>
          <w:bCs w:val="0"/>
          <w:caps w:val="0"/>
          <w:noProof/>
          <w:kern w:val="2"/>
          <w14:ligatures w14:val="standardContextual"/>
        </w:rPr>
      </w:pPr>
      <w:r w:rsidRPr="004078A0">
        <w:rPr>
          <w:noProof/>
          <w:color w:val="4F81BD" w:themeColor="accent1"/>
        </w:rPr>
        <w:t>FAMILLE 2 –TERRASSEMENT, DEMOLITION &amp; genie civil</w:t>
      </w:r>
      <w:r>
        <w:rPr>
          <w:noProof/>
        </w:rPr>
        <w:tab/>
      </w:r>
      <w:r>
        <w:rPr>
          <w:noProof/>
        </w:rPr>
        <w:fldChar w:fldCharType="begin"/>
      </w:r>
      <w:r>
        <w:rPr>
          <w:noProof/>
        </w:rPr>
        <w:instrText xml:space="preserve"> PAGEREF _Toc222401939 \h </w:instrText>
      </w:r>
      <w:r>
        <w:rPr>
          <w:noProof/>
        </w:rPr>
      </w:r>
      <w:r>
        <w:rPr>
          <w:noProof/>
        </w:rPr>
        <w:fldChar w:fldCharType="separate"/>
      </w:r>
      <w:r>
        <w:rPr>
          <w:noProof/>
        </w:rPr>
        <w:t>13</w:t>
      </w:r>
      <w:r>
        <w:rPr>
          <w:noProof/>
        </w:rPr>
        <w:fldChar w:fldCharType="end"/>
      </w:r>
    </w:p>
    <w:p w14:paraId="5F0B863C" w14:textId="5FD0A35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2.01</w:t>
      </w:r>
      <w:r>
        <w:rPr>
          <w:rFonts w:asciiTheme="minorHAnsi" w:eastAsiaTheme="minorEastAsia" w:hAnsiTheme="minorHAnsi" w:cstheme="minorBidi"/>
          <w:b w:val="0"/>
          <w:bCs w:val="0"/>
          <w:caps w:val="0"/>
          <w:noProof/>
          <w:kern w:val="2"/>
          <w:sz w:val="24"/>
          <w:szCs w:val="24"/>
          <w14:ligatures w14:val="standardContextual"/>
        </w:rPr>
        <w:tab/>
      </w:r>
      <w:r>
        <w:rPr>
          <w:noProof/>
        </w:rPr>
        <w:t>Démolition du terrain de tennis existant y compris clôtures, dalle béton existante, massif de fondation et évacuation en centre de tri agréé</w:t>
      </w:r>
      <w:r>
        <w:rPr>
          <w:noProof/>
        </w:rPr>
        <w:tab/>
      </w:r>
      <w:r>
        <w:rPr>
          <w:noProof/>
        </w:rPr>
        <w:fldChar w:fldCharType="begin"/>
      </w:r>
      <w:r>
        <w:rPr>
          <w:noProof/>
        </w:rPr>
        <w:instrText xml:space="preserve"> PAGEREF _Toc222401940 \h </w:instrText>
      </w:r>
      <w:r>
        <w:rPr>
          <w:noProof/>
        </w:rPr>
      </w:r>
      <w:r>
        <w:rPr>
          <w:noProof/>
        </w:rPr>
        <w:fldChar w:fldCharType="separate"/>
      </w:r>
      <w:r>
        <w:rPr>
          <w:noProof/>
        </w:rPr>
        <w:t>13</w:t>
      </w:r>
      <w:r>
        <w:rPr>
          <w:noProof/>
        </w:rPr>
        <w:fldChar w:fldCharType="end"/>
      </w:r>
    </w:p>
    <w:p w14:paraId="58299CD3" w14:textId="2C586DD6"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2.02</w:t>
      </w:r>
      <w:r>
        <w:rPr>
          <w:rFonts w:asciiTheme="minorHAnsi" w:eastAsiaTheme="minorEastAsia" w:hAnsiTheme="minorHAnsi" w:cstheme="minorBidi"/>
          <w:b w:val="0"/>
          <w:bCs w:val="0"/>
          <w:caps w:val="0"/>
          <w:noProof/>
          <w:kern w:val="2"/>
          <w:sz w:val="24"/>
          <w:szCs w:val="24"/>
          <w14:ligatures w14:val="standardContextual"/>
        </w:rPr>
        <w:tab/>
      </w:r>
      <w:r>
        <w:rPr>
          <w:noProof/>
        </w:rPr>
        <w:t>Déssouchage et défrichage de végétaux (arbres, haies, arbuste…)</w:t>
      </w:r>
      <w:r>
        <w:rPr>
          <w:noProof/>
        </w:rPr>
        <w:tab/>
      </w:r>
      <w:r>
        <w:rPr>
          <w:noProof/>
        </w:rPr>
        <w:fldChar w:fldCharType="begin"/>
      </w:r>
      <w:r>
        <w:rPr>
          <w:noProof/>
        </w:rPr>
        <w:instrText xml:space="preserve"> PAGEREF _Toc222401941 \h </w:instrText>
      </w:r>
      <w:r>
        <w:rPr>
          <w:noProof/>
        </w:rPr>
      </w:r>
      <w:r>
        <w:rPr>
          <w:noProof/>
        </w:rPr>
        <w:fldChar w:fldCharType="separate"/>
      </w:r>
      <w:r>
        <w:rPr>
          <w:noProof/>
        </w:rPr>
        <w:t>15</w:t>
      </w:r>
      <w:r>
        <w:rPr>
          <w:noProof/>
        </w:rPr>
        <w:fldChar w:fldCharType="end"/>
      </w:r>
    </w:p>
    <w:p w14:paraId="4F7237E6" w14:textId="102F117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2.03</w:t>
      </w:r>
      <w:r>
        <w:rPr>
          <w:rFonts w:asciiTheme="minorHAnsi" w:eastAsiaTheme="minorEastAsia" w:hAnsiTheme="minorHAnsi" w:cstheme="minorBidi"/>
          <w:b w:val="0"/>
          <w:bCs w:val="0"/>
          <w:caps w:val="0"/>
          <w:noProof/>
          <w:kern w:val="2"/>
          <w:sz w:val="24"/>
          <w:szCs w:val="24"/>
          <w14:ligatures w14:val="standardContextual"/>
        </w:rPr>
        <w:tab/>
      </w:r>
      <w:r>
        <w:rPr>
          <w:noProof/>
        </w:rPr>
        <w:t>Dépose soignée des équipements sportifs foot, Tennis et stockage au service technique du M.O.</w:t>
      </w:r>
      <w:r>
        <w:rPr>
          <w:noProof/>
        </w:rPr>
        <w:tab/>
      </w:r>
      <w:r>
        <w:rPr>
          <w:noProof/>
        </w:rPr>
        <w:fldChar w:fldCharType="begin"/>
      </w:r>
      <w:r>
        <w:rPr>
          <w:noProof/>
        </w:rPr>
        <w:instrText xml:space="preserve"> PAGEREF _Toc222401942 \h </w:instrText>
      </w:r>
      <w:r>
        <w:rPr>
          <w:noProof/>
        </w:rPr>
      </w:r>
      <w:r>
        <w:rPr>
          <w:noProof/>
        </w:rPr>
        <w:fldChar w:fldCharType="separate"/>
      </w:r>
      <w:r>
        <w:rPr>
          <w:noProof/>
        </w:rPr>
        <w:t>15</w:t>
      </w:r>
      <w:r>
        <w:rPr>
          <w:noProof/>
        </w:rPr>
        <w:fldChar w:fldCharType="end"/>
      </w:r>
    </w:p>
    <w:p w14:paraId="6BD745F3" w14:textId="2A67E56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2.04</w:t>
      </w:r>
      <w:r>
        <w:rPr>
          <w:rFonts w:asciiTheme="minorHAnsi" w:eastAsiaTheme="minorEastAsia" w:hAnsiTheme="minorHAnsi" w:cstheme="minorBidi"/>
          <w:b w:val="0"/>
          <w:bCs w:val="0"/>
          <w:caps w:val="0"/>
          <w:noProof/>
          <w:kern w:val="2"/>
          <w:sz w:val="24"/>
          <w:szCs w:val="24"/>
          <w14:ligatures w14:val="standardContextual"/>
        </w:rPr>
        <w:tab/>
      </w:r>
      <w:r>
        <w:rPr>
          <w:noProof/>
        </w:rPr>
        <w:t>Dépose soignée du gazon synthétique existant et recyclage en centre spécialisé (avec traçabilité du recyclage) Terrain de Foot + Tennis</w:t>
      </w:r>
      <w:r>
        <w:rPr>
          <w:noProof/>
        </w:rPr>
        <w:tab/>
      </w:r>
      <w:r>
        <w:rPr>
          <w:noProof/>
        </w:rPr>
        <w:fldChar w:fldCharType="begin"/>
      </w:r>
      <w:r>
        <w:rPr>
          <w:noProof/>
        </w:rPr>
        <w:instrText xml:space="preserve"> PAGEREF _Toc222401943 \h </w:instrText>
      </w:r>
      <w:r>
        <w:rPr>
          <w:noProof/>
        </w:rPr>
      </w:r>
      <w:r>
        <w:rPr>
          <w:noProof/>
        </w:rPr>
        <w:fldChar w:fldCharType="separate"/>
      </w:r>
      <w:r>
        <w:rPr>
          <w:noProof/>
        </w:rPr>
        <w:t>17</w:t>
      </w:r>
      <w:r>
        <w:rPr>
          <w:noProof/>
        </w:rPr>
        <w:fldChar w:fldCharType="end"/>
      </w:r>
    </w:p>
    <w:p w14:paraId="3CA35B7C" w14:textId="04552AF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2.05</w:t>
      </w:r>
      <w:r>
        <w:rPr>
          <w:rFonts w:asciiTheme="minorHAnsi" w:eastAsiaTheme="minorEastAsia" w:hAnsiTheme="minorHAnsi" w:cstheme="minorBidi"/>
          <w:b w:val="0"/>
          <w:bCs w:val="0"/>
          <w:caps w:val="0"/>
          <w:noProof/>
          <w:kern w:val="2"/>
          <w:sz w:val="24"/>
          <w:szCs w:val="24"/>
          <w14:ligatures w14:val="standardContextual"/>
        </w:rPr>
        <w:tab/>
      </w:r>
      <w:r>
        <w:rPr>
          <w:noProof/>
        </w:rPr>
        <w:t>Découpage scie à sol béton ou enrobés</w:t>
      </w:r>
      <w:r>
        <w:rPr>
          <w:noProof/>
        </w:rPr>
        <w:tab/>
      </w:r>
      <w:r>
        <w:rPr>
          <w:noProof/>
        </w:rPr>
        <w:fldChar w:fldCharType="begin"/>
      </w:r>
      <w:r>
        <w:rPr>
          <w:noProof/>
        </w:rPr>
        <w:instrText xml:space="preserve"> PAGEREF _Toc222401944 \h </w:instrText>
      </w:r>
      <w:r>
        <w:rPr>
          <w:noProof/>
        </w:rPr>
      </w:r>
      <w:r>
        <w:rPr>
          <w:noProof/>
        </w:rPr>
        <w:fldChar w:fldCharType="separate"/>
      </w:r>
      <w:r>
        <w:rPr>
          <w:noProof/>
        </w:rPr>
        <w:t>17</w:t>
      </w:r>
      <w:r>
        <w:rPr>
          <w:noProof/>
        </w:rPr>
        <w:fldChar w:fldCharType="end"/>
      </w:r>
    </w:p>
    <w:p w14:paraId="61F98693" w14:textId="587EBBE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2.06</w:t>
      </w:r>
      <w:r>
        <w:rPr>
          <w:rFonts w:asciiTheme="minorHAnsi" w:eastAsiaTheme="minorEastAsia" w:hAnsiTheme="minorHAnsi" w:cstheme="minorBidi"/>
          <w:b w:val="0"/>
          <w:bCs w:val="0"/>
          <w:caps w:val="0"/>
          <w:noProof/>
          <w:kern w:val="2"/>
          <w:sz w:val="24"/>
          <w:szCs w:val="24"/>
          <w14:ligatures w14:val="standardContextual"/>
        </w:rPr>
        <w:tab/>
      </w:r>
      <w:r>
        <w:rPr>
          <w:noProof/>
        </w:rPr>
        <w:t>Décaissement des couches drainantes GNT B 0/20 existantes, et évacuation en décharge (foot et tennis)</w:t>
      </w:r>
      <w:r>
        <w:rPr>
          <w:noProof/>
        </w:rPr>
        <w:tab/>
      </w:r>
      <w:r>
        <w:rPr>
          <w:noProof/>
        </w:rPr>
        <w:fldChar w:fldCharType="begin"/>
      </w:r>
      <w:r>
        <w:rPr>
          <w:noProof/>
        </w:rPr>
        <w:instrText xml:space="preserve"> PAGEREF _Toc222401945 \h </w:instrText>
      </w:r>
      <w:r>
        <w:rPr>
          <w:noProof/>
        </w:rPr>
      </w:r>
      <w:r>
        <w:rPr>
          <w:noProof/>
        </w:rPr>
        <w:fldChar w:fldCharType="separate"/>
      </w:r>
      <w:r>
        <w:rPr>
          <w:noProof/>
        </w:rPr>
        <w:t>18</w:t>
      </w:r>
      <w:r>
        <w:rPr>
          <w:noProof/>
        </w:rPr>
        <w:fldChar w:fldCharType="end"/>
      </w:r>
    </w:p>
    <w:p w14:paraId="3CACB023" w14:textId="1917A15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2.07</w:t>
      </w:r>
      <w:r>
        <w:rPr>
          <w:rFonts w:asciiTheme="minorHAnsi" w:eastAsiaTheme="minorEastAsia" w:hAnsiTheme="minorHAnsi" w:cstheme="minorBidi"/>
          <w:b w:val="0"/>
          <w:bCs w:val="0"/>
          <w:caps w:val="0"/>
          <w:noProof/>
          <w:kern w:val="2"/>
          <w:sz w:val="24"/>
          <w:szCs w:val="24"/>
          <w14:ligatures w14:val="standardContextual"/>
        </w:rPr>
        <w:tab/>
      </w:r>
      <w:r>
        <w:rPr>
          <w:noProof/>
        </w:rPr>
        <w:t>Purges en GNT 0/80</w:t>
      </w:r>
      <w:r>
        <w:rPr>
          <w:noProof/>
        </w:rPr>
        <w:tab/>
      </w:r>
      <w:r>
        <w:rPr>
          <w:noProof/>
        </w:rPr>
        <w:fldChar w:fldCharType="begin"/>
      </w:r>
      <w:r>
        <w:rPr>
          <w:noProof/>
        </w:rPr>
        <w:instrText xml:space="preserve"> PAGEREF _Toc222401946 \h </w:instrText>
      </w:r>
      <w:r>
        <w:rPr>
          <w:noProof/>
        </w:rPr>
      </w:r>
      <w:r>
        <w:rPr>
          <w:noProof/>
        </w:rPr>
        <w:fldChar w:fldCharType="separate"/>
      </w:r>
      <w:r>
        <w:rPr>
          <w:noProof/>
        </w:rPr>
        <w:t>19</w:t>
      </w:r>
      <w:r>
        <w:rPr>
          <w:noProof/>
        </w:rPr>
        <w:fldChar w:fldCharType="end"/>
      </w:r>
    </w:p>
    <w:p w14:paraId="47EDF66C" w14:textId="0A0487C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2.08</w:t>
      </w:r>
      <w:r>
        <w:rPr>
          <w:rFonts w:asciiTheme="minorHAnsi" w:eastAsiaTheme="minorEastAsia" w:hAnsiTheme="minorHAnsi" w:cstheme="minorBidi"/>
          <w:b w:val="0"/>
          <w:bCs w:val="0"/>
          <w:caps w:val="0"/>
          <w:noProof/>
          <w:kern w:val="2"/>
          <w:sz w:val="24"/>
          <w:szCs w:val="24"/>
          <w14:ligatures w14:val="standardContextual"/>
        </w:rPr>
        <w:tab/>
      </w:r>
      <w:r>
        <w:rPr>
          <w:noProof/>
        </w:rPr>
        <w:t>Reprofilage fonds de forme par GNT 0/60</w:t>
      </w:r>
      <w:r>
        <w:rPr>
          <w:noProof/>
        </w:rPr>
        <w:tab/>
      </w:r>
      <w:r>
        <w:rPr>
          <w:noProof/>
        </w:rPr>
        <w:fldChar w:fldCharType="begin"/>
      </w:r>
      <w:r>
        <w:rPr>
          <w:noProof/>
        </w:rPr>
        <w:instrText xml:space="preserve"> PAGEREF _Toc222401947 \h </w:instrText>
      </w:r>
      <w:r>
        <w:rPr>
          <w:noProof/>
        </w:rPr>
      </w:r>
      <w:r>
        <w:rPr>
          <w:noProof/>
        </w:rPr>
        <w:fldChar w:fldCharType="separate"/>
      </w:r>
      <w:r>
        <w:rPr>
          <w:noProof/>
        </w:rPr>
        <w:t>20</w:t>
      </w:r>
      <w:r>
        <w:rPr>
          <w:noProof/>
        </w:rPr>
        <w:fldChar w:fldCharType="end"/>
      </w:r>
    </w:p>
    <w:p w14:paraId="0F13608F" w14:textId="135A887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2.09</w:t>
      </w:r>
      <w:r>
        <w:rPr>
          <w:rFonts w:asciiTheme="minorHAnsi" w:eastAsiaTheme="minorEastAsia" w:hAnsiTheme="minorHAnsi" w:cstheme="minorBidi"/>
          <w:b w:val="0"/>
          <w:bCs w:val="0"/>
          <w:caps w:val="0"/>
          <w:noProof/>
          <w:kern w:val="2"/>
          <w:sz w:val="24"/>
          <w:szCs w:val="24"/>
          <w14:ligatures w14:val="standardContextual"/>
        </w:rPr>
        <w:tab/>
      </w:r>
      <w:r>
        <w:rPr>
          <w:noProof/>
        </w:rPr>
        <w:t>Nivellement et compactage fin du fond de forme</w:t>
      </w:r>
      <w:r>
        <w:rPr>
          <w:noProof/>
        </w:rPr>
        <w:tab/>
      </w:r>
      <w:r>
        <w:rPr>
          <w:noProof/>
        </w:rPr>
        <w:fldChar w:fldCharType="begin"/>
      </w:r>
      <w:r>
        <w:rPr>
          <w:noProof/>
        </w:rPr>
        <w:instrText xml:space="preserve"> PAGEREF _Toc222401948 \h </w:instrText>
      </w:r>
      <w:r>
        <w:rPr>
          <w:noProof/>
        </w:rPr>
      </w:r>
      <w:r>
        <w:rPr>
          <w:noProof/>
        </w:rPr>
        <w:fldChar w:fldCharType="separate"/>
      </w:r>
      <w:r>
        <w:rPr>
          <w:noProof/>
        </w:rPr>
        <w:t>20</w:t>
      </w:r>
      <w:r>
        <w:rPr>
          <w:noProof/>
        </w:rPr>
        <w:fldChar w:fldCharType="end"/>
      </w:r>
    </w:p>
    <w:p w14:paraId="756C00D3" w14:textId="643B495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2.10</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œuvre de géotextile classe 4</w:t>
      </w:r>
      <w:r>
        <w:rPr>
          <w:noProof/>
        </w:rPr>
        <w:tab/>
      </w:r>
      <w:r>
        <w:rPr>
          <w:noProof/>
        </w:rPr>
        <w:fldChar w:fldCharType="begin"/>
      </w:r>
      <w:r>
        <w:rPr>
          <w:noProof/>
        </w:rPr>
        <w:instrText xml:space="preserve"> PAGEREF _Toc222401949 \h </w:instrText>
      </w:r>
      <w:r>
        <w:rPr>
          <w:noProof/>
        </w:rPr>
      </w:r>
      <w:r>
        <w:rPr>
          <w:noProof/>
        </w:rPr>
        <w:fldChar w:fldCharType="separate"/>
      </w:r>
      <w:r>
        <w:rPr>
          <w:noProof/>
        </w:rPr>
        <w:t>21</w:t>
      </w:r>
      <w:r>
        <w:rPr>
          <w:noProof/>
        </w:rPr>
        <w:fldChar w:fldCharType="end"/>
      </w:r>
    </w:p>
    <w:p w14:paraId="4B68854E" w14:textId="21568735"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2.11</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œuvre GNT 40/80</w:t>
      </w:r>
      <w:r>
        <w:rPr>
          <w:noProof/>
        </w:rPr>
        <w:tab/>
      </w:r>
      <w:r>
        <w:rPr>
          <w:noProof/>
        </w:rPr>
        <w:fldChar w:fldCharType="begin"/>
      </w:r>
      <w:r>
        <w:rPr>
          <w:noProof/>
        </w:rPr>
        <w:instrText xml:space="preserve"> PAGEREF _Toc222401950 \h </w:instrText>
      </w:r>
      <w:r>
        <w:rPr>
          <w:noProof/>
        </w:rPr>
      </w:r>
      <w:r>
        <w:rPr>
          <w:noProof/>
        </w:rPr>
        <w:fldChar w:fldCharType="separate"/>
      </w:r>
      <w:r>
        <w:rPr>
          <w:noProof/>
        </w:rPr>
        <w:t>21</w:t>
      </w:r>
      <w:r>
        <w:rPr>
          <w:noProof/>
        </w:rPr>
        <w:fldChar w:fldCharType="end"/>
      </w:r>
    </w:p>
    <w:p w14:paraId="03CED57C" w14:textId="4D6CBEA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2.12</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oeuvre de GNT 0/31.5</w:t>
      </w:r>
      <w:r>
        <w:rPr>
          <w:noProof/>
        </w:rPr>
        <w:tab/>
      </w:r>
      <w:r>
        <w:rPr>
          <w:noProof/>
        </w:rPr>
        <w:fldChar w:fldCharType="begin"/>
      </w:r>
      <w:r>
        <w:rPr>
          <w:noProof/>
        </w:rPr>
        <w:instrText xml:space="preserve"> PAGEREF _Toc222401951 \h </w:instrText>
      </w:r>
      <w:r>
        <w:rPr>
          <w:noProof/>
        </w:rPr>
      </w:r>
      <w:r>
        <w:rPr>
          <w:noProof/>
        </w:rPr>
        <w:fldChar w:fldCharType="separate"/>
      </w:r>
      <w:r>
        <w:rPr>
          <w:noProof/>
        </w:rPr>
        <w:t>22</w:t>
      </w:r>
      <w:r>
        <w:rPr>
          <w:noProof/>
        </w:rPr>
        <w:fldChar w:fldCharType="end"/>
      </w:r>
    </w:p>
    <w:p w14:paraId="30E0A8D9" w14:textId="51B7473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2.13</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bordure CR1</w:t>
      </w:r>
      <w:r>
        <w:rPr>
          <w:noProof/>
        </w:rPr>
        <w:tab/>
      </w:r>
      <w:r>
        <w:rPr>
          <w:noProof/>
        </w:rPr>
        <w:fldChar w:fldCharType="begin"/>
      </w:r>
      <w:r>
        <w:rPr>
          <w:noProof/>
        </w:rPr>
        <w:instrText xml:space="preserve"> PAGEREF _Toc222401952 \h </w:instrText>
      </w:r>
      <w:r>
        <w:rPr>
          <w:noProof/>
        </w:rPr>
      </w:r>
      <w:r>
        <w:rPr>
          <w:noProof/>
        </w:rPr>
        <w:fldChar w:fldCharType="separate"/>
      </w:r>
      <w:r>
        <w:rPr>
          <w:noProof/>
        </w:rPr>
        <w:t>22</w:t>
      </w:r>
      <w:r>
        <w:rPr>
          <w:noProof/>
        </w:rPr>
        <w:fldChar w:fldCharType="end"/>
      </w:r>
    </w:p>
    <w:p w14:paraId="35BA6C84" w14:textId="647FD550"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2.14</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caniveau CC1</w:t>
      </w:r>
      <w:r>
        <w:rPr>
          <w:noProof/>
        </w:rPr>
        <w:tab/>
      </w:r>
      <w:r>
        <w:rPr>
          <w:noProof/>
        </w:rPr>
        <w:fldChar w:fldCharType="begin"/>
      </w:r>
      <w:r>
        <w:rPr>
          <w:noProof/>
        </w:rPr>
        <w:instrText xml:space="preserve"> PAGEREF _Toc222401953 \h </w:instrText>
      </w:r>
      <w:r>
        <w:rPr>
          <w:noProof/>
        </w:rPr>
      </w:r>
      <w:r>
        <w:rPr>
          <w:noProof/>
        </w:rPr>
        <w:fldChar w:fldCharType="separate"/>
      </w:r>
      <w:r>
        <w:rPr>
          <w:noProof/>
        </w:rPr>
        <w:t>23</w:t>
      </w:r>
      <w:r>
        <w:rPr>
          <w:noProof/>
        </w:rPr>
        <w:fldChar w:fldCharType="end"/>
      </w:r>
    </w:p>
    <w:p w14:paraId="4BE1DC12" w14:textId="5B21B65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2.15</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manuelle de BBSG 0/6</w:t>
      </w:r>
      <w:r>
        <w:rPr>
          <w:noProof/>
        </w:rPr>
        <w:tab/>
      </w:r>
      <w:r>
        <w:rPr>
          <w:noProof/>
        </w:rPr>
        <w:fldChar w:fldCharType="begin"/>
      </w:r>
      <w:r>
        <w:rPr>
          <w:noProof/>
        </w:rPr>
        <w:instrText xml:space="preserve"> PAGEREF _Toc222401954 \h </w:instrText>
      </w:r>
      <w:r>
        <w:rPr>
          <w:noProof/>
        </w:rPr>
      </w:r>
      <w:r>
        <w:rPr>
          <w:noProof/>
        </w:rPr>
        <w:fldChar w:fldCharType="separate"/>
      </w:r>
      <w:r>
        <w:rPr>
          <w:noProof/>
        </w:rPr>
        <w:t>24</w:t>
      </w:r>
      <w:r>
        <w:rPr>
          <w:noProof/>
        </w:rPr>
        <w:fldChar w:fldCharType="end"/>
      </w:r>
    </w:p>
    <w:p w14:paraId="32C46965" w14:textId="09715D0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2.16</w:t>
      </w:r>
      <w:r>
        <w:rPr>
          <w:rFonts w:asciiTheme="minorHAnsi" w:eastAsiaTheme="minorEastAsia" w:hAnsiTheme="minorHAnsi" w:cstheme="minorBidi"/>
          <w:b w:val="0"/>
          <w:bCs w:val="0"/>
          <w:caps w:val="0"/>
          <w:noProof/>
          <w:kern w:val="2"/>
          <w:sz w:val="24"/>
          <w:szCs w:val="24"/>
          <w14:ligatures w14:val="standardContextual"/>
        </w:rPr>
        <w:tab/>
      </w:r>
      <w:r>
        <w:rPr>
          <w:noProof/>
        </w:rPr>
        <w:t>Béton armé pour petits ouvrages dosé à 300 kg/m³</w:t>
      </w:r>
      <w:r>
        <w:rPr>
          <w:noProof/>
        </w:rPr>
        <w:tab/>
      </w:r>
      <w:r>
        <w:rPr>
          <w:noProof/>
        </w:rPr>
        <w:fldChar w:fldCharType="begin"/>
      </w:r>
      <w:r>
        <w:rPr>
          <w:noProof/>
        </w:rPr>
        <w:instrText xml:space="preserve"> PAGEREF _Toc222401955 \h </w:instrText>
      </w:r>
      <w:r>
        <w:rPr>
          <w:noProof/>
        </w:rPr>
      </w:r>
      <w:r>
        <w:rPr>
          <w:noProof/>
        </w:rPr>
        <w:fldChar w:fldCharType="separate"/>
      </w:r>
      <w:r>
        <w:rPr>
          <w:noProof/>
        </w:rPr>
        <w:t>24</w:t>
      </w:r>
      <w:r>
        <w:rPr>
          <w:noProof/>
        </w:rPr>
        <w:fldChar w:fldCharType="end"/>
      </w:r>
    </w:p>
    <w:p w14:paraId="340C0CC7" w14:textId="011BF01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2.17</w:t>
      </w:r>
      <w:r>
        <w:rPr>
          <w:rFonts w:asciiTheme="minorHAnsi" w:eastAsiaTheme="minorEastAsia" w:hAnsiTheme="minorHAnsi" w:cstheme="minorBidi"/>
          <w:b w:val="0"/>
          <w:bCs w:val="0"/>
          <w:caps w:val="0"/>
          <w:noProof/>
          <w:kern w:val="2"/>
          <w:sz w:val="24"/>
          <w:szCs w:val="24"/>
          <w14:ligatures w14:val="standardContextual"/>
        </w:rPr>
        <w:tab/>
      </w:r>
      <w:r>
        <w:rPr>
          <w:noProof/>
        </w:rPr>
        <w:t>Bande solin béton de propreté entre les CC1 et pieds de clotures (terrain de foot)</w:t>
      </w:r>
      <w:r>
        <w:rPr>
          <w:noProof/>
        </w:rPr>
        <w:tab/>
      </w:r>
      <w:r>
        <w:rPr>
          <w:noProof/>
        </w:rPr>
        <w:fldChar w:fldCharType="begin"/>
      </w:r>
      <w:r>
        <w:rPr>
          <w:noProof/>
        </w:rPr>
        <w:instrText xml:space="preserve"> PAGEREF _Toc222401956 \h </w:instrText>
      </w:r>
      <w:r>
        <w:rPr>
          <w:noProof/>
        </w:rPr>
      </w:r>
      <w:r>
        <w:rPr>
          <w:noProof/>
        </w:rPr>
        <w:fldChar w:fldCharType="separate"/>
      </w:r>
      <w:r>
        <w:rPr>
          <w:noProof/>
        </w:rPr>
        <w:t>25</w:t>
      </w:r>
      <w:r>
        <w:rPr>
          <w:noProof/>
        </w:rPr>
        <w:fldChar w:fldCharType="end"/>
      </w:r>
    </w:p>
    <w:p w14:paraId="4D52F3E7" w14:textId="41A4F14A"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2.18</w:t>
      </w:r>
      <w:r>
        <w:rPr>
          <w:rFonts w:asciiTheme="minorHAnsi" w:eastAsiaTheme="minorEastAsia" w:hAnsiTheme="minorHAnsi" w:cstheme="minorBidi"/>
          <w:b w:val="0"/>
          <w:bCs w:val="0"/>
          <w:caps w:val="0"/>
          <w:noProof/>
          <w:kern w:val="2"/>
          <w:sz w:val="24"/>
          <w:szCs w:val="24"/>
          <w14:ligatures w14:val="standardContextual"/>
        </w:rPr>
        <w:tab/>
      </w:r>
      <w:r>
        <w:rPr>
          <w:noProof/>
        </w:rPr>
        <w:t>Essais de portance</w:t>
      </w:r>
      <w:r>
        <w:rPr>
          <w:noProof/>
        </w:rPr>
        <w:tab/>
      </w:r>
      <w:r>
        <w:rPr>
          <w:noProof/>
        </w:rPr>
        <w:fldChar w:fldCharType="begin"/>
      </w:r>
      <w:r>
        <w:rPr>
          <w:noProof/>
        </w:rPr>
        <w:instrText xml:space="preserve"> PAGEREF _Toc222401957 \h </w:instrText>
      </w:r>
      <w:r>
        <w:rPr>
          <w:noProof/>
        </w:rPr>
      </w:r>
      <w:r>
        <w:rPr>
          <w:noProof/>
        </w:rPr>
        <w:fldChar w:fldCharType="separate"/>
      </w:r>
      <w:r>
        <w:rPr>
          <w:noProof/>
        </w:rPr>
        <w:t>25</w:t>
      </w:r>
      <w:r>
        <w:rPr>
          <w:noProof/>
        </w:rPr>
        <w:fldChar w:fldCharType="end"/>
      </w:r>
    </w:p>
    <w:p w14:paraId="0263B4F2" w14:textId="213AB4B9"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2.19</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oeuvre de terre végétale y compris semis</w:t>
      </w:r>
      <w:r>
        <w:rPr>
          <w:noProof/>
        </w:rPr>
        <w:tab/>
      </w:r>
      <w:r>
        <w:rPr>
          <w:noProof/>
        </w:rPr>
        <w:fldChar w:fldCharType="begin"/>
      </w:r>
      <w:r>
        <w:rPr>
          <w:noProof/>
        </w:rPr>
        <w:instrText xml:space="preserve"> PAGEREF _Toc222401958 \h </w:instrText>
      </w:r>
      <w:r>
        <w:rPr>
          <w:noProof/>
        </w:rPr>
      </w:r>
      <w:r>
        <w:rPr>
          <w:noProof/>
        </w:rPr>
        <w:fldChar w:fldCharType="separate"/>
      </w:r>
      <w:r>
        <w:rPr>
          <w:noProof/>
        </w:rPr>
        <w:t>26</w:t>
      </w:r>
      <w:r>
        <w:rPr>
          <w:noProof/>
        </w:rPr>
        <w:fldChar w:fldCharType="end"/>
      </w:r>
    </w:p>
    <w:p w14:paraId="46215B17" w14:textId="357FFCBA"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lastRenderedPageBreak/>
        <w:t>2.20</w:t>
      </w:r>
      <w:r>
        <w:rPr>
          <w:rFonts w:asciiTheme="minorHAnsi" w:eastAsiaTheme="minorEastAsia" w:hAnsiTheme="minorHAnsi" w:cstheme="minorBidi"/>
          <w:b w:val="0"/>
          <w:bCs w:val="0"/>
          <w:caps w:val="0"/>
          <w:noProof/>
          <w:kern w:val="2"/>
          <w:sz w:val="24"/>
          <w:szCs w:val="24"/>
          <w14:ligatures w14:val="standardContextual"/>
        </w:rPr>
        <w:tab/>
      </w:r>
      <w:r>
        <w:rPr>
          <w:noProof/>
        </w:rPr>
        <w:t>Nettoyage machine haute-pression du muret soutènement existant côté tennis</w:t>
      </w:r>
      <w:r>
        <w:rPr>
          <w:noProof/>
        </w:rPr>
        <w:tab/>
      </w:r>
      <w:r>
        <w:rPr>
          <w:noProof/>
        </w:rPr>
        <w:fldChar w:fldCharType="begin"/>
      </w:r>
      <w:r>
        <w:rPr>
          <w:noProof/>
        </w:rPr>
        <w:instrText xml:space="preserve"> PAGEREF _Toc222401959 \h </w:instrText>
      </w:r>
      <w:r>
        <w:rPr>
          <w:noProof/>
        </w:rPr>
      </w:r>
      <w:r>
        <w:rPr>
          <w:noProof/>
        </w:rPr>
        <w:fldChar w:fldCharType="separate"/>
      </w:r>
      <w:r>
        <w:rPr>
          <w:noProof/>
        </w:rPr>
        <w:t>26</w:t>
      </w:r>
      <w:r>
        <w:rPr>
          <w:noProof/>
        </w:rPr>
        <w:fldChar w:fldCharType="end"/>
      </w:r>
    </w:p>
    <w:p w14:paraId="08B05D86" w14:textId="04CFF6E0"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noProof/>
          <w:color w:val="4F81BD"/>
        </w:rPr>
        <w:t>FAMILLE 3 – RESEAUX</w:t>
      </w:r>
      <w:r>
        <w:rPr>
          <w:noProof/>
        </w:rPr>
        <w:tab/>
      </w:r>
      <w:r>
        <w:rPr>
          <w:noProof/>
        </w:rPr>
        <w:fldChar w:fldCharType="begin"/>
      </w:r>
      <w:r>
        <w:rPr>
          <w:noProof/>
        </w:rPr>
        <w:instrText xml:space="preserve"> PAGEREF _Toc222401960 \h </w:instrText>
      </w:r>
      <w:r>
        <w:rPr>
          <w:noProof/>
        </w:rPr>
      </w:r>
      <w:r>
        <w:rPr>
          <w:noProof/>
        </w:rPr>
        <w:fldChar w:fldCharType="separate"/>
      </w:r>
      <w:r>
        <w:rPr>
          <w:noProof/>
        </w:rPr>
        <w:t>27</w:t>
      </w:r>
      <w:r>
        <w:rPr>
          <w:noProof/>
        </w:rPr>
        <w:fldChar w:fldCharType="end"/>
      </w:r>
    </w:p>
    <w:p w14:paraId="710091D4" w14:textId="32CC58F0"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3.01</w:t>
      </w:r>
      <w:r>
        <w:rPr>
          <w:rFonts w:asciiTheme="minorHAnsi" w:eastAsiaTheme="minorEastAsia" w:hAnsiTheme="minorHAnsi" w:cstheme="minorBidi"/>
          <w:b w:val="0"/>
          <w:bCs w:val="0"/>
          <w:caps w:val="0"/>
          <w:noProof/>
          <w:kern w:val="2"/>
          <w:sz w:val="24"/>
          <w:szCs w:val="24"/>
          <w14:ligatures w14:val="standardContextual"/>
        </w:rPr>
        <w:tab/>
      </w:r>
      <w:r>
        <w:rPr>
          <w:noProof/>
        </w:rPr>
        <w:t>terrasement en tranchee</w:t>
      </w:r>
      <w:r>
        <w:rPr>
          <w:noProof/>
        </w:rPr>
        <w:tab/>
      </w:r>
      <w:r>
        <w:rPr>
          <w:noProof/>
        </w:rPr>
        <w:fldChar w:fldCharType="begin"/>
      </w:r>
      <w:r>
        <w:rPr>
          <w:noProof/>
        </w:rPr>
        <w:instrText xml:space="preserve"> PAGEREF _Toc222401961 \h </w:instrText>
      </w:r>
      <w:r>
        <w:rPr>
          <w:noProof/>
        </w:rPr>
      </w:r>
      <w:r>
        <w:rPr>
          <w:noProof/>
        </w:rPr>
        <w:fldChar w:fldCharType="separate"/>
      </w:r>
      <w:r>
        <w:rPr>
          <w:noProof/>
        </w:rPr>
        <w:t>27</w:t>
      </w:r>
      <w:r>
        <w:rPr>
          <w:noProof/>
        </w:rPr>
        <w:fldChar w:fldCharType="end"/>
      </w:r>
    </w:p>
    <w:p w14:paraId="3DE75C0A" w14:textId="2089B69E"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3.02</w:t>
      </w:r>
      <w:r>
        <w:rPr>
          <w:rFonts w:asciiTheme="minorHAnsi" w:eastAsiaTheme="minorEastAsia" w:hAnsiTheme="minorHAnsi" w:cstheme="minorBidi"/>
          <w:b w:val="0"/>
          <w:bCs w:val="0"/>
          <w:caps w:val="0"/>
          <w:noProof/>
          <w:kern w:val="2"/>
          <w:sz w:val="24"/>
          <w:szCs w:val="24"/>
          <w14:ligatures w14:val="standardContextual"/>
        </w:rPr>
        <w:tab/>
      </w:r>
      <w:r>
        <w:rPr>
          <w:noProof/>
        </w:rPr>
        <w:t>drain collecteur Ø 110</w:t>
      </w:r>
      <w:r>
        <w:rPr>
          <w:noProof/>
        </w:rPr>
        <w:tab/>
      </w:r>
      <w:r>
        <w:rPr>
          <w:noProof/>
        </w:rPr>
        <w:fldChar w:fldCharType="begin"/>
      </w:r>
      <w:r>
        <w:rPr>
          <w:noProof/>
        </w:rPr>
        <w:instrText xml:space="preserve"> PAGEREF _Toc222401962 \h </w:instrText>
      </w:r>
      <w:r>
        <w:rPr>
          <w:noProof/>
        </w:rPr>
      </w:r>
      <w:r>
        <w:rPr>
          <w:noProof/>
        </w:rPr>
        <w:fldChar w:fldCharType="separate"/>
      </w:r>
      <w:r>
        <w:rPr>
          <w:noProof/>
        </w:rPr>
        <w:t>28</w:t>
      </w:r>
      <w:r>
        <w:rPr>
          <w:noProof/>
        </w:rPr>
        <w:fldChar w:fldCharType="end"/>
      </w:r>
    </w:p>
    <w:p w14:paraId="6FC2C65E" w14:textId="5FB8A25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3.03</w:t>
      </w:r>
      <w:r>
        <w:rPr>
          <w:rFonts w:asciiTheme="minorHAnsi" w:eastAsiaTheme="minorEastAsia" w:hAnsiTheme="minorHAnsi" w:cstheme="minorBidi"/>
          <w:b w:val="0"/>
          <w:bCs w:val="0"/>
          <w:caps w:val="0"/>
          <w:noProof/>
          <w:kern w:val="2"/>
          <w:sz w:val="24"/>
          <w:szCs w:val="24"/>
          <w14:ligatures w14:val="standardContextual"/>
        </w:rPr>
        <w:tab/>
      </w:r>
      <w:r>
        <w:rPr>
          <w:noProof/>
        </w:rPr>
        <w:t>drain collecteur routier Ø 200</w:t>
      </w:r>
      <w:r>
        <w:rPr>
          <w:noProof/>
        </w:rPr>
        <w:tab/>
      </w:r>
      <w:r>
        <w:rPr>
          <w:noProof/>
        </w:rPr>
        <w:fldChar w:fldCharType="begin"/>
      </w:r>
      <w:r>
        <w:rPr>
          <w:noProof/>
        </w:rPr>
        <w:instrText xml:space="preserve"> PAGEREF _Toc222401963 \h </w:instrText>
      </w:r>
      <w:r>
        <w:rPr>
          <w:noProof/>
        </w:rPr>
      </w:r>
      <w:r>
        <w:rPr>
          <w:noProof/>
        </w:rPr>
        <w:fldChar w:fldCharType="separate"/>
      </w:r>
      <w:r>
        <w:rPr>
          <w:noProof/>
        </w:rPr>
        <w:t>28</w:t>
      </w:r>
      <w:r>
        <w:rPr>
          <w:noProof/>
        </w:rPr>
        <w:fldChar w:fldCharType="end"/>
      </w:r>
    </w:p>
    <w:p w14:paraId="1E410314" w14:textId="065A0086"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3.04</w:t>
      </w:r>
      <w:r>
        <w:rPr>
          <w:rFonts w:asciiTheme="minorHAnsi" w:eastAsiaTheme="minorEastAsia" w:hAnsiTheme="minorHAnsi" w:cstheme="minorBidi"/>
          <w:b w:val="0"/>
          <w:bCs w:val="0"/>
          <w:caps w:val="0"/>
          <w:noProof/>
          <w:kern w:val="2"/>
          <w:sz w:val="24"/>
          <w:szCs w:val="24"/>
          <w14:ligatures w14:val="standardContextual"/>
        </w:rPr>
        <w:tab/>
      </w:r>
      <w:r>
        <w:rPr>
          <w:noProof/>
        </w:rPr>
        <w:t>remplissage de tranchees drainantes</w:t>
      </w:r>
      <w:r>
        <w:rPr>
          <w:noProof/>
        </w:rPr>
        <w:tab/>
      </w:r>
      <w:r>
        <w:rPr>
          <w:noProof/>
        </w:rPr>
        <w:fldChar w:fldCharType="begin"/>
      </w:r>
      <w:r>
        <w:rPr>
          <w:noProof/>
        </w:rPr>
        <w:instrText xml:space="preserve"> PAGEREF _Toc222401964 \h </w:instrText>
      </w:r>
      <w:r>
        <w:rPr>
          <w:noProof/>
        </w:rPr>
      </w:r>
      <w:r>
        <w:rPr>
          <w:noProof/>
        </w:rPr>
        <w:fldChar w:fldCharType="separate"/>
      </w:r>
      <w:r>
        <w:rPr>
          <w:noProof/>
        </w:rPr>
        <w:t>28</w:t>
      </w:r>
      <w:r>
        <w:rPr>
          <w:noProof/>
        </w:rPr>
        <w:fldChar w:fldCharType="end"/>
      </w:r>
    </w:p>
    <w:p w14:paraId="3F1FE4B7" w14:textId="41868184"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3.05</w:t>
      </w:r>
      <w:r>
        <w:rPr>
          <w:rFonts w:asciiTheme="minorHAnsi" w:eastAsiaTheme="minorEastAsia" w:hAnsiTheme="minorHAnsi" w:cstheme="minorBidi"/>
          <w:b w:val="0"/>
          <w:bCs w:val="0"/>
          <w:caps w:val="0"/>
          <w:noProof/>
          <w:kern w:val="2"/>
          <w:sz w:val="24"/>
          <w:szCs w:val="24"/>
          <w14:ligatures w14:val="standardContextual"/>
        </w:rPr>
        <w:tab/>
      </w:r>
      <w:r>
        <w:rPr>
          <w:noProof/>
        </w:rPr>
        <w:t>couche drainante gnt b 0/20</w:t>
      </w:r>
      <w:r>
        <w:rPr>
          <w:noProof/>
        </w:rPr>
        <w:tab/>
      </w:r>
      <w:r>
        <w:rPr>
          <w:noProof/>
        </w:rPr>
        <w:fldChar w:fldCharType="begin"/>
      </w:r>
      <w:r>
        <w:rPr>
          <w:noProof/>
        </w:rPr>
        <w:instrText xml:space="preserve"> PAGEREF _Toc222401965 \h </w:instrText>
      </w:r>
      <w:r>
        <w:rPr>
          <w:noProof/>
        </w:rPr>
      </w:r>
      <w:r>
        <w:rPr>
          <w:noProof/>
        </w:rPr>
        <w:fldChar w:fldCharType="separate"/>
      </w:r>
      <w:r>
        <w:rPr>
          <w:noProof/>
        </w:rPr>
        <w:t>30</w:t>
      </w:r>
      <w:r>
        <w:rPr>
          <w:noProof/>
        </w:rPr>
        <w:fldChar w:fldCharType="end"/>
      </w:r>
    </w:p>
    <w:p w14:paraId="45962123" w14:textId="4B2BD5C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3.06</w:t>
      </w:r>
      <w:r>
        <w:rPr>
          <w:rFonts w:asciiTheme="minorHAnsi" w:eastAsiaTheme="minorEastAsia" w:hAnsiTheme="minorHAnsi" w:cstheme="minorBidi"/>
          <w:b w:val="0"/>
          <w:bCs w:val="0"/>
          <w:caps w:val="0"/>
          <w:noProof/>
          <w:kern w:val="2"/>
          <w:sz w:val="24"/>
          <w:szCs w:val="24"/>
          <w14:ligatures w14:val="standardContextual"/>
        </w:rPr>
        <w:tab/>
      </w:r>
      <w:r>
        <w:rPr>
          <w:noProof/>
        </w:rPr>
        <w:t>tranchees drainantes d’epuisement (abords)</w:t>
      </w:r>
      <w:r>
        <w:rPr>
          <w:noProof/>
        </w:rPr>
        <w:tab/>
      </w:r>
      <w:r>
        <w:rPr>
          <w:noProof/>
        </w:rPr>
        <w:fldChar w:fldCharType="begin"/>
      </w:r>
      <w:r>
        <w:rPr>
          <w:noProof/>
        </w:rPr>
        <w:instrText xml:space="preserve"> PAGEREF _Toc222401966 \h </w:instrText>
      </w:r>
      <w:r>
        <w:rPr>
          <w:noProof/>
        </w:rPr>
      </w:r>
      <w:r>
        <w:rPr>
          <w:noProof/>
        </w:rPr>
        <w:fldChar w:fldCharType="separate"/>
      </w:r>
      <w:r>
        <w:rPr>
          <w:noProof/>
        </w:rPr>
        <w:t>31</w:t>
      </w:r>
      <w:r>
        <w:rPr>
          <w:noProof/>
        </w:rPr>
        <w:fldChar w:fldCharType="end"/>
      </w:r>
    </w:p>
    <w:p w14:paraId="2B8221B2" w14:textId="22E9D0C6"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3.07</w:t>
      </w:r>
      <w:r>
        <w:rPr>
          <w:rFonts w:asciiTheme="minorHAnsi" w:eastAsiaTheme="minorEastAsia" w:hAnsiTheme="minorHAnsi" w:cstheme="minorBidi"/>
          <w:b w:val="0"/>
          <w:bCs w:val="0"/>
          <w:caps w:val="0"/>
          <w:noProof/>
          <w:kern w:val="2"/>
          <w:sz w:val="24"/>
          <w:szCs w:val="24"/>
          <w14:ligatures w14:val="standardContextual"/>
        </w:rPr>
        <w:tab/>
      </w:r>
      <w:r>
        <w:rPr>
          <w:noProof/>
        </w:rPr>
        <w:t>REGARD DE drains</w:t>
      </w:r>
      <w:r>
        <w:rPr>
          <w:noProof/>
        </w:rPr>
        <w:tab/>
      </w:r>
      <w:r>
        <w:rPr>
          <w:noProof/>
        </w:rPr>
        <w:fldChar w:fldCharType="begin"/>
      </w:r>
      <w:r>
        <w:rPr>
          <w:noProof/>
        </w:rPr>
        <w:instrText xml:space="preserve"> PAGEREF _Toc222401967 \h </w:instrText>
      </w:r>
      <w:r>
        <w:rPr>
          <w:noProof/>
        </w:rPr>
      </w:r>
      <w:r>
        <w:rPr>
          <w:noProof/>
        </w:rPr>
        <w:fldChar w:fldCharType="separate"/>
      </w:r>
      <w:r>
        <w:rPr>
          <w:noProof/>
        </w:rPr>
        <w:t>31</w:t>
      </w:r>
      <w:r>
        <w:rPr>
          <w:noProof/>
        </w:rPr>
        <w:fldChar w:fldCharType="end"/>
      </w:r>
    </w:p>
    <w:p w14:paraId="3A53654F" w14:textId="7F9C0DF6"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3.08</w:t>
      </w:r>
      <w:r>
        <w:rPr>
          <w:rFonts w:asciiTheme="minorHAnsi" w:eastAsiaTheme="minorEastAsia" w:hAnsiTheme="minorHAnsi" w:cstheme="minorBidi"/>
          <w:b w:val="0"/>
          <w:bCs w:val="0"/>
          <w:caps w:val="0"/>
          <w:noProof/>
          <w:kern w:val="2"/>
          <w:sz w:val="24"/>
          <w:szCs w:val="24"/>
          <w14:ligatures w14:val="standardContextual"/>
        </w:rPr>
        <w:tab/>
      </w:r>
      <w:r>
        <w:rPr>
          <w:noProof/>
        </w:rPr>
        <w:t>devoiement de regard existant</w:t>
      </w:r>
      <w:r>
        <w:rPr>
          <w:noProof/>
        </w:rPr>
        <w:tab/>
      </w:r>
      <w:r>
        <w:rPr>
          <w:noProof/>
        </w:rPr>
        <w:fldChar w:fldCharType="begin"/>
      </w:r>
      <w:r>
        <w:rPr>
          <w:noProof/>
        </w:rPr>
        <w:instrText xml:space="preserve"> PAGEREF _Toc222401968 \h </w:instrText>
      </w:r>
      <w:r>
        <w:rPr>
          <w:noProof/>
        </w:rPr>
      </w:r>
      <w:r>
        <w:rPr>
          <w:noProof/>
        </w:rPr>
        <w:fldChar w:fldCharType="separate"/>
      </w:r>
      <w:r>
        <w:rPr>
          <w:noProof/>
        </w:rPr>
        <w:t>32</w:t>
      </w:r>
      <w:r>
        <w:rPr>
          <w:noProof/>
        </w:rPr>
        <w:fldChar w:fldCharType="end"/>
      </w:r>
    </w:p>
    <w:p w14:paraId="2C6251A8" w14:textId="7D66AE3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3.09</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oeuvre de tuyau PVC SN8 Ø 200 mm</w:t>
      </w:r>
      <w:r>
        <w:rPr>
          <w:noProof/>
        </w:rPr>
        <w:tab/>
      </w:r>
      <w:r>
        <w:rPr>
          <w:noProof/>
        </w:rPr>
        <w:fldChar w:fldCharType="begin"/>
      </w:r>
      <w:r>
        <w:rPr>
          <w:noProof/>
        </w:rPr>
        <w:instrText xml:space="preserve"> PAGEREF _Toc222401969 \h </w:instrText>
      </w:r>
      <w:r>
        <w:rPr>
          <w:noProof/>
        </w:rPr>
      </w:r>
      <w:r>
        <w:rPr>
          <w:noProof/>
        </w:rPr>
        <w:fldChar w:fldCharType="separate"/>
      </w:r>
      <w:r>
        <w:rPr>
          <w:noProof/>
        </w:rPr>
        <w:t>33</w:t>
      </w:r>
      <w:r>
        <w:rPr>
          <w:noProof/>
        </w:rPr>
        <w:fldChar w:fldCharType="end"/>
      </w:r>
    </w:p>
    <w:p w14:paraId="52E35839" w14:textId="1274EA8D"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3.10</w:t>
      </w:r>
      <w:r>
        <w:rPr>
          <w:rFonts w:asciiTheme="minorHAnsi" w:eastAsiaTheme="minorEastAsia" w:hAnsiTheme="minorHAnsi" w:cstheme="minorBidi"/>
          <w:b w:val="0"/>
          <w:bCs w:val="0"/>
          <w:caps w:val="0"/>
          <w:noProof/>
          <w:kern w:val="2"/>
          <w:sz w:val="24"/>
          <w:szCs w:val="24"/>
          <w14:ligatures w14:val="standardContextual"/>
        </w:rPr>
        <w:tab/>
      </w:r>
      <w:r>
        <w:rPr>
          <w:noProof/>
        </w:rPr>
        <w:t>Fourniture et mise en oeuvre de tuyau PVC SN8 Ø 315 mm</w:t>
      </w:r>
      <w:r>
        <w:rPr>
          <w:noProof/>
        </w:rPr>
        <w:tab/>
      </w:r>
      <w:r>
        <w:rPr>
          <w:noProof/>
        </w:rPr>
        <w:fldChar w:fldCharType="begin"/>
      </w:r>
      <w:r>
        <w:rPr>
          <w:noProof/>
        </w:rPr>
        <w:instrText xml:space="preserve"> PAGEREF _Toc222401970 \h </w:instrText>
      </w:r>
      <w:r>
        <w:rPr>
          <w:noProof/>
        </w:rPr>
      </w:r>
      <w:r>
        <w:rPr>
          <w:noProof/>
        </w:rPr>
        <w:fldChar w:fldCharType="separate"/>
      </w:r>
      <w:r>
        <w:rPr>
          <w:noProof/>
        </w:rPr>
        <w:t>34</w:t>
      </w:r>
      <w:r>
        <w:rPr>
          <w:noProof/>
        </w:rPr>
        <w:fldChar w:fldCharType="end"/>
      </w:r>
    </w:p>
    <w:p w14:paraId="76BC5367" w14:textId="61717772"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3.11</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caniveau grille à pente intégrée largeur 150 mm</w:t>
      </w:r>
      <w:r>
        <w:rPr>
          <w:noProof/>
        </w:rPr>
        <w:tab/>
      </w:r>
      <w:r>
        <w:rPr>
          <w:noProof/>
        </w:rPr>
        <w:fldChar w:fldCharType="begin"/>
      </w:r>
      <w:r>
        <w:rPr>
          <w:noProof/>
        </w:rPr>
        <w:instrText xml:space="preserve"> PAGEREF _Toc222401971 \h </w:instrText>
      </w:r>
      <w:r>
        <w:rPr>
          <w:noProof/>
        </w:rPr>
      </w:r>
      <w:r>
        <w:rPr>
          <w:noProof/>
        </w:rPr>
        <w:fldChar w:fldCharType="separate"/>
      </w:r>
      <w:r>
        <w:rPr>
          <w:noProof/>
        </w:rPr>
        <w:t>34</w:t>
      </w:r>
      <w:r>
        <w:rPr>
          <w:noProof/>
        </w:rPr>
        <w:fldChar w:fldCharType="end"/>
      </w:r>
    </w:p>
    <w:p w14:paraId="31D8884F" w14:textId="7A1386BC"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3.12</w:t>
      </w:r>
      <w:r>
        <w:rPr>
          <w:rFonts w:asciiTheme="minorHAnsi" w:eastAsiaTheme="minorEastAsia" w:hAnsiTheme="minorHAnsi" w:cstheme="minorBidi"/>
          <w:b w:val="0"/>
          <w:bCs w:val="0"/>
          <w:caps w:val="0"/>
          <w:noProof/>
          <w:kern w:val="2"/>
          <w:sz w:val="24"/>
          <w:szCs w:val="24"/>
          <w14:ligatures w14:val="standardContextual"/>
        </w:rPr>
        <w:tab/>
      </w:r>
      <w:r>
        <w:rPr>
          <w:noProof/>
        </w:rPr>
        <w:t>raccordement sur e.p. existant</w:t>
      </w:r>
      <w:r>
        <w:rPr>
          <w:noProof/>
        </w:rPr>
        <w:tab/>
      </w:r>
      <w:r>
        <w:rPr>
          <w:noProof/>
        </w:rPr>
        <w:fldChar w:fldCharType="begin"/>
      </w:r>
      <w:r>
        <w:rPr>
          <w:noProof/>
        </w:rPr>
        <w:instrText xml:space="preserve"> PAGEREF _Toc222401972 \h </w:instrText>
      </w:r>
      <w:r>
        <w:rPr>
          <w:noProof/>
        </w:rPr>
      </w:r>
      <w:r>
        <w:rPr>
          <w:noProof/>
        </w:rPr>
        <w:fldChar w:fldCharType="separate"/>
      </w:r>
      <w:r>
        <w:rPr>
          <w:noProof/>
        </w:rPr>
        <w:t>35</w:t>
      </w:r>
      <w:r>
        <w:rPr>
          <w:noProof/>
        </w:rPr>
        <w:fldChar w:fldCharType="end"/>
      </w:r>
    </w:p>
    <w:p w14:paraId="5AF21C22" w14:textId="50D6E9BB"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3.13</w:t>
      </w:r>
      <w:r>
        <w:rPr>
          <w:rFonts w:asciiTheme="minorHAnsi" w:eastAsiaTheme="minorEastAsia" w:hAnsiTheme="minorHAnsi" w:cstheme="minorBidi"/>
          <w:b w:val="0"/>
          <w:bCs w:val="0"/>
          <w:caps w:val="0"/>
          <w:noProof/>
          <w:kern w:val="2"/>
          <w:sz w:val="24"/>
          <w:szCs w:val="24"/>
          <w14:ligatures w14:val="standardContextual"/>
        </w:rPr>
        <w:tab/>
      </w:r>
      <w:r>
        <w:rPr>
          <w:noProof/>
        </w:rPr>
        <w:t>regard de visite Ø 600</w:t>
      </w:r>
      <w:r>
        <w:rPr>
          <w:noProof/>
        </w:rPr>
        <w:tab/>
      </w:r>
      <w:r>
        <w:rPr>
          <w:noProof/>
        </w:rPr>
        <w:fldChar w:fldCharType="begin"/>
      </w:r>
      <w:r>
        <w:rPr>
          <w:noProof/>
        </w:rPr>
        <w:instrText xml:space="preserve"> PAGEREF _Toc222401973 \h </w:instrText>
      </w:r>
      <w:r>
        <w:rPr>
          <w:noProof/>
        </w:rPr>
      </w:r>
      <w:r>
        <w:rPr>
          <w:noProof/>
        </w:rPr>
        <w:fldChar w:fldCharType="separate"/>
      </w:r>
      <w:r>
        <w:rPr>
          <w:noProof/>
        </w:rPr>
        <w:t>36</w:t>
      </w:r>
      <w:r>
        <w:rPr>
          <w:noProof/>
        </w:rPr>
        <w:fldChar w:fldCharType="end"/>
      </w:r>
    </w:p>
    <w:p w14:paraId="152E319A" w14:textId="02B19F2F"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3.14</w:t>
      </w:r>
      <w:r>
        <w:rPr>
          <w:rFonts w:asciiTheme="minorHAnsi" w:eastAsiaTheme="minorEastAsia" w:hAnsiTheme="minorHAnsi" w:cstheme="minorBidi"/>
          <w:b w:val="0"/>
          <w:bCs w:val="0"/>
          <w:caps w:val="0"/>
          <w:noProof/>
          <w:kern w:val="2"/>
          <w:sz w:val="24"/>
          <w:szCs w:val="24"/>
          <w14:ligatures w14:val="standardContextual"/>
        </w:rPr>
        <w:tab/>
      </w:r>
      <w:r>
        <w:rPr>
          <w:noProof/>
        </w:rPr>
        <w:t>regard de visite Ø 1000</w:t>
      </w:r>
      <w:r>
        <w:rPr>
          <w:noProof/>
        </w:rPr>
        <w:tab/>
      </w:r>
      <w:r>
        <w:rPr>
          <w:noProof/>
        </w:rPr>
        <w:fldChar w:fldCharType="begin"/>
      </w:r>
      <w:r>
        <w:rPr>
          <w:noProof/>
        </w:rPr>
        <w:instrText xml:space="preserve"> PAGEREF _Toc222401974 \h </w:instrText>
      </w:r>
      <w:r>
        <w:rPr>
          <w:noProof/>
        </w:rPr>
      </w:r>
      <w:r>
        <w:rPr>
          <w:noProof/>
        </w:rPr>
        <w:fldChar w:fldCharType="separate"/>
      </w:r>
      <w:r>
        <w:rPr>
          <w:noProof/>
        </w:rPr>
        <w:t>37</w:t>
      </w:r>
      <w:r>
        <w:rPr>
          <w:noProof/>
        </w:rPr>
        <w:fldChar w:fldCharType="end"/>
      </w:r>
    </w:p>
    <w:p w14:paraId="28318DFB" w14:textId="41E49E2E"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3.15</w:t>
      </w:r>
      <w:r>
        <w:rPr>
          <w:rFonts w:asciiTheme="minorHAnsi" w:eastAsiaTheme="minorEastAsia" w:hAnsiTheme="minorHAnsi" w:cstheme="minorBidi"/>
          <w:b w:val="0"/>
          <w:bCs w:val="0"/>
          <w:caps w:val="0"/>
          <w:noProof/>
          <w:kern w:val="2"/>
          <w:sz w:val="24"/>
          <w:szCs w:val="24"/>
          <w14:ligatures w14:val="standardContextual"/>
        </w:rPr>
        <w:tab/>
      </w:r>
      <w:r>
        <w:rPr>
          <w:noProof/>
        </w:rPr>
        <w:t>Regards 60 x 60 + tampon 250 KN</w:t>
      </w:r>
      <w:r>
        <w:rPr>
          <w:noProof/>
        </w:rPr>
        <w:tab/>
      </w:r>
      <w:r>
        <w:rPr>
          <w:noProof/>
        </w:rPr>
        <w:fldChar w:fldCharType="begin"/>
      </w:r>
      <w:r>
        <w:rPr>
          <w:noProof/>
        </w:rPr>
        <w:instrText xml:space="preserve"> PAGEREF _Toc222401975 \h </w:instrText>
      </w:r>
      <w:r>
        <w:rPr>
          <w:noProof/>
        </w:rPr>
      </w:r>
      <w:r>
        <w:rPr>
          <w:noProof/>
        </w:rPr>
        <w:fldChar w:fldCharType="separate"/>
      </w:r>
      <w:r>
        <w:rPr>
          <w:noProof/>
        </w:rPr>
        <w:t>38</w:t>
      </w:r>
      <w:r>
        <w:rPr>
          <w:noProof/>
        </w:rPr>
        <w:fldChar w:fldCharType="end"/>
      </w:r>
    </w:p>
    <w:p w14:paraId="10209008" w14:textId="45EA4F6E"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3.16</w:t>
      </w:r>
      <w:r>
        <w:rPr>
          <w:rFonts w:asciiTheme="minorHAnsi" w:eastAsiaTheme="minorEastAsia" w:hAnsiTheme="minorHAnsi" w:cstheme="minorBidi"/>
          <w:b w:val="0"/>
          <w:bCs w:val="0"/>
          <w:caps w:val="0"/>
          <w:noProof/>
          <w:kern w:val="2"/>
          <w:sz w:val="24"/>
          <w:szCs w:val="24"/>
          <w14:ligatures w14:val="standardContextual"/>
        </w:rPr>
        <w:tab/>
      </w:r>
      <w:r>
        <w:rPr>
          <w:noProof/>
        </w:rPr>
        <w:t>Panier grille filtrant dans regard (type Almaro ou équivalent)</w:t>
      </w:r>
      <w:r>
        <w:rPr>
          <w:noProof/>
        </w:rPr>
        <w:tab/>
      </w:r>
      <w:r>
        <w:rPr>
          <w:noProof/>
        </w:rPr>
        <w:fldChar w:fldCharType="begin"/>
      </w:r>
      <w:r>
        <w:rPr>
          <w:noProof/>
        </w:rPr>
        <w:instrText xml:space="preserve"> PAGEREF _Toc222401976 \h </w:instrText>
      </w:r>
      <w:r>
        <w:rPr>
          <w:noProof/>
        </w:rPr>
      </w:r>
      <w:r>
        <w:rPr>
          <w:noProof/>
        </w:rPr>
        <w:fldChar w:fldCharType="separate"/>
      </w:r>
      <w:r>
        <w:rPr>
          <w:noProof/>
        </w:rPr>
        <w:t>39</w:t>
      </w:r>
      <w:r>
        <w:rPr>
          <w:noProof/>
        </w:rPr>
        <w:fldChar w:fldCharType="end"/>
      </w:r>
    </w:p>
    <w:p w14:paraId="4C423F13" w14:textId="222F6CF9"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3.17</w:t>
      </w:r>
      <w:r>
        <w:rPr>
          <w:rFonts w:asciiTheme="minorHAnsi" w:eastAsiaTheme="minorEastAsia" w:hAnsiTheme="minorHAnsi" w:cstheme="minorBidi"/>
          <w:b w:val="0"/>
          <w:bCs w:val="0"/>
          <w:caps w:val="0"/>
          <w:noProof/>
          <w:kern w:val="2"/>
          <w:sz w:val="24"/>
          <w:szCs w:val="24"/>
          <w14:ligatures w14:val="standardContextual"/>
        </w:rPr>
        <w:tab/>
      </w:r>
      <w:r>
        <w:rPr>
          <w:noProof/>
        </w:rPr>
        <w:t>Remise à la côte de regard existant ou grille avaloir</w:t>
      </w:r>
      <w:r>
        <w:rPr>
          <w:noProof/>
        </w:rPr>
        <w:tab/>
      </w:r>
      <w:r>
        <w:rPr>
          <w:noProof/>
        </w:rPr>
        <w:fldChar w:fldCharType="begin"/>
      </w:r>
      <w:r>
        <w:rPr>
          <w:noProof/>
        </w:rPr>
        <w:instrText xml:space="preserve"> PAGEREF _Toc222401977 \h </w:instrText>
      </w:r>
      <w:r>
        <w:rPr>
          <w:noProof/>
        </w:rPr>
      </w:r>
      <w:r>
        <w:rPr>
          <w:noProof/>
        </w:rPr>
        <w:fldChar w:fldCharType="separate"/>
      </w:r>
      <w:r>
        <w:rPr>
          <w:noProof/>
        </w:rPr>
        <w:t>39</w:t>
      </w:r>
      <w:r>
        <w:rPr>
          <w:noProof/>
        </w:rPr>
        <w:fldChar w:fldCharType="end"/>
      </w:r>
    </w:p>
    <w:p w14:paraId="247A9046" w14:textId="5ABF17B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3.18</w:t>
      </w:r>
      <w:r>
        <w:rPr>
          <w:rFonts w:asciiTheme="minorHAnsi" w:eastAsiaTheme="minorEastAsia" w:hAnsiTheme="minorHAnsi" w:cstheme="minorBidi"/>
          <w:b w:val="0"/>
          <w:bCs w:val="0"/>
          <w:caps w:val="0"/>
          <w:noProof/>
          <w:kern w:val="2"/>
          <w:sz w:val="24"/>
          <w:szCs w:val="24"/>
          <w14:ligatures w14:val="standardContextual"/>
        </w:rPr>
        <w:tab/>
      </w:r>
      <w:r>
        <w:rPr>
          <w:noProof/>
        </w:rPr>
        <w:t>Réalisation de tranchées et fourniture et pose de TPC Ø90 et 63 (compris aiguillage et cablette de terre)</w:t>
      </w:r>
      <w:r>
        <w:rPr>
          <w:noProof/>
        </w:rPr>
        <w:tab/>
      </w:r>
      <w:r>
        <w:rPr>
          <w:noProof/>
        </w:rPr>
        <w:fldChar w:fldCharType="begin"/>
      </w:r>
      <w:r>
        <w:rPr>
          <w:noProof/>
        </w:rPr>
        <w:instrText xml:space="preserve"> PAGEREF _Toc222401978 \h </w:instrText>
      </w:r>
      <w:r>
        <w:rPr>
          <w:noProof/>
        </w:rPr>
      </w:r>
      <w:r>
        <w:rPr>
          <w:noProof/>
        </w:rPr>
        <w:fldChar w:fldCharType="separate"/>
      </w:r>
      <w:r>
        <w:rPr>
          <w:noProof/>
        </w:rPr>
        <w:t>40</w:t>
      </w:r>
      <w:r>
        <w:rPr>
          <w:noProof/>
        </w:rPr>
        <w:fldChar w:fldCharType="end"/>
      </w:r>
    </w:p>
    <w:p w14:paraId="0CFD9524" w14:textId="6FE91B0B"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3.19</w:t>
      </w:r>
      <w:r>
        <w:rPr>
          <w:rFonts w:asciiTheme="minorHAnsi" w:eastAsiaTheme="minorEastAsia" w:hAnsiTheme="minorHAnsi" w:cstheme="minorBidi"/>
          <w:b w:val="0"/>
          <w:bCs w:val="0"/>
          <w:caps w:val="0"/>
          <w:noProof/>
          <w:kern w:val="2"/>
          <w:sz w:val="24"/>
          <w:szCs w:val="24"/>
          <w14:ligatures w14:val="standardContextual"/>
        </w:rPr>
        <w:tab/>
      </w:r>
      <w:r>
        <w:rPr>
          <w:noProof/>
        </w:rPr>
        <w:t>Percement béton, chemin de cable, pénétration dans le batiment (baie de brassage au RDC, TGBT au sous-sol), rebouchage cloisons coupe-feu</w:t>
      </w:r>
      <w:r>
        <w:rPr>
          <w:noProof/>
        </w:rPr>
        <w:tab/>
      </w:r>
      <w:r>
        <w:rPr>
          <w:noProof/>
        </w:rPr>
        <w:fldChar w:fldCharType="begin"/>
      </w:r>
      <w:r>
        <w:rPr>
          <w:noProof/>
        </w:rPr>
        <w:instrText xml:space="preserve"> PAGEREF _Toc222401979 \h </w:instrText>
      </w:r>
      <w:r>
        <w:rPr>
          <w:noProof/>
        </w:rPr>
      </w:r>
      <w:r>
        <w:rPr>
          <w:noProof/>
        </w:rPr>
        <w:fldChar w:fldCharType="separate"/>
      </w:r>
      <w:r>
        <w:rPr>
          <w:noProof/>
        </w:rPr>
        <w:t>41</w:t>
      </w:r>
      <w:r>
        <w:rPr>
          <w:noProof/>
        </w:rPr>
        <w:fldChar w:fldCharType="end"/>
      </w:r>
    </w:p>
    <w:p w14:paraId="774F3308" w14:textId="38CEEDF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3.20</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chambre L1T</w:t>
      </w:r>
      <w:r>
        <w:rPr>
          <w:noProof/>
        </w:rPr>
        <w:tab/>
      </w:r>
      <w:r>
        <w:rPr>
          <w:noProof/>
        </w:rPr>
        <w:fldChar w:fldCharType="begin"/>
      </w:r>
      <w:r>
        <w:rPr>
          <w:noProof/>
        </w:rPr>
        <w:instrText xml:space="preserve"> PAGEREF _Toc222401980 \h </w:instrText>
      </w:r>
      <w:r>
        <w:rPr>
          <w:noProof/>
        </w:rPr>
      </w:r>
      <w:r>
        <w:rPr>
          <w:noProof/>
        </w:rPr>
        <w:fldChar w:fldCharType="separate"/>
      </w:r>
      <w:r>
        <w:rPr>
          <w:noProof/>
        </w:rPr>
        <w:t>44</w:t>
      </w:r>
      <w:r>
        <w:rPr>
          <w:noProof/>
        </w:rPr>
        <w:fldChar w:fldCharType="end"/>
      </w:r>
    </w:p>
    <w:p w14:paraId="3465B983" w14:textId="1240561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3.21</w:t>
      </w:r>
      <w:r>
        <w:rPr>
          <w:rFonts w:asciiTheme="minorHAnsi" w:eastAsiaTheme="minorEastAsia" w:hAnsiTheme="minorHAnsi" w:cstheme="minorBidi"/>
          <w:b w:val="0"/>
          <w:bCs w:val="0"/>
          <w:caps w:val="0"/>
          <w:noProof/>
          <w:kern w:val="2"/>
          <w:sz w:val="24"/>
          <w:szCs w:val="24"/>
          <w14:ligatures w14:val="standardContextual"/>
        </w:rPr>
        <w:tab/>
      </w:r>
      <w:r>
        <w:rPr>
          <w:noProof/>
        </w:rPr>
        <w:t>Cable électrique selon catégorie Euroclass Cca-S2, d2, a2 - 4X25 mm²</w:t>
      </w:r>
      <w:r>
        <w:rPr>
          <w:noProof/>
        </w:rPr>
        <w:tab/>
      </w:r>
      <w:r>
        <w:rPr>
          <w:noProof/>
        </w:rPr>
        <w:fldChar w:fldCharType="begin"/>
      </w:r>
      <w:r>
        <w:rPr>
          <w:noProof/>
        </w:rPr>
        <w:instrText xml:space="preserve"> PAGEREF _Toc222401981 \h </w:instrText>
      </w:r>
      <w:r>
        <w:rPr>
          <w:noProof/>
        </w:rPr>
      </w:r>
      <w:r>
        <w:rPr>
          <w:noProof/>
        </w:rPr>
        <w:fldChar w:fldCharType="separate"/>
      </w:r>
      <w:r>
        <w:rPr>
          <w:noProof/>
        </w:rPr>
        <w:t>44</w:t>
      </w:r>
      <w:r>
        <w:rPr>
          <w:noProof/>
        </w:rPr>
        <w:fldChar w:fldCharType="end"/>
      </w:r>
    </w:p>
    <w:p w14:paraId="3D8A96F4" w14:textId="53BD71B9"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3.22</w:t>
      </w:r>
      <w:r>
        <w:rPr>
          <w:rFonts w:asciiTheme="minorHAnsi" w:eastAsiaTheme="minorEastAsia" w:hAnsiTheme="minorHAnsi" w:cstheme="minorBidi"/>
          <w:b w:val="0"/>
          <w:bCs w:val="0"/>
          <w:caps w:val="0"/>
          <w:noProof/>
          <w:kern w:val="2"/>
          <w:sz w:val="24"/>
          <w:szCs w:val="24"/>
          <w14:ligatures w14:val="standardContextual"/>
        </w:rPr>
        <w:tab/>
      </w:r>
      <w:r>
        <w:rPr>
          <w:noProof/>
        </w:rPr>
        <w:t>Tableau et armoire de commande éclairage padel</w:t>
      </w:r>
      <w:r>
        <w:rPr>
          <w:noProof/>
        </w:rPr>
        <w:tab/>
      </w:r>
      <w:r>
        <w:rPr>
          <w:noProof/>
        </w:rPr>
        <w:fldChar w:fldCharType="begin"/>
      </w:r>
      <w:r>
        <w:rPr>
          <w:noProof/>
        </w:rPr>
        <w:instrText xml:space="preserve"> PAGEREF _Toc222401982 \h </w:instrText>
      </w:r>
      <w:r>
        <w:rPr>
          <w:noProof/>
        </w:rPr>
      </w:r>
      <w:r>
        <w:rPr>
          <w:noProof/>
        </w:rPr>
        <w:fldChar w:fldCharType="separate"/>
      </w:r>
      <w:r>
        <w:rPr>
          <w:noProof/>
        </w:rPr>
        <w:t>45</w:t>
      </w:r>
      <w:r>
        <w:rPr>
          <w:noProof/>
        </w:rPr>
        <w:fldChar w:fldCharType="end"/>
      </w:r>
    </w:p>
    <w:p w14:paraId="08CDE99B" w14:textId="6A193A68" w:rsidR="00E54ADE" w:rsidRDefault="00E54ADE">
      <w:pPr>
        <w:pStyle w:val="TM1"/>
        <w:rPr>
          <w:rFonts w:asciiTheme="minorHAnsi" w:eastAsiaTheme="minorEastAsia" w:hAnsiTheme="minorHAnsi" w:cstheme="minorBidi"/>
          <w:b w:val="0"/>
          <w:bCs w:val="0"/>
          <w:caps w:val="0"/>
          <w:noProof/>
          <w:kern w:val="2"/>
          <w14:ligatures w14:val="standardContextual"/>
        </w:rPr>
      </w:pPr>
      <w:r w:rsidRPr="004078A0">
        <w:rPr>
          <w:noProof/>
          <w:color w:val="4F81BD" w:themeColor="accent1"/>
        </w:rPr>
        <w:t>FAMILLE 4 – REVETEMENT DE L'AIRE DE JEU FOOT SYNTHETIQUE</w:t>
      </w:r>
      <w:r>
        <w:rPr>
          <w:noProof/>
        </w:rPr>
        <w:tab/>
      </w:r>
      <w:r>
        <w:rPr>
          <w:noProof/>
        </w:rPr>
        <w:fldChar w:fldCharType="begin"/>
      </w:r>
      <w:r>
        <w:rPr>
          <w:noProof/>
        </w:rPr>
        <w:instrText xml:space="preserve"> PAGEREF _Toc222401983 \h </w:instrText>
      </w:r>
      <w:r>
        <w:rPr>
          <w:noProof/>
        </w:rPr>
      </w:r>
      <w:r>
        <w:rPr>
          <w:noProof/>
        </w:rPr>
        <w:fldChar w:fldCharType="separate"/>
      </w:r>
      <w:r>
        <w:rPr>
          <w:noProof/>
        </w:rPr>
        <w:t>46</w:t>
      </w:r>
      <w:r>
        <w:rPr>
          <w:noProof/>
        </w:rPr>
        <w:fldChar w:fldCharType="end"/>
      </w:r>
    </w:p>
    <w:p w14:paraId="5E87A66A" w14:textId="66368183"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4.01</w:t>
      </w:r>
      <w:r>
        <w:rPr>
          <w:rFonts w:asciiTheme="minorHAnsi" w:eastAsiaTheme="minorEastAsia" w:hAnsiTheme="minorHAnsi" w:cstheme="minorBidi"/>
          <w:b w:val="0"/>
          <w:bCs w:val="0"/>
          <w:caps w:val="0"/>
          <w:noProof/>
          <w:kern w:val="2"/>
          <w:sz w:val="24"/>
          <w:szCs w:val="24"/>
          <w14:ligatures w14:val="standardContextual"/>
        </w:rPr>
        <w:tab/>
      </w:r>
      <w:r>
        <w:rPr>
          <w:noProof/>
        </w:rPr>
        <w:t>Gazon synthétique vert tissé pour pratique football 60 mm minimum et remplissage naturel</w:t>
      </w:r>
      <w:r>
        <w:rPr>
          <w:noProof/>
        </w:rPr>
        <w:tab/>
      </w:r>
      <w:r>
        <w:rPr>
          <w:noProof/>
        </w:rPr>
        <w:fldChar w:fldCharType="begin"/>
      </w:r>
      <w:r>
        <w:rPr>
          <w:noProof/>
        </w:rPr>
        <w:instrText xml:space="preserve"> PAGEREF _Toc222401984 \h </w:instrText>
      </w:r>
      <w:r>
        <w:rPr>
          <w:noProof/>
        </w:rPr>
      </w:r>
      <w:r>
        <w:rPr>
          <w:noProof/>
        </w:rPr>
        <w:fldChar w:fldCharType="separate"/>
      </w:r>
      <w:r>
        <w:rPr>
          <w:noProof/>
        </w:rPr>
        <w:t>46</w:t>
      </w:r>
      <w:r>
        <w:rPr>
          <w:noProof/>
        </w:rPr>
        <w:fldChar w:fldCharType="end"/>
      </w:r>
    </w:p>
    <w:p w14:paraId="150818D0" w14:textId="05904180"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4.02</w:t>
      </w:r>
      <w:r>
        <w:rPr>
          <w:rFonts w:asciiTheme="minorHAnsi" w:eastAsiaTheme="minorEastAsia" w:hAnsiTheme="minorHAnsi" w:cstheme="minorBidi"/>
          <w:b w:val="0"/>
          <w:bCs w:val="0"/>
          <w:caps w:val="0"/>
          <w:noProof/>
          <w:kern w:val="2"/>
          <w:sz w:val="24"/>
          <w:szCs w:val="24"/>
          <w14:ligatures w14:val="standardContextual"/>
        </w:rPr>
        <w:tab/>
      </w:r>
      <w:r>
        <w:rPr>
          <w:noProof/>
        </w:rPr>
        <w:t>Gazon synthétique ocre tissé pour pratique football 60 mm minimum avec remplissage naturel et lignage complémentaire imitation piste athlétisme (dégagements)</w:t>
      </w:r>
      <w:r>
        <w:rPr>
          <w:noProof/>
        </w:rPr>
        <w:tab/>
      </w:r>
      <w:r>
        <w:rPr>
          <w:noProof/>
        </w:rPr>
        <w:fldChar w:fldCharType="begin"/>
      </w:r>
      <w:r>
        <w:rPr>
          <w:noProof/>
        </w:rPr>
        <w:instrText xml:space="preserve"> PAGEREF _Toc222401985 \h </w:instrText>
      </w:r>
      <w:r>
        <w:rPr>
          <w:noProof/>
        </w:rPr>
      </w:r>
      <w:r>
        <w:rPr>
          <w:noProof/>
        </w:rPr>
        <w:fldChar w:fldCharType="separate"/>
      </w:r>
      <w:r>
        <w:rPr>
          <w:noProof/>
        </w:rPr>
        <w:t>47</w:t>
      </w:r>
      <w:r>
        <w:rPr>
          <w:noProof/>
        </w:rPr>
        <w:fldChar w:fldCharType="end"/>
      </w:r>
    </w:p>
    <w:p w14:paraId="72AC910B" w14:textId="0BD7EC3E" w:rsidR="00E54ADE" w:rsidRDefault="00E54ADE">
      <w:pPr>
        <w:pStyle w:val="TM1"/>
        <w:rPr>
          <w:rFonts w:asciiTheme="minorHAnsi" w:eastAsiaTheme="minorEastAsia" w:hAnsiTheme="minorHAnsi" w:cstheme="minorBidi"/>
          <w:b w:val="0"/>
          <w:bCs w:val="0"/>
          <w:caps w:val="0"/>
          <w:noProof/>
          <w:kern w:val="2"/>
          <w14:ligatures w14:val="standardContextual"/>
        </w:rPr>
      </w:pPr>
      <w:r w:rsidRPr="004078A0">
        <w:rPr>
          <w:noProof/>
          <w:color w:val="4F81BD" w:themeColor="accent1"/>
        </w:rPr>
        <w:t>FAMILLE 5 – TERRAIN DE PADEL ET ECLAIRAGE</w:t>
      </w:r>
      <w:r>
        <w:rPr>
          <w:noProof/>
        </w:rPr>
        <w:tab/>
      </w:r>
      <w:r>
        <w:rPr>
          <w:noProof/>
        </w:rPr>
        <w:fldChar w:fldCharType="begin"/>
      </w:r>
      <w:r>
        <w:rPr>
          <w:noProof/>
        </w:rPr>
        <w:instrText xml:space="preserve"> PAGEREF _Toc222401986 \h </w:instrText>
      </w:r>
      <w:r>
        <w:rPr>
          <w:noProof/>
        </w:rPr>
      </w:r>
      <w:r>
        <w:rPr>
          <w:noProof/>
        </w:rPr>
        <w:fldChar w:fldCharType="separate"/>
      </w:r>
      <w:r>
        <w:rPr>
          <w:noProof/>
        </w:rPr>
        <w:t>49</w:t>
      </w:r>
      <w:r>
        <w:rPr>
          <w:noProof/>
        </w:rPr>
        <w:fldChar w:fldCharType="end"/>
      </w:r>
    </w:p>
    <w:p w14:paraId="614536A6" w14:textId="7DC1F7D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5.01</w:t>
      </w:r>
      <w:r>
        <w:rPr>
          <w:rFonts w:asciiTheme="minorHAnsi" w:eastAsiaTheme="minorEastAsia" w:hAnsiTheme="minorHAnsi" w:cstheme="minorBidi"/>
          <w:b w:val="0"/>
          <w:bCs w:val="0"/>
          <w:caps w:val="0"/>
          <w:noProof/>
          <w:kern w:val="2"/>
          <w:sz w:val="24"/>
          <w:szCs w:val="24"/>
          <w14:ligatures w14:val="standardContextual"/>
        </w:rPr>
        <w:tab/>
      </w:r>
      <w:r>
        <w:rPr>
          <w:noProof/>
        </w:rPr>
        <w:t>Béton poreux padel</w:t>
      </w:r>
      <w:r>
        <w:rPr>
          <w:noProof/>
        </w:rPr>
        <w:tab/>
      </w:r>
      <w:r>
        <w:rPr>
          <w:noProof/>
        </w:rPr>
        <w:fldChar w:fldCharType="begin"/>
      </w:r>
      <w:r>
        <w:rPr>
          <w:noProof/>
        </w:rPr>
        <w:instrText xml:space="preserve"> PAGEREF _Toc222401987 \h </w:instrText>
      </w:r>
      <w:r>
        <w:rPr>
          <w:noProof/>
        </w:rPr>
      </w:r>
      <w:r>
        <w:rPr>
          <w:noProof/>
        </w:rPr>
        <w:fldChar w:fldCharType="separate"/>
      </w:r>
      <w:r>
        <w:rPr>
          <w:noProof/>
        </w:rPr>
        <w:t>49</w:t>
      </w:r>
      <w:r>
        <w:rPr>
          <w:noProof/>
        </w:rPr>
        <w:fldChar w:fldCharType="end"/>
      </w:r>
    </w:p>
    <w:p w14:paraId="374E6EA0" w14:textId="6ECBBDC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5.02</w:t>
      </w:r>
      <w:r>
        <w:rPr>
          <w:rFonts w:asciiTheme="minorHAnsi" w:eastAsiaTheme="minorEastAsia" w:hAnsiTheme="minorHAnsi" w:cstheme="minorBidi"/>
          <w:b w:val="0"/>
          <w:bCs w:val="0"/>
          <w:caps w:val="0"/>
          <w:noProof/>
          <w:kern w:val="2"/>
          <w:sz w:val="24"/>
          <w:szCs w:val="24"/>
          <w14:ligatures w14:val="standardContextual"/>
        </w:rPr>
        <w:tab/>
      </w:r>
      <w:r>
        <w:rPr>
          <w:noProof/>
        </w:rPr>
        <w:t>Revêtement gazon synthétique Padel court sablé (couleur bleu)</w:t>
      </w:r>
      <w:r>
        <w:rPr>
          <w:noProof/>
        </w:rPr>
        <w:tab/>
      </w:r>
      <w:r>
        <w:rPr>
          <w:noProof/>
        </w:rPr>
        <w:fldChar w:fldCharType="begin"/>
      </w:r>
      <w:r>
        <w:rPr>
          <w:noProof/>
        </w:rPr>
        <w:instrText xml:space="preserve"> PAGEREF _Toc222401988 \h </w:instrText>
      </w:r>
      <w:r>
        <w:rPr>
          <w:noProof/>
        </w:rPr>
      </w:r>
      <w:r>
        <w:rPr>
          <w:noProof/>
        </w:rPr>
        <w:fldChar w:fldCharType="separate"/>
      </w:r>
      <w:r>
        <w:rPr>
          <w:noProof/>
        </w:rPr>
        <w:t>50</w:t>
      </w:r>
      <w:r>
        <w:rPr>
          <w:noProof/>
        </w:rPr>
        <w:fldChar w:fldCharType="end"/>
      </w:r>
    </w:p>
    <w:p w14:paraId="56F6AE50" w14:textId="45A46C0C"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5.03</w:t>
      </w:r>
      <w:r>
        <w:rPr>
          <w:rFonts w:asciiTheme="minorHAnsi" w:eastAsiaTheme="minorEastAsia" w:hAnsiTheme="minorHAnsi" w:cstheme="minorBidi"/>
          <w:b w:val="0"/>
          <w:bCs w:val="0"/>
          <w:caps w:val="0"/>
          <w:noProof/>
          <w:kern w:val="2"/>
          <w:sz w:val="24"/>
          <w:szCs w:val="24"/>
          <w14:ligatures w14:val="standardContextual"/>
        </w:rPr>
        <w:tab/>
      </w:r>
      <w:r>
        <w:rPr>
          <w:noProof/>
        </w:rPr>
        <w:t>Ossature, longrines et structure vitrée pour Padel, compris 4 mâts et 4 projecteurs Leds intégrés à la structure (avec étude d'éclairement)</w:t>
      </w:r>
      <w:r>
        <w:rPr>
          <w:noProof/>
        </w:rPr>
        <w:tab/>
      </w:r>
      <w:r>
        <w:rPr>
          <w:noProof/>
        </w:rPr>
        <w:fldChar w:fldCharType="begin"/>
      </w:r>
      <w:r>
        <w:rPr>
          <w:noProof/>
        </w:rPr>
        <w:instrText xml:space="preserve"> PAGEREF _Toc222401989 \h </w:instrText>
      </w:r>
      <w:r>
        <w:rPr>
          <w:noProof/>
        </w:rPr>
      </w:r>
      <w:r>
        <w:rPr>
          <w:noProof/>
        </w:rPr>
        <w:fldChar w:fldCharType="separate"/>
      </w:r>
      <w:r>
        <w:rPr>
          <w:noProof/>
        </w:rPr>
        <w:t>51</w:t>
      </w:r>
      <w:r>
        <w:rPr>
          <w:noProof/>
        </w:rPr>
        <w:fldChar w:fldCharType="end"/>
      </w:r>
    </w:p>
    <w:p w14:paraId="508A2A1F" w14:textId="4078405D"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5.04</w:t>
      </w:r>
      <w:r>
        <w:rPr>
          <w:rFonts w:asciiTheme="minorHAnsi" w:eastAsiaTheme="minorEastAsia" w:hAnsiTheme="minorHAnsi" w:cstheme="minorBidi"/>
          <w:b w:val="0"/>
          <w:bCs w:val="0"/>
          <w:caps w:val="0"/>
          <w:noProof/>
          <w:kern w:val="2"/>
          <w:sz w:val="24"/>
          <w:szCs w:val="24"/>
          <w14:ligatures w14:val="standardContextual"/>
        </w:rPr>
        <w:tab/>
      </w:r>
      <w:r>
        <w:rPr>
          <w:noProof/>
        </w:rPr>
        <w:t>Portillon + gestion d'accès CASTEL sur portillon d'accès</w:t>
      </w:r>
      <w:r>
        <w:rPr>
          <w:noProof/>
        </w:rPr>
        <w:tab/>
      </w:r>
      <w:r>
        <w:rPr>
          <w:noProof/>
        </w:rPr>
        <w:fldChar w:fldCharType="begin"/>
      </w:r>
      <w:r>
        <w:rPr>
          <w:noProof/>
        </w:rPr>
        <w:instrText xml:space="preserve"> PAGEREF _Toc222401990 \h </w:instrText>
      </w:r>
      <w:r>
        <w:rPr>
          <w:noProof/>
        </w:rPr>
      </w:r>
      <w:r>
        <w:rPr>
          <w:noProof/>
        </w:rPr>
        <w:fldChar w:fldCharType="separate"/>
      </w:r>
      <w:r>
        <w:rPr>
          <w:noProof/>
        </w:rPr>
        <w:t>53</w:t>
      </w:r>
      <w:r>
        <w:rPr>
          <w:noProof/>
        </w:rPr>
        <w:fldChar w:fldCharType="end"/>
      </w:r>
    </w:p>
    <w:p w14:paraId="5F7ED927" w14:textId="15C4554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5.05</w:t>
      </w:r>
      <w:r>
        <w:rPr>
          <w:rFonts w:asciiTheme="minorHAnsi" w:eastAsiaTheme="minorEastAsia" w:hAnsiTheme="minorHAnsi" w:cstheme="minorBidi"/>
          <w:b w:val="0"/>
          <w:bCs w:val="0"/>
          <w:caps w:val="0"/>
          <w:noProof/>
          <w:kern w:val="2"/>
          <w:sz w:val="24"/>
          <w:szCs w:val="24"/>
          <w14:ligatures w14:val="standardContextual"/>
        </w:rPr>
        <w:tab/>
      </w:r>
      <w:r>
        <w:rPr>
          <w:noProof/>
        </w:rPr>
        <w:t>Equipements Padel (filets, etc..)</w:t>
      </w:r>
      <w:r>
        <w:rPr>
          <w:noProof/>
        </w:rPr>
        <w:tab/>
      </w:r>
      <w:r>
        <w:rPr>
          <w:noProof/>
        </w:rPr>
        <w:fldChar w:fldCharType="begin"/>
      </w:r>
      <w:r>
        <w:rPr>
          <w:noProof/>
        </w:rPr>
        <w:instrText xml:space="preserve"> PAGEREF _Toc222401991 \h </w:instrText>
      </w:r>
      <w:r>
        <w:rPr>
          <w:noProof/>
        </w:rPr>
      </w:r>
      <w:r>
        <w:rPr>
          <w:noProof/>
        </w:rPr>
        <w:fldChar w:fldCharType="separate"/>
      </w:r>
      <w:r>
        <w:rPr>
          <w:noProof/>
        </w:rPr>
        <w:t>54</w:t>
      </w:r>
      <w:r>
        <w:rPr>
          <w:noProof/>
        </w:rPr>
        <w:fldChar w:fldCharType="end"/>
      </w:r>
    </w:p>
    <w:p w14:paraId="205D8A9B" w14:textId="3C8326EA"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5.06</w:t>
      </w:r>
      <w:r>
        <w:rPr>
          <w:rFonts w:asciiTheme="minorHAnsi" w:eastAsiaTheme="minorEastAsia" w:hAnsiTheme="minorHAnsi" w:cstheme="minorBidi"/>
          <w:b w:val="0"/>
          <w:bCs w:val="0"/>
          <w:caps w:val="0"/>
          <w:noProof/>
          <w:kern w:val="2"/>
          <w:sz w:val="24"/>
          <w:szCs w:val="24"/>
          <w14:ligatures w14:val="standardContextual"/>
        </w:rPr>
        <w:tab/>
      </w:r>
      <w:r>
        <w:rPr>
          <w:noProof/>
        </w:rPr>
        <w:t>Etude BA massifs fondation PADEL</w:t>
      </w:r>
      <w:r>
        <w:rPr>
          <w:noProof/>
        </w:rPr>
        <w:tab/>
      </w:r>
      <w:r>
        <w:rPr>
          <w:noProof/>
        </w:rPr>
        <w:fldChar w:fldCharType="begin"/>
      </w:r>
      <w:r>
        <w:rPr>
          <w:noProof/>
        </w:rPr>
        <w:instrText xml:space="preserve"> PAGEREF _Toc222401992 \h </w:instrText>
      </w:r>
      <w:r>
        <w:rPr>
          <w:noProof/>
        </w:rPr>
      </w:r>
      <w:r>
        <w:rPr>
          <w:noProof/>
        </w:rPr>
        <w:fldChar w:fldCharType="separate"/>
      </w:r>
      <w:r>
        <w:rPr>
          <w:noProof/>
        </w:rPr>
        <w:t>55</w:t>
      </w:r>
      <w:r>
        <w:rPr>
          <w:noProof/>
        </w:rPr>
        <w:fldChar w:fldCharType="end"/>
      </w:r>
    </w:p>
    <w:p w14:paraId="3F9B2331" w14:textId="48CE0934"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sidRPr="004078A0">
        <w:rPr>
          <w:rFonts w:ascii="Franklin Gothic Book" w:hAnsi="Franklin Gothic Book"/>
          <w:noProof/>
        </w:rPr>
        <w:t>5.07</w:t>
      </w:r>
      <w:r>
        <w:rPr>
          <w:rFonts w:asciiTheme="minorHAnsi" w:eastAsiaTheme="minorEastAsia" w:hAnsiTheme="minorHAnsi" w:cstheme="minorBidi"/>
          <w:b w:val="0"/>
          <w:bCs w:val="0"/>
          <w:caps w:val="0"/>
          <w:noProof/>
          <w:kern w:val="2"/>
          <w:sz w:val="24"/>
          <w:szCs w:val="24"/>
          <w14:ligatures w14:val="standardContextual"/>
        </w:rPr>
        <w:tab/>
      </w:r>
      <w:r>
        <w:rPr>
          <w:noProof/>
        </w:rPr>
        <w:t>Consuels / tests éléctricité de sécurité / conformité et mesures d'éclairement</w:t>
      </w:r>
      <w:r>
        <w:rPr>
          <w:noProof/>
        </w:rPr>
        <w:tab/>
      </w:r>
      <w:r>
        <w:rPr>
          <w:noProof/>
        </w:rPr>
        <w:fldChar w:fldCharType="begin"/>
      </w:r>
      <w:r>
        <w:rPr>
          <w:noProof/>
        </w:rPr>
        <w:instrText xml:space="preserve"> PAGEREF _Toc222401993 \h </w:instrText>
      </w:r>
      <w:r>
        <w:rPr>
          <w:noProof/>
        </w:rPr>
      </w:r>
      <w:r>
        <w:rPr>
          <w:noProof/>
        </w:rPr>
        <w:fldChar w:fldCharType="separate"/>
      </w:r>
      <w:r>
        <w:rPr>
          <w:noProof/>
        </w:rPr>
        <w:t>56</w:t>
      </w:r>
      <w:r>
        <w:rPr>
          <w:noProof/>
        </w:rPr>
        <w:fldChar w:fldCharType="end"/>
      </w:r>
    </w:p>
    <w:p w14:paraId="3DA1E232" w14:textId="7D063826" w:rsidR="00E54ADE" w:rsidRDefault="00E54ADE">
      <w:pPr>
        <w:pStyle w:val="TM1"/>
        <w:rPr>
          <w:rFonts w:asciiTheme="minorHAnsi" w:eastAsiaTheme="minorEastAsia" w:hAnsiTheme="minorHAnsi" w:cstheme="minorBidi"/>
          <w:b w:val="0"/>
          <w:bCs w:val="0"/>
          <w:caps w:val="0"/>
          <w:noProof/>
          <w:kern w:val="2"/>
          <w14:ligatures w14:val="standardContextual"/>
        </w:rPr>
      </w:pPr>
      <w:r w:rsidRPr="004078A0">
        <w:rPr>
          <w:noProof/>
          <w:color w:val="4F81BD" w:themeColor="accent1"/>
        </w:rPr>
        <w:t>FAMILLE 6 – EQUIPEMENTS - CLOTURES FOOT</w:t>
      </w:r>
      <w:r>
        <w:rPr>
          <w:noProof/>
        </w:rPr>
        <w:tab/>
      </w:r>
      <w:r>
        <w:rPr>
          <w:noProof/>
        </w:rPr>
        <w:fldChar w:fldCharType="begin"/>
      </w:r>
      <w:r>
        <w:rPr>
          <w:noProof/>
        </w:rPr>
        <w:instrText xml:space="preserve"> PAGEREF _Toc222401994 \h </w:instrText>
      </w:r>
      <w:r>
        <w:rPr>
          <w:noProof/>
        </w:rPr>
      </w:r>
      <w:r>
        <w:rPr>
          <w:noProof/>
        </w:rPr>
        <w:fldChar w:fldCharType="separate"/>
      </w:r>
      <w:r>
        <w:rPr>
          <w:noProof/>
        </w:rPr>
        <w:t>57</w:t>
      </w:r>
      <w:r>
        <w:rPr>
          <w:noProof/>
        </w:rPr>
        <w:fldChar w:fldCharType="end"/>
      </w:r>
    </w:p>
    <w:p w14:paraId="066F7860" w14:textId="3FBD2910"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6.01</w:t>
      </w:r>
      <w:r>
        <w:rPr>
          <w:rFonts w:asciiTheme="minorHAnsi" w:eastAsiaTheme="minorEastAsia" w:hAnsiTheme="minorHAnsi" w:cstheme="minorBidi"/>
          <w:b w:val="0"/>
          <w:bCs w:val="0"/>
          <w:caps w:val="0"/>
          <w:noProof/>
          <w:kern w:val="2"/>
          <w:sz w:val="24"/>
          <w:szCs w:val="24"/>
          <w14:ligatures w14:val="standardContextual"/>
        </w:rPr>
        <w:tab/>
      </w:r>
      <w:r>
        <w:rPr>
          <w:noProof/>
        </w:rPr>
        <w:t>Changement de panneaux rigides clotures simple fil 6/8 clotures ht=2,00 ml (dépose panneaux vétustes et remplacement)</w:t>
      </w:r>
      <w:r>
        <w:rPr>
          <w:noProof/>
        </w:rPr>
        <w:tab/>
      </w:r>
      <w:r>
        <w:rPr>
          <w:noProof/>
        </w:rPr>
        <w:fldChar w:fldCharType="begin"/>
      </w:r>
      <w:r>
        <w:rPr>
          <w:noProof/>
        </w:rPr>
        <w:instrText xml:space="preserve"> PAGEREF _Toc222401995 \h </w:instrText>
      </w:r>
      <w:r>
        <w:rPr>
          <w:noProof/>
        </w:rPr>
      </w:r>
      <w:r>
        <w:rPr>
          <w:noProof/>
        </w:rPr>
        <w:fldChar w:fldCharType="separate"/>
      </w:r>
      <w:r>
        <w:rPr>
          <w:noProof/>
        </w:rPr>
        <w:t>57</w:t>
      </w:r>
      <w:r>
        <w:rPr>
          <w:noProof/>
        </w:rPr>
        <w:fldChar w:fldCharType="end"/>
      </w:r>
    </w:p>
    <w:p w14:paraId="7D69B70A" w14:textId="7DE7DFEC"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6.02</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poteaux ht=2,00 ml pour clotures rigides (identiques à l'existant), compris fouilles et massif béton (compris dépose du poteau vétuste et sa fondation)</w:t>
      </w:r>
      <w:r>
        <w:rPr>
          <w:noProof/>
        </w:rPr>
        <w:tab/>
      </w:r>
      <w:r>
        <w:rPr>
          <w:noProof/>
        </w:rPr>
        <w:fldChar w:fldCharType="begin"/>
      </w:r>
      <w:r>
        <w:rPr>
          <w:noProof/>
        </w:rPr>
        <w:instrText xml:space="preserve"> PAGEREF _Toc222401996 \h </w:instrText>
      </w:r>
      <w:r>
        <w:rPr>
          <w:noProof/>
        </w:rPr>
      </w:r>
      <w:r>
        <w:rPr>
          <w:noProof/>
        </w:rPr>
        <w:fldChar w:fldCharType="separate"/>
      </w:r>
      <w:r>
        <w:rPr>
          <w:noProof/>
        </w:rPr>
        <w:t>58</w:t>
      </w:r>
      <w:r>
        <w:rPr>
          <w:noProof/>
        </w:rPr>
        <w:fldChar w:fldCharType="end"/>
      </w:r>
    </w:p>
    <w:p w14:paraId="5B9FF55D" w14:textId="13647E68"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6.03</w:t>
      </w:r>
      <w:r>
        <w:rPr>
          <w:rFonts w:asciiTheme="minorHAnsi" w:eastAsiaTheme="minorEastAsia" w:hAnsiTheme="minorHAnsi" w:cstheme="minorBidi"/>
          <w:b w:val="0"/>
          <w:bCs w:val="0"/>
          <w:caps w:val="0"/>
          <w:noProof/>
          <w:kern w:val="2"/>
          <w:sz w:val="24"/>
          <w:szCs w:val="24"/>
          <w14:ligatures w14:val="standardContextual"/>
        </w:rPr>
        <w:tab/>
      </w:r>
      <w:r>
        <w:rPr>
          <w:noProof/>
        </w:rPr>
        <w:t>Changement de filets pare-ballon ht=4,00 ml (dépose filets vétustes et remplacement)</w:t>
      </w:r>
      <w:r>
        <w:rPr>
          <w:noProof/>
        </w:rPr>
        <w:tab/>
      </w:r>
      <w:r>
        <w:rPr>
          <w:noProof/>
        </w:rPr>
        <w:fldChar w:fldCharType="begin"/>
      </w:r>
      <w:r>
        <w:rPr>
          <w:noProof/>
        </w:rPr>
        <w:instrText xml:space="preserve"> PAGEREF _Toc222401997 \h </w:instrText>
      </w:r>
      <w:r>
        <w:rPr>
          <w:noProof/>
        </w:rPr>
      </w:r>
      <w:r>
        <w:rPr>
          <w:noProof/>
        </w:rPr>
        <w:fldChar w:fldCharType="separate"/>
      </w:r>
      <w:r>
        <w:rPr>
          <w:noProof/>
        </w:rPr>
        <w:t>59</w:t>
      </w:r>
      <w:r>
        <w:rPr>
          <w:noProof/>
        </w:rPr>
        <w:fldChar w:fldCharType="end"/>
      </w:r>
    </w:p>
    <w:p w14:paraId="2294DF02" w14:textId="14230886"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6.04</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but à 11, compris massifs de fondation</w:t>
      </w:r>
      <w:r>
        <w:rPr>
          <w:noProof/>
        </w:rPr>
        <w:tab/>
      </w:r>
      <w:r>
        <w:rPr>
          <w:noProof/>
        </w:rPr>
        <w:fldChar w:fldCharType="begin"/>
      </w:r>
      <w:r>
        <w:rPr>
          <w:noProof/>
        </w:rPr>
        <w:instrText xml:space="preserve"> PAGEREF _Toc222401998 \h </w:instrText>
      </w:r>
      <w:r>
        <w:rPr>
          <w:noProof/>
        </w:rPr>
      </w:r>
      <w:r>
        <w:rPr>
          <w:noProof/>
        </w:rPr>
        <w:fldChar w:fldCharType="separate"/>
      </w:r>
      <w:r>
        <w:rPr>
          <w:noProof/>
        </w:rPr>
        <w:t>59</w:t>
      </w:r>
      <w:r>
        <w:rPr>
          <w:noProof/>
        </w:rPr>
        <w:fldChar w:fldCharType="end"/>
      </w:r>
    </w:p>
    <w:p w14:paraId="443C0A9F" w14:textId="77656817"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6.05</w:t>
      </w:r>
      <w:r>
        <w:rPr>
          <w:rFonts w:asciiTheme="minorHAnsi" w:eastAsiaTheme="minorEastAsia" w:hAnsiTheme="minorHAnsi" w:cstheme="minorBidi"/>
          <w:b w:val="0"/>
          <w:bCs w:val="0"/>
          <w:caps w:val="0"/>
          <w:noProof/>
          <w:kern w:val="2"/>
          <w:sz w:val="24"/>
          <w:szCs w:val="24"/>
          <w14:ligatures w14:val="standardContextual"/>
        </w:rPr>
        <w:tab/>
      </w:r>
      <w:r>
        <w:rPr>
          <w:noProof/>
        </w:rPr>
        <w:t>Fourniture et pose de but à 8 rétractable, compris massifs de fondation</w:t>
      </w:r>
      <w:r>
        <w:rPr>
          <w:noProof/>
        </w:rPr>
        <w:tab/>
      </w:r>
      <w:r>
        <w:rPr>
          <w:noProof/>
        </w:rPr>
        <w:fldChar w:fldCharType="begin"/>
      </w:r>
      <w:r>
        <w:rPr>
          <w:noProof/>
        </w:rPr>
        <w:instrText xml:space="preserve"> PAGEREF _Toc222401999 \h </w:instrText>
      </w:r>
      <w:r>
        <w:rPr>
          <w:noProof/>
        </w:rPr>
      </w:r>
      <w:r>
        <w:rPr>
          <w:noProof/>
        </w:rPr>
        <w:fldChar w:fldCharType="separate"/>
      </w:r>
      <w:r>
        <w:rPr>
          <w:noProof/>
        </w:rPr>
        <w:t>60</w:t>
      </w:r>
      <w:r>
        <w:rPr>
          <w:noProof/>
        </w:rPr>
        <w:fldChar w:fldCharType="end"/>
      </w:r>
    </w:p>
    <w:p w14:paraId="4E7046C2" w14:textId="12CAD004"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6.06</w:t>
      </w:r>
      <w:r>
        <w:rPr>
          <w:rFonts w:asciiTheme="minorHAnsi" w:eastAsiaTheme="minorEastAsia" w:hAnsiTheme="minorHAnsi" w:cstheme="minorBidi"/>
          <w:b w:val="0"/>
          <w:bCs w:val="0"/>
          <w:caps w:val="0"/>
          <w:noProof/>
          <w:kern w:val="2"/>
          <w:sz w:val="24"/>
          <w:szCs w:val="24"/>
          <w14:ligatures w14:val="standardContextual"/>
        </w:rPr>
        <w:tab/>
      </w:r>
      <w:r>
        <w:rPr>
          <w:noProof/>
        </w:rPr>
        <w:t>Fanions foot (corner)</w:t>
      </w:r>
      <w:r>
        <w:rPr>
          <w:noProof/>
        </w:rPr>
        <w:tab/>
      </w:r>
      <w:r>
        <w:rPr>
          <w:noProof/>
        </w:rPr>
        <w:fldChar w:fldCharType="begin"/>
      </w:r>
      <w:r>
        <w:rPr>
          <w:noProof/>
        </w:rPr>
        <w:instrText xml:space="preserve"> PAGEREF _Toc222402000 \h </w:instrText>
      </w:r>
      <w:r>
        <w:rPr>
          <w:noProof/>
        </w:rPr>
      </w:r>
      <w:r>
        <w:rPr>
          <w:noProof/>
        </w:rPr>
        <w:fldChar w:fldCharType="separate"/>
      </w:r>
      <w:r>
        <w:rPr>
          <w:noProof/>
        </w:rPr>
        <w:t>60</w:t>
      </w:r>
      <w:r>
        <w:rPr>
          <w:noProof/>
        </w:rPr>
        <w:fldChar w:fldCharType="end"/>
      </w:r>
    </w:p>
    <w:p w14:paraId="445767E1" w14:textId="167078BF" w:rsidR="00E54ADE" w:rsidRDefault="00E54ADE">
      <w:pPr>
        <w:pStyle w:val="TM1"/>
        <w:rPr>
          <w:rFonts w:asciiTheme="minorHAnsi" w:eastAsiaTheme="minorEastAsia" w:hAnsiTheme="minorHAnsi" w:cstheme="minorBidi"/>
          <w:b w:val="0"/>
          <w:bCs w:val="0"/>
          <w:caps w:val="0"/>
          <w:noProof/>
          <w:kern w:val="2"/>
          <w14:ligatures w14:val="standardContextual"/>
        </w:rPr>
      </w:pPr>
      <w:r w:rsidRPr="004078A0">
        <w:rPr>
          <w:noProof/>
          <w:color w:val="4F81BD" w:themeColor="accent1"/>
        </w:rPr>
        <w:t>FAMILLE 7 – CONTROLES EXTERNES (FOOT + PADEL)</w:t>
      </w:r>
      <w:r>
        <w:rPr>
          <w:noProof/>
        </w:rPr>
        <w:tab/>
      </w:r>
      <w:r>
        <w:rPr>
          <w:noProof/>
        </w:rPr>
        <w:fldChar w:fldCharType="begin"/>
      </w:r>
      <w:r>
        <w:rPr>
          <w:noProof/>
        </w:rPr>
        <w:instrText xml:space="preserve"> PAGEREF _Toc222402001 \h </w:instrText>
      </w:r>
      <w:r>
        <w:rPr>
          <w:noProof/>
        </w:rPr>
      </w:r>
      <w:r>
        <w:rPr>
          <w:noProof/>
        </w:rPr>
        <w:fldChar w:fldCharType="separate"/>
      </w:r>
      <w:r>
        <w:rPr>
          <w:noProof/>
        </w:rPr>
        <w:t>61</w:t>
      </w:r>
      <w:r>
        <w:rPr>
          <w:noProof/>
        </w:rPr>
        <w:fldChar w:fldCharType="end"/>
      </w:r>
    </w:p>
    <w:p w14:paraId="6838EFB0" w14:textId="4B70C46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7.01</w:t>
      </w:r>
      <w:r>
        <w:rPr>
          <w:rFonts w:asciiTheme="minorHAnsi" w:eastAsiaTheme="minorEastAsia" w:hAnsiTheme="minorHAnsi" w:cstheme="minorBidi"/>
          <w:b w:val="0"/>
          <w:bCs w:val="0"/>
          <w:caps w:val="0"/>
          <w:noProof/>
          <w:kern w:val="2"/>
          <w:sz w:val="24"/>
          <w:szCs w:val="24"/>
          <w14:ligatures w14:val="standardContextual"/>
        </w:rPr>
        <w:tab/>
      </w:r>
      <w:r>
        <w:rPr>
          <w:noProof/>
        </w:rPr>
        <w:t>Contrôle de planéité de la couche drainante (2 interventions sur le terrain de foot, avec rapport conforme)</w:t>
      </w:r>
      <w:r>
        <w:rPr>
          <w:noProof/>
        </w:rPr>
        <w:tab/>
      </w:r>
      <w:r>
        <w:rPr>
          <w:noProof/>
        </w:rPr>
        <w:fldChar w:fldCharType="begin"/>
      </w:r>
      <w:r>
        <w:rPr>
          <w:noProof/>
        </w:rPr>
        <w:instrText xml:space="preserve"> PAGEREF _Toc222402002 \h </w:instrText>
      </w:r>
      <w:r>
        <w:rPr>
          <w:noProof/>
        </w:rPr>
      </w:r>
      <w:r>
        <w:rPr>
          <w:noProof/>
        </w:rPr>
        <w:fldChar w:fldCharType="separate"/>
      </w:r>
      <w:r>
        <w:rPr>
          <w:noProof/>
        </w:rPr>
        <w:t>61</w:t>
      </w:r>
      <w:r>
        <w:rPr>
          <w:noProof/>
        </w:rPr>
        <w:fldChar w:fldCharType="end"/>
      </w:r>
    </w:p>
    <w:p w14:paraId="6B5021AE" w14:textId="3B493F14"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7.02</w:t>
      </w:r>
      <w:r>
        <w:rPr>
          <w:rFonts w:asciiTheme="minorHAnsi" w:eastAsiaTheme="minorEastAsia" w:hAnsiTheme="minorHAnsi" w:cstheme="minorBidi"/>
          <w:b w:val="0"/>
          <w:bCs w:val="0"/>
          <w:caps w:val="0"/>
          <w:noProof/>
          <w:kern w:val="2"/>
          <w:sz w:val="24"/>
          <w:szCs w:val="24"/>
          <w14:ligatures w14:val="standardContextual"/>
        </w:rPr>
        <w:tab/>
      </w:r>
      <w:r>
        <w:rPr>
          <w:noProof/>
        </w:rPr>
        <w:t>Contrôle de la perméabilité de la couche drainante</w:t>
      </w:r>
      <w:r>
        <w:rPr>
          <w:noProof/>
        </w:rPr>
        <w:tab/>
      </w:r>
      <w:r>
        <w:rPr>
          <w:noProof/>
        </w:rPr>
        <w:fldChar w:fldCharType="begin"/>
      </w:r>
      <w:r>
        <w:rPr>
          <w:noProof/>
        </w:rPr>
        <w:instrText xml:space="preserve"> PAGEREF _Toc222402003 \h </w:instrText>
      </w:r>
      <w:r>
        <w:rPr>
          <w:noProof/>
        </w:rPr>
      </w:r>
      <w:r>
        <w:rPr>
          <w:noProof/>
        </w:rPr>
        <w:fldChar w:fldCharType="separate"/>
      </w:r>
      <w:r>
        <w:rPr>
          <w:noProof/>
        </w:rPr>
        <w:t>61</w:t>
      </w:r>
      <w:r>
        <w:rPr>
          <w:noProof/>
        </w:rPr>
        <w:fldChar w:fldCharType="end"/>
      </w:r>
    </w:p>
    <w:p w14:paraId="7C28FBE1" w14:textId="6A6770FB"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7.03</w:t>
      </w:r>
      <w:r>
        <w:rPr>
          <w:rFonts w:asciiTheme="minorHAnsi" w:eastAsiaTheme="minorEastAsia" w:hAnsiTheme="minorHAnsi" w:cstheme="minorBidi"/>
          <w:b w:val="0"/>
          <w:bCs w:val="0"/>
          <w:caps w:val="0"/>
          <w:noProof/>
          <w:kern w:val="2"/>
          <w:sz w:val="24"/>
          <w:szCs w:val="24"/>
          <w14:ligatures w14:val="standardContextual"/>
        </w:rPr>
        <w:tab/>
      </w:r>
      <w:r>
        <w:rPr>
          <w:noProof/>
        </w:rPr>
        <w:t>Essais de sportivité pour gazon synthétique</w:t>
      </w:r>
      <w:r>
        <w:rPr>
          <w:noProof/>
        </w:rPr>
        <w:tab/>
      </w:r>
      <w:r>
        <w:rPr>
          <w:noProof/>
        </w:rPr>
        <w:fldChar w:fldCharType="begin"/>
      </w:r>
      <w:r>
        <w:rPr>
          <w:noProof/>
        </w:rPr>
        <w:instrText xml:space="preserve"> PAGEREF _Toc222402004 \h </w:instrText>
      </w:r>
      <w:r>
        <w:rPr>
          <w:noProof/>
        </w:rPr>
      </w:r>
      <w:r>
        <w:rPr>
          <w:noProof/>
        </w:rPr>
        <w:fldChar w:fldCharType="separate"/>
      </w:r>
      <w:r>
        <w:rPr>
          <w:noProof/>
        </w:rPr>
        <w:t>62</w:t>
      </w:r>
      <w:r>
        <w:rPr>
          <w:noProof/>
        </w:rPr>
        <w:fldChar w:fldCharType="end"/>
      </w:r>
    </w:p>
    <w:p w14:paraId="4B53E7B1" w14:textId="7435D45D"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7.04</w:t>
      </w:r>
      <w:r>
        <w:rPr>
          <w:rFonts w:asciiTheme="minorHAnsi" w:eastAsiaTheme="minorEastAsia" w:hAnsiTheme="minorHAnsi" w:cstheme="minorBidi"/>
          <w:b w:val="0"/>
          <w:bCs w:val="0"/>
          <w:caps w:val="0"/>
          <w:noProof/>
          <w:kern w:val="2"/>
          <w:sz w:val="24"/>
          <w:szCs w:val="24"/>
          <w14:ligatures w14:val="standardContextual"/>
        </w:rPr>
        <w:tab/>
      </w:r>
      <w:r>
        <w:rPr>
          <w:noProof/>
        </w:rPr>
        <w:t>Identification des matériaux (fibres, remplissage, sable)</w:t>
      </w:r>
      <w:r>
        <w:rPr>
          <w:noProof/>
        </w:rPr>
        <w:tab/>
      </w:r>
      <w:r>
        <w:rPr>
          <w:noProof/>
        </w:rPr>
        <w:fldChar w:fldCharType="begin"/>
      </w:r>
      <w:r>
        <w:rPr>
          <w:noProof/>
        </w:rPr>
        <w:instrText xml:space="preserve"> PAGEREF _Toc222402005 \h </w:instrText>
      </w:r>
      <w:r>
        <w:rPr>
          <w:noProof/>
        </w:rPr>
      </w:r>
      <w:r>
        <w:rPr>
          <w:noProof/>
        </w:rPr>
        <w:fldChar w:fldCharType="separate"/>
      </w:r>
      <w:r>
        <w:rPr>
          <w:noProof/>
        </w:rPr>
        <w:t>62</w:t>
      </w:r>
      <w:r>
        <w:rPr>
          <w:noProof/>
        </w:rPr>
        <w:fldChar w:fldCharType="end"/>
      </w:r>
    </w:p>
    <w:p w14:paraId="6CEC3C00" w14:textId="1AFDC581" w:rsidR="00E54ADE" w:rsidRDefault="00E54ADE">
      <w:pPr>
        <w:pStyle w:val="TM2"/>
        <w:rPr>
          <w:rFonts w:asciiTheme="minorHAnsi" w:eastAsiaTheme="minorEastAsia" w:hAnsiTheme="minorHAnsi" w:cstheme="minorBidi"/>
          <w:b w:val="0"/>
          <w:bCs w:val="0"/>
          <w:caps w:val="0"/>
          <w:noProof/>
          <w:kern w:val="2"/>
          <w:sz w:val="24"/>
          <w:szCs w:val="24"/>
          <w14:ligatures w14:val="standardContextual"/>
        </w:rPr>
      </w:pPr>
      <w:r>
        <w:rPr>
          <w:noProof/>
        </w:rPr>
        <w:t>7.05</w:t>
      </w:r>
      <w:r>
        <w:rPr>
          <w:rFonts w:asciiTheme="minorHAnsi" w:eastAsiaTheme="minorEastAsia" w:hAnsiTheme="minorHAnsi" w:cstheme="minorBidi"/>
          <w:b w:val="0"/>
          <w:bCs w:val="0"/>
          <w:caps w:val="0"/>
          <w:noProof/>
          <w:kern w:val="2"/>
          <w:sz w:val="24"/>
          <w:szCs w:val="24"/>
          <w14:ligatures w14:val="standardContextual"/>
        </w:rPr>
        <w:tab/>
      </w:r>
      <w:r>
        <w:rPr>
          <w:noProof/>
        </w:rPr>
        <w:t>essais reglementaires sur equipements sportifs</w:t>
      </w:r>
      <w:r>
        <w:rPr>
          <w:noProof/>
        </w:rPr>
        <w:tab/>
      </w:r>
      <w:r>
        <w:rPr>
          <w:noProof/>
        </w:rPr>
        <w:fldChar w:fldCharType="begin"/>
      </w:r>
      <w:r>
        <w:rPr>
          <w:noProof/>
        </w:rPr>
        <w:instrText xml:space="preserve"> PAGEREF _Toc222402006 \h </w:instrText>
      </w:r>
      <w:r>
        <w:rPr>
          <w:noProof/>
        </w:rPr>
      </w:r>
      <w:r>
        <w:rPr>
          <w:noProof/>
        </w:rPr>
        <w:fldChar w:fldCharType="separate"/>
      </w:r>
      <w:r>
        <w:rPr>
          <w:noProof/>
        </w:rPr>
        <w:t>63</w:t>
      </w:r>
      <w:r>
        <w:rPr>
          <w:noProof/>
        </w:rPr>
        <w:fldChar w:fldCharType="end"/>
      </w:r>
    </w:p>
    <w:p w14:paraId="03AC7ADE" w14:textId="3DC6CFE0" w:rsidR="00615938" w:rsidRDefault="00757E35">
      <w:pPr>
        <w:pStyle w:val="TM3"/>
        <w:sectPr w:rsidR="00615938" w:rsidSect="00AF16B2">
          <w:headerReference w:type="default" r:id="rId17"/>
          <w:footerReference w:type="default" r:id="rId18"/>
          <w:pgSz w:w="11907" w:h="16840" w:code="9"/>
          <w:pgMar w:top="851" w:right="1134" w:bottom="851" w:left="1134" w:header="567" w:footer="338" w:gutter="0"/>
          <w:cols w:space="720"/>
          <w:titlePg/>
        </w:sectPr>
      </w:pPr>
      <w:r>
        <w:rPr>
          <w:b/>
          <w:bCs/>
          <w:noProof w:val="0"/>
          <w:snapToGrid/>
          <w:sz w:val="24"/>
          <w:szCs w:val="24"/>
        </w:rPr>
        <w:fldChar w:fldCharType="end"/>
      </w:r>
    </w:p>
    <w:p w14:paraId="0AF236B9" w14:textId="77777777" w:rsidR="00615938" w:rsidRDefault="00615938">
      <w:pPr>
        <w:spacing w:before="0"/>
        <w:rPr>
          <w:sz w:val="2"/>
        </w:rPr>
      </w:pP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3"/>
        <w:gridCol w:w="785"/>
        <w:gridCol w:w="74"/>
        <w:gridCol w:w="6470"/>
        <w:gridCol w:w="708"/>
        <w:gridCol w:w="1893"/>
      </w:tblGrid>
      <w:tr w:rsidR="00615938" w:rsidRPr="001C222A" w14:paraId="2B6D3E52" w14:textId="77777777" w:rsidTr="00623463">
        <w:trPr>
          <w:cantSplit/>
          <w:trHeight w:val="614"/>
          <w:jc w:val="center"/>
        </w:trPr>
        <w:tc>
          <w:tcPr>
            <w:tcW w:w="10023" w:type="dxa"/>
            <w:gridSpan w:val="6"/>
            <w:shd w:val="clear" w:color="auto" w:fill="FFFFFF"/>
          </w:tcPr>
          <w:p w14:paraId="092A00CC" w14:textId="44C42906" w:rsidR="00DF4740" w:rsidRPr="001C222A" w:rsidRDefault="00DD34F9" w:rsidP="00DF4740">
            <w:pPr>
              <w:pStyle w:val="Titre"/>
              <w:rPr>
                <w:color w:val="4F81BD"/>
                <w:sz w:val="30"/>
                <w:szCs w:val="30"/>
              </w:rPr>
            </w:pPr>
            <w:bookmarkStart w:id="0" w:name="_Toc318884540"/>
            <w:bookmarkStart w:id="1" w:name="_Toc318884620"/>
            <w:bookmarkStart w:id="2" w:name="_Toc318890433"/>
            <w:bookmarkStart w:id="3" w:name="_Toc318891028"/>
            <w:bookmarkStart w:id="4" w:name="_Toc318891278"/>
            <w:bookmarkStart w:id="5" w:name="_Toc318892791"/>
            <w:bookmarkStart w:id="6" w:name="_Toc318893051"/>
            <w:bookmarkStart w:id="7" w:name="_Toc222401932"/>
            <w:r w:rsidRPr="001C222A">
              <w:rPr>
                <w:color w:val="4F81BD"/>
                <w:sz w:val="30"/>
                <w:szCs w:val="30"/>
              </w:rPr>
              <w:t xml:space="preserve">FAMILLE </w:t>
            </w:r>
            <w:r w:rsidR="008B614F" w:rsidRPr="001C222A">
              <w:rPr>
                <w:color w:val="4F81BD"/>
                <w:sz w:val="30"/>
                <w:szCs w:val="30"/>
              </w:rPr>
              <w:t>1</w:t>
            </w:r>
            <w:r w:rsidR="00815D2F" w:rsidRPr="001C222A">
              <w:rPr>
                <w:color w:val="4F81BD"/>
                <w:sz w:val="30"/>
                <w:szCs w:val="30"/>
              </w:rPr>
              <w:t xml:space="preserve"> – </w:t>
            </w:r>
            <w:bookmarkEnd w:id="0"/>
            <w:bookmarkEnd w:id="1"/>
            <w:bookmarkEnd w:id="2"/>
            <w:bookmarkEnd w:id="3"/>
            <w:bookmarkEnd w:id="4"/>
            <w:bookmarkEnd w:id="5"/>
            <w:bookmarkEnd w:id="6"/>
            <w:r w:rsidR="003136DA" w:rsidRPr="001C222A">
              <w:rPr>
                <w:color w:val="4F81BD"/>
                <w:sz w:val="30"/>
                <w:szCs w:val="30"/>
              </w:rPr>
              <w:t>TRAVAUX PRELIMINAIRE</w:t>
            </w:r>
            <w:r w:rsidR="005B3B6A" w:rsidRPr="001C222A">
              <w:rPr>
                <w:color w:val="4F81BD"/>
                <w:sz w:val="30"/>
                <w:szCs w:val="30"/>
              </w:rPr>
              <w:t>s</w:t>
            </w:r>
            <w:bookmarkEnd w:id="7"/>
          </w:p>
        </w:tc>
      </w:tr>
      <w:tr w:rsidR="00623463" w:rsidRPr="001C222A" w14:paraId="2B3BCE41" w14:textId="77777777" w:rsidTr="00623463">
        <w:trPr>
          <w:cantSplit/>
          <w:jc w:val="center"/>
        </w:trPr>
        <w:tc>
          <w:tcPr>
            <w:tcW w:w="10023" w:type="dxa"/>
            <w:gridSpan w:val="6"/>
            <w:shd w:val="clear" w:color="auto" w:fill="FFFFFF"/>
          </w:tcPr>
          <w:p w14:paraId="18FC89B6" w14:textId="70CFBBE3" w:rsidR="00D03E01" w:rsidRPr="001C222A" w:rsidRDefault="003B7E37" w:rsidP="00A05D7F">
            <w:pPr>
              <w:pStyle w:val="Titre1"/>
              <w:numPr>
                <w:ilvl w:val="1"/>
                <w:numId w:val="6"/>
              </w:numPr>
              <w:spacing w:before="120" w:after="120"/>
              <w:rPr>
                <w:sz w:val="26"/>
                <w:szCs w:val="26"/>
              </w:rPr>
            </w:pPr>
            <w:bookmarkStart w:id="8" w:name="_Toc222401933"/>
            <w:r w:rsidRPr="001C222A">
              <w:rPr>
                <w:sz w:val="26"/>
                <w:szCs w:val="26"/>
              </w:rPr>
              <w:t>Installation de chantier, compris accès de chantier et protections des voiries</w:t>
            </w:r>
            <w:bookmarkEnd w:id="8"/>
          </w:p>
        </w:tc>
      </w:tr>
      <w:tr w:rsidR="00623463" w:rsidRPr="001C222A" w14:paraId="2B35AF86" w14:textId="77777777" w:rsidTr="00741470">
        <w:trPr>
          <w:cantSplit/>
          <w:jc w:val="center"/>
        </w:trPr>
        <w:tc>
          <w:tcPr>
            <w:tcW w:w="878" w:type="dxa"/>
            <w:gridSpan w:val="2"/>
          </w:tcPr>
          <w:p w14:paraId="306463DD" w14:textId="213246A0" w:rsidR="00623463" w:rsidRPr="001C222A" w:rsidRDefault="00623463" w:rsidP="00F77316"/>
        </w:tc>
        <w:tc>
          <w:tcPr>
            <w:tcW w:w="6544" w:type="dxa"/>
            <w:gridSpan w:val="2"/>
          </w:tcPr>
          <w:p w14:paraId="1367E5F2" w14:textId="77777777" w:rsidR="00391859" w:rsidRPr="001C222A" w:rsidRDefault="00391859" w:rsidP="00391859">
            <w:pPr>
              <w:rPr>
                <w:snapToGrid w:val="0"/>
              </w:rPr>
            </w:pPr>
            <w:r w:rsidRPr="001C222A">
              <w:rPr>
                <w:snapToGrid w:val="0"/>
              </w:rPr>
              <w:t>Ce prix rémunère, forfaitairement, les frais des installations de chantier de travaux et ceux relatifs aux aménagements et prestations auxquels est tenu l'Entrepreneur et comprend :</w:t>
            </w:r>
          </w:p>
          <w:p w14:paraId="13ED24B9" w14:textId="28189F73" w:rsidR="00391859" w:rsidRPr="001C222A" w:rsidRDefault="003136DA" w:rsidP="00203F3E">
            <w:pPr>
              <w:pStyle w:val="enubpu1"/>
              <w:numPr>
                <w:ilvl w:val="0"/>
                <w:numId w:val="16"/>
              </w:numPr>
              <w:spacing w:before="120" w:after="0"/>
              <w:rPr>
                <w:rFonts w:cs="Arial"/>
                <w:snapToGrid w:val="0"/>
              </w:rPr>
            </w:pPr>
            <w:r w:rsidRPr="001C222A">
              <w:rPr>
                <w:rFonts w:cs="Arial"/>
                <w:snapToGrid w:val="0"/>
              </w:rPr>
              <w:t>Toute</w:t>
            </w:r>
            <w:r w:rsidR="00391859" w:rsidRPr="001C222A">
              <w:rPr>
                <w:rFonts w:cs="Arial"/>
                <w:snapToGrid w:val="0"/>
              </w:rPr>
              <w:t xml:space="preserve"> sujétion afférente à l’organisation du chantier en accord avec la loi n° 931418 du 31 décembre 1993,</w:t>
            </w:r>
          </w:p>
          <w:p w14:paraId="0BA67C57" w14:textId="3333363D" w:rsidR="00391859" w:rsidRPr="001C222A" w:rsidRDefault="003136DA" w:rsidP="00203F3E">
            <w:pPr>
              <w:pStyle w:val="enubpu1"/>
              <w:numPr>
                <w:ilvl w:val="0"/>
                <w:numId w:val="16"/>
              </w:numPr>
              <w:spacing w:before="120" w:after="0"/>
              <w:rPr>
                <w:rFonts w:cs="Arial"/>
              </w:rPr>
            </w:pPr>
            <w:r w:rsidRPr="001C222A">
              <w:rPr>
                <w:rFonts w:cs="Arial"/>
                <w:snapToGrid w:val="0"/>
              </w:rPr>
              <w:t>Les</w:t>
            </w:r>
            <w:r w:rsidR="00391859" w:rsidRPr="001C222A">
              <w:rPr>
                <w:rFonts w:cs="Arial"/>
                <w:snapToGrid w:val="0"/>
              </w:rPr>
              <w:t xml:space="preserve"> fournitures et </w:t>
            </w:r>
            <w:r w:rsidR="00391859" w:rsidRPr="001C222A">
              <w:rPr>
                <w:rFonts w:cs="Arial"/>
              </w:rPr>
              <w:t>installations propres au personnel et au matériel de l'entreprise (baraques de chantier, ateliers, entrepôts, bureaux, installation sanitaire, etc.),</w:t>
            </w:r>
          </w:p>
          <w:p w14:paraId="0CFCD2C0" w14:textId="011C65D3" w:rsidR="00391859" w:rsidRPr="001C222A" w:rsidRDefault="003136DA" w:rsidP="00203F3E">
            <w:pPr>
              <w:pStyle w:val="enubpu1"/>
              <w:numPr>
                <w:ilvl w:val="0"/>
                <w:numId w:val="16"/>
              </w:numPr>
              <w:spacing w:before="120" w:after="0"/>
              <w:rPr>
                <w:rFonts w:cs="Arial"/>
              </w:rPr>
            </w:pPr>
            <w:r w:rsidRPr="001C222A">
              <w:rPr>
                <w:rFonts w:cs="Arial"/>
              </w:rPr>
              <w:t>Les</w:t>
            </w:r>
            <w:r w:rsidR="00391859" w:rsidRPr="001C222A">
              <w:rPr>
                <w:rFonts w:cs="Arial"/>
              </w:rPr>
              <w:t xml:space="preserve"> dispositions de tous ordres, en vue d'assurer l'hygiène et la sécurité du chantier,</w:t>
            </w:r>
          </w:p>
          <w:p w14:paraId="29E94B42" w14:textId="77777777" w:rsidR="00391859" w:rsidRPr="001C222A" w:rsidRDefault="00391859" w:rsidP="00203F3E">
            <w:pPr>
              <w:pStyle w:val="enubpu1"/>
              <w:numPr>
                <w:ilvl w:val="0"/>
                <w:numId w:val="16"/>
              </w:numPr>
              <w:spacing w:before="120" w:after="0"/>
              <w:rPr>
                <w:rFonts w:cs="Arial"/>
              </w:rPr>
            </w:pPr>
            <w:r w:rsidRPr="001C222A">
              <w:rPr>
                <w:rFonts w:cs="Arial"/>
              </w:rPr>
              <w:t>L’installation d’un bloc sanitaire (WC chimiques ou raccordés au réseau d’eaux usées) avec entretien hebdomadaire,</w:t>
            </w:r>
          </w:p>
          <w:p w14:paraId="75F8FB2A" w14:textId="0FDD4720" w:rsidR="00391859" w:rsidRPr="001C222A" w:rsidRDefault="003136DA" w:rsidP="00203F3E">
            <w:pPr>
              <w:pStyle w:val="enubpu1"/>
              <w:numPr>
                <w:ilvl w:val="0"/>
                <w:numId w:val="16"/>
              </w:numPr>
              <w:spacing w:before="120" w:after="0"/>
              <w:rPr>
                <w:rFonts w:cs="Arial"/>
              </w:rPr>
            </w:pPr>
            <w:r w:rsidRPr="001C222A">
              <w:rPr>
                <w:rFonts w:cs="Arial"/>
              </w:rPr>
              <w:t>Les</w:t>
            </w:r>
            <w:r w:rsidR="00391859" w:rsidRPr="001C222A">
              <w:rPr>
                <w:rFonts w:cs="Arial"/>
              </w:rPr>
              <w:t xml:space="preserve"> frais nécessaires pour assurer le contrôle et la qualité du chantier,</w:t>
            </w:r>
          </w:p>
          <w:p w14:paraId="6BC87271" w14:textId="5DF2806C" w:rsidR="00391859" w:rsidRPr="001C222A" w:rsidRDefault="003136DA" w:rsidP="00203F3E">
            <w:pPr>
              <w:pStyle w:val="enubpu1"/>
              <w:numPr>
                <w:ilvl w:val="0"/>
                <w:numId w:val="16"/>
              </w:numPr>
              <w:spacing w:before="120" w:after="0"/>
              <w:rPr>
                <w:rFonts w:cs="Arial"/>
                <w:b/>
                <w:bCs/>
              </w:rPr>
            </w:pPr>
            <w:r w:rsidRPr="001C222A">
              <w:rPr>
                <w:rFonts w:cs="Arial"/>
                <w:b/>
                <w:bCs/>
                <w:snapToGrid w:val="0"/>
              </w:rPr>
              <w:t>La</w:t>
            </w:r>
            <w:r w:rsidR="00391859" w:rsidRPr="001C222A">
              <w:rPr>
                <w:rFonts w:cs="Arial"/>
                <w:b/>
                <w:bCs/>
                <w:snapToGrid w:val="0"/>
              </w:rPr>
              <w:t xml:space="preserve"> fourniture, mise en place, le maintien et le</w:t>
            </w:r>
            <w:r w:rsidR="000A1AE3">
              <w:rPr>
                <w:rFonts w:cs="Arial"/>
                <w:b/>
                <w:bCs/>
                <w:snapToGrid w:val="0"/>
              </w:rPr>
              <w:t>s</w:t>
            </w:r>
            <w:r w:rsidR="00391859" w:rsidRPr="001C222A">
              <w:rPr>
                <w:rFonts w:cs="Arial"/>
                <w:b/>
                <w:bCs/>
                <w:snapToGrid w:val="0"/>
              </w:rPr>
              <w:t xml:space="preserve"> déplacement</w:t>
            </w:r>
            <w:r w:rsidR="000A1AE3">
              <w:rPr>
                <w:rFonts w:cs="Arial"/>
                <w:b/>
                <w:bCs/>
                <w:snapToGrid w:val="0"/>
              </w:rPr>
              <w:t>s</w:t>
            </w:r>
            <w:r w:rsidRPr="001C222A">
              <w:rPr>
                <w:rFonts w:cs="Arial"/>
                <w:b/>
                <w:bCs/>
                <w:snapToGrid w:val="0"/>
              </w:rPr>
              <w:t xml:space="preserve"> en fonction du phasage du chantier</w:t>
            </w:r>
            <w:r w:rsidR="00391859" w:rsidRPr="001C222A">
              <w:rPr>
                <w:rFonts w:cs="Arial"/>
                <w:b/>
                <w:bCs/>
                <w:snapToGrid w:val="0"/>
              </w:rPr>
              <w:t xml:space="preserve"> (sur demande du MOE et/ou du MO) de barrières de chantier liaisonnées</w:t>
            </w:r>
            <w:r w:rsidRPr="001C222A">
              <w:rPr>
                <w:rFonts w:cs="Arial"/>
                <w:b/>
                <w:bCs/>
                <w:snapToGrid w:val="0"/>
              </w:rPr>
              <w:t xml:space="preserve"> entre elle</w:t>
            </w:r>
            <w:r w:rsidR="00391859" w:rsidRPr="001C222A">
              <w:rPr>
                <w:rFonts w:cs="Arial"/>
                <w:b/>
                <w:bCs/>
                <w:snapToGrid w:val="0"/>
              </w:rPr>
              <w:t xml:space="preserve"> et lestées de type Héras </w:t>
            </w:r>
            <w:proofErr w:type="spellStart"/>
            <w:r w:rsidR="00391859" w:rsidRPr="001C222A">
              <w:rPr>
                <w:rFonts w:cs="Arial"/>
                <w:b/>
                <w:bCs/>
                <w:snapToGrid w:val="0"/>
              </w:rPr>
              <w:t>ht</w:t>
            </w:r>
            <w:proofErr w:type="spellEnd"/>
            <w:r w:rsidR="00391859" w:rsidRPr="001C222A">
              <w:rPr>
                <w:rFonts w:cs="Arial"/>
                <w:b/>
                <w:bCs/>
                <w:snapToGrid w:val="0"/>
              </w:rPr>
              <w:t xml:space="preserve"> = 2,00 ml (ou équivalent) pendant toute la durée des travaux et ce, sur toute la périphérie de la zone d’activité chantier, afin de délimiter la zone d’emprises travaux avec les cheminements des </w:t>
            </w:r>
            <w:r w:rsidR="000A1AE3">
              <w:rPr>
                <w:rFonts w:cs="Arial"/>
                <w:b/>
                <w:bCs/>
                <w:snapToGrid w:val="0"/>
              </w:rPr>
              <w:t>étudiants</w:t>
            </w:r>
            <w:r w:rsidR="00391859" w:rsidRPr="001C222A">
              <w:rPr>
                <w:rFonts w:cs="Arial"/>
                <w:b/>
                <w:bCs/>
                <w:snapToGrid w:val="0"/>
              </w:rPr>
              <w:t xml:space="preserve"> et autre piétons (</w:t>
            </w:r>
            <w:r w:rsidR="000A1AE3">
              <w:rPr>
                <w:rFonts w:cs="Arial"/>
                <w:b/>
                <w:bCs/>
                <w:snapToGrid w:val="0"/>
              </w:rPr>
              <w:t>t</w:t>
            </w:r>
            <w:r w:rsidR="003B7E37" w:rsidRPr="001C222A">
              <w:rPr>
                <w:rFonts w:cs="Arial"/>
                <w:b/>
                <w:bCs/>
                <w:snapToGrid w:val="0"/>
              </w:rPr>
              <w:t>ravaux en site occupé dans une enceinte Universitaire</w:t>
            </w:r>
            <w:r w:rsidR="00391859" w:rsidRPr="001C222A">
              <w:rPr>
                <w:rFonts w:cs="Arial"/>
                <w:b/>
                <w:bCs/>
                <w:snapToGrid w:val="0"/>
              </w:rPr>
              <w:t>),</w:t>
            </w:r>
          </w:p>
          <w:p w14:paraId="03DB4062" w14:textId="4B3C3668" w:rsidR="00391859" w:rsidRPr="001C222A" w:rsidRDefault="003136DA" w:rsidP="00203F3E">
            <w:pPr>
              <w:pStyle w:val="enubpu1"/>
              <w:numPr>
                <w:ilvl w:val="0"/>
                <w:numId w:val="16"/>
              </w:numPr>
              <w:spacing w:before="120" w:after="0"/>
              <w:rPr>
                <w:rFonts w:cs="Arial"/>
              </w:rPr>
            </w:pPr>
            <w:r w:rsidRPr="001C222A">
              <w:rPr>
                <w:rFonts w:cs="Arial"/>
              </w:rPr>
              <w:t>Les</w:t>
            </w:r>
            <w:r w:rsidR="00391859" w:rsidRPr="001C222A">
              <w:rPr>
                <w:rFonts w:cs="Arial"/>
              </w:rPr>
              <w:t xml:space="preserve"> dépenses éventuelles d'achat, de location et d'utilisation des terrains autres que ceux mis à la disposition de l'Entrepreneur,</w:t>
            </w:r>
          </w:p>
          <w:p w14:paraId="0D418F4D" w14:textId="5EE97097" w:rsidR="00391859" w:rsidRPr="001C222A" w:rsidRDefault="003136DA" w:rsidP="00203F3E">
            <w:pPr>
              <w:pStyle w:val="enubpu1"/>
              <w:numPr>
                <w:ilvl w:val="0"/>
                <w:numId w:val="16"/>
              </w:numPr>
              <w:spacing w:before="120" w:after="0"/>
              <w:rPr>
                <w:rFonts w:cs="Arial"/>
              </w:rPr>
            </w:pPr>
            <w:r w:rsidRPr="001C222A">
              <w:rPr>
                <w:rFonts w:cs="Arial"/>
              </w:rPr>
              <w:t>Les</w:t>
            </w:r>
            <w:r w:rsidR="00391859" w:rsidRPr="001C222A">
              <w:rPr>
                <w:rFonts w:cs="Arial"/>
              </w:rPr>
              <w:t xml:space="preserve"> frais de gardiennage et de signalisation éventuelle,</w:t>
            </w:r>
          </w:p>
          <w:p w14:paraId="27232A15" w14:textId="1D0B1A9F" w:rsidR="00391859" w:rsidRPr="001C222A" w:rsidRDefault="003136DA" w:rsidP="00203F3E">
            <w:pPr>
              <w:pStyle w:val="enubpu1"/>
              <w:numPr>
                <w:ilvl w:val="0"/>
                <w:numId w:val="16"/>
              </w:numPr>
              <w:spacing w:before="120" w:after="0"/>
              <w:rPr>
                <w:rFonts w:cs="Arial"/>
                <w:snapToGrid w:val="0"/>
              </w:rPr>
            </w:pPr>
            <w:r w:rsidRPr="001C222A">
              <w:rPr>
                <w:rFonts w:cs="Arial"/>
              </w:rPr>
              <w:t>Les</w:t>
            </w:r>
            <w:r w:rsidR="00391859" w:rsidRPr="001C222A">
              <w:rPr>
                <w:rFonts w:cs="Arial"/>
              </w:rPr>
              <w:t xml:space="preserve"> frais de branchement, d'a</w:t>
            </w:r>
            <w:r w:rsidR="00391859" w:rsidRPr="001C222A">
              <w:rPr>
                <w:rFonts w:cs="Arial"/>
                <w:snapToGrid w:val="0"/>
              </w:rPr>
              <w:t>ménagement et de fonctionnement des réseaux divers,</w:t>
            </w:r>
          </w:p>
          <w:p w14:paraId="0B122872" w14:textId="4C5967C9" w:rsidR="00391859" w:rsidRPr="001C222A" w:rsidRDefault="003136DA" w:rsidP="00203F3E">
            <w:pPr>
              <w:pStyle w:val="enubpu1"/>
              <w:numPr>
                <w:ilvl w:val="0"/>
                <w:numId w:val="16"/>
              </w:numPr>
              <w:spacing w:before="120" w:after="0"/>
              <w:rPr>
                <w:rFonts w:cs="Arial"/>
                <w:snapToGrid w:val="0"/>
              </w:rPr>
            </w:pPr>
            <w:r w:rsidRPr="001C222A">
              <w:rPr>
                <w:rFonts w:cs="Arial"/>
                <w:snapToGrid w:val="0"/>
              </w:rPr>
              <w:t>L’amenée</w:t>
            </w:r>
            <w:r w:rsidR="00391859" w:rsidRPr="001C222A">
              <w:rPr>
                <w:rFonts w:cs="Arial"/>
                <w:snapToGrid w:val="0"/>
              </w:rPr>
              <w:t xml:space="preserve"> du matériel, le déplacement des installations,</w:t>
            </w:r>
          </w:p>
          <w:p w14:paraId="7EE3254B" w14:textId="128179B9" w:rsidR="003842D6" w:rsidRPr="000A1AE3" w:rsidRDefault="003136DA" w:rsidP="000A1AE3">
            <w:pPr>
              <w:pStyle w:val="enubpu1"/>
              <w:numPr>
                <w:ilvl w:val="0"/>
                <w:numId w:val="16"/>
              </w:numPr>
              <w:spacing w:before="120" w:after="0"/>
              <w:rPr>
                <w:rFonts w:cs="Arial"/>
                <w:snapToGrid w:val="0"/>
              </w:rPr>
            </w:pPr>
            <w:r w:rsidRPr="001C222A">
              <w:rPr>
                <w:rFonts w:cs="Arial"/>
                <w:snapToGrid w:val="0"/>
              </w:rPr>
              <w:t>L’enlèvement</w:t>
            </w:r>
            <w:r w:rsidR="00391859" w:rsidRPr="001C222A">
              <w:rPr>
                <w:rFonts w:cs="Arial"/>
                <w:snapToGrid w:val="0"/>
              </w:rPr>
              <w:t xml:space="preserve"> des installations, le repliement du matériel, la remise en état des lieux,</w:t>
            </w:r>
          </w:p>
        </w:tc>
        <w:tc>
          <w:tcPr>
            <w:tcW w:w="708" w:type="dxa"/>
          </w:tcPr>
          <w:p w14:paraId="6B1A9FAF" w14:textId="77777777" w:rsidR="00623463" w:rsidRPr="001C222A" w:rsidRDefault="00623463" w:rsidP="00F77316"/>
        </w:tc>
        <w:tc>
          <w:tcPr>
            <w:tcW w:w="1893" w:type="dxa"/>
          </w:tcPr>
          <w:p w14:paraId="776CFD13" w14:textId="77777777" w:rsidR="00623463" w:rsidRPr="001C222A" w:rsidRDefault="00623463" w:rsidP="00323C3D">
            <w:pPr>
              <w:ind w:right="284"/>
            </w:pPr>
          </w:p>
        </w:tc>
      </w:tr>
      <w:tr w:rsidR="00623463" w:rsidRPr="001C222A" w14:paraId="108FB699" w14:textId="77777777" w:rsidTr="00741470">
        <w:trPr>
          <w:gridBefore w:val="1"/>
          <w:wBefore w:w="93" w:type="dxa"/>
          <w:cantSplit/>
          <w:jc w:val="center"/>
        </w:trPr>
        <w:tc>
          <w:tcPr>
            <w:tcW w:w="859" w:type="dxa"/>
            <w:gridSpan w:val="2"/>
          </w:tcPr>
          <w:p w14:paraId="459B77A1" w14:textId="77777777" w:rsidR="00623463" w:rsidRPr="001C222A" w:rsidRDefault="00623463" w:rsidP="00364F4A">
            <w:pPr>
              <w:jc w:val="center"/>
              <w:rPr>
                <w:sz w:val="22"/>
              </w:rPr>
            </w:pPr>
          </w:p>
        </w:tc>
        <w:tc>
          <w:tcPr>
            <w:tcW w:w="6470" w:type="dxa"/>
          </w:tcPr>
          <w:p w14:paraId="4ED3A111" w14:textId="77777777" w:rsidR="00AE58D3" w:rsidRPr="001C222A" w:rsidRDefault="00AE58D3" w:rsidP="00203F3E">
            <w:pPr>
              <w:pStyle w:val="enubpu1"/>
              <w:numPr>
                <w:ilvl w:val="0"/>
                <w:numId w:val="17"/>
              </w:numPr>
              <w:spacing w:before="120" w:after="0"/>
              <w:rPr>
                <w:rFonts w:cs="Arial"/>
              </w:rPr>
            </w:pPr>
            <w:r w:rsidRPr="001C222A">
              <w:rPr>
                <w:rFonts w:cs="Arial"/>
                <w:snapToGrid w:val="0"/>
              </w:rPr>
              <w:t>Les travaux de nettoyage du chantier en cours et en fin de travaux et l'évacuation des matériaux excédentaires.</w:t>
            </w:r>
            <w:r w:rsidRPr="001C222A">
              <w:rPr>
                <w:rFonts w:cs="Arial"/>
              </w:rPr>
              <w:t xml:space="preserve"> </w:t>
            </w:r>
          </w:p>
          <w:p w14:paraId="4B4FC8B5" w14:textId="4231F9C6" w:rsidR="00AE58D3" w:rsidRPr="00C73A9E" w:rsidRDefault="00AE58D3" w:rsidP="00203F3E">
            <w:pPr>
              <w:pStyle w:val="Paragraphedeliste"/>
              <w:numPr>
                <w:ilvl w:val="0"/>
                <w:numId w:val="17"/>
              </w:numPr>
              <w:rPr>
                <w:snapToGrid w:val="0"/>
                <w:sz w:val="22"/>
              </w:rPr>
            </w:pPr>
            <w:r w:rsidRPr="001C222A">
              <w:rPr>
                <w:snapToGrid w:val="0"/>
              </w:rPr>
              <w:t>La signalisation réglementaire du chantier, de l’accès y compris celle</w:t>
            </w:r>
            <w:r w:rsidRPr="001C222A">
              <w:t xml:space="preserve"> des rues adjacentes, défini par le Maître d’œuvre, les services de la commune et éventuellement les services départementaux,</w:t>
            </w:r>
          </w:p>
          <w:p w14:paraId="222E9DED" w14:textId="4B5FD45B" w:rsidR="00C73A9E" w:rsidRPr="00C73A9E" w:rsidRDefault="00C73A9E" w:rsidP="00203F3E">
            <w:pPr>
              <w:pStyle w:val="Paragraphedeliste"/>
              <w:numPr>
                <w:ilvl w:val="0"/>
                <w:numId w:val="17"/>
              </w:numPr>
              <w:rPr>
                <w:snapToGrid w:val="0"/>
                <w:sz w:val="22"/>
              </w:rPr>
            </w:pPr>
            <w:r>
              <w:t xml:space="preserve">Signalisations et balisages spécifiques aux entrées et sorties de chantier, notamment avec la traversée voie verte sur la rue </w:t>
            </w:r>
            <w:proofErr w:type="spellStart"/>
            <w:r>
              <w:t>Poncillon</w:t>
            </w:r>
            <w:proofErr w:type="spellEnd"/>
          </w:p>
          <w:p w14:paraId="56DF1BDB" w14:textId="42004A88" w:rsidR="00C73A9E" w:rsidRPr="001C222A" w:rsidRDefault="00C73A9E" w:rsidP="00203F3E">
            <w:pPr>
              <w:pStyle w:val="Paragraphedeliste"/>
              <w:numPr>
                <w:ilvl w:val="0"/>
                <w:numId w:val="17"/>
              </w:numPr>
              <w:rPr>
                <w:snapToGrid w:val="0"/>
                <w:sz w:val="22"/>
              </w:rPr>
            </w:pPr>
            <w:r>
              <w:t>Protection lourde des troncs des végétaux/arbres sur l’ensemble de zone d’évolution de chantier (troncs protégés par système gaines TPC ou équivalent)</w:t>
            </w:r>
          </w:p>
          <w:p w14:paraId="226304FF" w14:textId="66183FAD" w:rsidR="00391859" w:rsidRPr="001C222A" w:rsidRDefault="003136DA" w:rsidP="00203F3E">
            <w:pPr>
              <w:pStyle w:val="enubpu1"/>
              <w:numPr>
                <w:ilvl w:val="0"/>
                <w:numId w:val="17"/>
              </w:numPr>
              <w:spacing w:before="120" w:after="0"/>
              <w:rPr>
                <w:rFonts w:cs="Arial"/>
              </w:rPr>
            </w:pPr>
            <w:r w:rsidRPr="001C222A">
              <w:rPr>
                <w:rFonts w:cs="Arial"/>
              </w:rPr>
              <w:t>La</w:t>
            </w:r>
            <w:r w:rsidR="00391859" w:rsidRPr="001C222A">
              <w:rPr>
                <w:rFonts w:cs="Arial"/>
              </w:rPr>
              <w:t xml:space="preserve"> fourniture, la mise en place, le maintien et l’entretien de tout matériel nécessaire à la circulation des piétons et des véhicules aux abords du chantier, y compris, si nécessaire, l’alternat manuel ou à feux tricolores,</w:t>
            </w:r>
          </w:p>
          <w:p w14:paraId="4BC3768A" w14:textId="77777777" w:rsidR="00391859" w:rsidRPr="001C222A" w:rsidRDefault="00391859" w:rsidP="00203F3E">
            <w:pPr>
              <w:pStyle w:val="enubpu1"/>
              <w:numPr>
                <w:ilvl w:val="0"/>
                <w:numId w:val="17"/>
              </w:numPr>
              <w:spacing w:before="120" w:after="0"/>
              <w:rPr>
                <w:rFonts w:cs="Arial"/>
              </w:rPr>
            </w:pPr>
            <w:r w:rsidRPr="001C222A">
              <w:rPr>
                <w:rFonts w:cs="Arial"/>
              </w:rPr>
              <w:t>L’entretien des routes d’accès pendant la totalité des travaux,</w:t>
            </w:r>
          </w:p>
          <w:p w14:paraId="24A7660C" w14:textId="77777777" w:rsidR="00391859" w:rsidRPr="001C222A" w:rsidRDefault="00391859" w:rsidP="00203F3E">
            <w:pPr>
              <w:pStyle w:val="enubpu1"/>
              <w:numPr>
                <w:ilvl w:val="0"/>
                <w:numId w:val="17"/>
              </w:numPr>
              <w:spacing w:before="120" w:after="0"/>
              <w:rPr>
                <w:rFonts w:cs="Arial"/>
              </w:rPr>
            </w:pPr>
            <w:r w:rsidRPr="001C222A">
              <w:rPr>
                <w:rFonts w:cs="Arial"/>
              </w:rPr>
              <w:t>La remise en état éventuelle des enrobés des rues environnantes et/ou parking suite à une dégradation constatée pendant toute la durée des travaux,</w:t>
            </w:r>
          </w:p>
          <w:p w14:paraId="4502B300" w14:textId="77777777" w:rsidR="00391859" w:rsidRPr="001C222A" w:rsidRDefault="00391859" w:rsidP="00203F3E">
            <w:pPr>
              <w:pStyle w:val="enubpu1"/>
              <w:numPr>
                <w:ilvl w:val="0"/>
                <w:numId w:val="17"/>
              </w:numPr>
              <w:spacing w:before="120" w:after="0"/>
              <w:rPr>
                <w:rFonts w:cs="Arial"/>
              </w:rPr>
            </w:pPr>
            <w:r w:rsidRPr="001C222A">
              <w:rPr>
                <w:rFonts w:cs="Arial"/>
              </w:rPr>
              <w:t>Les frais de remise en état de la périphérie du chantier,</w:t>
            </w:r>
          </w:p>
          <w:p w14:paraId="1399DC45" w14:textId="77777777" w:rsidR="00391859" w:rsidRPr="001C222A" w:rsidRDefault="00391859" w:rsidP="00203F3E">
            <w:pPr>
              <w:pStyle w:val="enubpu1"/>
              <w:numPr>
                <w:ilvl w:val="0"/>
                <w:numId w:val="17"/>
              </w:numPr>
              <w:spacing w:before="120" w:after="0"/>
              <w:rPr>
                <w:rFonts w:cs="Arial"/>
              </w:rPr>
            </w:pPr>
            <w:r w:rsidRPr="001C222A">
              <w:rPr>
                <w:rFonts w:cs="Arial"/>
              </w:rPr>
              <w:t>Les travaux de ré-encensement des espaces verts engazonnés détériorés pendant le chantier,</w:t>
            </w:r>
          </w:p>
          <w:p w14:paraId="10A411AB" w14:textId="77777777" w:rsidR="00391859" w:rsidRPr="001C222A" w:rsidRDefault="00391859" w:rsidP="00203F3E">
            <w:pPr>
              <w:pStyle w:val="enubpu1"/>
              <w:numPr>
                <w:ilvl w:val="0"/>
                <w:numId w:val="17"/>
              </w:numPr>
              <w:spacing w:before="120" w:after="0"/>
              <w:rPr>
                <w:rFonts w:cs="Arial"/>
              </w:rPr>
            </w:pPr>
            <w:r w:rsidRPr="001C222A">
              <w:rPr>
                <w:rFonts w:cs="Arial"/>
              </w:rPr>
              <w:t>Les frais de réfection des enrobés endommagés par la circulation des poids lourds,</w:t>
            </w:r>
          </w:p>
          <w:p w14:paraId="0146955B" w14:textId="77777777" w:rsidR="00391859" w:rsidRPr="001C222A" w:rsidRDefault="00391859" w:rsidP="00203F3E">
            <w:pPr>
              <w:pStyle w:val="enubpu1"/>
              <w:numPr>
                <w:ilvl w:val="0"/>
                <w:numId w:val="17"/>
              </w:numPr>
              <w:spacing w:before="120" w:after="0"/>
              <w:rPr>
                <w:rFonts w:cs="Arial"/>
              </w:rPr>
            </w:pPr>
            <w:r w:rsidRPr="001C222A">
              <w:rPr>
                <w:rFonts w:cs="Arial"/>
              </w:rPr>
              <w:t>Les frais d’implantation et de réception des plateformes tel que défini au C.C.T.P.,</w:t>
            </w:r>
          </w:p>
          <w:p w14:paraId="0BDC7B6F" w14:textId="18D66C41" w:rsidR="00391859" w:rsidRPr="001C222A" w:rsidRDefault="00391859" w:rsidP="00203F3E">
            <w:pPr>
              <w:pStyle w:val="enubpu1"/>
              <w:numPr>
                <w:ilvl w:val="0"/>
                <w:numId w:val="17"/>
              </w:numPr>
              <w:spacing w:before="120" w:after="0"/>
              <w:rPr>
                <w:rFonts w:cs="Arial"/>
              </w:rPr>
            </w:pPr>
            <w:r w:rsidRPr="001C222A">
              <w:rPr>
                <w:rFonts w:cs="Arial"/>
              </w:rPr>
              <w:t>Période de préparation (</w:t>
            </w:r>
            <w:r w:rsidR="00EC32C5">
              <w:rPr>
                <w:rFonts w:cs="Arial"/>
              </w:rPr>
              <w:t>4</w:t>
            </w:r>
            <w:r w:rsidRPr="00ED35A6">
              <w:rPr>
                <w:rFonts w:cs="Arial"/>
              </w:rPr>
              <w:t xml:space="preserve"> semaines</w:t>
            </w:r>
            <w:r w:rsidR="00EC32C5">
              <w:rPr>
                <w:rFonts w:cs="Arial"/>
              </w:rPr>
              <w:t xml:space="preserve"> max</w:t>
            </w:r>
            <w:r w:rsidRPr="00ED35A6">
              <w:rPr>
                <w:rFonts w:cs="Arial"/>
              </w:rPr>
              <w:t xml:space="preserve">) </w:t>
            </w:r>
            <w:r w:rsidRPr="001C222A">
              <w:rPr>
                <w:rFonts w:cs="Arial"/>
              </w:rPr>
              <w:t>:</w:t>
            </w:r>
          </w:p>
          <w:p w14:paraId="2CB31A42" w14:textId="77777777" w:rsidR="00391859" w:rsidRPr="001C222A" w:rsidRDefault="00391859" w:rsidP="002A7C5F">
            <w:pPr>
              <w:pStyle w:val="enubpu1"/>
              <w:numPr>
                <w:ilvl w:val="0"/>
                <w:numId w:val="0"/>
              </w:numPr>
              <w:spacing w:before="120" w:after="0"/>
              <w:ind w:left="643"/>
              <w:rPr>
                <w:rFonts w:cs="Arial"/>
              </w:rPr>
            </w:pPr>
            <w:r w:rsidRPr="001C222A">
              <w:rPr>
                <w:rFonts w:cs="Arial"/>
              </w:rPr>
              <w:t>Le Maître d’œuvre donnera son avis sous huit jours,</w:t>
            </w:r>
          </w:p>
          <w:p w14:paraId="44DC36A9" w14:textId="1336EA3A" w:rsidR="00F46919" w:rsidRPr="001C222A" w:rsidRDefault="00F46919" w:rsidP="00F46919">
            <w:pPr>
              <w:tabs>
                <w:tab w:val="num" w:pos="510"/>
              </w:tabs>
              <w:ind w:left="64"/>
            </w:pPr>
            <w:r w:rsidRPr="001C222A">
              <w:t>Ce prix sera rémunéré comme suit :</w:t>
            </w:r>
          </w:p>
          <w:p w14:paraId="4F29DC04" w14:textId="5DE3E7DB" w:rsidR="00F46919" w:rsidRPr="001C222A" w:rsidRDefault="000A1AE3" w:rsidP="00203F3E">
            <w:pPr>
              <w:numPr>
                <w:ilvl w:val="0"/>
                <w:numId w:val="17"/>
              </w:numPr>
            </w:pPr>
            <w:r>
              <w:t>5</w:t>
            </w:r>
            <w:r w:rsidR="00F46919" w:rsidRPr="001C222A">
              <w:t>0% aux installations constatées,</w:t>
            </w:r>
          </w:p>
          <w:p w14:paraId="13EA7181" w14:textId="1864CCA1" w:rsidR="00F46919" w:rsidRPr="001C222A" w:rsidRDefault="000A1AE3" w:rsidP="00203F3E">
            <w:pPr>
              <w:pStyle w:val="enubpu1"/>
              <w:numPr>
                <w:ilvl w:val="0"/>
                <w:numId w:val="17"/>
              </w:numPr>
              <w:spacing w:before="120" w:after="0"/>
              <w:rPr>
                <w:rFonts w:cs="Arial"/>
              </w:rPr>
            </w:pPr>
            <w:r>
              <w:rPr>
                <w:rFonts w:cs="Arial"/>
              </w:rPr>
              <w:t>5</w:t>
            </w:r>
            <w:r w:rsidR="00F46919" w:rsidRPr="001C222A">
              <w:rPr>
                <w:rFonts w:cs="Arial"/>
              </w:rPr>
              <w:t>0% au repliement, remise en état des lieux.</w:t>
            </w:r>
          </w:p>
          <w:p w14:paraId="2411127E" w14:textId="77777777" w:rsidR="00623463" w:rsidRPr="001C222A" w:rsidRDefault="00623463" w:rsidP="007B6917">
            <w:pPr>
              <w:pStyle w:val="Listepuces"/>
              <w:numPr>
                <w:ilvl w:val="0"/>
                <w:numId w:val="0"/>
              </w:numPr>
              <w:spacing w:before="0"/>
              <w:ind w:left="284"/>
              <w:rPr>
                <w:sz w:val="22"/>
              </w:rPr>
            </w:pPr>
          </w:p>
        </w:tc>
        <w:tc>
          <w:tcPr>
            <w:tcW w:w="708" w:type="dxa"/>
          </w:tcPr>
          <w:p w14:paraId="3DFF4131" w14:textId="77777777" w:rsidR="00623463" w:rsidRPr="001C222A" w:rsidRDefault="00623463" w:rsidP="00F77316">
            <w:pPr>
              <w:rPr>
                <w:sz w:val="22"/>
              </w:rPr>
            </w:pPr>
          </w:p>
        </w:tc>
        <w:tc>
          <w:tcPr>
            <w:tcW w:w="1893" w:type="dxa"/>
          </w:tcPr>
          <w:p w14:paraId="0474D157" w14:textId="77777777" w:rsidR="00623463" w:rsidRPr="001C222A" w:rsidRDefault="00623463" w:rsidP="00F77316">
            <w:pPr>
              <w:ind w:right="284"/>
              <w:jc w:val="right"/>
              <w:rPr>
                <w:sz w:val="22"/>
              </w:rPr>
            </w:pPr>
          </w:p>
        </w:tc>
      </w:tr>
      <w:tr w:rsidR="00623463" w:rsidRPr="001C222A" w14:paraId="5D3F7BD2" w14:textId="77777777" w:rsidTr="00741470">
        <w:trPr>
          <w:gridBefore w:val="1"/>
          <w:wBefore w:w="93" w:type="dxa"/>
          <w:cantSplit/>
          <w:trHeight w:val="506"/>
          <w:jc w:val="center"/>
        </w:trPr>
        <w:tc>
          <w:tcPr>
            <w:tcW w:w="859" w:type="dxa"/>
            <w:gridSpan w:val="2"/>
          </w:tcPr>
          <w:p w14:paraId="745CC3B3" w14:textId="77777777" w:rsidR="00623463" w:rsidRPr="001C222A" w:rsidRDefault="00623463" w:rsidP="00F77316">
            <w:pPr>
              <w:spacing w:after="360"/>
              <w:rPr>
                <w:sz w:val="22"/>
              </w:rPr>
            </w:pPr>
          </w:p>
        </w:tc>
        <w:tc>
          <w:tcPr>
            <w:tcW w:w="6470" w:type="dxa"/>
          </w:tcPr>
          <w:p w14:paraId="25CCAC1B" w14:textId="77777777" w:rsidR="00623463" w:rsidRPr="001C222A" w:rsidRDefault="0050631D" w:rsidP="00F77316">
            <w:pPr>
              <w:pStyle w:val="Normalgras"/>
              <w:spacing w:before="120" w:after="360"/>
              <w:rPr>
                <w:snapToGrid w:val="0"/>
                <w:sz w:val="22"/>
              </w:rPr>
            </w:pPr>
            <w:r w:rsidRPr="001C222A">
              <w:rPr>
                <w:snapToGrid w:val="0"/>
                <w:sz w:val="22"/>
              </w:rPr>
              <w:t>Le f</w:t>
            </w:r>
            <w:r w:rsidR="00623463" w:rsidRPr="001C222A">
              <w:rPr>
                <w:snapToGrid w:val="0"/>
                <w:sz w:val="22"/>
              </w:rPr>
              <w:t>orfait :</w:t>
            </w:r>
          </w:p>
        </w:tc>
        <w:tc>
          <w:tcPr>
            <w:tcW w:w="708" w:type="dxa"/>
          </w:tcPr>
          <w:p w14:paraId="37F347E0" w14:textId="77777777" w:rsidR="00623463" w:rsidRPr="001C222A" w:rsidRDefault="00623463" w:rsidP="00F77316">
            <w:pPr>
              <w:pStyle w:val="Normalgrascentr"/>
              <w:spacing w:before="120" w:after="360"/>
              <w:rPr>
                <w:sz w:val="22"/>
              </w:rPr>
            </w:pPr>
            <w:r w:rsidRPr="001C222A">
              <w:rPr>
                <w:sz w:val="22"/>
              </w:rPr>
              <w:t>F</w:t>
            </w:r>
            <w:r w:rsidR="00C1228B" w:rsidRPr="001C222A">
              <w:rPr>
                <w:sz w:val="22"/>
              </w:rPr>
              <w:t>T</w:t>
            </w:r>
          </w:p>
        </w:tc>
        <w:tc>
          <w:tcPr>
            <w:tcW w:w="1893" w:type="dxa"/>
          </w:tcPr>
          <w:p w14:paraId="0B191B78" w14:textId="77777777" w:rsidR="00623463" w:rsidRPr="001C222A" w:rsidRDefault="00623463" w:rsidP="00DB2572">
            <w:pPr>
              <w:pStyle w:val="Normalgrasdroite"/>
              <w:spacing w:before="120" w:after="360"/>
              <w:jc w:val="center"/>
              <w:rPr>
                <w:sz w:val="22"/>
              </w:rPr>
            </w:pPr>
          </w:p>
        </w:tc>
      </w:tr>
    </w:tbl>
    <w:p w14:paraId="677E0E17" w14:textId="77777777" w:rsidR="00277D66" w:rsidRPr="001C222A" w:rsidRDefault="00277D66">
      <w:pPr>
        <w:rPr>
          <w:sz w:val="22"/>
        </w:rPr>
      </w:pPr>
      <w:r w:rsidRPr="001C222A">
        <w:rPr>
          <w:b/>
          <w:bCs/>
          <w:caps/>
          <w:sz w:val="22"/>
        </w:rPr>
        <w:br w:type="page"/>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8"/>
        <w:gridCol w:w="30"/>
        <w:gridCol w:w="6506"/>
        <w:gridCol w:w="7"/>
        <w:gridCol w:w="708"/>
        <w:gridCol w:w="1846"/>
      </w:tblGrid>
      <w:tr w:rsidR="001360BB" w:rsidRPr="001C222A" w14:paraId="20CD5BDF" w14:textId="77777777" w:rsidTr="00B4608A">
        <w:trPr>
          <w:cantSplit/>
          <w:trHeight w:val="725"/>
          <w:jc w:val="center"/>
        </w:trPr>
        <w:tc>
          <w:tcPr>
            <w:tcW w:w="9925" w:type="dxa"/>
            <w:gridSpan w:val="6"/>
            <w:shd w:val="clear" w:color="auto" w:fill="FFFFFF"/>
          </w:tcPr>
          <w:p w14:paraId="69EF6A49" w14:textId="5501CD91" w:rsidR="001360BB" w:rsidRPr="001C222A" w:rsidRDefault="003B7E37" w:rsidP="00A05D7F">
            <w:pPr>
              <w:pStyle w:val="Titre1"/>
              <w:numPr>
                <w:ilvl w:val="1"/>
                <w:numId w:val="6"/>
              </w:numPr>
              <w:spacing w:before="120" w:after="120"/>
              <w:rPr>
                <w:sz w:val="26"/>
                <w:szCs w:val="26"/>
              </w:rPr>
            </w:pPr>
            <w:bookmarkStart w:id="9" w:name="_Toc222401934"/>
            <w:r w:rsidRPr="001C222A">
              <w:rPr>
                <w:sz w:val="26"/>
                <w:szCs w:val="26"/>
              </w:rPr>
              <w:t>Plans d'executions / Dossier des Ouvrages Exécutés</w:t>
            </w:r>
            <w:bookmarkEnd w:id="9"/>
          </w:p>
        </w:tc>
      </w:tr>
      <w:tr w:rsidR="001360BB" w:rsidRPr="001C222A" w14:paraId="6E995869" w14:textId="77777777" w:rsidTr="00462A03">
        <w:trPr>
          <w:cantSplit/>
          <w:trHeight w:val="8440"/>
          <w:jc w:val="center"/>
        </w:trPr>
        <w:tc>
          <w:tcPr>
            <w:tcW w:w="858" w:type="dxa"/>
            <w:gridSpan w:val="2"/>
          </w:tcPr>
          <w:p w14:paraId="014A3C54" w14:textId="77777777" w:rsidR="001360BB" w:rsidRPr="001C222A" w:rsidRDefault="00FA378A" w:rsidP="00F84455">
            <w:r w:rsidRPr="001C222A">
              <w:br w:type="page"/>
            </w:r>
          </w:p>
        </w:tc>
        <w:tc>
          <w:tcPr>
            <w:tcW w:w="6513" w:type="dxa"/>
            <w:gridSpan w:val="2"/>
          </w:tcPr>
          <w:p w14:paraId="17F90C7A" w14:textId="40B0B9E8" w:rsidR="001360BB" w:rsidRPr="001C222A" w:rsidRDefault="001360BB" w:rsidP="00F84455">
            <w:pPr>
              <w:tabs>
                <w:tab w:val="num" w:pos="510"/>
              </w:tabs>
              <w:ind w:left="64"/>
            </w:pPr>
            <w:r w:rsidRPr="001C222A">
              <w:t xml:space="preserve">Ce prix </w:t>
            </w:r>
            <w:r w:rsidR="00C643EE" w:rsidRPr="001C222A">
              <w:t>rémunère, au forfait</w:t>
            </w:r>
            <w:r w:rsidRPr="001C222A">
              <w:t>, les études de méthodes d’exécution, des ouvrages définitifs et des ouvr</w:t>
            </w:r>
            <w:r w:rsidR="00FA378A" w:rsidRPr="001C222A">
              <w:t>ages provisoires</w:t>
            </w:r>
            <w:r w:rsidRPr="001C222A">
              <w:t>.</w:t>
            </w:r>
          </w:p>
          <w:p w14:paraId="4860735F" w14:textId="72AEDBAF" w:rsidR="001360BB" w:rsidRPr="001C222A" w:rsidRDefault="001360BB" w:rsidP="00F84455">
            <w:pPr>
              <w:tabs>
                <w:tab w:val="num" w:pos="510"/>
              </w:tabs>
              <w:ind w:left="64"/>
            </w:pPr>
            <w:r w:rsidRPr="001C222A">
              <w:t>Il comprend notamment l’établissement, les modifications éventuelles, le nombre et les frais de tirage, de transmission et la remise au Maître d’Œuvre tel que définis au CCTP </w:t>
            </w:r>
            <w:r w:rsidR="004134A1" w:rsidRPr="001C222A">
              <w:rPr>
                <w:snapToGrid w:val="0"/>
              </w:rPr>
              <w:t>(</w:t>
            </w:r>
            <w:r w:rsidR="009803FA">
              <w:rPr>
                <w:snapToGrid w:val="0"/>
              </w:rPr>
              <w:t>3</w:t>
            </w:r>
            <w:r w:rsidR="004134A1" w:rsidRPr="001C222A">
              <w:rPr>
                <w:snapToGrid w:val="0"/>
              </w:rPr>
              <w:t xml:space="preserve"> exemplaires papier </w:t>
            </w:r>
            <w:r w:rsidR="00EC32C5">
              <w:rPr>
                <w:snapToGrid w:val="0"/>
              </w:rPr>
              <w:t xml:space="preserve">selon charte graphique de l’UCA </w:t>
            </w:r>
            <w:r w:rsidR="004134A1" w:rsidRPr="001C222A">
              <w:rPr>
                <w:snapToGrid w:val="0"/>
              </w:rPr>
              <w:t>+ 3</w:t>
            </w:r>
            <w:r w:rsidRPr="001C222A">
              <w:rPr>
                <w:snapToGrid w:val="0"/>
              </w:rPr>
              <w:t xml:space="preserve"> </w:t>
            </w:r>
            <w:r w:rsidR="00391859" w:rsidRPr="001C222A">
              <w:rPr>
                <w:snapToGrid w:val="0"/>
              </w:rPr>
              <w:t xml:space="preserve">clés USB </w:t>
            </w:r>
            <w:r w:rsidRPr="001C222A">
              <w:rPr>
                <w:snapToGrid w:val="0"/>
              </w:rPr>
              <w:t>format AutoCAD 20</w:t>
            </w:r>
            <w:r w:rsidR="000A1AE3">
              <w:rPr>
                <w:snapToGrid w:val="0"/>
              </w:rPr>
              <w:t>10</w:t>
            </w:r>
            <w:r w:rsidR="001D3B88" w:rsidRPr="001C222A">
              <w:rPr>
                <w:snapToGrid w:val="0"/>
              </w:rPr>
              <w:t xml:space="preserve"> </w:t>
            </w:r>
            <w:r w:rsidR="00B437FC" w:rsidRPr="001C222A">
              <w:rPr>
                <w:snapToGrid w:val="0"/>
              </w:rPr>
              <w:t xml:space="preserve">– </w:t>
            </w:r>
            <w:r w:rsidR="00EC32C5">
              <w:rPr>
                <w:snapToGrid w:val="0"/>
              </w:rPr>
              <w:t>et</w:t>
            </w:r>
            <w:r w:rsidR="00B437FC" w:rsidRPr="001C222A">
              <w:rPr>
                <w:snapToGrid w:val="0"/>
              </w:rPr>
              <w:t xml:space="preserve"> format PDF</w:t>
            </w:r>
            <w:r w:rsidR="00457570" w:rsidRPr="001C222A">
              <w:rPr>
                <w:snapToGrid w:val="0"/>
              </w:rPr>
              <w:t>)</w:t>
            </w:r>
            <w:r w:rsidR="00457570" w:rsidRPr="001C222A">
              <w:t xml:space="preserve"> :</w:t>
            </w:r>
            <w:r w:rsidRPr="001C222A">
              <w:t xml:space="preserve"> </w:t>
            </w:r>
          </w:p>
          <w:p w14:paraId="3736DAB1" w14:textId="77777777" w:rsidR="001360BB" w:rsidRPr="001C222A" w:rsidRDefault="001360BB" w:rsidP="00F84455">
            <w:pPr>
              <w:pStyle w:val="enubpu1"/>
              <w:ind w:left="284" w:firstLine="0"/>
              <w:rPr>
                <w:rFonts w:cs="Arial"/>
                <w:snapToGrid w:val="0"/>
              </w:rPr>
            </w:pPr>
            <w:r w:rsidRPr="001C222A">
              <w:rPr>
                <w:rFonts w:cs="Arial"/>
              </w:rPr>
              <w:t>D</w:t>
            </w:r>
            <w:r w:rsidRPr="001C222A">
              <w:rPr>
                <w:rFonts w:cs="Arial"/>
                <w:snapToGrid w:val="0"/>
              </w:rPr>
              <w:t>u programme des études d’exécution,</w:t>
            </w:r>
          </w:p>
          <w:p w14:paraId="4E708BEC" w14:textId="77777777" w:rsidR="001360BB" w:rsidRPr="001C222A" w:rsidRDefault="001360BB" w:rsidP="00F84455">
            <w:pPr>
              <w:pStyle w:val="enubpu1"/>
              <w:ind w:left="284" w:firstLine="0"/>
              <w:rPr>
                <w:rFonts w:cs="Arial"/>
                <w:snapToGrid w:val="0"/>
              </w:rPr>
            </w:pPr>
            <w:r w:rsidRPr="001C222A">
              <w:rPr>
                <w:rFonts w:cs="Arial"/>
                <w:snapToGrid w:val="0"/>
              </w:rPr>
              <w:t>Des notices explicatives des programmes automatiques utilisés,</w:t>
            </w:r>
          </w:p>
          <w:p w14:paraId="4EB4AB7C" w14:textId="77777777" w:rsidR="001360BB" w:rsidRPr="001C222A" w:rsidRDefault="001360BB" w:rsidP="00F84455">
            <w:pPr>
              <w:pStyle w:val="enubpu1"/>
              <w:ind w:left="284" w:firstLine="0"/>
              <w:rPr>
                <w:rFonts w:cs="Arial"/>
                <w:snapToGrid w:val="0"/>
              </w:rPr>
            </w:pPr>
            <w:r w:rsidRPr="001C222A">
              <w:rPr>
                <w:rFonts w:cs="Arial"/>
                <w:snapToGrid w:val="0"/>
              </w:rPr>
              <w:t>Les métrés conformes aux plans visés,</w:t>
            </w:r>
          </w:p>
          <w:p w14:paraId="04238A38" w14:textId="77777777" w:rsidR="001360BB" w:rsidRPr="001C222A" w:rsidRDefault="001360BB" w:rsidP="00F84455">
            <w:pPr>
              <w:pStyle w:val="enubpu1"/>
              <w:ind w:left="284" w:firstLine="0"/>
              <w:rPr>
                <w:rFonts w:cs="Arial"/>
                <w:snapToGrid w:val="0"/>
              </w:rPr>
            </w:pPr>
            <w:r w:rsidRPr="001C222A">
              <w:rPr>
                <w:rFonts w:cs="Arial"/>
                <w:snapToGrid w:val="0"/>
              </w:rPr>
              <w:t>De toutes notes techniques nécessaires à l’exécution,</w:t>
            </w:r>
          </w:p>
          <w:p w14:paraId="627A3579" w14:textId="77777777" w:rsidR="004134A1" w:rsidRPr="001C222A" w:rsidRDefault="004134A1" w:rsidP="00F84455">
            <w:pPr>
              <w:pStyle w:val="enubpu1"/>
              <w:ind w:left="284" w:firstLine="0"/>
              <w:rPr>
                <w:rFonts w:cs="Arial"/>
                <w:snapToGrid w:val="0"/>
              </w:rPr>
            </w:pPr>
            <w:r w:rsidRPr="001C222A">
              <w:rPr>
                <w:rFonts w:cs="Arial"/>
                <w:snapToGrid w:val="0"/>
              </w:rPr>
              <w:t>Différents contrôles / mesures / rapport,</w:t>
            </w:r>
          </w:p>
          <w:p w14:paraId="008840F2" w14:textId="709B5321" w:rsidR="001360BB" w:rsidRPr="001C222A" w:rsidRDefault="001360BB" w:rsidP="00F84455">
            <w:pPr>
              <w:tabs>
                <w:tab w:val="num" w:pos="510"/>
              </w:tabs>
              <w:ind w:left="64"/>
            </w:pPr>
            <w:r w:rsidRPr="001C222A">
              <w:t>L’entreprise devra transmettre au maître d’œuvre en 3 exemplaires les demandes d’agréments de tous les matériaux qu’elle se propose d’utiliser dans le cadre des travaux du p</w:t>
            </w:r>
            <w:r w:rsidR="00284926" w:rsidRPr="001C222A">
              <w:t xml:space="preserve">résent marché, dans un délai de </w:t>
            </w:r>
            <w:r w:rsidR="003F54AC">
              <w:t>3</w:t>
            </w:r>
            <w:r w:rsidR="00284926" w:rsidRPr="001C222A">
              <w:t xml:space="preserve"> (</w:t>
            </w:r>
            <w:r w:rsidR="003F54AC">
              <w:t>trois</w:t>
            </w:r>
            <w:r w:rsidR="00284926" w:rsidRPr="001C222A">
              <w:t>) semaines</w:t>
            </w:r>
            <w:r w:rsidRPr="001C222A">
              <w:t xml:space="preserve"> après la notification de l’Ordre de Service de démarrage de la période de préparation du chantier. Le maître d’œuvre transmettra son agrément sous 8 jours avec copie au maître d’ouvrage.</w:t>
            </w:r>
          </w:p>
          <w:p w14:paraId="063035BF" w14:textId="77777777" w:rsidR="001360BB" w:rsidRPr="001C222A" w:rsidRDefault="001360BB" w:rsidP="00F84455">
            <w:pPr>
              <w:tabs>
                <w:tab w:val="num" w:pos="510"/>
              </w:tabs>
              <w:ind w:left="64"/>
            </w:pPr>
            <w:r w:rsidRPr="001C222A">
              <w:t>Il tient compte des frais liés à la mise en place d’un système de contrôle intérieur de la qualité des études d’exécution.</w:t>
            </w:r>
          </w:p>
          <w:p w14:paraId="028A8BDA" w14:textId="77777777" w:rsidR="00FA378A" w:rsidRPr="001C222A" w:rsidRDefault="001360BB" w:rsidP="00F84455">
            <w:pPr>
              <w:tabs>
                <w:tab w:val="num" w:pos="510"/>
              </w:tabs>
              <w:ind w:left="64"/>
            </w:pPr>
            <w:r w:rsidRPr="001C222A">
              <w:t>Il tient compte également des frais liés à l’édition des documents, aux réunions provoquées par le Maître d’Œuvre et à l’assistance technique du chantier.</w:t>
            </w:r>
          </w:p>
          <w:p w14:paraId="3E8C8A30" w14:textId="12DAEE36" w:rsidR="004E0112" w:rsidRPr="001C222A" w:rsidRDefault="004E0112" w:rsidP="00E147D4">
            <w:pPr>
              <w:ind w:left="64"/>
              <w:rPr>
                <w:iCs/>
              </w:rPr>
            </w:pPr>
          </w:p>
          <w:p w14:paraId="73F15B3D" w14:textId="0D463A42" w:rsidR="00940FAA" w:rsidRPr="001C222A" w:rsidRDefault="00940FAA" w:rsidP="00E147D4">
            <w:pPr>
              <w:ind w:left="64"/>
              <w:rPr>
                <w:iCs/>
              </w:rPr>
            </w:pPr>
          </w:p>
          <w:p w14:paraId="1573B39E" w14:textId="77777777" w:rsidR="00462A03" w:rsidRPr="001C222A" w:rsidRDefault="00462A03" w:rsidP="00E147D4">
            <w:pPr>
              <w:ind w:left="64"/>
              <w:rPr>
                <w:iCs/>
              </w:rPr>
            </w:pPr>
          </w:p>
          <w:p w14:paraId="400720F6" w14:textId="6C885EC6" w:rsidR="00940FAA" w:rsidRPr="001C222A" w:rsidRDefault="00940FAA" w:rsidP="00462A03">
            <w:pPr>
              <w:rPr>
                <w:iCs/>
              </w:rPr>
            </w:pPr>
          </w:p>
          <w:p w14:paraId="46A8B0DD" w14:textId="5095ED85" w:rsidR="00940FAA" w:rsidRPr="001C222A" w:rsidRDefault="00940FAA" w:rsidP="00E147D4">
            <w:pPr>
              <w:ind w:left="64"/>
              <w:rPr>
                <w:iCs/>
              </w:rPr>
            </w:pPr>
          </w:p>
          <w:p w14:paraId="22C5DBFD" w14:textId="1B953621" w:rsidR="00940FAA" w:rsidRPr="001C222A" w:rsidRDefault="00940FAA" w:rsidP="00E147D4">
            <w:pPr>
              <w:ind w:left="64"/>
              <w:rPr>
                <w:iCs/>
              </w:rPr>
            </w:pPr>
          </w:p>
          <w:p w14:paraId="464A52D3" w14:textId="2C584364" w:rsidR="00940FAA" w:rsidRPr="001C222A" w:rsidRDefault="00940FAA" w:rsidP="00E147D4">
            <w:pPr>
              <w:ind w:left="64"/>
              <w:rPr>
                <w:iCs/>
              </w:rPr>
            </w:pPr>
          </w:p>
          <w:p w14:paraId="511E2BE5" w14:textId="0D86BE7F" w:rsidR="00940FAA" w:rsidRPr="001C222A" w:rsidRDefault="00940FAA" w:rsidP="00E147D4">
            <w:pPr>
              <w:ind w:left="64"/>
              <w:rPr>
                <w:iCs/>
              </w:rPr>
            </w:pPr>
          </w:p>
          <w:p w14:paraId="275A2D18" w14:textId="7A6185F7" w:rsidR="00462A03" w:rsidRPr="001C222A" w:rsidRDefault="00462A03" w:rsidP="00036859">
            <w:pPr>
              <w:rPr>
                <w:iCs/>
              </w:rPr>
            </w:pPr>
          </w:p>
        </w:tc>
        <w:tc>
          <w:tcPr>
            <w:tcW w:w="708" w:type="dxa"/>
          </w:tcPr>
          <w:p w14:paraId="4980C3D7" w14:textId="77777777" w:rsidR="001360BB" w:rsidRPr="001C222A" w:rsidRDefault="001360BB" w:rsidP="00F84455"/>
        </w:tc>
        <w:tc>
          <w:tcPr>
            <w:tcW w:w="1846" w:type="dxa"/>
          </w:tcPr>
          <w:p w14:paraId="6BE5EBF0" w14:textId="77777777" w:rsidR="001360BB" w:rsidRPr="001C222A" w:rsidRDefault="001360BB" w:rsidP="00F84455">
            <w:pPr>
              <w:ind w:right="284"/>
              <w:jc w:val="right"/>
            </w:pPr>
          </w:p>
        </w:tc>
      </w:tr>
      <w:tr w:rsidR="00462A03" w:rsidRPr="001C222A" w14:paraId="1BA32553" w14:textId="77777777" w:rsidTr="00462A03">
        <w:trPr>
          <w:cantSplit/>
          <w:trHeight w:val="8440"/>
          <w:jc w:val="center"/>
        </w:trPr>
        <w:tc>
          <w:tcPr>
            <w:tcW w:w="858" w:type="dxa"/>
            <w:gridSpan w:val="2"/>
          </w:tcPr>
          <w:p w14:paraId="622232F6" w14:textId="77777777" w:rsidR="00462A03" w:rsidRPr="001C222A" w:rsidRDefault="00462A03" w:rsidP="00462A03"/>
        </w:tc>
        <w:tc>
          <w:tcPr>
            <w:tcW w:w="6513" w:type="dxa"/>
            <w:gridSpan w:val="2"/>
          </w:tcPr>
          <w:p w14:paraId="0603CA2A" w14:textId="77777777" w:rsidR="00462A03" w:rsidRPr="001C222A" w:rsidRDefault="00462A03" w:rsidP="00462A03">
            <w:pPr>
              <w:tabs>
                <w:tab w:val="num" w:pos="510"/>
              </w:tabs>
              <w:ind w:left="64"/>
            </w:pPr>
            <w:r w:rsidRPr="001C222A">
              <w:t>Ce prix rémunère, au forfait, l’établissement du dossier des ouvrages exécutés en fin de chantier ainsi que des vues aériennes des ouvrages terminés.</w:t>
            </w:r>
          </w:p>
          <w:p w14:paraId="5A6F5C63" w14:textId="505B28C0" w:rsidR="00462A03" w:rsidRPr="001C222A" w:rsidRDefault="00462A03" w:rsidP="00462A03">
            <w:pPr>
              <w:tabs>
                <w:tab w:val="num" w:pos="510"/>
              </w:tabs>
              <w:ind w:left="64"/>
            </w:pPr>
            <w:r w:rsidRPr="001C222A">
              <w:t>Il comprend notamment l’établissement, les modifications éventuelles, le nombre et les frais de tirage, de transmission et la remise au Maître d’Œuvre tel que définis au CCTP </w:t>
            </w:r>
            <w:r w:rsidRPr="001C222A">
              <w:rPr>
                <w:snapToGrid w:val="0"/>
              </w:rPr>
              <w:t>(</w:t>
            </w:r>
            <w:r w:rsidR="009803FA">
              <w:rPr>
                <w:snapToGrid w:val="0"/>
              </w:rPr>
              <w:t>3</w:t>
            </w:r>
            <w:r w:rsidRPr="001C222A">
              <w:rPr>
                <w:snapToGrid w:val="0"/>
              </w:rPr>
              <w:t xml:space="preserve"> exemplaires papier </w:t>
            </w:r>
            <w:r w:rsidR="00EC32C5">
              <w:rPr>
                <w:snapToGrid w:val="0"/>
              </w:rPr>
              <w:t xml:space="preserve">selon charte graphique de l’UCA </w:t>
            </w:r>
            <w:r w:rsidRPr="001C222A">
              <w:rPr>
                <w:snapToGrid w:val="0"/>
              </w:rPr>
              <w:t>+ 3 clés USB format AutoCAD 20</w:t>
            </w:r>
            <w:r w:rsidR="00C73A9E">
              <w:rPr>
                <w:snapToGrid w:val="0"/>
              </w:rPr>
              <w:t>1</w:t>
            </w:r>
            <w:r w:rsidRPr="001C222A">
              <w:rPr>
                <w:snapToGrid w:val="0"/>
              </w:rPr>
              <w:t xml:space="preserve">0 </w:t>
            </w:r>
            <w:r w:rsidR="00C73A9E">
              <w:rPr>
                <w:snapToGrid w:val="0"/>
              </w:rPr>
              <w:t>+</w:t>
            </w:r>
            <w:r w:rsidRPr="001C222A">
              <w:rPr>
                <w:snapToGrid w:val="0"/>
              </w:rPr>
              <w:t xml:space="preserve"> Mensura + format PDF)</w:t>
            </w:r>
            <w:r w:rsidRPr="001C222A">
              <w:t xml:space="preserve">. </w:t>
            </w:r>
          </w:p>
          <w:p w14:paraId="7D382577" w14:textId="77777777" w:rsidR="00462A03" w:rsidRPr="001C222A" w:rsidRDefault="00462A03" w:rsidP="00462A03">
            <w:pPr>
              <w:tabs>
                <w:tab w:val="num" w:pos="510"/>
              </w:tabs>
              <w:ind w:left="64"/>
            </w:pPr>
            <w:r w:rsidRPr="001C222A">
              <w:t>A la fin du chantier, l’entrepreneur devra réaliser les plans de récolement :</w:t>
            </w:r>
          </w:p>
          <w:p w14:paraId="6E024ED2" w14:textId="77777777" w:rsidR="00462A03" w:rsidRPr="001C222A" w:rsidRDefault="00462A03" w:rsidP="00462A03">
            <w:pPr>
              <w:pStyle w:val="enubpu1"/>
              <w:ind w:left="284" w:firstLine="0"/>
              <w:rPr>
                <w:rFonts w:cs="Arial"/>
                <w:snapToGrid w:val="0"/>
              </w:rPr>
            </w:pPr>
            <w:r w:rsidRPr="001C222A">
              <w:rPr>
                <w:rFonts w:cs="Arial"/>
                <w:snapToGrid w:val="0"/>
              </w:rPr>
              <w:t xml:space="preserve">Dossier des Ouvrages Exécutés (ave réseaux géoréférencés en classe A matérialisés en </w:t>
            </w:r>
            <w:proofErr w:type="spellStart"/>
            <w:r w:rsidRPr="001C222A">
              <w:rPr>
                <w:rFonts w:cs="Arial"/>
                <w:snapToGrid w:val="0"/>
              </w:rPr>
              <w:t>polyligne</w:t>
            </w:r>
            <w:proofErr w:type="spellEnd"/>
            <w:r w:rsidRPr="001C222A">
              <w:rPr>
                <w:rFonts w:cs="Arial"/>
                <w:snapToGrid w:val="0"/>
              </w:rPr>
              <w:t xml:space="preserve"> 3D)</w:t>
            </w:r>
          </w:p>
          <w:p w14:paraId="6996D396" w14:textId="77777777" w:rsidR="00462A03" w:rsidRPr="001C222A" w:rsidRDefault="00462A03" w:rsidP="00462A03">
            <w:pPr>
              <w:tabs>
                <w:tab w:val="num" w:pos="510"/>
              </w:tabs>
              <w:ind w:left="64"/>
              <w:rPr>
                <w:b/>
                <w:bCs/>
                <w:u w:val="single"/>
              </w:rPr>
            </w:pPr>
            <w:r w:rsidRPr="001C222A">
              <w:rPr>
                <w:b/>
                <w:bCs/>
                <w:u w:val="single"/>
              </w:rPr>
              <w:t>IMPORTANT : l’ensemble des réseaux mis en œuvre devra être répertorié géoréférencé en classe A, et récolé en 3 dimensions (</w:t>
            </w:r>
            <w:proofErr w:type="spellStart"/>
            <w:proofErr w:type="gramStart"/>
            <w:r w:rsidRPr="001C222A">
              <w:rPr>
                <w:b/>
                <w:bCs/>
                <w:u w:val="single"/>
              </w:rPr>
              <w:t>x,y</w:t>
            </w:r>
            <w:proofErr w:type="spellEnd"/>
            <w:proofErr w:type="gramEnd"/>
            <w:r w:rsidRPr="001C222A">
              <w:rPr>
                <w:b/>
                <w:bCs/>
                <w:u w:val="single"/>
              </w:rPr>
              <w:t>, et z) dans les DOE au format DWG et MSA (Mensura). Le levé de ces ouvrages sera réalisé pendant la phase chantier, tranchée ouverte avant le remblaiement de cette dernière.</w:t>
            </w:r>
          </w:p>
          <w:p w14:paraId="5A4000BA" w14:textId="77777777" w:rsidR="00462A03" w:rsidRPr="001C222A" w:rsidRDefault="00462A03" w:rsidP="00462A03">
            <w:pPr>
              <w:tabs>
                <w:tab w:val="num" w:pos="510"/>
              </w:tabs>
              <w:ind w:left="64"/>
              <w:rPr>
                <w:b/>
                <w:bCs/>
              </w:rPr>
            </w:pPr>
          </w:p>
          <w:p w14:paraId="6468B43D" w14:textId="77777777" w:rsidR="00462A03" w:rsidRPr="001C222A" w:rsidRDefault="00462A03" w:rsidP="00462A03">
            <w:pPr>
              <w:spacing w:before="0"/>
            </w:pPr>
            <w:r w:rsidRPr="001C222A">
              <w:t>Les récolements devront prendre en compte les réseaux existants ainsi que l’ensemble des équipements posés pendant les travaux (abris Bus/vélo, potelets, signalisations, végétaux, etc..).</w:t>
            </w:r>
          </w:p>
          <w:p w14:paraId="1FD76BBE" w14:textId="77777777" w:rsidR="00462A03" w:rsidRPr="001C222A" w:rsidRDefault="00462A03" w:rsidP="00462A03">
            <w:pPr>
              <w:spacing w:before="0"/>
            </w:pPr>
          </w:p>
          <w:p w14:paraId="264D1ADD" w14:textId="77777777" w:rsidR="00462A03" w:rsidRPr="001C222A" w:rsidRDefault="00462A03" w:rsidP="00462A03">
            <w:pPr>
              <w:spacing w:before="0"/>
            </w:pPr>
            <w:r w:rsidRPr="001C222A">
              <w:t xml:space="preserve">Ce prix comprend aussi la réalisation et fourniture d’une vidéo aérienne et de photos aérienne (en fin de chantier), réalisées par drone (ou autre). </w:t>
            </w:r>
          </w:p>
          <w:p w14:paraId="770C44A8" w14:textId="77777777" w:rsidR="00462A03" w:rsidRPr="001C222A" w:rsidRDefault="00462A03" w:rsidP="00462A03">
            <w:pPr>
              <w:spacing w:before="0"/>
            </w:pPr>
          </w:p>
          <w:p w14:paraId="2CB2DFF6" w14:textId="77777777" w:rsidR="00462A03" w:rsidRPr="001C222A" w:rsidRDefault="00462A03" w:rsidP="00462A03">
            <w:pPr>
              <w:spacing w:before="0"/>
            </w:pPr>
            <w:r w:rsidRPr="001C222A">
              <w:t>La vidéo, devra représenter et matérialiser l’ensemble du chantier édifié /achevé, et être prise sous les conditions suivantes :</w:t>
            </w:r>
          </w:p>
          <w:p w14:paraId="6546AED1" w14:textId="77777777" w:rsidR="00462A03" w:rsidRPr="001C222A" w:rsidRDefault="00462A03" w:rsidP="00AD6FC0">
            <w:pPr>
              <w:numPr>
                <w:ilvl w:val="0"/>
                <w:numId w:val="23"/>
              </w:numPr>
              <w:spacing w:before="0"/>
            </w:pPr>
            <w:r w:rsidRPr="001C222A">
              <w:t>Par temps clair et ensoleillé,</w:t>
            </w:r>
          </w:p>
          <w:p w14:paraId="63AD6895" w14:textId="77777777" w:rsidR="00462A03" w:rsidRPr="001C222A" w:rsidRDefault="00462A03" w:rsidP="00AD6FC0">
            <w:pPr>
              <w:numPr>
                <w:ilvl w:val="0"/>
                <w:numId w:val="23"/>
              </w:numPr>
              <w:spacing w:before="0"/>
            </w:pPr>
            <w:r w:rsidRPr="001C222A">
              <w:t>Avec les autorisations administratives en vigueur,</w:t>
            </w:r>
          </w:p>
          <w:p w14:paraId="0E92021C" w14:textId="77777777" w:rsidR="00462A03" w:rsidRPr="001C222A" w:rsidRDefault="00462A03" w:rsidP="00AD6FC0">
            <w:pPr>
              <w:numPr>
                <w:ilvl w:val="0"/>
                <w:numId w:val="23"/>
              </w:numPr>
              <w:spacing w:before="0"/>
            </w:pPr>
            <w:r w:rsidRPr="001C222A">
              <w:t>D’une qualité de lecture / netteté irréprochable (non flou)</w:t>
            </w:r>
          </w:p>
          <w:p w14:paraId="1267A7D1" w14:textId="77777777" w:rsidR="00462A03" w:rsidRPr="001C222A" w:rsidRDefault="00462A03" w:rsidP="00462A03">
            <w:pPr>
              <w:spacing w:before="0"/>
            </w:pPr>
            <w:r w:rsidRPr="001C222A">
              <w:t>Vidéo de 1’30 minimum (2’00 max) en qualité 4K, faisant figurer l’ensemble du projet et ses infrastructures connexes,</w:t>
            </w:r>
          </w:p>
          <w:p w14:paraId="2D9DC6E2" w14:textId="77777777" w:rsidR="00462A03" w:rsidRPr="001C222A" w:rsidRDefault="00462A03" w:rsidP="00462A03">
            <w:pPr>
              <w:spacing w:before="0"/>
            </w:pPr>
            <w:r w:rsidRPr="001C222A">
              <w:t>Remise sur support informatique type clé USB, ou lien dématérialisé.</w:t>
            </w:r>
          </w:p>
          <w:p w14:paraId="18E38A4B" w14:textId="77777777" w:rsidR="00462A03" w:rsidRPr="001C222A" w:rsidRDefault="00462A03" w:rsidP="00462A03">
            <w:pPr>
              <w:tabs>
                <w:tab w:val="left" w:pos="284"/>
                <w:tab w:val="left" w:pos="567"/>
                <w:tab w:val="left" w:pos="1134"/>
                <w:tab w:val="left" w:pos="1418"/>
                <w:tab w:val="left" w:pos="3119"/>
                <w:tab w:val="left" w:pos="3402"/>
                <w:tab w:val="left" w:pos="7797"/>
              </w:tabs>
              <w:overflowPunct w:val="0"/>
              <w:autoSpaceDE w:val="0"/>
              <w:autoSpaceDN w:val="0"/>
              <w:adjustRightInd w:val="0"/>
              <w:spacing w:before="0" w:line="276" w:lineRule="auto"/>
              <w:textAlignment w:val="baseline"/>
            </w:pPr>
            <w:r w:rsidRPr="001C222A">
              <w:t>Les photos, au nombre minimal de 8 unités, devront représenter l’ensemble du projet édifié /achevé, et être prises sous les conditions suivantes :</w:t>
            </w:r>
          </w:p>
          <w:p w14:paraId="6C3D2FF1"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Par temps clair et ensoleillé,</w:t>
            </w:r>
          </w:p>
          <w:p w14:paraId="02652272"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D’une qualité de lecture /  netteté irréprochable (non flou)</w:t>
            </w:r>
          </w:p>
          <w:p w14:paraId="7CE7267C"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Au nombre de 2 unité mini. Depuis le Nord</w:t>
            </w:r>
          </w:p>
          <w:p w14:paraId="4ABC504B"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Au nombre de 2 unité mini. Depuis l’Ouest,</w:t>
            </w:r>
          </w:p>
          <w:p w14:paraId="356137B8"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Au nombre de 2 unité mini. Depuis le Sud</w:t>
            </w:r>
          </w:p>
          <w:p w14:paraId="6DA36BF4"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Au nombre de 2 unité mini. Depuis l’Est,</w:t>
            </w:r>
          </w:p>
          <w:p w14:paraId="31714EE0"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Etre prises en Très Haute Définition (mini 300 DPI)</w:t>
            </w:r>
          </w:p>
          <w:p w14:paraId="62EBBC1E" w14:textId="77777777" w:rsidR="00462A03" w:rsidRPr="001C222A" w:rsidRDefault="00462A03" w:rsidP="00203F3E">
            <w:pPr>
              <w:widowControl w:val="0"/>
              <w:numPr>
                <w:ilvl w:val="0"/>
                <w:numId w:val="14"/>
              </w:numPr>
              <w:shd w:val="clear" w:color="auto" w:fill="FFFFFF"/>
              <w:tabs>
                <w:tab w:val="left" w:pos="1900"/>
              </w:tabs>
              <w:spacing w:before="0" w:line="276" w:lineRule="auto"/>
              <w:rPr>
                <w:noProof/>
                <w:snapToGrid w:val="0"/>
              </w:rPr>
            </w:pPr>
            <w:r w:rsidRPr="001C222A">
              <w:rPr>
                <w:noProof/>
                <w:snapToGrid w:val="0"/>
              </w:rPr>
              <w:t>Vidéo de 1’30 minimum en qualité 4K</w:t>
            </w:r>
          </w:p>
          <w:p w14:paraId="089CB573" w14:textId="77777777" w:rsidR="00462A03" w:rsidRPr="001C222A" w:rsidRDefault="00462A03" w:rsidP="00462A03">
            <w:pPr>
              <w:spacing w:before="0"/>
            </w:pPr>
            <w:r w:rsidRPr="001C222A">
              <w:t>Remise sur support informatique type clé USB.</w:t>
            </w:r>
          </w:p>
          <w:p w14:paraId="7EE9BB7D" w14:textId="77777777" w:rsidR="00462A03" w:rsidRPr="001C222A" w:rsidRDefault="00462A03" w:rsidP="00462A03">
            <w:pPr>
              <w:spacing w:before="0"/>
            </w:pPr>
          </w:p>
          <w:p w14:paraId="67CAABE2" w14:textId="77777777" w:rsidR="00462A03" w:rsidRPr="001C222A" w:rsidRDefault="00462A03" w:rsidP="00462A03">
            <w:pPr>
              <w:spacing w:before="0"/>
            </w:pPr>
            <w:r w:rsidRPr="001C222A">
              <w:t>Ce prix sera rémunéré comme suit :</w:t>
            </w:r>
          </w:p>
          <w:p w14:paraId="6530F882" w14:textId="77777777" w:rsidR="00462A03" w:rsidRPr="001C222A" w:rsidRDefault="00462A03" w:rsidP="00AD6FC0">
            <w:pPr>
              <w:numPr>
                <w:ilvl w:val="0"/>
                <w:numId w:val="22"/>
              </w:numPr>
              <w:spacing w:before="0"/>
            </w:pPr>
            <w:r w:rsidRPr="001C222A">
              <w:t>25% à la remise des D.O.E. conformément au CCTP ;</w:t>
            </w:r>
          </w:p>
          <w:p w14:paraId="5509F73C" w14:textId="22BA7349" w:rsidR="00462A03" w:rsidRPr="001C222A" w:rsidRDefault="00462A03" w:rsidP="00462A03">
            <w:pPr>
              <w:tabs>
                <w:tab w:val="num" w:pos="510"/>
              </w:tabs>
              <w:ind w:left="64"/>
            </w:pPr>
            <w:r w:rsidRPr="001C222A">
              <w:t>25% à la validation des D.O.E. conformément au CCTP.</w:t>
            </w:r>
          </w:p>
        </w:tc>
        <w:tc>
          <w:tcPr>
            <w:tcW w:w="708" w:type="dxa"/>
          </w:tcPr>
          <w:p w14:paraId="7A5E99E7" w14:textId="77777777" w:rsidR="00462A03" w:rsidRPr="001C222A" w:rsidRDefault="00462A03" w:rsidP="00462A03"/>
        </w:tc>
        <w:tc>
          <w:tcPr>
            <w:tcW w:w="1846" w:type="dxa"/>
          </w:tcPr>
          <w:p w14:paraId="1A431C58" w14:textId="77777777" w:rsidR="00462A03" w:rsidRPr="001C222A" w:rsidRDefault="00462A03" w:rsidP="00462A03">
            <w:pPr>
              <w:ind w:right="284"/>
              <w:jc w:val="right"/>
            </w:pPr>
          </w:p>
        </w:tc>
      </w:tr>
      <w:tr w:rsidR="00462A03" w:rsidRPr="001C222A" w14:paraId="0F5A6202" w14:textId="77777777" w:rsidTr="00462A03">
        <w:trPr>
          <w:cantSplit/>
          <w:trHeight w:val="787"/>
          <w:jc w:val="center"/>
        </w:trPr>
        <w:tc>
          <w:tcPr>
            <w:tcW w:w="858" w:type="dxa"/>
            <w:gridSpan w:val="2"/>
          </w:tcPr>
          <w:p w14:paraId="199DC980" w14:textId="77777777" w:rsidR="00462A03" w:rsidRPr="001C222A" w:rsidRDefault="00462A03" w:rsidP="00462A03">
            <w:pPr>
              <w:spacing w:after="120"/>
            </w:pPr>
          </w:p>
        </w:tc>
        <w:tc>
          <w:tcPr>
            <w:tcW w:w="6513" w:type="dxa"/>
            <w:gridSpan w:val="2"/>
          </w:tcPr>
          <w:p w14:paraId="5547FFED" w14:textId="77777777" w:rsidR="00462A03" w:rsidRPr="001C222A" w:rsidRDefault="00462A03" w:rsidP="00462A03">
            <w:pPr>
              <w:pStyle w:val="Normalgras"/>
              <w:spacing w:before="120" w:after="120"/>
              <w:rPr>
                <w:snapToGrid w:val="0"/>
                <w:sz w:val="22"/>
              </w:rPr>
            </w:pPr>
            <w:r w:rsidRPr="001C222A">
              <w:rPr>
                <w:snapToGrid w:val="0"/>
                <w:sz w:val="22"/>
              </w:rPr>
              <w:t>Le forfait :</w:t>
            </w:r>
          </w:p>
        </w:tc>
        <w:tc>
          <w:tcPr>
            <w:tcW w:w="708" w:type="dxa"/>
          </w:tcPr>
          <w:p w14:paraId="46320B6D" w14:textId="77777777" w:rsidR="00462A03" w:rsidRPr="001C222A" w:rsidRDefault="00462A03" w:rsidP="00462A03">
            <w:pPr>
              <w:pStyle w:val="Normalgrascentr"/>
              <w:spacing w:before="120" w:after="120"/>
              <w:rPr>
                <w:sz w:val="22"/>
              </w:rPr>
            </w:pPr>
            <w:r w:rsidRPr="001C222A">
              <w:rPr>
                <w:sz w:val="22"/>
              </w:rPr>
              <w:t>FT</w:t>
            </w:r>
          </w:p>
        </w:tc>
        <w:tc>
          <w:tcPr>
            <w:tcW w:w="1846" w:type="dxa"/>
          </w:tcPr>
          <w:p w14:paraId="08ED36C2" w14:textId="77777777" w:rsidR="00462A03" w:rsidRPr="001C222A" w:rsidRDefault="00462A03" w:rsidP="00462A03">
            <w:pPr>
              <w:pStyle w:val="Normalgrasdroite"/>
              <w:spacing w:before="120" w:after="120"/>
              <w:jc w:val="center"/>
              <w:rPr>
                <w:sz w:val="22"/>
              </w:rPr>
            </w:pPr>
          </w:p>
        </w:tc>
      </w:tr>
      <w:tr w:rsidR="00462A03" w:rsidRPr="001C222A" w14:paraId="0237FEBD" w14:textId="77777777" w:rsidTr="00C313D8">
        <w:trPr>
          <w:cantSplit/>
          <w:trHeight w:val="725"/>
          <w:jc w:val="center"/>
        </w:trPr>
        <w:tc>
          <w:tcPr>
            <w:tcW w:w="9925" w:type="dxa"/>
            <w:gridSpan w:val="6"/>
            <w:shd w:val="clear" w:color="auto" w:fill="FFFFFF"/>
          </w:tcPr>
          <w:p w14:paraId="494F4C89" w14:textId="23D54D2C" w:rsidR="00462A03" w:rsidRPr="001C222A" w:rsidRDefault="00462A03" w:rsidP="00462A03">
            <w:pPr>
              <w:pStyle w:val="Titre1"/>
              <w:numPr>
                <w:ilvl w:val="1"/>
                <w:numId w:val="10"/>
              </w:numPr>
              <w:spacing w:before="120" w:after="120"/>
              <w:rPr>
                <w:sz w:val="26"/>
                <w:szCs w:val="26"/>
              </w:rPr>
            </w:pPr>
            <w:bookmarkStart w:id="10" w:name="_Toc222401935"/>
            <w:r w:rsidRPr="001C222A">
              <w:rPr>
                <w:sz w:val="26"/>
                <w:szCs w:val="26"/>
              </w:rPr>
              <w:t>Panneau de chantier réglementaire</w:t>
            </w:r>
            <w:bookmarkEnd w:id="10"/>
          </w:p>
        </w:tc>
      </w:tr>
      <w:tr w:rsidR="00462A03" w:rsidRPr="001C222A" w14:paraId="11D8C4CB" w14:textId="1BFC38C6" w:rsidTr="00462A03">
        <w:trPr>
          <w:cantSplit/>
          <w:trHeight w:val="725"/>
          <w:jc w:val="center"/>
        </w:trPr>
        <w:tc>
          <w:tcPr>
            <w:tcW w:w="828" w:type="dxa"/>
            <w:shd w:val="clear" w:color="auto" w:fill="FFFFFF"/>
          </w:tcPr>
          <w:p w14:paraId="4B54DE16" w14:textId="77777777" w:rsidR="00462A03" w:rsidRPr="001C222A" w:rsidRDefault="00462A03" w:rsidP="00462A03">
            <w:pPr>
              <w:pStyle w:val="Titre1"/>
              <w:spacing w:before="120" w:after="120"/>
              <w:rPr>
                <w:sz w:val="26"/>
                <w:szCs w:val="26"/>
              </w:rPr>
            </w:pPr>
          </w:p>
        </w:tc>
        <w:tc>
          <w:tcPr>
            <w:tcW w:w="6543" w:type="dxa"/>
            <w:gridSpan w:val="3"/>
            <w:shd w:val="clear" w:color="auto" w:fill="FFFFFF"/>
          </w:tcPr>
          <w:p w14:paraId="33288278" w14:textId="77777777" w:rsidR="00462A03" w:rsidRPr="001C222A" w:rsidRDefault="00462A03" w:rsidP="00462A03">
            <w:pPr>
              <w:rPr>
                <w:snapToGrid w:val="0"/>
                <w:color w:val="000000"/>
              </w:rPr>
            </w:pPr>
            <w:r w:rsidRPr="001C222A">
              <w:rPr>
                <w:snapToGrid w:val="0"/>
                <w:color w:val="000000"/>
              </w:rPr>
              <w:t>Ce prix rémunère, à l’unité, la fourniture et la pose d'un panneau d'information de chantier comprenant notamment :</w:t>
            </w:r>
          </w:p>
          <w:p w14:paraId="34220CF6" w14:textId="77777777" w:rsidR="00462A03" w:rsidRPr="001C222A" w:rsidRDefault="00462A03" w:rsidP="00462A03">
            <w:pPr>
              <w:widowControl w:val="0"/>
              <w:numPr>
                <w:ilvl w:val="0"/>
                <w:numId w:val="4"/>
              </w:numPr>
              <w:spacing w:before="60" w:after="60" w:line="240" w:lineRule="atLeast"/>
              <w:ind w:left="284" w:firstLine="0"/>
              <w:rPr>
                <w:snapToGrid w:val="0"/>
                <w:lang w:val="x-none" w:eastAsia="x-none"/>
              </w:rPr>
            </w:pPr>
            <w:r w:rsidRPr="001C222A">
              <w:rPr>
                <w:snapToGrid w:val="0"/>
                <w:lang w:eastAsia="x-none"/>
              </w:rPr>
              <w:t>La présentation d’une maquette (avant fabrication) à faire valider par le Maître d’Ouvrage,</w:t>
            </w:r>
          </w:p>
          <w:p w14:paraId="19580B44" w14:textId="77777777" w:rsidR="00462A03" w:rsidRPr="001C222A" w:rsidRDefault="00462A03" w:rsidP="00462A03">
            <w:pPr>
              <w:widowControl w:val="0"/>
              <w:numPr>
                <w:ilvl w:val="0"/>
                <w:numId w:val="4"/>
              </w:numPr>
              <w:spacing w:before="60" w:after="60" w:line="240" w:lineRule="atLeast"/>
              <w:ind w:left="284" w:firstLine="0"/>
              <w:rPr>
                <w:snapToGrid w:val="0"/>
                <w:lang w:val="x-none" w:eastAsia="x-none"/>
              </w:rPr>
            </w:pPr>
            <w:r w:rsidRPr="001C222A">
              <w:rPr>
                <w:snapToGrid w:val="0"/>
                <w:lang w:val="x-none" w:eastAsia="x-none"/>
              </w:rPr>
              <w:t>la fourniture du panneau et des éléments de fixation à pied d'œuvre,</w:t>
            </w:r>
          </w:p>
          <w:p w14:paraId="61B4F7A2" w14:textId="77777777" w:rsidR="00462A03" w:rsidRPr="001C222A" w:rsidRDefault="00462A03" w:rsidP="00462A03">
            <w:pPr>
              <w:widowControl w:val="0"/>
              <w:numPr>
                <w:ilvl w:val="0"/>
                <w:numId w:val="4"/>
              </w:numPr>
              <w:spacing w:before="60" w:after="60" w:line="240" w:lineRule="atLeast"/>
              <w:ind w:left="284" w:firstLine="0"/>
              <w:rPr>
                <w:snapToGrid w:val="0"/>
                <w:lang w:val="x-none" w:eastAsia="x-none"/>
              </w:rPr>
            </w:pPr>
            <w:r w:rsidRPr="001C222A">
              <w:rPr>
                <w:snapToGrid w:val="0"/>
                <w:lang w:val="x-none" w:eastAsia="x-none"/>
              </w:rPr>
              <w:t>la réalisation des fouilles nécessaires à la réalisation des fondations, et l'évacuation des déblais,</w:t>
            </w:r>
          </w:p>
          <w:p w14:paraId="768CEA13" w14:textId="77777777" w:rsidR="00462A03" w:rsidRPr="001C222A" w:rsidRDefault="00462A03" w:rsidP="00462A03">
            <w:pPr>
              <w:widowControl w:val="0"/>
              <w:numPr>
                <w:ilvl w:val="0"/>
                <w:numId w:val="4"/>
              </w:numPr>
              <w:spacing w:before="60" w:after="60" w:line="240" w:lineRule="atLeast"/>
              <w:ind w:left="284" w:firstLine="0"/>
              <w:rPr>
                <w:snapToGrid w:val="0"/>
                <w:lang w:val="x-none" w:eastAsia="x-none"/>
              </w:rPr>
            </w:pPr>
            <w:r w:rsidRPr="001C222A">
              <w:rPr>
                <w:snapToGrid w:val="0"/>
                <w:lang w:val="x-none" w:eastAsia="x-none"/>
              </w:rPr>
              <w:t>le dimensionnement des fondations et leur mise en œuvre,</w:t>
            </w:r>
          </w:p>
          <w:p w14:paraId="16FCCE25" w14:textId="77777777" w:rsidR="00462A03" w:rsidRPr="001C222A" w:rsidRDefault="00462A03" w:rsidP="00462A03">
            <w:pPr>
              <w:widowControl w:val="0"/>
              <w:numPr>
                <w:ilvl w:val="0"/>
                <w:numId w:val="4"/>
              </w:numPr>
              <w:spacing w:before="60" w:after="60" w:line="240" w:lineRule="atLeast"/>
              <w:ind w:left="284" w:firstLine="0"/>
              <w:rPr>
                <w:lang w:val="x-none" w:eastAsia="x-none"/>
              </w:rPr>
            </w:pPr>
            <w:r w:rsidRPr="001C222A">
              <w:rPr>
                <w:snapToGrid w:val="0"/>
                <w:lang w:val="x-none" w:eastAsia="x-none"/>
              </w:rPr>
              <w:t>la pose du panneau, l'enlèvement du panneau en fin de chantier et la remise en état des abords,</w:t>
            </w:r>
          </w:p>
          <w:p w14:paraId="7B7D2300" w14:textId="77777777" w:rsidR="00462A03" w:rsidRPr="001C222A" w:rsidRDefault="00462A03" w:rsidP="00462A03">
            <w:pPr>
              <w:widowControl w:val="0"/>
              <w:numPr>
                <w:ilvl w:val="0"/>
                <w:numId w:val="4"/>
              </w:numPr>
              <w:spacing w:before="60" w:after="60" w:line="240" w:lineRule="atLeast"/>
              <w:ind w:left="284" w:firstLine="0"/>
              <w:rPr>
                <w:lang w:val="x-none" w:eastAsia="x-none"/>
              </w:rPr>
            </w:pPr>
            <w:r w:rsidRPr="001C222A">
              <w:rPr>
                <w:snapToGrid w:val="0"/>
                <w:lang w:val="x-none" w:eastAsia="x-none"/>
              </w:rPr>
              <w:t xml:space="preserve">le panneau d’information de chantier sera de dimension </w:t>
            </w:r>
            <w:r w:rsidRPr="001C222A">
              <w:rPr>
                <w:snapToGrid w:val="0"/>
                <w:lang w:eastAsia="x-none"/>
              </w:rPr>
              <w:t>3,00</w:t>
            </w:r>
            <w:r w:rsidRPr="001C222A">
              <w:rPr>
                <w:snapToGrid w:val="0"/>
                <w:lang w:val="x-none" w:eastAsia="x-none"/>
              </w:rPr>
              <w:t>m x </w:t>
            </w:r>
            <w:r w:rsidRPr="001C222A">
              <w:rPr>
                <w:snapToGrid w:val="0"/>
                <w:lang w:eastAsia="x-none"/>
              </w:rPr>
              <w:t>2,50</w:t>
            </w:r>
            <w:r w:rsidRPr="001C222A">
              <w:rPr>
                <w:snapToGrid w:val="0"/>
                <w:lang w:val="x-none" w:eastAsia="x-none"/>
              </w:rPr>
              <w:t>m en mélamine CTBX 19 mm, hauteur sous panneau 2,00m,</w:t>
            </w:r>
          </w:p>
          <w:p w14:paraId="0AB4B4BC" w14:textId="1F9A6129" w:rsidR="00462A03" w:rsidRPr="001C222A" w:rsidRDefault="00462A03" w:rsidP="00462A03">
            <w:pPr>
              <w:widowControl w:val="0"/>
              <w:numPr>
                <w:ilvl w:val="0"/>
                <w:numId w:val="4"/>
              </w:numPr>
              <w:spacing w:before="60" w:after="60" w:line="240" w:lineRule="atLeast"/>
              <w:ind w:left="284" w:firstLine="0"/>
              <w:rPr>
                <w:lang w:val="x-none" w:eastAsia="x-none"/>
              </w:rPr>
            </w:pPr>
            <w:r w:rsidRPr="001C222A">
              <w:rPr>
                <w:snapToGrid w:val="0"/>
                <w:lang w:eastAsia="x-none"/>
              </w:rPr>
              <w:t xml:space="preserve">La sérigraphie des inscriptions à y faire </w:t>
            </w:r>
            <w:r w:rsidRPr="001C222A">
              <w:rPr>
                <w:snapToGrid w:val="0"/>
                <w:u w:val="single"/>
                <w:lang w:eastAsia="x-none"/>
              </w:rPr>
              <w:t>figurer l’ensemble des lots / intervenants</w:t>
            </w:r>
            <w:r w:rsidRPr="001C222A">
              <w:rPr>
                <w:snapToGrid w:val="0"/>
                <w:lang w:eastAsia="x-none"/>
              </w:rPr>
              <w:t xml:space="preserve"> (déterminé par le maitre d’œuvre et le M.O.),</w:t>
            </w:r>
          </w:p>
          <w:p w14:paraId="51863BFB" w14:textId="77777777" w:rsidR="00462A03" w:rsidRPr="001C222A" w:rsidRDefault="00462A03" w:rsidP="00462A03">
            <w:pPr>
              <w:widowControl w:val="0"/>
              <w:numPr>
                <w:ilvl w:val="0"/>
                <w:numId w:val="4"/>
              </w:numPr>
              <w:spacing w:before="60" w:after="60" w:line="240" w:lineRule="atLeast"/>
              <w:ind w:left="284" w:firstLine="0"/>
              <w:rPr>
                <w:lang w:val="x-none" w:eastAsia="x-none"/>
              </w:rPr>
            </w:pPr>
            <w:r w:rsidRPr="001C222A">
              <w:rPr>
                <w:snapToGrid w:val="0"/>
                <w:lang w:val="x-none" w:eastAsia="x-none"/>
              </w:rPr>
              <w:t>le texte sera défini en accord avec le Maître d’ouvrage et le Maître d’œuvre,</w:t>
            </w:r>
          </w:p>
          <w:p w14:paraId="1E20FD0C" w14:textId="69C1E20C" w:rsidR="00462A03" w:rsidRPr="001C222A" w:rsidRDefault="00462A03" w:rsidP="00462A03">
            <w:pPr>
              <w:rPr>
                <w:sz w:val="22"/>
                <w:szCs w:val="22"/>
              </w:rPr>
            </w:pPr>
            <w:r w:rsidRPr="001C222A">
              <w:rPr>
                <w:snapToGrid w:val="0"/>
              </w:rPr>
              <w:t>La préparation des fonds, réalisation des lettres et panneau entreprise font également partie de cette prestation.</w:t>
            </w:r>
          </w:p>
        </w:tc>
        <w:tc>
          <w:tcPr>
            <w:tcW w:w="708" w:type="dxa"/>
            <w:shd w:val="clear" w:color="auto" w:fill="FFFFFF"/>
          </w:tcPr>
          <w:p w14:paraId="616D0F2D" w14:textId="77777777" w:rsidR="00462A03" w:rsidRPr="001C222A" w:rsidRDefault="00462A03" w:rsidP="00462A03">
            <w:pPr>
              <w:pStyle w:val="Titre1"/>
              <w:tabs>
                <w:tab w:val="clear" w:pos="794"/>
              </w:tabs>
              <w:spacing w:before="120" w:after="120"/>
              <w:rPr>
                <w:sz w:val="26"/>
                <w:szCs w:val="26"/>
              </w:rPr>
            </w:pPr>
          </w:p>
        </w:tc>
        <w:tc>
          <w:tcPr>
            <w:tcW w:w="1846" w:type="dxa"/>
            <w:shd w:val="clear" w:color="auto" w:fill="FFFFFF"/>
          </w:tcPr>
          <w:p w14:paraId="361AD1DB" w14:textId="77777777" w:rsidR="00462A03" w:rsidRPr="001C222A" w:rsidRDefault="00462A03" w:rsidP="00462A03">
            <w:pPr>
              <w:pStyle w:val="Titre1"/>
              <w:tabs>
                <w:tab w:val="clear" w:pos="794"/>
              </w:tabs>
              <w:spacing w:before="120" w:after="120"/>
              <w:rPr>
                <w:sz w:val="26"/>
                <w:szCs w:val="26"/>
              </w:rPr>
            </w:pPr>
          </w:p>
        </w:tc>
      </w:tr>
      <w:tr w:rsidR="00462A03" w:rsidRPr="001C222A" w14:paraId="6EE5D52D" w14:textId="77777777" w:rsidTr="00462A03">
        <w:trPr>
          <w:cantSplit/>
          <w:trHeight w:val="517"/>
          <w:jc w:val="center"/>
        </w:trPr>
        <w:tc>
          <w:tcPr>
            <w:tcW w:w="828" w:type="dxa"/>
            <w:shd w:val="clear" w:color="auto" w:fill="FFFFFF"/>
          </w:tcPr>
          <w:p w14:paraId="7441515A" w14:textId="77777777" w:rsidR="00462A03" w:rsidRPr="001C222A" w:rsidRDefault="00462A03" w:rsidP="00462A03">
            <w:pPr>
              <w:pStyle w:val="Titre1"/>
              <w:tabs>
                <w:tab w:val="clear" w:pos="794"/>
              </w:tabs>
              <w:spacing w:before="120" w:after="120"/>
              <w:rPr>
                <w:sz w:val="26"/>
                <w:szCs w:val="26"/>
              </w:rPr>
            </w:pPr>
          </w:p>
        </w:tc>
        <w:tc>
          <w:tcPr>
            <w:tcW w:w="6543" w:type="dxa"/>
            <w:gridSpan w:val="3"/>
            <w:shd w:val="clear" w:color="auto" w:fill="FFFFFF"/>
            <w:vAlign w:val="center"/>
          </w:tcPr>
          <w:p w14:paraId="08DAEF25" w14:textId="4BC6A75D" w:rsidR="00462A03" w:rsidRPr="001C222A" w:rsidRDefault="00462A03" w:rsidP="00462A03">
            <w:pPr>
              <w:jc w:val="left"/>
              <w:rPr>
                <w:b/>
                <w:bCs/>
                <w:sz w:val="22"/>
                <w:szCs w:val="22"/>
              </w:rPr>
            </w:pPr>
            <w:r w:rsidRPr="001C222A">
              <w:rPr>
                <w:b/>
                <w:bCs/>
                <w:sz w:val="22"/>
                <w:szCs w:val="22"/>
              </w:rPr>
              <w:t>Unité :</w:t>
            </w:r>
          </w:p>
        </w:tc>
        <w:tc>
          <w:tcPr>
            <w:tcW w:w="708" w:type="dxa"/>
            <w:shd w:val="clear" w:color="auto" w:fill="FFFFFF"/>
            <w:vAlign w:val="center"/>
          </w:tcPr>
          <w:p w14:paraId="5215253F" w14:textId="4BD2F7E5" w:rsidR="00462A03" w:rsidRPr="001C222A" w:rsidRDefault="00462A03" w:rsidP="00462A03">
            <w:pPr>
              <w:jc w:val="center"/>
              <w:rPr>
                <w:b/>
                <w:bCs/>
                <w:sz w:val="22"/>
                <w:szCs w:val="22"/>
              </w:rPr>
            </w:pPr>
            <w:r w:rsidRPr="001C222A">
              <w:rPr>
                <w:b/>
                <w:bCs/>
                <w:sz w:val="22"/>
                <w:szCs w:val="22"/>
              </w:rPr>
              <w:t>U</w:t>
            </w:r>
          </w:p>
        </w:tc>
        <w:tc>
          <w:tcPr>
            <w:tcW w:w="1846" w:type="dxa"/>
            <w:shd w:val="clear" w:color="auto" w:fill="FFFFFF"/>
          </w:tcPr>
          <w:p w14:paraId="1042D4AE" w14:textId="77777777" w:rsidR="00462A03" w:rsidRPr="001C222A" w:rsidRDefault="00462A03" w:rsidP="00462A03">
            <w:pPr>
              <w:pStyle w:val="Titre1"/>
              <w:tabs>
                <w:tab w:val="clear" w:pos="794"/>
              </w:tabs>
              <w:spacing w:before="120" w:after="120"/>
              <w:rPr>
                <w:sz w:val="26"/>
                <w:szCs w:val="26"/>
              </w:rPr>
            </w:pPr>
          </w:p>
        </w:tc>
      </w:tr>
      <w:tr w:rsidR="00462A03" w:rsidRPr="001C222A" w14:paraId="37353295" w14:textId="787D4221" w:rsidTr="00F62389">
        <w:trPr>
          <w:cantSplit/>
          <w:trHeight w:val="725"/>
          <w:jc w:val="center"/>
        </w:trPr>
        <w:tc>
          <w:tcPr>
            <w:tcW w:w="9925" w:type="dxa"/>
            <w:gridSpan w:val="6"/>
            <w:shd w:val="clear" w:color="auto" w:fill="FFFFFF"/>
          </w:tcPr>
          <w:p w14:paraId="785ED1D0" w14:textId="14F9818D" w:rsidR="00462A03" w:rsidRPr="001C222A" w:rsidRDefault="00462A03" w:rsidP="00462A03">
            <w:pPr>
              <w:pStyle w:val="Titre1"/>
              <w:numPr>
                <w:ilvl w:val="1"/>
                <w:numId w:val="9"/>
              </w:numPr>
              <w:spacing w:before="120" w:after="120"/>
              <w:rPr>
                <w:sz w:val="26"/>
                <w:szCs w:val="26"/>
              </w:rPr>
            </w:pPr>
            <w:bookmarkStart w:id="11" w:name="_Toc222401936"/>
            <w:r w:rsidRPr="001C222A">
              <w:rPr>
                <w:sz w:val="26"/>
                <w:szCs w:val="26"/>
              </w:rPr>
              <w:t>Implantation générale</w:t>
            </w:r>
            <w:bookmarkEnd w:id="11"/>
          </w:p>
        </w:tc>
      </w:tr>
      <w:tr w:rsidR="00462A03" w:rsidRPr="001C222A" w14:paraId="6A508597" w14:textId="77777777" w:rsidTr="00462A03">
        <w:trPr>
          <w:cantSplit/>
          <w:trHeight w:val="4139"/>
          <w:jc w:val="center"/>
        </w:trPr>
        <w:tc>
          <w:tcPr>
            <w:tcW w:w="858" w:type="dxa"/>
            <w:gridSpan w:val="2"/>
          </w:tcPr>
          <w:p w14:paraId="0EE24FA7" w14:textId="77777777" w:rsidR="00462A03" w:rsidRPr="001C222A" w:rsidRDefault="00462A03" w:rsidP="00462A03"/>
        </w:tc>
        <w:tc>
          <w:tcPr>
            <w:tcW w:w="6506" w:type="dxa"/>
          </w:tcPr>
          <w:p w14:paraId="1B168520" w14:textId="77777777" w:rsidR="00462A03" w:rsidRPr="001C222A" w:rsidRDefault="00462A03" w:rsidP="00462A03">
            <w:pPr>
              <w:spacing w:before="60"/>
              <w:rPr>
                <w:snapToGrid w:val="0"/>
              </w:rPr>
            </w:pPr>
            <w:r w:rsidRPr="001C222A">
              <w:rPr>
                <w:snapToGrid w:val="0"/>
              </w:rPr>
              <w:t>Les implantations sont à la charge de l'entreprise et concernent l'ensemble des infrastructures et aménagements à réaliser pour l'opération.</w:t>
            </w:r>
          </w:p>
          <w:p w14:paraId="49FDCCBB" w14:textId="0B67FE0E" w:rsidR="00462A03" w:rsidRPr="001C222A" w:rsidRDefault="00462A03" w:rsidP="00462A03">
            <w:pPr>
              <w:spacing w:before="60"/>
              <w:rPr>
                <w:snapToGrid w:val="0"/>
              </w:rPr>
            </w:pPr>
            <w:r w:rsidRPr="001C222A">
              <w:rPr>
                <w:snapToGrid w:val="0"/>
              </w:rPr>
              <w:t>Le Géomètre ou topographe effectuera toutes les opérations topographiques pour l'implantation, en planimétrie et en altimétrie, des terrassements, réseaux, ainsi que toutes opérations nécessaires au respect des limites de lots ou tènements.</w:t>
            </w:r>
          </w:p>
          <w:p w14:paraId="28A3ECF0" w14:textId="4F08F9F6" w:rsidR="00462A03" w:rsidRPr="001C222A" w:rsidRDefault="00462A03" w:rsidP="00462A03">
            <w:pPr>
              <w:spacing w:before="60"/>
              <w:rPr>
                <w:snapToGrid w:val="0"/>
              </w:rPr>
            </w:pPr>
            <w:r w:rsidRPr="001C222A">
              <w:rPr>
                <w:snapToGrid w:val="0"/>
              </w:rPr>
              <w:t>Il effectuera notamment l'implantation des axes de</w:t>
            </w:r>
            <w:r w:rsidR="009135DB">
              <w:rPr>
                <w:snapToGrid w:val="0"/>
              </w:rPr>
              <w:t>s terrains</w:t>
            </w:r>
            <w:r w:rsidRPr="001C222A">
              <w:rPr>
                <w:snapToGrid w:val="0"/>
              </w:rPr>
              <w:t xml:space="preserve"> et des ouvrages particuliers.</w:t>
            </w:r>
          </w:p>
          <w:p w14:paraId="33C58636" w14:textId="6F844182" w:rsidR="00462A03" w:rsidRPr="001C222A" w:rsidRDefault="00462A03" w:rsidP="00462A03">
            <w:pPr>
              <w:spacing w:before="60"/>
              <w:rPr>
                <w:snapToGrid w:val="0"/>
              </w:rPr>
            </w:pPr>
            <w:r w:rsidRPr="001C222A">
              <w:rPr>
                <w:snapToGrid w:val="0"/>
              </w:rPr>
              <w:t>Repères topographiques du chantier :</w:t>
            </w:r>
          </w:p>
          <w:p w14:paraId="3BBA82FC" w14:textId="16ACE155" w:rsidR="00462A03" w:rsidRPr="001C222A" w:rsidRDefault="00462A03" w:rsidP="00462A03">
            <w:pPr>
              <w:spacing w:before="60"/>
              <w:rPr>
                <w:snapToGrid w:val="0"/>
              </w:rPr>
            </w:pPr>
            <w:r w:rsidRPr="001C222A">
              <w:rPr>
                <w:snapToGrid w:val="0"/>
              </w:rPr>
              <w:t xml:space="preserve">Il sera mis en place à la charge de l'entreprise </w:t>
            </w:r>
            <w:r w:rsidRPr="00C73A9E">
              <w:rPr>
                <w:snapToGrid w:val="0"/>
              </w:rPr>
              <w:t>adjudicataire 3 bornes de nivellement pouvant être des parties fixes d'ouvrages ex</w:t>
            </w:r>
            <w:r w:rsidRPr="001C222A">
              <w:rPr>
                <w:snapToGrid w:val="0"/>
              </w:rPr>
              <w:t>istants, ou des bornes scellées dans le béton et protégées par quatre piquets bois reliés entre eux par un bastaing de 1,50 m. Ces bornes devront restées en place durant toute la durée du chantier et devront être enlevé à la fin de celui-ci. La remise en état du terrain à l’endroit de leur implantation est comprise dans cette prestations.</w:t>
            </w:r>
          </w:p>
          <w:p w14:paraId="13DAF24A" w14:textId="16C00D6E" w:rsidR="00462A03" w:rsidRPr="001C222A" w:rsidRDefault="00462A03" w:rsidP="00462A03">
            <w:pPr>
              <w:spacing w:before="60"/>
              <w:rPr>
                <w:snapToGrid w:val="0"/>
                <w:sz w:val="22"/>
              </w:rPr>
            </w:pPr>
          </w:p>
        </w:tc>
        <w:tc>
          <w:tcPr>
            <w:tcW w:w="715" w:type="dxa"/>
            <w:gridSpan w:val="2"/>
          </w:tcPr>
          <w:p w14:paraId="518DB3E9" w14:textId="77777777" w:rsidR="00462A03" w:rsidRPr="001C222A" w:rsidRDefault="00462A03" w:rsidP="00462A03">
            <w:pPr>
              <w:rPr>
                <w:sz w:val="22"/>
              </w:rPr>
            </w:pPr>
          </w:p>
          <w:p w14:paraId="443BBFDF" w14:textId="77777777" w:rsidR="00462A03" w:rsidRPr="001C222A" w:rsidRDefault="00462A03" w:rsidP="00462A03">
            <w:pPr>
              <w:rPr>
                <w:sz w:val="22"/>
              </w:rPr>
            </w:pPr>
          </w:p>
          <w:p w14:paraId="433C99C4" w14:textId="77777777" w:rsidR="00462A03" w:rsidRPr="001C222A" w:rsidRDefault="00462A03" w:rsidP="00462A03">
            <w:pPr>
              <w:rPr>
                <w:sz w:val="22"/>
              </w:rPr>
            </w:pPr>
          </w:p>
        </w:tc>
        <w:tc>
          <w:tcPr>
            <w:tcW w:w="1846" w:type="dxa"/>
          </w:tcPr>
          <w:p w14:paraId="06E3C02F" w14:textId="77777777" w:rsidR="00462A03" w:rsidRPr="001C222A" w:rsidRDefault="00462A03" w:rsidP="00462A03">
            <w:pPr>
              <w:ind w:right="284"/>
              <w:jc w:val="right"/>
            </w:pPr>
          </w:p>
        </w:tc>
      </w:tr>
      <w:tr w:rsidR="00462A03" w:rsidRPr="001C222A" w14:paraId="4D333AD2" w14:textId="77777777" w:rsidTr="00462A03">
        <w:trPr>
          <w:cantSplit/>
          <w:trHeight w:val="693"/>
          <w:jc w:val="center"/>
        </w:trPr>
        <w:tc>
          <w:tcPr>
            <w:tcW w:w="858" w:type="dxa"/>
            <w:gridSpan w:val="2"/>
          </w:tcPr>
          <w:p w14:paraId="2E21ECBD" w14:textId="77777777" w:rsidR="00462A03" w:rsidRPr="001C222A" w:rsidRDefault="00462A03" w:rsidP="00462A03"/>
        </w:tc>
        <w:tc>
          <w:tcPr>
            <w:tcW w:w="6506" w:type="dxa"/>
            <w:vAlign w:val="center"/>
          </w:tcPr>
          <w:p w14:paraId="6683E44D" w14:textId="77777777" w:rsidR="00462A03" w:rsidRPr="001C222A" w:rsidRDefault="00462A03" w:rsidP="00462A03">
            <w:pPr>
              <w:pStyle w:val="Normalgras"/>
              <w:spacing w:before="120" w:after="0"/>
              <w:jc w:val="left"/>
              <w:rPr>
                <w:snapToGrid w:val="0"/>
                <w:sz w:val="22"/>
              </w:rPr>
            </w:pPr>
            <w:r w:rsidRPr="001C222A">
              <w:rPr>
                <w:snapToGrid w:val="0"/>
                <w:sz w:val="22"/>
              </w:rPr>
              <w:t>Le forfait :</w:t>
            </w:r>
          </w:p>
        </w:tc>
        <w:tc>
          <w:tcPr>
            <w:tcW w:w="715" w:type="dxa"/>
            <w:gridSpan w:val="2"/>
            <w:vAlign w:val="center"/>
          </w:tcPr>
          <w:p w14:paraId="6CDA4F69" w14:textId="77777777" w:rsidR="00462A03" w:rsidRPr="001C222A" w:rsidRDefault="00462A03" w:rsidP="00462A03">
            <w:pPr>
              <w:pStyle w:val="Normalgrascentr"/>
              <w:spacing w:before="120" w:after="0"/>
              <w:rPr>
                <w:sz w:val="22"/>
              </w:rPr>
            </w:pPr>
            <w:r w:rsidRPr="001C222A">
              <w:rPr>
                <w:sz w:val="22"/>
              </w:rPr>
              <w:t>FT</w:t>
            </w:r>
          </w:p>
        </w:tc>
        <w:tc>
          <w:tcPr>
            <w:tcW w:w="1846" w:type="dxa"/>
          </w:tcPr>
          <w:p w14:paraId="0E256F80" w14:textId="77777777" w:rsidR="00462A03" w:rsidRPr="001C222A" w:rsidRDefault="00462A03" w:rsidP="00462A03">
            <w:pPr>
              <w:pStyle w:val="Normalgrasdroite"/>
              <w:spacing w:before="120" w:after="0"/>
              <w:jc w:val="center"/>
            </w:pPr>
          </w:p>
        </w:tc>
      </w:tr>
      <w:tr w:rsidR="00462A03" w:rsidRPr="001C222A" w14:paraId="431FFAA2" w14:textId="77777777" w:rsidTr="00C313D8">
        <w:trPr>
          <w:cantSplit/>
          <w:trHeight w:val="725"/>
          <w:jc w:val="center"/>
        </w:trPr>
        <w:tc>
          <w:tcPr>
            <w:tcW w:w="9925" w:type="dxa"/>
            <w:gridSpan w:val="6"/>
            <w:shd w:val="clear" w:color="auto" w:fill="FFFFFF"/>
          </w:tcPr>
          <w:p w14:paraId="41646268" w14:textId="1F5DE1CB" w:rsidR="00462A03" w:rsidRPr="001C222A" w:rsidRDefault="00462A03" w:rsidP="00462A03">
            <w:pPr>
              <w:pStyle w:val="Titre1"/>
              <w:numPr>
                <w:ilvl w:val="1"/>
                <w:numId w:val="9"/>
              </w:numPr>
              <w:spacing w:before="120" w:after="120"/>
              <w:rPr>
                <w:sz w:val="26"/>
                <w:szCs w:val="26"/>
              </w:rPr>
            </w:pPr>
            <w:bookmarkStart w:id="12" w:name="_Toc222401937"/>
            <w:bookmarkStart w:id="13" w:name="_Hlk488843343"/>
            <w:r w:rsidRPr="001C222A">
              <w:rPr>
                <w:sz w:val="26"/>
                <w:szCs w:val="26"/>
              </w:rPr>
              <w:t>Constat d'état des lieux (période de préparation &amp; période de fermeture de l'établissement)</w:t>
            </w:r>
            <w:bookmarkEnd w:id="12"/>
          </w:p>
        </w:tc>
      </w:tr>
      <w:tr w:rsidR="00462A03" w:rsidRPr="001C222A" w14:paraId="5599E3BA" w14:textId="77777777" w:rsidTr="00462A03">
        <w:trPr>
          <w:cantSplit/>
          <w:trHeight w:val="1264"/>
          <w:jc w:val="center"/>
        </w:trPr>
        <w:tc>
          <w:tcPr>
            <w:tcW w:w="858" w:type="dxa"/>
            <w:gridSpan w:val="2"/>
          </w:tcPr>
          <w:p w14:paraId="3CDF044D" w14:textId="77777777" w:rsidR="00462A03" w:rsidRPr="001C222A" w:rsidRDefault="00462A03" w:rsidP="00462A03"/>
        </w:tc>
        <w:tc>
          <w:tcPr>
            <w:tcW w:w="6506" w:type="dxa"/>
          </w:tcPr>
          <w:p w14:paraId="03AB5616" w14:textId="3040154C" w:rsidR="00462A03" w:rsidRPr="001C222A" w:rsidRDefault="00462A03" w:rsidP="00462A03">
            <w:pPr>
              <w:rPr>
                <w:snapToGrid w:val="0"/>
              </w:rPr>
            </w:pPr>
            <w:r w:rsidRPr="001C222A">
              <w:rPr>
                <w:snapToGrid w:val="0"/>
              </w:rPr>
              <w:t>A la demande du Maître d'œuvre, l'entreprise fera procéder contradictoirement par un huissier de justice de son choix à deux état</w:t>
            </w:r>
            <w:r w:rsidR="00EA179B">
              <w:rPr>
                <w:snapToGrid w:val="0"/>
              </w:rPr>
              <w:t>s</w:t>
            </w:r>
            <w:r w:rsidRPr="001C222A">
              <w:rPr>
                <w:snapToGrid w:val="0"/>
              </w:rPr>
              <w:t xml:space="preserve"> des lieux détaillé</w:t>
            </w:r>
            <w:r w:rsidR="00EA179B">
              <w:rPr>
                <w:snapToGrid w:val="0"/>
              </w:rPr>
              <w:t>s</w:t>
            </w:r>
            <w:r w:rsidRPr="001C222A">
              <w:rPr>
                <w:snapToGrid w:val="0"/>
              </w:rPr>
              <w:t xml:space="preserve"> de l’ensemble des travaux et ses abords Immédiats.</w:t>
            </w:r>
          </w:p>
          <w:p w14:paraId="5F1240C3" w14:textId="77777777" w:rsidR="00462A03" w:rsidRPr="001C222A" w:rsidRDefault="00462A03" w:rsidP="00462A03">
            <w:pPr>
              <w:rPr>
                <w:snapToGrid w:val="0"/>
              </w:rPr>
            </w:pPr>
            <w:r w:rsidRPr="001C222A">
              <w:rPr>
                <w:snapToGrid w:val="0"/>
              </w:rPr>
              <w:t>Le document produit par l'officier de justice devra contenir toutes les indications permettant d'apprécier de façon certaine l'état des lieux avant l'intervention de l'entreprise.</w:t>
            </w:r>
          </w:p>
          <w:p w14:paraId="5A4B7093" w14:textId="1F4431D8" w:rsidR="00462A03" w:rsidRPr="001C222A" w:rsidRDefault="00462A03" w:rsidP="00462A03">
            <w:pPr>
              <w:rPr>
                <w:snapToGrid w:val="0"/>
              </w:rPr>
            </w:pPr>
            <w:r w:rsidRPr="001C222A">
              <w:rPr>
                <w:snapToGrid w:val="0"/>
              </w:rPr>
              <w:t xml:space="preserve">Le document sera produit en deux exemplaires au Maître d'œuvre et remis par lien dématérialisé </w:t>
            </w:r>
            <w:r w:rsidRPr="001C222A">
              <w:rPr>
                <w:b/>
                <w:bCs/>
                <w:snapToGrid w:val="0"/>
              </w:rPr>
              <w:t>dans les 15 jours suivant sa réalisation</w:t>
            </w:r>
            <w:r w:rsidRPr="001C222A">
              <w:rPr>
                <w:snapToGrid w:val="0"/>
              </w:rPr>
              <w:t>.</w:t>
            </w:r>
          </w:p>
          <w:p w14:paraId="025246B1" w14:textId="77777777" w:rsidR="00462A03" w:rsidRDefault="00462A03" w:rsidP="00462A03">
            <w:pPr>
              <w:pStyle w:val="Normalgras"/>
              <w:spacing w:before="120" w:after="0"/>
              <w:rPr>
                <w:snapToGrid w:val="0"/>
              </w:rPr>
            </w:pPr>
            <w:r w:rsidRPr="001C222A">
              <w:rPr>
                <w:snapToGrid w:val="0"/>
              </w:rPr>
              <w:t>Ce constat contradictoire d’huissier de justice devra impérativement être réalisé durant la période de préparation.</w:t>
            </w:r>
          </w:p>
          <w:p w14:paraId="0F12E0B6" w14:textId="2EB945F1" w:rsidR="00C73A9E" w:rsidRPr="00C73A9E" w:rsidRDefault="00C73A9E" w:rsidP="00C73A9E">
            <w:pPr>
              <w:rPr>
                <w:b/>
                <w:bCs/>
              </w:rPr>
            </w:pPr>
            <w:r w:rsidRPr="00C73A9E">
              <w:rPr>
                <w:b/>
                <w:bCs/>
              </w:rPr>
              <w:t xml:space="preserve">Le second constat d’état des lieux sera établi </w:t>
            </w:r>
            <w:r w:rsidR="00EA179B">
              <w:rPr>
                <w:b/>
                <w:bCs/>
              </w:rPr>
              <w:t>(</w:t>
            </w:r>
            <w:r w:rsidRPr="00C73A9E">
              <w:rPr>
                <w:b/>
                <w:bCs/>
              </w:rPr>
              <w:t>le jour</w:t>
            </w:r>
            <w:r w:rsidR="00EA179B">
              <w:rPr>
                <w:b/>
                <w:bCs/>
              </w:rPr>
              <w:t>)</w:t>
            </w:r>
            <w:r w:rsidRPr="00C73A9E">
              <w:rPr>
                <w:b/>
                <w:bCs/>
              </w:rPr>
              <w:t xml:space="preserve"> impérativement le jour de la fermeture de l’établissement (coupure travaux de 3 semaines), à savoir le vendredi 24/07/2026 après-midi, pour constater l’état du chantier et sa bonne fermeture / étanchéité</w:t>
            </w:r>
            <w:r w:rsidR="00ED35A6">
              <w:rPr>
                <w:b/>
                <w:bCs/>
              </w:rPr>
              <w:t>.</w:t>
            </w:r>
          </w:p>
        </w:tc>
        <w:tc>
          <w:tcPr>
            <w:tcW w:w="715" w:type="dxa"/>
            <w:gridSpan w:val="2"/>
          </w:tcPr>
          <w:p w14:paraId="62435BFD" w14:textId="77777777" w:rsidR="00462A03" w:rsidRPr="001C222A" w:rsidRDefault="00462A03" w:rsidP="00462A03">
            <w:pPr>
              <w:rPr>
                <w:sz w:val="22"/>
              </w:rPr>
            </w:pPr>
          </w:p>
          <w:p w14:paraId="4D2CE9C0" w14:textId="77777777" w:rsidR="00462A03" w:rsidRPr="001C222A" w:rsidRDefault="00462A03" w:rsidP="00462A03">
            <w:pPr>
              <w:rPr>
                <w:sz w:val="22"/>
              </w:rPr>
            </w:pPr>
          </w:p>
          <w:p w14:paraId="4F1059B8" w14:textId="77777777" w:rsidR="00462A03" w:rsidRPr="001C222A" w:rsidRDefault="00462A03" w:rsidP="00462A03">
            <w:pPr>
              <w:rPr>
                <w:sz w:val="22"/>
              </w:rPr>
            </w:pPr>
          </w:p>
        </w:tc>
        <w:tc>
          <w:tcPr>
            <w:tcW w:w="1846" w:type="dxa"/>
          </w:tcPr>
          <w:p w14:paraId="414EC20F" w14:textId="77777777" w:rsidR="00462A03" w:rsidRPr="001C222A" w:rsidRDefault="00462A03" w:rsidP="00462A03">
            <w:pPr>
              <w:ind w:right="284"/>
              <w:jc w:val="right"/>
              <w:rPr>
                <w:sz w:val="22"/>
              </w:rPr>
            </w:pPr>
          </w:p>
          <w:p w14:paraId="0577879A" w14:textId="77777777" w:rsidR="00462A03" w:rsidRPr="001C222A" w:rsidRDefault="00462A03" w:rsidP="00462A03">
            <w:pPr>
              <w:ind w:right="284"/>
              <w:jc w:val="right"/>
              <w:rPr>
                <w:sz w:val="22"/>
              </w:rPr>
            </w:pPr>
          </w:p>
        </w:tc>
      </w:tr>
      <w:tr w:rsidR="00462A03" w:rsidRPr="001C222A" w14:paraId="58F97260" w14:textId="77777777" w:rsidTr="00462A03">
        <w:trPr>
          <w:cantSplit/>
          <w:trHeight w:val="562"/>
          <w:jc w:val="center"/>
        </w:trPr>
        <w:tc>
          <w:tcPr>
            <w:tcW w:w="858" w:type="dxa"/>
            <w:gridSpan w:val="2"/>
          </w:tcPr>
          <w:p w14:paraId="0BC24D09" w14:textId="77777777" w:rsidR="00462A03" w:rsidRPr="001C222A" w:rsidRDefault="00462A03" w:rsidP="00462A03">
            <w:pPr>
              <w:spacing w:after="480"/>
            </w:pPr>
          </w:p>
        </w:tc>
        <w:tc>
          <w:tcPr>
            <w:tcW w:w="6506" w:type="dxa"/>
            <w:vAlign w:val="center"/>
          </w:tcPr>
          <w:p w14:paraId="38120C6A" w14:textId="01F27832" w:rsidR="00462A03" w:rsidRPr="001C222A" w:rsidRDefault="00462A03" w:rsidP="00462A03">
            <w:pPr>
              <w:pStyle w:val="Normalgras"/>
              <w:spacing w:before="120" w:after="480"/>
              <w:jc w:val="left"/>
              <w:rPr>
                <w:snapToGrid w:val="0"/>
                <w:sz w:val="22"/>
              </w:rPr>
            </w:pPr>
            <w:r w:rsidRPr="001C222A">
              <w:rPr>
                <w:snapToGrid w:val="0"/>
                <w:sz w:val="22"/>
              </w:rPr>
              <w:t>Le forfait :</w:t>
            </w:r>
          </w:p>
        </w:tc>
        <w:tc>
          <w:tcPr>
            <w:tcW w:w="715" w:type="dxa"/>
            <w:gridSpan w:val="2"/>
            <w:vAlign w:val="center"/>
          </w:tcPr>
          <w:p w14:paraId="2773168D" w14:textId="77777777" w:rsidR="00462A03" w:rsidRPr="001C222A" w:rsidRDefault="00462A03" w:rsidP="00462A03">
            <w:pPr>
              <w:pStyle w:val="Normalgrascentr"/>
              <w:spacing w:before="120" w:after="480"/>
              <w:rPr>
                <w:sz w:val="22"/>
              </w:rPr>
            </w:pPr>
            <w:r w:rsidRPr="001C222A">
              <w:rPr>
                <w:sz w:val="22"/>
              </w:rPr>
              <w:t>FT</w:t>
            </w:r>
          </w:p>
        </w:tc>
        <w:tc>
          <w:tcPr>
            <w:tcW w:w="1846" w:type="dxa"/>
          </w:tcPr>
          <w:p w14:paraId="0534E31D" w14:textId="77777777" w:rsidR="00462A03" w:rsidRPr="001C222A" w:rsidRDefault="00462A03" w:rsidP="00462A03">
            <w:pPr>
              <w:pStyle w:val="Normalgrasdroite"/>
              <w:spacing w:before="120" w:after="480"/>
              <w:jc w:val="center"/>
              <w:rPr>
                <w:sz w:val="22"/>
              </w:rPr>
            </w:pPr>
          </w:p>
        </w:tc>
      </w:tr>
      <w:tr w:rsidR="00462A03" w:rsidRPr="001C222A" w14:paraId="3172FA4A" w14:textId="77777777" w:rsidTr="009A4782">
        <w:trPr>
          <w:cantSplit/>
          <w:trHeight w:val="562"/>
          <w:jc w:val="center"/>
        </w:trPr>
        <w:tc>
          <w:tcPr>
            <w:tcW w:w="9925" w:type="dxa"/>
            <w:gridSpan w:val="6"/>
          </w:tcPr>
          <w:p w14:paraId="7D2938BF" w14:textId="31FDB9E9" w:rsidR="00462A03" w:rsidRPr="001C222A" w:rsidRDefault="00462A03" w:rsidP="00462A03">
            <w:pPr>
              <w:pStyle w:val="Titre1"/>
              <w:numPr>
                <w:ilvl w:val="1"/>
                <w:numId w:val="9"/>
              </w:numPr>
              <w:spacing w:before="120" w:after="120"/>
              <w:rPr>
                <w:sz w:val="26"/>
                <w:szCs w:val="26"/>
              </w:rPr>
            </w:pPr>
            <w:bookmarkStart w:id="14" w:name="_Toc222401938"/>
            <w:r w:rsidRPr="001C222A">
              <w:rPr>
                <w:sz w:val="26"/>
                <w:szCs w:val="26"/>
              </w:rPr>
              <w:t>Plan de phasage DESC (travaux en site occupé)</w:t>
            </w:r>
            <w:bookmarkEnd w:id="14"/>
          </w:p>
        </w:tc>
      </w:tr>
      <w:tr w:rsidR="00462A03" w:rsidRPr="001C222A" w14:paraId="3BB72D2B" w14:textId="303680AB" w:rsidTr="00322902">
        <w:trPr>
          <w:cantSplit/>
          <w:trHeight w:val="9381"/>
          <w:jc w:val="center"/>
        </w:trPr>
        <w:tc>
          <w:tcPr>
            <w:tcW w:w="828" w:type="dxa"/>
          </w:tcPr>
          <w:p w14:paraId="48C153C3" w14:textId="77777777" w:rsidR="00462A03" w:rsidRPr="001C222A" w:rsidRDefault="00462A03" w:rsidP="00462A03">
            <w:pPr>
              <w:pStyle w:val="Titre1"/>
              <w:tabs>
                <w:tab w:val="clear" w:pos="794"/>
              </w:tabs>
              <w:spacing w:before="120" w:after="120"/>
              <w:rPr>
                <w:sz w:val="26"/>
                <w:szCs w:val="26"/>
              </w:rPr>
            </w:pPr>
          </w:p>
        </w:tc>
        <w:tc>
          <w:tcPr>
            <w:tcW w:w="6536" w:type="dxa"/>
            <w:gridSpan w:val="2"/>
          </w:tcPr>
          <w:p w14:paraId="23C33B2E" w14:textId="737D127A" w:rsidR="00462A03" w:rsidRPr="001C222A" w:rsidRDefault="00462A03" w:rsidP="00462A03">
            <w:pPr>
              <w:rPr>
                <w:snapToGrid w:val="0"/>
                <w:color w:val="000000"/>
                <w:sz w:val="22"/>
              </w:rPr>
            </w:pPr>
            <w:r w:rsidRPr="001C222A">
              <w:rPr>
                <w:snapToGrid w:val="0"/>
                <w:color w:val="000000"/>
                <w:sz w:val="22"/>
              </w:rPr>
              <w:t xml:space="preserve">Ce prix rémunère, au forfait, la réalisation de plans de phasage DESC concernant </w:t>
            </w:r>
            <w:proofErr w:type="gramStart"/>
            <w:r w:rsidRPr="001C222A">
              <w:rPr>
                <w:snapToGrid w:val="0"/>
                <w:color w:val="000000"/>
                <w:sz w:val="22"/>
              </w:rPr>
              <w:t>la  sécurité</w:t>
            </w:r>
            <w:proofErr w:type="gramEnd"/>
            <w:r w:rsidRPr="001C222A">
              <w:rPr>
                <w:snapToGrid w:val="0"/>
                <w:color w:val="000000"/>
                <w:sz w:val="22"/>
              </w:rPr>
              <w:t xml:space="preserve"> pendant travaux, signalisation de chantier à l’intérieur du site et des travaux au seins de l’université, itinéraire de déviation pour les piétons et devra comprendre notamment :</w:t>
            </w:r>
          </w:p>
          <w:p w14:paraId="13C215A7" w14:textId="68FA947A" w:rsidR="00462A03" w:rsidRPr="001C222A" w:rsidRDefault="00462A03" w:rsidP="00203F3E">
            <w:pPr>
              <w:pStyle w:val="Paragraphedeliste"/>
              <w:numPr>
                <w:ilvl w:val="0"/>
                <w:numId w:val="17"/>
              </w:numPr>
              <w:rPr>
                <w:snapToGrid w:val="0"/>
                <w:sz w:val="22"/>
              </w:rPr>
            </w:pPr>
            <w:r w:rsidRPr="001C222A">
              <w:rPr>
                <w:snapToGrid w:val="0"/>
              </w:rPr>
              <w:t>La signalisation réglementaire du chantier, de l’accès y compris celle</w:t>
            </w:r>
            <w:r w:rsidRPr="001C222A">
              <w:t xml:space="preserve"> des rues adjacentes, piétons défini par le Maître d’œuvre, les services de l’université de Clermont-</w:t>
            </w:r>
            <w:r w:rsidR="00EC32C5">
              <w:t xml:space="preserve">Auvergne </w:t>
            </w:r>
            <w:r w:rsidRPr="001C222A">
              <w:t>et éventuellement les services de la ville, SNCF (préconisations techniques éventuelles vibrations)</w:t>
            </w:r>
          </w:p>
          <w:p w14:paraId="17C55527" w14:textId="25758063" w:rsidR="00462A03" w:rsidRPr="001C222A" w:rsidRDefault="00462A03" w:rsidP="00203F3E">
            <w:pPr>
              <w:pStyle w:val="Paragraphedeliste"/>
              <w:numPr>
                <w:ilvl w:val="0"/>
                <w:numId w:val="17"/>
              </w:numPr>
              <w:rPr>
                <w:snapToGrid w:val="0"/>
                <w:sz w:val="22"/>
              </w:rPr>
            </w:pPr>
            <w:r w:rsidRPr="001C222A">
              <w:rPr>
                <w:snapToGrid w:val="0"/>
              </w:rPr>
              <w:t xml:space="preserve">La signalisation et itinéraire de déviation + </w:t>
            </w:r>
            <w:proofErr w:type="gramStart"/>
            <w:r w:rsidRPr="001C222A">
              <w:rPr>
                <w:snapToGrid w:val="0"/>
              </w:rPr>
              <w:t>corridor  piétons</w:t>
            </w:r>
            <w:proofErr w:type="gramEnd"/>
            <w:r w:rsidRPr="001C222A">
              <w:rPr>
                <w:snapToGrid w:val="0"/>
              </w:rPr>
              <w:t xml:space="preserve"> si nécessaires et son entretien durant toute la durée du chantier</w:t>
            </w:r>
            <w:r w:rsidRPr="001C222A">
              <w:t xml:space="preserve"> à l’intérieur du site de </w:t>
            </w:r>
            <w:proofErr w:type="spellStart"/>
            <w:r w:rsidRPr="001C222A">
              <w:t>Poncillon</w:t>
            </w:r>
            <w:proofErr w:type="spellEnd"/>
            <w:r w:rsidRPr="001C222A">
              <w:t>, défini par le Maître d’œuvre, les services de l’université de Clermont-</w:t>
            </w:r>
            <w:r w:rsidR="00EC32C5">
              <w:t>Auvergne e</w:t>
            </w:r>
            <w:r w:rsidRPr="001C222A">
              <w:t>t éventuellement les services de la ville.</w:t>
            </w:r>
          </w:p>
          <w:p w14:paraId="08607677" w14:textId="7E37CCE7" w:rsidR="00462A03" w:rsidRPr="001C222A" w:rsidRDefault="00462A03" w:rsidP="00203F3E">
            <w:pPr>
              <w:pStyle w:val="enubpu1"/>
              <w:numPr>
                <w:ilvl w:val="0"/>
                <w:numId w:val="17"/>
              </w:numPr>
              <w:spacing w:before="120" w:after="0"/>
              <w:rPr>
                <w:rFonts w:cs="Arial"/>
              </w:rPr>
            </w:pPr>
            <w:r w:rsidRPr="001C222A">
              <w:rPr>
                <w:rFonts w:cs="Arial"/>
              </w:rPr>
              <w:t xml:space="preserve">La fourniture, la mise en place, le maintien et l’entretien de tout matériel nécessaire à la fermeture de chantier étanche le soir par cadenas, circulation des piétons et des véhicules aux abords du chantier. </w:t>
            </w:r>
          </w:p>
          <w:p w14:paraId="2C0564D4" w14:textId="2AF09565" w:rsidR="00462A03" w:rsidRPr="001C222A" w:rsidRDefault="00462A03" w:rsidP="00203F3E">
            <w:pPr>
              <w:pStyle w:val="enubpu1"/>
              <w:numPr>
                <w:ilvl w:val="0"/>
                <w:numId w:val="17"/>
              </w:numPr>
              <w:spacing w:before="120" w:after="0"/>
              <w:rPr>
                <w:rFonts w:cs="Arial"/>
              </w:rPr>
            </w:pPr>
            <w:r w:rsidRPr="001C222A">
              <w:rPr>
                <w:rFonts w:cs="Arial"/>
              </w:rPr>
              <w:t>Ce plan de phasage DESC pourra être affich</w:t>
            </w:r>
            <w:r w:rsidR="00B36207">
              <w:rPr>
                <w:rFonts w:cs="Arial"/>
              </w:rPr>
              <w:t>é</w:t>
            </w:r>
            <w:r w:rsidRPr="001C222A">
              <w:rPr>
                <w:rFonts w:cs="Arial"/>
              </w:rPr>
              <w:t xml:space="preserve"> au sein de l’université de Clermont-</w:t>
            </w:r>
            <w:r w:rsidR="00EC32C5">
              <w:rPr>
                <w:rFonts w:cs="Arial"/>
              </w:rPr>
              <w:t xml:space="preserve">Auvergne </w:t>
            </w:r>
            <w:r w:rsidRPr="001C222A">
              <w:rPr>
                <w:rFonts w:cs="Arial"/>
              </w:rPr>
              <w:t xml:space="preserve">(Site de </w:t>
            </w:r>
            <w:proofErr w:type="spellStart"/>
            <w:r w:rsidRPr="001C222A">
              <w:rPr>
                <w:rFonts w:cs="Arial"/>
              </w:rPr>
              <w:t>Poncillon</w:t>
            </w:r>
            <w:proofErr w:type="spellEnd"/>
            <w:r w:rsidRPr="001C222A">
              <w:rPr>
                <w:rFonts w:cs="Arial"/>
              </w:rPr>
              <w:t>)</w:t>
            </w:r>
            <w:r w:rsidR="00B36207">
              <w:rPr>
                <w:rFonts w:cs="Arial"/>
              </w:rPr>
              <w:t> ; ce document devra être étanche ou mis sur support étanche en extérieur, visible facilement par les étudiants</w:t>
            </w:r>
          </w:p>
          <w:p w14:paraId="77AD56AB" w14:textId="0E2B72C5" w:rsidR="00462A03" w:rsidRPr="001C222A" w:rsidRDefault="00462A03" w:rsidP="00203F3E">
            <w:pPr>
              <w:pStyle w:val="enubpu1"/>
              <w:numPr>
                <w:ilvl w:val="0"/>
                <w:numId w:val="17"/>
              </w:numPr>
              <w:spacing w:before="120" w:after="0"/>
              <w:rPr>
                <w:rFonts w:cs="Arial"/>
              </w:rPr>
            </w:pPr>
            <w:r w:rsidRPr="001C222A">
              <w:rPr>
                <w:rFonts w:cs="Arial"/>
              </w:rPr>
              <w:t xml:space="preserve">La dépose des signalisations provisoires en fin de chantier. </w:t>
            </w:r>
          </w:p>
          <w:p w14:paraId="4FE2DB1A" w14:textId="77777777" w:rsidR="00462A03" w:rsidRPr="001C222A" w:rsidRDefault="00462A03" w:rsidP="00462A03">
            <w:pPr>
              <w:pStyle w:val="enubpu1"/>
              <w:numPr>
                <w:ilvl w:val="0"/>
                <w:numId w:val="0"/>
              </w:numPr>
              <w:spacing w:before="120" w:after="0"/>
              <w:ind w:left="643"/>
              <w:rPr>
                <w:rFonts w:cs="Arial"/>
              </w:rPr>
            </w:pPr>
          </w:p>
          <w:p w14:paraId="063199BF" w14:textId="1E273A2B" w:rsidR="00462A03" w:rsidRPr="001C222A" w:rsidRDefault="00462A03" w:rsidP="00462A03">
            <w:pPr>
              <w:spacing w:before="0"/>
              <w:rPr>
                <w:b/>
              </w:rPr>
            </w:pPr>
            <w:r w:rsidRPr="001C222A">
              <w:rPr>
                <w:b/>
              </w:rPr>
              <w:t xml:space="preserve">IMPORTANT - L’attention de l’Entrepreneur est attirée sur le fait que les travaux peuvent être scindés en plusieurs zone distinctes. </w:t>
            </w:r>
          </w:p>
          <w:p w14:paraId="37E3F281" w14:textId="77777777" w:rsidR="00462A03" w:rsidRPr="001C222A" w:rsidRDefault="00462A03" w:rsidP="00462A03">
            <w:pPr>
              <w:pStyle w:val="enubpu1"/>
              <w:numPr>
                <w:ilvl w:val="0"/>
                <w:numId w:val="0"/>
              </w:numPr>
              <w:spacing w:before="120" w:after="0"/>
              <w:jc w:val="left"/>
              <w:rPr>
                <w:rFonts w:cs="Arial"/>
              </w:rPr>
            </w:pPr>
            <w:r w:rsidRPr="001C222A">
              <w:rPr>
                <w:rFonts w:cs="Arial"/>
                <w:b/>
              </w:rPr>
              <w:t>Plusieurs déplacements de signalisation de chantier et des panneaux de chantiers sont à prévoir et réputés inclus dans les prix généraux du marché</w:t>
            </w:r>
          </w:p>
          <w:p w14:paraId="05694F90" w14:textId="32A29F3A" w:rsidR="00462A03" w:rsidRPr="001C222A" w:rsidRDefault="00462A03" w:rsidP="00462A03"/>
          <w:p w14:paraId="7FB76BB2" w14:textId="77777777" w:rsidR="00462A03" w:rsidRPr="001C222A" w:rsidRDefault="00462A03" w:rsidP="00462A03"/>
          <w:p w14:paraId="5FDA0F92" w14:textId="77777777" w:rsidR="00462A03" w:rsidRPr="001C222A" w:rsidRDefault="00462A03" w:rsidP="00462A03"/>
          <w:p w14:paraId="1342CDC7" w14:textId="77777777" w:rsidR="00462A03" w:rsidRPr="001C222A" w:rsidRDefault="00462A03" w:rsidP="00462A03"/>
          <w:p w14:paraId="2EB06B86" w14:textId="77777777" w:rsidR="00462A03" w:rsidRPr="001C222A" w:rsidRDefault="00462A03" w:rsidP="00462A03"/>
          <w:p w14:paraId="4424F12D" w14:textId="77777777" w:rsidR="00462A03" w:rsidRPr="001C222A" w:rsidRDefault="00462A03" w:rsidP="00462A03"/>
          <w:p w14:paraId="5E8A8423" w14:textId="77777777" w:rsidR="00322902" w:rsidRPr="001C222A" w:rsidRDefault="00322902" w:rsidP="00462A03"/>
          <w:p w14:paraId="2D486831" w14:textId="45484AB5" w:rsidR="00462A03" w:rsidRPr="001C222A" w:rsidRDefault="00462A03" w:rsidP="00462A03"/>
        </w:tc>
        <w:tc>
          <w:tcPr>
            <w:tcW w:w="715" w:type="dxa"/>
            <w:gridSpan w:val="2"/>
          </w:tcPr>
          <w:p w14:paraId="65679FA8" w14:textId="77777777" w:rsidR="00462A03" w:rsidRPr="001C222A" w:rsidRDefault="00462A03" w:rsidP="00462A03">
            <w:pPr>
              <w:pStyle w:val="Titre1"/>
              <w:tabs>
                <w:tab w:val="clear" w:pos="794"/>
              </w:tabs>
              <w:spacing w:before="120" w:after="120"/>
              <w:rPr>
                <w:sz w:val="26"/>
                <w:szCs w:val="26"/>
              </w:rPr>
            </w:pPr>
          </w:p>
        </w:tc>
        <w:tc>
          <w:tcPr>
            <w:tcW w:w="1846" w:type="dxa"/>
          </w:tcPr>
          <w:p w14:paraId="35F2F5FD" w14:textId="77777777" w:rsidR="00462A03" w:rsidRPr="001C222A" w:rsidRDefault="00462A03" w:rsidP="00462A03">
            <w:pPr>
              <w:pStyle w:val="Titre1"/>
              <w:tabs>
                <w:tab w:val="clear" w:pos="794"/>
              </w:tabs>
              <w:spacing w:before="120" w:after="120"/>
              <w:rPr>
                <w:sz w:val="26"/>
                <w:szCs w:val="26"/>
              </w:rPr>
            </w:pPr>
          </w:p>
        </w:tc>
      </w:tr>
      <w:tr w:rsidR="00462A03" w:rsidRPr="001C222A" w14:paraId="2B6C00F1" w14:textId="77777777" w:rsidTr="00462A03">
        <w:trPr>
          <w:cantSplit/>
          <w:trHeight w:val="562"/>
          <w:jc w:val="center"/>
        </w:trPr>
        <w:tc>
          <w:tcPr>
            <w:tcW w:w="828" w:type="dxa"/>
          </w:tcPr>
          <w:p w14:paraId="3E9E7713" w14:textId="77777777" w:rsidR="00462A03" w:rsidRPr="001C222A" w:rsidRDefault="00462A03" w:rsidP="00462A03">
            <w:pPr>
              <w:pStyle w:val="Titre1"/>
              <w:tabs>
                <w:tab w:val="clear" w:pos="794"/>
              </w:tabs>
              <w:spacing w:before="120" w:after="120"/>
              <w:rPr>
                <w:sz w:val="26"/>
                <w:szCs w:val="26"/>
              </w:rPr>
            </w:pPr>
          </w:p>
        </w:tc>
        <w:tc>
          <w:tcPr>
            <w:tcW w:w="6536" w:type="dxa"/>
            <w:gridSpan w:val="2"/>
            <w:vAlign w:val="center"/>
          </w:tcPr>
          <w:p w14:paraId="604AF3E2" w14:textId="230EF0A8" w:rsidR="00462A03" w:rsidRPr="001C222A" w:rsidRDefault="00462A03" w:rsidP="00462A03">
            <w:pPr>
              <w:jc w:val="left"/>
              <w:rPr>
                <w:b/>
                <w:bCs/>
                <w:sz w:val="22"/>
                <w:szCs w:val="22"/>
              </w:rPr>
            </w:pPr>
            <w:r w:rsidRPr="001C222A">
              <w:rPr>
                <w:b/>
                <w:bCs/>
                <w:sz w:val="22"/>
                <w:szCs w:val="22"/>
              </w:rPr>
              <w:t>Le forfait :</w:t>
            </w:r>
          </w:p>
        </w:tc>
        <w:tc>
          <w:tcPr>
            <w:tcW w:w="715" w:type="dxa"/>
            <w:gridSpan w:val="2"/>
            <w:vAlign w:val="center"/>
          </w:tcPr>
          <w:p w14:paraId="367B1917" w14:textId="73A02CE0" w:rsidR="00462A03" w:rsidRPr="001C222A" w:rsidRDefault="00462A03" w:rsidP="00462A03">
            <w:pPr>
              <w:jc w:val="center"/>
              <w:rPr>
                <w:b/>
                <w:bCs/>
              </w:rPr>
            </w:pPr>
            <w:r w:rsidRPr="001C222A">
              <w:rPr>
                <w:b/>
                <w:bCs/>
                <w:sz w:val="22"/>
              </w:rPr>
              <w:t>FT</w:t>
            </w:r>
          </w:p>
        </w:tc>
        <w:tc>
          <w:tcPr>
            <w:tcW w:w="1846" w:type="dxa"/>
          </w:tcPr>
          <w:p w14:paraId="2B7E6817" w14:textId="77777777" w:rsidR="00462A03" w:rsidRPr="001C222A" w:rsidRDefault="00462A03" w:rsidP="00462A03">
            <w:pPr>
              <w:pStyle w:val="Titre1"/>
              <w:tabs>
                <w:tab w:val="clear" w:pos="794"/>
              </w:tabs>
              <w:spacing w:before="120" w:after="120"/>
              <w:rPr>
                <w:sz w:val="26"/>
                <w:szCs w:val="26"/>
              </w:rPr>
            </w:pPr>
          </w:p>
        </w:tc>
      </w:tr>
    </w:tbl>
    <w:p w14:paraId="3A70FA30" w14:textId="77777777" w:rsidR="0034259E" w:rsidRPr="001C222A" w:rsidRDefault="0034259E">
      <w:bookmarkStart w:id="15" w:name="_Toc150329604"/>
      <w:bookmarkEnd w:id="13"/>
    </w:p>
    <w:p w14:paraId="52349895" w14:textId="77777777" w:rsidR="00322902" w:rsidRPr="001C222A" w:rsidRDefault="00322902"/>
    <w:p w14:paraId="1B3AE380" w14:textId="006E002C" w:rsidR="00C313D8" w:rsidRPr="001C222A" w:rsidRDefault="00C313D8">
      <w:pPr>
        <w:spacing w:before="0"/>
        <w:jc w:val="left"/>
      </w:pP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78"/>
        <w:gridCol w:w="10"/>
        <w:gridCol w:w="6482"/>
        <w:gridCol w:w="46"/>
        <w:gridCol w:w="710"/>
        <w:gridCol w:w="39"/>
        <w:gridCol w:w="1949"/>
      </w:tblGrid>
      <w:tr w:rsidR="00D80911" w:rsidRPr="001C222A" w14:paraId="24F05A4B" w14:textId="77777777" w:rsidTr="00F829CB">
        <w:trPr>
          <w:cantSplit/>
          <w:trHeight w:val="868"/>
          <w:jc w:val="center"/>
        </w:trPr>
        <w:tc>
          <w:tcPr>
            <w:tcW w:w="10214" w:type="dxa"/>
            <w:gridSpan w:val="7"/>
          </w:tcPr>
          <w:p w14:paraId="227606D2" w14:textId="231A98B9" w:rsidR="00D80911" w:rsidRPr="001C222A" w:rsidRDefault="00D11317" w:rsidP="00DB5DD5">
            <w:pPr>
              <w:pStyle w:val="Titre"/>
              <w:rPr>
                <w:sz w:val="30"/>
                <w:szCs w:val="30"/>
              </w:rPr>
            </w:pPr>
            <w:r w:rsidRPr="001C222A">
              <w:br w:type="page"/>
            </w:r>
            <w:bookmarkStart w:id="16" w:name="_Toc318884545"/>
            <w:bookmarkStart w:id="17" w:name="_Toc318884625"/>
            <w:bookmarkStart w:id="18" w:name="_Toc318890438"/>
            <w:bookmarkStart w:id="19" w:name="_Toc318891033"/>
            <w:bookmarkStart w:id="20" w:name="_Toc318891283"/>
            <w:bookmarkStart w:id="21" w:name="_Toc318892796"/>
            <w:bookmarkStart w:id="22" w:name="_Toc318893056"/>
            <w:bookmarkStart w:id="23" w:name="_Toc222401939"/>
            <w:bookmarkEnd w:id="15"/>
            <w:r w:rsidR="00062F32" w:rsidRPr="001C222A">
              <w:rPr>
                <w:color w:val="4F81BD" w:themeColor="accent1"/>
                <w:sz w:val="30"/>
                <w:szCs w:val="30"/>
              </w:rPr>
              <w:t xml:space="preserve">FAMILLE 2 </w:t>
            </w:r>
            <w:r w:rsidR="001A00DF" w:rsidRPr="001C222A">
              <w:rPr>
                <w:color w:val="4F81BD" w:themeColor="accent1"/>
                <w:sz w:val="30"/>
                <w:szCs w:val="30"/>
              </w:rPr>
              <w:t>–</w:t>
            </w:r>
            <w:bookmarkEnd w:id="16"/>
            <w:bookmarkEnd w:id="17"/>
            <w:bookmarkEnd w:id="18"/>
            <w:bookmarkEnd w:id="19"/>
            <w:bookmarkEnd w:id="20"/>
            <w:bookmarkEnd w:id="21"/>
            <w:bookmarkEnd w:id="22"/>
            <w:r w:rsidR="007F78ED" w:rsidRPr="001C222A">
              <w:rPr>
                <w:color w:val="4F81BD" w:themeColor="accent1"/>
                <w:sz w:val="30"/>
                <w:szCs w:val="30"/>
              </w:rPr>
              <w:t>TERRASSEMENT</w:t>
            </w:r>
            <w:r w:rsidR="004E0112" w:rsidRPr="001C222A">
              <w:rPr>
                <w:color w:val="4F81BD" w:themeColor="accent1"/>
                <w:sz w:val="30"/>
                <w:szCs w:val="30"/>
              </w:rPr>
              <w:t xml:space="preserve">, </w:t>
            </w:r>
            <w:r w:rsidR="00DB5DD5" w:rsidRPr="001C222A">
              <w:rPr>
                <w:color w:val="4F81BD" w:themeColor="accent1"/>
                <w:sz w:val="30"/>
                <w:szCs w:val="30"/>
              </w:rPr>
              <w:t>DEMOLITION</w:t>
            </w:r>
            <w:r w:rsidR="004E0112" w:rsidRPr="001C222A">
              <w:rPr>
                <w:color w:val="4F81BD" w:themeColor="accent1"/>
                <w:sz w:val="30"/>
                <w:szCs w:val="30"/>
              </w:rPr>
              <w:t xml:space="preserve"> &amp; genie civil</w:t>
            </w:r>
            <w:bookmarkEnd w:id="23"/>
          </w:p>
        </w:tc>
      </w:tr>
      <w:tr w:rsidR="00462A03" w:rsidRPr="001C222A" w14:paraId="201F7747" w14:textId="77777777" w:rsidTr="00F829CB">
        <w:trPr>
          <w:cantSplit/>
          <w:trHeight w:val="868"/>
          <w:jc w:val="center"/>
        </w:trPr>
        <w:tc>
          <w:tcPr>
            <w:tcW w:w="10214" w:type="dxa"/>
            <w:gridSpan w:val="7"/>
          </w:tcPr>
          <w:p w14:paraId="4974C7BD" w14:textId="38ED20A0" w:rsidR="00462A03" w:rsidRPr="001C222A" w:rsidRDefault="00473971" w:rsidP="00473971">
            <w:pPr>
              <w:pStyle w:val="Titre1"/>
              <w:numPr>
                <w:ilvl w:val="1"/>
                <w:numId w:val="7"/>
              </w:numPr>
              <w:spacing w:before="120"/>
            </w:pPr>
            <w:bookmarkStart w:id="24" w:name="_Toc222401940"/>
            <w:r w:rsidRPr="001C222A">
              <w:rPr>
                <w:sz w:val="26"/>
                <w:szCs w:val="26"/>
              </w:rPr>
              <w:t>Démolition du terrain de tennis existant y compris clôtures, dalle béton existante, massif de fondation et évacuation en centre de tri agréé</w:t>
            </w:r>
            <w:bookmarkEnd w:id="24"/>
          </w:p>
        </w:tc>
      </w:tr>
      <w:tr w:rsidR="005B758F" w:rsidRPr="001C222A" w14:paraId="00C1A0A5" w14:textId="386599DB" w:rsidTr="00473971">
        <w:trPr>
          <w:cantSplit/>
          <w:trHeight w:val="9271"/>
          <w:jc w:val="center"/>
        </w:trPr>
        <w:tc>
          <w:tcPr>
            <w:tcW w:w="988" w:type="dxa"/>
            <w:gridSpan w:val="2"/>
          </w:tcPr>
          <w:p w14:paraId="276FA2B4" w14:textId="77777777" w:rsidR="005B758F" w:rsidRPr="001C222A" w:rsidRDefault="005B758F" w:rsidP="005B758F">
            <w:pPr>
              <w:pStyle w:val="Titre"/>
            </w:pPr>
          </w:p>
        </w:tc>
        <w:tc>
          <w:tcPr>
            <w:tcW w:w="6482" w:type="dxa"/>
          </w:tcPr>
          <w:p w14:paraId="04B9916D" w14:textId="0F8350E0" w:rsidR="005B758F" w:rsidRPr="001C222A" w:rsidRDefault="005B758F" w:rsidP="005B758F">
            <w:pPr>
              <w:widowControl w:val="0"/>
              <w:tabs>
                <w:tab w:val="left" w:pos="708"/>
              </w:tabs>
              <w:spacing w:before="0" w:line="240" w:lineRule="atLeast"/>
              <w:rPr>
                <w:snapToGrid w:val="0"/>
                <w:sz w:val="22"/>
              </w:rPr>
            </w:pPr>
            <w:r w:rsidRPr="001C222A">
              <w:rPr>
                <w:snapToGrid w:val="0"/>
                <w:sz w:val="22"/>
              </w:rPr>
              <w:t xml:space="preserve">Ce prix rémunère, au forfait, la démolition </w:t>
            </w:r>
            <w:r w:rsidR="00B36207">
              <w:rPr>
                <w:snapToGrid w:val="0"/>
                <w:sz w:val="22"/>
              </w:rPr>
              <w:t xml:space="preserve">partielle </w:t>
            </w:r>
            <w:r w:rsidRPr="001C222A">
              <w:rPr>
                <w:snapToGrid w:val="0"/>
                <w:sz w:val="22"/>
              </w:rPr>
              <w:t>du terrain de tennis existant, dalle en béton armé ou non armé en élévation ou en fondation, clôtures</w:t>
            </w:r>
            <w:r w:rsidR="00B36207">
              <w:rPr>
                <w:snapToGrid w:val="0"/>
                <w:sz w:val="22"/>
              </w:rPr>
              <w:t>, poteaux de tennis</w:t>
            </w:r>
            <w:r w:rsidRPr="001C222A">
              <w:rPr>
                <w:snapToGrid w:val="0"/>
                <w:sz w:val="22"/>
              </w:rPr>
              <w:t xml:space="preserve"> conformément au CCTP</w:t>
            </w:r>
            <w:r w:rsidR="00B36207">
              <w:rPr>
                <w:snapToGrid w:val="0"/>
                <w:sz w:val="22"/>
              </w:rPr>
              <w:t xml:space="preserve"> et plan de démolition</w:t>
            </w:r>
            <w:r w:rsidRPr="001C222A">
              <w:rPr>
                <w:snapToGrid w:val="0"/>
                <w:sz w:val="22"/>
              </w:rPr>
              <w:t xml:space="preserve"> après validation du Maître d’Œuvre.</w:t>
            </w:r>
          </w:p>
          <w:p w14:paraId="5E0CBD0A" w14:textId="77777777" w:rsidR="005B758F" w:rsidRPr="001C222A" w:rsidRDefault="005B758F" w:rsidP="005B758F">
            <w:pPr>
              <w:widowControl w:val="0"/>
              <w:tabs>
                <w:tab w:val="left" w:pos="708"/>
              </w:tabs>
              <w:spacing w:before="0" w:line="240" w:lineRule="atLeast"/>
              <w:rPr>
                <w:snapToGrid w:val="0"/>
                <w:sz w:val="22"/>
              </w:rPr>
            </w:pPr>
            <w:r w:rsidRPr="001C222A">
              <w:rPr>
                <w:snapToGrid w:val="0"/>
                <w:sz w:val="22"/>
              </w:rPr>
              <w:t>Il comprend notamment :</w:t>
            </w:r>
          </w:p>
          <w:p w14:paraId="29BD1C8C" w14:textId="77777777"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l’amenée</w:t>
            </w:r>
            <w:proofErr w:type="gramEnd"/>
            <w:r w:rsidRPr="001C222A">
              <w:rPr>
                <w:snapToGrid w:val="0"/>
                <w:sz w:val="22"/>
              </w:rPr>
              <w:t xml:space="preserve"> et le repli d’un matériel spécifique (BRH éventuel) adapté à la nature de la pièce à démolir. L‘emploi des explosifs est interdit,</w:t>
            </w:r>
          </w:p>
          <w:p w14:paraId="56FD009F" w14:textId="576E20B6"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r w:rsidRPr="001C222A">
              <w:rPr>
                <w:snapToGrid w:val="0"/>
                <w:sz w:val="22"/>
              </w:rPr>
              <w:t>La démolition des ouvrages avec arasement des ouvrages au niveau du fond de forme dans les zones en déblais, au terrain naturel dans les zones en remblais. Notamment les ouvrages souterrains dont la démolition des piédroits sera réalisée jusqu’à au moins 0.50m au-dessous du fond de forme de</w:t>
            </w:r>
            <w:r w:rsidR="00EA179B">
              <w:rPr>
                <w:snapToGrid w:val="0"/>
                <w:sz w:val="22"/>
              </w:rPr>
              <w:t>s futures aires de jeux</w:t>
            </w:r>
            <w:r w:rsidRPr="001C222A">
              <w:rPr>
                <w:snapToGrid w:val="0"/>
                <w:sz w:val="22"/>
              </w:rPr>
              <w:t>,</w:t>
            </w:r>
          </w:p>
          <w:p w14:paraId="430DC4D4" w14:textId="363E1459"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r w:rsidRPr="001C222A">
              <w:rPr>
                <w:snapToGrid w:val="0"/>
                <w:sz w:val="22"/>
              </w:rPr>
              <w:t>La démolition de canalisation EP,</w:t>
            </w:r>
            <w:r w:rsidR="00B36207">
              <w:rPr>
                <w:snapToGrid w:val="0"/>
                <w:sz w:val="22"/>
              </w:rPr>
              <w:t xml:space="preserve"> et évacuation</w:t>
            </w:r>
          </w:p>
          <w:p w14:paraId="0244D688" w14:textId="069F5993"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le</w:t>
            </w:r>
            <w:proofErr w:type="gramEnd"/>
            <w:r w:rsidRPr="001C222A">
              <w:rPr>
                <w:snapToGrid w:val="0"/>
                <w:sz w:val="22"/>
              </w:rPr>
              <w:t xml:space="preserve"> chargement et l’évacuation des gravats, aciers et tout produit de démolition au lieu de réemploi ou recyclage éventuel ou à la décharge aux frais de l’entrepreneur,</w:t>
            </w:r>
          </w:p>
          <w:p w14:paraId="25E6C6E5" w14:textId="77777777"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la</w:t>
            </w:r>
            <w:proofErr w:type="gramEnd"/>
            <w:r w:rsidRPr="001C222A">
              <w:rPr>
                <w:snapToGrid w:val="0"/>
                <w:sz w:val="22"/>
              </w:rPr>
              <w:t xml:space="preserve"> protection contre les eaux de toute nature jusqu’à la mise en place du dispositif définitif de protection contre les eaux,</w:t>
            </w:r>
          </w:p>
          <w:p w14:paraId="21690E78" w14:textId="77777777"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les</w:t>
            </w:r>
            <w:proofErr w:type="gramEnd"/>
            <w:r w:rsidRPr="001C222A">
              <w:rPr>
                <w:snapToGrid w:val="0"/>
                <w:sz w:val="22"/>
              </w:rPr>
              <w:t xml:space="preserve"> évacuations et pompage des venues d’eau et rabattement de nappe si nécessaire,</w:t>
            </w:r>
          </w:p>
          <w:p w14:paraId="565CE2D1" w14:textId="77777777"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la</w:t>
            </w:r>
            <w:proofErr w:type="gramEnd"/>
            <w:r w:rsidRPr="001C222A">
              <w:rPr>
                <w:snapToGrid w:val="0"/>
                <w:sz w:val="22"/>
              </w:rPr>
              <w:t xml:space="preserve"> finition soignée des surfaces servant d’assise à un nouvel   ouvrage, y compris toutes sujétions de travail à la main et au marteau piqueur,</w:t>
            </w:r>
          </w:p>
          <w:p w14:paraId="447641DE" w14:textId="77777777" w:rsidR="005B758F" w:rsidRPr="001C222A" w:rsidRDefault="005B758F" w:rsidP="005B758F">
            <w:pPr>
              <w:pStyle w:val="Paragraphedeliste"/>
              <w:widowControl w:val="0"/>
              <w:numPr>
                <w:ilvl w:val="0"/>
                <w:numId w:val="12"/>
              </w:numPr>
              <w:tabs>
                <w:tab w:val="left" w:pos="708"/>
              </w:tabs>
              <w:spacing w:before="0" w:line="240" w:lineRule="atLeast"/>
              <w:rPr>
                <w:snapToGrid w:val="0"/>
                <w:sz w:val="22"/>
              </w:rPr>
            </w:pPr>
            <w:proofErr w:type="gramStart"/>
            <w:r w:rsidRPr="001C222A">
              <w:rPr>
                <w:snapToGrid w:val="0"/>
                <w:sz w:val="22"/>
              </w:rPr>
              <w:t>les</w:t>
            </w:r>
            <w:proofErr w:type="gramEnd"/>
            <w:r w:rsidRPr="001C222A">
              <w:rPr>
                <w:snapToGrid w:val="0"/>
                <w:sz w:val="22"/>
              </w:rPr>
              <w:t xml:space="preserve"> sujétions de protection des parties d’ouvrage à conserver,</w:t>
            </w:r>
          </w:p>
          <w:p w14:paraId="5C9209BA" w14:textId="07C9C89B" w:rsidR="005B758F" w:rsidRPr="00B36207" w:rsidRDefault="005B758F" w:rsidP="00322902">
            <w:pPr>
              <w:rPr>
                <w:sz w:val="22"/>
                <w:szCs w:val="22"/>
              </w:rPr>
            </w:pPr>
            <w:proofErr w:type="gramStart"/>
            <w:r w:rsidRPr="00B36207">
              <w:rPr>
                <w:snapToGrid w:val="0"/>
                <w:sz w:val="22"/>
                <w:szCs w:val="22"/>
              </w:rPr>
              <w:t>les</w:t>
            </w:r>
            <w:proofErr w:type="gramEnd"/>
            <w:r w:rsidRPr="00B36207">
              <w:rPr>
                <w:snapToGrid w:val="0"/>
                <w:sz w:val="22"/>
                <w:szCs w:val="22"/>
              </w:rPr>
              <w:t xml:space="preserve"> sujétions de maîtrise de projection d’éclats vis-à-vis de l’environnement.</w:t>
            </w:r>
          </w:p>
        </w:tc>
        <w:tc>
          <w:tcPr>
            <w:tcW w:w="795" w:type="dxa"/>
            <w:gridSpan w:val="3"/>
          </w:tcPr>
          <w:p w14:paraId="1D3E4370" w14:textId="77777777" w:rsidR="005B758F" w:rsidRPr="001C222A" w:rsidRDefault="005B758F" w:rsidP="005B758F">
            <w:pPr>
              <w:pStyle w:val="Titre"/>
            </w:pPr>
          </w:p>
        </w:tc>
        <w:tc>
          <w:tcPr>
            <w:tcW w:w="1949" w:type="dxa"/>
          </w:tcPr>
          <w:p w14:paraId="4AA077E4" w14:textId="77777777" w:rsidR="005B758F" w:rsidRPr="001C222A" w:rsidRDefault="005B758F" w:rsidP="005B758F">
            <w:pPr>
              <w:pStyle w:val="Titre"/>
            </w:pPr>
          </w:p>
          <w:p w14:paraId="4C66AEEB" w14:textId="77777777" w:rsidR="005B758F" w:rsidRPr="001C222A" w:rsidRDefault="005B758F" w:rsidP="005B758F"/>
          <w:p w14:paraId="3959C8FB" w14:textId="77777777" w:rsidR="005B758F" w:rsidRPr="001C222A" w:rsidRDefault="005B758F" w:rsidP="005B758F"/>
          <w:p w14:paraId="0335AF37" w14:textId="77777777" w:rsidR="005B758F" w:rsidRPr="001C222A" w:rsidRDefault="005B758F" w:rsidP="005B758F"/>
          <w:p w14:paraId="47B0B8F8" w14:textId="77777777" w:rsidR="005B758F" w:rsidRPr="001C222A" w:rsidRDefault="005B758F" w:rsidP="005B758F"/>
          <w:p w14:paraId="723B136F" w14:textId="77777777" w:rsidR="005B758F" w:rsidRPr="001C222A" w:rsidRDefault="005B758F" w:rsidP="005B758F"/>
          <w:p w14:paraId="530C8C60" w14:textId="77777777" w:rsidR="005B758F" w:rsidRPr="001C222A" w:rsidRDefault="005B758F" w:rsidP="005B758F"/>
          <w:p w14:paraId="6D4FFD73" w14:textId="77777777" w:rsidR="005B758F" w:rsidRPr="001C222A" w:rsidRDefault="005B758F" w:rsidP="005B758F"/>
          <w:p w14:paraId="137B85E8" w14:textId="77777777" w:rsidR="005B758F" w:rsidRPr="001C222A" w:rsidRDefault="005B758F" w:rsidP="005B758F"/>
          <w:p w14:paraId="3FD1258E" w14:textId="77777777" w:rsidR="005B758F" w:rsidRPr="001C222A" w:rsidRDefault="005B758F" w:rsidP="005B758F"/>
          <w:p w14:paraId="231EB1BB" w14:textId="77777777" w:rsidR="005B758F" w:rsidRPr="001C222A" w:rsidRDefault="005B758F" w:rsidP="005B758F"/>
          <w:p w14:paraId="549B9CD5" w14:textId="77777777" w:rsidR="005B758F" w:rsidRPr="001C222A" w:rsidRDefault="005B758F" w:rsidP="005B758F"/>
          <w:p w14:paraId="57D2D645" w14:textId="77777777" w:rsidR="005B758F" w:rsidRPr="001C222A" w:rsidRDefault="005B758F" w:rsidP="005B758F"/>
          <w:p w14:paraId="293B97DA" w14:textId="77777777" w:rsidR="005B758F" w:rsidRPr="001C222A" w:rsidRDefault="005B758F" w:rsidP="005B758F"/>
          <w:p w14:paraId="42DC537A" w14:textId="77777777" w:rsidR="005B758F" w:rsidRPr="001C222A" w:rsidRDefault="005B758F" w:rsidP="005B758F"/>
          <w:p w14:paraId="2A257665" w14:textId="77777777" w:rsidR="005B758F" w:rsidRPr="001C222A" w:rsidRDefault="005B758F" w:rsidP="005B758F"/>
          <w:p w14:paraId="63753982" w14:textId="77777777" w:rsidR="005B758F" w:rsidRPr="001C222A" w:rsidRDefault="005B758F" w:rsidP="005B758F"/>
          <w:p w14:paraId="71114037" w14:textId="77777777" w:rsidR="005B758F" w:rsidRPr="001C222A" w:rsidRDefault="005B758F" w:rsidP="005B758F"/>
          <w:p w14:paraId="2CCC2E1E" w14:textId="77777777" w:rsidR="00322902" w:rsidRPr="001C222A" w:rsidRDefault="00322902" w:rsidP="00322902"/>
        </w:tc>
      </w:tr>
      <w:tr w:rsidR="005B758F" w:rsidRPr="001C222A" w14:paraId="0AD81F31" w14:textId="50A9FD93" w:rsidTr="00322902">
        <w:trPr>
          <w:cantSplit/>
          <w:trHeight w:val="868"/>
          <w:jc w:val="center"/>
        </w:trPr>
        <w:tc>
          <w:tcPr>
            <w:tcW w:w="988" w:type="dxa"/>
            <w:gridSpan w:val="2"/>
          </w:tcPr>
          <w:p w14:paraId="7299A191" w14:textId="77777777" w:rsidR="005B758F" w:rsidRPr="001C222A" w:rsidRDefault="005B758F" w:rsidP="00322902"/>
        </w:tc>
        <w:tc>
          <w:tcPr>
            <w:tcW w:w="6482" w:type="dxa"/>
            <w:vAlign w:val="center"/>
          </w:tcPr>
          <w:p w14:paraId="7453EE0F" w14:textId="13BF2F1F" w:rsidR="005B758F" w:rsidRPr="001C222A" w:rsidRDefault="00322902" w:rsidP="00322902">
            <w:pPr>
              <w:rPr>
                <w:b/>
                <w:bCs/>
              </w:rPr>
            </w:pPr>
            <w:r w:rsidRPr="001C222A">
              <w:rPr>
                <w:b/>
                <w:bCs/>
                <w:snapToGrid w:val="0"/>
                <w:sz w:val="22"/>
              </w:rPr>
              <w:t>LE FORFAIT :</w:t>
            </w:r>
          </w:p>
        </w:tc>
        <w:tc>
          <w:tcPr>
            <w:tcW w:w="795" w:type="dxa"/>
            <w:gridSpan w:val="3"/>
            <w:vAlign w:val="center"/>
          </w:tcPr>
          <w:p w14:paraId="047F2454" w14:textId="75D010C2" w:rsidR="005B758F" w:rsidRPr="001C222A" w:rsidRDefault="00322902" w:rsidP="00322902">
            <w:pPr>
              <w:jc w:val="center"/>
              <w:rPr>
                <w:b/>
                <w:bCs/>
              </w:rPr>
            </w:pPr>
            <w:r w:rsidRPr="001C222A">
              <w:rPr>
                <w:b/>
                <w:bCs/>
                <w:sz w:val="22"/>
              </w:rPr>
              <w:t>FT</w:t>
            </w:r>
          </w:p>
        </w:tc>
        <w:tc>
          <w:tcPr>
            <w:tcW w:w="1949" w:type="dxa"/>
          </w:tcPr>
          <w:p w14:paraId="2471DE53" w14:textId="77777777" w:rsidR="005B758F" w:rsidRPr="001C222A" w:rsidRDefault="005B758F" w:rsidP="00322902"/>
        </w:tc>
      </w:tr>
      <w:tr w:rsidR="005B758F" w:rsidRPr="001C222A" w14:paraId="52CED691" w14:textId="77777777" w:rsidTr="00F829CB">
        <w:trPr>
          <w:cantSplit/>
          <w:jc w:val="center"/>
        </w:trPr>
        <w:tc>
          <w:tcPr>
            <w:tcW w:w="10214" w:type="dxa"/>
            <w:gridSpan w:val="7"/>
            <w:shd w:val="clear" w:color="auto" w:fill="FFFFFF"/>
          </w:tcPr>
          <w:p w14:paraId="0EAE6113" w14:textId="73531188" w:rsidR="005B758F" w:rsidRPr="001C222A" w:rsidRDefault="005B758F" w:rsidP="005B758F">
            <w:pPr>
              <w:pStyle w:val="Titre1"/>
              <w:numPr>
                <w:ilvl w:val="1"/>
                <w:numId w:val="7"/>
              </w:numPr>
              <w:spacing w:before="120"/>
              <w:rPr>
                <w:sz w:val="26"/>
                <w:szCs w:val="26"/>
              </w:rPr>
            </w:pPr>
            <w:bookmarkStart w:id="25" w:name="_Toc222401941"/>
            <w:r w:rsidRPr="001C222A">
              <w:rPr>
                <w:sz w:val="26"/>
                <w:szCs w:val="26"/>
              </w:rPr>
              <w:t>Déssouchage et défrichage de végétaux (arbres, haies, arbuste…)</w:t>
            </w:r>
            <w:bookmarkEnd w:id="25"/>
          </w:p>
        </w:tc>
      </w:tr>
      <w:tr w:rsidR="005B758F" w:rsidRPr="001C222A" w14:paraId="4CF5162E" w14:textId="5AE9D2CB" w:rsidTr="001928D0">
        <w:trPr>
          <w:cantSplit/>
          <w:jc w:val="center"/>
        </w:trPr>
        <w:tc>
          <w:tcPr>
            <w:tcW w:w="978" w:type="dxa"/>
            <w:shd w:val="clear" w:color="auto" w:fill="FFFFFF"/>
          </w:tcPr>
          <w:p w14:paraId="79A513CA" w14:textId="77777777" w:rsidR="005B758F" w:rsidRPr="001C222A" w:rsidRDefault="005B758F" w:rsidP="005B758F">
            <w:pPr>
              <w:pStyle w:val="Titre1"/>
              <w:tabs>
                <w:tab w:val="clear" w:pos="794"/>
              </w:tabs>
              <w:spacing w:before="120"/>
            </w:pPr>
          </w:p>
        </w:tc>
        <w:tc>
          <w:tcPr>
            <w:tcW w:w="6538" w:type="dxa"/>
            <w:gridSpan w:val="3"/>
            <w:shd w:val="clear" w:color="auto" w:fill="FFFFFF"/>
          </w:tcPr>
          <w:p w14:paraId="3A504796" w14:textId="4B5190E9" w:rsidR="005B758F" w:rsidRPr="001C222A" w:rsidRDefault="005B758F" w:rsidP="005B758F">
            <w:pPr>
              <w:spacing w:before="0"/>
            </w:pPr>
            <w:r w:rsidRPr="001C222A">
              <w:t xml:space="preserve">Ce prix rémunère au forfait, l’abattage, défrichage d’arbres et de végétaux </w:t>
            </w:r>
            <w:r w:rsidR="00B36207">
              <w:t xml:space="preserve">(stipulés au plan de démolition) </w:t>
            </w:r>
            <w:r w:rsidRPr="001C222A">
              <w:t>afin de dégager les emprises y compris broyage et évacuation.</w:t>
            </w:r>
          </w:p>
          <w:p w14:paraId="0E456E31" w14:textId="77777777" w:rsidR="005B758F" w:rsidRPr="001C222A" w:rsidRDefault="005B758F" w:rsidP="005B758F">
            <w:pPr>
              <w:spacing w:before="0"/>
            </w:pPr>
          </w:p>
          <w:p w14:paraId="34D71E22" w14:textId="77777777" w:rsidR="005B758F" w:rsidRPr="001C222A" w:rsidRDefault="005B758F" w:rsidP="005B758F">
            <w:pPr>
              <w:spacing w:before="0"/>
            </w:pPr>
            <w:r w:rsidRPr="001C222A">
              <w:t>Il comprend notamment :</w:t>
            </w:r>
          </w:p>
          <w:p w14:paraId="3BABD39F" w14:textId="5FDBDC60" w:rsidR="005B758F" w:rsidRPr="001C222A" w:rsidRDefault="005B758F" w:rsidP="00203F3E">
            <w:pPr>
              <w:pStyle w:val="Paragraphedeliste"/>
              <w:numPr>
                <w:ilvl w:val="0"/>
                <w:numId w:val="19"/>
              </w:numPr>
              <w:spacing w:before="0"/>
              <w:ind w:left="481"/>
            </w:pPr>
            <w:r w:rsidRPr="001C222A">
              <w:t>Le repérage contradictoire (MOE et M.O.) des éléments à exécuter,</w:t>
            </w:r>
          </w:p>
          <w:p w14:paraId="38FDBAC6" w14:textId="77777777" w:rsidR="005B758F" w:rsidRPr="001C222A" w:rsidRDefault="005B758F" w:rsidP="00203F3E">
            <w:pPr>
              <w:pStyle w:val="Paragraphedeliste"/>
              <w:numPr>
                <w:ilvl w:val="0"/>
                <w:numId w:val="19"/>
              </w:numPr>
              <w:spacing w:before="0"/>
              <w:ind w:left="481"/>
            </w:pPr>
            <w:r w:rsidRPr="001C222A">
              <w:t>Dégagement des emprises, et autres évacuations pénalisant la réalisation des travaux,</w:t>
            </w:r>
          </w:p>
          <w:p w14:paraId="10A22F50" w14:textId="056C4BAB" w:rsidR="005B758F" w:rsidRPr="001C222A" w:rsidRDefault="005B758F" w:rsidP="00203F3E">
            <w:pPr>
              <w:pStyle w:val="Paragraphedeliste"/>
              <w:numPr>
                <w:ilvl w:val="0"/>
                <w:numId w:val="19"/>
              </w:numPr>
              <w:spacing w:before="0"/>
              <w:ind w:left="481"/>
            </w:pPr>
            <w:r w:rsidRPr="001C222A">
              <w:t xml:space="preserve">Fauchage préalable, débroussaillage, élagage et évacuation des végétaux, </w:t>
            </w:r>
          </w:p>
          <w:p w14:paraId="2B3DC2F6" w14:textId="3235486C" w:rsidR="005B758F" w:rsidRDefault="005B758F" w:rsidP="00203F3E">
            <w:pPr>
              <w:pStyle w:val="Paragraphedeliste"/>
              <w:numPr>
                <w:ilvl w:val="0"/>
                <w:numId w:val="19"/>
              </w:numPr>
              <w:spacing w:before="0"/>
              <w:ind w:left="481"/>
            </w:pPr>
            <w:r w:rsidRPr="001C222A">
              <w:t>L’abattage d’arbres et le dessouchage de végétaux y compris évacuation des végétaux et des souches en décharges.</w:t>
            </w:r>
            <w:r w:rsidR="00B36207">
              <w:t xml:space="preserve"> (</w:t>
            </w:r>
            <w:proofErr w:type="gramStart"/>
            <w:r w:rsidR="00B36207">
              <w:t>compris</w:t>
            </w:r>
            <w:proofErr w:type="gramEnd"/>
            <w:r w:rsidR="00B36207">
              <w:t xml:space="preserve"> rognage)</w:t>
            </w:r>
          </w:p>
          <w:p w14:paraId="424796BA" w14:textId="039AA018" w:rsidR="00EA179B" w:rsidRPr="001C222A" w:rsidRDefault="00EA179B" w:rsidP="00203F3E">
            <w:pPr>
              <w:pStyle w:val="Paragraphedeliste"/>
              <w:numPr>
                <w:ilvl w:val="0"/>
                <w:numId w:val="19"/>
              </w:numPr>
              <w:spacing w:before="0"/>
              <w:ind w:left="481"/>
            </w:pPr>
            <w:r>
              <w:t>Le comblement des vides en GNT 0/31,5 soigneusement compactée</w:t>
            </w:r>
          </w:p>
          <w:p w14:paraId="56EFC1A9" w14:textId="5779C6D8" w:rsidR="005B758F" w:rsidRPr="001C222A" w:rsidRDefault="005B758F" w:rsidP="00203F3E">
            <w:pPr>
              <w:pStyle w:val="Paragraphedeliste"/>
              <w:numPr>
                <w:ilvl w:val="0"/>
                <w:numId w:val="19"/>
              </w:numPr>
              <w:spacing w:before="0"/>
              <w:ind w:left="481"/>
            </w:pPr>
            <w:r w:rsidRPr="001C222A">
              <w:t>Le broyage éventuel des végétaux sur site et évacuation du broyat.</w:t>
            </w:r>
          </w:p>
          <w:p w14:paraId="09253D05" w14:textId="77777777" w:rsidR="005B758F" w:rsidRPr="001C222A" w:rsidRDefault="005B758F" w:rsidP="00203F3E">
            <w:pPr>
              <w:pStyle w:val="Paragraphedeliste"/>
              <w:numPr>
                <w:ilvl w:val="0"/>
                <w:numId w:val="19"/>
              </w:numPr>
              <w:spacing w:before="0"/>
              <w:ind w:left="481"/>
            </w:pPr>
            <w:r w:rsidRPr="001C222A">
              <w:t>Les sujétions particulières imposées par les services de la protection civile et de l’environnement.</w:t>
            </w:r>
          </w:p>
          <w:p w14:paraId="74A2A02F" w14:textId="1856E445" w:rsidR="005B758F" w:rsidRPr="001C222A" w:rsidRDefault="005B758F" w:rsidP="00203F3E">
            <w:pPr>
              <w:pStyle w:val="Paragraphedeliste"/>
              <w:numPr>
                <w:ilvl w:val="0"/>
                <w:numId w:val="19"/>
              </w:numPr>
              <w:spacing w:before="0"/>
              <w:ind w:left="481"/>
            </w:pPr>
            <w:r w:rsidRPr="001C222A">
              <w:t>Toutes sujétions de hauteur et d’accès.</w:t>
            </w:r>
          </w:p>
          <w:p w14:paraId="0FAE208A" w14:textId="77777777" w:rsidR="005B758F" w:rsidRPr="001C222A" w:rsidRDefault="005B758F" w:rsidP="005B758F">
            <w:pPr>
              <w:spacing w:before="0"/>
            </w:pPr>
          </w:p>
          <w:p w14:paraId="767832E8" w14:textId="77777777" w:rsidR="005B758F" w:rsidRPr="001C222A" w:rsidRDefault="005B758F" w:rsidP="005B758F">
            <w:pPr>
              <w:pStyle w:val="Paragraphedeliste"/>
              <w:spacing w:before="0"/>
              <w:ind w:left="481"/>
            </w:pPr>
          </w:p>
          <w:p w14:paraId="1F83D5B4" w14:textId="1F090412" w:rsidR="005B758F" w:rsidRPr="001C222A" w:rsidRDefault="005B758F" w:rsidP="005B758F">
            <w:pPr>
              <w:spacing w:before="0"/>
              <w:rPr>
                <w:b/>
                <w:bCs/>
              </w:rPr>
            </w:pPr>
            <w:r w:rsidRPr="001C222A">
              <w:rPr>
                <w:b/>
                <w:bCs/>
              </w:rPr>
              <w:t>Nota : le brulage est interdit.</w:t>
            </w:r>
          </w:p>
        </w:tc>
        <w:tc>
          <w:tcPr>
            <w:tcW w:w="710" w:type="dxa"/>
            <w:shd w:val="clear" w:color="auto" w:fill="FFFFFF"/>
          </w:tcPr>
          <w:p w14:paraId="78706CE0" w14:textId="77777777" w:rsidR="005B758F" w:rsidRPr="001C222A" w:rsidRDefault="005B758F" w:rsidP="005B758F">
            <w:pPr>
              <w:pStyle w:val="Titre1"/>
              <w:tabs>
                <w:tab w:val="clear" w:pos="794"/>
              </w:tabs>
              <w:spacing w:before="120"/>
              <w:rPr>
                <w:sz w:val="26"/>
                <w:szCs w:val="26"/>
              </w:rPr>
            </w:pPr>
          </w:p>
        </w:tc>
        <w:tc>
          <w:tcPr>
            <w:tcW w:w="1988" w:type="dxa"/>
            <w:gridSpan w:val="2"/>
            <w:shd w:val="clear" w:color="auto" w:fill="FFFFFF"/>
          </w:tcPr>
          <w:p w14:paraId="57488EE9" w14:textId="77777777" w:rsidR="005B758F" w:rsidRPr="001C222A" w:rsidRDefault="005B758F" w:rsidP="005B758F">
            <w:pPr>
              <w:pStyle w:val="Titre1"/>
              <w:tabs>
                <w:tab w:val="clear" w:pos="794"/>
              </w:tabs>
              <w:spacing w:before="120"/>
              <w:rPr>
                <w:sz w:val="26"/>
                <w:szCs w:val="26"/>
              </w:rPr>
            </w:pPr>
          </w:p>
        </w:tc>
      </w:tr>
      <w:tr w:rsidR="005B758F" w:rsidRPr="001C222A" w14:paraId="523468CF" w14:textId="77777777" w:rsidTr="001928D0">
        <w:trPr>
          <w:cantSplit/>
          <w:jc w:val="center"/>
        </w:trPr>
        <w:tc>
          <w:tcPr>
            <w:tcW w:w="978" w:type="dxa"/>
            <w:shd w:val="clear" w:color="auto" w:fill="FFFFFF"/>
          </w:tcPr>
          <w:p w14:paraId="1407C8C0" w14:textId="77777777" w:rsidR="005B758F" w:rsidRPr="001C222A" w:rsidRDefault="005B758F" w:rsidP="005B758F">
            <w:pPr>
              <w:pStyle w:val="Titre1"/>
              <w:tabs>
                <w:tab w:val="clear" w:pos="794"/>
              </w:tabs>
              <w:spacing w:before="120"/>
              <w:rPr>
                <w:sz w:val="26"/>
                <w:szCs w:val="26"/>
              </w:rPr>
            </w:pPr>
          </w:p>
        </w:tc>
        <w:tc>
          <w:tcPr>
            <w:tcW w:w="6538" w:type="dxa"/>
            <w:gridSpan w:val="3"/>
            <w:shd w:val="clear" w:color="auto" w:fill="FFFFFF"/>
            <w:vAlign w:val="center"/>
          </w:tcPr>
          <w:p w14:paraId="09AD1DEF" w14:textId="3CC45BD0" w:rsidR="005B758F" w:rsidRPr="001C222A" w:rsidRDefault="005B758F" w:rsidP="005B758F">
            <w:pPr>
              <w:jc w:val="left"/>
              <w:rPr>
                <w:b/>
                <w:bCs/>
              </w:rPr>
            </w:pPr>
            <w:r w:rsidRPr="001C222A">
              <w:rPr>
                <w:b/>
                <w:bCs/>
                <w:snapToGrid w:val="0"/>
                <w:sz w:val="22"/>
              </w:rPr>
              <w:t>Le forfait :</w:t>
            </w:r>
          </w:p>
        </w:tc>
        <w:tc>
          <w:tcPr>
            <w:tcW w:w="710" w:type="dxa"/>
            <w:shd w:val="clear" w:color="auto" w:fill="FFFFFF"/>
            <w:vAlign w:val="center"/>
          </w:tcPr>
          <w:p w14:paraId="5162056F" w14:textId="4242CFEF" w:rsidR="005B758F" w:rsidRPr="001C222A" w:rsidRDefault="005B758F" w:rsidP="005B758F">
            <w:pPr>
              <w:jc w:val="center"/>
              <w:rPr>
                <w:b/>
                <w:bCs/>
              </w:rPr>
            </w:pPr>
            <w:r w:rsidRPr="001C222A">
              <w:rPr>
                <w:b/>
                <w:bCs/>
                <w:sz w:val="22"/>
              </w:rPr>
              <w:t>FT</w:t>
            </w:r>
          </w:p>
        </w:tc>
        <w:tc>
          <w:tcPr>
            <w:tcW w:w="1988" w:type="dxa"/>
            <w:gridSpan w:val="2"/>
            <w:shd w:val="clear" w:color="auto" w:fill="FFFFFF"/>
          </w:tcPr>
          <w:p w14:paraId="38774239" w14:textId="77777777" w:rsidR="005B758F" w:rsidRPr="001C222A" w:rsidRDefault="005B758F" w:rsidP="005B758F">
            <w:pPr>
              <w:pStyle w:val="Titre1"/>
              <w:tabs>
                <w:tab w:val="clear" w:pos="794"/>
              </w:tabs>
              <w:spacing w:before="120"/>
              <w:rPr>
                <w:sz w:val="26"/>
                <w:szCs w:val="26"/>
              </w:rPr>
            </w:pPr>
          </w:p>
        </w:tc>
      </w:tr>
      <w:tr w:rsidR="005B758F" w:rsidRPr="001C222A" w14:paraId="4DFD4367" w14:textId="77777777" w:rsidTr="00DC2000">
        <w:trPr>
          <w:cantSplit/>
          <w:jc w:val="center"/>
        </w:trPr>
        <w:tc>
          <w:tcPr>
            <w:tcW w:w="10214" w:type="dxa"/>
            <w:gridSpan w:val="7"/>
            <w:shd w:val="clear" w:color="auto" w:fill="FFFFFF"/>
          </w:tcPr>
          <w:p w14:paraId="2D591812" w14:textId="53AD015A" w:rsidR="005B758F" w:rsidRPr="001C222A" w:rsidRDefault="005B758F" w:rsidP="005B758F">
            <w:pPr>
              <w:pStyle w:val="Titre1"/>
              <w:numPr>
                <w:ilvl w:val="1"/>
                <w:numId w:val="7"/>
              </w:numPr>
              <w:spacing w:before="120"/>
              <w:ind w:left="794" w:hanging="794"/>
              <w:rPr>
                <w:sz w:val="26"/>
                <w:szCs w:val="26"/>
              </w:rPr>
            </w:pPr>
            <w:bookmarkStart w:id="26" w:name="_Toc222401942"/>
            <w:r w:rsidRPr="001C222A">
              <w:rPr>
                <w:sz w:val="26"/>
                <w:szCs w:val="26"/>
              </w:rPr>
              <w:t>Dépose soignée des équipements sportifs foot, Tennis et stockage au service technique du M.O.</w:t>
            </w:r>
            <w:bookmarkEnd w:id="26"/>
          </w:p>
        </w:tc>
      </w:tr>
      <w:tr w:rsidR="005B758F" w:rsidRPr="001C222A" w14:paraId="0CF27062" w14:textId="27ADB460" w:rsidTr="001928D0">
        <w:trPr>
          <w:cantSplit/>
          <w:jc w:val="center"/>
        </w:trPr>
        <w:tc>
          <w:tcPr>
            <w:tcW w:w="978" w:type="dxa"/>
            <w:shd w:val="clear" w:color="auto" w:fill="FFFFFF"/>
          </w:tcPr>
          <w:p w14:paraId="7AA45233" w14:textId="77777777" w:rsidR="005B758F" w:rsidRPr="001C222A" w:rsidRDefault="005B758F" w:rsidP="005B758F">
            <w:pPr>
              <w:pStyle w:val="Titre1"/>
              <w:tabs>
                <w:tab w:val="clear" w:pos="794"/>
              </w:tabs>
              <w:spacing w:before="120"/>
              <w:rPr>
                <w:sz w:val="26"/>
                <w:szCs w:val="26"/>
              </w:rPr>
            </w:pPr>
          </w:p>
        </w:tc>
        <w:tc>
          <w:tcPr>
            <w:tcW w:w="6538" w:type="dxa"/>
            <w:gridSpan w:val="3"/>
            <w:shd w:val="clear" w:color="auto" w:fill="FFFFFF"/>
          </w:tcPr>
          <w:p w14:paraId="2EDCD355" w14:textId="7A836D52" w:rsidR="005B758F" w:rsidRPr="001C222A" w:rsidRDefault="005B758F" w:rsidP="005B758F">
            <w:pPr>
              <w:spacing w:before="0"/>
            </w:pPr>
            <w:r w:rsidRPr="001C222A">
              <w:t>Ce prix rémunère au forfait, la dépose soignée des équipements de foot + tennis et mobiliers, désignés par le Maître d’Œuvre.</w:t>
            </w:r>
          </w:p>
          <w:p w14:paraId="0A89719C" w14:textId="77777777" w:rsidR="005B758F" w:rsidRPr="001C222A" w:rsidRDefault="005B758F" w:rsidP="005B758F">
            <w:pPr>
              <w:spacing w:before="0"/>
            </w:pPr>
          </w:p>
          <w:p w14:paraId="68A43E9D" w14:textId="77777777" w:rsidR="005B758F" w:rsidRPr="001C222A" w:rsidRDefault="005B758F" w:rsidP="005B758F">
            <w:pPr>
              <w:spacing w:before="0"/>
            </w:pPr>
            <w:r w:rsidRPr="001C222A">
              <w:t>Il comprend notamment :</w:t>
            </w:r>
          </w:p>
          <w:p w14:paraId="00030BF8" w14:textId="77777777" w:rsidR="005B758F" w:rsidRPr="001C222A" w:rsidRDefault="005B758F" w:rsidP="00203F3E">
            <w:pPr>
              <w:pStyle w:val="Paragraphedeliste"/>
              <w:numPr>
                <w:ilvl w:val="0"/>
                <w:numId w:val="19"/>
              </w:numPr>
              <w:spacing w:before="0"/>
              <w:ind w:left="481"/>
            </w:pPr>
            <w:r w:rsidRPr="001C222A">
              <w:t>Le repérage contradictoire (MOE et M.O.) des déposes à exécuter,</w:t>
            </w:r>
          </w:p>
          <w:p w14:paraId="45C9E02B" w14:textId="6DC736FD" w:rsidR="005B758F" w:rsidRPr="001C222A" w:rsidRDefault="005B758F" w:rsidP="00203F3E">
            <w:pPr>
              <w:pStyle w:val="Paragraphedeliste"/>
              <w:numPr>
                <w:ilvl w:val="0"/>
                <w:numId w:val="19"/>
              </w:numPr>
              <w:spacing w:before="0"/>
              <w:ind w:left="481"/>
            </w:pPr>
            <w:r w:rsidRPr="001C222A">
              <w:t xml:space="preserve">Dépose soignée des équipements </w:t>
            </w:r>
            <w:r w:rsidR="00B36207">
              <w:t>de</w:t>
            </w:r>
            <w:r w:rsidRPr="001C222A">
              <w:t xml:space="preserve"> foot, tennis et mobiliers existants (bancs, potelets, panneaux, clôtures, </w:t>
            </w:r>
            <w:r w:rsidR="00EC32C5">
              <w:t>e</w:t>
            </w:r>
            <w:r w:rsidRPr="001C222A">
              <w:t>t évacuation sur zone de</w:t>
            </w:r>
            <w:r w:rsidR="00B36207">
              <w:t xml:space="preserve"> stockage</w:t>
            </w:r>
            <w:r w:rsidRPr="001C222A">
              <w:t xml:space="preserve"> du Maitre d’Ouvrage, </w:t>
            </w:r>
          </w:p>
          <w:p w14:paraId="5593890D" w14:textId="37341C5B" w:rsidR="005B758F" w:rsidRPr="001C222A" w:rsidRDefault="005B758F" w:rsidP="00203F3E">
            <w:pPr>
              <w:pStyle w:val="Paragraphedeliste"/>
              <w:numPr>
                <w:ilvl w:val="0"/>
                <w:numId w:val="19"/>
              </w:numPr>
              <w:spacing w:before="0"/>
              <w:ind w:left="481"/>
            </w:pPr>
            <w:r w:rsidRPr="001C222A">
              <w:t>Dépose de clôtures / portails-portillons et évacuation,</w:t>
            </w:r>
          </w:p>
          <w:p w14:paraId="6CA9B353" w14:textId="77777777" w:rsidR="005B758F" w:rsidRDefault="005B758F" w:rsidP="00203F3E">
            <w:pPr>
              <w:pStyle w:val="Paragraphedeliste"/>
              <w:numPr>
                <w:ilvl w:val="0"/>
                <w:numId w:val="19"/>
              </w:numPr>
              <w:spacing w:before="0"/>
              <w:ind w:left="481"/>
            </w:pPr>
            <w:r w:rsidRPr="001C222A">
              <w:t>Les sujétions particulières imposées par les services de la protection civile et de l’environnement.</w:t>
            </w:r>
          </w:p>
          <w:p w14:paraId="6B6E5E3A" w14:textId="1DEDF88D" w:rsidR="00B36207" w:rsidRDefault="00B36207" w:rsidP="00203F3E">
            <w:pPr>
              <w:pStyle w:val="Paragraphedeliste"/>
              <w:numPr>
                <w:ilvl w:val="0"/>
                <w:numId w:val="19"/>
              </w:numPr>
              <w:spacing w:before="0"/>
              <w:ind w:left="481"/>
            </w:pPr>
            <w:r>
              <w:t>Dépose et démolition de leurs ouvrages de scellements / fondations</w:t>
            </w:r>
          </w:p>
          <w:p w14:paraId="277E3A3B" w14:textId="77777777" w:rsidR="00EA179B" w:rsidRPr="001C222A" w:rsidRDefault="00EA179B" w:rsidP="00EA179B">
            <w:pPr>
              <w:pStyle w:val="Paragraphedeliste"/>
              <w:numPr>
                <w:ilvl w:val="0"/>
                <w:numId w:val="19"/>
              </w:numPr>
              <w:spacing w:before="0"/>
              <w:ind w:left="481"/>
            </w:pPr>
            <w:r>
              <w:t>Le comblement des vides en GNT 0/31,5 soigneusement compactée</w:t>
            </w:r>
          </w:p>
          <w:p w14:paraId="455171F6" w14:textId="77777777" w:rsidR="005B758F" w:rsidRPr="001C222A" w:rsidRDefault="005B758F" w:rsidP="00203F3E">
            <w:pPr>
              <w:pStyle w:val="Paragraphedeliste"/>
              <w:numPr>
                <w:ilvl w:val="0"/>
                <w:numId w:val="19"/>
              </w:numPr>
              <w:spacing w:before="0"/>
              <w:ind w:left="481"/>
            </w:pPr>
            <w:r w:rsidRPr="001C222A">
              <w:t>Toutes sujétions de hauteur et d’accès.</w:t>
            </w:r>
          </w:p>
          <w:p w14:paraId="608DB91D" w14:textId="262305A8" w:rsidR="005B758F" w:rsidRPr="001C222A" w:rsidRDefault="005B758F" w:rsidP="00203F3E">
            <w:pPr>
              <w:pStyle w:val="Paragraphedeliste"/>
              <w:numPr>
                <w:ilvl w:val="0"/>
                <w:numId w:val="19"/>
              </w:numPr>
              <w:spacing w:before="0"/>
              <w:ind w:left="481"/>
            </w:pPr>
            <w:r w:rsidRPr="001C222A">
              <w:t>Toutes réparations de Génie Civil (maçonnerie, enrobés, muret…) imputable au dégagement des emprises.</w:t>
            </w:r>
          </w:p>
          <w:p w14:paraId="289CC85D" w14:textId="679CED0C" w:rsidR="005B758F" w:rsidRPr="001C222A" w:rsidRDefault="005B758F" w:rsidP="005B758F">
            <w:pPr>
              <w:spacing w:before="0"/>
            </w:pPr>
          </w:p>
          <w:p w14:paraId="0A3EE0C5" w14:textId="77777777" w:rsidR="005B758F" w:rsidRPr="001C222A" w:rsidRDefault="005B758F" w:rsidP="005B758F">
            <w:pPr>
              <w:spacing w:before="0"/>
            </w:pPr>
          </w:p>
          <w:p w14:paraId="13039CD0" w14:textId="77777777" w:rsidR="005B758F" w:rsidRPr="001C222A" w:rsidRDefault="005B758F" w:rsidP="005B758F">
            <w:pPr>
              <w:pStyle w:val="Paragraphedeliste"/>
              <w:spacing w:before="0"/>
              <w:ind w:left="481"/>
            </w:pPr>
          </w:p>
          <w:p w14:paraId="50CD8ED0" w14:textId="0CA3924F" w:rsidR="005B758F" w:rsidRPr="001C222A" w:rsidRDefault="005B758F" w:rsidP="005B758F">
            <w:pPr>
              <w:spacing w:before="0"/>
              <w:rPr>
                <w:sz w:val="22"/>
              </w:rPr>
            </w:pPr>
          </w:p>
        </w:tc>
        <w:tc>
          <w:tcPr>
            <w:tcW w:w="710" w:type="dxa"/>
            <w:shd w:val="clear" w:color="auto" w:fill="FFFFFF"/>
          </w:tcPr>
          <w:p w14:paraId="58667229" w14:textId="77777777" w:rsidR="005B758F" w:rsidRPr="001C222A" w:rsidRDefault="005B758F" w:rsidP="005B758F">
            <w:pPr>
              <w:pStyle w:val="Titre1"/>
              <w:tabs>
                <w:tab w:val="clear" w:pos="794"/>
              </w:tabs>
              <w:spacing w:before="120"/>
              <w:rPr>
                <w:sz w:val="26"/>
                <w:szCs w:val="26"/>
              </w:rPr>
            </w:pPr>
          </w:p>
        </w:tc>
        <w:tc>
          <w:tcPr>
            <w:tcW w:w="1988" w:type="dxa"/>
            <w:gridSpan w:val="2"/>
            <w:shd w:val="clear" w:color="auto" w:fill="FFFFFF"/>
          </w:tcPr>
          <w:p w14:paraId="4DED9C98" w14:textId="77777777" w:rsidR="005B758F" w:rsidRPr="001C222A" w:rsidRDefault="005B758F" w:rsidP="005B758F">
            <w:pPr>
              <w:pStyle w:val="Titre1"/>
              <w:tabs>
                <w:tab w:val="clear" w:pos="794"/>
              </w:tabs>
              <w:spacing w:before="120"/>
              <w:rPr>
                <w:sz w:val="26"/>
                <w:szCs w:val="26"/>
              </w:rPr>
            </w:pPr>
          </w:p>
        </w:tc>
      </w:tr>
      <w:tr w:rsidR="005B758F" w:rsidRPr="001C222A" w14:paraId="6AC15D5E" w14:textId="77777777" w:rsidTr="001928D0">
        <w:trPr>
          <w:cantSplit/>
          <w:jc w:val="center"/>
        </w:trPr>
        <w:tc>
          <w:tcPr>
            <w:tcW w:w="978" w:type="dxa"/>
            <w:shd w:val="clear" w:color="auto" w:fill="FFFFFF"/>
          </w:tcPr>
          <w:p w14:paraId="79820837" w14:textId="77777777" w:rsidR="005B758F" w:rsidRPr="001C222A" w:rsidRDefault="005B758F" w:rsidP="005B758F">
            <w:pPr>
              <w:pStyle w:val="Titre1"/>
              <w:tabs>
                <w:tab w:val="clear" w:pos="794"/>
              </w:tabs>
              <w:spacing w:before="120"/>
              <w:rPr>
                <w:sz w:val="26"/>
                <w:szCs w:val="26"/>
              </w:rPr>
            </w:pPr>
          </w:p>
        </w:tc>
        <w:tc>
          <w:tcPr>
            <w:tcW w:w="6538" w:type="dxa"/>
            <w:gridSpan w:val="3"/>
            <w:shd w:val="clear" w:color="auto" w:fill="FFFFFF"/>
            <w:vAlign w:val="center"/>
          </w:tcPr>
          <w:p w14:paraId="0C82267C" w14:textId="0328B1DF" w:rsidR="005B758F" w:rsidRPr="001C222A" w:rsidRDefault="005B758F" w:rsidP="005B758F">
            <w:pPr>
              <w:jc w:val="left"/>
            </w:pPr>
            <w:r w:rsidRPr="001C222A">
              <w:rPr>
                <w:b/>
                <w:bCs/>
                <w:snapToGrid w:val="0"/>
                <w:sz w:val="22"/>
              </w:rPr>
              <w:t>Le forfait :</w:t>
            </w:r>
          </w:p>
        </w:tc>
        <w:tc>
          <w:tcPr>
            <w:tcW w:w="710" w:type="dxa"/>
            <w:shd w:val="clear" w:color="auto" w:fill="FFFFFF"/>
            <w:vAlign w:val="center"/>
          </w:tcPr>
          <w:p w14:paraId="780B2A4D" w14:textId="4C9AB9A0" w:rsidR="005B758F" w:rsidRPr="001C222A" w:rsidRDefault="005B758F" w:rsidP="005B758F">
            <w:pPr>
              <w:jc w:val="center"/>
            </w:pPr>
            <w:r w:rsidRPr="001C222A">
              <w:rPr>
                <w:b/>
                <w:bCs/>
                <w:sz w:val="22"/>
              </w:rPr>
              <w:t>FT</w:t>
            </w:r>
          </w:p>
        </w:tc>
        <w:tc>
          <w:tcPr>
            <w:tcW w:w="1988" w:type="dxa"/>
            <w:gridSpan w:val="2"/>
            <w:shd w:val="clear" w:color="auto" w:fill="FFFFFF"/>
          </w:tcPr>
          <w:p w14:paraId="5F62C235" w14:textId="77777777" w:rsidR="005B758F" w:rsidRPr="001C222A" w:rsidRDefault="005B758F" w:rsidP="005B758F">
            <w:pPr>
              <w:pStyle w:val="Titre1"/>
              <w:tabs>
                <w:tab w:val="clear" w:pos="794"/>
              </w:tabs>
              <w:spacing w:before="120"/>
              <w:rPr>
                <w:sz w:val="26"/>
                <w:szCs w:val="26"/>
              </w:rPr>
            </w:pPr>
          </w:p>
        </w:tc>
      </w:tr>
    </w:tbl>
    <w:p w14:paraId="104948AE" w14:textId="77777777" w:rsidR="002C3724" w:rsidRPr="001C222A" w:rsidRDefault="002C3724">
      <w:r w:rsidRPr="001C222A">
        <w:rPr>
          <w:b/>
          <w:bCs/>
          <w:caps/>
        </w:rPr>
        <w:br w:type="page"/>
      </w:r>
    </w:p>
    <w:tbl>
      <w:tblPr>
        <w:tblW w:w="10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90"/>
        <w:gridCol w:w="6522"/>
        <w:gridCol w:w="710"/>
        <w:gridCol w:w="1988"/>
      </w:tblGrid>
      <w:tr w:rsidR="001928D0" w:rsidRPr="001C222A" w14:paraId="19F9A100" w14:textId="29C9C292" w:rsidTr="00920970">
        <w:trPr>
          <w:cantSplit/>
          <w:jc w:val="center"/>
        </w:trPr>
        <w:tc>
          <w:tcPr>
            <w:tcW w:w="10210" w:type="dxa"/>
            <w:gridSpan w:val="4"/>
            <w:shd w:val="clear" w:color="auto" w:fill="FFFFFF"/>
          </w:tcPr>
          <w:p w14:paraId="3C3A219F" w14:textId="7A82C8C2" w:rsidR="001928D0" w:rsidRPr="001C222A" w:rsidRDefault="005B758F" w:rsidP="002C3724">
            <w:pPr>
              <w:pStyle w:val="Titre1"/>
              <w:numPr>
                <w:ilvl w:val="1"/>
                <w:numId w:val="7"/>
              </w:numPr>
              <w:spacing w:before="120"/>
              <w:ind w:left="794" w:hanging="794"/>
              <w:rPr>
                <w:sz w:val="26"/>
                <w:szCs w:val="26"/>
              </w:rPr>
            </w:pPr>
            <w:bookmarkStart w:id="27" w:name="_Toc222401943"/>
            <w:r w:rsidRPr="001C222A">
              <w:rPr>
                <w:sz w:val="26"/>
                <w:szCs w:val="26"/>
              </w:rPr>
              <w:t>Dépose soignée du gazon synthétique existant et recyclage en centre spécialisé (avec traçabilité du recyclage) Terrain de Foot + Tennis</w:t>
            </w:r>
            <w:bookmarkEnd w:id="27"/>
          </w:p>
        </w:tc>
      </w:tr>
      <w:tr w:rsidR="002C3724" w:rsidRPr="001C222A" w14:paraId="5CAAA25C" w14:textId="77777777" w:rsidTr="00920970">
        <w:trPr>
          <w:cantSplit/>
          <w:trHeight w:val="2061"/>
          <w:jc w:val="center"/>
        </w:trPr>
        <w:tc>
          <w:tcPr>
            <w:tcW w:w="990" w:type="dxa"/>
          </w:tcPr>
          <w:p w14:paraId="18A24DDA" w14:textId="77777777" w:rsidR="002C3724" w:rsidRPr="001C222A" w:rsidRDefault="002C3724" w:rsidP="002C3724"/>
          <w:p w14:paraId="2591574C" w14:textId="77777777" w:rsidR="002C3724" w:rsidRPr="001C222A" w:rsidRDefault="002C3724" w:rsidP="002C3724"/>
        </w:tc>
        <w:tc>
          <w:tcPr>
            <w:tcW w:w="6522" w:type="dxa"/>
          </w:tcPr>
          <w:p w14:paraId="1DCD7350" w14:textId="4D64FCF5" w:rsidR="005B758F" w:rsidRPr="001C222A" w:rsidRDefault="005B758F" w:rsidP="005B758F">
            <w:pPr>
              <w:widowControl w:val="0"/>
              <w:spacing w:before="60" w:line="240" w:lineRule="atLeast"/>
              <w:ind w:left="46"/>
              <w:rPr>
                <w:snapToGrid w:val="0"/>
                <w:lang w:val="x-none" w:eastAsia="x-none"/>
              </w:rPr>
            </w:pPr>
            <w:r w:rsidRPr="001C222A">
              <w:rPr>
                <w:snapToGrid w:val="0"/>
                <w:lang w:val="x-none" w:eastAsia="x-none"/>
              </w:rPr>
              <w:t xml:space="preserve">Ce </w:t>
            </w:r>
            <w:r w:rsidRPr="001C222A">
              <w:rPr>
                <w:lang w:val="x-none" w:eastAsia="x-none"/>
              </w:rPr>
              <w:t xml:space="preserve">prix rémunère, au mètre </w:t>
            </w:r>
            <w:r w:rsidRPr="001C222A">
              <w:rPr>
                <w:lang w:eastAsia="x-none"/>
              </w:rPr>
              <w:t>carré</w:t>
            </w:r>
            <w:r w:rsidRPr="001C222A">
              <w:rPr>
                <w:lang w:val="x-none" w:eastAsia="x-none"/>
              </w:rPr>
              <w:t>, la dépose du gazon synthétique (</w:t>
            </w:r>
            <w:r w:rsidR="00425729" w:rsidRPr="001C222A">
              <w:rPr>
                <w:lang w:val="x-none" w:eastAsia="x-none"/>
              </w:rPr>
              <w:t>Foot +Tennis</w:t>
            </w:r>
            <w:r w:rsidRPr="001C222A">
              <w:rPr>
                <w:lang w:val="x-none" w:eastAsia="x-none"/>
              </w:rPr>
              <w:t xml:space="preserve">) </w:t>
            </w:r>
            <w:r w:rsidR="00425729" w:rsidRPr="001C222A">
              <w:rPr>
                <w:lang w:val="x-none" w:eastAsia="x-none"/>
              </w:rPr>
              <w:t xml:space="preserve">des </w:t>
            </w:r>
            <w:r w:rsidRPr="001C222A">
              <w:rPr>
                <w:lang w:val="x-none" w:eastAsia="x-none"/>
              </w:rPr>
              <w:t xml:space="preserve"> terrain</w:t>
            </w:r>
            <w:r w:rsidR="00425729" w:rsidRPr="001C222A">
              <w:rPr>
                <w:lang w:val="x-none" w:eastAsia="x-none"/>
              </w:rPr>
              <w:t>s</w:t>
            </w:r>
            <w:r w:rsidRPr="001C222A">
              <w:rPr>
                <w:lang w:val="x-none" w:eastAsia="x-none"/>
              </w:rPr>
              <w:t xml:space="preserve"> existant</w:t>
            </w:r>
            <w:r w:rsidR="00B36207">
              <w:rPr>
                <w:lang w:val="x-none" w:eastAsia="x-none"/>
              </w:rPr>
              <w:t>s</w:t>
            </w:r>
            <w:r w:rsidRPr="001C222A">
              <w:rPr>
                <w:lang w:eastAsia="x-none"/>
              </w:rPr>
              <w:t xml:space="preserve"> et recyclage (SBR + sable de lestage + fibres et dossier + sous-couche éventuelle) en centre spécialisé</w:t>
            </w:r>
            <w:r w:rsidRPr="001C222A">
              <w:rPr>
                <w:lang w:val="x-none" w:eastAsia="x-none"/>
              </w:rPr>
              <w:t>.</w:t>
            </w:r>
          </w:p>
          <w:p w14:paraId="6DCD7D61" w14:textId="77777777" w:rsidR="005B758F" w:rsidRPr="001C222A" w:rsidRDefault="005B758F" w:rsidP="005B758F">
            <w:pPr>
              <w:widowControl w:val="0"/>
              <w:spacing w:before="60" w:line="240" w:lineRule="atLeast"/>
              <w:ind w:left="623" w:hanging="340"/>
              <w:rPr>
                <w:snapToGrid w:val="0"/>
                <w:lang w:eastAsia="x-none"/>
              </w:rPr>
            </w:pPr>
            <w:r w:rsidRPr="001C222A">
              <w:rPr>
                <w:snapToGrid w:val="0"/>
                <w:lang w:val="x-none" w:eastAsia="x-none"/>
              </w:rPr>
              <w:t>Il comprend :</w:t>
            </w:r>
          </w:p>
          <w:p w14:paraId="7F4FF0B7" w14:textId="21BC0D93" w:rsidR="005B758F" w:rsidRPr="00B36207" w:rsidRDefault="005B758F" w:rsidP="005B758F">
            <w:pPr>
              <w:widowControl w:val="0"/>
              <w:numPr>
                <w:ilvl w:val="0"/>
                <w:numId w:val="4"/>
              </w:numPr>
              <w:tabs>
                <w:tab w:val="clear" w:pos="643"/>
              </w:tabs>
              <w:spacing w:before="60" w:line="240" w:lineRule="atLeast"/>
              <w:ind w:left="624"/>
              <w:rPr>
                <w:snapToGrid w:val="0"/>
                <w:lang w:val="x-none" w:eastAsia="x-none"/>
              </w:rPr>
            </w:pPr>
            <w:r w:rsidRPr="001C222A">
              <w:rPr>
                <w:snapToGrid w:val="0"/>
                <w:lang w:eastAsia="x-none"/>
              </w:rPr>
              <w:t>La dépose de tous les équipements sportifs existants,</w:t>
            </w:r>
          </w:p>
          <w:p w14:paraId="25567D03" w14:textId="45104BA3" w:rsidR="00B36207" w:rsidRPr="001C222A" w:rsidRDefault="00B36207" w:rsidP="005B758F">
            <w:pPr>
              <w:widowControl w:val="0"/>
              <w:numPr>
                <w:ilvl w:val="0"/>
                <w:numId w:val="4"/>
              </w:numPr>
              <w:tabs>
                <w:tab w:val="clear" w:pos="643"/>
              </w:tabs>
              <w:spacing w:before="60" w:line="240" w:lineRule="atLeast"/>
              <w:ind w:left="624"/>
              <w:rPr>
                <w:snapToGrid w:val="0"/>
                <w:lang w:val="x-none" w:eastAsia="x-none"/>
              </w:rPr>
            </w:pPr>
            <w:r>
              <w:rPr>
                <w:snapToGrid w:val="0"/>
                <w:lang w:eastAsia="x-none"/>
              </w:rPr>
              <w:t>Le colmatage provisoire des regards d’assainissement par géotextile, pour éviter la pollution et propagation de SBR</w:t>
            </w:r>
          </w:p>
          <w:p w14:paraId="38D28DB3" w14:textId="46D85D6A" w:rsidR="005B758F" w:rsidRPr="001C222A" w:rsidRDefault="005B758F" w:rsidP="005B758F">
            <w:pPr>
              <w:widowControl w:val="0"/>
              <w:numPr>
                <w:ilvl w:val="0"/>
                <w:numId w:val="4"/>
              </w:numPr>
              <w:tabs>
                <w:tab w:val="clear" w:pos="643"/>
              </w:tabs>
              <w:spacing w:before="60" w:line="240" w:lineRule="atLeast"/>
              <w:ind w:left="624"/>
              <w:rPr>
                <w:snapToGrid w:val="0"/>
                <w:lang w:val="x-none" w:eastAsia="x-none"/>
              </w:rPr>
            </w:pPr>
            <w:r w:rsidRPr="001C222A">
              <w:rPr>
                <w:snapToGrid w:val="0"/>
                <w:lang w:eastAsia="x-none"/>
              </w:rPr>
              <w:t>L’aspiration / balayage des granulats SBR (et sable), et leur évacuation en centre de traitement spécialisé (avec justificatifs écrits), pour recyclage,</w:t>
            </w:r>
            <w:r w:rsidR="00EA179B">
              <w:rPr>
                <w:snapToGrid w:val="0"/>
                <w:lang w:eastAsia="x-none"/>
              </w:rPr>
              <w:t xml:space="preserve"> y compris les abords,</w:t>
            </w:r>
          </w:p>
          <w:p w14:paraId="0092D131" w14:textId="53451664" w:rsidR="005B758F" w:rsidRPr="001C222A" w:rsidRDefault="005B758F" w:rsidP="005B758F">
            <w:pPr>
              <w:widowControl w:val="0"/>
              <w:numPr>
                <w:ilvl w:val="0"/>
                <w:numId w:val="4"/>
              </w:numPr>
              <w:tabs>
                <w:tab w:val="clear" w:pos="643"/>
              </w:tabs>
              <w:spacing w:before="60" w:line="240" w:lineRule="atLeast"/>
              <w:ind w:left="624"/>
              <w:rPr>
                <w:snapToGrid w:val="0"/>
                <w:lang w:val="x-none" w:eastAsia="x-none"/>
              </w:rPr>
            </w:pPr>
            <w:r w:rsidRPr="001C222A">
              <w:rPr>
                <w:snapToGrid w:val="0"/>
                <w:lang w:eastAsia="x-none"/>
              </w:rPr>
              <w:t>Les découpes éventuelles de la fibre synthétique existante, et son dossier</w:t>
            </w:r>
            <w:r w:rsidR="00EA179B">
              <w:rPr>
                <w:snapToGrid w:val="0"/>
                <w:lang w:eastAsia="x-none"/>
              </w:rPr>
              <w:t xml:space="preserve"> (compris éventuelle couche de souplesse)</w:t>
            </w:r>
          </w:p>
          <w:p w14:paraId="1B6FEB04" w14:textId="2D5124C6" w:rsidR="005B758F" w:rsidRPr="001C222A" w:rsidRDefault="005B758F" w:rsidP="005B758F">
            <w:pPr>
              <w:widowControl w:val="0"/>
              <w:numPr>
                <w:ilvl w:val="0"/>
                <w:numId w:val="4"/>
              </w:numPr>
              <w:tabs>
                <w:tab w:val="clear" w:pos="643"/>
              </w:tabs>
              <w:spacing w:before="60" w:line="240" w:lineRule="atLeast"/>
              <w:ind w:left="624"/>
              <w:rPr>
                <w:snapToGrid w:val="0"/>
                <w:lang w:val="x-none" w:eastAsia="x-none"/>
              </w:rPr>
            </w:pPr>
            <w:r w:rsidRPr="001C222A">
              <w:rPr>
                <w:snapToGrid w:val="0"/>
                <w:lang w:eastAsia="x-none"/>
              </w:rPr>
              <w:t xml:space="preserve">Le retrait, chargement, et évacuation des éléments du gazon synthétique </w:t>
            </w:r>
            <w:r w:rsidR="00B36207">
              <w:rPr>
                <w:snapToGrid w:val="0"/>
                <w:lang w:eastAsia="x-none"/>
              </w:rPr>
              <w:t>e</w:t>
            </w:r>
            <w:r w:rsidRPr="001C222A">
              <w:rPr>
                <w:snapToGrid w:val="0"/>
                <w:lang w:eastAsia="x-none"/>
              </w:rPr>
              <w:t>n centre de traitement spécialisé, pour recyclage (avec justificatifs écrits)</w:t>
            </w:r>
          </w:p>
          <w:p w14:paraId="2F97C45C" w14:textId="77777777" w:rsidR="005B758F" w:rsidRPr="001C222A" w:rsidRDefault="005B758F" w:rsidP="005B758F">
            <w:pPr>
              <w:widowControl w:val="0"/>
              <w:numPr>
                <w:ilvl w:val="0"/>
                <w:numId w:val="4"/>
              </w:numPr>
              <w:tabs>
                <w:tab w:val="clear" w:pos="643"/>
              </w:tabs>
              <w:spacing w:before="60" w:line="240" w:lineRule="atLeast"/>
              <w:ind w:left="624"/>
              <w:rPr>
                <w:snapToGrid w:val="0"/>
                <w:lang w:val="x-none" w:eastAsia="x-none"/>
              </w:rPr>
            </w:pPr>
            <w:r w:rsidRPr="001C222A">
              <w:rPr>
                <w:snapToGrid w:val="0"/>
                <w:lang w:eastAsia="x-none"/>
              </w:rPr>
              <w:t>La fourniture des bons de pesée de de prise en charge du centre de traitement spécialisé.</w:t>
            </w:r>
          </w:p>
          <w:p w14:paraId="45183BAE" w14:textId="652F40E5" w:rsidR="00332876" w:rsidRPr="001C222A" w:rsidRDefault="005B758F" w:rsidP="005B758F">
            <w:r w:rsidRPr="001C222A">
              <w:rPr>
                <w:snapToGrid w:val="0"/>
                <w:lang w:eastAsia="x-none"/>
              </w:rPr>
              <w:t>Toutes sujétions de retrait et évacuation d</w:t>
            </w:r>
            <w:r w:rsidR="00B36207">
              <w:rPr>
                <w:snapToGrid w:val="0"/>
                <w:lang w:eastAsia="x-none"/>
              </w:rPr>
              <w:t>es</w:t>
            </w:r>
            <w:r w:rsidRPr="001C222A">
              <w:rPr>
                <w:snapToGrid w:val="0"/>
                <w:lang w:eastAsia="x-none"/>
              </w:rPr>
              <w:t xml:space="preserve"> gazon</w:t>
            </w:r>
            <w:r w:rsidR="00B36207">
              <w:rPr>
                <w:snapToGrid w:val="0"/>
                <w:lang w:eastAsia="x-none"/>
              </w:rPr>
              <w:t>s</w:t>
            </w:r>
            <w:r w:rsidRPr="001C222A">
              <w:rPr>
                <w:snapToGrid w:val="0"/>
                <w:lang w:eastAsia="x-none"/>
              </w:rPr>
              <w:t xml:space="preserve"> synthétique</w:t>
            </w:r>
            <w:r w:rsidR="00B36207">
              <w:rPr>
                <w:snapToGrid w:val="0"/>
                <w:lang w:eastAsia="x-none"/>
              </w:rPr>
              <w:t>s</w:t>
            </w:r>
            <w:r w:rsidRPr="001C222A">
              <w:rPr>
                <w:snapToGrid w:val="0"/>
                <w:lang w:eastAsia="x-none"/>
              </w:rPr>
              <w:t xml:space="preserve"> existant</w:t>
            </w:r>
            <w:r w:rsidR="00B36207">
              <w:rPr>
                <w:snapToGrid w:val="0"/>
                <w:lang w:eastAsia="x-none"/>
              </w:rPr>
              <w:t>s (foot + tennis)</w:t>
            </w:r>
            <w:r w:rsidRPr="001C222A">
              <w:rPr>
                <w:snapToGrid w:val="0"/>
                <w:lang w:eastAsia="x-none"/>
              </w:rPr>
              <w:t>.</w:t>
            </w:r>
          </w:p>
          <w:p w14:paraId="05C39E22" w14:textId="10B32ED4" w:rsidR="00332876" w:rsidRPr="001C222A" w:rsidRDefault="00332876" w:rsidP="002C3724">
            <w:pPr>
              <w:widowControl w:val="0"/>
              <w:tabs>
                <w:tab w:val="left" w:pos="708"/>
              </w:tabs>
              <w:spacing w:before="0" w:line="240" w:lineRule="atLeast"/>
              <w:rPr>
                <w:b/>
                <w:snapToGrid w:val="0"/>
              </w:rPr>
            </w:pPr>
          </w:p>
        </w:tc>
        <w:tc>
          <w:tcPr>
            <w:tcW w:w="710" w:type="dxa"/>
          </w:tcPr>
          <w:p w14:paraId="3C96332D" w14:textId="77777777" w:rsidR="002C3724" w:rsidRPr="001C222A" w:rsidRDefault="002C3724" w:rsidP="002C3724">
            <w:pPr>
              <w:rPr>
                <w:sz w:val="22"/>
              </w:rPr>
            </w:pPr>
          </w:p>
        </w:tc>
        <w:tc>
          <w:tcPr>
            <w:tcW w:w="1988" w:type="dxa"/>
          </w:tcPr>
          <w:p w14:paraId="6936215B" w14:textId="77777777" w:rsidR="002C3724" w:rsidRPr="001C222A" w:rsidRDefault="002C3724" w:rsidP="002C3724">
            <w:pPr>
              <w:ind w:right="284"/>
              <w:jc w:val="right"/>
              <w:rPr>
                <w:sz w:val="22"/>
              </w:rPr>
            </w:pPr>
          </w:p>
        </w:tc>
      </w:tr>
      <w:tr w:rsidR="002C3724" w:rsidRPr="001C222A" w14:paraId="50BCE3EA" w14:textId="77777777" w:rsidTr="00920970">
        <w:trPr>
          <w:cantSplit/>
          <w:trHeight w:val="660"/>
          <w:jc w:val="center"/>
        </w:trPr>
        <w:tc>
          <w:tcPr>
            <w:tcW w:w="990" w:type="dxa"/>
          </w:tcPr>
          <w:p w14:paraId="19237865" w14:textId="77777777" w:rsidR="002C3724" w:rsidRPr="001C222A" w:rsidRDefault="002C3724" w:rsidP="002C3724">
            <w:pPr>
              <w:spacing w:after="480"/>
            </w:pPr>
          </w:p>
        </w:tc>
        <w:tc>
          <w:tcPr>
            <w:tcW w:w="6522" w:type="dxa"/>
          </w:tcPr>
          <w:p w14:paraId="00CE6D6C" w14:textId="5888EE1F" w:rsidR="002C3724" w:rsidRPr="001C222A" w:rsidRDefault="002C3724" w:rsidP="002C3724">
            <w:pPr>
              <w:pStyle w:val="Normalgras"/>
              <w:spacing w:before="120" w:after="480"/>
              <w:rPr>
                <w:snapToGrid w:val="0"/>
                <w:sz w:val="22"/>
              </w:rPr>
            </w:pPr>
            <w:r w:rsidRPr="001C222A">
              <w:rPr>
                <w:snapToGrid w:val="0"/>
                <w:sz w:val="22"/>
              </w:rPr>
              <w:t xml:space="preserve">Le mètre </w:t>
            </w:r>
            <w:r w:rsidR="005B758F" w:rsidRPr="001C222A">
              <w:rPr>
                <w:snapToGrid w:val="0"/>
                <w:sz w:val="22"/>
              </w:rPr>
              <w:t>carré</w:t>
            </w:r>
            <w:r w:rsidRPr="001C222A">
              <w:rPr>
                <w:snapToGrid w:val="0"/>
                <w:sz w:val="22"/>
              </w:rPr>
              <w:t xml:space="preserve"> : </w:t>
            </w:r>
          </w:p>
        </w:tc>
        <w:tc>
          <w:tcPr>
            <w:tcW w:w="710" w:type="dxa"/>
          </w:tcPr>
          <w:p w14:paraId="0A487A97" w14:textId="156AF31C" w:rsidR="002C3724" w:rsidRPr="001C222A" w:rsidRDefault="002C3724" w:rsidP="002C3724">
            <w:pPr>
              <w:pStyle w:val="Normalgrascentr"/>
              <w:spacing w:before="120" w:after="480"/>
              <w:rPr>
                <w:sz w:val="22"/>
                <w:vertAlign w:val="superscript"/>
              </w:rPr>
            </w:pPr>
            <w:r w:rsidRPr="001C222A">
              <w:rPr>
                <w:sz w:val="22"/>
              </w:rPr>
              <w:t>M</w:t>
            </w:r>
            <w:r w:rsidR="005B758F" w:rsidRPr="001C222A">
              <w:rPr>
                <w:sz w:val="22"/>
                <w:vertAlign w:val="superscript"/>
              </w:rPr>
              <w:t>²</w:t>
            </w:r>
          </w:p>
        </w:tc>
        <w:tc>
          <w:tcPr>
            <w:tcW w:w="1988" w:type="dxa"/>
          </w:tcPr>
          <w:p w14:paraId="1993A8BC" w14:textId="77777777" w:rsidR="002C3724" w:rsidRPr="001C222A" w:rsidRDefault="002C3724" w:rsidP="002C3724">
            <w:pPr>
              <w:pStyle w:val="Normalgrasdroite"/>
              <w:spacing w:before="120" w:after="480"/>
              <w:jc w:val="center"/>
              <w:rPr>
                <w:sz w:val="22"/>
              </w:rPr>
            </w:pPr>
          </w:p>
        </w:tc>
      </w:tr>
      <w:tr w:rsidR="00425729" w:rsidRPr="001C222A" w14:paraId="38C1DFF4" w14:textId="77777777" w:rsidTr="00E1695C">
        <w:trPr>
          <w:cantSplit/>
          <w:trHeight w:val="660"/>
          <w:jc w:val="center"/>
        </w:trPr>
        <w:tc>
          <w:tcPr>
            <w:tcW w:w="10210" w:type="dxa"/>
            <w:gridSpan w:val="4"/>
          </w:tcPr>
          <w:p w14:paraId="3057F0E9" w14:textId="68AD97C0" w:rsidR="00425729" w:rsidRPr="001C222A" w:rsidRDefault="00425729" w:rsidP="00425729">
            <w:pPr>
              <w:pStyle w:val="Titre1"/>
              <w:numPr>
                <w:ilvl w:val="1"/>
                <w:numId w:val="7"/>
              </w:numPr>
              <w:spacing w:before="120"/>
              <w:ind w:left="794" w:hanging="794"/>
              <w:rPr>
                <w:sz w:val="22"/>
              </w:rPr>
            </w:pPr>
            <w:r w:rsidRPr="001C222A">
              <w:rPr>
                <w:sz w:val="22"/>
              </w:rPr>
              <w:tab/>
            </w:r>
            <w:bookmarkStart w:id="28" w:name="_Toc222401944"/>
            <w:r w:rsidRPr="001C222A">
              <w:rPr>
                <w:sz w:val="26"/>
                <w:szCs w:val="26"/>
              </w:rPr>
              <w:t>Découpage scie à sol béton ou enrobés</w:t>
            </w:r>
            <w:bookmarkEnd w:id="28"/>
          </w:p>
        </w:tc>
      </w:tr>
      <w:tr w:rsidR="00425729" w:rsidRPr="001C222A" w14:paraId="6C2D77A5" w14:textId="77777777" w:rsidTr="00425729">
        <w:trPr>
          <w:cantSplit/>
          <w:trHeight w:val="972"/>
          <w:jc w:val="center"/>
        </w:trPr>
        <w:tc>
          <w:tcPr>
            <w:tcW w:w="990" w:type="dxa"/>
          </w:tcPr>
          <w:p w14:paraId="05028BA7" w14:textId="77777777" w:rsidR="00425729" w:rsidRPr="001C222A" w:rsidRDefault="00425729" w:rsidP="002C3724">
            <w:pPr>
              <w:spacing w:after="480"/>
            </w:pPr>
          </w:p>
        </w:tc>
        <w:tc>
          <w:tcPr>
            <w:tcW w:w="6522" w:type="dxa"/>
          </w:tcPr>
          <w:p w14:paraId="4DB4474E" w14:textId="4CFEDC74" w:rsidR="00425729" w:rsidRPr="001C222A" w:rsidRDefault="00425729" w:rsidP="00425729">
            <w:pPr>
              <w:spacing w:before="40" w:after="40"/>
            </w:pPr>
            <w:r w:rsidRPr="001C222A">
              <w:t>Ce poste rémunère, au mètre linéaire, le sciage des enrobés ou béton sur une épaisseur de 0 à 30 cm, travaux réalisés à l’outil diamant, scie à sol, y compris approvisionnement et repli du matériel, location d’un groupe électrogène et citerne d’eau. Il comprend également l’évacuation des matériaux en décharge, les sujétions et aléas de toutes natures.</w:t>
            </w:r>
          </w:p>
        </w:tc>
        <w:tc>
          <w:tcPr>
            <w:tcW w:w="710" w:type="dxa"/>
          </w:tcPr>
          <w:p w14:paraId="182059AC" w14:textId="77777777" w:rsidR="00425729" w:rsidRPr="001C222A" w:rsidRDefault="00425729" w:rsidP="002C3724">
            <w:pPr>
              <w:pStyle w:val="Normalgrascentr"/>
              <w:spacing w:before="120" w:after="480"/>
              <w:rPr>
                <w:sz w:val="22"/>
              </w:rPr>
            </w:pPr>
          </w:p>
        </w:tc>
        <w:tc>
          <w:tcPr>
            <w:tcW w:w="1988" w:type="dxa"/>
          </w:tcPr>
          <w:p w14:paraId="2C1CE943" w14:textId="77777777" w:rsidR="00425729" w:rsidRPr="001C222A" w:rsidRDefault="00425729" w:rsidP="002C3724">
            <w:pPr>
              <w:pStyle w:val="Normalgrasdroite"/>
              <w:spacing w:before="120" w:after="480"/>
              <w:jc w:val="center"/>
              <w:rPr>
                <w:sz w:val="22"/>
              </w:rPr>
            </w:pPr>
          </w:p>
        </w:tc>
      </w:tr>
      <w:tr w:rsidR="00425729" w:rsidRPr="001C222A" w14:paraId="485EB8E4" w14:textId="77777777" w:rsidTr="00920970">
        <w:trPr>
          <w:cantSplit/>
          <w:trHeight w:val="660"/>
          <w:jc w:val="center"/>
        </w:trPr>
        <w:tc>
          <w:tcPr>
            <w:tcW w:w="990" w:type="dxa"/>
          </w:tcPr>
          <w:p w14:paraId="320C947C" w14:textId="77777777" w:rsidR="00425729" w:rsidRPr="001C222A" w:rsidRDefault="00425729" w:rsidP="00425729">
            <w:pPr>
              <w:spacing w:after="480"/>
            </w:pPr>
          </w:p>
        </w:tc>
        <w:tc>
          <w:tcPr>
            <w:tcW w:w="6522" w:type="dxa"/>
          </w:tcPr>
          <w:p w14:paraId="27A92999" w14:textId="6DAA8DB1" w:rsidR="00425729" w:rsidRPr="001C222A" w:rsidRDefault="00425729" w:rsidP="00425729">
            <w:pPr>
              <w:pStyle w:val="Normalgras"/>
              <w:spacing w:before="120" w:after="480"/>
              <w:rPr>
                <w:snapToGrid w:val="0"/>
                <w:sz w:val="22"/>
              </w:rPr>
            </w:pPr>
            <w:r w:rsidRPr="001C222A">
              <w:rPr>
                <w:snapToGrid w:val="0"/>
                <w:sz w:val="22"/>
              </w:rPr>
              <w:t xml:space="preserve">Le mètre linéaire : </w:t>
            </w:r>
          </w:p>
        </w:tc>
        <w:tc>
          <w:tcPr>
            <w:tcW w:w="710" w:type="dxa"/>
          </w:tcPr>
          <w:p w14:paraId="1FAD902D" w14:textId="55B409C0" w:rsidR="00425729" w:rsidRPr="001C222A" w:rsidRDefault="00425729" w:rsidP="00425729">
            <w:pPr>
              <w:pStyle w:val="Normalgrascentr"/>
              <w:spacing w:before="120" w:after="480"/>
              <w:rPr>
                <w:sz w:val="22"/>
              </w:rPr>
            </w:pPr>
            <w:r w:rsidRPr="001C222A">
              <w:rPr>
                <w:sz w:val="22"/>
              </w:rPr>
              <w:t>ML</w:t>
            </w:r>
          </w:p>
        </w:tc>
        <w:tc>
          <w:tcPr>
            <w:tcW w:w="1988" w:type="dxa"/>
          </w:tcPr>
          <w:p w14:paraId="6080CDA9" w14:textId="77777777" w:rsidR="00425729" w:rsidRPr="001C222A" w:rsidRDefault="00425729" w:rsidP="00425729">
            <w:pPr>
              <w:pStyle w:val="Normalgrasdroite"/>
              <w:spacing w:before="120" w:after="480"/>
              <w:jc w:val="center"/>
              <w:rPr>
                <w:sz w:val="22"/>
              </w:rPr>
            </w:pPr>
          </w:p>
        </w:tc>
      </w:tr>
      <w:tr w:rsidR="00425729" w:rsidRPr="001C222A" w14:paraId="74FE021B" w14:textId="77777777" w:rsidTr="0082316F">
        <w:trPr>
          <w:cantSplit/>
          <w:trHeight w:val="660"/>
          <w:jc w:val="center"/>
        </w:trPr>
        <w:tc>
          <w:tcPr>
            <w:tcW w:w="10210" w:type="dxa"/>
            <w:gridSpan w:val="4"/>
          </w:tcPr>
          <w:p w14:paraId="4ABAA2A2" w14:textId="41B8E22C" w:rsidR="00425729" w:rsidRPr="001C222A" w:rsidRDefault="00425729" w:rsidP="00425729">
            <w:pPr>
              <w:pStyle w:val="Titre1"/>
              <w:numPr>
                <w:ilvl w:val="1"/>
                <w:numId w:val="7"/>
              </w:numPr>
              <w:spacing w:before="120"/>
              <w:ind w:left="794" w:hanging="794"/>
              <w:rPr>
                <w:sz w:val="22"/>
              </w:rPr>
            </w:pPr>
            <w:bookmarkStart w:id="29" w:name="_Toc222401945"/>
            <w:r w:rsidRPr="001C222A">
              <w:rPr>
                <w:sz w:val="22"/>
              </w:rPr>
              <w:t>Décaissement des couches drainantes GNT B 0/20 existantes, et évacuation en décharge (foot et tennis)</w:t>
            </w:r>
            <w:bookmarkEnd w:id="29"/>
          </w:p>
        </w:tc>
      </w:tr>
      <w:tr w:rsidR="00425729" w:rsidRPr="001C222A" w14:paraId="77659516" w14:textId="77777777" w:rsidTr="00920970">
        <w:trPr>
          <w:cantSplit/>
          <w:trHeight w:val="660"/>
          <w:jc w:val="center"/>
        </w:trPr>
        <w:tc>
          <w:tcPr>
            <w:tcW w:w="990" w:type="dxa"/>
          </w:tcPr>
          <w:p w14:paraId="08BD36D0" w14:textId="77777777" w:rsidR="00425729" w:rsidRPr="001C222A" w:rsidRDefault="00425729" w:rsidP="00425729">
            <w:pPr>
              <w:spacing w:after="480"/>
            </w:pPr>
          </w:p>
        </w:tc>
        <w:tc>
          <w:tcPr>
            <w:tcW w:w="6522" w:type="dxa"/>
          </w:tcPr>
          <w:p w14:paraId="080A1BC9" w14:textId="7C25E5E2" w:rsidR="00425729" w:rsidRPr="001C222A" w:rsidRDefault="00425729" w:rsidP="00425729">
            <w:r w:rsidRPr="001C222A">
              <w:t>Ce prix rémunère au mètre c</w:t>
            </w:r>
            <w:r w:rsidR="002201A3">
              <w:t>ube</w:t>
            </w:r>
            <w:r w:rsidRPr="001C222A">
              <w:t xml:space="preserve"> l’exécution de déblai de la GNT B 0/20 sur l’emprise du terrain de football existant + tennis et son évacuation en décharge aux frais de l’entrepreneur.</w:t>
            </w:r>
          </w:p>
          <w:p w14:paraId="06D8907E" w14:textId="77777777" w:rsidR="00425729" w:rsidRPr="001C222A" w:rsidRDefault="00425729" w:rsidP="00425729">
            <w:r w:rsidRPr="001C222A">
              <w:t xml:space="preserve"> Il comprend :</w:t>
            </w:r>
          </w:p>
          <w:p w14:paraId="3D2BD42B"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les</w:t>
            </w:r>
            <w:proofErr w:type="gramEnd"/>
            <w:r w:rsidRPr="001C222A">
              <w:rPr>
                <w:rFonts w:cs="Arial"/>
                <w:snapToGrid w:val="0"/>
              </w:rPr>
              <w:t xml:space="preserve"> implantations et les piquetages complémentaires,</w:t>
            </w:r>
          </w:p>
          <w:p w14:paraId="59957D0D"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l'extraction</w:t>
            </w:r>
            <w:proofErr w:type="gramEnd"/>
            <w:r w:rsidRPr="001C222A">
              <w:rPr>
                <w:rFonts w:cs="Arial"/>
                <w:snapToGrid w:val="0"/>
              </w:rPr>
              <w:t xml:space="preserve"> des matériaux, le chargement et l’évacuation en décharge</w:t>
            </w:r>
          </w:p>
          <w:p w14:paraId="1B2767D2"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l’évacuation</w:t>
            </w:r>
            <w:proofErr w:type="gramEnd"/>
            <w:r w:rsidRPr="001C222A">
              <w:rPr>
                <w:rFonts w:cs="Arial"/>
                <w:snapToGrid w:val="0"/>
              </w:rPr>
              <w:t xml:space="preserve"> éventuelle d’un géotextile existant,</w:t>
            </w:r>
          </w:p>
          <w:p w14:paraId="4B254847"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la</w:t>
            </w:r>
            <w:proofErr w:type="gramEnd"/>
            <w:r w:rsidRPr="001C222A">
              <w:rPr>
                <w:rFonts w:cs="Arial"/>
                <w:snapToGrid w:val="0"/>
              </w:rPr>
              <w:t xml:space="preserve"> protection contre les eaux de toutes natures, les sujétions dues au maintien des écoulements naturels, l'exécution et le réglage des talus et des fonds de forme,</w:t>
            </w:r>
          </w:p>
          <w:p w14:paraId="7052B930"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la</w:t>
            </w:r>
            <w:proofErr w:type="gramEnd"/>
            <w:r w:rsidRPr="001C222A">
              <w:rPr>
                <w:rFonts w:cs="Arial"/>
                <w:snapToGrid w:val="0"/>
              </w:rPr>
              <w:t xml:space="preserve"> protection des réseaux existants,</w:t>
            </w:r>
          </w:p>
          <w:p w14:paraId="309747C5" w14:textId="77777777" w:rsidR="00425729" w:rsidRPr="001C222A" w:rsidRDefault="00425729" w:rsidP="00425729">
            <w:pPr>
              <w:pStyle w:val="enubpu1"/>
              <w:tabs>
                <w:tab w:val="clear" w:pos="643"/>
              </w:tabs>
              <w:spacing w:after="0"/>
              <w:ind w:left="624"/>
              <w:rPr>
                <w:rFonts w:cs="Arial"/>
                <w:snapToGrid w:val="0"/>
              </w:rPr>
            </w:pPr>
            <w:proofErr w:type="gramStart"/>
            <w:r w:rsidRPr="001C222A">
              <w:rPr>
                <w:rFonts w:cs="Arial"/>
                <w:snapToGrid w:val="0"/>
              </w:rPr>
              <w:t>les</w:t>
            </w:r>
            <w:proofErr w:type="gramEnd"/>
            <w:r w:rsidRPr="001C222A">
              <w:rPr>
                <w:rFonts w:cs="Arial"/>
                <w:snapToGrid w:val="0"/>
              </w:rPr>
              <w:t xml:space="preserve"> sujétions d'exécution liées à la météorologie et nécessitant une augmentation des effectifs pendant les périodes favorables.</w:t>
            </w:r>
          </w:p>
          <w:p w14:paraId="36A9289C"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 xml:space="preserve">Le démontage des canalisations et fourreaux existants, l’enlèvement des câbles, le tri et l’évacuation dans un centre de traitement adapté. </w:t>
            </w:r>
            <w:r w:rsidRPr="002201A3">
              <w:rPr>
                <w:rFonts w:cs="Arial"/>
                <w:snapToGrid w:val="0"/>
                <w:u w:val="single"/>
              </w:rPr>
              <w:t>Cette prestation s’applique à l’ensemble des réseaux présents sur la zone des travaux, dans le volume à traiter</w:t>
            </w:r>
            <w:r w:rsidRPr="001C222A">
              <w:rPr>
                <w:rFonts w:cs="Arial"/>
                <w:snapToGrid w:val="0"/>
              </w:rPr>
              <w:t>. Toutes sujétions.</w:t>
            </w:r>
          </w:p>
          <w:p w14:paraId="5DEC7A31" w14:textId="1287AC8F" w:rsidR="00425729" w:rsidRPr="002201A3" w:rsidRDefault="00425729" w:rsidP="00425729">
            <w:pPr>
              <w:pStyle w:val="Normalgras"/>
              <w:spacing w:before="120" w:after="480"/>
              <w:rPr>
                <w:b w:val="0"/>
                <w:bCs w:val="0"/>
                <w:snapToGrid w:val="0"/>
                <w:sz w:val="22"/>
              </w:rPr>
            </w:pPr>
            <w:r w:rsidRPr="002201A3">
              <w:rPr>
                <w:b w:val="0"/>
                <w:bCs w:val="0"/>
                <w:i/>
              </w:rPr>
              <w:t>Ce prix s'applique quels que soient la nature, la situation et le profil des déblais, le mode d'extraction, de traitement, de chargement et l’évacuation en décharge aux frais de l’entrepreneur.</w:t>
            </w:r>
          </w:p>
        </w:tc>
        <w:tc>
          <w:tcPr>
            <w:tcW w:w="710" w:type="dxa"/>
          </w:tcPr>
          <w:p w14:paraId="54187F38" w14:textId="77777777" w:rsidR="00425729" w:rsidRPr="001C222A" w:rsidRDefault="00425729" w:rsidP="00425729">
            <w:pPr>
              <w:pStyle w:val="Normalgrascentr"/>
              <w:spacing w:before="120" w:after="480"/>
              <w:rPr>
                <w:sz w:val="22"/>
              </w:rPr>
            </w:pPr>
          </w:p>
        </w:tc>
        <w:tc>
          <w:tcPr>
            <w:tcW w:w="1988" w:type="dxa"/>
          </w:tcPr>
          <w:p w14:paraId="4AD563E1" w14:textId="77777777" w:rsidR="00425729" w:rsidRPr="001C222A" w:rsidRDefault="00425729" w:rsidP="00425729">
            <w:pPr>
              <w:pStyle w:val="Normalgrasdroite"/>
              <w:spacing w:before="120" w:after="480"/>
              <w:jc w:val="center"/>
              <w:rPr>
                <w:sz w:val="22"/>
              </w:rPr>
            </w:pPr>
          </w:p>
        </w:tc>
      </w:tr>
      <w:tr w:rsidR="00425729" w:rsidRPr="001C222A" w14:paraId="3B3095AA" w14:textId="77777777" w:rsidTr="00920970">
        <w:trPr>
          <w:cantSplit/>
          <w:trHeight w:val="660"/>
          <w:jc w:val="center"/>
        </w:trPr>
        <w:tc>
          <w:tcPr>
            <w:tcW w:w="990" w:type="dxa"/>
          </w:tcPr>
          <w:p w14:paraId="1D420B9A" w14:textId="77777777" w:rsidR="00425729" w:rsidRPr="001C222A" w:rsidRDefault="00425729" w:rsidP="00425729">
            <w:pPr>
              <w:spacing w:after="480"/>
            </w:pPr>
          </w:p>
        </w:tc>
        <w:tc>
          <w:tcPr>
            <w:tcW w:w="6522" w:type="dxa"/>
          </w:tcPr>
          <w:p w14:paraId="09C3D004" w14:textId="2F5FCC8E" w:rsidR="00425729" w:rsidRPr="001C222A" w:rsidRDefault="00425729" w:rsidP="00425729">
            <w:pPr>
              <w:pStyle w:val="Normalgras"/>
              <w:spacing w:before="120" w:after="480"/>
              <w:rPr>
                <w:snapToGrid w:val="0"/>
                <w:sz w:val="22"/>
              </w:rPr>
            </w:pPr>
            <w:r w:rsidRPr="001C222A">
              <w:rPr>
                <w:snapToGrid w:val="0"/>
              </w:rPr>
              <w:t>Le Mètre c</w:t>
            </w:r>
            <w:r w:rsidR="002201A3">
              <w:rPr>
                <w:snapToGrid w:val="0"/>
              </w:rPr>
              <w:t>ube</w:t>
            </w:r>
            <w:r w:rsidRPr="001C222A">
              <w:rPr>
                <w:snapToGrid w:val="0"/>
              </w:rPr>
              <w:t> :</w:t>
            </w:r>
          </w:p>
        </w:tc>
        <w:tc>
          <w:tcPr>
            <w:tcW w:w="710" w:type="dxa"/>
          </w:tcPr>
          <w:p w14:paraId="380FDE5A" w14:textId="265EFA3B" w:rsidR="00425729" w:rsidRPr="001C222A" w:rsidRDefault="00425729" w:rsidP="00425729">
            <w:pPr>
              <w:pStyle w:val="Normalgrascentr"/>
              <w:spacing w:before="120" w:after="480"/>
              <w:rPr>
                <w:sz w:val="22"/>
              </w:rPr>
            </w:pPr>
            <w:r w:rsidRPr="001C222A">
              <w:t>M</w:t>
            </w:r>
            <w:r w:rsidR="002201A3">
              <w:t>3</w:t>
            </w:r>
          </w:p>
        </w:tc>
        <w:tc>
          <w:tcPr>
            <w:tcW w:w="1988" w:type="dxa"/>
          </w:tcPr>
          <w:p w14:paraId="53D205AD" w14:textId="77777777" w:rsidR="00425729" w:rsidRPr="001C222A" w:rsidRDefault="00425729" w:rsidP="00425729">
            <w:pPr>
              <w:pStyle w:val="Normalgrasdroite"/>
              <w:spacing w:before="120" w:after="480"/>
              <w:jc w:val="center"/>
              <w:rPr>
                <w:sz w:val="22"/>
              </w:rPr>
            </w:pPr>
          </w:p>
        </w:tc>
      </w:tr>
    </w:tbl>
    <w:p w14:paraId="79805F42" w14:textId="17357277" w:rsidR="00564F79" w:rsidRPr="001C222A" w:rsidRDefault="00564F79">
      <w:bookmarkStart w:id="30" w:name="_Toc318884548"/>
      <w:bookmarkStart w:id="31" w:name="_Toc318884628"/>
      <w:bookmarkStart w:id="32" w:name="_Toc318890441"/>
      <w:bookmarkStart w:id="33" w:name="_Toc318891036"/>
      <w:bookmarkStart w:id="34" w:name="_Toc318891286"/>
      <w:bookmarkStart w:id="35" w:name="_Toc318892799"/>
    </w:p>
    <w:tbl>
      <w:tblPr>
        <w:tblW w:w="10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90"/>
        <w:gridCol w:w="6519"/>
        <w:gridCol w:w="708"/>
        <w:gridCol w:w="1883"/>
      </w:tblGrid>
      <w:tr w:rsidR="006D546A" w:rsidRPr="001C222A" w14:paraId="6549C01C" w14:textId="77777777" w:rsidTr="00564F79">
        <w:trPr>
          <w:cantSplit/>
          <w:trHeight w:val="660"/>
          <w:jc w:val="center"/>
        </w:trPr>
        <w:tc>
          <w:tcPr>
            <w:tcW w:w="10000" w:type="dxa"/>
            <w:gridSpan w:val="4"/>
          </w:tcPr>
          <w:p w14:paraId="4CD36801" w14:textId="5F2C9A41" w:rsidR="006D546A" w:rsidRPr="001C222A" w:rsidRDefault="00425729" w:rsidP="00A05D7F">
            <w:pPr>
              <w:pStyle w:val="Titre1"/>
              <w:numPr>
                <w:ilvl w:val="1"/>
                <w:numId w:val="7"/>
              </w:numPr>
              <w:spacing w:before="120"/>
              <w:ind w:left="794" w:hanging="794"/>
              <w:rPr>
                <w:sz w:val="26"/>
                <w:szCs w:val="26"/>
              </w:rPr>
            </w:pPr>
            <w:bookmarkStart w:id="36" w:name="_Toc222401946"/>
            <w:bookmarkEnd w:id="30"/>
            <w:bookmarkEnd w:id="31"/>
            <w:bookmarkEnd w:id="32"/>
            <w:bookmarkEnd w:id="33"/>
            <w:bookmarkEnd w:id="34"/>
            <w:bookmarkEnd w:id="35"/>
            <w:r w:rsidRPr="001C222A">
              <w:rPr>
                <w:sz w:val="26"/>
                <w:szCs w:val="26"/>
              </w:rPr>
              <w:t>Purges en GNT 0/80</w:t>
            </w:r>
            <w:bookmarkEnd w:id="36"/>
          </w:p>
        </w:tc>
      </w:tr>
      <w:tr w:rsidR="00425729" w:rsidRPr="001C222A" w14:paraId="02830443" w14:textId="77777777" w:rsidTr="00724213">
        <w:trPr>
          <w:cantSplit/>
          <w:trHeight w:val="660"/>
          <w:jc w:val="center"/>
        </w:trPr>
        <w:tc>
          <w:tcPr>
            <w:tcW w:w="890" w:type="dxa"/>
          </w:tcPr>
          <w:p w14:paraId="595BD287" w14:textId="77777777" w:rsidR="00425729" w:rsidRPr="001C222A" w:rsidRDefault="00425729" w:rsidP="00425729">
            <w:pPr>
              <w:spacing w:after="480"/>
            </w:pPr>
          </w:p>
        </w:tc>
        <w:tc>
          <w:tcPr>
            <w:tcW w:w="6519" w:type="dxa"/>
          </w:tcPr>
          <w:p w14:paraId="5CF08397" w14:textId="77777777" w:rsidR="00425729" w:rsidRPr="001C222A" w:rsidRDefault="00425729" w:rsidP="00425729">
            <w:r w:rsidRPr="001C222A">
              <w:t xml:space="preserve">Ce prix rémunère au mètre cube la réalisation de purges y compris remblaiement en GNT. </w:t>
            </w:r>
          </w:p>
          <w:p w14:paraId="11F514C5" w14:textId="77777777" w:rsidR="00425729" w:rsidRPr="001C222A" w:rsidRDefault="00425729" w:rsidP="00425729">
            <w:r w:rsidRPr="001C222A">
              <w:t>Il comprend notamment :</w:t>
            </w:r>
          </w:p>
          <w:p w14:paraId="022A860A" w14:textId="77777777" w:rsidR="00425729" w:rsidRPr="001C222A" w:rsidRDefault="00425729" w:rsidP="00425729">
            <w:r w:rsidRPr="001C222A">
              <w:rPr>
                <w:i/>
                <w:u w:val="single"/>
              </w:rPr>
              <w:t>Pour les déblais :</w:t>
            </w:r>
          </w:p>
          <w:p w14:paraId="3464D126"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Les implantations et les piquetages complémentaires,</w:t>
            </w:r>
          </w:p>
          <w:p w14:paraId="1AB87C65"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L’extraction des matériaux, le chargement et l’évacuation de ces déblais en décharge agrée,</w:t>
            </w:r>
          </w:p>
          <w:p w14:paraId="3288F427"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L’évacuation éventuelle d’un géotextile existant,</w:t>
            </w:r>
          </w:p>
          <w:p w14:paraId="4B0B3E41"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La protection contre les eaux de toutes natures, les sujétions dues au maintien des écoulements naturels, l'exécution et le réglage des talus et des fonds de forme,</w:t>
            </w:r>
          </w:p>
          <w:p w14:paraId="09602566"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 xml:space="preserve">La protection et le relevé en </w:t>
            </w:r>
            <w:proofErr w:type="gramStart"/>
            <w:r w:rsidRPr="001C222A">
              <w:rPr>
                <w:rFonts w:cs="Arial"/>
                <w:snapToGrid w:val="0"/>
              </w:rPr>
              <w:t>X,Y</w:t>
            </w:r>
            <w:proofErr w:type="gramEnd"/>
            <w:r w:rsidRPr="001C222A">
              <w:rPr>
                <w:rFonts w:cs="Arial"/>
                <w:snapToGrid w:val="0"/>
              </w:rPr>
              <w:t xml:space="preserve"> et Z des réseaux existants,</w:t>
            </w:r>
          </w:p>
          <w:p w14:paraId="48876F1B"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Les sujétions d'exécution liées à la météorologie et nécessitant une augmentation des effectifs pendant les périodes favorables.</w:t>
            </w:r>
          </w:p>
          <w:p w14:paraId="0EBE295E" w14:textId="77777777" w:rsidR="00425729" w:rsidRPr="001C222A" w:rsidRDefault="00425729" w:rsidP="00425729">
            <w:pPr>
              <w:pStyle w:val="enubpu1"/>
              <w:tabs>
                <w:tab w:val="clear" w:pos="643"/>
              </w:tabs>
              <w:spacing w:after="0"/>
              <w:ind w:left="624"/>
              <w:rPr>
                <w:rFonts w:cs="Arial"/>
                <w:snapToGrid w:val="0"/>
              </w:rPr>
            </w:pPr>
            <w:r w:rsidRPr="001C222A">
              <w:rPr>
                <w:rFonts w:cs="Arial"/>
                <w:snapToGrid w:val="0"/>
              </w:rPr>
              <w:t>Le démontage des canalisations et fourreaux existants, l’enlèvement des câbles, le tri et l’évacuation dans un centre de traitement adapté. Cette prestation s’applique à l’ensemble des réseaux présents sur la zone des travaux, dans le volume à traiter.</w:t>
            </w:r>
          </w:p>
          <w:p w14:paraId="3045A45C" w14:textId="337E8087" w:rsidR="00425729" w:rsidRPr="001C222A" w:rsidRDefault="00425729" w:rsidP="00425729">
            <w:pPr>
              <w:pStyle w:val="Listepuces"/>
              <w:numPr>
                <w:ilvl w:val="0"/>
                <w:numId w:val="0"/>
              </w:numPr>
              <w:tabs>
                <w:tab w:val="clear" w:pos="284"/>
                <w:tab w:val="left" w:pos="94"/>
              </w:tabs>
              <w:ind w:left="97" w:hanging="23"/>
              <w:rPr>
                <w:i/>
                <w:u w:val="single"/>
              </w:rPr>
            </w:pPr>
            <w:r w:rsidRPr="001C222A">
              <w:rPr>
                <w:i/>
                <w:u w:val="single"/>
              </w:rPr>
              <w:t>Pour la GNT 0/</w:t>
            </w:r>
            <w:r w:rsidR="00EA179B">
              <w:rPr>
                <w:i/>
                <w:u w:val="single"/>
              </w:rPr>
              <w:t>8</w:t>
            </w:r>
            <w:r w:rsidRPr="001C222A">
              <w:rPr>
                <w:i/>
                <w:u w:val="single"/>
              </w:rPr>
              <w:t>0 :</w:t>
            </w:r>
          </w:p>
          <w:p w14:paraId="7ABF3383" w14:textId="4882748E" w:rsidR="00425729" w:rsidRPr="001C222A" w:rsidRDefault="00425729" w:rsidP="00425729">
            <w:pPr>
              <w:pStyle w:val="enubpu1"/>
              <w:tabs>
                <w:tab w:val="clear" w:pos="643"/>
              </w:tabs>
              <w:rPr>
                <w:rFonts w:cs="Arial"/>
                <w:snapToGrid w:val="0"/>
              </w:rPr>
            </w:pPr>
            <w:r w:rsidRPr="001C222A">
              <w:rPr>
                <w:rFonts w:cs="Arial"/>
                <w:snapToGrid w:val="0"/>
              </w:rPr>
              <w:t>La mise en place de graves tout venant 0/80 avec compactage suivant les recommandations de la G.T.R. 92 (pour purges et remblais sous structures),</w:t>
            </w:r>
          </w:p>
          <w:p w14:paraId="14281D7B" w14:textId="77777777" w:rsidR="00425729" w:rsidRPr="001C222A" w:rsidRDefault="00425729" w:rsidP="00425729">
            <w:pPr>
              <w:pStyle w:val="enubpu1"/>
              <w:tabs>
                <w:tab w:val="clear" w:pos="643"/>
              </w:tabs>
              <w:rPr>
                <w:rFonts w:cs="Arial"/>
                <w:snapToGrid w:val="0"/>
              </w:rPr>
            </w:pPr>
            <w:r w:rsidRPr="001C222A">
              <w:rPr>
                <w:rFonts w:cs="Arial"/>
                <w:snapToGrid w:val="0"/>
              </w:rPr>
              <w:t>Les piquetages complémentaires,</w:t>
            </w:r>
          </w:p>
          <w:p w14:paraId="61FFB8F2" w14:textId="77777777" w:rsidR="00425729" w:rsidRPr="001C222A" w:rsidRDefault="00425729" w:rsidP="00425729">
            <w:pPr>
              <w:pStyle w:val="enubpu1"/>
              <w:tabs>
                <w:tab w:val="clear" w:pos="643"/>
              </w:tabs>
              <w:rPr>
                <w:rFonts w:cs="Arial"/>
                <w:snapToGrid w:val="0"/>
              </w:rPr>
            </w:pPr>
            <w:r w:rsidRPr="001C222A">
              <w:rPr>
                <w:rFonts w:cs="Arial"/>
                <w:snapToGrid w:val="0"/>
              </w:rPr>
              <w:t>Le préréglage et le compactage, l’arrosage éventuel,</w:t>
            </w:r>
          </w:p>
          <w:p w14:paraId="2A66FDC6" w14:textId="77777777" w:rsidR="00425729" w:rsidRPr="001C222A" w:rsidRDefault="00425729" w:rsidP="00425729">
            <w:pPr>
              <w:pStyle w:val="enubpu1"/>
              <w:tabs>
                <w:tab w:val="clear" w:pos="643"/>
              </w:tabs>
              <w:rPr>
                <w:rFonts w:cs="Arial"/>
                <w:snapToGrid w:val="0"/>
              </w:rPr>
            </w:pPr>
            <w:r w:rsidRPr="001C222A">
              <w:rPr>
                <w:rFonts w:cs="Arial"/>
                <w:snapToGrid w:val="0"/>
              </w:rPr>
              <w:t>Les opérations de réglage fin,</w:t>
            </w:r>
          </w:p>
          <w:p w14:paraId="4C2250F2" w14:textId="77777777" w:rsidR="00425729" w:rsidRPr="001C222A" w:rsidRDefault="00425729" w:rsidP="00425729">
            <w:pPr>
              <w:pStyle w:val="enubpu1"/>
              <w:tabs>
                <w:tab w:val="clear" w:pos="643"/>
              </w:tabs>
              <w:rPr>
                <w:rFonts w:cs="Arial"/>
                <w:snapToGrid w:val="0"/>
              </w:rPr>
            </w:pPr>
            <w:r w:rsidRPr="001C222A">
              <w:rPr>
                <w:rFonts w:cs="Arial"/>
                <w:snapToGrid w:val="0"/>
              </w:rPr>
              <w:t>L’écrêtement des matériaux si nécessaire,</w:t>
            </w:r>
          </w:p>
          <w:p w14:paraId="5B8840B5" w14:textId="77777777" w:rsidR="00425729" w:rsidRPr="001C222A" w:rsidRDefault="00425729" w:rsidP="00425729">
            <w:pPr>
              <w:pStyle w:val="enubpu1"/>
              <w:tabs>
                <w:tab w:val="clear" w:pos="643"/>
              </w:tabs>
              <w:rPr>
                <w:rFonts w:cs="Arial"/>
                <w:snapToGrid w:val="0"/>
              </w:rPr>
            </w:pPr>
            <w:r w:rsidRPr="001C222A">
              <w:rPr>
                <w:rFonts w:cs="Arial"/>
                <w:snapToGrid w:val="0"/>
              </w:rPr>
              <w:t>La mise en œuvre mécanique ou manuelle et le compactage des matériaux réalisé par couches successives n’excédant pas 30 cm d’épaisseur suivant une épaisseur totale indiquée sur les plans,</w:t>
            </w:r>
          </w:p>
          <w:p w14:paraId="15275612" w14:textId="77777777" w:rsidR="00425729" w:rsidRPr="001C222A" w:rsidRDefault="00425729" w:rsidP="00425729">
            <w:pPr>
              <w:pStyle w:val="enubpu1"/>
              <w:tabs>
                <w:tab w:val="clear" w:pos="643"/>
              </w:tabs>
              <w:rPr>
                <w:rFonts w:cs="Arial"/>
                <w:snapToGrid w:val="0"/>
              </w:rPr>
            </w:pPr>
            <w:r w:rsidRPr="001C222A">
              <w:rPr>
                <w:rFonts w:cs="Arial"/>
                <w:snapToGrid w:val="0"/>
              </w:rPr>
              <w:t>La fermeture à l’aide d’un cylindre vibrant, l’enlèvement des matériaux excédentaires ou hors calibre en surface.</w:t>
            </w:r>
          </w:p>
          <w:p w14:paraId="211D9CC0" w14:textId="77777777" w:rsidR="00425729" w:rsidRPr="001C222A" w:rsidRDefault="00425729" w:rsidP="00425729">
            <w:pPr>
              <w:rPr>
                <w:i/>
              </w:rPr>
            </w:pPr>
            <w:r w:rsidRPr="001C222A">
              <w:rPr>
                <w:i/>
              </w:rPr>
              <w:t>Ce prix s'applique quels que soient la nature, la situation et le profil des déblais, le mode d'extraction, de traitement, de chargement, de transport et de déchargement et de sa mise en décharge de classe 3 au frais de l’entrepreneur.</w:t>
            </w:r>
          </w:p>
          <w:p w14:paraId="3F2C1C1A" w14:textId="08132BAC" w:rsidR="00425729" w:rsidRPr="001C222A" w:rsidRDefault="00425729" w:rsidP="00425729">
            <w:pPr>
              <w:spacing w:before="0"/>
              <w:rPr>
                <w:iCs/>
                <w:u w:val="single"/>
              </w:rPr>
            </w:pPr>
            <w:r w:rsidRPr="001C222A">
              <w:t>Ce prix sera rémunéré sur présentation d’un constat de travaux contradictoire avec le maitre d’œuvre ou un représentant de la maitrise d’ouvrage.</w:t>
            </w:r>
          </w:p>
        </w:tc>
        <w:tc>
          <w:tcPr>
            <w:tcW w:w="708" w:type="dxa"/>
          </w:tcPr>
          <w:p w14:paraId="1A3EF793" w14:textId="77777777" w:rsidR="00425729" w:rsidRPr="001C222A" w:rsidRDefault="00425729" w:rsidP="00425729">
            <w:pPr>
              <w:pStyle w:val="Normalgrascentr"/>
              <w:spacing w:before="120" w:after="480"/>
              <w:rPr>
                <w:sz w:val="22"/>
              </w:rPr>
            </w:pPr>
          </w:p>
        </w:tc>
        <w:tc>
          <w:tcPr>
            <w:tcW w:w="1883" w:type="dxa"/>
          </w:tcPr>
          <w:p w14:paraId="7CAC8BFB" w14:textId="77777777" w:rsidR="00425729" w:rsidRPr="001C222A" w:rsidRDefault="00425729" w:rsidP="00425729">
            <w:pPr>
              <w:pStyle w:val="Normalgrasdroite"/>
              <w:spacing w:before="120" w:after="480"/>
              <w:jc w:val="both"/>
            </w:pPr>
          </w:p>
        </w:tc>
      </w:tr>
      <w:tr w:rsidR="00425729" w:rsidRPr="001C222A" w14:paraId="0A981D7C" w14:textId="77777777" w:rsidTr="00724213">
        <w:trPr>
          <w:cantSplit/>
          <w:trHeight w:val="480"/>
          <w:jc w:val="center"/>
        </w:trPr>
        <w:tc>
          <w:tcPr>
            <w:tcW w:w="890" w:type="dxa"/>
          </w:tcPr>
          <w:p w14:paraId="77473D5A" w14:textId="77777777" w:rsidR="00425729" w:rsidRPr="001C222A" w:rsidRDefault="00425729" w:rsidP="00425729">
            <w:pPr>
              <w:spacing w:after="480"/>
            </w:pPr>
          </w:p>
        </w:tc>
        <w:tc>
          <w:tcPr>
            <w:tcW w:w="6519" w:type="dxa"/>
          </w:tcPr>
          <w:p w14:paraId="03099CB0" w14:textId="082D32A7" w:rsidR="00425729" w:rsidRPr="001C222A" w:rsidRDefault="00425729" w:rsidP="00425729">
            <w:pPr>
              <w:pStyle w:val="Normalgras"/>
              <w:spacing w:before="120" w:after="480"/>
              <w:rPr>
                <w:snapToGrid w:val="0"/>
                <w:sz w:val="22"/>
              </w:rPr>
            </w:pPr>
            <w:r w:rsidRPr="001C222A">
              <w:rPr>
                <w:snapToGrid w:val="0"/>
                <w:sz w:val="22"/>
              </w:rPr>
              <w:t>Le mètre cube :</w:t>
            </w:r>
          </w:p>
        </w:tc>
        <w:tc>
          <w:tcPr>
            <w:tcW w:w="708" w:type="dxa"/>
          </w:tcPr>
          <w:p w14:paraId="22CCC137" w14:textId="27A9BE0C" w:rsidR="00425729" w:rsidRPr="001C222A" w:rsidRDefault="00425729" w:rsidP="00425729">
            <w:pPr>
              <w:pStyle w:val="Normalgrascentr"/>
              <w:spacing w:before="120" w:after="480"/>
              <w:rPr>
                <w:sz w:val="22"/>
              </w:rPr>
            </w:pPr>
            <w:r w:rsidRPr="001C222A">
              <w:rPr>
                <w:sz w:val="22"/>
              </w:rPr>
              <w:t>M3</w:t>
            </w:r>
          </w:p>
        </w:tc>
        <w:tc>
          <w:tcPr>
            <w:tcW w:w="1883" w:type="dxa"/>
          </w:tcPr>
          <w:p w14:paraId="241D1415" w14:textId="77777777" w:rsidR="00425729" w:rsidRPr="001C222A" w:rsidRDefault="00425729" w:rsidP="00425729">
            <w:pPr>
              <w:pStyle w:val="Normalgrasdroite"/>
              <w:spacing w:before="120" w:after="480"/>
              <w:jc w:val="center"/>
            </w:pPr>
          </w:p>
        </w:tc>
      </w:tr>
      <w:tr w:rsidR="00425729" w:rsidRPr="001C222A" w14:paraId="1FF3766F" w14:textId="77777777" w:rsidTr="00FB7BB1">
        <w:trPr>
          <w:cantSplit/>
          <w:trHeight w:val="480"/>
          <w:jc w:val="center"/>
        </w:trPr>
        <w:tc>
          <w:tcPr>
            <w:tcW w:w="10000" w:type="dxa"/>
            <w:gridSpan w:val="4"/>
          </w:tcPr>
          <w:p w14:paraId="1BC6428A" w14:textId="434A93CC" w:rsidR="00425729" w:rsidRPr="001C222A" w:rsidRDefault="00425729" w:rsidP="00425729">
            <w:pPr>
              <w:pStyle w:val="Titre1"/>
              <w:numPr>
                <w:ilvl w:val="1"/>
                <w:numId w:val="7"/>
              </w:numPr>
              <w:spacing w:before="120"/>
              <w:ind w:left="794" w:hanging="794"/>
            </w:pPr>
            <w:bookmarkStart w:id="37" w:name="_Toc222401947"/>
            <w:r w:rsidRPr="001C222A">
              <w:rPr>
                <w:sz w:val="26"/>
                <w:szCs w:val="26"/>
              </w:rPr>
              <w:t>Reprofilage fonds de forme par GNT 0/60</w:t>
            </w:r>
            <w:bookmarkEnd w:id="37"/>
          </w:p>
        </w:tc>
      </w:tr>
      <w:tr w:rsidR="00425729" w:rsidRPr="001C222A" w14:paraId="4C6AA20B" w14:textId="77777777" w:rsidTr="006A480A">
        <w:trPr>
          <w:cantSplit/>
          <w:trHeight w:val="2365"/>
          <w:jc w:val="center"/>
        </w:trPr>
        <w:tc>
          <w:tcPr>
            <w:tcW w:w="890" w:type="dxa"/>
          </w:tcPr>
          <w:p w14:paraId="47F7E4EF" w14:textId="77777777" w:rsidR="00425729" w:rsidRPr="001C222A" w:rsidRDefault="00425729" w:rsidP="00425729">
            <w:pPr>
              <w:spacing w:after="480"/>
            </w:pPr>
          </w:p>
        </w:tc>
        <w:tc>
          <w:tcPr>
            <w:tcW w:w="6519" w:type="dxa"/>
          </w:tcPr>
          <w:p w14:paraId="0C1671C7" w14:textId="44B6745F" w:rsidR="005D5B00" w:rsidRPr="001C222A" w:rsidRDefault="006A480A" w:rsidP="006A480A">
            <w:pPr>
              <w:spacing w:before="0"/>
              <w:jc w:val="left"/>
              <w:rPr>
                <w:color w:val="231F20"/>
                <w:sz w:val="22"/>
                <w:szCs w:val="22"/>
              </w:rPr>
            </w:pPr>
            <w:r w:rsidRPr="001C222A">
              <w:rPr>
                <w:rStyle w:val="fontstyle01"/>
                <w:rFonts w:ascii="Arial" w:hAnsi="Arial"/>
              </w:rPr>
              <w:t>Ce prix rémunère, au mètre cube, le reprofilage de la couche de base en GNT 0/60 sous les structures existantes à trait</w:t>
            </w:r>
            <w:r w:rsidR="006F5D90">
              <w:rPr>
                <w:rStyle w:val="fontstyle01"/>
                <w:rFonts w:ascii="Arial" w:hAnsi="Arial"/>
              </w:rPr>
              <w:t>er</w:t>
            </w:r>
            <w:r w:rsidRPr="001C222A">
              <w:rPr>
                <w:rStyle w:val="fontstyle01"/>
                <w:rFonts w:ascii="Arial" w:hAnsi="Arial"/>
              </w:rPr>
              <w:t>.</w:t>
            </w:r>
            <w:r w:rsidRPr="001C222A">
              <w:rPr>
                <w:color w:val="231F20"/>
                <w:sz w:val="22"/>
                <w:szCs w:val="22"/>
              </w:rPr>
              <w:br/>
            </w:r>
            <w:r w:rsidRPr="001C222A">
              <w:rPr>
                <w:rStyle w:val="fontstyle01"/>
                <w:rFonts w:ascii="Arial" w:hAnsi="Arial"/>
              </w:rPr>
              <w:t>Ce prix comprend notamment :</w:t>
            </w:r>
            <w:r w:rsidRPr="001C222A">
              <w:rPr>
                <w:color w:val="231F20"/>
                <w:sz w:val="22"/>
                <w:szCs w:val="22"/>
              </w:rPr>
              <w:br/>
            </w:r>
            <w:r w:rsidRPr="001C222A">
              <w:rPr>
                <w:rStyle w:val="fontstyle31"/>
                <w:rFonts w:ascii="Arial" w:hAnsi="Arial"/>
              </w:rPr>
              <w:t xml:space="preserve">- </w:t>
            </w:r>
            <w:r w:rsidRPr="001C222A">
              <w:rPr>
                <w:rStyle w:val="fontstyle01"/>
                <w:rFonts w:ascii="Arial" w:hAnsi="Arial"/>
              </w:rPr>
              <w:t>la fourniture</w:t>
            </w:r>
            <w:r w:rsidR="0044058A" w:rsidRPr="001C222A">
              <w:rPr>
                <w:rStyle w:val="fontstyle01"/>
                <w:rFonts w:ascii="Arial" w:hAnsi="Arial"/>
              </w:rPr>
              <w:t xml:space="preserve">, transport </w:t>
            </w:r>
            <w:r w:rsidRPr="001C222A">
              <w:rPr>
                <w:rStyle w:val="fontstyle01"/>
                <w:rFonts w:ascii="Arial" w:hAnsi="Arial"/>
              </w:rPr>
              <w:t xml:space="preserve">et </w:t>
            </w:r>
            <w:r w:rsidR="006F5D90">
              <w:rPr>
                <w:rStyle w:val="fontstyle01"/>
                <w:rFonts w:ascii="Arial" w:hAnsi="Arial"/>
              </w:rPr>
              <w:t>mise en œuvre</w:t>
            </w:r>
            <w:r w:rsidRPr="001C222A">
              <w:rPr>
                <w:rStyle w:val="fontstyle01"/>
                <w:rFonts w:ascii="Arial" w:hAnsi="Arial"/>
              </w:rPr>
              <w:t xml:space="preserve"> de GNT 0/60, </w:t>
            </w:r>
            <w:r w:rsidRPr="001C222A">
              <w:rPr>
                <w:color w:val="231F20"/>
                <w:sz w:val="22"/>
                <w:szCs w:val="22"/>
              </w:rPr>
              <w:br/>
            </w:r>
            <w:r w:rsidRPr="001C222A">
              <w:rPr>
                <w:rStyle w:val="fontstyle21"/>
                <w:rFonts w:ascii="Arial" w:hAnsi="Arial"/>
              </w:rPr>
              <w:t xml:space="preserve">- </w:t>
            </w:r>
            <w:r w:rsidRPr="001C222A">
              <w:rPr>
                <w:rStyle w:val="fontstyle01"/>
                <w:rFonts w:ascii="Arial" w:hAnsi="Arial"/>
              </w:rPr>
              <w:t xml:space="preserve">la mise en œuvre, </w:t>
            </w:r>
            <w:r w:rsidR="006F5D90">
              <w:rPr>
                <w:rStyle w:val="fontstyle01"/>
                <w:rFonts w:ascii="Arial" w:hAnsi="Arial"/>
              </w:rPr>
              <w:t xml:space="preserve">le reprofilage et </w:t>
            </w:r>
            <w:r w:rsidRPr="001C222A">
              <w:rPr>
                <w:rStyle w:val="fontstyle01"/>
                <w:rFonts w:ascii="Arial" w:hAnsi="Arial"/>
              </w:rPr>
              <w:t>le réglage</w:t>
            </w:r>
            <w:r w:rsidR="006F5D90">
              <w:rPr>
                <w:rStyle w:val="fontstyle01"/>
                <w:rFonts w:ascii="Arial" w:hAnsi="Arial"/>
              </w:rPr>
              <w:t xml:space="preserve"> soigné</w:t>
            </w:r>
            <w:r w:rsidRPr="001C222A">
              <w:rPr>
                <w:rStyle w:val="fontstyle01"/>
                <w:rFonts w:ascii="Arial" w:hAnsi="Arial"/>
              </w:rPr>
              <w:t>, conformément au C.C.T.P.,</w:t>
            </w:r>
            <w:r w:rsidRPr="001C222A">
              <w:rPr>
                <w:color w:val="231F20"/>
                <w:sz w:val="22"/>
                <w:szCs w:val="22"/>
              </w:rPr>
              <w:br/>
            </w:r>
            <w:r w:rsidRPr="001C222A">
              <w:rPr>
                <w:rStyle w:val="fontstyle21"/>
                <w:rFonts w:ascii="Arial" w:hAnsi="Arial"/>
              </w:rPr>
              <w:t xml:space="preserve">- </w:t>
            </w:r>
            <w:r w:rsidRPr="001C222A">
              <w:rPr>
                <w:rStyle w:val="fontstyle01"/>
                <w:rFonts w:ascii="Arial" w:hAnsi="Arial"/>
              </w:rPr>
              <w:t>toutes sujétions de mise en œuvre, signalisations et déviation des circulations éventuelle</w:t>
            </w:r>
            <w:r w:rsidR="006F5D90">
              <w:rPr>
                <w:rStyle w:val="fontstyle01"/>
                <w:rFonts w:ascii="Arial" w:hAnsi="Arial"/>
              </w:rPr>
              <w:t>s et reprofilage fin des fonds de forme (foot + tennis)</w:t>
            </w:r>
          </w:p>
        </w:tc>
        <w:tc>
          <w:tcPr>
            <w:tcW w:w="708" w:type="dxa"/>
          </w:tcPr>
          <w:p w14:paraId="5417A7AC" w14:textId="77777777" w:rsidR="00425729" w:rsidRPr="001C222A" w:rsidRDefault="00425729" w:rsidP="00425729">
            <w:pPr>
              <w:pStyle w:val="Normalgrascentr"/>
              <w:spacing w:before="120" w:after="480"/>
              <w:rPr>
                <w:sz w:val="22"/>
              </w:rPr>
            </w:pPr>
          </w:p>
        </w:tc>
        <w:tc>
          <w:tcPr>
            <w:tcW w:w="1883" w:type="dxa"/>
          </w:tcPr>
          <w:p w14:paraId="2A885D28" w14:textId="77777777" w:rsidR="00425729" w:rsidRPr="001C222A" w:rsidRDefault="00425729" w:rsidP="00425729">
            <w:pPr>
              <w:pStyle w:val="Normalgrasdroite"/>
              <w:spacing w:before="120" w:after="480"/>
              <w:jc w:val="center"/>
            </w:pPr>
          </w:p>
        </w:tc>
      </w:tr>
      <w:tr w:rsidR="00425729" w:rsidRPr="001C222A" w14:paraId="2E0EB858" w14:textId="77777777" w:rsidTr="00724213">
        <w:trPr>
          <w:cantSplit/>
          <w:trHeight w:val="480"/>
          <w:jc w:val="center"/>
        </w:trPr>
        <w:tc>
          <w:tcPr>
            <w:tcW w:w="890" w:type="dxa"/>
          </w:tcPr>
          <w:p w14:paraId="43BF781D" w14:textId="77777777" w:rsidR="00425729" w:rsidRPr="001C222A" w:rsidRDefault="00425729" w:rsidP="00425729">
            <w:pPr>
              <w:spacing w:after="480"/>
            </w:pPr>
          </w:p>
        </w:tc>
        <w:tc>
          <w:tcPr>
            <w:tcW w:w="6519" w:type="dxa"/>
          </w:tcPr>
          <w:p w14:paraId="236FBBEA" w14:textId="543BA215" w:rsidR="00425729" w:rsidRPr="001C222A" w:rsidRDefault="006A480A" w:rsidP="00425729">
            <w:pPr>
              <w:pStyle w:val="Normalgras"/>
              <w:spacing w:before="120" w:after="480"/>
              <w:rPr>
                <w:snapToGrid w:val="0"/>
                <w:sz w:val="22"/>
              </w:rPr>
            </w:pPr>
            <w:r w:rsidRPr="001C222A">
              <w:rPr>
                <w:snapToGrid w:val="0"/>
                <w:sz w:val="22"/>
              </w:rPr>
              <w:t xml:space="preserve">Le mètre cube : </w:t>
            </w:r>
          </w:p>
        </w:tc>
        <w:tc>
          <w:tcPr>
            <w:tcW w:w="708" w:type="dxa"/>
          </w:tcPr>
          <w:p w14:paraId="1088CF83" w14:textId="1C6E4B0D" w:rsidR="00425729" w:rsidRPr="001C222A" w:rsidRDefault="006A480A" w:rsidP="00425729">
            <w:pPr>
              <w:pStyle w:val="Normalgrascentr"/>
              <w:spacing w:before="120" w:after="480"/>
              <w:rPr>
                <w:sz w:val="22"/>
              </w:rPr>
            </w:pPr>
            <w:r w:rsidRPr="001C222A">
              <w:rPr>
                <w:sz w:val="22"/>
              </w:rPr>
              <w:t>M3</w:t>
            </w:r>
          </w:p>
        </w:tc>
        <w:tc>
          <w:tcPr>
            <w:tcW w:w="1883" w:type="dxa"/>
          </w:tcPr>
          <w:p w14:paraId="6B8D7D59" w14:textId="77777777" w:rsidR="00425729" w:rsidRPr="001C222A" w:rsidRDefault="00425729" w:rsidP="00425729">
            <w:pPr>
              <w:pStyle w:val="Normalgrasdroite"/>
              <w:spacing w:before="120" w:after="480"/>
              <w:jc w:val="center"/>
            </w:pPr>
          </w:p>
        </w:tc>
      </w:tr>
      <w:tr w:rsidR="006A480A" w:rsidRPr="001C222A" w14:paraId="39B41157" w14:textId="77777777" w:rsidTr="009E240E">
        <w:trPr>
          <w:cantSplit/>
          <w:trHeight w:val="480"/>
          <w:jc w:val="center"/>
        </w:trPr>
        <w:tc>
          <w:tcPr>
            <w:tcW w:w="10000" w:type="dxa"/>
            <w:gridSpan w:val="4"/>
          </w:tcPr>
          <w:p w14:paraId="6A9D9042" w14:textId="24E4893E" w:rsidR="006A480A" w:rsidRPr="001C222A" w:rsidRDefault="0044058A" w:rsidP="0044058A">
            <w:pPr>
              <w:pStyle w:val="Titre1"/>
              <w:numPr>
                <w:ilvl w:val="1"/>
                <w:numId w:val="7"/>
              </w:numPr>
              <w:spacing w:before="120"/>
              <w:ind w:left="794" w:hanging="794"/>
            </w:pPr>
            <w:bookmarkStart w:id="38" w:name="_Toc222401948"/>
            <w:r w:rsidRPr="001C222A">
              <w:rPr>
                <w:sz w:val="26"/>
                <w:szCs w:val="26"/>
              </w:rPr>
              <w:t>Nivellement et compactage fin du fond de forme</w:t>
            </w:r>
            <w:bookmarkEnd w:id="38"/>
          </w:p>
        </w:tc>
      </w:tr>
      <w:tr w:rsidR="006A480A" w:rsidRPr="001C222A" w14:paraId="639744AD" w14:textId="77777777" w:rsidTr="006A480A">
        <w:trPr>
          <w:cantSplit/>
          <w:trHeight w:val="822"/>
          <w:jc w:val="center"/>
        </w:trPr>
        <w:tc>
          <w:tcPr>
            <w:tcW w:w="890" w:type="dxa"/>
          </w:tcPr>
          <w:p w14:paraId="4306843F" w14:textId="77777777" w:rsidR="006A480A" w:rsidRPr="001C222A" w:rsidRDefault="006A480A" w:rsidP="00425729">
            <w:pPr>
              <w:spacing w:after="480"/>
            </w:pPr>
          </w:p>
        </w:tc>
        <w:tc>
          <w:tcPr>
            <w:tcW w:w="6519" w:type="dxa"/>
          </w:tcPr>
          <w:p w14:paraId="371C10EE" w14:textId="77777777" w:rsidR="0044058A" w:rsidRPr="001C222A" w:rsidRDefault="0044058A" w:rsidP="0044058A">
            <w:r w:rsidRPr="001C222A">
              <w:t>Ce prix rémunère, au mètre carré, le nivellement et compactage fin du fond de forme.</w:t>
            </w:r>
          </w:p>
          <w:p w14:paraId="4AC23F8B" w14:textId="77777777" w:rsidR="0044058A" w:rsidRPr="001C222A" w:rsidRDefault="0044058A" w:rsidP="0044058A">
            <w:r w:rsidRPr="001C222A">
              <w:t xml:space="preserve">Il comprend : </w:t>
            </w:r>
          </w:p>
          <w:p w14:paraId="190CA378"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proofErr w:type="gramStart"/>
            <w:r w:rsidRPr="001C222A">
              <w:rPr>
                <w:snapToGrid w:val="0"/>
              </w:rPr>
              <w:t>le</w:t>
            </w:r>
            <w:proofErr w:type="gramEnd"/>
            <w:r w:rsidRPr="001C222A">
              <w:rPr>
                <w:snapToGrid w:val="0"/>
              </w:rPr>
              <w:t xml:space="preserve"> réglage à la niveleuse asservie laser ou tout matériel équivalent permettant d’obtenir une planimétrie conforme aux exigences du CCTP (déformation inférieure à 5mm sous la règle de 3m ou 10mm par carroyage de 10m).</w:t>
            </w:r>
          </w:p>
          <w:p w14:paraId="14E8029F"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proofErr w:type="gramStart"/>
            <w:r w:rsidRPr="001C222A">
              <w:rPr>
                <w:snapToGrid w:val="0"/>
              </w:rPr>
              <w:t>le</w:t>
            </w:r>
            <w:proofErr w:type="gramEnd"/>
            <w:r w:rsidRPr="001C222A">
              <w:rPr>
                <w:snapToGrid w:val="0"/>
              </w:rPr>
              <w:t xml:space="preserve"> compactage tel que prévu au CCTP,</w:t>
            </w:r>
          </w:p>
          <w:p w14:paraId="23B940F1"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proofErr w:type="gramStart"/>
            <w:r w:rsidRPr="001C222A">
              <w:rPr>
                <w:snapToGrid w:val="0"/>
              </w:rPr>
              <w:t>l’évacuation</w:t>
            </w:r>
            <w:proofErr w:type="gramEnd"/>
            <w:r w:rsidRPr="001C222A">
              <w:rPr>
                <w:snapToGrid w:val="0"/>
              </w:rPr>
              <w:t xml:space="preserve"> en décharge des matériaux excédentaires ou impropres,</w:t>
            </w:r>
          </w:p>
          <w:p w14:paraId="14FD135A"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proofErr w:type="gramStart"/>
            <w:r w:rsidRPr="001C222A">
              <w:rPr>
                <w:snapToGrid w:val="0"/>
              </w:rPr>
              <w:t>la</w:t>
            </w:r>
            <w:proofErr w:type="gramEnd"/>
            <w:r w:rsidRPr="001C222A">
              <w:rPr>
                <w:snapToGrid w:val="0"/>
              </w:rPr>
              <w:t xml:space="preserve"> protection des plates-formes contre les eaux de ruissellement, </w:t>
            </w:r>
          </w:p>
          <w:p w14:paraId="32350361" w14:textId="6BBC2272" w:rsidR="0044058A" w:rsidRPr="001C222A" w:rsidRDefault="0044058A" w:rsidP="0044058A">
            <w:pPr>
              <w:spacing w:before="40" w:after="40"/>
            </w:pPr>
            <w:r w:rsidRPr="001C222A">
              <w:rPr>
                <w:snapToGrid w:val="0"/>
              </w:rPr>
              <w:t xml:space="preserve">Il s'applique quelles que </w:t>
            </w:r>
            <w:proofErr w:type="gramStart"/>
            <w:r w:rsidRPr="001C222A">
              <w:rPr>
                <w:snapToGrid w:val="0"/>
              </w:rPr>
              <w:t>soient  la</w:t>
            </w:r>
            <w:proofErr w:type="gramEnd"/>
            <w:r w:rsidRPr="001C222A">
              <w:rPr>
                <w:snapToGrid w:val="0"/>
              </w:rPr>
              <w:t xml:space="preserve"> nature et l'origine des matériaux. </w:t>
            </w:r>
          </w:p>
          <w:p w14:paraId="6C0C38A7" w14:textId="77777777" w:rsidR="0044058A" w:rsidRPr="001C222A" w:rsidRDefault="0044058A" w:rsidP="0044058A"/>
        </w:tc>
        <w:tc>
          <w:tcPr>
            <w:tcW w:w="708" w:type="dxa"/>
          </w:tcPr>
          <w:p w14:paraId="2BE661B8" w14:textId="77777777" w:rsidR="006A480A" w:rsidRPr="001C222A" w:rsidRDefault="006A480A" w:rsidP="00425729">
            <w:pPr>
              <w:pStyle w:val="Normalgrascentr"/>
              <w:spacing w:before="120" w:after="480"/>
              <w:rPr>
                <w:sz w:val="22"/>
              </w:rPr>
            </w:pPr>
          </w:p>
        </w:tc>
        <w:tc>
          <w:tcPr>
            <w:tcW w:w="1883" w:type="dxa"/>
          </w:tcPr>
          <w:p w14:paraId="403F9DD8" w14:textId="77777777" w:rsidR="006A480A" w:rsidRPr="001C222A" w:rsidRDefault="006A480A" w:rsidP="00425729">
            <w:pPr>
              <w:pStyle w:val="Normalgrasdroite"/>
              <w:spacing w:before="120" w:after="480"/>
              <w:jc w:val="center"/>
            </w:pPr>
          </w:p>
        </w:tc>
      </w:tr>
      <w:tr w:rsidR="006A480A" w:rsidRPr="001C222A" w14:paraId="4C0811A5" w14:textId="77777777" w:rsidTr="00724213">
        <w:trPr>
          <w:cantSplit/>
          <w:trHeight w:val="480"/>
          <w:jc w:val="center"/>
        </w:trPr>
        <w:tc>
          <w:tcPr>
            <w:tcW w:w="890" w:type="dxa"/>
          </w:tcPr>
          <w:p w14:paraId="510531EE" w14:textId="77777777" w:rsidR="006A480A" w:rsidRPr="001C222A" w:rsidRDefault="006A480A" w:rsidP="00425729">
            <w:pPr>
              <w:spacing w:after="480"/>
            </w:pPr>
          </w:p>
        </w:tc>
        <w:tc>
          <w:tcPr>
            <w:tcW w:w="6519" w:type="dxa"/>
          </w:tcPr>
          <w:p w14:paraId="4F595FE9" w14:textId="2B34B506" w:rsidR="006A480A" w:rsidRPr="001C222A" w:rsidRDefault="006A480A" w:rsidP="00425729">
            <w:pPr>
              <w:pStyle w:val="Normalgras"/>
              <w:spacing w:before="120" w:after="480"/>
              <w:rPr>
                <w:snapToGrid w:val="0"/>
                <w:sz w:val="22"/>
              </w:rPr>
            </w:pPr>
            <w:r w:rsidRPr="001C222A">
              <w:rPr>
                <w:snapToGrid w:val="0"/>
                <w:sz w:val="22"/>
              </w:rPr>
              <w:t xml:space="preserve">Le mètre </w:t>
            </w:r>
            <w:proofErr w:type="gramStart"/>
            <w:r w:rsidR="0044058A" w:rsidRPr="001C222A">
              <w:rPr>
                <w:snapToGrid w:val="0"/>
                <w:sz w:val="22"/>
              </w:rPr>
              <w:t>carré  :</w:t>
            </w:r>
            <w:proofErr w:type="gramEnd"/>
            <w:r w:rsidR="0044058A" w:rsidRPr="001C222A">
              <w:rPr>
                <w:snapToGrid w:val="0"/>
                <w:sz w:val="22"/>
              </w:rPr>
              <w:t xml:space="preserve"> </w:t>
            </w:r>
          </w:p>
        </w:tc>
        <w:tc>
          <w:tcPr>
            <w:tcW w:w="708" w:type="dxa"/>
          </w:tcPr>
          <w:p w14:paraId="32C14F6D" w14:textId="1C049919" w:rsidR="006A480A" w:rsidRPr="001C222A" w:rsidRDefault="0044058A" w:rsidP="00425729">
            <w:pPr>
              <w:pStyle w:val="Normalgrascentr"/>
              <w:spacing w:before="120" w:after="480"/>
              <w:rPr>
                <w:sz w:val="22"/>
              </w:rPr>
            </w:pPr>
            <w:r w:rsidRPr="001C222A">
              <w:rPr>
                <w:sz w:val="22"/>
              </w:rPr>
              <w:t xml:space="preserve">M² </w:t>
            </w:r>
          </w:p>
        </w:tc>
        <w:tc>
          <w:tcPr>
            <w:tcW w:w="1883" w:type="dxa"/>
          </w:tcPr>
          <w:p w14:paraId="3D10E403" w14:textId="77777777" w:rsidR="006A480A" w:rsidRPr="001C222A" w:rsidRDefault="006A480A" w:rsidP="00425729">
            <w:pPr>
              <w:pStyle w:val="Normalgrasdroite"/>
              <w:spacing w:before="120" w:after="480"/>
              <w:jc w:val="center"/>
            </w:pPr>
          </w:p>
        </w:tc>
      </w:tr>
    </w:tbl>
    <w:p w14:paraId="0714BABF" w14:textId="4672FDC1" w:rsidR="00724213" w:rsidRPr="001C222A" w:rsidRDefault="00724213"/>
    <w:p w14:paraId="13AB2B78" w14:textId="77777777" w:rsidR="003F0B7D" w:rsidRPr="001C222A" w:rsidRDefault="003F0B7D">
      <w:r w:rsidRPr="001C222A">
        <w:rPr>
          <w:b/>
          <w:bCs/>
          <w:caps/>
        </w:rPr>
        <w:br w:type="page"/>
      </w:r>
    </w:p>
    <w:tbl>
      <w:tblPr>
        <w:tblW w:w="10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5"/>
        <w:gridCol w:w="15"/>
        <w:gridCol w:w="6533"/>
        <w:gridCol w:w="710"/>
        <w:gridCol w:w="1887"/>
      </w:tblGrid>
      <w:tr w:rsidR="00D50F6C" w:rsidRPr="001C222A" w14:paraId="6E43F0ED" w14:textId="77777777" w:rsidTr="00B76C36">
        <w:trPr>
          <w:cantSplit/>
          <w:trHeight w:val="660"/>
          <w:jc w:val="center"/>
        </w:trPr>
        <w:tc>
          <w:tcPr>
            <w:tcW w:w="10000" w:type="dxa"/>
            <w:gridSpan w:val="5"/>
          </w:tcPr>
          <w:p w14:paraId="6A482F1A" w14:textId="2975202C" w:rsidR="00D50F6C" w:rsidRPr="001C222A" w:rsidRDefault="00747E5B" w:rsidP="003F0B7D">
            <w:pPr>
              <w:pStyle w:val="Titre1"/>
              <w:numPr>
                <w:ilvl w:val="1"/>
                <w:numId w:val="7"/>
              </w:numPr>
              <w:spacing w:before="120"/>
              <w:ind w:left="794" w:hanging="794"/>
              <w:rPr>
                <w:sz w:val="26"/>
                <w:szCs w:val="26"/>
              </w:rPr>
            </w:pPr>
            <w:bookmarkStart w:id="39" w:name="_Toc222401949"/>
            <w:r w:rsidRPr="001C222A">
              <w:rPr>
                <w:sz w:val="26"/>
                <w:szCs w:val="26"/>
              </w:rPr>
              <w:t>Fourniture et mise en œuvre de géotextile classe 4</w:t>
            </w:r>
            <w:bookmarkEnd w:id="39"/>
          </w:p>
        </w:tc>
      </w:tr>
      <w:tr w:rsidR="00D50F6C" w:rsidRPr="001C222A" w14:paraId="2E00A8C9" w14:textId="49167D2C" w:rsidTr="00425729">
        <w:trPr>
          <w:cantSplit/>
          <w:trHeight w:val="660"/>
          <w:jc w:val="center"/>
        </w:trPr>
        <w:tc>
          <w:tcPr>
            <w:tcW w:w="855" w:type="dxa"/>
          </w:tcPr>
          <w:p w14:paraId="7041F92A" w14:textId="77777777" w:rsidR="00D50F6C" w:rsidRPr="001C222A" w:rsidRDefault="00D50F6C" w:rsidP="00D50F6C">
            <w:pPr>
              <w:pStyle w:val="Titre1"/>
              <w:tabs>
                <w:tab w:val="clear" w:pos="794"/>
              </w:tabs>
              <w:spacing w:before="120"/>
              <w:rPr>
                <w:sz w:val="26"/>
                <w:szCs w:val="26"/>
              </w:rPr>
            </w:pPr>
          </w:p>
        </w:tc>
        <w:tc>
          <w:tcPr>
            <w:tcW w:w="6548" w:type="dxa"/>
            <w:gridSpan w:val="2"/>
          </w:tcPr>
          <w:p w14:paraId="5A3B41A2" w14:textId="77777777" w:rsidR="00747E5B" w:rsidRPr="001C222A" w:rsidRDefault="00747E5B" w:rsidP="00747E5B">
            <w:r w:rsidRPr="001C222A">
              <w:t>Ce prix rémunère, au mètre carré, mesuré sur profil théorique la fourniture et la mise en place de géotextile non tissé en fond de forme tel que défini au CCTP dont les caractéristiques seront proposées en accord avec le Maître d’Œuvre. Il sera défini par référence aux « Recommandations Générales pour la réception et mise en œuvre des géotextiles »</w:t>
            </w:r>
          </w:p>
          <w:p w14:paraId="2E51BAD8" w14:textId="68F4668D" w:rsidR="00747E5B" w:rsidRPr="001C222A" w:rsidRDefault="00747E5B" w:rsidP="00747E5B">
            <w:r w:rsidRPr="001C222A">
              <w:t xml:space="preserve">La mise en place de ce géotextile sera effectuée sur l’ensemble du fond de forme des </w:t>
            </w:r>
            <w:r w:rsidR="00EA179B">
              <w:t>ouvrages</w:t>
            </w:r>
            <w:r w:rsidRPr="001C222A">
              <w:t xml:space="preserve"> à réaliser.  </w:t>
            </w:r>
          </w:p>
          <w:p w14:paraId="1079C5E4" w14:textId="77777777" w:rsidR="00747E5B" w:rsidRPr="001C222A" w:rsidRDefault="00747E5B" w:rsidP="00747E5B">
            <w:r w:rsidRPr="001C222A">
              <w:t>Ce géotextile sera de classe 4 (résistance à la traction = 12 KN) anti-contaminant, non tissé.</w:t>
            </w:r>
          </w:p>
          <w:p w14:paraId="265CC5DE" w14:textId="2AA97201" w:rsidR="00D50F6C" w:rsidRPr="001C222A" w:rsidRDefault="00747E5B" w:rsidP="00747E5B">
            <w:pPr>
              <w:rPr>
                <w:sz w:val="26"/>
                <w:szCs w:val="26"/>
              </w:rPr>
            </w:pPr>
            <w:r w:rsidRPr="001C222A">
              <w:t>Les surfaces de mise en œuvre seront soigneusement préparées et débarrassées de matériaux susceptibles de poinçonner le géotextile.</w:t>
            </w:r>
          </w:p>
        </w:tc>
        <w:tc>
          <w:tcPr>
            <w:tcW w:w="710" w:type="dxa"/>
          </w:tcPr>
          <w:p w14:paraId="2799A9C5" w14:textId="77777777" w:rsidR="00D50F6C" w:rsidRPr="001C222A" w:rsidRDefault="00D50F6C" w:rsidP="00D50F6C">
            <w:pPr>
              <w:pStyle w:val="Titre1"/>
              <w:tabs>
                <w:tab w:val="clear" w:pos="794"/>
              </w:tabs>
              <w:spacing w:before="120"/>
              <w:rPr>
                <w:sz w:val="26"/>
                <w:szCs w:val="26"/>
              </w:rPr>
            </w:pPr>
          </w:p>
        </w:tc>
        <w:tc>
          <w:tcPr>
            <w:tcW w:w="1887" w:type="dxa"/>
          </w:tcPr>
          <w:p w14:paraId="7ECCE9E1" w14:textId="77777777" w:rsidR="00D50F6C" w:rsidRPr="001C222A" w:rsidRDefault="00D50F6C" w:rsidP="00D50F6C">
            <w:pPr>
              <w:pStyle w:val="Titre1"/>
              <w:tabs>
                <w:tab w:val="clear" w:pos="794"/>
              </w:tabs>
              <w:spacing w:before="120"/>
              <w:rPr>
                <w:sz w:val="26"/>
                <w:szCs w:val="26"/>
              </w:rPr>
            </w:pPr>
          </w:p>
        </w:tc>
      </w:tr>
      <w:tr w:rsidR="002A7C5F" w:rsidRPr="001C222A" w14:paraId="4BA84FA8" w14:textId="77777777" w:rsidTr="00425729">
        <w:trPr>
          <w:cantSplit/>
          <w:trHeight w:val="660"/>
          <w:jc w:val="center"/>
        </w:trPr>
        <w:tc>
          <w:tcPr>
            <w:tcW w:w="855" w:type="dxa"/>
          </w:tcPr>
          <w:p w14:paraId="4E5D3465" w14:textId="77777777" w:rsidR="002A7C5F" w:rsidRPr="001C222A" w:rsidRDefault="002A7C5F" w:rsidP="002A7C5F">
            <w:pPr>
              <w:rPr>
                <w:b/>
                <w:bCs/>
              </w:rPr>
            </w:pPr>
          </w:p>
        </w:tc>
        <w:tc>
          <w:tcPr>
            <w:tcW w:w="6548" w:type="dxa"/>
            <w:gridSpan w:val="2"/>
          </w:tcPr>
          <w:p w14:paraId="68AFDB22" w14:textId="0C4801CA" w:rsidR="002A7C5F" w:rsidRPr="001C222A" w:rsidRDefault="00462BE7" w:rsidP="002A7C5F">
            <w:pPr>
              <w:rPr>
                <w:b/>
                <w:bCs/>
              </w:rPr>
            </w:pPr>
            <w:r w:rsidRPr="001C222A">
              <w:rPr>
                <w:b/>
                <w:bCs/>
                <w:snapToGrid w:val="0"/>
                <w:sz w:val="22"/>
              </w:rPr>
              <w:t>Le mètre carré</w:t>
            </w:r>
            <w:r w:rsidR="002A7C5F" w:rsidRPr="001C222A">
              <w:rPr>
                <w:b/>
                <w:bCs/>
                <w:snapToGrid w:val="0"/>
                <w:sz w:val="22"/>
              </w:rPr>
              <w:t xml:space="preserve"> :</w:t>
            </w:r>
          </w:p>
        </w:tc>
        <w:tc>
          <w:tcPr>
            <w:tcW w:w="710" w:type="dxa"/>
          </w:tcPr>
          <w:p w14:paraId="3D769C64" w14:textId="1A48ABBD" w:rsidR="002A7C5F" w:rsidRPr="001C222A" w:rsidRDefault="002A7C5F" w:rsidP="002A7C5F">
            <w:pPr>
              <w:jc w:val="center"/>
              <w:rPr>
                <w:b/>
                <w:bCs/>
              </w:rPr>
            </w:pPr>
            <w:r w:rsidRPr="001C222A">
              <w:rPr>
                <w:b/>
                <w:bCs/>
                <w:sz w:val="22"/>
              </w:rPr>
              <w:t>M²</w:t>
            </w:r>
          </w:p>
        </w:tc>
        <w:tc>
          <w:tcPr>
            <w:tcW w:w="1887" w:type="dxa"/>
          </w:tcPr>
          <w:p w14:paraId="0A5A7788" w14:textId="77777777" w:rsidR="002A7C5F" w:rsidRPr="001C222A" w:rsidRDefault="002A7C5F" w:rsidP="002A7C5F">
            <w:pPr>
              <w:rPr>
                <w:b/>
                <w:bCs/>
              </w:rPr>
            </w:pPr>
          </w:p>
        </w:tc>
      </w:tr>
      <w:tr w:rsidR="005B754B" w:rsidRPr="001C222A" w14:paraId="490078C4" w14:textId="77777777" w:rsidTr="00C70085">
        <w:trPr>
          <w:cantSplit/>
          <w:trHeight w:val="660"/>
          <w:jc w:val="center"/>
        </w:trPr>
        <w:tc>
          <w:tcPr>
            <w:tcW w:w="10000" w:type="dxa"/>
            <w:gridSpan w:val="5"/>
          </w:tcPr>
          <w:p w14:paraId="7B09FB74" w14:textId="7D2951E1" w:rsidR="005B754B" w:rsidRPr="001C222A" w:rsidRDefault="005B754B" w:rsidP="00D50F6C">
            <w:pPr>
              <w:pStyle w:val="Titre1"/>
              <w:numPr>
                <w:ilvl w:val="1"/>
                <w:numId w:val="7"/>
              </w:numPr>
              <w:spacing w:before="120"/>
              <w:ind w:left="794" w:hanging="794"/>
              <w:rPr>
                <w:sz w:val="26"/>
                <w:szCs w:val="26"/>
              </w:rPr>
            </w:pPr>
            <w:r w:rsidRPr="001C222A">
              <w:rPr>
                <w:b w:val="0"/>
                <w:bCs w:val="0"/>
                <w:caps w:val="0"/>
              </w:rPr>
              <w:br w:type="page"/>
            </w:r>
            <w:bookmarkStart w:id="40" w:name="_Toc222401950"/>
            <w:r w:rsidR="0044058A" w:rsidRPr="001C222A">
              <w:rPr>
                <w:sz w:val="26"/>
                <w:szCs w:val="26"/>
              </w:rPr>
              <w:t>Fourniture et mise en œuvre GNT 40/80</w:t>
            </w:r>
            <w:bookmarkEnd w:id="40"/>
          </w:p>
        </w:tc>
      </w:tr>
      <w:tr w:rsidR="00DD1EDC" w:rsidRPr="001C222A" w14:paraId="0C262D46" w14:textId="0B7DA8A2" w:rsidTr="005D5B00">
        <w:trPr>
          <w:cantSplit/>
          <w:trHeight w:val="2995"/>
          <w:jc w:val="center"/>
        </w:trPr>
        <w:tc>
          <w:tcPr>
            <w:tcW w:w="870" w:type="dxa"/>
            <w:gridSpan w:val="2"/>
          </w:tcPr>
          <w:p w14:paraId="1BEA720D" w14:textId="77777777" w:rsidR="00DD1EDC" w:rsidRPr="001C222A" w:rsidRDefault="00DD1EDC" w:rsidP="00DD1EDC">
            <w:pPr>
              <w:pStyle w:val="Titre1"/>
              <w:tabs>
                <w:tab w:val="clear" w:pos="794"/>
              </w:tabs>
              <w:spacing w:before="120"/>
              <w:rPr>
                <w:sz w:val="26"/>
                <w:szCs w:val="26"/>
              </w:rPr>
            </w:pPr>
          </w:p>
        </w:tc>
        <w:tc>
          <w:tcPr>
            <w:tcW w:w="6533" w:type="dxa"/>
          </w:tcPr>
          <w:p w14:paraId="1288FB6A" w14:textId="72F286A7" w:rsidR="0044058A" w:rsidRPr="001C222A" w:rsidRDefault="0044058A" w:rsidP="0044058A">
            <w:r w:rsidRPr="001C222A">
              <w:t xml:space="preserve">Ce prix rémunère au mètre cube la fourniture et la mise en œuvre mécanique ou manuelle de remblais en grave </w:t>
            </w:r>
            <w:r w:rsidR="00CA45F3">
              <w:t xml:space="preserve">drainante </w:t>
            </w:r>
            <w:r w:rsidRPr="001C222A">
              <w:t xml:space="preserve">non traitée 40/80 </w:t>
            </w:r>
            <w:r w:rsidR="00CA45F3">
              <w:t xml:space="preserve">sous le </w:t>
            </w:r>
            <w:r w:rsidRPr="001C222A">
              <w:t xml:space="preserve">terrain de </w:t>
            </w:r>
            <w:proofErr w:type="spellStart"/>
            <w:r w:rsidRPr="001C222A">
              <w:t>Padel</w:t>
            </w:r>
            <w:proofErr w:type="spellEnd"/>
            <w:r w:rsidRPr="001C222A">
              <w:t xml:space="preserve"> y compris réglage et compactage conforme aux stipulations du CCTP et comprend :</w:t>
            </w:r>
          </w:p>
          <w:p w14:paraId="2C21BFE4" w14:textId="77777777" w:rsidR="0044058A" w:rsidRPr="001C222A" w:rsidRDefault="0044058A" w:rsidP="0044058A">
            <w:pPr>
              <w:widowControl w:val="0"/>
              <w:numPr>
                <w:ilvl w:val="0"/>
                <w:numId w:val="4"/>
              </w:numPr>
              <w:spacing w:before="60" w:after="60" w:line="240" w:lineRule="atLeast"/>
            </w:pPr>
            <w:r w:rsidRPr="001C222A">
              <w:t>La mise en place de graves tout venant avec compactage suivant les recommandations de la G.T.R. 92,</w:t>
            </w:r>
          </w:p>
          <w:p w14:paraId="25CB5204" w14:textId="77777777" w:rsidR="0044058A" w:rsidRPr="001C222A" w:rsidRDefault="0044058A" w:rsidP="0044058A">
            <w:pPr>
              <w:widowControl w:val="0"/>
              <w:numPr>
                <w:ilvl w:val="0"/>
                <w:numId w:val="4"/>
              </w:numPr>
              <w:tabs>
                <w:tab w:val="clear" w:pos="643"/>
              </w:tabs>
              <w:spacing w:before="60" w:line="240" w:lineRule="atLeast"/>
              <w:ind w:left="624"/>
            </w:pPr>
            <w:r w:rsidRPr="001C222A">
              <w:t>Les piquetages complémentaires,</w:t>
            </w:r>
          </w:p>
          <w:p w14:paraId="0416222C" w14:textId="77777777" w:rsidR="0044058A" w:rsidRPr="001C222A" w:rsidRDefault="0044058A" w:rsidP="0044058A">
            <w:pPr>
              <w:widowControl w:val="0"/>
              <w:numPr>
                <w:ilvl w:val="0"/>
                <w:numId w:val="4"/>
              </w:numPr>
              <w:tabs>
                <w:tab w:val="clear" w:pos="643"/>
              </w:tabs>
              <w:spacing w:before="60" w:line="240" w:lineRule="atLeast"/>
              <w:ind w:left="624"/>
            </w:pPr>
            <w:r w:rsidRPr="001C222A">
              <w:t>Le préréglage et le compactage, l’arrosage éventuel,</w:t>
            </w:r>
          </w:p>
          <w:p w14:paraId="6029A6BB" w14:textId="77777777" w:rsidR="0044058A" w:rsidRPr="001C222A" w:rsidRDefault="0044058A" w:rsidP="0044058A">
            <w:pPr>
              <w:widowControl w:val="0"/>
              <w:numPr>
                <w:ilvl w:val="0"/>
                <w:numId w:val="4"/>
              </w:numPr>
              <w:tabs>
                <w:tab w:val="clear" w:pos="643"/>
              </w:tabs>
              <w:spacing w:before="60" w:line="240" w:lineRule="atLeast"/>
              <w:ind w:left="624"/>
            </w:pPr>
            <w:r w:rsidRPr="001C222A">
              <w:t>Les opérations de réglage fin,</w:t>
            </w:r>
          </w:p>
          <w:p w14:paraId="38EE4F57" w14:textId="77777777" w:rsidR="0044058A" w:rsidRPr="001C222A" w:rsidRDefault="0044058A" w:rsidP="0044058A">
            <w:pPr>
              <w:widowControl w:val="0"/>
              <w:numPr>
                <w:ilvl w:val="0"/>
                <w:numId w:val="4"/>
              </w:numPr>
              <w:tabs>
                <w:tab w:val="clear" w:pos="643"/>
              </w:tabs>
              <w:spacing w:before="60" w:line="240" w:lineRule="atLeast"/>
              <w:ind w:left="624"/>
            </w:pPr>
            <w:r w:rsidRPr="001C222A">
              <w:t>L’écrêtement des matériaux si nécessaire,</w:t>
            </w:r>
          </w:p>
          <w:p w14:paraId="29669CAA" w14:textId="77777777" w:rsidR="0044058A" w:rsidRPr="001C222A" w:rsidRDefault="0044058A" w:rsidP="0044058A">
            <w:pPr>
              <w:widowControl w:val="0"/>
              <w:numPr>
                <w:ilvl w:val="0"/>
                <w:numId w:val="4"/>
              </w:numPr>
              <w:tabs>
                <w:tab w:val="clear" w:pos="643"/>
              </w:tabs>
              <w:spacing w:before="60" w:line="240" w:lineRule="atLeast"/>
              <w:ind w:left="624"/>
            </w:pPr>
            <w:r w:rsidRPr="001C222A">
              <w:t>La mise en œuvre mécanique ou manuelle et le compactage des matériaux réalisé par couches successives n’excédant pas 30 cm d’épaisseur suivant une épaisseur totale indiquée sur les plans,</w:t>
            </w:r>
          </w:p>
          <w:p w14:paraId="6094FA5A" w14:textId="77777777" w:rsidR="0044058A" w:rsidRPr="001C222A" w:rsidRDefault="0044058A" w:rsidP="0044058A">
            <w:pPr>
              <w:widowControl w:val="0"/>
              <w:numPr>
                <w:ilvl w:val="0"/>
                <w:numId w:val="4"/>
              </w:numPr>
              <w:tabs>
                <w:tab w:val="clear" w:pos="643"/>
              </w:tabs>
              <w:spacing w:before="60" w:line="240" w:lineRule="atLeast"/>
              <w:ind w:left="624"/>
            </w:pPr>
            <w:r w:rsidRPr="001C222A">
              <w:t>La fermeture à l’aide d’un cylindre vibrant</w:t>
            </w:r>
          </w:p>
          <w:p w14:paraId="4E552B4E" w14:textId="77777777" w:rsidR="0044058A" w:rsidRPr="001C222A" w:rsidRDefault="0044058A" w:rsidP="0044058A">
            <w:pPr>
              <w:widowControl w:val="0"/>
              <w:numPr>
                <w:ilvl w:val="0"/>
                <w:numId w:val="4"/>
              </w:numPr>
              <w:tabs>
                <w:tab w:val="clear" w:pos="643"/>
              </w:tabs>
              <w:spacing w:before="60" w:line="240" w:lineRule="atLeast"/>
              <w:ind w:left="624"/>
            </w:pPr>
            <w:r w:rsidRPr="001C222A">
              <w:t>L’enlèvement des matériaux excédentaires ou hors calibre en surface.</w:t>
            </w:r>
          </w:p>
          <w:p w14:paraId="62A64927" w14:textId="023B157C" w:rsidR="00DD1EDC" w:rsidRPr="001C222A" w:rsidRDefault="00DD1EDC" w:rsidP="00DD1EDC">
            <w:pPr>
              <w:rPr>
                <w:b/>
                <w:bCs/>
              </w:rPr>
            </w:pPr>
          </w:p>
        </w:tc>
        <w:tc>
          <w:tcPr>
            <w:tcW w:w="710" w:type="dxa"/>
          </w:tcPr>
          <w:p w14:paraId="1B0BAC9F" w14:textId="77777777" w:rsidR="00DD1EDC" w:rsidRPr="001C222A" w:rsidRDefault="00DD1EDC" w:rsidP="00DD1EDC">
            <w:pPr>
              <w:pStyle w:val="Titre1"/>
              <w:tabs>
                <w:tab w:val="clear" w:pos="794"/>
              </w:tabs>
              <w:spacing w:before="120"/>
              <w:rPr>
                <w:sz w:val="26"/>
                <w:szCs w:val="26"/>
              </w:rPr>
            </w:pPr>
          </w:p>
        </w:tc>
        <w:tc>
          <w:tcPr>
            <w:tcW w:w="1887" w:type="dxa"/>
          </w:tcPr>
          <w:p w14:paraId="6EBB016D" w14:textId="77777777" w:rsidR="00DD1EDC" w:rsidRPr="001C222A" w:rsidRDefault="00DD1EDC" w:rsidP="00DD1EDC">
            <w:pPr>
              <w:pStyle w:val="Titre1"/>
              <w:tabs>
                <w:tab w:val="clear" w:pos="794"/>
              </w:tabs>
              <w:spacing w:before="120"/>
              <w:rPr>
                <w:sz w:val="26"/>
                <w:szCs w:val="26"/>
              </w:rPr>
            </w:pPr>
          </w:p>
        </w:tc>
      </w:tr>
      <w:tr w:rsidR="00DD1EDC" w:rsidRPr="001C222A" w14:paraId="15E21A9F" w14:textId="77777777" w:rsidTr="00425729">
        <w:trPr>
          <w:cantSplit/>
          <w:trHeight w:val="660"/>
          <w:jc w:val="center"/>
        </w:trPr>
        <w:tc>
          <w:tcPr>
            <w:tcW w:w="870" w:type="dxa"/>
            <w:gridSpan w:val="2"/>
          </w:tcPr>
          <w:p w14:paraId="0273416E" w14:textId="77777777" w:rsidR="00DD1EDC" w:rsidRPr="001C222A" w:rsidRDefault="00DD1EDC" w:rsidP="00DD1EDC">
            <w:pPr>
              <w:rPr>
                <w:b/>
                <w:bCs/>
              </w:rPr>
            </w:pPr>
          </w:p>
        </w:tc>
        <w:tc>
          <w:tcPr>
            <w:tcW w:w="6533" w:type="dxa"/>
          </w:tcPr>
          <w:p w14:paraId="1AA1D581" w14:textId="1DEC9AA6" w:rsidR="00DD1EDC" w:rsidRPr="001C222A" w:rsidRDefault="00DD1EDC" w:rsidP="00DD1EDC">
            <w:pPr>
              <w:rPr>
                <w:b/>
                <w:bCs/>
              </w:rPr>
            </w:pPr>
            <w:r w:rsidRPr="001C222A">
              <w:rPr>
                <w:b/>
                <w:bCs/>
                <w:snapToGrid w:val="0"/>
                <w:sz w:val="22"/>
              </w:rPr>
              <w:t>Le mètre cube :</w:t>
            </w:r>
          </w:p>
        </w:tc>
        <w:tc>
          <w:tcPr>
            <w:tcW w:w="710" w:type="dxa"/>
          </w:tcPr>
          <w:p w14:paraId="4D8886B6" w14:textId="1DF1DD24" w:rsidR="00DD1EDC" w:rsidRPr="001C222A" w:rsidRDefault="00DD1EDC" w:rsidP="00DD1EDC">
            <w:pPr>
              <w:jc w:val="center"/>
              <w:rPr>
                <w:b/>
                <w:bCs/>
                <w:vertAlign w:val="superscript"/>
              </w:rPr>
            </w:pPr>
            <w:r w:rsidRPr="001C222A">
              <w:rPr>
                <w:b/>
                <w:bCs/>
                <w:sz w:val="22"/>
              </w:rPr>
              <w:t>M</w:t>
            </w:r>
            <w:r w:rsidRPr="001C222A">
              <w:rPr>
                <w:b/>
                <w:bCs/>
                <w:sz w:val="22"/>
                <w:vertAlign w:val="superscript"/>
              </w:rPr>
              <w:t>3</w:t>
            </w:r>
          </w:p>
        </w:tc>
        <w:tc>
          <w:tcPr>
            <w:tcW w:w="1887" w:type="dxa"/>
          </w:tcPr>
          <w:p w14:paraId="09A4E497" w14:textId="77777777" w:rsidR="00DD1EDC" w:rsidRPr="001C222A" w:rsidRDefault="00DD1EDC" w:rsidP="00DD1EDC">
            <w:pPr>
              <w:rPr>
                <w:b/>
                <w:bCs/>
              </w:rPr>
            </w:pPr>
          </w:p>
        </w:tc>
      </w:tr>
      <w:tr w:rsidR="009B2CC8" w:rsidRPr="001C222A" w14:paraId="239EF027" w14:textId="77777777" w:rsidTr="00EC4221">
        <w:trPr>
          <w:cantSplit/>
          <w:trHeight w:val="660"/>
          <w:jc w:val="center"/>
        </w:trPr>
        <w:tc>
          <w:tcPr>
            <w:tcW w:w="10000" w:type="dxa"/>
            <w:gridSpan w:val="5"/>
          </w:tcPr>
          <w:p w14:paraId="4DD5F182" w14:textId="1F4FED08" w:rsidR="009B2CC8" w:rsidRPr="001C222A" w:rsidRDefault="00DD1EDC" w:rsidP="009B2CC8">
            <w:pPr>
              <w:pStyle w:val="Titre1"/>
              <w:numPr>
                <w:ilvl w:val="1"/>
                <w:numId w:val="7"/>
              </w:numPr>
              <w:spacing w:before="120"/>
              <w:ind w:left="794" w:hanging="794"/>
              <w:rPr>
                <w:sz w:val="26"/>
                <w:szCs w:val="26"/>
              </w:rPr>
            </w:pPr>
            <w:bookmarkStart w:id="41" w:name="_Toc222401951"/>
            <w:r w:rsidRPr="001C222A">
              <w:rPr>
                <w:sz w:val="26"/>
                <w:szCs w:val="26"/>
              </w:rPr>
              <w:t>Fourniture et mise en oeuvre de GNT 0/31.5</w:t>
            </w:r>
            <w:bookmarkEnd w:id="41"/>
            <w:r w:rsidRPr="001C222A">
              <w:rPr>
                <w:sz w:val="26"/>
                <w:szCs w:val="26"/>
              </w:rPr>
              <w:t xml:space="preserve"> </w:t>
            </w:r>
          </w:p>
        </w:tc>
      </w:tr>
      <w:tr w:rsidR="00FB0737" w:rsidRPr="001C222A" w14:paraId="35DA16C1" w14:textId="3FA9ED16" w:rsidTr="00425729">
        <w:trPr>
          <w:cantSplit/>
          <w:trHeight w:val="660"/>
          <w:jc w:val="center"/>
        </w:trPr>
        <w:tc>
          <w:tcPr>
            <w:tcW w:w="870" w:type="dxa"/>
            <w:gridSpan w:val="2"/>
          </w:tcPr>
          <w:p w14:paraId="0BAAE32E" w14:textId="77777777" w:rsidR="00FB0737" w:rsidRPr="001C222A" w:rsidRDefault="00FB0737" w:rsidP="00FB0737">
            <w:pPr>
              <w:pStyle w:val="Titre1"/>
              <w:tabs>
                <w:tab w:val="clear" w:pos="794"/>
              </w:tabs>
              <w:spacing w:before="120"/>
              <w:rPr>
                <w:sz w:val="26"/>
                <w:szCs w:val="26"/>
              </w:rPr>
            </w:pPr>
          </w:p>
        </w:tc>
        <w:tc>
          <w:tcPr>
            <w:tcW w:w="6533" w:type="dxa"/>
          </w:tcPr>
          <w:p w14:paraId="762BFB26" w14:textId="77777777" w:rsidR="00FB0737" w:rsidRPr="001C222A" w:rsidRDefault="00FB0737" w:rsidP="00FB0737">
            <w:r w:rsidRPr="001C222A">
              <w:t>Ce prix rémunère au mètre cube la fourniture et la mise en œuvre d’une couche grave non traitée GNT 0/31,5, conforme aux spécifications du CCTP y compris réglage et compactage.</w:t>
            </w:r>
          </w:p>
          <w:p w14:paraId="104EE91A" w14:textId="77777777" w:rsidR="00FB0737" w:rsidRPr="001C222A" w:rsidRDefault="00FB0737" w:rsidP="00FB0737">
            <w:r w:rsidRPr="001C222A">
              <w:t>Il comprend notamment :</w:t>
            </w:r>
          </w:p>
          <w:p w14:paraId="3E514D82" w14:textId="2147DF43" w:rsidR="00FB0737" w:rsidRPr="001C222A" w:rsidRDefault="00FB0737" w:rsidP="00FB0737">
            <w:pPr>
              <w:widowControl w:val="0"/>
              <w:numPr>
                <w:ilvl w:val="0"/>
                <w:numId w:val="4"/>
              </w:numPr>
              <w:spacing w:before="60" w:after="60" w:line="240" w:lineRule="atLeast"/>
            </w:pPr>
            <w:r w:rsidRPr="001C222A">
              <w:t>La mise en place de graves tout venant avec compactage suivant les recommandations de la G.T.R. 92,</w:t>
            </w:r>
          </w:p>
          <w:p w14:paraId="50173D81" w14:textId="6725E5B9" w:rsidR="00FB0737" w:rsidRPr="001C222A" w:rsidRDefault="00FB0737" w:rsidP="00FB0737">
            <w:pPr>
              <w:widowControl w:val="0"/>
              <w:numPr>
                <w:ilvl w:val="0"/>
                <w:numId w:val="4"/>
              </w:numPr>
              <w:tabs>
                <w:tab w:val="clear" w:pos="643"/>
              </w:tabs>
              <w:spacing w:before="60" w:line="240" w:lineRule="atLeast"/>
              <w:ind w:left="624"/>
            </w:pPr>
            <w:r w:rsidRPr="001C222A">
              <w:t>Les piquetages complémentaires,</w:t>
            </w:r>
          </w:p>
          <w:p w14:paraId="269F706E" w14:textId="516FA685" w:rsidR="00FB0737" w:rsidRPr="001C222A" w:rsidRDefault="00FB0737" w:rsidP="00FB0737">
            <w:pPr>
              <w:widowControl w:val="0"/>
              <w:numPr>
                <w:ilvl w:val="0"/>
                <w:numId w:val="4"/>
              </w:numPr>
              <w:tabs>
                <w:tab w:val="clear" w:pos="643"/>
              </w:tabs>
              <w:spacing w:before="60" w:line="240" w:lineRule="atLeast"/>
              <w:ind w:left="624"/>
            </w:pPr>
            <w:r w:rsidRPr="001C222A">
              <w:t>Le préréglage et le compactage, l’arrosage éventuel,</w:t>
            </w:r>
          </w:p>
          <w:p w14:paraId="4DA8FB62" w14:textId="0E5851E2" w:rsidR="00FB0737" w:rsidRPr="001C222A" w:rsidRDefault="00FB0737" w:rsidP="00FB0737">
            <w:pPr>
              <w:widowControl w:val="0"/>
              <w:numPr>
                <w:ilvl w:val="0"/>
                <w:numId w:val="4"/>
              </w:numPr>
              <w:tabs>
                <w:tab w:val="clear" w:pos="643"/>
              </w:tabs>
              <w:spacing w:before="60" w:line="240" w:lineRule="atLeast"/>
              <w:ind w:left="624"/>
            </w:pPr>
            <w:r w:rsidRPr="001C222A">
              <w:t>Les opérations de réglage fin,</w:t>
            </w:r>
          </w:p>
          <w:p w14:paraId="66C0CD1E" w14:textId="4D6186C9" w:rsidR="00FB0737" w:rsidRPr="001C222A" w:rsidRDefault="00FB0737" w:rsidP="00FB0737">
            <w:pPr>
              <w:widowControl w:val="0"/>
              <w:numPr>
                <w:ilvl w:val="0"/>
                <w:numId w:val="4"/>
              </w:numPr>
              <w:tabs>
                <w:tab w:val="clear" w:pos="643"/>
              </w:tabs>
              <w:spacing w:before="60" w:line="240" w:lineRule="atLeast"/>
              <w:ind w:left="624"/>
            </w:pPr>
            <w:r w:rsidRPr="001C222A">
              <w:t>L’écrêtement des matériaux si nécessaire,</w:t>
            </w:r>
          </w:p>
          <w:p w14:paraId="0D89F508" w14:textId="1927F46B" w:rsidR="00FB0737" w:rsidRPr="001C222A" w:rsidRDefault="00FB0737" w:rsidP="00FB0737">
            <w:pPr>
              <w:widowControl w:val="0"/>
              <w:numPr>
                <w:ilvl w:val="0"/>
                <w:numId w:val="4"/>
              </w:numPr>
              <w:tabs>
                <w:tab w:val="clear" w:pos="643"/>
              </w:tabs>
              <w:spacing w:before="60" w:line="240" w:lineRule="atLeast"/>
              <w:ind w:left="624"/>
            </w:pPr>
            <w:r w:rsidRPr="001C222A">
              <w:t>La mise en œuvre mécanique ou manuelle et le compactage des matériaux réalisé par couches successives n’excédant pas 30 cm d’épaisseur suivant une épaisseur totale indiquée sur les plans,</w:t>
            </w:r>
          </w:p>
          <w:p w14:paraId="0089F46C" w14:textId="0861950E" w:rsidR="00FB0737" w:rsidRPr="001C222A" w:rsidRDefault="00FB0737" w:rsidP="00FB0737">
            <w:pPr>
              <w:widowControl w:val="0"/>
              <w:numPr>
                <w:ilvl w:val="0"/>
                <w:numId w:val="4"/>
              </w:numPr>
              <w:tabs>
                <w:tab w:val="clear" w:pos="643"/>
              </w:tabs>
              <w:spacing w:before="60" w:line="240" w:lineRule="atLeast"/>
              <w:ind w:left="624"/>
            </w:pPr>
            <w:r w:rsidRPr="001C222A">
              <w:t>La fermeture à l’aide d’un cylindre vibrant,</w:t>
            </w:r>
          </w:p>
          <w:p w14:paraId="700B303F" w14:textId="77777777" w:rsidR="00FB0737" w:rsidRPr="001C222A" w:rsidRDefault="00FB0737" w:rsidP="00FB0737">
            <w:r w:rsidRPr="001C222A">
              <w:t>L’enlèvement des matériaux excédentaires ou hors calibre en surface.</w:t>
            </w:r>
          </w:p>
          <w:p w14:paraId="4D95539C" w14:textId="5F2433A9" w:rsidR="00F91135" w:rsidRPr="001C222A" w:rsidRDefault="00F91135" w:rsidP="00FB0737">
            <w:pPr>
              <w:rPr>
                <w:b/>
                <w:bCs/>
                <w:sz w:val="26"/>
                <w:szCs w:val="26"/>
              </w:rPr>
            </w:pPr>
          </w:p>
        </w:tc>
        <w:tc>
          <w:tcPr>
            <w:tcW w:w="710" w:type="dxa"/>
          </w:tcPr>
          <w:p w14:paraId="06A7AF2D" w14:textId="77777777" w:rsidR="00FB0737" w:rsidRPr="001C222A" w:rsidRDefault="00FB0737" w:rsidP="00FB0737">
            <w:pPr>
              <w:pStyle w:val="Titre1"/>
              <w:tabs>
                <w:tab w:val="clear" w:pos="794"/>
              </w:tabs>
              <w:spacing w:before="120"/>
              <w:rPr>
                <w:sz w:val="26"/>
                <w:szCs w:val="26"/>
              </w:rPr>
            </w:pPr>
          </w:p>
        </w:tc>
        <w:tc>
          <w:tcPr>
            <w:tcW w:w="1887" w:type="dxa"/>
          </w:tcPr>
          <w:p w14:paraId="74F93B9B" w14:textId="77777777" w:rsidR="00FB0737" w:rsidRPr="001C222A" w:rsidRDefault="00FB0737" w:rsidP="00FB0737">
            <w:pPr>
              <w:pStyle w:val="Titre1"/>
              <w:tabs>
                <w:tab w:val="clear" w:pos="794"/>
              </w:tabs>
              <w:spacing w:before="120"/>
              <w:rPr>
                <w:sz w:val="26"/>
                <w:szCs w:val="26"/>
              </w:rPr>
            </w:pPr>
          </w:p>
        </w:tc>
      </w:tr>
      <w:tr w:rsidR="00FB0737" w:rsidRPr="001C222A" w14:paraId="7AF4A7FA" w14:textId="77777777" w:rsidTr="00425729">
        <w:trPr>
          <w:cantSplit/>
          <w:trHeight w:val="660"/>
          <w:jc w:val="center"/>
        </w:trPr>
        <w:tc>
          <w:tcPr>
            <w:tcW w:w="870" w:type="dxa"/>
            <w:gridSpan w:val="2"/>
          </w:tcPr>
          <w:p w14:paraId="0A7CC13D" w14:textId="77777777" w:rsidR="00FB0737" w:rsidRPr="001C222A" w:rsidRDefault="00FB0737" w:rsidP="00FB0737">
            <w:pPr>
              <w:rPr>
                <w:b/>
                <w:bCs/>
              </w:rPr>
            </w:pPr>
          </w:p>
        </w:tc>
        <w:tc>
          <w:tcPr>
            <w:tcW w:w="6533" w:type="dxa"/>
          </w:tcPr>
          <w:p w14:paraId="6F0DE7D2" w14:textId="6358E289" w:rsidR="00FB0737" w:rsidRPr="001C222A" w:rsidRDefault="00FB0737" w:rsidP="00FB0737">
            <w:pPr>
              <w:rPr>
                <w:b/>
                <w:bCs/>
              </w:rPr>
            </w:pPr>
            <w:r w:rsidRPr="001C222A">
              <w:rPr>
                <w:b/>
                <w:bCs/>
                <w:snapToGrid w:val="0"/>
                <w:sz w:val="22"/>
              </w:rPr>
              <w:t>Le mètre cube :</w:t>
            </w:r>
          </w:p>
        </w:tc>
        <w:tc>
          <w:tcPr>
            <w:tcW w:w="710" w:type="dxa"/>
          </w:tcPr>
          <w:p w14:paraId="03835901" w14:textId="043D1AEF" w:rsidR="00FB0737" w:rsidRPr="001C222A" w:rsidRDefault="00FB0737" w:rsidP="00FB0737">
            <w:pPr>
              <w:jc w:val="center"/>
              <w:rPr>
                <w:b/>
                <w:bCs/>
              </w:rPr>
            </w:pPr>
            <w:r w:rsidRPr="001C222A">
              <w:rPr>
                <w:b/>
                <w:bCs/>
                <w:sz w:val="22"/>
              </w:rPr>
              <w:t>M</w:t>
            </w:r>
            <w:r w:rsidRPr="001C222A">
              <w:rPr>
                <w:b/>
                <w:bCs/>
                <w:sz w:val="22"/>
                <w:vertAlign w:val="superscript"/>
              </w:rPr>
              <w:t>3</w:t>
            </w:r>
          </w:p>
        </w:tc>
        <w:tc>
          <w:tcPr>
            <w:tcW w:w="1887" w:type="dxa"/>
          </w:tcPr>
          <w:p w14:paraId="60FA3CA0" w14:textId="77777777" w:rsidR="00FB0737" w:rsidRPr="001C222A" w:rsidRDefault="00FB0737" w:rsidP="00FB0737">
            <w:pPr>
              <w:rPr>
                <w:b/>
                <w:bCs/>
              </w:rPr>
            </w:pPr>
          </w:p>
        </w:tc>
      </w:tr>
      <w:tr w:rsidR="004469C0" w:rsidRPr="001C222A" w14:paraId="307A1709" w14:textId="77777777" w:rsidTr="00DC1E8B">
        <w:trPr>
          <w:cantSplit/>
          <w:trHeight w:val="660"/>
          <w:jc w:val="center"/>
        </w:trPr>
        <w:tc>
          <w:tcPr>
            <w:tcW w:w="10000" w:type="dxa"/>
            <w:gridSpan w:val="5"/>
          </w:tcPr>
          <w:p w14:paraId="03BE240F" w14:textId="299CBB0D" w:rsidR="004469C0" w:rsidRPr="001C222A" w:rsidRDefault="0044058A" w:rsidP="004469C0">
            <w:pPr>
              <w:pStyle w:val="Titre1"/>
              <w:numPr>
                <w:ilvl w:val="1"/>
                <w:numId w:val="7"/>
              </w:numPr>
              <w:spacing w:before="120"/>
              <w:ind w:left="794" w:hanging="794"/>
              <w:rPr>
                <w:sz w:val="26"/>
                <w:szCs w:val="26"/>
              </w:rPr>
            </w:pPr>
            <w:bookmarkStart w:id="42" w:name="_Toc222401952"/>
            <w:r w:rsidRPr="001C222A">
              <w:rPr>
                <w:sz w:val="26"/>
                <w:szCs w:val="26"/>
              </w:rPr>
              <w:t>Fourniture et pose de bordure CR1</w:t>
            </w:r>
            <w:bookmarkEnd w:id="42"/>
          </w:p>
        </w:tc>
      </w:tr>
      <w:tr w:rsidR="0044058A" w:rsidRPr="001C222A" w14:paraId="561BECF1" w14:textId="3C66FA4B" w:rsidTr="0044058A">
        <w:trPr>
          <w:cantSplit/>
          <w:trHeight w:val="4366"/>
          <w:jc w:val="center"/>
        </w:trPr>
        <w:tc>
          <w:tcPr>
            <w:tcW w:w="855" w:type="dxa"/>
          </w:tcPr>
          <w:p w14:paraId="30F22FAE" w14:textId="77777777" w:rsidR="0044058A" w:rsidRPr="001C222A" w:rsidRDefault="0044058A" w:rsidP="0044058A">
            <w:pPr>
              <w:pStyle w:val="Titre1"/>
              <w:tabs>
                <w:tab w:val="clear" w:pos="794"/>
              </w:tabs>
              <w:spacing w:before="120"/>
              <w:rPr>
                <w:sz w:val="26"/>
                <w:szCs w:val="26"/>
              </w:rPr>
            </w:pPr>
          </w:p>
        </w:tc>
        <w:tc>
          <w:tcPr>
            <w:tcW w:w="6548" w:type="dxa"/>
            <w:gridSpan w:val="2"/>
          </w:tcPr>
          <w:p w14:paraId="65D6B5D0" w14:textId="384329BF" w:rsidR="0044058A" w:rsidRPr="001C222A" w:rsidRDefault="0044058A" w:rsidP="0044058A">
            <w:pPr>
              <w:rPr>
                <w:snapToGrid w:val="0"/>
              </w:rPr>
            </w:pPr>
            <w:r w:rsidRPr="001C222A">
              <w:rPr>
                <w:snapToGrid w:val="0"/>
              </w:rPr>
              <w:t xml:space="preserve">Ce prix rémunère, au mètre linéaire, la fourniture et la pose de bordures en béton de classe A type CR1 en périphérie des </w:t>
            </w:r>
            <w:r w:rsidR="003E20CD">
              <w:rPr>
                <w:snapToGrid w:val="0"/>
              </w:rPr>
              <w:t>ouvrages</w:t>
            </w:r>
            <w:r w:rsidRPr="001C222A">
              <w:rPr>
                <w:snapToGrid w:val="0"/>
              </w:rPr>
              <w:t>, conformément aux plans du marché et au CCTP.</w:t>
            </w:r>
          </w:p>
          <w:p w14:paraId="7909E21F" w14:textId="77777777" w:rsidR="0044058A" w:rsidRPr="001C222A" w:rsidRDefault="0044058A" w:rsidP="0044058A">
            <w:pPr>
              <w:rPr>
                <w:snapToGrid w:val="0"/>
              </w:rPr>
            </w:pPr>
            <w:r w:rsidRPr="001C222A">
              <w:rPr>
                <w:snapToGrid w:val="0"/>
              </w:rPr>
              <w:t>Ils comprennent essentiellement :</w:t>
            </w:r>
          </w:p>
          <w:p w14:paraId="0B34BF3E"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 fourniture des bordures,</w:t>
            </w:r>
          </w:p>
          <w:p w14:paraId="01996A4B"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L’amenée et la reprise sur le chantier,</w:t>
            </w:r>
          </w:p>
          <w:p w14:paraId="758F7EA2"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 fourniture et la mise en œuvre du béton d’assise dosé à 250 kg de ciment par m3 sur une épaisseur de 15 cm et une largeur égale à la bordure +20 cm,</w:t>
            </w:r>
          </w:p>
          <w:p w14:paraId="1CFA0052"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 pose et le réglage des bordures comprenant notamment les contrebutées au droit des bordures et sur toute leur longueur, ainsi que la confection des joints au mortier de ciment lissé au fer,</w:t>
            </w:r>
          </w:p>
          <w:p w14:paraId="3DEB055C"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Les sujétions et aléas de toutes natures.</w:t>
            </w:r>
          </w:p>
          <w:p w14:paraId="1DAF3222" w14:textId="7C395D68" w:rsidR="0044058A" w:rsidRPr="001C222A" w:rsidRDefault="0044058A" w:rsidP="0044058A">
            <w:r w:rsidRPr="001C222A">
              <w:rPr>
                <w:snapToGrid w:val="0"/>
              </w:rPr>
              <w:t>Nota : dans les parties en courbe, il sera impérativement utilisé des éléments d’usine de 0,30 m ou des éléments de 0,50 à 1 mètre coupé à la disqueuse.</w:t>
            </w:r>
          </w:p>
        </w:tc>
        <w:tc>
          <w:tcPr>
            <w:tcW w:w="710" w:type="dxa"/>
          </w:tcPr>
          <w:p w14:paraId="169406C0" w14:textId="77777777" w:rsidR="0044058A" w:rsidRPr="001C222A" w:rsidRDefault="0044058A" w:rsidP="0044058A">
            <w:pPr>
              <w:pStyle w:val="Titre1"/>
              <w:tabs>
                <w:tab w:val="clear" w:pos="794"/>
              </w:tabs>
              <w:spacing w:before="120"/>
              <w:rPr>
                <w:sz w:val="26"/>
                <w:szCs w:val="26"/>
              </w:rPr>
            </w:pPr>
          </w:p>
        </w:tc>
        <w:tc>
          <w:tcPr>
            <w:tcW w:w="1887" w:type="dxa"/>
          </w:tcPr>
          <w:p w14:paraId="559CEC3B" w14:textId="77777777" w:rsidR="0044058A" w:rsidRPr="001C222A" w:rsidRDefault="0044058A" w:rsidP="0044058A">
            <w:pPr>
              <w:pStyle w:val="Titre1"/>
              <w:tabs>
                <w:tab w:val="clear" w:pos="794"/>
              </w:tabs>
              <w:spacing w:before="120"/>
              <w:rPr>
                <w:sz w:val="26"/>
                <w:szCs w:val="26"/>
              </w:rPr>
            </w:pPr>
          </w:p>
        </w:tc>
      </w:tr>
      <w:tr w:rsidR="0044058A" w:rsidRPr="001C222A" w14:paraId="21022774" w14:textId="77777777" w:rsidTr="00425729">
        <w:trPr>
          <w:cantSplit/>
          <w:trHeight w:val="660"/>
          <w:jc w:val="center"/>
        </w:trPr>
        <w:tc>
          <w:tcPr>
            <w:tcW w:w="855" w:type="dxa"/>
          </w:tcPr>
          <w:p w14:paraId="5B061AB5" w14:textId="3AEDE35F" w:rsidR="0044058A" w:rsidRPr="001C222A" w:rsidRDefault="0044058A" w:rsidP="0044058A">
            <w:pPr>
              <w:rPr>
                <w:b/>
                <w:bCs/>
              </w:rPr>
            </w:pPr>
          </w:p>
        </w:tc>
        <w:tc>
          <w:tcPr>
            <w:tcW w:w="6548" w:type="dxa"/>
            <w:gridSpan w:val="2"/>
          </w:tcPr>
          <w:p w14:paraId="143B7E07" w14:textId="4DB0AC54" w:rsidR="0044058A" w:rsidRPr="001C222A" w:rsidRDefault="0044058A" w:rsidP="0044058A">
            <w:pPr>
              <w:rPr>
                <w:b/>
                <w:bCs/>
              </w:rPr>
            </w:pPr>
            <w:r w:rsidRPr="001C222A">
              <w:rPr>
                <w:b/>
                <w:bCs/>
                <w:snapToGrid w:val="0"/>
                <w:sz w:val="22"/>
              </w:rPr>
              <w:t>Le mètre linéaire :</w:t>
            </w:r>
          </w:p>
        </w:tc>
        <w:tc>
          <w:tcPr>
            <w:tcW w:w="710" w:type="dxa"/>
          </w:tcPr>
          <w:p w14:paraId="495E9814" w14:textId="2A362749" w:rsidR="0044058A" w:rsidRPr="001C222A" w:rsidRDefault="0044058A" w:rsidP="0044058A">
            <w:pPr>
              <w:jc w:val="center"/>
              <w:rPr>
                <w:b/>
                <w:bCs/>
              </w:rPr>
            </w:pPr>
            <w:r w:rsidRPr="001C222A">
              <w:rPr>
                <w:b/>
                <w:bCs/>
                <w:sz w:val="22"/>
              </w:rPr>
              <w:t>ML</w:t>
            </w:r>
          </w:p>
        </w:tc>
        <w:tc>
          <w:tcPr>
            <w:tcW w:w="1887" w:type="dxa"/>
          </w:tcPr>
          <w:p w14:paraId="4CFD0052" w14:textId="77777777" w:rsidR="0044058A" w:rsidRPr="001C222A" w:rsidRDefault="0044058A" w:rsidP="0044058A">
            <w:pPr>
              <w:rPr>
                <w:b/>
                <w:bCs/>
              </w:rPr>
            </w:pPr>
          </w:p>
        </w:tc>
      </w:tr>
    </w:tbl>
    <w:p w14:paraId="7E686840" w14:textId="77777777" w:rsidR="00D470D4" w:rsidRPr="001C222A" w:rsidRDefault="00D470D4">
      <w:r w:rsidRPr="001C222A">
        <w:rPr>
          <w:b/>
          <w:bCs/>
          <w:caps/>
        </w:rPr>
        <w:br w:type="page"/>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55"/>
        <w:gridCol w:w="28"/>
        <w:gridCol w:w="6688"/>
        <w:gridCol w:w="710"/>
        <w:gridCol w:w="1884"/>
      </w:tblGrid>
      <w:tr w:rsidR="004469C0" w:rsidRPr="001C222A" w14:paraId="4BEF6CB7" w14:textId="77777777" w:rsidTr="002B6625">
        <w:trPr>
          <w:cantSplit/>
          <w:trHeight w:val="660"/>
          <w:jc w:val="center"/>
        </w:trPr>
        <w:tc>
          <w:tcPr>
            <w:tcW w:w="10165" w:type="dxa"/>
            <w:gridSpan w:val="5"/>
          </w:tcPr>
          <w:p w14:paraId="4C4D48D2" w14:textId="25687535" w:rsidR="004469C0" w:rsidRPr="001C222A" w:rsidRDefault="0044058A" w:rsidP="004469C0">
            <w:pPr>
              <w:pStyle w:val="Titre1"/>
              <w:numPr>
                <w:ilvl w:val="1"/>
                <w:numId w:val="7"/>
              </w:numPr>
              <w:spacing w:before="120"/>
              <w:ind w:left="794" w:hanging="794"/>
              <w:rPr>
                <w:sz w:val="26"/>
                <w:szCs w:val="26"/>
              </w:rPr>
            </w:pPr>
            <w:bookmarkStart w:id="43" w:name="_Toc222401953"/>
            <w:r w:rsidRPr="001C222A">
              <w:rPr>
                <w:sz w:val="26"/>
                <w:szCs w:val="26"/>
              </w:rPr>
              <w:t>Fourniture et pose de caniveau CC1</w:t>
            </w:r>
            <w:bookmarkEnd w:id="43"/>
          </w:p>
        </w:tc>
      </w:tr>
      <w:tr w:rsidR="004469C0" w:rsidRPr="001C222A" w14:paraId="0DDA0986" w14:textId="77777777" w:rsidTr="002B6625">
        <w:trPr>
          <w:cantSplit/>
          <w:trHeight w:val="660"/>
          <w:jc w:val="center"/>
        </w:trPr>
        <w:tc>
          <w:tcPr>
            <w:tcW w:w="883" w:type="dxa"/>
            <w:gridSpan w:val="2"/>
          </w:tcPr>
          <w:p w14:paraId="29256789" w14:textId="77777777" w:rsidR="004469C0" w:rsidRPr="001C222A" w:rsidRDefault="004469C0" w:rsidP="004469C0">
            <w:pPr>
              <w:spacing w:after="480"/>
            </w:pPr>
          </w:p>
        </w:tc>
        <w:tc>
          <w:tcPr>
            <w:tcW w:w="6688" w:type="dxa"/>
          </w:tcPr>
          <w:p w14:paraId="5DC0D4AE" w14:textId="545876DA" w:rsidR="0044058A" w:rsidRPr="001C222A" w:rsidRDefault="0044058A" w:rsidP="0044058A">
            <w:pPr>
              <w:rPr>
                <w:snapToGrid w:val="0"/>
              </w:rPr>
            </w:pPr>
            <w:r w:rsidRPr="001C222A">
              <w:rPr>
                <w:snapToGrid w:val="0"/>
              </w:rPr>
              <w:t>Ce prix rémunère, au mètre linéaire, la fourniture et la pose de caniveaux en béton de classe A type CC1 en périphérie des voies, conformément aux plans du marché et au CCTP.</w:t>
            </w:r>
          </w:p>
          <w:p w14:paraId="49AC0727" w14:textId="77777777" w:rsidR="0044058A" w:rsidRPr="001C222A" w:rsidRDefault="0044058A" w:rsidP="0044058A">
            <w:pPr>
              <w:rPr>
                <w:snapToGrid w:val="0"/>
              </w:rPr>
            </w:pPr>
            <w:r w:rsidRPr="001C222A">
              <w:rPr>
                <w:snapToGrid w:val="0"/>
              </w:rPr>
              <w:t>Ils comprennent essentiellement :</w:t>
            </w:r>
          </w:p>
          <w:p w14:paraId="679B4B3E"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 fourniture des caniveaux,</w:t>
            </w:r>
          </w:p>
          <w:p w14:paraId="4BA26ED3"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L’amenée et la reprise sur le chantier,</w:t>
            </w:r>
          </w:p>
          <w:p w14:paraId="318284AC" w14:textId="5C861A45"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 xml:space="preserve">La fourniture et la mise en œuvre du béton d’assise dosé à 250 kg de ciment par m3 sur une épaisseur de 15 cm et une largeur égale </w:t>
            </w:r>
            <w:r w:rsidR="003E20CD">
              <w:rPr>
                <w:snapToGrid w:val="0"/>
              </w:rPr>
              <w:t>au caniveau</w:t>
            </w:r>
            <w:r w:rsidRPr="001C222A">
              <w:rPr>
                <w:snapToGrid w:val="0"/>
              </w:rPr>
              <w:t xml:space="preserve"> +20 cm,</w:t>
            </w:r>
          </w:p>
          <w:p w14:paraId="77288329"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La pose et le réglage des caniveaux comprenant notamment les contrebutées au droit des caniveaux et sur toute leur longueur, ainsi que la confection des joints au mortier de ciment lissé au fer,</w:t>
            </w:r>
          </w:p>
          <w:p w14:paraId="683CC370" w14:textId="77777777" w:rsidR="0044058A" w:rsidRPr="001C222A" w:rsidRDefault="0044058A" w:rsidP="0044058A">
            <w:pPr>
              <w:widowControl w:val="0"/>
              <w:numPr>
                <w:ilvl w:val="0"/>
                <w:numId w:val="4"/>
              </w:numPr>
              <w:tabs>
                <w:tab w:val="clear" w:pos="643"/>
              </w:tabs>
              <w:spacing w:before="60" w:line="240" w:lineRule="atLeast"/>
              <w:ind w:left="624"/>
              <w:rPr>
                <w:snapToGrid w:val="0"/>
              </w:rPr>
            </w:pPr>
            <w:r w:rsidRPr="001C222A">
              <w:rPr>
                <w:snapToGrid w:val="0"/>
              </w:rPr>
              <w:t>Les sujétions et aléas de toutes natures.</w:t>
            </w:r>
          </w:p>
          <w:p w14:paraId="78CEA1E4" w14:textId="7E229027" w:rsidR="00316DE7" w:rsidRPr="001C222A" w:rsidRDefault="0044058A" w:rsidP="0044058A">
            <w:pPr>
              <w:rPr>
                <w:snapToGrid w:val="0"/>
              </w:rPr>
            </w:pPr>
            <w:r w:rsidRPr="001C222A">
              <w:rPr>
                <w:snapToGrid w:val="0"/>
              </w:rPr>
              <w:t>Nota : dans les parties en courbe, il sera impérativement utilisé des éléments d’usine de 0,30 m ou des éléments de 0,50 à 1 mètre coupé à la disqueuse.</w:t>
            </w:r>
          </w:p>
          <w:p w14:paraId="029AA1FF" w14:textId="77777777" w:rsidR="00316DE7" w:rsidRPr="001C222A" w:rsidRDefault="00316DE7" w:rsidP="00864D6A">
            <w:pPr>
              <w:widowControl w:val="0"/>
              <w:tabs>
                <w:tab w:val="left" w:pos="708"/>
              </w:tabs>
              <w:spacing w:before="0" w:line="240" w:lineRule="atLeast"/>
              <w:rPr>
                <w:snapToGrid w:val="0"/>
              </w:rPr>
            </w:pPr>
          </w:p>
          <w:p w14:paraId="1B01A8B8" w14:textId="2A25AE40" w:rsidR="00316DE7" w:rsidRPr="001C222A" w:rsidRDefault="00316DE7" w:rsidP="00864D6A">
            <w:pPr>
              <w:widowControl w:val="0"/>
              <w:tabs>
                <w:tab w:val="left" w:pos="708"/>
              </w:tabs>
              <w:spacing w:before="0" w:line="240" w:lineRule="atLeast"/>
              <w:rPr>
                <w:b/>
                <w:bCs/>
                <w:snapToGrid w:val="0"/>
                <w:sz w:val="22"/>
              </w:rPr>
            </w:pPr>
          </w:p>
        </w:tc>
        <w:tc>
          <w:tcPr>
            <w:tcW w:w="710" w:type="dxa"/>
          </w:tcPr>
          <w:p w14:paraId="29B26C4B" w14:textId="77777777" w:rsidR="004469C0" w:rsidRPr="001C222A" w:rsidRDefault="004469C0" w:rsidP="004469C0">
            <w:pPr>
              <w:pStyle w:val="Normalgrascentr"/>
              <w:spacing w:before="120" w:after="480"/>
              <w:rPr>
                <w:sz w:val="22"/>
              </w:rPr>
            </w:pPr>
          </w:p>
        </w:tc>
        <w:tc>
          <w:tcPr>
            <w:tcW w:w="1881" w:type="dxa"/>
          </w:tcPr>
          <w:p w14:paraId="3CF13DBB" w14:textId="77777777" w:rsidR="004469C0" w:rsidRPr="001C222A" w:rsidRDefault="004469C0" w:rsidP="004469C0">
            <w:pPr>
              <w:pStyle w:val="Normalgrasdroite"/>
              <w:spacing w:before="120" w:after="480"/>
              <w:jc w:val="center"/>
            </w:pPr>
          </w:p>
        </w:tc>
      </w:tr>
      <w:tr w:rsidR="0044058A" w:rsidRPr="001C222A" w14:paraId="20CC7700" w14:textId="77777777" w:rsidTr="002B6625">
        <w:trPr>
          <w:cantSplit/>
          <w:trHeight w:val="660"/>
          <w:jc w:val="center"/>
        </w:trPr>
        <w:tc>
          <w:tcPr>
            <w:tcW w:w="883" w:type="dxa"/>
            <w:gridSpan w:val="2"/>
          </w:tcPr>
          <w:p w14:paraId="60F1E596" w14:textId="77777777" w:rsidR="0044058A" w:rsidRPr="001C222A" w:rsidRDefault="0044058A" w:rsidP="0044058A">
            <w:pPr>
              <w:rPr>
                <w:b/>
                <w:bCs/>
              </w:rPr>
            </w:pPr>
          </w:p>
        </w:tc>
        <w:tc>
          <w:tcPr>
            <w:tcW w:w="6688" w:type="dxa"/>
          </w:tcPr>
          <w:p w14:paraId="3B018E79" w14:textId="7DC09BED" w:rsidR="0044058A" w:rsidRPr="001C222A" w:rsidRDefault="0044058A" w:rsidP="0044058A">
            <w:pPr>
              <w:rPr>
                <w:b/>
                <w:bCs/>
                <w:snapToGrid w:val="0"/>
                <w:sz w:val="22"/>
              </w:rPr>
            </w:pPr>
            <w:r w:rsidRPr="001C222A">
              <w:rPr>
                <w:b/>
                <w:bCs/>
                <w:snapToGrid w:val="0"/>
                <w:sz w:val="22"/>
              </w:rPr>
              <w:t>Le mètre linéaire :</w:t>
            </w:r>
          </w:p>
        </w:tc>
        <w:tc>
          <w:tcPr>
            <w:tcW w:w="710" w:type="dxa"/>
          </w:tcPr>
          <w:p w14:paraId="45C38FC6" w14:textId="418BF312" w:rsidR="0044058A" w:rsidRPr="001C222A" w:rsidRDefault="0044058A" w:rsidP="0044058A">
            <w:pPr>
              <w:jc w:val="center"/>
              <w:rPr>
                <w:b/>
                <w:bCs/>
                <w:sz w:val="22"/>
              </w:rPr>
            </w:pPr>
            <w:r w:rsidRPr="001C222A">
              <w:rPr>
                <w:b/>
                <w:bCs/>
                <w:sz w:val="22"/>
              </w:rPr>
              <w:t>ML</w:t>
            </w:r>
          </w:p>
        </w:tc>
        <w:tc>
          <w:tcPr>
            <w:tcW w:w="1881" w:type="dxa"/>
          </w:tcPr>
          <w:p w14:paraId="7A6F7445" w14:textId="77777777" w:rsidR="0044058A" w:rsidRPr="001C222A" w:rsidRDefault="0044058A" w:rsidP="0044058A">
            <w:pPr>
              <w:rPr>
                <w:b/>
                <w:bCs/>
              </w:rPr>
            </w:pPr>
          </w:p>
        </w:tc>
      </w:tr>
      <w:tr w:rsidR="00E21810" w:rsidRPr="001C222A" w14:paraId="4C7E02CB" w14:textId="77777777" w:rsidTr="002B6625">
        <w:trPr>
          <w:cantSplit/>
          <w:trHeight w:val="660"/>
          <w:jc w:val="center"/>
        </w:trPr>
        <w:tc>
          <w:tcPr>
            <w:tcW w:w="10165" w:type="dxa"/>
            <w:gridSpan w:val="5"/>
          </w:tcPr>
          <w:p w14:paraId="612B12D3" w14:textId="6AF31791" w:rsidR="00E21810" w:rsidRPr="001C222A" w:rsidRDefault="0044058A" w:rsidP="00E21810">
            <w:pPr>
              <w:pStyle w:val="Titre1"/>
              <w:numPr>
                <w:ilvl w:val="1"/>
                <w:numId w:val="7"/>
              </w:numPr>
              <w:spacing w:before="120"/>
              <w:ind w:left="794" w:hanging="794"/>
            </w:pPr>
            <w:bookmarkStart w:id="44" w:name="_Toc222401954"/>
            <w:r w:rsidRPr="001C222A">
              <w:rPr>
                <w:sz w:val="26"/>
                <w:szCs w:val="26"/>
              </w:rPr>
              <w:t>Fourniture et pose manuelle de BBSG 0/6</w:t>
            </w:r>
            <w:bookmarkEnd w:id="44"/>
          </w:p>
        </w:tc>
      </w:tr>
      <w:tr w:rsidR="00E21810" w:rsidRPr="001C222A" w14:paraId="36AB91F7" w14:textId="77777777" w:rsidTr="002B6625">
        <w:trPr>
          <w:cantSplit/>
          <w:trHeight w:val="660"/>
          <w:jc w:val="center"/>
        </w:trPr>
        <w:tc>
          <w:tcPr>
            <w:tcW w:w="883" w:type="dxa"/>
            <w:gridSpan w:val="2"/>
          </w:tcPr>
          <w:p w14:paraId="7F396E9A" w14:textId="77777777" w:rsidR="00E21810" w:rsidRPr="001C222A" w:rsidRDefault="00E21810" w:rsidP="004469C0">
            <w:pPr>
              <w:spacing w:after="480"/>
            </w:pPr>
          </w:p>
        </w:tc>
        <w:tc>
          <w:tcPr>
            <w:tcW w:w="6688" w:type="dxa"/>
          </w:tcPr>
          <w:p w14:paraId="7E352C82" w14:textId="77777777" w:rsidR="00310055" w:rsidRPr="001C222A" w:rsidRDefault="00310055" w:rsidP="00310055">
            <w:pPr>
              <w:rPr>
                <w:snapToGrid w:val="0"/>
              </w:rPr>
            </w:pPr>
            <w:r w:rsidRPr="001C222A">
              <w:rPr>
                <w:snapToGrid w:val="0"/>
              </w:rPr>
              <w:t>Ce prix rémunère, à la tonne mesurée sur profil théorique, la fourniture et l’épandage mécanique ou manuel de BBSG 0/6 pour cheminement piétons trottoirs sur 5 cm d’épaisseur.</w:t>
            </w:r>
          </w:p>
          <w:p w14:paraId="58F96D3D" w14:textId="77777777" w:rsidR="00310055" w:rsidRPr="001C222A" w:rsidRDefault="00310055" w:rsidP="00310055">
            <w:pPr>
              <w:rPr>
                <w:snapToGrid w:val="0"/>
              </w:rPr>
            </w:pPr>
            <w:r w:rsidRPr="001C222A">
              <w:rPr>
                <w:snapToGrid w:val="0"/>
              </w:rPr>
              <w:t>Il comprend essentiellement :</w:t>
            </w:r>
          </w:p>
          <w:p w14:paraId="73E09A4B"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Le balayage et le nettoyage de toutes les surfaces à recouvrir,</w:t>
            </w:r>
          </w:p>
          <w:p w14:paraId="0A8C26FC"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Les engravures nécessaires aux différents raccordements (et leur évacuation),</w:t>
            </w:r>
          </w:p>
          <w:p w14:paraId="3DC04F37"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La fourniture et application d’un enduit d’émulsion gravillonné 4/6 d’accrochage préalable (monocouche),</w:t>
            </w:r>
          </w:p>
          <w:p w14:paraId="15ABB744"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La fourniture d’enrobés 0/6 provenant d’une centrale agréée,</w:t>
            </w:r>
          </w:p>
          <w:p w14:paraId="77A26DB6" w14:textId="0E957130" w:rsidR="00310055" w:rsidRPr="001C222A" w:rsidRDefault="00310055" w:rsidP="00AD6FC0">
            <w:pPr>
              <w:widowControl w:val="0"/>
              <w:numPr>
                <w:ilvl w:val="0"/>
                <w:numId w:val="21"/>
              </w:numPr>
              <w:spacing w:before="60" w:line="240" w:lineRule="atLeast"/>
              <w:rPr>
                <w:snapToGrid w:val="0"/>
              </w:rPr>
            </w:pPr>
            <w:r w:rsidRPr="001C222A">
              <w:rPr>
                <w:snapToGrid w:val="0"/>
              </w:rPr>
              <w:t>L’épandage mécanique des enrobés conformément au</w:t>
            </w:r>
            <w:r w:rsidR="00EC32C5">
              <w:rPr>
                <w:snapToGrid w:val="0"/>
              </w:rPr>
              <w:t>x</w:t>
            </w:r>
            <w:r w:rsidRPr="001C222A">
              <w:rPr>
                <w:snapToGrid w:val="0"/>
              </w:rPr>
              <w:t xml:space="preserve"> plans joints, y compris compactage par tous moyens adaptés,</w:t>
            </w:r>
          </w:p>
          <w:p w14:paraId="2D57E04C"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Toutes les mesures de balisage et de signalisation nécessaires pour interdire à la circulation les tronçons de chaussées revêtus afin de permettre un refroidissement sans désordres,</w:t>
            </w:r>
          </w:p>
          <w:p w14:paraId="1F447CC8"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Le traitement et fermeture des joints de reprise au sable,</w:t>
            </w:r>
          </w:p>
          <w:p w14:paraId="2173CED6" w14:textId="77777777" w:rsidR="00310055" w:rsidRPr="001C222A" w:rsidRDefault="00310055" w:rsidP="00AD6FC0">
            <w:pPr>
              <w:widowControl w:val="0"/>
              <w:numPr>
                <w:ilvl w:val="0"/>
                <w:numId w:val="21"/>
              </w:numPr>
              <w:spacing w:before="60" w:line="240" w:lineRule="atLeast"/>
              <w:rPr>
                <w:snapToGrid w:val="0"/>
              </w:rPr>
            </w:pPr>
            <w:r w:rsidRPr="001C222A">
              <w:rPr>
                <w:snapToGrid w:val="0"/>
              </w:rPr>
              <w:t>La teneur en bitume devra être comprise entre 5,8 et 6.0 %,</w:t>
            </w:r>
          </w:p>
          <w:p w14:paraId="64E58A32" w14:textId="72D2BAD6" w:rsidR="00316DE7" w:rsidRPr="001C222A" w:rsidRDefault="00310055" w:rsidP="00310055">
            <w:pPr>
              <w:pStyle w:val="Normalgras"/>
              <w:spacing w:before="120" w:after="480"/>
              <w:jc w:val="left"/>
              <w:rPr>
                <w:b w:val="0"/>
                <w:bCs w:val="0"/>
                <w:snapToGrid w:val="0"/>
              </w:rPr>
            </w:pPr>
            <w:r w:rsidRPr="001C222A">
              <w:rPr>
                <w:snapToGrid w:val="0"/>
              </w:rPr>
              <w:t>Les sujétions et aléas de toutes natures.</w:t>
            </w:r>
          </w:p>
          <w:p w14:paraId="20AF8F95" w14:textId="77777777" w:rsidR="00316DE7" w:rsidRPr="001C222A" w:rsidRDefault="00316DE7" w:rsidP="00316DE7"/>
          <w:p w14:paraId="59550DBE" w14:textId="54F39BDF" w:rsidR="00316DE7" w:rsidRPr="001C222A" w:rsidRDefault="00316DE7" w:rsidP="00316DE7"/>
        </w:tc>
        <w:tc>
          <w:tcPr>
            <w:tcW w:w="710" w:type="dxa"/>
          </w:tcPr>
          <w:p w14:paraId="2EFD1F58" w14:textId="77777777" w:rsidR="00E21810" w:rsidRPr="001C222A" w:rsidRDefault="00E21810" w:rsidP="004469C0">
            <w:pPr>
              <w:pStyle w:val="Normalgrascentr"/>
              <w:spacing w:before="120" w:after="480"/>
              <w:rPr>
                <w:sz w:val="22"/>
              </w:rPr>
            </w:pPr>
          </w:p>
        </w:tc>
        <w:tc>
          <w:tcPr>
            <w:tcW w:w="1881" w:type="dxa"/>
          </w:tcPr>
          <w:p w14:paraId="3FA84D55" w14:textId="77777777" w:rsidR="00E21810" w:rsidRPr="001C222A" w:rsidRDefault="00E21810" w:rsidP="004469C0">
            <w:pPr>
              <w:pStyle w:val="Normalgrasdroite"/>
              <w:spacing w:before="120" w:after="480"/>
              <w:jc w:val="center"/>
            </w:pPr>
          </w:p>
        </w:tc>
      </w:tr>
      <w:tr w:rsidR="00E21810" w:rsidRPr="001C222A" w14:paraId="5AF77816" w14:textId="77777777" w:rsidTr="002B6625">
        <w:trPr>
          <w:cantSplit/>
          <w:trHeight w:val="660"/>
          <w:jc w:val="center"/>
        </w:trPr>
        <w:tc>
          <w:tcPr>
            <w:tcW w:w="883" w:type="dxa"/>
            <w:gridSpan w:val="2"/>
          </w:tcPr>
          <w:p w14:paraId="490D636F" w14:textId="77777777" w:rsidR="00E21810" w:rsidRPr="001C222A" w:rsidRDefault="00E21810" w:rsidP="002826EA">
            <w:pPr>
              <w:rPr>
                <w:b/>
                <w:bCs/>
              </w:rPr>
            </w:pPr>
          </w:p>
        </w:tc>
        <w:tc>
          <w:tcPr>
            <w:tcW w:w="6688" w:type="dxa"/>
          </w:tcPr>
          <w:p w14:paraId="21AC660E" w14:textId="7339E298" w:rsidR="00E21810" w:rsidRPr="001C222A" w:rsidRDefault="00AA4AC8" w:rsidP="002826EA">
            <w:pPr>
              <w:rPr>
                <w:b/>
                <w:bCs/>
                <w:snapToGrid w:val="0"/>
                <w:sz w:val="22"/>
              </w:rPr>
            </w:pPr>
            <w:r w:rsidRPr="001C222A">
              <w:rPr>
                <w:b/>
                <w:bCs/>
                <w:snapToGrid w:val="0"/>
                <w:sz w:val="22"/>
              </w:rPr>
              <w:t>L</w:t>
            </w:r>
            <w:r w:rsidR="0044058A" w:rsidRPr="001C222A">
              <w:rPr>
                <w:b/>
                <w:bCs/>
                <w:snapToGrid w:val="0"/>
                <w:sz w:val="22"/>
              </w:rPr>
              <w:t xml:space="preserve">a Tonne </w:t>
            </w:r>
            <w:r w:rsidRPr="001C222A">
              <w:rPr>
                <w:b/>
                <w:bCs/>
                <w:snapToGrid w:val="0"/>
                <w:sz w:val="22"/>
              </w:rPr>
              <w:t>:</w:t>
            </w:r>
          </w:p>
        </w:tc>
        <w:tc>
          <w:tcPr>
            <w:tcW w:w="710" w:type="dxa"/>
          </w:tcPr>
          <w:p w14:paraId="6DD3DA8F" w14:textId="45AA4375" w:rsidR="00E21810" w:rsidRPr="001C222A" w:rsidRDefault="0044058A" w:rsidP="002826EA">
            <w:pPr>
              <w:jc w:val="center"/>
              <w:rPr>
                <w:b/>
                <w:bCs/>
                <w:sz w:val="22"/>
              </w:rPr>
            </w:pPr>
            <w:r w:rsidRPr="001C222A">
              <w:rPr>
                <w:b/>
                <w:bCs/>
                <w:sz w:val="22"/>
              </w:rPr>
              <w:t>T</w:t>
            </w:r>
          </w:p>
        </w:tc>
        <w:tc>
          <w:tcPr>
            <w:tcW w:w="1881" w:type="dxa"/>
          </w:tcPr>
          <w:p w14:paraId="737497FB" w14:textId="77777777" w:rsidR="00E21810" w:rsidRPr="001C222A" w:rsidRDefault="00E21810" w:rsidP="002826EA">
            <w:pPr>
              <w:rPr>
                <w:b/>
                <w:bCs/>
              </w:rPr>
            </w:pPr>
          </w:p>
        </w:tc>
      </w:tr>
      <w:tr w:rsidR="004469C0" w:rsidRPr="001C222A" w14:paraId="1D358D72" w14:textId="77777777" w:rsidTr="002B6625">
        <w:trPr>
          <w:cantSplit/>
          <w:trHeight w:val="660"/>
          <w:jc w:val="center"/>
        </w:trPr>
        <w:tc>
          <w:tcPr>
            <w:tcW w:w="10165" w:type="dxa"/>
            <w:gridSpan w:val="5"/>
          </w:tcPr>
          <w:p w14:paraId="3E27F02C" w14:textId="3B3B7653" w:rsidR="004469C0" w:rsidRPr="001C222A" w:rsidRDefault="00C2773E" w:rsidP="00E21810">
            <w:pPr>
              <w:pStyle w:val="Titre1"/>
              <w:numPr>
                <w:ilvl w:val="1"/>
                <w:numId w:val="7"/>
              </w:numPr>
              <w:spacing w:before="120"/>
              <w:ind w:left="794" w:hanging="794"/>
              <w:rPr>
                <w:sz w:val="22"/>
              </w:rPr>
            </w:pPr>
            <w:bookmarkStart w:id="45" w:name="_Toc222401955"/>
            <w:r w:rsidRPr="001C222A">
              <w:rPr>
                <w:sz w:val="22"/>
              </w:rPr>
              <w:t>Béton armé pour petits ouvrages dosé à 300 kg/m³</w:t>
            </w:r>
            <w:bookmarkEnd w:id="45"/>
          </w:p>
        </w:tc>
      </w:tr>
      <w:tr w:rsidR="004469C0" w:rsidRPr="001C222A" w14:paraId="720A69AF" w14:textId="77777777" w:rsidTr="002B6625">
        <w:trPr>
          <w:cantSplit/>
          <w:trHeight w:val="660"/>
          <w:jc w:val="center"/>
        </w:trPr>
        <w:tc>
          <w:tcPr>
            <w:tcW w:w="883" w:type="dxa"/>
            <w:gridSpan w:val="2"/>
          </w:tcPr>
          <w:p w14:paraId="6E9CA2CA" w14:textId="77777777" w:rsidR="004469C0" w:rsidRPr="001C222A" w:rsidRDefault="004469C0" w:rsidP="004469C0">
            <w:pPr>
              <w:spacing w:after="480"/>
            </w:pPr>
          </w:p>
        </w:tc>
        <w:tc>
          <w:tcPr>
            <w:tcW w:w="6688" w:type="dxa"/>
          </w:tcPr>
          <w:p w14:paraId="74D86FA4" w14:textId="77777777" w:rsidR="00310055" w:rsidRPr="001C222A" w:rsidRDefault="00310055" w:rsidP="00310055">
            <w:pPr>
              <w:spacing w:before="20" w:after="20"/>
            </w:pPr>
            <w:r w:rsidRPr="001C222A">
              <w:t>Ce prix rémunère, au mètre cube, la fourniture et mise en œuvre de béton armé pour la réalisation de divers ouvrages de maçonnerie (à savoir reprise de mur existant, ouvrages d’assainissement, dallages, reprise en sous œuvre. Liste non exhaustive). Il comprend notamment :</w:t>
            </w:r>
          </w:p>
          <w:p w14:paraId="2E3FD566" w14:textId="77777777" w:rsidR="00310055" w:rsidRPr="001C222A" w:rsidRDefault="00310055" w:rsidP="00310055">
            <w:pPr>
              <w:widowControl w:val="0"/>
              <w:numPr>
                <w:ilvl w:val="0"/>
                <w:numId w:val="4"/>
              </w:numPr>
              <w:tabs>
                <w:tab w:val="clear" w:pos="643"/>
              </w:tabs>
              <w:spacing w:before="20" w:after="20" w:line="240" w:lineRule="atLeast"/>
              <w:ind w:left="624"/>
              <w:rPr>
                <w:snapToGrid w:val="0"/>
              </w:rPr>
            </w:pPr>
            <w:r w:rsidRPr="001C222A">
              <w:rPr>
                <w:snapToGrid w:val="0"/>
              </w:rPr>
              <w:t>La fourniture et mise en œuvre de béton dosé à 300 kg/m³,</w:t>
            </w:r>
          </w:p>
          <w:p w14:paraId="61EA7668" w14:textId="77777777" w:rsidR="00310055" w:rsidRPr="001C222A" w:rsidRDefault="00310055" w:rsidP="00310055">
            <w:pPr>
              <w:widowControl w:val="0"/>
              <w:numPr>
                <w:ilvl w:val="0"/>
                <w:numId w:val="4"/>
              </w:numPr>
              <w:tabs>
                <w:tab w:val="clear" w:pos="643"/>
              </w:tabs>
              <w:spacing w:before="20" w:after="20" w:line="240" w:lineRule="atLeast"/>
              <w:ind w:left="624"/>
              <w:rPr>
                <w:snapToGrid w:val="0"/>
              </w:rPr>
            </w:pPr>
            <w:r w:rsidRPr="001C222A">
              <w:rPr>
                <w:snapToGrid w:val="0"/>
              </w:rPr>
              <w:t>Les ferraillages nécessaires, à raison de 100 kg/m³ de béton,</w:t>
            </w:r>
          </w:p>
          <w:p w14:paraId="7ACD5123" w14:textId="77777777" w:rsidR="00310055" w:rsidRPr="001C222A" w:rsidRDefault="00310055" w:rsidP="00310055">
            <w:pPr>
              <w:widowControl w:val="0"/>
              <w:numPr>
                <w:ilvl w:val="0"/>
                <w:numId w:val="4"/>
              </w:numPr>
              <w:tabs>
                <w:tab w:val="clear" w:pos="643"/>
              </w:tabs>
              <w:spacing w:before="20" w:after="20" w:line="240" w:lineRule="atLeast"/>
              <w:ind w:left="624"/>
              <w:rPr>
                <w:snapToGrid w:val="0"/>
              </w:rPr>
            </w:pPr>
            <w:r w:rsidRPr="001C222A">
              <w:rPr>
                <w:snapToGrid w:val="0"/>
              </w:rPr>
              <w:t>Les coffrages soignés,</w:t>
            </w:r>
          </w:p>
          <w:p w14:paraId="31AEB85B" w14:textId="77777777" w:rsidR="00310055" w:rsidRPr="001C222A" w:rsidRDefault="00310055" w:rsidP="00310055">
            <w:pPr>
              <w:widowControl w:val="0"/>
              <w:numPr>
                <w:ilvl w:val="0"/>
                <w:numId w:val="4"/>
              </w:numPr>
              <w:tabs>
                <w:tab w:val="clear" w:pos="643"/>
              </w:tabs>
              <w:spacing w:before="20" w:after="20" w:line="240" w:lineRule="atLeast"/>
              <w:ind w:left="624"/>
              <w:rPr>
                <w:snapToGrid w:val="0"/>
              </w:rPr>
            </w:pPr>
            <w:r w:rsidRPr="001C222A">
              <w:rPr>
                <w:snapToGrid w:val="0"/>
              </w:rPr>
              <w:t>Les dispositifs de protection,</w:t>
            </w:r>
          </w:p>
          <w:p w14:paraId="16E352A7" w14:textId="77777777" w:rsidR="00310055" w:rsidRPr="001C222A" w:rsidRDefault="00310055" w:rsidP="00310055">
            <w:pPr>
              <w:widowControl w:val="0"/>
              <w:numPr>
                <w:ilvl w:val="0"/>
                <w:numId w:val="4"/>
              </w:numPr>
              <w:tabs>
                <w:tab w:val="clear" w:pos="643"/>
              </w:tabs>
              <w:spacing w:before="20" w:after="20" w:line="240" w:lineRule="atLeast"/>
              <w:ind w:left="624"/>
              <w:rPr>
                <w:snapToGrid w:val="0"/>
              </w:rPr>
            </w:pPr>
            <w:r w:rsidRPr="001C222A">
              <w:rPr>
                <w:snapToGrid w:val="0"/>
              </w:rPr>
              <w:t>Le badigeonnage des surfaces enterrées (2 couches de coaltar désacidifié ou similaire),</w:t>
            </w:r>
          </w:p>
          <w:p w14:paraId="29E6911C" w14:textId="77777777" w:rsidR="00310055" w:rsidRPr="001C222A" w:rsidRDefault="00310055" w:rsidP="00310055">
            <w:pPr>
              <w:spacing w:before="20" w:after="20"/>
              <w:rPr>
                <w:snapToGrid w:val="0"/>
              </w:rPr>
            </w:pPr>
            <w:r w:rsidRPr="001C222A">
              <w:rPr>
                <w:snapToGrid w:val="0"/>
              </w:rPr>
              <w:t>Toutes sujétions de mise en œuvre et difficultés d’accès.</w:t>
            </w:r>
          </w:p>
          <w:p w14:paraId="0A1E1BFE" w14:textId="4E3559F5" w:rsidR="00412940" w:rsidRPr="001C222A" w:rsidRDefault="00412940" w:rsidP="0044058A">
            <w:pPr>
              <w:spacing w:before="40" w:after="40"/>
              <w:rPr>
                <w:snapToGrid w:val="0"/>
              </w:rPr>
            </w:pPr>
          </w:p>
        </w:tc>
        <w:tc>
          <w:tcPr>
            <w:tcW w:w="710" w:type="dxa"/>
          </w:tcPr>
          <w:p w14:paraId="40249572" w14:textId="77777777" w:rsidR="004469C0" w:rsidRPr="001C222A" w:rsidRDefault="004469C0" w:rsidP="004469C0">
            <w:pPr>
              <w:pStyle w:val="Normalgrascentr"/>
              <w:spacing w:before="120" w:after="480"/>
              <w:rPr>
                <w:sz w:val="22"/>
              </w:rPr>
            </w:pPr>
          </w:p>
        </w:tc>
        <w:tc>
          <w:tcPr>
            <w:tcW w:w="1881" w:type="dxa"/>
          </w:tcPr>
          <w:p w14:paraId="56861CC4" w14:textId="77777777" w:rsidR="004469C0" w:rsidRPr="001C222A" w:rsidRDefault="004469C0" w:rsidP="004469C0">
            <w:pPr>
              <w:pStyle w:val="Normalgrasdroite"/>
              <w:spacing w:before="120" w:after="480"/>
              <w:jc w:val="center"/>
              <w:rPr>
                <w:sz w:val="22"/>
              </w:rPr>
            </w:pPr>
          </w:p>
        </w:tc>
      </w:tr>
      <w:tr w:rsidR="004469C0" w:rsidRPr="001C222A" w14:paraId="4B24B886" w14:textId="77777777" w:rsidTr="002B6625">
        <w:trPr>
          <w:cantSplit/>
          <w:trHeight w:val="660"/>
          <w:jc w:val="center"/>
        </w:trPr>
        <w:tc>
          <w:tcPr>
            <w:tcW w:w="883" w:type="dxa"/>
            <w:gridSpan w:val="2"/>
          </w:tcPr>
          <w:p w14:paraId="146DC864" w14:textId="77777777" w:rsidR="004469C0" w:rsidRPr="001C222A" w:rsidRDefault="004469C0" w:rsidP="002826EA">
            <w:pPr>
              <w:rPr>
                <w:b/>
                <w:bCs/>
              </w:rPr>
            </w:pPr>
          </w:p>
        </w:tc>
        <w:tc>
          <w:tcPr>
            <w:tcW w:w="6688" w:type="dxa"/>
          </w:tcPr>
          <w:p w14:paraId="52AD5FE5" w14:textId="1410AE13" w:rsidR="004469C0" w:rsidRPr="001C222A" w:rsidRDefault="00462BE7" w:rsidP="002826EA">
            <w:pPr>
              <w:rPr>
                <w:b/>
                <w:bCs/>
                <w:snapToGrid w:val="0"/>
                <w:sz w:val="22"/>
              </w:rPr>
            </w:pPr>
            <w:r w:rsidRPr="001C222A">
              <w:rPr>
                <w:b/>
                <w:bCs/>
                <w:snapToGrid w:val="0"/>
                <w:sz w:val="22"/>
              </w:rPr>
              <w:t xml:space="preserve">Le mètre </w:t>
            </w:r>
            <w:r w:rsidR="00310055" w:rsidRPr="001C222A">
              <w:rPr>
                <w:b/>
                <w:bCs/>
                <w:snapToGrid w:val="0"/>
                <w:sz w:val="22"/>
              </w:rPr>
              <w:t>cube</w:t>
            </w:r>
            <w:r w:rsidR="004469C0" w:rsidRPr="001C222A">
              <w:rPr>
                <w:b/>
                <w:bCs/>
                <w:snapToGrid w:val="0"/>
                <w:sz w:val="22"/>
              </w:rPr>
              <w:t> :</w:t>
            </w:r>
          </w:p>
        </w:tc>
        <w:tc>
          <w:tcPr>
            <w:tcW w:w="710" w:type="dxa"/>
          </w:tcPr>
          <w:p w14:paraId="6044BD8A" w14:textId="25B84B24" w:rsidR="004469C0" w:rsidRPr="001C222A" w:rsidRDefault="004469C0" w:rsidP="002826EA">
            <w:pPr>
              <w:jc w:val="center"/>
              <w:rPr>
                <w:b/>
                <w:bCs/>
                <w:sz w:val="22"/>
              </w:rPr>
            </w:pPr>
            <w:r w:rsidRPr="001C222A">
              <w:rPr>
                <w:b/>
                <w:bCs/>
                <w:sz w:val="22"/>
              </w:rPr>
              <w:t>M</w:t>
            </w:r>
            <w:r w:rsidR="00310055" w:rsidRPr="001C222A">
              <w:rPr>
                <w:b/>
                <w:bCs/>
                <w:sz w:val="22"/>
              </w:rPr>
              <w:t>3</w:t>
            </w:r>
          </w:p>
        </w:tc>
        <w:tc>
          <w:tcPr>
            <w:tcW w:w="1881" w:type="dxa"/>
          </w:tcPr>
          <w:p w14:paraId="48283FCF" w14:textId="77777777" w:rsidR="004469C0" w:rsidRPr="001C222A" w:rsidRDefault="004469C0" w:rsidP="002826EA">
            <w:pPr>
              <w:rPr>
                <w:b/>
                <w:bCs/>
                <w:sz w:val="22"/>
              </w:rPr>
            </w:pPr>
          </w:p>
        </w:tc>
      </w:tr>
      <w:tr w:rsidR="004469C0" w:rsidRPr="001C222A" w14:paraId="2E14DD01" w14:textId="77777777" w:rsidTr="002B6625">
        <w:trPr>
          <w:cantSplit/>
          <w:trHeight w:val="660"/>
          <w:jc w:val="center"/>
        </w:trPr>
        <w:tc>
          <w:tcPr>
            <w:tcW w:w="10165" w:type="dxa"/>
            <w:gridSpan w:val="5"/>
          </w:tcPr>
          <w:p w14:paraId="1F161AF5" w14:textId="61C8F6DD" w:rsidR="004469C0" w:rsidRPr="001C222A" w:rsidRDefault="00C2773E" w:rsidP="00956F92">
            <w:pPr>
              <w:pStyle w:val="Titre1"/>
              <w:numPr>
                <w:ilvl w:val="1"/>
                <w:numId w:val="7"/>
              </w:numPr>
              <w:spacing w:before="120"/>
              <w:ind w:left="794" w:hanging="794"/>
              <w:rPr>
                <w:sz w:val="22"/>
              </w:rPr>
            </w:pPr>
            <w:bookmarkStart w:id="46" w:name="_Toc222401956"/>
            <w:r w:rsidRPr="001C222A">
              <w:rPr>
                <w:sz w:val="22"/>
              </w:rPr>
              <w:t>Bande solin béton de propreté entre les CC1 et pieds de clotures (terrain de foot)</w:t>
            </w:r>
            <w:bookmarkEnd w:id="46"/>
          </w:p>
        </w:tc>
      </w:tr>
      <w:tr w:rsidR="004469C0" w:rsidRPr="001C222A" w14:paraId="44C29C10" w14:textId="77777777" w:rsidTr="002B6625">
        <w:trPr>
          <w:cantSplit/>
          <w:trHeight w:val="660"/>
          <w:jc w:val="center"/>
        </w:trPr>
        <w:tc>
          <w:tcPr>
            <w:tcW w:w="883" w:type="dxa"/>
            <w:gridSpan w:val="2"/>
          </w:tcPr>
          <w:p w14:paraId="69FC3B38" w14:textId="77777777" w:rsidR="004469C0" w:rsidRPr="001C222A" w:rsidRDefault="004469C0" w:rsidP="00782054"/>
        </w:tc>
        <w:tc>
          <w:tcPr>
            <w:tcW w:w="6688" w:type="dxa"/>
          </w:tcPr>
          <w:p w14:paraId="27468ACF" w14:textId="4057CA5A" w:rsidR="00782054" w:rsidRPr="001C222A" w:rsidRDefault="00D813F6" w:rsidP="00C2773E">
            <w:pPr>
              <w:spacing w:before="40" w:after="40"/>
            </w:pPr>
            <w:r w:rsidRPr="001C222A">
              <w:t xml:space="preserve">Ce prix rémunère au mètre linéaire la réalisation d’une bande solin béton de propreté entre les CC1 et pieds de clôtures existants. (Terrain de foot) </w:t>
            </w:r>
          </w:p>
          <w:p w14:paraId="61C4880D" w14:textId="77777777" w:rsidR="00D813F6" w:rsidRPr="001C222A" w:rsidRDefault="00D813F6" w:rsidP="00C2773E">
            <w:pPr>
              <w:spacing w:before="40" w:after="40"/>
            </w:pPr>
          </w:p>
          <w:p w14:paraId="7921C035" w14:textId="02FAC14E" w:rsidR="00D813F6" w:rsidRPr="001C222A" w:rsidRDefault="00D813F6" w:rsidP="009F440B">
            <w:pPr>
              <w:pStyle w:val="Paragraphedeliste"/>
              <w:numPr>
                <w:ilvl w:val="0"/>
                <w:numId w:val="27"/>
              </w:numPr>
              <w:spacing w:before="40" w:after="40"/>
            </w:pPr>
            <w:r w:rsidRPr="001C222A">
              <w:t xml:space="preserve">Le nettoyage </w:t>
            </w:r>
            <w:r w:rsidR="00203F3E" w:rsidRPr="001C222A">
              <w:t>des caniveaux existant</w:t>
            </w:r>
            <w:r w:rsidR="00CA45F3">
              <w:t>s</w:t>
            </w:r>
            <w:r w:rsidR="00203F3E" w:rsidRPr="001C222A">
              <w:t xml:space="preserve"> et bord de clôtures, </w:t>
            </w:r>
          </w:p>
          <w:p w14:paraId="171789EC" w14:textId="77777777" w:rsidR="00D813F6" w:rsidRDefault="00D813F6" w:rsidP="009F440B">
            <w:pPr>
              <w:pStyle w:val="Paragraphedeliste"/>
              <w:numPr>
                <w:ilvl w:val="0"/>
                <w:numId w:val="27"/>
              </w:numPr>
              <w:spacing w:before="40" w:after="40"/>
            </w:pPr>
            <w:r w:rsidRPr="001C222A">
              <w:t>La démolition des morceaux de béton désagréger, casser ou fissurer…</w:t>
            </w:r>
          </w:p>
          <w:p w14:paraId="0851FAA7" w14:textId="6991779F" w:rsidR="00CA45F3" w:rsidRDefault="00CA45F3" w:rsidP="009F440B">
            <w:pPr>
              <w:pStyle w:val="Paragraphedeliste"/>
              <w:numPr>
                <w:ilvl w:val="0"/>
                <w:numId w:val="27"/>
              </w:numPr>
              <w:spacing w:before="40" w:after="40"/>
            </w:pPr>
            <w:r>
              <w:t>La purge des matériaux de surface et décapage partielle sur 12 cm d’épaisseur moyen (compris évacuation en décharge)</w:t>
            </w:r>
          </w:p>
          <w:p w14:paraId="27EC5B12" w14:textId="176BCF6D" w:rsidR="00CA45F3" w:rsidRPr="001C222A" w:rsidRDefault="00CA45F3" w:rsidP="009F440B">
            <w:pPr>
              <w:pStyle w:val="Paragraphedeliste"/>
              <w:numPr>
                <w:ilvl w:val="0"/>
                <w:numId w:val="27"/>
              </w:numPr>
              <w:spacing w:before="40" w:after="40"/>
            </w:pPr>
            <w:r>
              <w:t>Le profilage fin du fond de forme, avant application du béton</w:t>
            </w:r>
          </w:p>
          <w:p w14:paraId="22784986" w14:textId="77777777" w:rsidR="00D813F6" w:rsidRPr="001C222A" w:rsidRDefault="00D813F6" w:rsidP="009F440B">
            <w:pPr>
              <w:widowControl w:val="0"/>
              <w:numPr>
                <w:ilvl w:val="0"/>
                <w:numId w:val="27"/>
              </w:numPr>
              <w:spacing w:before="20" w:after="20" w:line="240" w:lineRule="atLeast"/>
              <w:rPr>
                <w:snapToGrid w:val="0"/>
              </w:rPr>
            </w:pPr>
            <w:r w:rsidRPr="001C222A">
              <w:rPr>
                <w:snapToGrid w:val="0"/>
              </w:rPr>
              <w:t>La fourniture et mise en œuvre de béton dosé à 300 kg/m³,</w:t>
            </w:r>
          </w:p>
          <w:p w14:paraId="7BA96F3F" w14:textId="77777777" w:rsidR="00D813F6" w:rsidRPr="001C222A" w:rsidRDefault="00D813F6" w:rsidP="009F440B">
            <w:pPr>
              <w:widowControl w:val="0"/>
              <w:numPr>
                <w:ilvl w:val="0"/>
                <w:numId w:val="27"/>
              </w:numPr>
              <w:spacing w:before="20" w:after="20" w:line="240" w:lineRule="atLeast"/>
              <w:rPr>
                <w:snapToGrid w:val="0"/>
              </w:rPr>
            </w:pPr>
            <w:r w:rsidRPr="001C222A">
              <w:rPr>
                <w:snapToGrid w:val="0"/>
              </w:rPr>
              <w:t>Les ferraillages nécessaires, à raison de 100 kg/m³ de béton,</w:t>
            </w:r>
          </w:p>
          <w:p w14:paraId="2E1DAE5C" w14:textId="1E7E2D02" w:rsidR="00D813F6" w:rsidRPr="001C222A" w:rsidRDefault="00D813F6" w:rsidP="009F440B">
            <w:pPr>
              <w:widowControl w:val="0"/>
              <w:numPr>
                <w:ilvl w:val="0"/>
                <w:numId w:val="27"/>
              </w:numPr>
              <w:spacing w:before="20" w:after="20" w:line="240" w:lineRule="atLeast"/>
              <w:rPr>
                <w:snapToGrid w:val="0"/>
              </w:rPr>
            </w:pPr>
            <w:r w:rsidRPr="001C222A">
              <w:rPr>
                <w:snapToGrid w:val="0"/>
              </w:rPr>
              <w:t>Les coffrages soignés,</w:t>
            </w:r>
            <w:r w:rsidR="00CA45F3">
              <w:rPr>
                <w:snapToGrid w:val="0"/>
              </w:rPr>
              <w:t xml:space="preserve"> notamment sur la partie extérieure, en pied de panneaux rigides clôtures (compris seuils de portails / portillons)</w:t>
            </w:r>
          </w:p>
          <w:p w14:paraId="43B6DD9B" w14:textId="77777777" w:rsidR="00D813F6" w:rsidRPr="001C222A" w:rsidRDefault="00D813F6" w:rsidP="009F440B">
            <w:pPr>
              <w:widowControl w:val="0"/>
              <w:numPr>
                <w:ilvl w:val="0"/>
                <w:numId w:val="27"/>
              </w:numPr>
              <w:spacing w:before="20" w:after="20" w:line="240" w:lineRule="atLeast"/>
              <w:rPr>
                <w:snapToGrid w:val="0"/>
              </w:rPr>
            </w:pPr>
            <w:r w:rsidRPr="001C222A">
              <w:rPr>
                <w:snapToGrid w:val="0"/>
              </w:rPr>
              <w:t>Les dispositifs de protection,</w:t>
            </w:r>
          </w:p>
          <w:p w14:paraId="32FF98D5" w14:textId="3F3CB094" w:rsidR="00CA45F3" w:rsidRPr="001C222A" w:rsidRDefault="00CA45F3" w:rsidP="009F440B">
            <w:pPr>
              <w:widowControl w:val="0"/>
              <w:numPr>
                <w:ilvl w:val="0"/>
                <w:numId w:val="27"/>
              </w:numPr>
              <w:spacing w:before="20" w:after="20" w:line="240" w:lineRule="atLeast"/>
              <w:rPr>
                <w:snapToGrid w:val="0"/>
              </w:rPr>
            </w:pPr>
            <w:r>
              <w:rPr>
                <w:snapToGrid w:val="0"/>
              </w:rPr>
              <w:t>Le nivellement fin balayé du béton en surface</w:t>
            </w:r>
            <w:r w:rsidR="002B6625">
              <w:rPr>
                <w:snapToGrid w:val="0"/>
              </w:rPr>
              <w:t>, avec devers léger vers le caniveau CC1</w:t>
            </w:r>
          </w:p>
          <w:p w14:paraId="75D42A70" w14:textId="77777777" w:rsidR="00203F3E" w:rsidRPr="001C222A" w:rsidRDefault="00203F3E" w:rsidP="00203F3E">
            <w:pPr>
              <w:widowControl w:val="0"/>
              <w:spacing w:before="20" w:after="20" w:line="240" w:lineRule="atLeast"/>
              <w:ind w:left="360"/>
              <w:rPr>
                <w:snapToGrid w:val="0"/>
              </w:rPr>
            </w:pPr>
          </w:p>
          <w:p w14:paraId="11DC26D1" w14:textId="7A1A169E" w:rsidR="00D813F6" w:rsidRPr="001C222A" w:rsidRDefault="00D813F6" w:rsidP="00D813F6">
            <w:pPr>
              <w:spacing w:before="20" w:after="20"/>
              <w:rPr>
                <w:snapToGrid w:val="0"/>
              </w:rPr>
            </w:pPr>
            <w:r w:rsidRPr="001C222A">
              <w:rPr>
                <w:snapToGrid w:val="0"/>
              </w:rPr>
              <w:t>Toutes sujétions de mise en œuvre et difficultés d’accès</w:t>
            </w:r>
            <w:r w:rsidR="00CA45F3">
              <w:rPr>
                <w:snapToGrid w:val="0"/>
              </w:rPr>
              <w:t xml:space="preserve"> et contournement de pieds de </w:t>
            </w:r>
            <w:r w:rsidR="002B6625">
              <w:rPr>
                <w:snapToGrid w:val="0"/>
              </w:rPr>
              <w:t xml:space="preserve">clôtures </w:t>
            </w:r>
            <w:r w:rsidR="00CA45F3">
              <w:rPr>
                <w:snapToGrid w:val="0"/>
              </w:rPr>
              <w:t>/</w:t>
            </w:r>
            <w:r w:rsidR="002B6625">
              <w:rPr>
                <w:snapToGrid w:val="0"/>
              </w:rPr>
              <w:t xml:space="preserve"> </w:t>
            </w:r>
            <w:r w:rsidR="00CA45F3">
              <w:rPr>
                <w:snapToGrid w:val="0"/>
              </w:rPr>
              <w:t>pare-ballons</w:t>
            </w:r>
            <w:r w:rsidR="002B6625">
              <w:rPr>
                <w:snapToGrid w:val="0"/>
              </w:rPr>
              <w:t xml:space="preserve"> / portails / poteaux arrières buts</w:t>
            </w:r>
          </w:p>
          <w:p w14:paraId="0C78C158" w14:textId="21E6537D" w:rsidR="00412940" w:rsidRPr="001C222A" w:rsidRDefault="00D813F6" w:rsidP="00203F3E">
            <w:pPr>
              <w:spacing w:before="40" w:after="40"/>
            </w:pPr>
            <w:r w:rsidRPr="001C222A">
              <w:t xml:space="preserve"> </w:t>
            </w:r>
          </w:p>
        </w:tc>
        <w:tc>
          <w:tcPr>
            <w:tcW w:w="710" w:type="dxa"/>
          </w:tcPr>
          <w:p w14:paraId="0F9DF2F6" w14:textId="77777777" w:rsidR="004469C0" w:rsidRPr="001C222A" w:rsidRDefault="004469C0" w:rsidP="00782054">
            <w:pPr>
              <w:pStyle w:val="Normalgrascentr"/>
              <w:spacing w:before="120" w:after="0"/>
              <w:rPr>
                <w:sz w:val="22"/>
              </w:rPr>
            </w:pPr>
          </w:p>
        </w:tc>
        <w:tc>
          <w:tcPr>
            <w:tcW w:w="1881" w:type="dxa"/>
          </w:tcPr>
          <w:p w14:paraId="397E7E5E" w14:textId="77777777" w:rsidR="004469C0" w:rsidRPr="001C222A" w:rsidRDefault="004469C0" w:rsidP="00782054">
            <w:pPr>
              <w:pStyle w:val="Normalgrasdroite"/>
              <w:spacing w:before="120" w:after="0"/>
              <w:jc w:val="center"/>
              <w:rPr>
                <w:sz w:val="22"/>
              </w:rPr>
            </w:pPr>
          </w:p>
        </w:tc>
      </w:tr>
      <w:tr w:rsidR="004469C0" w:rsidRPr="001C222A" w14:paraId="05E0CCE1" w14:textId="77777777" w:rsidTr="002B6625">
        <w:trPr>
          <w:cantSplit/>
          <w:trHeight w:val="660"/>
          <w:jc w:val="center"/>
        </w:trPr>
        <w:tc>
          <w:tcPr>
            <w:tcW w:w="883" w:type="dxa"/>
            <w:gridSpan w:val="2"/>
          </w:tcPr>
          <w:p w14:paraId="064A387E" w14:textId="77777777" w:rsidR="004469C0" w:rsidRPr="001C222A" w:rsidRDefault="004469C0" w:rsidP="002826EA">
            <w:pPr>
              <w:rPr>
                <w:b/>
                <w:bCs/>
              </w:rPr>
            </w:pPr>
          </w:p>
        </w:tc>
        <w:tc>
          <w:tcPr>
            <w:tcW w:w="6688" w:type="dxa"/>
          </w:tcPr>
          <w:p w14:paraId="6865F8B6" w14:textId="4649BDC2" w:rsidR="004469C0" w:rsidRPr="001C222A" w:rsidRDefault="00462BE7" w:rsidP="002826EA">
            <w:pPr>
              <w:rPr>
                <w:b/>
                <w:bCs/>
                <w:snapToGrid w:val="0"/>
                <w:sz w:val="22"/>
              </w:rPr>
            </w:pPr>
            <w:r w:rsidRPr="001C222A">
              <w:rPr>
                <w:b/>
                <w:bCs/>
                <w:snapToGrid w:val="0"/>
                <w:sz w:val="22"/>
              </w:rPr>
              <w:t xml:space="preserve">Le mètre </w:t>
            </w:r>
            <w:r w:rsidR="00C2773E" w:rsidRPr="001C222A">
              <w:rPr>
                <w:b/>
                <w:bCs/>
                <w:snapToGrid w:val="0"/>
                <w:sz w:val="22"/>
              </w:rPr>
              <w:t>linéaire</w:t>
            </w:r>
            <w:r w:rsidR="004469C0" w:rsidRPr="001C222A">
              <w:rPr>
                <w:b/>
                <w:bCs/>
                <w:snapToGrid w:val="0"/>
                <w:sz w:val="22"/>
              </w:rPr>
              <w:t> :</w:t>
            </w:r>
          </w:p>
        </w:tc>
        <w:tc>
          <w:tcPr>
            <w:tcW w:w="710" w:type="dxa"/>
          </w:tcPr>
          <w:p w14:paraId="2B034E23" w14:textId="6B085788" w:rsidR="004469C0" w:rsidRPr="001C222A" w:rsidRDefault="00C2773E" w:rsidP="002826EA">
            <w:pPr>
              <w:jc w:val="center"/>
              <w:rPr>
                <w:b/>
                <w:bCs/>
                <w:sz w:val="22"/>
              </w:rPr>
            </w:pPr>
            <w:r w:rsidRPr="001C222A">
              <w:rPr>
                <w:b/>
                <w:bCs/>
                <w:sz w:val="22"/>
              </w:rPr>
              <w:t>ML</w:t>
            </w:r>
          </w:p>
        </w:tc>
        <w:tc>
          <w:tcPr>
            <w:tcW w:w="1881" w:type="dxa"/>
          </w:tcPr>
          <w:p w14:paraId="38D95D65" w14:textId="77777777" w:rsidR="004469C0" w:rsidRPr="001C222A" w:rsidRDefault="004469C0" w:rsidP="002826EA">
            <w:pPr>
              <w:rPr>
                <w:b/>
                <w:bCs/>
                <w:sz w:val="22"/>
              </w:rPr>
            </w:pPr>
          </w:p>
        </w:tc>
      </w:tr>
      <w:tr w:rsidR="00203F3E" w:rsidRPr="001C222A" w14:paraId="45ADFEF3" w14:textId="77777777" w:rsidTr="002B6625">
        <w:trPr>
          <w:cantSplit/>
          <w:trHeight w:val="660"/>
          <w:jc w:val="center"/>
        </w:trPr>
        <w:tc>
          <w:tcPr>
            <w:tcW w:w="10165" w:type="dxa"/>
            <w:gridSpan w:val="5"/>
          </w:tcPr>
          <w:p w14:paraId="71BB9E1F" w14:textId="70423EF6" w:rsidR="00203F3E" w:rsidRPr="001C222A" w:rsidRDefault="00203F3E" w:rsidP="00203F3E">
            <w:pPr>
              <w:pStyle w:val="Titre1"/>
              <w:numPr>
                <w:ilvl w:val="1"/>
                <w:numId w:val="7"/>
              </w:numPr>
              <w:spacing w:before="120"/>
              <w:ind w:left="794" w:hanging="794"/>
              <w:rPr>
                <w:b w:val="0"/>
                <w:bCs w:val="0"/>
                <w:sz w:val="22"/>
              </w:rPr>
            </w:pPr>
            <w:bookmarkStart w:id="47" w:name="_Toc222401957"/>
            <w:r w:rsidRPr="001C222A">
              <w:rPr>
                <w:sz w:val="22"/>
              </w:rPr>
              <w:t>Essais de portance</w:t>
            </w:r>
            <w:bookmarkEnd w:id="47"/>
          </w:p>
        </w:tc>
      </w:tr>
      <w:tr w:rsidR="00203F3E" w:rsidRPr="001C222A" w14:paraId="738FDF2F" w14:textId="77777777" w:rsidTr="002B6625">
        <w:trPr>
          <w:cantSplit/>
          <w:trHeight w:val="1307"/>
          <w:jc w:val="center"/>
        </w:trPr>
        <w:tc>
          <w:tcPr>
            <w:tcW w:w="883" w:type="dxa"/>
            <w:gridSpan w:val="2"/>
          </w:tcPr>
          <w:p w14:paraId="771730AA" w14:textId="77777777" w:rsidR="00203F3E" w:rsidRPr="001C222A" w:rsidRDefault="00203F3E" w:rsidP="00203F3E">
            <w:pPr>
              <w:rPr>
                <w:b/>
                <w:bCs/>
              </w:rPr>
            </w:pPr>
          </w:p>
        </w:tc>
        <w:tc>
          <w:tcPr>
            <w:tcW w:w="6688" w:type="dxa"/>
          </w:tcPr>
          <w:p w14:paraId="4FB2E6F6" w14:textId="6F4A8827" w:rsidR="00203F3E" w:rsidRPr="001C222A" w:rsidRDefault="00203F3E" w:rsidP="00203F3E">
            <w:pPr>
              <w:rPr>
                <w:b/>
                <w:bCs/>
                <w:snapToGrid w:val="0"/>
                <w:sz w:val="22"/>
              </w:rPr>
            </w:pPr>
            <w:r w:rsidRPr="001C222A">
              <w:rPr>
                <w:spacing w:val="-5"/>
              </w:rPr>
              <w:t>Ce prix comprend, à l’unité, la réalisation d’essai de portance (et le rapport adéquat conforme), conformément au C.C.T.P et à ces exigences de résultat. Il comprend toutes sujétions nécessaires au bon déroulement de cette tâche.</w:t>
            </w:r>
          </w:p>
        </w:tc>
        <w:tc>
          <w:tcPr>
            <w:tcW w:w="710" w:type="dxa"/>
          </w:tcPr>
          <w:p w14:paraId="1D53594A" w14:textId="77777777" w:rsidR="00203F3E" w:rsidRPr="001C222A" w:rsidRDefault="00203F3E" w:rsidP="00203F3E">
            <w:pPr>
              <w:jc w:val="center"/>
              <w:rPr>
                <w:b/>
                <w:bCs/>
                <w:sz w:val="22"/>
              </w:rPr>
            </w:pPr>
          </w:p>
        </w:tc>
        <w:tc>
          <w:tcPr>
            <w:tcW w:w="1881" w:type="dxa"/>
          </w:tcPr>
          <w:p w14:paraId="21953145" w14:textId="77777777" w:rsidR="00203F3E" w:rsidRPr="001C222A" w:rsidRDefault="00203F3E" w:rsidP="00203F3E">
            <w:pPr>
              <w:rPr>
                <w:b/>
                <w:bCs/>
                <w:sz w:val="22"/>
              </w:rPr>
            </w:pPr>
          </w:p>
        </w:tc>
      </w:tr>
      <w:tr w:rsidR="00203F3E" w:rsidRPr="001C222A" w14:paraId="337802EF" w14:textId="77777777" w:rsidTr="002B6625">
        <w:trPr>
          <w:cantSplit/>
          <w:trHeight w:val="660"/>
          <w:jc w:val="center"/>
        </w:trPr>
        <w:tc>
          <w:tcPr>
            <w:tcW w:w="883" w:type="dxa"/>
            <w:gridSpan w:val="2"/>
          </w:tcPr>
          <w:p w14:paraId="0E4FA730" w14:textId="77777777" w:rsidR="00203F3E" w:rsidRPr="001C222A" w:rsidRDefault="00203F3E" w:rsidP="00203F3E">
            <w:pPr>
              <w:rPr>
                <w:b/>
                <w:bCs/>
              </w:rPr>
            </w:pPr>
          </w:p>
        </w:tc>
        <w:tc>
          <w:tcPr>
            <w:tcW w:w="6688" w:type="dxa"/>
            <w:vAlign w:val="center"/>
          </w:tcPr>
          <w:p w14:paraId="20CDA485" w14:textId="19563968" w:rsidR="00203F3E" w:rsidRPr="001C222A" w:rsidRDefault="00203F3E" w:rsidP="00203F3E">
            <w:pPr>
              <w:rPr>
                <w:b/>
                <w:bCs/>
                <w:snapToGrid w:val="0"/>
                <w:sz w:val="22"/>
              </w:rPr>
            </w:pPr>
            <w:r w:rsidRPr="001C222A">
              <w:rPr>
                <w:b/>
                <w:bCs/>
                <w:snapToGrid w:val="0"/>
                <w:sz w:val="22"/>
              </w:rPr>
              <w:t>Unité :</w:t>
            </w:r>
          </w:p>
        </w:tc>
        <w:tc>
          <w:tcPr>
            <w:tcW w:w="710" w:type="dxa"/>
            <w:vAlign w:val="center"/>
          </w:tcPr>
          <w:p w14:paraId="0C2D521E" w14:textId="1BE4FA5D" w:rsidR="00203F3E" w:rsidRPr="001C222A" w:rsidRDefault="00203F3E" w:rsidP="00203F3E">
            <w:pPr>
              <w:jc w:val="center"/>
              <w:rPr>
                <w:b/>
                <w:bCs/>
                <w:sz w:val="22"/>
              </w:rPr>
            </w:pPr>
            <w:r w:rsidRPr="001C222A">
              <w:rPr>
                <w:b/>
                <w:bCs/>
                <w:sz w:val="22"/>
              </w:rPr>
              <w:t>U</w:t>
            </w:r>
          </w:p>
        </w:tc>
        <w:tc>
          <w:tcPr>
            <w:tcW w:w="1881" w:type="dxa"/>
          </w:tcPr>
          <w:p w14:paraId="41B40D88" w14:textId="77777777" w:rsidR="00203F3E" w:rsidRPr="001C222A" w:rsidRDefault="00203F3E" w:rsidP="00203F3E">
            <w:pPr>
              <w:rPr>
                <w:b/>
                <w:bCs/>
                <w:sz w:val="22"/>
              </w:rPr>
            </w:pPr>
          </w:p>
        </w:tc>
      </w:tr>
      <w:tr w:rsidR="00203F3E" w:rsidRPr="001C222A" w14:paraId="158A6796" w14:textId="77777777" w:rsidTr="002B6625">
        <w:trPr>
          <w:cantSplit/>
          <w:trHeight w:val="660"/>
          <w:jc w:val="center"/>
        </w:trPr>
        <w:tc>
          <w:tcPr>
            <w:tcW w:w="10165" w:type="dxa"/>
            <w:gridSpan w:val="5"/>
          </w:tcPr>
          <w:p w14:paraId="2AB24EEB" w14:textId="468D3398" w:rsidR="00203F3E" w:rsidRPr="001C222A" w:rsidRDefault="00203F3E" w:rsidP="00203F3E">
            <w:pPr>
              <w:pStyle w:val="Titre1"/>
              <w:numPr>
                <w:ilvl w:val="1"/>
                <w:numId w:val="7"/>
              </w:numPr>
              <w:spacing w:before="120"/>
              <w:ind w:left="794" w:hanging="794"/>
              <w:rPr>
                <w:sz w:val="26"/>
                <w:szCs w:val="26"/>
              </w:rPr>
            </w:pPr>
            <w:bookmarkStart w:id="48" w:name="_Toc222401958"/>
            <w:r w:rsidRPr="001C222A">
              <w:rPr>
                <w:sz w:val="26"/>
                <w:szCs w:val="26"/>
              </w:rPr>
              <w:t>Fourniture et mise en oeuvre de terre végétale y compris semis</w:t>
            </w:r>
            <w:bookmarkEnd w:id="48"/>
          </w:p>
        </w:tc>
      </w:tr>
      <w:tr w:rsidR="00203F3E" w:rsidRPr="001C222A" w14:paraId="0C094519" w14:textId="31A20462" w:rsidTr="002B6625">
        <w:trPr>
          <w:cantSplit/>
          <w:trHeight w:val="660"/>
          <w:jc w:val="center"/>
        </w:trPr>
        <w:tc>
          <w:tcPr>
            <w:tcW w:w="855" w:type="dxa"/>
          </w:tcPr>
          <w:p w14:paraId="0572468D" w14:textId="77777777" w:rsidR="00203F3E" w:rsidRPr="001C222A" w:rsidRDefault="00203F3E" w:rsidP="00203F3E">
            <w:pPr>
              <w:pStyle w:val="Titre1"/>
              <w:tabs>
                <w:tab w:val="clear" w:pos="794"/>
              </w:tabs>
              <w:spacing w:before="120"/>
              <w:rPr>
                <w:sz w:val="26"/>
                <w:szCs w:val="26"/>
              </w:rPr>
            </w:pPr>
          </w:p>
        </w:tc>
        <w:tc>
          <w:tcPr>
            <w:tcW w:w="6716" w:type="dxa"/>
            <w:gridSpan w:val="2"/>
          </w:tcPr>
          <w:p w14:paraId="01554183" w14:textId="79C02E7B" w:rsidR="00203F3E" w:rsidRPr="001C222A" w:rsidRDefault="00203F3E" w:rsidP="00203F3E">
            <w:pPr>
              <w:spacing w:before="40" w:after="40"/>
            </w:pPr>
            <w:r w:rsidRPr="001C222A">
              <w:t>Ce prix rémunère, au mètre carré, la fourniture et mise en œuvre de terre végétale y compris engazonnement pour les espaces verts conformément aux prescriptions du CCTP.</w:t>
            </w:r>
          </w:p>
          <w:p w14:paraId="3EBEEA93" w14:textId="77777777" w:rsidR="00203F3E" w:rsidRPr="001C222A" w:rsidRDefault="00203F3E" w:rsidP="00203F3E">
            <w:pPr>
              <w:spacing w:before="40" w:after="40"/>
            </w:pPr>
            <w:r w:rsidRPr="001C222A">
              <w:t>Ils comprennent essentiellement :</w:t>
            </w:r>
          </w:p>
          <w:p w14:paraId="3D39D4C8" w14:textId="233D047C" w:rsidR="00203F3E" w:rsidRPr="001C222A" w:rsidRDefault="00203F3E" w:rsidP="00203F3E">
            <w:pPr>
              <w:widowControl w:val="0"/>
              <w:numPr>
                <w:ilvl w:val="0"/>
                <w:numId w:val="4"/>
              </w:numPr>
              <w:tabs>
                <w:tab w:val="clear" w:pos="643"/>
              </w:tabs>
              <w:spacing w:before="40" w:after="40" w:line="240" w:lineRule="atLeast"/>
              <w:ind w:left="624"/>
            </w:pPr>
            <w:r w:rsidRPr="001C222A">
              <w:t>La fourniture et mise en œuvre de terre végétale,</w:t>
            </w:r>
          </w:p>
          <w:p w14:paraId="6EA4D79E" w14:textId="77777777" w:rsidR="00203F3E" w:rsidRPr="001C222A" w:rsidRDefault="00203F3E" w:rsidP="00203F3E">
            <w:pPr>
              <w:widowControl w:val="0"/>
              <w:numPr>
                <w:ilvl w:val="0"/>
                <w:numId w:val="4"/>
              </w:numPr>
              <w:tabs>
                <w:tab w:val="clear" w:pos="643"/>
              </w:tabs>
              <w:spacing w:before="40" w:after="40" w:line="240" w:lineRule="atLeast"/>
              <w:ind w:left="624"/>
            </w:pPr>
            <w:r w:rsidRPr="001C222A">
              <w:t>L’évacuation des matériaux impropres éventuels (épierrage, racines, etc…),</w:t>
            </w:r>
          </w:p>
          <w:p w14:paraId="44F0B5DE" w14:textId="77777777" w:rsidR="00203F3E" w:rsidRPr="001C222A" w:rsidRDefault="00203F3E" w:rsidP="00203F3E">
            <w:pPr>
              <w:widowControl w:val="0"/>
              <w:numPr>
                <w:ilvl w:val="0"/>
                <w:numId w:val="4"/>
              </w:numPr>
              <w:tabs>
                <w:tab w:val="clear" w:pos="643"/>
              </w:tabs>
              <w:spacing w:before="40" w:after="40" w:line="240" w:lineRule="atLeast"/>
              <w:ind w:left="624"/>
            </w:pPr>
            <w:r w:rsidRPr="001C222A">
              <w:t>Le décompactage des mottes,</w:t>
            </w:r>
          </w:p>
          <w:p w14:paraId="617DEE06" w14:textId="77777777" w:rsidR="00203F3E" w:rsidRPr="001C222A" w:rsidRDefault="00203F3E" w:rsidP="00203F3E">
            <w:pPr>
              <w:widowControl w:val="0"/>
              <w:numPr>
                <w:ilvl w:val="0"/>
                <w:numId w:val="4"/>
              </w:numPr>
              <w:tabs>
                <w:tab w:val="clear" w:pos="643"/>
              </w:tabs>
              <w:spacing w:before="40" w:after="40" w:line="240" w:lineRule="atLeast"/>
              <w:ind w:left="624"/>
            </w:pPr>
            <w:r w:rsidRPr="001C222A">
              <w:t>La mise en œuvre sur 20cm mini,</w:t>
            </w:r>
          </w:p>
          <w:p w14:paraId="372136FE" w14:textId="77777777" w:rsidR="00203F3E" w:rsidRPr="001C222A" w:rsidRDefault="00203F3E" w:rsidP="00203F3E">
            <w:pPr>
              <w:widowControl w:val="0"/>
              <w:numPr>
                <w:ilvl w:val="0"/>
                <w:numId w:val="4"/>
              </w:numPr>
              <w:spacing w:before="40" w:after="40" w:line="240" w:lineRule="atLeast"/>
            </w:pPr>
            <w:r w:rsidRPr="001C222A">
              <w:t>La fourniture des semences, leur conservation sur le chantier,</w:t>
            </w:r>
          </w:p>
          <w:p w14:paraId="10478DCF" w14:textId="77777777" w:rsidR="00203F3E" w:rsidRPr="001C222A" w:rsidRDefault="00203F3E" w:rsidP="00203F3E">
            <w:pPr>
              <w:widowControl w:val="0"/>
              <w:numPr>
                <w:ilvl w:val="0"/>
                <w:numId w:val="4"/>
              </w:numPr>
              <w:spacing w:before="40" w:after="40" w:line="240" w:lineRule="atLeast"/>
            </w:pPr>
            <w:r w:rsidRPr="001C222A">
              <w:t>L’amendement organique, la scarification du terrain</w:t>
            </w:r>
          </w:p>
          <w:p w14:paraId="24180861" w14:textId="77777777" w:rsidR="00203F3E" w:rsidRPr="001C222A" w:rsidRDefault="00203F3E" w:rsidP="00203F3E">
            <w:pPr>
              <w:widowControl w:val="0"/>
              <w:numPr>
                <w:ilvl w:val="0"/>
                <w:numId w:val="4"/>
              </w:numPr>
              <w:spacing w:before="40" w:after="40" w:line="240" w:lineRule="atLeast"/>
            </w:pPr>
            <w:r w:rsidRPr="001C222A">
              <w:t>Le semis, le roulage, l’arrosage nécessaire,</w:t>
            </w:r>
          </w:p>
          <w:p w14:paraId="49064455" w14:textId="36A7036E" w:rsidR="00203F3E" w:rsidRPr="001C222A" w:rsidRDefault="00D517FA" w:rsidP="00203F3E">
            <w:pPr>
              <w:widowControl w:val="0"/>
              <w:numPr>
                <w:ilvl w:val="0"/>
                <w:numId w:val="4"/>
              </w:numPr>
              <w:spacing w:before="40" w:after="40" w:line="240" w:lineRule="atLeast"/>
            </w:pPr>
            <w:r>
              <w:t>L</w:t>
            </w:r>
            <w:r w:rsidR="00203F3E" w:rsidRPr="001C222A">
              <w:t>es regarnissages éventuels,</w:t>
            </w:r>
          </w:p>
          <w:p w14:paraId="10785B94" w14:textId="76E1C1B1" w:rsidR="00203F3E" w:rsidRPr="001C222A" w:rsidRDefault="00203F3E" w:rsidP="00203F3E">
            <w:pPr>
              <w:widowControl w:val="0"/>
              <w:numPr>
                <w:ilvl w:val="0"/>
                <w:numId w:val="4"/>
              </w:numPr>
              <w:spacing w:before="40" w:after="40" w:line="240" w:lineRule="atLeast"/>
            </w:pPr>
            <w:r w:rsidRPr="001C222A">
              <w:t>La fourniture et mise en œuvre d’engrais,</w:t>
            </w:r>
          </w:p>
          <w:p w14:paraId="4DD0896D" w14:textId="3C379AF8" w:rsidR="00203F3E" w:rsidRPr="001C222A" w:rsidRDefault="00203F3E" w:rsidP="00203F3E">
            <w:pPr>
              <w:widowControl w:val="0"/>
              <w:numPr>
                <w:ilvl w:val="0"/>
                <w:numId w:val="4"/>
              </w:numPr>
              <w:spacing w:before="40" w:after="40" w:line="240" w:lineRule="atLeast"/>
            </w:pPr>
            <w:r w:rsidRPr="001C222A">
              <w:t>L’engazonnement</w:t>
            </w:r>
          </w:p>
          <w:p w14:paraId="745E096A" w14:textId="77777777" w:rsidR="00203F3E" w:rsidRPr="001C222A" w:rsidRDefault="00203F3E" w:rsidP="00203F3E">
            <w:pPr>
              <w:spacing w:before="40" w:after="40"/>
            </w:pPr>
            <w:r w:rsidRPr="001C222A">
              <w:t>Le mélange sera composé comme suit :</w:t>
            </w:r>
          </w:p>
          <w:p w14:paraId="569C20BE" w14:textId="77777777" w:rsidR="00203F3E" w:rsidRPr="001C222A" w:rsidRDefault="00203F3E" w:rsidP="00203F3E">
            <w:pPr>
              <w:widowControl w:val="0"/>
              <w:numPr>
                <w:ilvl w:val="0"/>
                <w:numId w:val="4"/>
              </w:numPr>
              <w:spacing w:before="40" w:after="40" w:line="240" w:lineRule="atLeast"/>
            </w:pPr>
            <w:r w:rsidRPr="001C222A">
              <w:t>DOSAGE : 30 g/m2</w:t>
            </w:r>
          </w:p>
          <w:p w14:paraId="3EA0EEF7" w14:textId="77777777" w:rsidR="00203F3E" w:rsidRPr="001C222A" w:rsidRDefault="00203F3E" w:rsidP="00203F3E">
            <w:pPr>
              <w:widowControl w:val="0"/>
              <w:numPr>
                <w:ilvl w:val="0"/>
                <w:numId w:val="4"/>
              </w:numPr>
              <w:spacing w:before="40" w:after="40" w:line="240" w:lineRule="atLeast"/>
            </w:pPr>
            <w:r w:rsidRPr="001C222A">
              <w:tab/>
              <w:t>20 %</w:t>
            </w:r>
            <w:r w:rsidRPr="001C222A">
              <w:tab/>
              <w:t>Ray Grass anglais 'Concerto' ou équivalent</w:t>
            </w:r>
          </w:p>
          <w:p w14:paraId="3EFC60AF" w14:textId="77777777" w:rsidR="00203F3E" w:rsidRPr="001C222A" w:rsidRDefault="00203F3E" w:rsidP="00203F3E">
            <w:pPr>
              <w:widowControl w:val="0"/>
              <w:numPr>
                <w:ilvl w:val="0"/>
                <w:numId w:val="4"/>
              </w:numPr>
              <w:spacing w:before="40" w:after="40" w:line="240" w:lineRule="atLeast"/>
            </w:pPr>
            <w:r w:rsidRPr="001C222A">
              <w:tab/>
              <w:t>40 %</w:t>
            </w:r>
            <w:r w:rsidRPr="001C222A">
              <w:tab/>
              <w:t>Fétuque élevée 'Amalia » ou équivalent</w:t>
            </w:r>
          </w:p>
          <w:p w14:paraId="7315E313" w14:textId="77777777" w:rsidR="00203F3E" w:rsidRPr="001C222A" w:rsidRDefault="00203F3E" w:rsidP="00203F3E">
            <w:pPr>
              <w:pStyle w:val="Paragraphedeliste"/>
              <w:widowControl w:val="0"/>
              <w:numPr>
                <w:ilvl w:val="0"/>
                <w:numId w:val="20"/>
              </w:numPr>
              <w:spacing w:before="40" w:after="40" w:line="240" w:lineRule="atLeast"/>
              <w:ind w:left="601"/>
            </w:pPr>
            <w:r w:rsidRPr="001C222A">
              <w:t>40 %</w:t>
            </w:r>
            <w:r w:rsidRPr="001C222A">
              <w:tab/>
              <w:t>Fétuque élevée 'Elisa' ou équivalent</w:t>
            </w:r>
          </w:p>
          <w:p w14:paraId="6C9837D1" w14:textId="77777777" w:rsidR="00203F3E" w:rsidRPr="001C222A" w:rsidRDefault="00203F3E" w:rsidP="00203F3E">
            <w:r w:rsidRPr="001C222A">
              <w:t>Les sujétions et aléas de toutes natures.</w:t>
            </w:r>
          </w:p>
          <w:p w14:paraId="3CB629A7" w14:textId="6D0D2361" w:rsidR="00203F3E" w:rsidRPr="001C222A" w:rsidRDefault="00203F3E" w:rsidP="00203F3E"/>
          <w:p w14:paraId="2C132B8A" w14:textId="77777777" w:rsidR="00203F3E" w:rsidRPr="001C222A" w:rsidRDefault="00203F3E" w:rsidP="00203F3E"/>
          <w:p w14:paraId="4F415DB2" w14:textId="11B08A4B" w:rsidR="00203F3E" w:rsidRPr="001C222A" w:rsidRDefault="00203F3E" w:rsidP="00203F3E">
            <w:pPr>
              <w:rPr>
                <w:sz w:val="22"/>
                <w:szCs w:val="22"/>
              </w:rPr>
            </w:pPr>
          </w:p>
        </w:tc>
        <w:tc>
          <w:tcPr>
            <w:tcW w:w="710" w:type="dxa"/>
          </w:tcPr>
          <w:p w14:paraId="3D631B03" w14:textId="77777777" w:rsidR="00203F3E" w:rsidRPr="001C222A" w:rsidRDefault="00203F3E" w:rsidP="00203F3E">
            <w:pPr>
              <w:pStyle w:val="Titre1"/>
              <w:tabs>
                <w:tab w:val="clear" w:pos="794"/>
              </w:tabs>
              <w:spacing w:before="120"/>
              <w:rPr>
                <w:sz w:val="26"/>
                <w:szCs w:val="26"/>
              </w:rPr>
            </w:pPr>
          </w:p>
        </w:tc>
        <w:tc>
          <w:tcPr>
            <w:tcW w:w="1881" w:type="dxa"/>
          </w:tcPr>
          <w:p w14:paraId="2F8F035C" w14:textId="77777777" w:rsidR="00203F3E" w:rsidRPr="001C222A" w:rsidRDefault="00203F3E" w:rsidP="00203F3E">
            <w:pPr>
              <w:pStyle w:val="Titre1"/>
              <w:tabs>
                <w:tab w:val="clear" w:pos="794"/>
              </w:tabs>
              <w:spacing w:before="120"/>
              <w:rPr>
                <w:sz w:val="26"/>
                <w:szCs w:val="26"/>
              </w:rPr>
            </w:pPr>
          </w:p>
        </w:tc>
      </w:tr>
      <w:tr w:rsidR="00203F3E" w:rsidRPr="001C222A" w14:paraId="202441B3" w14:textId="77777777" w:rsidTr="002B6625">
        <w:trPr>
          <w:cantSplit/>
          <w:trHeight w:val="660"/>
          <w:jc w:val="center"/>
        </w:trPr>
        <w:tc>
          <w:tcPr>
            <w:tcW w:w="855" w:type="dxa"/>
          </w:tcPr>
          <w:p w14:paraId="7D439855" w14:textId="77777777" w:rsidR="00203F3E" w:rsidRPr="001C222A" w:rsidRDefault="00203F3E" w:rsidP="00203F3E">
            <w:pPr>
              <w:pStyle w:val="Titre1"/>
              <w:tabs>
                <w:tab w:val="clear" w:pos="794"/>
              </w:tabs>
              <w:spacing w:before="120"/>
              <w:rPr>
                <w:sz w:val="26"/>
                <w:szCs w:val="26"/>
              </w:rPr>
            </w:pPr>
          </w:p>
        </w:tc>
        <w:tc>
          <w:tcPr>
            <w:tcW w:w="6716" w:type="dxa"/>
            <w:gridSpan w:val="2"/>
            <w:vAlign w:val="center"/>
          </w:tcPr>
          <w:p w14:paraId="2537E3A0" w14:textId="46B15765" w:rsidR="00203F3E" w:rsidRPr="001C222A" w:rsidRDefault="00203F3E" w:rsidP="00203F3E">
            <w:pPr>
              <w:jc w:val="left"/>
            </w:pPr>
            <w:r w:rsidRPr="001C222A">
              <w:rPr>
                <w:b/>
                <w:bCs/>
                <w:snapToGrid w:val="0"/>
                <w:sz w:val="22"/>
              </w:rPr>
              <w:t>Le mètre carré :</w:t>
            </w:r>
          </w:p>
        </w:tc>
        <w:tc>
          <w:tcPr>
            <w:tcW w:w="710" w:type="dxa"/>
            <w:vAlign w:val="center"/>
          </w:tcPr>
          <w:p w14:paraId="6C243695" w14:textId="4881B912" w:rsidR="00203F3E" w:rsidRPr="001C222A" w:rsidRDefault="00203F3E" w:rsidP="00203F3E">
            <w:pPr>
              <w:jc w:val="center"/>
            </w:pPr>
            <w:r w:rsidRPr="001C222A">
              <w:rPr>
                <w:b/>
                <w:bCs/>
                <w:sz w:val="22"/>
              </w:rPr>
              <w:t>M²</w:t>
            </w:r>
          </w:p>
        </w:tc>
        <w:tc>
          <w:tcPr>
            <w:tcW w:w="1881" w:type="dxa"/>
          </w:tcPr>
          <w:p w14:paraId="444EDA94" w14:textId="77777777" w:rsidR="00203F3E" w:rsidRPr="001C222A" w:rsidRDefault="00203F3E" w:rsidP="00203F3E">
            <w:pPr>
              <w:pStyle w:val="Titre1"/>
              <w:tabs>
                <w:tab w:val="clear" w:pos="794"/>
              </w:tabs>
              <w:spacing w:before="120"/>
              <w:rPr>
                <w:sz w:val="26"/>
                <w:szCs w:val="26"/>
              </w:rPr>
            </w:pPr>
          </w:p>
        </w:tc>
      </w:tr>
      <w:tr w:rsidR="00203F3E" w:rsidRPr="001C222A" w14:paraId="2B65EF9B" w14:textId="3238383A" w:rsidTr="002B6625">
        <w:trPr>
          <w:cantSplit/>
          <w:trHeight w:val="660"/>
          <w:jc w:val="center"/>
        </w:trPr>
        <w:tc>
          <w:tcPr>
            <w:tcW w:w="10165" w:type="dxa"/>
            <w:gridSpan w:val="5"/>
          </w:tcPr>
          <w:p w14:paraId="31D1E47C" w14:textId="79AB5762" w:rsidR="00203F3E" w:rsidRPr="001C222A" w:rsidRDefault="00203F3E" w:rsidP="00203F3E">
            <w:pPr>
              <w:pStyle w:val="Titre1"/>
              <w:numPr>
                <w:ilvl w:val="1"/>
                <w:numId w:val="7"/>
              </w:numPr>
              <w:spacing w:before="120"/>
              <w:ind w:left="794" w:hanging="794"/>
              <w:rPr>
                <w:sz w:val="26"/>
                <w:szCs w:val="26"/>
              </w:rPr>
            </w:pPr>
            <w:bookmarkStart w:id="49" w:name="_Toc222401959"/>
            <w:r w:rsidRPr="001C222A">
              <w:rPr>
                <w:sz w:val="26"/>
                <w:szCs w:val="26"/>
              </w:rPr>
              <w:t>Nettoyage machine haute-pression du muret soutènement existant côté tennis</w:t>
            </w:r>
            <w:bookmarkEnd w:id="49"/>
          </w:p>
        </w:tc>
      </w:tr>
      <w:tr w:rsidR="00203F3E" w:rsidRPr="001C222A" w14:paraId="7A0A09F2" w14:textId="77777777" w:rsidTr="002B6625">
        <w:trPr>
          <w:cantSplit/>
          <w:trHeight w:val="701"/>
          <w:jc w:val="center"/>
        </w:trPr>
        <w:tc>
          <w:tcPr>
            <w:tcW w:w="883" w:type="dxa"/>
            <w:gridSpan w:val="2"/>
          </w:tcPr>
          <w:p w14:paraId="00A5C702" w14:textId="77777777" w:rsidR="00203F3E" w:rsidRPr="001C222A" w:rsidRDefault="00203F3E" w:rsidP="00203F3E">
            <w:pPr>
              <w:spacing w:after="480"/>
            </w:pPr>
          </w:p>
        </w:tc>
        <w:tc>
          <w:tcPr>
            <w:tcW w:w="6688" w:type="dxa"/>
          </w:tcPr>
          <w:p w14:paraId="51CD67AB" w14:textId="4B696E96" w:rsidR="00203F3E" w:rsidRPr="001C222A" w:rsidRDefault="00203F3E" w:rsidP="00203F3E">
            <w:pPr>
              <w:spacing w:before="20" w:after="20"/>
              <w:rPr>
                <w:snapToGrid w:val="0"/>
              </w:rPr>
            </w:pPr>
          </w:p>
          <w:p w14:paraId="7F445A99" w14:textId="7C501415" w:rsidR="00203F3E" w:rsidRPr="001C222A" w:rsidRDefault="00203F3E" w:rsidP="00203F3E">
            <w:pPr>
              <w:spacing w:before="20" w:after="20"/>
              <w:rPr>
                <w:snapToGrid w:val="0"/>
              </w:rPr>
            </w:pPr>
            <w:r w:rsidRPr="001C222A">
              <w:rPr>
                <w:snapToGrid w:val="0"/>
              </w:rPr>
              <w:t xml:space="preserve">Ce prix rémunère au forfait le nettoyage du muret existant </w:t>
            </w:r>
            <w:r w:rsidR="002B6625">
              <w:rPr>
                <w:snapToGrid w:val="0"/>
              </w:rPr>
              <w:t>(petite soutènement du tennis) double face et dessus muret, à la machine haute-pression</w:t>
            </w:r>
            <w:r w:rsidRPr="001C222A">
              <w:rPr>
                <w:snapToGrid w:val="0"/>
              </w:rPr>
              <w:t xml:space="preserve"> y compris démoussage et produits de nettoyages. </w:t>
            </w:r>
            <w:r w:rsidR="002B6625">
              <w:rPr>
                <w:snapToGrid w:val="0"/>
              </w:rPr>
              <w:t>Ce prix inclus les frais d’énergie d’alimentation en eau, de protections diverses et traitement des eaux soulées.</w:t>
            </w:r>
          </w:p>
          <w:p w14:paraId="6A6375A5" w14:textId="77777777" w:rsidR="00203F3E" w:rsidRPr="001C222A" w:rsidRDefault="00203F3E" w:rsidP="00203F3E">
            <w:pPr>
              <w:spacing w:before="20" w:after="20"/>
              <w:rPr>
                <w:snapToGrid w:val="0"/>
              </w:rPr>
            </w:pPr>
          </w:p>
          <w:p w14:paraId="765DA456" w14:textId="500EFF42" w:rsidR="00203F3E" w:rsidRPr="001C222A" w:rsidRDefault="00203F3E" w:rsidP="00203F3E">
            <w:pPr>
              <w:spacing w:before="20" w:after="20"/>
              <w:rPr>
                <w:snapToGrid w:val="0"/>
                <w:sz w:val="22"/>
              </w:rPr>
            </w:pPr>
          </w:p>
        </w:tc>
        <w:tc>
          <w:tcPr>
            <w:tcW w:w="710" w:type="dxa"/>
          </w:tcPr>
          <w:p w14:paraId="01765BA6" w14:textId="77777777" w:rsidR="00203F3E" w:rsidRPr="001C222A" w:rsidRDefault="00203F3E" w:rsidP="00203F3E">
            <w:pPr>
              <w:pStyle w:val="Normalgrascentr"/>
              <w:spacing w:before="120" w:after="480"/>
              <w:rPr>
                <w:sz w:val="22"/>
              </w:rPr>
            </w:pPr>
          </w:p>
        </w:tc>
        <w:tc>
          <w:tcPr>
            <w:tcW w:w="1881" w:type="dxa"/>
          </w:tcPr>
          <w:p w14:paraId="34A6B211" w14:textId="77777777" w:rsidR="00203F3E" w:rsidRPr="001C222A" w:rsidRDefault="00203F3E" w:rsidP="00203F3E">
            <w:pPr>
              <w:pStyle w:val="Normalgrasdroite"/>
              <w:spacing w:before="120" w:after="480"/>
              <w:jc w:val="both"/>
              <w:rPr>
                <w:sz w:val="22"/>
              </w:rPr>
            </w:pPr>
          </w:p>
        </w:tc>
      </w:tr>
      <w:tr w:rsidR="00203F3E" w:rsidRPr="001C222A" w14:paraId="6776929F" w14:textId="77777777" w:rsidTr="002B6625">
        <w:trPr>
          <w:cantSplit/>
          <w:trHeight w:val="550"/>
          <w:jc w:val="center"/>
        </w:trPr>
        <w:tc>
          <w:tcPr>
            <w:tcW w:w="883" w:type="dxa"/>
            <w:gridSpan w:val="2"/>
          </w:tcPr>
          <w:p w14:paraId="6E2C7119" w14:textId="77777777" w:rsidR="00203F3E" w:rsidRPr="001C222A" w:rsidRDefault="00203F3E" w:rsidP="00203F3E">
            <w:pPr>
              <w:rPr>
                <w:b/>
                <w:bCs/>
              </w:rPr>
            </w:pPr>
          </w:p>
        </w:tc>
        <w:tc>
          <w:tcPr>
            <w:tcW w:w="6688" w:type="dxa"/>
          </w:tcPr>
          <w:p w14:paraId="39FBCF22" w14:textId="7A91E6AD" w:rsidR="00203F3E" w:rsidRPr="001C222A" w:rsidRDefault="00203F3E" w:rsidP="00203F3E">
            <w:pPr>
              <w:rPr>
                <w:b/>
                <w:bCs/>
                <w:snapToGrid w:val="0"/>
                <w:sz w:val="22"/>
              </w:rPr>
            </w:pPr>
            <w:r w:rsidRPr="001C222A">
              <w:rPr>
                <w:b/>
                <w:bCs/>
                <w:snapToGrid w:val="0"/>
                <w:sz w:val="22"/>
              </w:rPr>
              <w:t>Le Forfait :</w:t>
            </w:r>
          </w:p>
        </w:tc>
        <w:tc>
          <w:tcPr>
            <w:tcW w:w="710" w:type="dxa"/>
          </w:tcPr>
          <w:p w14:paraId="0C46195B" w14:textId="5AD2284A" w:rsidR="00203F3E" w:rsidRPr="001C222A" w:rsidRDefault="00203F3E" w:rsidP="00203F3E">
            <w:pPr>
              <w:jc w:val="center"/>
              <w:rPr>
                <w:b/>
                <w:bCs/>
                <w:sz w:val="22"/>
              </w:rPr>
            </w:pPr>
            <w:r w:rsidRPr="001C222A">
              <w:rPr>
                <w:b/>
                <w:bCs/>
                <w:sz w:val="22"/>
              </w:rPr>
              <w:t>FT</w:t>
            </w:r>
          </w:p>
        </w:tc>
        <w:tc>
          <w:tcPr>
            <w:tcW w:w="1881" w:type="dxa"/>
          </w:tcPr>
          <w:p w14:paraId="78476EE7" w14:textId="77777777" w:rsidR="00203F3E" w:rsidRPr="001C222A" w:rsidRDefault="00203F3E" w:rsidP="00203F3E">
            <w:pPr>
              <w:rPr>
                <w:b/>
                <w:bCs/>
                <w:sz w:val="22"/>
              </w:rPr>
            </w:pPr>
          </w:p>
        </w:tc>
      </w:tr>
    </w:tbl>
    <w:p w14:paraId="2BA3C393" w14:textId="68268A1A" w:rsidR="00203F3E" w:rsidRPr="001C222A" w:rsidRDefault="00203F3E"/>
    <w:p w14:paraId="2511381F" w14:textId="77777777" w:rsidR="00322902" w:rsidRPr="001C222A" w:rsidRDefault="00322902"/>
    <w:p w14:paraId="1E046FAD" w14:textId="77777777" w:rsidR="00322902" w:rsidRPr="001C222A" w:rsidRDefault="00322902"/>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
        <w:gridCol w:w="868"/>
        <w:gridCol w:w="16"/>
        <w:gridCol w:w="16"/>
        <w:gridCol w:w="16"/>
        <w:gridCol w:w="6434"/>
        <w:gridCol w:w="55"/>
        <w:gridCol w:w="9"/>
        <w:gridCol w:w="21"/>
        <w:gridCol w:w="661"/>
        <w:gridCol w:w="6"/>
        <w:gridCol w:w="25"/>
        <w:gridCol w:w="15"/>
        <w:gridCol w:w="1861"/>
        <w:gridCol w:w="17"/>
        <w:gridCol w:w="18"/>
        <w:gridCol w:w="32"/>
      </w:tblGrid>
      <w:tr w:rsidR="00322902" w:rsidRPr="001C222A" w14:paraId="65E41D8A" w14:textId="77777777" w:rsidTr="003A2EEA">
        <w:trPr>
          <w:gridAfter w:val="3"/>
          <w:wAfter w:w="67" w:type="dxa"/>
          <w:cantSplit/>
          <w:trHeight w:val="627"/>
          <w:jc w:val="center"/>
        </w:trPr>
        <w:tc>
          <w:tcPr>
            <w:tcW w:w="10021" w:type="dxa"/>
            <w:gridSpan w:val="14"/>
            <w:shd w:val="clear" w:color="auto" w:fill="FFFFFF"/>
            <w:vAlign w:val="center"/>
          </w:tcPr>
          <w:p w14:paraId="29CE2EBF" w14:textId="3E0E24FE" w:rsidR="00322902" w:rsidRPr="001C222A" w:rsidRDefault="00322902" w:rsidP="00322902">
            <w:pPr>
              <w:pStyle w:val="Titre1"/>
              <w:spacing w:before="120"/>
              <w:jc w:val="center"/>
              <w:rPr>
                <w:color w:val="4F81BD"/>
              </w:rPr>
            </w:pPr>
            <w:r w:rsidRPr="001C222A">
              <w:rPr>
                <w:color w:val="4F81BD"/>
              </w:rPr>
              <w:br w:type="page"/>
            </w:r>
            <w:r w:rsidRPr="001C222A">
              <w:rPr>
                <w:color w:val="4F81BD"/>
              </w:rPr>
              <w:br w:type="page"/>
            </w:r>
            <w:bookmarkStart w:id="50" w:name="_Toc222401960"/>
            <w:r w:rsidRPr="001C222A">
              <w:rPr>
                <w:color w:val="4F81BD"/>
                <w:sz w:val="30"/>
                <w:szCs w:val="30"/>
              </w:rPr>
              <w:t xml:space="preserve">FAMILLE 3 – </w:t>
            </w:r>
            <w:r w:rsidR="002B6625">
              <w:rPr>
                <w:color w:val="4F81BD"/>
                <w:sz w:val="30"/>
                <w:szCs w:val="30"/>
              </w:rPr>
              <w:t>RESEAUX</w:t>
            </w:r>
            <w:bookmarkEnd w:id="50"/>
          </w:p>
        </w:tc>
      </w:tr>
      <w:tr w:rsidR="00322902" w:rsidRPr="001C222A" w14:paraId="61ABCE4E" w14:textId="77777777" w:rsidTr="003A2EEA">
        <w:trPr>
          <w:gridAfter w:val="3"/>
          <w:wAfter w:w="67" w:type="dxa"/>
          <w:cantSplit/>
          <w:trHeight w:val="627"/>
          <w:jc w:val="center"/>
        </w:trPr>
        <w:tc>
          <w:tcPr>
            <w:tcW w:w="10021" w:type="dxa"/>
            <w:gridSpan w:val="14"/>
            <w:shd w:val="clear" w:color="auto" w:fill="FFFFFF"/>
          </w:tcPr>
          <w:p w14:paraId="310681BC" w14:textId="306607E9" w:rsidR="00322902" w:rsidRPr="001C222A" w:rsidRDefault="00322902" w:rsidP="00322902">
            <w:pPr>
              <w:pStyle w:val="Titre1"/>
              <w:numPr>
                <w:ilvl w:val="1"/>
                <w:numId w:val="11"/>
              </w:numPr>
              <w:spacing w:before="120"/>
              <w:rPr>
                <w:sz w:val="26"/>
                <w:szCs w:val="26"/>
              </w:rPr>
            </w:pPr>
            <w:bookmarkStart w:id="51" w:name="_Toc162357044"/>
            <w:bookmarkStart w:id="52" w:name="_Toc222401961"/>
            <w:r w:rsidRPr="001C222A">
              <w:rPr>
                <w:sz w:val="26"/>
                <w:szCs w:val="26"/>
              </w:rPr>
              <w:t>terrasement en tranchee</w:t>
            </w:r>
            <w:bookmarkEnd w:id="51"/>
            <w:bookmarkEnd w:id="52"/>
          </w:p>
        </w:tc>
      </w:tr>
      <w:tr w:rsidR="00322902" w:rsidRPr="001C222A" w14:paraId="52DA942D" w14:textId="34C93165" w:rsidTr="003A2EEA">
        <w:trPr>
          <w:gridAfter w:val="3"/>
          <w:wAfter w:w="67" w:type="dxa"/>
          <w:cantSplit/>
          <w:trHeight w:val="627"/>
          <w:jc w:val="center"/>
        </w:trPr>
        <w:tc>
          <w:tcPr>
            <w:tcW w:w="902" w:type="dxa"/>
            <w:gridSpan w:val="3"/>
            <w:shd w:val="clear" w:color="auto" w:fill="FFFFFF"/>
          </w:tcPr>
          <w:p w14:paraId="5A99A1A1" w14:textId="77777777" w:rsidR="00322902" w:rsidRPr="001C222A" w:rsidRDefault="00322902" w:rsidP="00322902">
            <w:pPr>
              <w:pStyle w:val="Titre1"/>
              <w:spacing w:before="120"/>
              <w:rPr>
                <w:sz w:val="26"/>
                <w:szCs w:val="26"/>
              </w:rPr>
            </w:pPr>
          </w:p>
        </w:tc>
        <w:tc>
          <w:tcPr>
            <w:tcW w:w="6466" w:type="dxa"/>
            <w:gridSpan w:val="3"/>
            <w:shd w:val="clear" w:color="auto" w:fill="FFFFFF"/>
          </w:tcPr>
          <w:p w14:paraId="49CB4F91" w14:textId="77777777" w:rsidR="00322902" w:rsidRPr="001C222A" w:rsidRDefault="00322902" w:rsidP="00322902">
            <w:pPr>
              <w:tabs>
                <w:tab w:val="left" w:pos="0"/>
                <w:tab w:val="left" w:pos="284"/>
              </w:tabs>
              <w:rPr>
                <w:snapToGrid w:val="0"/>
              </w:rPr>
            </w:pPr>
            <w:r w:rsidRPr="001C222A">
              <w:rPr>
                <w:snapToGrid w:val="0"/>
              </w:rPr>
              <w:t>Ce prix rémunère, au mètre cube, les travaux de terrassements nécessaires à la réalisation des tranchées du réseau de drainage et comprend :</w:t>
            </w:r>
          </w:p>
          <w:p w14:paraId="17B8456B" w14:textId="77777777" w:rsidR="00322902" w:rsidRPr="001C222A" w:rsidRDefault="00322902" w:rsidP="009F440B">
            <w:pPr>
              <w:widowControl w:val="0"/>
              <w:numPr>
                <w:ilvl w:val="0"/>
                <w:numId w:val="28"/>
              </w:numPr>
              <w:tabs>
                <w:tab w:val="left" w:pos="496"/>
              </w:tabs>
              <w:spacing w:before="60" w:line="240" w:lineRule="atLeast"/>
              <w:ind w:left="491"/>
              <w:rPr>
                <w:snapToGrid w:val="0"/>
              </w:rPr>
            </w:pPr>
            <w:proofErr w:type="gramStart"/>
            <w:r w:rsidRPr="001C222A">
              <w:rPr>
                <w:snapToGrid w:val="0"/>
              </w:rPr>
              <w:t>la</w:t>
            </w:r>
            <w:proofErr w:type="gramEnd"/>
            <w:r w:rsidRPr="001C222A">
              <w:rPr>
                <w:snapToGrid w:val="0"/>
              </w:rPr>
              <w:t xml:space="preserve"> réalisation par guidage laser de fouilles en tranchées dans sols de toutes natures (rocheux ou meuble) à  l’engin mécanique approprié, après nivellement de la plate-forme,</w:t>
            </w:r>
          </w:p>
          <w:p w14:paraId="134BE840" w14:textId="77777777" w:rsidR="00322902" w:rsidRPr="001C222A" w:rsidRDefault="00322902" w:rsidP="009F440B">
            <w:pPr>
              <w:widowControl w:val="0"/>
              <w:numPr>
                <w:ilvl w:val="0"/>
                <w:numId w:val="28"/>
              </w:numPr>
              <w:tabs>
                <w:tab w:val="left" w:pos="496"/>
              </w:tabs>
              <w:spacing w:before="60" w:line="240" w:lineRule="atLeast"/>
              <w:ind w:left="491"/>
              <w:rPr>
                <w:snapToGrid w:val="0"/>
              </w:rPr>
            </w:pPr>
            <w:r w:rsidRPr="001C222A">
              <w:rPr>
                <w:snapToGrid w:val="0"/>
              </w:rPr>
              <w:t>La découpe soignée du géotextile préalablement posé en fond de forme terrassement,</w:t>
            </w:r>
          </w:p>
          <w:p w14:paraId="62199293" w14:textId="77777777" w:rsidR="00322902" w:rsidRPr="001C222A" w:rsidRDefault="00322902" w:rsidP="009F440B">
            <w:pPr>
              <w:widowControl w:val="0"/>
              <w:numPr>
                <w:ilvl w:val="0"/>
                <w:numId w:val="28"/>
              </w:numPr>
              <w:tabs>
                <w:tab w:val="left" w:pos="496"/>
              </w:tabs>
              <w:spacing w:before="60" w:line="240" w:lineRule="atLeast"/>
              <w:ind w:left="491"/>
              <w:rPr>
                <w:snapToGrid w:val="0"/>
              </w:rPr>
            </w:pPr>
            <w:proofErr w:type="gramStart"/>
            <w:r w:rsidRPr="001C222A">
              <w:rPr>
                <w:snapToGrid w:val="0"/>
              </w:rPr>
              <w:t>le</w:t>
            </w:r>
            <w:proofErr w:type="gramEnd"/>
            <w:r w:rsidRPr="001C222A">
              <w:rPr>
                <w:snapToGrid w:val="0"/>
              </w:rPr>
              <w:t xml:space="preserve"> réglage soigné du fond de fouille suivant les pentes et altitudes prévues sur le plan,</w:t>
            </w:r>
          </w:p>
          <w:p w14:paraId="0A18FB81" w14:textId="122842A2" w:rsidR="00322902" w:rsidRPr="001C222A" w:rsidRDefault="00322902" w:rsidP="009F440B">
            <w:pPr>
              <w:widowControl w:val="0"/>
              <w:numPr>
                <w:ilvl w:val="0"/>
                <w:numId w:val="28"/>
              </w:numPr>
              <w:tabs>
                <w:tab w:val="left" w:pos="496"/>
              </w:tabs>
              <w:spacing w:before="60" w:line="240" w:lineRule="atLeast"/>
              <w:ind w:left="491"/>
              <w:rPr>
                <w:snapToGrid w:val="0"/>
              </w:rPr>
            </w:pPr>
            <w:proofErr w:type="gramStart"/>
            <w:r w:rsidRPr="001C222A">
              <w:rPr>
                <w:snapToGrid w:val="0"/>
              </w:rPr>
              <w:t>toutes</w:t>
            </w:r>
            <w:proofErr w:type="gramEnd"/>
            <w:r w:rsidRPr="001C222A">
              <w:rPr>
                <w:snapToGrid w:val="0"/>
              </w:rPr>
              <w:t xml:space="preserve"> les sujétions dues au terrassement manuel lors des croisements ou à proximité de canalisations et ouvrages existants, (AEP, </w:t>
            </w:r>
            <w:r w:rsidR="002B6625">
              <w:rPr>
                <w:snapToGrid w:val="0"/>
              </w:rPr>
              <w:t>é</w:t>
            </w:r>
            <w:r w:rsidRPr="001C222A">
              <w:rPr>
                <w:snapToGrid w:val="0"/>
              </w:rPr>
              <w:t xml:space="preserve">clairage, arrosage, </w:t>
            </w:r>
            <w:r w:rsidR="00587962" w:rsidRPr="001C222A">
              <w:rPr>
                <w:snapToGrid w:val="0"/>
              </w:rPr>
              <w:t>drainage…</w:t>
            </w:r>
            <w:r w:rsidRPr="001C222A">
              <w:rPr>
                <w:snapToGrid w:val="0"/>
              </w:rPr>
              <w:t>),</w:t>
            </w:r>
          </w:p>
          <w:p w14:paraId="7B753F21" w14:textId="77777777" w:rsidR="00322902" w:rsidRPr="001C222A" w:rsidRDefault="00322902" w:rsidP="009F440B">
            <w:pPr>
              <w:widowControl w:val="0"/>
              <w:numPr>
                <w:ilvl w:val="0"/>
                <w:numId w:val="28"/>
              </w:numPr>
              <w:tabs>
                <w:tab w:val="left" w:pos="496"/>
              </w:tabs>
              <w:spacing w:before="60" w:line="240" w:lineRule="atLeast"/>
              <w:ind w:left="491"/>
              <w:rPr>
                <w:snapToGrid w:val="0"/>
              </w:rPr>
            </w:pPr>
            <w:proofErr w:type="gramStart"/>
            <w:r w:rsidRPr="001C222A">
              <w:rPr>
                <w:snapToGrid w:val="0"/>
              </w:rPr>
              <w:t>les</w:t>
            </w:r>
            <w:proofErr w:type="gramEnd"/>
            <w:r w:rsidRPr="001C222A">
              <w:rPr>
                <w:snapToGrid w:val="0"/>
              </w:rPr>
              <w:t xml:space="preserve"> frais de remise en état des réseaux et ouvrages endommagés,</w:t>
            </w:r>
          </w:p>
          <w:p w14:paraId="5C03C8D3" w14:textId="77777777" w:rsidR="00322902" w:rsidRPr="001C222A" w:rsidRDefault="00322902" w:rsidP="009F440B">
            <w:pPr>
              <w:widowControl w:val="0"/>
              <w:numPr>
                <w:ilvl w:val="0"/>
                <w:numId w:val="28"/>
              </w:numPr>
              <w:tabs>
                <w:tab w:val="left" w:pos="496"/>
              </w:tabs>
              <w:spacing w:before="60" w:line="240" w:lineRule="atLeast"/>
              <w:ind w:left="491"/>
              <w:rPr>
                <w:snapToGrid w:val="0"/>
              </w:rPr>
            </w:pPr>
            <w:r w:rsidRPr="001C222A">
              <w:rPr>
                <w:snapToGrid w:val="0"/>
              </w:rPr>
              <w:t>Les frais d’évacuation (compris chargement et transport) des déblais en décharge.</w:t>
            </w:r>
          </w:p>
          <w:p w14:paraId="183C3FF7" w14:textId="77777777" w:rsidR="00322902" w:rsidRPr="001C222A" w:rsidRDefault="00322902" w:rsidP="00322902">
            <w:pPr>
              <w:tabs>
                <w:tab w:val="left" w:pos="284"/>
              </w:tabs>
              <w:rPr>
                <w:snapToGrid w:val="0"/>
              </w:rPr>
            </w:pPr>
            <w:r w:rsidRPr="001C222A">
              <w:rPr>
                <w:snapToGrid w:val="0"/>
              </w:rPr>
              <w:t>L’attention de l’entrepreneur est attirée sur le fait que ce prix comprend toutes les sujétions dues au terrassement manuel ou à la perte de rendement engendrée par la présence d’obstacles imprévus.</w:t>
            </w:r>
          </w:p>
          <w:p w14:paraId="18AD77E3" w14:textId="20A2D681" w:rsidR="00322902" w:rsidRPr="001C222A" w:rsidRDefault="00322902" w:rsidP="00322902">
            <w:pPr>
              <w:rPr>
                <w:snapToGrid w:val="0"/>
              </w:rPr>
            </w:pPr>
            <w:r w:rsidRPr="001C222A">
              <w:rPr>
                <w:snapToGrid w:val="0"/>
              </w:rPr>
              <w:t>Aucune utilisation des déblais en remblai ne sera autorisée.</w:t>
            </w:r>
          </w:p>
        </w:tc>
        <w:tc>
          <w:tcPr>
            <w:tcW w:w="752" w:type="dxa"/>
            <w:gridSpan w:val="5"/>
            <w:shd w:val="clear" w:color="auto" w:fill="FFFFFF"/>
          </w:tcPr>
          <w:p w14:paraId="607FDDD6" w14:textId="77777777" w:rsidR="00322902" w:rsidRPr="001C222A" w:rsidRDefault="00322902" w:rsidP="00322902">
            <w:pPr>
              <w:pStyle w:val="Titre1"/>
              <w:spacing w:before="120"/>
              <w:rPr>
                <w:sz w:val="26"/>
                <w:szCs w:val="26"/>
              </w:rPr>
            </w:pPr>
          </w:p>
        </w:tc>
        <w:tc>
          <w:tcPr>
            <w:tcW w:w="1901" w:type="dxa"/>
            <w:gridSpan w:val="3"/>
            <w:shd w:val="clear" w:color="auto" w:fill="FFFFFF"/>
          </w:tcPr>
          <w:p w14:paraId="2578B9A6" w14:textId="77777777" w:rsidR="00322902" w:rsidRPr="001C222A" w:rsidRDefault="00322902" w:rsidP="00322902">
            <w:pPr>
              <w:pStyle w:val="Titre1"/>
              <w:spacing w:before="120"/>
              <w:rPr>
                <w:sz w:val="26"/>
                <w:szCs w:val="26"/>
              </w:rPr>
            </w:pPr>
          </w:p>
        </w:tc>
      </w:tr>
      <w:tr w:rsidR="00322902" w:rsidRPr="001C222A" w14:paraId="5C044E1B" w14:textId="1694274C" w:rsidTr="003A2EEA">
        <w:trPr>
          <w:gridAfter w:val="3"/>
          <w:wAfter w:w="67" w:type="dxa"/>
          <w:cantSplit/>
          <w:trHeight w:val="627"/>
          <w:jc w:val="center"/>
        </w:trPr>
        <w:tc>
          <w:tcPr>
            <w:tcW w:w="902" w:type="dxa"/>
            <w:gridSpan w:val="3"/>
            <w:shd w:val="clear" w:color="auto" w:fill="FFFFFF"/>
          </w:tcPr>
          <w:p w14:paraId="7B1E7F3D" w14:textId="6C6E20C6" w:rsidR="00322902" w:rsidRPr="001C222A" w:rsidRDefault="00322902" w:rsidP="00603FBF">
            <w:pPr>
              <w:rPr>
                <w:b/>
                <w:bCs/>
                <w:sz w:val="26"/>
                <w:szCs w:val="26"/>
              </w:rPr>
            </w:pPr>
            <w:r w:rsidRPr="001C222A">
              <w:rPr>
                <w:b/>
                <w:bCs/>
              </w:rPr>
              <w:t>3.01a</w:t>
            </w:r>
          </w:p>
        </w:tc>
        <w:tc>
          <w:tcPr>
            <w:tcW w:w="6466" w:type="dxa"/>
            <w:gridSpan w:val="3"/>
            <w:shd w:val="clear" w:color="auto" w:fill="FFFFFF"/>
          </w:tcPr>
          <w:p w14:paraId="57EC40E4" w14:textId="7856E90F" w:rsidR="00322902" w:rsidRPr="001C222A" w:rsidRDefault="00322902" w:rsidP="00603FBF">
            <w:pPr>
              <w:rPr>
                <w:b/>
                <w:bCs/>
                <w:snapToGrid w:val="0"/>
              </w:rPr>
            </w:pPr>
            <w:r w:rsidRPr="001C222A">
              <w:rPr>
                <w:b/>
                <w:bCs/>
                <w:snapToGrid w:val="0"/>
              </w:rPr>
              <w:t>Pour drain routier diam.</w:t>
            </w:r>
            <w:r w:rsidR="009C118C" w:rsidRPr="001C222A">
              <w:rPr>
                <w:b/>
                <w:bCs/>
                <w:snapToGrid w:val="0"/>
              </w:rPr>
              <w:t>110</w:t>
            </w:r>
          </w:p>
          <w:p w14:paraId="04FE8E1E" w14:textId="1D825980" w:rsidR="00322902" w:rsidRPr="001C222A" w:rsidRDefault="00322902" w:rsidP="00603FBF">
            <w:pPr>
              <w:rPr>
                <w:b/>
                <w:bCs/>
              </w:rPr>
            </w:pPr>
            <w:r w:rsidRPr="001C222A">
              <w:rPr>
                <w:b/>
                <w:bCs/>
              </w:rPr>
              <w:t>Le mètre cube</w:t>
            </w:r>
          </w:p>
        </w:tc>
        <w:tc>
          <w:tcPr>
            <w:tcW w:w="752" w:type="dxa"/>
            <w:gridSpan w:val="5"/>
            <w:shd w:val="clear" w:color="auto" w:fill="FFFFFF"/>
          </w:tcPr>
          <w:p w14:paraId="18D69F87" w14:textId="2CB041D8" w:rsidR="00322902" w:rsidRPr="001C222A" w:rsidRDefault="00322902" w:rsidP="00603FBF">
            <w:pPr>
              <w:jc w:val="center"/>
              <w:rPr>
                <w:b/>
                <w:bCs/>
                <w:sz w:val="26"/>
                <w:szCs w:val="26"/>
              </w:rPr>
            </w:pPr>
            <w:r w:rsidRPr="001C222A">
              <w:rPr>
                <w:b/>
                <w:bCs/>
              </w:rPr>
              <w:t>M3</w:t>
            </w:r>
          </w:p>
        </w:tc>
        <w:tc>
          <w:tcPr>
            <w:tcW w:w="1901" w:type="dxa"/>
            <w:gridSpan w:val="3"/>
            <w:shd w:val="clear" w:color="auto" w:fill="FFFFFF"/>
          </w:tcPr>
          <w:p w14:paraId="4CB45651" w14:textId="77777777" w:rsidR="00322902" w:rsidRPr="001C222A" w:rsidRDefault="00322902" w:rsidP="00603FBF">
            <w:pPr>
              <w:rPr>
                <w:b/>
                <w:bCs/>
                <w:sz w:val="26"/>
                <w:szCs w:val="26"/>
              </w:rPr>
            </w:pPr>
          </w:p>
        </w:tc>
      </w:tr>
      <w:tr w:rsidR="00322902" w:rsidRPr="001C222A" w14:paraId="0CC9FC5C" w14:textId="77777777" w:rsidTr="003A2EEA">
        <w:trPr>
          <w:gridAfter w:val="3"/>
          <w:wAfter w:w="67" w:type="dxa"/>
          <w:cantSplit/>
          <w:trHeight w:val="627"/>
          <w:jc w:val="center"/>
        </w:trPr>
        <w:tc>
          <w:tcPr>
            <w:tcW w:w="902" w:type="dxa"/>
            <w:gridSpan w:val="3"/>
            <w:shd w:val="clear" w:color="auto" w:fill="FFFFFF"/>
          </w:tcPr>
          <w:p w14:paraId="731F3A17" w14:textId="00DAB3BE" w:rsidR="00322902" w:rsidRPr="001C222A" w:rsidRDefault="00322902" w:rsidP="00603FBF">
            <w:pPr>
              <w:rPr>
                <w:b/>
                <w:bCs/>
                <w:sz w:val="26"/>
                <w:szCs w:val="26"/>
              </w:rPr>
            </w:pPr>
            <w:r w:rsidRPr="001C222A">
              <w:rPr>
                <w:b/>
                <w:bCs/>
              </w:rPr>
              <w:t>3.01b</w:t>
            </w:r>
          </w:p>
        </w:tc>
        <w:tc>
          <w:tcPr>
            <w:tcW w:w="6466" w:type="dxa"/>
            <w:gridSpan w:val="3"/>
            <w:shd w:val="clear" w:color="auto" w:fill="FFFFFF"/>
          </w:tcPr>
          <w:p w14:paraId="612E434F" w14:textId="77777777" w:rsidR="00322902" w:rsidRPr="001C222A" w:rsidRDefault="00322902" w:rsidP="00603FBF">
            <w:pPr>
              <w:rPr>
                <w:b/>
                <w:bCs/>
                <w:snapToGrid w:val="0"/>
              </w:rPr>
            </w:pPr>
            <w:r w:rsidRPr="001C222A">
              <w:rPr>
                <w:b/>
                <w:bCs/>
                <w:snapToGrid w:val="0"/>
              </w:rPr>
              <w:t>Pour drain routier diam.200</w:t>
            </w:r>
          </w:p>
          <w:p w14:paraId="10047BB8" w14:textId="46D90BE3" w:rsidR="00322902" w:rsidRPr="001C222A" w:rsidRDefault="00322902" w:rsidP="00603FBF">
            <w:pPr>
              <w:rPr>
                <w:b/>
                <w:bCs/>
              </w:rPr>
            </w:pPr>
            <w:r w:rsidRPr="001C222A">
              <w:rPr>
                <w:b/>
                <w:bCs/>
              </w:rPr>
              <w:t>Le mètre cube</w:t>
            </w:r>
          </w:p>
        </w:tc>
        <w:tc>
          <w:tcPr>
            <w:tcW w:w="752" w:type="dxa"/>
            <w:gridSpan w:val="5"/>
            <w:shd w:val="clear" w:color="auto" w:fill="FFFFFF"/>
          </w:tcPr>
          <w:p w14:paraId="170B02F6" w14:textId="0FA9CEC5" w:rsidR="00322902" w:rsidRPr="001C222A" w:rsidRDefault="00322902" w:rsidP="00603FBF">
            <w:pPr>
              <w:jc w:val="center"/>
              <w:rPr>
                <w:b/>
                <w:bCs/>
                <w:sz w:val="26"/>
                <w:szCs w:val="26"/>
              </w:rPr>
            </w:pPr>
            <w:r w:rsidRPr="001C222A">
              <w:rPr>
                <w:b/>
                <w:bCs/>
              </w:rPr>
              <w:t>M3</w:t>
            </w:r>
          </w:p>
        </w:tc>
        <w:tc>
          <w:tcPr>
            <w:tcW w:w="1901" w:type="dxa"/>
            <w:gridSpan w:val="3"/>
            <w:shd w:val="clear" w:color="auto" w:fill="FFFFFF"/>
          </w:tcPr>
          <w:p w14:paraId="1C7D44ED" w14:textId="77777777" w:rsidR="00322902" w:rsidRPr="001C222A" w:rsidRDefault="00322902" w:rsidP="00603FBF">
            <w:pPr>
              <w:rPr>
                <w:b/>
                <w:bCs/>
                <w:sz w:val="26"/>
                <w:szCs w:val="26"/>
              </w:rPr>
            </w:pPr>
          </w:p>
        </w:tc>
      </w:tr>
      <w:tr w:rsidR="009C118C" w:rsidRPr="001C222A" w14:paraId="29452262" w14:textId="77777777" w:rsidTr="003A2EEA">
        <w:trPr>
          <w:gridAfter w:val="3"/>
          <w:wAfter w:w="67" w:type="dxa"/>
          <w:cantSplit/>
          <w:trHeight w:val="627"/>
          <w:jc w:val="center"/>
        </w:trPr>
        <w:tc>
          <w:tcPr>
            <w:tcW w:w="10021" w:type="dxa"/>
            <w:gridSpan w:val="14"/>
            <w:shd w:val="clear" w:color="auto" w:fill="FFFFFF"/>
          </w:tcPr>
          <w:p w14:paraId="2A8AC8C6" w14:textId="36D51693" w:rsidR="009C118C" w:rsidRPr="001C222A" w:rsidRDefault="009C118C" w:rsidP="009C118C">
            <w:pPr>
              <w:pStyle w:val="Titre1"/>
              <w:numPr>
                <w:ilvl w:val="1"/>
                <w:numId w:val="11"/>
              </w:numPr>
              <w:spacing w:before="120"/>
              <w:rPr>
                <w:sz w:val="26"/>
                <w:szCs w:val="26"/>
              </w:rPr>
            </w:pPr>
            <w:bookmarkStart w:id="53" w:name="_Toc162357045"/>
            <w:bookmarkStart w:id="54" w:name="_Toc222401962"/>
            <w:r w:rsidRPr="001C222A">
              <w:rPr>
                <w:sz w:val="26"/>
                <w:szCs w:val="26"/>
              </w:rPr>
              <w:t xml:space="preserve">drain collecteur Ø </w:t>
            </w:r>
            <w:bookmarkEnd w:id="53"/>
            <w:r w:rsidRPr="001C222A">
              <w:rPr>
                <w:sz w:val="26"/>
                <w:szCs w:val="26"/>
              </w:rPr>
              <w:t>110</w:t>
            </w:r>
            <w:bookmarkEnd w:id="54"/>
          </w:p>
        </w:tc>
      </w:tr>
      <w:tr w:rsidR="009C118C" w:rsidRPr="001C222A" w14:paraId="45C83DAE" w14:textId="77777777" w:rsidTr="003A2EEA">
        <w:trPr>
          <w:gridAfter w:val="3"/>
          <w:wAfter w:w="67" w:type="dxa"/>
          <w:cantSplit/>
          <w:trHeight w:val="627"/>
          <w:jc w:val="center"/>
        </w:trPr>
        <w:tc>
          <w:tcPr>
            <w:tcW w:w="902" w:type="dxa"/>
            <w:gridSpan w:val="3"/>
            <w:shd w:val="clear" w:color="auto" w:fill="FFFFFF"/>
          </w:tcPr>
          <w:p w14:paraId="0432469C" w14:textId="77777777" w:rsidR="009C118C" w:rsidRPr="001C222A" w:rsidRDefault="009C118C" w:rsidP="009C118C">
            <w:pPr>
              <w:pStyle w:val="Titre1"/>
              <w:spacing w:before="120"/>
            </w:pPr>
          </w:p>
        </w:tc>
        <w:tc>
          <w:tcPr>
            <w:tcW w:w="6466" w:type="dxa"/>
            <w:gridSpan w:val="3"/>
            <w:shd w:val="clear" w:color="auto" w:fill="FFFFFF"/>
          </w:tcPr>
          <w:p w14:paraId="6348FEB7" w14:textId="22E69AC6" w:rsidR="009C118C" w:rsidRPr="001C222A" w:rsidRDefault="009C118C" w:rsidP="009C118C">
            <w:pPr>
              <w:tabs>
                <w:tab w:val="left" w:pos="454"/>
                <w:tab w:val="left" w:pos="9639"/>
              </w:tabs>
              <w:rPr>
                <w:snapToGrid w:val="0"/>
              </w:rPr>
            </w:pPr>
            <w:r w:rsidRPr="001C222A">
              <w:rPr>
                <w:snapToGrid w:val="0"/>
              </w:rPr>
              <w:t>Ce poste rémunère, au mètre linéaire, la fourniture et la mise en œuvre de drains collecteur Ø 110, annelés, en polychlorure de vinyle.</w:t>
            </w:r>
          </w:p>
          <w:p w14:paraId="0260A7BF" w14:textId="45B7186D" w:rsidR="009C118C" w:rsidRPr="001C222A" w:rsidRDefault="009C118C" w:rsidP="009C118C">
            <w:pPr>
              <w:pStyle w:val="Listepuces2"/>
            </w:pPr>
            <w:r w:rsidRPr="001C222A">
              <w:t>Les drains sont posés en fond de tranchée et maintenu par des cavaliers. Ce prix est réputé inclure toutes sujétions de raccordement entre drains (</w:t>
            </w:r>
            <w:r w:rsidR="003E20CD">
              <w:t>regards de drains</w:t>
            </w:r>
            <w:r w:rsidRPr="001C222A">
              <w:t>) et aux exutoires.</w:t>
            </w:r>
          </w:p>
          <w:p w14:paraId="5B40BA04" w14:textId="77777777" w:rsidR="009C118C" w:rsidRPr="002B6625" w:rsidRDefault="009C118C" w:rsidP="009C118C">
            <w:pPr>
              <w:pStyle w:val="Normalgras"/>
              <w:spacing w:before="120" w:after="120"/>
              <w:rPr>
                <w:b w:val="0"/>
                <w:bCs w:val="0"/>
              </w:rPr>
            </w:pPr>
            <w:r w:rsidRPr="002B6625">
              <w:rPr>
                <w:b w:val="0"/>
                <w:bCs w:val="0"/>
              </w:rPr>
              <w:t>Ce prix comprend les sujétions de raccordements / connexions / terrassements / collecteurs étanches sur le regard existant d’exutoire.</w:t>
            </w:r>
          </w:p>
          <w:p w14:paraId="17CB7902" w14:textId="51100820" w:rsidR="009C118C" w:rsidRPr="001C222A" w:rsidRDefault="009C118C" w:rsidP="009C118C"/>
        </w:tc>
        <w:tc>
          <w:tcPr>
            <w:tcW w:w="752" w:type="dxa"/>
            <w:gridSpan w:val="5"/>
            <w:shd w:val="clear" w:color="auto" w:fill="FFFFFF"/>
          </w:tcPr>
          <w:p w14:paraId="73EE0D40" w14:textId="77777777" w:rsidR="009C118C" w:rsidRPr="001C222A" w:rsidRDefault="009C118C" w:rsidP="009C118C">
            <w:pPr>
              <w:pStyle w:val="Titre1"/>
              <w:spacing w:before="120"/>
            </w:pPr>
          </w:p>
        </w:tc>
        <w:tc>
          <w:tcPr>
            <w:tcW w:w="1901" w:type="dxa"/>
            <w:gridSpan w:val="3"/>
            <w:shd w:val="clear" w:color="auto" w:fill="FFFFFF"/>
          </w:tcPr>
          <w:p w14:paraId="0E7F540D" w14:textId="77777777" w:rsidR="009C118C" w:rsidRPr="001C222A" w:rsidRDefault="009C118C" w:rsidP="009C118C">
            <w:pPr>
              <w:pStyle w:val="Titre1"/>
              <w:spacing w:before="120"/>
              <w:rPr>
                <w:sz w:val="26"/>
                <w:szCs w:val="26"/>
              </w:rPr>
            </w:pPr>
          </w:p>
        </w:tc>
      </w:tr>
      <w:tr w:rsidR="009C118C" w:rsidRPr="001C222A" w14:paraId="5695E32F" w14:textId="77777777" w:rsidTr="003A2EEA">
        <w:trPr>
          <w:gridAfter w:val="3"/>
          <w:wAfter w:w="67" w:type="dxa"/>
          <w:cantSplit/>
          <w:trHeight w:val="627"/>
          <w:jc w:val="center"/>
        </w:trPr>
        <w:tc>
          <w:tcPr>
            <w:tcW w:w="902" w:type="dxa"/>
            <w:gridSpan w:val="3"/>
            <w:shd w:val="clear" w:color="auto" w:fill="FFFFFF"/>
          </w:tcPr>
          <w:p w14:paraId="202E6DE5" w14:textId="77777777" w:rsidR="009C118C" w:rsidRPr="001C222A" w:rsidRDefault="009C118C" w:rsidP="009C118C">
            <w:pPr>
              <w:pStyle w:val="Titre1"/>
              <w:spacing w:before="120"/>
            </w:pPr>
          </w:p>
        </w:tc>
        <w:tc>
          <w:tcPr>
            <w:tcW w:w="6466" w:type="dxa"/>
            <w:gridSpan w:val="3"/>
            <w:shd w:val="clear" w:color="auto" w:fill="FFFFFF"/>
          </w:tcPr>
          <w:p w14:paraId="303ABF63" w14:textId="5F8A475E" w:rsidR="009C118C" w:rsidRPr="001C222A" w:rsidRDefault="009C118C" w:rsidP="009C118C">
            <w:pPr>
              <w:pStyle w:val="Normalgras"/>
              <w:spacing w:before="120" w:after="120"/>
              <w:rPr>
                <w:snapToGrid w:val="0"/>
              </w:rPr>
            </w:pPr>
            <w:r w:rsidRPr="001C222A">
              <w:rPr>
                <w:snapToGrid w:val="0"/>
              </w:rPr>
              <w:t>LE METRE LINEAIRE :</w:t>
            </w:r>
          </w:p>
        </w:tc>
        <w:tc>
          <w:tcPr>
            <w:tcW w:w="752" w:type="dxa"/>
            <w:gridSpan w:val="5"/>
            <w:shd w:val="clear" w:color="auto" w:fill="FFFFFF"/>
          </w:tcPr>
          <w:p w14:paraId="58CD0098" w14:textId="09692B72" w:rsidR="009C118C" w:rsidRPr="001C222A" w:rsidRDefault="009C118C" w:rsidP="00603FBF">
            <w:pPr>
              <w:jc w:val="center"/>
              <w:rPr>
                <w:b/>
                <w:bCs/>
              </w:rPr>
            </w:pPr>
            <w:r w:rsidRPr="001C222A">
              <w:rPr>
                <w:b/>
                <w:bCs/>
              </w:rPr>
              <w:t>ML</w:t>
            </w:r>
          </w:p>
        </w:tc>
        <w:tc>
          <w:tcPr>
            <w:tcW w:w="1901" w:type="dxa"/>
            <w:gridSpan w:val="3"/>
            <w:shd w:val="clear" w:color="auto" w:fill="FFFFFF"/>
          </w:tcPr>
          <w:p w14:paraId="4B9CB9EF" w14:textId="77777777" w:rsidR="009C118C" w:rsidRPr="001C222A" w:rsidRDefault="009C118C" w:rsidP="009C118C">
            <w:pPr>
              <w:pStyle w:val="Titre1"/>
              <w:spacing w:before="120"/>
              <w:rPr>
                <w:sz w:val="26"/>
                <w:szCs w:val="26"/>
              </w:rPr>
            </w:pPr>
          </w:p>
        </w:tc>
      </w:tr>
      <w:tr w:rsidR="009C118C" w:rsidRPr="001C222A" w14:paraId="12721289" w14:textId="77777777" w:rsidTr="003A2EEA">
        <w:trPr>
          <w:gridAfter w:val="3"/>
          <w:wAfter w:w="67" w:type="dxa"/>
          <w:cantSplit/>
          <w:trHeight w:val="627"/>
          <w:jc w:val="center"/>
        </w:trPr>
        <w:tc>
          <w:tcPr>
            <w:tcW w:w="10021" w:type="dxa"/>
            <w:gridSpan w:val="14"/>
            <w:shd w:val="clear" w:color="auto" w:fill="FFFFFF"/>
          </w:tcPr>
          <w:p w14:paraId="4F5BDE75" w14:textId="14FB60D1" w:rsidR="009C118C" w:rsidRPr="001C222A" w:rsidRDefault="009C118C" w:rsidP="009C118C">
            <w:pPr>
              <w:pStyle w:val="Titre1"/>
              <w:numPr>
                <w:ilvl w:val="1"/>
                <w:numId w:val="11"/>
              </w:numPr>
              <w:spacing w:before="120"/>
              <w:rPr>
                <w:sz w:val="26"/>
                <w:szCs w:val="26"/>
              </w:rPr>
            </w:pPr>
            <w:bookmarkStart w:id="55" w:name="_Toc222401963"/>
            <w:r w:rsidRPr="001C222A">
              <w:rPr>
                <w:sz w:val="26"/>
                <w:szCs w:val="26"/>
              </w:rPr>
              <w:t>drain collecteur routier Ø 200</w:t>
            </w:r>
            <w:bookmarkEnd w:id="55"/>
          </w:p>
        </w:tc>
      </w:tr>
      <w:tr w:rsidR="009C118C" w:rsidRPr="001C222A" w14:paraId="274D484D" w14:textId="77777777" w:rsidTr="003A2EEA">
        <w:trPr>
          <w:gridAfter w:val="3"/>
          <w:wAfter w:w="67" w:type="dxa"/>
          <w:cantSplit/>
          <w:trHeight w:val="627"/>
          <w:jc w:val="center"/>
        </w:trPr>
        <w:tc>
          <w:tcPr>
            <w:tcW w:w="902" w:type="dxa"/>
            <w:gridSpan w:val="3"/>
            <w:shd w:val="clear" w:color="auto" w:fill="FFFFFF"/>
          </w:tcPr>
          <w:p w14:paraId="2931D9C0" w14:textId="77777777" w:rsidR="009C118C" w:rsidRPr="001C222A" w:rsidRDefault="009C118C" w:rsidP="009C118C">
            <w:pPr>
              <w:pStyle w:val="Titre1"/>
              <w:spacing w:before="120"/>
            </w:pPr>
          </w:p>
        </w:tc>
        <w:tc>
          <w:tcPr>
            <w:tcW w:w="6466" w:type="dxa"/>
            <w:gridSpan w:val="3"/>
            <w:shd w:val="clear" w:color="auto" w:fill="FFFFFF"/>
          </w:tcPr>
          <w:p w14:paraId="14A06943" w14:textId="77777777" w:rsidR="009C118C" w:rsidRPr="001C222A" w:rsidRDefault="009C118C" w:rsidP="009C118C">
            <w:pPr>
              <w:tabs>
                <w:tab w:val="left" w:pos="454"/>
                <w:tab w:val="left" w:pos="9639"/>
              </w:tabs>
              <w:rPr>
                <w:snapToGrid w:val="0"/>
              </w:rPr>
            </w:pPr>
            <w:r w:rsidRPr="001C222A">
              <w:rPr>
                <w:snapToGrid w:val="0"/>
              </w:rPr>
              <w:t>Ce poste rémunère, au mètre linéaire, la fourniture et la mise en œuvre de drains routiers Ø 200, annelés à cunette plate, en polychlorure de vinyle.</w:t>
            </w:r>
          </w:p>
          <w:p w14:paraId="68F2FD57" w14:textId="77777777" w:rsidR="009C118C" w:rsidRPr="001C222A" w:rsidRDefault="009C118C" w:rsidP="009C118C">
            <w:pPr>
              <w:pStyle w:val="Listepuces2"/>
            </w:pPr>
            <w:r w:rsidRPr="001C222A">
              <w:t>Les drains sont posés en fond de tranchée et maintenu par des cavaliers. Ce prix est réputé inclure toutes sujétions de raccordement entre drains et aux exutoires.</w:t>
            </w:r>
          </w:p>
          <w:p w14:paraId="787B6DD8" w14:textId="34D478D1" w:rsidR="009C118C" w:rsidRPr="002B6625" w:rsidRDefault="009C118C" w:rsidP="009C118C">
            <w:pPr>
              <w:pStyle w:val="Normalgras"/>
              <w:spacing w:before="120" w:after="120"/>
              <w:rPr>
                <w:b w:val="0"/>
                <w:bCs w:val="0"/>
                <w:snapToGrid w:val="0"/>
              </w:rPr>
            </w:pPr>
            <w:r w:rsidRPr="002B6625">
              <w:rPr>
                <w:b w:val="0"/>
                <w:bCs w:val="0"/>
              </w:rPr>
              <w:t>Ce prix comprend les sujétions de raccordements / connexions / terrassements / collecteurs étanches sur le regard existant d’exutoire.</w:t>
            </w:r>
          </w:p>
        </w:tc>
        <w:tc>
          <w:tcPr>
            <w:tcW w:w="752" w:type="dxa"/>
            <w:gridSpan w:val="5"/>
            <w:shd w:val="clear" w:color="auto" w:fill="FFFFFF"/>
          </w:tcPr>
          <w:p w14:paraId="3231E22B" w14:textId="77777777" w:rsidR="009C118C" w:rsidRPr="001C222A" w:rsidRDefault="009C118C" w:rsidP="009C118C">
            <w:pPr>
              <w:pStyle w:val="Titre1"/>
              <w:spacing w:before="120"/>
            </w:pPr>
          </w:p>
        </w:tc>
        <w:tc>
          <w:tcPr>
            <w:tcW w:w="1901" w:type="dxa"/>
            <w:gridSpan w:val="3"/>
            <w:shd w:val="clear" w:color="auto" w:fill="FFFFFF"/>
          </w:tcPr>
          <w:p w14:paraId="3EBE5846" w14:textId="77777777" w:rsidR="009C118C" w:rsidRPr="001C222A" w:rsidRDefault="009C118C" w:rsidP="009C118C">
            <w:pPr>
              <w:pStyle w:val="Titre1"/>
              <w:spacing w:before="120"/>
              <w:rPr>
                <w:sz w:val="26"/>
                <w:szCs w:val="26"/>
              </w:rPr>
            </w:pPr>
          </w:p>
        </w:tc>
      </w:tr>
      <w:tr w:rsidR="009C118C" w:rsidRPr="001C222A" w14:paraId="7B19095B" w14:textId="77777777" w:rsidTr="003A2EEA">
        <w:trPr>
          <w:gridAfter w:val="3"/>
          <w:wAfter w:w="67" w:type="dxa"/>
          <w:cantSplit/>
          <w:trHeight w:val="627"/>
          <w:jc w:val="center"/>
        </w:trPr>
        <w:tc>
          <w:tcPr>
            <w:tcW w:w="902" w:type="dxa"/>
            <w:gridSpan w:val="3"/>
            <w:shd w:val="clear" w:color="auto" w:fill="FFFFFF"/>
          </w:tcPr>
          <w:p w14:paraId="1EE4B596" w14:textId="77777777" w:rsidR="009C118C" w:rsidRPr="001C222A" w:rsidRDefault="009C118C" w:rsidP="009C118C">
            <w:pPr>
              <w:pStyle w:val="Titre1"/>
              <w:spacing w:before="120"/>
            </w:pPr>
          </w:p>
        </w:tc>
        <w:tc>
          <w:tcPr>
            <w:tcW w:w="6466" w:type="dxa"/>
            <w:gridSpan w:val="3"/>
            <w:shd w:val="clear" w:color="auto" w:fill="FFFFFF"/>
          </w:tcPr>
          <w:p w14:paraId="471707B2" w14:textId="3ED532C8" w:rsidR="009C118C" w:rsidRPr="001C222A" w:rsidRDefault="009C118C" w:rsidP="009C118C">
            <w:pPr>
              <w:pStyle w:val="Normalgras"/>
              <w:spacing w:before="120" w:after="120"/>
              <w:rPr>
                <w:snapToGrid w:val="0"/>
              </w:rPr>
            </w:pPr>
            <w:r w:rsidRPr="001C222A">
              <w:rPr>
                <w:snapToGrid w:val="0"/>
              </w:rPr>
              <w:t>LE METRE LINEAIRE :</w:t>
            </w:r>
          </w:p>
        </w:tc>
        <w:tc>
          <w:tcPr>
            <w:tcW w:w="752" w:type="dxa"/>
            <w:gridSpan w:val="5"/>
            <w:shd w:val="clear" w:color="auto" w:fill="FFFFFF"/>
            <w:vAlign w:val="center"/>
          </w:tcPr>
          <w:p w14:paraId="598F0716" w14:textId="5C007EA3" w:rsidR="009C118C" w:rsidRPr="001C222A" w:rsidRDefault="009C118C" w:rsidP="00603FBF">
            <w:pPr>
              <w:jc w:val="center"/>
              <w:rPr>
                <w:b/>
                <w:bCs/>
              </w:rPr>
            </w:pPr>
            <w:r w:rsidRPr="001C222A">
              <w:rPr>
                <w:b/>
                <w:bCs/>
              </w:rPr>
              <w:t>ML</w:t>
            </w:r>
          </w:p>
        </w:tc>
        <w:tc>
          <w:tcPr>
            <w:tcW w:w="1901" w:type="dxa"/>
            <w:gridSpan w:val="3"/>
            <w:shd w:val="clear" w:color="auto" w:fill="FFFFFF"/>
          </w:tcPr>
          <w:p w14:paraId="5F0FC583" w14:textId="77777777" w:rsidR="009C118C" w:rsidRPr="001C222A" w:rsidRDefault="009C118C" w:rsidP="009C118C">
            <w:pPr>
              <w:pStyle w:val="Titre1"/>
              <w:spacing w:before="120"/>
              <w:rPr>
                <w:sz w:val="26"/>
                <w:szCs w:val="26"/>
              </w:rPr>
            </w:pPr>
          </w:p>
        </w:tc>
      </w:tr>
      <w:tr w:rsidR="009C118C" w:rsidRPr="001C222A" w14:paraId="55269A06" w14:textId="77777777" w:rsidTr="003A2EEA">
        <w:trPr>
          <w:gridAfter w:val="3"/>
          <w:wAfter w:w="67" w:type="dxa"/>
          <w:cantSplit/>
          <w:trHeight w:val="627"/>
          <w:jc w:val="center"/>
        </w:trPr>
        <w:tc>
          <w:tcPr>
            <w:tcW w:w="10021" w:type="dxa"/>
            <w:gridSpan w:val="14"/>
            <w:shd w:val="clear" w:color="auto" w:fill="FFFFFF"/>
          </w:tcPr>
          <w:p w14:paraId="25CD6EF6" w14:textId="4E7FFF0F" w:rsidR="009C118C" w:rsidRPr="001C222A" w:rsidRDefault="009C118C" w:rsidP="009C118C">
            <w:pPr>
              <w:pStyle w:val="Titre1"/>
              <w:numPr>
                <w:ilvl w:val="1"/>
                <w:numId w:val="11"/>
              </w:numPr>
              <w:spacing w:before="120"/>
              <w:rPr>
                <w:sz w:val="26"/>
                <w:szCs w:val="26"/>
              </w:rPr>
            </w:pPr>
            <w:bookmarkStart w:id="56" w:name="_Toc162357047"/>
            <w:bookmarkStart w:id="57" w:name="_Toc222401964"/>
            <w:r w:rsidRPr="001C222A">
              <w:rPr>
                <w:sz w:val="26"/>
                <w:szCs w:val="26"/>
              </w:rPr>
              <w:t>remplissage de tranchees drainantes</w:t>
            </w:r>
            <w:bookmarkEnd w:id="56"/>
            <w:bookmarkEnd w:id="57"/>
          </w:p>
        </w:tc>
      </w:tr>
      <w:tr w:rsidR="009C118C" w:rsidRPr="001C222A" w14:paraId="0312E5DB" w14:textId="77777777" w:rsidTr="003A2EEA">
        <w:trPr>
          <w:gridAfter w:val="3"/>
          <w:wAfter w:w="67" w:type="dxa"/>
          <w:cantSplit/>
          <w:trHeight w:val="627"/>
          <w:jc w:val="center"/>
        </w:trPr>
        <w:tc>
          <w:tcPr>
            <w:tcW w:w="902" w:type="dxa"/>
            <w:gridSpan w:val="3"/>
            <w:shd w:val="clear" w:color="auto" w:fill="FFFFFF"/>
          </w:tcPr>
          <w:p w14:paraId="62205305" w14:textId="77777777" w:rsidR="009C118C" w:rsidRPr="001C222A" w:rsidRDefault="009C118C" w:rsidP="009C118C">
            <w:pPr>
              <w:pStyle w:val="Titre1"/>
              <w:spacing w:before="120"/>
            </w:pPr>
          </w:p>
        </w:tc>
        <w:tc>
          <w:tcPr>
            <w:tcW w:w="6466" w:type="dxa"/>
            <w:gridSpan w:val="3"/>
            <w:shd w:val="clear" w:color="auto" w:fill="FFFFFF"/>
          </w:tcPr>
          <w:p w14:paraId="4E6EB0ED" w14:textId="77777777" w:rsidR="009C118C" w:rsidRPr="001C222A" w:rsidRDefault="009C118C" w:rsidP="009C118C">
            <w:pPr>
              <w:tabs>
                <w:tab w:val="left" w:pos="454"/>
                <w:tab w:val="left" w:pos="9639"/>
              </w:tabs>
              <w:rPr>
                <w:snapToGrid w:val="0"/>
              </w:rPr>
            </w:pPr>
            <w:r w:rsidRPr="001C222A">
              <w:rPr>
                <w:snapToGrid w:val="0"/>
                <w:color w:val="000000"/>
              </w:rPr>
              <w:t>Ce prix rémunère, au mètre cube, le remplissage des tranchées du réseau de drainage par une gravette correspondante aux spécifications du C.C.T.P. et agrée par le maître d’œuvre.</w:t>
            </w:r>
          </w:p>
          <w:p w14:paraId="07864267" w14:textId="77777777" w:rsidR="009C118C" w:rsidRPr="001C222A" w:rsidRDefault="009C118C" w:rsidP="009C118C">
            <w:pPr>
              <w:tabs>
                <w:tab w:val="left" w:pos="454"/>
                <w:tab w:val="left" w:pos="9639"/>
              </w:tabs>
              <w:rPr>
                <w:snapToGrid w:val="0"/>
              </w:rPr>
            </w:pPr>
            <w:r w:rsidRPr="001C222A">
              <w:rPr>
                <w:snapToGrid w:val="0"/>
              </w:rPr>
              <w:t xml:space="preserve">Le remblaiement en gravette sera réalisé soigneusement à l’aide d’une trémie attelée ou par mini chargeur. Toutes les précautions devront être prises pour ne pas détériorer le bord de la tranchée et les drains. </w:t>
            </w:r>
          </w:p>
          <w:p w14:paraId="44AE15C7" w14:textId="77777777" w:rsidR="009C118C" w:rsidRPr="001C222A" w:rsidRDefault="009C118C" w:rsidP="009C118C">
            <w:pPr>
              <w:tabs>
                <w:tab w:val="left" w:pos="454"/>
                <w:tab w:val="left" w:pos="9639"/>
              </w:tabs>
              <w:rPr>
                <w:snapToGrid w:val="0"/>
              </w:rPr>
            </w:pPr>
            <w:r w:rsidRPr="001C222A">
              <w:rPr>
                <w:snapToGrid w:val="0"/>
              </w:rPr>
              <w:t>Un géotextile sera posé en fond de fouille et sur les parois verticales.</w:t>
            </w:r>
          </w:p>
          <w:p w14:paraId="1CF67EC8" w14:textId="5FF15CA1" w:rsidR="009C118C" w:rsidRPr="001C222A" w:rsidRDefault="009C118C" w:rsidP="00BC060A">
            <w:pPr>
              <w:tabs>
                <w:tab w:val="left" w:pos="454"/>
                <w:tab w:val="left" w:pos="9639"/>
              </w:tabs>
              <w:rPr>
                <w:snapToGrid w:val="0"/>
              </w:rPr>
            </w:pPr>
            <w:r w:rsidRPr="001C222A">
              <w:rPr>
                <w:snapToGrid w:val="0"/>
              </w:rPr>
              <w:t>Le remblaiement sera réalisé jusqu’au niveau supérieur du fond de forme + 4 cm, avant réalisation de la couche drainante. Ces tranchées seront lestées hydrauliquement.</w:t>
            </w:r>
          </w:p>
          <w:p w14:paraId="0D1DDAE2" w14:textId="77777777" w:rsidR="009C118C" w:rsidRPr="001C222A" w:rsidRDefault="009C118C" w:rsidP="009C118C"/>
        </w:tc>
        <w:tc>
          <w:tcPr>
            <w:tcW w:w="752" w:type="dxa"/>
            <w:gridSpan w:val="5"/>
            <w:shd w:val="clear" w:color="auto" w:fill="FFFFFF"/>
            <w:vAlign w:val="center"/>
          </w:tcPr>
          <w:p w14:paraId="4D62D170" w14:textId="77777777" w:rsidR="009C118C" w:rsidRPr="001C222A" w:rsidRDefault="009C118C" w:rsidP="009C118C">
            <w:pPr>
              <w:pStyle w:val="Titre1"/>
              <w:spacing w:before="120"/>
              <w:jc w:val="center"/>
              <w:rPr>
                <w:caps w:val="0"/>
              </w:rPr>
            </w:pPr>
          </w:p>
        </w:tc>
        <w:tc>
          <w:tcPr>
            <w:tcW w:w="1901" w:type="dxa"/>
            <w:gridSpan w:val="3"/>
            <w:shd w:val="clear" w:color="auto" w:fill="FFFFFF"/>
          </w:tcPr>
          <w:p w14:paraId="63099E83" w14:textId="77777777" w:rsidR="009C118C" w:rsidRPr="001C222A" w:rsidRDefault="009C118C" w:rsidP="009C118C">
            <w:pPr>
              <w:pStyle w:val="Titre1"/>
              <w:spacing w:before="120"/>
              <w:rPr>
                <w:sz w:val="26"/>
                <w:szCs w:val="26"/>
              </w:rPr>
            </w:pPr>
          </w:p>
        </w:tc>
      </w:tr>
      <w:tr w:rsidR="009C118C" w:rsidRPr="001C222A" w14:paraId="4ED07BF7" w14:textId="77777777" w:rsidTr="003A2EEA">
        <w:trPr>
          <w:gridAfter w:val="3"/>
          <w:wAfter w:w="67" w:type="dxa"/>
          <w:cantSplit/>
          <w:trHeight w:val="627"/>
          <w:jc w:val="center"/>
        </w:trPr>
        <w:tc>
          <w:tcPr>
            <w:tcW w:w="902" w:type="dxa"/>
            <w:gridSpan w:val="3"/>
            <w:shd w:val="clear" w:color="auto" w:fill="FFFFFF"/>
          </w:tcPr>
          <w:p w14:paraId="1A65B64F" w14:textId="6D5D4680" w:rsidR="009C118C" w:rsidRPr="001C222A" w:rsidRDefault="009C118C" w:rsidP="00603FBF">
            <w:pPr>
              <w:rPr>
                <w:b/>
                <w:bCs/>
              </w:rPr>
            </w:pPr>
            <w:r w:rsidRPr="001C222A">
              <w:rPr>
                <w:b/>
                <w:bCs/>
              </w:rPr>
              <w:t>3.04a</w:t>
            </w:r>
          </w:p>
        </w:tc>
        <w:tc>
          <w:tcPr>
            <w:tcW w:w="6466" w:type="dxa"/>
            <w:gridSpan w:val="3"/>
            <w:shd w:val="clear" w:color="auto" w:fill="FFFFFF"/>
          </w:tcPr>
          <w:p w14:paraId="2E66985C" w14:textId="62F399F6" w:rsidR="009C118C" w:rsidRPr="001C222A" w:rsidRDefault="009C118C" w:rsidP="00603FBF">
            <w:pPr>
              <w:rPr>
                <w:b/>
                <w:bCs/>
                <w:snapToGrid w:val="0"/>
              </w:rPr>
            </w:pPr>
            <w:r w:rsidRPr="001C222A">
              <w:rPr>
                <w:b/>
                <w:bCs/>
                <w:snapToGrid w:val="0"/>
              </w:rPr>
              <w:t>Pour drain routier Ø 110</w:t>
            </w:r>
          </w:p>
          <w:p w14:paraId="4B0FC58C" w14:textId="30EFBEA4" w:rsidR="009C118C" w:rsidRPr="001C222A" w:rsidRDefault="009C118C" w:rsidP="00603FBF">
            <w:pPr>
              <w:rPr>
                <w:b/>
                <w:bCs/>
                <w:snapToGrid w:val="0"/>
              </w:rPr>
            </w:pPr>
            <w:r w:rsidRPr="001C222A">
              <w:rPr>
                <w:b/>
                <w:bCs/>
              </w:rPr>
              <w:t>Le mètre cube :</w:t>
            </w:r>
          </w:p>
        </w:tc>
        <w:tc>
          <w:tcPr>
            <w:tcW w:w="752" w:type="dxa"/>
            <w:gridSpan w:val="5"/>
            <w:shd w:val="clear" w:color="auto" w:fill="FFFFFF"/>
          </w:tcPr>
          <w:p w14:paraId="371A6553" w14:textId="78715C69" w:rsidR="009C118C" w:rsidRPr="001C222A" w:rsidRDefault="009C118C" w:rsidP="00603FBF">
            <w:pPr>
              <w:jc w:val="center"/>
              <w:rPr>
                <w:b/>
                <w:bCs/>
                <w:caps/>
              </w:rPr>
            </w:pPr>
            <w:r w:rsidRPr="001C222A">
              <w:rPr>
                <w:b/>
                <w:bCs/>
              </w:rPr>
              <w:t>M3</w:t>
            </w:r>
          </w:p>
        </w:tc>
        <w:tc>
          <w:tcPr>
            <w:tcW w:w="1901" w:type="dxa"/>
            <w:gridSpan w:val="3"/>
            <w:shd w:val="clear" w:color="auto" w:fill="FFFFFF"/>
          </w:tcPr>
          <w:p w14:paraId="0AADF659" w14:textId="77777777" w:rsidR="009C118C" w:rsidRPr="001C222A" w:rsidRDefault="009C118C" w:rsidP="00603FBF">
            <w:pPr>
              <w:rPr>
                <w:b/>
                <w:bCs/>
                <w:sz w:val="26"/>
                <w:szCs w:val="26"/>
              </w:rPr>
            </w:pPr>
          </w:p>
        </w:tc>
      </w:tr>
      <w:tr w:rsidR="009C118C" w:rsidRPr="001C222A" w14:paraId="0B246FF6" w14:textId="77777777" w:rsidTr="003A2EEA">
        <w:trPr>
          <w:gridAfter w:val="3"/>
          <w:wAfter w:w="67" w:type="dxa"/>
          <w:cantSplit/>
          <w:trHeight w:val="627"/>
          <w:jc w:val="center"/>
        </w:trPr>
        <w:tc>
          <w:tcPr>
            <w:tcW w:w="902" w:type="dxa"/>
            <w:gridSpan w:val="3"/>
            <w:shd w:val="clear" w:color="auto" w:fill="FFFFFF"/>
          </w:tcPr>
          <w:p w14:paraId="72547C8F" w14:textId="2FF3293F" w:rsidR="009C118C" w:rsidRPr="001C222A" w:rsidRDefault="009C118C" w:rsidP="00603FBF">
            <w:pPr>
              <w:rPr>
                <w:b/>
                <w:bCs/>
              </w:rPr>
            </w:pPr>
            <w:r w:rsidRPr="001C222A">
              <w:rPr>
                <w:b/>
                <w:bCs/>
              </w:rPr>
              <w:t>3.04b</w:t>
            </w:r>
          </w:p>
        </w:tc>
        <w:tc>
          <w:tcPr>
            <w:tcW w:w="6466" w:type="dxa"/>
            <w:gridSpan w:val="3"/>
            <w:shd w:val="clear" w:color="auto" w:fill="FFFFFF"/>
          </w:tcPr>
          <w:p w14:paraId="1E822E87" w14:textId="77777777" w:rsidR="009C118C" w:rsidRPr="001C222A" w:rsidRDefault="009C118C" w:rsidP="00603FBF">
            <w:pPr>
              <w:rPr>
                <w:b/>
                <w:bCs/>
                <w:snapToGrid w:val="0"/>
              </w:rPr>
            </w:pPr>
            <w:r w:rsidRPr="001C222A">
              <w:rPr>
                <w:b/>
                <w:bCs/>
                <w:snapToGrid w:val="0"/>
              </w:rPr>
              <w:t>Pour drain routier Ø 200</w:t>
            </w:r>
          </w:p>
          <w:p w14:paraId="2E3B5C7B" w14:textId="033FC651" w:rsidR="009C118C" w:rsidRPr="001C222A" w:rsidRDefault="009C118C" w:rsidP="00603FBF">
            <w:pPr>
              <w:rPr>
                <w:b/>
                <w:bCs/>
                <w:snapToGrid w:val="0"/>
              </w:rPr>
            </w:pPr>
            <w:r w:rsidRPr="001C222A">
              <w:rPr>
                <w:b/>
                <w:bCs/>
              </w:rPr>
              <w:t>Le mètre cube :</w:t>
            </w:r>
          </w:p>
        </w:tc>
        <w:tc>
          <w:tcPr>
            <w:tcW w:w="752" w:type="dxa"/>
            <w:gridSpan w:val="5"/>
            <w:shd w:val="clear" w:color="auto" w:fill="FFFFFF"/>
          </w:tcPr>
          <w:p w14:paraId="3657AF21" w14:textId="40A7B9AA" w:rsidR="009C118C" w:rsidRPr="001C222A" w:rsidRDefault="009C118C" w:rsidP="00603FBF">
            <w:pPr>
              <w:jc w:val="center"/>
              <w:rPr>
                <w:b/>
                <w:bCs/>
                <w:caps/>
              </w:rPr>
            </w:pPr>
            <w:r w:rsidRPr="001C222A">
              <w:rPr>
                <w:b/>
                <w:bCs/>
              </w:rPr>
              <w:t>M3</w:t>
            </w:r>
          </w:p>
        </w:tc>
        <w:tc>
          <w:tcPr>
            <w:tcW w:w="1901" w:type="dxa"/>
            <w:gridSpan w:val="3"/>
            <w:shd w:val="clear" w:color="auto" w:fill="FFFFFF"/>
          </w:tcPr>
          <w:p w14:paraId="5CE653A9" w14:textId="77777777" w:rsidR="009C118C" w:rsidRPr="001C222A" w:rsidRDefault="009C118C" w:rsidP="00603FBF">
            <w:pPr>
              <w:rPr>
                <w:b/>
                <w:bCs/>
                <w:sz w:val="26"/>
                <w:szCs w:val="26"/>
              </w:rPr>
            </w:pPr>
          </w:p>
        </w:tc>
      </w:tr>
      <w:tr w:rsidR="009C118C" w:rsidRPr="001C222A" w14:paraId="3F3D08D1" w14:textId="77777777" w:rsidTr="003A2EEA">
        <w:trPr>
          <w:gridAfter w:val="3"/>
          <w:wAfter w:w="67" w:type="dxa"/>
          <w:cantSplit/>
          <w:trHeight w:val="627"/>
          <w:jc w:val="center"/>
        </w:trPr>
        <w:tc>
          <w:tcPr>
            <w:tcW w:w="10021" w:type="dxa"/>
            <w:gridSpan w:val="14"/>
            <w:shd w:val="clear" w:color="auto" w:fill="FFFFFF"/>
          </w:tcPr>
          <w:p w14:paraId="70C48C08" w14:textId="05ACBCB2" w:rsidR="009C118C" w:rsidRPr="001C222A" w:rsidRDefault="009C118C" w:rsidP="009C118C">
            <w:pPr>
              <w:pStyle w:val="Titre1"/>
              <w:numPr>
                <w:ilvl w:val="1"/>
                <w:numId w:val="11"/>
              </w:numPr>
              <w:spacing w:before="120"/>
              <w:rPr>
                <w:sz w:val="26"/>
                <w:szCs w:val="26"/>
              </w:rPr>
            </w:pPr>
            <w:bookmarkStart w:id="58" w:name="_Toc162357048"/>
            <w:bookmarkStart w:id="59" w:name="_Toc222401965"/>
            <w:r w:rsidRPr="001C222A">
              <w:rPr>
                <w:sz w:val="26"/>
                <w:szCs w:val="26"/>
              </w:rPr>
              <w:t>couche drainante gnt b 0/20</w:t>
            </w:r>
            <w:bookmarkEnd w:id="58"/>
            <w:bookmarkEnd w:id="59"/>
          </w:p>
        </w:tc>
      </w:tr>
      <w:tr w:rsidR="009C118C" w:rsidRPr="001C222A" w14:paraId="5B592336" w14:textId="77777777" w:rsidTr="003A2EEA">
        <w:trPr>
          <w:gridAfter w:val="3"/>
          <w:wAfter w:w="67" w:type="dxa"/>
          <w:cantSplit/>
          <w:trHeight w:val="627"/>
          <w:jc w:val="center"/>
        </w:trPr>
        <w:tc>
          <w:tcPr>
            <w:tcW w:w="902" w:type="dxa"/>
            <w:gridSpan w:val="3"/>
            <w:shd w:val="clear" w:color="auto" w:fill="FFFFFF"/>
          </w:tcPr>
          <w:p w14:paraId="66166527" w14:textId="77777777" w:rsidR="009C118C" w:rsidRPr="001C222A" w:rsidRDefault="009C118C" w:rsidP="009C118C">
            <w:pPr>
              <w:pStyle w:val="Titre1"/>
              <w:spacing w:before="120"/>
            </w:pPr>
          </w:p>
        </w:tc>
        <w:tc>
          <w:tcPr>
            <w:tcW w:w="6466" w:type="dxa"/>
            <w:gridSpan w:val="3"/>
            <w:shd w:val="clear" w:color="auto" w:fill="FFFFFF"/>
          </w:tcPr>
          <w:p w14:paraId="507E7758" w14:textId="77777777" w:rsidR="009C118C" w:rsidRPr="001C222A" w:rsidRDefault="009C118C" w:rsidP="009C118C">
            <w:r w:rsidRPr="001C222A">
              <w:t>Ce prix rémunère au mètre cube la fourniture et la mise en œuvre d’une couche drainante en grave concassée GNT B 0/20, conforme aux spécifications du CCTP et comprend :</w:t>
            </w:r>
          </w:p>
          <w:p w14:paraId="1EB554D8"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les</w:t>
            </w:r>
            <w:proofErr w:type="gramEnd"/>
            <w:r w:rsidRPr="001C222A">
              <w:rPr>
                <w:snapToGrid w:val="0"/>
              </w:rPr>
              <w:t xml:space="preserve"> piquetages complémentaires,</w:t>
            </w:r>
          </w:p>
          <w:p w14:paraId="2D84AF32" w14:textId="0CDED011"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l’identification</w:t>
            </w:r>
            <w:proofErr w:type="gramEnd"/>
            <w:r w:rsidRPr="001C222A">
              <w:rPr>
                <w:snapToGrid w:val="0"/>
              </w:rPr>
              <w:t xml:space="preserve"> préalable du matériau par laboratoire externe agréé, avec minimum </w:t>
            </w:r>
            <w:r w:rsidR="00C35664">
              <w:rPr>
                <w:snapToGrid w:val="0"/>
              </w:rPr>
              <w:t>3</w:t>
            </w:r>
            <w:r w:rsidRPr="001C222A">
              <w:rPr>
                <w:snapToGrid w:val="0"/>
              </w:rPr>
              <w:t xml:space="preserve"> prélèvement</w:t>
            </w:r>
            <w:r w:rsidR="00C35664">
              <w:rPr>
                <w:snapToGrid w:val="0"/>
              </w:rPr>
              <w:t>s</w:t>
            </w:r>
            <w:r w:rsidRPr="001C222A">
              <w:rPr>
                <w:snapToGrid w:val="0"/>
              </w:rPr>
              <w:t xml:space="preserve"> effectué</w:t>
            </w:r>
            <w:r w:rsidR="00C35664">
              <w:rPr>
                <w:snapToGrid w:val="0"/>
              </w:rPr>
              <w:t>s</w:t>
            </w:r>
            <w:r w:rsidR="003E20CD">
              <w:rPr>
                <w:snapToGrid w:val="0"/>
              </w:rPr>
              <w:t xml:space="preserve"> sur chantier</w:t>
            </w:r>
            <w:r w:rsidRPr="001C222A">
              <w:rPr>
                <w:snapToGrid w:val="0"/>
              </w:rPr>
              <w:t>, avant tout approvisionnement sur chantier,</w:t>
            </w:r>
          </w:p>
          <w:p w14:paraId="5641EB01"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la</w:t>
            </w:r>
            <w:proofErr w:type="gramEnd"/>
            <w:r w:rsidRPr="001C222A">
              <w:rPr>
                <w:snapToGrid w:val="0"/>
              </w:rPr>
              <w:t xml:space="preserve"> fourniture, le transport, le déchargement des matériaux,</w:t>
            </w:r>
          </w:p>
          <w:p w14:paraId="39E15709" w14:textId="1A67F2A2"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le</w:t>
            </w:r>
            <w:proofErr w:type="gramEnd"/>
            <w:r w:rsidRPr="001C222A">
              <w:rPr>
                <w:snapToGrid w:val="0"/>
              </w:rPr>
              <w:t xml:space="preserve"> compactage</w:t>
            </w:r>
          </w:p>
          <w:p w14:paraId="14D4CDA9" w14:textId="2FC687F1"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la</w:t>
            </w:r>
            <w:proofErr w:type="gramEnd"/>
            <w:r w:rsidRPr="001C222A">
              <w:rPr>
                <w:snapToGrid w:val="0"/>
              </w:rPr>
              <w:t xml:space="preserve"> mise en œuvre sur </w:t>
            </w:r>
            <w:r w:rsidR="00C35664">
              <w:rPr>
                <w:snapToGrid w:val="0"/>
              </w:rPr>
              <w:t>épaisseur normalisée e</w:t>
            </w:r>
            <w:r w:rsidRPr="001C222A">
              <w:rPr>
                <w:snapToGrid w:val="0"/>
              </w:rPr>
              <w:t>t le compactage conformément à la G.T.R. 92,</w:t>
            </w:r>
          </w:p>
          <w:p w14:paraId="42E29A9F"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l’arrosage</w:t>
            </w:r>
            <w:proofErr w:type="gramEnd"/>
            <w:r w:rsidRPr="001C222A">
              <w:rPr>
                <w:snapToGrid w:val="0"/>
              </w:rPr>
              <w:t xml:space="preserve"> éventuel,</w:t>
            </w:r>
          </w:p>
          <w:p w14:paraId="0A529185"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les</w:t>
            </w:r>
            <w:proofErr w:type="gramEnd"/>
            <w:r w:rsidRPr="001C222A">
              <w:rPr>
                <w:snapToGrid w:val="0"/>
              </w:rPr>
              <w:t xml:space="preserve"> opérations de réglage fin (tolérance de 5mm sous la règle de 3m ou 10mm par carroyage de 10m)</w:t>
            </w:r>
          </w:p>
          <w:p w14:paraId="1CA540EF"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la</w:t>
            </w:r>
            <w:proofErr w:type="gramEnd"/>
            <w:r w:rsidRPr="001C222A">
              <w:rPr>
                <w:snapToGrid w:val="0"/>
              </w:rPr>
              <w:t xml:space="preserve"> fermeture à l’aide d’un rouleau,</w:t>
            </w:r>
          </w:p>
          <w:p w14:paraId="0AB8CB59" w14:textId="77777777" w:rsidR="009C118C" w:rsidRPr="001C222A" w:rsidRDefault="009C118C" w:rsidP="009F440B">
            <w:pPr>
              <w:widowControl w:val="0"/>
              <w:numPr>
                <w:ilvl w:val="0"/>
                <w:numId w:val="29"/>
              </w:numPr>
              <w:spacing w:before="60" w:after="60" w:line="240" w:lineRule="atLeast"/>
              <w:ind w:left="424"/>
              <w:rPr>
                <w:snapToGrid w:val="0"/>
              </w:rPr>
            </w:pPr>
            <w:proofErr w:type="gramStart"/>
            <w:r w:rsidRPr="001C222A">
              <w:rPr>
                <w:snapToGrid w:val="0"/>
              </w:rPr>
              <w:t>l’enlèvement</w:t>
            </w:r>
            <w:proofErr w:type="gramEnd"/>
            <w:r w:rsidRPr="001C222A">
              <w:rPr>
                <w:snapToGrid w:val="0"/>
              </w:rPr>
              <w:t xml:space="preserve"> des matériaux excédentaires ou hors calibre en surface, et sujétions de mise en œuvre dû à </w:t>
            </w:r>
            <w:r w:rsidRPr="001C222A">
              <w:rPr>
                <w:snapToGrid w:val="0"/>
                <w:u w:val="single"/>
              </w:rPr>
              <w:t>l’interdiction formelle de circuler (approvisionnements) sur les tranchées de drainage préalablement réalisées</w:t>
            </w:r>
            <w:r w:rsidRPr="001C222A">
              <w:rPr>
                <w:snapToGrid w:val="0"/>
              </w:rPr>
              <w:t>,</w:t>
            </w:r>
          </w:p>
          <w:p w14:paraId="6E5DC37C" w14:textId="77777777" w:rsidR="009C118C" w:rsidRPr="00110326" w:rsidRDefault="009C118C" w:rsidP="009F440B">
            <w:pPr>
              <w:widowControl w:val="0"/>
              <w:numPr>
                <w:ilvl w:val="0"/>
                <w:numId w:val="29"/>
              </w:numPr>
              <w:spacing w:before="60" w:after="60" w:line="240" w:lineRule="atLeast"/>
              <w:ind w:left="424"/>
              <w:rPr>
                <w:snapToGrid w:val="0"/>
              </w:rPr>
            </w:pPr>
            <w:proofErr w:type="gramStart"/>
            <w:r w:rsidRPr="001C222A">
              <w:t>le</w:t>
            </w:r>
            <w:proofErr w:type="gramEnd"/>
            <w:r w:rsidRPr="001C222A">
              <w:t xml:space="preserve"> relevé topographique en altimétrie et planimétrie de la plateforme par le géomètre expert présenté à l’agrément du maître d’œuvre,</w:t>
            </w:r>
          </w:p>
          <w:p w14:paraId="1E90B906" w14:textId="7F5CA389" w:rsidR="00110326" w:rsidRPr="001C222A" w:rsidRDefault="00110326" w:rsidP="009F440B">
            <w:pPr>
              <w:widowControl w:val="0"/>
              <w:numPr>
                <w:ilvl w:val="0"/>
                <w:numId w:val="29"/>
              </w:numPr>
              <w:spacing w:before="60" w:after="60" w:line="240" w:lineRule="atLeast"/>
              <w:ind w:left="424"/>
              <w:rPr>
                <w:snapToGrid w:val="0"/>
              </w:rPr>
            </w:pPr>
            <w:r>
              <w:t>Toutes opérations de reprise et réglage en cas de rapport laboratoire non conforme</w:t>
            </w:r>
          </w:p>
          <w:p w14:paraId="0DA2E63F" w14:textId="77777777" w:rsidR="009C118C" w:rsidRPr="001C222A" w:rsidRDefault="009C118C" w:rsidP="009C118C">
            <w:pPr>
              <w:rPr>
                <w:color w:val="000000"/>
              </w:rPr>
            </w:pPr>
            <w:r w:rsidRPr="001C222A">
              <w:rPr>
                <w:color w:val="000000"/>
              </w:rPr>
              <w:t>La fourniture du plan de nivellement en coordonnées x, y, z, selon un carroyage de 10 m x 10 m sous format papier et informatique au 1/200e. Un exemplaire sera laissé dans la baraque de chantier.</w:t>
            </w:r>
          </w:p>
          <w:p w14:paraId="341346DA" w14:textId="77777777" w:rsidR="009C118C" w:rsidRPr="001C222A" w:rsidRDefault="009C118C" w:rsidP="009C118C"/>
          <w:p w14:paraId="0FEF8271" w14:textId="77777777" w:rsidR="009C118C" w:rsidRPr="001C222A" w:rsidRDefault="009C118C" w:rsidP="009C118C"/>
          <w:p w14:paraId="308786BD" w14:textId="77777777" w:rsidR="009C118C" w:rsidRPr="001C222A" w:rsidRDefault="009C118C" w:rsidP="009C118C"/>
          <w:p w14:paraId="38496E4B" w14:textId="77777777" w:rsidR="009C118C" w:rsidRPr="001C222A" w:rsidRDefault="009C118C" w:rsidP="009C118C"/>
          <w:p w14:paraId="7EBEE62E" w14:textId="77777777" w:rsidR="009C118C" w:rsidRPr="001C222A" w:rsidRDefault="009C118C" w:rsidP="009C118C"/>
          <w:p w14:paraId="7245D483" w14:textId="77777777" w:rsidR="009C118C" w:rsidRPr="001C222A" w:rsidRDefault="009C118C" w:rsidP="009C118C"/>
          <w:p w14:paraId="3E0FC7D7" w14:textId="77777777" w:rsidR="009C118C" w:rsidRPr="001C222A" w:rsidRDefault="009C118C" w:rsidP="009C118C"/>
          <w:p w14:paraId="05B1F297" w14:textId="77777777" w:rsidR="009C118C" w:rsidRPr="001C222A" w:rsidRDefault="009C118C" w:rsidP="009C118C"/>
          <w:p w14:paraId="19163397" w14:textId="77777777" w:rsidR="009C118C" w:rsidRPr="001C222A" w:rsidRDefault="009C118C" w:rsidP="009C118C"/>
          <w:p w14:paraId="5CE8AA98" w14:textId="77777777" w:rsidR="009C118C" w:rsidRPr="001C222A" w:rsidRDefault="009C118C" w:rsidP="009C118C"/>
          <w:p w14:paraId="52E75C26" w14:textId="77777777" w:rsidR="009C118C" w:rsidRPr="001C222A" w:rsidRDefault="009C118C" w:rsidP="009C118C"/>
          <w:p w14:paraId="043377EA" w14:textId="1E21680E" w:rsidR="009C118C" w:rsidRPr="001C222A" w:rsidRDefault="009C118C" w:rsidP="009C118C"/>
        </w:tc>
        <w:tc>
          <w:tcPr>
            <w:tcW w:w="752" w:type="dxa"/>
            <w:gridSpan w:val="5"/>
            <w:shd w:val="clear" w:color="auto" w:fill="FFFFFF"/>
          </w:tcPr>
          <w:p w14:paraId="458C1151" w14:textId="77777777" w:rsidR="009C118C" w:rsidRPr="001C222A" w:rsidRDefault="009C118C" w:rsidP="009C118C">
            <w:pPr>
              <w:pStyle w:val="Titre1"/>
              <w:spacing w:before="120"/>
              <w:jc w:val="center"/>
            </w:pPr>
          </w:p>
        </w:tc>
        <w:tc>
          <w:tcPr>
            <w:tcW w:w="1901" w:type="dxa"/>
            <w:gridSpan w:val="3"/>
            <w:shd w:val="clear" w:color="auto" w:fill="FFFFFF"/>
          </w:tcPr>
          <w:p w14:paraId="29812AF1" w14:textId="77777777" w:rsidR="009C118C" w:rsidRPr="001C222A" w:rsidRDefault="009C118C" w:rsidP="009C118C">
            <w:pPr>
              <w:pStyle w:val="Titre1"/>
              <w:spacing w:before="120"/>
              <w:rPr>
                <w:sz w:val="26"/>
                <w:szCs w:val="26"/>
              </w:rPr>
            </w:pPr>
          </w:p>
        </w:tc>
      </w:tr>
      <w:tr w:rsidR="009C118C" w:rsidRPr="001C222A" w14:paraId="4D2AF4F9" w14:textId="77777777" w:rsidTr="003A2EEA">
        <w:trPr>
          <w:gridAfter w:val="3"/>
          <w:wAfter w:w="67" w:type="dxa"/>
          <w:cantSplit/>
          <w:trHeight w:val="627"/>
          <w:jc w:val="center"/>
        </w:trPr>
        <w:tc>
          <w:tcPr>
            <w:tcW w:w="902" w:type="dxa"/>
            <w:gridSpan w:val="3"/>
            <w:shd w:val="clear" w:color="auto" w:fill="FFFFFF"/>
          </w:tcPr>
          <w:p w14:paraId="24D62A48" w14:textId="77777777" w:rsidR="009C118C" w:rsidRPr="001C222A" w:rsidRDefault="009C118C" w:rsidP="009C118C">
            <w:pPr>
              <w:pStyle w:val="Titre1"/>
              <w:spacing w:before="120"/>
            </w:pPr>
          </w:p>
        </w:tc>
        <w:tc>
          <w:tcPr>
            <w:tcW w:w="6466" w:type="dxa"/>
            <w:gridSpan w:val="3"/>
            <w:shd w:val="clear" w:color="auto" w:fill="FFFFFF"/>
          </w:tcPr>
          <w:p w14:paraId="4720C0CB" w14:textId="2AD74D29" w:rsidR="009C118C" w:rsidRPr="001C222A" w:rsidRDefault="009C118C" w:rsidP="009C118C">
            <w:pPr>
              <w:pStyle w:val="Normalgras"/>
              <w:spacing w:before="60" w:after="60"/>
              <w:rPr>
                <w:snapToGrid w:val="0"/>
              </w:rPr>
            </w:pPr>
            <w:r w:rsidRPr="001C222A">
              <w:rPr>
                <w:snapToGrid w:val="0"/>
              </w:rPr>
              <w:t>LE METRE CUBE :</w:t>
            </w:r>
          </w:p>
        </w:tc>
        <w:tc>
          <w:tcPr>
            <w:tcW w:w="752" w:type="dxa"/>
            <w:gridSpan w:val="5"/>
            <w:shd w:val="clear" w:color="auto" w:fill="FFFFFF"/>
          </w:tcPr>
          <w:p w14:paraId="4E910985" w14:textId="4C151F90" w:rsidR="009C118C" w:rsidRPr="001C222A" w:rsidRDefault="009C118C" w:rsidP="00603FBF">
            <w:pPr>
              <w:jc w:val="center"/>
              <w:rPr>
                <w:b/>
                <w:bCs/>
              </w:rPr>
            </w:pPr>
            <w:r w:rsidRPr="001C222A">
              <w:rPr>
                <w:b/>
                <w:bCs/>
              </w:rPr>
              <w:t>M3</w:t>
            </w:r>
          </w:p>
        </w:tc>
        <w:tc>
          <w:tcPr>
            <w:tcW w:w="1901" w:type="dxa"/>
            <w:gridSpan w:val="3"/>
            <w:shd w:val="clear" w:color="auto" w:fill="FFFFFF"/>
          </w:tcPr>
          <w:p w14:paraId="2D270657" w14:textId="77777777" w:rsidR="009C118C" w:rsidRPr="001C222A" w:rsidRDefault="009C118C" w:rsidP="009C118C">
            <w:pPr>
              <w:pStyle w:val="Titre1"/>
              <w:spacing w:before="120"/>
              <w:rPr>
                <w:sz w:val="26"/>
                <w:szCs w:val="26"/>
              </w:rPr>
            </w:pPr>
          </w:p>
        </w:tc>
      </w:tr>
      <w:tr w:rsidR="009C118C" w:rsidRPr="001C222A" w14:paraId="68D374F4" w14:textId="77777777" w:rsidTr="003A2EEA">
        <w:trPr>
          <w:gridAfter w:val="3"/>
          <w:wAfter w:w="67" w:type="dxa"/>
          <w:cantSplit/>
          <w:trHeight w:val="627"/>
          <w:jc w:val="center"/>
        </w:trPr>
        <w:tc>
          <w:tcPr>
            <w:tcW w:w="10021" w:type="dxa"/>
            <w:gridSpan w:val="14"/>
            <w:shd w:val="clear" w:color="auto" w:fill="FFFFFF"/>
          </w:tcPr>
          <w:p w14:paraId="19C2FF93" w14:textId="4E90E90C" w:rsidR="009C118C" w:rsidRPr="001C222A" w:rsidRDefault="009C118C" w:rsidP="009C118C">
            <w:pPr>
              <w:pStyle w:val="Titre1"/>
              <w:numPr>
                <w:ilvl w:val="1"/>
                <w:numId w:val="11"/>
              </w:numPr>
              <w:spacing w:before="120"/>
              <w:rPr>
                <w:sz w:val="26"/>
                <w:szCs w:val="26"/>
              </w:rPr>
            </w:pPr>
            <w:bookmarkStart w:id="60" w:name="_Toc162357049"/>
            <w:bookmarkStart w:id="61" w:name="_Toc222401966"/>
            <w:r w:rsidRPr="001C222A">
              <w:rPr>
                <w:sz w:val="26"/>
                <w:szCs w:val="26"/>
              </w:rPr>
              <w:t>tranchees drainantes d’epuisement (abords)</w:t>
            </w:r>
            <w:bookmarkEnd w:id="60"/>
            <w:bookmarkEnd w:id="61"/>
          </w:p>
        </w:tc>
      </w:tr>
      <w:tr w:rsidR="009C118C" w:rsidRPr="001C222A" w14:paraId="12866673" w14:textId="77777777" w:rsidTr="003A2EEA">
        <w:trPr>
          <w:gridAfter w:val="3"/>
          <w:wAfter w:w="67" w:type="dxa"/>
          <w:cantSplit/>
          <w:trHeight w:val="627"/>
          <w:jc w:val="center"/>
        </w:trPr>
        <w:tc>
          <w:tcPr>
            <w:tcW w:w="902" w:type="dxa"/>
            <w:gridSpan w:val="3"/>
            <w:shd w:val="clear" w:color="auto" w:fill="FFFFFF"/>
          </w:tcPr>
          <w:p w14:paraId="2CF1997E" w14:textId="77777777" w:rsidR="009C118C" w:rsidRPr="001C222A" w:rsidRDefault="009C118C" w:rsidP="009C118C">
            <w:pPr>
              <w:pStyle w:val="Titre1"/>
              <w:spacing w:before="120"/>
            </w:pPr>
          </w:p>
        </w:tc>
        <w:tc>
          <w:tcPr>
            <w:tcW w:w="6466" w:type="dxa"/>
            <w:gridSpan w:val="3"/>
            <w:shd w:val="clear" w:color="auto" w:fill="FFFFFF"/>
          </w:tcPr>
          <w:p w14:paraId="3D8C25B2" w14:textId="77777777" w:rsidR="009C118C" w:rsidRPr="001C222A" w:rsidRDefault="009C118C" w:rsidP="009C118C">
            <w:r w:rsidRPr="001C222A">
              <w:t>Ce prix rémunère, au mètre linéaire, la réalisation de tranchées drainantes d'épuisement et ce conformément aux dispositions du CCTP et dossier de plan et comprend notamment :</w:t>
            </w:r>
          </w:p>
          <w:p w14:paraId="448EFACD" w14:textId="77777777" w:rsidR="009C118C" w:rsidRPr="001C222A" w:rsidRDefault="009C118C" w:rsidP="009F440B">
            <w:pPr>
              <w:widowControl w:val="0"/>
              <w:numPr>
                <w:ilvl w:val="0"/>
                <w:numId w:val="30"/>
              </w:numPr>
              <w:spacing w:before="60" w:after="60" w:line="240" w:lineRule="atLeast"/>
              <w:ind w:left="566"/>
              <w:rPr>
                <w:lang w:val="x-none" w:eastAsia="x-none"/>
              </w:rPr>
            </w:pPr>
            <w:r w:rsidRPr="001C222A">
              <w:rPr>
                <w:lang w:val="x-none" w:eastAsia="x-none"/>
              </w:rPr>
              <w:t>l</w:t>
            </w:r>
            <w:r w:rsidRPr="001C222A">
              <w:rPr>
                <w:lang w:eastAsia="x-none"/>
              </w:rPr>
              <w:t>e terrassement en déblai pour l'ouverture de la tranchée, largeur 0,60 ml, profondeur variable de 1,00 à 1,40 ml</w:t>
            </w:r>
            <w:r w:rsidRPr="001C222A">
              <w:rPr>
                <w:lang w:val="x-none" w:eastAsia="x-none"/>
              </w:rPr>
              <w:t xml:space="preserve">, </w:t>
            </w:r>
            <w:r w:rsidRPr="001C222A">
              <w:rPr>
                <w:lang w:eastAsia="x-none"/>
              </w:rPr>
              <w:t xml:space="preserve"> et l’évacuation en décharge des matériaux,</w:t>
            </w:r>
          </w:p>
          <w:p w14:paraId="3C385BD8" w14:textId="77777777" w:rsidR="009C118C" w:rsidRPr="001C222A" w:rsidRDefault="009C118C" w:rsidP="009F440B">
            <w:pPr>
              <w:widowControl w:val="0"/>
              <w:numPr>
                <w:ilvl w:val="0"/>
                <w:numId w:val="30"/>
              </w:numPr>
              <w:spacing w:before="60" w:after="60" w:line="240" w:lineRule="atLeast"/>
              <w:ind w:left="566"/>
              <w:rPr>
                <w:lang w:val="x-none" w:eastAsia="x-none"/>
              </w:rPr>
            </w:pPr>
            <w:r w:rsidRPr="001C222A">
              <w:rPr>
                <w:lang w:eastAsia="x-none"/>
              </w:rPr>
              <w:t>La fourniture et mise en œuvre d’un géotextile sur fond de tranchée et ses 2 parois verticales,</w:t>
            </w:r>
          </w:p>
          <w:p w14:paraId="59285159" w14:textId="77777777" w:rsidR="009C118C" w:rsidRPr="001C222A" w:rsidRDefault="009C118C" w:rsidP="009F440B">
            <w:pPr>
              <w:widowControl w:val="0"/>
              <w:numPr>
                <w:ilvl w:val="0"/>
                <w:numId w:val="30"/>
              </w:numPr>
              <w:spacing w:before="60" w:after="60" w:line="240" w:lineRule="atLeast"/>
              <w:ind w:left="566"/>
              <w:rPr>
                <w:lang w:val="x-none" w:eastAsia="x-none"/>
              </w:rPr>
            </w:pPr>
            <w:proofErr w:type="gramStart"/>
            <w:r w:rsidRPr="001C222A">
              <w:rPr>
                <w:lang w:eastAsia="x-none"/>
              </w:rPr>
              <w:t>le</w:t>
            </w:r>
            <w:proofErr w:type="gramEnd"/>
            <w:r w:rsidRPr="001C222A">
              <w:rPr>
                <w:lang w:eastAsia="x-none"/>
              </w:rPr>
              <w:t xml:space="preserve"> positionnement d'un drain collecteur Ø 100 en fond de tranchée,</w:t>
            </w:r>
          </w:p>
          <w:p w14:paraId="7AC5A20A" w14:textId="77777777" w:rsidR="009C118C" w:rsidRPr="001C222A" w:rsidRDefault="009C118C" w:rsidP="009F440B">
            <w:pPr>
              <w:widowControl w:val="0"/>
              <w:numPr>
                <w:ilvl w:val="0"/>
                <w:numId w:val="30"/>
              </w:numPr>
              <w:spacing w:before="60" w:after="60" w:line="240" w:lineRule="atLeast"/>
              <w:ind w:left="566"/>
              <w:rPr>
                <w:lang w:val="x-none" w:eastAsia="x-none"/>
              </w:rPr>
            </w:pPr>
            <w:proofErr w:type="gramStart"/>
            <w:r w:rsidRPr="001C222A">
              <w:rPr>
                <w:lang w:eastAsia="x-none"/>
              </w:rPr>
              <w:t>le</w:t>
            </w:r>
            <w:proofErr w:type="gramEnd"/>
            <w:r w:rsidRPr="001C222A">
              <w:rPr>
                <w:lang w:eastAsia="x-none"/>
              </w:rPr>
              <w:t xml:space="preserve"> remblaiement de la tranchée en matériaux drainant 10/20,</w:t>
            </w:r>
          </w:p>
          <w:p w14:paraId="0AE64A41" w14:textId="7A651802" w:rsidR="009C118C" w:rsidRPr="001C222A" w:rsidRDefault="009C118C" w:rsidP="009F440B">
            <w:pPr>
              <w:widowControl w:val="0"/>
              <w:numPr>
                <w:ilvl w:val="0"/>
                <w:numId w:val="30"/>
              </w:numPr>
              <w:spacing w:before="60" w:after="60" w:line="240" w:lineRule="atLeast"/>
              <w:ind w:left="566"/>
              <w:rPr>
                <w:lang w:val="x-none" w:eastAsia="x-none"/>
              </w:rPr>
            </w:pPr>
            <w:proofErr w:type="gramStart"/>
            <w:r w:rsidRPr="001C222A">
              <w:rPr>
                <w:lang w:eastAsia="x-none"/>
              </w:rPr>
              <w:t>l'évacuation</w:t>
            </w:r>
            <w:proofErr w:type="gramEnd"/>
            <w:r w:rsidRPr="001C222A">
              <w:rPr>
                <w:lang w:eastAsia="x-none"/>
              </w:rPr>
              <w:t xml:space="preserve"> de tous </w:t>
            </w:r>
            <w:r w:rsidR="00EC32C5" w:rsidRPr="001C222A">
              <w:rPr>
                <w:lang w:eastAsia="x-none"/>
              </w:rPr>
              <w:t>matériaux non appropriés</w:t>
            </w:r>
            <w:r w:rsidRPr="001C222A">
              <w:rPr>
                <w:lang w:eastAsia="x-none"/>
              </w:rPr>
              <w:t>,</w:t>
            </w:r>
          </w:p>
          <w:p w14:paraId="3FBB5364" w14:textId="77777777" w:rsidR="009C118C" w:rsidRPr="001C222A" w:rsidRDefault="009C118C" w:rsidP="009F440B">
            <w:pPr>
              <w:widowControl w:val="0"/>
              <w:numPr>
                <w:ilvl w:val="0"/>
                <w:numId w:val="30"/>
              </w:numPr>
              <w:spacing w:before="60" w:after="60" w:line="240" w:lineRule="atLeast"/>
              <w:ind w:left="566"/>
              <w:rPr>
                <w:lang w:val="x-none" w:eastAsia="x-none"/>
              </w:rPr>
            </w:pPr>
            <w:r w:rsidRPr="001C222A">
              <w:rPr>
                <w:lang w:eastAsia="x-none"/>
              </w:rPr>
              <w:t>La fermeture du remblaiement de cette tranchée par géotextile et terre végétale sur 10 cm d’épaisseur,</w:t>
            </w:r>
          </w:p>
          <w:p w14:paraId="4B9A32F1" w14:textId="107AEA83" w:rsidR="009C118C" w:rsidRPr="001C222A" w:rsidRDefault="009C118C" w:rsidP="009C118C">
            <w:proofErr w:type="gramStart"/>
            <w:r w:rsidRPr="001C222A">
              <w:rPr>
                <w:lang w:eastAsia="x-none"/>
              </w:rPr>
              <w:t>la</w:t>
            </w:r>
            <w:proofErr w:type="gramEnd"/>
            <w:r w:rsidRPr="001C222A">
              <w:rPr>
                <w:lang w:eastAsia="x-none"/>
              </w:rPr>
              <w:t xml:space="preserve"> mise aux propres et toutes sujétions.</w:t>
            </w:r>
          </w:p>
        </w:tc>
        <w:tc>
          <w:tcPr>
            <w:tcW w:w="752" w:type="dxa"/>
            <w:gridSpan w:val="5"/>
            <w:shd w:val="clear" w:color="auto" w:fill="FFFFFF"/>
          </w:tcPr>
          <w:p w14:paraId="75A11BEB" w14:textId="77777777" w:rsidR="009C118C" w:rsidRPr="001C222A" w:rsidRDefault="009C118C" w:rsidP="009C118C">
            <w:pPr>
              <w:pStyle w:val="Titre1"/>
              <w:spacing w:before="120"/>
              <w:jc w:val="center"/>
              <w:rPr>
                <w:caps w:val="0"/>
              </w:rPr>
            </w:pPr>
          </w:p>
        </w:tc>
        <w:tc>
          <w:tcPr>
            <w:tcW w:w="1901" w:type="dxa"/>
            <w:gridSpan w:val="3"/>
            <w:shd w:val="clear" w:color="auto" w:fill="FFFFFF"/>
          </w:tcPr>
          <w:p w14:paraId="40B8F471" w14:textId="77777777" w:rsidR="009C118C" w:rsidRPr="001C222A" w:rsidRDefault="009C118C" w:rsidP="009C118C">
            <w:pPr>
              <w:pStyle w:val="Titre1"/>
              <w:spacing w:before="120"/>
              <w:rPr>
                <w:sz w:val="26"/>
                <w:szCs w:val="26"/>
              </w:rPr>
            </w:pPr>
          </w:p>
        </w:tc>
      </w:tr>
      <w:tr w:rsidR="009C118C" w:rsidRPr="001C222A" w14:paraId="1B5E2F1F" w14:textId="77777777" w:rsidTr="003A2EEA">
        <w:trPr>
          <w:gridAfter w:val="3"/>
          <w:wAfter w:w="67" w:type="dxa"/>
          <w:cantSplit/>
          <w:trHeight w:val="627"/>
          <w:jc w:val="center"/>
        </w:trPr>
        <w:tc>
          <w:tcPr>
            <w:tcW w:w="902" w:type="dxa"/>
            <w:gridSpan w:val="3"/>
            <w:shd w:val="clear" w:color="auto" w:fill="FFFFFF"/>
          </w:tcPr>
          <w:p w14:paraId="5063BA21" w14:textId="77777777" w:rsidR="009C118C" w:rsidRPr="001C222A" w:rsidRDefault="009C118C" w:rsidP="009C118C">
            <w:pPr>
              <w:pStyle w:val="Titre1"/>
              <w:spacing w:before="120"/>
            </w:pPr>
          </w:p>
        </w:tc>
        <w:tc>
          <w:tcPr>
            <w:tcW w:w="6466" w:type="dxa"/>
            <w:gridSpan w:val="3"/>
            <w:shd w:val="clear" w:color="auto" w:fill="FFFFFF"/>
          </w:tcPr>
          <w:p w14:paraId="1CE85D3B" w14:textId="3F0C6D40" w:rsidR="009C118C" w:rsidRPr="001C222A" w:rsidRDefault="009C118C" w:rsidP="009C118C">
            <w:pPr>
              <w:pStyle w:val="Normalgras"/>
              <w:spacing w:before="60" w:after="60"/>
              <w:rPr>
                <w:snapToGrid w:val="0"/>
              </w:rPr>
            </w:pPr>
            <w:r w:rsidRPr="001C222A">
              <w:rPr>
                <w:snapToGrid w:val="0"/>
              </w:rPr>
              <w:t>LE METRE LINEAIRE :</w:t>
            </w:r>
          </w:p>
        </w:tc>
        <w:tc>
          <w:tcPr>
            <w:tcW w:w="752" w:type="dxa"/>
            <w:gridSpan w:val="5"/>
            <w:shd w:val="clear" w:color="auto" w:fill="FFFFFF"/>
            <w:vAlign w:val="center"/>
          </w:tcPr>
          <w:p w14:paraId="194D60BA" w14:textId="4945EE5C" w:rsidR="009C118C" w:rsidRPr="001C222A" w:rsidRDefault="009C118C" w:rsidP="00603FBF">
            <w:pPr>
              <w:jc w:val="center"/>
              <w:rPr>
                <w:b/>
                <w:bCs/>
              </w:rPr>
            </w:pPr>
            <w:r w:rsidRPr="001C222A">
              <w:rPr>
                <w:b/>
                <w:bCs/>
              </w:rPr>
              <w:t>ML</w:t>
            </w:r>
          </w:p>
        </w:tc>
        <w:tc>
          <w:tcPr>
            <w:tcW w:w="1901" w:type="dxa"/>
            <w:gridSpan w:val="3"/>
            <w:shd w:val="clear" w:color="auto" w:fill="FFFFFF"/>
          </w:tcPr>
          <w:p w14:paraId="48846D34" w14:textId="77777777" w:rsidR="009C118C" w:rsidRPr="001C222A" w:rsidRDefault="009C118C" w:rsidP="009C118C">
            <w:pPr>
              <w:pStyle w:val="Titre1"/>
              <w:spacing w:before="120"/>
              <w:rPr>
                <w:sz w:val="26"/>
                <w:szCs w:val="26"/>
              </w:rPr>
            </w:pPr>
          </w:p>
        </w:tc>
      </w:tr>
      <w:tr w:rsidR="009C118C" w:rsidRPr="001C222A" w14:paraId="15DA5F14" w14:textId="77777777" w:rsidTr="003A2EEA">
        <w:trPr>
          <w:gridAfter w:val="3"/>
          <w:wAfter w:w="67" w:type="dxa"/>
          <w:cantSplit/>
          <w:trHeight w:val="627"/>
          <w:jc w:val="center"/>
        </w:trPr>
        <w:tc>
          <w:tcPr>
            <w:tcW w:w="10021" w:type="dxa"/>
            <w:gridSpan w:val="14"/>
            <w:shd w:val="clear" w:color="auto" w:fill="FFFFFF"/>
          </w:tcPr>
          <w:p w14:paraId="28C12CA4" w14:textId="462C8CD9" w:rsidR="009C118C" w:rsidRPr="001C222A" w:rsidRDefault="009C118C" w:rsidP="009C118C">
            <w:pPr>
              <w:pStyle w:val="Titre1"/>
              <w:numPr>
                <w:ilvl w:val="1"/>
                <w:numId w:val="11"/>
              </w:numPr>
              <w:spacing w:before="120"/>
              <w:rPr>
                <w:sz w:val="26"/>
                <w:szCs w:val="26"/>
              </w:rPr>
            </w:pPr>
            <w:bookmarkStart w:id="62" w:name="_Toc162357050"/>
            <w:bookmarkStart w:id="63" w:name="_Toc222401967"/>
            <w:r w:rsidRPr="001C222A">
              <w:rPr>
                <w:sz w:val="26"/>
                <w:szCs w:val="26"/>
              </w:rPr>
              <w:t>REGARD DE drains</w:t>
            </w:r>
            <w:bookmarkEnd w:id="62"/>
            <w:bookmarkEnd w:id="63"/>
          </w:p>
        </w:tc>
      </w:tr>
      <w:tr w:rsidR="009C118C" w:rsidRPr="001C222A" w14:paraId="19CFBC6B" w14:textId="77777777" w:rsidTr="003A2EEA">
        <w:trPr>
          <w:gridAfter w:val="3"/>
          <w:wAfter w:w="67" w:type="dxa"/>
          <w:cantSplit/>
          <w:trHeight w:val="627"/>
          <w:jc w:val="center"/>
        </w:trPr>
        <w:tc>
          <w:tcPr>
            <w:tcW w:w="902" w:type="dxa"/>
            <w:gridSpan w:val="3"/>
            <w:shd w:val="clear" w:color="auto" w:fill="FFFFFF"/>
          </w:tcPr>
          <w:p w14:paraId="36DA79DE" w14:textId="77777777" w:rsidR="009C118C" w:rsidRPr="001C222A" w:rsidRDefault="009C118C" w:rsidP="009C118C">
            <w:pPr>
              <w:pStyle w:val="Titre1"/>
              <w:spacing w:before="120"/>
            </w:pPr>
          </w:p>
        </w:tc>
        <w:tc>
          <w:tcPr>
            <w:tcW w:w="6466" w:type="dxa"/>
            <w:gridSpan w:val="3"/>
            <w:shd w:val="clear" w:color="auto" w:fill="FFFFFF"/>
          </w:tcPr>
          <w:p w14:paraId="5BA910D3" w14:textId="76D60733" w:rsidR="009C118C" w:rsidRPr="001C222A" w:rsidRDefault="009C118C" w:rsidP="009C118C">
            <w:r w:rsidRPr="001C222A">
              <w:t>Ce prix rémunère, à l’unité la fourniture et pose de regard sur drain</w:t>
            </w:r>
            <w:r w:rsidR="00110326">
              <w:t>s</w:t>
            </w:r>
            <w:r w:rsidRPr="001C222A">
              <w:t>. Il comprend :</w:t>
            </w:r>
          </w:p>
          <w:p w14:paraId="7FF751B4" w14:textId="77777777" w:rsidR="009C118C" w:rsidRPr="001C222A" w:rsidRDefault="009C118C" w:rsidP="009F440B">
            <w:pPr>
              <w:widowControl w:val="0"/>
              <w:numPr>
                <w:ilvl w:val="0"/>
                <w:numId w:val="31"/>
              </w:numPr>
              <w:spacing w:before="60" w:after="60" w:line="240" w:lineRule="atLeast"/>
              <w:ind w:left="566"/>
            </w:pPr>
            <w:proofErr w:type="gramStart"/>
            <w:r w:rsidRPr="001C222A">
              <w:t>les</w:t>
            </w:r>
            <w:proofErr w:type="gramEnd"/>
            <w:r w:rsidRPr="001C222A">
              <w:t xml:space="preserve"> terrassements en terrain de toute nature, </w:t>
            </w:r>
          </w:p>
          <w:p w14:paraId="4E066B8A" w14:textId="77777777" w:rsidR="009C118C" w:rsidRPr="001C222A" w:rsidRDefault="009C118C" w:rsidP="009F440B">
            <w:pPr>
              <w:widowControl w:val="0"/>
              <w:numPr>
                <w:ilvl w:val="0"/>
                <w:numId w:val="31"/>
              </w:numPr>
              <w:spacing w:before="60" w:after="60" w:line="240" w:lineRule="atLeast"/>
              <w:ind w:left="566"/>
            </w:pPr>
            <w:proofErr w:type="gramStart"/>
            <w:r w:rsidRPr="001C222A">
              <w:t>la</w:t>
            </w:r>
            <w:proofErr w:type="gramEnd"/>
            <w:r w:rsidRPr="001C222A">
              <w:t xml:space="preserve"> fourniture et mise en œuvre d’un lit de pose,    </w:t>
            </w:r>
          </w:p>
          <w:p w14:paraId="67585E6E" w14:textId="023A80B5" w:rsidR="009C118C" w:rsidRPr="001C222A" w:rsidRDefault="009C118C" w:rsidP="009F440B">
            <w:pPr>
              <w:widowControl w:val="0"/>
              <w:numPr>
                <w:ilvl w:val="0"/>
                <w:numId w:val="31"/>
              </w:numPr>
              <w:spacing w:before="60" w:after="60" w:line="240" w:lineRule="atLeast"/>
              <w:ind w:left="566"/>
            </w:pPr>
            <w:proofErr w:type="gramStart"/>
            <w:r w:rsidRPr="001C222A">
              <w:t>la</w:t>
            </w:r>
            <w:proofErr w:type="gramEnd"/>
            <w:r w:rsidRPr="001C222A">
              <w:t xml:space="preserve"> fourniture et pose d’un regard </w:t>
            </w:r>
            <w:r w:rsidR="003924A3">
              <w:t>5</w:t>
            </w:r>
            <w:r w:rsidRPr="001C222A">
              <w:t xml:space="preserve">0cm x </w:t>
            </w:r>
            <w:r w:rsidR="003924A3">
              <w:t>5</w:t>
            </w:r>
            <w:r w:rsidRPr="001C222A">
              <w:t>0cm comprenant rehausse éventuelle et couvercle fonte 250 KN, avec décantation de fond de 10 cm minimum,</w:t>
            </w:r>
          </w:p>
          <w:p w14:paraId="442B7EDF" w14:textId="77777777" w:rsidR="009C118C" w:rsidRPr="001C222A" w:rsidRDefault="009C118C" w:rsidP="009F440B">
            <w:pPr>
              <w:widowControl w:val="0"/>
              <w:numPr>
                <w:ilvl w:val="0"/>
                <w:numId w:val="31"/>
              </w:numPr>
              <w:spacing w:before="60" w:after="60" w:line="240" w:lineRule="atLeast"/>
              <w:ind w:left="566"/>
            </w:pPr>
            <w:proofErr w:type="gramStart"/>
            <w:r w:rsidRPr="001C222A">
              <w:t>les</w:t>
            </w:r>
            <w:proofErr w:type="gramEnd"/>
            <w:r w:rsidRPr="001C222A">
              <w:t xml:space="preserve"> sujétions de branchements, raccordements et connexions,</w:t>
            </w:r>
          </w:p>
          <w:p w14:paraId="53AF13D7" w14:textId="510F9260" w:rsidR="009C118C" w:rsidRPr="001C222A" w:rsidRDefault="009C118C" w:rsidP="009F440B">
            <w:pPr>
              <w:widowControl w:val="0"/>
              <w:numPr>
                <w:ilvl w:val="0"/>
                <w:numId w:val="31"/>
              </w:numPr>
              <w:spacing w:before="60" w:after="60" w:line="240" w:lineRule="atLeast"/>
              <w:ind w:left="566"/>
            </w:pPr>
            <w:r w:rsidRPr="001C222A">
              <w:t>Sujétions d’arasement du tampon fonte à -</w:t>
            </w:r>
            <w:r w:rsidR="00FB7517">
              <w:t>5</w:t>
            </w:r>
            <w:r w:rsidR="007C6DA3">
              <w:t xml:space="preserve"> </w:t>
            </w:r>
            <w:r w:rsidRPr="001C222A">
              <w:t>cm sous couche drainante GNT B 0/20,</w:t>
            </w:r>
          </w:p>
          <w:p w14:paraId="7E990F58" w14:textId="77777777" w:rsidR="009C118C" w:rsidRDefault="009C118C" w:rsidP="009F440B">
            <w:pPr>
              <w:widowControl w:val="0"/>
              <w:numPr>
                <w:ilvl w:val="0"/>
                <w:numId w:val="31"/>
              </w:numPr>
              <w:spacing w:before="60" w:after="60" w:line="240" w:lineRule="atLeast"/>
              <w:ind w:left="566"/>
            </w:pPr>
            <w:proofErr w:type="gramStart"/>
            <w:r w:rsidRPr="001C222A">
              <w:t>le</w:t>
            </w:r>
            <w:proofErr w:type="gramEnd"/>
            <w:r w:rsidRPr="001C222A">
              <w:t xml:space="preserve"> remblaiement en GNT 0/31.5 avec compactage par couches et l’évacuation à la décharge des matériaux excédentaires ou jugés non réutilisables,</w:t>
            </w:r>
          </w:p>
          <w:p w14:paraId="588097A2" w14:textId="02B708F5" w:rsidR="009C118C" w:rsidRPr="001C222A" w:rsidRDefault="009C118C" w:rsidP="00110326">
            <w:pPr>
              <w:pStyle w:val="Normalgras"/>
              <w:spacing w:before="60" w:after="60"/>
            </w:pPr>
            <w:proofErr w:type="gramStart"/>
            <w:r w:rsidRPr="00110326">
              <w:rPr>
                <w:b w:val="0"/>
                <w:bCs w:val="0"/>
              </w:rPr>
              <w:t>les</w:t>
            </w:r>
            <w:proofErr w:type="gramEnd"/>
            <w:r w:rsidRPr="00110326">
              <w:rPr>
                <w:b w:val="0"/>
                <w:bCs w:val="0"/>
              </w:rPr>
              <w:t xml:space="preserve"> sujétions de toutes natures.</w:t>
            </w:r>
          </w:p>
          <w:p w14:paraId="1BD14ED9" w14:textId="77777777" w:rsidR="009C118C" w:rsidRPr="001C222A" w:rsidRDefault="009C118C" w:rsidP="009C118C"/>
          <w:p w14:paraId="44DE4F0A" w14:textId="77777777" w:rsidR="009C118C" w:rsidRPr="001C222A" w:rsidRDefault="009C118C" w:rsidP="009C118C"/>
          <w:p w14:paraId="3287655B" w14:textId="77777777" w:rsidR="009C118C" w:rsidRPr="001C222A" w:rsidRDefault="009C118C" w:rsidP="009C118C"/>
          <w:p w14:paraId="7681FE94" w14:textId="77777777" w:rsidR="009C118C" w:rsidRPr="001C222A" w:rsidRDefault="009C118C" w:rsidP="009C118C"/>
        </w:tc>
        <w:tc>
          <w:tcPr>
            <w:tcW w:w="752" w:type="dxa"/>
            <w:gridSpan w:val="5"/>
            <w:shd w:val="clear" w:color="auto" w:fill="FFFFFF"/>
            <w:vAlign w:val="center"/>
          </w:tcPr>
          <w:p w14:paraId="74107829" w14:textId="77777777" w:rsidR="009C118C" w:rsidRPr="001C222A" w:rsidRDefault="009C118C" w:rsidP="009C118C">
            <w:pPr>
              <w:pStyle w:val="Titre1"/>
              <w:spacing w:before="120"/>
              <w:jc w:val="center"/>
              <w:rPr>
                <w:caps w:val="0"/>
              </w:rPr>
            </w:pPr>
          </w:p>
        </w:tc>
        <w:tc>
          <w:tcPr>
            <w:tcW w:w="1901" w:type="dxa"/>
            <w:gridSpan w:val="3"/>
            <w:shd w:val="clear" w:color="auto" w:fill="FFFFFF"/>
          </w:tcPr>
          <w:p w14:paraId="36DEBB99" w14:textId="77777777" w:rsidR="009C118C" w:rsidRPr="001C222A" w:rsidRDefault="009C118C" w:rsidP="009C118C">
            <w:pPr>
              <w:pStyle w:val="Titre1"/>
              <w:spacing w:before="120"/>
              <w:rPr>
                <w:sz w:val="26"/>
                <w:szCs w:val="26"/>
              </w:rPr>
            </w:pPr>
          </w:p>
        </w:tc>
      </w:tr>
      <w:tr w:rsidR="009C118C" w:rsidRPr="001C222A" w14:paraId="0BC70DDA" w14:textId="77777777" w:rsidTr="003A2EEA">
        <w:trPr>
          <w:gridAfter w:val="3"/>
          <w:wAfter w:w="67" w:type="dxa"/>
          <w:cantSplit/>
          <w:trHeight w:val="627"/>
          <w:jc w:val="center"/>
        </w:trPr>
        <w:tc>
          <w:tcPr>
            <w:tcW w:w="902" w:type="dxa"/>
            <w:gridSpan w:val="3"/>
            <w:shd w:val="clear" w:color="auto" w:fill="FFFFFF"/>
          </w:tcPr>
          <w:p w14:paraId="55FC0F81" w14:textId="77777777" w:rsidR="009C118C" w:rsidRPr="001C222A" w:rsidRDefault="009C118C" w:rsidP="009C118C">
            <w:pPr>
              <w:pStyle w:val="Titre1"/>
              <w:spacing w:before="120"/>
            </w:pPr>
          </w:p>
        </w:tc>
        <w:tc>
          <w:tcPr>
            <w:tcW w:w="6466" w:type="dxa"/>
            <w:gridSpan w:val="3"/>
            <w:shd w:val="clear" w:color="auto" w:fill="FFFFFF"/>
          </w:tcPr>
          <w:p w14:paraId="41EBA54D" w14:textId="12A148AC" w:rsidR="009C118C" w:rsidRPr="001C222A" w:rsidRDefault="009C118C" w:rsidP="009C118C">
            <w:pPr>
              <w:pStyle w:val="Normalgras"/>
              <w:spacing w:before="60" w:after="60"/>
              <w:rPr>
                <w:snapToGrid w:val="0"/>
              </w:rPr>
            </w:pPr>
            <w:r w:rsidRPr="001C222A">
              <w:rPr>
                <w:snapToGrid w:val="0"/>
              </w:rPr>
              <w:t>L’UNITE :</w:t>
            </w:r>
          </w:p>
        </w:tc>
        <w:tc>
          <w:tcPr>
            <w:tcW w:w="752" w:type="dxa"/>
            <w:gridSpan w:val="5"/>
            <w:shd w:val="clear" w:color="auto" w:fill="FFFFFF"/>
          </w:tcPr>
          <w:p w14:paraId="083141DC" w14:textId="18F98B65" w:rsidR="009C118C" w:rsidRPr="001C222A" w:rsidRDefault="009C118C" w:rsidP="00603FBF">
            <w:pPr>
              <w:jc w:val="center"/>
              <w:rPr>
                <w:b/>
                <w:bCs/>
              </w:rPr>
            </w:pPr>
            <w:r w:rsidRPr="001C222A">
              <w:rPr>
                <w:b/>
                <w:bCs/>
              </w:rPr>
              <w:t>U</w:t>
            </w:r>
          </w:p>
        </w:tc>
        <w:tc>
          <w:tcPr>
            <w:tcW w:w="1901" w:type="dxa"/>
            <w:gridSpan w:val="3"/>
            <w:shd w:val="clear" w:color="auto" w:fill="FFFFFF"/>
          </w:tcPr>
          <w:p w14:paraId="64B841F4" w14:textId="77777777" w:rsidR="009C118C" w:rsidRPr="001C222A" w:rsidRDefault="009C118C" w:rsidP="009C118C">
            <w:pPr>
              <w:pStyle w:val="Titre1"/>
              <w:spacing w:before="120"/>
              <w:rPr>
                <w:sz w:val="26"/>
                <w:szCs w:val="26"/>
              </w:rPr>
            </w:pPr>
          </w:p>
        </w:tc>
      </w:tr>
      <w:tr w:rsidR="009C118C" w:rsidRPr="001C222A" w14:paraId="440FE64E" w14:textId="77777777" w:rsidTr="003A2EEA">
        <w:trPr>
          <w:gridAfter w:val="3"/>
          <w:wAfter w:w="67" w:type="dxa"/>
          <w:cantSplit/>
          <w:trHeight w:val="627"/>
          <w:jc w:val="center"/>
        </w:trPr>
        <w:tc>
          <w:tcPr>
            <w:tcW w:w="10021" w:type="dxa"/>
            <w:gridSpan w:val="14"/>
            <w:shd w:val="clear" w:color="auto" w:fill="FFFFFF"/>
          </w:tcPr>
          <w:p w14:paraId="2947D700" w14:textId="306BBBF0" w:rsidR="009C118C" w:rsidRPr="001C222A" w:rsidRDefault="009C118C" w:rsidP="009C118C">
            <w:pPr>
              <w:pStyle w:val="Titre1"/>
              <w:numPr>
                <w:ilvl w:val="1"/>
                <w:numId w:val="11"/>
              </w:numPr>
              <w:spacing w:before="120"/>
              <w:rPr>
                <w:sz w:val="26"/>
                <w:szCs w:val="26"/>
              </w:rPr>
            </w:pPr>
            <w:bookmarkStart w:id="64" w:name="_Toc162357051"/>
            <w:bookmarkStart w:id="65" w:name="_Toc222401968"/>
            <w:r w:rsidRPr="001C222A">
              <w:rPr>
                <w:sz w:val="26"/>
                <w:szCs w:val="26"/>
              </w:rPr>
              <w:t>devoiement de regard existant</w:t>
            </w:r>
            <w:bookmarkEnd w:id="64"/>
            <w:bookmarkEnd w:id="65"/>
          </w:p>
        </w:tc>
      </w:tr>
      <w:tr w:rsidR="009C118C" w:rsidRPr="001C222A" w14:paraId="30B8C3AD" w14:textId="77777777" w:rsidTr="003A2EEA">
        <w:trPr>
          <w:gridAfter w:val="3"/>
          <w:wAfter w:w="67" w:type="dxa"/>
          <w:cantSplit/>
          <w:trHeight w:val="627"/>
          <w:jc w:val="center"/>
        </w:trPr>
        <w:tc>
          <w:tcPr>
            <w:tcW w:w="902" w:type="dxa"/>
            <w:gridSpan w:val="3"/>
            <w:shd w:val="clear" w:color="auto" w:fill="FFFFFF"/>
          </w:tcPr>
          <w:p w14:paraId="3B92D033" w14:textId="77777777" w:rsidR="009C118C" w:rsidRPr="001C222A" w:rsidRDefault="009C118C" w:rsidP="009C118C">
            <w:pPr>
              <w:pStyle w:val="Titre1"/>
              <w:spacing w:before="120"/>
            </w:pPr>
          </w:p>
        </w:tc>
        <w:tc>
          <w:tcPr>
            <w:tcW w:w="6466" w:type="dxa"/>
            <w:gridSpan w:val="3"/>
            <w:shd w:val="clear" w:color="auto" w:fill="FFFFFF"/>
          </w:tcPr>
          <w:p w14:paraId="178BD5D7" w14:textId="77777777" w:rsidR="003A2EEA" w:rsidRPr="001C222A" w:rsidRDefault="003A2EEA" w:rsidP="003A2EEA">
            <w:r w:rsidRPr="001C222A">
              <w:t>Ce prix rémunère, à l’unité, le déplacement / déport de regard existant (toutes natures), et comprend :</w:t>
            </w:r>
          </w:p>
          <w:p w14:paraId="6A97600F" w14:textId="77777777" w:rsidR="003A2EEA" w:rsidRPr="001C222A" w:rsidRDefault="003A2EEA" w:rsidP="009F440B">
            <w:pPr>
              <w:pStyle w:val="enubpu1"/>
              <w:numPr>
                <w:ilvl w:val="0"/>
                <w:numId w:val="32"/>
              </w:numPr>
              <w:ind w:left="424"/>
              <w:rPr>
                <w:rFonts w:cs="Arial"/>
              </w:rPr>
            </w:pPr>
            <w:r w:rsidRPr="001C222A">
              <w:rPr>
                <w:rFonts w:cs="Arial"/>
              </w:rPr>
              <w:t>Le repérage et implantation des réseaux secs et humides,</w:t>
            </w:r>
          </w:p>
          <w:p w14:paraId="4C4D202D" w14:textId="77777777" w:rsidR="003A2EEA" w:rsidRPr="001C222A" w:rsidRDefault="003A2EEA" w:rsidP="009F440B">
            <w:pPr>
              <w:pStyle w:val="enubpu1"/>
              <w:numPr>
                <w:ilvl w:val="0"/>
                <w:numId w:val="32"/>
              </w:numPr>
              <w:ind w:left="424"/>
              <w:rPr>
                <w:rFonts w:cs="Arial"/>
              </w:rPr>
            </w:pPr>
            <w:r w:rsidRPr="001C222A">
              <w:rPr>
                <w:rFonts w:cs="Arial"/>
              </w:rPr>
              <w:t>La consignation des réseaux et leur coupure générale,</w:t>
            </w:r>
          </w:p>
          <w:p w14:paraId="45D83A6F" w14:textId="77777777" w:rsidR="003A2EEA" w:rsidRPr="001C222A" w:rsidRDefault="003A2EEA" w:rsidP="009F440B">
            <w:pPr>
              <w:pStyle w:val="enubpu1"/>
              <w:numPr>
                <w:ilvl w:val="0"/>
                <w:numId w:val="32"/>
              </w:numPr>
              <w:ind w:left="424"/>
              <w:rPr>
                <w:rFonts w:cs="Arial"/>
              </w:rPr>
            </w:pPr>
            <w:r w:rsidRPr="001C222A">
              <w:rPr>
                <w:rFonts w:cs="Arial"/>
              </w:rPr>
              <w:t>La dépose soignée des réseaux existants implantés sous l’emprise travaux,</w:t>
            </w:r>
          </w:p>
          <w:p w14:paraId="1346973C" w14:textId="77777777" w:rsidR="003A2EEA" w:rsidRPr="001C222A" w:rsidRDefault="003A2EEA" w:rsidP="009F440B">
            <w:pPr>
              <w:pStyle w:val="enubpu1"/>
              <w:numPr>
                <w:ilvl w:val="0"/>
                <w:numId w:val="32"/>
              </w:numPr>
              <w:ind w:left="424"/>
              <w:rPr>
                <w:rFonts w:cs="Arial"/>
              </w:rPr>
            </w:pPr>
            <w:r w:rsidRPr="001C222A">
              <w:rPr>
                <w:rFonts w:cs="Arial"/>
              </w:rPr>
              <w:t>Les terrassements en tranchées dissociées pour réseaux (secs et/ou humides),</w:t>
            </w:r>
          </w:p>
          <w:p w14:paraId="16248349" w14:textId="77777777" w:rsidR="003A2EEA" w:rsidRPr="001C222A" w:rsidRDefault="003A2EEA" w:rsidP="009F440B">
            <w:pPr>
              <w:pStyle w:val="enubpu1"/>
              <w:numPr>
                <w:ilvl w:val="0"/>
                <w:numId w:val="32"/>
              </w:numPr>
              <w:ind w:left="424"/>
              <w:rPr>
                <w:rFonts w:cs="Arial"/>
              </w:rPr>
            </w:pPr>
            <w:r w:rsidRPr="001C222A">
              <w:rPr>
                <w:rFonts w:cs="Arial"/>
              </w:rPr>
              <w:t>Les fourreaux de protection pour passage des réseaux, avec grillage avertisseur adéquat,</w:t>
            </w:r>
          </w:p>
          <w:p w14:paraId="11CD3AA0" w14:textId="77777777" w:rsidR="003A2EEA" w:rsidRPr="001C222A" w:rsidRDefault="003A2EEA" w:rsidP="009F440B">
            <w:pPr>
              <w:pStyle w:val="enubpu1"/>
              <w:numPr>
                <w:ilvl w:val="0"/>
                <w:numId w:val="32"/>
              </w:numPr>
              <w:ind w:left="424"/>
              <w:rPr>
                <w:rFonts w:cs="Arial"/>
              </w:rPr>
            </w:pPr>
            <w:r w:rsidRPr="001C222A">
              <w:rPr>
                <w:rFonts w:cs="Arial"/>
              </w:rPr>
              <w:t>Les lits de pose en sable 0/2 sur 10 cm d’épaisseur,</w:t>
            </w:r>
          </w:p>
          <w:p w14:paraId="094EBAF5" w14:textId="60512226" w:rsidR="003A2EEA" w:rsidRPr="001C222A" w:rsidRDefault="003A2EEA" w:rsidP="009F440B">
            <w:pPr>
              <w:pStyle w:val="enubpu1"/>
              <w:numPr>
                <w:ilvl w:val="0"/>
                <w:numId w:val="32"/>
              </w:numPr>
              <w:ind w:left="424"/>
              <w:rPr>
                <w:rFonts w:cs="Arial"/>
              </w:rPr>
            </w:pPr>
            <w:r w:rsidRPr="001C222A">
              <w:rPr>
                <w:rFonts w:cs="Arial"/>
              </w:rPr>
              <w:t xml:space="preserve">La fourniture et pose de PVC CR8 Ø 200, sur </w:t>
            </w:r>
            <w:r w:rsidR="007C6DA3">
              <w:rPr>
                <w:rFonts w:cs="Arial"/>
              </w:rPr>
              <w:t>2</w:t>
            </w:r>
            <w:r w:rsidRPr="001C222A">
              <w:rPr>
                <w:rFonts w:cs="Arial"/>
              </w:rPr>
              <w:t xml:space="preserve"> ml nécessaire au dévoiement,</w:t>
            </w:r>
          </w:p>
          <w:p w14:paraId="2C6710A3" w14:textId="77777777" w:rsidR="003A2EEA" w:rsidRPr="001C222A" w:rsidRDefault="003A2EEA" w:rsidP="009F440B">
            <w:pPr>
              <w:pStyle w:val="enubpu1"/>
              <w:numPr>
                <w:ilvl w:val="0"/>
                <w:numId w:val="32"/>
              </w:numPr>
              <w:ind w:left="424"/>
              <w:rPr>
                <w:rFonts w:cs="Arial"/>
              </w:rPr>
            </w:pPr>
            <w:r w:rsidRPr="001C222A">
              <w:rPr>
                <w:rFonts w:cs="Arial"/>
              </w:rPr>
              <w:t>La réalisation d’un nouveau regard de connexion béton</w:t>
            </w:r>
          </w:p>
          <w:p w14:paraId="08F60992" w14:textId="77777777" w:rsidR="003A2EEA" w:rsidRPr="001C222A" w:rsidRDefault="003A2EEA" w:rsidP="009F440B">
            <w:pPr>
              <w:pStyle w:val="enubpu1"/>
              <w:numPr>
                <w:ilvl w:val="0"/>
                <w:numId w:val="32"/>
              </w:numPr>
              <w:ind w:left="424"/>
              <w:rPr>
                <w:rFonts w:cs="Arial"/>
              </w:rPr>
            </w:pPr>
            <w:r w:rsidRPr="001C222A">
              <w:rPr>
                <w:rFonts w:cs="Arial"/>
              </w:rPr>
              <w:t>Le remblaiement des tranchées par GNT 0/20,</w:t>
            </w:r>
          </w:p>
          <w:p w14:paraId="61D9DD09" w14:textId="77777777" w:rsidR="003A2EEA" w:rsidRPr="001C222A" w:rsidRDefault="003A2EEA" w:rsidP="009F440B">
            <w:pPr>
              <w:pStyle w:val="enubpu1"/>
              <w:numPr>
                <w:ilvl w:val="0"/>
                <w:numId w:val="32"/>
              </w:numPr>
              <w:ind w:left="424"/>
              <w:rPr>
                <w:rFonts w:cs="Arial"/>
              </w:rPr>
            </w:pPr>
            <w:r w:rsidRPr="001C222A">
              <w:rPr>
                <w:rFonts w:cs="Arial"/>
              </w:rPr>
              <w:t>Les raccordements et connexions des réseaux déplacés aux extrémités (compris coudes, réductions ou autres),</w:t>
            </w:r>
          </w:p>
          <w:p w14:paraId="7E01888B" w14:textId="77777777" w:rsidR="003A2EEA" w:rsidRPr="001C222A" w:rsidRDefault="003A2EEA" w:rsidP="009F440B">
            <w:pPr>
              <w:pStyle w:val="enubpu1"/>
              <w:numPr>
                <w:ilvl w:val="0"/>
                <w:numId w:val="32"/>
              </w:numPr>
              <w:ind w:left="424"/>
              <w:rPr>
                <w:rFonts w:cs="Arial"/>
              </w:rPr>
            </w:pPr>
            <w:proofErr w:type="gramStart"/>
            <w:r w:rsidRPr="001C222A">
              <w:rPr>
                <w:rFonts w:cs="Arial"/>
              </w:rPr>
              <w:t>l’évacuation</w:t>
            </w:r>
            <w:proofErr w:type="gramEnd"/>
            <w:r w:rsidRPr="001C222A">
              <w:rPr>
                <w:rFonts w:cs="Arial"/>
              </w:rPr>
              <w:t xml:space="preserve"> de tous les gravats issus du dévoiement,</w:t>
            </w:r>
          </w:p>
          <w:p w14:paraId="1BE03A61" w14:textId="77777777" w:rsidR="003A2EEA" w:rsidRPr="001C222A" w:rsidRDefault="003A2EEA" w:rsidP="009F440B">
            <w:pPr>
              <w:pStyle w:val="enubpu1"/>
              <w:numPr>
                <w:ilvl w:val="0"/>
                <w:numId w:val="32"/>
              </w:numPr>
              <w:ind w:left="424"/>
              <w:rPr>
                <w:rFonts w:cs="Arial"/>
              </w:rPr>
            </w:pPr>
            <w:proofErr w:type="gramStart"/>
            <w:r w:rsidRPr="001C222A">
              <w:rPr>
                <w:rFonts w:cs="Arial"/>
              </w:rPr>
              <w:t>les</w:t>
            </w:r>
            <w:proofErr w:type="gramEnd"/>
            <w:r w:rsidRPr="001C222A">
              <w:rPr>
                <w:rFonts w:cs="Arial"/>
              </w:rPr>
              <w:t xml:space="preserve"> essais d’étanchéité, et de fonctionnement</w:t>
            </w:r>
          </w:p>
          <w:p w14:paraId="5F495FE6" w14:textId="042C54B6" w:rsidR="009C118C" w:rsidRDefault="003A2EEA" w:rsidP="003A2EEA">
            <w:pPr>
              <w:pStyle w:val="Normalgras"/>
              <w:spacing w:before="60" w:after="60"/>
              <w:rPr>
                <w:b w:val="0"/>
              </w:rPr>
            </w:pPr>
            <w:proofErr w:type="gramStart"/>
            <w:r w:rsidRPr="001C222A">
              <w:rPr>
                <w:b w:val="0"/>
              </w:rPr>
              <w:t>les</w:t>
            </w:r>
            <w:proofErr w:type="gramEnd"/>
            <w:r w:rsidRPr="001C222A">
              <w:rPr>
                <w:b w:val="0"/>
              </w:rPr>
              <w:t xml:space="preserve"> sujétions et aléas de toutes natures.</w:t>
            </w:r>
          </w:p>
          <w:p w14:paraId="0EC58C14" w14:textId="77777777" w:rsidR="004153BB" w:rsidRDefault="004153BB" w:rsidP="004153BB"/>
          <w:p w14:paraId="2D467817" w14:textId="77777777" w:rsidR="004153BB" w:rsidRDefault="004153BB" w:rsidP="004153BB"/>
          <w:p w14:paraId="71EFD4FA" w14:textId="77777777" w:rsidR="004153BB" w:rsidRDefault="004153BB" w:rsidP="004153BB"/>
          <w:p w14:paraId="29C4B39A" w14:textId="77777777" w:rsidR="004153BB" w:rsidRDefault="004153BB" w:rsidP="004153BB"/>
          <w:p w14:paraId="5B4008BC" w14:textId="77777777" w:rsidR="004153BB" w:rsidRDefault="004153BB" w:rsidP="004153BB"/>
          <w:p w14:paraId="76BA5BF7" w14:textId="77777777" w:rsidR="004153BB" w:rsidRDefault="004153BB" w:rsidP="004153BB"/>
          <w:p w14:paraId="19E3FCDE" w14:textId="77777777" w:rsidR="004153BB" w:rsidRDefault="004153BB" w:rsidP="004153BB"/>
          <w:p w14:paraId="7AAF429B" w14:textId="77777777" w:rsidR="004153BB" w:rsidRDefault="004153BB" w:rsidP="004153BB"/>
          <w:p w14:paraId="4E6DE993" w14:textId="77777777" w:rsidR="004153BB" w:rsidRDefault="004153BB" w:rsidP="004153BB"/>
          <w:p w14:paraId="33A6F3A3" w14:textId="77777777" w:rsidR="004153BB" w:rsidRDefault="004153BB" w:rsidP="004153BB"/>
          <w:p w14:paraId="1BA56C03" w14:textId="77777777" w:rsidR="004153BB" w:rsidRDefault="004153BB" w:rsidP="004153BB"/>
          <w:p w14:paraId="4E16B03B" w14:textId="77777777" w:rsidR="004153BB" w:rsidRDefault="004153BB" w:rsidP="004153BB"/>
          <w:p w14:paraId="0D8E031C" w14:textId="77777777" w:rsidR="004153BB" w:rsidRDefault="004153BB" w:rsidP="004153BB"/>
          <w:p w14:paraId="2564FCE4" w14:textId="77777777" w:rsidR="004153BB" w:rsidRPr="004153BB" w:rsidRDefault="004153BB" w:rsidP="004153BB"/>
          <w:p w14:paraId="0A4A1A49" w14:textId="77777777" w:rsidR="009C118C" w:rsidRPr="001C222A" w:rsidRDefault="009C118C" w:rsidP="009C118C"/>
        </w:tc>
        <w:tc>
          <w:tcPr>
            <w:tcW w:w="752" w:type="dxa"/>
            <w:gridSpan w:val="5"/>
            <w:shd w:val="clear" w:color="auto" w:fill="FFFFFF"/>
          </w:tcPr>
          <w:p w14:paraId="57DF0942" w14:textId="77777777" w:rsidR="009C118C" w:rsidRPr="001C222A" w:rsidRDefault="009C118C" w:rsidP="009C118C">
            <w:pPr>
              <w:pStyle w:val="Titre1"/>
              <w:spacing w:before="120"/>
              <w:jc w:val="center"/>
              <w:rPr>
                <w:caps w:val="0"/>
              </w:rPr>
            </w:pPr>
          </w:p>
        </w:tc>
        <w:tc>
          <w:tcPr>
            <w:tcW w:w="1901" w:type="dxa"/>
            <w:gridSpan w:val="3"/>
            <w:shd w:val="clear" w:color="auto" w:fill="FFFFFF"/>
          </w:tcPr>
          <w:p w14:paraId="2272FF4C" w14:textId="77777777" w:rsidR="009C118C" w:rsidRPr="001C222A" w:rsidRDefault="009C118C" w:rsidP="009C118C">
            <w:pPr>
              <w:pStyle w:val="Titre1"/>
              <w:spacing w:before="120"/>
              <w:rPr>
                <w:sz w:val="26"/>
                <w:szCs w:val="26"/>
              </w:rPr>
            </w:pPr>
          </w:p>
        </w:tc>
      </w:tr>
      <w:tr w:rsidR="009C118C" w:rsidRPr="001C222A" w14:paraId="0A267E59" w14:textId="77777777" w:rsidTr="003A2EEA">
        <w:trPr>
          <w:gridAfter w:val="3"/>
          <w:wAfter w:w="67" w:type="dxa"/>
          <w:cantSplit/>
          <w:trHeight w:val="627"/>
          <w:jc w:val="center"/>
        </w:trPr>
        <w:tc>
          <w:tcPr>
            <w:tcW w:w="902" w:type="dxa"/>
            <w:gridSpan w:val="3"/>
            <w:shd w:val="clear" w:color="auto" w:fill="FFFFFF"/>
          </w:tcPr>
          <w:p w14:paraId="651DD765" w14:textId="77777777" w:rsidR="009C118C" w:rsidRPr="001C222A" w:rsidRDefault="009C118C" w:rsidP="009C118C">
            <w:pPr>
              <w:pStyle w:val="Titre1"/>
              <w:spacing w:before="120"/>
            </w:pPr>
          </w:p>
        </w:tc>
        <w:tc>
          <w:tcPr>
            <w:tcW w:w="6466" w:type="dxa"/>
            <w:gridSpan w:val="3"/>
            <w:shd w:val="clear" w:color="auto" w:fill="FFFFFF"/>
          </w:tcPr>
          <w:p w14:paraId="44DD282A" w14:textId="37C7A962" w:rsidR="009C118C" w:rsidRPr="001C222A" w:rsidRDefault="003A2EEA" w:rsidP="009C118C">
            <w:pPr>
              <w:pStyle w:val="Normalgras"/>
              <w:spacing w:before="60" w:after="60"/>
              <w:rPr>
                <w:snapToGrid w:val="0"/>
              </w:rPr>
            </w:pPr>
            <w:r w:rsidRPr="001C222A">
              <w:rPr>
                <w:snapToGrid w:val="0"/>
              </w:rPr>
              <w:t>L’UNITE :</w:t>
            </w:r>
          </w:p>
        </w:tc>
        <w:tc>
          <w:tcPr>
            <w:tcW w:w="752" w:type="dxa"/>
            <w:gridSpan w:val="5"/>
            <w:shd w:val="clear" w:color="auto" w:fill="FFFFFF"/>
          </w:tcPr>
          <w:p w14:paraId="735AB15D" w14:textId="50F26547" w:rsidR="009C118C" w:rsidRPr="001C222A" w:rsidRDefault="003A2EEA" w:rsidP="00603FBF">
            <w:pPr>
              <w:jc w:val="center"/>
              <w:rPr>
                <w:b/>
                <w:bCs/>
              </w:rPr>
            </w:pPr>
            <w:r w:rsidRPr="001C222A">
              <w:rPr>
                <w:b/>
                <w:bCs/>
              </w:rPr>
              <w:t>U</w:t>
            </w:r>
          </w:p>
        </w:tc>
        <w:tc>
          <w:tcPr>
            <w:tcW w:w="1901" w:type="dxa"/>
            <w:gridSpan w:val="3"/>
            <w:shd w:val="clear" w:color="auto" w:fill="FFFFFF"/>
          </w:tcPr>
          <w:p w14:paraId="79534261" w14:textId="77777777" w:rsidR="009C118C" w:rsidRPr="001C222A" w:rsidRDefault="009C118C" w:rsidP="009C118C">
            <w:pPr>
              <w:pStyle w:val="Titre1"/>
              <w:spacing w:before="120"/>
              <w:rPr>
                <w:sz w:val="26"/>
                <w:szCs w:val="26"/>
              </w:rPr>
            </w:pPr>
          </w:p>
        </w:tc>
      </w:tr>
      <w:tr w:rsidR="009C118C" w:rsidRPr="001C222A" w14:paraId="6BCE2E95" w14:textId="77777777" w:rsidTr="003A2EEA">
        <w:trPr>
          <w:gridAfter w:val="3"/>
          <w:wAfter w:w="67" w:type="dxa"/>
          <w:cantSplit/>
          <w:trHeight w:val="627"/>
          <w:jc w:val="center"/>
        </w:trPr>
        <w:tc>
          <w:tcPr>
            <w:tcW w:w="10021" w:type="dxa"/>
            <w:gridSpan w:val="14"/>
            <w:shd w:val="clear" w:color="auto" w:fill="FFFFFF"/>
          </w:tcPr>
          <w:p w14:paraId="43FD69BC" w14:textId="6B2B7703" w:rsidR="009C118C" w:rsidRPr="001C222A" w:rsidRDefault="009C118C" w:rsidP="009C118C">
            <w:pPr>
              <w:pStyle w:val="Titre1"/>
              <w:numPr>
                <w:ilvl w:val="1"/>
                <w:numId w:val="11"/>
              </w:numPr>
              <w:spacing w:before="120"/>
              <w:rPr>
                <w:sz w:val="26"/>
                <w:szCs w:val="26"/>
              </w:rPr>
            </w:pPr>
            <w:bookmarkStart w:id="66" w:name="_Toc222401969"/>
            <w:r w:rsidRPr="001C222A">
              <w:rPr>
                <w:sz w:val="26"/>
                <w:szCs w:val="26"/>
              </w:rPr>
              <w:t xml:space="preserve">Fourniture et mise en oeuvre de tuyau PVC SN8 Ø </w:t>
            </w:r>
            <w:r w:rsidR="003A2EEA" w:rsidRPr="001C222A">
              <w:rPr>
                <w:sz w:val="26"/>
                <w:szCs w:val="26"/>
              </w:rPr>
              <w:t>200</w:t>
            </w:r>
            <w:r w:rsidRPr="001C222A">
              <w:rPr>
                <w:sz w:val="26"/>
                <w:szCs w:val="26"/>
              </w:rPr>
              <w:t xml:space="preserve"> mm</w:t>
            </w:r>
            <w:bookmarkEnd w:id="66"/>
          </w:p>
        </w:tc>
      </w:tr>
      <w:tr w:rsidR="009C118C" w:rsidRPr="001C222A" w14:paraId="7D45F7A7" w14:textId="77777777" w:rsidTr="003A2EEA">
        <w:trPr>
          <w:gridAfter w:val="3"/>
          <w:wAfter w:w="67" w:type="dxa"/>
          <w:cantSplit/>
          <w:trHeight w:val="4542"/>
          <w:jc w:val="center"/>
        </w:trPr>
        <w:tc>
          <w:tcPr>
            <w:tcW w:w="902" w:type="dxa"/>
            <w:gridSpan w:val="3"/>
          </w:tcPr>
          <w:p w14:paraId="5FDDE970" w14:textId="77777777" w:rsidR="009C118C" w:rsidRPr="001C222A" w:rsidRDefault="009C118C" w:rsidP="009C118C"/>
        </w:tc>
        <w:tc>
          <w:tcPr>
            <w:tcW w:w="6521" w:type="dxa"/>
            <w:gridSpan w:val="4"/>
          </w:tcPr>
          <w:p w14:paraId="1E7BC8F8" w14:textId="7EE1651A" w:rsidR="009C118C" w:rsidRPr="001C222A" w:rsidRDefault="009C118C" w:rsidP="009C118C">
            <w:pPr>
              <w:rPr>
                <w:snapToGrid w:val="0"/>
              </w:rPr>
            </w:pPr>
            <w:r w:rsidRPr="001C222A">
              <w:rPr>
                <w:snapToGrid w:val="0"/>
              </w:rPr>
              <w:t xml:space="preserve">Ce prix rémunère, au mètre linéaire, la fourniture, la mise en place de canalisations PVC SN8 Ø </w:t>
            </w:r>
            <w:r w:rsidR="003A2EEA" w:rsidRPr="001C222A">
              <w:rPr>
                <w:snapToGrid w:val="0"/>
              </w:rPr>
              <w:t>200</w:t>
            </w:r>
            <w:r w:rsidRPr="001C222A">
              <w:rPr>
                <w:snapToGrid w:val="0"/>
              </w:rPr>
              <w:t xml:space="preserve"> en fond de fouille de tranchée et comprend :</w:t>
            </w:r>
          </w:p>
          <w:p w14:paraId="0DD9A5CB" w14:textId="7907B1EE"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Le piquetage, implantation,</w:t>
            </w:r>
          </w:p>
          <w:p w14:paraId="71BA0C19" w14:textId="77777777"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L’ouverture des tranchées et évacuation des matériaux impropres,</w:t>
            </w:r>
          </w:p>
          <w:p w14:paraId="096F137F" w14:textId="7A877254"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L’entretien du fond et des parois avant la pose des tuyaux,</w:t>
            </w:r>
          </w:p>
          <w:p w14:paraId="054B9EB8" w14:textId="039B5B7E"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La réalisation d’un lit de pose sur 10 cm en gravillons 6/10,</w:t>
            </w:r>
          </w:p>
          <w:p w14:paraId="4114B96F" w14:textId="74AA46BB"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 xml:space="preserve">La fourniture et pose de canalisation en PVC SN8 Ø </w:t>
            </w:r>
            <w:r w:rsidR="003A2EEA" w:rsidRPr="001C222A">
              <w:rPr>
                <w:snapToGrid w:val="0"/>
              </w:rPr>
              <w:t>200</w:t>
            </w:r>
            <w:r w:rsidRPr="001C222A">
              <w:rPr>
                <w:snapToGrid w:val="0"/>
              </w:rPr>
              <w:t>. La longueur comptée suivant l’axe de la conduite, comprenant la mise en place et le réglage en tranchée ouverte de tuyaux et de toutes pièces nécessaires, la façon des joints, les coupes de tuyaux, le calage,</w:t>
            </w:r>
          </w:p>
          <w:p w14:paraId="3EC037E4" w14:textId="24111310"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L’enrobage du tuyau en gravillons</w:t>
            </w:r>
            <w:r w:rsidR="007C6DA3">
              <w:rPr>
                <w:snapToGrid w:val="0"/>
              </w:rPr>
              <w:t xml:space="preserve"> 2</w:t>
            </w:r>
            <w:r w:rsidRPr="001C222A">
              <w:rPr>
                <w:snapToGrid w:val="0"/>
              </w:rPr>
              <w:t>/</w:t>
            </w:r>
            <w:r w:rsidR="007C6DA3">
              <w:rPr>
                <w:snapToGrid w:val="0"/>
              </w:rPr>
              <w:t>6</w:t>
            </w:r>
            <w:r w:rsidRPr="001C222A">
              <w:rPr>
                <w:snapToGrid w:val="0"/>
              </w:rPr>
              <w:t>,</w:t>
            </w:r>
          </w:p>
          <w:p w14:paraId="531AA0D4" w14:textId="09811623"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Le remblaiement de la tranchée par matériaux type GNT 0/31,5, le compactage et réglage,</w:t>
            </w:r>
          </w:p>
          <w:p w14:paraId="3F98C61F" w14:textId="77777777" w:rsidR="009C118C" w:rsidRPr="001C222A" w:rsidRDefault="009C118C" w:rsidP="009C118C">
            <w:pPr>
              <w:widowControl w:val="0"/>
              <w:numPr>
                <w:ilvl w:val="0"/>
                <w:numId w:val="4"/>
              </w:numPr>
              <w:spacing w:before="60" w:after="60" w:line="240" w:lineRule="atLeast"/>
              <w:ind w:left="661" w:hanging="377"/>
              <w:rPr>
                <w:snapToGrid w:val="0"/>
              </w:rPr>
            </w:pPr>
            <w:r w:rsidRPr="001C222A">
              <w:rPr>
                <w:snapToGrid w:val="0"/>
              </w:rPr>
              <w:t>Les sujétions de raccordement / connexion aux extrémités et coupes biaises de têtes,</w:t>
            </w:r>
          </w:p>
          <w:p w14:paraId="0D34FEE6" w14:textId="0EAB03E9" w:rsidR="009C118C" w:rsidRPr="001C222A" w:rsidRDefault="009C118C" w:rsidP="009C118C">
            <w:pPr>
              <w:pStyle w:val="Listepuces"/>
              <w:numPr>
                <w:ilvl w:val="0"/>
                <w:numId w:val="0"/>
              </w:numPr>
              <w:tabs>
                <w:tab w:val="clear" w:pos="284"/>
                <w:tab w:val="left" w:pos="0"/>
              </w:tabs>
            </w:pPr>
            <w:r w:rsidRPr="001C222A">
              <w:rPr>
                <w:snapToGrid w:val="0"/>
              </w:rPr>
              <w:t>Toutes sujétions de profondeur et de découverte de réseaux</w:t>
            </w:r>
          </w:p>
        </w:tc>
        <w:tc>
          <w:tcPr>
            <w:tcW w:w="691" w:type="dxa"/>
            <w:gridSpan w:val="3"/>
          </w:tcPr>
          <w:p w14:paraId="45236EA2" w14:textId="77777777" w:rsidR="009C118C" w:rsidRPr="001C222A" w:rsidRDefault="009C118C" w:rsidP="009C118C">
            <w:pPr>
              <w:rPr>
                <w:sz w:val="22"/>
              </w:rPr>
            </w:pPr>
          </w:p>
        </w:tc>
        <w:tc>
          <w:tcPr>
            <w:tcW w:w="1907" w:type="dxa"/>
            <w:gridSpan w:val="4"/>
          </w:tcPr>
          <w:p w14:paraId="7B5815B7" w14:textId="77777777" w:rsidR="009C118C" w:rsidRPr="001C222A" w:rsidRDefault="009C118C" w:rsidP="009C118C">
            <w:pPr>
              <w:rPr>
                <w:sz w:val="22"/>
              </w:rPr>
            </w:pPr>
          </w:p>
        </w:tc>
      </w:tr>
      <w:tr w:rsidR="009C118C" w:rsidRPr="001C222A" w14:paraId="0CB56636" w14:textId="77777777" w:rsidTr="003A2EEA">
        <w:trPr>
          <w:gridAfter w:val="3"/>
          <w:wAfter w:w="67" w:type="dxa"/>
          <w:cantSplit/>
          <w:trHeight w:val="426"/>
          <w:jc w:val="center"/>
        </w:trPr>
        <w:tc>
          <w:tcPr>
            <w:tcW w:w="902" w:type="dxa"/>
            <w:gridSpan w:val="3"/>
          </w:tcPr>
          <w:p w14:paraId="003AAA59" w14:textId="33648657" w:rsidR="009C118C" w:rsidRPr="001C222A" w:rsidRDefault="009C118C" w:rsidP="009C118C">
            <w:pPr>
              <w:spacing w:before="0"/>
            </w:pPr>
          </w:p>
        </w:tc>
        <w:tc>
          <w:tcPr>
            <w:tcW w:w="6521" w:type="dxa"/>
            <w:gridSpan w:val="4"/>
          </w:tcPr>
          <w:p w14:paraId="231E662B" w14:textId="789A7F2A" w:rsidR="009C118C" w:rsidRPr="001C222A" w:rsidRDefault="009C118C" w:rsidP="009C118C">
            <w:pPr>
              <w:pStyle w:val="Normalgras"/>
              <w:spacing w:before="120" w:after="480"/>
              <w:rPr>
                <w:snapToGrid w:val="0"/>
                <w:sz w:val="22"/>
              </w:rPr>
            </w:pPr>
            <w:r w:rsidRPr="001C222A">
              <w:rPr>
                <w:snapToGrid w:val="0"/>
                <w:sz w:val="22"/>
              </w:rPr>
              <w:t xml:space="preserve">Le mètre linéaire : </w:t>
            </w:r>
          </w:p>
        </w:tc>
        <w:tc>
          <w:tcPr>
            <w:tcW w:w="691" w:type="dxa"/>
            <w:gridSpan w:val="3"/>
          </w:tcPr>
          <w:p w14:paraId="60425590" w14:textId="02B9542F" w:rsidR="009C118C" w:rsidRPr="001C222A" w:rsidRDefault="009C118C" w:rsidP="009C118C">
            <w:pPr>
              <w:pStyle w:val="Normalgrascentr"/>
              <w:spacing w:before="120" w:after="480"/>
              <w:rPr>
                <w:sz w:val="22"/>
              </w:rPr>
            </w:pPr>
            <w:r w:rsidRPr="001C222A">
              <w:rPr>
                <w:sz w:val="22"/>
              </w:rPr>
              <w:t>ML</w:t>
            </w:r>
          </w:p>
        </w:tc>
        <w:tc>
          <w:tcPr>
            <w:tcW w:w="1907" w:type="dxa"/>
            <w:gridSpan w:val="4"/>
          </w:tcPr>
          <w:p w14:paraId="6BD95C43" w14:textId="77777777" w:rsidR="009C118C" w:rsidRPr="001C222A" w:rsidRDefault="009C118C" w:rsidP="009C118C">
            <w:pPr>
              <w:spacing w:after="480"/>
              <w:rPr>
                <w:sz w:val="22"/>
              </w:rPr>
            </w:pPr>
          </w:p>
        </w:tc>
      </w:tr>
      <w:tr w:rsidR="00543364" w:rsidRPr="001C222A" w14:paraId="051434B2" w14:textId="7FB2A564" w:rsidTr="003A2EEA">
        <w:trPr>
          <w:gridAfter w:val="2"/>
          <w:wAfter w:w="50" w:type="dxa"/>
          <w:cantSplit/>
          <w:trHeight w:val="485"/>
          <w:jc w:val="center"/>
        </w:trPr>
        <w:tc>
          <w:tcPr>
            <w:tcW w:w="10038" w:type="dxa"/>
            <w:gridSpan w:val="15"/>
          </w:tcPr>
          <w:p w14:paraId="037FE9F0" w14:textId="50EBB8FD" w:rsidR="00543364" w:rsidRPr="001C222A" w:rsidRDefault="00543364" w:rsidP="00E626BA">
            <w:pPr>
              <w:pStyle w:val="Titre1"/>
              <w:numPr>
                <w:ilvl w:val="1"/>
                <w:numId w:val="11"/>
              </w:numPr>
              <w:spacing w:before="120"/>
              <w:rPr>
                <w:sz w:val="26"/>
                <w:szCs w:val="26"/>
              </w:rPr>
            </w:pPr>
            <w:r w:rsidRPr="001C222A">
              <w:br w:type="page"/>
            </w:r>
            <w:bookmarkStart w:id="67" w:name="_Toc222401970"/>
            <w:r w:rsidRPr="001C222A">
              <w:rPr>
                <w:sz w:val="26"/>
                <w:szCs w:val="26"/>
              </w:rPr>
              <w:t xml:space="preserve">Fourniture et mise en oeuvre de tuyau PVC SN8 Ø </w:t>
            </w:r>
            <w:r w:rsidR="003A2EEA" w:rsidRPr="001C222A">
              <w:rPr>
                <w:sz w:val="26"/>
                <w:szCs w:val="26"/>
              </w:rPr>
              <w:t>315</w:t>
            </w:r>
            <w:r w:rsidRPr="001C222A">
              <w:rPr>
                <w:sz w:val="26"/>
                <w:szCs w:val="26"/>
              </w:rPr>
              <w:t xml:space="preserve"> mm</w:t>
            </w:r>
            <w:bookmarkEnd w:id="67"/>
          </w:p>
        </w:tc>
      </w:tr>
      <w:tr w:rsidR="00543364" w:rsidRPr="001C222A" w14:paraId="5D508C18" w14:textId="4C323906" w:rsidTr="003A2EEA">
        <w:trPr>
          <w:gridAfter w:val="2"/>
          <w:wAfter w:w="50" w:type="dxa"/>
          <w:cantSplit/>
          <w:jc w:val="center"/>
        </w:trPr>
        <w:tc>
          <w:tcPr>
            <w:tcW w:w="886" w:type="dxa"/>
            <w:gridSpan w:val="2"/>
          </w:tcPr>
          <w:p w14:paraId="32ED8693" w14:textId="77777777" w:rsidR="00543364" w:rsidRPr="001C222A" w:rsidRDefault="00543364" w:rsidP="00543364">
            <w:pPr>
              <w:pStyle w:val="Titre1"/>
              <w:spacing w:before="120"/>
              <w:rPr>
                <w:sz w:val="26"/>
                <w:szCs w:val="26"/>
              </w:rPr>
            </w:pPr>
          </w:p>
        </w:tc>
        <w:tc>
          <w:tcPr>
            <w:tcW w:w="6546" w:type="dxa"/>
            <w:gridSpan w:val="6"/>
          </w:tcPr>
          <w:p w14:paraId="5E8DC23A" w14:textId="5AB29468" w:rsidR="00543364" w:rsidRPr="001C222A" w:rsidRDefault="00543364" w:rsidP="00543364">
            <w:pPr>
              <w:rPr>
                <w:snapToGrid w:val="0"/>
              </w:rPr>
            </w:pPr>
            <w:r w:rsidRPr="001C222A">
              <w:rPr>
                <w:snapToGrid w:val="0"/>
              </w:rPr>
              <w:t xml:space="preserve">Ce prix rémunère, au mètre linéaire, la fourniture, la mise en place de canalisations PVC SN8 Ø </w:t>
            </w:r>
            <w:r w:rsidR="003A2EEA" w:rsidRPr="001C222A">
              <w:rPr>
                <w:snapToGrid w:val="0"/>
              </w:rPr>
              <w:t>315</w:t>
            </w:r>
            <w:r w:rsidRPr="001C222A">
              <w:rPr>
                <w:snapToGrid w:val="0"/>
              </w:rPr>
              <w:t xml:space="preserve"> en fond de fouille de tranchée et comprend :</w:t>
            </w:r>
          </w:p>
          <w:p w14:paraId="19D5CDB0"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Le piquetage, implantation,</w:t>
            </w:r>
          </w:p>
          <w:p w14:paraId="3A40A165"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L’ouverture des tranchées et évacuation des matériaux impropres,</w:t>
            </w:r>
          </w:p>
          <w:p w14:paraId="5C7C6BF8"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L’entretien du fond et des parois avant la pose des tuyaux,</w:t>
            </w:r>
          </w:p>
          <w:p w14:paraId="2C46DF7D"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La réalisation d’un lit de pose sur 10 cm en gravillons 6/10,</w:t>
            </w:r>
          </w:p>
          <w:p w14:paraId="35F88272" w14:textId="472E9F18"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 xml:space="preserve">La fourniture et pose de canalisation en PVC SN8 Ø </w:t>
            </w:r>
            <w:r w:rsidR="003A2EEA" w:rsidRPr="001C222A">
              <w:rPr>
                <w:snapToGrid w:val="0"/>
              </w:rPr>
              <w:t>315</w:t>
            </w:r>
            <w:r w:rsidRPr="001C222A">
              <w:rPr>
                <w:snapToGrid w:val="0"/>
              </w:rPr>
              <w:t>. La longueur comptée suivant l’axe de la conduite, comprenant la mise en place et le réglage en tranchée ouverte de tuyaux et de toutes pièces nécessaires, la façon des joints, les coupes de tuyaux, le calage,</w:t>
            </w:r>
          </w:p>
          <w:p w14:paraId="19B1268F" w14:textId="09EEBF89"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 xml:space="preserve">L’enrobage du tuyau en gravillons </w:t>
            </w:r>
            <w:r w:rsidR="007C6DA3">
              <w:rPr>
                <w:snapToGrid w:val="0"/>
              </w:rPr>
              <w:t>2</w:t>
            </w:r>
            <w:r w:rsidRPr="001C222A">
              <w:rPr>
                <w:snapToGrid w:val="0"/>
              </w:rPr>
              <w:t>/</w:t>
            </w:r>
            <w:r w:rsidR="007C6DA3">
              <w:rPr>
                <w:snapToGrid w:val="0"/>
              </w:rPr>
              <w:t>6</w:t>
            </w:r>
            <w:r w:rsidRPr="001C222A">
              <w:rPr>
                <w:snapToGrid w:val="0"/>
              </w:rPr>
              <w:t>,</w:t>
            </w:r>
          </w:p>
          <w:p w14:paraId="3C20F8F1"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Le remblaiement de la tranchée par matériaux type GNT 0/31,5, le compactage et réglage,</w:t>
            </w:r>
          </w:p>
          <w:p w14:paraId="57FB09D8" w14:textId="77777777" w:rsidR="003A1913" w:rsidRPr="001C222A" w:rsidRDefault="003A1913" w:rsidP="003A1913">
            <w:pPr>
              <w:widowControl w:val="0"/>
              <w:numPr>
                <w:ilvl w:val="0"/>
                <w:numId w:val="4"/>
              </w:numPr>
              <w:spacing w:before="60" w:after="60" w:line="240" w:lineRule="atLeast"/>
              <w:ind w:left="661" w:hanging="377"/>
              <w:rPr>
                <w:snapToGrid w:val="0"/>
              </w:rPr>
            </w:pPr>
            <w:r w:rsidRPr="001C222A">
              <w:rPr>
                <w:snapToGrid w:val="0"/>
              </w:rPr>
              <w:t>Les sujétions de raccordement / connexion aux extrémités et coupes biaises de têtes,</w:t>
            </w:r>
          </w:p>
          <w:p w14:paraId="2503698B" w14:textId="18D08051" w:rsidR="00543364" w:rsidRPr="001C222A" w:rsidRDefault="003A1913" w:rsidP="003A1913">
            <w:pPr>
              <w:pStyle w:val="Listepuces"/>
              <w:numPr>
                <w:ilvl w:val="0"/>
                <w:numId w:val="0"/>
              </w:numPr>
              <w:tabs>
                <w:tab w:val="clear" w:pos="284"/>
                <w:tab w:val="left" w:pos="0"/>
              </w:tabs>
              <w:rPr>
                <w:sz w:val="22"/>
                <w:szCs w:val="22"/>
              </w:rPr>
            </w:pPr>
            <w:r w:rsidRPr="001C222A">
              <w:rPr>
                <w:snapToGrid w:val="0"/>
              </w:rPr>
              <w:t>Toutes sujétions de profondeur et de découverte de réseaux</w:t>
            </w:r>
          </w:p>
        </w:tc>
        <w:tc>
          <w:tcPr>
            <w:tcW w:w="682" w:type="dxa"/>
            <w:gridSpan w:val="2"/>
          </w:tcPr>
          <w:p w14:paraId="7C1C3633" w14:textId="77777777" w:rsidR="00543364" w:rsidRPr="001C222A" w:rsidRDefault="00543364" w:rsidP="00543364">
            <w:pPr>
              <w:pStyle w:val="Titre1"/>
              <w:spacing w:before="120"/>
              <w:rPr>
                <w:sz w:val="26"/>
                <w:szCs w:val="26"/>
              </w:rPr>
            </w:pPr>
          </w:p>
        </w:tc>
        <w:tc>
          <w:tcPr>
            <w:tcW w:w="1924" w:type="dxa"/>
            <w:gridSpan w:val="5"/>
          </w:tcPr>
          <w:p w14:paraId="3DC27D43" w14:textId="77777777" w:rsidR="00543364" w:rsidRPr="001C222A" w:rsidRDefault="00543364" w:rsidP="00543364">
            <w:pPr>
              <w:pStyle w:val="Titre1"/>
              <w:spacing w:before="120"/>
              <w:rPr>
                <w:sz w:val="26"/>
                <w:szCs w:val="26"/>
              </w:rPr>
            </w:pPr>
          </w:p>
        </w:tc>
      </w:tr>
      <w:tr w:rsidR="00DD1F35" w:rsidRPr="001C222A" w14:paraId="6512FDAD" w14:textId="77777777" w:rsidTr="003A2EEA">
        <w:trPr>
          <w:gridAfter w:val="2"/>
          <w:wAfter w:w="50" w:type="dxa"/>
          <w:cantSplit/>
          <w:trHeight w:val="576"/>
          <w:jc w:val="center"/>
        </w:trPr>
        <w:tc>
          <w:tcPr>
            <w:tcW w:w="886" w:type="dxa"/>
            <w:gridSpan w:val="2"/>
          </w:tcPr>
          <w:p w14:paraId="0BC30EB0" w14:textId="77777777" w:rsidR="00DD1F35" w:rsidRPr="001C222A" w:rsidRDefault="00DD1F35" w:rsidP="00DD1F35"/>
        </w:tc>
        <w:tc>
          <w:tcPr>
            <w:tcW w:w="6546" w:type="dxa"/>
            <w:gridSpan w:val="6"/>
          </w:tcPr>
          <w:p w14:paraId="55173061" w14:textId="451F4F0A" w:rsidR="00DD1F35" w:rsidRPr="001C222A" w:rsidRDefault="00462BE7" w:rsidP="00DD1F35">
            <w:r w:rsidRPr="001C222A">
              <w:rPr>
                <w:b/>
                <w:bCs/>
                <w:snapToGrid w:val="0"/>
                <w:sz w:val="22"/>
              </w:rPr>
              <w:t>Le m</w:t>
            </w:r>
            <w:r w:rsidR="00DD1F35" w:rsidRPr="001C222A">
              <w:rPr>
                <w:b/>
                <w:bCs/>
                <w:snapToGrid w:val="0"/>
                <w:sz w:val="22"/>
              </w:rPr>
              <w:t xml:space="preserve">ètre linéaire : </w:t>
            </w:r>
          </w:p>
        </w:tc>
        <w:tc>
          <w:tcPr>
            <w:tcW w:w="682" w:type="dxa"/>
            <w:gridSpan w:val="2"/>
          </w:tcPr>
          <w:p w14:paraId="75A7ED26" w14:textId="68078952" w:rsidR="00DD1F35" w:rsidRPr="001C222A" w:rsidRDefault="00DD1F35" w:rsidP="00DD1F35">
            <w:pPr>
              <w:jc w:val="center"/>
            </w:pPr>
            <w:r w:rsidRPr="001C222A">
              <w:rPr>
                <w:b/>
                <w:bCs/>
                <w:sz w:val="22"/>
              </w:rPr>
              <w:t>ML</w:t>
            </w:r>
          </w:p>
        </w:tc>
        <w:tc>
          <w:tcPr>
            <w:tcW w:w="1924" w:type="dxa"/>
            <w:gridSpan w:val="5"/>
          </w:tcPr>
          <w:p w14:paraId="4641CAEF" w14:textId="77777777" w:rsidR="00DD1F35" w:rsidRPr="001C222A" w:rsidRDefault="00DD1F35" w:rsidP="00DD1F35"/>
        </w:tc>
      </w:tr>
      <w:tr w:rsidR="003A2EEA" w:rsidRPr="001C222A" w14:paraId="22467845" w14:textId="1D78BAAC" w:rsidTr="003A2EEA">
        <w:trPr>
          <w:gridBefore w:val="1"/>
          <w:gridAfter w:val="1"/>
          <w:wBefore w:w="18" w:type="dxa"/>
          <w:wAfter w:w="32" w:type="dxa"/>
          <w:cantSplit/>
          <w:jc w:val="center"/>
        </w:trPr>
        <w:tc>
          <w:tcPr>
            <w:tcW w:w="10038" w:type="dxa"/>
            <w:gridSpan w:val="15"/>
          </w:tcPr>
          <w:p w14:paraId="3B9E147E" w14:textId="0C150160" w:rsidR="003A2EEA" w:rsidRPr="001C222A" w:rsidRDefault="003A2EEA" w:rsidP="003A2EEA">
            <w:pPr>
              <w:pStyle w:val="Titre1"/>
              <w:numPr>
                <w:ilvl w:val="1"/>
                <w:numId w:val="11"/>
              </w:numPr>
              <w:spacing w:before="120"/>
              <w:rPr>
                <w:sz w:val="26"/>
                <w:szCs w:val="26"/>
              </w:rPr>
            </w:pPr>
            <w:bookmarkStart w:id="68" w:name="_Toc222401971"/>
            <w:r w:rsidRPr="001C222A">
              <w:rPr>
                <w:sz w:val="26"/>
                <w:szCs w:val="26"/>
              </w:rPr>
              <w:t>Fourniture et pose de caniveau grille à pente intégrée largeur 150 mm</w:t>
            </w:r>
            <w:bookmarkEnd w:id="68"/>
          </w:p>
        </w:tc>
      </w:tr>
      <w:tr w:rsidR="003A2EEA" w:rsidRPr="001C222A" w14:paraId="7DFB3BA4" w14:textId="77777777" w:rsidTr="003A2EEA">
        <w:trPr>
          <w:gridBefore w:val="1"/>
          <w:gridAfter w:val="1"/>
          <w:wBefore w:w="18" w:type="dxa"/>
          <w:wAfter w:w="32" w:type="dxa"/>
          <w:cantSplit/>
          <w:jc w:val="center"/>
        </w:trPr>
        <w:tc>
          <w:tcPr>
            <w:tcW w:w="900" w:type="dxa"/>
            <w:gridSpan w:val="3"/>
          </w:tcPr>
          <w:p w14:paraId="2BFFB6AB" w14:textId="77777777" w:rsidR="003A2EEA" w:rsidRPr="001C222A" w:rsidRDefault="003A2EEA" w:rsidP="003A2EEA">
            <w:pPr>
              <w:spacing w:before="0"/>
            </w:pPr>
          </w:p>
        </w:tc>
        <w:tc>
          <w:tcPr>
            <w:tcW w:w="6535" w:type="dxa"/>
            <w:gridSpan w:val="5"/>
          </w:tcPr>
          <w:p w14:paraId="0F2FBA37" w14:textId="77777777" w:rsidR="003A2EEA" w:rsidRPr="001C222A" w:rsidRDefault="003A2EEA" w:rsidP="003A2EEA">
            <w:pPr>
              <w:rPr>
                <w:snapToGrid w:val="0"/>
              </w:rPr>
            </w:pPr>
            <w:r w:rsidRPr="001C222A">
              <w:rPr>
                <w:snapToGrid w:val="0"/>
              </w:rPr>
              <w:t>Ce</w:t>
            </w:r>
            <w:r w:rsidRPr="001C222A">
              <w:t xml:space="preserve"> prix rémunère, au mètre linéaire, la fourniture et la mise en œuvre</w:t>
            </w:r>
            <w:r w:rsidRPr="001C222A">
              <w:rPr>
                <w:snapToGrid w:val="0"/>
              </w:rPr>
              <w:t xml:space="preserve"> d'un caniveau à grille (à pente intégrée ou cascade) largeur 150 </w:t>
            </w:r>
            <w:proofErr w:type="spellStart"/>
            <w:r w:rsidRPr="001C222A">
              <w:rPr>
                <w:snapToGrid w:val="0"/>
              </w:rPr>
              <w:t>mm.</w:t>
            </w:r>
            <w:proofErr w:type="spellEnd"/>
          </w:p>
          <w:p w14:paraId="350797B0" w14:textId="77777777" w:rsidR="003A2EEA" w:rsidRPr="001C222A" w:rsidRDefault="003A2EEA" w:rsidP="003A2EEA">
            <w:pPr>
              <w:rPr>
                <w:snapToGrid w:val="0"/>
              </w:rPr>
            </w:pPr>
            <w:r w:rsidRPr="001C222A">
              <w:rPr>
                <w:snapToGrid w:val="0"/>
              </w:rPr>
              <w:t>Il comprend :</w:t>
            </w:r>
          </w:p>
          <w:p w14:paraId="7F530E41"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L’implantation préalable, découpe,</w:t>
            </w:r>
          </w:p>
          <w:p w14:paraId="3056D338"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Terrassements tranchée et évacuation des matériaux en décharge,</w:t>
            </w:r>
          </w:p>
          <w:p w14:paraId="0DF1CBB6"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La fourniture des éléments de caniveau à pente intégrée largeur 150 mm (compris about d’obturation),</w:t>
            </w:r>
          </w:p>
          <w:p w14:paraId="1020B9B8"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La fourniture de grille en fonte ductile classe C 250 KN,</w:t>
            </w:r>
          </w:p>
          <w:p w14:paraId="52818EF3"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La fourniture et la mise en œuvre de béton pour solin de pose,</w:t>
            </w:r>
          </w:p>
          <w:p w14:paraId="4F55E894"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La pose dans les règles de l’art des éléments du caniveau et des grilles,</w:t>
            </w:r>
          </w:p>
          <w:p w14:paraId="2DC8499D"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La protection contre les intempéries ;</w:t>
            </w:r>
          </w:p>
          <w:p w14:paraId="77BCC953" w14:textId="77777777" w:rsidR="003A2EEA" w:rsidRPr="001C222A" w:rsidRDefault="003A2EEA" w:rsidP="003A2EEA">
            <w:pPr>
              <w:pStyle w:val="enubpu1"/>
              <w:tabs>
                <w:tab w:val="clear" w:pos="643"/>
                <w:tab w:val="num" w:pos="340"/>
              </w:tabs>
              <w:spacing w:line="240" w:lineRule="auto"/>
              <w:ind w:left="340" w:right="57" w:hanging="283"/>
              <w:rPr>
                <w:rFonts w:cs="Arial"/>
                <w:snapToGrid w:val="0"/>
              </w:rPr>
            </w:pPr>
            <w:r w:rsidRPr="001C222A">
              <w:rPr>
                <w:rFonts w:cs="Arial"/>
                <w:snapToGrid w:val="0"/>
              </w:rPr>
              <w:t>Le raccordement des caniveaux au réseau projeté ou existant,</w:t>
            </w:r>
          </w:p>
          <w:p w14:paraId="1C580756" w14:textId="04A971DE" w:rsidR="003A2EEA" w:rsidRPr="001C222A" w:rsidRDefault="003A2EEA" w:rsidP="003A2EEA">
            <w:pPr>
              <w:rPr>
                <w:snapToGrid w:val="0"/>
              </w:rPr>
            </w:pPr>
            <w:r w:rsidRPr="001C222A">
              <w:rPr>
                <w:snapToGrid w:val="0"/>
              </w:rPr>
              <w:t>Les essais d’étanchéité et le nettoyage éventuel des caniveaux souillés en phase travaux (feuilles, déchets, mégots …).</w:t>
            </w:r>
          </w:p>
          <w:p w14:paraId="0C0F835C" w14:textId="5B7EB408" w:rsidR="003A2EEA" w:rsidRPr="001C222A" w:rsidRDefault="003A2EEA" w:rsidP="003A2EEA">
            <w:pPr>
              <w:pStyle w:val="Listepuces"/>
              <w:numPr>
                <w:ilvl w:val="0"/>
                <w:numId w:val="0"/>
              </w:numPr>
              <w:tabs>
                <w:tab w:val="clear" w:pos="284"/>
                <w:tab w:val="left" w:pos="0"/>
              </w:tabs>
              <w:rPr>
                <w:snapToGrid w:val="0"/>
                <w:sz w:val="22"/>
              </w:rPr>
            </w:pPr>
          </w:p>
        </w:tc>
        <w:tc>
          <w:tcPr>
            <w:tcW w:w="692" w:type="dxa"/>
            <w:gridSpan w:val="3"/>
          </w:tcPr>
          <w:p w14:paraId="4A2F0D9A" w14:textId="77777777" w:rsidR="003A2EEA" w:rsidRPr="001C222A" w:rsidRDefault="003A2EEA" w:rsidP="003A2EEA">
            <w:pPr>
              <w:pStyle w:val="Normalgrascentr"/>
              <w:spacing w:before="120" w:after="480"/>
              <w:rPr>
                <w:sz w:val="22"/>
              </w:rPr>
            </w:pPr>
          </w:p>
        </w:tc>
        <w:tc>
          <w:tcPr>
            <w:tcW w:w="1911" w:type="dxa"/>
            <w:gridSpan w:val="4"/>
          </w:tcPr>
          <w:p w14:paraId="0A29BB18" w14:textId="77777777" w:rsidR="003A2EEA" w:rsidRPr="001C222A" w:rsidRDefault="003A2EEA" w:rsidP="003A2EEA">
            <w:pPr>
              <w:spacing w:after="480"/>
              <w:rPr>
                <w:sz w:val="22"/>
              </w:rPr>
            </w:pPr>
          </w:p>
        </w:tc>
      </w:tr>
      <w:tr w:rsidR="003A2EEA" w:rsidRPr="001C222A" w14:paraId="57893CC1" w14:textId="77777777" w:rsidTr="003A2EEA">
        <w:trPr>
          <w:gridBefore w:val="1"/>
          <w:gridAfter w:val="1"/>
          <w:wBefore w:w="18" w:type="dxa"/>
          <w:wAfter w:w="32" w:type="dxa"/>
          <w:cantSplit/>
          <w:trHeight w:val="434"/>
          <w:jc w:val="center"/>
        </w:trPr>
        <w:tc>
          <w:tcPr>
            <w:tcW w:w="900" w:type="dxa"/>
            <w:gridSpan w:val="3"/>
          </w:tcPr>
          <w:p w14:paraId="1ED1CB7A" w14:textId="77777777" w:rsidR="003A2EEA" w:rsidRPr="001C222A" w:rsidRDefault="003A2EEA" w:rsidP="003A2EEA">
            <w:pPr>
              <w:spacing w:before="0"/>
            </w:pPr>
          </w:p>
        </w:tc>
        <w:tc>
          <w:tcPr>
            <w:tcW w:w="6535" w:type="dxa"/>
            <w:gridSpan w:val="5"/>
          </w:tcPr>
          <w:p w14:paraId="7177C4D5" w14:textId="5923D5F7" w:rsidR="003A2EEA" w:rsidRPr="001C222A" w:rsidRDefault="003A2EEA" w:rsidP="003A2EEA">
            <w:pPr>
              <w:pStyle w:val="Normalgras"/>
              <w:spacing w:before="120" w:after="480"/>
              <w:rPr>
                <w:snapToGrid w:val="0"/>
                <w:sz w:val="22"/>
              </w:rPr>
            </w:pPr>
            <w:r w:rsidRPr="001C222A">
              <w:rPr>
                <w:snapToGrid w:val="0"/>
                <w:sz w:val="22"/>
              </w:rPr>
              <w:t xml:space="preserve">Le mètre linéaire : </w:t>
            </w:r>
          </w:p>
        </w:tc>
        <w:tc>
          <w:tcPr>
            <w:tcW w:w="692" w:type="dxa"/>
            <w:gridSpan w:val="3"/>
          </w:tcPr>
          <w:p w14:paraId="1AC72474" w14:textId="00305C72" w:rsidR="003A2EEA" w:rsidRPr="001C222A" w:rsidRDefault="003A2EEA" w:rsidP="003A2EEA">
            <w:pPr>
              <w:pStyle w:val="Normalgrascentr"/>
              <w:spacing w:before="120" w:after="480"/>
              <w:rPr>
                <w:sz w:val="22"/>
              </w:rPr>
            </w:pPr>
            <w:r w:rsidRPr="001C222A">
              <w:rPr>
                <w:sz w:val="22"/>
              </w:rPr>
              <w:t>ML</w:t>
            </w:r>
          </w:p>
        </w:tc>
        <w:tc>
          <w:tcPr>
            <w:tcW w:w="1911" w:type="dxa"/>
            <w:gridSpan w:val="4"/>
          </w:tcPr>
          <w:p w14:paraId="64CE4065" w14:textId="77777777" w:rsidR="003A2EEA" w:rsidRPr="001C222A" w:rsidRDefault="003A2EEA" w:rsidP="003A2EEA">
            <w:pPr>
              <w:spacing w:after="480"/>
              <w:rPr>
                <w:sz w:val="22"/>
              </w:rPr>
            </w:pPr>
          </w:p>
        </w:tc>
      </w:tr>
      <w:tr w:rsidR="003A2EEA" w:rsidRPr="001C222A" w14:paraId="6DC072EC" w14:textId="77777777" w:rsidTr="00A448AB">
        <w:trPr>
          <w:gridBefore w:val="1"/>
          <w:gridAfter w:val="1"/>
          <w:wBefore w:w="18" w:type="dxa"/>
          <w:wAfter w:w="32" w:type="dxa"/>
          <w:cantSplit/>
          <w:trHeight w:val="434"/>
          <w:jc w:val="center"/>
        </w:trPr>
        <w:tc>
          <w:tcPr>
            <w:tcW w:w="10038" w:type="dxa"/>
            <w:gridSpan w:val="15"/>
          </w:tcPr>
          <w:p w14:paraId="772551CF" w14:textId="16DA5914" w:rsidR="003A2EEA" w:rsidRPr="001C222A" w:rsidRDefault="003A2EEA" w:rsidP="003A2EEA">
            <w:pPr>
              <w:pStyle w:val="Titre1"/>
              <w:numPr>
                <w:ilvl w:val="1"/>
                <w:numId w:val="11"/>
              </w:numPr>
              <w:spacing w:before="120"/>
              <w:rPr>
                <w:sz w:val="22"/>
              </w:rPr>
            </w:pPr>
            <w:bookmarkStart w:id="69" w:name="_Toc162357057"/>
            <w:bookmarkStart w:id="70" w:name="_Toc222401972"/>
            <w:r w:rsidRPr="001C222A">
              <w:rPr>
                <w:sz w:val="26"/>
                <w:szCs w:val="26"/>
              </w:rPr>
              <w:t>raccordement sur e.p. existant</w:t>
            </w:r>
            <w:bookmarkEnd w:id="69"/>
            <w:bookmarkEnd w:id="70"/>
          </w:p>
        </w:tc>
      </w:tr>
      <w:tr w:rsidR="003A2EEA" w:rsidRPr="001C222A" w14:paraId="3DE18F09" w14:textId="77777777" w:rsidTr="003A2EEA">
        <w:trPr>
          <w:gridBefore w:val="1"/>
          <w:gridAfter w:val="1"/>
          <w:wBefore w:w="18" w:type="dxa"/>
          <w:wAfter w:w="32" w:type="dxa"/>
          <w:cantSplit/>
          <w:trHeight w:val="434"/>
          <w:jc w:val="center"/>
        </w:trPr>
        <w:tc>
          <w:tcPr>
            <w:tcW w:w="900" w:type="dxa"/>
            <w:gridSpan w:val="3"/>
          </w:tcPr>
          <w:p w14:paraId="40EB1563" w14:textId="77777777" w:rsidR="003A2EEA" w:rsidRPr="001C222A" w:rsidRDefault="003A2EEA" w:rsidP="003A2EEA">
            <w:pPr>
              <w:spacing w:before="0"/>
            </w:pPr>
          </w:p>
        </w:tc>
        <w:tc>
          <w:tcPr>
            <w:tcW w:w="6535" w:type="dxa"/>
            <w:gridSpan w:val="5"/>
          </w:tcPr>
          <w:p w14:paraId="6C0FF916" w14:textId="77777777" w:rsidR="003A2EEA" w:rsidRPr="001C222A" w:rsidRDefault="003A2EEA" w:rsidP="003A2EEA">
            <w:r w:rsidRPr="001C222A">
              <w:t>Ce prix rémunère, à l’unité, le raccordement d’une canalisation / réseau projeté au réseau existant.</w:t>
            </w:r>
          </w:p>
          <w:p w14:paraId="3BD3ACF7" w14:textId="77777777" w:rsidR="003A2EEA" w:rsidRPr="001C222A" w:rsidRDefault="003A2EEA" w:rsidP="003A2EEA">
            <w:pPr>
              <w:rPr>
                <w:sz w:val="18"/>
              </w:rPr>
            </w:pPr>
            <w:r w:rsidRPr="001C222A">
              <w:t>Il comprend notamment :</w:t>
            </w:r>
          </w:p>
          <w:p w14:paraId="429F4FD4"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la fouille en terrain de toutes natures, y compris évacuation des déblais à la décharge,</w:t>
            </w:r>
          </w:p>
          <w:p w14:paraId="74C65885"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le dressement des parois, dressement et nivellement du fond d’après les pentes du projet,</w:t>
            </w:r>
          </w:p>
          <w:p w14:paraId="783EE4B8"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la fourniture et pose du blindage,</w:t>
            </w:r>
          </w:p>
          <w:p w14:paraId="1FD9512B"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le travail dans l’embarras d’un ou plusieurs réseaux ou canalisations posés longitudinalement ou transversalement, y compris toutes sujétions de fourniture et de main d’œuvre,</w:t>
            </w:r>
          </w:p>
          <w:p w14:paraId="6F0BAEDE"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l’épuisement ou le détournement éventuel des eaux souterraines et des eaux pluviales,</w:t>
            </w:r>
          </w:p>
          <w:p w14:paraId="2E406918"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la démolition soignée de la paroi de la chambre (béton armé ou non armé) avec protection des réseaux présents dans celle-ci,</w:t>
            </w:r>
          </w:p>
          <w:p w14:paraId="780C8DAA"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le scellement et l’étanchéité de la nouvelle canalisation,</w:t>
            </w:r>
          </w:p>
          <w:p w14:paraId="14A3ABB2"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la fourniture et mise en place de gravillons calibrés et lavés 10/20 pour enrobage de la conduite jusqu’à 0.10 m au-dessous et 0.20 m au-dessus du tuyau,</w:t>
            </w:r>
          </w:p>
          <w:p w14:paraId="65FE85BB"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l’entretien du fond et des parois avant la pose des tuyaux,</w:t>
            </w:r>
          </w:p>
          <w:p w14:paraId="705D4E5E"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les dispositifs de sécurité, gardiennage, éclairage, mesures nécessaires pour assurer la circulation et les accès aux propriétés riveraines, conservation des piquets et repères,</w:t>
            </w:r>
          </w:p>
          <w:p w14:paraId="46945A85" w14:textId="77777777" w:rsidR="003A2EEA" w:rsidRPr="001C222A" w:rsidRDefault="003A2EEA" w:rsidP="009F440B">
            <w:pPr>
              <w:widowControl w:val="0"/>
              <w:numPr>
                <w:ilvl w:val="0"/>
                <w:numId w:val="33"/>
              </w:numPr>
              <w:spacing w:before="60" w:after="60" w:line="240" w:lineRule="atLeast"/>
              <w:rPr>
                <w:lang w:val="x-none" w:eastAsia="x-none"/>
              </w:rPr>
            </w:pPr>
            <w:r w:rsidRPr="001C222A">
              <w:rPr>
                <w:lang w:val="x-none" w:eastAsia="x-none"/>
              </w:rPr>
              <w:t>la fourniture et mise en œuvre de grave non traitée 0/31.5 de carrière, pour remblaiement de la tranchée au-dessus de l’enrobage jusqu’au niveau du fond de forme, y compris l’extraction au lieu d’emprunt, le transport, la mise en fouille, le réglage, le compactage de qualité q2 par couches successives de 0.20 m d’épaisseur,</w:t>
            </w:r>
          </w:p>
          <w:p w14:paraId="44616939" w14:textId="77777777" w:rsidR="003A2EEA" w:rsidRPr="001C222A" w:rsidRDefault="003A2EEA" w:rsidP="009F440B">
            <w:pPr>
              <w:widowControl w:val="0"/>
              <w:numPr>
                <w:ilvl w:val="0"/>
                <w:numId w:val="34"/>
              </w:numPr>
              <w:spacing w:before="60" w:after="60" w:line="240" w:lineRule="atLeast"/>
              <w:rPr>
                <w:lang w:val="x-none" w:eastAsia="x-none"/>
              </w:rPr>
            </w:pPr>
            <w:r w:rsidRPr="001C222A">
              <w:rPr>
                <w:lang w:val="x-none" w:eastAsia="x-none"/>
              </w:rPr>
              <w:t>l’entretien des remblais durant la durée de tassement,</w:t>
            </w:r>
          </w:p>
          <w:p w14:paraId="15A05680" w14:textId="09EB88B7" w:rsidR="003A2EEA" w:rsidRPr="007C6DA3" w:rsidRDefault="003A2EEA" w:rsidP="003A2EEA">
            <w:pPr>
              <w:pStyle w:val="Normalgras"/>
              <w:spacing w:before="120" w:after="480"/>
              <w:rPr>
                <w:b w:val="0"/>
                <w:bCs w:val="0"/>
                <w:snapToGrid w:val="0"/>
                <w:sz w:val="22"/>
              </w:rPr>
            </w:pPr>
            <w:r w:rsidRPr="007C6DA3">
              <w:rPr>
                <w:b w:val="0"/>
                <w:bCs w:val="0"/>
                <w:lang w:val="x-none" w:eastAsia="x-none"/>
              </w:rPr>
              <w:t>toutes fournitures, façon, main d’Œuvre et sujétions, le tout suivant les prescriptions du Cahier des Charges Techniques Particulières et le fascicule 70 du CCTG,</w:t>
            </w:r>
            <w:r w:rsidRPr="007C6DA3">
              <w:rPr>
                <w:b w:val="0"/>
                <w:bCs w:val="0"/>
                <w:lang w:eastAsia="x-none"/>
              </w:rPr>
              <w:t xml:space="preserve"> </w:t>
            </w:r>
            <w:r w:rsidRPr="007C6DA3">
              <w:rPr>
                <w:b w:val="0"/>
                <w:bCs w:val="0"/>
              </w:rPr>
              <w:t>le remblaiement et l’évacuation en décharge des matériaux excédentaires.</w:t>
            </w:r>
          </w:p>
        </w:tc>
        <w:tc>
          <w:tcPr>
            <w:tcW w:w="692" w:type="dxa"/>
            <w:gridSpan w:val="3"/>
          </w:tcPr>
          <w:p w14:paraId="432336AE" w14:textId="77777777" w:rsidR="003A2EEA" w:rsidRPr="001C222A" w:rsidRDefault="003A2EEA" w:rsidP="003A2EEA">
            <w:pPr>
              <w:pStyle w:val="Normalgrascentr"/>
              <w:spacing w:before="120" w:after="480"/>
              <w:rPr>
                <w:sz w:val="22"/>
              </w:rPr>
            </w:pPr>
          </w:p>
        </w:tc>
        <w:tc>
          <w:tcPr>
            <w:tcW w:w="1911" w:type="dxa"/>
            <w:gridSpan w:val="4"/>
          </w:tcPr>
          <w:p w14:paraId="38F5844F" w14:textId="77777777" w:rsidR="003A2EEA" w:rsidRPr="001C222A" w:rsidRDefault="003A2EEA" w:rsidP="003A2EEA">
            <w:pPr>
              <w:spacing w:after="480"/>
              <w:rPr>
                <w:sz w:val="22"/>
              </w:rPr>
            </w:pPr>
          </w:p>
        </w:tc>
      </w:tr>
      <w:tr w:rsidR="003A2EEA" w:rsidRPr="001C222A" w14:paraId="5F015F9D" w14:textId="77777777" w:rsidTr="003A2EEA">
        <w:trPr>
          <w:gridBefore w:val="1"/>
          <w:gridAfter w:val="1"/>
          <w:wBefore w:w="18" w:type="dxa"/>
          <w:wAfter w:w="32" w:type="dxa"/>
          <w:cantSplit/>
          <w:trHeight w:val="434"/>
          <w:jc w:val="center"/>
        </w:trPr>
        <w:tc>
          <w:tcPr>
            <w:tcW w:w="900" w:type="dxa"/>
            <w:gridSpan w:val="3"/>
          </w:tcPr>
          <w:p w14:paraId="113D9E9E" w14:textId="77777777" w:rsidR="003A2EEA" w:rsidRPr="001C222A" w:rsidRDefault="003A2EEA" w:rsidP="003A2EEA">
            <w:pPr>
              <w:spacing w:before="0"/>
            </w:pPr>
          </w:p>
        </w:tc>
        <w:tc>
          <w:tcPr>
            <w:tcW w:w="6535" w:type="dxa"/>
            <w:gridSpan w:val="5"/>
          </w:tcPr>
          <w:p w14:paraId="03FACD66" w14:textId="628643FB" w:rsidR="003A2EEA" w:rsidRPr="001C222A" w:rsidRDefault="003A2EEA" w:rsidP="003A2EEA">
            <w:pPr>
              <w:pStyle w:val="Normalgras"/>
              <w:spacing w:before="120" w:after="480"/>
              <w:rPr>
                <w:snapToGrid w:val="0"/>
                <w:sz w:val="22"/>
              </w:rPr>
            </w:pPr>
            <w:r w:rsidRPr="001C222A">
              <w:rPr>
                <w:snapToGrid w:val="0"/>
              </w:rPr>
              <w:t>L’UNITE :</w:t>
            </w:r>
          </w:p>
        </w:tc>
        <w:tc>
          <w:tcPr>
            <w:tcW w:w="692" w:type="dxa"/>
            <w:gridSpan w:val="3"/>
          </w:tcPr>
          <w:p w14:paraId="47A665CC" w14:textId="75CE413B" w:rsidR="003A2EEA" w:rsidRPr="001C222A" w:rsidRDefault="003A2EEA" w:rsidP="003A2EEA">
            <w:pPr>
              <w:pStyle w:val="Normalgrascentr"/>
              <w:spacing w:before="120" w:after="480"/>
              <w:rPr>
                <w:sz w:val="22"/>
              </w:rPr>
            </w:pPr>
            <w:r w:rsidRPr="001C222A">
              <w:t>U</w:t>
            </w:r>
          </w:p>
        </w:tc>
        <w:tc>
          <w:tcPr>
            <w:tcW w:w="1911" w:type="dxa"/>
            <w:gridSpan w:val="4"/>
          </w:tcPr>
          <w:p w14:paraId="559C0F3C" w14:textId="77777777" w:rsidR="003A2EEA" w:rsidRPr="001C222A" w:rsidRDefault="003A2EEA" w:rsidP="003A2EEA">
            <w:pPr>
              <w:spacing w:after="480"/>
              <w:rPr>
                <w:b/>
                <w:bCs/>
                <w:sz w:val="22"/>
              </w:rPr>
            </w:pPr>
          </w:p>
        </w:tc>
      </w:tr>
      <w:tr w:rsidR="003A2EEA" w:rsidRPr="001C222A" w14:paraId="5FBE7D51" w14:textId="77777777" w:rsidTr="00EE000F">
        <w:trPr>
          <w:gridBefore w:val="1"/>
          <w:gridAfter w:val="1"/>
          <w:wBefore w:w="18" w:type="dxa"/>
          <w:wAfter w:w="32" w:type="dxa"/>
          <w:cantSplit/>
          <w:trHeight w:val="434"/>
          <w:jc w:val="center"/>
        </w:trPr>
        <w:tc>
          <w:tcPr>
            <w:tcW w:w="10038" w:type="dxa"/>
            <w:gridSpan w:val="15"/>
          </w:tcPr>
          <w:p w14:paraId="48C8F07B" w14:textId="08230C1D" w:rsidR="003A2EEA" w:rsidRPr="001C222A" w:rsidRDefault="003A2EEA" w:rsidP="003A2EEA">
            <w:pPr>
              <w:pStyle w:val="Titre1"/>
              <w:numPr>
                <w:ilvl w:val="1"/>
                <w:numId w:val="11"/>
              </w:numPr>
              <w:spacing w:before="120"/>
              <w:rPr>
                <w:b w:val="0"/>
                <w:bCs w:val="0"/>
                <w:sz w:val="22"/>
              </w:rPr>
            </w:pPr>
            <w:bookmarkStart w:id="71" w:name="_Toc162357058"/>
            <w:bookmarkStart w:id="72" w:name="_Toc222401973"/>
            <w:r w:rsidRPr="001C222A">
              <w:rPr>
                <w:sz w:val="26"/>
                <w:szCs w:val="26"/>
              </w:rPr>
              <w:t>regard de visite Ø 600</w:t>
            </w:r>
            <w:bookmarkEnd w:id="71"/>
            <w:bookmarkEnd w:id="72"/>
          </w:p>
        </w:tc>
      </w:tr>
      <w:tr w:rsidR="003A2EEA" w:rsidRPr="001C222A" w14:paraId="5D1A4DDD" w14:textId="77777777" w:rsidTr="003A2EEA">
        <w:trPr>
          <w:gridBefore w:val="1"/>
          <w:gridAfter w:val="1"/>
          <w:wBefore w:w="18" w:type="dxa"/>
          <w:wAfter w:w="32" w:type="dxa"/>
          <w:cantSplit/>
          <w:trHeight w:val="434"/>
          <w:jc w:val="center"/>
        </w:trPr>
        <w:tc>
          <w:tcPr>
            <w:tcW w:w="900" w:type="dxa"/>
            <w:gridSpan w:val="3"/>
          </w:tcPr>
          <w:p w14:paraId="6BD8AB25" w14:textId="77777777" w:rsidR="003A2EEA" w:rsidRPr="001C222A" w:rsidRDefault="003A2EEA" w:rsidP="003A2EEA">
            <w:pPr>
              <w:spacing w:before="0"/>
            </w:pPr>
          </w:p>
        </w:tc>
        <w:tc>
          <w:tcPr>
            <w:tcW w:w="6535" w:type="dxa"/>
            <w:gridSpan w:val="5"/>
          </w:tcPr>
          <w:p w14:paraId="102C6FAE" w14:textId="77777777" w:rsidR="003A2EEA" w:rsidRPr="001C222A" w:rsidRDefault="003A2EEA" w:rsidP="003A2EEA">
            <w:r w:rsidRPr="001C222A">
              <w:t>Ce prix rémunère, à l’unité, la fourniture et la pose de regard de visite Ø 600 avec tampon fonte verrouillable (classe C250). Il comprend :</w:t>
            </w:r>
          </w:p>
          <w:p w14:paraId="13C51E7C"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terrassements en terrain de toute nature, y compris le blindage des fouilles si nécessaire,</w:t>
            </w:r>
          </w:p>
          <w:p w14:paraId="0C2F3E56" w14:textId="77777777" w:rsidR="003A2EEA" w:rsidRPr="001C222A" w:rsidRDefault="003A2EEA" w:rsidP="009F440B">
            <w:pPr>
              <w:pStyle w:val="enubpu1"/>
              <w:numPr>
                <w:ilvl w:val="0"/>
                <w:numId w:val="35"/>
              </w:numPr>
              <w:rPr>
                <w:rFonts w:cs="Arial"/>
              </w:rPr>
            </w:pPr>
            <w:proofErr w:type="gramStart"/>
            <w:r w:rsidRPr="001C222A">
              <w:rPr>
                <w:rFonts w:cs="Arial"/>
              </w:rPr>
              <w:t>le</w:t>
            </w:r>
            <w:proofErr w:type="gramEnd"/>
            <w:r w:rsidRPr="001C222A">
              <w:rPr>
                <w:rFonts w:cs="Arial"/>
              </w:rPr>
              <w:t xml:space="preserve"> chargement et l’évacuation à la décharge des matériaux excédentaires ou jugés non réutilisables,    </w:t>
            </w:r>
          </w:p>
          <w:p w14:paraId="0B772111" w14:textId="77777777" w:rsidR="003A2EEA" w:rsidRPr="001C222A" w:rsidRDefault="003A2EEA" w:rsidP="009F440B">
            <w:pPr>
              <w:pStyle w:val="enubpu1"/>
              <w:numPr>
                <w:ilvl w:val="0"/>
                <w:numId w:val="35"/>
              </w:numPr>
              <w:rPr>
                <w:rFonts w:cs="Arial"/>
              </w:rPr>
            </w:pPr>
            <w:proofErr w:type="gramStart"/>
            <w:r w:rsidRPr="001C222A">
              <w:rPr>
                <w:rFonts w:cs="Arial"/>
              </w:rPr>
              <w:t>l’épuisement</w:t>
            </w:r>
            <w:proofErr w:type="gramEnd"/>
            <w:r w:rsidRPr="001C222A">
              <w:rPr>
                <w:rFonts w:cs="Arial"/>
              </w:rPr>
              <w:t xml:space="preserve"> ou le détournement éventuel des eaux souterraines et des eaux pluviales, nécessaires à l’exécution à sec des travaux,</w:t>
            </w:r>
          </w:p>
          <w:p w14:paraId="743C4903"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la mise en œuvre de béton de propreté,</w:t>
            </w:r>
          </w:p>
          <w:p w14:paraId="47C9EF00"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réalisation du radier de vingt (20) cm, </w:t>
            </w:r>
          </w:p>
          <w:p w14:paraId="28E2B708"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réalisation du regard Ø 600 mm en éléments préfabriqués agréés ou en béton coulé en place y compris armatures, </w:t>
            </w:r>
          </w:p>
          <w:p w14:paraId="1C947431"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confection de la dalle supérieure en béton armé,   </w:t>
            </w:r>
          </w:p>
          <w:p w14:paraId="063A3DD1"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la pose d’un tampon plein en fonte ductile (verrouillable anti-crues) classe C250,</w:t>
            </w:r>
          </w:p>
          <w:p w14:paraId="03622F61"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fixation d’échelons pour accès maintenance en fond de regard,</w:t>
            </w:r>
          </w:p>
          <w:p w14:paraId="68C05568"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coffrages, les raccordements aux buses,</w:t>
            </w:r>
          </w:p>
          <w:p w14:paraId="35996753" w14:textId="77777777" w:rsidR="003A2EEA" w:rsidRPr="001C222A" w:rsidRDefault="003A2EEA" w:rsidP="009F440B">
            <w:pPr>
              <w:pStyle w:val="enubpu1"/>
              <w:numPr>
                <w:ilvl w:val="0"/>
                <w:numId w:val="35"/>
              </w:numPr>
              <w:rPr>
                <w:rFonts w:cs="Arial"/>
              </w:rPr>
            </w:pPr>
            <w:proofErr w:type="gramStart"/>
            <w:r w:rsidRPr="001C222A">
              <w:rPr>
                <w:rFonts w:cs="Arial"/>
              </w:rPr>
              <w:t>le</w:t>
            </w:r>
            <w:proofErr w:type="gramEnd"/>
            <w:r w:rsidRPr="001C222A">
              <w:rPr>
                <w:rFonts w:cs="Arial"/>
              </w:rPr>
              <w:t xml:space="preserve"> remblaiement en GNT 0/20 avec compactage par couches et l’évacuation à la décharge des matériaux excédentaires ou jugés non réutilisables,</w:t>
            </w:r>
          </w:p>
          <w:p w14:paraId="591DAE3F"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sujétions de toutes natures.</w:t>
            </w:r>
          </w:p>
          <w:p w14:paraId="722A9729" w14:textId="62B29195" w:rsidR="003A2EEA" w:rsidRPr="007C6DA3" w:rsidRDefault="003A2EEA" w:rsidP="003A2EEA">
            <w:pPr>
              <w:pStyle w:val="Normalgras"/>
              <w:spacing w:before="120" w:after="480"/>
              <w:rPr>
                <w:b w:val="0"/>
                <w:bCs w:val="0"/>
                <w:snapToGrid w:val="0"/>
              </w:rPr>
            </w:pPr>
            <w:r w:rsidRPr="007C6DA3">
              <w:rPr>
                <w:b w:val="0"/>
                <w:bCs w:val="0"/>
              </w:rPr>
              <w:t>Ce prix s’applique pour un regard de hauteur inférieure à 2,50m</w:t>
            </w:r>
          </w:p>
        </w:tc>
        <w:tc>
          <w:tcPr>
            <w:tcW w:w="692" w:type="dxa"/>
            <w:gridSpan w:val="3"/>
          </w:tcPr>
          <w:p w14:paraId="66F5EF50" w14:textId="77777777" w:rsidR="003A2EEA" w:rsidRPr="001C222A" w:rsidRDefault="003A2EEA" w:rsidP="003A2EEA">
            <w:pPr>
              <w:pStyle w:val="Normalgrascentr"/>
              <w:spacing w:before="120" w:after="480"/>
            </w:pPr>
          </w:p>
        </w:tc>
        <w:tc>
          <w:tcPr>
            <w:tcW w:w="1911" w:type="dxa"/>
            <w:gridSpan w:val="4"/>
          </w:tcPr>
          <w:p w14:paraId="03EAADCD" w14:textId="77777777" w:rsidR="003A2EEA" w:rsidRPr="001C222A" w:rsidRDefault="003A2EEA" w:rsidP="003A2EEA">
            <w:pPr>
              <w:spacing w:after="480"/>
              <w:rPr>
                <w:b/>
                <w:bCs/>
                <w:sz w:val="22"/>
              </w:rPr>
            </w:pPr>
          </w:p>
        </w:tc>
      </w:tr>
      <w:tr w:rsidR="003A2EEA" w:rsidRPr="001C222A" w14:paraId="3D0102A4" w14:textId="77777777" w:rsidTr="003A2EEA">
        <w:trPr>
          <w:gridBefore w:val="1"/>
          <w:gridAfter w:val="1"/>
          <w:wBefore w:w="18" w:type="dxa"/>
          <w:wAfter w:w="32" w:type="dxa"/>
          <w:cantSplit/>
          <w:trHeight w:val="434"/>
          <w:jc w:val="center"/>
        </w:trPr>
        <w:tc>
          <w:tcPr>
            <w:tcW w:w="900" w:type="dxa"/>
            <w:gridSpan w:val="3"/>
          </w:tcPr>
          <w:p w14:paraId="110357FD" w14:textId="77777777" w:rsidR="003A2EEA" w:rsidRPr="001C222A" w:rsidRDefault="003A2EEA" w:rsidP="003A2EEA">
            <w:pPr>
              <w:spacing w:before="0"/>
            </w:pPr>
          </w:p>
        </w:tc>
        <w:tc>
          <w:tcPr>
            <w:tcW w:w="6535" w:type="dxa"/>
            <w:gridSpan w:val="5"/>
          </w:tcPr>
          <w:p w14:paraId="48534619" w14:textId="71B78B85" w:rsidR="003A2EEA" w:rsidRPr="001C222A" w:rsidRDefault="003A2EEA" w:rsidP="003A2EEA">
            <w:pPr>
              <w:pStyle w:val="Normalgras"/>
              <w:spacing w:before="120" w:after="480"/>
              <w:rPr>
                <w:snapToGrid w:val="0"/>
              </w:rPr>
            </w:pPr>
            <w:r w:rsidRPr="001C222A">
              <w:rPr>
                <w:snapToGrid w:val="0"/>
              </w:rPr>
              <w:t>L’UNITE :</w:t>
            </w:r>
          </w:p>
        </w:tc>
        <w:tc>
          <w:tcPr>
            <w:tcW w:w="692" w:type="dxa"/>
            <w:gridSpan w:val="3"/>
          </w:tcPr>
          <w:p w14:paraId="3DB507F8" w14:textId="57772C76" w:rsidR="003A2EEA" w:rsidRPr="001C222A" w:rsidRDefault="003A2EEA" w:rsidP="003A2EEA">
            <w:pPr>
              <w:pStyle w:val="Normalgrascentr"/>
              <w:spacing w:before="120" w:after="480"/>
            </w:pPr>
            <w:r w:rsidRPr="001C222A">
              <w:t>U</w:t>
            </w:r>
          </w:p>
        </w:tc>
        <w:tc>
          <w:tcPr>
            <w:tcW w:w="1911" w:type="dxa"/>
            <w:gridSpan w:val="4"/>
          </w:tcPr>
          <w:p w14:paraId="64FF9B98" w14:textId="77777777" w:rsidR="003A2EEA" w:rsidRPr="001C222A" w:rsidRDefault="003A2EEA" w:rsidP="003A2EEA">
            <w:pPr>
              <w:spacing w:after="480"/>
              <w:rPr>
                <w:b/>
                <w:bCs/>
                <w:sz w:val="22"/>
              </w:rPr>
            </w:pPr>
          </w:p>
        </w:tc>
      </w:tr>
      <w:tr w:rsidR="003A2EEA" w:rsidRPr="001C222A" w14:paraId="71044A0E" w14:textId="77777777" w:rsidTr="00741C50">
        <w:trPr>
          <w:gridBefore w:val="1"/>
          <w:gridAfter w:val="1"/>
          <w:wBefore w:w="18" w:type="dxa"/>
          <w:wAfter w:w="32" w:type="dxa"/>
          <w:cantSplit/>
          <w:trHeight w:val="434"/>
          <w:jc w:val="center"/>
        </w:trPr>
        <w:tc>
          <w:tcPr>
            <w:tcW w:w="10038" w:type="dxa"/>
            <w:gridSpan w:val="15"/>
          </w:tcPr>
          <w:p w14:paraId="3ECA46A0" w14:textId="4C387D98" w:rsidR="003A2EEA" w:rsidRPr="001C222A" w:rsidRDefault="003A2EEA" w:rsidP="003A2EEA">
            <w:pPr>
              <w:pStyle w:val="Titre1"/>
              <w:numPr>
                <w:ilvl w:val="1"/>
                <w:numId w:val="11"/>
              </w:numPr>
              <w:spacing w:before="120"/>
              <w:rPr>
                <w:b w:val="0"/>
                <w:bCs w:val="0"/>
                <w:sz w:val="22"/>
              </w:rPr>
            </w:pPr>
            <w:bookmarkStart w:id="73" w:name="_Toc162357059"/>
            <w:bookmarkStart w:id="74" w:name="_Toc222401974"/>
            <w:r w:rsidRPr="001C222A">
              <w:rPr>
                <w:sz w:val="26"/>
                <w:szCs w:val="26"/>
              </w:rPr>
              <w:t>regard de visite Ø 1000</w:t>
            </w:r>
            <w:bookmarkEnd w:id="73"/>
            <w:bookmarkEnd w:id="74"/>
          </w:p>
        </w:tc>
      </w:tr>
      <w:tr w:rsidR="003A2EEA" w:rsidRPr="001C222A" w14:paraId="6913CF78" w14:textId="77777777" w:rsidTr="003A2EEA">
        <w:trPr>
          <w:gridBefore w:val="1"/>
          <w:gridAfter w:val="1"/>
          <w:wBefore w:w="18" w:type="dxa"/>
          <w:wAfter w:w="32" w:type="dxa"/>
          <w:cantSplit/>
          <w:trHeight w:val="434"/>
          <w:jc w:val="center"/>
        </w:trPr>
        <w:tc>
          <w:tcPr>
            <w:tcW w:w="900" w:type="dxa"/>
            <w:gridSpan w:val="3"/>
          </w:tcPr>
          <w:p w14:paraId="3D5D44F9" w14:textId="77777777" w:rsidR="003A2EEA" w:rsidRPr="001C222A" w:rsidRDefault="003A2EEA" w:rsidP="003A2EEA">
            <w:pPr>
              <w:spacing w:before="0"/>
            </w:pPr>
          </w:p>
        </w:tc>
        <w:tc>
          <w:tcPr>
            <w:tcW w:w="6535" w:type="dxa"/>
            <w:gridSpan w:val="5"/>
          </w:tcPr>
          <w:p w14:paraId="2C8A994F" w14:textId="77777777" w:rsidR="003A2EEA" w:rsidRPr="001C222A" w:rsidRDefault="003A2EEA" w:rsidP="003A2EEA">
            <w:r w:rsidRPr="001C222A">
              <w:t>Ce prix rémunère, à l’unité, la fourniture et la pose de regard de visite Ø 1000 avec tampon fonte verrouillable (classe C250). Il comprend :</w:t>
            </w:r>
          </w:p>
          <w:p w14:paraId="5C283727"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terrassements en terrain de toute nature, y compris le blindage des fouilles si nécessaire,</w:t>
            </w:r>
          </w:p>
          <w:p w14:paraId="0DD8A9A3" w14:textId="77777777" w:rsidR="003A2EEA" w:rsidRPr="001C222A" w:rsidRDefault="003A2EEA" w:rsidP="009F440B">
            <w:pPr>
              <w:pStyle w:val="enubpu1"/>
              <w:numPr>
                <w:ilvl w:val="0"/>
                <w:numId w:val="35"/>
              </w:numPr>
              <w:rPr>
                <w:rFonts w:cs="Arial"/>
              </w:rPr>
            </w:pPr>
            <w:proofErr w:type="gramStart"/>
            <w:r w:rsidRPr="001C222A">
              <w:rPr>
                <w:rFonts w:cs="Arial"/>
              </w:rPr>
              <w:t>le</w:t>
            </w:r>
            <w:proofErr w:type="gramEnd"/>
            <w:r w:rsidRPr="001C222A">
              <w:rPr>
                <w:rFonts w:cs="Arial"/>
              </w:rPr>
              <w:t xml:space="preserve"> chargement et l’évacuation à la décharge des matériaux excédentaires ou jugés non réutilisables,    </w:t>
            </w:r>
          </w:p>
          <w:p w14:paraId="4BF09D38" w14:textId="77777777" w:rsidR="003A2EEA" w:rsidRPr="001C222A" w:rsidRDefault="003A2EEA" w:rsidP="009F440B">
            <w:pPr>
              <w:pStyle w:val="enubpu1"/>
              <w:numPr>
                <w:ilvl w:val="0"/>
                <w:numId w:val="35"/>
              </w:numPr>
              <w:rPr>
                <w:rFonts w:cs="Arial"/>
              </w:rPr>
            </w:pPr>
            <w:proofErr w:type="gramStart"/>
            <w:r w:rsidRPr="001C222A">
              <w:rPr>
                <w:rFonts w:cs="Arial"/>
              </w:rPr>
              <w:t>l’épuisement</w:t>
            </w:r>
            <w:proofErr w:type="gramEnd"/>
            <w:r w:rsidRPr="001C222A">
              <w:rPr>
                <w:rFonts w:cs="Arial"/>
              </w:rPr>
              <w:t xml:space="preserve"> ou le détournement éventuel des eaux souterraines et des eaux pluviales, nécessaires à l’exécution à sec des travaux,</w:t>
            </w:r>
          </w:p>
          <w:p w14:paraId="68CC405D"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la mise en œuvre de béton de propreté,</w:t>
            </w:r>
          </w:p>
          <w:p w14:paraId="7ECE1383"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réalisation du radier de vingt (20) cm, </w:t>
            </w:r>
          </w:p>
          <w:p w14:paraId="42CF7FBA"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réalisation du regard Ø 1000 mm en éléments préfabriqués agréés ou en béton coulé en place y compris armatures, </w:t>
            </w:r>
          </w:p>
          <w:p w14:paraId="2D63D538"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confection de la dalle supérieure en béton armé,   </w:t>
            </w:r>
          </w:p>
          <w:p w14:paraId="69F7863B"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la pose d’un tampon plein en fonte ductile (verrouillable anti-crues) classe C250,</w:t>
            </w:r>
          </w:p>
          <w:p w14:paraId="57E56ACF" w14:textId="77777777" w:rsidR="003A2EEA" w:rsidRPr="001C222A" w:rsidRDefault="003A2EEA" w:rsidP="009F440B">
            <w:pPr>
              <w:pStyle w:val="enubpu1"/>
              <w:numPr>
                <w:ilvl w:val="0"/>
                <w:numId w:val="35"/>
              </w:numPr>
              <w:rPr>
                <w:rFonts w:cs="Arial"/>
              </w:rPr>
            </w:pPr>
            <w:proofErr w:type="gramStart"/>
            <w:r w:rsidRPr="001C222A">
              <w:rPr>
                <w:rFonts w:cs="Arial"/>
              </w:rPr>
              <w:t>la</w:t>
            </w:r>
            <w:proofErr w:type="gramEnd"/>
            <w:r w:rsidRPr="001C222A">
              <w:rPr>
                <w:rFonts w:cs="Arial"/>
              </w:rPr>
              <w:t xml:space="preserve"> fourniture et fixation d’échelons pour accès maintenance en fond de regard,</w:t>
            </w:r>
          </w:p>
          <w:p w14:paraId="173F7E30"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coffrages, les raccordements aux buses,</w:t>
            </w:r>
          </w:p>
          <w:p w14:paraId="79D8BBFE" w14:textId="77777777" w:rsidR="003A2EEA" w:rsidRPr="001C222A" w:rsidRDefault="003A2EEA" w:rsidP="009F440B">
            <w:pPr>
              <w:pStyle w:val="enubpu1"/>
              <w:numPr>
                <w:ilvl w:val="0"/>
                <w:numId w:val="35"/>
              </w:numPr>
              <w:rPr>
                <w:rFonts w:cs="Arial"/>
              </w:rPr>
            </w:pPr>
            <w:proofErr w:type="gramStart"/>
            <w:r w:rsidRPr="001C222A">
              <w:rPr>
                <w:rFonts w:cs="Arial"/>
              </w:rPr>
              <w:t>le</w:t>
            </w:r>
            <w:proofErr w:type="gramEnd"/>
            <w:r w:rsidRPr="001C222A">
              <w:rPr>
                <w:rFonts w:cs="Arial"/>
              </w:rPr>
              <w:t xml:space="preserve"> remblaiement en GNT 0/20 avec compactage par couches et l’évacuation à la décharge des matériaux excédentaires ou jugés non réutilisables,</w:t>
            </w:r>
          </w:p>
          <w:p w14:paraId="0AB10732" w14:textId="77777777" w:rsidR="003A2EEA" w:rsidRPr="001C222A" w:rsidRDefault="003A2EEA" w:rsidP="009F440B">
            <w:pPr>
              <w:pStyle w:val="enubpu1"/>
              <w:numPr>
                <w:ilvl w:val="0"/>
                <w:numId w:val="35"/>
              </w:numPr>
              <w:rPr>
                <w:rFonts w:cs="Arial"/>
              </w:rPr>
            </w:pPr>
            <w:proofErr w:type="gramStart"/>
            <w:r w:rsidRPr="001C222A">
              <w:rPr>
                <w:rFonts w:cs="Arial"/>
              </w:rPr>
              <w:t>les</w:t>
            </w:r>
            <w:proofErr w:type="gramEnd"/>
            <w:r w:rsidRPr="001C222A">
              <w:rPr>
                <w:rFonts w:cs="Arial"/>
              </w:rPr>
              <w:t xml:space="preserve"> sujétions de toutes natures.</w:t>
            </w:r>
          </w:p>
          <w:p w14:paraId="3E2BE8C9" w14:textId="446DCFD2" w:rsidR="003A2EEA" w:rsidRPr="001C222A" w:rsidRDefault="003A2EEA" w:rsidP="003A2EEA">
            <w:pPr>
              <w:pStyle w:val="Normalgras"/>
              <w:spacing w:before="120" w:after="480"/>
              <w:rPr>
                <w:snapToGrid w:val="0"/>
              </w:rPr>
            </w:pPr>
            <w:r w:rsidRPr="001C222A">
              <w:rPr>
                <w:b w:val="0"/>
                <w:bCs w:val="0"/>
              </w:rPr>
              <w:t>Ce prix s’applique pour un regard de hauteur inférieure à 2,80m</w:t>
            </w:r>
          </w:p>
        </w:tc>
        <w:tc>
          <w:tcPr>
            <w:tcW w:w="692" w:type="dxa"/>
            <w:gridSpan w:val="3"/>
          </w:tcPr>
          <w:p w14:paraId="358E492D" w14:textId="77777777" w:rsidR="003A2EEA" w:rsidRPr="001C222A" w:rsidRDefault="003A2EEA" w:rsidP="003A2EEA">
            <w:pPr>
              <w:pStyle w:val="Normalgrascentr"/>
              <w:spacing w:before="120" w:after="480"/>
            </w:pPr>
          </w:p>
        </w:tc>
        <w:tc>
          <w:tcPr>
            <w:tcW w:w="1911" w:type="dxa"/>
            <w:gridSpan w:val="4"/>
          </w:tcPr>
          <w:p w14:paraId="2E9A1B3D" w14:textId="77777777" w:rsidR="003A2EEA" w:rsidRPr="001C222A" w:rsidRDefault="003A2EEA" w:rsidP="003A2EEA">
            <w:pPr>
              <w:spacing w:after="480"/>
              <w:rPr>
                <w:b/>
                <w:bCs/>
                <w:sz w:val="22"/>
              </w:rPr>
            </w:pPr>
          </w:p>
        </w:tc>
      </w:tr>
      <w:tr w:rsidR="003A2EEA" w:rsidRPr="001C222A" w14:paraId="6CD6C95D" w14:textId="77777777" w:rsidTr="003A2EEA">
        <w:trPr>
          <w:gridBefore w:val="1"/>
          <w:gridAfter w:val="1"/>
          <w:wBefore w:w="18" w:type="dxa"/>
          <w:wAfter w:w="32" w:type="dxa"/>
          <w:cantSplit/>
          <w:trHeight w:val="434"/>
          <w:jc w:val="center"/>
        </w:trPr>
        <w:tc>
          <w:tcPr>
            <w:tcW w:w="900" w:type="dxa"/>
            <w:gridSpan w:val="3"/>
          </w:tcPr>
          <w:p w14:paraId="5A6B5DEA" w14:textId="77777777" w:rsidR="003A2EEA" w:rsidRPr="001C222A" w:rsidRDefault="003A2EEA" w:rsidP="003A2EEA">
            <w:pPr>
              <w:spacing w:before="0"/>
            </w:pPr>
          </w:p>
        </w:tc>
        <w:tc>
          <w:tcPr>
            <w:tcW w:w="6535" w:type="dxa"/>
            <w:gridSpan w:val="5"/>
          </w:tcPr>
          <w:p w14:paraId="63FED257" w14:textId="5D7AD02B" w:rsidR="003A2EEA" w:rsidRPr="001C222A" w:rsidRDefault="003A2EEA" w:rsidP="003A2EEA">
            <w:pPr>
              <w:pStyle w:val="Normalgras"/>
              <w:spacing w:before="120" w:after="480"/>
              <w:rPr>
                <w:snapToGrid w:val="0"/>
              </w:rPr>
            </w:pPr>
            <w:r w:rsidRPr="001C222A">
              <w:rPr>
                <w:snapToGrid w:val="0"/>
              </w:rPr>
              <w:t>L’UNITE :</w:t>
            </w:r>
          </w:p>
        </w:tc>
        <w:tc>
          <w:tcPr>
            <w:tcW w:w="692" w:type="dxa"/>
            <w:gridSpan w:val="3"/>
          </w:tcPr>
          <w:p w14:paraId="41D848DE" w14:textId="4B90E473" w:rsidR="003A2EEA" w:rsidRPr="001C222A" w:rsidRDefault="003A2EEA" w:rsidP="003A2EEA">
            <w:pPr>
              <w:pStyle w:val="Normalgrascentr"/>
              <w:spacing w:before="120" w:after="480"/>
            </w:pPr>
            <w:r w:rsidRPr="001C222A">
              <w:t>U</w:t>
            </w:r>
          </w:p>
        </w:tc>
        <w:tc>
          <w:tcPr>
            <w:tcW w:w="1911" w:type="dxa"/>
            <w:gridSpan w:val="4"/>
          </w:tcPr>
          <w:p w14:paraId="217050C1" w14:textId="77777777" w:rsidR="003A2EEA" w:rsidRPr="001C222A" w:rsidRDefault="003A2EEA" w:rsidP="003A2EEA">
            <w:pPr>
              <w:spacing w:after="480"/>
              <w:rPr>
                <w:b/>
                <w:bCs/>
                <w:sz w:val="22"/>
              </w:rPr>
            </w:pPr>
          </w:p>
        </w:tc>
      </w:tr>
      <w:tr w:rsidR="003A2EEA" w:rsidRPr="001C222A" w14:paraId="1B384111" w14:textId="77777777" w:rsidTr="003A2EEA">
        <w:trPr>
          <w:cantSplit/>
          <w:trHeight w:val="660"/>
          <w:jc w:val="center"/>
        </w:trPr>
        <w:tc>
          <w:tcPr>
            <w:tcW w:w="10088" w:type="dxa"/>
            <w:gridSpan w:val="17"/>
          </w:tcPr>
          <w:p w14:paraId="637BB0BD" w14:textId="74653694" w:rsidR="003A2EEA" w:rsidRPr="001C222A" w:rsidRDefault="003A2EEA" w:rsidP="003A2EEA">
            <w:pPr>
              <w:pStyle w:val="Titre1"/>
              <w:numPr>
                <w:ilvl w:val="1"/>
                <w:numId w:val="11"/>
              </w:numPr>
              <w:spacing w:before="120"/>
              <w:rPr>
                <w:sz w:val="22"/>
              </w:rPr>
            </w:pPr>
            <w:bookmarkStart w:id="75" w:name="_Toc222401975"/>
            <w:r w:rsidRPr="001C222A">
              <w:rPr>
                <w:sz w:val="22"/>
              </w:rPr>
              <w:t>Regards 60 x 60 + tampon 250 KN</w:t>
            </w:r>
            <w:bookmarkEnd w:id="75"/>
          </w:p>
        </w:tc>
      </w:tr>
      <w:tr w:rsidR="003A2EEA" w:rsidRPr="001C222A" w14:paraId="448EDE8C" w14:textId="77777777" w:rsidTr="003A2EEA">
        <w:trPr>
          <w:cantSplit/>
          <w:trHeight w:val="660"/>
          <w:jc w:val="center"/>
        </w:trPr>
        <w:tc>
          <w:tcPr>
            <w:tcW w:w="934" w:type="dxa"/>
            <w:gridSpan w:val="5"/>
          </w:tcPr>
          <w:p w14:paraId="272BE1ED" w14:textId="77777777" w:rsidR="003A2EEA" w:rsidRPr="001C222A" w:rsidRDefault="003A2EEA" w:rsidP="003A2EEA">
            <w:pPr>
              <w:spacing w:after="240"/>
            </w:pPr>
          </w:p>
        </w:tc>
        <w:tc>
          <w:tcPr>
            <w:tcW w:w="6519" w:type="dxa"/>
            <w:gridSpan w:val="4"/>
          </w:tcPr>
          <w:p w14:paraId="08D57FA8" w14:textId="12DEFF51" w:rsidR="003A2EEA" w:rsidRPr="001C222A" w:rsidRDefault="003A2EEA" w:rsidP="003A2EEA">
            <w:pPr>
              <w:rPr>
                <w:snapToGrid w:val="0"/>
                <w:color w:val="000000"/>
              </w:rPr>
            </w:pPr>
            <w:r w:rsidRPr="001C222A">
              <w:rPr>
                <w:snapToGrid w:val="0"/>
                <w:color w:val="000000"/>
              </w:rPr>
              <w:t xml:space="preserve"> Ce prix rémunère, à l’unité, la fourniture et la pose de regard de visite 60</w:t>
            </w:r>
            <w:r w:rsidR="007C6DA3">
              <w:rPr>
                <w:snapToGrid w:val="0"/>
                <w:color w:val="000000"/>
              </w:rPr>
              <w:t xml:space="preserve"> </w:t>
            </w:r>
            <w:r w:rsidRPr="001C222A">
              <w:rPr>
                <w:snapToGrid w:val="0"/>
                <w:color w:val="000000"/>
              </w:rPr>
              <w:t>x</w:t>
            </w:r>
            <w:r w:rsidR="007C6DA3">
              <w:rPr>
                <w:snapToGrid w:val="0"/>
                <w:color w:val="000000"/>
              </w:rPr>
              <w:t xml:space="preserve"> </w:t>
            </w:r>
            <w:r w:rsidRPr="001C222A">
              <w:rPr>
                <w:snapToGrid w:val="0"/>
                <w:color w:val="000000"/>
              </w:rPr>
              <w:t>60 avec tampon fonte verrouillable (classe D 250). Il comprend :</w:t>
            </w:r>
          </w:p>
          <w:p w14:paraId="018EF294"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Les terrassements en terrain de toute nature, y compris le blindage des fouilles si nécessaire,</w:t>
            </w:r>
          </w:p>
          <w:p w14:paraId="63FCC120"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 xml:space="preserve">Le chargement et l’évacuation à la décharge des matériaux excédentaires ou jugés non réutilisables,    </w:t>
            </w:r>
          </w:p>
          <w:p w14:paraId="7289CCA7"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L’épuisement ou le détournement éventuel des eaux souterraines et des eaux pluviales, nécessaires à l’exécution à sec des travaux,</w:t>
            </w:r>
          </w:p>
          <w:p w14:paraId="2B7D1AC8"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La fourniture et la mise en œuvre de béton de propreté,</w:t>
            </w:r>
          </w:p>
          <w:p w14:paraId="797924B9"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La réalisation du radier de vingt (20) cm, et sa décantation de 15 cm de refuite,</w:t>
            </w:r>
          </w:p>
          <w:p w14:paraId="3782C4A5" w14:textId="6A06E7C4" w:rsidR="003A2EEA" w:rsidRPr="001C222A" w:rsidRDefault="003A2EEA" w:rsidP="003A2EEA">
            <w:pPr>
              <w:pStyle w:val="enubpu1"/>
              <w:ind w:left="661" w:hanging="377"/>
              <w:rPr>
                <w:rFonts w:cs="Arial"/>
                <w:snapToGrid w:val="0"/>
                <w:color w:val="000000"/>
              </w:rPr>
            </w:pPr>
            <w:r w:rsidRPr="001C222A">
              <w:rPr>
                <w:rFonts w:cs="Arial"/>
                <w:snapToGrid w:val="0"/>
                <w:color w:val="000000"/>
              </w:rPr>
              <w:t>La réalisation du regard 60</w:t>
            </w:r>
            <w:r w:rsidR="007C6DA3">
              <w:rPr>
                <w:rFonts w:cs="Arial"/>
                <w:snapToGrid w:val="0"/>
                <w:color w:val="000000"/>
              </w:rPr>
              <w:t xml:space="preserve"> </w:t>
            </w:r>
            <w:r w:rsidRPr="001C222A">
              <w:rPr>
                <w:rFonts w:cs="Arial"/>
                <w:snapToGrid w:val="0"/>
                <w:color w:val="000000"/>
              </w:rPr>
              <w:t xml:space="preserve">x60 </w:t>
            </w:r>
            <w:r w:rsidR="007C6DA3">
              <w:rPr>
                <w:rFonts w:cs="Arial"/>
                <w:snapToGrid w:val="0"/>
                <w:color w:val="000000"/>
              </w:rPr>
              <w:t>cm</w:t>
            </w:r>
            <w:r w:rsidRPr="001C222A">
              <w:rPr>
                <w:rFonts w:cs="Arial"/>
                <w:snapToGrid w:val="0"/>
                <w:color w:val="000000"/>
              </w:rPr>
              <w:t xml:space="preserve"> en éléments préfabriqués agréés ou en béton coulé en place y compris armatures, </w:t>
            </w:r>
          </w:p>
          <w:p w14:paraId="2EBEB619"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 xml:space="preserve">La confection de la dalle supérieure en béton armé,   </w:t>
            </w:r>
          </w:p>
          <w:p w14:paraId="655CB3D9" w14:textId="709B5BF7" w:rsidR="003A2EEA" w:rsidRPr="001C222A" w:rsidRDefault="003A2EEA" w:rsidP="003A2EEA">
            <w:pPr>
              <w:pStyle w:val="enubpu1"/>
              <w:ind w:left="661" w:hanging="377"/>
              <w:rPr>
                <w:rFonts w:cs="Arial"/>
                <w:snapToGrid w:val="0"/>
                <w:color w:val="000000"/>
              </w:rPr>
            </w:pPr>
            <w:r w:rsidRPr="001C222A">
              <w:rPr>
                <w:rFonts w:cs="Arial"/>
                <w:snapToGrid w:val="0"/>
                <w:color w:val="000000"/>
              </w:rPr>
              <w:t>La fourniture et la pose d’un tampon plein en fonte ductile (verrouillable anti-crues) classe D250,</w:t>
            </w:r>
          </w:p>
          <w:p w14:paraId="4B7972A7"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Les coffrages, les raccordements aux buses,</w:t>
            </w:r>
          </w:p>
          <w:p w14:paraId="0D3055E6"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Le remblaiement en GNT 0/31.5 avec compactage par couches et l’évacuation à la décharge des matériaux excédentaires ou jugés non réutilisables,</w:t>
            </w:r>
          </w:p>
          <w:p w14:paraId="125C1B3E" w14:textId="77777777" w:rsidR="003A2EEA" w:rsidRPr="001C222A" w:rsidRDefault="003A2EEA" w:rsidP="003A2EEA">
            <w:pPr>
              <w:pStyle w:val="enubpu1"/>
              <w:ind w:left="661" w:hanging="377"/>
              <w:rPr>
                <w:rFonts w:cs="Arial"/>
                <w:snapToGrid w:val="0"/>
                <w:color w:val="000000"/>
              </w:rPr>
            </w:pPr>
            <w:r w:rsidRPr="001C222A">
              <w:rPr>
                <w:rFonts w:cs="Arial"/>
                <w:snapToGrid w:val="0"/>
                <w:color w:val="000000"/>
              </w:rPr>
              <w:t>Les sujétions de toutes natures.</w:t>
            </w:r>
          </w:p>
          <w:p w14:paraId="5986FBFD" w14:textId="0DD6D65B" w:rsidR="003A2EEA" w:rsidRPr="007C6DA3" w:rsidRDefault="003A2EEA" w:rsidP="003A2EEA">
            <w:pPr>
              <w:rPr>
                <w:snapToGrid w:val="0"/>
              </w:rPr>
            </w:pPr>
            <w:r w:rsidRPr="007C6DA3">
              <w:rPr>
                <w:snapToGrid w:val="0"/>
                <w:color w:val="000000"/>
              </w:rPr>
              <w:t>Ce prix s’applique pour un regard de hauteur inférieure à 1,50m</w:t>
            </w:r>
          </w:p>
        </w:tc>
        <w:tc>
          <w:tcPr>
            <w:tcW w:w="707" w:type="dxa"/>
            <w:gridSpan w:val="4"/>
          </w:tcPr>
          <w:p w14:paraId="2A7E1046" w14:textId="77777777" w:rsidR="003A2EEA" w:rsidRPr="001C222A" w:rsidRDefault="003A2EEA" w:rsidP="003A2EEA">
            <w:pPr>
              <w:pStyle w:val="Normalgrascentr"/>
              <w:spacing w:before="120"/>
              <w:rPr>
                <w:sz w:val="22"/>
              </w:rPr>
            </w:pPr>
          </w:p>
        </w:tc>
        <w:tc>
          <w:tcPr>
            <w:tcW w:w="1928" w:type="dxa"/>
            <w:gridSpan w:val="4"/>
          </w:tcPr>
          <w:p w14:paraId="41430E78" w14:textId="77777777" w:rsidR="003A2EEA" w:rsidRPr="001C222A" w:rsidRDefault="003A2EEA" w:rsidP="003A2EEA">
            <w:pPr>
              <w:pStyle w:val="Normalgrasdroite"/>
              <w:spacing w:before="120"/>
              <w:jc w:val="center"/>
              <w:rPr>
                <w:sz w:val="22"/>
              </w:rPr>
            </w:pPr>
          </w:p>
        </w:tc>
      </w:tr>
      <w:tr w:rsidR="003A2EEA" w:rsidRPr="001C222A" w14:paraId="5408D01B" w14:textId="77777777" w:rsidTr="003A2EEA">
        <w:trPr>
          <w:cantSplit/>
          <w:trHeight w:val="660"/>
          <w:jc w:val="center"/>
        </w:trPr>
        <w:tc>
          <w:tcPr>
            <w:tcW w:w="934" w:type="dxa"/>
            <w:gridSpan w:val="5"/>
          </w:tcPr>
          <w:p w14:paraId="5A4E7ADB" w14:textId="77777777" w:rsidR="003A2EEA" w:rsidRPr="001C222A" w:rsidRDefault="003A2EEA" w:rsidP="003A2EEA">
            <w:pPr>
              <w:spacing w:after="240"/>
            </w:pPr>
          </w:p>
        </w:tc>
        <w:tc>
          <w:tcPr>
            <w:tcW w:w="6519" w:type="dxa"/>
            <w:gridSpan w:val="4"/>
          </w:tcPr>
          <w:p w14:paraId="0FCC1B86" w14:textId="7722AEE3" w:rsidR="003A2EEA" w:rsidRPr="001C222A" w:rsidRDefault="003A2EEA" w:rsidP="003A2EEA">
            <w:pPr>
              <w:rPr>
                <w:b/>
                <w:bCs/>
                <w:snapToGrid w:val="0"/>
                <w:sz w:val="22"/>
              </w:rPr>
            </w:pPr>
            <w:r w:rsidRPr="001C222A">
              <w:rPr>
                <w:b/>
                <w:bCs/>
                <w:snapToGrid w:val="0"/>
              </w:rPr>
              <w:t>L’UNITE :</w:t>
            </w:r>
          </w:p>
        </w:tc>
        <w:tc>
          <w:tcPr>
            <w:tcW w:w="707" w:type="dxa"/>
            <w:gridSpan w:val="4"/>
          </w:tcPr>
          <w:p w14:paraId="24488FBD" w14:textId="6A4A5D79" w:rsidR="003A2EEA" w:rsidRPr="001C222A" w:rsidRDefault="003A2EEA" w:rsidP="003A2EEA">
            <w:pPr>
              <w:rPr>
                <w:b/>
                <w:bCs/>
                <w:sz w:val="22"/>
              </w:rPr>
            </w:pPr>
            <w:r w:rsidRPr="001C222A">
              <w:rPr>
                <w:b/>
                <w:bCs/>
              </w:rPr>
              <w:t>U</w:t>
            </w:r>
          </w:p>
        </w:tc>
        <w:tc>
          <w:tcPr>
            <w:tcW w:w="1928" w:type="dxa"/>
            <w:gridSpan w:val="4"/>
          </w:tcPr>
          <w:p w14:paraId="0EBF1802" w14:textId="77777777" w:rsidR="003A2EEA" w:rsidRPr="001C222A" w:rsidRDefault="003A2EEA" w:rsidP="003A2EEA">
            <w:pPr>
              <w:rPr>
                <w:b/>
                <w:bCs/>
                <w:sz w:val="22"/>
              </w:rPr>
            </w:pPr>
          </w:p>
        </w:tc>
      </w:tr>
      <w:tr w:rsidR="003A2EEA" w:rsidRPr="001C222A" w14:paraId="03592CF4" w14:textId="77777777" w:rsidTr="003A2EEA">
        <w:trPr>
          <w:cantSplit/>
          <w:trHeight w:val="660"/>
          <w:jc w:val="center"/>
        </w:trPr>
        <w:tc>
          <w:tcPr>
            <w:tcW w:w="10088" w:type="dxa"/>
            <w:gridSpan w:val="17"/>
            <w:vAlign w:val="center"/>
          </w:tcPr>
          <w:p w14:paraId="7A17EFD8" w14:textId="78972151" w:rsidR="003A2EEA" w:rsidRPr="001C222A" w:rsidRDefault="003A2EEA" w:rsidP="003A2EEA">
            <w:pPr>
              <w:pStyle w:val="Titre1"/>
              <w:numPr>
                <w:ilvl w:val="1"/>
                <w:numId w:val="11"/>
              </w:numPr>
              <w:spacing w:before="120"/>
              <w:rPr>
                <w:sz w:val="22"/>
              </w:rPr>
            </w:pPr>
            <w:bookmarkStart w:id="76" w:name="_Toc222401976"/>
            <w:r w:rsidRPr="001C222A">
              <w:rPr>
                <w:sz w:val="22"/>
              </w:rPr>
              <w:t>Panier grille filtrant dans regard (type Almaro ou équivalent)</w:t>
            </w:r>
            <w:bookmarkEnd w:id="76"/>
          </w:p>
        </w:tc>
      </w:tr>
      <w:tr w:rsidR="003A2EEA" w:rsidRPr="001C222A" w14:paraId="227663B6" w14:textId="77777777" w:rsidTr="003A2EEA">
        <w:trPr>
          <w:cantSplit/>
          <w:trHeight w:val="660"/>
          <w:jc w:val="center"/>
        </w:trPr>
        <w:tc>
          <w:tcPr>
            <w:tcW w:w="934" w:type="dxa"/>
            <w:gridSpan w:val="5"/>
          </w:tcPr>
          <w:p w14:paraId="1526CA23" w14:textId="77777777" w:rsidR="003A2EEA" w:rsidRPr="001C222A" w:rsidRDefault="003A2EEA" w:rsidP="003A2EEA">
            <w:pPr>
              <w:spacing w:after="240"/>
            </w:pPr>
          </w:p>
        </w:tc>
        <w:tc>
          <w:tcPr>
            <w:tcW w:w="6519" w:type="dxa"/>
            <w:gridSpan w:val="4"/>
          </w:tcPr>
          <w:p w14:paraId="6496AEFF" w14:textId="77777777" w:rsidR="00C41A8D" w:rsidRPr="001C222A" w:rsidRDefault="00C41A8D" w:rsidP="00C41A8D">
            <w:pPr>
              <w:pStyle w:val="Normalgras"/>
              <w:spacing w:before="0" w:after="0"/>
              <w:rPr>
                <w:b w:val="0"/>
                <w:bCs w:val="0"/>
                <w:snapToGrid w:val="0"/>
              </w:rPr>
            </w:pPr>
            <w:r w:rsidRPr="001C222A">
              <w:rPr>
                <w:b w:val="0"/>
                <w:bCs w:val="0"/>
                <w:snapToGrid w:val="0"/>
              </w:rPr>
              <w:t xml:space="preserve">Ce prix rémunère à l’unité, la fourniture et pose de </w:t>
            </w:r>
            <w:proofErr w:type="spellStart"/>
            <w:r w:rsidRPr="001C222A">
              <w:rPr>
                <w:b w:val="0"/>
                <w:bCs w:val="0"/>
                <w:snapToGrid w:val="0"/>
              </w:rPr>
              <w:t>panier-filtre</w:t>
            </w:r>
            <w:proofErr w:type="spellEnd"/>
            <w:r w:rsidRPr="001C222A">
              <w:rPr>
                <w:b w:val="0"/>
                <w:bCs w:val="0"/>
                <w:snapToGrid w:val="0"/>
              </w:rPr>
              <w:t xml:space="preserve"> inoxydable 30X30 permettant de retenir les granulats de remplissage et les fibres dégradées et comprend notamment : </w:t>
            </w:r>
          </w:p>
          <w:p w14:paraId="03C463A0" w14:textId="77777777" w:rsidR="00C41A8D" w:rsidRPr="001C222A" w:rsidRDefault="00C41A8D" w:rsidP="009F440B">
            <w:pPr>
              <w:widowControl w:val="0"/>
              <w:numPr>
                <w:ilvl w:val="0"/>
                <w:numId w:val="31"/>
              </w:numPr>
              <w:spacing w:before="60" w:after="60" w:line="240" w:lineRule="atLeast"/>
              <w:ind w:left="566"/>
            </w:pPr>
            <w:r w:rsidRPr="001C222A">
              <w:t>La dépose de la grille fonte 30x30,</w:t>
            </w:r>
          </w:p>
          <w:p w14:paraId="202EB5B0" w14:textId="061A4292" w:rsidR="00C41A8D" w:rsidRPr="001C222A" w:rsidRDefault="00C41A8D" w:rsidP="009F440B">
            <w:pPr>
              <w:widowControl w:val="0"/>
              <w:numPr>
                <w:ilvl w:val="0"/>
                <w:numId w:val="31"/>
              </w:numPr>
              <w:spacing w:before="60" w:after="60" w:line="240" w:lineRule="atLeast"/>
              <w:ind w:left="566"/>
            </w:pPr>
            <w:r w:rsidRPr="001C222A">
              <w:t xml:space="preserve">Le nettoyage du regard existant </w:t>
            </w:r>
            <w:r w:rsidR="007C6DA3">
              <w:t>et évacuation des</w:t>
            </w:r>
            <w:r w:rsidRPr="001C222A">
              <w:t xml:space="preserve"> déchets, </w:t>
            </w:r>
          </w:p>
          <w:p w14:paraId="3AFCDC22" w14:textId="2B7FE192" w:rsidR="00C41A8D" w:rsidRPr="001C222A" w:rsidRDefault="00C41A8D" w:rsidP="009F440B">
            <w:pPr>
              <w:widowControl w:val="0"/>
              <w:numPr>
                <w:ilvl w:val="0"/>
                <w:numId w:val="31"/>
              </w:numPr>
              <w:spacing w:before="60" w:after="60" w:line="240" w:lineRule="atLeast"/>
              <w:ind w:left="566"/>
            </w:pPr>
            <w:proofErr w:type="gramStart"/>
            <w:r w:rsidRPr="001C222A">
              <w:t>la</w:t>
            </w:r>
            <w:proofErr w:type="gramEnd"/>
            <w:r w:rsidRPr="001C222A">
              <w:t xml:space="preserve"> fourniture et pose d’un </w:t>
            </w:r>
            <w:proofErr w:type="spellStart"/>
            <w:r w:rsidRPr="001C222A">
              <w:t>panier-filtre</w:t>
            </w:r>
            <w:proofErr w:type="spellEnd"/>
            <w:r w:rsidRPr="001C222A">
              <w:t xml:space="preserve"> 350 microns minimum inoxydable adapté au regard 30x30, </w:t>
            </w:r>
            <w:r w:rsidR="00110326">
              <w:t>avec cornières de rive galvanisées en support du panier</w:t>
            </w:r>
          </w:p>
          <w:p w14:paraId="1195CADD" w14:textId="77777777" w:rsidR="00C41A8D" w:rsidRPr="001C222A" w:rsidRDefault="00C41A8D" w:rsidP="009F440B">
            <w:pPr>
              <w:widowControl w:val="0"/>
              <w:numPr>
                <w:ilvl w:val="0"/>
                <w:numId w:val="31"/>
              </w:numPr>
              <w:spacing w:before="60" w:after="60" w:line="240" w:lineRule="atLeast"/>
              <w:ind w:left="566"/>
            </w:pPr>
            <w:proofErr w:type="gramStart"/>
            <w:r w:rsidRPr="001C222A">
              <w:t>les</w:t>
            </w:r>
            <w:proofErr w:type="gramEnd"/>
            <w:r w:rsidRPr="001C222A">
              <w:t xml:space="preserve"> sujétions de branchements, raccordements et connexions au regard 30x30 existant,</w:t>
            </w:r>
          </w:p>
          <w:p w14:paraId="3A9430D7" w14:textId="77777777" w:rsidR="00C41A8D" w:rsidRPr="001C222A" w:rsidRDefault="00C41A8D" w:rsidP="009F440B">
            <w:pPr>
              <w:widowControl w:val="0"/>
              <w:numPr>
                <w:ilvl w:val="0"/>
                <w:numId w:val="31"/>
              </w:numPr>
              <w:spacing w:before="60" w:after="60" w:line="240" w:lineRule="atLeast"/>
              <w:ind w:left="566"/>
            </w:pPr>
            <w:proofErr w:type="gramStart"/>
            <w:r w:rsidRPr="001C222A">
              <w:t>la</w:t>
            </w:r>
            <w:proofErr w:type="gramEnd"/>
            <w:r w:rsidRPr="001C222A">
              <w:t xml:space="preserve"> remise en place de la grille en fonte, </w:t>
            </w:r>
          </w:p>
          <w:p w14:paraId="6222768E" w14:textId="77777777" w:rsidR="00C41A8D" w:rsidRPr="001C222A" w:rsidRDefault="00C41A8D" w:rsidP="00C41A8D">
            <w:r w:rsidRPr="001C222A">
              <w:t xml:space="preserve">Toutes sujétions de toutes natures et de finitions. </w:t>
            </w:r>
          </w:p>
          <w:p w14:paraId="5F2B063E" w14:textId="77777777" w:rsidR="00C41A8D" w:rsidRPr="001C222A" w:rsidRDefault="00C41A8D" w:rsidP="00C41A8D">
            <w:pPr>
              <w:rPr>
                <w:b/>
                <w:bCs/>
              </w:rPr>
            </w:pPr>
            <w:r w:rsidRPr="001C222A">
              <w:rPr>
                <w:b/>
                <w:bCs/>
              </w:rPr>
              <w:t xml:space="preserve">Un descriptif précis avec fiche technique sera fourni au mémoire technique ainsi que les agréments et conformité vis-à-vis des règles de filtration et de gestion des eaux et usage d’entretien pour le M.O. </w:t>
            </w:r>
          </w:p>
          <w:p w14:paraId="109B5E81" w14:textId="77777777" w:rsidR="00C41A8D" w:rsidRPr="001C222A" w:rsidRDefault="00C41A8D" w:rsidP="00C41A8D">
            <w:pPr>
              <w:rPr>
                <w:snapToGrid w:val="0"/>
              </w:rPr>
            </w:pPr>
            <w:r w:rsidRPr="001C222A">
              <w:rPr>
                <w:b/>
                <w:bCs/>
              </w:rPr>
              <w:t>Ce système de filtration devra être conformes aux spécifications du CCTP, et feront l’objet d’un agrément du maitre d’œuvre.</w:t>
            </w:r>
          </w:p>
          <w:p w14:paraId="0C255851" w14:textId="77777777" w:rsidR="003A2EEA" w:rsidRPr="001C222A" w:rsidRDefault="003A2EEA" w:rsidP="003A2EEA"/>
        </w:tc>
        <w:tc>
          <w:tcPr>
            <w:tcW w:w="707" w:type="dxa"/>
            <w:gridSpan w:val="4"/>
          </w:tcPr>
          <w:p w14:paraId="0FB9C65D" w14:textId="77777777" w:rsidR="003A2EEA" w:rsidRPr="001C222A" w:rsidRDefault="003A2EEA" w:rsidP="003A2EEA">
            <w:pPr>
              <w:pStyle w:val="Normalgrascentr"/>
              <w:spacing w:before="120"/>
              <w:rPr>
                <w:sz w:val="22"/>
              </w:rPr>
            </w:pPr>
          </w:p>
        </w:tc>
        <w:tc>
          <w:tcPr>
            <w:tcW w:w="1928" w:type="dxa"/>
            <w:gridSpan w:val="4"/>
          </w:tcPr>
          <w:p w14:paraId="64FB9455" w14:textId="77777777" w:rsidR="003A2EEA" w:rsidRPr="001C222A" w:rsidRDefault="003A2EEA" w:rsidP="003A2EEA">
            <w:pPr>
              <w:pStyle w:val="Normalgrasdroite"/>
              <w:spacing w:before="120"/>
              <w:jc w:val="center"/>
              <w:rPr>
                <w:sz w:val="22"/>
              </w:rPr>
            </w:pPr>
          </w:p>
        </w:tc>
      </w:tr>
      <w:tr w:rsidR="003A2EEA" w:rsidRPr="001C222A" w14:paraId="0A5C1D4B" w14:textId="77777777" w:rsidTr="003A2EEA">
        <w:trPr>
          <w:cantSplit/>
          <w:trHeight w:val="660"/>
          <w:jc w:val="center"/>
        </w:trPr>
        <w:tc>
          <w:tcPr>
            <w:tcW w:w="934" w:type="dxa"/>
            <w:gridSpan w:val="5"/>
          </w:tcPr>
          <w:p w14:paraId="008C6E33" w14:textId="77777777" w:rsidR="003A2EEA" w:rsidRPr="001C222A" w:rsidRDefault="003A2EEA" w:rsidP="003A2EEA">
            <w:pPr>
              <w:spacing w:after="240"/>
            </w:pPr>
          </w:p>
        </w:tc>
        <w:tc>
          <w:tcPr>
            <w:tcW w:w="6519" w:type="dxa"/>
            <w:gridSpan w:val="4"/>
          </w:tcPr>
          <w:p w14:paraId="266C56B2" w14:textId="72899035" w:rsidR="003A2EEA" w:rsidRPr="001C222A" w:rsidRDefault="003A2EEA" w:rsidP="003A2EEA">
            <w:pPr>
              <w:pStyle w:val="Normalgras"/>
              <w:spacing w:before="120"/>
              <w:rPr>
                <w:snapToGrid w:val="0"/>
                <w:sz w:val="22"/>
              </w:rPr>
            </w:pPr>
            <w:r w:rsidRPr="001C222A">
              <w:rPr>
                <w:snapToGrid w:val="0"/>
              </w:rPr>
              <w:t>L’UNITE :</w:t>
            </w:r>
          </w:p>
        </w:tc>
        <w:tc>
          <w:tcPr>
            <w:tcW w:w="707" w:type="dxa"/>
            <w:gridSpan w:val="4"/>
          </w:tcPr>
          <w:p w14:paraId="2546BF09" w14:textId="226E3B2A" w:rsidR="003A2EEA" w:rsidRPr="001C222A" w:rsidRDefault="003A2EEA" w:rsidP="003A2EEA">
            <w:pPr>
              <w:pStyle w:val="Normalgrascentr"/>
              <w:spacing w:before="120"/>
              <w:rPr>
                <w:sz w:val="22"/>
              </w:rPr>
            </w:pPr>
            <w:r w:rsidRPr="001C222A">
              <w:t>U</w:t>
            </w:r>
          </w:p>
        </w:tc>
        <w:tc>
          <w:tcPr>
            <w:tcW w:w="1928" w:type="dxa"/>
            <w:gridSpan w:val="4"/>
          </w:tcPr>
          <w:p w14:paraId="261B8F7B" w14:textId="77777777" w:rsidR="003A2EEA" w:rsidRPr="001C222A" w:rsidRDefault="003A2EEA" w:rsidP="003A2EEA">
            <w:pPr>
              <w:pStyle w:val="Normalgrasdroite"/>
              <w:spacing w:before="120"/>
              <w:jc w:val="center"/>
              <w:rPr>
                <w:sz w:val="22"/>
              </w:rPr>
            </w:pPr>
          </w:p>
        </w:tc>
      </w:tr>
      <w:tr w:rsidR="003A2EEA" w:rsidRPr="001C222A" w14:paraId="70E5112C" w14:textId="77777777" w:rsidTr="003A2EEA">
        <w:trPr>
          <w:cantSplit/>
          <w:trHeight w:val="660"/>
          <w:jc w:val="center"/>
        </w:trPr>
        <w:tc>
          <w:tcPr>
            <w:tcW w:w="10088" w:type="dxa"/>
            <w:gridSpan w:val="17"/>
          </w:tcPr>
          <w:p w14:paraId="60C140F0" w14:textId="3E3AEF14" w:rsidR="003A2EEA" w:rsidRPr="001C222A" w:rsidRDefault="00C41A8D" w:rsidP="003A2EEA">
            <w:pPr>
              <w:pStyle w:val="Titre1"/>
              <w:numPr>
                <w:ilvl w:val="1"/>
                <w:numId w:val="11"/>
              </w:numPr>
              <w:spacing w:before="120"/>
              <w:rPr>
                <w:sz w:val="26"/>
                <w:szCs w:val="26"/>
              </w:rPr>
            </w:pPr>
            <w:bookmarkStart w:id="77" w:name="_Toc222401977"/>
            <w:r w:rsidRPr="001C222A">
              <w:rPr>
                <w:sz w:val="26"/>
                <w:szCs w:val="26"/>
              </w:rPr>
              <w:t>Remise à la côte de regard existant ou grille avaloir</w:t>
            </w:r>
            <w:bookmarkEnd w:id="77"/>
          </w:p>
        </w:tc>
      </w:tr>
      <w:tr w:rsidR="003A2EEA" w:rsidRPr="001C222A" w14:paraId="2758660C" w14:textId="77777777" w:rsidTr="003A2EEA">
        <w:trPr>
          <w:cantSplit/>
          <w:trHeight w:val="660"/>
          <w:jc w:val="center"/>
        </w:trPr>
        <w:tc>
          <w:tcPr>
            <w:tcW w:w="934" w:type="dxa"/>
            <w:gridSpan w:val="5"/>
          </w:tcPr>
          <w:p w14:paraId="047C624D" w14:textId="77777777" w:rsidR="003A2EEA" w:rsidRPr="001C222A" w:rsidRDefault="003A2EEA" w:rsidP="003A2EEA">
            <w:pPr>
              <w:spacing w:after="240"/>
            </w:pPr>
          </w:p>
        </w:tc>
        <w:tc>
          <w:tcPr>
            <w:tcW w:w="6519" w:type="dxa"/>
            <w:gridSpan w:val="4"/>
          </w:tcPr>
          <w:p w14:paraId="48FB6AB1" w14:textId="2DEDF18F" w:rsidR="003A2EEA" w:rsidRPr="001C222A" w:rsidRDefault="003A2EEA" w:rsidP="003A2EEA">
            <w:r w:rsidRPr="001C222A">
              <w:t>Ce prix rémunère, à l’unité, la reprise</w:t>
            </w:r>
            <w:r w:rsidR="00C41A8D" w:rsidRPr="001C222A">
              <w:t>, remise à la cote</w:t>
            </w:r>
            <w:r w:rsidRPr="001C222A">
              <w:t xml:space="preserve"> ou modification d’avaloir existant EU/EP/AEP/DIVERS (réseaux humides / regards, grilles …). Il comprend :</w:t>
            </w:r>
          </w:p>
          <w:p w14:paraId="7038D660" w14:textId="7101DD8D" w:rsidR="003A2EEA" w:rsidRPr="001C222A" w:rsidRDefault="003A2EEA" w:rsidP="003A2EEA">
            <w:pPr>
              <w:pStyle w:val="enubpu1"/>
              <w:ind w:left="661" w:hanging="377"/>
              <w:rPr>
                <w:rFonts w:cs="Arial"/>
              </w:rPr>
            </w:pPr>
            <w:r w:rsidRPr="001C222A">
              <w:rPr>
                <w:rFonts w:cs="Arial"/>
              </w:rPr>
              <w:t>La démolition de la tête d’ouvrage faisant office de scellement du cadre du tampon ou de la grille à mettre à niveau,</w:t>
            </w:r>
          </w:p>
          <w:p w14:paraId="4F85050E" w14:textId="03483D86" w:rsidR="003A2EEA" w:rsidRPr="001C222A" w:rsidRDefault="003A2EEA" w:rsidP="003A2EEA">
            <w:pPr>
              <w:pStyle w:val="enubpu1"/>
              <w:ind w:left="661" w:hanging="377"/>
              <w:rPr>
                <w:rFonts w:cs="Arial"/>
              </w:rPr>
            </w:pPr>
            <w:r w:rsidRPr="001C222A">
              <w:rPr>
                <w:rFonts w:cs="Arial"/>
              </w:rPr>
              <w:t>Le piquage du cadre à réutiliser,</w:t>
            </w:r>
          </w:p>
          <w:p w14:paraId="3D1FBE61" w14:textId="17E25384" w:rsidR="003A2EEA" w:rsidRPr="001C222A" w:rsidRDefault="003A2EEA" w:rsidP="003A2EEA">
            <w:pPr>
              <w:pStyle w:val="enubpu1"/>
              <w:ind w:left="661" w:hanging="377"/>
              <w:rPr>
                <w:rFonts w:cs="Arial"/>
              </w:rPr>
            </w:pPr>
            <w:r w:rsidRPr="001C222A">
              <w:rPr>
                <w:rFonts w:cs="Arial"/>
              </w:rPr>
              <w:t>La reprise ou modification du couronnement en béton (h maxi de 30 cm),</w:t>
            </w:r>
          </w:p>
          <w:p w14:paraId="05D77658" w14:textId="3E64065E" w:rsidR="003A2EEA" w:rsidRPr="001C222A" w:rsidRDefault="003A2EEA" w:rsidP="003A2EEA">
            <w:pPr>
              <w:pStyle w:val="enubpu1"/>
              <w:ind w:left="661" w:hanging="377"/>
              <w:rPr>
                <w:rFonts w:cs="Arial"/>
              </w:rPr>
            </w:pPr>
            <w:r w:rsidRPr="001C222A">
              <w:rPr>
                <w:rFonts w:cs="Arial"/>
              </w:rPr>
              <w:t>Le scellement du cadre récupéré, sa mise au niveau du fini y compris le mortier de scellement,</w:t>
            </w:r>
          </w:p>
          <w:p w14:paraId="35E3BF0C" w14:textId="0BA045E0" w:rsidR="003A2EEA" w:rsidRPr="001C222A" w:rsidRDefault="003A2EEA" w:rsidP="003A2EEA">
            <w:pPr>
              <w:pStyle w:val="enubpu1"/>
              <w:ind w:left="661" w:hanging="377"/>
              <w:rPr>
                <w:rFonts w:cs="Arial"/>
              </w:rPr>
            </w:pPr>
            <w:r w:rsidRPr="001C222A">
              <w:rPr>
                <w:rFonts w:cs="Arial"/>
              </w:rPr>
              <w:t>La remise en place du tampon, de la grille, etc.</w:t>
            </w:r>
          </w:p>
          <w:p w14:paraId="1EA54FDC" w14:textId="614AE9ED" w:rsidR="003A2EEA" w:rsidRPr="001C222A" w:rsidRDefault="003A2EEA" w:rsidP="003A2EEA">
            <w:pPr>
              <w:pStyle w:val="enubpu1"/>
              <w:ind w:left="661" w:hanging="377"/>
              <w:rPr>
                <w:rFonts w:cs="Arial"/>
              </w:rPr>
            </w:pPr>
            <w:r w:rsidRPr="001C222A">
              <w:rPr>
                <w:rFonts w:cs="Arial"/>
              </w:rPr>
              <w:t>Le remplacement du tampon ou de la grille si nécessaire par un tampon de classe de résistance équivalente ou supérieur,</w:t>
            </w:r>
          </w:p>
          <w:p w14:paraId="7D250839" w14:textId="5F301F9B" w:rsidR="003A2EEA" w:rsidRPr="001C222A" w:rsidRDefault="003A2EEA" w:rsidP="003A2EEA">
            <w:pPr>
              <w:pStyle w:val="enubpu1"/>
              <w:ind w:left="661" w:hanging="377"/>
              <w:rPr>
                <w:rFonts w:cs="Arial"/>
              </w:rPr>
            </w:pPr>
            <w:r w:rsidRPr="001C222A">
              <w:rPr>
                <w:rFonts w:cs="Arial"/>
              </w:rPr>
              <w:t>L’évacuation de tous les gravats issus de la démolition,</w:t>
            </w:r>
          </w:p>
          <w:p w14:paraId="27D600FF" w14:textId="77777777" w:rsidR="003A2EEA" w:rsidRPr="001C222A" w:rsidRDefault="003A2EEA" w:rsidP="003A2EEA">
            <w:pPr>
              <w:pStyle w:val="Normalgras"/>
              <w:spacing w:before="120"/>
              <w:rPr>
                <w:b w:val="0"/>
                <w:bCs w:val="0"/>
              </w:rPr>
            </w:pPr>
            <w:r w:rsidRPr="001C222A">
              <w:rPr>
                <w:b w:val="0"/>
                <w:bCs w:val="0"/>
              </w:rPr>
              <w:t>Les sujétions et aléas de toutes natures.</w:t>
            </w:r>
          </w:p>
          <w:p w14:paraId="32D3E23D" w14:textId="10B95CE2" w:rsidR="00C41A8D" w:rsidRPr="001C222A" w:rsidRDefault="00C41A8D" w:rsidP="00C41A8D"/>
        </w:tc>
        <w:tc>
          <w:tcPr>
            <w:tcW w:w="707" w:type="dxa"/>
            <w:gridSpan w:val="4"/>
          </w:tcPr>
          <w:p w14:paraId="059B15D5" w14:textId="77777777" w:rsidR="003A2EEA" w:rsidRPr="001C222A" w:rsidRDefault="003A2EEA" w:rsidP="003A2EEA">
            <w:pPr>
              <w:pStyle w:val="Normalgrascentr"/>
              <w:spacing w:before="120"/>
              <w:rPr>
                <w:sz w:val="22"/>
              </w:rPr>
            </w:pPr>
          </w:p>
        </w:tc>
        <w:tc>
          <w:tcPr>
            <w:tcW w:w="1928" w:type="dxa"/>
            <w:gridSpan w:val="4"/>
          </w:tcPr>
          <w:p w14:paraId="29A12D6D" w14:textId="77777777" w:rsidR="003A2EEA" w:rsidRPr="001C222A" w:rsidRDefault="003A2EEA" w:rsidP="003A2EEA">
            <w:pPr>
              <w:pStyle w:val="Normalgrasdroite"/>
              <w:spacing w:before="120"/>
              <w:jc w:val="center"/>
              <w:rPr>
                <w:sz w:val="22"/>
              </w:rPr>
            </w:pPr>
          </w:p>
        </w:tc>
      </w:tr>
      <w:tr w:rsidR="003A2EEA" w:rsidRPr="001C222A" w14:paraId="4B13D526" w14:textId="77777777" w:rsidTr="003A2EEA">
        <w:trPr>
          <w:cantSplit/>
          <w:trHeight w:val="660"/>
          <w:jc w:val="center"/>
        </w:trPr>
        <w:tc>
          <w:tcPr>
            <w:tcW w:w="934" w:type="dxa"/>
            <w:gridSpan w:val="5"/>
          </w:tcPr>
          <w:p w14:paraId="2B4A8EA3" w14:textId="77777777" w:rsidR="003A2EEA" w:rsidRPr="001C222A" w:rsidRDefault="003A2EEA" w:rsidP="003A2EEA">
            <w:pPr>
              <w:spacing w:after="240"/>
            </w:pPr>
          </w:p>
        </w:tc>
        <w:tc>
          <w:tcPr>
            <w:tcW w:w="6519" w:type="dxa"/>
            <w:gridSpan w:val="4"/>
          </w:tcPr>
          <w:p w14:paraId="664ED449" w14:textId="4472D462" w:rsidR="003A2EEA" w:rsidRPr="001C222A" w:rsidRDefault="003A2EEA" w:rsidP="003A2EEA">
            <w:pPr>
              <w:pStyle w:val="Normalgras"/>
              <w:spacing w:before="120"/>
              <w:rPr>
                <w:snapToGrid w:val="0"/>
                <w:sz w:val="22"/>
              </w:rPr>
            </w:pPr>
            <w:r w:rsidRPr="001C222A">
              <w:rPr>
                <w:snapToGrid w:val="0"/>
                <w:sz w:val="22"/>
              </w:rPr>
              <w:t>Unité :</w:t>
            </w:r>
          </w:p>
        </w:tc>
        <w:tc>
          <w:tcPr>
            <w:tcW w:w="707" w:type="dxa"/>
            <w:gridSpan w:val="4"/>
          </w:tcPr>
          <w:p w14:paraId="7932E2E3" w14:textId="044A9C6E" w:rsidR="003A2EEA" w:rsidRPr="001C222A" w:rsidRDefault="003A2EEA" w:rsidP="003A2EEA">
            <w:pPr>
              <w:pStyle w:val="Normalgrascentr"/>
              <w:spacing w:before="120"/>
              <w:rPr>
                <w:sz w:val="22"/>
              </w:rPr>
            </w:pPr>
            <w:r w:rsidRPr="001C222A">
              <w:rPr>
                <w:sz w:val="22"/>
              </w:rPr>
              <w:t>U</w:t>
            </w:r>
          </w:p>
        </w:tc>
        <w:tc>
          <w:tcPr>
            <w:tcW w:w="1928" w:type="dxa"/>
            <w:gridSpan w:val="4"/>
          </w:tcPr>
          <w:p w14:paraId="30370DA9" w14:textId="77777777" w:rsidR="003A2EEA" w:rsidRPr="001C222A" w:rsidRDefault="003A2EEA" w:rsidP="003A2EEA">
            <w:pPr>
              <w:pStyle w:val="Normalgrasdroite"/>
              <w:spacing w:before="120"/>
              <w:jc w:val="center"/>
              <w:rPr>
                <w:sz w:val="22"/>
              </w:rPr>
            </w:pPr>
          </w:p>
        </w:tc>
      </w:tr>
      <w:tr w:rsidR="00C41A8D" w:rsidRPr="001C222A" w14:paraId="37FFB744" w14:textId="77777777" w:rsidTr="00EB625A">
        <w:trPr>
          <w:cantSplit/>
          <w:trHeight w:val="660"/>
          <w:jc w:val="center"/>
        </w:trPr>
        <w:tc>
          <w:tcPr>
            <w:tcW w:w="10088" w:type="dxa"/>
            <w:gridSpan w:val="17"/>
          </w:tcPr>
          <w:p w14:paraId="6D963F1A" w14:textId="3817DF12" w:rsidR="00C41A8D" w:rsidRPr="001C222A" w:rsidRDefault="00C41A8D" w:rsidP="00C41A8D">
            <w:pPr>
              <w:pStyle w:val="Titre1"/>
              <w:numPr>
                <w:ilvl w:val="1"/>
                <w:numId w:val="11"/>
              </w:numPr>
              <w:spacing w:before="120"/>
              <w:rPr>
                <w:sz w:val="22"/>
              </w:rPr>
            </w:pPr>
            <w:bookmarkStart w:id="78" w:name="_Toc222401978"/>
            <w:r w:rsidRPr="001C222A">
              <w:rPr>
                <w:sz w:val="26"/>
                <w:szCs w:val="26"/>
              </w:rPr>
              <w:t>Réalisation de tranchées et fourniture et pose de TPC Ø90 et 63 (compris aiguillage et cablette de terre)</w:t>
            </w:r>
            <w:bookmarkEnd w:id="78"/>
          </w:p>
        </w:tc>
      </w:tr>
      <w:tr w:rsidR="00C41A8D" w:rsidRPr="001C222A" w14:paraId="6C804903" w14:textId="77777777" w:rsidTr="003A2EEA">
        <w:trPr>
          <w:cantSplit/>
          <w:trHeight w:val="660"/>
          <w:jc w:val="center"/>
        </w:trPr>
        <w:tc>
          <w:tcPr>
            <w:tcW w:w="934" w:type="dxa"/>
            <w:gridSpan w:val="5"/>
          </w:tcPr>
          <w:p w14:paraId="7D4AD3C1" w14:textId="77777777" w:rsidR="00C41A8D" w:rsidRPr="001C222A" w:rsidRDefault="00C41A8D" w:rsidP="003A2EEA">
            <w:pPr>
              <w:spacing w:after="240"/>
            </w:pPr>
          </w:p>
        </w:tc>
        <w:tc>
          <w:tcPr>
            <w:tcW w:w="6519" w:type="dxa"/>
            <w:gridSpan w:val="4"/>
          </w:tcPr>
          <w:p w14:paraId="0ECF9ED8" w14:textId="18EA6E93" w:rsidR="00C41A8D" w:rsidRPr="001C222A" w:rsidRDefault="00C41A8D" w:rsidP="00C41A8D">
            <w:r w:rsidRPr="001C222A">
              <w:t xml:space="preserve">Ce prix rémunère au mètre linéaire la fourniture et mise en œuvre en tranchée de fourreaux Ø 63 et </w:t>
            </w:r>
            <w:r w:rsidR="007C6DA3" w:rsidRPr="001C222A">
              <w:t xml:space="preserve">Ø </w:t>
            </w:r>
            <w:r w:rsidRPr="001C222A">
              <w:t>90 pour l’alimentation électrique</w:t>
            </w:r>
            <w:r w:rsidR="007C6DA3">
              <w:t xml:space="preserve"> du </w:t>
            </w:r>
            <w:proofErr w:type="spellStart"/>
            <w:r w:rsidR="007C6DA3">
              <w:t>padel</w:t>
            </w:r>
            <w:proofErr w:type="spellEnd"/>
            <w:r w:rsidRPr="001C222A">
              <w:t>.</w:t>
            </w:r>
          </w:p>
          <w:p w14:paraId="4E0D8522" w14:textId="77777777" w:rsidR="00C41A8D" w:rsidRPr="001C222A" w:rsidRDefault="00C41A8D" w:rsidP="00C41A8D">
            <w:r w:rsidRPr="001C222A">
              <w:t>Il comprend :</w:t>
            </w:r>
          </w:p>
          <w:p w14:paraId="77B939D2"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la réalisation de fouilles en tranchées (aux profondeurs règlementaires et normalisées)</w:t>
            </w:r>
            <w:r w:rsidRPr="001C222A">
              <w:rPr>
                <w:snapToGrid w:val="0"/>
                <w:lang w:val="x-none" w:eastAsia="x-none"/>
              </w:rPr>
              <w:t xml:space="preserve"> dans sol meuble ou rocheux</w:t>
            </w:r>
            <w:r w:rsidRPr="001C222A">
              <w:rPr>
                <w:lang w:val="x-none" w:eastAsia="x-none"/>
              </w:rPr>
              <w:t xml:space="preserve"> par les engins mécaniques appropriés, ou manuelle, en terrain de toute nature, </w:t>
            </w:r>
          </w:p>
          <w:p w14:paraId="17EC30A4"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le réglage soigné et compactage du fond de fouille suivant les pentes et altitudes prévues sur le plan, et blindage éventuel,</w:t>
            </w:r>
          </w:p>
          <w:p w14:paraId="5B12C716"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le chargement, transport et évacuation en décharge des matériaux issus des déblais,</w:t>
            </w:r>
          </w:p>
          <w:p w14:paraId="7A6C8A14"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la fourniture et mis en œuvre d’un lit de pose de sable 0/2 sur une épaisseur de 10 cm,</w:t>
            </w:r>
          </w:p>
          <w:p w14:paraId="30FA2178"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la fourniture, mise en œuvre soignée, réglage fin et compactage de GNT 0/</w:t>
            </w:r>
            <w:r w:rsidRPr="001C222A">
              <w:rPr>
                <w:lang w:eastAsia="x-none"/>
              </w:rPr>
              <w:t>20 ou sabline</w:t>
            </w:r>
            <w:r w:rsidRPr="001C222A">
              <w:rPr>
                <w:lang w:val="x-none" w:eastAsia="x-none"/>
              </w:rPr>
              <w:t xml:space="preserve"> (par couche de 20 cm maximum) pour remblaiement des tranchées,</w:t>
            </w:r>
          </w:p>
          <w:p w14:paraId="06E2CA58"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le répandage, le réglage, l’arrosage éventuel,</w:t>
            </w:r>
          </w:p>
          <w:p w14:paraId="45794BF7"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la réalisation d’essais à la plaque et la fourniture des résultats conformément aux données du C.C.T.P.,</w:t>
            </w:r>
          </w:p>
          <w:p w14:paraId="59640CD5"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toutes les sujétions dues au terrassement manuel lors des croisements ou à proximité de canalisations et ouvrages existants,</w:t>
            </w:r>
          </w:p>
          <w:p w14:paraId="6E4D39DE"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les sujétions de finitions de surface, identique à l’existant (terre végétale, béton, enrobés, bordures,…),</w:t>
            </w:r>
          </w:p>
          <w:p w14:paraId="23B1E878"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eastAsia="x-none"/>
              </w:rPr>
              <w:t>La fourniture et pose de câblette de terre,</w:t>
            </w:r>
          </w:p>
          <w:p w14:paraId="7B300FF1" w14:textId="5698558D"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 xml:space="preserve">la fourniture et la mise en place en tranchée de </w:t>
            </w:r>
            <w:r w:rsidRPr="001C222A">
              <w:rPr>
                <w:lang w:eastAsia="x-none"/>
              </w:rPr>
              <w:t>1</w:t>
            </w:r>
            <w:r w:rsidRPr="001C222A">
              <w:rPr>
                <w:lang w:val="x-none" w:eastAsia="x-none"/>
              </w:rPr>
              <w:t xml:space="preserve"> fourreau de diamètre </w:t>
            </w:r>
            <w:r w:rsidRPr="001C222A">
              <w:rPr>
                <w:lang w:eastAsia="x-none"/>
              </w:rPr>
              <w:t xml:space="preserve">63 et </w:t>
            </w:r>
            <w:r w:rsidR="00110326">
              <w:rPr>
                <w:lang w:eastAsia="x-none"/>
              </w:rPr>
              <w:t>2</w:t>
            </w:r>
            <w:r w:rsidR="007C6DA3">
              <w:rPr>
                <w:lang w:eastAsia="x-none"/>
              </w:rPr>
              <w:t xml:space="preserve"> fourreau</w:t>
            </w:r>
            <w:r w:rsidR="00110326">
              <w:rPr>
                <w:lang w:eastAsia="x-none"/>
              </w:rPr>
              <w:t>x</w:t>
            </w:r>
            <w:r w:rsidR="007C6DA3">
              <w:rPr>
                <w:lang w:eastAsia="x-none"/>
              </w:rPr>
              <w:t xml:space="preserve"> de diamètre </w:t>
            </w:r>
            <w:r w:rsidRPr="001C222A">
              <w:rPr>
                <w:lang w:eastAsia="x-none"/>
              </w:rPr>
              <w:t>90</w:t>
            </w:r>
            <w:r w:rsidRPr="001C222A">
              <w:rPr>
                <w:lang w:val="x-none" w:eastAsia="x-none"/>
              </w:rPr>
              <w:t xml:space="preserve"> mm (type TPC ou JANOLENE), annelé extérieur et lisse intérieur avec tire fils et manchons de raccordement, </w:t>
            </w:r>
          </w:p>
          <w:p w14:paraId="7DE09445" w14:textId="77777777" w:rsidR="00C41A8D" w:rsidRPr="001C222A" w:rsidRDefault="00C41A8D" w:rsidP="009F440B">
            <w:pPr>
              <w:widowControl w:val="0"/>
              <w:numPr>
                <w:ilvl w:val="0"/>
                <w:numId w:val="36"/>
              </w:numPr>
              <w:spacing w:before="60" w:after="60" w:line="240" w:lineRule="atLeast"/>
              <w:ind w:left="497"/>
              <w:rPr>
                <w:lang w:val="x-none" w:eastAsia="x-none"/>
              </w:rPr>
            </w:pPr>
            <w:r w:rsidRPr="001C222A">
              <w:rPr>
                <w:lang w:val="x-none" w:eastAsia="x-none"/>
              </w:rPr>
              <w:t>La fourniture et mise en œuvre des grillages avertisseurs</w:t>
            </w:r>
            <w:r w:rsidRPr="001C222A">
              <w:rPr>
                <w:lang w:eastAsia="x-none"/>
              </w:rPr>
              <w:t xml:space="preserve"> et peignes écarteurs en sortie de chambre et tous les 25 ml,</w:t>
            </w:r>
            <w:r w:rsidRPr="001C222A">
              <w:rPr>
                <w:lang w:val="x-none" w:eastAsia="x-none"/>
              </w:rPr>
              <w:t xml:space="preserve"> adéquats au réseau, conformément aux prescriptions du CCTP,</w:t>
            </w:r>
          </w:p>
          <w:p w14:paraId="51422BF0" w14:textId="2BA527DC" w:rsidR="00C41A8D" w:rsidRPr="00110326" w:rsidRDefault="00C41A8D" w:rsidP="00C41A8D">
            <w:pPr>
              <w:pStyle w:val="Normalgras"/>
              <w:spacing w:before="120"/>
              <w:rPr>
                <w:b w:val="0"/>
                <w:bCs w:val="0"/>
                <w:snapToGrid w:val="0"/>
                <w:sz w:val="22"/>
              </w:rPr>
            </w:pPr>
            <w:proofErr w:type="gramStart"/>
            <w:r w:rsidRPr="00110326">
              <w:rPr>
                <w:b w:val="0"/>
                <w:bCs w:val="0"/>
              </w:rPr>
              <w:t>la</w:t>
            </w:r>
            <w:proofErr w:type="gramEnd"/>
            <w:r w:rsidRPr="00110326">
              <w:rPr>
                <w:b w:val="0"/>
                <w:bCs w:val="0"/>
              </w:rPr>
              <w:t xml:space="preserve"> réception des fourreaux avec essais de passage du « furet », l’obturation des fourreaux et le repérage à 1.00 m du sol avec balisage définitif.</w:t>
            </w:r>
          </w:p>
          <w:p w14:paraId="791D8736" w14:textId="77777777" w:rsidR="00C41A8D" w:rsidRPr="001C222A" w:rsidRDefault="00C41A8D" w:rsidP="00C41A8D"/>
          <w:p w14:paraId="3AAA9F88" w14:textId="77777777" w:rsidR="00C41A8D" w:rsidRPr="001C222A" w:rsidRDefault="00C41A8D" w:rsidP="00C41A8D"/>
        </w:tc>
        <w:tc>
          <w:tcPr>
            <w:tcW w:w="707" w:type="dxa"/>
            <w:gridSpan w:val="4"/>
          </w:tcPr>
          <w:p w14:paraId="3EB6E72B" w14:textId="77777777" w:rsidR="00C41A8D" w:rsidRPr="001C222A" w:rsidRDefault="00C41A8D" w:rsidP="003A2EEA">
            <w:pPr>
              <w:pStyle w:val="Normalgrascentr"/>
              <w:spacing w:before="120"/>
              <w:rPr>
                <w:sz w:val="22"/>
              </w:rPr>
            </w:pPr>
          </w:p>
        </w:tc>
        <w:tc>
          <w:tcPr>
            <w:tcW w:w="1928" w:type="dxa"/>
            <w:gridSpan w:val="4"/>
          </w:tcPr>
          <w:p w14:paraId="09CF3065" w14:textId="77777777" w:rsidR="00C41A8D" w:rsidRPr="001C222A" w:rsidRDefault="00C41A8D" w:rsidP="003A2EEA">
            <w:pPr>
              <w:pStyle w:val="Normalgrasdroite"/>
              <w:spacing w:before="120"/>
              <w:jc w:val="center"/>
              <w:rPr>
                <w:sz w:val="22"/>
              </w:rPr>
            </w:pPr>
          </w:p>
        </w:tc>
      </w:tr>
      <w:tr w:rsidR="00C41A8D" w:rsidRPr="001C222A" w14:paraId="50AA87EF" w14:textId="77777777" w:rsidTr="003A2EEA">
        <w:trPr>
          <w:cantSplit/>
          <w:trHeight w:val="660"/>
          <w:jc w:val="center"/>
        </w:trPr>
        <w:tc>
          <w:tcPr>
            <w:tcW w:w="934" w:type="dxa"/>
            <w:gridSpan w:val="5"/>
          </w:tcPr>
          <w:p w14:paraId="5F0C6D42" w14:textId="77777777" w:rsidR="00C41A8D" w:rsidRPr="001C222A" w:rsidRDefault="00C41A8D" w:rsidP="00C41A8D">
            <w:pPr>
              <w:spacing w:after="240"/>
            </w:pPr>
          </w:p>
        </w:tc>
        <w:tc>
          <w:tcPr>
            <w:tcW w:w="6519" w:type="dxa"/>
            <w:gridSpan w:val="4"/>
          </w:tcPr>
          <w:p w14:paraId="7AC86F50" w14:textId="1762493F" w:rsidR="00C41A8D" w:rsidRPr="001C222A" w:rsidRDefault="00C41A8D" w:rsidP="00C41A8D">
            <w:pPr>
              <w:pStyle w:val="Normalgras"/>
              <w:spacing w:before="120"/>
              <w:rPr>
                <w:snapToGrid w:val="0"/>
                <w:sz w:val="22"/>
              </w:rPr>
            </w:pPr>
            <w:r w:rsidRPr="001C222A">
              <w:t>Le mètre linéaire :</w:t>
            </w:r>
          </w:p>
        </w:tc>
        <w:tc>
          <w:tcPr>
            <w:tcW w:w="707" w:type="dxa"/>
            <w:gridSpan w:val="4"/>
          </w:tcPr>
          <w:p w14:paraId="7663574E" w14:textId="30A0AA1D" w:rsidR="00C41A8D" w:rsidRPr="001C222A" w:rsidRDefault="00C41A8D" w:rsidP="00C41A8D">
            <w:pPr>
              <w:pStyle w:val="Normalgrascentr"/>
              <w:spacing w:before="120"/>
              <w:rPr>
                <w:sz w:val="22"/>
              </w:rPr>
            </w:pPr>
            <w:r w:rsidRPr="001C222A">
              <w:t>ML</w:t>
            </w:r>
          </w:p>
        </w:tc>
        <w:tc>
          <w:tcPr>
            <w:tcW w:w="1928" w:type="dxa"/>
            <w:gridSpan w:val="4"/>
          </w:tcPr>
          <w:p w14:paraId="1EAAE52B" w14:textId="77777777" w:rsidR="00C41A8D" w:rsidRPr="001C222A" w:rsidRDefault="00C41A8D" w:rsidP="00C41A8D">
            <w:pPr>
              <w:rPr>
                <w:b/>
                <w:bCs/>
              </w:rPr>
            </w:pPr>
          </w:p>
          <w:p w14:paraId="5C19464B" w14:textId="77777777" w:rsidR="00C41A8D" w:rsidRPr="001C222A" w:rsidRDefault="00C41A8D" w:rsidP="00C41A8D">
            <w:pPr>
              <w:pStyle w:val="Normalgrasdroite"/>
              <w:spacing w:before="120"/>
              <w:jc w:val="center"/>
              <w:rPr>
                <w:sz w:val="22"/>
              </w:rPr>
            </w:pPr>
          </w:p>
        </w:tc>
      </w:tr>
      <w:tr w:rsidR="00C41A8D" w:rsidRPr="001C222A" w14:paraId="5543F396" w14:textId="77777777" w:rsidTr="003E2AAC">
        <w:trPr>
          <w:cantSplit/>
          <w:trHeight w:val="660"/>
          <w:jc w:val="center"/>
        </w:trPr>
        <w:tc>
          <w:tcPr>
            <w:tcW w:w="10088" w:type="dxa"/>
            <w:gridSpan w:val="17"/>
          </w:tcPr>
          <w:p w14:paraId="0F51EED4" w14:textId="3FC6A1EA" w:rsidR="00C41A8D" w:rsidRPr="001C222A" w:rsidRDefault="00C41A8D" w:rsidP="00C41A8D">
            <w:pPr>
              <w:pStyle w:val="Titre1"/>
              <w:numPr>
                <w:ilvl w:val="1"/>
                <w:numId w:val="11"/>
              </w:numPr>
              <w:spacing w:before="120"/>
              <w:rPr>
                <w:b w:val="0"/>
                <w:bCs w:val="0"/>
              </w:rPr>
            </w:pPr>
            <w:bookmarkStart w:id="79" w:name="_Toc222401979"/>
            <w:r w:rsidRPr="001C222A">
              <w:rPr>
                <w:sz w:val="26"/>
                <w:szCs w:val="26"/>
              </w:rPr>
              <w:t>Percement béton, chemin de cable, pénétration dans le batiment (baie de brassage au RDC, TGBT au sous-sol), rebouchage cloisons coupe-feu</w:t>
            </w:r>
            <w:bookmarkEnd w:id="79"/>
          </w:p>
        </w:tc>
      </w:tr>
      <w:tr w:rsidR="00C41A8D" w:rsidRPr="001C222A" w14:paraId="62443831" w14:textId="77777777" w:rsidTr="003A2EEA">
        <w:trPr>
          <w:cantSplit/>
          <w:trHeight w:val="660"/>
          <w:jc w:val="center"/>
        </w:trPr>
        <w:tc>
          <w:tcPr>
            <w:tcW w:w="934" w:type="dxa"/>
            <w:gridSpan w:val="5"/>
          </w:tcPr>
          <w:p w14:paraId="03320D5F" w14:textId="77777777" w:rsidR="00C41A8D" w:rsidRPr="001C222A" w:rsidRDefault="00C41A8D" w:rsidP="00C41A8D">
            <w:pPr>
              <w:spacing w:after="240"/>
            </w:pPr>
          </w:p>
        </w:tc>
        <w:tc>
          <w:tcPr>
            <w:tcW w:w="6519" w:type="dxa"/>
            <w:gridSpan w:val="4"/>
          </w:tcPr>
          <w:p w14:paraId="3F70D29E" w14:textId="68323C4E" w:rsidR="003C3269" w:rsidRPr="001C222A" w:rsidRDefault="003C3269" w:rsidP="003C3269">
            <w:r w:rsidRPr="001C222A">
              <w:t xml:space="preserve">Ce prix rémunère au forfait, l’ensemble des prestations liées aux alimentations électriques diverses, conformément aux règles de l’art et au dernière norme et réglementation en vigueur dans un bâtiment </w:t>
            </w:r>
            <w:proofErr w:type="gramStart"/>
            <w:r w:rsidRPr="001C222A">
              <w:t>ERP.(</w:t>
            </w:r>
            <w:proofErr w:type="gramEnd"/>
            <w:r w:rsidRPr="001C222A">
              <w:t xml:space="preserve">Voir CCTP – Liaison électrique jusqu’au TGBT et baie de brassage)  </w:t>
            </w:r>
          </w:p>
          <w:p w14:paraId="664CCA0B" w14:textId="77777777" w:rsidR="003C3269" w:rsidRPr="001C222A" w:rsidRDefault="003C3269" w:rsidP="003C3269">
            <w:pPr>
              <w:spacing w:before="0"/>
              <w:jc w:val="left"/>
              <w:rPr>
                <w:szCs w:val="18"/>
              </w:rPr>
            </w:pPr>
          </w:p>
          <w:p w14:paraId="2AEFEF40" w14:textId="77777777" w:rsidR="003C3269" w:rsidRPr="001C222A" w:rsidRDefault="003C3269" w:rsidP="003C3269">
            <w:pPr>
              <w:spacing w:before="0"/>
              <w:jc w:val="left"/>
              <w:rPr>
                <w:b/>
                <w:bCs/>
                <w:sz w:val="22"/>
                <w:szCs w:val="22"/>
              </w:rPr>
            </w:pPr>
            <w:r w:rsidRPr="001C222A">
              <w:rPr>
                <w:b/>
                <w:bCs/>
                <w:sz w:val="22"/>
                <w:szCs w:val="22"/>
              </w:rPr>
              <w:t>Références réglementaires et normatives électrique</w:t>
            </w:r>
          </w:p>
          <w:p w14:paraId="51BA2944" w14:textId="77777777" w:rsidR="003C3269" w:rsidRPr="001C222A" w:rsidRDefault="003C3269" w:rsidP="003C3269">
            <w:pPr>
              <w:spacing w:before="0"/>
              <w:jc w:val="left"/>
              <w:rPr>
                <w:szCs w:val="18"/>
              </w:rPr>
            </w:pPr>
          </w:p>
          <w:p w14:paraId="6DCDE653" w14:textId="77777777" w:rsidR="003C3269" w:rsidRPr="001C222A" w:rsidRDefault="003C3269" w:rsidP="003C3269">
            <w:pPr>
              <w:spacing w:before="0"/>
              <w:jc w:val="left"/>
              <w:rPr>
                <w:szCs w:val="18"/>
              </w:rPr>
            </w:pPr>
            <w:r w:rsidRPr="001C222A">
              <w:rPr>
                <w:szCs w:val="18"/>
              </w:rPr>
              <w:t>Les travaux devront être conformes, sans que cette liste soit limitative, aux textes suivants :</w:t>
            </w:r>
          </w:p>
          <w:p w14:paraId="0F09E914" w14:textId="77777777" w:rsidR="003C3269" w:rsidRPr="001C222A" w:rsidRDefault="003C3269" w:rsidP="009F440B">
            <w:pPr>
              <w:numPr>
                <w:ilvl w:val="0"/>
                <w:numId w:val="44"/>
              </w:numPr>
              <w:spacing w:before="0"/>
              <w:jc w:val="left"/>
              <w:rPr>
                <w:szCs w:val="18"/>
              </w:rPr>
            </w:pPr>
            <w:r w:rsidRPr="001C222A">
              <w:rPr>
                <w:b/>
                <w:bCs/>
                <w:szCs w:val="18"/>
              </w:rPr>
              <w:t>Arrêté du 25 juin 1980 modifié</w:t>
            </w:r>
            <w:r w:rsidRPr="001C222A">
              <w:rPr>
                <w:szCs w:val="18"/>
              </w:rPr>
              <w:t xml:space="preserve"> (Règlement de sécurité contre l’incendie dans les ERP)</w:t>
            </w:r>
          </w:p>
          <w:p w14:paraId="0A3F5F8A" w14:textId="77777777" w:rsidR="003C3269" w:rsidRPr="001C222A" w:rsidRDefault="003C3269" w:rsidP="009F440B">
            <w:pPr>
              <w:numPr>
                <w:ilvl w:val="0"/>
                <w:numId w:val="44"/>
              </w:numPr>
              <w:spacing w:before="0"/>
              <w:jc w:val="left"/>
              <w:rPr>
                <w:szCs w:val="18"/>
              </w:rPr>
            </w:pPr>
            <w:r w:rsidRPr="001C222A">
              <w:rPr>
                <w:szCs w:val="18"/>
              </w:rPr>
              <w:t xml:space="preserve">Normes </w:t>
            </w:r>
            <w:r w:rsidRPr="001C222A">
              <w:rPr>
                <w:b/>
                <w:bCs/>
                <w:szCs w:val="18"/>
              </w:rPr>
              <w:t>NF C 15-100</w:t>
            </w:r>
            <w:r w:rsidRPr="001C222A">
              <w:rPr>
                <w:szCs w:val="18"/>
              </w:rPr>
              <w:t xml:space="preserve">, </w:t>
            </w:r>
            <w:r w:rsidRPr="001C222A">
              <w:rPr>
                <w:b/>
                <w:bCs/>
                <w:szCs w:val="18"/>
              </w:rPr>
              <w:t>NF C 13-200</w:t>
            </w:r>
            <w:r w:rsidRPr="001C222A">
              <w:rPr>
                <w:szCs w:val="18"/>
              </w:rPr>
              <w:t xml:space="preserve"> (le cas échéant)</w:t>
            </w:r>
          </w:p>
          <w:p w14:paraId="3C40D83F" w14:textId="77777777" w:rsidR="003C3269" w:rsidRPr="001C222A" w:rsidRDefault="003C3269" w:rsidP="009F440B">
            <w:pPr>
              <w:numPr>
                <w:ilvl w:val="0"/>
                <w:numId w:val="44"/>
              </w:numPr>
              <w:spacing w:before="0"/>
              <w:jc w:val="left"/>
              <w:rPr>
                <w:szCs w:val="18"/>
              </w:rPr>
            </w:pPr>
            <w:r w:rsidRPr="001C222A">
              <w:rPr>
                <w:szCs w:val="18"/>
              </w:rPr>
              <w:t xml:space="preserve">Normes </w:t>
            </w:r>
            <w:r w:rsidRPr="001C222A">
              <w:rPr>
                <w:b/>
                <w:bCs/>
                <w:szCs w:val="18"/>
              </w:rPr>
              <w:t>NF EN 61537</w:t>
            </w:r>
            <w:r w:rsidRPr="001C222A">
              <w:rPr>
                <w:szCs w:val="18"/>
              </w:rPr>
              <w:t xml:space="preserve"> (chemins de câbles)</w:t>
            </w:r>
          </w:p>
          <w:p w14:paraId="1EB4BBAF" w14:textId="77777777" w:rsidR="003C3269" w:rsidRPr="001C222A" w:rsidRDefault="003C3269" w:rsidP="009F440B">
            <w:pPr>
              <w:numPr>
                <w:ilvl w:val="0"/>
                <w:numId w:val="44"/>
              </w:numPr>
              <w:spacing w:before="0"/>
              <w:jc w:val="left"/>
              <w:rPr>
                <w:szCs w:val="18"/>
              </w:rPr>
            </w:pPr>
            <w:r w:rsidRPr="001C222A">
              <w:rPr>
                <w:szCs w:val="18"/>
              </w:rPr>
              <w:t xml:space="preserve">Dernière norme en vigueur pour les ERP </w:t>
            </w:r>
            <w:proofErr w:type="spellStart"/>
            <w:r w:rsidRPr="001C222A">
              <w:rPr>
                <w:szCs w:val="18"/>
              </w:rPr>
              <w:t>Euroclass</w:t>
            </w:r>
            <w:proofErr w:type="spellEnd"/>
            <w:r w:rsidRPr="001C222A">
              <w:rPr>
                <w:szCs w:val="18"/>
              </w:rPr>
              <w:t xml:space="preserve"> </w:t>
            </w:r>
          </w:p>
          <w:p w14:paraId="1690F767" w14:textId="77777777" w:rsidR="003C3269" w:rsidRPr="001C222A" w:rsidRDefault="003C3269" w:rsidP="009F440B">
            <w:pPr>
              <w:numPr>
                <w:ilvl w:val="0"/>
                <w:numId w:val="44"/>
              </w:numPr>
              <w:spacing w:before="0"/>
              <w:jc w:val="left"/>
              <w:rPr>
                <w:szCs w:val="18"/>
              </w:rPr>
            </w:pPr>
            <w:r w:rsidRPr="001C222A">
              <w:rPr>
                <w:szCs w:val="18"/>
              </w:rPr>
              <w:t>DTU en vigueur</w:t>
            </w:r>
          </w:p>
          <w:p w14:paraId="526FE131" w14:textId="77777777" w:rsidR="003C3269" w:rsidRPr="001C222A" w:rsidRDefault="003C3269" w:rsidP="009F440B">
            <w:pPr>
              <w:numPr>
                <w:ilvl w:val="0"/>
                <w:numId w:val="44"/>
              </w:numPr>
              <w:spacing w:before="0"/>
              <w:jc w:val="left"/>
              <w:rPr>
                <w:szCs w:val="18"/>
              </w:rPr>
            </w:pPr>
            <w:r w:rsidRPr="001C222A">
              <w:rPr>
                <w:szCs w:val="18"/>
              </w:rPr>
              <w:t>Règlement de sécurité incendie (ERP / Code du Travail selon le cas)</w:t>
            </w:r>
          </w:p>
          <w:p w14:paraId="291EE62D" w14:textId="77777777" w:rsidR="003C3269" w:rsidRPr="001C222A" w:rsidRDefault="003C3269" w:rsidP="009F440B">
            <w:pPr>
              <w:numPr>
                <w:ilvl w:val="0"/>
                <w:numId w:val="44"/>
              </w:numPr>
              <w:spacing w:before="0"/>
              <w:jc w:val="left"/>
              <w:rPr>
                <w:szCs w:val="18"/>
              </w:rPr>
            </w:pPr>
            <w:r w:rsidRPr="001C222A">
              <w:rPr>
                <w:szCs w:val="18"/>
              </w:rPr>
              <w:t>Avis techniques et procès-verbaux de résistance au feu des systèmes employés</w:t>
            </w:r>
          </w:p>
          <w:p w14:paraId="217109DE" w14:textId="77777777" w:rsidR="003C3269" w:rsidRPr="001C222A" w:rsidRDefault="003C3269" w:rsidP="009F440B">
            <w:pPr>
              <w:numPr>
                <w:ilvl w:val="0"/>
                <w:numId w:val="44"/>
              </w:numPr>
              <w:spacing w:before="0"/>
              <w:jc w:val="left"/>
              <w:rPr>
                <w:szCs w:val="18"/>
              </w:rPr>
            </w:pPr>
            <w:r w:rsidRPr="001C222A">
              <w:rPr>
                <w:szCs w:val="18"/>
              </w:rPr>
              <w:t>Règles APSAD, guides UTE et recommandations fabricants</w:t>
            </w:r>
          </w:p>
          <w:p w14:paraId="08944200" w14:textId="77777777" w:rsidR="003C3269" w:rsidRPr="001C222A" w:rsidRDefault="003C3269" w:rsidP="009F440B">
            <w:pPr>
              <w:numPr>
                <w:ilvl w:val="0"/>
                <w:numId w:val="44"/>
              </w:numPr>
              <w:spacing w:before="0"/>
              <w:jc w:val="left"/>
              <w:rPr>
                <w:szCs w:val="18"/>
              </w:rPr>
            </w:pPr>
            <w:r w:rsidRPr="001C222A">
              <w:rPr>
                <w:szCs w:val="18"/>
              </w:rPr>
              <w:t>Exigences RE2020 / RT en matière d’étanchéité à l’air (si applicable)</w:t>
            </w:r>
          </w:p>
          <w:p w14:paraId="3AB49DE4" w14:textId="77777777" w:rsidR="003C3269" w:rsidRPr="001C222A" w:rsidRDefault="003C3269" w:rsidP="003C3269">
            <w:pPr>
              <w:spacing w:before="0"/>
              <w:jc w:val="left"/>
              <w:rPr>
                <w:szCs w:val="18"/>
              </w:rPr>
            </w:pPr>
          </w:p>
          <w:p w14:paraId="3E1A0DE4" w14:textId="77777777" w:rsidR="003C3269" w:rsidRPr="001C222A" w:rsidRDefault="003C3269" w:rsidP="003C3269">
            <w:pPr>
              <w:spacing w:before="0"/>
              <w:jc w:val="left"/>
              <w:rPr>
                <w:b/>
                <w:bCs/>
                <w:sz w:val="22"/>
                <w:szCs w:val="22"/>
              </w:rPr>
            </w:pPr>
            <w:r w:rsidRPr="001C222A">
              <w:rPr>
                <w:b/>
                <w:bCs/>
                <w:sz w:val="22"/>
                <w:szCs w:val="22"/>
              </w:rPr>
              <w:t>Pénétrations et réservations</w:t>
            </w:r>
          </w:p>
          <w:p w14:paraId="0893CA69" w14:textId="77777777" w:rsidR="003C3269" w:rsidRPr="001C222A" w:rsidRDefault="003C3269" w:rsidP="003C3269">
            <w:pPr>
              <w:spacing w:before="0"/>
              <w:jc w:val="left"/>
              <w:rPr>
                <w:szCs w:val="18"/>
              </w:rPr>
            </w:pPr>
          </w:p>
          <w:p w14:paraId="28C8C4CF" w14:textId="77777777" w:rsidR="003C3269" w:rsidRPr="001C222A" w:rsidRDefault="003C3269" w:rsidP="009F440B">
            <w:pPr>
              <w:numPr>
                <w:ilvl w:val="0"/>
                <w:numId w:val="45"/>
              </w:numPr>
              <w:spacing w:before="0"/>
              <w:jc w:val="left"/>
              <w:rPr>
                <w:szCs w:val="18"/>
              </w:rPr>
            </w:pPr>
            <w:r w:rsidRPr="001C222A">
              <w:rPr>
                <w:szCs w:val="18"/>
              </w:rPr>
              <w:t xml:space="preserve">Réalisation de tous </w:t>
            </w:r>
            <w:r w:rsidRPr="001C222A">
              <w:rPr>
                <w:b/>
                <w:bCs/>
                <w:szCs w:val="18"/>
              </w:rPr>
              <w:t>percements nécessaires</w:t>
            </w:r>
            <w:r w:rsidRPr="001C222A">
              <w:rPr>
                <w:szCs w:val="18"/>
              </w:rPr>
              <w:t xml:space="preserve"> dans les murs, planchers, cloisons et voiles béton, tous matériaux confondus.</w:t>
            </w:r>
          </w:p>
          <w:p w14:paraId="3933088D" w14:textId="6649C5EE" w:rsidR="003C3269" w:rsidRPr="001C222A" w:rsidRDefault="003C3269" w:rsidP="009F440B">
            <w:pPr>
              <w:numPr>
                <w:ilvl w:val="0"/>
                <w:numId w:val="45"/>
              </w:numPr>
              <w:spacing w:before="0"/>
              <w:jc w:val="left"/>
              <w:rPr>
                <w:szCs w:val="18"/>
              </w:rPr>
            </w:pPr>
            <w:r w:rsidRPr="001C222A">
              <w:rPr>
                <w:szCs w:val="18"/>
              </w:rPr>
              <w:t xml:space="preserve">Les percements devront être réalisés </w:t>
            </w:r>
            <w:r w:rsidRPr="001C222A">
              <w:rPr>
                <w:b/>
                <w:bCs/>
                <w:szCs w:val="18"/>
              </w:rPr>
              <w:t>sans altération des structures porteuses</w:t>
            </w:r>
            <w:r w:rsidR="008A504A" w:rsidRPr="001C222A">
              <w:rPr>
                <w:szCs w:val="18"/>
              </w:rPr>
              <w:t xml:space="preserve"> et à l’aide d’outils adaptés</w:t>
            </w:r>
          </w:p>
          <w:p w14:paraId="75DBCA68" w14:textId="77777777" w:rsidR="003C3269" w:rsidRPr="001C222A" w:rsidRDefault="003C3269" w:rsidP="009F440B">
            <w:pPr>
              <w:numPr>
                <w:ilvl w:val="0"/>
                <w:numId w:val="45"/>
              </w:numPr>
              <w:spacing w:before="0"/>
              <w:jc w:val="left"/>
              <w:rPr>
                <w:szCs w:val="18"/>
              </w:rPr>
            </w:pPr>
            <w:r w:rsidRPr="001C222A">
              <w:rPr>
                <w:szCs w:val="18"/>
              </w:rPr>
              <w:t>Les dimensions seront strictement adaptées aux besoins des cheminements.</w:t>
            </w:r>
          </w:p>
          <w:p w14:paraId="0BF0F909" w14:textId="77777777" w:rsidR="003C3269" w:rsidRPr="001C222A" w:rsidRDefault="003C3269" w:rsidP="009F440B">
            <w:pPr>
              <w:numPr>
                <w:ilvl w:val="0"/>
                <w:numId w:val="45"/>
              </w:numPr>
              <w:spacing w:before="0"/>
              <w:jc w:val="left"/>
              <w:rPr>
                <w:szCs w:val="18"/>
              </w:rPr>
            </w:pPr>
            <w:r w:rsidRPr="001C222A">
              <w:rPr>
                <w:szCs w:val="18"/>
              </w:rPr>
              <w:t xml:space="preserve">L’entreprise devra assurer la </w:t>
            </w:r>
            <w:r w:rsidRPr="001C222A">
              <w:rPr>
                <w:b/>
                <w:bCs/>
                <w:szCs w:val="18"/>
              </w:rPr>
              <w:t>protection des ouvrages existants</w:t>
            </w:r>
            <w:r w:rsidRPr="001C222A">
              <w:rPr>
                <w:szCs w:val="18"/>
              </w:rPr>
              <w:t xml:space="preserve"> et l’évacuation des gravats.</w:t>
            </w:r>
          </w:p>
          <w:p w14:paraId="368E8E7C" w14:textId="77777777" w:rsidR="003C3269" w:rsidRPr="001C222A" w:rsidRDefault="003C3269" w:rsidP="009F440B">
            <w:pPr>
              <w:numPr>
                <w:ilvl w:val="0"/>
                <w:numId w:val="45"/>
              </w:numPr>
              <w:spacing w:before="0"/>
              <w:jc w:val="left"/>
              <w:rPr>
                <w:szCs w:val="18"/>
              </w:rPr>
            </w:pPr>
            <w:r w:rsidRPr="001C222A">
              <w:rPr>
                <w:szCs w:val="18"/>
              </w:rPr>
              <w:t>Toute réservation non prévue initialement sera à la charge du titulaire du lot.</w:t>
            </w:r>
          </w:p>
          <w:p w14:paraId="15FCF813" w14:textId="77777777" w:rsidR="003C3269" w:rsidRPr="001C222A" w:rsidRDefault="003C3269" w:rsidP="003C3269">
            <w:pPr>
              <w:spacing w:before="0"/>
              <w:jc w:val="left"/>
              <w:rPr>
                <w:szCs w:val="18"/>
              </w:rPr>
            </w:pPr>
          </w:p>
          <w:p w14:paraId="24C5C041" w14:textId="77777777" w:rsidR="003C3269" w:rsidRPr="001C222A" w:rsidRDefault="003C3269" w:rsidP="003C3269">
            <w:pPr>
              <w:spacing w:before="0"/>
              <w:jc w:val="left"/>
              <w:rPr>
                <w:b/>
                <w:bCs/>
                <w:sz w:val="22"/>
                <w:szCs w:val="22"/>
              </w:rPr>
            </w:pPr>
            <w:r w:rsidRPr="001C222A">
              <w:rPr>
                <w:b/>
                <w:bCs/>
                <w:sz w:val="22"/>
                <w:szCs w:val="22"/>
              </w:rPr>
              <w:t>Fourniture et pose des chemins de câbles</w:t>
            </w:r>
          </w:p>
          <w:p w14:paraId="516D3ECD" w14:textId="77777777" w:rsidR="003C3269" w:rsidRPr="001C222A" w:rsidRDefault="003C3269" w:rsidP="003C3269">
            <w:pPr>
              <w:spacing w:before="0"/>
              <w:jc w:val="left"/>
              <w:rPr>
                <w:szCs w:val="18"/>
              </w:rPr>
            </w:pPr>
          </w:p>
          <w:p w14:paraId="670F195C" w14:textId="77777777" w:rsidR="003C3269" w:rsidRPr="001C222A" w:rsidRDefault="003C3269" w:rsidP="009F440B">
            <w:pPr>
              <w:numPr>
                <w:ilvl w:val="0"/>
                <w:numId w:val="46"/>
              </w:numPr>
              <w:spacing w:before="0"/>
              <w:jc w:val="left"/>
              <w:rPr>
                <w:szCs w:val="18"/>
              </w:rPr>
            </w:pPr>
            <w:r w:rsidRPr="001C222A">
              <w:rPr>
                <w:szCs w:val="18"/>
              </w:rPr>
              <w:t xml:space="preserve">Fourniture et pose de </w:t>
            </w:r>
            <w:r w:rsidRPr="001C222A">
              <w:rPr>
                <w:b/>
                <w:bCs/>
                <w:szCs w:val="18"/>
              </w:rPr>
              <w:t>chemins de câbles métalliques</w:t>
            </w:r>
            <w:r w:rsidRPr="001C222A">
              <w:rPr>
                <w:szCs w:val="18"/>
              </w:rPr>
              <w:t xml:space="preserve"> (fil, tôle perforée ou pleine selon zones).</w:t>
            </w:r>
          </w:p>
          <w:p w14:paraId="494CC4EC" w14:textId="77777777" w:rsidR="003C3269" w:rsidRPr="001C222A" w:rsidRDefault="003C3269" w:rsidP="009F440B">
            <w:pPr>
              <w:numPr>
                <w:ilvl w:val="0"/>
                <w:numId w:val="46"/>
              </w:numPr>
              <w:spacing w:before="0"/>
              <w:jc w:val="left"/>
              <w:rPr>
                <w:szCs w:val="18"/>
              </w:rPr>
            </w:pPr>
            <w:r w:rsidRPr="001C222A">
              <w:rPr>
                <w:szCs w:val="18"/>
              </w:rPr>
              <w:t>Les chemins de câbles seront :</w:t>
            </w:r>
          </w:p>
          <w:p w14:paraId="212B7E28" w14:textId="77777777" w:rsidR="003C3269" w:rsidRPr="001C222A" w:rsidRDefault="003C3269" w:rsidP="009F440B">
            <w:pPr>
              <w:numPr>
                <w:ilvl w:val="1"/>
                <w:numId w:val="46"/>
              </w:numPr>
              <w:spacing w:before="0"/>
              <w:jc w:val="left"/>
              <w:rPr>
                <w:szCs w:val="18"/>
              </w:rPr>
            </w:pPr>
            <w:r w:rsidRPr="001C222A">
              <w:rPr>
                <w:szCs w:val="18"/>
              </w:rPr>
              <w:t>Galvanisés ou inox selon l’environnement</w:t>
            </w:r>
          </w:p>
          <w:p w14:paraId="1C939801" w14:textId="77777777" w:rsidR="003C3269" w:rsidRPr="001C222A" w:rsidRDefault="003C3269" w:rsidP="009F440B">
            <w:pPr>
              <w:numPr>
                <w:ilvl w:val="1"/>
                <w:numId w:val="46"/>
              </w:numPr>
              <w:spacing w:before="0"/>
              <w:jc w:val="left"/>
              <w:rPr>
                <w:szCs w:val="18"/>
              </w:rPr>
            </w:pPr>
            <w:r w:rsidRPr="001C222A">
              <w:rPr>
                <w:szCs w:val="18"/>
              </w:rPr>
              <w:t>Dimensionnés pour 30 % de réserve minimum</w:t>
            </w:r>
          </w:p>
          <w:p w14:paraId="653B1F2D" w14:textId="77777777" w:rsidR="003C3269" w:rsidRPr="001C222A" w:rsidRDefault="003C3269" w:rsidP="009F440B">
            <w:pPr>
              <w:numPr>
                <w:ilvl w:val="0"/>
                <w:numId w:val="46"/>
              </w:numPr>
              <w:spacing w:before="0"/>
              <w:jc w:val="left"/>
              <w:rPr>
                <w:szCs w:val="18"/>
              </w:rPr>
            </w:pPr>
            <w:r w:rsidRPr="001C222A">
              <w:rPr>
                <w:szCs w:val="18"/>
              </w:rPr>
              <w:t>Fixations par supports adaptés au support (béton, acier, maçonnerie).</w:t>
            </w:r>
          </w:p>
          <w:p w14:paraId="2827DFC2" w14:textId="77777777" w:rsidR="003C3269" w:rsidRPr="001C222A" w:rsidRDefault="003C3269" w:rsidP="009F440B">
            <w:pPr>
              <w:numPr>
                <w:ilvl w:val="0"/>
                <w:numId w:val="46"/>
              </w:numPr>
              <w:spacing w:before="0"/>
              <w:jc w:val="left"/>
              <w:rPr>
                <w:szCs w:val="18"/>
              </w:rPr>
            </w:pPr>
            <w:r w:rsidRPr="001C222A">
              <w:rPr>
                <w:szCs w:val="18"/>
              </w:rPr>
              <w:t>Respect des distances de sécurité entre courants forts et faibles.</w:t>
            </w:r>
          </w:p>
          <w:p w14:paraId="1CBFEA39" w14:textId="77777777" w:rsidR="003C3269" w:rsidRPr="001C222A" w:rsidRDefault="003C3269" w:rsidP="009F440B">
            <w:pPr>
              <w:numPr>
                <w:ilvl w:val="0"/>
                <w:numId w:val="46"/>
              </w:numPr>
              <w:spacing w:before="0"/>
              <w:jc w:val="left"/>
              <w:rPr>
                <w:szCs w:val="18"/>
              </w:rPr>
            </w:pPr>
            <w:r w:rsidRPr="001C222A">
              <w:rPr>
                <w:szCs w:val="18"/>
              </w:rPr>
              <w:t>Mise à la terre de l’ensemble des éléments métalliques.</w:t>
            </w:r>
          </w:p>
          <w:p w14:paraId="15596AED" w14:textId="77777777" w:rsidR="003C3269" w:rsidRPr="001C222A" w:rsidRDefault="003C3269" w:rsidP="003C3269">
            <w:pPr>
              <w:spacing w:before="0"/>
              <w:jc w:val="left"/>
              <w:rPr>
                <w:szCs w:val="18"/>
              </w:rPr>
            </w:pPr>
          </w:p>
          <w:p w14:paraId="03E1C491" w14:textId="77777777" w:rsidR="003C3269" w:rsidRPr="001C222A" w:rsidRDefault="003C3269" w:rsidP="003C3269">
            <w:pPr>
              <w:spacing w:before="0"/>
              <w:jc w:val="left"/>
              <w:rPr>
                <w:szCs w:val="18"/>
              </w:rPr>
            </w:pPr>
          </w:p>
          <w:p w14:paraId="06084490" w14:textId="77777777" w:rsidR="003C3269" w:rsidRPr="001C222A" w:rsidRDefault="003C3269" w:rsidP="003C3269">
            <w:pPr>
              <w:spacing w:before="0"/>
              <w:jc w:val="left"/>
              <w:rPr>
                <w:szCs w:val="18"/>
              </w:rPr>
            </w:pPr>
          </w:p>
          <w:p w14:paraId="098950E5" w14:textId="77777777" w:rsidR="003C3269" w:rsidRPr="001C222A" w:rsidRDefault="003C3269" w:rsidP="003C3269">
            <w:pPr>
              <w:spacing w:before="0"/>
              <w:jc w:val="left"/>
              <w:rPr>
                <w:b/>
                <w:bCs/>
                <w:sz w:val="22"/>
                <w:szCs w:val="22"/>
              </w:rPr>
            </w:pPr>
            <w:r w:rsidRPr="001C222A">
              <w:rPr>
                <w:b/>
                <w:bCs/>
                <w:sz w:val="22"/>
                <w:szCs w:val="22"/>
              </w:rPr>
              <w:t>Pénétrations de bâtiment – Étanchéité à l’air et à l’eau</w:t>
            </w:r>
          </w:p>
          <w:p w14:paraId="73F11FE7" w14:textId="77777777" w:rsidR="003C3269" w:rsidRPr="001C222A" w:rsidRDefault="003C3269" w:rsidP="003C3269">
            <w:pPr>
              <w:spacing w:before="0"/>
              <w:jc w:val="left"/>
              <w:rPr>
                <w:szCs w:val="18"/>
              </w:rPr>
            </w:pPr>
          </w:p>
          <w:p w14:paraId="0461E266" w14:textId="36B3978B" w:rsidR="003C3269" w:rsidRPr="001C222A" w:rsidRDefault="003C3269" w:rsidP="003C3269">
            <w:pPr>
              <w:spacing w:before="0"/>
              <w:jc w:val="left"/>
              <w:rPr>
                <w:szCs w:val="18"/>
              </w:rPr>
            </w:pPr>
            <w:r w:rsidRPr="001C222A">
              <w:rPr>
                <w:szCs w:val="18"/>
              </w:rPr>
              <w:t xml:space="preserve">Toutes les </w:t>
            </w:r>
            <w:r w:rsidRPr="001C222A">
              <w:rPr>
                <w:b/>
                <w:bCs/>
                <w:szCs w:val="18"/>
              </w:rPr>
              <w:t>pénétrations de bâtiment</w:t>
            </w:r>
            <w:r w:rsidRPr="001C222A">
              <w:rPr>
                <w:szCs w:val="18"/>
              </w:rPr>
              <w:t xml:space="preserve"> (façades, sous-sol, toitures, parois extérieures) devront être rendues </w:t>
            </w:r>
            <w:r w:rsidRPr="001C222A">
              <w:rPr>
                <w:b/>
                <w:bCs/>
                <w:szCs w:val="18"/>
              </w:rPr>
              <w:t>parfaitement étanches à l’air</w:t>
            </w:r>
            <w:r w:rsidR="00110326">
              <w:rPr>
                <w:b/>
                <w:bCs/>
                <w:szCs w:val="18"/>
              </w:rPr>
              <w:t>,</w:t>
            </w:r>
            <w:r w:rsidRPr="001C222A">
              <w:rPr>
                <w:b/>
                <w:bCs/>
                <w:szCs w:val="18"/>
              </w:rPr>
              <w:t xml:space="preserve"> et à l’eau</w:t>
            </w:r>
            <w:r w:rsidRPr="001C222A">
              <w:rPr>
                <w:szCs w:val="18"/>
              </w:rPr>
              <w:t>.</w:t>
            </w:r>
          </w:p>
          <w:p w14:paraId="3A3711BC" w14:textId="77777777" w:rsidR="003C3269" w:rsidRPr="001C222A" w:rsidRDefault="003C3269" w:rsidP="003C3269">
            <w:pPr>
              <w:spacing w:before="0"/>
              <w:jc w:val="left"/>
              <w:rPr>
                <w:szCs w:val="18"/>
              </w:rPr>
            </w:pPr>
            <w:r w:rsidRPr="001C222A">
              <w:rPr>
                <w:szCs w:val="18"/>
              </w:rPr>
              <w:t>Mise en œuvre de :</w:t>
            </w:r>
          </w:p>
          <w:p w14:paraId="6DB0395A" w14:textId="77777777" w:rsidR="003C3269" w:rsidRPr="001C222A" w:rsidRDefault="003C3269" w:rsidP="009F440B">
            <w:pPr>
              <w:numPr>
                <w:ilvl w:val="0"/>
                <w:numId w:val="47"/>
              </w:numPr>
              <w:spacing w:before="0"/>
              <w:jc w:val="left"/>
              <w:rPr>
                <w:szCs w:val="18"/>
              </w:rPr>
            </w:pPr>
            <w:r w:rsidRPr="001C222A">
              <w:rPr>
                <w:szCs w:val="18"/>
              </w:rPr>
              <w:t>Manchons étanches</w:t>
            </w:r>
          </w:p>
          <w:p w14:paraId="1C952CA8" w14:textId="77777777" w:rsidR="003C3269" w:rsidRPr="001C222A" w:rsidRDefault="003C3269" w:rsidP="009F440B">
            <w:pPr>
              <w:numPr>
                <w:ilvl w:val="0"/>
                <w:numId w:val="47"/>
              </w:numPr>
              <w:spacing w:before="0"/>
              <w:jc w:val="left"/>
              <w:rPr>
                <w:szCs w:val="18"/>
              </w:rPr>
            </w:pPr>
            <w:r w:rsidRPr="001C222A">
              <w:rPr>
                <w:szCs w:val="18"/>
              </w:rPr>
              <w:t>Mastics ou membranes compatibles avec les supports</w:t>
            </w:r>
          </w:p>
          <w:p w14:paraId="21DEDF5B" w14:textId="77777777" w:rsidR="003C3269" w:rsidRPr="001C222A" w:rsidRDefault="003C3269" w:rsidP="003C3269">
            <w:pPr>
              <w:spacing w:before="0"/>
              <w:jc w:val="left"/>
              <w:rPr>
                <w:szCs w:val="18"/>
              </w:rPr>
            </w:pPr>
            <w:r w:rsidRPr="001C222A">
              <w:rPr>
                <w:szCs w:val="18"/>
              </w:rPr>
              <w:t xml:space="preserve">Les systèmes employés devront être </w:t>
            </w:r>
            <w:r w:rsidRPr="001C222A">
              <w:rPr>
                <w:b/>
                <w:bCs/>
                <w:szCs w:val="18"/>
              </w:rPr>
              <w:t>pérennes, durables et compatibles ERP</w:t>
            </w:r>
            <w:r w:rsidRPr="001C222A">
              <w:rPr>
                <w:szCs w:val="18"/>
              </w:rPr>
              <w:t xml:space="preserve"> le cas échéant.</w:t>
            </w:r>
          </w:p>
          <w:p w14:paraId="7E2B73FB" w14:textId="77777777" w:rsidR="003C3269" w:rsidRPr="001C222A" w:rsidRDefault="003C3269" w:rsidP="003C3269">
            <w:pPr>
              <w:spacing w:before="0"/>
              <w:jc w:val="left"/>
              <w:rPr>
                <w:szCs w:val="18"/>
              </w:rPr>
            </w:pPr>
            <w:r w:rsidRPr="001C222A">
              <w:rPr>
                <w:szCs w:val="18"/>
              </w:rPr>
              <w:t>Aucun passage ne sera laissé brut ou non traité.</w:t>
            </w:r>
          </w:p>
          <w:p w14:paraId="640D60CA" w14:textId="77777777" w:rsidR="003C3269" w:rsidRPr="001C222A" w:rsidRDefault="003C3269" w:rsidP="003C3269">
            <w:pPr>
              <w:spacing w:before="0"/>
              <w:jc w:val="left"/>
              <w:rPr>
                <w:szCs w:val="18"/>
              </w:rPr>
            </w:pPr>
          </w:p>
          <w:p w14:paraId="704701EB" w14:textId="77777777" w:rsidR="003C3269" w:rsidRPr="001C222A" w:rsidRDefault="003C3269" w:rsidP="003C3269">
            <w:pPr>
              <w:spacing w:before="0"/>
              <w:jc w:val="left"/>
              <w:rPr>
                <w:b/>
                <w:bCs/>
                <w:sz w:val="22"/>
                <w:szCs w:val="22"/>
              </w:rPr>
            </w:pPr>
            <w:r w:rsidRPr="001C222A">
              <w:rPr>
                <w:b/>
                <w:bCs/>
                <w:sz w:val="22"/>
                <w:szCs w:val="22"/>
              </w:rPr>
              <w:t>Rebouchage et rétablissement coupe-feu</w:t>
            </w:r>
          </w:p>
          <w:p w14:paraId="6F217AB8" w14:textId="77777777" w:rsidR="003C3269" w:rsidRPr="001C222A" w:rsidRDefault="003C3269" w:rsidP="003C3269">
            <w:pPr>
              <w:spacing w:before="0"/>
              <w:jc w:val="left"/>
              <w:rPr>
                <w:b/>
                <w:bCs/>
                <w:sz w:val="24"/>
              </w:rPr>
            </w:pPr>
          </w:p>
          <w:p w14:paraId="726DE9D7" w14:textId="77777777" w:rsidR="003C3269" w:rsidRPr="001C222A" w:rsidRDefault="003C3269" w:rsidP="009F440B">
            <w:pPr>
              <w:numPr>
                <w:ilvl w:val="0"/>
                <w:numId w:val="48"/>
              </w:numPr>
              <w:spacing w:before="0"/>
              <w:jc w:val="left"/>
              <w:rPr>
                <w:szCs w:val="18"/>
              </w:rPr>
            </w:pPr>
            <w:r w:rsidRPr="001C222A">
              <w:rPr>
                <w:szCs w:val="18"/>
              </w:rPr>
              <w:t>Rebouchage de l’ensemble des percements après passage des câbles.</w:t>
            </w:r>
          </w:p>
          <w:p w14:paraId="7DB0C6D3" w14:textId="77777777" w:rsidR="003C3269" w:rsidRPr="001C222A" w:rsidRDefault="003C3269" w:rsidP="009F440B">
            <w:pPr>
              <w:numPr>
                <w:ilvl w:val="0"/>
                <w:numId w:val="48"/>
              </w:numPr>
              <w:spacing w:before="0"/>
              <w:jc w:val="left"/>
              <w:rPr>
                <w:szCs w:val="18"/>
              </w:rPr>
            </w:pPr>
            <w:r w:rsidRPr="001C222A">
              <w:rPr>
                <w:szCs w:val="18"/>
              </w:rPr>
              <w:t xml:space="preserve">Rétablissement de la </w:t>
            </w:r>
            <w:r w:rsidRPr="001C222A">
              <w:rPr>
                <w:b/>
                <w:bCs/>
                <w:szCs w:val="18"/>
              </w:rPr>
              <w:t>résistance au feu des parois traversées</w:t>
            </w:r>
            <w:r w:rsidRPr="001C222A">
              <w:rPr>
                <w:szCs w:val="18"/>
              </w:rPr>
              <w:t xml:space="preserve"> (EI, REI selon exigences).</w:t>
            </w:r>
          </w:p>
          <w:p w14:paraId="01C8983F" w14:textId="77777777" w:rsidR="003C3269" w:rsidRPr="001C222A" w:rsidRDefault="003C3269" w:rsidP="009F440B">
            <w:pPr>
              <w:numPr>
                <w:ilvl w:val="0"/>
                <w:numId w:val="48"/>
              </w:numPr>
              <w:spacing w:before="0"/>
              <w:jc w:val="left"/>
              <w:rPr>
                <w:szCs w:val="18"/>
              </w:rPr>
            </w:pPr>
            <w:r w:rsidRPr="001C222A">
              <w:rPr>
                <w:szCs w:val="18"/>
              </w:rPr>
              <w:t>Mise en œuvre de :</w:t>
            </w:r>
          </w:p>
          <w:p w14:paraId="07856BA7" w14:textId="77777777" w:rsidR="003C3269" w:rsidRPr="001C222A" w:rsidRDefault="003C3269" w:rsidP="009F440B">
            <w:pPr>
              <w:numPr>
                <w:ilvl w:val="1"/>
                <w:numId w:val="48"/>
              </w:numPr>
              <w:spacing w:before="0"/>
              <w:jc w:val="left"/>
              <w:rPr>
                <w:szCs w:val="18"/>
              </w:rPr>
            </w:pPr>
            <w:r w:rsidRPr="001C222A">
              <w:rPr>
                <w:szCs w:val="18"/>
              </w:rPr>
              <w:t>Mortiers coupe-feu</w:t>
            </w:r>
          </w:p>
          <w:p w14:paraId="247F9314" w14:textId="77777777" w:rsidR="003C3269" w:rsidRPr="001C222A" w:rsidRDefault="003C3269" w:rsidP="009F440B">
            <w:pPr>
              <w:numPr>
                <w:ilvl w:val="1"/>
                <w:numId w:val="48"/>
              </w:numPr>
              <w:spacing w:before="0"/>
              <w:jc w:val="left"/>
              <w:rPr>
                <w:szCs w:val="18"/>
              </w:rPr>
            </w:pPr>
            <w:r w:rsidRPr="001C222A">
              <w:rPr>
                <w:szCs w:val="18"/>
              </w:rPr>
              <w:t>Mousses ou mastics coupe-feu certifiés</w:t>
            </w:r>
          </w:p>
          <w:p w14:paraId="4D3A3395" w14:textId="77777777" w:rsidR="003C3269" w:rsidRPr="001C222A" w:rsidRDefault="003C3269" w:rsidP="009F440B">
            <w:pPr>
              <w:numPr>
                <w:ilvl w:val="1"/>
                <w:numId w:val="48"/>
              </w:numPr>
              <w:spacing w:before="0"/>
              <w:jc w:val="left"/>
              <w:rPr>
                <w:szCs w:val="18"/>
              </w:rPr>
            </w:pPr>
            <w:r w:rsidRPr="001C222A">
              <w:rPr>
                <w:szCs w:val="18"/>
              </w:rPr>
              <w:t>Manchons ou colliers coupe-feu si nécessaire</w:t>
            </w:r>
          </w:p>
          <w:p w14:paraId="4CD9B71A" w14:textId="77777777" w:rsidR="003C3269" w:rsidRPr="001C222A" w:rsidRDefault="003C3269" w:rsidP="009F440B">
            <w:pPr>
              <w:numPr>
                <w:ilvl w:val="0"/>
                <w:numId w:val="48"/>
              </w:numPr>
              <w:spacing w:before="0"/>
              <w:jc w:val="left"/>
              <w:rPr>
                <w:szCs w:val="18"/>
              </w:rPr>
            </w:pPr>
            <w:r w:rsidRPr="001C222A">
              <w:rPr>
                <w:szCs w:val="18"/>
              </w:rPr>
              <w:t xml:space="preserve">Fourniture des </w:t>
            </w:r>
            <w:r w:rsidRPr="001C222A">
              <w:rPr>
                <w:b/>
                <w:bCs/>
                <w:szCs w:val="18"/>
              </w:rPr>
              <w:t xml:space="preserve">PV de classement au feu et fiches techniques </w:t>
            </w:r>
            <w:r w:rsidRPr="001C222A">
              <w:rPr>
                <w:szCs w:val="18"/>
              </w:rPr>
              <w:t>au MOE à la maîtrise d’ouvrage.</w:t>
            </w:r>
          </w:p>
          <w:p w14:paraId="57524C0B" w14:textId="77777777" w:rsidR="003C3269" w:rsidRPr="001C222A" w:rsidRDefault="003C3269" w:rsidP="009F440B">
            <w:pPr>
              <w:numPr>
                <w:ilvl w:val="0"/>
                <w:numId w:val="48"/>
              </w:numPr>
              <w:spacing w:before="0"/>
              <w:jc w:val="left"/>
              <w:rPr>
                <w:szCs w:val="18"/>
              </w:rPr>
            </w:pPr>
            <w:r w:rsidRPr="001C222A">
              <w:rPr>
                <w:szCs w:val="18"/>
              </w:rPr>
              <w:t>Les travaux devront être conformes aux exigences des bureaux de contrôle.</w:t>
            </w:r>
          </w:p>
          <w:p w14:paraId="0B3C158B" w14:textId="77777777" w:rsidR="003C3269" w:rsidRPr="001C222A" w:rsidRDefault="003C3269" w:rsidP="003C3269">
            <w:pPr>
              <w:spacing w:before="0"/>
              <w:jc w:val="left"/>
              <w:rPr>
                <w:szCs w:val="18"/>
              </w:rPr>
            </w:pPr>
          </w:p>
          <w:p w14:paraId="1B133D48" w14:textId="77777777" w:rsidR="003C3269" w:rsidRPr="001C222A" w:rsidRDefault="003C3269" w:rsidP="003C3269">
            <w:pPr>
              <w:spacing w:before="0"/>
              <w:jc w:val="left"/>
              <w:rPr>
                <w:b/>
                <w:bCs/>
                <w:sz w:val="22"/>
                <w:szCs w:val="22"/>
              </w:rPr>
            </w:pPr>
            <w:r w:rsidRPr="001C222A">
              <w:rPr>
                <w:b/>
                <w:bCs/>
                <w:sz w:val="22"/>
                <w:szCs w:val="22"/>
              </w:rPr>
              <w:t>Baies de brassage</w:t>
            </w:r>
          </w:p>
          <w:p w14:paraId="4C22A715" w14:textId="77777777" w:rsidR="003C3269" w:rsidRPr="001C222A" w:rsidRDefault="003C3269" w:rsidP="003C3269">
            <w:pPr>
              <w:spacing w:before="0"/>
              <w:jc w:val="left"/>
              <w:rPr>
                <w:szCs w:val="18"/>
              </w:rPr>
            </w:pPr>
          </w:p>
          <w:p w14:paraId="6870A5BF" w14:textId="77777777" w:rsidR="003C3269" w:rsidRPr="001C222A" w:rsidRDefault="003C3269" w:rsidP="009F440B">
            <w:pPr>
              <w:numPr>
                <w:ilvl w:val="0"/>
                <w:numId w:val="49"/>
              </w:numPr>
              <w:spacing w:before="0"/>
              <w:jc w:val="left"/>
              <w:rPr>
                <w:szCs w:val="18"/>
              </w:rPr>
            </w:pPr>
            <w:r w:rsidRPr="001C222A">
              <w:rPr>
                <w:szCs w:val="18"/>
              </w:rPr>
              <w:t>Raccordement à la baie de brassage existante du bâtiment.</w:t>
            </w:r>
          </w:p>
          <w:p w14:paraId="6858EDFB" w14:textId="77777777" w:rsidR="003C3269" w:rsidRPr="001C222A" w:rsidRDefault="003C3269" w:rsidP="009F440B">
            <w:pPr>
              <w:numPr>
                <w:ilvl w:val="0"/>
                <w:numId w:val="49"/>
              </w:numPr>
              <w:spacing w:before="0"/>
              <w:jc w:val="left"/>
              <w:rPr>
                <w:szCs w:val="18"/>
              </w:rPr>
            </w:pPr>
            <w:proofErr w:type="gramStart"/>
            <w:r w:rsidRPr="001C222A">
              <w:rPr>
                <w:szCs w:val="18"/>
              </w:rPr>
              <w:t>Équipements minimum</w:t>
            </w:r>
            <w:proofErr w:type="gramEnd"/>
            <w:r w:rsidRPr="001C222A">
              <w:rPr>
                <w:szCs w:val="18"/>
              </w:rPr>
              <w:t xml:space="preserve"> :</w:t>
            </w:r>
          </w:p>
          <w:p w14:paraId="36AE932C" w14:textId="77777777" w:rsidR="003C3269" w:rsidRPr="001C222A" w:rsidRDefault="003C3269" w:rsidP="009F440B">
            <w:pPr>
              <w:numPr>
                <w:ilvl w:val="1"/>
                <w:numId w:val="49"/>
              </w:numPr>
              <w:spacing w:before="0"/>
              <w:jc w:val="left"/>
              <w:rPr>
                <w:szCs w:val="18"/>
              </w:rPr>
            </w:pPr>
            <w:r w:rsidRPr="001C222A">
              <w:rPr>
                <w:szCs w:val="18"/>
              </w:rPr>
              <w:t>Panneaux de brassage</w:t>
            </w:r>
          </w:p>
          <w:p w14:paraId="6250C26B" w14:textId="77777777" w:rsidR="003C3269" w:rsidRPr="001C222A" w:rsidRDefault="003C3269" w:rsidP="009F440B">
            <w:pPr>
              <w:numPr>
                <w:ilvl w:val="1"/>
                <w:numId w:val="49"/>
              </w:numPr>
              <w:spacing w:before="0"/>
              <w:jc w:val="left"/>
              <w:rPr>
                <w:szCs w:val="18"/>
              </w:rPr>
            </w:pPr>
            <w:r w:rsidRPr="001C222A">
              <w:rPr>
                <w:szCs w:val="18"/>
              </w:rPr>
              <w:t>Guides-câbles</w:t>
            </w:r>
          </w:p>
          <w:p w14:paraId="4F3F6EFE" w14:textId="77777777" w:rsidR="003C3269" w:rsidRPr="001C222A" w:rsidRDefault="003C3269" w:rsidP="009F440B">
            <w:pPr>
              <w:numPr>
                <w:ilvl w:val="1"/>
                <w:numId w:val="49"/>
              </w:numPr>
              <w:spacing w:before="0"/>
              <w:jc w:val="left"/>
              <w:rPr>
                <w:szCs w:val="18"/>
              </w:rPr>
            </w:pPr>
            <w:r w:rsidRPr="001C222A">
              <w:rPr>
                <w:szCs w:val="18"/>
              </w:rPr>
              <w:t>Ventilation</w:t>
            </w:r>
          </w:p>
          <w:p w14:paraId="4F91E43C" w14:textId="77777777" w:rsidR="003C3269" w:rsidRPr="001C222A" w:rsidRDefault="003C3269" w:rsidP="009F440B">
            <w:pPr>
              <w:numPr>
                <w:ilvl w:val="0"/>
                <w:numId w:val="49"/>
              </w:numPr>
              <w:spacing w:before="0"/>
              <w:jc w:val="left"/>
              <w:rPr>
                <w:szCs w:val="18"/>
              </w:rPr>
            </w:pPr>
            <w:r w:rsidRPr="001C222A">
              <w:rPr>
                <w:szCs w:val="18"/>
              </w:rPr>
              <w:t>Mise à la terre des baies</w:t>
            </w:r>
          </w:p>
          <w:p w14:paraId="2AEDA318" w14:textId="77777777" w:rsidR="003C3269" w:rsidRPr="001C222A" w:rsidRDefault="003C3269" w:rsidP="009F440B">
            <w:pPr>
              <w:numPr>
                <w:ilvl w:val="0"/>
                <w:numId w:val="49"/>
              </w:numPr>
              <w:spacing w:before="0"/>
              <w:jc w:val="left"/>
              <w:rPr>
                <w:szCs w:val="18"/>
              </w:rPr>
            </w:pPr>
            <w:r w:rsidRPr="001C222A">
              <w:rPr>
                <w:szCs w:val="18"/>
              </w:rPr>
              <w:t>Repérage clair et durable de l’ensemble des câbles et équipements.</w:t>
            </w:r>
          </w:p>
          <w:p w14:paraId="76F4DC6E" w14:textId="4F650E85" w:rsidR="00C41A8D" w:rsidRPr="001C222A" w:rsidRDefault="003C3269" w:rsidP="009F440B">
            <w:pPr>
              <w:numPr>
                <w:ilvl w:val="0"/>
                <w:numId w:val="49"/>
              </w:numPr>
              <w:spacing w:before="0"/>
              <w:jc w:val="left"/>
              <w:rPr>
                <w:szCs w:val="18"/>
              </w:rPr>
            </w:pPr>
            <w:r w:rsidRPr="001C222A">
              <w:rPr>
                <w:szCs w:val="18"/>
              </w:rPr>
              <w:t>Respect des normes VDI et préconisations fabricants.</w:t>
            </w:r>
          </w:p>
          <w:p w14:paraId="4464496C" w14:textId="77777777" w:rsidR="003C3269" w:rsidRPr="001C222A" w:rsidRDefault="003C3269" w:rsidP="003C3269">
            <w:pPr>
              <w:spacing w:before="0"/>
              <w:jc w:val="left"/>
              <w:rPr>
                <w:szCs w:val="18"/>
              </w:rPr>
            </w:pPr>
          </w:p>
          <w:p w14:paraId="7535BBDC" w14:textId="5E4AE2CD" w:rsidR="003C3269" w:rsidRPr="001C222A" w:rsidRDefault="003C3269" w:rsidP="003C3269">
            <w:pPr>
              <w:spacing w:before="0"/>
              <w:jc w:val="left"/>
              <w:rPr>
                <w:b/>
                <w:bCs/>
                <w:i/>
                <w:iCs/>
                <w:szCs w:val="18"/>
              </w:rPr>
            </w:pPr>
            <w:r w:rsidRPr="001C222A">
              <w:rPr>
                <w:b/>
                <w:bCs/>
                <w:i/>
                <w:iCs/>
                <w:szCs w:val="18"/>
              </w:rPr>
              <w:t>Nota : Toutes sujétions de pénétrations, raccordement électriques</w:t>
            </w:r>
            <w:r w:rsidR="00110326">
              <w:rPr>
                <w:b/>
                <w:bCs/>
                <w:i/>
                <w:iCs/>
                <w:szCs w:val="18"/>
              </w:rPr>
              <w:t xml:space="preserve">, tests, contrôles sécurité </w:t>
            </w:r>
            <w:proofErr w:type="spellStart"/>
            <w:r w:rsidR="00110326">
              <w:rPr>
                <w:b/>
                <w:bCs/>
                <w:i/>
                <w:iCs/>
                <w:szCs w:val="18"/>
              </w:rPr>
              <w:t>éléc</w:t>
            </w:r>
            <w:proofErr w:type="spellEnd"/>
            <w:r w:rsidR="00110326">
              <w:rPr>
                <w:b/>
                <w:bCs/>
                <w:i/>
                <w:iCs/>
                <w:szCs w:val="18"/>
              </w:rPr>
              <w:t>.</w:t>
            </w:r>
            <w:r w:rsidRPr="001C222A">
              <w:rPr>
                <w:b/>
                <w:bCs/>
                <w:i/>
                <w:iCs/>
                <w:szCs w:val="18"/>
              </w:rPr>
              <w:t xml:space="preserve"> </w:t>
            </w:r>
            <w:proofErr w:type="gramStart"/>
            <w:r w:rsidRPr="001C222A">
              <w:rPr>
                <w:b/>
                <w:bCs/>
                <w:i/>
                <w:iCs/>
                <w:szCs w:val="18"/>
              </w:rPr>
              <w:t>et</w:t>
            </w:r>
            <w:proofErr w:type="gramEnd"/>
            <w:r w:rsidRPr="001C222A">
              <w:rPr>
                <w:b/>
                <w:bCs/>
                <w:i/>
                <w:iCs/>
                <w:szCs w:val="18"/>
              </w:rPr>
              <w:t xml:space="preserve"> finitions pour un bâtiment ERP. </w:t>
            </w:r>
          </w:p>
          <w:p w14:paraId="32379CED" w14:textId="77777777" w:rsidR="00C41A8D" w:rsidRPr="001C222A" w:rsidRDefault="00C41A8D" w:rsidP="00C41A8D"/>
        </w:tc>
        <w:tc>
          <w:tcPr>
            <w:tcW w:w="707" w:type="dxa"/>
            <w:gridSpan w:val="4"/>
          </w:tcPr>
          <w:p w14:paraId="1A8BF869" w14:textId="77777777" w:rsidR="00C41A8D" w:rsidRPr="001C222A" w:rsidRDefault="00C41A8D" w:rsidP="00C41A8D">
            <w:pPr>
              <w:pStyle w:val="Normalgrascentr"/>
              <w:spacing w:before="120"/>
            </w:pPr>
          </w:p>
        </w:tc>
        <w:tc>
          <w:tcPr>
            <w:tcW w:w="1928" w:type="dxa"/>
            <w:gridSpan w:val="4"/>
          </w:tcPr>
          <w:p w14:paraId="06C58321" w14:textId="77777777" w:rsidR="00C41A8D" w:rsidRPr="001C222A" w:rsidRDefault="00C41A8D" w:rsidP="00C41A8D">
            <w:pPr>
              <w:rPr>
                <w:b/>
                <w:bCs/>
              </w:rPr>
            </w:pPr>
          </w:p>
        </w:tc>
      </w:tr>
      <w:tr w:rsidR="00C41A8D" w:rsidRPr="001C222A" w14:paraId="22C2FBAF" w14:textId="77777777" w:rsidTr="003A2EEA">
        <w:trPr>
          <w:cantSplit/>
          <w:trHeight w:val="660"/>
          <w:jc w:val="center"/>
        </w:trPr>
        <w:tc>
          <w:tcPr>
            <w:tcW w:w="934" w:type="dxa"/>
            <w:gridSpan w:val="5"/>
          </w:tcPr>
          <w:p w14:paraId="240C6D82" w14:textId="77777777" w:rsidR="00C41A8D" w:rsidRPr="001C222A" w:rsidRDefault="00C41A8D" w:rsidP="00C41A8D">
            <w:pPr>
              <w:spacing w:after="240"/>
            </w:pPr>
          </w:p>
        </w:tc>
        <w:tc>
          <w:tcPr>
            <w:tcW w:w="6519" w:type="dxa"/>
            <w:gridSpan w:val="4"/>
          </w:tcPr>
          <w:p w14:paraId="0BD1D711" w14:textId="25059D81" w:rsidR="00C41A8D" w:rsidRPr="001C222A" w:rsidRDefault="00C41A8D" w:rsidP="00C41A8D">
            <w:pPr>
              <w:pStyle w:val="Normalgras"/>
              <w:spacing w:before="120"/>
            </w:pPr>
            <w:r w:rsidRPr="001C222A">
              <w:t>LE FORFAIT :</w:t>
            </w:r>
          </w:p>
        </w:tc>
        <w:tc>
          <w:tcPr>
            <w:tcW w:w="707" w:type="dxa"/>
            <w:gridSpan w:val="4"/>
          </w:tcPr>
          <w:p w14:paraId="0C345B8E" w14:textId="1140BCA4" w:rsidR="00C41A8D" w:rsidRPr="001C222A" w:rsidRDefault="00C41A8D" w:rsidP="00C41A8D">
            <w:pPr>
              <w:pStyle w:val="Normalgrascentr"/>
              <w:spacing w:before="120"/>
            </w:pPr>
            <w:r w:rsidRPr="001C222A">
              <w:t>FT</w:t>
            </w:r>
          </w:p>
        </w:tc>
        <w:tc>
          <w:tcPr>
            <w:tcW w:w="1928" w:type="dxa"/>
            <w:gridSpan w:val="4"/>
          </w:tcPr>
          <w:p w14:paraId="4FA908CA" w14:textId="77777777" w:rsidR="00C41A8D" w:rsidRPr="001C222A" w:rsidRDefault="00C41A8D" w:rsidP="00C41A8D">
            <w:pPr>
              <w:rPr>
                <w:b/>
                <w:bCs/>
              </w:rPr>
            </w:pPr>
          </w:p>
        </w:tc>
      </w:tr>
      <w:tr w:rsidR="00C41A8D" w:rsidRPr="001C222A" w14:paraId="1D5BBB97" w14:textId="77777777" w:rsidTr="009965DC">
        <w:trPr>
          <w:cantSplit/>
          <w:trHeight w:val="660"/>
          <w:jc w:val="center"/>
        </w:trPr>
        <w:tc>
          <w:tcPr>
            <w:tcW w:w="10088" w:type="dxa"/>
            <w:gridSpan w:val="17"/>
          </w:tcPr>
          <w:p w14:paraId="28389292" w14:textId="7F78C3E4" w:rsidR="00C41A8D" w:rsidRPr="001C222A" w:rsidRDefault="00B85AB1" w:rsidP="00B85AB1">
            <w:pPr>
              <w:pStyle w:val="Titre1"/>
              <w:numPr>
                <w:ilvl w:val="1"/>
                <w:numId w:val="11"/>
              </w:numPr>
              <w:spacing w:before="120"/>
              <w:rPr>
                <w:b w:val="0"/>
                <w:bCs w:val="0"/>
              </w:rPr>
            </w:pPr>
            <w:bookmarkStart w:id="80" w:name="_Toc222401980"/>
            <w:r w:rsidRPr="001C222A">
              <w:rPr>
                <w:sz w:val="26"/>
                <w:szCs w:val="26"/>
              </w:rPr>
              <w:t>Fourniture et pose de chambre L1T</w:t>
            </w:r>
            <w:bookmarkEnd w:id="80"/>
          </w:p>
        </w:tc>
      </w:tr>
      <w:tr w:rsidR="00C41A8D" w:rsidRPr="001C222A" w14:paraId="4FF59A26" w14:textId="77777777" w:rsidTr="003A2EEA">
        <w:trPr>
          <w:cantSplit/>
          <w:trHeight w:val="660"/>
          <w:jc w:val="center"/>
        </w:trPr>
        <w:tc>
          <w:tcPr>
            <w:tcW w:w="934" w:type="dxa"/>
            <w:gridSpan w:val="5"/>
          </w:tcPr>
          <w:p w14:paraId="504C23E9" w14:textId="77777777" w:rsidR="00C41A8D" w:rsidRPr="001C222A" w:rsidRDefault="00C41A8D" w:rsidP="00C41A8D">
            <w:pPr>
              <w:spacing w:after="240"/>
            </w:pPr>
          </w:p>
        </w:tc>
        <w:tc>
          <w:tcPr>
            <w:tcW w:w="6519" w:type="dxa"/>
            <w:gridSpan w:val="4"/>
          </w:tcPr>
          <w:p w14:paraId="0BB6EC4C" w14:textId="77777777" w:rsidR="00C41A8D" w:rsidRPr="001C222A" w:rsidRDefault="00C41A8D" w:rsidP="00C41A8D">
            <w:pPr>
              <w:tabs>
                <w:tab w:val="left" w:pos="1282"/>
                <w:tab w:val="left" w:pos="7750"/>
                <w:tab w:val="left" w:pos="8086"/>
                <w:tab w:val="left" w:pos="9132"/>
              </w:tabs>
              <w:spacing w:before="0"/>
            </w:pPr>
            <w:r w:rsidRPr="001C222A">
              <w:t xml:space="preserve">Ce prix rémunère à l'unité la création de chambre de tirage L1T </w:t>
            </w:r>
            <w:proofErr w:type="gramStart"/>
            <w:r w:rsidRPr="001C222A">
              <w:t>et  comprend</w:t>
            </w:r>
            <w:proofErr w:type="gramEnd"/>
            <w:r w:rsidRPr="001C222A">
              <w:t xml:space="preserve"> :</w:t>
            </w:r>
          </w:p>
          <w:p w14:paraId="0393D364"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les terrassements et l’évacuation des déblais, le réglage des parois,</w:t>
            </w:r>
          </w:p>
          <w:p w14:paraId="59214425"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la fourniture, les essais d'agrément et la mise en œuvre des éléments préfabriqués constituant la chambre,</w:t>
            </w:r>
          </w:p>
          <w:p w14:paraId="6C402EB5"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la mise en place de ces éléments jusqu'au niveau de la chaussée finie (ou terrain naturel ou terrain projet). la fourniture d’une couverture en fonte, son scellement et sa mise à la cote définitive suivant les phasage de travaux,</w:t>
            </w:r>
          </w:p>
          <w:p w14:paraId="754CCBD7" w14:textId="77777777" w:rsidR="00C41A8D" w:rsidRPr="001C222A" w:rsidRDefault="00C41A8D" w:rsidP="009F440B">
            <w:pPr>
              <w:widowControl w:val="0"/>
              <w:numPr>
                <w:ilvl w:val="0"/>
                <w:numId w:val="37"/>
              </w:numPr>
              <w:spacing w:before="0" w:line="240" w:lineRule="atLeast"/>
              <w:ind w:left="497"/>
              <w:rPr>
                <w:lang w:val="x-none" w:eastAsia="x-none"/>
              </w:rPr>
            </w:pPr>
            <w:proofErr w:type="gramStart"/>
            <w:r w:rsidRPr="001C222A">
              <w:rPr>
                <w:lang w:eastAsia="x-none"/>
              </w:rPr>
              <w:t>fourniture</w:t>
            </w:r>
            <w:proofErr w:type="gramEnd"/>
            <w:r w:rsidRPr="001C222A">
              <w:rPr>
                <w:lang w:eastAsia="x-none"/>
              </w:rPr>
              <w:t xml:space="preserve"> et pose de regards borgnes,</w:t>
            </w:r>
          </w:p>
          <w:p w14:paraId="1E34DB23"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la reprise et la mise en œuvre avec compactage des matériaux de remblaiement provenant des fouilles expurgées des éléments supérieurs à 80 mm,</w:t>
            </w:r>
          </w:p>
          <w:p w14:paraId="6CC79412"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la remise en état et le nettoyage des abords,</w:t>
            </w:r>
          </w:p>
          <w:p w14:paraId="3F8865E2" w14:textId="77777777" w:rsidR="00C41A8D" w:rsidRPr="001C222A" w:rsidRDefault="00C41A8D" w:rsidP="009F440B">
            <w:pPr>
              <w:widowControl w:val="0"/>
              <w:numPr>
                <w:ilvl w:val="0"/>
                <w:numId w:val="37"/>
              </w:numPr>
              <w:spacing w:before="0" w:line="240" w:lineRule="atLeast"/>
              <w:ind w:left="497"/>
              <w:rPr>
                <w:lang w:val="x-none" w:eastAsia="x-none"/>
              </w:rPr>
            </w:pPr>
            <w:proofErr w:type="gramStart"/>
            <w:r w:rsidRPr="001C222A">
              <w:rPr>
                <w:lang w:eastAsia="x-none"/>
              </w:rPr>
              <w:t>le</w:t>
            </w:r>
            <w:proofErr w:type="gramEnd"/>
            <w:r w:rsidRPr="001C222A">
              <w:rPr>
                <w:lang w:eastAsia="x-none"/>
              </w:rPr>
              <w:t xml:space="preserve"> comblement éventuel (sur demande du maître d’ouvrage) de la chambre en sable 2/4,</w:t>
            </w:r>
          </w:p>
          <w:p w14:paraId="6EB965F1" w14:textId="77777777" w:rsidR="00C41A8D" w:rsidRPr="001C222A" w:rsidRDefault="00C41A8D" w:rsidP="009F440B">
            <w:pPr>
              <w:widowControl w:val="0"/>
              <w:numPr>
                <w:ilvl w:val="0"/>
                <w:numId w:val="37"/>
              </w:numPr>
              <w:spacing w:before="0" w:line="240" w:lineRule="atLeast"/>
              <w:ind w:left="497"/>
              <w:rPr>
                <w:lang w:val="x-none" w:eastAsia="x-none"/>
              </w:rPr>
            </w:pPr>
            <w:proofErr w:type="gramStart"/>
            <w:r w:rsidRPr="001C222A">
              <w:rPr>
                <w:lang w:eastAsia="x-none"/>
              </w:rPr>
              <w:t>les</w:t>
            </w:r>
            <w:proofErr w:type="gramEnd"/>
            <w:r w:rsidRPr="001C222A">
              <w:rPr>
                <w:lang w:eastAsia="x-none"/>
              </w:rPr>
              <w:t xml:space="preserve"> sujétions de soudures éventuelles du tampon sur son cadre,</w:t>
            </w:r>
          </w:p>
          <w:p w14:paraId="5988BC65" w14:textId="77777777" w:rsidR="00C41A8D" w:rsidRPr="001C222A" w:rsidRDefault="00C41A8D" w:rsidP="009F440B">
            <w:pPr>
              <w:widowControl w:val="0"/>
              <w:numPr>
                <w:ilvl w:val="0"/>
                <w:numId w:val="37"/>
              </w:numPr>
              <w:spacing w:before="0" w:line="240" w:lineRule="atLeast"/>
              <w:ind w:left="497"/>
              <w:rPr>
                <w:lang w:val="x-none" w:eastAsia="x-none"/>
              </w:rPr>
            </w:pPr>
            <w:r w:rsidRPr="001C222A">
              <w:rPr>
                <w:lang w:val="x-none" w:eastAsia="x-none"/>
              </w:rPr>
              <w:t>toutes opérations de raccordement, en particulier toutes les sujétions de coupe, de perçage</w:t>
            </w:r>
            <w:r w:rsidRPr="001C222A">
              <w:rPr>
                <w:lang w:eastAsia="x-none"/>
              </w:rPr>
              <w:t>, masques</w:t>
            </w:r>
            <w:r w:rsidRPr="001C222A">
              <w:rPr>
                <w:lang w:val="x-none" w:eastAsia="x-none"/>
              </w:rPr>
              <w:t xml:space="preserve"> et les reprises de béton</w:t>
            </w:r>
            <w:r w:rsidRPr="001C222A">
              <w:rPr>
                <w:lang w:eastAsia="x-none"/>
              </w:rPr>
              <w:t xml:space="preserve"> (masques compris),</w:t>
            </w:r>
          </w:p>
          <w:p w14:paraId="6DB0539E" w14:textId="77777777" w:rsidR="00C41A8D" w:rsidRPr="001C222A" w:rsidRDefault="00C41A8D" w:rsidP="009F440B">
            <w:pPr>
              <w:widowControl w:val="0"/>
              <w:numPr>
                <w:ilvl w:val="0"/>
                <w:numId w:val="37"/>
              </w:numPr>
              <w:spacing w:before="0" w:line="240" w:lineRule="atLeast"/>
              <w:ind w:left="497"/>
              <w:rPr>
                <w:snapToGrid w:val="0"/>
                <w:lang w:val="x-none" w:eastAsia="x-none"/>
              </w:rPr>
            </w:pPr>
            <w:r w:rsidRPr="001C222A">
              <w:rPr>
                <w:lang w:val="x-none" w:eastAsia="x-none"/>
              </w:rPr>
              <w:t>toutes les sujétions de nettoyage y compris à l'intérieur du regard, enlèvement et évacuation au lieu de dépôt des matériaux impropres,</w:t>
            </w:r>
          </w:p>
          <w:p w14:paraId="2084C7F1" w14:textId="77777777" w:rsidR="00C41A8D" w:rsidRPr="001C222A" w:rsidRDefault="00C41A8D" w:rsidP="00C41A8D">
            <w:pPr>
              <w:widowControl w:val="0"/>
              <w:spacing w:before="0" w:line="240" w:lineRule="atLeast"/>
              <w:ind w:left="623" w:hanging="340"/>
              <w:rPr>
                <w:snapToGrid w:val="0"/>
                <w:lang w:val="x-none" w:eastAsia="x-none"/>
              </w:rPr>
            </w:pPr>
          </w:p>
          <w:p w14:paraId="140A7771" w14:textId="20F71FA0" w:rsidR="00C41A8D" w:rsidRPr="001C222A" w:rsidRDefault="00C41A8D" w:rsidP="00C41A8D">
            <w:pPr>
              <w:pStyle w:val="Normalgras"/>
              <w:spacing w:before="120"/>
            </w:pPr>
            <w:r w:rsidRPr="001C222A">
              <w:rPr>
                <w:b w:val="0"/>
                <w:i/>
              </w:rPr>
              <w:t>Les chambres de tirage seront conformes à la norme NF P 90.050. Elles seront munies d'un exutoire / puisard pour l'évacuation des eaux d'infiltration éventuelles.</w:t>
            </w:r>
          </w:p>
        </w:tc>
        <w:tc>
          <w:tcPr>
            <w:tcW w:w="707" w:type="dxa"/>
            <w:gridSpan w:val="4"/>
          </w:tcPr>
          <w:p w14:paraId="7094DCB3" w14:textId="77777777" w:rsidR="00C41A8D" w:rsidRPr="001C222A" w:rsidRDefault="00C41A8D" w:rsidP="00C41A8D">
            <w:pPr>
              <w:pStyle w:val="Normalgrascentr"/>
              <w:spacing w:before="120"/>
            </w:pPr>
          </w:p>
        </w:tc>
        <w:tc>
          <w:tcPr>
            <w:tcW w:w="1928" w:type="dxa"/>
            <w:gridSpan w:val="4"/>
          </w:tcPr>
          <w:p w14:paraId="19E3B724" w14:textId="77777777" w:rsidR="00C41A8D" w:rsidRPr="001C222A" w:rsidRDefault="00C41A8D" w:rsidP="00C41A8D">
            <w:pPr>
              <w:rPr>
                <w:b/>
                <w:bCs/>
              </w:rPr>
            </w:pPr>
          </w:p>
        </w:tc>
      </w:tr>
      <w:tr w:rsidR="00C41A8D" w:rsidRPr="001C222A" w14:paraId="6A1264BC" w14:textId="77777777" w:rsidTr="0049037A">
        <w:trPr>
          <w:cantSplit/>
          <w:trHeight w:val="660"/>
          <w:jc w:val="center"/>
        </w:trPr>
        <w:tc>
          <w:tcPr>
            <w:tcW w:w="934" w:type="dxa"/>
            <w:gridSpan w:val="5"/>
          </w:tcPr>
          <w:p w14:paraId="77BCD73B" w14:textId="77777777" w:rsidR="00C41A8D" w:rsidRPr="001C222A" w:rsidRDefault="00C41A8D" w:rsidP="00C41A8D">
            <w:pPr>
              <w:spacing w:after="240"/>
            </w:pPr>
          </w:p>
        </w:tc>
        <w:tc>
          <w:tcPr>
            <w:tcW w:w="6519" w:type="dxa"/>
            <w:gridSpan w:val="4"/>
            <w:vAlign w:val="center"/>
          </w:tcPr>
          <w:p w14:paraId="2299DEB5" w14:textId="145D15D9" w:rsidR="00C41A8D" w:rsidRPr="001C222A" w:rsidRDefault="00C41A8D" w:rsidP="00C41A8D">
            <w:pPr>
              <w:pStyle w:val="Normalgras"/>
              <w:spacing w:before="120"/>
            </w:pPr>
            <w:r w:rsidRPr="001C222A">
              <w:rPr>
                <w:snapToGrid w:val="0"/>
              </w:rPr>
              <w:t>L’UNITE :</w:t>
            </w:r>
          </w:p>
        </w:tc>
        <w:tc>
          <w:tcPr>
            <w:tcW w:w="707" w:type="dxa"/>
            <w:gridSpan w:val="4"/>
          </w:tcPr>
          <w:p w14:paraId="04018B5E" w14:textId="10CB849E" w:rsidR="00C41A8D" w:rsidRPr="001C222A" w:rsidRDefault="00C41A8D" w:rsidP="00C41A8D">
            <w:pPr>
              <w:pStyle w:val="Normalgrascentr"/>
              <w:spacing w:before="120"/>
            </w:pPr>
            <w:r w:rsidRPr="001C222A">
              <w:t>U</w:t>
            </w:r>
          </w:p>
        </w:tc>
        <w:tc>
          <w:tcPr>
            <w:tcW w:w="1928" w:type="dxa"/>
            <w:gridSpan w:val="4"/>
          </w:tcPr>
          <w:p w14:paraId="4A4C3ECF" w14:textId="77777777" w:rsidR="00C41A8D" w:rsidRPr="001C222A" w:rsidRDefault="00C41A8D" w:rsidP="00C41A8D">
            <w:pPr>
              <w:rPr>
                <w:b/>
                <w:bCs/>
              </w:rPr>
            </w:pPr>
          </w:p>
        </w:tc>
      </w:tr>
      <w:tr w:rsidR="00B85AB1" w:rsidRPr="001C222A" w14:paraId="01132775" w14:textId="77777777" w:rsidTr="00671BA3">
        <w:trPr>
          <w:cantSplit/>
          <w:trHeight w:val="660"/>
          <w:jc w:val="center"/>
        </w:trPr>
        <w:tc>
          <w:tcPr>
            <w:tcW w:w="10088" w:type="dxa"/>
            <w:gridSpan w:val="17"/>
          </w:tcPr>
          <w:p w14:paraId="0066C152" w14:textId="5FE9BAFC" w:rsidR="00B85AB1" w:rsidRPr="001C222A" w:rsidRDefault="00B85AB1" w:rsidP="00B85AB1">
            <w:pPr>
              <w:pStyle w:val="Titre1"/>
              <w:numPr>
                <w:ilvl w:val="1"/>
                <w:numId w:val="11"/>
              </w:numPr>
              <w:spacing w:before="120"/>
              <w:rPr>
                <w:sz w:val="26"/>
                <w:szCs w:val="26"/>
              </w:rPr>
            </w:pPr>
            <w:bookmarkStart w:id="81" w:name="_Toc222401981"/>
            <w:r w:rsidRPr="001C222A">
              <w:rPr>
                <w:sz w:val="26"/>
                <w:szCs w:val="26"/>
              </w:rPr>
              <w:t>Cable électrique selon catégorie Euroclass Cca-S2, d2, a2 - 4X25 mm²</w:t>
            </w:r>
            <w:bookmarkEnd w:id="81"/>
          </w:p>
        </w:tc>
      </w:tr>
      <w:tr w:rsidR="00B85AB1" w:rsidRPr="001C222A" w14:paraId="6601C810" w14:textId="77777777" w:rsidTr="0049037A">
        <w:trPr>
          <w:cantSplit/>
          <w:trHeight w:val="660"/>
          <w:jc w:val="center"/>
        </w:trPr>
        <w:tc>
          <w:tcPr>
            <w:tcW w:w="934" w:type="dxa"/>
            <w:gridSpan w:val="5"/>
          </w:tcPr>
          <w:p w14:paraId="20CD24FC" w14:textId="77777777" w:rsidR="00B85AB1" w:rsidRPr="001C222A" w:rsidRDefault="00B85AB1" w:rsidP="00B85AB1">
            <w:pPr>
              <w:spacing w:after="240"/>
            </w:pPr>
          </w:p>
        </w:tc>
        <w:tc>
          <w:tcPr>
            <w:tcW w:w="6519" w:type="dxa"/>
            <w:gridSpan w:val="4"/>
            <w:vAlign w:val="center"/>
          </w:tcPr>
          <w:p w14:paraId="7910A4A5" w14:textId="254213E1" w:rsidR="00B85AB1" w:rsidRPr="001C222A" w:rsidRDefault="00B85AB1" w:rsidP="00B85AB1">
            <w:pPr>
              <w:rPr>
                <w:snapToGrid w:val="0"/>
              </w:rPr>
            </w:pPr>
            <w:r w:rsidRPr="001C222A">
              <w:t xml:space="preserve">Ce prix rémunère au mètre linéaire la fourniture et la mise en œuvre de câble pour ERP </w:t>
            </w:r>
            <w:proofErr w:type="gramStart"/>
            <w:r w:rsidRPr="001C222A">
              <w:t>au dernière norme</w:t>
            </w:r>
            <w:proofErr w:type="gramEnd"/>
            <w:r w:rsidRPr="001C222A">
              <w:t xml:space="preserve"> en vigueur </w:t>
            </w:r>
            <w:proofErr w:type="spellStart"/>
            <w:r w:rsidRPr="001C222A">
              <w:t>Euroclass</w:t>
            </w:r>
            <w:proofErr w:type="spellEnd"/>
            <w:r w:rsidRPr="001C222A">
              <w:t xml:space="preserve"> CCA-S2, D2, A2 dimensionner par un électricien type 4x25 mm² sous fourreaux pour alimentations diverses</w:t>
            </w:r>
            <w:r w:rsidR="00110326">
              <w:t xml:space="preserve"> (éclairages </w:t>
            </w:r>
            <w:proofErr w:type="spellStart"/>
            <w:r w:rsidR="00110326">
              <w:t>padel</w:t>
            </w:r>
            <w:proofErr w:type="spellEnd"/>
            <w:r w:rsidR="00110326">
              <w:t>)</w:t>
            </w:r>
            <w:r w:rsidRPr="001C222A">
              <w:t xml:space="preserve"> et comprend </w:t>
            </w:r>
            <w:r w:rsidRPr="001C222A">
              <w:rPr>
                <w:snapToGrid w:val="0"/>
              </w:rPr>
              <w:t>les sujétions de tirages et raccordements sur les équipements électriques.</w:t>
            </w:r>
          </w:p>
        </w:tc>
        <w:tc>
          <w:tcPr>
            <w:tcW w:w="707" w:type="dxa"/>
            <w:gridSpan w:val="4"/>
          </w:tcPr>
          <w:p w14:paraId="0E894AA0" w14:textId="77777777" w:rsidR="00B85AB1" w:rsidRPr="001C222A" w:rsidRDefault="00B85AB1" w:rsidP="00B85AB1">
            <w:pPr>
              <w:pStyle w:val="Normalgrascentr"/>
              <w:spacing w:before="120"/>
            </w:pPr>
          </w:p>
        </w:tc>
        <w:tc>
          <w:tcPr>
            <w:tcW w:w="1928" w:type="dxa"/>
            <w:gridSpan w:val="4"/>
          </w:tcPr>
          <w:p w14:paraId="44009931" w14:textId="77777777" w:rsidR="00B85AB1" w:rsidRPr="001C222A" w:rsidRDefault="00B85AB1" w:rsidP="00B85AB1">
            <w:pPr>
              <w:rPr>
                <w:b/>
                <w:bCs/>
              </w:rPr>
            </w:pPr>
          </w:p>
        </w:tc>
      </w:tr>
      <w:tr w:rsidR="00B85AB1" w:rsidRPr="001C222A" w14:paraId="3C49DFF0" w14:textId="77777777" w:rsidTr="0049037A">
        <w:trPr>
          <w:cantSplit/>
          <w:trHeight w:val="660"/>
          <w:jc w:val="center"/>
        </w:trPr>
        <w:tc>
          <w:tcPr>
            <w:tcW w:w="934" w:type="dxa"/>
            <w:gridSpan w:val="5"/>
          </w:tcPr>
          <w:p w14:paraId="21F0420F" w14:textId="77777777" w:rsidR="00B85AB1" w:rsidRPr="001C222A" w:rsidRDefault="00B85AB1" w:rsidP="00B85AB1">
            <w:pPr>
              <w:spacing w:after="240"/>
            </w:pPr>
          </w:p>
        </w:tc>
        <w:tc>
          <w:tcPr>
            <w:tcW w:w="6519" w:type="dxa"/>
            <w:gridSpan w:val="4"/>
            <w:vAlign w:val="center"/>
          </w:tcPr>
          <w:p w14:paraId="1922F133" w14:textId="173B13B0" w:rsidR="00B85AB1" w:rsidRPr="001C222A" w:rsidRDefault="00B85AB1" w:rsidP="00B85AB1">
            <w:pPr>
              <w:pStyle w:val="Normalgras"/>
              <w:spacing w:before="120"/>
              <w:rPr>
                <w:snapToGrid w:val="0"/>
              </w:rPr>
            </w:pPr>
            <w:r w:rsidRPr="001C222A">
              <w:rPr>
                <w:snapToGrid w:val="0"/>
              </w:rPr>
              <w:t xml:space="preserve">Le mètre linéaire : </w:t>
            </w:r>
          </w:p>
        </w:tc>
        <w:tc>
          <w:tcPr>
            <w:tcW w:w="707" w:type="dxa"/>
            <w:gridSpan w:val="4"/>
          </w:tcPr>
          <w:p w14:paraId="6C8BEA65" w14:textId="506EFE3C" w:rsidR="00B85AB1" w:rsidRPr="001C222A" w:rsidRDefault="00B85AB1" w:rsidP="00B85AB1">
            <w:pPr>
              <w:pStyle w:val="Normalgrascentr"/>
              <w:spacing w:before="120"/>
            </w:pPr>
            <w:r w:rsidRPr="001C222A">
              <w:t>ML</w:t>
            </w:r>
          </w:p>
        </w:tc>
        <w:tc>
          <w:tcPr>
            <w:tcW w:w="1928" w:type="dxa"/>
            <w:gridSpan w:val="4"/>
          </w:tcPr>
          <w:p w14:paraId="4EAC1FB9" w14:textId="77777777" w:rsidR="00B85AB1" w:rsidRPr="001C222A" w:rsidRDefault="00B85AB1" w:rsidP="00B85AB1">
            <w:pPr>
              <w:rPr>
                <w:b/>
                <w:bCs/>
              </w:rPr>
            </w:pPr>
          </w:p>
        </w:tc>
      </w:tr>
      <w:tr w:rsidR="00B85AB1" w:rsidRPr="001C222A" w14:paraId="45DA10B6" w14:textId="77777777" w:rsidTr="005F64CD">
        <w:trPr>
          <w:cantSplit/>
          <w:trHeight w:val="660"/>
          <w:jc w:val="center"/>
        </w:trPr>
        <w:tc>
          <w:tcPr>
            <w:tcW w:w="10088" w:type="dxa"/>
            <w:gridSpan w:val="17"/>
          </w:tcPr>
          <w:p w14:paraId="7323F77B" w14:textId="5B26F017" w:rsidR="00B85AB1" w:rsidRPr="001C222A" w:rsidRDefault="00A3037A" w:rsidP="00A3037A">
            <w:pPr>
              <w:pStyle w:val="Titre1"/>
              <w:numPr>
                <w:ilvl w:val="1"/>
                <w:numId w:val="11"/>
              </w:numPr>
              <w:spacing w:before="120"/>
              <w:rPr>
                <w:b w:val="0"/>
                <w:bCs w:val="0"/>
              </w:rPr>
            </w:pPr>
            <w:bookmarkStart w:id="82" w:name="_Toc222401982"/>
            <w:r w:rsidRPr="00E54ADE">
              <w:rPr>
                <w:sz w:val="26"/>
                <w:szCs w:val="26"/>
              </w:rPr>
              <w:t>Tableau et armoire de commande éclairage padel</w:t>
            </w:r>
            <w:bookmarkEnd w:id="82"/>
          </w:p>
        </w:tc>
      </w:tr>
      <w:tr w:rsidR="00B85AB1" w:rsidRPr="001C222A" w14:paraId="1C651694" w14:textId="77777777" w:rsidTr="0049037A">
        <w:trPr>
          <w:cantSplit/>
          <w:trHeight w:val="660"/>
          <w:jc w:val="center"/>
        </w:trPr>
        <w:tc>
          <w:tcPr>
            <w:tcW w:w="934" w:type="dxa"/>
            <w:gridSpan w:val="5"/>
          </w:tcPr>
          <w:p w14:paraId="5ACA76F6" w14:textId="77777777" w:rsidR="00B85AB1" w:rsidRPr="001C222A" w:rsidRDefault="00B85AB1" w:rsidP="00B85AB1">
            <w:pPr>
              <w:spacing w:after="240"/>
            </w:pPr>
          </w:p>
        </w:tc>
        <w:tc>
          <w:tcPr>
            <w:tcW w:w="6519" w:type="dxa"/>
            <w:gridSpan w:val="4"/>
            <w:vAlign w:val="center"/>
          </w:tcPr>
          <w:p w14:paraId="3D46B23B" w14:textId="334427B9" w:rsidR="00B85AB1" w:rsidRPr="001C222A" w:rsidRDefault="00B85AB1" w:rsidP="00B85AB1">
            <w:pPr>
              <w:tabs>
                <w:tab w:val="left" w:pos="1282"/>
                <w:tab w:val="left" w:pos="7750"/>
                <w:tab w:val="left" w:pos="8086"/>
                <w:tab w:val="left" w:pos="9132"/>
              </w:tabs>
              <w:spacing w:before="40" w:after="40"/>
            </w:pPr>
            <w:r w:rsidRPr="001C222A">
              <w:t xml:space="preserve">Ce prix rémunère, </w:t>
            </w:r>
            <w:r w:rsidR="000F3A46">
              <w:t>au forfait</w:t>
            </w:r>
            <w:r w:rsidRPr="001C222A">
              <w:t xml:space="preserve">, la fourniture et la pose d’une armoire d’éclairage pour </w:t>
            </w:r>
            <w:proofErr w:type="spellStart"/>
            <w:r w:rsidRPr="001C222A">
              <w:t>Padel</w:t>
            </w:r>
            <w:proofErr w:type="spellEnd"/>
            <w:r w:rsidRPr="001C222A">
              <w:t xml:space="preserve"> installée dans </w:t>
            </w:r>
            <w:r w:rsidR="00EC32C5">
              <w:t xml:space="preserve">au niveau du </w:t>
            </w:r>
            <w:proofErr w:type="spellStart"/>
            <w:r w:rsidR="00EC32C5">
              <w:t>padel</w:t>
            </w:r>
            <w:proofErr w:type="spellEnd"/>
            <w:r w:rsidR="00EC32C5">
              <w:t xml:space="preserve"> </w:t>
            </w:r>
            <w:r w:rsidRPr="001C222A">
              <w:t>à créer et comprend :</w:t>
            </w:r>
          </w:p>
          <w:p w14:paraId="5C30665C" w14:textId="77777777"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La fourniture et la pose du socle en béton, y compris les déblais nécessaires et leur évacuation,</w:t>
            </w:r>
          </w:p>
          <w:p w14:paraId="47D3CAF6" w14:textId="77777777"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 xml:space="preserve">Toutes sujétions de maçonnerie (percements, rebouchages, </w:t>
            </w:r>
            <w:proofErr w:type="gramStart"/>
            <w:r w:rsidRPr="001C222A">
              <w:rPr>
                <w:rFonts w:cs="Arial"/>
                <w:snapToGrid w:val="0"/>
              </w:rPr>
              <w:t>fixation, ..</w:t>
            </w:r>
            <w:proofErr w:type="gramEnd"/>
            <w:r w:rsidRPr="001C222A">
              <w:rPr>
                <w:rFonts w:cs="Arial"/>
                <w:snapToGrid w:val="0"/>
              </w:rPr>
              <w:t>) pour traversées de murs béton et/ou cloisons,</w:t>
            </w:r>
          </w:p>
          <w:p w14:paraId="231E1CA8" w14:textId="77777777"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 xml:space="preserve">Une armoire métal avec plastrons et porte verrouillable anti-intrusion, avec clés extérieures, ainsi qu’une gaine à câble, </w:t>
            </w:r>
          </w:p>
          <w:p w14:paraId="553E11FA" w14:textId="7A615996"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1 interrupteur général 4x</w:t>
            </w:r>
            <w:r w:rsidR="003E36D8">
              <w:rPr>
                <w:rFonts w:cs="Arial"/>
                <w:snapToGrid w:val="0"/>
              </w:rPr>
              <w:t>125</w:t>
            </w:r>
            <w:r w:rsidRPr="001C222A">
              <w:rPr>
                <w:rFonts w:cs="Arial"/>
                <w:snapToGrid w:val="0"/>
              </w:rPr>
              <w:t>A</w:t>
            </w:r>
          </w:p>
          <w:p w14:paraId="49447F75"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 xml:space="preserve">2 Disjoncteurs 4x40A courbe B avec </w:t>
            </w:r>
            <w:proofErr w:type="spellStart"/>
            <w:r w:rsidRPr="001C222A">
              <w:rPr>
                <w:rFonts w:cs="Arial"/>
                <w:snapToGrid w:val="0"/>
              </w:rPr>
              <w:t>vigi</w:t>
            </w:r>
            <w:proofErr w:type="spellEnd"/>
            <w:r w:rsidRPr="001C222A">
              <w:rPr>
                <w:rFonts w:cs="Arial"/>
                <w:snapToGrid w:val="0"/>
              </w:rPr>
              <w:t xml:space="preserve"> 300mA (300 lux mini)</w:t>
            </w:r>
          </w:p>
          <w:p w14:paraId="63DA8AF6"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4 Contacteurs 4x40A</w:t>
            </w:r>
          </w:p>
          <w:p w14:paraId="5211E8F1"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2 Contacteurs 4x25A</w:t>
            </w:r>
          </w:p>
          <w:p w14:paraId="14223CC5"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 xml:space="preserve">2 Disjoncteur 2x10A avec </w:t>
            </w:r>
            <w:proofErr w:type="spellStart"/>
            <w:r w:rsidRPr="001C222A">
              <w:rPr>
                <w:rFonts w:cs="Arial"/>
                <w:snapToGrid w:val="0"/>
              </w:rPr>
              <w:t>vigi</w:t>
            </w:r>
            <w:proofErr w:type="spellEnd"/>
            <w:r w:rsidRPr="001C222A">
              <w:rPr>
                <w:rFonts w:cs="Arial"/>
                <w:snapToGrid w:val="0"/>
              </w:rPr>
              <w:t xml:space="preserve"> 30mA (Commande) + 2 Disjoncteurs 2x10A</w:t>
            </w:r>
          </w:p>
          <w:p w14:paraId="00821588"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1 horloge de commande astronomique</w:t>
            </w:r>
          </w:p>
          <w:p w14:paraId="1980AC38"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1 commutateur 2 positions (By-pass horloge)</w:t>
            </w:r>
          </w:p>
          <w:p w14:paraId="785BA174" w14:textId="77777777" w:rsidR="00B85AB1" w:rsidRDefault="00B85AB1" w:rsidP="009F440B">
            <w:pPr>
              <w:pStyle w:val="enubpu1"/>
              <w:numPr>
                <w:ilvl w:val="0"/>
                <w:numId w:val="38"/>
              </w:numPr>
              <w:ind w:left="497"/>
              <w:rPr>
                <w:rFonts w:cs="Arial"/>
                <w:snapToGrid w:val="0"/>
              </w:rPr>
            </w:pPr>
            <w:r w:rsidRPr="001C222A">
              <w:rPr>
                <w:rFonts w:cs="Arial"/>
                <w:snapToGrid w:val="0"/>
              </w:rPr>
              <w:t>2 compteurs horaires</w:t>
            </w:r>
          </w:p>
          <w:p w14:paraId="2742372C" w14:textId="6E6C0EC0" w:rsidR="00EC32C5" w:rsidRPr="001C222A" w:rsidRDefault="00EC32C5" w:rsidP="009F440B">
            <w:pPr>
              <w:pStyle w:val="enubpu1"/>
              <w:numPr>
                <w:ilvl w:val="0"/>
                <w:numId w:val="38"/>
              </w:numPr>
              <w:ind w:left="497"/>
              <w:rPr>
                <w:rFonts w:cs="Arial"/>
                <w:snapToGrid w:val="0"/>
              </w:rPr>
            </w:pPr>
            <w:r>
              <w:rPr>
                <w:rFonts w:cs="Arial"/>
                <w:snapToGrid w:val="0"/>
              </w:rPr>
              <w:t>Protections CFO / CFA</w:t>
            </w:r>
          </w:p>
          <w:p w14:paraId="6E4DE4EC"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Relayage de commande Coffret de commande polyester</w:t>
            </w:r>
          </w:p>
          <w:p w14:paraId="3D542B0B" w14:textId="77777777" w:rsidR="00B85AB1" w:rsidRPr="001C222A" w:rsidRDefault="00B85AB1" w:rsidP="009F440B">
            <w:pPr>
              <w:pStyle w:val="enubpu1"/>
              <w:numPr>
                <w:ilvl w:val="0"/>
                <w:numId w:val="38"/>
              </w:numPr>
              <w:ind w:left="497"/>
              <w:rPr>
                <w:rFonts w:cs="Arial"/>
                <w:snapToGrid w:val="0"/>
              </w:rPr>
            </w:pPr>
            <w:r w:rsidRPr="001C222A">
              <w:rPr>
                <w:rFonts w:cs="Arial"/>
                <w:snapToGrid w:val="0"/>
              </w:rPr>
              <w:t>Boutons poussoirs et voyants de commande</w:t>
            </w:r>
          </w:p>
          <w:p w14:paraId="610421D5" w14:textId="77777777"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 xml:space="preserve">La protection et le raccordement de l’alimentation de l’armoire d’éclairage composé d’un coffret, d’un disjoncteur général 4x40A avec déclencheur électronique et bloc différentiel </w:t>
            </w:r>
          </w:p>
          <w:p w14:paraId="7692C43D" w14:textId="1BB7EC1E"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 xml:space="preserve">Les autorisations obligatoires du concessionnaire et le raccordement </w:t>
            </w:r>
            <w:r w:rsidR="003E36D8">
              <w:rPr>
                <w:rFonts w:cs="Arial"/>
                <w:snapToGrid w:val="0"/>
              </w:rPr>
              <w:t>au TGBT</w:t>
            </w:r>
            <w:r w:rsidRPr="001C222A">
              <w:rPr>
                <w:rFonts w:cs="Arial"/>
                <w:snapToGrid w:val="0"/>
              </w:rPr>
              <w:t xml:space="preserve">, y compris </w:t>
            </w:r>
            <w:r w:rsidR="003E36D8">
              <w:rPr>
                <w:rFonts w:cs="Arial"/>
                <w:snapToGrid w:val="0"/>
              </w:rPr>
              <w:t xml:space="preserve">toutes </w:t>
            </w:r>
            <w:r w:rsidRPr="001C222A">
              <w:rPr>
                <w:rFonts w:cs="Arial"/>
                <w:snapToGrid w:val="0"/>
              </w:rPr>
              <w:t>pénétration</w:t>
            </w:r>
            <w:r w:rsidR="003E36D8">
              <w:rPr>
                <w:rFonts w:cs="Arial"/>
                <w:snapToGrid w:val="0"/>
              </w:rPr>
              <w:t>s</w:t>
            </w:r>
            <w:r w:rsidRPr="001C222A">
              <w:rPr>
                <w:rFonts w:cs="Arial"/>
                <w:snapToGrid w:val="0"/>
              </w:rPr>
              <w:t xml:space="preserve"> </w:t>
            </w:r>
            <w:r w:rsidR="003E36D8">
              <w:rPr>
                <w:rFonts w:cs="Arial"/>
                <w:snapToGrid w:val="0"/>
              </w:rPr>
              <w:t xml:space="preserve">/ traversées </w:t>
            </w:r>
            <w:r w:rsidRPr="001C222A">
              <w:rPr>
                <w:rFonts w:cs="Arial"/>
                <w:snapToGrid w:val="0"/>
              </w:rPr>
              <w:t>dans le bâtiment,</w:t>
            </w:r>
          </w:p>
          <w:p w14:paraId="777F4C85" w14:textId="77777777" w:rsidR="00B85AB1" w:rsidRPr="001C222A" w:rsidRDefault="00B85AB1" w:rsidP="009F440B">
            <w:pPr>
              <w:pStyle w:val="enubpu1"/>
              <w:numPr>
                <w:ilvl w:val="0"/>
                <w:numId w:val="38"/>
              </w:numPr>
              <w:spacing w:before="40" w:after="40"/>
              <w:ind w:left="497"/>
              <w:rPr>
                <w:rFonts w:cs="Arial"/>
                <w:snapToGrid w:val="0"/>
              </w:rPr>
            </w:pPr>
            <w:r w:rsidRPr="001C222A">
              <w:rPr>
                <w:rFonts w:cs="Arial"/>
                <w:snapToGrid w:val="0"/>
              </w:rPr>
              <w:t>Les essais</w:t>
            </w:r>
          </w:p>
          <w:p w14:paraId="24429E6D" w14:textId="69A78DF7" w:rsidR="00B85AB1" w:rsidRPr="001C222A" w:rsidRDefault="00B85AB1" w:rsidP="00B85AB1">
            <w:pPr>
              <w:pStyle w:val="Normalgras"/>
              <w:spacing w:before="120"/>
              <w:rPr>
                <w:snapToGrid w:val="0"/>
              </w:rPr>
            </w:pPr>
            <w:r w:rsidRPr="001C222A">
              <w:rPr>
                <w:b w:val="0"/>
              </w:rPr>
              <w:t>D’autre part, l’entrepreneur devra fournir un plan d’exécution qui précise le mode d’accès à l’intérieur du bâtiment ainsi que le positionnement de l’armoire à l’intérieur du local. L'entrepreneur devra fournir, avant commande, les caractéristiques de l'armoire et le schéma électrique interne, pour agrément.  Après installation de l'armoire et raccordements électriques, l'entrepreneur devra fournir au Maître de l'Ouvrage et installer dans l'armoire le schéma interne de l'armoire et sa notice d'utilisation.</w:t>
            </w:r>
          </w:p>
        </w:tc>
        <w:tc>
          <w:tcPr>
            <w:tcW w:w="707" w:type="dxa"/>
            <w:gridSpan w:val="4"/>
          </w:tcPr>
          <w:p w14:paraId="2AC47405" w14:textId="77777777" w:rsidR="00B85AB1" w:rsidRPr="001C222A" w:rsidRDefault="00B85AB1" w:rsidP="00B85AB1">
            <w:pPr>
              <w:pStyle w:val="Normalgrascentr"/>
              <w:spacing w:before="120"/>
            </w:pPr>
          </w:p>
        </w:tc>
        <w:tc>
          <w:tcPr>
            <w:tcW w:w="1928" w:type="dxa"/>
            <w:gridSpan w:val="4"/>
          </w:tcPr>
          <w:p w14:paraId="4DA3B50A" w14:textId="77777777" w:rsidR="00B85AB1" w:rsidRPr="001C222A" w:rsidRDefault="00B85AB1" w:rsidP="00B85AB1">
            <w:pPr>
              <w:rPr>
                <w:b/>
                <w:bCs/>
              </w:rPr>
            </w:pPr>
          </w:p>
        </w:tc>
      </w:tr>
      <w:tr w:rsidR="00B85AB1" w:rsidRPr="001C222A" w14:paraId="7CFC9418" w14:textId="77777777" w:rsidTr="0049037A">
        <w:trPr>
          <w:cantSplit/>
          <w:trHeight w:val="660"/>
          <w:jc w:val="center"/>
        </w:trPr>
        <w:tc>
          <w:tcPr>
            <w:tcW w:w="934" w:type="dxa"/>
            <w:gridSpan w:val="5"/>
          </w:tcPr>
          <w:p w14:paraId="572805A6" w14:textId="77777777" w:rsidR="00B85AB1" w:rsidRPr="001C222A" w:rsidRDefault="00B85AB1" w:rsidP="00B85AB1">
            <w:pPr>
              <w:spacing w:after="240"/>
            </w:pPr>
          </w:p>
        </w:tc>
        <w:tc>
          <w:tcPr>
            <w:tcW w:w="6519" w:type="dxa"/>
            <w:gridSpan w:val="4"/>
            <w:vAlign w:val="center"/>
          </w:tcPr>
          <w:p w14:paraId="356DA020" w14:textId="449C2DDC" w:rsidR="00B85AB1" w:rsidRPr="001C222A" w:rsidRDefault="00A3037A" w:rsidP="00B85AB1">
            <w:pPr>
              <w:pStyle w:val="Normalgras"/>
              <w:spacing w:before="120"/>
              <w:rPr>
                <w:snapToGrid w:val="0"/>
              </w:rPr>
            </w:pPr>
            <w:r w:rsidRPr="001C222A">
              <w:rPr>
                <w:snapToGrid w:val="0"/>
              </w:rPr>
              <w:t xml:space="preserve">LE FORFAIT : </w:t>
            </w:r>
          </w:p>
        </w:tc>
        <w:tc>
          <w:tcPr>
            <w:tcW w:w="707" w:type="dxa"/>
            <w:gridSpan w:val="4"/>
          </w:tcPr>
          <w:p w14:paraId="49A4B7E7" w14:textId="3B2CBF88" w:rsidR="00B85AB1" w:rsidRPr="001C222A" w:rsidRDefault="00A3037A" w:rsidP="00B85AB1">
            <w:pPr>
              <w:pStyle w:val="Normalgrascentr"/>
              <w:spacing w:before="120"/>
            </w:pPr>
            <w:r w:rsidRPr="001C222A">
              <w:t>FT</w:t>
            </w:r>
          </w:p>
        </w:tc>
        <w:tc>
          <w:tcPr>
            <w:tcW w:w="1928" w:type="dxa"/>
            <w:gridSpan w:val="4"/>
          </w:tcPr>
          <w:p w14:paraId="4F2FEF4F" w14:textId="77777777" w:rsidR="00B85AB1" w:rsidRPr="001C222A" w:rsidRDefault="00B85AB1" w:rsidP="00B85AB1">
            <w:pPr>
              <w:rPr>
                <w:b/>
                <w:bCs/>
              </w:rPr>
            </w:pPr>
          </w:p>
        </w:tc>
      </w:tr>
    </w:tbl>
    <w:p w14:paraId="2812EFA1" w14:textId="77777777" w:rsidR="00E47CD4" w:rsidRPr="001C222A" w:rsidRDefault="00E364B3">
      <w:r w:rsidRPr="001C222A">
        <w:rPr>
          <w:b/>
          <w:bCs/>
          <w:caps/>
        </w:rPr>
        <w:br w:type="page"/>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34"/>
        <w:gridCol w:w="6519"/>
        <w:gridCol w:w="707"/>
        <w:gridCol w:w="1928"/>
      </w:tblGrid>
      <w:tr w:rsidR="008F361C" w:rsidRPr="001C222A" w14:paraId="2E36FFD3" w14:textId="77777777" w:rsidTr="00E21810">
        <w:trPr>
          <w:cantSplit/>
          <w:trHeight w:val="660"/>
          <w:jc w:val="center"/>
        </w:trPr>
        <w:tc>
          <w:tcPr>
            <w:tcW w:w="10088" w:type="dxa"/>
            <w:gridSpan w:val="4"/>
          </w:tcPr>
          <w:p w14:paraId="64806F34" w14:textId="255B38F8" w:rsidR="008F361C" w:rsidRPr="001C222A" w:rsidRDefault="009E08BD" w:rsidP="009E08BD">
            <w:pPr>
              <w:pStyle w:val="Titre"/>
              <w:rPr>
                <w:color w:val="4F81BD" w:themeColor="accent1"/>
                <w:sz w:val="30"/>
                <w:szCs w:val="30"/>
              </w:rPr>
            </w:pPr>
            <w:bookmarkStart w:id="83" w:name="_Toc222401983"/>
            <w:r w:rsidRPr="001C222A">
              <w:rPr>
                <w:color w:val="4F81BD" w:themeColor="accent1"/>
                <w:sz w:val="30"/>
                <w:szCs w:val="30"/>
              </w:rPr>
              <w:t xml:space="preserve">FAMILLE 4 – </w:t>
            </w:r>
            <w:r w:rsidR="00A3037A" w:rsidRPr="001C222A">
              <w:rPr>
                <w:color w:val="4F81BD" w:themeColor="accent1"/>
                <w:sz w:val="30"/>
                <w:szCs w:val="30"/>
              </w:rPr>
              <w:t>REVETEMENT DE L'AIRE DE JEU FOOT SYNTHETIQUE</w:t>
            </w:r>
            <w:bookmarkEnd w:id="83"/>
          </w:p>
        </w:tc>
      </w:tr>
      <w:tr w:rsidR="0015274D" w:rsidRPr="001C222A" w14:paraId="1537FD76" w14:textId="77777777" w:rsidTr="00E21810">
        <w:trPr>
          <w:cantSplit/>
          <w:trHeight w:val="660"/>
          <w:jc w:val="center"/>
          <w:hidden/>
        </w:trPr>
        <w:tc>
          <w:tcPr>
            <w:tcW w:w="10088" w:type="dxa"/>
            <w:gridSpan w:val="4"/>
          </w:tcPr>
          <w:p w14:paraId="2F6300DD" w14:textId="77777777" w:rsidR="00A3037A" w:rsidRPr="001C222A" w:rsidRDefault="00A3037A" w:rsidP="00AD6FC0">
            <w:pPr>
              <w:pStyle w:val="Paragraphedeliste"/>
              <w:keepNext/>
              <w:numPr>
                <w:ilvl w:val="0"/>
                <w:numId w:val="24"/>
              </w:numPr>
              <w:shd w:val="clear" w:color="auto" w:fill="FFFFFF"/>
              <w:tabs>
                <w:tab w:val="left" w:pos="794"/>
              </w:tabs>
              <w:spacing w:after="240"/>
              <w:outlineLvl w:val="0"/>
              <w:rPr>
                <w:b/>
                <w:bCs/>
                <w:caps/>
                <w:vanish/>
                <w:sz w:val="26"/>
                <w:szCs w:val="26"/>
              </w:rPr>
            </w:pPr>
          </w:p>
          <w:p w14:paraId="161C7A28" w14:textId="77777777" w:rsidR="00A3037A" w:rsidRPr="001C222A" w:rsidRDefault="00A3037A" w:rsidP="00AD6FC0">
            <w:pPr>
              <w:pStyle w:val="Paragraphedeliste"/>
              <w:keepNext/>
              <w:numPr>
                <w:ilvl w:val="0"/>
                <w:numId w:val="24"/>
              </w:numPr>
              <w:shd w:val="clear" w:color="auto" w:fill="FFFFFF"/>
              <w:tabs>
                <w:tab w:val="left" w:pos="794"/>
              </w:tabs>
              <w:spacing w:after="240"/>
              <w:outlineLvl w:val="0"/>
              <w:rPr>
                <w:b/>
                <w:bCs/>
                <w:caps/>
                <w:vanish/>
                <w:sz w:val="26"/>
                <w:szCs w:val="26"/>
              </w:rPr>
            </w:pPr>
          </w:p>
          <w:p w14:paraId="12E27891" w14:textId="3BA81F51" w:rsidR="0015274D" w:rsidRPr="001C222A" w:rsidRDefault="00A3037A" w:rsidP="00AD6FC0">
            <w:pPr>
              <w:pStyle w:val="Titre1"/>
              <w:numPr>
                <w:ilvl w:val="1"/>
                <w:numId w:val="24"/>
              </w:numPr>
              <w:spacing w:before="120"/>
              <w:rPr>
                <w:sz w:val="26"/>
                <w:szCs w:val="26"/>
              </w:rPr>
            </w:pPr>
            <w:bookmarkStart w:id="84" w:name="_Toc222401984"/>
            <w:r w:rsidRPr="001C222A">
              <w:rPr>
                <w:sz w:val="26"/>
                <w:szCs w:val="26"/>
              </w:rPr>
              <w:t>Gazon synthétique vert tissé pour pratique football 60 mm minimum et remplissage naturel</w:t>
            </w:r>
            <w:bookmarkEnd w:id="84"/>
          </w:p>
        </w:tc>
      </w:tr>
      <w:tr w:rsidR="00A3037A" w:rsidRPr="001C222A" w14:paraId="16A86809" w14:textId="77777777" w:rsidTr="00AE22AD">
        <w:trPr>
          <w:cantSplit/>
          <w:trHeight w:val="9760"/>
          <w:jc w:val="center"/>
        </w:trPr>
        <w:tc>
          <w:tcPr>
            <w:tcW w:w="934" w:type="dxa"/>
          </w:tcPr>
          <w:p w14:paraId="6DE9FA09" w14:textId="77777777" w:rsidR="00A3037A" w:rsidRPr="001C222A" w:rsidRDefault="00A3037A" w:rsidP="00A3037A">
            <w:pPr>
              <w:spacing w:after="240"/>
            </w:pPr>
          </w:p>
        </w:tc>
        <w:tc>
          <w:tcPr>
            <w:tcW w:w="6519" w:type="dxa"/>
          </w:tcPr>
          <w:p w14:paraId="21DB932C" w14:textId="0D669809" w:rsidR="00A3037A" w:rsidRPr="001C222A" w:rsidRDefault="00A3037A" w:rsidP="00A3037A">
            <w:pPr>
              <w:tabs>
                <w:tab w:val="left" w:pos="1282"/>
                <w:tab w:val="left" w:pos="7750"/>
                <w:tab w:val="left" w:pos="8086"/>
                <w:tab w:val="left" w:pos="9132"/>
              </w:tabs>
            </w:pPr>
            <w:r w:rsidRPr="001C222A">
              <w:t xml:space="preserve">Ce prix rémunère, au mètre carré la fourniture et pose d’un revêtement en gazon synthétique couleur vert (pour homologation football foot à 8) suivant les préconisations du C.C.T.P. et comprend notamment : </w:t>
            </w:r>
          </w:p>
          <w:p w14:paraId="7FA9CE41"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d’un plan de calepinage à soumettre à l’agrément du maître d’œuvre,</w:t>
            </w:r>
          </w:p>
          <w:p w14:paraId="305A9A8F"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fourniture, le transport et le déchargement des matériaux,</w:t>
            </w:r>
          </w:p>
          <w:p w14:paraId="1EE83F09" w14:textId="3D4D7848"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mise en œuvre d’un gazon synthétique (fibres tissé</w:t>
            </w:r>
            <w:r w:rsidR="003E36D8">
              <w:t>es</w:t>
            </w:r>
            <w:r w:rsidRPr="001C222A">
              <w:t xml:space="preserve"> de 60 mm minimum), le remplissage en sable et matériaux naturels liège,</w:t>
            </w:r>
          </w:p>
          <w:p w14:paraId="4EC70300" w14:textId="23E4FF3F"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des joints entre lès de gazon</w:t>
            </w:r>
          </w:p>
          <w:p w14:paraId="43CB02D2"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des tracés blanc (Football homologation FFF) et bleu pour jeux de football à 8 conformément aux plans.</w:t>
            </w:r>
          </w:p>
          <w:p w14:paraId="5E381ABD"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fourniture d’une notice d’entretien avec le dossier des ouvrages exécutés (D.O.E.). </w:t>
            </w:r>
          </w:p>
          <w:p w14:paraId="2966A671" w14:textId="77777777" w:rsidR="00A3037A" w:rsidRPr="001C222A" w:rsidRDefault="00A3037A" w:rsidP="00A3037A">
            <w:pPr>
              <w:tabs>
                <w:tab w:val="left" w:pos="1282"/>
                <w:tab w:val="left" w:pos="7750"/>
                <w:tab w:val="left" w:pos="8086"/>
                <w:tab w:val="left" w:pos="9132"/>
              </w:tabs>
              <w:rPr>
                <w:b/>
                <w:bCs/>
                <w:iCs/>
              </w:rPr>
            </w:pPr>
            <w:proofErr w:type="gramStart"/>
            <w:r w:rsidRPr="001C222A">
              <w:t>toutes</w:t>
            </w:r>
            <w:proofErr w:type="gramEnd"/>
            <w:r w:rsidRPr="001C222A">
              <w:t xml:space="preserve"> les opérations d’entretien / regarnissage sur la première année, que l’entreprise jugera</w:t>
            </w:r>
            <w:r w:rsidRPr="001C222A">
              <w:rPr>
                <w:bCs/>
                <w:iCs/>
              </w:rPr>
              <w:t xml:space="preserve"> nécessaires pour la conservation des caractéristiques du revêtement,</w:t>
            </w:r>
          </w:p>
          <w:p w14:paraId="051357CA" w14:textId="18DEFA63" w:rsidR="00A3037A" w:rsidRPr="001C222A" w:rsidRDefault="00A3037A" w:rsidP="00A3037A">
            <w:pPr>
              <w:widowControl w:val="0"/>
              <w:numPr>
                <w:ilvl w:val="0"/>
                <w:numId w:val="4"/>
              </w:numPr>
              <w:tabs>
                <w:tab w:val="clear" w:pos="643"/>
              </w:tabs>
              <w:spacing w:before="60" w:after="60" w:line="240" w:lineRule="atLeast"/>
            </w:pPr>
            <w:r w:rsidRPr="001C222A">
              <w:t>La réalisation (avant toute mise en œuvre) sur les fournitures livrées sur le chantier, d’essais d’identification du granulat de remplissage, du sable, du gazon synthétique par un organisme indépendant à soumettre à l’agrément du maître d’œuvre.</w:t>
            </w:r>
          </w:p>
          <w:p w14:paraId="521B8998" w14:textId="77777777" w:rsidR="00A3037A" w:rsidRPr="001C222A" w:rsidRDefault="00A3037A" w:rsidP="00A3037A">
            <w:r w:rsidRPr="001C222A">
              <w:t xml:space="preserve">Avant toute mise en œuvre, les points suivants seront identifiés : </w:t>
            </w:r>
          </w:p>
          <w:p w14:paraId="057A6251" w14:textId="77777777" w:rsidR="00A3037A" w:rsidRPr="001C222A" w:rsidRDefault="00A3037A" w:rsidP="00A3037A">
            <w:pPr>
              <w:widowControl w:val="0"/>
              <w:numPr>
                <w:ilvl w:val="0"/>
                <w:numId w:val="4"/>
              </w:numPr>
              <w:tabs>
                <w:tab w:val="clear" w:pos="643"/>
              </w:tabs>
              <w:spacing w:before="60" w:after="60" w:line="240" w:lineRule="atLeast"/>
            </w:pPr>
            <w:r w:rsidRPr="001C222A">
              <w:t>La granulométrie pour les granulats de remplissage et le sable,</w:t>
            </w:r>
          </w:p>
          <w:p w14:paraId="431A6596" w14:textId="77777777" w:rsidR="00A3037A" w:rsidRPr="001C222A" w:rsidRDefault="00A3037A" w:rsidP="00A3037A">
            <w:pPr>
              <w:widowControl w:val="0"/>
              <w:numPr>
                <w:ilvl w:val="0"/>
                <w:numId w:val="4"/>
              </w:numPr>
              <w:tabs>
                <w:tab w:val="clear" w:pos="643"/>
              </w:tabs>
              <w:spacing w:before="60" w:after="60" w:line="240" w:lineRule="atLeast"/>
            </w:pPr>
            <w:r w:rsidRPr="001C222A">
              <w:t>L’analyse de la forme des grains de sable</w:t>
            </w:r>
          </w:p>
          <w:p w14:paraId="0A5FAD8C" w14:textId="77777777" w:rsidR="00A3037A" w:rsidRPr="001C222A" w:rsidRDefault="00A3037A" w:rsidP="00A3037A">
            <w:r w:rsidRPr="001C222A">
              <w:t>L’analyse chimique de la fibre et tous les essais d’identification du gazon synthétique ayant servi de base au choix du procédé et de l’entreprise adjudicataire du marché.</w:t>
            </w:r>
          </w:p>
          <w:p w14:paraId="139184DE" w14:textId="77777777" w:rsidR="00A3037A" w:rsidRPr="001C222A" w:rsidRDefault="00A3037A" w:rsidP="00A3037A">
            <w:pPr>
              <w:pStyle w:val="enubpu1"/>
              <w:numPr>
                <w:ilvl w:val="0"/>
                <w:numId w:val="0"/>
              </w:numPr>
              <w:spacing w:after="0"/>
              <w:rPr>
                <w:rFonts w:cs="Arial"/>
                <w:i/>
                <w:iCs/>
              </w:rPr>
            </w:pPr>
            <w:r w:rsidRPr="001C222A">
              <w:rPr>
                <w:rFonts w:cs="Arial"/>
                <w:i/>
                <w:iCs/>
              </w:rPr>
              <w:t>Les résultats devront confirmer l’identification du procédé choisi.</w:t>
            </w:r>
          </w:p>
          <w:p w14:paraId="3EBB2CC1" w14:textId="77777777" w:rsidR="00CC66A1" w:rsidRPr="008D4911" w:rsidRDefault="00A3037A" w:rsidP="00CC66A1">
            <w:pPr>
              <w:pStyle w:val="Normalgras"/>
              <w:spacing w:before="120"/>
              <w:rPr>
                <w:b w:val="0"/>
                <w:bCs w:val="0"/>
                <w:i/>
                <w:iCs/>
              </w:rPr>
            </w:pPr>
            <w:r w:rsidRPr="008D4911">
              <w:rPr>
                <w:b w:val="0"/>
                <w:bCs w:val="0"/>
                <w:i/>
                <w:iCs/>
              </w:rPr>
              <w:t>En cas contraire l’entreprise évacuera à ses frais les fournitures non conformes et fera approvisionner les fournitures conformes en remplacement. Elles seront de nouveau testées à ses frais jusqu’à un résultat positif.</w:t>
            </w:r>
          </w:p>
          <w:p w14:paraId="70136A90" w14:textId="77777777" w:rsidR="00CC66A1" w:rsidRPr="001C222A" w:rsidRDefault="00CC66A1" w:rsidP="00CC66A1"/>
          <w:p w14:paraId="442A2015" w14:textId="4EB090C1" w:rsidR="00CC66A1" w:rsidRPr="001C222A" w:rsidRDefault="00CC66A1" w:rsidP="00CC66A1"/>
        </w:tc>
        <w:tc>
          <w:tcPr>
            <w:tcW w:w="707" w:type="dxa"/>
          </w:tcPr>
          <w:p w14:paraId="1F1DA65D" w14:textId="77777777" w:rsidR="00A3037A" w:rsidRPr="001C222A" w:rsidRDefault="00A3037A" w:rsidP="00A3037A">
            <w:pPr>
              <w:pStyle w:val="Normalgrascentr"/>
              <w:spacing w:before="120"/>
              <w:rPr>
                <w:sz w:val="22"/>
              </w:rPr>
            </w:pPr>
          </w:p>
        </w:tc>
        <w:tc>
          <w:tcPr>
            <w:tcW w:w="1928" w:type="dxa"/>
          </w:tcPr>
          <w:p w14:paraId="4F84045E" w14:textId="77777777" w:rsidR="00A3037A" w:rsidRPr="001C222A" w:rsidRDefault="00A3037A" w:rsidP="00A3037A">
            <w:pPr>
              <w:pStyle w:val="Normalgrasdroite"/>
              <w:spacing w:before="120"/>
              <w:jc w:val="center"/>
              <w:rPr>
                <w:sz w:val="22"/>
              </w:rPr>
            </w:pPr>
          </w:p>
        </w:tc>
      </w:tr>
      <w:tr w:rsidR="00CC66A1" w:rsidRPr="001C222A" w14:paraId="62C080CD" w14:textId="77777777" w:rsidTr="00543364">
        <w:trPr>
          <w:cantSplit/>
          <w:trHeight w:val="660"/>
          <w:jc w:val="center"/>
        </w:trPr>
        <w:tc>
          <w:tcPr>
            <w:tcW w:w="934" w:type="dxa"/>
          </w:tcPr>
          <w:p w14:paraId="19FA517B" w14:textId="77777777" w:rsidR="00CC66A1" w:rsidRPr="001C222A" w:rsidRDefault="00CC66A1" w:rsidP="00A3037A">
            <w:pPr>
              <w:spacing w:after="240"/>
            </w:pPr>
          </w:p>
        </w:tc>
        <w:tc>
          <w:tcPr>
            <w:tcW w:w="6519" w:type="dxa"/>
          </w:tcPr>
          <w:p w14:paraId="1AA1C8B3" w14:textId="313522D2" w:rsidR="00CC66A1" w:rsidRPr="008D4911" w:rsidRDefault="00CC66A1" w:rsidP="00CC66A1">
            <w:r w:rsidRPr="008D4911">
              <w:t xml:space="preserve">Ce revêtement fera l’objet d’un agrément spécifique auprès </w:t>
            </w:r>
            <w:r w:rsidR="008D4911" w:rsidRPr="008D4911">
              <w:t xml:space="preserve">du </w:t>
            </w:r>
            <w:r w:rsidRPr="008D4911">
              <w:t xml:space="preserve">maître d’œuvre </w:t>
            </w:r>
            <w:r w:rsidR="008D4911" w:rsidRPr="008D4911">
              <w:t>y</w:t>
            </w:r>
            <w:r w:rsidRPr="008D4911">
              <w:t xml:space="preserve"> compris fourniture d’échantillons / </w:t>
            </w:r>
            <w:r w:rsidR="008D4911" w:rsidRPr="008D4911">
              <w:t>p</w:t>
            </w:r>
            <w:r w:rsidRPr="008D4911">
              <w:t xml:space="preserve">lanches d’essais à charge de l’entrepreneur. </w:t>
            </w:r>
          </w:p>
          <w:p w14:paraId="331489C4" w14:textId="77777777" w:rsidR="00CC66A1" w:rsidRPr="001C222A" w:rsidRDefault="00CC66A1" w:rsidP="00A3037A">
            <w:pPr>
              <w:rPr>
                <w:b/>
                <w:bCs/>
                <w:snapToGrid w:val="0"/>
              </w:rPr>
            </w:pPr>
          </w:p>
        </w:tc>
        <w:tc>
          <w:tcPr>
            <w:tcW w:w="707" w:type="dxa"/>
          </w:tcPr>
          <w:p w14:paraId="35F5F2E1" w14:textId="77777777" w:rsidR="00CC66A1" w:rsidRPr="001C222A" w:rsidRDefault="00CC66A1" w:rsidP="00A3037A">
            <w:pPr>
              <w:jc w:val="center"/>
              <w:rPr>
                <w:b/>
                <w:bCs/>
              </w:rPr>
            </w:pPr>
          </w:p>
        </w:tc>
        <w:tc>
          <w:tcPr>
            <w:tcW w:w="1928" w:type="dxa"/>
          </w:tcPr>
          <w:p w14:paraId="377370F0" w14:textId="77777777" w:rsidR="00CC66A1" w:rsidRPr="001C222A" w:rsidRDefault="00CC66A1" w:rsidP="00A3037A">
            <w:pPr>
              <w:rPr>
                <w:b/>
                <w:bCs/>
                <w:sz w:val="22"/>
              </w:rPr>
            </w:pPr>
          </w:p>
        </w:tc>
      </w:tr>
      <w:tr w:rsidR="00A3037A" w:rsidRPr="001C222A" w14:paraId="37B9244F" w14:textId="77777777" w:rsidTr="00543364">
        <w:trPr>
          <w:cantSplit/>
          <w:trHeight w:val="660"/>
          <w:jc w:val="center"/>
        </w:trPr>
        <w:tc>
          <w:tcPr>
            <w:tcW w:w="934" w:type="dxa"/>
          </w:tcPr>
          <w:p w14:paraId="1098DB59" w14:textId="77777777" w:rsidR="00A3037A" w:rsidRPr="001C222A" w:rsidRDefault="00A3037A" w:rsidP="00A3037A">
            <w:pPr>
              <w:spacing w:after="240"/>
            </w:pPr>
          </w:p>
        </w:tc>
        <w:tc>
          <w:tcPr>
            <w:tcW w:w="6519" w:type="dxa"/>
          </w:tcPr>
          <w:p w14:paraId="53239A88" w14:textId="20BAA5CF" w:rsidR="00A3037A" w:rsidRPr="001C222A" w:rsidRDefault="00A3037A" w:rsidP="00A3037A">
            <w:pPr>
              <w:rPr>
                <w:b/>
                <w:bCs/>
              </w:rPr>
            </w:pPr>
            <w:r w:rsidRPr="001C222A">
              <w:rPr>
                <w:b/>
                <w:bCs/>
                <w:snapToGrid w:val="0"/>
              </w:rPr>
              <w:t>Le mètre carré :</w:t>
            </w:r>
          </w:p>
        </w:tc>
        <w:tc>
          <w:tcPr>
            <w:tcW w:w="707" w:type="dxa"/>
          </w:tcPr>
          <w:p w14:paraId="17EC2BE6" w14:textId="37B341BD" w:rsidR="00A3037A" w:rsidRPr="001C222A" w:rsidRDefault="00A3037A" w:rsidP="00A3037A">
            <w:pPr>
              <w:jc w:val="center"/>
              <w:rPr>
                <w:b/>
                <w:bCs/>
                <w:sz w:val="22"/>
              </w:rPr>
            </w:pPr>
            <w:r w:rsidRPr="001C222A">
              <w:rPr>
                <w:b/>
                <w:bCs/>
              </w:rPr>
              <w:t>M²</w:t>
            </w:r>
          </w:p>
        </w:tc>
        <w:tc>
          <w:tcPr>
            <w:tcW w:w="1928" w:type="dxa"/>
          </w:tcPr>
          <w:p w14:paraId="5A5CDDE3" w14:textId="77777777" w:rsidR="00A3037A" w:rsidRPr="001C222A" w:rsidRDefault="00A3037A" w:rsidP="00A3037A">
            <w:pPr>
              <w:rPr>
                <w:b/>
                <w:bCs/>
                <w:sz w:val="22"/>
              </w:rPr>
            </w:pPr>
          </w:p>
        </w:tc>
      </w:tr>
      <w:tr w:rsidR="00A3037A" w:rsidRPr="001C222A" w14:paraId="107E2897" w14:textId="77777777" w:rsidTr="009D74AB">
        <w:trPr>
          <w:cantSplit/>
          <w:trHeight w:val="660"/>
          <w:jc w:val="center"/>
        </w:trPr>
        <w:tc>
          <w:tcPr>
            <w:tcW w:w="10088" w:type="dxa"/>
            <w:gridSpan w:val="4"/>
          </w:tcPr>
          <w:p w14:paraId="1CA2114B" w14:textId="4DE2BC93" w:rsidR="00A3037A" w:rsidRPr="001C222A" w:rsidRDefault="00A3037A" w:rsidP="00AD6FC0">
            <w:pPr>
              <w:pStyle w:val="Titre1"/>
              <w:numPr>
                <w:ilvl w:val="1"/>
                <w:numId w:val="24"/>
              </w:numPr>
              <w:spacing w:before="120"/>
              <w:rPr>
                <w:b w:val="0"/>
                <w:bCs w:val="0"/>
                <w:sz w:val="22"/>
              </w:rPr>
            </w:pPr>
            <w:bookmarkStart w:id="85" w:name="_Toc222401985"/>
            <w:r w:rsidRPr="001C222A">
              <w:rPr>
                <w:sz w:val="26"/>
                <w:szCs w:val="26"/>
              </w:rPr>
              <w:t>Gazon synthétique ocre tissé pour pratique football 60 mm minimum avec remplissage naturel et lignage complémentaire imitation piste athlétisme (dégagements)</w:t>
            </w:r>
            <w:bookmarkEnd w:id="85"/>
          </w:p>
        </w:tc>
      </w:tr>
      <w:tr w:rsidR="00A3037A" w:rsidRPr="001C222A" w14:paraId="5C41E744" w14:textId="77777777" w:rsidTr="00543364">
        <w:trPr>
          <w:cantSplit/>
          <w:trHeight w:val="660"/>
          <w:jc w:val="center"/>
        </w:trPr>
        <w:tc>
          <w:tcPr>
            <w:tcW w:w="934" w:type="dxa"/>
          </w:tcPr>
          <w:p w14:paraId="6E9B3AB5" w14:textId="77777777" w:rsidR="00A3037A" w:rsidRPr="001C222A" w:rsidRDefault="00A3037A" w:rsidP="00A3037A">
            <w:pPr>
              <w:spacing w:after="240"/>
            </w:pPr>
          </w:p>
        </w:tc>
        <w:tc>
          <w:tcPr>
            <w:tcW w:w="6519" w:type="dxa"/>
          </w:tcPr>
          <w:p w14:paraId="4BBE0004" w14:textId="381F692A" w:rsidR="00A3037A" w:rsidRPr="001C222A" w:rsidRDefault="00A3037A" w:rsidP="00A3037A">
            <w:pPr>
              <w:tabs>
                <w:tab w:val="left" w:pos="1282"/>
                <w:tab w:val="left" w:pos="7750"/>
                <w:tab w:val="left" w:pos="8086"/>
                <w:tab w:val="left" w:pos="9132"/>
              </w:tabs>
            </w:pPr>
            <w:r w:rsidRPr="001C222A">
              <w:t>Ce prix rémunère, au mètre carré</w:t>
            </w:r>
            <w:r w:rsidR="000F3A46">
              <w:t>,</w:t>
            </w:r>
            <w:r w:rsidRPr="001C222A">
              <w:t xml:space="preserve"> la fourniture et pose d’un revêtement en gazon synthétique couleur ocre (pour homologation football foot à 8) suivant les préconisations du C.C.T.P. et comprend notamment : </w:t>
            </w:r>
          </w:p>
          <w:p w14:paraId="53136FB2"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d’un plan de calepinage à soumettre à l’agrément du maître d’œuvre,</w:t>
            </w:r>
          </w:p>
          <w:p w14:paraId="2BB0DC21"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fourniture, le transport et le déchargement des matériaux,</w:t>
            </w:r>
          </w:p>
          <w:p w14:paraId="3AF99702" w14:textId="51B9A80C"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mise en œuvre d’un gazon synthétique (fibres tissé</w:t>
            </w:r>
            <w:r w:rsidR="003E36D8">
              <w:t>es</w:t>
            </w:r>
            <w:r w:rsidRPr="001C222A">
              <w:t xml:space="preserve"> de 60 mm minimum), le remplissage en sable et matériaux naturels liège,</w:t>
            </w:r>
          </w:p>
          <w:p w14:paraId="3E2C95EC" w14:textId="4EBA98C1" w:rsidR="008D4911" w:rsidRPr="001C222A" w:rsidRDefault="008D4911" w:rsidP="008D4911">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des joints entre lès de gazon</w:t>
            </w:r>
          </w:p>
          <w:p w14:paraId="2F05C5C3" w14:textId="4F626536" w:rsidR="008D4911" w:rsidRDefault="008D4911" w:rsidP="008D4911">
            <w:pPr>
              <w:widowControl w:val="0"/>
              <w:numPr>
                <w:ilvl w:val="0"/>
                <w:numId w:val="4"/>
              </w:numPr>
              <w:tabs>
                <w:tab w:val="clear" w:pos="643"/>
              </w:tabs>
              <w:spacing w:before="60" w:after="60" w:line="240" w:lineRule="atLeast"/>
            </w:pPr>
            <w:proofErr w:type="gramStart"/>
            <w:r w:rsidRPr="001C222A">
              <w:t>la</w:t>
            </w:r>
            <w:proofErr w:type="gramEnd"/>
            <w:r w:rsidRPr="001C222A">
              <w:t xml:space="preserve"> réalisation des tracés blanc</w:t>
            </w:r>
            <w:r>
              <w:t xml:space="preserve"> lignes de courses en périphérie, imitation piste athlétisme, telles que définie aux </w:t>
            </w:r>
            <w:r w:rsidRPr="001C222A">
              <w:t>plans.</w:t>
            </w:r>
          </w:p>
          <w:p w14:paraId="63D639ED" w14:textId="77777777" w:rsidR="00A3037A" w:rsidRPr="001C222A" w:rsidRDefault="00A3037A" w:rsidP="00A3037A">
            <w:pPr>
              <w:widowControl w:val="0"/>
              <w:numPr>
                <w:ilvl w:val="0"/>
                <w:numId w:val="4"/>
              </w:numPr>
              <w:tabs>
                <w:tab w:val="clear" w:pos="643"/>
              </w:tabs>
              <w:spacing w:before="60" w:after="60" w:line="240" w:lineRule="atLeast"/>
            </w:pPr>
            <w:proofErr w:type="gramStart"/>
            <w:r w:rsidRPr="001C222A">
              <w:t>la</w:t>
            </w:r>
            <w:proofErr w:type="gramEnd"/>
            <w:r w:rsidRPr="001C222A">
              <w:t xml:space="preserve"> fourniture d’une notice d’entretien avec le dossier des ouvrages exécutés (D.O.E.). </w:t>
            </w:r>
          </w:p>
          <w:p w14:paraId="2C793328" w14:textId="77777777" w:rsidR="00A3037A" w:rsidRPr="001C222A" w:rsidRDefault="00A3037A" w:rsidP="00A3037A">
            <w:pPr>
              <w:tabs>
                <w:tab w:val="left" w:pos="1282"/>
                <w:tab w:val="left" w:pos="7750"/>
                <w:tab w:val="left" w:pos="8086"/>
                <w:tab w:val="left" w:pos="9132"/>
              </w:tabs>
              <w:rPr>
                <w:b/>
                <w:bCs/>
                <w:iCs/>
              </w:rPr>
            </w:pPr>
            <w:proofErr w:type="gramStart"/>
            <w:r w:rsidRPr="001C222A">
              <w:t>toutes</w:t>
            </w:r>
            <w:proofErr w:type="gramEnd"/>
            <w:r w:rsidRPr="001C222A">
              <w:t xml:space="preserve"> les opérations d’entretien / regarnissage sur la première année, que l’entreprise jugera</w:t>
            </w:r>
            <w:r w:rsidRPr="001C222A">
              <w:rPr>
                <w:bCs/>
                <w:iCs/>
              </w:rPr>
              <w:t xml:space="preserve"> nécessaires pour la conservation des caractéristiques du revêtement,</w:t>
            </w:r>
          </w:p>
          <w:p w14:paraId="2F35784C" w14:textId="5080EFC6" w:rsidR="00A3037A" w:rsidRPr="001C222A" w:rsidRDefault="00A3037A" w:rsidP="00A3037A">
            <w:pPr>
              <w:widowControl w:val="0"/>
              <w:numPr>
                <w:ilvl w:val="0"/>
                <w:numId w:val="4"/>
              </w:numPr>
              <w:tabs>
                <w:tab w:val="clear" w:pos="643"/>
              </w:tabs>
              <w:spacing w:before="60" w:after="60" w:line="240" w:lineRule="atLeast"/>
            </w:pPr>
            <w:r w:rsidRPr="001C222A">
              <w:t>La réalisation (avant toute mise en œuvre) sur les fournitures livrées sur le chantier, d’essais d’identification du granulat de remplissage, du sable, du gazon synthétique par un organisme indépendant à soumettre à l’agrément du maître d’œuvre.</w:t>
            </w:r>
          </w:p>
          <w:p w14:paraId="3154D17A" w14:textId="77777777" w:rsidR="00A3037A" w:rsidRPr="001C222A" w:rsidRDefault="00A3037A" w:rsidP="00A3037A">
            <w:r w:rsidRPr="001C222A">
              <w:t xml:space="preserve">Avant toute mise en œuvre, les points suivants seront identifiés : </w:t>
            </w:r>
          </w:p>
          <w:p w14:paraId="1DF5154E" w14:textId="77777777" w:rsidR="00A3037A" w:rsidRPr="001C222A" w:rsidRDefault="00A3037A" w:rsidP="00A3037A">
            <w:pPr>
              <w:widowControl w:val="0"/>
              <w:numPr>
                <w:ilvl w:val="0"/>
                <w:numId w:val="4"/>
              </w:numPr>
              <w:tabs>
                <w:tab w:val="clear" w:pos="643"/>
              </w:tabs>
              <w:spacing w:before="60" w:after="60" w:line="240" w:lineRule="atLeast"/>
            </w:pPr>
            <w:r w:rsidRPr="001C222A">
              <w:t>La granulométrie pour les granulats de remplissage et le sable,</w:t>
            </w:r>
          </w:p>
          <w:p w14:paraId="5E3F1EF6" w14:textId="77777777" w:rsidR="00A3037A" w:rsidRPr="001C222A" w:rsidRDefault="00A3037A" w:rsidP="00A3037A">
            <w:pPr>
              <w:widowControl w:val="0"/>
              <w:numPr>
                <w:ilvl w:val="0"/>
                <w:numId w:val="4"/>
              </w:numPr>
              <w:tabs>
                <w:tab w:val="clear" w:pos="643"/>
              </w:tabs>
              <w:spacing w:before="60" w:after="60" w:line="240" w:lineRule="atLeast"/>
            </w:pPr>
            <w:r w:rsidRPr="001C222A">
              <w:t>L’analyse de la forme des grains de sable</w:t>
            </w:r>
          </w:p>
          <w:p w14:paraId="3693A41A" w14:textId="77777777" w:rsidR="00A3037A" w:rsidRPr="001C222A" w:rsidRDefault="00A3037A" w:rsidP="00A3037A">
            <w:r w:rsidRPr="001C222A">
              <w:t>L’analyse chimique de la fibre et tous les essais d’identification du gazon synthétique ayant servi de base au choix du procédé et de l’entreprise adjudicataire du marché.</w:t>
            </w:r>
          </w:p>
          <w:p w14:paraId="590B4007" w14:textId="77777777" w:rsidR="00A3037A" w:rsidRPr="001C222A" w:rsidRDefault="00A3037A" w:rsidP="00A3037A">
            <w:pPr>
              <w:pStyle w:val="enubpu1"/>
              <w:numPr>
                <w:ilvl w:val="0"/>
                <w:numId w:val="0"/>
              </w:numPr>
              <w:spacing w:after="0"/>
              <w:rPr>
                <w:rFonts w:cs="Arial"/>
                <w:i/>
                <w:iCs/>
              </w:rPr>
            </w:pPr>
            <w:r w:rsidRPr="001C222A">
              <w:rPr>
                <w:rFonts w:cs="Arial"/>
                <w:i/>
                <w:iCs/>
              </w:rPr>
              <w:t>Les résultats devront confirmer l’identification du procédé choisi.</w:t>
            </w:r>
          </w:p>
          <w:p w14:paraId="0E6B666E" w14:textId="77777777" w:rsidR="00A3037A" w:rsidRPr="001C222A" w:rsidRDefault="00A3037A" w:rsidP="00A3037A">
            <w:pPr>
              <w:rPr>
                <w:i/>
                <w:iCs/>
              </w:rPr>
            </w:pPr>
            <w:r w:rsidRPr="001C222A">
              <w:rPr>
                <w:i/>
                <w:iCs/>
              </w:rPr>
              <w:t>En cas contraire l’entreprise évacuera à ses frais les fournitures non conformes et fera approvisionner les fournitures conformes en remplacement. Elles seront de nouveau testées à ses frais jusqu’à un résultat positif.</w:t>
            </w:r>
          </w:p>
          <w:p w14:paraId="542815B6" w14:textId="1FA42A6E" w:rsidR="00CC66A1" w:rsidRPr="001C222A" w:rsidRDefault="00CC66A1" w:rsidP="00CC66A1">
            <w:pPr>
              <w:rPr>
                <w:b/>
                <w:bCs/>
                <w:snapToGrid w:val="0"/>
              </w:rPr>
            </w:pPr>
          </w:p>
        </w:tc>
        <w:tc>
          <w:tcPr>
            <w:tcW w:w="707" w:type="dxa"/>
          </w:tcPr>
          <w:p w14:paraId="20D5BD83" w14:textId="77777777" w:rsidR="00A3037A" w:rsidRPr="001C222A" w:rsidRDefault="00A3037A" w:rsidP="00A3037A">
            <w:pPr>
              <w:jc w:val="center"/>
              <w:rPr>
                <w:b/>
                <w:bCs/>
              </w:rPr>
            </w:pPr>
          </w:p>
        </w:tc>
        <w:tc>
          <w:tcPr>
            <w:tcW w:w="1928" w:type="dxa"/>
          </w:tcPr>
          <w:p w14:paraId="42D40EA0" w14:textId="77777777" w:rsidR="00A3037A" w:rsidRPr="001C222A" w:rsidRDefault="00A3037A" w:rsidP="00A3037A">
            <w:pPr>
              <w:rPr>
                <w:b/>
                <w:bCs/>
                <w:sz w:val="22"/>
              </w:rPr>
            </w:pPr>
          </w:p>
        </w:tc>
      </w:tr>
      <w:tr w:rsidR="00CC66A1" w:rsidRPr="001C222A" w14:paraId="2AD94479" w14:textId="77777777" w:rsidTr="00543364">
        <w:trPr>
          <w:cantSplit/>
          <w:trHeight w:val="660"/>
          <w:jc w:val="center"/>
        </w:trPr>
        <w:tc>
          <w:tcPr>
            <w:tcW w:w="934" w:type="dxa"/>
          </w:tcPr>
          <w:p w14:paraId="697D8C68" w14:textId="77777777" w:rsidR="00CC66A1" w:rsidRPr="001C222A" w:rsidRDefault="00CC66A1" w:rsidP="00A3037A">
            <w:pPr>
              <w:spacing w:after="240"/>
            </w:pPr>
          </w:p>
        </w:tc>
        <w:tc>
          <w:tcPr>
            <w:tcW w:w="6519" w:type="dxa"/>
          </w:tcPr>
          <w:p w14:paraId="5425F18D" w14:textId="77777777" w:rsidR="00CC66A1" w:rsidRPr="008D4911" w:rsidRDefault="00CC66A1" w:rsidP="00CC66A1">
            <w:r w:rsidRPr="008D4911">
              <w:t xml:space="preserve">Ce revêtement fera l’objet d’un agrément spécifique auprès maître d’œuvre et M.O y compris fourniture d’échantillons / Planches d’essais à charge de l’entrepreneur. </w:t>
            </w:r>
          </w:p>
          <w:p w14:paraId="108065C6" w14:textId="77777777" w:rsidR="00CC66A1" w:rsidRPr="001C222A" w:rsidRDefault="00CC66A1" w:rsidP="00A3037A">
            <w:pPr>
              <w:rPr>
                <w:b/>
                <w:bCs/>
                <w:snapToGrid w:val="0"/>
              </w:rPr>
            </w:pPr>
          </w:p>
        </w:tc>
        <w:tc>
          <w:tcPr>
            <w:tcW w:w="707" w:type="dxa"/>
          </w:tcPr>
          <w:p w14:paraId="28CD174D" w14:textId="77777777" w:rsidR="00CC66A1" w:rsidRPr="001C222A" w:rsidRDefault="00CC66A1" w:rsidP="00A3037A">
            <w:pPr>
              <w:jc w:val="center"/>
              <w:rPr>
                <w:b/>
                <w:bCs/>
              </w:rPr>
            </w:pPr>
          </w:p>
        </w:tc>
        <w:tc>
          <w:tcPr>
            <w:tcW w:w="1928" w:type="dxa"/>
          </w:tcPr>
          <w:p w14:paraId="5F03AB8E" w14:textId="77777777" w:rsidR="00CC66A1" w:rsidRPr="001C222A" w:rsidRDefault="00CC66A1" w:rsidP="00A3037A">
            <w:pPr>
              <w:rPr>
                <w:b/>
                <w:bCs/>
                <w:sz w:val="22"/>
              </w:rPr>
            </w:pPr>
          </w:p>
        </w:tc>
      </w:tr>
      <w:tr w:rsidR="00A3037A" w:rsidRPr="001C222A" w14:paraId="5EC51992" w14:textId="77777777" w:rsidTr="00543364">
        <w:trPr>
          <w:cantSplit/>
          <w:trHeight w:val="660"/>
          <w:jc w:val="center"/>
        </w:trPr>
        <w:tc>
          <w:tcPr>
            <w:tcW w:w="934" w:type="dxa"/>
          </w:tcPr>
          <w:p w14:paraId="3CB38A0B" w14:textId="77777777" w:rsidR="00A3037A" w:rsidRPr="001C222A" w:rsidRDefault="00A3037A" w:rsidP="00A3037A">
            <w:pPr>
              <w:spacing w:after="240"/>
            </w:pPr>
          </w:p>
        </w:tc>
        <w:tc>
          <w:tcPr>
            <w:tcW w:w="6519" w:type="dxa"/>
          </w:tcPr>
          <w:p w14:paraId="4EC38BF5" w14:textId="26FF25EC" w:rsidR="00A3037A" w:rsidRPr="001C222A" w:rsidRDefault="00A3037A" w:rsidP="00A3037A">
            <w:pPr>
              <w:rPr>
                <w:b/>
                <w:bCs/>
                <w:snapToGrid w:val="0"/>
              </w:rPr>
            </w:pPr>
            <w:r w:rsidRPr="001C222A">
              <w:rPr>
                <w:b/>
                <w:bCs/>
                <w:snapToGrid w:val="0"/>
              </w:rPr>
              <w:t>Le mètre carré :</w:t>
            </w:r>
          </w:p>
        </w:tc>
        <w:tc>
          <w:tcPr>
            <w:tcW w:w="707" w:type="dxa"/>
          </w:tcPr>
          <w:p w14:paraId="3EDD062D" w14:textId="255E8F40" w:rsidR="00A3037A" w:rsidRPr="001C222A" w:rsidRDefault="00A3037A" w:rsidP="00A3037A">
            <w:pPr>
              <w:jc w:val="center"/>
              <w:rPr>
                <w:b/>
                <w:bCs/>
              </w:rPr>
            </w:pPr>
            <w:r w:rsidRPr="001C222A">
              <w:rPr>
                <w:b/>
                <w:bCs/>
              </w:rPr>
              <w:t>M²</w:t>
            </w:r>
          </w:p>
        </w:tc>
        <w:tc>
          <w:tcPr>
            <w:tcW w:w="1928" w:type="dxa"/>
          </w:tcPr>
          <w:p w14:paraId="4042D3D3" w14:textId="77777777" w:rsidR="00A3037A" w:rsidRPr="001C222A" w:rsidRDefault="00A3037A" w:rsidP="00A3037A">
            <w:pPr>
              <w:rPr>
                <w:b/>
                <w:bCs/>
                <w:sz w:val="22"/>
              </w:rPr>
            </w:pPr>
          </w:p>
        </w:tc>
      </w:tr>
    </w:tbl>
    <w:p w14:paraId="11939A39" w14:textId="5BF02F39" w:rsidR="005B5FBE" w:rsidRPr="001C222A" w:rsidRDefault="005B5FBE">
      <w:bookmarkStart w:id="86" w:name="_Toc150329606"/>
    </w:p>
    <w:bookmarkEnd w:id="86"/>
    <w:p w14:paraId="6CC7A11B" w14:textId="77777777" w:rsidR="00387B37" w:rsidRPr="001C222A" w:rsidRDefault="00387B37">
      <w:r w:rsidRPr="001C222A">
        <w:rPr>
          <w:b/>
          <w:bCs/>
          <w:caps/>
        </w:rPr>
        <w:br w:type="page"/>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01"/>
        <w:gridCol w:w="6538"/>
        <w:gridCol w:w="708"/>
        <w:gridCol w:w="1909"/>
      </w:tblGrid>
      <w:tr w:rsidR="0063090F" w:rsidRPr="001C222A" w14:paraId="48033B24" w14:textId="77777777" w:rsidTr="00650108">
        <w:trPr>
          <w:cantSplit/>
          <w:jc w:val="center"/>
        </w:trPr>
        <w:tc>
          <w:tcPr>
            <w:tcW w:w="10056" w:type="dxa"/>
            <w:gridSpan w:val="4"/>
            <w:shd w:val="clear" w:color="auto" w:fill="FFFFFF"/>
          </w:tcPr>
          <w:p w14:paraId="46305A41" w14:textId="6F4671A5" w:rsidR="0063090F" w:rsidRPr="001C222A" w:rsidRDefault="0063090F" w:rsidP="0063090F">
            <w:pPr>
              <w:pStyle w:val="Titre"/>
              <w:rPr>
                <w:sz w:val="30"/>
                <w:szCs w:val="30"/>
              </w:rPr>
            </w:pPr>
            <w:bookmarkStart w:id="87" w:name="_Toc222401986"/>
            <w:r w:rsidRPr="001C222A">
              <w:rPr>
                <w:color w:val="4F81BD" w:themeColor="accent1"/>
                <w:sz w:val="30"/>
                <w:szCs w:val="30"/>
              </w:rPr>
              <w:t xml:space="preserve">FAMILLE </w:t>
            </w:r>
            <w:r w:rsidR="00A3037A" w:rsidRPr="001C222A">
              <w:rPr>
                <w:color w:val="4F81BD" w:themeColor="accent1"/>
                <w:sz w:val="30"/>
                <w:szCs w:val="30"/>
              </w:rPr>
              <w:t>5</w:t>
            </w:r>
            <w:r w:rsidRPr="001C222A">
              <w:rPr>
                <w:color w:val="4F81BD" w:themeColor="accent1"/>
                <w:sz w:val="30"/>
                <w:szCs w:val="30"/>
              </w:rPr>
              <w:t xml:space="preserve"> – </w:t>
            </w:r>
            <w:r w:rsidR="00A3037A" w:rsidRPr="001C222A">
              <w:rPr>
                <w:color w:val="4F81BD" w:themeColor="accent1"/>
                <w:sz w:val="30"/>
                <w:szCs w:val="30"/>
              </w:rPr>
              <w:t>TERRAIN DE PADEL ET ECLAIRAGE</w:t>
            </w:r>
            <w:bookmarkEnd w:id="87"/>
          </w:p>
        </w:tc>
      </w:tr>
      <w:tr w:rsidR="0063090F" w:rsidRPr="001C222A" w14:paraId="544C7423" w14:textId="77777777" w:rsidTr="00650108">
        <w:trPr>
          <w:cantSplit/>
          <w:jc w:val="center"/>
          <w:hidden/>
        </w:trPr>
        <w:tc>
          <w:tcPr>
            <w:tcW w:w="10056" w:type="dxa"/>
            <w:gridSpan w:val="4"/>
            <w:shd w:val="clear" w:color="auto" w:fill="FFFFFF"/>
          </w:tcPr>
          <w:p w14:paraId="450E1557" w14:textId="77777777" w:rsidR="00387B37" w:rsidRPr="001C222A" w:rsidRDefault="00387B37" w:rsidP="00AD6FC0">
            <w:pPr>
              <w:pStyle w:val="Paragraphedeliste"/>
              <w:keepNext/>
              <w:numPr>
                <w:ilvl w:val="0"/>
                <w:numId w:val="24"/>
              </w:numPr>
              <w:shd w:val="clear" w:color="auto" w:fill="FFFFFF"/>
              <w:tabs>
                <w:tab w:val="left" w:pos="794"/>
              </w:tabs>
              <w:spacing w:after="240"/>
              <w:outlineLvl w:val="0"/>
              <w:rPr>
                <w:b/>
                <w:bCs/>
                <w:caps/>
                <w:vanish/>
                <w:sz w:val="26"/>
                <w:szCs w:val="26"/>
              </w:rPr>
            </w:pPr>
          </w:p>
          <w:p w14:paraId="18A6DBD7" w14:textId="018B55DC" w:rsidR="0063090F" w:rsidRPr="001C222A" w:rsidRDefault="005C08A9" w:rsidP="00AD6FC0">
            <w:pPr>
              <w:pStyle w:val="Titre1"/>
              <w:numPr>
                <w:ilvl w:val="1"/>
                <w:numId w:val="24"/>
              </w:numPr>
              <w:spacing w:before="120"/>
              <w:rPr>
                <w:sz w:val="26"/>
                <w:szCs w:val="26"/>
              </w:rPr>
            </w:pPr>
            <w:bookmarkStart w:id="88" w:name="_Toc222401987"/>
            <w:r w:rsidRPr="001C222A">
              <w:rPr>
                <w:sz w:val="26"/>
                <w:szCs w:val="26"/>
              </w:rPr>
              <w:t>Béton poreux padel</w:t>
            </w:r>
            <w:bookmarkEnd w:id="88"/>
          </w:p>
        </w:tc>
      </w:tr>
      <w:tr w:rsidR="0063090F" w:rsidRPr="001C222A" w14:paraId="7B237899" w14:textId="77777777" w:rsidTr="00741470">
        <w:trPr>
          <w:cantSplit/>
          <w:jc w:val="center"/>
        </w:trPr>
        <w:tc>
          <w:tcPr>
            <w:tcW w:w="901" w:type="dxa"/>
          </w:tcPr>
          <w:p w14:paraId="141042ED" w14:textId="77777777" w:rsidR="0063090F" w:rsidRPr="001C222A" w:rsidRDefault="0063090F" w:rsidP="00884A7E"/>
        </w:tc>
        <w:tc>
          <w:tcPr>
            <w:tcW w:w="6538" w:type="dxa"/>
          </w:tcPr>
          <w:p w14:paraId="669A39DA" w14:textId="7A4A76BE" w:rsidR="00CF50CC" w:rsidRPr="001C222A" w:rsidRDefault="00CF50CC" w:rsidP="00CF50CC">
            <w:pPr>
              <w:rPr>
                <w:sz w:val="22"/>
              </w:rPr>
            </w:pPr>
            <w:r w:rsidRPr="001C222A">
              <w:rPr>
                <w:sz w:val="22"/>
              </w:rPr>
              <w:t xml:space="preserve">Ce prix rémunère, au mètre carré, la réalisation de dalle en béton drainant </w:t>
            </w:r>
            <w:r w:rsidR="008D4911">
              <w:rPr>
                <w:sz w:val="22"/>
              </w:rPr>
              <w:t xml:space="preserve">poreux </w:t>
            </w:r>
            <w:r w:rsidR="00EE0F87">
              <w:rPr>
                <w:sz w:val="22"/>
              </w:rPr>
              <w:t xml:space="preserve">sur une épaisseur de 10 cm mini. </w:t>
            </w:r>
            <w:proofErr w:type="gramStart"/>
            <w:r w:rsidRPr="001C222A">
              <w:rPr>
                <w:sz w:val="22"/>
              </w:rPr>
              <w:t>conformément</w:t>
            </w:r>
            <w:proofErr w:type="gramEnd"/>
            <w:r w:rsidRPr="001C222A">
              <w:rPr>
                <w:sz w:val="22"/>
              </w:rPr>
              <w:t xml:space="preserve"> aux plans du</w:t>
            </w:r>
            <w:r w:rsidR="00EE0F87">
              <w:rPr>
                <w:sz w:val="22"/>
              </w:rPr>
              <w:t xml:space="preserve"> DCE et</w:t>
            </w:r>
            <w:r w:rsidRPr="001C222A">
              <w:rPr>
                <w:sz w:val="22"/>
              </w:rPr>
              <w:t xml:space="preserve"> au CCTP.</w:t>
            </w:r>
          </w:p>
          <w:p w14:paraId="45AA5010" w14:textId="77777777" w:rsidR="00CF50CC" w:rsidRPr="001C222A" w:rsidRDefault="00CF50CC" w:rsidP="00CF50CC">
            <w:pPr>
              <w:rPr>
                <w:sz w:val="22"/>
              </w:rPr>
            </w:pPr>
            <w:r w:rsidRPr="001C222A">
              <w:rPr>
                <w:sz w:val="22"/>
              </w:rPr>
              <w:t>Ils comprennent essentiellement :</w:t>
            </w:r>
          </w:p>
          <w:p w14:paraId="31CE56EC" w14:textId="77777777" w:rsidR="00CF50CC" w:rsidRPr="001C222A" w:rsidRDefault="00CF50CC" w:rsidP="00CF50CC">
            <w:pPr>
              <w:pStyle w:val="enubpu1"/>
              <w:tabs>
                <w:tab w:val="clear" w:pos="643"/>
              </w:tabs>
              <w:spacing w:after="0"/>
              <w:ind w:left="340"/>
              <w:rPr>
                <w:rFonts w:cs="Arial"/>
                <w:sz w:val="22"/>
              </w:rPr>
            </w:pPr>
            <w:proofErr w:type="gramStart"/>
            <w:r w:rsidRPr="001C222A">
              <w:rPr>
                <w:rFonts w:cs="Arial"/>
                <w:sz w:val="22"/>
              </w:rPr>
              <w:t>la</w:t>
            </w:r>
            <w:proofErr w:type="gramEnd"/>
            <w:r w:rsidRPr="001C222A">
              <w:rPr>
                <w:rFonts w:cs="Arial"/>
                <w:sz w:val="22"/>
              </w:rPr>
              <w:t xml:space="preserve"> fourniture et la mise en œuvre des composants du béton et notamment les sections poreuses composés de granulats concassés 2/4, 4/6 ou 2/6 mélangés à du ciment CEM 32,5,</w:t>
            </w:r>
          </w:p>
          <w:p w14:paraId="53E95ECB" w14:textId="0F0C4BB4" w:rsidR="00CF50CC" w:rsidRPr="001C222A" w:rsidRDefault="00CF50CC" w:rsidP="00CF50CC">
            <w:pPr>
              <w:pStyle w:val="enubpu1"/>
              <w:tabs>
                <w:tab w:val="clear" w:pos="643"/>
              </w:tabs>
              <w:spacing w:after="0"/>
              <w:ind w:left="340"/>
              <w:rPr>
                <w:rFonts w:cs="Arial"/>
                <w:sz w:val="22"/>
              </w:rPr>
            </w:pPr>
            <w:proofErr w:type="gramStart"/>
            <w:r w:rsidRPr="001C222A">
              <w:rPr>
                <w:rFonts w:cs="Arial"/>
                <w:sz w:val="22"/>
              </w:rPr>
              <w:t>le</w:t>
            </w:r>
            <w:proofErr w:type="gramEnd"/>
            <w:r w:rsidRPr="001C222A">
              <w:rPr>
                <w:rFonts w:cs="Arial"/>
                <w:sz w:val="22"/>
              </w:rPr>
              <w:t xml:space="preserve"> malaxage et le l’épandage du béton poreux sur 1</w:t>
            </w:r>
            <w:r w:rsidR="00EE0F87">
              <w:rPr>
                <w:rFonts w:cs="Arial"/>
                <w:sz w:val="22"/>
              </w:rPr>
              <w:t>0</w:t>
            </w:r>
            <w:r w:rsidRPr="001C222A">
              <w:rPr>
                <w:rFonts w:cs="Arial"/>
                <w:sz w:val="22"/>
              </w:rPr>
              <w:t xml:space="preserve"> cm minimum,</w:t>
            </w:r>
          </w:p>
          <w:p w14:paraId="3AE68164" w14:textId="77777777" w:rsidR="00CF50CC" w:rsidRPr="001C222A" w:rsidRDefault="00CF50CC" w:rsidP="00CF50CC">
            <w:pPr>
              <w:pStyle w:val="enubpu1"/>
              <w:tabs>
                <w:tab w:val="clear" w:pos="643"/>
              </w:tabs>
              <w:spacing w:after="0"/>
              <w:ind w:left="340"/>
              <w:rPr>
                <w:rFonts w:cs="Arial"/>
                <w:sz w:val="22"/>
              </w:rPr>
            </w:pPr>
            <w:proofErr w:type="gramStart"/>
            <w:r w:rsidRPr="001C222A">
              <w:rPr>
                <w:rFonts w:cs="Arial"/>
                <w:sz w:val="22"/>
              </w:rPr>
              <w:t>la</w:t>
            </w:r>
            <w:proofErr w:type="gramEnd"/>
            <w:r w:rsidRPr="001C222A">
              <w:rPr>
                <w:rFonts w:cs="Arial"/>
                <w:sz w:val="22"/>
              </w:rPr>
              <w:t xml:space="preserve"> fourniture et la mise en œuvre de joints caoutchoucs imputrescibles de 5 à 7 mm d’épaisseur entre chaque dalle solidarisée par des Tor Ø 8 galvanisés de 50 cm de long minimum disposés tous les mètres dans la longueur des dalles,</w:t>
            </w:r>
          </w:p>
          <w:p w14:paraId="37FEA588" w14:textId="77777777" w:rsidR="00CF50CC" w:rsidRPr="001C222A" w:rsidRDefault="00CF50CC" w:rsidP="00CF50CC">
            <w:pPr>
              <w:pStyle w:val="enubpu1"/>
              <w:tabs>
                <w:tab w:val="clear" w:pos="643"/>
              </w:tabs>
              <w:spacing w:after="0"/>
              <w:ind w:left="340"/>
              <w:rPr>
                <w:rFonts w:cs="Arial"/>
                <w:sz w:val="22"/>
              </w:rPr>
            </w:pPr>
            <w:proofErr w:type="gramStart"/>
            <w:r w:rsidRPr="001C222A">
              <w:rPr>
                <w:rFonts w:cs="Arial"/>
                <w:sz w:val="22"/>
              </w:rPr>
              <w:t>le</w:t>
            </w:r>
            <w:proofErr w:type="gramEnd"/>
            <w:r w:rsidRPr="001C222A">
              <w:rPr>
                <w:rFonts w:cs="Arial"/>
                <w:sz w:val="22"/>
              </w:rPr>
              <w:t xml:space="preserve"> lissage et serrage du béton par rouleau,</w:t>
            </w:r>
          </w:p>
          <w:p w14:paraId="3F2121D5" w14:textId="77777777" w:rsidR="00CF50CC" w:rsidRPr="001C222A" w:rsidRDefault="00CF50CC" w:rsidP="00CF50CC">
            <w:pPr>
              <w:pStyle w:val="enubpu1"/>
              <w:tabs>
                <w:tab w:val="clear" w:pos="643"/>
              </w:tabs>
              <w:spacing w:after="0"/>
              <w:ind w:left="340"/>
              <w:rPr>
                <w:rFonts w:cs="Arial"/>
                <w:sz w:val="22"/>
              </w:rPr>
            </w:pPr>
            <w:proofErr w:type="gramStart"/>
            <w:r w:rsidRPr="001C222A">
              <w:rPr>
                <w:rFonts w:cs="Arial"/>
                <w:sz w:val="22"/>
              </w:rPr>
              <w:t>le</w:t>
            </w:r>
            <w:proofErr w:type="gramEnd"/>
            <w:r w:rsidRPr="001C222A">
              <w:rPr>
                <w:rFonts w:cs="Arial"/>
                <w:sz w:val="22"/>
              </w:rPr>
              <w:t xml:space="preserve"> lissage manuel de finition,</w:t>
            </w:r>
          </w:p>
          <w:p w14:paraId="7D58BB10" w14:textId="0D53DA02" w:rsidR="00AC38F9" w:rsidRPr="001C222A" w:rsidRDefault="00AC38F9" w:rsidP="00CF50CC">
            <w:pPr>
              <w:pStyle w:val="enubpu1"/>
              <w:tabs>
                <w:tab w:val="clear" w:pos="643"/>
              </w:tabs>
              <w:spacing w:after="0"/>
              <w:ind w:left="340"/>
              <w:rPr>
                <w:rFonts w:cs="Arial"/>
                <w:sz w:val="22"/>
              </w:rPr>
            </w:pPr>
            <w:r w:rsidRPr="001C222A">
              <w:rPr>
                <w:rFonts w:cs="Arial"/>
                <w:sz w:val="22"/>
              </w:rPr>
              <w:t>Le respect des pentes pour l’écoulement des eaux pluviales,</w:t>
            </w:r>
          </w:p>
          <w:p w14:paraId="751BB088" w14:textId="77777777" w:rsidR="00CF50CC" w:rsidRDefault="00CF50CC" w:rsidP="00CF50CC">
            <w:pPr>
              <w:pStyle w:val="enubpu1"/>
              <w:tabs>
                <w:tab w:val="clear" w:pos="643"/>
              </w:tabs>
              <w:spacing w:after="0"/>
              <w:ind w:left="340"/>
              <w:rPr>
                <w:rFonts w:cs="Arial"/>
                <w:sz w:val="22"/>
              </w:rPr>
            </w:pPr>
            <w:r w:rsidRPr="001C222A">
              <w:rPr>
                <w:rFonts w:cs="Arial"/>
                <w:sz w:val="22"/>
              </w:rPr>
              <w:t>Extrait sec 62% soit 250 g/m², conforme à la norme XPP 90-110</w:t>
            </w:r>
          </w:p>
          <w:p w14:paraId="356A7238" w14:textId="555AF151" w:rsidR="00EE0F87" w:rsidRPr="001C222A" w:rsidRDefault="00EE0F87" w:rsidP="00CF50CC">
            <w:pPr>
              <w:pStyle w:val="enubpu1"/>
              <w:tabs>
                <w:tab w:val="clear" w:pos="643"/>
              </w:tabs>
              <w:spacing w:after="0"/>
              <w:ind w:left="340"/>
              <w:rPr>
                <w:rFonts w:cs="Arial"/>
                <w:sz w:val="22"/>
              </w:rPr>
            </w:pPr>
            <w:r>
              <w:rPr>
                <w:rFonts w:cs="Arial"/>
                <w:sz w:val="22"/>
              </w:rPr>
              <w:t>Les sujétions de pentes en toit (pointe de diamant inversée) telles que définie au plans DCE</w:t>
            </w:r>
          </w:p>
          <w:p w14:paraId="73296184" w14:textId="42504E89" w:rsidR="00ED0C7C" w:rsidRPr="001C222A" w:rsidRDefault="00CF50CC" w:rsidP="00CF50CC">
            <w:pPr>
              <w:rPr>
                <w:snapToGrid w:val="0"/>
              </w:rPr>
            </w:pPr>
            <w:r w:rsidRPr="001C222A">
              <w:rPr>
                <w:sz w:val="22"/>
              </w:rPr>
              <w:t>Ce prix intègre toutes les sujétions de réalisation et de finitions propres.</w:t>
            </w:r>
          </w:p>
        </w:tc>
        <w:tc>
          <w:tcPr>
            <w:tcW w:w="708" w:type="dxa"/>
          </w:tcPr>
          <w:p w14:paraId="158EF68C" w14:textId="77777777" w:rsidR="0063090F" w:rsidRPr="001C222A" w:rsidRDefault="0063090F" w:rsidP="00884A7E">
            <w:pPr>
              <w:rPr>
                <w:sz w:val="22"/>
              </w:rPr>
            </w:pPr>
          </w:p>
        </w:tc>
        <w:tc>
          <w:tcPr>
            <w:tcW w:w="1909" w:type="dxa"/>
          </w:tcPr>
          <w:p w14:paraId="28951A6C" w14:textId="77777777" w:rsidR="0063090F" w:rsidRPr="001C222A" w:rsidRDefault="0063090F" w:rsidP="00884A7E">
            <w:pPr>
              <w:rPr>
                <w:sz w:val="22"/>
              </w:rPr>
            </w:pPr>
          </w:p>
        </w:tc>
      </w:tr>
      <w:tr w:rsidR="0063090F" w:rsidRPr="001C222A" w14:paraId="441C8F5F" w14:textId="77777777" w:rsidTr="00873179">
        <w:trPr>
          <w:cantSplit/>
          <w:trHeight w:val="732"/>
          <w:jc w:val="center"/>
        </w:trPr>
        <w:tc>
          <w:tcPr>
            <w:tcW w:w="901" w:type="dxa"/>
          </w:tcPr>
          <w:p w14:paraId="1AD67DD8" w14:textId="77777777" w:rsidR="0063090F" w:rsidRPr="001C222A" w:rsidRDefault="0063090F" w:rsidP="00884A7E">
            <w:pPr>
              <w:spacing w:before="0"/>
            </w:pPr>
          </w:p>
        </w:tc>
        <w:tc>
          <w:tcPr>
            <w:tcW w:w="6538" w:type="dxa"/>
          </w:tcPr>
          <w:p w14:paraId="31A68F7A" w14:textId="77777777" w:rsidR="003550F0" w:rsidRPr="001C222A" w:rsidRDefault="003550F0" w:rsidP="00884A7E">
            <w:pPr>
              <w:pStyle w:val="Normalgras"/>
              <w:spacing w:before="0" w:after="0"/>
              <w:rPr>
                <w:snapToGrid w:val="0"/>
                <w:sz w:val="22"/>
              </w:rPr>
            </w:pPr>
          </w:p>
          <w:p w14:paraId="5DDB0426" w14:textId="0D6A6335" w:rsidR="0063090F" w:rsidRPr="001C222A" w:rsidRDefault="003B5976" w:rsidP="00884A7E">
            <w:pPr>
              <w:pStyle w:val="Normalgras"/>
              <w:spacing w:before="0" w:after="0"/>
              <w:rPr>
                <w:snapToGrid w:val="0"/>
                <w:sz w:val="22"/>
              </w:rPr>
            </w:pPr>
            <w:r w:rsidRPr="001C222A">
              <w:rPr>
                <w:snapToGrid w:val="0"/>
                <w:sz w:val="22"/>
              </w:rPr>
              <w:t>Le m</w:t>
            </w:r>
            <w:r w:rsidR="003550F0" w:rsidRPr="001C222A">
              <w:rPr>
                <w:snapToGrid w:val="0"/>
                <w:sz w:val="22"/>
              </w:rPr>
              <w:t xml:space="preserve">ètre </w:t>
            </w:r>
            <w:r w:rsidR="005C08A9" w:rsidRPr="001C222A">
              <w:rPr>
                <w:snapToGrid w:val="0"/>
                <w:sz w:val="22"/>
              </w:rPr>
              <w:t>carré</w:t>
            </w:r>
            <w:r w:rsidR="003550F0" w:rsidRPr="001C222A">
              <w:rPr>
                <w:snapToGrid w:val="0"/>
                <w:sz w:val="22"/>
              </w:rPr>
              <w:t xml:space="preserve"> :</w:t>
            </w:r>
          </w:p>
        </w:tc>
        <w:tc>
          <w:tcPr>
            <w:tcW w:w="708" w:type="dxa"/>
          </w:tcPr>
          <w:p w14:paraId="363B14ED" w14:textId="75FA9FEF" w:rsidR="0063090F" w:rsidRPr="001C222A" w:rsidRDefault="0063090F" w:rsidP="00884A7E">
            <w:pPr>
              <w:pStyle w:val="Normalgrascentr"/>
              <w:spacing w:before="120" w:after="480"/>
              <w:rPr>
                <w:sz w:val="22"/>
              </w:rPr>
            </w:pPr>
            <w:r w:rsidRPr="001C222A">
              <w:rPr>
                <w:sz w:val="22"/>
              </w:rPr>
              <w:t>M</w:t>
            </w:r>
            <w:r w:rsidR="005C08A9" w:rsidRPr="001C222A">
              <w:rPr>
                <w:sz w:val="22"/>
              </w:rPr>
              <w:t>²</w:t>
            </w:r>
          </w:p>
        </w:tc>
        <w:tc>
          <w:tcPr>
            <w:tcW w:w="1909" w:type="dxa"/>
          </w:tcPr>
          <w:p w14:paraId="139E89E3" w14:textId="77777777" w:rsidR="0063090F" w:rsidRPr="001C222A" w:rsidRDefault="0063090F" w:rsidP="00884A7E">
            <w:pPr>
              <w:spacing w:after="480"/>
              <w:rPr>
                <w:sz w:val="22"/>
              </w:rPr>
            </w:pPr>
          </w:p>
        </w:tc>
      </w:tr>
      <w:tr w:rsidR="00C62EB1" w:rsidRPr="001C222A" w14:paraId="2B8CD711" w14:textId="77777777" w:rsidTr="0092471B">
        <w:trPr>
          <w:cantSplit/>
          <w:trHeight w:val="732"/>
          <w:jc w:val="center"/>
        </w:trPr>
        <w:tc>
          <w:tcPr>
            <w:tcW w:w="10056" w:type="dxa"/>
            <w:gridSpan w:val="4"/>
          </w:tcPr>
          <w:p w14:paraId="2D081EA8" w14:textId="3F53E2EF" w:rsidR="00C62EB1" w:rsidRPr="001C222A" w:rsidRDefault="005C08A9" w:rsidP="00AD6FC0">
            <w:pPr>
              <w:pStyle w:val="Titre1"/>
              <w:numPr>
                <w:ilvl w:val="1"/>
                <w:numId w:val="24"/>
              </w:numPr>
              <w:spacing w:before="120"/>
              <w:rPr>
                <w:sz w:val="22"/>
              </w:rPr>
            </w:pPr>
            <w:bookmarkStart w:id="89" w:name="_Toc222401988"/>
            <w:r w:rsidRPr="001C222A">
              <w:rPr>
                <w:sz w:val="22"/>
              </w:rPr>
              <w:t>Revêtement gazon synthétique Padel court sablé (couleur bleu)</w:t>
            </w:r>
            <w:bookmarkEnd w:id="89"/>
          </w:p>
        </w:tc>
      </w:tr>
      <w:tr w:rsidR="00C62EB1" w:rsidRPr="001C222A" w14:paraId="341ACB00" w14:textId="77777777" w:rsidTr="00873179">
        <w:trPr>
          <w:cantSplit/>
          <w:trHeight w:val="732"/>
          <w:jc w:val="center"/>
        </w:trPr>
        <w:tc>
          <w:tcPr>
            <w:tcW w:w="901" w:type="dxa"/>
          </w:tcPr>
          <w:p w14:paraId="7F1AF5AD" w14:textId="77777777" w:rsidR="00C62EB1" w:rsidRPr="001C222A" w:rsidRDefault="00C62EB1" w:rsidP="00884A7E">
            <w:pPr>
              <w:spacing w:before="0"/>
            </w:pPr>
          </w:p>
        </w:tc>
        <w:tc>
          <w:tcPr>
            <w:tcW w:w="6538" w:type="dxa"/>
          </w:tcPr>
          <w:p w14:paraId="3EE4CCA5" w14:textId="503BE629" w:rsidR="00AC38F9" w:rsidRPr="001C222A" w:rsidRDefault="00AC38F9" w:rsidP="00AC38F9">
            <w:pPr>
              <w:tabs>
                <w:tab w:val="left" w:pos="1282"/>
                <w:tab w:val="left" w:pos="7750"/>
                <w:tab w:val="left" w:pos="8086"/>
                <w:tab w:val="left" w:pos="9132"/>
              </w:tabs>
              <w:rPr>
                <w:sz w:val="22"/>
              </w:rPr>
            </w:pPr>
            <w:r w:rsidRPr="001C222A">
              <w:rPr>
                <w:sz w:val="22"/>
              </w:rPr>
              <w:t xml:space="preserve">Ce prix rémunère, au mètre carré la fourniture et pose d’un revêtement en gazon synthétique court couleur bleu pour </w:t>
            </w:r>
            <w:proofErr w:type="spellStart"/>
            <w:r w:rsidRPr="001C222A">
              <w:rPr>
                <w:sz w:val="22"/>
              </w:rPr>
              <w:t>Padel</w:t>
            </w:r>
            <w:proofErr w:type="spellEnd"/>
            <w:r w:rsidRPr="001C222A">
              <w:rPr>
                <w:sz w:val="22"/>
              </w:rPr>
              <w:t xml:space="preserve"> suivant les préconisations du C.C.T.P. et comprend notamment : </w:t>
            </w:r>
          </w:p>
          <w:p w14:paraId="6A8BAC1B" w14:textId="77777777" w:rsidR="00AC38F9" w:rsidRPr="001C222A" w:rsidRDefault="00AC38F9" w:rsidP="009F440B">
            <w:pPr>
              <w:widowControl w:val="0"/>
              <w:numPr>
                <w:ilvl w:val="0"/>
                <w:numId w:val="51"/>
              </w:numPr>
              <w:spacing w:before="60" w:after="60" w:line="240" w:lineRule="atLeast"/>
              <w:rPr>
                <w:sz w:val="22"/>
              </w:rPr>
            </w:pPr>
            <w:proofErr w:type="gramStart"/>
            <w:r w:rsidRPr="001C222A">
              <w:rPr>
                <w:sz w:val="22"/>
              </w:rPr>
              <w:t>la</w:t>
            </w:r>
            <w:proofErr w:type="gramEnd"/>
            <w:r w:rsidRPr="001C222A">
              <w:rPr>
                <w:sz w:val="22"/>
              </w:rPr>
              <w:t xml:space="preserve"> réalisation d’un plan de calepinage à soumettre à l’agrément du maître d’œuvre,</w:t>
            </w:r>
          </w:p>
          <w:p w14:paraId="0B5683AB" w14:textId="77777777" w:rsidR="00AC38F9" w:rsidRPr="001C222A" w:rsidRDefault="00AC38F9" w:rsidP="009F440B">
            <w:pPr>
              <w:widowControl w:val="0"/>
              <w:numPr>
                <w:ilvl w:val="0"/>
                <w:numId w:val="51"/>
              </w:numPr>
              <w:spacing w:before="60" w:after="60" w:line="240" w:lineRule="atLeast"/>
              <w:rPr>
                <w:sz w:val="22"/>
              </w:rPr>
            </w:pPr>
            <w:proofErr w:type="gramStart"/>
            <w:r w:rsidRPr="001C222A">
              <w:rPr>
                <w:sz w:val="22"/>
              </w:rPr>
              <w:t>la</w:t>
            </w:r>
            <w:proofErr w:type="gramEnd"/>
            <w:r w:rsidRPr="001C222A">
              <w:rPr>
                <w:sz w:val="22"/>
              </w:rPr>
              <w:t xml:space="preserve"> fourniture, le transport et le déchargement des matériaux,</w:t>
            </w:r>
          </w:p>
          <w:p w14:paraId="2C789093" w14:textId="03AAC15F" w:rsidR="00AC38F9" w:rsidRPr="001C222A" w:rsidRDefault="00AC38F9" w:rsidP="009F440B">
            <w:pPr>
              <w:widowControl w:val="0"/>
              <w:numPr>
                <w:ilvl w:val="0"/>
                <w:numId w:val="51"/>
              </w:numPr>
              <w:spacing w:before="60" w:after="60" w:line="240" w:lineRule="atLeast"/>
              <w:rPr>
                <w:b/>
                <w:bCs/>
                <w:sz w:val="22"/>
              </w:rPr>
            </w:pPr>
            <w:proofErr w:type="gramStart"/>
            <w:r w:rsidRPr="001C222A">
              <w:rPr>
                <w:sz w:val="22"/>
              </w:rPr>
              <w:t>la</w:t>
            </w:r>
            <w:proofErr w:type="gramEnd"/>
            <w:r w:rsidRPr="001C222A">
              <w:rPr>
                <w:sz w:val="22"/>
              </w:rPr>
              <w:t xml:space="preserve"> fourniture et la mise en œuvre d’un gazon synthétique court </w:t>
            </w:r>
            <w:proofErr w:type="spellStart"/>
            <w:r w:rsidR="009F440B" w:rsidRPr="001C222A">
              <w:rPr>
                <w:sz w:val="22"/>
              </w:rPr>
              <w:t>Padel</w:t>
            </w:r>
            <w:proofErr w:type="spellEnd"/>
            <w:r w:rsidR="009F440B" w:rsidRPr="001C222A">
              <w:rPr>
                <w:sz w:val="22"/>
              </w:rPr>
              <w:t xml:space="preserve"> </w:t>
            </w:r>
            <w:r w:rsidRPr="001C222A">
              <w:rPr>
                <w:sz w:val="22"/>
              </w:rPr>
              <w:t xml:space="preserve">en mono-filaments texturés (de 10 mm minimum), le remplissage en sable ou sans remplissage, </w:t>
            </w:r>
            <w:r w:rsidRPr="001C222A">
              <w:rPr>
                <w:b/>
                <w:bCs/>
                <w:sz w:val="22"/>
              </w:rPr>
              <w:t>(Conforme FFT / FIP)</w:t>
            </w:r>
          </w:p>
          <w:p w14:paraId="64A59142" w14:textId="530F39CA" w:rsidR="00C62EB1" w:rsidRPr="001C222A" w:rsidRDefault="00AC38F9" w:rsidP="00AC38F9">
            <w:pPr>
              <w:rPr>
                <w:snapToGrid w:val="0"/>
              </w:rPr>
            </w:pPr>
            <w:proofErr w:type="gramStart"/>
            <w:r w:rsidRPr="001C222A">
              <w:rPr>
                <w:sz w:val="22"/>
              </w:rPr>
              <w:t>la</w:t>
            </w:r>
            <w:proofErr w:type="gramEnd"/>
            <w:r w:rsidRPr="001C222A">
              <w:rPr>
                <w:sz w:val="22"/>
              </w:rPr>
              <w:t xml:space="preserve"> réalisation des joints entre lès de gazon par tissage et/ou collage sur bandes de pontages, des tracés et toutes sujétions.</w:t>
            </w:r>
          </w:p>
          <w:p w14:paraId="60D1FD88" w14:textId="77777777" w:rsidR="00AC38F9" w:rsidRPr="001C222A" w:rsidRDefault="00AC38F9" w:rsidP="00AC38F9">
            <w:pPr>
              <w:jc w:val="center"/>
            </w:pPr>
            <w:r w:rsidRPr="001C222A">
              <w:rPr>
                <w:noProof/>
              </w:rPr>
              <w:drawing>
                <wp:inline distT="0" distB="0" distL="0" distR="0" wp14:anchorId="18184819" wp14:editId="46FBF541">
                  <wp:extent cx="3646516" cy="2429301"/>
                  <wp:effectExtent l="0" t="0" r="0" b="9525"/>
                  <wp:docPr id="1288540869" name="Image 12" descr="Terrain de padel : revêtement sportif en gazon synthétique pour le padel |  Mondo 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rrain de padel : revêtement sportif en gazon synthétique pour le padel |  Mondo Sp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56812" cy="2436160"/>
                          </a:xfrm>
                          <a:prstGeom prst="rect">
                            <a:avLst/>
                          </a:prstGeom>
                          <a:noFill/>
                          <a:ln>
                            <a:noFill/>
                          </a:ln>
                        </pic:spPr>
                      </pic:pic>
                    </a:graphicData>
                  </a:graphic>
                </wp:inline>
              </w:drawing>
            </w:r>
          </w:p>
          <w:p w14:paraId="36C6BD36" w14:textId="77777777" w:rsidR="00AC38F9" w:rsidRPr="001C222A" w:rsidRDefault="00AC38F9" w:rsidP="00AC38F9">
            <w:pPr>
              <w:jc w:val="center"/>
            </w:pPr>
          </w:p>
          <w:p w14:paraId="23910356" w14:textId="55966CBB" w:rsidR="00AC38F9" w:rsidRPr="001C222A" w:rsidRDefault="00AC38F9" w:rsidP="00AC38F9">
            <w:pPr>
              <w:rPr>
                <w:b/>
                <w:bCs/>
              </w:rPr>
            </w:pPr>
            <w:r w:rsidRPr="001C222A">
              <w:rPr>
                <w:b/>
                <w:bCs/>
              </w:rPr>
              <w:t>Ce revêtement fera l’objet d’un agrément spécifique auprès maître d’œuvre et M.O y compris fourniture d’échantillon</w:t>
            </w:r>
            <w:r w:rsidR="00CC66A1" w:rsidRPr="001C222A">
              <w:rPr>
                <w:b/>
                <w:bCs/>
              </w:rPr>
              <w:t>s</w:t>
            </w:r>
            <w:r w:rsidRPr="001C222A">
              <w:rPr>
                <w:b/>
                <w:bCs/>
              </w:rPr>
              <w:t xml:space="preserve"> / Planche</w:t>
            </w:r>
            <w:r w:rsidR="00CC66A1" w:rsidRPr="001C222A">
              <w:rPr>
                <w:b/>
                <w:bCs/>
              </w:rPr>
              <w:t>s</w:t>
            </w:r>
            <w:r w:rsidRPr="001C222A">
              <w:rPr>
                <w:b/>
                <w:bCs/>
              </w:rPr>
              <w:t xml:space="preserve"> d’essais à charge de l’entrepreneur. </w:t>
            </w:r>
          </w:p>
          <w:p w14:paraId="484FED13" w14:textId="3BD83823" w:rsidR="00AC38F9" w:rsidRPr="001C222A" w:rsidRDefault="00AC38F9" w:rsidP="00AC38F9">
            <w:pPr>
              <w:jc w:val="center"/>
            </w:pPr>
          </w:p>
        </w:tc>
        <w:tc>
          <w:tcPr>
            <w:tcW w:w="708" w:type="dxa"/>
          </w:tcPr>
          <w:p w14:paraId="3D46DC3A" w14:textId="77777777" w:rsidR="00C62EB1" w:rsidRPr="001C222A" w:rsidRDefault="00C62EB1" w:rsidP="00884A7E">
            <w:pPr>
              <w:pStyle w:val="Normalgrascentr"/>
              <w:spacing w:before="120" w:after="480"/>
              <w:rPr>
                <w:sz w:val="22"/>
              </w:rPr>
            </w:pPr>
          </w:p>
        </w:tc>
        <w:tc>
          <w:tcPr>
            <w:tcW w:w="1909" w:type="dxa"/>
          </w:tcPr>
          <w:p w14:paraId="627B6D3E" w14:textId="77777777" w:rsidR="00C62EB1" w:rsidRPr="001C222A" w:rsidRDefault="00C62EB1" w:rsidP="00884A7E">
            <w:pPr>
              <w:spacing w:after="480"/>
              <w:rPr>
                <w:sz w:val="22"/>
              </w:rPr>
            </w:pPr>
          </w:p>
        </w:tc>
      </w:tr>
      <w:tr w:rsidR="005C08A9" w:rsidRPr="001C222A" w14:paraId="76A6E0CB" w14:textId="77777777" w:rsidTr="00873179">
        <w:trPr>
          <w:cantSplit/>
          <w:trHeight w:val="732"/>
          <w:jc w:val="center"/>
        </w:trPr>
        <w:tc>
          <w:tcPr>
            <w:tcW w:w="901" w:type="dxa"/>
          </w:tcPr>
          <w:p w14:paraId="0B8C793F" w14:textId="77777777" w:rsidR="005C08A9" w:rsidRPr="001C222A" w:rsidRDefault="005C08A9" w:rsidP="005C08A9">
            <w:pPr>
              <w:spacing w:before="0"/>
            </w:pPr>
          </w:p>
        </w:tc>
        <w:tc>
          <w:tcPr>
            <w:tcW w:w="6538" w:type="dxa"/>
          </w:tcPr>
          <w:p w14:paraId="24C33B0D" w14:textId="77777777" w:rsidR="005C08A9" w:rsidRPr="001C222A" w:rsidRDefault="005C08A9" w:rsidP="005C08A9">
            <w:pPr>
              <w:pStyle w:val="Normalgras"/>
              <w:spacing w:before="0" w:after="0"/>
              <w:rPr>
                <w:snapToGrid w:val="0"/>
                <w:sz w:val="22"/>
              </w:rPr>
            </w:pPr>
          </w:p>
          <w:p w14:paraId="271418C4" w14:textId="70BD2754" w:rsidR="005C08A9" w:rsidRPr="001C222A" w:rsidRDefault="005C08A9" w:rsidP="005C08A9">
            <w:pPr>
              <w:pStyle w:val="Normalgras"/>
              <w:spacing w:before="0" w:after="0"/>
              <w:rPr>
                <w:snapToGrid w:val="0"/>
                <w:sz w:val="22"/>
              </w:rPr>
            </w:pPr>
            <w:r w:rsidRPr="001C222A">
              <w:rPr>
                <w:snapToGrid w:val="0"/>
                <w:sz w:val="22"/>
              </w:rPr>
              <w:t>Le mètre carré :</w:t>
            </w:r>
          </w:p>
        </w:tc>
        <w:tc>
          <w:tcPr>
            <w:tcW w:w="708" w:type="dxa"/>
          </w:tcPr>
          <w:p w14:paraId="4906D77E" w14:textId="018DF276" w:rsidR="005C08A9" w:rsidRPr="001C222A" w:rsidRDefault="005C08A9" w:rsidP="005C08A9">
            <w:pPr>
              <w:pStyle w:val="Normalgrascentr"/>
              <w:spacing w:before="120" w:after="480"/>
              <w:rPr>
                <w:sz w:val="22"/>
              </w:rPr>
            </w:pPr>
            <w:r w:rsidRPr="001C222A">
              <w:rPr>
                <w:sz w:val="22"/>
              </w:rPr>
              <w:t>M²</w:t>
            </w:r>
          </w:p>
        </w:tc>
        <w:tc>
          <w:tcPr>
            <w:tcW w:w="1909" w:type="dxa"/>
          </w:tcPr>
          <w:p w14:paraId="2685D0C5" w14:textId="77777777" w:rsidR="005C08A9" w:rsidRPr="001C222A" w:rsidRDefault="005C08A9" w:rsidP="005C08A9">
            <w:pPr>
              <w:spacing w:after="480"/>
              <w:rPr>
                <w:sz w:val="22"/>
              </w:rPr>
            </w:pPr>
          </w:p>
        </w:tc>
      </w:tr>
      <w:tr w:rsidR="001D0C2D" w:rsidRPr="001C222A" w14:paraId="3F5CD6DE" w14:textId="77777777" w:rsidTr="009A1765">
        <w:trPr>
          <w:cantSplit/>
          <w:jc w:val="center"/>
        </w:trPr>
        <w:tc>
          <w:tcPr>
            <w:tcW w:w="10056" w:type="dxa"/>
            <w:gridSpan w:val="4"/>
          </w:tcPr>
          <w:p w14:paraId="4A627CDC" w14:textId="2618516D" w:rsidR="001D0C2D" w:rsidRPr="001C222A" w:rsidRDefault="005C08A9" w:rsidP="00AD6FC0">
            <w:pPr>
              <w:pStyle w:val="Titre1"/>
              <w:numPr>
                <w:ilvl w:val="1"/>
                <w:numId w:val="24"/>
              </w:numPr>
              <w:spacing w:before="120"/>
              <w:rPr>
                <w:sz w:val="22"/>
              </w:rPr>
            </w:pPr>
            <w:bookmarkStart w:id="90" w:name="_Toc222401989"/>
            <w:r w:rsidRPr="001C222A">
              <w:rPr>
                <w:sz w:val="26"/>
                <w:szCs w:val="26"/>
              </w:rPr>
              <w:t>Ossature, longrines et structure vitrée pour Padel, compris 4 mâts et 4 projecteurs Leds intégrés à la structure (avec étude d'éclairement)</w:t>
            </w:r>
            <w:bookmarkEnd w:id="90"/>
          </w:p>
        </w:tc>
      </w:tr>
      <w:tr w:rsidR="001D0C2D" w:rsidRPr="001C222A" w14:paraId="120C530C" w14:textId="77777777" w:rsidTr="005C08A9">
        <w:trPr>
          <w:cantSplit/>
          <w:trHeight w:val="641"/>
          <w:jc w:val="center"/>
        </w:trPr>
        <w:tc>
          <w:tcPr>
            <w:tcW w:w="901" w:type="dxa"/>
          </w:tcPr>
          <w:p w14:paraId="71FA6B23" w14:textId="77777777" w:rsidR="001D0C2D" w:rsidRPr="001C222A" w:rsidRDefault="001D0C2D" w:rsidP="00884A7E">
            <w:pPr>
              <w:spacing w:before="0"/>
            </w:pPr>
          </w:p>
        </w:tc>
        <w:tc>
          <w:tcPr>
            <w:tcW w:w="6538" w:type="dxa"/>
          </w:tcPr>
          <w:p w14:paraId="5557D00C" w14:textId="034468BE" w:rsidR="00336733" w:rsidRPr="001C222A" w:rsidRDefault="00336733" w:rsidP="00336733">
            <w:r w:rsidRPr="001C222A">
              <w:t>Ce prix rémunère au forfait, la fourniture et pose de</w:t>
            </w:r>
            <w:r w:rsidR="009E45D8">
              <w:t xml:space="preserve"> l’ossature complète d’un terrain de </w:t>
            </w:r>
            <w:proofErr w:type="spellStart"/>
            <w:r w:rsidR="009E45D8">
              <w:t>padel</w:t>
            </w:r>
            <w:proofErr w:type="spellEnd"/>
            <w:r w:rsidR="009E45D8">
              <w:t>, compris</w:t>
            </w:r>
            <w:r w:rsidRPr="001C222A">
              <w:t xml:space="preserve"> mât</w:t>
            </w:r>
            <w:r w:rsidR="00EE0F87">
              <w:t>s</w:t>
            </w:r>
            <w:r w:rsidRPr="001C222A">
              <w:t xml:space="preserve"> d’éclairage en acier galvanisé</w:t>
            </w:r>
            <w:r w:rsidR="00EE0F87">
              <w:t>s</w:t>
            </w:r>
            <w:r w:rsidRPr="001C222A">
              <w:t xml:space="preserve"> à chaud intégr</w:t>
            </w:r>
            <w:r w:rsidR="00EE0F87">
              <w:t>és</w:t>
            </w:r>
            <w:r w:rsidRPr="001C222A">
              <w:t xml:space="preserve"> à la structure </w:t>
            </w:r>
            <w:proofErr w:type="spellStart"/>
            <w:r w:rsidRPr="001C222A">
              <w:t>Padel</w:t>
            </w:r>
            <w:proofErr w:type="spellEnd"/>
            <w:r w:rsidRPr="001C222A">
              <w:t xml:space="preserve"> de hauteur 6.00m</w:t>
            </w:r>
            <w:r w:rsidR="00EE0F87">
              <w:t xml:space="preserve"> mini.</w:t>
            </w:r>
            <w:r w:rsidR="009E45D8">
              <w:t xml:space="preserve">, les fondations et longrines </w:t>
            </w:r>
            <w:proofErr w:type="gramStart"/>
            <w:r w:rsidR="009E45D8">
              <w:t>béton sous-jacentes</w:t>
            </w:r>
            <w:proofErr w:type="gramEnd"/>
            <w:r w:rsidR="009E45D8">
              <w:t xml:space="preserve"> </w:t>
            </w:r>
            <w:r w:rsidRPr="001C222A">
              <w:t>et comprend notamment :</w:t>
            </w:r>
          </w:p>
          <w:p w14:paraId="07B4C72F" w14:textId="77777777" w:rsidR="00336733" w:rsidRPr="001C222A" w:rsidRDefault="00336733" w:rsidP="00336733">
            <w:pPr>
              <w:spacing w:after="120" w:line="276" w:lineRule="auto"/>
              <w:ind w:right="284"/>
              <w:contextualSpacing/>
            </w:pPr>
          </w:p>
          <w:p w14:paraId="24D5365A" w14:textId="72B42CB0" w:rsidR="00336733" w:rsidRPr="001C222A" w:rsidRDefault="00336733" w:rsidP="00336733">
            <w:pPr>
              <w:spacing w:after="120" w:line="276" w:lineRule="auto"/>
              <w:ind w:right="284"/>
              <w:contextualSpacing/>
            </w:pPr>
            <w:r w:rsidRPr="001C222A">
              <w:t>La fourniture et la pose devront être réalisées conformément aux normes en vigueur et aux prescriptions énoncés dans le C.C.T.P. et normes FFT</w:t>
            </w:r>
          </w:p>
          <w:p w14:paraId="2292D3F1" w14:textId="49E34D16" w:rsidR="00336733" w:rsidRPr="001C222A" w:rsidRDefault="00336733" w:rsidP="00336733">
            <w:pPr>
              <w:spacing w:after="120" w:line="276" w:lineRule="auto"/>
              <w:ind w:right="284"/>
              <w:contextualSpacing/>
            </w:pPr>
            <w:r w:rsidRPr="001C222A">
              <w:t>La fourniture et pose de mât</w:t>
            </w:r>
            <w:r w:rsidR="00EE0F87">
              <w:t>s</w:t>
            </w:r>
            <w:r w:rsidRPr="001C222A">
              <w:t xml:space="preserve"> d’éclairage intégr</w:t>
            </w:r>
            <w:r w:rsidR="00EE0F87">
              <w:t>és</w:t>
            </w:r>
            <w:r w:rsidRPr="001C222A">
              <w:t xml:space="preserve"> à la structure </w:t>
            </w:r>
            <w:proofErr w:type="spellStart"/>
            <w:r w:rsidRPr="001C222A">
              <w:t>Padel</w:t>
            </w:r>
            <w:proofErr w:type="spellEnd"/>
            <w:r w:rsidRPr="001C222A">
              <w:t xml:space="preserve"> muni de trappes de visite et protection intégrée dans les embases des mâts (boitier classe 2),</w:t>
            </w:r>
          </w:p>
          <w:p w14:paraId="75D995B2" w14:textId="77777777" w:rsidR="00336733" w:rsidRPr="001C222A" w:rsidRDefault="00336733" w:rsidP="00336733">
            <w:pPr>
              <w:spacing w:after="120" w:line="276" w:lineRule="auto"/>
              <w:ind w:right="284"/>
              <w:contextualSpacing/>
            </w:pPr>
            <w:r w:rsidRPr="001C222A">
              <w:t>Le levage des mâts totalement équipés, par un moyen mécanique et présentant toutes les mesures de sécurité. Le maître d’œuvre et le coordinateur SPS pourront s’il le juge nécessaire arrêter le chantier. Sans que l’entrepreneur puisse réclamer une rémunération supplémentaire ou porter une éventuelle réclamation pour perte de rendement.</w:t>
            </w:r>
          </w:p>
          <w:p w14:paraId="3750C301" w14:textId="77777777" w:rsidR="00336733" w:rsidRPr="001C222A" w:rsidRDefault="00336733" w:rsidP="00336733">
            <w:pPr>
              <w:spacing w:after="120" w:line="276" w:lineRule="auto"/>
              <w:ind w:right="284"/>
              <w:contextualSpacing/>
            </w:pPr>
            <w:r w:rsidRPr="001C222A">
              <w:t>Tous les réglages ou calages nécessaires à la bonne exécution de cette prestation.</w:t>
            </w:r>
          </w:p>
          <w:p w14:paraId="3055C239" w14:textId="77777777" w:rsidR="00336733" w:rsidRPr="001C222A" w:rsidRDefault="00336733" w:rsidP="00336733">
            <w:pPr>
              <w:spacing w:after="120" w:line="276" w:lineRule="auto"/>
              <w:ind w:right="284"/>
              <w:contextualSpacing/>
            </w:pPr>
            <w:r w:rsidRPr="001C222A">
              <w:t>Toutes sujétions liées au transport, à la fourniture, au stockage, aux dispositifs de sécurité, à la remise en état des abords, aux réseaux rencontrés, à la reprise des parements, au nettoyage.</w:t>
            </w:r>
          </w:p>
          <w:p w14:paraId="6508DBC6" w14:textId="77777777" w:rsidR="00336733" w:rsidRDefault="00336733" w:rsidP="00336733">
            <w:pPr>
              <w:spacing w:after="120" w:line="276" w:lineRule="auto"/>
              <w:ind w:right="284"/>
              <w:contextualSpacing/>
            </w:pPr>
            <w:r w:rsidRPr="001C222A">
              <w:t>La remise en état des abords</w:t>
            </w:r>
          </w:p>
          <w:p w14:paraId="0F33CD33" w14:textId="77777777" w:rsidR="001C222A" w:rsidRDefault="001C222A" w:rsidP="00336733">
            <w:pPr>
              <w:spacing w:after="120" w:line="276" w:lineRule="auto"/>
              <w:ind w:right="284"/>
              <w:contextualSpacing/>
            </w:pPr>
          </w:p>
          <w:p w14:paraId="68C5EAB5" w14:textId="50B29C54" w:rsidR="001C222A" w:rsidRPr="001C222A" w:rsidRDefault="001C222A" w:rsidP="00A45CE7">
            <w:pPr>
              <w:pStyle w:val="Paragraphedeliste"/>
              <w:numPr>
                <w:ilvl w:val="0"/>
                <w:numId w:val="57"/>
              </w:numPr>
              <w:spacing w:after="120" w:line="276" w:lineRule="auto"/>
              <w:ind w:right="284"/>
              <w:contextualSpacing/>
            </w:pPr>
            <w:r w:rsidRPr="001C222A">
              <w:t>L’implantation des ouvrages,</w:t>
            </w:r>
          </w:p>
          <w:p w14:paraId="0BCA07BC" w14:textId="79D03BF9" w:rsidR="001C222A" w:rsidRPr="001C222A" w:rsidRDefault="001C222A" w:rsidP="00A45CE7">
            <w:pPr>
              <w:pStyle w:val="Paragraphedeliste"/>
              <w:numPr>
                <w:ilvl w:val="0"/>
                <w:numId w:val="57"/>
              </w:numPr>
              <w:spacing w:after="120" w:line="276" w:lineRule="auto"/>
              <w:ind w:right="284"/>
              <w:contextualSpacing/>
            </w:pPr>
            <w:r w:rsidRPr="001C222A">
              <w:t>Les terrassements complémentaires et la préparation des fonds de fouille,</w:t>
            </w:r>
          </w:p>
          <w:p w14:paraId="609772F0" w14:textId="3ADDC668" w:rsidR="001C222A" w:rsidRPr="001C222A" w:rsidRDefault="001C222A" w:rsidP="00A45CE7">
            <w:pPr>
              <w:pStyle w:val="Paragraphedeliste"/>
              <w:numPr>
                <w:ilvl w:val="0"/>
                <w:numId w:val="57"/>
              </w:numPr>
              <w:spacing w:after="120" w:line="276" w:lineRule="auto"/>
              <w:ind w:right="284"/>
              <w:contextualSpacing/>
            </w:pPr>
            <w:r w:rsidRPr="001C222A">
              <w:t xml:space="preserve">La fourniture et la mise en place des </w:t>
            </w:r>
            <w:r w:rsidRPr="00A45CE7">
              <w:rPr>
                <w:b/>
                <w:bCs/>
              </w:rPr>
              <w:t>coffrages</w:t>
            </w:r>
            <w:r w:rsidRPr="001C222A">
              <w:t>,</w:t>
            </w:r>
          </w:p>
          <w:p w14:paraId="2D215182" w14:textId="3B584A3C" w:rsidR="001C222A" w:rsidRPr="001C222A" w:rsidRDefault="001C222A" w:rsidP="00A45CE7">
            <w:pPr>
              <w:pStyle w:val="Paragraphedeliste"/>
              <w:numPr>
                <w:ilvl w:val="0"/>
                <w:numId w:val="57"/>
              </w:numPr>
              <w:spacing w:after="120" w:line="276" w:lineRule="auto"/>
              <w:ind w:right="284"/>
              <w:contextualSpacing/>
            </w:pPr>
            <w:r w:rsidRPr="001C222A">
              <w:t xml:space="preserve">La fourniture, le façonnage et la pose des </w:t>
            </w:r>
            <w:r w:rsidRPr="00A45CE7">
              <w:rPr>
                <w:b/>
                <w:bCs/>
              </w:rPr>
              <w:t>armatures</w:t>
            </w:r>
            <w:r w:rsidRPr="001C222A">
              <w:t>,</w:t>
            </w:r>
          </w:p>
          <w:p w14:paraId="7240A66A" w14:textId="6ED71A73" w:rsidR="001C222A" w:rsidRPr="001C222A" w:rsidRDefault="001C222A" w:rsidP="00A45CE7">
            <w:pPr>
              <w:pStyle w:val="Paragraphedeliste"/>
              <w:numPr>
                <w:ilvl w:val="0"/>
                <w:numId w:val="57"/>
              </w:numPr>
              <w:spacing w:after="120" w:line="276" w:lineRule="auto"/>
              <w:ind w:right="284"/>
              <w:contextualSpacing/>
            </w:pPr>
            <w:r w:rsidRPr="001C222A">
              <w:t xml:space="preserve">La fourniture, la mise en œuvre et le </w:t>
            </w:r>
            <w:r w:rsidRPr="00A45CE7">
              <w:rPr>
                <w:b/>
                <w:bCs/>
              </w:rPr>
              <w:t>coulage du béton</w:t>
            </w:r>
            <w:r w:rsidRPr="001C222A">
              <w:t>,</w:t>
            </w:r>
          </w:p>
          <w:p w14:paraId="353D2792" w14:textId="2D0ADCD1" w:rsidR="001C222A" w:rsidRPr="001C222A" w:rsidRDefault="001C222A" w:rsidP="00A45CE7">
            <w:pPr>
              <w:pStyle w:val="Paragraphedeliste"/>
              <w:numPr>
                <w:ilvl w:val="0"/>
                <w:numId w:val="57"/>
              </w:numPr>
              <w:spacing w:after="120" w:line="276" w:lineRule="auto"/>
              <w:ind w:right="284"/>
              <w:contextualSpacing/>
            </w:pPr>
            <w:r w:rsidRPr="001C222A">
              <w:t>Les réservations, incorporations et attentes nécessaires aux ouvrages de superstructure,</w:t>
            </w:r>
          </w:p>
          <w:p w14:paraId="0623D7A5" w14:textId="6AA7952A" w:rsidR="001C222A" w:rsidRPr="001C222A" w:rsidRDefault="001C222A" w:rsidP="00A45CE7">
            <w:pPr>
              <w:pStyle w:val="Paragraphedeliste"/>
              <w:numPr>
                <w:ilvl w:val="0"/>
                <w:numId w:val="57"/>
              </w:numPr>
              <w:spacing w:after="120" w:line="276" w:lineRule="auto"/>
              <w:ind w:right="284"/>
              <w:contextualSpacing/>
            </w:pPr>
            <w:r w:rsidRPr="001C222A">
              <w:t>Les finitions, reprises éventuelles et le nettoyage du chantier,</w:t>
            </w:r>
          </w:p>
          <w:p w14:paraId="281492FC" w14:textId="69B2C54D" w:rsidR="001C222A" w:rsidRPr="001C222A" w:rsidRDefault="001C222A" w:rsidP="00A45CE7">
            <w:pPr>
              <w:pStyle w:val="Paragraphedeliste"/>
              <w:numPr>
                <w:ilvl w:val="0"/>
                <w:numId w:val="57"/>
              </w:numPr>
              <w:spacing w:after="120" w:line="276" w:lineRule="auto"/>
              <w:ind w:right="284"/>
              <w:contextualSpacing/>
            </w:pPr>
            <w:r w:rsidRPr="001C222A">
              <w:t>Les sujétions liées à la coordination avec les autres corps d’état.</w:t>
            </w:r>
          </w:p>
          <w:p w14:paraId="79875FC4" w14:textId="77777777" w:rsidR="001C222A" w:rsidRDefault="001C222A" w:rsidP="00A45CE7">
            <w:pPr>
              <w:spacing w:after="120" w:line="276" w:lineRule="auto"/>
              <w:ind w:right="284"/>
              <w:contextualSpacing/>
            </w:pPr>
          </w:p>
          <w:p w14:paraId="2EED1214" w14:textId="7DFA4E70" w:rsidR="005C08A9" w:rsidRPr="00A45CE7" w:rsidRDefault="005C08A9" w:rsidP="00A45CE7">
            <w:pPr>
              <w:rPr>
                <w:b/>
                <w:snapToGrid w:val="0"/>
              </w:rPr>
            </w:pPr>
          </w:p>
        </w:tc>
        <w:tc>
          <w:tcPr>
            <w:tcW w:w="708" w:type="dxa"/>
          </w:tcPr>
          <w:p w14:paraId="57DB668D" w14:textId="77777777" w:rsidR="001D0C2D" w:rsidRPr="001C222A" w:rsidRDefault="001D0C2D" w:rsidP="00884A7E">
            <w:pPr>
              <w:pStyle w:val="Normalgrascentr"/>
              <w:spacing w:before="120" w:after="480"/>
              <w:rPr>
                <w:sz w:val="22"/>
              </w:rPr>
            </w:pPr>
          </w:p>
        </w:tc>
        <w:tc>
          <w:tcPr>
            <w:tcW w:w="1909" w:type="dxa"/>
          </w:tcPr>
          <w:p w14:paraId="16FA0E89" w14:textId="77777777" w:rsidR="001D0C2D" w:rsidRPr="001C222A" w:rsidRDefault="001D0C2D" w:rsidP="00884A7E">
            <w:pPr>
              <w:spacing w:after="480"/>
              <w:rPr>
                <w:sz w:val="22"/>
              </w:rPr>
            </w:pPr>
          </w:p>
        </w:tc>
      </w:tr>
      <w:tr w:rsidR="00336733" w:rsidRPr="001C222A" w14:paraId="1A6FCC6E" w14:textId="77777777" w:rsidTr="00741470">
        <w:trPr>
          <w:cantSplit/>
          <w:jc w:val="center"/>
        </w:trPr>
        <w:tc>
          <w:tcPr>
            <w:tcW w:w="901" w:type="dxa"/>
          </w:tcPr>
          <w:p w14:paraId="6857295A" w14:textId="77777777" w:rsidR="00336733" w:rsidRPr="001C222A" w:rsidRDefault="00336733" w:rsidP="00884A7E">
            <w:pPr>
              <w:spacing w:before="0"/>
            </w:pPr>
          </w:p>
        </w:tc>
        <w:tc>
          <w:tcPr>
            <w:tcW w:w="6538" w:type="dxa"/>
          </w:tcPr>
          <w:p w14:paraId="24DAA262" w14:textId="77777777" w:rsidR="00A45CE7" w:rsidRPr="001C222A" w:rsidRDefault="00A45CE7" w:rsidP="00A45CE7">
            <w:pPr>
              <w:pStyle w:val="Paragraphedeliste"/>
              <w:numPr>
                <w:ilvl w:val="0"/>
                <w:numId w:val="58"/>
              </w:numPr>
              <w:spacing w:after="120" w:line="276" w:lineRule="auto"/>
              <w:ind w:left="360" w:right="284"/>
              <w:contextualSpacing/>
            </w:pPr>
            <w:r w:rsidRPr="001C222A">
              <w:t xml:space="preserve">La fourniture des éléments de </w:t>
            </w:r>
            <w:r>
              <w:t>structure</w:t>
            </w:r>
            <w:r w:rsidRPr="001C222A">
              <w:t xml:space="preserve"> métallique (poteaux, poutres, cadres, contreventements),</w:t>
            </w:r>
          </w:p>
          <w:p w14:paraId="72944B03" w14:textId="77777777" w:rsidR="00A45CE7" w:rsidRPr="001C222A" w:rsidRDefault="00A45CE7" w:rsidP="00A45CE7">
            <w:pPr>
              <w:pStyle w:val="Paragraphedeliste"/>
              <w:numPr>
                <w:ilvl w:val="0"/>
                <w:numId w:val="58"/>
              </w:numPr>
              <w:spacing w:after="120" w:line="276" w:lineRule="auto"/>
              <w:ind w:left="360" w:right="284"/>
              <w:contextualSpacing/>
            </w:pPr>
            <w:r w:rsidRPr="001C222A">
              <w:t xml:space="preserve">La fabrication en atelier, y compris les </w:t>
            </w:r>
            <w:r w:rsidRPr="00A45CE7">
              <w:rPr>
                <w:b/>
                <w:bCs/>
              </w:rPr>
              <w:t>assemblages et platines d’ancrage</w:t>
            </w:r>
            <w:r w:rsidRPr="001C222A">
              <w:t>,</w:t>
            </w:r>
          </w:p>
          <w:p w14:paraId="3E0EA1E2" w14:textId="77777777" w:rsidR="00A45CE7" w:rsidRPr="001C222A" w:rsidRDefault="00A45CE7" w:rsidP="00A45CE7">
            <w:pPr>
              <w:pStyle w:val="Paragraphedeliste"/>
              <w:numPr>
                <w:ilvl w:val="0"/>
                <w:numId w:val="58"/>
              </w:numPr>
              <w:spacing w:after="120" w:line="276" w:lineRule="auto"/>
              <w:ind w:left="360" w:right="284"/>
              <w:contextualSpacing/>
            </w:pPr>
            <w:r w:rsidRPr="001C222A">
              <w:t>Les traitements de protection (galvanisation, peinture ou équivalent),</w:t>
            </w:r>
          </w:p>
          <w:p w14:paraId="5265353D" w14:textId="77777777" w:rsidR="00A45CE7" w:rsidRPr="001C222A" w:rsidRDefault="00A45CE7" w:rsidP="00A45CE7">
            <w:pPr>
              <w:pStyle w:val="Paragraphedeliste"/>
              <w:numPr>
                <w:ilvl w:val="0"/>
                <w:numId w:val="58"/>
              </w:numPr>
              <w:spacing w:after="120" w:line="276" w:lineRule="auto"/>
              <w:ind w:left="360" w:right="284"/>
              <w:contextualSpacing/>
            </w:pPr>
            <w:r w:rsidRPr="001C222A">
              <w:t xml:space="preserve">Le transport sur site et la </w:t>
            </w:r>
            <w:r w:rsidRPr="00A45CE7">
              <w:rPr>
                <w:b/>
                <w:bCs/>
              </w:rPr>
              <w:t>pose par levage</w:t>
            </w:r>
            <w:r w:rsidRPr="001C222A">
              <w:t>,</w:t>
            </w:r>
          </w:p>
          <w:p w14:paraId="0FB852B5" w14:textId="77777777" w:rsidR="00A45CE7" w:rsidRPr="001C222A" w:rsidRDefault="00A45CE7" w:rsidP="00A45CE7">
            <w:pPr>
              <w:pStyle w:val="Paragraphedeliste"/>
              <w:numPr>
                <w:ilvl w:val="0"/>
                <w:numId w:val="58"/>
              </w:numPr>
              <w:spacing w:after="120" w:line="276" w:lineRule="auto"/>
              <w:ind w:left="360" w:right="284"/>
              <w:contextualSpacing/>
            </w:pPr>
            <w:r w:rsidRPr="001C222A">
              <w:t>Le réglage, le calage et le serrage des assemblages,</w:t>
            </w:r>
          </w:p>
          <w:p w14:paraId="2D49B2A9" w14:textId="77777777" w:rsidR="00A45CE7" w:rsidRDefault="00A45CE7" w:rsidP="00A45CE7">
            <w:pPr>
              <w:pStyle w:val="Paragraphedeliste"/>
              <w:numPr>
                <w:ilvl w:val="0"/>
                <w:numId w:val="58"/>
              </w:numPr>
              <w:spacing w:after="120" w:line="276" w:lineRule="auto"/>
              <w:ind w:left="360" w:right="284"/>
              <w:contextualSpacing/>
            </w:pPr>
            <w:r w:rsidRPr="001C222A">
              <w:t>Les fixations</w:t>
            </w:r>
            <w:r>
              <w:t xml:space="preserve"> </w:t>
            </w:r>
            <w:r w:rsidRPr="001C222A">
              <w:t>et liaisons avec les ouvrages en béton armé,</w:t>
            </w:r>
          </w:p>
          <w:p w14:paraId="7F57CD1D" w14:textId="77777777" w:rsidR="00A45CE7" w:rsidRDefault="00A45CE7" w:rsidP="00A45CE7">
            <w:pPr>
              <w:pStyle w:val="Paragraphedeliste"/>
              <w:numPr>
                <w:ilvl w:val="0"/>
                <w:numId w:val="58"/>
              </w:numPr>
              <w:spacing w:after="120" w:line="276" w:lineRule="auto"/>
              <w:ind w:left="360" w:right="284"/>
              <w:contextualSpacing/>
            </w:pPr>
            <w:r w:rsidRPr="001C222A">
              <w:t>Les essais, contrôles et ajustements nécessaires.</w:t>
            </w:r>
          </w:p>
          <w:p w14:paraId="2D473BFD" w14:textId="77777777" w:rsidR="00A45CE7" w:rsidRDefault="00A45CE7" w:rsidP="00A45CE7">
            <w:pPr>
              <w:spacing w:after="120" w:line="276" w:lineRule="auto"/>
              <w:ind w:right="284"/>
              <w:contextualSpacing/>
            </w:pPr>
          </w:p>
          <w:p w14:paraId="00CC7823" w14:textId="57AD4545" w:rsidR="00A45CE7" w:rsidRPr="00A45CE7" w:rsidRDefault="00A45CE7" w:rsidP="00A45CE7">
            <w:pPr>
              <w:pStyle w:val="Paragraphedeliste"/>
              <w:numPr>
                <w:ilvl w:val="0"/>
                <w:numId w:val="59"/>
              </w:numPr>
              <w:spacing w:after="120" w:line="276" w:lineRule="auto"/>
              <w:ind w:right="284"/>
              <w:contextualSpacing/>
            </w:pPr>
            <w:r w:rsidRPr="00A45CE7">
              <w:t xml:space="preserve">La fourniture des </w:t>
            </w:r>
            <w:r w:rsidRPr="00A45CE7">
              <w:rPr>
                <w:b/>
                <w:bCs/>
              </w:rPr>
              <w:t xml:space="preserve">vitrages </w:t>
            </w:r>
            <w:r>
              <w:rPr>
                <w:b/>
                <w:bCs/>
              </w:rPr>
              <w:t xml:space="preserve">sportif </w:t>
            </w:r>
            <w:proofErr w:type="spellStart"/>
            <w:r>
              <w:rPr>
                <w:b/>
                <w:bCs/>
              </w:rPr>
              <w:t>Padel</w:t>
            </w:r>
            <w:proofErr w:type="spellEnd"/>
            <w:r>
              <w:rPr>
                <w:b/>
                <w:bCs/>
              </w:rPr>
              <w:t xml:space="preserve"> </w:t>
            </w:r>
            <w:r w:rsidRPr="00A45CE7">
              <w:rPr>
                <w:b/>
                <w:bCs/>
              </w:rPr>
              <w:t>de sécurité</w:t>
            </w:r>
            <w:r w:rsidRPr="00A45CE7">
              <w:t xml:space="preserve"> conformes aux normes en vigueur,</w:t>
            </w:r>
            <w:r>
              <w:t xml:space="preserve"> (Anti-éblouissement) </w:t>
            </w:r>
          </w:p>
          <w:p w14:paraId="3F297E47" w14:textId="1703526B" w:rsidR="00A45CE7" w:rsidRPr="00A45CE7" w:rsidRDefault="00A45CE7" w:rsidP="00A45CE7">
            <w:pPr>
              <w:pStyle w:val="Paragraphedeliste"/>
              <w:numPr>
                <w:ilvl w:val="0"/>
                <w:numId w:val="59"/>
              </w:numPr>
              <w:spacing w:after="120" w:line="276" w:lineRule="auto"/>
              <w:ind w:right="284"/>
              <w:contextualSpacing/>
            </w:pPr>
            <w:r w:rsidRPr="00A45CE7">
              <w:t xml:space="preserve">La fourniture et la pose des </w:t>
            </w:r>
            <w:r w:rsidRPr="00A45CE7">
              <w:rPr>
                <w:b/>
                <w:bCs/>
              </w:rPr>
              <w:t>systèmes de fixation</w:t>
            </w:r>
            <w:r w:rsidR="009E45D8">
              <w:rPr>
                <w:b/>
                <w:bCs/>
              </w:rPr>
              <w:t>, de silentbloc</w:t>
            </w:r>
            <w:r w:rsidRPr="00A45CE7">
              <w:rPr>
                <w:b/>
                <w:bCs/>
              </w:rPr>
              <w:t xml:space="preserve"> et de maintien</w:t>
            </w:r>
            <w:r w:rsidRPr="00A45CE7">
              <w:t>,</w:t>
            </w:r>
          </w:p>
          <w:p w14:paraId="35DE400A" w14:textId="77777777" w:rsidR="00A45CE7" w:rsidRPr="00A45CE7" w:rsidRDefault="00A45CE7" w:rsidP="00A45CE7">
            <w:pPr>
              <w:pStyle w:val="Paragraphedeliste"/>
              <w:numPr>
                <w:ilvl w:val="0"/>
                <w:numId w:val="59"/>
              </w:numPr>
              <w:spacing w:after="120" w:line="276" w:lineRule="auto"/>
              <w:ind w:right="284"/>
              <w:contextualSpacing/>
            </w:pPr>
            <w:r w:rsidRPr="00A45CE7">
              <w:t>La pose, le réglage et le calage des panneaux vitrés,</w:t>
            </w:r>
          </w:p>
          <w:p w14:paraId="2A4B8132" w14:textId="77777777" w:rsidR="00A45CE7" w:rsidRPr="00A45CE7" w:rsidRDefault="00A45CE7" w:rsidP="00A45CE7">
            <w:pPr>
              <w:pStyle w:val="Paragraphedeliste"/>
              <w:numPr>
                <w:ilvl w:val="0"/>
                <w:numId w:val="59"/>
              </w:numPr>
              <w:spacing w:after="120" w:line="276" w:lineRule="auto"/>
              <w:ind w:right="284"/>
              <w:contextualSpacing/>
            </w:pPr>
            <w:r w:rsidRPr="00A45CE7">
              <w:t>Les joints, protections et dispositifs de sécurité,</w:t>
            </w:r>
          </w:p>
          <w:p w14:paraId="2DA83288" w14:textId="77777777" w:rsidR="00A45CE7" w:rsidRPr="00A45CE7" w:rsidRDefault="00A45CE7" w:rsidP="00A45CE7">
            <w:pPr>
              <w:pStyle w:val="Paragraphedeliste"/>
              <w:numPr>
                <w:ilvl w:val="0"/>
                <w:numId w:val="59"/>
              </w:numPr>
              <w:spacing w:after="120" w:line="276" w:lineRule="auto"/>
              <w:ind w:right="284"/>
              <w:contextualSpacing/>
            </w:pPr>
            <w:r w:rsidRPr="00A45CE7">
              <w:t>Les essais, contrôles et ajustements,</w:t>
            </w:r>
          </w:p>
          <w:p w14:paraId="28A75D4E" w14:textId="77777777" w:rsidR="00A45CE7" w:rsidRPr="001C222A" w:rsidRDefault="00A45CE7" w:rsidP="00A45CE7">
            <w:pPr>
              <w:pStyle w:val="Paragraphedeliste"/>
              <w:numPr>
                <w:ilvl w:val="0"/>
                <w:numId w:val="59"/>
              </w:numPr>
              <w:spacing w:after="120" w:line="276" w:lineRule="auto"/>
              <w:ind w:right="284"/>
              <w:contextualSpacing/>
            </w:pPr>
            <w:r w:rsidRPr="00A45CE7">
              <w:t>Le nettoyage final et la mise en état.</w:t>
            </w:r>
          </w:p>
          <w:p w14:paraId="5EC32E1A" w14:textId="72DBB5ED" w:rsidR="00A45CE7" w:rsidRPr="00A45CE7" w:rsidRDefault="00A45CE7" w:rsidP="00A45CE7">
            <w:pPr>
              <w:rPr>
                <w:b/>
                <w:snapToGrid w:val="0"/>
              </w:rPr>
            </w:pPr>
            <w:r w:rsidRPr="001C222A">
              <w:t>L’entrepreneur devra présenter la méthodologie d’exécution, les moyens matériels et humains pour l’exécution de cette prestation pour VISA du maître d’œuvre. Le démarrage ne pourra démarrer sans l’agrément du maître d’œuvre.</w:t>
            </w:r>
          </w:p>
          <w:p w14:paraId="3EE36E3E" w14:textId="2D34D459" w:rsidR="00A45CE7" w:rsidRPr="001C222A" w:rsidRDefault="00A45CE7" w:rsidP="00A45CE7">
            <w:r w:rsidRPr="001C222A">
              <w:t>Ce prix rémunère au forfait, la fourniture et pose de projecteurs LEDS 200W et comprend notamment :</w:t>
            </w:r>
          </w:p>
          <w:p w14:paraId="36092467" w14:textId="77777777" w:rsidR="00A45CE7" w:rsidRPr="001C222A" w:rsidRDefault="00A45CE7" w:rsidP="00A45CE7">
            <w:pPr>
              <w:pStyle w:val="Paragraphedeliste"/>
              <w:numPr>
                <w:ilvl w:val="0"/>
                <w:numId w:val="53"/>
              </w:numPr>
            </w:pPr>
            <w:r w:rsidRPr="001C222A">
              <w:t xml:space="preserve">Etude d’éclairement </w:t>
            </w:r>
          </w:p>
          <w:p w14:paraId="17C66221" w14:textId="77777777" w:rsidR="00A45CE7" w:rsidRPr="001C222A" w:rsidRDefault="00A45CE7" w:rsidP="00A45CE7">
            <w:pPr>
              <w:pStyle w:val="Paragraphedeliste"/>
              <w:numPr>
                <w:ilvl w:val="0"/>
                <w:numId w:val="52"/>
              </w:numPr>
              <w:spacing w:after="120" w:line="276" w:lineRule="auto"/>
              <w:ind w:right="284"/>
              <w:contextualSpacing/>
            </w:pPr>
            <w:r w:rsidRPr="001C222A">
              <w:t>La fourniture et pose devront être réalisées conformément aux normes en vigueur et aux prescriptions énoncés dans le C.C.T.P.</w:t>
            </w:r>
          </w:p>
          <w:p w14:paraId="30AF563E" w14:textId="77777777" w:rsidR="00A45CE7" w:rsidRPr="001C222A" w:rsidRDefault="00A45CE7" w:rsidP="00A45CE7">
            <w:pPr>
              <w:pStyle w:val="Paragraphedeliste"/>
              <w:numPr>
                <w:ilvl w:val="0"/>
                <w:numId w:val="52"/>
              </w:numPr>
              <w:spacing w:after="120" w:line="276" w:lineRule="auto"/>
              <w:ind w:right="284"/>
              <w:contextualSpacing/>
            </w:pPr>
            <w:r w:rsidRPr="001C222A">
              <w:t>Le raccordement électrique et les essais de mise en service</w:t>
            </w:r>
          </w:p>
          <w:p w14:paraId="518C6296" w14:textId="77777777" w:rsidR="00A45CE7" w:rsidRPr="001C222A" w:rsidRDefault="00A45CE7" w:rsidP="00A45CE7">
            <w:pPr>
              <w:pStyle w:val="Paragraphedeliste"/>
              <w:numPr>
                <w:ilvl w:val="0"/>
                <w:numId w:val="52"/>
              </w:numPr>
              <w:spacing w:after="120" w:line="276" w:lineRule="auto"/>
              <w:ind w:right="284"/>
              <w:contextualSpacing/>
            </w:pPr>
            <w:r w:rsidRPr="001C222A">
              <w:t>La fourniture et pose de projecteurs LEDS 200W, platine 380V avec plage de réglage de 380-400-415-430 V</w:t>
            </w:r>
          </w:p>
          <w:p w14:paraId="11AEFB12" w14:textId="77777777" w:rsidR="00A45CE7" w:rsidRPr="001C222A" w:rsidRDefault="00A45CE7" w:rsidP="00A45CE7">
            <w:pPr>
              <w:pStyle w:val="Paragraphedeliste"/>
              <w:numPr>
                <w:ilvl w:val="0"/>
                <w:numId w:val="52"/>
              </w:numPr>
              <w:spacing w:after="120" w:line="276" w:lineRule="auto"/>
              <w:ind w:right="284"/>
              <w:contextualSpacing/>
            </w:pPr>
            <w:r w:rsidRPr="001C222A">
              <w:t xml:space="preserve">Test éclairement par un laboratoire agrée </w:t>
            </w:r>
            <w:proofErr w:type="spellStart"/>
            <w:r w:rsidRPr="001C222A">
              <w:t>Padel</w:t>
            </w:r>
            <w:proofErr w:type="spellEnd"/>
            <w:r w:rsidRPr="001C222A">
              <w:t xml:space="preserve"> conforme FFT / FIP + Rapport détaillé à fournir </w:t>
            </w:r>
          </w:p>
          <w:p w14:paraId="3ECFA46B" w14:textId="77777777" w:rsidR="00A45CE7" w:rsidRDefault="00A45CE7" w:rsidP="00336733">
            <w:pPr>
              <w:spacing w:after="120" w:line="276" w:lineRule="auto"/>
              <w:ind w:right="284"/>
              <w:contextualSpacing/>
            </w:pPr>
          </w:p>
          <w:p w14:paraId="4E0263B7" w14:textId="5DB9DFE8" w:rsidR="00336733" w:rsidRPr="001C222A" w:rsidRDefault="00336733" w:rsidP="00336733">
            <w:pPr>
              <w:spacing w:after="120" w:line="276" w:lineRule="auto"/>
              <w:ind w:right="284"/>
              <w:contextualSpacing/>
            </w:pPr>
            <w:r w:rsidRPr="001C222A">
              <w:t>Niveau d'éclairement exigé :</w:t>
            </w:r>
          </w:p>
          <w:p w14:paraId="4CB82F75" w14:textId="77777777" w:rsidR="00336733" w:rsidRPr="001C222A" w:rsidRDefault="00336733" w:rsidP="00336733">
            <w:pPr>
              <w:pStyle w:val="Paragraphedeliste"/>
              <w:numPr>
                <w:ilvl w:val="1"/>
                <w:numId w:val="2"/>
              </w:numPr>
              <w:tabs>
                <w:tab w:val="clear" w:pos="1492"/>
              </w:tabs>
              <w:spacing w:after="120" w:line="276" w:lineRule="auto"/>
              <w:ind w:left="1440" w:right="284"/>
              <w:contextualSpacing/>
            </w:pPr>
            <w:r w:rsidRPr="001C222A">
              <w:t xml:space="preserve">300 lux minimum à maintenir  </w:t>
            </w:r>
          </w:p>
          <w:p w14:paraId="51017C63" w14:textId="77777777" w:rsidR="00336733" w:rsidRPr="001C222A" w:rsidRDefault="00336733" w:rsidP="00336733">
            <w:r w:rsidRPr="001C222A">
              <w:t>Toutes sujétions liées à la fourniture, au transport, au réglage, fixation, câblage, raccordement et à la mise en service.</w:t>
            </w:r>
          </w:p>
          <w:p w14:paraId="410DB67C" w14:textId="77777777" w:rsidR="00336733" w:rsidRPr="001C222A" w:rsidRDefault="00336733" w:rsidP="00336733">
            <w:pPr>
              <w:rPr>
                <w:snapToGrid w:val="0"/>
              </w:rPr>
            </w:pPr>
            <w:r w:rsidRPr="001C222A">
              <w:t xml:space="preserve">Toutes sujétions de finitions diverses. </w:t>
            </w:r>
          </w:p>
          <w:p w14:paraId="72DA58D4" w14:textId="77777777" w:rsidR="00336733" w:rsidRPr="001C222A" w:rsidRDefault="00336733" w:rsidP="00884A7E">
            <w:pPr>
              <w:pStyle w:val="Normalgras"/>
              <w:spacing w:before="0" w:after="0"/>
              <w:rPr>
                <w:snapToGrid w:val="0"/>
                <w:sz w:val="22"/>
              </w:rPr>
            </w:pPr>
          </w:p>
        </w:tc>
        <w:tc>
          <w:tcPr>
            <w:tcW w:w="708" w:type="dxa"/>
          </w:tcPr>
          <w:p w14:paraId="3D8EB5E0" w14:textId="77777777" w:rsidR="00336733" w:rsidRPr="001C222A" w:rsidRDefault="00336733" w:rsidP="00884A7E">
            <w:pPr>
              <w:pStyle w:val="Normalgrascentr"/>
              <w:spacing w:before="120" w:after="480"/>
              <w:rPr>
                <w:sz w:val="22"/>
              </w:rPr>
            </w:pPr>
          </w:p>
        </w:tc>
        <w:tc>
          <w:tcPr>
            <w:tcW w:w="1909" w:type="dxa"/>
          </w:tcPr>
          <w:p w14:paraId="26E42BC4" w14:textId="77777777" w:rsidR="00336733" w:rsidRPr="001C222A" w:rsidRDefault="00336733" w:rsidP="00884A7E">
            <w:pPr>
              <w:spacing w:after="480"/>
              <w:rPr>
                <w:sz w:val="22"/>
              </w:rPr>
            </w:pPr>
          </w:p>
        </w:tc>
      </w:tr>
      <w:tr w:rsidR="001D0C2D" w:rsidRPr="001C222A" w14:paraId="1A045401" w14:textId="77777777" w:rsidTr="00741470">
        <w:trPr>
          <w:cantSplit/>
          <w:jc w:val="center"/>
        </w:trPr>
        <w:tc>
          <w:tcPr>
            <w:tcW w:w="901" w:type="dxa"/>
          </w:tcPr>
          <w:p w14:paraId="0E1C1FFA" w14:textId="77777777" w:rsidR="001D0C2D" w:rsidRPr="001C222A" w:rsidRDefault="001D0C2D" w:rsidP="00884A7E">
            <w:pPr>
              <w:spacing w:before="0"/>
            </w:pPr>
          </w:p>
        </w:tc>
        <w:tc>
          <w:tcPr>
            <w:tcW w:w="6538" w:type="dxa"/>
          </w:tcPr>
          <w:p w14:paraId="68037B4E" w14:textId="1C790DD0" w:rsidR="001D0C2D" w:rsidRPr="001C222A" w:rsidRDefault="003B5976" w:rsidP="00884A7E">
            <w:pPr>
              <w:pStyle w:val="Normalgras"/>
              <w:spacing w:before="0" w:after="0"/>
              <w:rPr>
                <w:snapToGrid w:val="0"/>
                <w:sz w:val="22"/>
              </w:rPr>
            </w:pPr>
            <w:r w:rsidRPr="001C222A">
              <w:rPr>
                <w:snapToGrid w:val="0"/>
                <w:sz w:val="22"/>
              </w:rPr>
              <w:t>Le</w:t>
            </w:r>
            <w:r w:rsidR="005C08A9" w:rsidRPr="001C222A">
              <w:rPr>
                <w:snapToGrid w:val="0"/>
                <w:sz w:val="22"/>
              </w:rPr>
              <w:t xml:space="preserve"> Forfait </w:t>
            </w:r>
            <w:r w:rsidR="001D0C2D" w:rsidRPr="001C222A">
              <w:rPr>
                <w:snapToGrid w:val="0"/>
                <w:sz w:val="22"/>
              </w:rPr>
              <w:t>:</w:t>
            </w:r>
          </w:p>
        </w:tc>
        <w:tc>
          <w:tcPr>
            <w:tcW w:w="708" w:type="dxa"/>
          </w:tcPr>
          <w:p w14:paraId="689E5618" w14:textId="13FA2BE4" w:rsidR="001D0C2D" w:rsidRPr="001C222A" w:rsidRDefault="005C08A9" w:rsidP="00884A7E">
            <w:pPr>
              <w:pStyle w:val="Normalgrascentr"/>
              <w:spacing w:before="120" w:after="480"/>
              <w:rPr>
                <w:sz w:val="22"/>
              </w:rPr>
            </w:pPr>
            <w:r w:rsidRPr="001C222A">
              <w:rPr>
                <w:sz w:val="22"/>
              </w:rPr>
              <w:t>FT</w:t>
            </w:r>
          </w:p>
        </w:tc>
        <w:tc>
          <w:tcPr>
            <w:tcW w:w="1909" w:type="dxa"/>
          </w:tcPr>
          <w:p w14:paraId="1D59D31A" w14:textId="77777777" w:rsidR="001D0C2D" w:rsidRPr="001C222A" w:rsidRDefault="001D0C2D" w:rsidP="00884A7E">
            <w:pPr>
              <w:spacing w:after="480"/>
              <w:rPr>
                <w:sz w:val="22"/>
              </w:rPr>
            </w:pPr>
          </w:p>
        </w:tc>
      </w:tr>
      <w:tr w:rsidR="002334AB" w:rsidRPr="001C222A" w14:paraId="0E58A436" w14:textId="77777777" w:rsidTr="0023631F">
        <w:trPr>
          <w:cantSplit/>
          <w:jc w:val="center"/>
        </w:trPr>
        <w:tc>
          <w:tcPr>
            <w:tcW w:w="10056" w:type="dxa"/>
            <w:gridSpan w:val="4"/>
          </w:tcPr>
          <w:p w14:paraId="6FEA6604" w14:textId="75902764" w:rsidR="002334AB" w:rsidRPr="001C222A" w:rsidRDefault="005C08A9" w:rsidP="00AD6FC0">
            <w:pPr>
              <w:pStyle w:val="Titre1"/>
              <w:numPr>
                <w:ilvl w:val="1"/>
                <w:numId w:val="24"/>
              </w:numPr>
              <w:spacing w:before="120"/>
              <w:rPr>
                <w:sz w:val="22"/>
              </w:rPr>
            </w:pPr>
            <w:bookmarkStart w:id="91" w:name="_Toc222401990"/>
            <w:r w:rsidRPr="001C222A">
              <w:rPr>
                <w:sz w:val="22"/>
              </w:rPr>
              <w:t>Portillon + gestion d'accès CASTEL sur portillon d'accès</w:t>
            </w:r>
            <w:bookmarkEnd w:id="91"/>
          </w:p>
        </w:tc>
      </w:tr>
      <w:tr w:rsidR="002334AB" w:rsidRPr="001C222A" w14:paraId="540A19A3" w14:textId="77777777" w:rsidTr="002334AB">
        <w:trPr>
          <w:cantSplit/>
          <w:jc w:val="center"/>
        </w:trPr>
        <w:tc>
          <w:tcPr>
            <w:tcW w:w="901" w:type="dxa"/>
          </w:tcPr>
          <w:p w14:paraId="60FF5D35" w14:textId="77777777" w:rsidR="002334AB" w:rsidRPr="001C222A" w:rsidRDefault="002334AB" w:rsidP="00884A7E">
            <w:pPr>
              <w:spacing w:before="0"/>
            </w:pPr>
          </w:p>
        </w:tc>
        <w:tc>
          <w:tcPr>
            <w:tcW w:w="6538" w:type="dxa"/>
          </w:tcPr>
          <w:p w14:paraId="46986BC3" w14:textId="11B42874" w:rsidR="00CF50CC" w:rsidRPr="008A7441" w:rsidRDefault="00CF50CC" w:rsidP="00CF50CC">
            <w:pPr>
              <w:pStyle w:val="Normalgras"/>
              <w:spacing w:before="120" w:after="120"/>
              <w:rPr>
                <w:b w:val="0"/>
                <w:bCs w:val="0"/>
              </w:rPr>
            </w:pPr>
            <w:r w:rsidRPr="008A7441">
              <w:rPr>
                <w:b w:val="0"/>
                <w:bCs w:val="0"/>
              </w:rPr>
              <w:t xml:space="preserve">Ce prix rémunère à l’unité la fourniture et pose d’un portillon d’accès </w:t>
            </w:r>
            <w:proofErr w:type="spellStart"/>
            <w:r w:rsidRPr="008A7441">
              <w:rPr>
                <w:b w:val="0"/>
                <w:bCs w:val="0"/>
              </w:rPr>
              <w:t>Padel</w:t>
            </w:r>
            <w:proofErr w:type="spellEnd"/>
            <w:r w:rsidRPr="008A7441">
              <w:rPr>
                <w:b w:val="0"/>
                <w:bCs w:val="0"/>
              </w:rPr>
              <w:t xml:space="preserve"> à contrôle d'accès de la marque Castel compatible avec la gestion d’accès informatique de l’université de Clermont-</w:t>
            </w:r>
            <w:r w:rsidR="00EC32C5">
              <w:rPr>
                <w:b w:val="0"/>
                <w:bCs w:val="0"/>
              </w:rPr>
              <w:t>Auvergne</w:t>
            </w:r>
            <w:r w:rsidRPr="008A7441">
              <w:rPr>
                <w:b w:val="0"/>
                <w:bCs w:val="0"/>
              </w:rPr>
              <w:t xml:space="preserve">. Dimension du </w:t>
            </w:r>
            <w:proofErr w:type="gramStart"/>
            <w:r w:rsidRPr="008A7441">
              <w:rPr>
                <w:b w:val="0"/>
                <w:bCs w:val="0"/>
              </w:rPr>
              <w:t>portillon  HT</w:t>
            </w:r>
            <w:proofErr w:type="gramEnd"/>
            <w:r w:rsidRPr="008A7441">
              <w:rPr>
                <w:b w:val="0"/>
                <w:bCs w:val="0"/>
              </w:rPr>
              <w:t xml:space="preserve">=2,00 ml sur 1,50 ml de largeur ; compris ferme-porte automatique et plaque inox ou GAV dans la clôture </w:t>
            </w:r>
            <w:proofErr w:type="spellStart"/>
            <w:r w:rsidRPr="008A7441">
              <w:rPr>
                <w:b w:val="0"/>
                <w:bCs w:val="0"/>
              </w:rPr>
              <w:t>Padel</w:t>
            </w:r>
            <w:proofErr w:type="spellEnd"/>
            <w:r w:rsidRPr="008A7441">
              <w:rPr>
                <w:b w:val="0"/>
                <w:bCs w:val="0"/>
              </w:rPr>
              <w:t xml:space="preserve">  tel que défini au CCTP et sur plans DCE.</w:t>
            </w:r>
          </w:p>
          <w:p w14:paraId="606AF86C" w14:textId="77777777" w:rsidR="00CF50CC" w:rsidRPr="008A7441" w:rsidRDefault="00CF50CC" w:rsidP="00CF50CC">
            <w:r w:rsidRPr="008A7441">
              <w:t>Il comprend :</w:t>
            </w:r>
          </w:p>
          <w:p w14:paraId="02C9263F" w14:textId="0E964084" w:rsidR="00CF50CC" w:rsidRDefault="00CF50CC" w:rsidP="009F440B">
            <w:pPr>
              <w:widowControl w:val="0"/>
              <w:numPr>
                <w:ilvl w:val="0"/>
                <w:numId w:val="50"/>
              </w:numPr>
              <w:spacing w:before="20" w:after="20" w:line="240" w:lineRule="atLeast"/>
              <w:rPr>
                <w:bCs/>
              </w:rPr>
            </w:pPr>
            <w:r w:rsidRPr="008A7441">
              <w:rPr>
                <w:bCs/>
              </w:rPr>
              <w:t>La fourniture et la pose du port</w:t>
            </w:r>
            <w:r w:rsidR="00EC32C5">
              <w:rPr>
                <w:bCs/>
              </w:rPr>
              <w:t>illon</w:t>
            </w:r>
            <w:r w:rsidRPr="008A7441">
              <w:rPr>
                <w:bCs/>
              </w:rPr>
              <w:t>, RAL à définir avec le maître d’ouvrage,</w:t>
            </w:r>
          </w:p>
          <w:p w14:paraId="5F7319AB" w14:textId="77777777" w:rsidR="00100B97" w:rsidRPr="00100B97" w:rsidRDefault="00100B97" w:rsidP="00100B97">
            <w:pPr>
              <w:pStyle w:val="Paragraphedeliste"/>
              <w:numPr>
                <w:ilvl w:val="0"/>
                <w:numId w:val="60"/>
              </w:numPr>
              <w:spacing w:before="60"/>
              <w:ind w:left="446"/>
              <w:contextualSpacing/>
              <w:rPr>
                <w:bCs/>
              </w:rPr>
            </w:pPr>
            <w:r w:rsidRPr="00100B97">
              <w:rPr>
                <w:bCs/>
              </w:rPr>
              <w:t>La réalisation d’un plan synoptique câblage électrique de branchements à faire viser par le MOA et le service informatique de l’UCA</w:t>
            </w:r>
          </w:p>
          <w:p w14:paraId="79CCFEA6" w14:textId="77777777" w:rsidR="00CF50CC" w:rsidRPr="008A7441" w:rsidRDefault="00CF50CC" w:rsidP="009F440B">
            <w:pPr>
              <w:widowControl w:val="0"/>
              <w:numPr>
                <w:ilvl w:val="0"/>
                <w:numId w:val="50"/>
              </w:numPr>
              <w:spacing w:before="20" w:after="20" w:line="240" w:lineRule="atLeast"/>
              <w:rPr>
                <w:bCs/>
              </w:rPr>
            </w:pPr>
            <w:r w:rsidRPr="008A7441">
              <w:rPr>
                <w:bCs/>
              </w:rPr>
              <w:t>La mise en place et le scellement des poteaux dans des massifs en béton B25, compris terrassements préalables</w:t>
            </w:r>
          </w:p>
          <w:p w14:paraId="48521640" w14:textId="77777777" w:rsidR="00CF50CC" w:rsidRPr="008A7441" w:rsidRDefault="00CF50CC" w:rsidP="009F440B">
            <w:pPr>
              <w:widowControl w:val="0"/>
              <w:numPr>
                <w:ilvl w:val="0"/>
                <w:numId w:val="50"/>
              </w:numPr>
              <w:spacing w:before="20" w:after="20" w:line="240" w:lineRule="atLeast"/>
              <w:rPr>
                <w:bCs/>
              </w:rPr>
            </w:pPr>
            <w:r w:rsidRPr="008A7441">
              <w:rPr>
                <w:bCs/>
              </w:rPr>
              <w:t>La réalisation d’une longrine-seuil de liaisonnement entre poteaux en Béton Armé,</w:t>
            </w:r>
          </w:p>
          <w:p w14:paraId="102C6E0B" w14:textId="6F773CF7" w:rsidR="00CF50CC" w:rsidRPr="008A7441" w:rsidRDefault="00CF50CC" w:rsidP="009F440B">
            <w:pPr>
              <w:widowControl w:val="0"/>
              <w:numPr>
                <w:ilvl w:val="0"/>
                <w:numId w:val="50"/>
              </w:numPr>
              <w:spacing w:before="60" w:after="60" w:line="240" w:lineRule="atLeast"/>
              <w:rPr>
                <w:snapToGrid w:val="0"/>
                <w:color w:val="000000"/>
              </w:rPr>
            </w:pPr>
            <w:r w:rsidRPr="008A7441">
              <w:rPr>
                <w:snapToGrid w:val="0"/>
                <w:color w:val="000000"/>
              </w:rPr>
              <w:t>La fourniture et pose du contrôle d’accès à badge Castel y compris les raccordements CFO et CFA,</w:t>
            </w:r>
          </w:p>
          <w:p w14:paraId="360BB45A" w14:textId="143E023D" w:rsidR="00CF50CC" w:rsidRDefault="00CF50CC" w:rsidP="009F440B">
            <w:pPr>
              <w:widowControl w:val="0"/>
              <w:numPr>
                <w:ilvl w:val="0"/>
                <w:numId w:val="50"/>
              </w:numPr>
              <w:spacing w:before="60" w:after="60" w:line="240" w:lineRule="atLeast"/>
              <w:rPr>
                <w:snapToGrid w:val="0"/>
                <w:color w:val="000000"/>
              </w:rPr>
            </w:pPr>
            <w:r w:rsidRPr="008A7441">
              <w:rPr>
                <w:snapToGrid w:val="0"/>
                <w:color w:val="000000"/>
              </w:rPr>
              <w:t xml:space="preserve">La fourniture et pose de serrures manuel (Lot de 5 </w:t>
            </w:r>
            <w:r w:rsidR="008A7441" w:rsidRPr="008A7441">
              <w:rPr>
                <w:snapToGrid w:val="0"/>
                <w:color w:val="000000"/>
              </w:rPr>
              <w:t>jeux</w:t>
            </w:r>
            <w:r w:rsidRPr="008A7441">
              <w:rPr>
                <w:snapToGrid w:val="0"/>
                <w:color w:val="000000"/>
              </w:rPr>
              <w:t xml:space="preserve"> de clés à fournir au M.O),</w:t>
            </w:r>
          </w:p>
          <w:p w14:paraId="2B2B300D" w14:textId="7B385DAB" w:rsidR="00076865" w:rsidRDefault="00076865" w:rsidP="009F440B">
            <w:pPr>
              <w:widowControl w:val="0"/>
              <w:numPr>
                <w:ilvl w:val="0"/>
                <w:numId w:val="50"/>
              </w:numPr>
              <w:spacing w:before="60" w:after="60" w:line="240" w:lineRule="atLeast"/>
              <w:rPr>
                <w:snapToGrid w:val="0"/>
                <w:color w:val="000000"/>
              </w:rPr>
            </w:pPr>
            <w:r>
              <w:rPr>
                <w:snapToGrid w:val="0"/>
                <w:color w:val="000000"/>
              </w:rPr>
              <w:t>Bouton intérieur protégé par plaque anti-intrusion sauvage et gâche à rupture de courant</w:t>
            </w:r>
          </w:p>
          <w:p w14:paraId="3E861D26" w14:textId="49873571" w:rsidR="00076865" w:rsidRDefault="00076865" w:rsidP="009F440B">
            <w:pPr>
              <w:widowControl w:val="0"/>
              <w:numPr>
                <w:ilvl w:val="0"/>
                <w:numId w:val="50"/>
              </w:numPr>
              <w:spacing w:before="60" w:after="60" w:line="240" w:lineRule="atLeast"/>
              <w:rPr>
                <w:snapToGrid w:val="0"/>
                <w:color w:val="000000"/>
              </w:rPr>
            </w:pPr>
            <w:r>
              <w:rPr>
                <w:snapToGrid w:val="0"/>
                <w:color w:val="000000"/>
              </w:rPr>
              <w:t>Casquette de protection du lecteur de badge (étanche)</w:t>
            </w:r>
          </w:p>
          <w:p w14:paraId="5454847A" w14:textId="77609608" w:rsidR="00076865" w:rsidRDefault="00076865" w:rsidP="009F440B">
            <w:pPr>
              <w:widowControl w:val="0"/>
              <w:numPr>
                <w:ilvl w:val="0"/>
                <w:numId w:val="50"/>
              </w:numPr>
              <w:spacing w:before="60" w:after="60" w:line="240" w:lineRule="atLeast"/>
              <w:rPr>
                <w:snapToGrid w:val="0"/>
                <w:color w:val="000000"/>
              </w:rPr>
            </w:pPr>
            <w:r>
              <w:rPr>
                <w:snapToGrid w:val="0"/>
                <w:color w:val="000000"/>
              </w:rPr>
              <w:t xml:space="preserve">Contacteur </w:t>
            </w:r>
            <w:r w:rsidR="00C31B51">
              <w:rPr>
                <w:snapToGrid w:val="0"/>
                <w:color w:val="000000"/>
              </w:rPr>
              <w:t xml:space="preserve">électronique </w:t>
            </w:r>
            <w:r>
              <w:rPr>
                <w:snapToGrid w:val="0"/>
                <w:color w:val="000000"/>
              </w:rPr>
              <w:t>de porte</w:t>
            </w:r>
          </w:p>
          <w:p w14:paraId="138658D7" w14:textId="09A8D6D9" w:rsidR="00CF50CC" w:rsidRPr="00076865" w:rsidRDefault="00076865" w:rsidP="007C6C9E">
            <w:pPr>
              <w:widowControl w:val="0"/>
              <w:numPr>
                <w:ilvl w:val="0"/>
                <w:numId w:val="50"/>
              </w:numPr>
              <w:spacing w:before="60" w:after="60" w:line="240" w:lineRule="atLeast"/>
              <w:rPr>
                <w:snapToGrid w:val="0"/>
                <w:color w:val="000000"/>
              </w:rPr>
            </w:pPr>
            <w:r w:rsidRPr="00076865">
              <w:rPr>
                <w:snapToGrid w:val="0"/>
                <w:color w:val="000000"/>
              </w:rPr>
              <w:t>Une plaque inox ou couleur du grillage (50 cm x 50 cm mini.) sera positionnée côté intérieur, pour éviter les intrusion</w:t>
            </w:r>
            <w:r>
              <w:rPr>
                <w:snapToGrid w:val="0"/>
                <w:color w:val="000000"/>
              </w:rPr>
              <w:t>s</w:t>
            </w:r>
            <w:r w:rsidRPr="00076865">
              <w:rPr>
                <w:snapToGrid w:val="0"/>
                <w:color w:val="000000"/>
              </w:rPr>
              <w:t xml:space="preserve"> sauvage</w:t>
            </w:r>
            <w:r>
              <w:rPr>
                <w:snapToGrid w:val="0"/>
                <w:color w:val="000000"/>
              </w:rPr>
              <w:t>s</w:t>
            </w:r>
            <w:r w:rsidRPr="00076865">
              <w:rPr>
                <w:snapToGrid w:val="0"/>
                <w:color w:val="000000"/>
              </w:rPr>
              <w:t xml:space="preserve"> depuis l’extérieur (plan et détail à fournir au M.O avant fabrication)</w:t>
            </w:r>
            <w:r w:rsidRPr="00076865">
              <w:rPr>
                <w:rFonts w:ascii="Calibri" w:eastAsia="Arial Unicode MS" w:hAnsi="Calibri" w:cs="Calibri"/>
                <w:szCs w:val="18"/>
              </w:rPr>
              <w:br/>
            </w:r>
            <w:r w:rsidR="00CF50CC" w:rsidRPr="00076865">
              <w:rPr>
                <w:snapToGrid w:val="0"/>
                <w:color w:val="000000"/>
              </w:rPr>
              <w:t>Les essais</w:t>
            </w:r>
            <w:r w:rsidR="00EC32C5" w:rsidRPr="00076865">
              <w:rPr>
                <w:snapToGrid w:val="0"/>
                <w:color w:val="000000"/>
              </w:rPr>
              <w:t>, mise en service</w:t>
            </w:r>
            <w:r w:rsidR="00CF50CC" w:rsidRPr="00076865">
              <w:rPr>
                <w:snapToGrid w:val="0"/>
                <w:color w:val="000000"/>
              </w:rPr>
              <w:t xml:space="preserve"> et test</w:t>
            </w:r>
            <w:r w:rsidR="00EC32C5" w:rsidRPr="00076865">
              <w:rPr>
                <w:snapToGrid w:val="0"/>
                <w:color w:val="000000"/>
              </w:rPr>
              <w:t xml:space="preserve">s effectués </w:t>
            </w:r>
            <w:r w:rsidR="00B35CC2">
              <w:rPr>
                <w:snapToGrid w:val="0"/>
                <w:color w:val="000000"/>
              </w:rPr>
              <w:t xml:space="preserve">obligatoirement </w:t>
            </w:r>
            <w:r w:rsidR="00EC32C5" w:rsidRPr="00076865">
              <w:rPr>
                <w:snapToGrid w:val="0"/>
                <w:color w:val="000000"/>
              </w:rPr>
              <w:t>par CASTEL, à la charge de l’entrepreneur</w:t>
            </w:r>
            <w:r w:rsidR="00CF50CC" w:rsidRPr="00076865">
              <w:rPr>
                <w:snapToGrid w:val="0"/>
                <w:color w:val="000000"/>
              </w:rPr>
              <w:t>,</w:t>
            </w:r>
          </w:p>
          <w:p w14:paraId="240AF677" w14:textId="3004CE61" w:rsidR="00CF50CC" w:rsidRPr="008A7441" w:rsidRDefault="00CF50CC" w:rsidP="009F440B">
            <w:pPr>
              <w:widowControl w:val="0"/>
              <w:numPr>
                <w:ilvl w:val="0"/>
                <w:numId w:val="50"/>
              </w:numPr>
              <w:spacing w:before="60" w:after="60" w:line="240" w:lineRule="atLeast"/>
              <w:rPr>
                <w:snapToGrid w:val="0"/>
                <w:color w:val="000000"/>
              </w:rPr>
            </w:pPr>
            <w:r w:rsidRPr="008A7441">
              <w:rPr>
                <w:snapToGrid w:val="0"/>
                <w:color w:val="000000"/>
              </w:rPr>
              <w:t>L’explication du fonctionnement du contrôle d’accès au personnel de l’</w:t>
            </w:r>
            <w:r w:rsidR="008A7441">
              <w:rPr>
                <w:snapToGrid w:val="0"/>
                <w:color w:val="000000"/>
              </w:rPr>
              <w:t>université</w:t>
            </w:r>
            <w:r w:rsidRPr="008A7441">
              <w:rPr>
                <w:snapToGrid w:val="0"/>
                <w:color w:val="000000"/>
              </w:rPr>
              <w:t>,</w:t>
            </w:r>
          </w:p>
          <w:p w14:paraId="74103B76" w14:textId="5CBD3CB7" w:rsidR="002334AB" w:rsidRPr="008A7441" w:rsidRDefault="00CF50CC" w:rsidP="009F440B">
            <w:pPr>
              <w:widowControl w:val="0"/>
              <w:numPr>
                <w:ilvl w:val="0"/>
                <w:numId w:val="50"/>
              </w:numPr>
              <w:spacing w:before="60" w:after="60" w:line="240" w:lineRule="atLeast"/>
              <w:rPr>
                <w:snapToGrid w:val="0"/>
                <w:color w:val="000000"/>
              </w:rPr>
            </w:pPr>
            <w:r w:rsidRPr="008A7441">
              <w:rPr>
                <w:snapToGrid w:val="0"/>
                <w:color w:val="000000"/>
              </w:rPr>
              <w:t>Toute sujétions de mise en œuvre.</w:t>
            </w:r>
          </w:p>
          <w:p w14:paraId="223AA45B" w14:textId="0F36583E" w:rsidR="00B0099B" w:rsidRPr="001C222A" w:rsidRDefault="00CC66A1" w:rsidP="00CC66A1">
            <w:pPr>
              <w:jc w:val="center"/>
              <w:rPr>
                <w:snapToGrid w:val="0"/>
              </w:rPr>
            </w:pPr>
            <w:r w:rsidRPr="001C222A">
              <w:rPr>
                <w:noProof/>
              </w:rPr>
              <w:drawing>
                <wp:inline distT="0" distB="0" distL="0" distR="0" wp14:anchorId="32E401FD" wp14:editId="702D1AFA">
                  <wp:extent cx="1138599" cy="2181225"/>
                  <wp:effectExtent l="0" t="0" r="4445" b="0"/>
                  <wp:docPr id="1583268136" name="Image 17" descr="Une image contenant capture d’écran, Téléphone mobile, smartphon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268136" name="Image 17" descr="Une image contenant capture d’écran, Téléphone mobile, smartphone, conception&#10;&#10;Le contenu généré par l’IA peut être incorrec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42166" cy="2188059"/>
                          </a:xfrm>
                          <a:prstGeom prst="rect">
                            <a:avLst/>
                          </a:prstGeom>
                          <a:noFill/>
                          <a:ln>
                            <a:noFill/>
                          </a:ln>
                        </pic:spPr>
                      </pic:pic>
                    </a:graphicData>
                  </a:graphic>
                </wp:inline>
              </w:drawing>
            </w:r>
          </w:p>
          <w:p w14:paraId="58B98D1B" w14:textId="77777777" w:rsidR="00CC66A1" w:rsidRPr="001C222A" w:rsidRDefault="00CC66A1" w:rsidP="00CC66A1">
            <w:pPr>
              <w:jc w:val="center"/>
              <w:rPr>
                <w:snapToGrid w:val="0"/>
              </w:rPr>
            </w:pPr>
          </w:p>
          <w:p w14:paraId="4B5BE264" w14:textId="27893C35" w:rsidR="00B0099B" w:rsidRPr="001C222A" w:rsidRDefault="00CC66A1" w:rsidP="00CC66A1">
            <w:pPr>
              <w:spacing w:before="0"/>
              <w:jc w:val="center"/>
              <w:rPr>
                <w:i/>
                <w:iCs/>
              </w:rPr>
            </w:pPr>
            <w:r w:rsidRPr="001C222A">
              <w:rPr>
                <w:i/>
                <w:iCs/>
              </w:rPr>
              <w:t>*(Image donnée à titre indicatif, le choix des équipements sera à définir avec le M.O et M.O.E)</w:t>
            </w:r>
          </w:p>
          <w:p w14:paraId="3FA7A374" w14:textId="290C2E8E" w:rsidR="00B0099B" w:rsidRPr="001C222A" w:rsidRDefault="00B0099B" w:rsidP="005C08A9">
            <w:pPr>
              <w:rPr>
                <w:snapToGrid w:val="0"/>
              </w:rPr>
            </w:pPr>
          </w:p>
        </w:tc>
        <w:tc>
          <w:tcPr>
            <w:tcW w:w="708" w:type="dxa"/>
          </w:tcPr>
          <w:p w14:paraId="1D3673E2" w14:textId="77777777" w:rsidR="002334AB" w:rsidRPr="001C222A" w:rsidRDefault="002334AB" w:rsidP="002334AB">
            <w:pPr>
              <w:pStyle w:val="Normalgrascentr"/>
              <w:spacing w:before="120" w:after="480"/>
              <w:rPr>
                <w:sz w:val="22"/>
              </w:rPr>
            </w:pPr>
          </w:p>
        </w:tc>
        <w:tc>
          <w:tcPr>
            <w:tcW w:w="1909" w:type="dxa"/>
          </w:tcPr>
          <w:p w14:paraId="4D08574E" w14:textId="77777777" w:rsidR="002334AB" w:rsidRPr="001C222A" w:rsidRDefault="002334AB" w:rsidP="00884A7E">
            <w:pPr>
              <w:spacing w:after="480"/>
              <w:rPr>
                <w:sz w:val="22"/>
              </w:rPr>
            </w:pPr>
          </w:p>
        </w:tc>
      </w:tr>
      <w:tr w:rsidR="002334AB" w:rsidRPr="001C222A" w14:paraId="2A9B3270" w14:textId="77777777" w:rsidTr="002334AB">
        <w:trPr>
          <w:cantSplit/>
          <w:jc w:val="center"/>
        </w:trPr>
        <w:tc>
          <w:tcPr>
            <w:tcW w:w="901" w:type="dxa"/>
          </w:tcPr>
          <w:p w14:paraId="421F2C13" w14:textId="77777777" w:rsidR="002334AB" w:rsidRPr="001C222A" w:rsidRDefault="002334AB" w:rsidP="00884A7E">
            <w:pPr>
              <w:spacing w:before="0"/>
            </w:pPr>
          </w:p>
        </w:tc>
        <w:tc>
          <w:tcPr>
            <w:tcW w:w="6538" w:type="dxa"/>
          </w:tcPr>
          <w:p w14:paraId="40EAA1DB" w14:textId="1FDAE282" w:rsidR="002334AB" w:rsidRPr="001C222A" w:rsidRDefault="005C08A9" w:rsidP="002334AB">
            <w:pPr>
              <w:pStyle w:val="Normalgras"/>
              <w:spacing w:before="0" w:after="0"/>
              <w:jc w:val="left"/>
              <w:rPr>
                <w:snapToGrid w:val="0"/>
                <w:sz w:val="22"/>
              </w:rPr>
            </w:pPr>
            <w:r w:rsidRPr="001C222A">
              <w:rPr>
                <w:snapToGrid w:val="0"/>
                <w:sz w:val="22"/>
              </w:rPr>
              <w:t xml:space="preserve">Unité </w:t>
            </w:r>
            <w:r w:rsidR="002334AB" w:rsidRPr="001C222A">
              <w:rPr>
                <w:snapToGrid w:val="0"/>
                <w:sz w:val="22"/>
              </w:rPr>
              <w:t>:</w:t>
            </w:r>
          </w:p>
        </w:tc>
        <w:tc>
          <w:tcPr>
            <w:tcW w:w="708" w:type="dxa"/>
          </w:tcPr>
          <w:p w14:paraId="045016F1" w14:textId="348970A6" w:rsidR="002334AB" w:rsidRPr="001C222A" w:rsidRDefault="005C08A9" w:rsidP="002334AB">
            <w:pPr>
              <w:pStyle w:val="Normalgrascentr"/>
              <w:spacing w:before="120" w:after="480"/>
              <w:rPr>
                <w:sz w:val="22"/>
              </w:rPr>
            </w:pPr>
            <w:r w:rsidRPr="001C222A">
              <w:rPr>
                <w:sz w:val="22"/>
              </w:rPr>
              <w:t>U</w:t>
            </w:r>
          </w:p>
        </w:tc>
        <w:tc>
          <w:tcPr>
            <w:tcW w:w="1909" w:type="dxa"/>
          </w:tcPr>
          <w:p w14:paraId="0F8CE0DD" w14:textId="77777777" w:rsidR="002334AB" w:rsidRPr="001C222A" w:rsidRDefault="002334AB" w:rsidP="00884A7E">
            <w:pPr>
              <w:spacing w:after="480"/>
              <w:rPr>
                <w:sz w:val="22"/>
              </w:rPr>
            </w:pPr>
          </w:p>
        </w:tc>
      </w:tr>
      <w:tr w:rsidR="001E6DB8" w:rsidRPr="001C222A" w14:paraId="0D223DA6" w14:textId="77777777" w:rsidTr="00CC1F53">
        <w:trPr>
          <w:cantSplit/>
          <w:jc w:val="center"/>
        </w:trPr>
        <w:tc>
          <w:tcPr>
            <w:tcW w:w="10056" w:type="dxa"/>
            <w:gridSpan w:val="4"/>
          </w:tcPr>
          <w:p w14:paraId="05F7C3E1" w14:textId="1C34EF76" w:rsidR="001E6DB8" w:rsidRPr="001C222A" w:rsidRDefault="005C08A9" w:rsidP="00AD6FC0">
            <w:pPr>
              <w:pStyle w:val="Titre1"/>
              <w:numPr>
                <w:ilvl w:val="1"/>
                <w:numId w:val="24"/>
              </w:numPr>
              <w:spacing w:before="120"/>
              <w:rPr>
                <w:sz w:val="22"/>
              </w:rPr>
            </w:pPr>
            <w:bookmarkStart w:id="92" w:name="_Toc222401991"/>
            <w:r w:rsidRPr="001C222A">
              <w:rPr>
                <w:sz w:val="22"/>
              </w:rPr>
              <w:t>Equipements Padel (filets, etc..)</w:t>
            </w:r>
            <w:bookmarkEnd w:id="92"/>
          </w:p>
        </w:tc>
      </w:tr>
      <w:tr w:rsidR="001E6DB8" w:rsidRPr="001C222A" w14:paraId="24669889" w14:textId="77777777" w:rsidTr="002334AB">
        <w:trPr>
          <w:cantSplit/>
          <w:jc w:val="center"/>
        </w:trPr>
        <w:tc>
          <w:tcPr>
            <w:tcW w:w="901" w:type="dxa"/>
          </w:tcPr>
          <w:p w14:paraId="66B7B4A1" w14:textId="77777777" w:rsidR="001E6DB8" w:rsidRPr="001C222A" w:rsidRDefault="001E6DB8" w:rsidP="00884A7E">
            <w:pPr>
              <w:spacing w:before="0"/>
            </w:pPr>
          </w:p>
        </w:tc>
        <w:tc>
          <w:tcPr>
            <w:tcW w:w="6538" w:type="dxa"/>
          </w:tcPr>
          <w:p w14:paraId="395C3659" w14:textId="2238A293" w:rsidR="009B2B4B" w:rsidRPr="001C222A" w:rsidRDefault="009B2B4B" w:rsidP="009B2B4B">
            <w:r w:rsidRPr="001C222A">
              <w:t xml:space="preserve">Ce prix rémunère au forfait, la fourniture et pose de poteaux et filet homologué pour le </w:t>
            </w:r>
            <w:proofErr w:type="spellStart"/>
            <w:r w:rsidRPr="001C222A">
              <w:t>Padel</w:t>
            </w:r>
            <w:proofErr w:type="spellEnd"/>
            <w:r w:rsidRPr="001C222A">
              <w:t xml:space="preserve"> conformément aux prescriptions énoncées dans le C.C.T.P et comprend notamment :</w:t>
            </w:r>
          </w:p>
          <w:p w14:paraId="72C1F941" w14:textId="77777777" w:rsidR="009B2B4B" w:rsidRPr="001C222A" w:rsidRDefault="009B2B4B" w:rsidP="009F440B">
            <w:pPr>
              <w:pStyle w:val="Paragraphedeliste"/>
              <w:numPr>
                <w:ilvl w:val="0"/>
                <w:numId w:val="54"/>
              </w:numPr>
              <w:spacing w:after="120" w:line="276" w:lineRule="auto"/>
              <w:ind w:right="284"/>
              <w:contextualSpacing/>
            </w:pPr>
            <w:r w:rsidRPr="001C222A">
              <w:t>L’implantation conforme au plan d’exécution visé,</w:t>
            </w:r>
          </w:p>
          <w:p w14:paraId="1684161F" w14:textId="77777777" w:rsidR="009B2B4B" w:rsidRPr="001C222A" w:rsidRDefault="009B2B4B" w:rsidP="009F440B">
            <w:pPr>
              <w:pStyle w:val="Paragraphedeliste"/>
              <w:numPr>
                <w:ilvl w:val="0"/>
                <w:numId w:val="54"/>
              </w:numPr>
              <w:spacing w:after="120" w:line="276" w:lineRule="auto"/>
              <w:ind w:right="284"/>
              <w:contextualSpacing/>
            </w:pPr>
            <w:r w:rsidRPr="001C222A">
              <w:t>Les études de dimensionnement des massifs,</w:t>
            </w:r>
          </w:p>
          <w:p w14:paraId="64515F21" w14:textId="77777777" w:rsidR="009B2B4B" w:rsidRPr="001C222A" w:rsidRDefault="009B2B4B" w:rsidP="009F440B">
            <w:pPr>
              <w:pStyle w:val="Paragraphedeliste"/>
              <w:numPr>
                <w:ilvl w:val="0"/>
                <w:numId w:val="54"/>
              </w:numPr>
              <w:spacing w:after="120" w:line="276" w:lineRule="auto"/>
              <w:ind w:right="284"/>
              <w:contextualSpacing/>
            </w:pPr>
            <w:r w:rsidRPr="001C222A">
              <w:t>La fourniture, le transport et l’amenée à pied d’œuvre,</w:t>
            </w:r>
          </w:p>
          <w:p w14:paraId="20BB53DA" w14:textId="77777777" w:rsidR="009B2B4B" w:rsidRPr="001C222A" w:rsidRDefault="009B2B4B" w:rsidP="009F440B">
            <w:pPr>
              <w:pStyle w:val="Paragraphedeliste"/>
              <w:numPr>
                <w:ilvl w:val="0"/>
                <w:numId w:val="54"/>
              </w:numPr>
              <w:spacing w:after="120" w:line="276" w:lineRule="auto"/>
              <w:ind w:right="284"/>
              <w:contextualSpacing/>
            </w:pPr>
            <w:r w:rsidRPr="001C222A">
              <w:t>Les réservations, la réalisation des massifs en béton, la pose, les fixations,</w:t>
            </w:r>
          </w:p>
          <w:p w14:paraId="4A6AF3D1" w14:textId="3FB8A080" w:rsidR="009B2B4B" w:rsidRPr="001C222A" w:rsidRDefault="009B2B4B" w:rsidP="009F440B">
            <w:pPr>
              <w:pStyle w:val="Paragraphedeliste"/>
              <w:numPr>
                <w:ilvl w:val="0"/>
                <w:numId w:val="54"/>
              </w:numPr>
              <w:spacing w:after="120" w:line="276" w:lineRule="auto"/>
              <w:ind w:right="284"/>
              <w:contextualSpacing/>
            </w:pPr>
            <w:r w:rsidRPr="001C222A">
              <w:t>Les terrassements et l’évacuation des matériaux excédentaires en décharge,</w:t>
            </w:r>
          </w:p>
          <w:p w14:paraId="22B1AC01" w14:textId="3BCD34AF" w:rsidR="009B2B4B" w:rsidRPr="001C222A" w:rsidRDefault="009B2B4B" w:rsidP="009B2B4B">
            <w:pPr>
              <w:spacing w:after="120" w:line="276" w:lineRule="auto"/>
              <w:ind w:right="284"/>
              <w:contextualSpacing/>
            </w:pPr>
            <w:r w:rsidRPr="001C222A">
              <w:t>La remise en état des abords,</w:t>
            </w:r>
          </w:p>
          <w:p w14:paraId="0BE486D6" w14:textId="15206354" w:rsidR="005C08A9" w:rsidRPr="001C222A" w:rsidRDefault="009B2B4B" w:rsidP="009B2B4B">
            <w:pPr>
              <w:rPr>
                <w:snapToGrid w:val="0"/>
              </w:rPr>
            </w:pPr>
            <w:r w:rsidRPr="001C222A">
              <w:t>Toutes sujétions et aléas</w:t>
            </w:r>
          </w:p>
          <w:p w14:paraId="30996632" w14:textId="2872BE60" w:rsidR="005C08A9" w:rsidRPr="001C222A" w:rsidRDefault="005C08A9" w:rsidP="005C08A9">
            <w:pPr>
              <w:rPr>
                <w:snapToGrid w:val="0"/>
              </w:rPr>
            </w:pPr>
          </w:p>
        </w:tc>
        <w:tc>
          <w:tcPr>
            <w:tcW w:w="708" w:type="dxa"/>
          </w:tcPr>
          <w:p w14:paraId="07F2609D" w14:textId="77777777" w:rsidR="001E6DB8" w:rsidRPr="001C222A" w:rsidRDefault="001E6DB8" w:rsidP="002334AB">
            <w:pPr>
              <w:pStyle w:val="Normalgrascentr"/>
              <w:spacing w:before="120" w:after="480"/>
              <w:rPr>
                <w:sz w:val="22"/>
              </w:rPr>
            </w:pPr>
          </w:p>
        </w:tc>
        <w:tc>
          <w:tcPr>
            <w:tcW w:w="1909" w:type="dxa"/>
          </w:tcPr>
          <w:p w14:paraId="78710F58" w14:textId="77777777" w:rsidR="001E6DB8" w:rsidRPr="001C222A" w:rsidRDefault="001E6DB8" w:rsidP="00884A7E">
            <w:pPr>
              <w:spacing w:after="480"/>
              <w:rPr>
                <w:sz w:val="22"/>
              </w:rPr>
            </w:pPr>
          </w:p>
        </w:tc>
      </w:tr>
      <w:tr w:rsidR="005C08A9" w:rsidRPr="001C222A" w14:paraId="49767B65" w14:textId="77777777" w:rsidTr="002334AB">
        <w:trPr>
          <w:cantSplit/>
          <w:jc w:val="center"/>
        </w:trPr>
        <w:tc>
          <w:tcPr>
            <w:tcW w:w="901" w:type="dxa"/>
          </w:tcPr>
          <w:p w14:paraId="62050F64" w14:textId="77777777" w:rsidR="005C08A9" w:rsidRPr="001C222A" w:rsidRDefault="005C08A9" w:rsidP="005C08A9">
            <w:pPr>
              <w:spacing w:before="0"/>
            </w:pPr>
          </w:p>
        </w:tc>
        <w:tc>
          <w:tcPr>
            <w:tcW w:w="6538" w:type="dxa"/>
          </w:tcPr>
          <w:p w14:paraId="772C6483" w14:textId="461B2654" w:rsidR="005C08A9" w:rsidRPr="001C222A" w:rsidRDefault="005C08A9" w:rsidP="005C08A9">
            <w:pPr>
              <w:pStyle w:val="Normalgras"/>
              <w:spacing w:before="0" w:after="0"/>
              <w:jc w:val="left"/>
              <w:rPr>
                <w:snapToGrid w:val="0"/>
                <w:sz w:val="22"/>
              </w:rPr>
            </w:pPr>
            <w:r w:rsidRPr="001C222A">
              <w:rPr>
                <w:snapToGrid w:val="0"/>
                <w:sz w:val="22"/>
              </w:rPr>
              <w:t>Le Forfait :</w:t>
            </w:r>
          </w:p>
        </w:tc>
        <w:tc>
          <w:tcPr>
            <w:tcW w:w="708" w:type="dxa"/>
          </w:tcPr>
          <w:p w14:paraId="7D18F916" w14:textId="28E70B49" w:rsidR="005C08A9" w:rsidRPr="001C222A" w:rsidRDefault="005C08A9" w:rsidP="005C08A9">
            <w:pPr>
              <w:pStyle w:val="Normalgrascentr"/>
              <w:spacing w:before="120" w:after="480"/>
              <w:rPr>
                <w:sz w:val="22"/>
              </w:rPr>
            </w:pPr>
            <w:r w:rsidRPr="001C222A">
              <w:rPr>
                <w:sz w:val="22"/>
              </w:rPr>
              <w:t>FT</w:t>
            </w:r>
          </w:p>
        </w:tc>
        <w:tc>
          <w:tcPr>
            <w:tcW w:w="1909" w:type="dxa"/>
          </w:tcPr>
          <w:p w14:paraId="4218B8CD" w14:textId="77777777" w:rsidR="005C08A9" w:rsidRPr="001C222A" w:rsidRDefault="005C08A9" w:rsidP="005C08A9">
            <w:pPr>
              <w:spacing w:after="480"/>
              <w:rPr>
                <w:sz w:val="22"/>
              </w:rPr>
            </w:pPr>
          </w:p>
        </w:tc>
      </w:tr>
      <w:tr w:rsidR="001E6DB8" w:rsidRPr="001C222A" w14:paraId="14907DCA" w14:textId="77777777" w:rsidTr="00951EEB">
        <w:trPr>
          <w:cantSplit/>
          <w:jc w:val="center"/>
        </w:trPr>
        <w:tc>
          <w:tcPr>
            <w:tcW w:w="10056" w:type="dxa"/>
            <w:gridSpan w:val="4"/>
          </w:tcPr>
          <w:p w14:paraId="4610FB96" w14:textId="2DDCE6AA" w:rsidR="001E6DB8" w:rsidRPr="001C222A" w:rsidRDefault="005C08A9" w:rsidP="00AD6FC0">
            <w:pPr>
              <w:pStyle w:val="Titre1"/>
              <w:numPr>
                <w:ilvl w:val="1"/>
                <w:numId w:val="24"/>
              </w:numPr>
              <w:spacing w:before="120"/>
              <w:rPr>
                <w:sz w:val="22"/>
              </w:rPr>
            </w:pPr>
            <w:bookmarkStart w:id="93" w:name="_Toc222401992"/>
            <w:r w:rsidRPr="001C222A">
              <w:rPr>
                <w:sz w:val="26"/>
                <w:szCs w:val="26"/>
              </w:rPr>
              <w:t xml:space="preserve">Etude BA massifs fondation </w:t>
            </w:r>
            <w:r w:rsidR="00FB4817" w:rsidRPr="001C222A">
              <w:rPr>
                <w:sz w:val="26"/>
                <w:szCs w:val="26"/>
              </w:rPr>
              <w:t>PADEL</w:t>
            </w:r>
            <w:bookmarkEnd w:id="93"/>
          </w:p>
        </w:tc>
      </w:tr>
      <w:tr w:rsidR="001E6DB8" w:rsidRPr="001C222A" w14:paraId="3999C1B4" w14:textId="77777777" w:rsidTr="002334AB">
        <w:trPr>
          <w:cantSplit/>
          <w:jc w:val="center"/>
        </w:trPr>
        <w:tc>
          <w:tcPr>
            <w:tcW w:w="901" w:type="dxa"/>
          </w:tcPr>
          <w:p w14:paraId="72D45F5C" w14:textId="77777777" w:rsidR="001E6DB8" w:rsidRPr="001C222A" w:rsidRDefault="001E6DB8" w:rsidP="004C458D"/>
        </w:tc>
        <w:tc>
          <w:tcPr>
            <w:tcW w:w="6538" w:type="dxa"/>
          </w:tcPr>
          <w:p w14:paraId="7676881C" w14:textId="0A06E6D9" w:rsidR="001E6DB8" w:rsidRPr="001C222A" w:rsidRDefault="004C458D" w:rsidP="004C458D">
            <w:r w:rsidRPr="001C222A">
              <w:t xml:space="preserve">Ce prix rémunère au forfait l’ensemble des </w:t>
            </w:r>
            <w:r w:rsidRPr="001C222A">
              <w:rPr>
                <w:b/>
                <w:bCs/>
              </w:rPr>
              <w:t>études béton armé (BA)</w:t>
            </w:r>
            <w:r w:rsidRPr="001C222A">
              <w:t xml:space="preserve"> pour l’ensemble des </w:t>
            </w:r>
            <w:r w:rsidRPr="001C222A">
              <w:rPr>
                <w:b/>
                <w:bCs/>
              </w:rPr>
              <w:t>massifs de fondation divers</w:t>
            </w:r>
            <w:r w:rsidRPr="001C222A">
              <w:t xml:space="preserve">, nécessaires aux ouvrages du </w:t>
            </w:r>
            <w:proofErr w:type="spellStart"/>
            <w:r w:rsidRPr="001C222A">
              <w:t>p</w:t>
            </w:r>
            <w:r w:rsidR="008A7441">
              <w:t>adel</w:t>
            </w:r>
            <w:proofErr w:type="spellEnd"/>
            <w:r w:rsidRPr="001C222A">
              <w:t xml:space="preserve">, quels que soient leurs natures, leurs géométries et leurs destinations, et comprend notamment : </w:t>
            </w:r>
          </w:p>
          <w:p w14:paraId="77739255" w14:textId="77777777" w:rsidR="005C08A9" w:rsidRPr="001C222A" w:rsidRDefault="005C08A9" w:rsidP="004C458D"/>
          <w:p w14:paraId="102E372A" w14:textId="72BC4352" w:rsidR="004C458D" w:rsidRPr="001C222A" w:rsidRDefault="004C458D" w:rsidP="004C458D">
            <w:pPr>
              <w:pStyle w:val="Paragraphedeliste"/>
              <w:numPr>
                <w:ilvl w:val="0"/>
                <w:numId w:val="56"/>
              </w:numPr>
              <w:rPr>
                <w:snapToGrid w:val="0"/>
              </w:rPr>
            </w:pPr>
            <w:r w:rsidRPr="001C222A">
              <w:rPr>
                <w:snapToGrid w:val="0"/>
              </w:rPr>
              <w:t>Les études géotechniques</w:t>
            </w:r>
            <w:r w:rsidR="008D03DE">
              <w:rPr>
                <w:snapToGrid w:val="0"/>
              </w:rPr>
              <w:t xml:space="preserve"> (si l’entrepreneur le juge nécessaire)</w:t>
            </w:r>
            <w:r w:rsidRPr="001C222A">
              <w:rPr>
                <w:snapToGrid w:val="0"/>
              </w:rPr>
              <w:t xml:space="preserve"> et de dimensionnement BA,</w:t>
            </w:r>
          </w:p>
          <w:p w14:paraId="52BED81E" w14:textId="58EE1729" w:rsidR="004C458D" w:rsidRPr="001C222A" w:rsidRDefault="004C458D" w:rsidP="004C458D">
            <w:pPr>
              <w:pStyle w:val="Paragraphedeliste"/>
              <w:numPr>
                <w:ilvl w:val="0"/>
                <w:numId w:val="56"/>
              </w:numPr>
              <w:rPr>
                <w:snapToGrid w:val="0"/>
              </w:rPr>
            </w:pPr>
            <w:r w:rsidRPr="001C222A">
              <w:rPr>
                <w:snapToGrid w:val="0"/>
              </w:rPr>
              <w:t>Les sondages sur site et investigations géotechniques,</w:t>
            </w:r>
          </w:p>
          <w:p w14:paraId="4CFFC4D5" w14:textId="63192E9E" w:rsidR="005C08A9" w:rsidRPr="001C222A" w:rsidRDefault="004C458D" w:rsidP="004C458D">
            <w:pPr>
              <w:pStyle w:val="Paragraphedeliste"/>
              <w:numPr>
                <w:ilvl w:val="0"/>
                <w:numId w:val="56"/>
              </w:numPr>
              <w:rPr>
                <w:snapToGrid w:val="0"/>
              </w:rPr>
            </w:pPr>
            <w:r w:rsidRPr="001C222A">
              <w:rPr>
                <w:snapToGrid w:val="0"/>
              </w:rPr>
              <w:t>L’ensemble des études et plans d’exécution,</w:t>
            </w:r>
          </w:p>
          <w:p w14:paraId="32924801" w14:textId="68119C16" w:rsidR="00FB4817" w:rsidRPr="001C222A" w:rsidRDefault="00FB4817" w:rsidP="004C458D">
            <w:pPr>
              <w:pStyle w:val="Paragraphedeliste"/>
              <w:numPr>
                <w:ilvl w:val="0"/>
                <w:numId w:val="56"/>
              </w:numPr>
              <w:rPr>
                <w:snapToGrid w:val="0"/>
              </w:rPr>
            </w:pPr>
            <w:r w:rsidRPr="001C222A">
              <w:rPr>
                <w:snapToGrid w:val="0"/>
              </w:rPr>
              <w:t>La réalisation de descentes de charges (charges permanentes, d’exploitation, actions climatiques et actions spécifiques aux ouvrages supportés)</w:t>
            </w:r>
          </w:p>
          <w:p w14:paraId="6CA502EE" w14:textId="79FBD3EC" w:rsidR="00FB4817" w:rsidRPr="001C222A" w:rsidRDefault="00FB4817" w:rsidP="004C458D">
            <w:pPr>
              <w:pStyle w:val="Paragraphedeliste"/>
              <w:numPr>
                <w:ilvl w:val="0"/>
                <w:numId w:val="56"/>
              </w:numPr>
              <w:rPr>
                <w:snapToGrid w:val="0"/>
              </w:rPr>
            </w:pPr>
            <w:r w:rsidRPr="001C222A">
              <w:rPr>
                <w:snapToGrid w:val="0"/>
              </w:rPr>
              <w:t xml:space="preserve">Le dimensionnement des massifs </w:t>
            </w:r>
            <w:r w:rsidR="008A7441">
              <w:rPr>
                <w:snapToGrid w:val="0"/>
              </w:rPr>
              <w:t xml:space="preserve">et longrines </w:t>
            </w:r>
            <w:r w:rsidRPr="001C222A">
              <w:rPr>
                <w:snapToGrid w:val="0"/>
              </w:rPr>
              <w:t>de fondation (portance, stabilité globale, glissement, renversement, poinçonnement)</w:t>
            </w:r>
          </w:p>
          <w:p w14:paraId="6959A623" w14:textId="347B38EB" w:rsidR="00FB4817" w:rsidRPr="001C222A" w:rsidRDefault="00FB4817" w:rsidP="00FB4817">
            <w:pPr>
              <w:pStyle w:val="Paragraphedeliste"/>
              <w:numPr>
                <w:ilvl w:val="0"/>
                <w:numId w:val="56"/>
              </w:numPr>
              <w:rPr>
                <w:snapToGrid w:val="0"/>
              </w:rPr>
            </w:pPr>
            <w:r w:rsidRPr="001C222A">
              <w:rPr>
                <w:snapToGrid w:val="0"/>
              </w:rPr>
              <w:t xml:space="preserve">Le calcul et le dimensionnement des </w:t>
            </w:r>
            <w:r w:rsidRPr="001C222A">
              <w:rPr>
                <w:b/>
                <w:bCs/>
                <w:snapToGrid w:val="0"/>
              </w:rPr>
              <w:t>armatures en béton armé</w:t>
            </w:r>
            <w:r w:rsidRPr="001C222A">
              <w:rPr>
                <w:snapToGrid w:val="0"/>
              </w:rPr>
              <w:t>,</w:t>
            </w:r>
          </w:p>
          <w:p w14:paraId="2F478BB8" w14:textId="6E59E70A" w:rsidR="00FB4817" w:rsidRPr="001C222A" w:rsidRDefault="00FB4817" w:rsidP="00FB4817">
            <w:pPr>
              <w:pStyle w:val="Paragraphedeliste"/>
              <w:numPr>
                <w:ilvl w:val="0"/>
                <w:numId w:val="56"/>
              </w:numPr>
              <w:rPr>
                <w:snapToGrid w:val="0"/>
              </w:rPr>
            </w:pPr>
            <w:r w:rsidRPr="001C222A">
              <w:rPr>
                <w:snapToGrid w:val="0"/>
              </w:rPr>
              <w:t xml:space="preserve"> La vérification des </w:t>
            </w:r>
            <w:r w:rsidRPr="001C222A">
              <w:rPr>
                <w:b/>
                <w:bCs/>
                <w:snapToGrid w:val="0"/>
              </w:rPr>
              <w:t>états limites ultimes et de service</w:t>
            </w:r>
            <w:r w:rsidRPr="001C222A">
              <w:rPr>
                <w:snapToGrid w:val="0"/>
              </w:rPr>
              <w:t>,</w:t>
            </w:r>
          </w:p>
          <w:p w14:paraId="66C7E71C" w14:textId="2D0EC9E7" w:rsidR="00FB4817" w:rsidRPr="001C222A" w:rsidRDefault="00FB4817" w:rsidP="00FB4817">
            <w:pPr>
              <w:pStyle w:val="Paragraphedeliste"/>
              <w:numPr>
                <w:ilvl w:val="0"/>
                <w:numId w:val="56"/>
              </w:numPr>
              <w:rPr>
                <w:snapToGrid w:val="0"/>
              </w:rPr>
            </w:pPr>
            <w:r w:rsidRPr="001C222A">
              <w:rPr>
                <w:snapToGrid w:val="0"/>
              </w:rPr>
              <w:t xml:space="preserve">L’établissement des </w:t>
            </w:r>
            <w:r w:rsidRPr="001C222A">
              <w:rPr>
                <w:b/>
                <w:bCs/>
                <w:snapToGrid w:val="0"/>
              </w:rPr>
              <w:t>notes de calcul</w:t>
            </w:r>
            <w:r w:rsidRPr="001C222A">
              <w:rPr>
                <w:snapToGrid w:val="0"/>
              </w:rPr>
              <w:t xml:space="preserve"> justificatives,</w:t>
            </w:r>
          </w:p>
          <w:p w14:paraId="2D9DA86C" w14:textId="217F652F" w:rsidR="00FB4817" w:rsidRPr="001C222A" w:rsidRDefault="00FB4817" w:rsidP="00FB4817">
            <w:pPr>
              <w:pStyle w:val="Paragraphedeliste"/>
              <w:numPr>
                <w:ilvl w:val="0"/>
                <w:numId w:val="56"/>
              </w:numPr>
              <w:rPr>
                <w:snapToGrid w:val="0"/>
              </w:rPr>
            </w:pPr>
            <w:r w:rsidRPr="001C222A">
              <w:rPr>
                <w:snapToGrid w:val="0"/>
              </w:rPr>
              <w:t xml:space="preserve">La réalisation des </w:t>
            </w:r>
            <w:r w:rsidRPr="001C222A">
              <w:rPr>
                <w:b/>
                <w:bCs/>
                <w:snapToGrid w:val="0"/>
              </w:rPr>
              <w:t>plans de coffrage et de ferraillage</w:t>
            </w:r>
            <w:r w:rsidRPr="001C222A">
              <w:rPr>
                <w:snapToGrid w:val="0"/>
              </w:rPr>
              <w:t xml:space="preserve"> nécessaires à l’exécution,</w:t>
            </w:r>
          </w:p>
          <w:p w14:paraId="2284D7CA" w14:textId="2E8367E7" w:rsidR="00FB4817" w:rsidRPr="001C222A" w:rsidRDefault="00FB4817" w:rsidP="00FB4817">
            <w:pPr>
              <w:pStyle w:val="Paragraphedeliste"/>
              <w:numPr>
                <w:ilvl w:val="0"/>
                <w:numId w:val="56"/>
              </w:numPr>
              <w:rPr>
                <w:snapToGrid w:val="0"/>
              </w:rPr>
            </w:pPr>
            <w:r w:rsidRPr="001C222A">
              <w:rPr>
                <w:snapToGrid w:val="0"/>
              </w:rPr>
              <w:t>La prise en compte des interfaces avec les autres ouvrages et corps d’état.</w:t>
            </w:r>
          </w:p>
          <w:p w14:paraId="422EA91D" w14:textId="7BC22554" w:rsidR="005C08A9" w:rsidRPr="001C222A" w:rsidRDefault="004C458D" w:rsidP="004C458D">
            <w:pPr>
              <w:pStyle w:val="Paragraphedeliste"/>
              <w:numPr>
                <w:ilvl w:val="0"/>
                <w:numId w:val="56"/>
              </w:numPr>
              <w:rPr>
                <w:snapToGrid w:val="0"/>
              </w:rPr>
            </w:pPr>
            <w:r w:rsidRPr="001C222A">
              <w:rPr>
                <w:snapToGrid w:val="0"/>
              </w:rPr>
              <w:t>Études techniques et documents d’exécution : élaboration de notes de calcul, descente de charges, plans d’EXE et de détails, plans de fabrication et de montage, conformité aux normes et règlements en vigueur (Eurocodes, DTU</w:t>
            </w:r>
            <w:r w:rsidR="00FB4817" w:rsidRPr="001C222A">
              <w:rPr>
                <w:snapToGrid w:val="0"/>
              </w:rPr>
              <w:t xml:space="preserve"> en vigueur</w:t>
            </w:r>
            <w:r w:rsidRPr="001C222A">
              <w:rPr>
                <w:snapToGrid w:val="0"/>
              </w:rPr>
              <w:t>, règles CM66, etc.)</w:t>
            </w:r>
          </w:p>
          <w:p w14:paraId="3AF63BEB" w14:textId="77777777" w:rsidR="004C458D" w:rsidRPr="001C222A" w:rsidRDefault="004C458D" w:rsidP="004C458D">
            <w:pPr>
              <w:rPr>
                <w:snapToGrid w:val="0"/>
              </w:rPr>
            </w:pPr>
          </w:p>
          <w:p w14:paraId="7AFAB684" w14:textId="0CAD26F0" w:rsidR="004C458D" w:rsidRPr="001C222A" w:rsidRDefault="004C458D" w:rsidP="004C458D">
            <w:pPr>
              <w:rPr>
                <w:snapToGrid w:val="0"/>
              </w:rPr>
            </w:pPr>
            <w:r w:rsidRPr="001C222A">
              <w:t xml:space="preserve">Toutes sujétions et aléas divers. </w:t>
            </w:r>
          </w:p>
          <w:p w14:paraId="585B33E6" w14:textId="4033DC50" w:rsidR="005C08A9" w:rsidRPr="001C222A" w:rsidRDefault="005C08A9" w:rsidP="004C458D">
            <w:pPr>
              <w:rPr>
                <w:snapToGrid w:val="0"/>
              </w:rPr>
            </w:pPr>
          </w:p>
        </w:tc>
        <w:tc>
          <w:tcPr>
            <w:tcW w:w="708" w:type="dxa"/>
          </w:tcPr>
          <w:p w14:paraId="3DE2D28D" w14:textId="77777777" w:rsidR="001E6DB8" w:rsidRPr="001C222A" w:rsidRDefault="001E6DB8" w:rsidP="002334AB">
            <w:pPr>
              <w:pStyle w:val="Normalgrascentr"/>
              <w:spacing w:before="120" w:after="480"/>
              <w:rPr>
                <w:sz w:val="22"/>
              </w:rPr>
            </w:pPr>
          </w:p>
        </w:tc>
        <w:tc>
          <w:tcPr>
            <w:tcW w:w="1909" w:type="dxa"/>
          </w:tcPr>
          <w:p w14:paraId="41B43673" w14:textId="77777777" w:rsidR="001E6DB8" w:rsidRPr="001C222A" w:rsidRDefault="001E6DB8" w:rsidP="00884A7E">
            <w:pPr>
              <w:spacing w:after="480"/>
              <w:rPr>
                <w:sz w:val="22"/>
              </w:rPr>
            </w:pPr>
          </w:p>
        </w:tc>
      </w:tr>
      <w:tr w:rsidR="005C08A9" w:rsidRPr="001C222A" w14:paraId="77640C7F" w14:textId="77777777" w:rsidTr="002334AB">
        <w:trPr>
          <w:cantSplit/>
          <w:jc w:val="center"/>
        </w:trPr>
        <w:tc>
          <w:tcPr>
            <w:tcW w:w="901" w:type="dxa"/>
          </w:tcPr>
          <w:p w14:paraId="6F0C68B0" w14:textId="77777777" w:rsidR="005C08A9" w:rsidRPr="001C222A" w:rsidRDefault="005C08A9" w:rsidP="005C08A9">
            <w:pPr>
              <w:spacing w:before="0"/>
            </w:pPr>
          </w:p>
        </w:tc>
        <w:tc>
          <w:tcPr>
            <w:tcW w:w="6538" w:type="dxa"/>
          </w:tcPr>
          <w:p w14:paraId="4A190FDD" w14:textId="1687C7A8" w:rsidR="005C08A9" w:rsidRPr="001C222A" w:rsidRDefault="005C08A9" w:rsidP="005C08A9">
            <w:pPr>
              <w:pStyle w:val="Normalgras"/>
              <w:spacing w:before="0" w:after="0"/>
              <w:jc w:val="left"/>
              <w:rPr>
                <w:snapToGrid w:val="0"/>
                <w:sz w:val="22"/>
              </w:rPr>
            </w:pPr>
            <w:r w:rsidRPr="001C222A">
              <w:rPr>
                <w:snapToGrid w:val="0"/>
                <w:sz w:val="22"/>
              </w:rPr>
              <w:t>Le Forfait :</w:t>
            </w:r>
          </w:p>
        </w:tc>
        <w:tc>
          <w:tcPr>
            <w:tcW w:w="708" w:type="dxa"/>
          </w:tcPr>
          <w:p w14:paraId="3E8268BA" w14:textId="01E1E6C9" w:rsidR="005C08A9" w:rsidRPr="001C222A" w:rsidRDefault="005C08A9" w:rsidP="005C08A9">
            <w:pPr>
              <w:pStyle w:val="Normalgrascentr"/>
              <w:spacing w:before="120" w:after="480"/>
              <w:rPr>
                <w:sz w:val="22"/>
              </w:rPr>
            </w:pPr>
            <w:r w:rsidRPr="001C222A">
              <w:rPr>
                <w:sz w:val="22"/>
              </w:rPr>
              <w:t>FT</w:t>
            </w:r>
          </w:p>
        </w:tc>
        <w:tc>
          <w:tcPr>
            <w:tcW w:w="1909" w:type="dxa"/>
          </w:tcPr>
          <w:p w14:paraId="2BF88070" w14:textId="77777777" w:rsidR="005C08A9" w:rsidRPr="001C222A" w:rsidRDefault="005C08A9" w:rsidP="005C08A9">
            <w:pPr>
              <w:spacing w:after="480"/>
              <w:rPr>
                <w:sz w:val="22"/>
              </w:rPr>
            </w:pPr>
          </w:p>
        </w:tc>
      </w:tr>
      <w:tr w:rsidR="00E653C7" w:rsidRPr="001C222A" w14:paraId="4E25813E" w14:textId="77777777" w:rsidTr="00D93D53">
        <w:trPr>
          <w:cantSplit/>
          <w:jc w:val="center"/>
        </w:trPr>
        <w:tc>
          <w:tcPr>
            <w:tcW w:w="10056" w:type="dxa"/>
            <w:gridSpan w:val="4"/>
          </w:tcPr>
          <w:p w14:paraId="0B54C566" w14:textId="7927F215" w:rsidR="00E653C7" w:rsidRPr="001C222A" w:rsidRDefault="00B0099B" w:rsidP="00AD6FC0">
            <w:pPr>
              <w:pStyle w:val="Titre1"/>
              <w:numPr>
                <w:ilvl w:val="1"/>
                <w:numId w:val="24"/>
              </w:numPr>
              <w:spacing w:before="120"/>
              <w:rPr>
                <w:sz w:val="22"/>
              </w:rPr>
            </w:pPr>
            <w:bookmarkStart w:id="94" w:name="_Toc222401993"/>
            <w:r w:rsidRPr="001C222A">
              <w:rPr>
                <w:sz w:val="26"/>
                <w:szCs w:val="26"/>
              </w:rPr>
              <w:t>Consuels / tests éléctricité de sécurité / conformité et mesures d'éclairement</w:t>
            </w:r>
            <w:bookmarkEnd w:id="94"/>
          </w:p>
        </w:tc>
      </w:tr>
      <w:tr w:rsidR="00E653C7" w:rsidRPr="001C222A" w14:paraId="331ED285" w14:textId="77777777" w:rsidTr="002334AB">
        <w:trPr>
          <w:cantSplit/>
          <w:jc w:val="center"/>
        </w:trPr>
        <w:tc>
          <w:tcPr>
            <w:tcW w:w="901" w:type="dxa"/>
          </w:tcPr>
          <w:p w14:paraId="22FCFF42" w14:textId="77777777" w:rsidR="00E653C7" w:rsidRPr="001C222A" w:rsidRDefault="00E653C7" w:rsidP="00884A7E">
            <w:pPr>
              <w:spacing w:before="0"/>
            </w:pPr>
          </w:p>
        </w:tc>
        <w:tc>
          <w:tcPr>
            <w:tcW w:w="6538" w:type="dxa"/>
          </w:tcPr>
          <w:p w14:paraId="64D49D51" w14:textId="31F92A4F" w:rsidR="009B2B4B" w:rsidRPr="001C222A" w:rsidRDefault="009B2B4B" w:rsidP="009B2B4B">
            <w:r w:rsidRPr="001C222A">
              <w:t xml:space="preserve">Ce prix rémunère au forfait, la réalisation d'un contrôle </w:t>
            </w:r>
            <w:r w:rsidR="009F440B" w:rsidRPr="001C222A">
              <w:t xml:space="preserve">de l’ensemble </w:t>
            </w:r>
            <w:r w:rsidR="008A7441" w:rsidRPr="001C222A">
              <w:t>des installations</w:t>
            </w:r>
            <w:r w:rsidRPr="001C222A">
              <w:t xml:space="preserve"> électrique</w:t>
            </w:r>
            <w:r w:rsidR="009F440B" w:rsidRPr="001C222A">
              <w:t xml:space="preserve"> installées dans un établissement ERP</w:t>
            </w:r>
            <w:r w:rsidRPr="001C222A">
              <w:t xml:space="preserve"> par un organisme agrée pour la remise du </w:t>
            </w:r>
            <w:r w:rsidR="008A7441">
              <w:t>rapport de sécurité électrique</w:t>
            </w:r>
            <w:r w:rsidRPr="001C222A">
              <w:t xml:space="preserve"> et comprend notamment :</w:t>
            </w:r>
          </w:p>
          <w:p w14:paraId="0DFE7EE8" w14:textId="77777777" w:rsidR="009F440B" w:rsidRPr="001C222A" w:rsidRDefault="009F440B" w:rsidP="009F440B">
            <w:pPr>
              <w:spacing w:after="120" w:line="276" w:lineRule="auto"/>
              <w:ind w:right="284"/>
              <w:contextualSpacing/>
            </w:pPr>
          </w:p>
          <w:p w14:paraId="4BA408AA" w14:textId="000875C9" w:rsidR="009B2B4B" w:rsidRPr="001C222A" w:rsidRDefault="009B2B4B" w:rsidP="009F440B">
            <w:pPr>
              <w:spacing w:after="120" w:line="276" w:lineRule="auto"/>
              <w:ind w:right="284"/>
              <w:contextualSpacing/>
            </w:pPr>
            <w:r w:rsidRPr="001C222A">
              <w:t xml:space="preserve">La réalisation </w:t>
            </w:r>
            <w:r w:rsidR="009F440B" w:rsidRPr="001C222A">
              <w:t>des contrôles et tests</w:t>
            </w:r>
            <w:r w:rsidRPr="001C222A">
              <w:t xml:space="preserve"> </w:t>
            </w:r>
            <w:r w:rsidR="009F440B" w:rsidRPr="001C222A">
              <w:t>de l’ensemble des</w:t>
            </w:r>
            <w:r w:rsidRPr="001C222A">
              <w:t xml:space="preserve"> installations électriques, par un organisme agrée pour l'obtention du</w:t>
            </w:r>
            <w:r w:rsidR="008A7441">
              <w:t xml:space="preserve"> rapport de sécurité conforme</w:t>
            </w:r>
            <w:r w:rsidRPr="001C222A">
              <w:t>.</w:t>
            </w:r>
          </w:p>
          <w:p w14:paraId="2BB3071E" w14:textId="77777777" w:rsidR="009F440B" w:rsidRPr="001C222A" w:rsidRDefault="009F440B" w:rsidP="009F440B">
            <w:pPr>
              <w:spacing w:after="120" w:line="276" w:lineRule="auto"/>
              <w:ind w:right="284"/>
              <w:contextualSpacing/>
            </w:pPr>
          </w:p>
          <w:p w14:paraId="34C6836D" w14:textId="77777777" w:rsidR="009F440B" w:rsidRPr="001C222A" w:rsidRDefault="009B2B4B" w:rsidP="009F440B">
            <w:pPr>
              <w:spacing w:after="120" w:line="276" w:lineRule="auto"/>
              <w:ind w:right="284"/>
              <w:contextualSpacing/>
            </w:pPr>
            <w:r w:rsidRPr="001C222A">
              <w:t xml:space="preserve">En cas de non-conformité, l'entrepreneur aura à sa charge les travaux pour corriger et pallier aux dysfonctionnements établis par le bureau de contrôle. </w:t>
            </w:r>
          </w:p>
          <w:p w14:paraId="012F3770" w14:textId="77777777" w:rsidR="009F440B" w:rsidRPr="001C222A" w:rsidRDefault="009F440B" w:rsidP="009F440B">
            <w:pPr>
              <w:spacing w:after="120" w:line="276" w:lineRule="auto"/>
              <w:ind w:right="284"/>
              <w:contextualSpacing/>
            </w:pPr>
          </w:p>
          <w:p w14:paraId="668FFECB" w14:textId="77777777" w:rsidR="008A7441" w:rsidRDefault="009B2B4B" w:rsidP="009F440B">
            <w:pPr>
              <w:spacing w:after="120" w:line="276" w:lineRule="auto"/>
              <w:ind w:right="284"/>
              <w:contextualSpacing/>
            </w:pPr>
            <w:r w:rsidRPr="001C222A">
              <w:t>Les contrôles supplémentaires seront à la charge de l'entrepreneur jusqu'à ce que la conformité soit établie.</w:t>
            </w:r>
          </w:p>
          <w:p w14:paraId="6EED2C3C" w14:textId="603B85FC" w:rsidR="009B2B4B" w:rsidRPr="001C222A" w:rsidRDefault="008A7441" w:rsidP="009F440B">
            <w:pPr>
              <w:spacing w:after="120" w:line="276" w:lineRule="auto"/>
              <w:ind w:right="284"/>
              <w:contextualSpacing/>
            </w:pPr>
            <w:r>
              <w:t xml:space="preserve">Les mesures d’éclairement du </w:t>
            </w:r>
            <w:proofErr w:type="spellStart"/>
            <w:r>
              <w:t>padel</w:t>
            </w:r>
            <w:proofErr w:type="spellEnd"/>
            <w:r>
              <w:t xml:space="preserve"> (réalisées en période nocturne) conforme avec rapport conforme pour homologation.</w:t>
            </w:r>
          </w:p>
          <w:p w14:paraId="4A5B24D8" w14:textId="77777777" w:rsidR="009F440B" w:rsidRPr="001C222A" w:rsidRDefault="009F440B" w:rsidP="009F440B">
            <w:pPr>
              <w:spacing w:after="120" w:line="276" w:lineRule="auto"/>
              <w:ind w:right="284"/>
              <w:contextualSpacing/>
            </w:pPr>
          </w:p>
          <w:p w14:paraId="02E779B6" w14:textId="6A7DC23B" w:rsidR="005C08A9" w:rsidRPr="001C222A" w:rsidRDefault="009B2B4B" w:rsidP="009B2B4B">
            <w:r w:rsidRPr="001C222A">
              <w:t xml:space="preserve">Le </w:t>
            </w:r>
            <w:r w:rsidR="008A7441">
              <w:t>contrôle de sécurité électrique (par organisme agréé)</w:t>
            </w:r>
            <w:r w:rsidRPr="001C222A">
              <w:t xml:space="preserve"> devra être transmis au maître d'œuvre au format numérique.</w:t>
            </w:r>
          </w:p>
          <w:p w14:paraId="2B724C3B" w14:textId="77777777" w:rsidR="005C08A9" w:rsidRPr="001C222A" w:rsidRDefault="005C08A9" w:rsidP="005C08A9"/>
          <w:p w14:paraId="5ED94158" w14:textId="56B99E5B" w:rsidR="005C08A9" w:rsidRPr="001C222A" w:rsidRDefault="005C08A9" w:rsidP="005C08A9">
            <w:pPr>
              <w:rPr>
                <w:snapToGrid w:val="0"/>
              </w:rPr>
            </w:pPr>
          </w:p>
        </w:tc>
        <w:tc>
          <w:tcPr>
            <w:tcW w:w="708" w:type="dxa"/>
          </w:tcPr>
          <w:p w14:paraId="4FACB9EA" w14:textId="77777777" w:rsidR="00E653C7" w:rsidRPr="001C222A" w:rsidRDefault="00E653C7" w:rsidP="002334AB">
            <w:pPr>
              <w:pStyle w:val="Normalgrascentr"/>
              <w:spacing w:before="120" w:after="480"/>
              <w:rPr>
                <w:sz w:val="22"/>
              </w:rPr>
            </w:pPr>
          </w:p>
        </w:tc>
        <w:tc>
          <w:tcPr>
            <w:tcW w:w="1909" w:type="dxa"/>
          </w:tcPr>
          <w:p w14:paraId="306523E5" w14:textId="77777777" w:rsidR="00E653C7" w:rsidRPr="001C222A" w:rsidRDefault="00E653C7" w:rsidP="00884A7E">
            <w:pPr>
              <w:spacing w:after="480"/>
              <w:rPr>
                <w:sz w:val="22"/>
              </w:rPr>
            </w:pPr>
          </w:p>
        </w:tc>
      </w:tr>
      <w:tr w:rsidR="005C08A9" w:rsidRPr="001C222A" w14:paraId="7197D643" w14:textId="77777777" w:rsidTr="002334AB">
        <w:trPr>
          <w:cantSplit/>
          <w:jc w:val="center"/>
        </w:trPr>
        <w:tc>
          <w:tcPr>
            <w:tcW w:w="901" w:type="dxa"/>
          </w:tcPr>
          <w:p w14:paraId="7DB0FCC6" w14:textId="77777777" w:rsidR="005C08A9" w:rsidRPr="001C222A" w:rsidRDefault="005C08A9" w:rsidP="005C08A9">
            <w:pPr>
              <w:spacing w:before="0"/>
            </w:pPr>
          </w:p>
        </w:tc>
        <w:tc>
          <w:tcPr>
            <w:tcW w:w="6538" w:type="dxa"/>
          </w:tcPr>
          <w:p w14:paraId="09DE3B22" w14:textId="53E79902" w:rsidR="005C08A9" w:rsidRPr="001C222A" w:rsidRDefault="005C08A9" w:rsidP="005C08A9">
            <w:pPr>
              <w:pStyle w:val="Normalgras"/>
              <w:spacing w:before="0" w:after="0"/>
              <w:jc w:val="left"/>
              <w:rPr>
                <w:snapToGrid w:val="0"/>
                <w:sz w:val="22"/>
              </w:rPr>
            </w:pPr>
            <w:r w:rsidRPr="001C222A">
              <w:rPr>
                <w:snapToGrid w:val="0"/>
                <w:sz w:val="22"/>
              </w:rPr>
              <w:t>Le Forfait :</w:t>
            </w:r>
          </w:p>
        </w:tc>
        <w:tc>
          <w:tcPr>
            <w:tcW w:w="708" w:type="dxa"/>
          </w:tcPr>
          <w:p w14:paraId="2D8F3CED" w14:textId="68D4BEC4" w:rsidR="005C08A9" w:rsidRPr="001C222A" w:rsidRDefault="005C08A9" w:rsidP="005C08A9">
            <w:pPr>
              <w:pStyle w:val="Normalgrascentr"/>
              <w:spacing w:before="120" w:after="480"/>
              <w:rPr>
                <w:sz w:val="22"/>
              </w:rPr>
            </w:pPr>
            <w:r w:rsidRPr="001C222A">
              <w:rPr>
                <w:sz w:val="22"/>
              </w:rPr>
              <w:t>FT</w:t>
            </w:r>
          </w:p>
        </w:tc>
        <w:tc>
          <w:tcPr>
            <w:tcW w:w="1909" w:type="dxa"/>
          </w:tcPr>
          <w:p w14:paraId="6B212510" w14:textId="77777777" w:rsidR="005C08A9" w:rsidRPr="001C222A" w:rsidRDefault="005C08A9" w:rsidP="005C08A9">
            <w:pPr>
              <w:spacing w:after="480"/>
              <w:rPr>
                <w:sz w:val="22"/>
              </w:rPr>
            </w:pPr>
          </w:p>
        </w:tc>
      </w:tr>
    </w:tbl>
    <w:p w14:paraId="16B51B69" w14:textId="1F08F3FE" w:rsidR="006C52CB" w:rsidRPr="001C222A" w:rsidRDefault="006C52CB">
      <w:pPr>
        <w:rPr>
          <w:b/>
          <w:bCs/>
          <w:caps/>
        </w:rPr>
      </w:pPr>
    </w:p>
    <w:p w14:paraId="4C44F60F" w14:textId="77777777" w:rsidR="00B0099B" w:rsidRPr="001C222A" w:rsidRDefault="00B0099B">
      <w:pPr>
        <w:rPr>
          <w:b/>
          <w:bCs/>
          <w:caps/>
        </w:rPr>
      </w:pPr>
    </w:p>
    <w:p w14:paraId="042C96A0" w14:textId="77777777" w:rsidR="00B0099B" w:rsidRPr="001C222A" w:rsidRDefault="00B0099B">
      <w:pPr>
        <w:rPr>
          <w:b/>
          <w:bCs/>
          <w:caps/>
        </w:rPr>
      </w:pPr>
    </w:p>
    <w:p w14:paraId="064EB453" w14:textId="77777777" w:rsidR="00B0099B" w:rsidRPr="001C222A" w:rsidRDefault="00B0099B">
      <w:pPr>
        <w:rPr>
          <w:b/>
          <w:bCs/>
          <w:caps/>
        </w:rPr>
      </w:pPr>
    </w:p>
    <w:p w14:paraId="0BC2DF29" w14:textId="77777777" w:rsidR="00B0099B" w:rsidRPr="001C222A" w:rsidRDefault="00B0099B">
      <w:pPr>
        <w:rPr>
          <w:b/>
          <w:bCs/>
          <w:caps/>
        </w:rPr>
      </w:pPr>
    </w:p>
    <w:p w14:paraId="390958CA" w14:textId="77777777" w:rsidR="00B0099B" w:rsidRPr="001C222A" w:rsidRDefault="00B0099B">
      <w:pPr>
        <w:rPr>
          <w:b/>
          <w:bCs/>
          <w:caps/>
        </w:rPr>
      </w:pPr>
    </w:p>
    <w:p w14:paraId="32D6635A" w14:textId="77777777" w:rsidR="00B0099B" w:rsidRPr="001C222A" w:rsidRDefault="00B0099B">
      <w:pPr>
        <w:rPr>
          <w:b/>
          <w:bCs/>
          <w:caps/>
        </w:rPr>
      </w:pPr>
    </w:p>
    <w:p w14:paraId="35875507" w14:textId="77777777" w:rsidR="00B0099B" w:rsidRPr="001C222A" w:rsidRDefault="00B0099B">
      <w:pPr>
        <w:rPr>
          <w:b/>
          <w:bCs/>
          <w:caps/>
        </w:rPr>
      </w:pPr>
    </w:p>
    <w:p w14:paraId="1C5970BD" w14:textId="77777777" w:rsidR="004C458D" w:rsidRPr="001C222A" w:rsidRDefault="004C458D">
      <w:pPr>
        <w:rPr>
          <w:b/>
          <w:bCs/>
          <w:caps/>
        </w:rPr>
      </w:pPr>
    </w:p>
    <w:p w14:paraId="6B613BE4" w14:textId="77777777" w:rsidR="004C458D" w:rsidRPr="001C222A" w:rsidRDefault="004C458D">
      <w:pPr>
        <w:rPr>
          <w:b/>
          <w:bCs/>
          <w:caps/>
        </w:rPr>
      </w:pPr>
    </w:p>
    <w:p w14:paraId="1653EF48" w14:textId="77777777" w:rsidR="004C458D" w:rsidRPr="001C222A" w:rsidRDefault="004C458D">
      <w:pPr>
        <w:rPr>
          <w:b/>
          <w:bCs/>
          <w:caps/>
        </w:rPr>
      </w:pPr>
    </w:p>
    <w:p w14:paraId="578337FC" w14:textId="77777777" w:rsidR="00B0099B" w:rsidRPr="001C222A" w:rsidRDefault="00B0099B">
      <w:pPr>
        <w:rPr>
          <w:b/>
          <w:bCs/>
          <w:caps/>
        </w:rPr>
      </w:pPr>
    </w:p>
    <w:p w14:paraId="46034405" w14:textId="77777777" w:rsidR="00BC060A" w:rsidRPr="001C222A" w:rsidRDefault="00BC060A">
      <w:pPr>
        <w:rPr>
          <w:b/>
          <w:bCs/>
          <w:caps/>
        </w:rPr>
      </w:pP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30"/>
        <w:gridCol w:w="6521"/>
        <w:gridCol w:w="708"/>
        <w:gridCol w:w="1922"/>
      </w:tblGrid>
      <w:tr w:rsidR="007C5B69" w:rsidRPr="001C222A" w14:paraId="0D50E39E" w14:textId="77777777" w:rsidTr="00FA7128">
        <w:trPr>
          <w:cantSplit/>
          <w:trHeight w:val="868"/>
          <w:jc w:val="center"/>
        </w:trPr>
        <w:tc>
          <w:tcPr>
            <w:tcW w:w="10081" w:type="dxa"/>
            <w:gridSpan w:val="4"/>
          </w:tcPr>
          <w:p w14:paraId="5F20EDD5" w14:textId="798920BC" w:rsidR="007C5B69" w:rsidRPr="001C222A" w:rsidRDefault="00C5693D" w:rsidP="007C5B69">
            <w:pPr>
              <w:pStyle w:val="Titre"/>
              <w:rPr>
                <w:sz w:val="30"/>
                <w:szCs w:val="30"/>
              </w:rPr>
            </w:pPr>
            <w:r w:rsidRPr="001C222A">
              <w:br w:type="page"/>
            </w:r>
            <w:bookmarkStart w:id="95" w:name="_Toc222401994"/>
            <w:r w:rsidR="007C5B69" w:rsidRPr="001C222A">
              <w:rPr>
                <w:color w:val="4F81BD" w:themeColor="accent1"/>
                <w:sz w:val="30"/>
                <w:szCs w:val="30"/>
              </w:rPr>
              <w:t xml:space="preserve">FAMILLE </w:t>
            </w:r>
            <w:r w:rsidR="00323C3D" w:rsidRPr="001C222A">
              <w:rPr>
                <w:color w:val="4F81BD" w:themeColor="accent1"/>
                <w:sz w:val="30"/>
                <w:szCs w:val="30"/>
              </w:rPr>
              <w:t>6</w:t>
            </w:r>
            <w:r w:rsidR="007C5B69" w:rsidRPr="001C222A">
              <w:rPr>
                <w:color w:val="4F81BD" w:themeColor="accent1"/>
                <w:sz w:val="30"/>
                <w:szCs w:val="30"/>
              </w:rPr>
              <w:t xml:space="preserve"> </w:t>
            </w:r>
            <w:r w:rsidR="00EC32C5" w:rsidRPr="001C222A">
              <w:rPr>
                <w:color w:val="4F81BD" w:themeColor="accent1"/>
                <w:sz w:val="30"/>
                <w:szCs w:val="30"/>
              </w:rPr>
              <w:t>– EQUIPEMENTS</w:t>
            </w:r>
            <w:r w:rsidR="00851074" w:rsidRPr="001C222A">
              <w:rPr>
                <w:color w:val="4F81BD" w:themeColor="accent1"/>
                <w:sz w:val="30"/>
                <w:szCs w:val="30"/>
              </w:rPr>
              <w:t xml:space="preserve"> - CLOTURES FOOT</w:t>
            </w:r>
            <w:bookmarkEnd w:id="95"/>
          </w:p>
        </w:tc>
      </w:tr>
      <w:tr w:rsidR="00EA6B50" w:rsidRPr="001C222A" w14:paraId="65F826F8" w14:textId="77777777" w:rsidTr="00531B12">
        <w:trPr>
          <w:cantSplit/>
          <w:jc w:val="center"/>
          <w:hidden/>
        </w:trPr>
        <w:tc>
          <w:tcPr>
            <w:tcW w:w="10081" w:type="dxa"/>
            <w:gridSpan w:val="4"/>
          </w:tcPr>
          <w:p w14:paraId="1AA7C541" w14:textId="77777777" w:rsidR="00111BAB" w:rsidRPr="001C222A" w:rsidRDefault="00111BAB" w:rsidP="00111BAB">
            <w:pPr>
              <w:pStyle w:val="Paragraphedeliste"/>
              <w:keepNext/>
              <w:numPr>
                <w:ilvl w:val="0"/>
                <w:numId w:val="13"/>
              </w:numPr>
              <w:shd w:val="clear" w:color="auto" w:fill="FFFFFF"/>
              <w:tabs>
                <w:tab w:val="left" w:pos="794"/>
              </w:tabs>
              <w:spacing w:after="240"/>
              <w:outlineLvl w:val="0"/>
              <w:rPr>
                <w:b/>
                <w:bCs/>
                <w:caps/>
                <w:vanish/>
                <w:sz w:val="26"/>
                <w:szCs w:val="26"/>
              </w:rPr>
            </w:pPr>
          </w:p>
          <w:p w14:paraId="0CB4EEB2" w14:textId="77777777" w:rsidR="00111BAB" w:rsidRPr="001C222A" w:rsidRDefault="00111BAB" w:rsidP="00111BAB">
            <w:pPr>
              <w:pStyle w:val="Paragraphedeliste"/>
              <w:keepNext/>
              <w:numPr>
                <w:ilvl w:val="0"/>
                <w:numId w:val="13"/>
              </w:numPr>
              <w:shd w:val="clear" w:color="auto" w:fill="FFFFFF"/>
              <w:tabs>
                <w:tab w:val="left" w:pos="794"/>
              </w:tabs>
              <w:spacing w:after="240"/>
              <w:outlineLvl w:val="0"/>
              <w:rPr>
                <w:b/>
                <w:bCs/>
                <w:caps/>
                <w:vanish/>
                <w:sz w:val="26"/>
                <w:szCs w:val="26"/>
              </w:rPr>
            </w:pPr>
          </w:p>
          <w:p w14:paraId="7338D2B4" w14:textId="314705C4" w:rsidR="00DF6E29" w:rsidRPr="001C222A" w:rsidRDefault="00851074" w:rsidP="00111BAB">
            <w:pPr>
              <w:pStyle w:val="Titre1"/>
              <w:numPr>
                <w:ilvl w:val="1"/>
                <w:numId w:val="13"/>
              </w:numPr>
              <w:spacing w:before="120"/>
              <w:rPr>
                <w:sz w:val="26"/>
                <w:szCs w:val="26"/>
              </w:rPr>
            </w:pPr>
            <w:bookmarkStart w:id="96" w:name="_Toc222401995"/>
            <w:r w:rsidRPr="001C222A">
              <w:rPr>
                <w:sz w:val="26"/>
                <w:szCs w:val="26"/>
              </w:rPr>
              <w:t>Changement de panneaux rigides clotures simple fil 6/8 clotures ht=2,00 ml (dépose panneaux vétustes et remplacement)</w:t>
            </w:r>
            <w:bookmarkEnd w:id="96"/>
          </w:p>
        </w:tc>
      </w:tr>
      <w:tr w:rsidR="00BC060A" w:rsidRPr="001C222A" w14:paraId="7BF7C1B1" w14:textId="77777777" w:rsidTr="00531B12">
        <w:trPr>
          <w:cantSplit/>
          <w:jc w:val="center"/>
          <w:hidden/>
        </w:trPr>
        <w:tc>
          <w:tcPr>
            <w:tcW w:w="10081" w:type="dxa"/>
            <w:gridSpan w:val="4"/>
          </w:tcPr>
          <w:p w14:paraId="5BC3A758" w14:textId="77777777" w:rsidR="00BC060A" w:rsidRPr="001C222A" w:rsidRDefault="00BC060A" w:rsidP="00111BAB">
            <w:pPr>
              <w:keepNext/>
              <w:shd w:val="clear" w:color="auto" w:fill="FFFFFF"/>
              <w:tabs>
                <w:tab w:val="left" w:pos="794"/>
              </w:tabs>
              <w:spacing w:after="240"/>
              <w:outlineLvl w:val="0"/>
              <w:rPr>
                <w:b/>
                <w:bCs/>
                <w:caps/>
                <w:vanish/>
                <w:sz w:val="26"/>
                <w:szCs w:val="26"/>
              </w:rPr>
            </w:pPr>
          </w:p>
        </w:tc>
      </w:tr>
      <w:tr w:rsidR="00137D9C" w:rsidRPr="001C222A" w14:paraId="4723080D" w14:textId="77777777" w:rsidTr="00CA0708">
        <w:trPr>
          <w:cantSplit/>
          <w:jc w:val="center"/>
        </w:trPr>
        <w:tc>
          <w:tcPr>
            <w:tcW w:w="930" w:type="dxa"/>
          </w:tcPr>
          <w:p w14:paraId="7BFBE15D" w14:textId="77777777" w:rsidR="00137D9C" w:rsidRPr="001C222A" w:rsidRDefault="00137D9C" w:rsidP="00137D9C">
            <w:pPr>
              <w:spacing w:after="120"/>
            </w:pPr>
          </w:p>
        </w:tc>
        <w:tc>
          <w:tcPr>
            <w:tcW w:w="6521" w:type="dxa"/>
          </w:tcPr>
          <w:p w14:paraId="7AE63B5D" w14:textId="2FD4BBD5" w:rsidR="00137D9C" w:rsidRPr="001C222A" w:rsidRDefault="00137D9C" w:rsidP="00137D9C">
            <w:r w:rsidRPr="001C222A">
              <w:t>Ce prix rémunère, au mètre linéaire, la fourniture et la pose d</w:t>
            </w:r>
            <w:r w:rsidR="00517895">
              <w:t>e panneaux rigides pour</w:t>
            </w:r>
            <w:r w:rsidRPr="001C222A">
              <w:t xml:space="preserve"> clôture simple fil </w:t>
            </w:r>
            <w:r w:rsidR="00517895" w:rsidRPr="001C222A">
              <w:t>du même coloris</w:t>
            </w:r>
            <w:r w:rsidRPr="001C222A">
              <w:t xml:space="preserve"> que l’existant </w:t>
            </w:r>
            <w:r w:rsidR="00517895">
              <w:t xml:space="preserve">simple fil </w:t>
            </w:r>
            <w:r w:rsidRPr="001C222A">
              <w:t xml:space="preserve">6/8 d’une hauteur de 2.00m. </w:t>
            </w:r>
          </w:p>
          <w:p w14:paraId="6D804A14" w14:textId="77777777" w:rsidR="00137D9C" w:rsidRPr="001C222A" w:rsidRDefault="00137D9C" w:rsidP="00137D9C">
            <w:r w:rsidRPr="001C222A">
              <w:t>Il comprend :</w:t>
            </w:r>
          </w:p>
          <w:p w14:paraId="6DA6E5A9" w14:textId="01058F6A" w:rsidR="00137D9C" w:rsidRPr="001C222A" w:rsidRDefault="00137D9C" w:rsidP="00137D9C">
            <w:r w:rsidRPr="001C222A">
              <w:t xml:space="preserve">La dépose des panneaux rigides </w:t>
            </w:r>
            <w:proofErr w:type="spellStart"/>
            <w:r w:rsidRPr="001C222A">
              <w:t>ht</w:t>
            </w:r>
            <w:proofErr w:type="spellEnd"/>
            <w:r w:rsidRPr="001C222A">
              <w:t xml:space="preserve">=2,00 ml </w:t>
            </w:r>
            <w:r w:rsidR="00517895">
              <w:t>endommagés</w:t>
            </w:r>
            <w:r w:rsidRPr="001C222A">
              <w:t>,</w:t>
            </w:r>
          </w:p>
          <w:p w14:paraId="36C58319" w14:textId="77777777" w:rsidR="00137D9C" w:rsidRPr="001C222A" w:rsidRDefault="00137D9C" w:rsidP="00137D9C">
            <w:pPr>
              <w:rPr>
                <w:lang w:val="x-none" w:eastAsia="x-none"/>
              </w:rPr>
            </w:pPr>
            <w:r w:rsidRPr="001C222A">
              <w:rPr>
                <w:lang w:val="x-none" w:eastAsia="x-none"/>
              </w:rPr>
              <w:t>l'implantation</w:t>
            </w:r>
            <w:r w:rsidRPr="001C222A">
              <w:rPr>
                <w:lang w:eastAsia="x-none"/>
              </w:rPr>
              <w:t xml:space="preserve"> des nouveaux panneaux</w:t>
            </w:r>
            <w:r w:rsidRPr="001C222A">
              <w:rPr>
                <w:lang w:val="x-none" w:eastAsia="x-none"/>
              </w:rPr>
              <w:t>,</w:t>
            </w:r>
          </w:p>
          <w:p w14:paraId="5A0B806C" w14:textId="5C9CAFA7" w:rsidR="00137D9C" w:rsidRPr="001C222A" w:rsidRDefault="00137D9C" w:rsidP="00137D9C">
            <w:pPr>
              <w:rPr>
                <w:lang w:val="x-none" w:eastAsia="x-none"/>
              </w:rPr>
            </w:pPr>
            <w:r w:rsidRPr="001C222A">
              <w:rPr>
                <w:lang w:val="x-none" w:eastAsia="x-none"/>
              </w:rPr>
              <w:t>la fourniture et mise en place des panneaux de clôture rigide 6/</w:t>
            </w:r>
            <w:r w:rsidR="00517895">
              <w:rPr>
                <w:lang w:val="x-none" w:eastAsia="x-none"/>
              </w:rPr>
              <w:t xml:space="preserve"> </w:t>
            </w:r>
            <w:r w:rsidRPr="001C222A">
              <w:rPr>
                <w:lang w:val="x-none" w:eastAsia="x-none"/>
              </w:rPr>
              <w:t>8mm galvanisée à chaud et plastifiée</w:t>
            </w:r>
            <w:r w:rsidRPr="001C222A">
              <w:rPr>
                <w:lang w:eastAsia="x-none"/>
              </w:rPr>
              <w:t xml:space="preserve"> (coloris au choix du maitre d’œuvre)</w:t>
            </w:r>
            <w:r w:rsidRPr="001C222A">
              <w:rPr>
                <w:lang w:val="x-none" w:eastAsia="x-none"/>
              </w:rPr>
              <w:t>, y compris tous les moyens de fixation,</w:t>
            </w:r>
          </w:p>
          <w:p w14:paraId="064A9B82" w14:textId="77777777" w:rsidR="00137D9C" w:rsidRPr="001C222A" w:rsidRDefault="00137D9C" w:rsidP="00137D9C">
            <w:pPr>
              <w:rPr>
                <w:lang w:val="x-none" w:eastAsia="x-none"/>
              </w:rPr>
            </w:pPr>
            <w:proofErr w:type="gramStart"/>
            <w:r w:rsidRPr="001C222A">
              <w:rPr>
                <w:lang w:eastAsia="x-none"/>
              </w:rPr>
              <w:t>les</w:t>
            </w:r>
            <w:proofErr w:type="gramEnd"/>
            <w:r w:rsidRPr="001C222A">
              <w:rPr>
                <w:lang w:eastAsia="x-none"/>
              </w:rPr>
              <w:t xml:space="preserve"> sujétions de silentblocs ou caoutchouc pour limiter les nuisances sonores,</w:t>
            </w:r>
          </w:p>
          <w:p w14:paraId="773C8FC2" w14:textId="43DA8BDD" w:rsidR="00137D9C" w:rsidRPr="001C222A" w:rsidRDefault="00137D9C" w:rsidP="00137D9C">
            <w:pPr>
              <w:rPr>
                <w:lang w:val="x-none" w:eastAsia="x-none"/>
              </w:rPr>
            </w:pPr>
            <w:proofErr w:type="gramStart"/>
            <w:r w:rsidRPr="001C222A">
              <w:rPr>
                <w:lang w:eastAsia="x-none"/>
              </w:rPr>
              <w:t>les</w:t>
            </w:r>
            <w:proofErr w:type="gramEnd"/>
            <w:r w:rsidRPr="001C222A">
              <w:rPr>
                <w:lang w:eastAsia="x-none"/>
              </w:rPr>
              <w:t xml:space="preserve"> sujétions de liaisonnement des poteaux d’</w:t>
            </w:r>
            <w:r w:rsidR="00517895">
              <w:rPr>
                <w:lang w:eastAsia="x-none"/>
              </w:rPr>
              <w:t>about soigneusement conservés</w:t>
            </w:r>
            <w:r w:rsidRPr="001C222A">
              <w:rPr>
                <w:lang w:eastAsia="x-none"/>
              </w:rPr>
              <w:t>,</w:t>
            </w:r>
          </w:p>
          <w:p w14:paraId="6963F4E5" w14:textId="77777777" w:rsidR="00137D9C" w:rsidRPr="001C222A" w:rsidRDefault="00137D9C" w:rsidP="00137D9C">
            <w:pPr>
              <w:rPr>
                <w:lang w:val="x-none" w:eastAsia="x-none"/>
              </w:rPr>
            </w:pPr>
            <w:proofErr w:type="gramStart"/>
            <w:r w:rsidRPr="001C222A">
              <w:rPr>
                <w:lang w:eastAsia="x-none"/>
              </w:rPr>
              <w:t>toutes</w:t>
            </w:r>
            <w:proofErr w:type="gramEnd"/>
            <w:r w:rsidRPr="001C222A">
              <w:rPr>
                <w:lang w:eastAsia="x-none"/>
              </w:rPr>
              <w:t xml:space="preserve"> sujétions de renforts,</w:t>
            </w:r>
          </w:p>
          <w:p w14:paraId="3AB6D2ED" w14:textId="77777777" w:rsidR="00137D9C" w:rsidRPr="001C222A" w:rsidRDefault="00137D9C" w:rsidP="00137D9C">
            <w:pPr>
              <w:rPr>
                <w:lang w:val="x-none" w:eastAsia="x-none"/>
              </w:rPr>
            </w:pPr>
            <w:r w:rsidRPr="001C222A">
              <w:rPr>
                <w:lang w:val="x-none" w:eastAsia="x-none"/>
              </w:rPr>
              <w:t xml:space="preserve">le raccordement aux ouvrages </w:t>
            </w:r>
            <w:r w:rsidRPr="001C222A">
              <w:rPr>
                <w:lang w:eastAsia="x-none"/>
              </w:rPr>
              <w:t>/ équipements adjacents.</w:t>
            </w:r>
          </w:p>
          <w:p w14:paraId="12C6B0DB" w14:textId="77777777" w:rsidR="00137D9C" w:rsidRPr="001C222A" w:rsidRDefault="00137D9C" w:rsidP="00137D9C">
            <w:pPr>
              <w:rPr>
                <w:snapToGrid w:val="0"/>
              </w:rPr>
            </w:pPr>
            <w:r w:rsidRPr="001C222A">
              <w:t>Les sujétions de hauteur, de pose.</w:t>
            </w:r>
          </w:p>
          <w:p w14:paraId="6B7B8478" w14:textId="77777777" w:rsidR="00137D9C" w:rsidRPr="001C222A" w:rsidRDefault="00137D9C" w:rsidP="00137D9C">
            <w:r w:rsidRPr="001C222A">
              <w:t xml:space="preserve">Il sera aussi compris : </w:t>
            </w:r>
          </w:p>
          <w:p w14:paraId="1A8B4B6B" w14:textId="536E730C" w:rsidR="00137D9C" w:rsidRPr="001C222A" w:rsidRDefault="00137D9C" w:rsidP="009F440B">
            <w:pPr>
              <w:numPr>
                <w:ilvl w:val="0"/>
                <w:numId w:val="39"/>
              </w:numPr>
            </w:pPr>
            <w:r w:rsidRPr="001C222A">
              <w:t xml:space="preserve">Le démantèlement et envoi en centre de tri agrée des </w:t>
            </w:r>
            <w:r w:rsidR="00517895">
              <w:t>panneaux</w:t>
            </w:r>
            <w:r w:rsidRPr="001C222A">
              <w:t xml:space="preserve"> abîmés, </w:t>
            </w:r>
          </w:p>
          <w:p w14:paraId="71DA5867" w14:textId="188E37D5" w:rsidR="00137D9C" w:rsidRPr="001C222A" w:rsidRDefault="00517895" w:rsidP="00517895">
            <w:pPr>
              <w:numPr>
                <w:ilvl w:val="0"/>
                <w:numId w:val="39"/>
              </w:numPr>
            </w:pPr>
            <w:r>
              <w:t>La r</w:t>
            </w:r>
            <w:r w:rsidR="00137D9C" w:rsidRPr="001C222A">
              <w:t>emise en place</w:t>
            </w:r>
            <w:r>
              <w:t xml:space="preserve"> et liaisonnement</w:t>
            </w:r>
            <w:r w:rsidR="00137D9C" w:rsidRPr="001C222A">
              <w:t xml:space="preserve"> de filet pare-ballons,</w:t>
            </w:r>
            <w:r>
              <w:t xml:space="preserve"> surplombant le panneau</w:t>
            </w:r>
            <w:r w:rsidR="00137D9C" w:rsidRPr="001C222A">
              <w:t xml:space="preserve"> </w:t>
            </w:r>
          </w:p>
        </w:tc>
        <w:tc>
          <w:tcPr>
            <w:tcW w:w="708" w:type="dxa"/>
          </w:tcPr>
          <w:p w14:paraId="607E4D2B" w14:textId="77777777" w:rsidR="00137D9C" w:rsidRPr="001C222A" w:rsidRDefault="00137D9C" w:rsidP="00137D9C">
            <w:pPr>
              <w:pStyle w:val="Normalgrascentr"/>
              <w:spacing w:before="120" w:after="120"/>
              <w:rPr>
                <w:sz w:val="22"/>
              </w:rPr>
            </w:pPr>
          </w:p>
        </w:tc>
        <w:tc>
          <w:tcPr>
            <w:tcW w:w="1922" w:type="dxa"/>
          </w:tcPr>
          <w:p w14:paraId="68635E3C" w14:textId="77777777" w:rsidR="00137D9C" w:rsidRPr="001C222A" w:rsidRDefault="00137D9C" w:rsidP="00137D9C">
            <w:pPr>
              <w:spacing w:after="120"/>
              <w:rPr>
                <w:sz w:val="22"/>
              </w:rPr>
            </w:pPr>
          </w:p>
        </w:tc>
      </w:tr>
      <w:tr w:rsidR="00137D9C" w:rsidRPr="001C222A" w14:paraId="1376A641" w14:textId="77777777" w:rsidTr="00741470">
        <w:trPr>
          <w:cantSplit/>
          <w:jc w:val="center"/>
        </w:trPr>
        <w:tc>
          <w:tcPr>
            <w:tcW w:w="930" w:type="dxa"/>
          </w:tcPr>
          <w:p w14:paraId="1B5BEC2E" w14:textId="77777777" w:rsidR="00137D9C" w:rsidRPr="001C222A" w:rsidRDefault="00137D9C" w:rsidP="00137D9C">
            <w:pPr>
              <w:spacing w:after="120"/>
            </w:pPr>
          </w:p>
        </w:tc>
        <w:tc>
          <w:tcPr>
            <w:tcW w:w="6521" w:type="dxa"/>
          </w:tcPr>
          <w:p w14:paraId="69730185" w14:textId="77777777" w:rsidR="00BC060A" w:rsidRPr="001C222A" w:rsidRDefault="00BC060A" w:rsidP="00BC060A">
            <w:pPr>
              <w:widowControl w:val="0"/>
              <w:numPr>
                <w:ilvl w:val="0"/>
                <w:numId w:val="39"/>
              </w:numPr>
              <w:spacing w:before="60" w:after="60" w:line="240" w:lineRule="atLeast"/>
              <w:rPr>
                <w:lang w:val="x-none" w:eastAsia="x-none"/>
              </w:rPr>
            </w:pPr>
            <w:proofErr w:type="gramStart"/>
            <w:r w:rsidRPr="001C222A">
              <w:rPr>
                <w:lang w:eastAsia="x-none"/>
              </w:rPr>
              <w:t>les</w:t>
            </w:r>
            <w:proofErr w:type="gramEnd"/>
            <w:r w:rsidRPr="001C222A">
              <w:rPr>
                <w:lang w:eastAsia="x-none"/>
              </w:rPr>
              <w:t xml:space="preserve"> sujétions de silentblocs ou caoutchouc pour limiter les nuisances sonores,</w:t>
            </w:r>
          </w:p>
          <w:p w14:paraId="7C0E3663" w14:textId="77777777" w:rsidR="00BC060A" w:rsidRPr="001C222A" w:rsidRDefault="00BC060A" w:rsidP="00BC060A">
            <w:pPr>
              <w:widowControl w:val="0"/>
              <w:numPr>
                <w:ilvl w:val="0"/>
                <w:numId w:val="39"/>
              </w:numPr>
              <w:spacing w:before="60" w:after="60" w:line="240" w:lineRule="atLeast"/>
              <w:rPr>
                <w:lang w:val="x-none" w:eastAsia="x-none"/>
              </w:rPr>
            </w:pPr>
            <w:r w:rsidRPr="001C222A">
              <w:rPr>
                <w:lang w:val="x-none" w:eastAsia="x-none"/>
              </w:rPr>
              <w:t>le raccordement aux ouvrages existant</w:t>
            </w:r>
            <w:r w:rsidRPr="001C222A">
              <w:rPr>
                <w:lang w:eastAsia="x-none"/>
              </w:rPr>
              <w:t>s</w:t>
            </w:r>
            <w:r w:rsidRPr="001C222A">
              <w:rPr>
                <w:lang w:val="x-none" w:eastAsia="x-none"/>
              </w:rPr>
              <w:t>,</w:t>
            </w:r>
          </w:p>
          <w:p w14:paraId="48496375" w14:textId="77777777" w:rsidR="00BC060A" w:rsidRPr="001C222A" w:rsidRDefault="00BC060A" w:rsidP="00BC060A">
            <w:pPr>
              <w:widowControl w:val="0"/>
              <w:numPr>
                <w:ilvl w:val="0"/>
                <w:numId w:val="39"/>
              </w:numPr>
              <w:spacing w:before="60" w:after="60" w:line="240" w:lineRule="atLeast"/>
              <w:rPr>
                <w:lang w:val="x-none" w:eastAsia="x-none"/>
              </w:rPr>
            </w:pPr>
            <w:r w:rsidRPr="001C222A">
              <w:rPr>
                <w:lang w:val="x-none" w:eastAsia="x-none"/>
              </w:rPr>
              <w:t>les sujétions de pose dues à la pente</w:t>
            </w:r>
            <w:r w:rsidRPr="001C222A">
              <w:rPr>
                <w:lang w:eastAsia="x-none"/>
              </w:rPr>
              <w:t>,</w:t>
            </w:r>
          </w:p>
          <w:p w14:paraId="0A836F58" w14:textId="77777777" w:rsidR="00BC060A" w:rsidRPr="001C222A" w:rsidRDefault="00BC060A" w:rsidP="00137D9C">
            <w:pPr>
              <w:tabs>
                <w:tab w:val="left" w:pos="284"/>
              </w:tabs>
              <w:rPr>
                <w:b/>
                <w:bCs/>
              </w:rPr>
            </w:pPr>
          </w:p>
          <w:p w14:paraId="58FE0DAA" w14:textId="77777777" w:rsidR="00137D9C" w:rsidRPr="00517895" w:rsidRDefault="00137D9C" w:rsidP="00137D9C">
            <w:r w:rsidRPr="00517895">
              <w:t>Ces matériaux devront être conformes aux spécifications du CCTP, et feront l’objet d’un agrément du maitre d’œuvre.</w:t>
            </w:r>
          </w:p>
          <w:p w14:paraId="30806220" w14:textId="7DF72D01" w:rsidR="00137D9C" w:rsidRPr="001C222A" w:rsidRDefault="00137D9C" w:rsidP="00137D9C"/>
        </w:tc>
        <w:tc>
          <w:tcPr>
            <w:tcW w:w="708" w:type="dxa"/>
          </w:tcPr>
          <w:p w14:paraId="48412F0E" w14:textId="77777777" w:rsidR="00137D9C" w:rsidRPr="001C222A" w:rsidRDefault="00137D9C" w:rsidP="00137D9C">
            <w:pPr>
              <w:pStyle w:val="Normalgrascentr"/>
              <w:spacing w:before="120" w:after="120"/>
              <w:rPr>
                <w:sz w:val="22"/>
              </w:rPr>
            </w:pPr>
          </w:p>
        </w:tc>
        <w:tc>
          <w:tcPr>
            <w:tcW w:w="1922" w:type="dxa"/>
          </w:tcPr>
          <w:p w14:paraId="07B7063A" w14:textId="77777777" w:rsidR="00137D9C" w:rsidRPr="001C222A" w:rsidRDefault="00137D9C" w:rsidP="00137D9C">
            <w:pPr>
              <w:spacing w:after="120"/>
              <w:rPr>
                <w:sz w:val="22"/>
              </w:rPr>
            </w:pPr>
          </w:p>
        </w:tc>
      </w:tr>
      <w:tr w:rsidR="00137D9C" w:rsidRPr="001C222A" w14:paraId="0254CCE8" w14:textId="77777777" w:rsidTr="00741470">
        <w:trPr>
          <w:cantSplit/>
          <w:jc w:val="center"/>
        </w:trPr>
        <w:tc>
          <w:tcPr>
            <w:tcW w:w="930" w:type="dxa"/>
          </w:tcPr>
          <w:p w14:paraId="25F8B5EA" w14:textId="77777777" w:rsidR="00137D9C" w:rsidRPr="001C222A" w:rsidRDefault="00137D9C" w:rsidP="00137D9C">
            <w:pPr>
              <w:spacing w:after="120"/>
            </w:pPr>
          </w:p>
        </w:tc>
        <w:tc>
          <w:tcPr>
            <w:tcW w:w="6521" w:type="dxa"/>
          </w:tcPr>
          <w:p w14:paraId="516787A8" w14:textId="49FBD7DD" w:rsidR="00137D9C" w:rsidRPr="001C222A" w:rsidRDefault="00137D9C" w:rsidP="00137D9C">
            <w:pPr>
              <w:pStyle w:val="Normalgras"/>
              <w:spacing w:before="120" w:after="120"/>
              <w:rPr>
                <w:snapToGrid w:val="0"/>
                <w:sz w:val="22"/>
              </w:rPr>
            </w:pPr>
            <w:r w:rsidRPr="001C222A">
              <w:rPr>
                <w:snapToGrid w:val="0"/>
                <w:sz w:val="22"/>
              </w:rPr>
              <w:t>Le mètre linéaire :</w:t>
            </w:r>
          </w:p>
        </w:tc>
        <w:tc>
          <w:tcPr>
            <w:tcW w:w="708" w:type="dxa"/>
          </w:tcPr>
          <w:p w14:paraId="0BCC13F9" w14:textId="2CAC542C" w:rsidR="00137D9C" w:rsidRPr="001C222A" w:rsidRDefault="00137D9C" w:rsidP="00137D9C">
            <w:pPr>
              <w:pStyle w:val="Normalgrascentr"/>
              <w:spacing w:before="120" w:after="120"/>
              <w:rPr>
                <w:sz w:val="22"/>
              </w:rPr>
            </w:pPr>
            <w:r w:rsidRPr="001C222A">
              <w:rPr>
                <w:sz w:val="22"/>
              </w:rPr>
              <w:t>ML</w:t>
            </w:r>
          </w:p>
        </w:tc>
        <w:tc>
          <w:tcPr>
            <w:tcW w:w="1922" w:type="dxa"/>
          </w:tcPr>
          <w:p w14:paraId="2F26E610" w14:textId="77777777" w:rsidR="00137D9C" w:rsidRPr="001C222A" w:rsidRDefault="00137D9C" w:rsidP="00137D9C">
            <w:pPr>
              <w:spacing w:after="120"/>
              <w:rPr>
                <w:sz w:val="22"/>
              </w:rPr>
            </w:pPr>
          </w:p>
        </w:tc>
      </w:tr>
      <w:tr w:rsidR="00137D9C" w:rsidRPr="001C222A" w14:paraId="2A172D18" w14:textId="77777777" w:rsidTr="00236EDD">
        <w:trPr>
          <w:cantSplit/>
          <w:jc w:val="center"/>
        </w:trPr>
        <w:tc>
          <w:tcPr>
            <w:tcW w:w="10081" w:type="dxa"/>
            <w:gridSpan w:val="4"/>
          </w:tcPr>
          <w:p w14:paraId="0A4592A3" w14:textId="68E00C86" w:rsidR="00137D9C" w:rsidRPr="001C222A" w:rsidRDefault="00137D9C" w:rsidP="00BC060A">
            <w:pPr>
              <w:pStyle w:val="Titre1"/>
              <w:numPr>
                <w:ilvl w:val="1"/>
                <w:numId w:val="13"/>
              </w:numPr>
              <w:spacing w:before="120"/>
              <w:rPr>
                <w:sz w:val="26"/>
                <w:szCs w:val="26"/>
              </w:rPr>
            </w:pPr>
            <w:bookmarkStart w:id="97" w:name="_Toc222401996"/>
            <w:r w:rsidRPr="001C222A">
              <w:rPr>
                <w:sz w:val="26"/>
                <w:szCs w:val="26"/>
              </w:rPr>
              <w:t>Fourniture et pose de poteaux ht=2,00 ml pour clotures rigides (identiques à l'existant), compris fouilles et massif béton (compris dépose du poteau vétuste et sa fondation)</w:t>
            </w:r>
            <w:bookmarkEnd w:id="97"/>
          </w:p>
        </w:tc>
      </w:tr>
      <w:tr w:rsidR="00137D9C" w:rsidRPr="001C222A" w14:paraId="73D9BE34" w14:textId="77777777" w:rsidTr="00741470">
        <w:trPr>
          <w:cantSplit/>
          <w:jc w:val="center"/>
        </w:trPr>
        <w:tc>
          <w:tcPr>
            <w:tcW w:w="930" w:type="dxa"/>
          </w:tcPr>
          <w:p w14:paraId="5629ACD4" w14:textId="77777777" w:rsidR="00137D9C" w:rsidRPr="001C222A" w:rsidRDefault="00137D9C" w:rsidP="00137D9C">
            <w:pPr>
              <w:spacing w:after="120"/>
            </w:pPr>
          </w:p>
        </w:tc>
        <w:tc>
          <w:tcPr>
            <w:tcW w:w="6521" w:type="dxa"/>
          </w:tcPr>
          <w:p w14:paraId="49095342" w14:textId="07DAA27C" w:rsidR="00137D9C" w:rsidRPr="001C222A" w:rsidRDefault="00137D9C" w:rsidP="00137D9C">
            <w:r w:rsidRPr="001C222A">
              <w:t xml:space="preserve">Ce prix rémunère, a l’unité, la fourniture et la pose de poteau pour clôture rigide </w:t>
            </w:r>
            <w:r w:rsidR="00517895" w:rsidRPr="001C222A">
              <w:t>du même coloris</w:t>
            </w:r>
            <w:r w:rsidRPr="001C222A">
              <w:t xml:space="preserve"> que l’existant d’une hauteur de 2.00m. </w:t>
            </w:r>
          </w:p>
          <w:p w14:paraId="05CBDC47" w14:textId="77777777" w:rsidR="00137D9C" w:rsidRPr="001C222A" w:rsidRDefault="00137D9C" w:rsidP="00137D9C">
            <w:r w:rsidRPr="001C222A">
              <w:t>Il comprend :</w:t>
            </w:r>
          </w:p>
          <w:p w14:paraId="78CE4656" w14:textId="0636BC09" w:rsidR="00137D9C" w:rsidRPr="001C222A" w:rsidRDefault="00137D9C" w:rsidP="00137D9C">
            <w:r w:rsidRPr="001C222A">
              <w:t xml:space="preserve">La dépose </w:t>
            </w:r>
            <w:r w:rsidR="00517895">
              <w:t xml:space="preserve">soignée </w:t>
            </w:r>
            <w:r w:rsidRPr="001C222A">
              <w:t xml:space="preserve">des panneaux rigides </w:t>
            </w:r>
            <w:proofErr w:type="spellStart"/>
            <w:r w:rsidRPr="001C222A">
              <w:t>ht</w:t>
            </w:r>
            <w:proofErr w:type="spellEnd"/>
            <w:r w:rsidRPr="001C222A">
              <w:t xml:space="preserve">=2,00 ml y compris </w:t>
            </w:r>
            <w:r w:rsidR="00517895">
              <w:t xml:space="preserve">démolition </w:t>
            </w:r>
            <w:r w:rsidRPr="001C222A">
              <w:t>massif BA</w:t>
            </w:r>
            <w:r w:rsidR="00517895">
              <w:t xml:space="preserve"> existant et évacuation en décharge</w:t>
            </w:r>
            <w:r w:rsidRPr="001C222A">
              <w:t>,</w:t>
            </w:r>
          </w:p>
          <w:p w14:paraId="1C6D5A70" w14:textId="3B3C9ACE" w:rsidR="00137D9C" w:rsidRPr="001C222A" w:rsidRDefault="00517895" w:rsidP="00137D9C">
            <w:pPr>
              <w:rPr>
                <w:lang w:val="x-none" w:eastAsia="x-none"/>
              </w:rPr>
            </w:pPr>
            <w:r w:rsidRPr="001C222A">
              <w:rPr>
                <w:lang w:val="x-none" w:eastAsia="x-none"/>
              </w:rPr>
              <w:t>L</w:t>
            </w:r>
            <w:r>
              <w:rPr>
                <w:lang w:val="x-none" w:eastAsia="x-none"/>
              </w:rPr>
              <w:t xml:space="preserve">a fourniture et </w:t>
            </w:r>
            <w:r w:rsidR="00137D9C" w:rsidRPr="001C222A">
              <w:rPr>
                <w:lang w:val="x-none" w:eastAsia="x-none"/>
              </w:rPr>
              <w:t>implantation</w:t>
            </w:r>
            <w:r w:rsidR="00137D9C" w:rsidRPr="001C222A">
              <w:rPr>
                <w:lang w:eastAsia="x-none"/>
              </w:rPr>
              <w:t xml:space="preserve"> des nouveaux poteaux</w:t>
            </w:r>
            <w:r w:rsidR="00137D9C" w:rsidRPr="001C222A">
              <w:rPr>
                <w:lang w:val="x-none" w:eastAsia="x-none"/>
              </w:rPr>
              <w:t>,</w:t>
            </w:r>
          </w:p>
          <w:p w14:paraId="2A3344A5" w14:textId="43617351" w:rsidR="00137D9C" w:rsidRPr="001C222A" w:rsidRDefault="00137D9C" w:rsidP="00137D9C">
            <w:pPr>
              <w:rPr>
                <w:lang w:val="x-none" w:eastAsia="x-none"/>
              </w:rPr>
            </w:pPr>
            <w:r w:rsidRPr="001C222A">
              <w:rPr>
                <w:lang w:val="x-none" w:eastAsia="x-none"/>
              </w:rPr>
              <w:t xml:space="preserve">le scellement des poteaux dans </w:t>
            </w:r>
            <w:r w:rsidRPr="001C222A">
              <w:rPr>
                <w:lang w:eastAsia="x-none"/>
              </w:rPr>
              <w:t xml:space="preserve">massifs en </w:t>
            </w:r>
            <w:r w:rsidRPr="001C222A">
              <w:rPr>
                <w:lang w:val="x-none" w:eastAsia="x-none"/>
              </w:rPr>
              <w:t xml:space="preserve">béton </w:t>
            </w:r>
            <w:r w:rsidRPr="001C222A">
              <w:rPr>
                <w:lang w:eastAsia="x-none"/>
              </w:rPr>
              <w:t xml:space="preserve">armé </w:t>
            </w:r>
            <w:r w:rsidRPr="001C222A">
              <w:rPr>
                <w:lang w:val="x-none" w:eastAsia="x-none"/>
              </w:rPr>
              <w:t>B</w:t>
            </w:r>
            <w:r w:rsidRPr="001C222A">
              <w:rPr>
                <w:lang w:eastAsia="x-none"/>
              </w:rPr>
              <w:t>25</w:t>
            </w:r>
            <w:r w:rsidR="00517895">
              <w:rPr>
                <w:lang w:eastAsia="x-none"/>
              </w:rPr>
              <w:t xml:space="preserve"> (compris fouilles préalables)</w:t>
            </w:r>
          </w:p>
          <w:p w14:paraId="0BDD2C23" w14:textId="1E5A2216" w:rsidR="00137D9C" w:rsidRPr="001C222A" w:rsidRDefault="00137D9C" w:rsidP="00137D9C">
            <w:pPr>
              <w:rPr>
                <w:lang w:val="x-none" w:eastAsia="x-none"/>
              </w:rPr>
            </w:pPr>
            <w:proofErr w:type="gramStart"/>
            <w:r w:rsidRPr="001C222A">
              <w:rPr>
                <w:lang w:eastAsia="x-none"/>
              </w:rPr>
              <w:t>la</w:t>
            </w:r>
            <w:proofErr w:type="gramEnd"/>
            <w:r w:rsidRPr="001C222A">
              <w:rPr>
                <w:lang w:eastAsia="x-none"/>
              </w:rPr>
              <w:t xml:space="preserve"> </w:t>
            </w:r>
            <w:r w:rsidR="00517895">
              <w:rPr>
                <w:lang w:eastAsia="x-none"/>
              </w:rPr>
              <w:t>reprise sur stock</w:t>
            </w:r>
            <w:r w:rsidRPr="001C222A">
              <w:rPr>
                <w:lang w:eastAsia="x-none"/>
              </w:rPr>
              <w:t xml:space="preserve"> et mise en place de</w:t>
            </w:r>
            <w:r w:rsidR="00517895">
              <w:rPr>
                <w:lang w:eastAsia="x-none"/>
              </w:rPr>
              <w:t>s panneaux soigneusement déposés</w:t>
            </w:r>
            <w:r w:rsidRPr="001C222A">
              <w:rPr>
                <w:lang w:eastAsia="x-none"/>
              </w:rPr>
              <w:t xml:space="preserve">, </w:t>
            </w:r>
            <w:r w:rsidR="008D03DE">
              <w:rPr>
                <w:lang w:eastAsia="x-none"/>
              </w:rPr>
              <w:t>et fixations</w:t>
            </w:r>
          </w:p>
          <w:p w14:paraId="0749EF41" w14:textId="57B95D20" w:rsidR="00137D9C" w:rsidRPr="001C222A" w:rsidRDefault="00137D9C" w:rsidP="00137D9C">
            <w:pPr>
              <w:rPr>
                <w:lang w:val="x-none" w:eastAsia="x-none"/>
              </w:rPr>
            </w:pPr>
            <w:proofErr w:type="gramStart"/>
            <w:r w:rsidRPr="001C222A">
              <w:rPr>
                <w:lang w:eastAsia="x-none"/>
              </w:rPr>
              <w:t>les</w:t>
            </w:r>
            <w:proofErr w:type="gramEnd"/>
            <w:r w:rsidRPr="001C222A">
              <w:rPr>
                <w:lang w:eastAsia="x-none"/>
              </w:rPr>
              <w:t xml:space="preserve"> sujétions de</w:t>
            </w:r>
            <w:r w:rsidR="00517895">
              <w:rPr>
                <w:lang w:eastAsia="x-none"/>
              </w:rPr>
              <w:t xml:space="preserve"> fourniture et remise en place de</w:t>
            </w:r>
            <w:r w:rsidRPr="001C222A">
              <w:rPr>
                <w:lang w:eastAsia="x-none"/>
              </w:rPr>
              <w:t xml:space="preserve"> silentblocs ou caoutchouc pour limiter les nuisances sonores,</w:t>
            </w:r>
          </w:p>
          <w:p w14:paraId="3A6C47B0" w14:textId="1F79E1A3" w:rsidR="00137D9C" w:rsidRPr="001C222A" w:rsidRDefault="00137D9C" w:rsidP="00137D9C">
            <w:pPr>
              <w:rPr>
                <w:lang w:val="x-none" w:eastAsia="x-none"/>
              </w:rPr>
            </w:pPr>
            <w:proofErr w:type="gramStart"/>
            <w:r w:rsidRPr="001C222A">
              <w:rPr>
                <w:lang w:eastAsia="x-none"/>
              </w:rPr>
              <w:t>les</w:t>
            </w:r>
            <w:proofErr w:type="gramEnd"/>
            <w:r w:rsidRPr="001C222A">
              <w:rPr>
                <w:lang w:eastAsia="x-none"/>
              </w:rPr>
              <w:t xml:space="preserve"> sujétions de liaisonnement des poteaux </w:t>
            </w:r>
            <w:r w:rsidR="00517895">
              <w:rPr>
                <w:lang w:eastAsia="x-none"/>
              </w:rPr>
              <w:t>avec les panneaux rigides</w:t>
            </w:r>
            <w:r w:rsidRPr="001C222A">
              <w:rPr>
                <w:lang w:eastAsia="x-none"/>
              </w:rPr>
              <w:t>,</w:t>
            </w:r>
          </w:p>
          <w:p w14:paraId="6706F1D1" w14:textId="77777777" w:rsidR="00137D9C" w:rsidRPr="001C222A" w:rsidRDefault="00137D9C" w:rsidP="00137D9C">
            <w:pPr>
              <w:rPr>
                <w:lang w:val="x-none" w:eastAsia="x-none"/>
              </w:rPr>
            </w:pPr>
            <w:proofErr w:type="gramStart"/>
            <w:r w:rsidRPr="001C222A">
              <w:rPr>
                <w:lang w:eastAsia="x-none"/>
              </w:rPr>
              <w:t>toutes</w:t>
            </w:r>
            <w:proofErr w:type="gramEnd"/>
            <w:r w:rsidRPr="001C222A">
              <w:rPr>
                <w:lang w:eastAsia="x-none"/>
              </w:rPr>
              <w:t xml:space="preserve"> sujétions de renforts,</w:t>
            </w:r>
          </w:p>
          <w:p w14:paraId="1077D8B0" w14:textId="77777777" w:rsidR="00137D9C" w:rsidRPr="001C222A" w:rsidRDefault="00137D9C" w:rsidP="00137D9C">
            <w:pPr>
              <w:rPr>
                <w:lang w:val="x-none" w:eastAsia="x-none"/>
              </w:rPr>
            </w:pPr>
            <w:r w:rsidRPr="001C222A">
              <w:rPr>
                <w:lang w:val="x-none" w:eastAsia="x-none"/>
              </w:rPr>
              <w:t xml:space="preserve">le raccordement aux ouvrages </w:t>
            </w:r>
            <w:r w:rsidRPr="001C222A">
              <w:rPr>
                <w:lang w:eastAsia="x-none"/>
              </w:rPr>
              <w:t>/ équipements adjacents.</w:t>
            </w:r>
          </w:p>
          <w:p w14:paraId="60C091C8" w14:textId="77777777" w:rsidR="00137D9C" w:rsidRPr="001C222A" w:rsidRDefault="00137D9C" w:rsidP="00137D9C">
            <w:pPr>
              <w:rPr>
                <w:snapToGrid w:val="0"/>
              </w:rPr>
            </w:pPr>
            <w:r w:rsidRPr="001C222A">
              <w:t>Les sujétions de hauteur, de pose.</w:t>
            </w:r>
          </w:p>
          <w:p w14:paraId="56A58830" w14:textId="77777777" w:rsidR="00137D9C" w:rsidRPr="001C222A" w:rsidRDefault="00137D9C" w:rsidP="00137D9C">
            <w:r w:rsidRPr="001C222A">
              <w:t xml:space="preserve">Il sera aussi compris : </w:t>
            </w:r>
          </w:p>
          <w:p w14:paraId="27666DCF" w14:textId="77777777" w:rsidR="00137D9C" w:rsidRPr="001C222A" w:rsidRDefault="00137D9C" w:rsidP="009F440B">
            <w:pPr>
              <w:numPr>
                <w:ilvl w:val="0"/>
                <w:numId w:val="39"/>
              </w:numPr>
            </w:pPr>
            <w:r w:rsidRPr="001C222A">
              <w:t xml:space="preserve">Le déblaiement en pied de poteau, </w:t>
            </w:r>
          </w:p>
          <w:p w14:paraId="1F8F65E8" w14:textId="3CFE0F04" w:rsidR="00137D9C" w:rsidRPr="001C222A" w:rsidRDefault="00137D9C" w:rsidP="009F440B">
            <w:pPr>
              <w:numPr>
                <w:ilvl w:val="0"/>
                <w:numId w:val="39"/>
              </w:numPr>
            </w:pPr>
            <w:r w:rsidRPr="001C222A">
              <w:t xml:space="preserve">Le démantèlement et envoi en centre de tri agrée des </w:t>
            </w:r>
            <w:r w:rsidR="00517895">
              <w:t>poteaux et massifs bétons abimés</w:t>
            </w:r>
            <w:r w:rsidRPr="001C222A">
              <w:t xml:space="preserve">, </w:t>
            </w:r>
          </w:p>
          <w:p w14:paraId="5B45489A" w14:textId="1EE145ED" w:rsidR="00137D9C" w:rsidRPr="001C222A" w:rsidRDefault="00137D9C" w:rsidP="009F440B">
            <w:pPr>
              <w:numPr>
                <w:ilvl w:val="0"/>
                <w:numId w:val="39"/>
              </w:numPr>
            </w:pPr>
            <w:r w:rsidRPr="001C222A">
              <w:t>La mise en place des nouveaux poteaux rigide</w:t>
            </w:r>
            <w:r w:rsidR="00517895">
              <w:t>s</w:t>
            </w:r>
            <w:r w:rsidRPr="001C222A">
              <w:t xml:space="preserve"> avec un RAL identique à ce</w:t>
            </w:r>
            <w:r w:rsidR="00517895">
              <w:t>ux</w:t>
            </w:r>
            <w:r w:rsidRPr="001C222A">
              <w:t xml:space="preserve"> </w:t>
            </w:r>
            <w:r w:rsidR="00BA7CFB" w:rsidRPr="001C222A">
              <w:t>existant</w:t>
            </w:r>
            <w:r w:rsidR="00BA7CFB">
              <w:t>s</w:t>
            </w:r>
            <w:r w:rsidRPr="001C222A">
              <w:t>,</w:t>
            </w:r>
          </w:p>
          <w:p w14:paraId="0BFF1530" w14:textId="77777777" w:rsidR="00137D9C" w:rsidRPr="001C222A" w:rsidRDefault="00137D9C" w:rsidP="009F440B">
            <w:pPr>
              <w:numPr>
                <w:ilvl w:val="0"/>
                <w:numId w:val="39"/>
              </w:numPr>
            </w:pPr>
            <w:r w:rsidRPr="001C222A">
              <w:t>La fixation sur massif de fondation BA y compris note de calcul si demander par le MOE et M.O,</w:t>
            </w:r>
          </w:p>
          <w:p w14:paraId="53DC92BA" w14:textId="77777777" w:rsidR="00137D9C" w:rsidRPr="001C222A" w:rsidRDefault="00137D9C" w:rsidP="009F440B">
            <w:pPr>
              <w:numPr>
                <w:ilvl w:val="0"/>
                <w:numId w:val="39"/>
              </w:numPr>
            </w:pPr>
            <w:r w:rsidRPr="001C222A">
              <w:t xml:space="preserve">Le remblaiement en pied de poteau en béton et finition en peinture noir, </w:t>
            </w:r>
          </w:p>
          <w:p w14:paraId="4FF5BD90" w14:textId="54F0A8EC" w:rsidR="00137D9C" w:rsidRPr="001C222A" w:rsidRDefault="00137D9C" w:rsidP="009F440B">
            <w:pPr>
              <w:numPr>
                <w:ilvl w:val="0"/>
                <w:numId w:val="39"/>
              </w:numPr>
            </w:pPr>
            <w:r w:rsidRPr="001C222A">
              <w:t xml:space="preserve">La reprise de bordure P1 </w:t>
            </w:r>
            <w:r w:rsidR="00517895">
              <w:t xml:space="preserve">ou caniveau CC1 </w:t>
            </w:r>
            <w:r w:rsidRPr="001C222A">
              <w:t>si nécessaires,</w:t>
            </w:r>
          </w:p>
          <w:p w14:paraId="54A1CF61" w14:textId="5E9D8C09" w:rsidR="00517895" w:rsidRDefault="00517895" w:rsidP="009F440B">
            <w:pPr>
              <w:numPr>
                <w:ilvl w:val="0"/>
                <w:numId w:val="39"/>
              </w:numPr>
            </w:pPr>
            <w:r>
              <w:t>La r</w:t>
            </w:r>
            <w:r w:rsidRPr="001C222A">
              <w:t>emise en place</w:t>
            </w:r>
            <w:r>
              <w:t xml:space="preserve"> et liaisonnement</w:t>
            </w:r>
            <w:r w:rsidRPr="001C222A">
              <w:t xml:space="preserve"> de filet pare-ballons,</w:t>
            </w:r>
            <w:r>
              <w:t xml:space="preserve"> surplombant le panneau</w:t>
            </w:r>
          </w:p>
          <w:p w14:paraId="60EEA4D5" w14:textId="77777777" w:rsidR="00137D9C" w:rsidRPr="001C222A" w:rsidRDefault="00137D9C" w:rsidP="009F440B">
            <w:pPr>
              <w:widowControl w:val="0"/>
              <w:numPr>
                <w:ilvl w:val="0"/>
                <w:numId w:val="39"/>
              </w:numPr>
              <w:spacing w:before="60" w:after="60" w:line="240" w:lineRule="atLeast"/>
              <w:rPr>
                <w:lang w:val="x-none" w:eastAsia="x-none"/>
              </w:rPr>
            </w:pPr>
            <w:proofErr w:type="gramStart"/>
            <w:r w:rsidRPr="001C222A">
              <w:rPr>
                <w:lang w:eastAsia="x-none"/>
              </w:rPr>
              <w:t>les</w:t>
            </w:r>
            <w:proofErr w:type="gramEnd"/>
            <w:r w:rsidRPr="001C222A">
              <w:rPr>
                <w:lang w:eastAsia="x-none"/>
              </w:rPr>
              <w:t xml:space="preserve"> sujétions de silentblocs ou caoutchouc pour limiter les nuisances sonores,</w:t>
            </w:r>
          </w:p>
          <w:p w14:paraId="3E3677A4" w14:textId="77777777" w:rsidR="00137D9C" w:rsidRPr="001C222A" w:rsidRDefault="00137D9C" w:rsidP="009F440B">
            <w:pPr>
              <w:widowControl w:val="0"/>
              <w:numPr>
                <w:ilvl w:val="0"/>
                <w:numId w:val="39"/>
              </w:numPr>
              <w:spacing w:before="60" w:after="60" w:line="240" w:lineRule="atLeast"/>
              <w:rPr>
                <w:lang w:val="x-none" w:eastAsia="x-none"/>
              </w:rPr>
            </w:pPr>
            <w:r w:rsidRPr="001C222A">
              <w:rPr>
                <w:lang w:val="x-none" w:eastAsia="x-none"/>
              </w:rPr>
              <w:t>le raccordement aux ouvrages existant</w:t>
            </w:r>
            <w:r w:rsidRPr="001C222A">
              <w:rPr>
                <w:lang w:eastAsia="x-none"/>
              </w:rPr>
              <w:t>s</w:t>
            </w:r>
            <w:r w:rsidRPr="001C222A">
              <w:rPr>
                <w:lang w:val="x-none" w:eastAsia="x-none"/>
              </w:rPr>
              <w:t>,</w:t>
            </w:r>
          </w:p>
          <w:p w14:paraId="4A989682" w14:textId="77777777" w:rsidR="00137D9C" w:rsidRPr="001C222A" w:rsidRDefault="00137D9C" w:rsidP="009F440B">
            <w:pPr>
              <w:widowControl w:val="0"/>
              <w:numPr>
                <w:ilvl w:val="0"/>
                <w:numId w:val="39"/>
              </w:numPr>
              <w:spacing w:before="60" w:after="60" w:line="240" w:lineRule="atLeast"/>
              <w:rPr>
                <w:lang w:val="x-none" w:eastAsia="x-none"/>
              </w:rPr>
            </w:pPr>
            <w:r w:rsidRPr="001C222A">
              <w:rPr>
                <w:lang w:val="x-none" w:eastAsia="x-none"/>
              </w:rPr>
              <w:t>les sujétions de pose dues à la pente</w:t>
            </w:r>
            <w:r w:rsidRPr="001C222A">
              <w:rPr>
                <w:lang w:eastAsia="x-none"/>
              </w:rPr>
              <w:t>,</w:t>
            </w:r>
          </w:p>
          <w:p w14:paraId="17D817AC" w14:textId="14FC3793" w:rsidR="00137D9C" w:rsidRPr="001C222A" w:rsidRDefault="00137D9C" w:rsidP="00137D9C"/>
        </w:tc>
        <w:tc>
          <w:tcPr>
            <w:tcW w:w="708" w:type="dxa"/>
          </w:tcPr>
          <w:p w14:paraId="5810EAC3" w14:textId="77777777" w:rsidR="00137D9C" w:rsidRPr="001C222A" w:rsidRDefault="00137D9C" w:rsidP="00137D9C">
            <w:pPr>
              <w:pStyle w:val="Normalgrascentr"/>
              <w:spacing w:before="120" w:after="120"/>
              <w:rPr>
                <w:sz w:val="22"/>
              </w:rPr>
            </w:pPr>
          </w:p>
        </w:tc>
        <w:tc>
          <w:tcPr>
            <w:tcW w:w="1922" w:type="dxa"/>
          </w:tcPr>
          <w:p w14:paraId="1C0B2D68" w14:textId="77777777" w:rsidR="00137D9C" w:rsidRPr="001C222A" w:rsidRDefault="00137D9C" w:rsidP="00137D9C">
            <w:pPr>
              <w:spacing w:after="120"/>
              <w:rPr>
                <w:sz w:val="22"/>
              </w:rPr>
            </w:pPr>
          </w:p>
        </w:tc>
      </w:tr>
      <w:tr w:rsidR="00137D9C" w:rsidRPr="001C222A" w14:paraId="7C2D3026" w14:textId="77777777" w:rsidTr="00741470">
        <w:trPr>
          <w:cantSplit/>
          <w:jc w:val="center"/>
        </w:trPr>
        <w:tc>
          <w:tcPr>
            <w:tcW w:w="930" w:type="dxa"/>
          </w:tcPr>
          <w:p w14:paraId="0362BF6A" w14:textId="77777777" w:rsidR="00137D9C" w:rsidRPr="001C222A" w:rsidRDefault="00137D9C" w:rsidP="00137D9C">
            <w:pPr>
              <w:spacing w:after="120"/>
            </w:pPr>
          </w:p>
        </w:tc>
        <w:tc>
          <w:tcPr>
            <w:tcW w:w="6521" w:type="dxa"/>
          </w:tcPr>
          <w:p w14:paraId="7E55F5FC" w14:textId="2631574C" w:rsidR="00137D9C" w:rsidRPr="001C222A" w:rsidRDefault="00137D9C" w:rsidP="00137D9C">
            <w:pPr>
              <w:pStyle w:val="Normalgras"/>
              <w:spacing w:before="120" w:after="120"/>
              <w:rPr>
                <w:snapToGrid w:val="0"/>
                <w:sz w:val="22"/>
              </w:rPr>
            </w:pPr>
            <w:r w:rsidRPr="001C222A">
              <w:rPr>
                <w:snapToGrid w:val="0"/>
                <w:sz w:val="22"/>
              </w:rPr>
              <w:t>Unité :</w:t>
            </w:r>
          </w:p>
        </w:tc>
        <w:tc>
          <w:tcPr>
            <w:tcW w:w="708" w:type="dxa"/>
          </w:tcPr>
          <w:p w14:paraId="42CAB264" w14:textId="5E5A2C4D" w:rsidR="00137D9C" w:rsidRPr="001C222A" w:rsidRDefault="00137D9C" w:rsidP="00137D9C">
            <w:pPr>
              <w:pStyle w:val="Normalgrascentr"/>
              <w:spacing w:before="120" w:after="120"/>
              <w:rPr>
                <w:sz w:val="22"/>
              </w:rPr>
            </w:pPr>
            <w:r w:rsidRPr="001C222A">
              <w:rPr>
                <w:sz w:val="22"/>
              </w:rPr>
              <w:t>U</w:t>
            </w:r>
          </w:p>
        </w:tc>
        <w:tc>
          <w:tcPr>
            <w:tcW w:w="1922" w:type="dxa"/>
          </w:tcPr>
          <w:p w14:paraId="752A8B41" w14:textId="77777777" w:rsidR="00137D9C" w:rsidRPr="001C222A" w:rsidRDefault="00137D9C" w:rsidP="00137D9C">
            <w:pPr>
              <w:spacing w:after="120"/>
              <w:rPr>
                <w:sz w:val="22"/>
              </w:rPr>
            </w:pPr>
          </w:p>
        </w:tc>
      </w:tr>
      <w:tr w:rsidR="00137D9C" w:rsidRPr="001C222A" w14:paraId="523603BC" w14:textId="77777777" w:rsidTr="00236EDD">
        <w:trPr>
          <w:cantSplit/>
          <w:jc w:val="center"/>
        </w:trPr>
        <w:tc>
          <w:tcPr>
            <w:tcW w:w="10081" w:type="dxa"/>
            <w:gridSpan w:val="4"/>
          </w:tcPr>
          <w:p w14:paraId="1CB1206F" w14:textId="39D2C71D" w:rsidR="00137D9C" w:rsidRPr="001C222A" w:rsidRDefault="00137D9C" w:rsidP="00137D9C">
            <w:pPr>
              <w:pStyle w:val="Titre1"/>
              <w:numPr>
                <w:ilvl w:val="1"/>
                <w:numId w:val="13"/>
              </w:numPr>
              <w:spacing w:before="120"/>
              <w:rPr>
                <w:sz w:val="26"/>
                <w:szCs w:val="26"/>
              </w:rPr>
            </w:pPr>
            <w:bookmarkStart w:id="98" w:name="_Toc222401997"/>
            <w:r w:rsidRPr="001C222A">
              <w:rPr>
                <w:sz w:val="26"/>
                <w:szCs w:val="26"/>
              </w:rPr>
              <w:t>Changement de filets pare-ballon ht=4,00 ml (dépose filets vétustes et remplacement)</w:t>
            </w:r>
            <w:bookmarkEnd w:id="98"/>
          </w:p>
        </w:tc>
      </w:tr>
      <w:tr w:rsidR="00137D9C" w:rsidRPr="001C222A" w14:paraId="102D0B10" w14:textId="77777777" w:rsidTr="00741470">
        <w:trPr>
          <w:cantSplit/>
          <w:jc w:val="center"/>
        </w:trPr>
        <w:tc>
          <w:tcPr>
            <w:tcW w:w="930" w:type="dxa"/>
          </w:tcPr>
          <w:p w14:paraId="7D3A3316" w14:textId="77777777" w:rsidR="00137D9C" w:rsidRPr="001C222A" w:rsidRDefault="00137D9C" w:rsidP="00137D9C">
            <w:pPr>
              <w:spacing w:after="120"/>
            </w:pPr>
          </w:p>
        </w:tc>
        <w:tc>
          <w:tcPr>
            <w:tcW w:w="6521" w:type="dxa"/>
          </w:tcPr>
          <w:p w14:paraId="46AFFF1A" w14:textId="4776F120" w:rsidR="00137D9C" w:rsidRPr="001C222A" w:rsidRDefault="00137D9C" w:rsidP="00137D9C">
            <w:r w:rsidRPr="001C222A">
              <w:t xml:space="preserve">Ce prix rémunère, au </w:t>
            </w:r>
            <w:r w:rsidR="00AD6FC0" w:rsidRPr="001C222A">
              <w:t>mètre</w:t>
            </w:r>
            <w:r w:rsidRPr="001C222A">
              <w:t xml:space="preserve"> linéaire, le remplacement des filets pare-ballons existant</w:t>
            </w:r>
            <w:r w:rsidR="00BA7CFB">
              <w:t>s</w:t>
            </w:r>
            <w:r w:rsidRPr="001C222A">
              <w:t xml:space="preserve"> maillage au</w:t>
            </w:r>
            <w:r w:rsidR="00AD6FC0" w:rsidRPr="001C222A">
              <w:t>x</w:t>
            </w:r>
            <w:r w:rsidRPr="001C222A">
              <w:t xml:space="preserve"> norme</w:t>
            </w:r>
            <w:r w:rsidR="00AD6FC0" w:rsidRPr="001C222A">
              <w:t>s</w:t>
            </w:r>
            <w:r w:rsidRPr="001C222A">
              <w:t xml:space="preserve"> FFF</w:t>
            </w:r>
            <w:r w:rsidR="00BA7CFB">
              <w:t xml:space="preserve"> (identique à l’existant)</w:t>
            </w:r>
            <w:r w:rsidRPr="001C222A">
              <w:t>.</w:t>
            </w:r>
          </w:p>
          <w:p w14:paraId="1E2DEABC" w14:textId="0FE3CB1C" w:rsidR="00AD6FC0" w:rsidRPr="001C222A" w:rsidRDefault="00AD6FC0" w:rsidP="009F440B">
            <w:pPr>
              <w:widowControl w:val="0"/>
              <w:numPr>
                <w:ilvl w:val="0"/>
                <w:numId w:val="43"/>
              </w:numPr>
              <w:spacing w:before="60" w:after="60" w:line="240" w:lineRule="atLeast"/>
              <w:ind w:left="497"/>
              <w:rPr>
                <w:spacing w:val="-3"/>
              </w:rPr>
            </w:pPr>
            <w:r w:rsidRPr="001C222A">
              <w:rPr>
                <w:spacing w:val="-3"/>
              </w:rPr>
              <w:t xml:space="preserve">La dépose </w:t>
            </w:r>
            <w:r w:rsidR="00BA7CFB">
              <w:rPr>
                <w:spacing w:val="-3"/>
              </w:rPr>
              <w:t xml:space="preserve">soignée </w:t>
            </w:r>
            <w:r w:rsidRPr="001C222A">
              <w:rPr>
                <w:spacing w:val="-3"/>
              </w:rPr>
              <w:t>des filets vétuste</w:t>
            </w:r>
            <w:r w:rsidR="00BA7CFB">
              <w:rPr>
                <w:spacing w:val="-3"/>
              </w:rPr>
              <w:t>s</w:t>
            </w:r>
            <w:r w:rsidRPr="001C222A">
              <w:rPr>
                <w:spacing w:val="-3"/>
              </w:rPr>
              <w:t xml:space="preserve"> à l’aide de nacelle et envoi en centre de tri agréé, </w:t>
            </w:r>
          </w:p>
          <w:p w14:paraId="1BA93A21" w14:textId="15E14220" w:rsidR="00AD6FC0" w:rsidRPr="001C222A" w:rsidRDefault="00AD6FC0" w:rsidP="009F440B">
            <w:pPr>
              <w:widowControl w:val="0"/>
              <w:numPr>
                <w:ilvl w:val="0"/>
                <w:numId w:val="43"/>
              </w:numPr>
              <w:spacing w:before="60" w:after="60" w:line="240" w:lineRule="atLeast"/>
              <w:ind w:left="497"/>
              <w:rPr>
                <w:spacing w:val="-3"/>
              </w:rPr>
            </w:pPr>
            <w:r w:rsidRPr="001C222A">
              <w:rPr>
                <w:spacing w:val="-2"/>
              </w:rPr>
              <w:t>La</w:t>
            </w:r>
            <w:r w:rsidRPr="001C222A">
              <w:t xml:space="preserve"> fourniture et pose des nouveaux filets pare-ballons </w:t>
            </w:r>
            <w:r w:rsidR="00BA7CFB">
              <w:t>(</w:t>
            </w:r>
            <w:proofErr w:type="spellStart"/>
            <w:r w:rsidR="00BA7CFB">
              <w:t>ht</w:t>
            </w:r>
            <w:proofErr w:type="spellEnd"/>
            <w:r w:rsidR="00BA7CFB">
              <w:t xml:space="preserve">=4ml) </w:t>
            </w:r>
            <w:r w:rsidRPr="001C222A">
              <w:t xml:space="preserve">et des accessoires </w:t>
            </w:r>
            <w:r w:rsidR="00BA7CFB">
              <w:t>(compris tendeurs et câbles de tensions si nécessaires)</w:t>
            </w:r>
            <w:r w:rsidRPr="001C222A">
              <w:t>,</w:t>
            </w:r>
          </w:p>
          <w:p w14:paraId="4627D49C" w14:textId="7AADC112" w:rsidR="00AD6FC0" w:rsidRPr="001C222A" w:rsidRDefault="00AD6FC0" w:rsidP="009F440B">
            <w:pPr>
              <w:widowControl w:val="0"/>
              <w:numPr>
                <w:ilvl w:val="0"/>
                <w:numId w:val="43"/>
              </w:numPr>
              <w:spacing w:before="60" w:after="60" w:line="240" w:lineRule="atLeast"/>
              <w:ind w:left="497"/>
            </w:pPr>
            <w:proofErr w:type="gramStart"/>
            <w:r w:rsidRPr="001C222A">
              <w:t>le</w:t>
            </w:r>
            <w:proofErr w:type="gramEnd"/>
            <w:r w:rsidRPr="001C222A">
              <w:t xml:space="preserve"> raccordement </w:t>
            </w:r>
            <w:r w:rsidR="00BA7CFB">
              <w:t xml:space="preserve">soigné </w:t>
            </w:r>
            <w:r w:rsidRPr="001C222A">
              <w:t>aux ouvrages existants et toutes sujétions de hauteur</w:t>
            </w:r>
            <w:r w:rsidR="00D9434D">
              <w:t xml:space="preserve"> et d’accès.</w:t>
            </w:r>
          </w:p>
          <w:p w14:paraId="3654E029" w14:textId="5E1D1584" w:rsidR="00AD6FC0" w:rsidRPr="00BA7CFB" w:rsidRDefault="00AD6FC0" w:rsidP="00137D9C">
            <w:r w:rsidRPr="00BA7CFB">
              <w:t xml:space="preserve">Ces équipements feront l’objet d’un agrément du maître d’œuvre. </w:t>
            </w:r>
          </w:p>
          <w:p w14:paraId="0ABC154B" w14:textId="434A824F" w:rsidR="00137D9C" w:rsidRPr="001C222A" w:rsidRDefault="00137D9C" w:rsidP="00137D9C"/>
        </w:tc>
        <w:tc>
          <w:tcPr>
            <w:tcW w:w="708" w:type="dxa"/>
          </w:tcPr>
          <w:p w14:paraId="6C898BA6" w14:textId="77777777" w:rsidR="00137D9C" w:rsidRPr="001C222A" w:rsidRDefault="00137D9C" w:rsidP="00137D9C">
            <w:pPr>
              <w:pStyle w:val="Normalgrascentr"/>
              <w:spacing w:before="120" w:after="120"/>
              <w:rPr>
                <w:sz w:val="22"/>
              </w:rPr>
            </w:pPr>
          </w:p>
        </w:tc>
        <w:tc>
          <w:tcPr>
            <w:tcW w:w="1922" w:type="dxa"/>
          </w:tcPr>
          <w:p w14:paraId="73BF625A" w14:textId="77777777" w:rsidR="00137D9C" w:rsidRPr="001C222A" w:rsidRDefault="00137D9C" w:rsidP="00137D9C">
            <w:pPr>
              <w:spacing w:after="120"/>
              <w:rPr>
                <w:sz w:val="22"/>
              </w:rPr>
            </w:pPr>
          </w:p>
        </w:tc>
      </w:tr>
      <w:tr w:rsidR="00137D9C" w:rsidRPr="001C222A" w14:paraId="41C29C3C" w14:textId="77777777" w:rsidTr="00741470">
        <w:trPr>
          <w:cantSplit/>
          <w:jc w:val="center"/>
        </w:trPr>
        <w:tc>
          <w:tcPr>
            <w:tcW w:w="930" w:type="dxa"/>
          </w:tcPr>
          <w:p w14:paraId="2B0E1BBD" w14:textId="77777777" w:rsidR="00137D9C" w:rsidRPr="001C222A" w:rsidRDefault="00137D9C" w:rsidP="00137D9C">
            <w:pPr>
              <w:spacing w:after="120"/>
            </w:pPr>
          </w:p>
        </w:tc>
        <w:tc>
          <w:tcPr>
            <w:tcW w:w="6521" w:type="dxa"/>
          </w:tcPr>
          <w:p w14:paraId="574ADA9B" w14:textId="4802048A" w:rsidR="00137D9C" w:rsidRPr="001C222A" w:rsidRDefault="00137D9C" w:rsidP="00137D9C">
            <w:pPr>
              <w:pStyle w:val="Normalgras"/>
              <w:spacing w:before="120" w:after="120"/>
              <w:rPr>
                <w:snapToGrid w:val="0"/>
                <w:sz w:val="22"/>
              </w:rPr>
            </w:pPr>
            <w:r w:rsidRPr="001C222A">
              <w:rPr>
                <w:snapToGrid w:val="0"/>
                <w:sz w:val="22"/>
              </w:rPr>
              <w:t>Le mètre linéaire :</w:t>
            </w:r>
          </w:p>
        </w:tc>
        <w:tc>
          <w:tcPr>
            <w:tcW w:w="708" w:type="dxa"/>
          </w:tcPr>
          <w:p w14:paraId="6DB147F2" w14:textId="724F787F" w:rsidR="00137D9C" w:rsidRPr="001C222A" w:rsidRDefault="00137D9C" w:rsidP="00137D9C">
            <w:pPr>
              <w:pStyle w:val="Normalgrascentr"/>
              <w:spacing w:before="120" w:after="120"/>
              <w:rPr>
                <w:sz w:val="22"/>
              </w:rPr>
            </w:pPr>
            <w:r w:rsidRPr="001C222A">
              <w:rPr>
                <w:sz w:val="22"/>
              </w:rPr>
              <w:t>ML</w:t>
            </w:r>
          </w:p>
        </w:tc>
        <w:tc>
          <w:tcPr>
            <w:tcW w:w="1922" w:type="dxa"/>
          </w:tcPr>
          <w:p w14:paraId="4521EE5F" w14:textId="77777777" w:rsidR="00137D9C" w:rsidRPr="001C222A" w:rsidRDefault="00137D9C" w:rsidP="00137D9C">
            <w:pPr>
              <w:spacing w:after="120"/>
              <w:rPr>
                <w:sz w:val="22"/>
              </w:rPr>
            </w:pPr>
          </w:p>
        </w:tc>
      </w:tr>
      <w:tr w:rsidR="00137D9C" w:rsidRPr="001C222A" w14:paraId="108E7C62" w14:textId="77777777" w:rsidTr="00CE04E3">
        <w:trPr>
          <w:cantSplit/>
          <w:jc w:val="center"/>
        </w:trPr>
        <w:tc>
          <w:tcPr>
            <w:tcW w:w="10081" w:type="dxa"/>
            <w:gridSpan w:val="4"/>
          </w:tcPr>
          <w:p w14:paraId="3F5A918C" w14:textId="4E696C5E" w:rsidR="00137D9C" w:rsidRPr="001C222A" w:rsidRDefault="00137D9C" w:rsidP="00137D9C">
            <w:pPr>
              <w:pStyle w:val="Titre1"/>
              <w:numPr>
                <w:ilvl w:val="1"/>
                <w:numId w:val="13"/>
              </w:numPr>
              <w:spacing w:before="120"/>
              <w:rPr>
                <w:sz w:val="26"/>
                <w:szCs w:val="26"/>
              </w:rPr>
            </w:pPr>
            <w:bookmarkStart w:id="99" w:name="_Toc222401998"/>
            <w:r w:rsidRPr="001C222A">
              <w:rPr>
                <w:sz w:val="26"/>
                <w:szCs w:val="26"/>
              </w:rPr>
              <w:t>Fourniture et pose de but à 11, compris massifs de fondation</w:t>
            </w:r>
            <w:bookmarkEnd w:id="99"/>
          </w:p>
        </w:tc>
      </w:tr>
      <w:tr w:rsidR="00137D9C" w:rsidRPr="001C222A" w14:paraId="26034B45" w14:textId="77777777" w:rsidTr="00741470">
        <w:trPr>
          <w:cantSplit/>
          <w:jc w:val="center"/>
        </w:trPr>
        <w:tc>
          <w:tcPr>
            <w:tcW w:w="930" w:type="dxa"/>
          </w:tcPr>
          <w:p w14:paraId="5ED6ED5C" w14:textId="77777777" w:rsidR="00137D9C" w:rsidRPr="001C222A" w:rsidRDefault="00137D9C" w:rsidP="00137D9C">
            <w:pPr>
              <w:spacing w:after="120"/>
            </w:pPr>
          </w:p>
        </w:tc>
        <w:tc>
          <w:tcPr>
            <w:tcW w:w="6521" w:type="dxa"/>
          </w:tcPr>
          <w:p w14:paraId="242B88A9" w14:textId="24363C1B" w:rsidR="00137D9C" w:rsidRPr="001C222A" w:rsidRDefault="00137D9C" w:rsidP="00137D9C">
            <w:r w:rsidRPr="001C222A">
              <w:t xml:space="preserve">Ce prix rémunère à </w:t>
            </w:r>
            <w:r w:rsidR="00AD6FC0" w:rsidRPr="001C222A">
              <w:t>l’unité</w:t>
            </w:r>
            <w:r w:rsidRPr="001C222A">
              <w:t>, la fourniture et la pose de buts à 11, et comprend notamment :</w:t>
            </w:r>
          </w:p>
          <w:p w14:paraId="35268700" w14:textId="77777777" w:rsidR="00137D9C" w:rsidRPr="001C222A" w:rsidRDefault="00137D9C" w:rsidP="009F440B">
            <w:pPr>
              <w:pStyle w:val="Paragraphedeliste"/>
              <w:numPr>
                <w:ilvl w:val="0"/>
                <w:numId w:val="40"/>
              </w:numPr>
            </w:pPr>
            <w:r w:rsidRPr="001C222A">
              <w:t>Les implantations, selon dimensions FFF,</w:t>
            </w:r>
          </w:p>
          <w:p w14:paraId="2215C90B" w14:textId="77777777" w:rsidR="00137D9C" w:rsidRPr="001C222A" w:rsidRDefault="00137D9C" w:rsidP="009F440B">
            <w:pPr>
              <w:pStyle w:val="Paragraphedeliste"/>
              <w:numPr>
                <w:ilvl w:val="0"/>
                <w:numId w:val="40"/>
              </w:numPr>
            </w:pPr>
            <w:r w:rsidRPr="001C222A">
              <w:t>Les fouilles et évacuation des matériaux pour scellement,</w:t>
            </w:r>
          </w:p>
          <w:p w14:paraId="38CE6DC2" w14:textId="77777777" w:rsidR="00137D9C" w:rsidRPr="001C222A" w:rsidRDefault="00137D9C" w:rsidP="009F440B">
            <w:pPr>
              <w:pStyle w:val="Paragraphedeliste"/>
              <w:numPr>
                <w:ilvl w:val="0"/>
                <w:numId w:val="40"/>
              </w:numPr>
            </w:pPr>
            <w:r w:rsidRPr="001C222A">
              <w:t>La fourniture et mise en œuvre de béton pour scellement,</w:t>
            </w:r>
          </w:p>
          <w:p w14:paraId="62557F3F" w14:textId="77777777" w:rsidR="00137D9C" w:rsidRPr="001C222A" w:rsidRDefault="00137D9C" w:rsidP="009F440B">
            <w:pPr>
              <w:pStyle w:val="Paragraphedeliste"/>
              <w:numPr>
                <w:ilvl w:val="0"/>
                <w:numId w:val="40"/>
              </w:numPr>
            </w:pPr>
            <w:r w:rsidRPr="001C222A">
              <w:t>La fourniture et mise en œuvre de fourreaux de scellement,</w:t>
            </w:r>
          </w:p>
          <w:p w14:paraId="04FF7094" w14:textId="2F455697" w:rsidR="00137D9C" w:rsidRPr="001C222A" w:rsidRDefault="00137D9C" w:rsidP="009F440B">
            <w:pPr>
              <w:pStyle w:val="Paragraphedeliste"/>
              <w:numPr>
                <w:ilvl w:val="0"/>
                <w:numId w:val="40"/>
              </w:numPr>
            </w:pPr>
            <w:r w:rsidRPr="001C222A">
              <w:t>Les couvercles équipés d’une plaque de gazon synthétique</w:t>
            </w:r>
            <w:r w:rsidR="002476C1">
              <w:t xml:space="preserve"> (identique à celui de l’aire de jeux)</w:t>
            </w:r>
            <w:r w:rsidRPr="001C222A">
              <w:t>,</w:t>
            </w:r>
          </w:p>
          <w:p w14:paraId="568E8554" w14:textId="77777777" w:rsidR="00137D9C" w:rsidRPr="001C222A" w:rsidRDefault="00137D9C" w:rsidP="009F440B">
            <w:pPr>
              <w:pStyle w:val="Paragraphedeliste"/>
              <w:numPr>
                <w:ilvl w:val="0"/>
                <w:numId w:val="40"/>
              </w:numPr>
            </w:pPr>
            <w:r w:rsidRPr="001C222A">
              <w:t xml:space="preserve">La fourniture et pose des buts à 11 et ses équipements nécessaires (filets, crochet, sandows, 3 </w:t>
            </w:r>
            <w:proofErr w:type="gramStart"/>
            <w:r w:rsidRPr="001C222A">
              <w:t>hampes,..</w:t>
            </w:r>
            <w:proofErr w:type="gramEnd"/>
            <w:r w:rsidRPr="001C222A">
              <w:t>) conforme à l’homologation FFF.</w:t>
            </w:r>
          </w:p>
          <w:p w14:paraId="0979E184" w14:textId="0CAF3C3B" w:rsidR="00137D9C" w:rsidRPr="002476C1" w:rsidRDefault="00137D9C" w:rsidP="00137D9C">
            <w:pPr>
              <w:pStyle w:val="Normalgras"/>
              <w:spacing w:before="120" w:after="120"/>
              <w:rPr>
                <w:b w:val="0"/>
                <w:bCs w:val="0"/>
                <w:snapToGrid w:val="0"/>
                <w:sz w:val="22"/>
              </w:rPr>
            </w:pPr>
            <w:r w:rsidRPr="002476C1">
              <w:rPr>
                <w:b w:val="0"/>
                <w:bCs w:val="0"/>
              </w:rPr>
              <w:t>Toutes sujétions de pose, réglage</w:t>
            </w:r>
          </w:p>
          <w:p w14:paraId="765CD7D5" w14:textId="77777777" w:rsidR="00137D9C" w:rsidRPr="001C222A" w:rsidRDefault="00137D9C" w:rsidP="00137D9C"/>
        </w:tc>
        <w:tc>
          <w:tcPr>
            <w:tcW w:w="708" w:type="dxa"/>
          </w:tcPr>
          <w:p w14:paraId="62D0F86B" w14:textId="77777777" w:rsidR="00137D9C" w:rsidRPr="001C222A" w:rsidRDefault="00137D9C" w:rsidP="00137D9C">
            <w:pPr>
              <w:pStyle w:val="Normalgrascentr"/>
              <w:spacing w:before="120" w:after="120"/>
              <w:rPr>
                <w:sz w:val="22"/>
              </w:rPr>
            </w:pPr>
          </w:p>
        </w:tc>
        <w:tc>
          <w:tcPr>
            <w:tcW w:w="1922" w:type="dxa"/>
          </w:tcPr>
          <w:p w14:paraId="05D70C66" w14:textId="77777777" w:rsidR="00137D9C" w:rsidRPr="001C222A" w:rsidRDefault="00137D9C" w:rsidP="00137D9C">
            <w:pPr>
              <w:spacing w:after="120"/>
              <w:rPr>
                <w:sz w:val="22"/>
              </w:rPr>
            </w:pPr>
          </w:p>
        </w:tc>
      </w:tr>
      <w:tr w:rsidR="00137D9C" w:rsidRPr="001C222A" w14:paraId="0A6ADD17" w14:textId="77777777" w:rsidTr="00741470">
        <w:trPr>
          <w:cantSplit/>
          <w:jc w:val="center"/>
        </w:trPr>
        <w:tc>
          <w:tcPr>
            <w:tcW w:w="930" w:type="dxa"/>
          </w:tcPr>
          <w:p w14:paraId="29348879" w14:textId="77777777" w:rsidR="00137D9C" w:rsidRPr="001C222A" w:rsidRDefault="00137D9C" w:rsidP="00137D9C">
            <w:pPr>
              <w:spacing w:after="120"/>
            </w:pPr>
          </w:p>
        </w:tc>
        <w:tc>
          <w:tcPr>
            <w:tcW w:w="6521" w:type="dxa"/>
          </w:tcPr>
          <w:p w14:paraId="5F645230" w14:textId="14047886" w:rsidR="00137D9C" w:rsidRPr="001C222A" w:rsidRDefault="00137D9C" w:rsidP="00137D9C">
            <w:pPr>
              <w:pStyle w:val="Normalgras"/>
              <w:spacing w:before="120" w:after="120"/>
              <w:rPr>
                <w:snapToGrid w:val="0"/>
                <w:sz w:val="22"/>
              </w:rPr>
            </w:pPr>
            <w:r w:rsidRPr="001C222A">
              <w:rPr>
                <w:snapToGrid w:val="0"/>
                <w:sz w:val="22"/>
              </w:rPr>
              <w:t>Unité :</w:t>
            </w:r>
          </w:p>
        </w:tc>
        <w:tc>
          <w:tcPr>
            <w:tcW w:w="708" w:type="dxa"/>
          </w:tcPr>
          <w:p w14:paraId="26B1E4AD" w14:textId="0A905A77" w:rsidR="00137D9C" w:rsidRPr="001C222A" w:rsidRDefault="00137D9C" w:rsidP="00137D9C">
            <w:pPr>
              <w:pStyle w:val="Normalgrascentr"/>
              <w:spacing w:before="120" w:after="120"/>
              <w:rPr>
                <w:sz w:val="22"/>
              </w:rPr>
            </w:pPr>
            <w:r w:rsidRPr="001C222A">
              <w:rPr>
                <w:sz w:val="22"/>
              </w:rPr>
              <w:t>U</w:t>
            </w:r>
          </w:p>
        </w:tc>
        <w:tc>
          <w:tcPr>
            <w:tcW w:w="1922" w:type="dxa"/>
          </w:tcPr>
          <w:p w14:paraId="119E8BEE" w14:textId="77777777" w:rsidR="00137D9C" w:rsidRPr="001C222A" w:rsidRDefault="00137D9C" w:rsidP="00137D9C">
            <w:pPr>
              <w:spacing w:after="120"/>
              <w:rPr>
                <w:sz w:val="22"/>
              </w:rPr>
            </w:pPr>
          </w:p>
        </w:tc>
      </w:tr>
      <w:tr w:rsidR="00137D9C" w:rsidRPr="001C222A" w14:paraId="4D9F8C7A" w14:textId="77777777" w:rsidTr="00270A6B">
        <w:trPr>
          <w:cantSplit/>
          <w:jc w:val="center"/>
        </w:trPr>
        <w:tc>
          <w:tcPr>
            <w:tcW w:w="10081" w:type="dxa"/>
            <w:gridSpan w:val="4"/>
          </w:tcPr>
          <w:p w14:paraId="7B1AC90A" w14:textId="206B5A46" w:rsidR="00137D9C" w:rsidRPr="001C222A" w:rsidRDefault="00137D9C" w:rsidP="00137D9C">
            <w:pPr>
              <w:pStyle w:val="Titre1"/>
              <w:numPr>
                <w:ilvl w:val="1"/>
                <w:numId w:val="13"/>
              </w:numPr>
              <w:spacing w:before="120"/>
              <w:rPr>
                <w:sz w:val="26"/>
                <w:szCs w:val="26"/>
              </w:rPr>
            </w:pPr>
            <w:bookmarkStart w:id="100" w:name="_Toc222401999"/>
            <w:r w:rsidRPr="001C222A">
              <w:rPr>
                <w:sz w:val="26"/>
                <w:szCs w:val="26"/>
              </w:rPr>
              <w:t>Fourniture et pose de but à 8 rétractable, compris massifs de fondation</w:t>
            </w:r>
            <w:bookmarkEnd w:id="100"/>
          </w:p>
        </w:tc>
      </w:tr>
      <w:tr w:rsidR="00137D9C" w:rsidRPr="001C222A" w14:paraId="2CCFEFA9" w14:textId="77777777" w:rsidTr="00741470">
        <w:trPr>
          <w:cantSplit/>
          <w:jc w:val="center"/>
        </w:trPr>
        <w:tc>
          <w:tcPr>
            <w:tcW w:w="930" w:type="dxa"/>
          </w:tcPr>
          <w:p w14:paraId="5E6A96F2" w14:textId="77777777" w:rsidR="00137D9C" w:rsidRPr="001C222A" w:rsidRDefault="00137D9C" w:rsidP="00137D9C">
            <w:pPr>
              <w:spacing w:after="120"/>
            </w:pPr>
          </w:p>
        </w:tc>
        <w:tc>
          <w:tcPr>
            <w:tcW w:w="6521" w:type="dxa"/>
          </w:tcPr>
          <w:p w14:paraId="23EB521A" w14:textId="252FACA3" w:rsidR="00137D9C" w:rsidRPr="001C222A" w:rsidRDefault="00137D9C" w:rsidP="00137D9C">
            <w:r w:rsidRPr="001C222A">
              <w:t xml:space="preserve">Ce prix rémunère à </w:t>
            </w:r>
            <w:r w:rsidR="00AD6FC0" w:rsidRPr="001C222A">
              <w:t>l’unité</w:t>
            </w:r>
            <w:r w:rsidRPr="001C222A">
              <w:t>, la fourniture et la pose de buts à 8 amovibles-repliables, et comprend notamment :</w:t>
            </w:r>
          </w:p>
          <w:p w14:paraId="15B9713C" w14:textId="77777777" w:rsidR="00137D9C" w:rsidRPr="001C222A" w:rsidRDefault="00137D9C" w:rsidP="002476C1">
            <w:pPr>
              <w:pStyle w:val="Paragraphedeliste"/>
              <w:numPr>
                <w:ilvl w:val="0"/>
                <w:numId w:val="41"/>
              </w:numPr>
            </w:pPr>
            <w:r w:rsidRPr="001C222A">
              <w:t>Les implantations, selon dimensions FFF,</w:t>
            </w:r>
          </w:p>
          <w:p w14:paraId="0639D0B5" w14:textId="77777777" w:rsidR="00137D9C" w:rsidRPr="001C222A" w:rsidRDefault="00137D9C" w:rsidP="002476C1">
            <w:pPr>
              <w:pStyle w:val="Paragraphedeliste"/>
              <w:numPr>
                <w:ilvl w:val="0"/>
                <w:numId w:val="41"/>
              </w:numPr>
            </w:pPr>
            <w:r w:rsidRPr="001C222A">
              <w:t>Les fouilles et évacuation des matériaux pour scellement,</w:t>
            </w:r>
          </w:p>
          <w:p w14:paraId="73087549" w14:textId="77777777" w:rsidR="00137D9C" w:rsidRPr="001C222A" w:rsidRDefault="00137D9C" w:rsidP="002476C1">
            <w:pPr>
              <w:pStyle w:val="Paragraphedeliste"/>
              <w:numPr>
                <w:ilvl w:val="0"/>
                <w:numId w:val="41"/>
              </w:numPr>
            </w:pPr>
            <w:r w:rsidRPr="001C222A">
              <w:t>La fourniture et mise en œuvre de béton pour scellement,</w:t>
            </w:r>
          </w:p>
          <w:p w14:paraId="268860F1" w14:textId="77777777" w:rsidR="00137D9C" w:rsidRDefault="00137D9C" w:rsidP="002476C1">
            <w:pPr>
              <w:pStyle w:val="Paragraphedeliste"/>
              <w:numPr>
                <w:ilvl w:val="0"/>
                <w:numId w:val="41"/>
              </w:numPr>
            </w:pPr>
            <w:r w:rsidRPr="001C222A">
              <w:t>La fourniture et mise en œuvre de fourreaux de scellement,</w:t>
            </w:r>
          </w:p>
          <w:p w14:paraId="5767C978" w14:textId="77777777" w:rsidR="002476C1" w:rsidRPr="001C222A" w:rsidRDefault="002476C1" w:rsidP="002476C1">
            <w:pPr>
              <w:pStyle w:val="Paragraphedeliste"/>
              <w:numPr>
                <w:ilvl w:val="0"/>
                <w:numId w:val="41"/>
              </w:numPr>
            </w:pPr>
            <w:r w:rsidRPr="001C222A">
              <w:t>Les couvercles équipés d’une plaque de gazon synthétique</w:t>
            </w:r>
            <w:r>
              <w:t xml:space="preserve"> (identique à celui de l’aire de jeux)</w:t>
            </w:r>
            <w:r w:rsidRPr="001C222A">
              <w:t>,</w:t>
            </w:r>
          </w:p>
          <w:p w14:paraId="58FBB4EC" w14:textId="77777777" w:rsidR="00137D9C" w:rsidRPr="001C222A" w:rsidRDefault="00137D9C" w:rsidP="002476C1">
            <w:pPr>
              <w:pStyle w:val="Paragraphedeliste"/>
              <w:numPr>
                <w:ilvl w:val="0"/>
                <w:numId w:val="41"/>
              </w:numPr>
            </w:pPr>
            <w:r w:rsidRPr="001C222A">
              <w:t xml:space="preserve">La fourniture et pose des buts à 8 et ses équipements nécessaires (filets, crochet, </w:t>
            </w:r>
            <w:proofErr w:type="gramStart"/>
            <w:r w:rsidRPr="001C222A">
              <w:t>sandows,..</w:t>
            </w:r>
            <w:proofErr w:type="gramEnd"/>
            <w:r w:rsidRPr="001C222A">
              <w:t>) conforme à l’homologation FFF.</w:t>
            </w:r>
          </w:p>
          <w:p w14:paraId="0BB159AB" w14:textId="17879B46" w:rsidR="00137D9C" w:rsidRPr="002476C1" w:rsidRDefault="00137D9C" w:rsidP="00137D9C">
            <w:pPr>
              <w:pStyle w:val="Normalgras"/>
              <w:spacing w:before="120" w:after="120"/>
              <w:rPr>
                <w:b w:val="0"/>
                <w:bCs w:val="0"/>
                <w:snapToGrid w:val="0"/>
                <w:sz w:val="22"/>
              </w:rPr>
            </w:pPr>
            <w:r w:rsidRPr="002476C1">
              <w:rPr>
                <w:b w:val="0"/>
                <w:bCs w:val="0"/>
              </w:rPr>
              <w:t>Toutes sujétions de pose, réglage</w:t>
            </w:r>
          </w:p>
          <w:p w14:paraId="3A2DB3E1" w14:textId="77777777" w:rsidR="00137D9C" w:rsidRPr="001C222A" w:rsidRDefault="00137D9C" w:rsidP="00137D9C"/>
        </w:tc>
        <w:tc>
          <w:tcPr>
            <w:tcW w:w="708" w:type="dxa"/>
          </w:tcPr>
          <w:p w14:paraId="065AA325" w14:textId="77777777" w:rsidR="00137D9C" w:rsidRPr="001C222A" w:rsidRDefault="00137D9C" w:rsidP="00137D9C">
            <w:pPr>
              <w:pStyle w:val="Normalgrascentr"/>
              <w:spacing w:before="120" w:after="120"/>
              <w:rPr>
                <w:sz w:val="22"/>
              </w:rPr>
            </w:pPr>
          </w:p>
        </w:tc>
        <w:tc>
          <w:tcPr>
            <w:tcW w:w="1922" w:type="dxa"/>
          </w:tcPr>
          <w:p w14:paraId="5E318533" w14:textId="77777777" w:rsidR="00137D9C" w:rsidRPr="001C222A" w:rsidRDefault="00137D9C" w:rsidP="00137D9C">
            <w:pPr>
              <w:spacing w:after="120"/>
              <w:rPr>
                <w:sz w:val="22"/>
              </w:rPr>
            </w:pPr>
          </w:p>
        </w:tc>
      </w:tr>
      <w:tr w:rsidR="00137D9C" w:rsidRPr="001C222A" w14:paraId="3C8F5537" w14:textId="77777777" w:rsidTr="00741470">
        <w:trPr>
          <w:cantSplit/>
          <w:jc w:val="center"/>
        </w:trPr>
        <w:tc>
          <w:tcPr>
            <w:tcW w:w="930" w:type="dxa"/>
          </w:tcPr>
          <w:p w14:paraId="2A169BDB" w14:textId="77777777" w:rsidR="00137D9C" w:rsidRPr="001C222A" w:rsidRDefault="00137D9C" w:rsidP="00137D9C">
            <w:pPr>
              <w:spacing w:after="120"/>
            </w:pPr>
          </w:p>
        </w:tc>
        <w:tc>
          <w:tcPr>
            <w:tcW w:w="6521" w:type="dxa"/>
          </w:tcPr>
          <w:p w14:paraId="4065EABD" w14:textId="014897BE" w:rsidR="00137D9C" w:rsidRPr="001C222A" w:rsidRDefault="00137D9C" w:rsidP="00137D9C">
            <w:pPr>
              <w:pStyle w:val="Normalgras"/>
              <w:spacing w:before="120" w:after="120"/>
              <w:rPr>
                <w:snapToGrid w:val="0"/>
                <w:sz w:val="22"/>
              </w:rPr>
            </w:pPr>
            <w:r w:rsidRPr="001C222A">
              <w:rPr>
                <w:snapToGrid w:val="0"/>
                <w:sz w:val="22"/>
              </w:rPr>
              <w:t>Unité :</w:t>
            </w:r>
          </w:p>
        </w:tc>
        <w:tc>
          <w:tcPr>
            <w:tcW w:w="708" w:type="dxa"/>
          </w:tcPr>
          <w:p w14:paraId="20EB27C2" w14:textId="58F21740" w:rsidR="00137D9C" w:rsidRPr="001C222A" w:rsidRDefault="00137D9C" w:rsidP="00137D9C">
            <w:pPr>
              <w:pStyle w:val="Normalgrascentr"/>
              <w:spacing w:before="120" w:after="120"/>
              <w:rPr>
                <w:sz w:val="22"/>
              </w:rPr>
            </w:pPr>
            <w:r w:rsidRPr="001C222A">
              <w:rPr>
                <w:sz w:val="22"/>
              </w:rPr>
              <w:t>U</w:t>
            </w:r>
          </w:p>
        </w:tc>
        <w:tc>
          <w:tcPr>
            <w:tcW w:w="1922" w:type="dxa"/>
          </w:tcPr>
          <w:p w14:paraId="786101CF" w14:textId="77777777" w:rsidR="00137D9C" w:rsidRPr="001C222A" w:rsidRDefault="00137D9C" w:rsidP="00137D9C">
            <w:pPr>
              <w:spacing w:after="120"/>
              <w:rPr>
                <w:sz w:val="22"/>
              </w:rPr>
            </w:pPr>
          </w:p>
        </w:tc>
      </w:tr>
      <w:tr w:rsidR="00137D9C" w:rsidRPr="001C222A" w14:paraId="4B2EC80F" w14:textId="77777777" w:rsidTr="008B498F">
        <w:trPr>
          <w:cantSplit/>
          <w:jc w:val="center"/>
        </w:trPr>
        <w:tc>
          <w:tcPr>
            <w:tcW w:w="10081" w:type="dxa"/>
            <w:gridSpan w:val="4"/>
          </w:tcPr>
          <w:p w14:paraId="5E179EAA" w14:textId="1D00148D" w:rsidR="00137D9C" w:rsidRPr="001C222A" w:rsidRDefault="00137D9C" w:rsidP="00137D9C">
            <w:pPr>
              <w:pStyle w:val="Titre1"/>
              <w:numPr>
                <w:ilvl w:val="1"/>
                <w:numId w:val="13"/>
              </w:numPr>
              <w:spacing w:before="120"/>
              <w:rPr>
                <w:sz w:val="22"/>
              </w:rPr>
            </w:pPr>
            <w:bookmarkStart w:id="101" w:name="_Toc222402000"/>
            <w:r w:rsidRPr="001C222A">
              <w:rPr>
                <w:sz w:val="26"/>
                <w:szCs w:val="26"/>
              </w:rPr>
              <w:t>Fanions foot (corner)</w:t>
            </w:r>
            <w:bookmarkEnd w:id="101"/>
          </w:p>
        </w:tc>
      </w:tr>
      <w:tr w:rsidR="00137D9C" w:rsidRPr="001C222A" w14:paraId="37310E6A" w14:textId="77777777" w:rsidTr="00741470">
        <w:trPr>
          <w:cantSplit/>
          <w:jc w:val="center"/>
        </w:trPr>
        <w:tc>
          <w:tcPr>
            <w:tcW w:w="930" w:type="dxa"/>
          </w:tcPr>
          <w:p w14:paraId="5C037489" w14:textId="77777777" w:rsidR="00137D9C" w:rsidRPr="001C222A" w:rsidRDefault="00137D9C" w:rsidP="00137D9C">
            <w:pPr>
              <w:spacing w:after="120"/>
            </w:pPr>
          </w:p>
        </w:tc>
        <w:tc>
          <w:tcPr>
            <w:tcW w:w="6521" w:type="dxa"/>
          </w:tcPr>
          <w:p w14:paraId="35F417AC" w14:textId="01786703" w:rsidR="00137D9C" w:rsidRPr="001C222A" w:rsidRDefault="00137D9C" w:rsidP="00137D9C">
            <w:r w:rsidRPr="001C222A">
              <w:t xml:space="preserve">Ce prix rémunère, </w:t>
            </w:r>
            <w:r w:rsidR="00AD6FC0" w:rsidRPr="001C222A">
              <w:t xml:space="preserve">au forfait, </w:t>
            </w:r>
            <w:r w:rsidRPr="001C222A">
              <w:t>la fourniture et la pose de piquets de corners pour football conformément au C.C.T.P. (selon FFF) et comprend :</w:t>
            </w:r>
          </w:p>
          <w:p w14:paraId="703CE644" w14:textId="77777777" w:rsidR="00137D9C" w:rsidRPr="001C222A" w:rsidRDefault="00137D9C" w:rsidP="009F440B">
            <w:pPr>
              <w:widowControl w:val="0"/>
              <w:numPr>
                <w:ilvl w:val="0"/>
                <w:numId w:val="42"/>
              </w:numPr>
              <w:spacing w:before="60" w:line="240" w:lineRule="atLeast"/>
            </w:pPr>
            <w:r w:rsidRPr="001C222A">
              <w:t xml:space="preserve">L'implantation </w:t>
            </w:r>
          </w:p>
          <w:p w14:paraId="6B5AB52A" w14:textId="77777777" w:rsidR="00137D9C" w:rsidRPr="001C222A" w:rsidRDefault="00137D9C" w:rsidP="009F440B">
            <w:pPr>
              <w:widowControl w:val="0"/>
              <w:numPr>
                <w:ilvl w:val="0"/>
                <w:numId w:val="42"/>
              </w:numPr>
              <w:spacing w:before="60" w:line="240" w:lineRule="atLeast"/>
            </w:pPr>
            <w:r w:rsidRPr="001C222A">
              <w:t xml:space="preserve">Les terrassements nécessaires à l'opération, y compris l'évacuation des déblais en décharge </w:t>
            </w:r>
          </w:p>
          <w:p w14:paraId="11E4ECD8" w14:textId="77777777" w:rsidR="00137D9C" w:rsidRPr="001C222A" w:rsidRDefault="00137D9C" w:rsidP="009F440B">
            <w:pPr>
              <w:widowControl w:val="0"/>
              <w:numPr>
                <w:ilvl w:val="0"/>
                <w:numId w:val="42"/>
              </w:numPr>
              <w:spacing w:before="60" w:line="240" w:lineRule="atLeast"/>
            </w:pPr>
            <w:r w:rsidRPr="001C222A">
              <w:t xml:space="preserve">La fourniture, la pose des embases, </w:t>
            </w:r>
          </w:p>
          <w:p w14:paraId="165ED331" w14:textId="77777777" w:rsidR="00137D9C" w:rsidRPr="001C222A" w:rsidRDefault="00137D9C" w:rsidP="009F440B">
            <w:pPr>
              <w:widowControl w:val="0"/>
              <w:numPr>
                <w:ilvl w:val="0"/>
                <w:numId w:val="42"/>
              </w:numPr>
              <w:spacing w:before="60" w:line="240" w:lineRule="atLeast"/>
            </w:pPr>
            <w:proofErr w:type="gramStart"/>
            <w:r w:rsidRPr="001C222A">
              <w:t>la</w:t>
            </w:r>
            <w:proofErr w:type="gramEnd"/>
            <w:r w:rsidRPr="001C222A">
              <w:t xml:space="preserve"> fourniture, la pose des couvercles, piquets et fanions.</w:t>
            </w:r>
          </w:p>
          <w:p w14:paraId="4ED8C588" w14:textId="77777777" w:rsidR="00137D9C" w:rsidRPr="001C222A" w:rsidRDefault="00137D9C" w:rsidP="009F440B">
            <w:pPr>
              <w:widowControl w:val="0"/>
              <w:numPr>
                <w:ilvl w:val="0"/>
                <w:numId w:val="42"/>
              </w:numPr>
              <w:spacing w:before="60" w:after="60" w:line="240" w:lineRule="atLeast"/>
            </w:pPr>
            <w:r w:rsidRPr="001C222A">
              <w:t xml:space="preserve">Les couvercles équipés d’une plaque de gazon synthétique, </w:t>
            </w:r>
          </w:p>
          <w:p w14:paraId="15269019" w14:textId="3FD9C211" w:rsidR="00137D9C" w:rsidRPr="002476C1" w:rsidRDefault="00137D9C" w:rsidP="00137D9C">
            <w:pPr>
              <w:pStyle w:val="Normalgras"/>
              <w:spacing w:before="120" w:after="120"/>
              <w:rPr>
                <w:b w:val="0"/>
                <w:bCs w:val="0"/>
                <w:snapToGrid w:val="0"/>
                <w:sz w:val="22"/>
              </w:rPr>
            </w:pPr>
            <w:r w:rsidRPr="002476C1">
              <w:rPr>
                <w:b w:val="0"/>
                <w:bCs w:val="0"/>
              </w:rPr>
              <w:t>Toutes sujétions de pose.</w:t>
            </w:r>
          </w:p>
          <w:p w14:paraId="0B9A9FC3" w14:textId="77777777" w:rsidR="00137D9C" w:rsidRPr="001C222A" w:rsidRDefault="00137D9C" w:rsidP="00137D9C"/>
        </w:tc>
        <w:tc>
          <w:tcPr>
            <w:tcW w:w="708" w:type="dxa"/>
          </w:tcPr>
          <w:p w14:paraId="45EFB635" w14:textId="77777777" w:rsidR="00137D9C" w:rsidRPr="001C222A" w:rsidRDefault="00137D9C" w:rsidP="00137D9C">
            <w:pPr>
              <w:pStyle w:val="Normalgrascentr"/>
              <w:spacing w:before="120" w:after="120"/>
              <w:rPr>
                <w:sz w:val="22"/>
              </w:rPr>
            </w:pPr>
          </w:p>
        </w:tc>
        <w:tc>
          <w:tcPr>
            <w:tcW w:w="1922" w:type="dxa"/>
          </w:tcPr>
          <w:p w14:paraId="182DFC34" w14:textId="77777777" w:rsidR="00137D9C" w:rsidRPr="001C222A" w:rsidRDefault="00137D9C" w:rsidP="00137D9C">
            <w:pPr>
              <w:spacing w:after="120"/>
              <w:rPr>
                <w:sz w:val="22"/>
              </w:rPr>
            </w:pPr>
          </w:p>
        </w:tc>
      </w:tr>
      <w:tr w:rsidR="00137D9C" w:rsidRPr="001C222A" w14:paraId="71341666" w14:textId="77777777" w:rsidTr="00741470">
        <w:trPr>
          <w:cantSplit/>
          <w:jc w:val="center"/>
        </w:trPr>
        <w:tc>
          <w:tcPr>
            <w:tcW w:w="930" w:type="dxa"/>
          </w:tcPr>
          <w:p w14:paraId="171C1CDF" w14:textId="77777777" w:rsidR="00137D9C" w:rsidRPr="001C222A" w:rsidRDefault="00137D9C" w:rsidP="00137D9C">
            <w:pPr>
              <w:spacing w:after="120"/>
            </w:pPr>
          </w:p>
        </w:tc>
        <w:tc>
          <w:tcPr>
            <w:tcW w:w="6521" w:type="dxa"/>
          </w:tcPr>
          <w:p w14:paraId="2C8C43F8" w14:textId="70665D56" w:rsidR="00137D9C" w:rsidRPr="001C222A" w:rsidRDefault="00137D9C" w:rsidP="00137D9C">
            <w:pPr>
              <w:pStyle w:val="Normalgras"/>
              <w:spacing w:before="120" w:after="120"/>
              <w:rPr>
                <w:snapToGrid w:val="0"/>
                <w:sz w:val="22"/>
              </w:rPr>
            </w:pPr>
            <w:r w:rsidRPr="001C222A">
              <w:rPr>
                <w:snapToGrid w:val="0"/>
                <w:sz w:val="22"/>
              </w:rPr>
              <w:t xml:space="preserve">Le Forfait : </w:t>
            </w:r>
          </w:p>
        </w:tc>
        <w:tc>
          <w:tcPr>
            <w:tcW w:w="708" w:type="dxa"/>
          </w:tcPr>
          <w:p w14:paraId="1C185A56" w14:textId="016D6119" w:rsidR="00137D9C" w:rsidRPr="001C222A" w:rsidRDefault="00137D9C" w:rsidP="00137D9C">
            <w:pPr>
              <w:pStyle w:val="Normalgrascentr"/>
              <w:spacing w:before="120" w:after="120"/>
              <w:rPr>
                <w:sz w:val="22"/>
              </w:rPr>
            </w:pPr>
            <w:r w:rsidRPr="001C222A">
              <w:rPr>
                <w:sz w:val="22"/>
              </w:rPr>
              <w:t>FT</w:t>
            </w:r>
          </w:p>
        </w:tc>
        <w:tc>
          <w:tcPr>
            <w:tcW w:w="1922" w:type="dxa"/>
          </w:tcPr>
          <w:p w14:paraId="6D4E5587" w14:textId="77777777" w:rsidR="00137D9C" w:rsidRPr="001C222A" w:rsidRDefault="00137D9C" w:rsidP="00137D9C">
            <w:pPr>
              <w:spacing w:after="120"/>
              <w:rPr>
                <w:sz w:val="22"/>
              </w:rPr>
            </w:pPr>
          </w:p>
        </w:tc>
      </w:tr>
    </w:tbl>
    <w:p w14:paraId="55E7B919" w14:textId="78AAEDE2" w:rsidR="00D813F6" w:rsidRPr="001C222A" w:rsidRDefault="00D813F6"/>
    <w:p w14:paraId="067B25D2" w14:textId="77777777" w:rsidR="00851074" w:rsidRPr="001C222A" w:rsidRDefault="00851074"/>
    <w:p w14:paraId="2678E748" w14:textId="77777777" w:rsidR="00851074" w:rsidRPr="001C222A" w:rsidRDefault="00851074"/>
    <w:p w14:paraId="3E68697A" w14:textId="77777777" w:rsidR="00137D9C" w:rsidRPr="001C222A" w:rsidRDefault="00137D9C">
      <w:r w:rsidRPr="001C222A">
        <w:rPr>
          <w:b/>
          <w:bCs/>
          <w:caps/>
        </w:rPr>
        <w:br w:type="page"/>
      </w: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930"/>
        <w:gridCol w:w="6521"/>
        <w:gridCol w:w="708"/>
        <w:gridCol w:w="1922"/>
      </w:tblGrid>
      <w:tr w:rsidR="00BC6D62" w:rsidRPr="001C222A" w14:paraId="725046E8" w14:textId="77777777" w:rsidTr="00827613">
        <w:trPr>
          <w:cantSplit/>
          <w:jc w:val="center"/>
        </w:trPr>
        <w:tc>
          <w:tcPr>
            <w:tcW w:w="10081" w:type="dxa"/>
            <w:gridSpan w:val="4"/>
          </w:tcPr>
          <w:p w14:paraId="54D108ED" w14:textId="7EAC98A2" w:rsidR="00BC6D62" w:rsidRPr="001C222A" w:rsidRDefault="00BC6D62" w:rsidP="00BC6D62">
            <w:pPr>
              <w:pStyle w:val="Titre"/>
              <w:rPr>
                <w:sz w:val="22"/>
              </w:rPr>
            </w:pPr>
            <w:bookmarkStart w:id="102" w:name="_Toc222402001"/>
            <w:r w:rsidRPr="001C222A">
              <w:rPr>
                <w:color w:val="4F81BD" w:themeColor="accent1"/>
                <w:sz w:val="30"/>
                <w:szCs w:val="30"/>
              </w:rPr>
              <w:t xml:space="preserve">FAMILLE 7 – </w:t>
            </w:r>
            <w:r w:rsidR="00C2773E" w:rsidRPr="001C222A">
              <w:rPr>
                <w:color w:val="4F81BD" w:themeColor="accent1"/>
                <w:sz w:val="30"/>
                <w:szCs w:val="30"/>
              </w:rPr>
              <w:t>CONTROLES EXTERNES (FOOT + PADEL)</w:t>
            </w:r>
            <w:bookmarkEnd w:id="102"/>
          </w:p>
        </w:tc>
      </w:tr>
      <w:tr w:rsidR="00162FC5" w:rsidRPr="001C222A" w14:paraId="3966A1EE" w14:textId="77777777" w:rsidTr="00827613">
        <w:trPr>
          <w:cantSplit/>
          <w:jc w:val="center"/>
          <w:hidden/>
        </w:trPr>
        <w:tc>
          <w:tcPr>
            <w:tcW w:w="10081" w:type="dxa"/>
            <w:gridSpan w:val="4"/>
          </w:tcPr>
          <w:p w14:paraId="14CDE5D8" w14:textId="77777777" w:rsidR="00162FC5" w:rsidRPr="001C222A" w:rsidRDefault="00162FC5" w:rsidP="00203F3E">
            <w:pPr>
              <w:pStyle w:val="Paragraphedeliste"/>
              <w:keepNext/>
              <w:numPr>
                <w:ilvl w:val="0"/>
                <w:numId w:val="13"/>
              </w:numPr>
              <w:shd w:val="clear" w:color="auto" w:fill="FFFFFF"/>
              <w:tabs>
                <w:tab w:val="left" w:pos="794"/>
              </w:tabs>
              <w:spacing w:before="240" w:after="240"/>
              <w:outlineLvl w:val="0"/>
              <w:rPr>
                <w:b/>
                <w:bCs/>
                <w:caps/>
                <w:vanish/>
                <w:sz w:val="26"/>
                <w:szCs w:val="26"/>
              </w:rPr>
            </w:pPr>
          </w:p>
          <w:p w14:paraId="0364498F" w14:textId="71FB46D5" w:rsidR="00162FC5" w:rsidRPr="001C222A" w:rsidRDefault="00C2773E" w:rsidP="00203F3E">
            <w:pPr>
              <w:pStyle w:val="Titre1"/>
              <w:numPr>
                <w:ilvl w:val="1"/>
                <w:numId w:val="13"/>
              </w:numPr>
              <w:rPr>
                <w:sz w:val="30"/>
                <w:szCs w:val="30"/>
              </w:rPr>
            </w:pPr>
            <w:bookmarkStart w:id="103" w:name="_Toc222402002"/>
            <w:r w:rsidRPr="001C222A">
              <w:rPr>
                <w:sz w:val="30"/>
                <w:szCs w:val="30"/>
              </w:rPr>
              <w:t>Contrôle de planéité de la couche drainante (2 interventions sur le terrain de foot, avec rapport conforme)</w:t>
            </w:r>
            <w:bookmarkEnd w:id="103"/>
          </w:p>
        </w:tc>
      </w:tr>
      <w:tr w:rsidR="00BC6D62" w:rsidRPr="001C222A" w14:paraId="2B65C9B6" w14:textId="77777777" w:rsidTr="00162FC5">
        <w:trPr>
          <w:cantSplit/>
          <w:trHeight w:val="1132"/>
          <w:jc w:val="center"/>
        </w:trPr>
        <w:tc>
          <w:tcPr>
            <w:tcW w:w="930" w:type="dxa"/>
          </w:tcPr>
          <w:p w14:paraId="4EA6AA2E" w14:textId="77777777" w:rsidR="00BC6D62" w:rsidRPr="001C222A" w:rsidRDefault="00BC6D62" w:rsidP="00ED47A1">
            <w:pPr>
              <w:spacing w:after="120"/>
            </w:pPr>
          </w:p>
        </w:tc>
        <w:tc>
          <w:tcPr>
            <w:tcW w:w="6521" w:type="dxa"/>
          </w:tcPr>
          <w:p w14:paraId="46007515" w14:textId="77777777" w:rsidR="00C2773E" w:rsidRPr="001C222A" w:rsidRDefault="00C2773E" w:rsidP="00C2773E">
            <w:r w:rsidRPr="001C222A">
              <w:t>Ce prix rémunère, au forfait, les contrôles sur couche drainante. Il comprend :</w:t>
            </w:r>
          </w:p>
          <w:p w14:paraId="1A987E26" w14:textId="505AD1CA" w:rsidR="00C2773E" w:rsidRPr="001C222A" w:rsidRDefault="00C2773E" w:rsidP="00C2773E">
            <w:r w:rsidRPr="001C222A">
              <w:t xml:space="preserve">Le relevé topographique en altimétrie et planimétrie de la couche drainante par le </w:t>
            </w:r>
            <w:r w:rsidR="002476C1">
              <w:t>laboratoire agréé sports</w:t>
            </w:r>
            <w:r w:rsidRPr="001C222A">
              <w:t xml:space="preserve"> (externe à l’entreprise) présenté à l’agrément du maître d’œuvre.</w:t>
            </w:r>
          </w:p>
          <w:p w14:paraId="672C3146" w14:textId="17B5FC85" w:rsidR="00C2773E" w:rsidRPr="001C222A" w:rsidRDefault="00C2773E" w:rsidP="00C2773E">
            <w:pPr>
              <w:shd w:val="clear" w:color="auto" w:fill="FFFFFF"/>
              <w:tabs>
                <w:tab w:val="left" w:pos="192"/>
                <w:tab w:val="left" w:pos="9639"/>
              </w:tabs>
              <w:rPr>
                <w:color w:val="000000"/>
              </w:rPr>
            </w:pPr>
            <w:r w:rsidRPr="001C222A">
              <w:rPr>
                <w:color w:val="000000"/>
              </w:rPr>
              <w:t xml:space="preserve">Le relevé sera réalisé sur l’ensemble des surfaces </w:t>
            </w:r>
            <w:proofErr w:type="spellStart"/>
            <w:r w:rsidRPr="001C222A">
              <w:rPr>
                <w:color w:val="000000"/>
              </w:rPr>
              <w:t>re-profilées</w:t>
            </w:r>
            <w:proofErr w:type="spellEnd"/>
            <w:r w:rsidRPr="001C222A">
              <w:rPr>
                <w:color w:val="000000"/>
              </w:rPr>
              <w:t xml:space="preserve">, en coordonnées x, y, z, selon un carroyage </w:t>
            </w:r>
            <w:r w:rsidR="008D03DE">
              <w:rPr>
                <w:color w:val="000000"/>
              </w:rPr>
              <w:t>de 10 m x 10 m, en tous points et en tous sens à la règle de 3 ml</w:t>
            </w:r>
            <w:r w:rsidRPr="001C222A">
              <w:rPr>
                <w:color w:val="000000"/>
              </w:rPr>
              <w:t xml:space="preserve">. </w:t>
            </w:r>
          </w:p>
          <w:p w14:paraId="6ADB760F" w14:textId="45BCB5C5" w:rsidR="00BC6D62" w:rsidRPr="001C222A" w:rsidRDefault="00C2773E" w:rsidP="00C2773E">
            <w:pPr>
              <w:spacing w:before="0"/>
              <w:jc w:val="left"/>
              <w:rPr>
                <w:snapToGrid w:val="0"/>
                <w:sz w:val="22"/>
              </w:rPr>
            </w:pPr>
            <w:r w:rsidRPr="001C222A">
              <w:rPr>
                <w:color w:val="000000"/>
              </w:rPr>
              <w:t>Le plan de nivellement ainsi relevé sera fourni au maître d’œuvre sous format papier et informatique au 1/200e. Un exemplaire sera laissé dans la baraque de chantier.</w:t>
            </w:r>
            <w:r w:rsidR="002476C1">
              <w:rPr>
                <w:color w:val="000000"/>
              </w:rPr>
              <w:t xml:space="preserve"> Ce prix comprend toutes sujétions de réintervention quelconque </w:t>
            </w:r>
            <w:r w:rsidR="009B38C7">
              <w:rPr>
                <w:color w:val="000000"/>
              </w:rPr>
              <w:t xml:space="preserve">éventuelle </w:t>
            </w:r>
            <w:r w:rsidR="002476C1">
              <w:rPr>
                <w:color w:val="000000"/>
              </w:rPr>
              <w:t>en cas de reprise sur un support non-conforme initialement.</w:t>
            </w:r>
          </w:p>
        </w:tc>
        <w:tc>
          <w:tcPr>
            <w:tcW w:w="708" w:type="dxa"/>
          </w:tcPr>
          <w:p w14:paraId="004D0501" w14:textId="77777777" w:rsidR="00BC6D62" w:rsidRPr="001C222A" w:rsidRDefault="00BC6D62" w:rsidP="00ED47A1">
            <w:pPr>
              <w:pStyle w:val="Normalgrascentr"/>
              <w:spacing w:before="120" w:after="120"/>
              <w:rPr>
                <w:sz w:val="22"/>
              </w:rPr>
            </w:pPr>
          </w:p>
        </w:tc>
        <w:tc>
          <w:tcPr>
            <w:tcW w:w="1922" w:type="dxa"/>
          </w:tcPr>
          <w:p w14:paraId="25C5AC0A" w14:textId="77777777" w:rsidR="00BC6D62" w:rsidRPr="001C222A" w:rsidRDefault="00BC6D62" w:rsidP="00ED47A1">
            <w:pPr>
              <w:spacing w:after="120"/>
              <w:rPr>
                <w:sz w:val="22"/>
              </w:rPr>
            </w:pPr>
          </w:p>
        </w:tc>
      </w:tr>
      <w:tr w:rsidR="00C2773E" w:rsidRPr="001C222A" w14:paraId="556A5B4D" w14:textId="77777777" w:rsidTr="00DF6E5F">
        <w:trPr>
          <w:cantSplit/>
          <w:jc w:val="center"/>
        </w:trPr>
        <w:tc>
          <w:tcPr>
            <w:tcW w:w="930" w:type="dxa"/>
          </w:tcPr>
          <w:p w14:paraId="368FF090" w14:textId="77777777" w:rsidR="00C2773E" w:rsidRPr="001C222A" w:rsidRDefault="00C2773E" w:rsidP="00C2773E">
            <w:pPr>
              <w:spacing w:after="120"/>
            </w:pPr>
          </w:p>
        </w:tc>
        <w:tc>
          <w:tcPr>
            <w:tcW w:w="6521" w:type="dxa"/>
          </w:tcPr>
          <w:p w14:paraId="4B0C86D9" w14:textId="7569C3A9" w:rsidR="00C2773E" w:rsidRPr="001C222A" w:rsidRDefault="00C2773E" w:rsidP="00C2773E">
            <w:pPr>
              <w:pStyle w:val="Normalgras"/>
              <w:spacing w:before="120" w:after="120"/>
              <w:rPr>
                <w:snapToGrid w:val="0"/>
                <w:sz w:val="22"/>
              </w:rPr>
            </w:pPr>
            <w:r w:rsidRPr="001C222A">
              <w:t>Le Forfait :</w:t>
            </w:r>
          </w:p>
        </w:tc>
        <w:tc>
          <w:tcPr>
            <w:tcW w:w="708" w:type="dxa"/>
          </w:tcPr>
          <w:p w14:paraId="3A9E1810" w14:textId="6BA7D2A3" w:rsidR="00C2773E" w:rsidRPr="001C222A" w:rsidRDefault="00C2773E" w:rsidP="00C2773E">
            <w:pPr>
              <w:pStyle w:val="Normalgrascentr"/>
              <w:spacing w:before="120" w:after="120"/>
              <w:rPr>
                <w:sz w:val="22"/>
              </w:rPr>
            </w:pPr>
            <w:r w:rsidRPr="001C222A">
              <w:t>FT</w:t>
            </w:r>
          </w:p>
        </w:tc>
        <w:tc>
          <w:tcPr>
            <w:tcW w:w="1922" w:type="dxa"/>
          </w:tcPr>
          <w:p w14:paraId="5E0DE07F" w14:textId="77777777" w:rsidR="00C2773E" w:rsidRPr="001C222A" w:rsidRDefault="00C2773E" w:rsidP="00C2773E">
            <w:pPr>
              <w:spacing w:after="120"/>
              <w:rPr>
                <w:sz w:val="22"/>
              </w:rPr>
            </w:pPr>
          </w:p>
        </w:tc>
      </w:tr>
      <w:tr w:rsidR="00162FC5" w:rsidRPr="001C222A" w14:paraId="051FFE17" w14:textId="77777777" w:rsidTr="00FE1B1C">
        <w:trPr>
          <w:cantSplit/>
          <w:jc w:val="center"/>
        </w:trPr>
        <w:tc>
          <w:tcPr>
            <w:tcW w:w="10081" w:type="dxa"/>
            <w:gridSpan w:val="4"/>
          </w:tcPr>
          <w:p w14:paraId="6DBCF56B" w14:textId="39901594" w:rsidR="00162FC5" w:rsidRPr="001C222A" w:rsidRDefault="00C2773E" w:rsidP="00203F3E">
            <w:pPr>
              <w:pStyle w:val="Titre1"/>
              <w:numPr>
                <w:ilvl w:val="1"/>
                <w:numId w:val="13"/>
              </w:numPr>
              <w:rPr>
                <w:sz w:val="22"/>
              </w:rPr>
            </w:pPr>
            <w:bookmarkStart w:id="104" w:name="_Toc222402003"/>
            <w:r w:rsidRPr="001C222A">
              <w:rPr>
                <w:sz w:val="22"/>
              </w:rPr>
              <w:t>Contrôle de la perméabilité de la couche drainante</w:t>
            </w:r>
            <w:bookmarkEnd w:id="104"/>
          </w:p>
        </w:tc>
      </w:tr>
      <w:tr w:rsidR="00C2773E" w:rsidRPr="001C222A" w14:paraId="6432E497" w14:textId="77777777" w:rsidTr="00B354E9">
        <w:trPr>
          <w:cantSplit/>
          <w:jc w:val="center"/>
        </w:trPr>
        <w:tc>
          <w:tcPr>
            <w:tcW w:w="930" w:type="dxa"/>
          </w:tcPr>
          <w:p w14:paraId="160F22CE" w14:textId="77777777" w:rsidR="00C2773E" w:rsidRPr="001C222A" w:rsidRDefault="00C2773E" w:rsidP="00C2773E">
            <w:pPr>
              <w:spacing w:after="120"/>
            </w:pPr>
          </w:p>
        </w:tc>
        <w:tc>
          <w:tcPr>
            <w:tcW w:w="6521" w:type="dxa"/>
            <w:vAlign w:val="center"/>
          </w:tcPr>
          <w:p w14:paraId="2F5CD9C1" w14:textId="5A258042" w:rsidR="00C2773E" w:rsidRPr="001C222A" w:rsidRDefault="00111BAB" w:rsidP="00C2773E">
            <w:r w:rsidRPr="001C222A">
              <w:t>Ce prix rémunère, au forfait, l</w:t>
            </w:r>
            <w:r w:rsidR="00C2773E" w:rsidRPr="001C222A">
              <w:t xml:space="preserve">es essais de perméabilité seront </w:t>
            </w:r>
            <w:r w:rsidR="00C2773E" w:rsidRPr="001C222A">
              <w:rPr>
                <w:color w:val="000000"/>
              </w:rPr>
              <w:t>réalisés par un laboratoire externe à l'entreprise et agréé par le Maître d'œuvre.</w:t>
            </w:r>
          </w:p>
          <w:p w14:paraId="181A9915" w14:textId="77777777" w:rsidR="00C2773E" w:rsidRPr="001C222A" w:rsidRDefault="00C2773E" w:rsidP="00C2773E">
            <w:pPr>
              <w:shd w:val="clear" w:color="auto" w:fill="FFFFFF"/>
              <w:tabs>
                <w:tab w:val="left" w:pos="197"/>
                <w:tab w:val="left" w:pos="5764"/>
                <w:tab w:val="left" w:pos="9639"/>
              </w:tabs>
              <w:ind w:right="96"/>
              <w:rPr>
                <w:color w:val="000000"/>
              </w:rPr>
            </w:pPr>
            <w:r w:rsidRPr="001C222A">
              <w:rPr>
                <w:color w:val="000000"/>
              </w:rPr>
              <w:t>L'implantation des essais sera déterminée en commun accord entre l'entreprise et le maître d'œuvre.</w:t>
            </w:r>
          </w:p>
          <w:p w14:paraId="54964712" w14:textId="5C7BE925" w:rsidR="00C2773E" w:rsidRDefault="00C2773E" w:rsidP="00C2773E">
            <w:pPr>
              <w:jc w:val="left"/>
              <w:rPr>
                <w:color w:val="000000"/>
              </w:rPr>
            </w:pPr>
            <w:r w:rsidRPr="001C222A">
              <w:rPr>
                <w:color w:val="000000"/>
              </w:rPr>
              <w:t xml:space="preserve">Un essai sera exécuté (minimum) tous les </w:t>
            </w:r>
            <w:r w:rsidR="00C35664">
              <w:t>1</w:t>
            </w:r>
            <w:r w:rsidR="00C44C88">
              <w:t>0</w:t>
            </w:r>
            <w:r w:rsidRPr="001C222A">
              <w:t xml:space="preserve">00 m2 </w:t>
            </w:r>
            <w:r w:rsidR="00D813F6" w:rsidRPr="001C222A">
              <w:t>Foot</w:t>
            </w:r>
            <w:r w:rsidR="00C44C88">
              <w:t xml:space="preserve"> (avec minimum de 5 essais)</w:t>
            </w:r>
            <w:r w:rsidR="00D813F6" w:rsidRPr="001C222A">
              <w:t xml:space="preserve"> et </w:t>
            </w:r>
            <w:r w:rsidR="00C44C88">
              <w:t>10</w:t>
            </w:r>
            <w:r w:rsidR="00D813F6" w:rsidRPr="001C222A">
              <w:t xml:space="preserve">0 m² </w:t>
            </w:r>
            <w:proofErr w:type="spellStart"/>
            <w:r w:rsidR="00D813F6" w:rsidRPr="001C222A">
              <w:t>Padel</w:t>
            </w:r>
            <w:proofErr w:type="spellEnd"/>
            <w:r w:rsidR="00D813F6" w:rsidRPr="001C222A">
              <w:t xml:space="preserve"> </w:t>
            </w:r>
            <w:r w:rsidRPr="001C222A">
              <w:rPr>
                <w:color w:val="000000"/>
              </w:rPr>
              <w:t>de couche drainante. Ces essais seront matérialisés par un rapport écrit.</w:t>
            </w:r>
          </w:p>
          <w:p w14:paraId="5DB7082F" w14:textId="3CF3B225" w:rsidR="002476C1" w:rsidRPr="001C222A" w:rsidRDefault="002476C1" w:rsidP="00C2773E">
            <w:pPr>
              <w:jc w:val="left"/>
            </w:pPr>
            <w:r>
              <w:rPr>
                <w:color w:val="000000"/>
              </w:rPr>
              <w:t xml:space="preserve">Ce prix comprend toutes sujétions de réintervention quelconque </w:t>
            </w:r>
            <w:r w:rsidR="009B38C7">
              <w:rPr>
                <w:color w:val="000000"/>
              </w:rPr>
              <w:t xml:space="preserve">éventuelle </w:t>
            </w:r>
            <w:r>
              <w:rPr>
                <w:color w:val="000000"/>
              </w:rPr>
              <w:t>en cas de reprise sur un support non-conforme initialement.</w:t>
            </w:r>
          </w:p>
        </w:tc>
        <w:tc>
          <w:tcPr>
            <w:tcW w:w="708" w:type="dxa"/>
          </w:tcPr>
          <w:p w14:paraId="51C1DAA0" w14:textId="77777777" w:rsidR="00C2773E" w:rsidRPr="001C222A" w:rsidRDefault="00C2773E" w:rsidP="00C2773E">
            <w:pPr>
              <w:pStyle w:val="Normalgrascentr"/>
              <w:spacing w:before="120" w:after="120"/>
              <w:rPr>
                <w:sz w:val="22"/>
              </w:rPr>
            </w:pPr>
          </w:p>
        </w:tc>
        <w:tc>
          <w:tcPr>
            <w:tcW w:w="1922" w:type="dxa"/>
          </w:tcPr>
          <w:p w14:paraId="14ED0704" w14:textId="77777777" w:rsidR="00C2773E" w:rsidRPr="001C222A" w:rsidRDefault="00C2773E" w:rsidP="00C2773E">
            <w:pPr>
              <w:spacing w:after="120"/>
              <w:rPr>
                <w:sz w:val="22"/>
              </w:rPr>
            </w:pPr>
          </w:p>
        </w:tc>
      </w:tr>
      <w:tr w:rsidR="00C2773E" w:rsidRPr="001C222A" w14:paraId="0B87E404" w14:textId="77777777" w:rsidTr="00DF6E5F">
        <w:trPr>
          <w:cantSplit/>
          <w:jc w:val="center"/>
        </w:trPr>
        <w:tc>
          <w:tcPr>
            <w:tcW w:w="930" w:type="dxa"/>
          </w:tcPr>
          <w:p w14:paraId="7446CF87" w14:textId="77777777" w:rsidR="00C2773E" w:rsidRPr="001C222A" w:rsidRDefault="00C2773E" w:rsidP="00C2773E">
            <w:pPr>
              <w:spacing w:after="120"/>
            </w:pPr>
          </w:p>
        </w:tc>
        <w:tc>
          <w:tcPr>
            <w:tcW w:w="6521" w:type="dxa"/>
          </w:tcPr>
          <w:p w14:paraId="5B945897" w14:textId="2D75BC8B" w:rsidR="00C2773E" w:rsidRPr="001C222A" w:rsidRDefault="00C2773E" w:rsidP="00C2773E">
            <w:pPr>
              <w:pStyle w:val="Normalgras"/>
              <w:spacing w:before="120" w:after="120"/>
              <w:rPr>
                <w:snapToGrid w:val="0"/>
                <w:sz w:val="22"/>
              </w:rPr>
            </w:pPr>
            <w:r w:rsidRPr="001C222A">
              <w:t>Le Forfait :</w:t>
            </w:r>
          </w:p>
        </w:tc>
        <w:tc>
          <w:tcPr>
            <w:tcW w:w="708" w:type="dxa"/>
          </w:tcPr>
          <w:p w14:paraId="65177E15" w14:textId="54CE84CA" w:rsidR="00C2773E" w:rsidRPr="001C222A" w:rsidRDefault="00C2773E" w:rsidP="00C2773E">
            <w:pPr>
              <w:pStyle w:val="Normalgrascentr"/>
              <w:spacing w:before="120" w:after="120"/>
              <w:rPr>
                <w:sz w:val="22"/>
              </w:rPr>
            </w:pPr>
            <w:r w:rsidRPr="001C222A">
              <w:t>FT</w:t>
            </w:r>
          </w:p>
        </w:tc>
        <w:tc>
          <w:tcPr>
            <w:tcW w:w="1922" w:type="dxa"/>
          </w:tcPr>
          <w:p w14:paraId="514CD4AD" w14:textId="77777777" w:rsidR="00C2773E" w:rsidRPr="001C222A" w:rsidRDefault="00C2773E" w:rsidP="00C2773E">
            <w:pPr>
              <w:spacing w:after="120"/>
              <w:rPr>
                <w:sz w:val="22"/>
              </w:rPr>
            </w:pPr>
          </w:p>
        </w:tc>
      </w:tr>
      <w:tr w:rsidR="00C2773E" w:rsidRPr="001C222A" w14:paraId="06995D5E" w14:textId="77777777" w:rsidTr="00B44AF0">
        <w:trPr>
          <w:cantSplit/>
          <w:jc w:val="center"/>
        </w:trPr>
        <w:tc>
          <w:tcPr>
            <w:tcW w:w="10081" w:type="dxa"/>
            <w:gridSpan w:val="4"/>
          </w:tcPr>
          <w:p w14:paraId="19DB214E" w14:textId="17FF7F54" w:rsidR="00C2773E" w:rsidRPr="001C222A" w:rsidRDefault="00C2773E" w:rsidP="00203F3E">
            <w:pPr>
              <w:pStyle w:val="Titre1"/>
              <w:numPr>
                <w:ilvl w:val="1"/>
                <w:numId w:val="13"/>
              </w:numPr>
              <w:rPr>
                <w:sz w:val="22"/>
              </w:rPr>
            </w:pPr>
            <w:bookmarkStart w:id="105" w:name="_Toc222402004"/>
            <w:r w:rsidRPr="001C222A">
              <w:rPr>
                <w:sz w:val="22"/>
              </w:rPr>
              <w:t>Essais de sportivité pour gazon synthétique</w:t>
            </w:r>
            <w:bookmarkEnd w:id="105"/>
          </w:p>
        </w:tc>
      </w:tr>
      <w:tr w:rsidR="00C2773E" w:rsidRPr="001C222A" w14:paraId="1BEF5C72" w14:textId="77777777" w:rsidTr="00DF6E5F">
        <w:trPr>
          <w:cantSplit/>
          <w:jc w:val="center"/>
        </w:trPr>
        <w:tc>
          <w:tcPr>
            <w:tcW w:w="930" w:type="dxa"/>
          </w:tcPr>
          <w:p w14:paraId="37734FDF" w14:textId="77777777" w:rsidR="00C2773E" w:rsidRPr="001C222A" w:rsidRDefault="00C2773E" w:rsidP="00C2773E">
            <w:pPr>
              <w:spacing w:after="120"/>
            </w:pPr>
          </w:p>
        </w:tc>
        <w:tc>
          <w:tcPr>
            <w:tcW w:w="6521" w:type="dxa"/>
          </w:tcPr>
          <w:p w14:paraId="48686F0F" w14:textId="10D1BB15" w:rsidR="00C2773E" w:rsidRPr="001C222A" w:rsidRDefault="00C2773E" w:rsidP="00C2773E">
            <w:r w:rsidRPr="001C222A">
              <w:t xml:space="preserve">Ce prix rémunère au forfait les essais </w:t>
            </w:r>
            <w:proofErr w:type="spellStart"/>
            <w:r w:rsidRPr="001C222A">
              <w:t>accélérométriques</w:t>
            </w:r>
            <w:proofErr w:type="spellEnd"/>
            <w:r w:rsidRPr="001C222A">
              <w:t xml:space="preserve"> pour gazon</w:t>
            </w:r>
            <w:r w:rsidR="002476C1">
              <w:t>s</w:t>
            </w:r>
            <w:r w:rsidRPr="001C222A">
              <w:t xml:space="preserve"> synthétique</w:t>
            </w:r>
            <w:r w:rsidR="002476C1">
              <w:t xml:space="preserve">s football et </w:t>
            </w:r>
            <w:proofErr w:type="spellStart"/>
            <w:r w:rsidR="002476C1">
              <w:t>padel</w:t>
            </w:r>
            <w:proofErr w:type="spellEnd"/>
            <w:r w:rsidRPr="001C222A">
              <w:t>. Il comprend :</w:t>
            </w:r>
          </w:p>
          <w:p w14:paraId="69797F65" w14:textId="41355A6F" w:rsidR="00C2773E" w:rsidRPr="001C222A" w:rsidRDefault="00C2773E" w:rsidP="00C2773E">
            <w:pPr>
              <w:widowControl w:val="0"/>
              <w:numPr>
                <w:ilvl w:val="0"/>
                <w:numId w:val="4"/>
              </w:numPr>
              <w:tabs>
                <w:tab w:val="clear" w:pos="643"/>
              </w:tabs>
              <w:spacing w:before="60" w:after="60" w:line="240" w:lineRule="atLeast"/>
            </w:pPr>
            <w:r w:rsidRPr="001C222A">
              <w:t>Les contrôles par un laboratoire agréé ou un organisme, des caractéristiques d</w:t>
            </w:r>
            <w:r w:rsidR="002476C1">
              <w:t>es</w:t>
            </w:r>
            <w:r w:rsidRPr="001C222A">
              <w:t xml:space="preserve"> revêtement</w:t>
            </w:r>
            <w:r w:rsidR="002476C1">
              <w:t>s</w:t>
            </w:r>
            <w:r w:rsidRPr="001C222A">
              <w:t xml:space="preserve"> en gazon synthétique in situ. </w:t>
            </w:r>
          </w:p>
          <w:p w14:paraId="75192393" w14:textId="77777777" w:rsidR="00C2773E" w:rsidRPr="001C222A" w:rsidRDefault="00C2773E" w:rsidP="00C2773E">
            <w:pPr>
              <w:spacing w:before="0"/>
              <w:ind w:left="661"/>
            </w:pPr>
            <w:r w:rsidRPr="001C222A">
              <w:t xml:space="preserve">Les contrôles / mesures seront programmés et conduits par l'entreprise. </w:t>
            </w:r>
          </w:p>
          <w:p w14:paraId="6076AF18" w14:textId="5A0F801B" w:rsidR="00C2773E" w:rsidRPr="001C222A" w:rsidRDefault="00C2773E" w:rsidP="00C2773E">
            <w:pPr>
              <w:widowControl w:val="0"/>
              <w:numPr>
                <w:ilvl w:val="0"/>
                <w:numId w:val="4"/>
              </w:numPr>
              <w:tabs>
                <w:tab w:val="clear" w:pos="643"/>
              </w:tabs>
              <w:spacing w:before="60" w:after="60" w:line="240" w:lineRule="atLeast"/>
            </w:pPr>
            <w:r w:rsidRPr="001C222A">
              <w:t>La réalisation d’</w:t>
            </w:r>
            <w:r w:rsidR="002476C1">
              <w:t>e 2 (deux)</w:t>
            </w:r>
            <w:r w:rsidRPr="001C222A">
              <w:t xml:space="preserve"> procès-verbal</w:t>
            </w:r>
            <w:r w:rsidR="002476C1">
              <w:t xml:space="preserve"> distincts</w:t>
            </w:r>
            <w:r w:rsidRPr="001C222A">
              <w:t xml:space="preserve"> remi</w:t>
            </w:r>
            <w:r w:rsidR="002476C1">
              <w:t>s</w:t>
            </w:r>
            <w:r w:rsidRPr="001C222A">
              <w:t xml:space="preserve"> par </w:t>
            </w:r>
            <w:r w:rsidR="002476C1">
              <w:t>voie dématérialisées</w:t>
            </w:r>
            <w:r w:rsidRPr="001C222A">
              <w:t xml:space="preserve"> ou contre récépissé au maître d'œuvre et au maître d'ouvrage.</w:t>
            </w:r>
          </w:p>
          <w:p w14:paraId="44280CC0" w14:textId="1C261C3F" w:rsidR="00C2773E" w:rsidRPr="001C222A" w:rsidRDefault="00C2773E" w:rsidP="00C2773E">
            <w:pPr>
              <w:widowControl w:val="0"/>
              <w:spacing w:before="60" w:after="60" w:line="240" w:lineRule="atLeast"/>
              <w:rPr>
                <w:b/>
                <w:bCs/>
              </w:rPr>
            </w:pPr>
            <w:r w:rsidRPr="001C222A">
              <w:rPr>
                <w:b/>
                <w:bCs/>
              </w:rPr>
              <w:t xml:space="preserve">L’objectif étant une homologation footballistique foot à 8 et homologation </w:t>
            </w:r>
            <w:proofErr w:type="spellStart"/>
            <w:r w:rsidRPr="001C222A">
              <w:rPr>
                <w:b/>
                <w:bCs/>
              </w:rPr>
              <w:t>padel</w:t>
            </w:r>
            <w:proofErr w:type="spellEnd"/>
            <w:r w:rsidRPr="001C222A">
              <w:rPr>
                <w:b/>
                <w:bCs/>
              </w:rPr>
              <w:t xml:space="preserve"> FFT</w:t>
            </w:r>
          </w:p>
          <w:p w14:paraId="4F7E0435" w14:textId="77777777" w:rsidR="00C2773E" w:rsidRPr="001C222A" w:rsidRDefault="00C2773E" w:rsidP="00C2773E">
            <w:r w:rsidRPr="001C222A">
              <w:t xml:space="preserve">La mise à disposition (et réception) des ouvrages sera assujettie à la remise du P.V. de conformité réglementaire des équipements sportifs. </w:t>
            </w:r>
            <w:r w:rsidRPr="001C222A">
              <w:tab/>
            </w:r>
          </w:p>
          <w:p w14:paraId="5DCBF574" w14:textId="307432A8" w:rsidR="00C2773E" w:rsidRPr="001C222A" w:rsidRDefault="00C2773E" w:rsidP="00C2773E">
            <w:pPr>
              <w:pStyle w:val="Normalgras"/>
              <w:spacing w:before="120" w:after="120"/>
              <w:rPr>
                <w:snapToGrid w:val="0"/>
                <w:sz w:val="22"/>
              </w:rPr>
            </w:pPr>
            <w:r w:rsidRPr="001C222A">
              <w:rPr>
                <w:b w:val="0"/>
              </w:rPr>
              <w:t>Exigences requises : Voir CCTP</w:t>
            </w:r>
          </w:p>
        </w:tc>
        <w:tc>
          <w:tcPr>
            <w:tcW w:w="708" w:type="dxa"/>
          </w:tcPr>
          <w:p w14:paraId="74943C01" w14:textId="77777777" w:rsidR="00C2773E" w:rsidRPr="001C222A" w:rsidRDefault="00C2773E" w:rsidP="00C2773E">
            <w:pPr>
              <w:pStyle w:val="Normalgrascentr"/>
              <w:spacing w:before="120" w:after="120"/>
              <w:rPr>
                <w:sz w:val="22"/>
              </w:rPr>
            </w:pPr>
          </w:p>
        </w:tc>
        <w:tc>
          <w:tcPr>
            <w:tcW w:w="1922" w:type="dxa"/>
          </w:tcPr>
          <w:p w14:paraId="75CEDC89" w14:textId="77777777" w:rsidR="00C2773E" w:rsidRPr="001C222A" w:rsidRDefault="00C2773E" w:rsidP="00C2773E">
            <w:pPr>
              <w:spacing w:after="120"/>
              <w:rPr>
                <w:sz w:val="22"/>
              </w:rPr>
            </w:pPr>
          </w:p>
        </w:tc>
      </w:tr>
      <w:tr w:rsidR="00C2773E" w:rsidRPr="001C222A" w14:paraId="066935FC" w14:textId="77777777" w:rsidTr="00DF6E5F">
        <w:trPr>
          <w:cantSplit/>
          <w:jc w:val="center"/>
        </w:trPr>
        <w:tc>
          <w:tcPr>
            <w:tcW w:w="930" w:type="dxa"/>
          </w:tcPr>
          <w:p w14:paraId="58A5F545" w14:textId="77777777" w:rsidR="00C2773E" w:rsidRPr="001C222A" w:rsidRDefault="00C2773E" w:rsidP="00C2773E">
            <w:pPr>
              <w:spacing w:after="120"/>
            </w:pPr>
          </w:p>
        </w:tc>
        <w:tc>
          <w:tcPr>
            <w:tcW w:w="6521" w:type="dxa"/>
          </w:tcPr>
          <w:p w14:paraId="71BF3E0B" w14:textId="6F61A988" w:rsidR="00C2773E" w:rsidRPr="001C222A" w:rsidRDefault="00C2773E" w:rsidP="00C2773E">
            <w:pPr>
              <w:pStyle w:val="Normalgras"/>
              <w:spacing w:before="120" w:after="120"/>
              <w:rPr>
                <w:snapToGrid w:val="0"/>
                <w:sz w:val="22"/>
              </w:rPr>
            </w:pPr>
            <w:r w:rsidRPr="001C222A">
              <w:t>Le Forfait :</w:t>
            </w:r>
          </w:p>
        </w:tc>
        <w:tc>
          <w:tcPr>
            <w:tcW w:w="708" w:type="dxa"/>
          </w:tcPr>
          <w:p w14:paraId="50BC0E00" w14:textId="0AADB36E" w:rsidR="00C2773E" w:rsidRPr="001C222A" w:rsidRDefault="00C2773E" w:rsidP="00C2773E">
            <w:pPr>
              <w:pStyle w:val="Normalgrascentr"/>
              <w:spacing w:before="120" w:after="120"/>
              <w:rPr>
                <w:sz w:val="22"/>
              </w:rPr>
            </w:pPr>
            <w:r w:rsidRPr="001C222A">
              <w:t>FT</w:t>
            </w:r>
          </w:p>
        </w:tc>
        <w:tc>
          <w:tcPr>
            <w:tcW w:w="1922" w:type="dxa"/>
          </w:tcPr>
          <w:p w14:paraId="59720651" w14:textId="77777777" w:rsidR="00C2773E" w:rsidRPr="001C222A" w:rsidRDefault="00C2773E" w:rsidP="00C2773E">
            <w:pPr>
              <w:spacing w:after="120"/>
              <w:rPr>
                <w:sz w:val="22"/>
              </w:rPr>
            </w:pPr>
          </w:p>
        </w:tc>
      </w:tr>
      <w:tr w:rsidR="00C2773E" w:rsidRPr="001C222A" w14:paraId="12D69E96" w14:textId="77777777" w:rsidTr="00F75D98">
        <w:trPr>
          <w:cantSplit/>
          <w:jc w:val="center"/>
        </w:trPr>
        <w:tc>
          <w:tcPr>
            <w:tcW w:w="10081" w:type="dxa"/>
            <w:gridSpan w:val="4"/>
          </w:tcPr>
          <w:p w14:paraId="5BBA3D83" w14:textId="45B41700" w:rsidR="00C2773E" w:rsidRPr="001C222A" w:rsidRDefault="00C2773E" w:rsidP="00203F3E">
            <w:pPr>
              <w:pStyle w:val="Titre1"/>
              <w:numPr>
                <w:ilvl w:val="1"/>
                <w:numId w:val="13"/>
              </w:numPr>
              <w:rPr>
                <w:sz w:val="22"/>
              </w:rPr>
            </w:pPr>
            <w:bookmarkStart w:id="106" w:name="_Toc222402005"/>
            <w:r w:rsidRPr="001C222A">
              <w:rPr>
                <w:sz w:val="22"/>
              </w:rPr>
              <w:t>Identification des matériaux (fibres, remplissage, sable)</w:t>
            </w:r>
            <w:bookmarkEnd w:id="106"/>
          </w:p>
        </w:tc>
      </w:tr>
      <w:tr w:rsidR="00C2773E" w:rsidRPr="001C222A" w14:paraId="46D5610C" w14:textId="77777777" w:rsidTr="00C2773E">
        <w:trPr>
          <w:cantSplit/>
          <w:trHeight w:val="3671"/>
          <w:jc w:val="center"/>
        </w:trPr>
        <w:tc>
          <w:tcPr>
            <w:tcW w:w="930" w:type="dxa"/>
          </w:tcPr>
          <w:p w14:paraId="106E9424" w14:textId="77777777" w:rsidR="00C2773E" w:rsidRPr="001C222A" w:rsidRDefault="00C2773E" w:rsidP="00C2773E">
            <w:pPr>
              <w:spacing w:after="120"/>
            </w:pPr>
          </w:p>
        </w:tc>
        <w:tc>
          <w:tcPr>
            <w:tcW w:w="6521" w:type="dxa"/>
          </w:tcPr>
          <w:p w14:paraId="3B6FD177" w14:textId="77777777" w:rsidR="00C2773E" w:rsidRPr="001C222A" w:rsidRDefault="00C2773E" w:rsidP="00C2773E">
            <w:r w:rsidRPr="001C222A">
              <w:t>Ce prix rémunère forfaitairement les essais d’identifications des matériaux demandés au CCTP, repris ci-après et notamment :</w:t>
            </w:r>
          </w:p>
          <w:p w14:paraId="4BC386B7" w14:textId="77777777" w:rsidR="00C2773E" w:rsidRPr="001C222A" w:rsidRDefault="00C2773E" w:rsidP="009F440B">
            <w:pPr>
              <w:numPr>
                <w:ilvl w:val="0"/>
                <w:numId w:val="25"/>
              </w:numPr>
            </w:pPr>
            <w:r w:rsidRPr="001C222A">
              <w:t>Avant toute mise en œuvre, les prélèvements in situ des matériaux :</w:t>
            </w:r>
          </w:p>
          <w:p w14:paraId="2713F512" w14:textId="79D471AF" w:rsidR="00C2773E" w:rsidRPr="001C222A" w:rsidRDefault="00C2773E" w:rsidP="009F440B">
            <w:pPr>
              <w:numPr>
                <w:ilvl w:val="0"/>
                <w:numId w:val="26"/>
              </w:numPr>
              <w:ind w:left="1071" w:hanging="567"/>
            </w:pPr>
            <w:r w:rsidRPr="001C222A">
              <w:t xml:space="preserve">GNT </w:t>
            </w:r>
            <w:r w:rsidR="00111BAB" w:rsidRPr="001C222A">
              <w:t xml:space="preserve">40/80 et GNT </w:t>
            </w:r>
            <w:r w:rsidRPr="001C222A">
              <w:t xml:space="preserve">B 0/20 drainante de reprofilage couche drainante, </w:t>
            </w:r>
          </w:p>
          <w:p w14:paraId="43AD7E2B" w14:textId="5F2E49D1" w:rsidR="00C2773E" w:rsidRPr="001C222A" w:rsidRDefault="00C2773E" w:rsidP="009F440B">
            <w:pPr>
              <w:numPr>
                <w:ilvl w:val="0"/>
                <w:numId w:val="26"/>
              </w:numPr>
              <w:ind w:left="1071" w:hanging="567"/>
            </w:pPr>
            <w:proofErr w:type="gramStart"/>
            <w:r w:rsidRPr="001C222A">
              <w:t>sable</w:t>
            </w:r>
            <w:proofErr w:type="gramEnd"/>
            <w:r w:rsidRPr="001C222A">
              <w:t xml:space="preserve"> de lestage d</w:t>
            </w:r>
            <w:r w:rsidR="002476C1">
              <w:t>es</w:t>
            </w:r>
            <w:r w:rsidRPr="001C222A">
              <w:t xml:space="preserve"> gazon</w:t>
            </w:r>
            <w:r w:rsidR="002476C1">
              <w:t>s</w:t>
            </w:r>
            <w:r w:rsidRPr="001C222A">
              <w:t xml:space="preserve"> synthétique</w:t>
            </w:r>
            <w:r w:rsidR="002476C1">
              <w:t>s</w:t>
            </w:r>
            <w:r w:rsidRPr="001C222A">
              <w:t xml:space="preserve">, </w:t>
            </w:r>
          </w:p>
          <w:p w14:paraId="71CE0E29" w14:textId="77777777" w:rsidR="00C2773E" w:rsidRPr="001C222A" w:rsidRDefault="00C2773E" w:rsidP="009F440B">
            <w:pPr>
              <w:numPr>
                <w:ilvl w:val="0"/>
                <w:numId w:val="26"/>
              </w:numPr>
              <w:ind w:left="1071" w:hanging="567"/>
            </w:pPr>
            <w:proofErr w:type="gramStart"/>
            <w:r w:rsidRPr="001C222A">
              <w:t>granulats</w:t>
            </w:r>
            <w:proofErr w:type="gramEnd"/>
            <w:r w:rsidRPr="001C222A">
              <w:t xml:space="preserve"> naturels de remplissage, </w:t>
            </w:r>
          </w:p>
          <w:p w14:paraId="0902333C" w14:textId="6B604C7F" w:rsidR="00C2773E" w:rsidRPr="001C222A" w:rsidRDefault="00C2773E" w:rsidP="009F440B">
            <w:pPr>
              <w:numPr>
                <w:ilvl w:val="0"/>
                <w:numId w:val="26"/>
              </w:numPr>
              <w:ind w:left="1071" w:hanging="567"/>
            </w:pPr>
            <w:proofErr w:type="gramStart"/>
            <w:r w:rsidRPr="001C222A">
              <w:t>fibres</w:t>
            </w:r>
            <w:proofErr w:type="gramEnd"/>
            <w:r w:rsidRPr="001C222A">
              <w:t xml:space="preserve"> gazon</w:t>
            </w:r>
            <w:r w:rsidR="002476C1">
              <w:t>s</w:t>
            </w:r>
            <w:r w:rsidRPr="001C222A">
              <w:t xml:space="preserve"> synthétique</w:t>
            </w:r>
            <w:r w:rsidR="002476C1">
              <w:t>s</w:t>
            </w:r>
            <w:r w:rsidRPr="001C222A">
              <w:t>, et dossier</w:t>
            </w:r>
          </w:p>
          <w:p w14:paraId="6801B9B9" w14:textId="0F43FD36" w:rsidR="00C2773E" w:rsidRPr="001C222A" w:rsidRDefault="00C2773E" w:rsidP="009F440B">
            <w:pPr>
              <w:numPr>
                <w:ilvl w:val="0"/>
                <w:numId w:val="25"/>
              </w:numPr>
            </w:pPr>
            <w:r w:rsidRPr="001C222A">
              <w:t>L’ensemble des analyses et essais par un laboratoire externe à l’entreprise (et agréé par le maitre d’œuvre et FFF / FFT), afin de vérifier la conformité des matériaux avec les prescriptions du CCTP,</w:t>
            </w:r>
          </w:p>
          <w:p w14:paraId="253ED995" w14:textId="77777777" w:rsidR="00C2773E" w:rsidRPr="001C222A" w:rsidRDefault="00C2773E" w:rsidP="009F440B">
            <w:pPr>
              <w:numPr>
                <w:ilvl w:val="0"/>
                <w:numId w:val="25"/>
              </w:numPr>
            </w:pPr>
            <w:r w:rsidRPr="001C222A">
              <w:t>L’établissement d’un rapport écrit détaillé, validant (ou pas), la conformité du produit analysé avec le CCTP,</w:t>
            </w:r>
          </w:p>
          <w:p w14:paraId="7D35EAF0" w14:textId="734EEC1D" w:rsidR="00C2773E" w:rsidRPr="001C222A" w:rsidRDefault="00C2773E" w:rsidP="00C2773E">
            <w:pPr>
              <w:pStyle w:val="Normalgras"/>
              <w:tabs>
                <w:tab w:val="left" w:pos="1426"/>
              </w:tabs>
              <w:spacing w:before="120" w:after="120"/>
              <w:rPr>
                <w:snapToGrid w:val="0"/>
                <w:sz w:val="22"/>
              </w:rPr>
            </w:pPr>
            <w:r w:rsidRPr="001C222A">
              <w:t>Il est entendu que</w:t>
            </w:r>
            <w:r w:rsidR="008D03DE">
              <w:t xml:space="preserve"> toute</w:t>
            </w:r>
            <w:r w:rsidRPr="001C222A">
              <w:t xml:space="preserve"> quelconque non-conformité du produit vis-à-vis du CCTP, sera, à la seule charge de l’entreprise, évacué, avec réalisation </w:t>
            </w:r>
            <w:r w:rsidR="008D03DE">
              <w:t>d’</w:t>
            </w:r>
            <w:r w:rsidRPr="001C222A">
              <w:t>essais complémentaires d’identification sur le nouveau matériau présenté par l’entreprise. Aucun supplément financier d’essai d’identification ne sera pris en compte en cas de nouvel essai dû, à des matériaux non-conforme</w:t>
            </w:r>
            <w:r w:rsidR="008D03DE">
              <w:t>s</w:t>
            </w:r>
            <w:r w:rsidRPr="001C222A">
              <w:t>.</w:t>
            </w:r>
          </w:p>
        </w:tc>
        <w:tc>
          <w:tcPr>
            <w:tcW w:w="708" w:type="dxa"/>
          </w:tcPr>
          <w:p w14:paraId="1882EC6E" w14:textId="77777777" w:rsidR="00C2773E" w:rsidRPr="001C222A" w:rsidRDefault="00C2773E" w:rsidP="00C2773E">
            <w:pPr>
              <w:pStyle w:val="Normalgrascentr"/>
              <w:spacing w:before="120" w:after="120"/>
              <w:rPr>
                <w:sz w:val="22"/>
              </w:rPr>
            </w:pPr>
          </w:p>
        </w:tc>
        <w:tc>
          <w:tcPr>
            <w:tcW w:w="1922" w:type="dxa"/>
          </w:tcPr>
          <w:p w14:paraId="71B4F985" w14:textId="77777777" w:rsidR="00C2773E" w:rsidRPr="001C222A" w:rsidRDefault="00C2773E" w:rsidP="00C2773E">
            <w:pPr>
              <w:spacing w:after="120"/>
              <w:rPr>
                <w:sz w:val="22"/>
              </w:rPr>
            </w:pPr>
          </w:p>
        </w:tc>
      </w:tr>
      <w:tr w:rsidR="00C2773E" w:rsidRPr="001C222A" w14:paraId="62E490CD" w14:textId="77777777" w:rsidTr="00DF6E5F">
        <w:trPr>
          <w:cantSplit/>
          <w:jc w:val="center"/>
        </w:trPr>
        <w:tc>
          <w:tcPr>
            <w:tcW w:w="930" w:type="dxa"/>
          </w:tcPr>
          <w:p w14:paraId="4AEA4A41" w14:textId="77777777" w:rsidR="00C2773E" w:rsidRPr="001C222A" w:rsidRDefault="00C2773E" w:rsidP="00C2773E">
            <w:pPr>
              <w:spacing w:after="120"/>
            </w:pPr>
          </w:p>
        </w:tc>
        <w:tc>
          <w:tcPr>
            <w:tcW w:w="6521" w:type="dxa"/>
          </w:tcPr>
          <w:p w14:paraId="192F8D63" w14:textId="01FFC1C3" w:rsidR="00C2773E" w:rsidRPr="001C222A" w:rsidRDefault="00C2773E" w:rsidP="00C2773E">
            <w:pPr>
              <w:pStyle w:val="Normalgras"/>
              <w:spacing w:before="120" w:after="120"/>
              <w:rPr>
                <w:snapToGrid w:val="0"/>
                <w:sz w:val="22"/>
              </w:rPr>
            </w:pPr>
            <w:r w:rsidRPr="001C222A">
              <w:t>Le Forfait :</w:t>
            </w:r>
          </w:p>
        </w:tc>
        <w:tc>
          <w:tcPr>
            <w:tcW w:w="708" w:type="dxa"/>
          </w:tcPr>
          <w:p w14:paraId="504FC669" w14:textId="135F88D9" w:rsidR="00C2773E" w:rsidRPr="001C222A" w:rsidRDefault="00C2773E" w:rsidP="00C2773E">
            <w:pPr>
              <w:pStyle w:val="Normalgrascentr"/>
              <w:spacing w:before="120" w:after="120"/>
              <w:rPr>
                <w:sz w:val="22"/>
              </w:rPr>
            </w:pPr>
            <w:r w:rsidRPr="001C222A">
              <w:t>FT</w:t>
            </w:r>
          </w:p>
        </w:tc>
        <w:tc>
          <w:tcPr>
            <w:tcW w:w="1922" w:type="dxa"/>
          </w:tcPr>
          <w:p w14:paraId="1F7B93DF" w14:textId="77777777" w:rsidR="00C2773E" w:rsidRPr="001C222A" w:rsidRDefault="00C2773E" w:rsidP="00C2773E">
            <w:pPr>
              <w:spacing w:after="120"/>
              <w:rPr>
                <w:sz w:val="22"/>
              </w:rPr>
            </w:pPr>
          </w:p>
        </w:tc>
      </w:tr>
      <w:tr w:rsidR="00C2773E" w:rsidRPr="001C222A" w14:paraId="78045DCB" w14:textId="77777777" w:rsidTr="00CC7B08">
        <w:trPr>
          <w:cantSplit/>
          <w:jc w:val="center"/>
        </w:trPr>
        <w:tc>
          <w:tcPr>
            <w:tcW w:w="10081" w:type="dxa"/>
            <w:gridSpan w:val="4"/>
          </w:tcPr>
          <w:p w14:paraId="0AC9BA7F" w14:textId="3C8608E7" w:rsidR="00C2773E" w:rsidRPr="001C222A" w:rsidRDefault="00C2773E" w:rsidP="00203F3E">
            <w:pPr>
              <w:pStyle w:val="Titre1"/>
              <w:numPr>
                <w:ilvl w:val="1"/>
                <w:numId w:val="13"/>
              </w:numPr>
              <w:rPr>
                <w:sz w:val="22"/>
              </w:rPr>
            </w:pPr>
            <w:bookmarkStart w:id="107" w:name="_Toc160801472"/>
            <w:bookmarkStart w:id="108" w:name="_Toc222402006"/>
            <w:r w:rsidRPr="001C222A">
              <w:rPr>
                <w:sz w:val="22"/>
              </w:rPr>
              <w:t>essais reglementaires sur equipements sportifs</w:t>
            </w:r>
            <w:bookmarkEnd w:id="107"/>
            <w:bookmarkEnd w:id="108"/>
          </w:p>
        </w:tc>
      </w:tr>
      <w:tr w:rsidR="00C2773E" w:rsidRPr="001C222A" w14:paraId="54ADBACE" w14:textId="77777777" w:rsidTr="00DF6E5F">
        <w:trPr>
          <w:cantSplit/>
          <w:jc w:val="center"/>
        </w:trPr>
        <w:tc>
          <w:tcPr>
            <w:tcW w:w="930" w:type="dxa"/>
          </w:tcPr>
          <w:p w14:paraId="5FD3DB64" w14:textId="77777777" w:rsidR="00C2773E" w:rsidRPr="001C222A" w:rsidRDefault="00C2773E" w:rsidP="00C2773E">
            <w:pPr>
              <w:spacing w:after="120"/>
            </w:pPr>
          </w:p>
        </w:tc>
        <w:tc>
          <w:tcPr>
            <w:tcW w:w="6521" w:type="dxa"/>
          </w:tcPr>
          <w:p w14:paraId="07C3C084" w14:textId="2431AB63" w:rsidR="00C2773E" w:rsidRPr="001C222A" w:rsidRDefault="00C2773E" w:rsidP="00C2773E">
            <w:pPr>
              <w:rPr>
                <w:color w:val="000000"/>
              </w:rPr>
            </w:pPr>
            <w:r w:rsidRPr="001C222A">
              <w:t>Ce prix rémunère,</w:t>
            </w:r>
            <w:r w:rsidR="009737A3">
              <w:t xml:space="preserve"> au forfait </w:t>
            </w:r>
            <w:r w:rsidRPr="001C222A">
              <w:t xml:space="preserve">les essais de stabilité et de solidité sur les équipements mis en œuvre, définis </w:t>
            </w:r>
            <w:r w:rsidRPr="001C222A">
              <w:rPr>
                <w:color w:val="000000"/>
                <w:spacing w:val="-1"/>
              </w:rPr>
              <w:t xml:space="preserve">par le </w:t>
            </w:r>
            <w:r w:rsidRPr="001C222A">
              <w:rPr>
                <w:color w:val="000000"/>
              </w:rPr>
              <w:t xml:space="preserve">décret n°96-495 du 4 juin 1996 - Annexe II. </w:t>
            </w:r>
          </w:p>
          <w:p w14:paraId="5D946431" w14:textId="40BB5D63" w:rsidR="00C2773E" w:rsidRPr="001C222A" w:rsidRDefault="00C2773E" w:rsidP="00C2773E">
            <w:pPr>
              <w:pStyle w:val="Normalgras"/>
              <w:spacing w:before="120" w:after="120"/>
              <w:rPr>
                <w:snapToGrid w:val="0"/>
                <w:sz w:val="22"/>
              </w:rPr>
            </w:pPr>
            <w:r w:rsidRPr="001C222A">
              <w:rPr>
                <w:b w:val="0"/>
                <w:color w:val="000000"/>
              </w:rPr>
              <w:t xml:space="preserve">Une attestation correspondant à ces essais devra être fournie en trois exemplaires au maître d'œuvre, avant toute </w:t>
            </w:r>
            <w:r w:rsidRPr="001C222A">
              <w:rPr>
                <w:b w:val="0"/>
                <w:color w:val="000000"/>
                <w:spacing w:val="-3"/>
              </w:rPr>
              <w:t>ouverture du terrain au</w:t>
            </w:r>
            <w:r w:rsidR="002476C1">
              <w:rPr>
                <w:b w:val="0"/>
                <w:color w:val="000000"/>
                <w:spacing w:val="-3"/>
              </w:rPr>
              <w:t>x usagers</w:t>
            </w:r>
            <w:r w:rsidRPr="001C222A">
              <w:rPr>
                <w:b w:val="0"/>
                <w:color w:val="000000"/>
                <w:spacing w:val="-3"/>
              </w:rPr>
              <w:t>.</w:t>
            </w:r>
          </w:p>
        </w:tc>
        <w:tc>
          <w:tcPr>
            <w:tcW w:w="708" w:type="dxa"/>
          </w:tcPr>
          <w:p w14:paraId="20D495FA" w14:textId="77777777" w:rsidR="00C2773E" w:rsidRPr="001C222A" w:rsidRDefault="00C2773E" w:rsidP="00C2773E">
            <w:pPr>
              <w:pStyle w:val="Normalgrascentr"/>
              <w:spacing w:before="120" w:after="120"/>
              <w:rPr>
                <w:sz w:val="22"/>
              </w:rPr>
            </w:pPr>
          </w:p>
        </w:tc>
        <w:tc>
          <w:tcPr>
            <w:tcW w:w="1922" w:type="dxa"/>
          </w:tcPr>
          <w:p w14:paraId="168A5A0F" w14:textId="77777777" w:rsidR="00C2773E" w:rsidRPr="001C222A" w:rsidRDefault="00C2773E" w:rsidP="00C2773E">
            <w:pPr>
              <w:spacing w:after="120"/>
              <w:rPr>
                <w:sz w:val="22"/>
              </w:rPr>
            </w:pPr>
          </w:p>
        </w:tc>
      </w:tr>
      <w:tr w:rsidR="00C2773E" w:rsidRPr="001C222A" w14:paraId="2E6052DF" w14:textId="77777777" w:rsidTr="00DF6E5F">
        <w:trPr>
          <w:cantSplit/>
          <w:jc w:val="center"/>
        </w:trPr>
        <w:tc>
          <w:tcPr>
            <w:tcW w:w="930" w:type="dxa"/>
          </w:tcPr>
          <w:p w14:paraId="5CEE2F8C" w14:textId="77777777" w:rsidR="00C2773E" w:rsidRPr="001C222A" w:rsidRDefault="00C2773E" w:rsidP="00C2773E">
            <w:pPr>
              <w:spacing w:after="120"/>
            </w:pPr>
          </w:p>
        </w:tc>
        <w:tc>
          <w:tcPr>
            <w:tcW w:w="6521" w:type="dxa"/>
          </w:tcPr>
          <w:p w14:paraId="38A2FCAE" w14:textId="14ED0DF0" w:rsidR="00C2773E" w:rsidRPr="001C222A" w:rsidRDefault="00C2773E" w:rsidP="00C2773E">
            <w:pPr>
              <w:pStyle w:val="Normalgras"/>
              <w:spacing w:before="120" w:after="120"/>
              <w:rPr>
                <w:snapToGrid w:val="0"/>
                <w:sz w:val="22"/>
              </w:rPr>
            </w:pPr>
            <w:r w:rsidRPr="001C222A">
              <w:t>Le Forfait :</w:t>
            </w:r>
          </w:p>
        </w:tc>
        <w:tc>
          <w:tcPr>
            <w:tcW w:w="708" w:type="dxa"/>
          </w:tcPr>
          <w:p w14:paraId="5FC46B7C" w14:textId="58B42355" w:rsidR="00C2773E" w:rsidRPr="001C222A" w:rsidRDefault="00C2773E" w:rsidP="00C2773E">
            <w:pPr>
              <w:pStyle w:val="Normalgrascentr"/>
              <w:spacing w:before="120" w:after="120"/>
              <w:rPr>
                <w:sz w:val="22"/>
              </w:rPr>
            </w:pPr>
            <w:r w:rsidRPr="001C222A">
              <w:t>FT</w:t>
            </w:r>
          </w:p>
        </w:tc>
        <w:tc>
          <w:tcPr>
            <w:tcW w:w="1922" w:type="dxa"/>
          </w:tcPr>
          <w:p w14:paraId="0D5C70CE" w14:textId="77777777" w:rsidR="00C2773E" w:rsidRPr="001C222A" w:rsidRDefault="00C2773E" w:rsidP="00C2773E">
            <w:pPr>
              <w:spacing w:after="120"/>
              <w:rPr>
                <w:sz w:val="22"/>
              </w:rPr>
            </w:pPr>
          </w:p>
        </w:tc>
      </w:tr>
    </w:tbl>
    <w:p w14:paraId="738C1111" w14:textId="77777777" w:rsidR="00D813F6" w:rsidRDefault="00D813F6" w:rsidP="00296B42">
      <w:pPr>
        <w:spacing w:before="600"/>
      </w:pPr>
    </w:p>
    <w:p w14:paraId="1020A3C7" w14:textId="77777777" w:rsidR="00D813F6" w:rsidRDefault="00D813F6" w:rsidP="00296B42">
      <w:pPr>
        <w:spacing w:before="600"/>
      </w:pPr>
    </w:p>
    <w:p w14:paraId="66A52CE4" w14:textId="5F77C07F" w:rsidR="00296B42" w:rsidRDefault="00296B42" w:rsidP="00296B42">
      <w:pPr>
        <w:spacing w:before="600"/>
      </w:pPr>
      <w:r>
        <w:t>A ……………………</w:t>
      </w:r>
      <w:r w:rsidR="00CC0DFB">
        <w:t>…………………</w:t>
      </w:r>
      <w:r w:rsidR="00E040A6">
        <w:t>…………………</w:t>
      </w:r>
      <w:r>
        <w:t>, le</w:t>
      </w:r>
    </w:p>
    <w:p w14:paraId="69B81379" w14:textId="77777777" w:rsidR="00296B42" w:rsidRDefault="00296B42" w:rsidP="00296B42">
      <w:pPr>
        <w:spacing w:before="240"/>
      </w:pPr>
      <w:r>
        <w:t>Mention manuscrite « Lu et Approuvé »</w:t>
      </w:r>
    </w:p>
    <w:p w14:paraId="55CFFCCC" w14:textId="77777777" w:rsidR="00296B42" w:rsidRDefault="00296B42" w:rsidP="00296B42">
      <w:pPr>
        <w:pStyle w:val="Pieddepage"/>
        <w:tabs>
          <w:tab w:val="clear" w:pos="4536"/>
          <w:tab w:val="clear" w:pos="9072"/>
          <w:tab w:val="center" w:pos="8222"/>
        </w:tabs>
        <w:spacing w:before="600"/>
      </w:pPr>
      <w:r>
        <w:t>Signature de l’entreprise</w:t>
      </w:r>
    </w:p>
    <w:p w14:paraId="2721F0E8" w14:textId="77777777" w:rsidR="00296B42" w:rsidRDefault="00296B42" w:rsidP="00296B42"/>
    <w:p w14:paraId="5C23C31B" w14:textId="77777777" w:rsidR="00296B42" w:rsidRDefault="00296B42"/>
    <w:sectPr w:rsidR="00296B42" w:rsidSect="00CD229C">
      <w:pgSz w:w="11907" w:h="16840" w:code="9"/>
      <w:pgMar w:top="142" w:right="1134" w:bottom="851" w:left="1134" w:header="567" w:footer="5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2724" w14:textId="77777777" w:rsidR="006B6A8A" w:rsidRDefault="006B6A8A">
      <w:r>
        <w:separator/>
      </w:r>
    </w:p>
  </w:endnote>
  <w:endnote w:type="continuationSeparator" w:id="0">
    <w:p w14:paraId="4F352AFF" w14:textId="77777777" w:rsidR="006B6A8A" w:rsidRDefault="006B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Gras">
    <w:altName w:val="Arial"/>
    <w:panose1 w:val="020B0704020202020204"/>
    <w:charset w:val="00"/>
    <w:family w:val="roman"/>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ill Sans MT">
    <w:charset w:val="00"/>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Narrow">
    <w:altName w:val="Arial"/>
    <w:panose1 w:val="00000000000000000000"/>
    <w:charset w:val="00"/>
    <w:family w:val="roman"/>
    <w:notTrueType/>
    <w:pitch w:val="default"/>
  </w:font>
  <w:font w:name="SymbolMT">
    <w:altName w:val="Cambria"/>
    <w:panose1 w:val="00000000000000000000"/>
    <w:charset w:val="00"/>
    <w:family w:val="roman"/>
    <w:notTrueType/>
    <w:pitch w:val="default"/>
  </w:font>
  <w:font w:name="ArialMT">
    <w:altName w:val="Arial"/>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6521"/>
      <w:gridCol w:w="1701"/>
    </w:tblGrid>
    <w:tr w:rsidR="00F461C0" w14:paraId="27782A6D" w14:textId="77777777" w:rsidTr="0048583C">
      <w:trPr>
        <w:trHeight w:val="132"/>
      </w:trPr>
      <w:tc>
        <w:tcPr>
          <w:tcW w:w="8506" w:type="dxa"/>
          <w:gridSpan w:val="2"/>
          <w:vAlign w:val="center"/>
        </w:tcPr>
        <w:p w14:paraId="352D7E15" w14:textId="1049ECC8" w:rsidR="00F461C0" w:rsidRPr="00EB476C" w:rsidRDefault="00473971" w:rsidP="002E5A2D">
          <w:pPr>
            <w:pStyle w:val="Pieddepage"/>
            <w:spacing w:before="0"/>
            <w:rPr>
              <w:b/>
            </w:rPr>
          </w:pPr>
          <w:r>
            <w:rPr>
              <w:b/>
            </w:rPr>
            <w:t>UNIVERSITE DE CLERMONT</w:t>
          </w:r>
          <w:r w:rsidR="004A1735">
            <w:rPr>
              <w:b/>
            </w:rPr>
            <w:t xml:space="preserve"> AUVERGNE</w:t>
          </w:r>
        </w:p>
      </w:tc>
      <w:tc>
        <w:tcPr>
          <w:tcW w:w="1701" w:type="dxa"/>
          <w:vAlign w:val="center"/>
        </w:tcPr>
        <w:p w14:paraId="2D4ABE6D" w14:textId="1A681C79" w:rsidR="00F461C0" w:rsidRPr="009C0F08" w:rsidRDefault="0048583C" w:rsidP="0048583C">
          <w:pPr>
            <w:pStyle w:val="Pieddepage"/>
            <w:spacing w:before="0"/>
            <w:ind w:right="56"/>
            <w:jc w:val="center"/>
          </w:pPr>
          <w:r w:rsidRPr="009C0F08">
            <w:t>Page</w:t>
          </w:r>
          <w:r>
            <w:t xml:space="preserve"> </w:t>
          </w:r>
          <w:r w:rsidR="00F461C0" w:rsidRPr="009C0F08">
            <w:rPr>
              <w:rStyle w:val="Numrodepage"/>
            </w:rPr>
            <w:fldChar w:fldCharType="begin"/>
          </w:r>
          <w:r w:rsidR="00F461C0" w:rsidRPr="009C0F08">
            <w:rPr>
              <w:rStyle w:val="Numrodepage"/>
            </w:rPr>
            <w:instrText xml:space="preserve"> PAGE </w:instrText>
          </w:r>
          <w:r w:rsidR="00F461C0" w:rsidRPr="009C0F08">
            <w:rPr>
              <w:rStyle w:val="Numrodepage"/>
            </w:rPr>
            <w:fldChar w:fldCharType="separate"/>
          </w:r>
          <w:r w:rsidR="00C313D8">
            <w:rPr>
              <w:rStyle w:val="Numrodepage"/>
              <w:noProof/>
            </w:rPr>
            <w:t>20</w:t>
          </w:r>
          <w:r w:rsidR="00F461C0" w:rsidRPr="009C0F08">
            <w:rPr>
              <w:rStyle w:val="Numrodepage"/>
            </w:rPr>
            <w:fldChar w:fldCharType="end"/>
          </w:r>
          <w:r w:rsidR="00F461C0" w:rsidRPr="009C0F08">
            <w:rPr>
              <w:rStyle w:val="Numrodepage"/>
            </w:rPr>
            <w:t>/</w:t>
          </w:r>
          <w:r w:rsidR="00F461C0" w:rsidRPr="009C0F08">
            <w:rPr>
              <w:rStyle w:val="Numrodepage"/>
            </w:rPr>
            <w:fldChar w:fldCharType="begin"/>
          </w:r>
          <w:r w:rsidR="00F461C0" w:rsidRPr="009C0F08">
            <w:rPr>
              <w:rStyle w:val="Numrodepage"/>
            </w:rPr>
            <w:instrText xml:space="preserve"> NUMPAGES </w:instrText>
          </w:r>
          <w:r w:rsidR="00F461C0" w:rsidRPr="009C0F08">
            <w:rPr>
              <w:rStyle w:val="Numrodepage"/>
            </w:rPr>
            <w:fldChar w:fldCharType="separate"/>
          </w:r>
          <w:r w:rsidR="00C313D8">
            <w:rPr>
              <w:rStyle w:val="Numrodepage"/>
              <w:noProof/>
            </w:rPr>
            <w:t>57</w:t>
          </w:r>
          <w:r w:rsidR="00F461C0" w:rsidRPr="009C0F08">
            <w:rPr>
              <w:rStyle w:val="Numrodepage"/>
            </w:rPr>
            <w:fldChar w:fldCharType="end"/>
          </w:r>
        </w:p>
      </w:tc>
    </w:tr>
    <w:tr w:rsidR="00F461C0" w:rsidRPr="002715FE" w14:paraId="0840E97B" w14:textId="77777777" w:rsidTr="00743792">
      <w:trPr>
        <w:trHeight w:val="521"/>
      </w:trPr>
      <w:tc>
        <w:tcPr>
          <w:tcW w:w="1985" w:type="dxa"/>
        </w:tcPr>
        <w:p w14:paraId="48004E5F" w14:textId="43B1FEC1" w:rsidR="00F461C0" w:rsidRDefault="00562966" w:rsidP="006C132E">
          <w:pPr>
            <w:pStyle w:val="Pieddepage"/>
            <w:spacing w:before="0"/>
            <w:ind w:right="317"/>
          </w:pPr>
          <w:r>
            <w:rPr>
              <w:noProof/>
            </w:rPr>
            <w:drawing>
              <wp:anchor distT="0" distB="0" distL="114300" distR="114300" simplePos="0" relativeHeight="251659776" behindDoc="0" locked="0" layoutInCell="1" allowOverlap="1" wp14:anchorId="1E870A4E" wp14:editId="40EF4983">
                <wp:simplePos x="0" y="0"/>
                <wp:positionH relativeFrom="column">
                  <wp:posOffset>367030</wp:posOffset>
                </wp:positionH>
                <wp:positionV relativeFrom="paragraph">
                  <wp:posOffset>127000</wp:posOffset>
                </wp:positionV>
                <wp:extent cx="371475" cy="390365"/>
                <wp:effectExtent l="0" t="0" r="0" b="0"/>
                <wp:wrapNone/>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echInfra_Quadri_300dpi.jpg"/>
                        <pic:cNvPicPr/>
                      </pic:nvPicPr>
                      <pic:blipFill>
                        <a:blip r:embed="rId1">
                          <a:extLst>
                            <a:ext uri="{28A0092B-C50C-407E-A947-70E740481C1C}">
                              <a14:useLocalDpi xmlns:a14="http://schemas.microsoft.com/office/drawing/2010/main" val="0"/>
                            </a:ext>
                          </a:extLst>
                        </a:blip>
                        <a:stretch>
                          <a:fillRect/>
                        </a:stretch>
                      </pic:blipFill>
                      <pic:spPr>
                        <a:xfrm>
                          <a:off x="0" y="0"/>
                          <a:ext cx="371475" cy="390365"/>
                        </a:xfrm>
                        <a:prstGeom prst="rect">
                          <a:avLst/>
                        </a:prstGeom>
                      </pic:spPr>
                    </pic:pic>
                  </a:graphicData>
                </a:graphic>
                <wp14:sizeRelH relativeFrom="margin">
                  <wp14:pctWidth>0</wp14:pctWidth>
                </wp14:sizeRelH>
                <wp14:sizeRelV relativeFrom="margin">
                  <wp14:pctHeight>0</wp14:pctHeight>
                </wp14:sizeRelV>
              </wp:anchor>
            </w:drawing>
          </w:r>
        </w:p>
      </w:tc>
      <w:tc>
        <w:tcPr>
          <w:tcW w:w="6521" w:type="dxa"/>
          <w:vAlign w:val="center"/>
        </w:tcPr>
        <w:p w14:paraId="46D1B85E" w14:textId="4AC01518" w:rsidR="00473971" w:rsidRPr="00473971" w:rsidRDefault="00473971" w:rsidP="00473971">
          <w:pPr>
            <w:pStyle w:val="Pieddepage"/>
            <w:jc w:val="center"/>
            <w:rPr>
              <w:rFonts w:ascii="Aptos" w:hAnsi="Aptos" w:cs="Aptos"/>
            </w:rPr>
          </w:pPr>
          <w:r w:rsidRPr="00473971">
            <w:rPr>
              <w:rFonts w:ascii="Aptos" w:hAnsi="Aptos" w:cs="Aptos"/>
            </w:rPr>
            <w:t xml:space="preserve">Université </w:t>
          </w:r>
          <w:r w:rsidR="004A1735">
            <w:rPr>
              <w:rFonts w:ascii="Aptos" w:hAnsi="Aptos" w:cs="Aptos"/>
            </w:rPr>
            <w:t>Clermont Auvergne</w:t>
          </w:r>
        </w:p>
        <w:p w14:paraId="769AB674" w14:textId="3E263741" w:rsidR="00473971" w:rsidRPr="00473971" w:rsidRDefault="00473971" w:rsidP="00473971">
          <w:pPr>
            <w:pStyle w:val="Pieddepage"/>
            <w:jc w:val="center"/>
            <w:rPr>
              <w:rFonts w:ascii="Aptos" w:hAnsi="Aptos" w:cs="Aptos"/>
            </w:rPr>
          </w:pPr>
          <w:r w:rsidRPr="00473971">
            <w:rPr>
              <w:rFonts w:ascii="Aptos" w:hAnsi="Aptos" w:cs="Aptos"/>
            </w:rPr>
            <w:t>Ré</w:t>
          </w:r>
          <w:r w:rsidR="004A1735">
            <w:rPr>
              <w:rFonts w:ascii="Aptos" w:hAnsi="Aptos" w:cs="Aptos"/>
            </w:rPr>
            <w:t xml:space="preserve">novation du terrain de football synthétique et création d’une piste de </w:t>
          </w:r>
          <w:proofErr w:type="spellStart"/>
          <w:r w:rsidR="004A1735">
            <w:rPr>
              <w:rFonts w:ascii="Aptos" w:hAnsi="Aptos" w:cs="Aptos"/>
            </w:rPr>
            <w:t>Padel</w:t>
          </w:r>
          <w:proofErr w:type="spellEnd"/>
          <w:r w:rsidR="004A1735">
            <w:rPr>
              <w:rFonts w:ascii="Aptos" w:hAnsi="Aptos" w:cs="Aptos"/>
            </w:rPr>
            <w:t xml:space="preserve"> sur le site </w:t>
          </w:r>
          <w:proofErr w:type="spellStart"/>
          <w:r w:rsidR="004A1735">
            <w:rPr>
              <w:rFonts w:ascii="Aptos" w:hAnsi="Aptos" w:cs="Aptos"/>
            </w:rPr>
            <w:t>Poncillon</w:t>
          </w:r>
          <w:proofErr w:type="spellEnd"/>
        </w:p>
        <w:p w14:paraId="6BC3B8FB" w14:textId="285664D9" w:rsidR="00F461C0" w:rsidRPr="00473971" w:rsidRDefault="00473971" w:rsidP="00473971">
          <w:pPr>
            <w:pStyle w:val="Pieddepage"/>
            <w:spacing w:before="0"/>
            <w:jc w:val="center"/>
          </w:pPr>
          <w:r w:rsidRPr="00473971">
            <w:rPr>
              <w:rFonts w:ascii="Aptos" w:hAnsi="Aptos" w:cs="Aptos"/>
            </w:rPr>
            <w:t>Cahier des Clauses Techniques Particulières</w:t>
          </w:r>
        </w:p>
      </w:tc>
      <w:tc>
        <w:tcPr>
          <w:tcW w:w="1701" w:type="dxa"/>
          <w:vAlign w:val="center"/>
        </w:tcPr>
        <w:p w14:paraId="111396CE" w14:textId="77777777" w:rsidR="00473971" w:rsidRDefault="00473971" w:rsidP="00743792">
          <w:pPr>
            <w:pStyle w:val="Pieddepage"/>
            <w:spacing w:before="0"/>
            <w:ind w:left="-108" w:right="34"/>
            <w:jc w:val="center"/>
            <w:rPr>
              <w:sz w:val="16"/>
              <w:szCs w:val="18"/>
            </w:rPr>
          </w:pPr>
        </w:p>
        <w:p w14:paraId="3CE7FA02" w14:textId="77777777" w:rsidR="00473971" w:rsidRDefault="00473971" w:rsidP="00743792">
          <w:pPr>
            <w:pStyle w:val="Pieddepage"/>
            <w:spacing w:before="0"/>
            <w:ind w:left="-108" w:right="34"/>
            <w:jc w:val="center"/>
            <w:rPr>
              <w:sz w:val="16"/>
              <w:szCs w:val="18"/>
            </w:rPr>
          </w:pPr>
        </w:p>
        <w:p w14:paraId="4E9C53E4" w14:textId="7402235D" w:rsidR="00F461C0" w:rsidRPr="00473971" w:rsidRDefault="00F461C0" w:rsidP="00743792">
          <w:pPr>
            <w:pStyle w:val="Pieddepage"/>
            <w:spacing w:before="0"/>
            <w:ind w:left="-108" w:right="34"/>
            <w:jc w:val="center"/>
            <w:rPr>
              <w:b/>
              <w:bCs/>
              <w:sz w:val="16"/>
              <w:szCs w:val="18"/>
            </w:rPr>
          </w:pPr>
          <w:r w:rsidRPr="00473971">
            <w:rPr>
              <w:b/>
              <w:bCs/>
              <w:sz w:val="16"/>
              <w:szCs w:val="18"/>
            </w:rPr>
            <w:t>BPU</w:t>
          </w:r>
        </w:p>
        <w:p w14:paraId="7B4606BF" w14:textId="77777777" w:rsidR="00473971" w:rsidRDefault="00473971" w:rsidP="00743792">
          <w:pPr>
            <w:pStyle w:val="Pieddepage"/>
            <w:spacing w:before="0"/>
            <w:ind w:left="-108" w:right="34"/>
            <w:jc w:val="center"/>
            <w:rPr>
              <w:sz w:val="16"/>
              <w:szCs w:val="18"/>
            </w:rPr>
          </w:pPr>
        </w:p>
        <w:p w14:paraId="5E4B4272" w14:textId="77777777" w:rsidR="00F461C0" w:rsidRPr="002715FE" w:rsidRDefault="00F461C0" w:rsidP="00473971">
          <w:pPr>
            <w:pStyle w:val="Pieddepage"/>
            <w:spacing w:before="0"/>
            <w:ind w:left="-108" w:right="34"/>
            <w:jc w:val="center"/>
            <w:rPr>
              <w:sz w:val="12"/>
              <w:szCs w:val="12"/>
            </w:rPr>
          </w:pPr>
        </w:p>
      </w:tc>
    </w:tr>
  </w:tbl>
  <w:p w14:paraId="3D49D3E6" w14:textId="77777777" w:rsidR="00F461C0" w:rsidRPr="00F414D6" w:rsidRDefault="00F461C0" w:rsidP="00F414D6">
    <w:pPr>
      <w:pStyle w:val="Pieddepage"/>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5FF4D" w14:textId="77777777" w:rsidR="006B6A8A" w:rsidRDefault="006B6A8A">
      <w:r>
        <w:separator/>
      </w:r>
    </w:p>
  </w:footnote>
  <w:footnote w:type="continuationSeparator" w:id="0">
    <w:p w14:paraId="6E8C1F06" w14:textId="77777777" w:rsidR="006B6A8A" w:rsidRDefault="006B6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D6559" w14:textId="77777777" w:rsidR="00F461C0" w:rsidRDefault="00F461C0">
    <w:pPr>
      <w:pBdr>
        <w:bottom w:val="single" w:sz="4" w:space="1" w:color="auto"/>
      </w:pBdr>
      <w:spacing w:after="360"/>
      <w:ind w:left="-170" w:right="-170"/>
      <w:jc w:val="right"/>
      <w:rPr>
        <w:sz w:val="16"/>
      </w:rPr>
    </w:pPr>
    <w:r>
      <w:rPr>
        <w:sz w:val="16"/>
      </w:rPr>
      <w:t>DOSSIER DE CONSULTATION</w:t>
    </w:r>
  </w:p>
  <w:tbl>
    <w:tblPr>
      <w:tblW w:w="100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79"/>
      <w:gridCol w:w="6544"/>
      <w:gridCol w:w="708"/>
      <w:gridCol w:w="1894"/>
    </w:tblGrid>
    <w:tr w:rsidR="00F461C0" w14:paraId="18C67BA1" w14:textId="77777777" w:rsidTr="006E1F69">
      <w:trPr>
        <w:cantSplit/>
        <w:jc w:val="center"/>
      </w:trPr>
      <w:tc>
        <w:tcPr>
          <w:tcW w:w="879" w:type="dxa"/>
        </w:tcPr>
        <w:p w14:paraId="05B6103B" w14:textId="77777777" w:rsidR="00F461C0" w:rsidRDefault="00F461C0" w:rsidP="004B1AE4">
          <w:pPr>
            <w:spacing w:after="120"/>
            <w:jc w:val="center"/>
            <w:rPr>
              <w:b/>
            </w:rPr>
          </w:pPr>
          <w:r>
            <w:rPr>
              <w:b/>
            </w:rPr>
            <w:t>N° PRIX</w:t>
          </w:r>
        </w:p>
      </w:tc>
      <w:tc>
        <w:tcPr>
          <w:tcW w:w="6544" w:type="dxa"/>
        </w:tcPr>
        <w:p w14:paraId="34995584" w14:textId="77777777" w:rsidR="00F461C0" w:rsidRDefault="00F461C0" w:rsidP="004B1AE4">
          <w:pPr>
            <w:spacing w:after="120"/>
            <w:jc w:val="center"/>
            <w:rPr>
              <w:b/>
            </w:rPr>
          </w:pPr>
          <w:r>
            <w:rPr>
              <w:b/>
            </w:rPr>
            <w:t xml:space="preserve">Désignation des ouvrages – Définition des prix </w:t>
          </w:r>
          <w:r>
            <w:rPr>
              <w:b/>
            </w:rPr>
            <w:br/>
            <w:t>(Prix hors taxes libellés en lettres)</w:t>
          </w:r>
        </w:p>
      </w:tc>
      <w:tc>
        <w:tcPr>
          <w:tcW w:w="708" w:type="dxa"/>
        </w:tcPr>
        <w:p w14:paraId="797277A0" w14:textId="77777777" w:rsidR="00F461C0" w:rsidRDefault="00F461C0" w:rsidP="004B1AE4">
          <w:pPr>
            <w:spacing w:after="120"/>
            <w:jc w:val="center"/>
            <w:rPr>
              <w:b/>
            </w:rPr>
          </w:pPr>
          <w:r>
            <w:rPr>
              <w:b/>
            </w:rPr>
            <w:t>Unité</w:t>
          </w:r>
        </w:p>
      </w:tc>
      <w:tc>
        <w:tcPr>
          <w:tcW w:w="1894" w:type="dxa"/>
        </w:tcPr>
        <w:p w14:paraId="37642AB0" w14:textId="77777777" w:rsidR="00F461C0" w:rsidRDefault="00F461C0" w:rsidP="004B1AE4">
          <w:pPr>
            <w:spacing w:after="120"/>
            <w:jc w:val="center"/>
            <w:rPr>
              <w:b/>
            </w:rPr>
          </w:pPr>
          <w:r>
            <w:rPr>
              <w:b/>
            </w:rPr>
            <w:t>Prix H.T.</w:t>
          </w:r>
          <w:r>
            <w:rPr>
              <w:b/>
            </w:rPr>
            <w:br/>
            <w:t>en chiffres</w:t>
          </w:r>
        </w:p>
      </w:tc>
    </w:tr>
  </w:tbl>
  <w:p w14:paraId="1181933A" w14:textId="77777777" w:rsidR="00F461C0" w:rsidRDefault="00F461C0" w:rsidP="008F0128">
    <w:pPr>
      <w:spacing w:before="0"/>
      <w:ind w:right="-170"/>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9AC3E14"/>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E15662E2"/>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0000000E"/>
    <w:multiLevelType w:val="singleLevel"/>
    <w:tmpl w:val="0000000E"/>
    <w:name w:val="WW8Num14"/>
    <w:lvl w:ilvl="0">
      <w:start w:val="1"/>
      <w:numFmt w:val="bullet"/>
      <w:lvlText w:val=""/>
      <w:lvlJc w:val="left"/>
      <w:pPr>
        <w:tabs>
          <w:tab w:val="num" w:pos="643"/>
        </w:tabs>
        <w:ind w:left="623" w:hanging="340"/>
      </w:pPr>
      <w:rPr>
        <w:rFonts w:ascii="Wingdings" w:hAnsi="Wingdings" w:cs="Times New Roman"/>
      </w:rPr>
    </w:lvl>
  </w:abstractNum>
  <w:abstractNum w:abstractNumId="3" w15:restartNumberingAfterBreak="0">
    <w:nsid w:val="001B4043"/>
    <w:multiLevelType w:val="multilevel"/>
    <w:tmpl w:val="30908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E13C64"/>
    <w:multiLevelType w:val="hybridMultilevel"/>
    <w:tmpl w:val="13D2E758"/>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 w15:restartNumberingAfterBreak="0">
    <w:nsid w:val="0487604D"/>
    <w:multiLevelType w:val="multilevel"/>
    <w:tmpl w:val="78302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A5AE8"/>
    <w:multiLevelType w:val="multilevel"/>
    <w:tmpl w:val="6936D690"/>
    <w:lvl w:ilvl="0">
      <w:start w:val="1"/>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06B17684"/>
    <w:multiLevelType w:val="hybridMultilevel"/>
    <w:tmpl w:val="E4BC7F6A"/>
    <w:lvl w:ilvl="0" w:tplc="040C0005">
      <w:start w:val="1"/>
      <w:numFmt w:val="bullet"/>
      <w:lvlText w:val=""/>
      <w:lvlJc w:val="left"/>
      <w:pPr>
        <w:ind w:left="424" w:hanging="360"/>
      </w:pPr>
      <w:rPr>
        <w:rFonts w:ascii="Wingdings" w:hAnsi="Wingdings" w:hint="default"/>
      </w:rPr>
    </w:lvl>
    <w:lvl w:ilvl="1" w:tplc="27044ED2" w:tentative="1">
      <w:start w:val="1"/>
      <w:numFmt w:val="bullet"/>
      <w:lvlText w:val="o"/>
      <w:lvlJc w:val="left"/>
      <w:pPr>
        <w:ind w:left="1144" w:hanging="360"/>
      </w:pPr>
      <w:rPr>
        <w:rFonts w:ascii="Century Gothic" w:hAnsi="Century Gothic" w:cs="Century Gothic" w:hint="default"/>
      </w:rPr>
    </w:lvl>
    <w:lvl w:ilvl="2" w:tplc="313E6236" w:tentative="1">
      <w:start w:val="1"/>
      <w:numFmt w:val="bullet"/>
      <w:lvlText w:val=""/>
      <w:lvlJc w:val="left"/>
      <w:pPr>
        <w:ind w:left="1864" w:hanging="360"/>
      </w:pPr>
      <w:rPr>
        <w:rFonts w:ascii="Symbol" w:hAnsi="Symbol" w:hint="default"/>
      </w:rPr>
    </w:lvl>
    <w:lvl w:ilvl="3" w:tplc="3B00DDFE" w:tentative="1">
      <w:start w:val="1"/>
      <w:numFmt w:val="bullet"/>
      <w:lvlText w:val=""/>
      <w:lvlJc w:val="left"/>
      <w:pPr>
        <w:ind w:left="2584" w:hanging="360"/>
      </w:pPr>
      <w:rPr>
        <w:rFonts w:ascii="Arial Gras" w:hAnsi="Arial Gras" w:hint="default"/>
      </w:rPr>
    </w:lvl>
    <w:lvl w:ilvl="4" w:tplc="1D2448AE" w:tentative="1">
      <w:start w:val="1"/>
      <w:numFmt w:val="bullet"/>
      <w:lvlText w:val="o"/>
      <w:lvlJc w:val="left"/>
      <w:pPr>
        <w:ind w:left="3304" w:hanging="360"/>
      </w:pPr>
      <w:rPr>
        <w:rFonts w:ascii="Century Gothic" w:hAnsi="Century Gothic" w:cs="Century Gothic" w:hint="default"/>
      </w:rPr>
    </w:lvl>
    <w:lvl w:ilvl="5" w:tplc="D1A40ABE" w:tentative="1">
      <w:start w:val="1"/>
      <w:numFmt w:val="bullet"/>
      <w:lvlText w:val=""/>
      <w:lvlJc w:val="left"/>
      <w:pPr>
        <w:ind w:left="4024" w:hanging="360"/>
      </w:pPr>
      <w:rPr>
        <w:rFonts w:ascii="Symbol" w:hAnsi="Symbol" w:hint="default"/>
      </w:rPr>
    </w:lvl>
    <w:lvl w:ilvl="6" w:tplc="6A06CBC6" w:tentative="1">
      <w:start w:val="1"/>
      <w:numFmt w:val="bullet"/>
      <w:lvlText w:val=""/>
      <w:lvlJc w:val="left"/>
      <w:pPr>
        <w:ind w:left="4744" w:hanging="360"/>
      </w:pPr>
      <w:rPr>
        <w:rFonts w:ascii="Arial Gras" w:hAnsi="Arial Gras" w:hint="default"/>
      </w:rPr>
    </w:lvl>
    <w:lvl w:ilvl="7" w:tplc="24C85070" w:tentative="1">
      <w:start w:val="1"/>
      <w:numFmt w:val="bullet"/>
      <w:lvlText w:val="o"/>
      <w:lvlJc w:val="left"/>
      <w:pPr>
        <w:ind w:left="5464" w:hanging="360"/>
      </w:pPr>
      <w:rPr>
        <w:rFonts w:ascii="Century Gothic" w:hAnsi="Century Gothic" w:cs="Century Gothic" w:hint="default"/>
      </w:rPr>
    </w:lvl>
    <w:lvl w:ilvl="8" w:tplc="47F286EE" w:tentative="1">
      <w:start w:val="1"/>
      <w:numFmt w:val="bullet"/>
      <w:lvlText w:val=""/>
      <w:lvlJc w:val="left"/>
      <w:pPr>
        <w:ind w:left="6184" w:hanging="360"/>
      </w:pPr>
      <w:rPr>
        <w:rFonts w:ascii="Symbol" w:hAnsi="Symbol" w:hint="default"/>
      </w:rPr>
    </w:lvl>
  </w:abstractNum>
  <w:abstractNum w:abstractNumId="8" w15:restartNumberingAfterBreak="0">
    <w:nsid w:val="098861DF"/>
    <w:multiLevelType w:val="hybridMultilevel"/>
    <w:tmpl w:val="89DC3136"/>
    <w:lvl w:ilvl="0" w:tplc="040C0005">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9374A5"/>
    <w:multiLevelType w:val="hybridMultilevel"/>
    <w:tmpl w:val="7722BDB8"/>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0C7516B4"/>
    <w:multiLevelType w:val="hybridMultilevel"/>
    <w:tmpl w:val="9F167892"/>
    <w:lvl w:ilvl="0" w:tplc="040C000D">
      <w:start w:val="1"/>
      <w:numFmt w:val="bullet"/>
      <w:lvlText w:val=""/>
      <w:lvlJc w:val="left"/>
      <w:pPr>
        <w:ind w:left="424" w:hanging="360"/>
      </w:pPr>
      <w:rPr>
        <w:rFonts w:ascii="Wingdings" w:hAnsi="Wingdings" w:hint="default"/>
      </w:rPr>
    </w:lvl>
    <w:lvl w:ilvl="1" w:tplc="C7243766" w:tentative="1">
      <w:start w:val="1"/>
      <w:numFmt w:val="bullet"/>
      <w:lvlText w:val="o"/>
      <w:lvlJc w:val="left"/>
      <w:pPr>
        <w:ind w:left="1144" w:hanging="360"/>
      </w:pPr>
      <w:rPr>
        <w:rFonts w:ascii="Courier New" w:hAnsi="Courier New" w:cs="Courier New" w:hint="default"/>
      </w:rPr>
    </w:lvl>
    <w:lvl w:ilvl="2" w:tplc="9AA889A2" w:tentative="1">
      <w:start w:val="1"/>
      <w:numFmt w:val="bullet"/>
      <w:lvlText w:val=""/>
      <w:lvlJc w:val="left"/>
      <w:pPr>
        <w:ind w:left="1864" w:hanging="360"/>
      </w:pPr>
      <w:rPr>
        <w:rFonts w:ascii="Wingdings" w:hAnsi="Wingdings" w:hint="default"/>
      </w:rPr>
    </w:lvl>
    <w:lvl w:ilvl="3" w:tplc="9B6CFA44" w:tentative="1">
      <w:start w:val="1"/>
      <w:numFmt w:val="bullet"/>
      <w:lvlText w:val=""/>
      <w:lvlJc w:val="left"/>
      <w:pPr>
        <w:ind w:left="2584" w:hanging="360"/>
      </w:pPr>
      <w:rPr>
        <w:rFonts w:ascii="Symbol" w:hAnsi="Symbol" w:hint="default"/>
      </w:rPr>
    </w:lvl>
    <w:lvl w:ilvl="4" w:tplc="B0F66556" w:tentative="1">
      <w:start w:val="1"/>
      <w:numFmt w:val="bullet"/>
      <w:lvlText w:val="o"/>
      <w:lvlJc w:val="left"/>
      <w:pPr>
        <w:ind w:left="3304" w:hanging="360"/>
      </w:pPr>
      <w:rPr>
        <w:rFonts w:ascii="Courier New" w:hAnsi="Courier New" w:cs="Courier New" w:hint="default"/>
      </w:rPr>
    </w:lvl>
    <w:lvl w:ilvl="5" w:tplc="1564170A" w:tentative="1">
      <w:start w:val="1"/>
      <w:numFmt w:val="bullet"/>
      <w:lvlText w:val=""/>
      <w:lvlJc w:val="left"/>
      <w:pPr>
        <w:ind w:left="4024" w:hanging="360"/>
      </w:pPr>
      <w:rPr>
        <w:rFonts w:ascii="Wingdings" w:hAnsi="Wingdings" w:hint="default"/>
      </w:rPr>
    </w:lvl>
    <w:lvl w:ilvl="6" w:tplc="2834B4D2" w:tentative="1">
      <w:start w:val="1"/>
      <w:numFmt w:val="bullet"/>
      <w:lvlText w:val=""/>
      <w:lvlJc w:val="left"/>
      <w:pPr>
        <w:ind w:left="4744" w:hanging="360"/>
      </w:pPr>
      <w:rPr>
        <w:rFonts w:ascii="Symbol" w:hAnsi="Symbol" w:hint="default"/>
      </w:rPr>
    </w:lvl>
    <w:lvl w:ilvl="7" w:tplc="8E0CE4F8" w:tentative="1">
      <w:start w:val="1"/>
      <w:numFmt w:val="bullet"/>
      <w:lvlText w:val="o"/>
      <w:lvlJc w:val="left"/>
      <w:pPr>
        <w:ind w:left="5464" w:hanging="360"/>
      </w:pPr>
      <w:rPr>
        <w:rFonts w:ascii="Courier New" w:hAnsi="Courier New" w:cs="Courier New" w:hint="default"/>
      </w:rPr>
    </w:lvl>
    <w:lvl w:ilvl="8" w:tplc="A46A0614" w:tentative="1">
      <w:start w:val="1"/>
      <w:numFmt w:val="bullet"/>
      <w:lvlText w:val=""/>
      <w:lvlJc w:val="left"/>
      <w:pPr>
        <w:ind w:left="6184" w:hanging="360"/>
      </w:pPr>
      <w:rPr>
        <w:rFonts w:ascii="Wingdings" w:hAnsi="Wingdings" w:hint="default"/>
      </w:rPr>
    </w:lvl>
  </w:abstractNum>
  <w:abstractNum w:abstractNumId="11" w15:restartNumberingAfterBreak="0">
    <w:nsid w:val="0FDC263B"/>
    <w:multiLevelType w:val="hybridMultilevel"/>
    <w:tmpl w:val="55BEC24C"/>
    <w:lvl w:ilvl="0" w:tplc="040C0005">
      <w:start w:val="1"/>
      <w:numFmt w:val="bullet"/>
      <w:lvlText w:val=""/>
      <w:lvlJc w:val="left"/>
      <w:pPr>
        <w:ind w:left="424" w:hanging="360"/>
      </w:pPr>
      <w:rPr>
        <w:rFonts w:ascii="Wingdings" w:hAnsi="Wingdings" w:hint="default"/>
      </w:rPr>
    </w:lvl>
    <w:lvl w:ilvl="1" w:tplc="6194DB62" w:tentative="1">
      <w:start w:val="1"/>
      <w:numFmt w:val="bullet"/>
      <w:lvlText w:val="o"/>
      <w:lvlJc w:val="left"/>
      <w:pPr>
        <w:ind w:left="1144" w:hanging="360"/>
      </w:pPr>
      <w:rPr>
        <w:rFonts w:ascii="Century Gothic" w:hAnsi="Century Gothic" w:cs="Century Gothic" w:hint="default"/>
      </w:rPr>
    </w:lvl>
    <w:lvl w:ilvl="2" w:tplc="F23A4AB4" w:tentative="1">
      <w:start w:val="1"/>
      <w:numFmt w:val="bullet"/>
      <w:lvlText w:val=""/>
      <w:lvlJc w:val="left"/>
      <w:pPr>
        <w:ind w:left="1864" w:hanging="360"/>
      </w:pPr>
      <w:rPr>
        <w:rFonts w:ascii="Symbol" w:hAnsi="Symbol" w:hint="default"/>
      </w:rPr>
    </w:lvl>
    <w:lvl w:ilvl="3" w:tplc="3314D16A" w:tentative="1">
      <w:start w:val="1"/>
      <w:numFmt w:val="bullet"/>
      <w:lvlText w:val=""/>
      <w:lvlJc w:val="left"/>
      <w:pPr>
        <w:ind w:left="2584" w:hanging="360"/>
      </w:pPr>
      <w:rPr>
        <w:rFonts w:ascii="Arial Gras" w:hAnsi="Arial Gras" w:hint="default"/>
      </w:rPr>
    </w:lvl>
    <w:lvl w:ilvl="4" w:tplc="7F3CB0AE" w:tentative="1">
      <w:start w:val="1"/>
      <w:numFmt w:val="bullet"/>
      <w:lvlText w:val="o"/>
      <w:lvlJc w:val="left"/>
      <w:pPr>
        <w:ind w:left="3304" w:hanging="360"/>
      </w:pPr>
      <w:rPr>
        <w:rFonts w:ascii="Century Gothic" w:hAnsi="Century Gothic" w:cs="Century Gothic" w:hint="default"/>
      </w:rPr>
    </w:lvl>
    <w:lvl w:ilvl="5" w:tplc="B0100CAA" w:tentative="1">
      <w:start w:val="1"/>
      <w:numFmt w:val="bullet"/>
      <w:lvlText w:val=""/>
      <w:lvlJc w:val="left"/>
      <w:pPr>
        <w:ind w:left="4024" w:hanging="360"/>
      </w:pPr>
      <w:rPr>
        <w:rFonts w:ascii="Symbol" w:hAnsi="Symbol" w:hint="default"/>
      </w:rPr>
    </w:lvl>
    <w:lvl w:ilvl="6" w:tplc="38F210FC" w:tentative="1">
      <w:start w:val="1"/>
      <w:numFmt w:val="bullet"/>
      <w:lvlText w:val=""/>
      <w:lvlJc w:val="left"/>
      <w:pPr>
        <w:ind w:left="4744" w:hanging="360"/>
      </w:pPr>
      <w:rPr>
        <w:rFonts w:ascii="Arial Gras" w:hAnsi="Arial Gras" w:hint="default"/>
      </w:rPr>
    </w:lvl>
    <w:lvl w:ilvl="7" w:tplc="DB16636E" w:tentative="1">
      <w:start w:val="1"/>
      <w:numFmt w:val="bullet"/>
      <w:lvlText w:val="o"/>
      <w:lvlJc w:val="left"/>
      <w:pPr>
        <w:ind w:left="5464" w:hanging="360"/>
      </w:pPr>
      <w:rPr>
        <w:rFonts w:ascii="Century Gothic" w:hAnsi="Century Gothic" w:cs="Century Gothic" w:hint="default"/>
      </w:rPr>
    </w:lvl>
    <w:lvl w:ilvl="8" w:tplc="E96EA5C0" w:tentative="1">
      <w:start w:val="1"/>
      <w:numFmt w:val="bullet"/>
      <w:lvlText w:val=""/>
      <w:lvlJc w:val="left"/>
      <w:pPr>
        <w:ind w:left="6184" w:hanging="360"/>
      </w:pPr>
      <w:rPr>
        <w:rFonts w:ascii="Symbol" w:hAnsi="Symbol" w:hint="default"/>
      </w:rPr>
    </w:lvl>
  </w:abstractNum>
  <w:abstractNum w:abstractNumId="12" w15:restartNumberingAfterBreak="0">
    <w:nsid w:val="10484408"/>
    <w:multiLevelType w:val="hybridMultilevel"/>
    <w:tmpl w:val="33B4FA6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entury Gothic" w:hAnsi="Century Gothic" w:cs="Century Gothic" w:hint="default"/>
      </w:rPr>
    </w:lvl>
    <w:lvl w:ilvl="2" w:tplc="040C0005" w:tentative="1">
      <w:start w:val="1"/>
      <w:numFmt w:val="bullet"/>
      <w:lvlText w:val=""/>
      <w:lvlJc w:val="left"/>
      <w:pPr>
        <w:ind w:left="2444" w:hanging="360"/>
      </w:pPr>
      <w:rPr>
        <w:rFonts w:ascii="Symbol" w:hAnsi="Symbol" w:hint="default"/>
      </w:rPr>
    </w:lvl>
    <w:lvl w:ilvl="3" w:tplc="040C0001" w:tentative="1">
      <w:start w:val="1"/>
      <w:numFmt w:val="bullet"/>
      <w:lvlText w:val=""/>
      <w:lvlJc w:val="left"/>
      <w:pPr>
        <w:ind w:left="3164" w:hanging="360"/>
      </w:pPr>
      <w:rPr>
        <w:rFonts w:ascii="Arial Gras" w:hAnsi="Arial Gras" w:hint="default"/>
      </w:rPr>
    </w:lvl>
    <w:lvl w:ilvl="4" w:tplc="040C0003" w:tentative="1">
      <w:start w:val="1"/>
      <w:numFmt w:val="bullet"/>
      <w:lvlText w:val="o"/>
      <w:lvlJc w:val="left"/>
      <w:pPr>
        <w:ind w:left="3884" w:hanging="360"/>
      </w:pPr>
      <w:rPr>
        <w:rFonts w:ascii="Century Gothic" w:hAnsi="Century Gothic" w:cs="Century Gothic" w:hint="default"/>
      </w:rPr>
    </w:lvl>
    <w:lvl w:ilvl="5" w:tplc="040C0005" w:tentative="1">
      <w:start w:val="1"/>
      <w:numFmt w:val="bullet"/>
      <w:lvlText w:val=""/>
      <w:lvlJc w:val="left"/>
      <w:pPr>
        <w:ind w:left="4604" w:hanging="360"/>
      </w:pPr>
      <w:rPr>
        <w:rFonts w:ascii="Symbol" w:hAnsi="Symbol" w:hint="default"/>
      </w:rPr>
    </w:lvl>
    <w:lvl w:ilvl="6" w:tplc="040C0001" w:tentative="1">
      <w:start w:val="1"/>
      <w:numFmt w:val="bullet"/>
      <w:lvlText w:val=""/>
      <w:lvlJc w:val="left"/>
      <w:pPr>
        <w:ind w:left="5324" w:hanging="360"/>
      </w:pPr>
      <w:rPr>
        <w:rFonts w:ascii="Arial Gras" w:hAnsi="Arial Gras" w:hint="default"/>
      </w:rPr>
    </w:lvl>
    <w:lvl w:ilvl="7" w:tplc="040C0003" w:tentative="1">
      <w:start w:val="1"/>
      <w:numFmt w:val="bullet"/>
      <w:lvlText w:val="o"/>
      <w:lvlJc w:val="left"/>
      <w:pPr>
        <w:ind w:left="6044" w:hanging="360"/>
      </w:pPr>
      <w:rPr>
        <w:rFonts w:ascii="Century Gothic" w:hAnsi="Century Gothic" w:cs="Century Gothic" w:hint="default"/>
      </w:rPr>
    </w:lvl>
    <w:lvl w:ilvl="8" w:tplc="040C0005" w:tentative="1">
      <w:start w:val="1"/>
      <w:numFmt w:val="bullet"/>
      <w:lvlText w:val=""/>
      <w:lvlJc w:val="left"/>
      <w:pPr>
        <w:ind w:left="6764" w:hanging="360"/>
      </w:pPr>
      <w:rPr>
        <w:rFonts w:ascii="Symbol" w:hAnsi="Symbol" w:hint="default"/>
      </w:rPr>
    </w:lvl>
  </w:abstractNum>
  <w:abstractNum w:abstractNumId="13" w15:restartNumberingAfterBreak="0">
    <w:nsid w:val="1A572917"/>
    <w:multiLevelType w:val="hybridMultilevel"/>
    <w:tmpl w:val="1A442A64"/>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1BD91CE7"/>
    <w:multiLevelType w:val="hybridMultilevel"/>
    <w:tmpl w:val="E8F0EF3A"/>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1DB90A04"/>
    <w:multiLevelType w:val="multilevel"/>
    <w:tmpl w:val="F0E881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373D18"/>
    <w:multiLevelType w:val="hybridMultilevel"/>
    <w:tmpl w:val="078E4E60"/>
    <w:lvl w:ilvl="0" w:tplc="040C0005">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7" w15:restartNumberingAfterBreak="0">
    <w:nsid w:val="1F7873D4"/>
    <w:multiLevelType w:val="singleLevel"/>
    <w:tmpl w:val="9F32BADC"/>
    <w:lvl w:ilvl="0">
      <w:start w:val="2"/>
      <w:numFmt w:val="bullet"/>
      <w:pStyle w:val="Listepuces"/>
      <w:lvlText w:val="­"/>
      <w:lvlJc w:val="left"/>
      <w:pPr>
        <w:tabs>
          <w:tab w:val="num" w:pos="360"/>
        </w:tabs>
        <w:ind w:left="284" w:hanging="284"/>
      </w:pPr>
      <w:rPr>
        <w:rFonts w:ascii="Times New Roman" w:hAnsi="Times New Roman" w:hint="default"/>
      </w:rPr>
    </w:lvl>
  </w:abstractNum>
  <w:abstractNum w:abstractNumId="18" w15:restartNumberingAfterBreak="0">
    <w:nsid w:val="21B37D83"/>
    <w:multiLevelType w:val="hybridMultilevel"/>
    <w:tmpl w:val="D8E68B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CB65CB"/>
    <w:multiLevelType w:val="hybridMultilevel"/>
    <w:tmpl w:val="E1A89968"/>
    <w:lvl w:ilvl="0" w:tplc="040C0005">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242B3953"/>
    <w:multiLevelType w:val="multilevel"/>
    <w:tmpl w:val="3BD8446E"/>
    <w:lvl w:ilvl="0">
      <w:start w:val="6"/>
      <w:numFmt w:val="decimal"/>
      <w:pStyle w:val="Critresduprix"/>
      <w:lvlText w:val="%1"/>
      <w:lvlJc w:val="left"/>
      <w:pPr>
        <w:tabs>
          <w:tab w:val="num" w:pos="360"/>
        </w:tabs>
        <w:ind w:left="360" w:hanging="360"/>
      </w:pPr>
      <w:rPr>
        <w:rFonts w:hint="default"/>
        <w:b w:val="0"/>
        <w:color w:val="000000"/>
      </w:rPr>
    </w:lvl>
    <w:lvl w:ilvl="1">
      <w:start w:val="1"/>
      <w:numFmt w:val="decimalZero"/>
      <w:lvlText w:val="%1.%2"/>
      <w:lvlJc w:val="left"/>
      <w:pPr>
        <w:tabs>
          <w:tab w:val="num" w:pos="360"/>
        </w:tabs>
        <w:ind w:left="360" w:hanging="360"/>
      </w:pPr>
      <w:rPr>
        <w:rFonts w:hint="default"/>
        <w:b/>
        <w:color w:val="000000"/>
      </w:rPr>
    </w:lvl>
    <w:lvl w:ilvl="2">
      <w:start w:val="1"/>
      <w:numFmt w:val="decimal"/>
      <w:lvlText w:val="%1.%2.%3"/>
      <w:lvlJc w:val="left"/>
      <w:pPr>
        <w:tabs>
          <w:tab w:val="num" w:pos="720"/>
        </w:tabs>
        <w:ind w:left="720" w:hanging="720"/>
      </w:pPr>
      <w:rPr>
        <w:rFonts w:hint="default"/>
        <w:b w:val="0"/>
        <w:color w:val="000000"/>
      </w:rPr>
    </w:lvl>
    <w:lvl w:ilvl="3">
      <w:start w:val="1"/>
      <w:numFmt w:val="decimal"/>
      <w:lvlText w:val="%1.%2.%3.%4"/>
      <w:lvlJc w:val="left"/>
      <w:pPr>
        <w:tabs>
          <w:tab w:val="num" w:pos="720"/>
        </w:tabs>
        <w:ind w:left="720" w:hanging="720"/>
      </w:pPr>
      <w:rPr>
        <w:rFonts w:hint="default"/>
        <w:b w:val="0"/>
        <w:color w:val="000000"/>
      </w:rPr>
    </w:lvl>
    <w:lvl w:ilvl="4">
      <w:start w:val="1"/>
      <w:numFmt w:val="decimal"/>
      <w:lvlText w:val="%1.%2.%3.%4.%5"/>
      <w:lvlJc w:val="left"/>
      <w:pPr>
        <w:tabs>
          <w:tab w:val="num" w:pos="1080"/>
        </w:tabs>
        <w:ind w:left="1080" w:hanging="1080"/>
      </w:pPr>
      <w:rPr>
        <w:rFonts w:hint="default"/>
        <w:b w:val="0"/>
        <w:color w:val="000000"/>
      </w:rPr>
    </w:lvl>
    <w:lvl w:ilvl="5">
      <w:start w:val="1"/>
      <w:numFmt w:val="decimal"/>
      <w:lvlText w:val="%1.%2.%3.%4.%5.%6"/>
      <w:lvlJc w:val="left"/>
      <w:pPr>
        <w:tabs>
          <w:tab w:val="num" w:pos="1080"/>
        </w:tabs>
        <w:ind w:left="1080" w:hanging="1080"/>
      </w:pPr>
      <w:rPr>
        <w:rFonts w:hint="default"/>
        <w:b w:val="0"/>
        <w:color w:val="000000"/>
      </w:rPr>
    </w:lvl>
    <w:lvl w:ilvl="6">
      <w:start w:val="1"/>
      <w:numFmt w:val="decimal"/>
      <w:lvlText w:val="%1.%2.%3.%4.%5.%6.%7"/>
      <w:lvlJc w:val="left"/>
      <w:pPr>
        <w:tabs>
          <w:tab w:val="num" w:pos="1440"/>
        </w:tabs>
        <w:ind w:left="1440" w:hanging="1440"/>
      </w:pPr>
      <w:rPr>
        <w:rFonts w:hint="default"/>
        <w:b w:val="0"/>
        <w:color w:val="000000"/>
      </w:rPr>
    </w:lvl>
    <w:lvl w:ilvl="7">
      <w:start w:val="1"/>
      <w:numFmt w:val="decimal"/>
      <w:lvlText w:val="%1.%2.%3.%4.%5.%6.%7.%8"/>
      <w:lvlJc w:val="left"/>
      <w:pPr>
        <w:tabs>
          <w:tab w:val="num" w:pos="1440"/>
        </w:tabs>
        <w:ind w:left="1440" w:hanging="1440"/>
      </w:pPr>
      <w:rPr>
        <w:rFonts w:hint="default"/>
        <w:b w:val="0"/>
        <w:color w:val="000000"/>
      </w:rPr>
    </w:lvl>
    <w:lvl w:ilvl="8">
      <w:start w:val="1"/>
      <w:numFmt w:val="decimal"/>
      <w:lvlText w:val="%1.%2.%3.%4.%5.%6.%7.%8.%9"/>
      <w:lvlJc w:val="left"/>
      <w:pPr>
        <w:tabs>
          <w:tab w:val="num" w:pos="1800"/>
        </w:tabs>
        <w:ind w:left="1800" w:hanging="1800"/>
      </w:pPr>
      <w:rPr>
        <w:rFonts w:hint="default"/>
        <w:b w:val="0"/>
        <w:color w:val="000000"/>
      </w:rPr>
    </w:lvl>
  </w:abstractNum>
  <w:abstractNum w:abstractNumId="21" w15:restartNumberingAfterBreak="0">
    <w:nsid w:val="26B952A8"/>
    <w:multiLevelType w:val="hybridMultilevel"/>
    <w:tmpl w:val="5908EB62"/>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27732FDC"/>
    <w:multiLevelType w:val="multilevel"/>
    <w:tmpl w:val="7384F536"/>
    <w:lvl w:ilvl="0">
      <w:start w:val="5"/>
      <w:numFmt w:val="decimal"/>
      <w:lvlText w:val="%1"/>
      <w:lvlJc w:val="left"/>
      <w:pPr>
        <w:ind w:left="375" w:hanging="375"/>
      </w:pPr>
      <w:rPr>
        <w:rFonts w:hint="default"/>
      </w:rPr>
    </w:lvl>
    <w:lvl w:ilvl="1">
      <w:start w:val="1"/>
      <w:numFmt w:val="decimalZero"/>
      <w:lvlText w:val="%1.%2"/>
      <w:lvlJc w:val="left"/>
      <w:pPr>
        <w:ind w:left="375" w:hanging="375"/>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A250152"/>
    <w:multiLevelType w:val="multilevel"/>
    <w:tmpl w:val="33F0CE5A"/>
    <w:lvl w:ilvl="0">
      <w:start w:val="2"/>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ascii="Franklin Gothic Book" w:hAnsi="Franklin Gothic Book" w:hint="default"/>
        <w:b/>
        <w:bCs/>
        <w:sz w:val="26"/>
        <w:szCs w:val="26"/>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2B813575"/>
    <w:multiLevelType w:val="hybridMultilevel"/>
    <w:tmpl w:val="F196C82C"/>
    <w:lvl w:ilvl="0" w:tplc="040C0005">
      <w:start w:val="1"/>
      <w:numFmt w:val="bullet"/>
      <w:lvlText w:val=""/>
      <w:lvlJc w:val="left"/>
      <w:pPr>
        <w:ind w:left="1003" w:hanging="360"/>
      </w:pPr>
      <w:rPr>
        <w:rFonts w:ascii="Wingdings" w:hAnsi="Wingdings"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5" w15:restartNumberingAfterBreak="0">
    <w:nsid w:val="2C63040B"/>
    <w:multiLevelType w:val="hybridMultilevel"/>
    <w:tmpl w:val="9704E2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5B3755"/>
    <w:multiLevelType w:val="hybridMultilevel"/>
    <w:tmpl w:val="6E029B84"/>
    <w:lvl w:ilvl="0" w:tplc="AFDC151A">
      <w:start w:val="2"/>
      <w:numFmt w:val="bullet"/>
      <w:pStyle w:val="puces"/>
      <w:lvlText w:val="-"/>
      <w:lvlJc w:val="left"/>
      <w:pPr>
        <w:ind w:left="720" w:hanging="360"/>
      </w:pPr>
      <w:rPr>
        <w:rFonts w:ascii="Arial" w:eastAsia="Times New Roman" w:hAnsi="Arial" w:hint="default"/>
      </w:rPr>
    </w:lvl>
    <w:lvl w:ilvl="1" w:tplc="7DE071A6" w:tentative="1">
      <w:start w:val="1"/>
      <w:numFmt w:val="lowerLetter"/>
      <w:lvlText w:val="%2."/>
      <w:lvlJc w:val="left"/>
      <w:pPr>
        <w:ind w:left="1440" w:hanging="360"/>
      </w:pPr>
    </w:lvl>
    <w:lvl w:ilvl="2" w:tplc="7EA280EA" w:tentative="1">
      <w:start w:val="1"/>
      <w:numFmt w:val="lowerRoman"/>
      <w:lvlText w:val="%3."/>
      <w:lvlJc w:val="right"/>
      <w:pPr>
        <w:ind w:left="2160" w:hanging="180"/>
      </w:pPr>
    </w:lvl>
    <w:lvl w:ilvl="3" w:tplc="0BE6CEE8" w:tentative="1">
      <w:start w:val="1"/>
      <w:numFmt w:val="decimal"/>
      <w:lvlText w:val="%4."/>
      <w:lvlJc w:val="left"/>
      <w:pPr>
        <w:ind w:left="2880" w:hanging="360"/>
      </w:pPr>
    </w:lvl>
    <w:lvl w:ilvl="4" w:tplc="364EAF22">
      <w:start w:val="1"/>
      <w:numFmt w:val="lowerLetter"/>
      <w:lvlText w:val="%5."/>
      <w:lvlJc w:val="left"/>
      <w:pPr>
        <w:ind w:left="3600" w:hanging="360"/>
      </w:pPr>
    </w:lvl>
    <w:lvl w:ilvl="5" w:tplc="29C23AC4" w:tentative="1">
      <w:start w:val="1"/>
      <w:numFmt w:val="lowerRoman"/>
      <w:lvlText w:val="%6."/>
      <w:lvlJc w:val="right"/>
      <w:pPr>
        <w:ind w:left="4320" w:hanging="180"/>
      </w:pPr>
    </w:lvl>
    <w:lvl w:ilvl="6" w:tplc="D5ACD788" w:tentative="1">
      <w:start w:val="1"/>
      <w:numFmt w:val="decimal"/>
      <w:lvlText w:val="%7."/>
      <w:lvlJc w:val="left"/>
      <w:pPr>
        <w:ind w:left="5040" w:hanging="360"/>
      </w:pPr>
    </w:lvl>
    <w:lvl w:ilvl="7" w:tplc="0F84A784" w:tentative="1">
      <w:start w:val="1"/>
      <w:numFmt w:val="lowerLetter"/>
      <w:lvlText w:val="%8."/>
      <w:lvlJc w:val="left"/>
      <w:pPr>
        <w:ind w:left="5760" w:hanging="360"/>
      </w:pPr>
    </w:lvl>
    <w:lvl w:ilvl="8" w:tplc="0254CED2" w:tentative="1">
      <w:start w:val="1"/>
      <w:numFmt w:val="lowerRoman"/>
      <w:lvlText w:val="%9."/>
      <w:lvlJc w:val="right"/>
      <w:pPr>
        <w:ind w:left="6480" w:hanging="180"/>
      </w:pPr>
    </w:lvl>
  </w:abstractNum>
  <w:abstractNum w:abstractNumId="27" w15:restartNumberingAfterBreak="0">
    <w:nsid w:val="30B42EE9"/>
    <w:multiLevelType w:val="multilevel"/>
    <w:tmpl w:val="E8D2520A"/>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ascii="Franklin Gothic Book" w:hAnsi="Franklin Gothic Book" w:hint="default"/>
        <w:b/>
        <w:bCs/>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A1F75B0"/>
    <w:multiLevelType w:val="hybridMultilevel"/>
    <w:tmpl w:val="563E0208"/>
    <w:lvl w:ilvl="0" w:tplc="040C0005">
      <w:start w:val="1"/>
      <w:numFmt w:val="bullet"/>
      <w:lvlText w:val=""/>
      <w:lvlJc w:val="left"/>
      <w:pPr>
        <w:ind w:left="424" w:hanging="360"/>
      </w:pPr>
      <w:rPr>
        <w:rFonts w:ascii="Wingdings" w:hAnsi="Wingdings"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29" w15:restartNumberingAfterBreak="0">
    <w:nsid w:val="3C443ECB"/>
    <w:multiLevelType w:val="multilevel"/>
    <w:tmpl w:val="287445A6"/>
    <w:lvl w:ilvl="0">
      <w:start w:val="1"/>
      <w:numFmt w:val="decimal"/>
      <w:lvlText w:val="%1"/>
      <w:lvlJc w:val="left"/>
      <w:pPr>
        <w:tabs>
          <w:tab w:val="num" w:pos="795"/>
        </w:tabs>
        <w:ind w:left="795" w:hanging="795"/>
      </w:pPr>
      <w:rPr>
        <w:rFonts w:hint="default"/>
      </w:rPr>
    </w:lvl>
    <w:lvl w:ilvl="1">
      <w:start w:val="3"/>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3CC47693"/>
    <w:multiLevelType w:val="multilevel"/>
    <w:tmpl w:val="66B4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8677C2"/>
    <w:multiLevelType w:val="hybridMultilevel"/>
    <w:tmpl w:val="4C6E88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3F9047EE"/>
    <w:multiLevelType w:val="hybridMultilevel"/>
    <w:tmpl w:val="5BD6842E"/>
    <w:lvl w:ilvl="0" w:tplc="040C0005">
      <w:start w:val="1"/>
      <w:numFmt w:val="bullet"/>
      <w:lvlText w:val=""/>
      <w:lvlJc w:val="left"/>
      <w:pPr>
        <w:ind w:left="424" w:hanging="360"/>
      </w:pPr>
      <w:rPr>
        <w:rFonts w:ascii="Wingdings" w:hAnsi="Wingdings"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33" w15:restartNumberingAfterBreak="0">
    <w:nsid w:val="40000090"/>
    <w:multiLevelType w:val="hybridMultilevel"/>
    <w:tmpl w:val="79BA3C56"/>
    <w:lvl w:ilvl="0" w:tplc="040C0005">
      <w:start w:val="1"/>
      <w:numFmt w:val="bullet"/>
      <w:lvlText w:val=""/>
      <w:lvlJc w:val="left"/>
      <w:pPr>
        <w:ind w:left="424" w:hanging="360"/>
      </w:pPr>
      <w:rPr>
        <w:rFonts w:ascii="Wingdings" w:hAnsi="Wingdings" w:hint="default"/>
      </w:rPr>
    </w:lvl>
    <w:lvl w:ilvl="1" w:tplc="96AE0F76" w:tentative="1">
      <w:start w:val="1"/>
      <w:numFmt w:val="bullet"/>
      <w:lvlText w:val="o"/>
      <w:lvlJc w:val="left"/>
      <w:pPr>
        <w:ind w:left="1144" w:hanging="360"/>
      </w:pPr>
      <w:rPr>
        <w:rFonts w:ascii="Century Gothic" w:hAnsi="Century Gothic" w:cs="Century Gothic" w:hint="default"/>
      </w:rPr>
    </w:lvl>
    <w:lvl w:ilvl="2" w:tplc="9DF2E0C0" w:tentative="1">
      <w:start w:val="1"/>
      <w:numFmt w:val="bullet"/>
      <w:lvlText w:val=""/>
      <w:lvlJc w:val="left"/>
      <w:pPr>
        <w:ind w:left="1864" w:hanging="360"/>
      </w:pPr>
      <w:rPr>
        <w:rFonts w:ascii="Symbol" w:hAnsi="Symbol" w:hint="default"/>
      </w:rPr>
    </w:lvl>
    <w:lvl w:ilvl="3" w:tplc="B33CB9E0" w:tentative="1">
      <w:start w:val="1"/>
      <w:numFmt w:val="bullet"/>
      <w:lvlText w:val=""/>
      <w:lvlJc w:val="left"/>
      <w:pPr>
        <w:ind w:left="2584" w:hanging="360"/>
      </w:pPr>
      <w:rPr>
        <w:rFonts w:ascii="Arial Gras" w:hAnsi="Arial Gras" w:hint="default"/>
      </w:rPr>
    </w:lvl>
    <w:lvl w:ilvl="4" w:tplc="790A1AA6" w:tentative="1">
      <w:start w:val="1"/>
      <w:numFmt w:val="bullet"/>
      <w:lvlText w:val="o"/>
      <w:lvlJc w:val="left"/>
      <w:pPr>
        <w:ind w:left="3304" w:hanging="360"/>
      </w:pPr>
      <w:rPr>
        <w:rFonts w:ascii="Century Gothic" w:hAnsi="Century Gothic" w:cs="Century Gothic" w:hint="default"/>
      </w:rPr>
    </w:lvl>
    <w:lvl w:ilvl="5" w:tplc="BE2C48BA" w:tentative="1">
      <w:start w:val="1"/>
      <w:numFmt w:val="bullet"/>
      <w:lvlText w:val=""/>
      <w:lvlJc w:val="left"/>
      <w:pPr>
        <w:ind w:left="4024" w:hanging="360"/>
      </w:pPr>
      <w:rPr>
        <w:rFonts w:ascii="Symbol" w:hAnsi="Symbol" w:hint="default"/>
      </w:rPr>
    </w:lvl>
    <w:lvl w:ilvl="6" w:tplc="55C6F98A" w:tentative="1">
      <w:start w:val="1"/>
      <w:numFmt w:val="bullet"/>
      <w:lvlText w:val=""/>
      <w:lvlJc w:val="left"/>
      <w:pPr>
        <w:ind w:left="4744" w:hanging="360"/>
      </w:pPr>
      <w:rPr>
        <w:rFonts w:ascii="Arial Gras" w:hAnsi="Arial Gras" w:hint="default"/>
      </w:rPr>
    </w:lvl>
    <w:lvl w:ilvl="7" w:tplc="AB043B90" w:tentative="1">
      <w:start w:val="1"/>
      <w:numFmt w:val="bullet"/>
      <w:lvlText w:val="o"/>
      <w:lvlJc w:val="left"/>
      <w:pPr>
        <w:ind w:left="5464" w:hanging="360"/>
      </w:pPr>
      <w:rPr>
        <w:rFonts w:ascii="Century Gothic" w:hAnsi="Century Gothic" w:cs="Century Gothic" w:hint="default"/>
      </w:rPr>
    </w:lvl>
    <w:lvl w:ilvl="8" w:tplc="4F6443FC" w:tentative="1">
      <w:start w:val="1"/>
      <w:numFmt w:val="bullet"/>
      <w:lvlText w:val=""/>
      <w:lvlJc w:val="left"/>
      <w:pPr>
        <w:ind w:left="6184" w:hanging="360"/>
      </w:pPr>
      <w:rPr>
        <w:rFonts w:ascii="Symbol" w:hAnsi="Symbol" w:hint="default"/>
      </w:rPr>
    </w:lvl>
  </w:abstractNum>
  <w:abstractNum w:abstractNumId="34" w15:restartNumberingAfterBreak="0">
    <w:nsid w:val="4100697E"/>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1337528"/>
    <w:multiLevelType w:val="hybridMultilevel"/>
    <w:tmpl w:val="9E3256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2560E67"/>
    <w:multiLevelType w:val="hybridMultilevel"/>
    <w:tmpl w:val="5A42F5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3670C6D"/>
    <w:multiLevelType w:val="hybridMultilevel"/>
    <w:tmpl w:val="E6F005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3857968"/>
    <w:multiLevelType w:val="hybridMultilevel"/>
    <w:tmpl w:val="C6D8C2C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45B5797C"/>
    <w:multiLevelType w:val="multilevel"/>
    <w:tmpl w:val="B5949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73B775A"/>
    <w:multiLevelType w:val="hybridMultilevel"/>
    <w:tmpl w:val="5BF685AE"/>
    <w:lvl w:ilvl="0" w:tplc="040C0005">
      <w:start w:val="1"/>
      <w:numFmt w:val="bullet"/>
      <w:lvlText w:val=""/>
      <w:lvlJc w:val="left"/>
      <w:pPr>
        <w:ind w:left="424" w:hanging="360"/>
      </w:pPr>
      <w:rPr>
        <w:rFonts w:ascii="Wingdings" w:hAnsi="Wingdings" w:hint="default"/>
      </w:rPr>
    </w:lvl>
    <w:lvl w:ilvl="1" w:tplc="41C0E0BA">
      <w:start w:val="1"/>
      <w:numFmt w:val="bullet"/>
      <w:lvlText w:val="o"/>
      <w:lvlJc w:val="left"/>
      <w:pPr>
        <w:ind w:left="1144" w:hanging="360"/>
      </w:pPr>
      <w:rPr>
        <w:rFonts w:ascii="Courier New" w:hAnsi="Courier New" w:cs="Courier New" w:hint="default"/>
      </w:rPr>
    </w:lvl>
    <w:lvl w:ilvl="2" w:tplc="CC5C5F18" w:tentative="1">
      <w:start w:val="1"/>
      <w:numFmt w:val="bullet"/>
      <w:lvlText w:val=""/>
      <w:lvlJc w:val="left"/>
      <w:pPr>
        <w:ind w:left="1864" w:hanging="360"/>
      </w:pPr>
      <w:rPr>
        <w:rFonts w:ascii="Wingdings" w:hAnsi="Wingdings" w:hint="default"/>
      </w:rPr>
    </w:lvl>
    <w:lvl w:ilvl="3" w:tplc="9AA062C8" w:tentative="1">
      <w:start w:val="1"/>
      <w:numFmt w:val="bullet"/>
      <w:lvlText w:val=""/>
      <w:lvlJc w:val="left"/>
      <w:pPr>
        <w:ind w:left="2584" w:hanging="360"/>
      </w:pPr>
      <w:rPr>
        <w:rFonts w:ascii="Symbol" w:hAnsi="Symbol" w:hint="default"/>
      </w:rPr>
    </w:lvl>
    <w:lvl w:ilvl="4" w:tplc="27868F3A" w:tentative="1">
      <w:start w:val="1"/>
      <w:numFmt w:val="bullet"/>
      <w:lvlText w:val="o"/>
      <w:lvlJc w:val="left"/>
      <w:pPr>
        <w:ind w:left="3304" w:hanging="360"/>
      </w:pPr>
      <w:rPr>
        <w:rFonts w:ascii="Courier New" w:hAnsi="Courier New" w:cs="Courier New" w:hint="default"/>
      </w:rPr>
    </w:lvl>
    <w:lvl w:ilvl="5" w:tplc="2DF69F30" w:tentative="1">
      <w:start w:val="1"/>
      <w:numFmt w:val="bullet"/>
      <w:lvlText w:val=""/>
      <w:lvlJc w:val="left"/>
      <w:pPr>
        <w:ind w:left="4024" w:hanging="360"/>
      </w:pPr>
      <w:rPr>
        <w:rFonts w:ascii="Wingdings" w:hAnsi="Wingdings" w:hint="default"/>
      </w:rPr>
    </w:lvl>
    <w:lvl w:ilvl="6" w:tplc="8E0ABBF4" w:tentative="1">
      <w:start w:val="1"/>
      <w:numFmt w:val="bullet"/>
      <w:lvlText w:val=""/>
      <w:lvlJc w:val="left"/>
      <w:pPr>
        <w:ind w:left="4744" w:hanging="360"/>
      </w:pPr>
      <w:rPr>
        <w:rFonts w:ascii="Symbol" w:hAnsi="Symbol" w:hint="default"/>
      </w:rPr>
    </w:lvl>
    <w:lvl w:ilvl="7" w:tplc="372AA312" w:tentative="1">
      <w:start w:val="1"/>
      <w:numFmt w:val="bullet"/>
      <w:lvlText w:val="o"/>
      <w:lvlJc w:val="left"/>
      <w:pPr>
        <w:ind w:left="5464" w:hanging="360"/>
      </w:pPr>
      <w:rPr>
        <w:rFonts w:ascii="Courier New" w:hAnsi="Courier New" w:cs="Courier New" w:hint="default"/>
      </w:rPr>
    </w:lvl>
    <w:lvl w:ilvl="8" w:tplc="94E6DE74" w:tentative="1">
      <w:start w:val="1"/>
      <w:numFmt w:val="bullet"/>
      <w:lvlText w:val=""/>
      <w:lvlJc w:val="left"/>
      <w:pPr>
        <w:ind w:left="6184" w:hanging="360"/>
      </w:pPr>
      <w:rPr>
        <w:rFonts w:ascii="Wingdings" w:hAnsi="Wingdings" w:hint="default"/>
      </w:rPr>
    </w:lvl>
  </w:abstractNum>
  <w:abstractNum w:abstractNumId="41" w15:restartNumberingAfterBreak="0">
    <w:nsid w:val="4C341FF2"/>
    <w:multiLevelType w:val="hybridMultilevel"/>
    <w:tmpl w:val="865CF086"/>
    <w:lvl w:ilvl="0" w:tplc="040C0005">
      <w:start w:val="1"/>
      <w:numFmt w:val="bullet"/>
      <w:lvlText w:val=""/>
      <w:lvlJc w:val="left"/>
      <w:pPr>
        <w:ind w:left="424" w:hanging="360"/>
      </w:pPr>
      <w:rPr>
        <w:rFonts w:ascii="Wingdings" w:hAnsi="Wingdings"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42" w15:restartNumberingAfterBreak="0">
    <w:nsid w:val="4F0067E8"/>
    <w:multiLevelType w:val="singleLevel"/>
    <w:tmpl w:val="58AE6A22"/>
    <w:lvl w:ilvl="0">
      <w:start w:val="1"/>
      <w:numFmt w:val="bullet"/>
      <w:pStyle w:val="enubpu1"/>
      <w:lvlText w:val=""/>
      <w:lvlJc w:val="left"/>
      <w:pPr>
        <w:tabs>
          <w:tab w:val="num" w:pos="643"/>
        </w:tabs>
        <w:ind w:left="623" w:hanging="340"/>
      </w:pPr>
      <w:rPr>
        <w:rFonts w:ascii="Wingdings" w:hAnsi="Wingdings" w:hint="default"/>
      </w:rPr>
    </w:lvl>
  </w:abstractNum>
  <w:abstractNum w:abstractNumId="43" w15:restartNumberingAfterBreak="0">
    <w:nsid w:val="531104F3"/>
    <w:multiLevelType w:val="hybridMultilevel"/>
    <w:tmpl w:val="3A961A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5D51915"/>
    <w:multiLevelType w:val="hybridMultilevel"/>
    <w:tmpl w:val="F54E5DD8"/>
    <w:lvl w:ilvl="0" w:tplc="1FC2C688">
      <w:numFmt w:val="bullet"/>
      <w:lvlText w:val="-"/>
      <w:lvlJc w:val="left"/>
      <w:pPr>
        <w:ind w:left="424" w:hanging="360"/>
      </w:pPr>
      <w:rPr>
        <w:rFonts w:ascii="Arial" w:eastAsia="Times New Roman" w:hAnsi="Arial" w:cs="Arial" w:hint="default"/>
      </w:rPr>
    </w:lvl>
    <w:lvl w:ilvl="1" w:tplc="FBD0E458" w:tentative="1">
      <w:start w:val="1"/>
      <w:numFmt w:val="bullet"/>
      <w:lvlText w:val="o"/>
      <w:lvlJc w:val="left"/>
      <w:pPr>
        <w:ind w:left="1144" w:hanging="360"/>
      </w:pPr>
      <w:rPr>
        <w:rFonts w:ascii="Courier New" w:hAnsi="Courier New" w:cs="Courier New" w:hint="default"/>
      </w:rPr>
    </w:lvl>
    <w:lvl w:ilvl="2" w:tplc="8F180050" w:tentative="1">
      <w:start w:val="1"/>
      <w:numFmt w:val="bullet"/>
      <w:lvlText w:val=""/>
      <w:lvlJc w:val="left"/>
      <w:pPr>
        <w:ind w:left="1864" w:hanging="360"/>
      </w:pPr>
      <w:rPr>
        <w:rFonts w:ascii="Wingdings" w:hAnsi="Wingdings" w:hint="default"/>
      </w:rPr>
    </w:lvl>
    <w:lvl w:ilvl="3" w:tplc="7C10F394" w:tentative="1">
      <w:start w:val="1"/>
      <w:numFmt w:val="bullet"/>
      <w:lvlText w:val=""/>
      <w:lvlJc w:val="left"/>
      <w:pPr>
        <w:ind w:left="2584" w:hanging="360"/>
      </w:pPr>
      <w:rPr>
        <w:rFonts w:ascii="Symbol" w:hAnsi="Symbol" w:hint="default"/>
      </w:rPr>
    </w:lvl>
    <w:lvl w:ilvl="4" w:tplc="1FBCE0E0" w:tentative="1">
      <w:start w:val="1"/>
      <w:numFmt w:val="bullet"/>
      <w:lvlText w:val="o"/>
      <w:lvlJc w:val="left"/>
      <w:pPr>
        <w:ind w:left="3304" w:hanging="360"/>
      </w:pPr>
      <w:rPr>
        <w:rFonts w:ascii="Courier New" w:hAnsi="Courier New" w:cs="Courier New" w:hint="default"/>
      </w:rPr>
    </w:lvl>
    <w:lvl w:ilvl="5" w:tplc="ACB0677C" w:tentative="1">
      <w:start w:val="1"/>
      <w:numFmt w:val="bullet"/>
      <w:lvlText w:val=""/>
      <w:lvlJc w:val="left"/>
      <w:pPr>
        <w:ind w:left="4024" w:hanging="360"/>
      </w:pPr>
      <w:rPr>
        <w:rFonts w:ascii="Wingdings" w:hAnsi="Wingdings" w:hint="default"/>
      </w:rPr>
    </w:lvl>
    <w:lvl w:ilvl="6" w:tplc="78E68ABC" w:tentative="1">
      <w:start w:val="1"/>
      <w:numFmt w:val="bullet"/>
      <w:lvlText w:val=""/>
      <w:lvlJc w:val="left"/>
      <w:pPr>
        <w:ind w:left="4744" w:hanging="360"/>
      </w:pPr>
      <w:rPr>
        <w:rFonts w:ascii="Symbol" w:hAnsi="Symbol" w:hint="default"/>
      </w:rPr>
    </w:lvl>
    <w:lvl w:ilvl="7" w:tplc="C03AE1F6" w:tentative="1">
      <w:start w:val="1"/>
      <w:numFmt w:val="bullet"/>
      <w:lvlText w:val="o"/>
      <w:lvlJc w:val="left"/>
      <w:pPr>
        <w:ind w:left="5464" w:hanging="360"/>
      </w:pPr>
      <w:rPr>
        <w:rFonts w:ascii="Courier New" w:hAnsi="Courier New" w:cs="Courier New" w:hint="default"/>
      </w:rPr>
    </w:lvl>
    <w:lvl w:ilvl="8" w:tplc="1CAAF1A4" w:tentative="1">
      <w:start w:val="1"/>
      <w:numFmt w:val="bullet"/>
      <w:lvlText w:val=""/>
      <w:lvlJc w:val="left"/>
      <w:pPr>
        <w:ind w:left="6184" w:hanging="360"/>
      </w:pPr>
      <w:rPr>
        <w:rFonts w:ascii="Wingdings" w:hAnsi="Wingdings" w:hint="default"/>
      </w:rPr>
    </w:lvl>
  </w:abstractNum>
  <w:abstractNum w:abstractNumId="45" w15:restartNumberingAfterBreak="0">
    <w:nsid w:val="5C14450D"/>
    <w:multiLevelType w:val="hybridMultilevel"/>
    <w:tmpl w:val="6CFED3BE"/>
    <w:lvl w:ilvl="0" w:tplc="040C0005">
      <w:start w:val="1"/>
      <w:numFmt w:val="bullet"/>
      <w:lvlText w:val=""/>
      <w:lvlJc w:val="left"/>
      <w:pPr>
        <w:ind w:left="784" w:hanging="360"/>
      </w:pPr>
      <w:rPr>
        <w:rFonts w:ascii="Wingdings" w:hAnsi="Wingdings"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46" w15:restartNumberingAfterBreak="0">
    <w:nsid w:val="5C877873"/>
    <w:multiLevelType w:val="multilevel"/>
    <w:tmpl w:val="F1C22418"/>
    <w:lvl w:ilvl="0">
      <w:start w:val="1"/>
      <w:numFmt w:val="decimal"/>
      <w:lvlText w:val="%1"/>
      <w:lvlJc w:val="left"/>
      <w:pPr>
        <w:tabs>
          <w:tab w:val="num" w:pos="795"/>
        </w:tabs>
        <w:ind w:left="795" w:hanging="795"/>
      </w:pPr>
      <w:rPr>
        <w:rFonts w:hint="default"/>
      </w:rPr>
    </w:lvl>
    <w:lvl w:ilvl="1">
      <w:start w:val="4"/>
      <w:numFmt w:val="decimalZero"/>
      <w:lvlText w:val="%1.%2"/>
      <w:lvlJc w:val="left"/>
      <w:pPr>
        <w:tabs>
          <w:tab w:val="num" w:pos="795"/>
        </w:tabs>
        <w:ind w:left="795" w:hanging="795"/>
      </w:pPr>
      <w:rPr>
        <w:rFonts w:hint="default"/>
        <w:sz w:val="26"/>
        <w:szCs w:val="26"/>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15:restartNumberingAfterBreak="0">
    <w:nsid w:val="5E1E643C"/>
    <w:multiLevelType w:val="hybridMultilevel"/>
    <w:tmpl w:val="5D669538"/>
    <w:lvl w:ilvl="0" w:tplc="040C0005">
      <w:start w:val="1"/>
      <w:numFmt w:val="bullet"/>
      <w:lvlText w:val=""/>
      <w:lvlJc w:val="left"/>
      <w:pPr>
        <w:ind w:left="424" w:hanging="360"/>
      </w:pPr>
      <w:rPr>
        <w:rFonts w:ascii="Wingdings" w:hAnsi="Wingdings"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48" w15:restartNumberingAfterBreak="0">
    <w:nsid w:val="623E231B"/>
    <w:multiLevelType w:val="hybridMultilevel"/>
    <w:tmpl w:val="0D18CB3C"/>
    <w:lvl w:ilvl="0" w:tplc="040C0005">
      <w:start w:val="1"/>
      <w:numFmt w:val="bullet"/>
      <w:lvlText w:val=""/>
      <w:lvlJc w:val="left"/>
      <w:pPr>
        <w:ind w:left="424" w:hanging="360"/>
      </w:pPr>
      <w:rPr>
        <w:rFonts w:ascii="Wingdings" w:hAnsi="Wingdings" w:hint="default"/>
      </w:rPr>
    </w:lvl>
    <w:lvl w:ilvl="1" w:tplc="040C0003" w:tentative="1">
      <w:start w:val="1"/>
      <w:numFmt w:val="bullet"/>
      <w:lvlText w:val="o"/>
      <w:lvlJc w:val="left"/>
      <w:pPr>
        <w:ind w:left="1144" w:hanging="360"/>
      </w:pPr>
      <w:rPr>
        <w:rFonts w:ascii="Courier New" w:hAnsi="Courier New" w:cs="Courier New" w:hint="default"/>
      </w:rPr>
    </w:lvl>
    <w:lvl w:ilvl="2" w:tplc="040C0005" w:tentative="1">
      <w:start w:val="1"/>
      <w:numFmt w:val="bullet"/>
      <w:lvlText w:val=""/>
      <w:lvlJc w:val="left"/>
      <w:pPr>
        <w:ind w:left="1864" w:hanging="360"/>
      </w:pPr>
      <w:rPr>
        <w:rFonts w:ascii="Wingdings" w:hAnsi="Wingdings" w:hint="default"/>
      </w:rPr>
    </w:lvl>
    <w:lvl w:ilvl="3" w:tplc="040C0001" w:tentative="1">
      <w:start w:val="1"/>
      <w:numFmt w:val="bullet"/>
      <w:lvlText w:val=""/>
      <w:lvlJc w:val="left"/>
      <w:pPr>
        <w:ind w:left="2584" w:hanging="360"/>
      </w:pPr>
      <w:rPr>
        <w:rFonts w:ascii="Symbol" w:hAnsi="Symbol" w:hint="default"/>
      </w:rPr>
    </w:lvl>
    <w:lvl w:ilvl="4" w:tplc="040C0003" w:tentative="1">
      <w:start w:val="1"/>
      <w:numFmt w:val="bullet"/>
      <w:lvlText w:val="o"/>
      <w:lvlJc w:val="left"/>
      <w:pPr>
        <w:ind w:left="3304" w:hanging="360"/>
      </w:pPr>
      <w:rPr>
        <w:rFonts w:ascii="Courier New" w:hAnsi="Courier New" w:cs="Courier New" w:hint="default"/>
      </w:rPr>
    </w:lvl>
    <w:lvl w:ilvl="5" w:tplc="040C0005" w:tentative="1">
      <w:start w:val="1"/>
      <w:numFmt w:val="bullet"/>
      <w:lvlText w:val=""/>
      <w:lvlJc w:val="left"/>
      <w:pPr>
        <w:ind w:left="4024" w:hanging="360"/>
      </w:pPr>
      <w:rPr>
        <w:rFonts w:ascii="Wingdings" w:hAnsi="Wingdings" w:hint="default"/>
      </w:rPr>
    </w:lvl>
    <w:lvl w:ilvl="6" w:tplc="040C0001" w:tentative="1">
      <w:start w:val="1"/>
      <w:numFmt w:val="bullet"/>
      <w:lvlText w:val=""/>
      <w:lvlJc w:val="left"/>
      <w:pPr>
        <w:ind w:left="4744" w:hanging="360"/>
      </w:pPr>
      <w:rPr>
        <w:rFonts w:ascii="Symbol" w:hAnsi="Symbol" w:hint="default"/>
      </w:rPr>
    </w:lvl>
    <w:lvl w:ilvl="7" w:tplc="040C0003" w:tentative="1">
      <w:start w:val="1"/>
      <w:numFmt w:val="bullet"/>
      <w:lvlText w:val="o"/>
      <w:lvlJc w:val="left"/>
      <w:pPr>
        <w:ind w:left="5464" w:hanging="360"/>
      </w:pPr>
      <w:rPr>
        <w:rFonts w:ascii="Courier New" w:hAnsi="Courier New" w:cs="Courier New" w:hint="default"/>
      </w:rPr>
    </w:lvl>
    <w:lvl w:ilvl="8" w:tplc="040C0005" w:tentative="1">
      <w:start w:val="1"/>
      <w:numFmt w:val="bullet"/>
      <w:lvlText w:val=""/>
      <w:lvlJc w:val="left"/>
      <w:pPr>
        <w:ind w:left="6184" w:hanging="360"/>
      </w:pPr>
      <w:rPr>
        <w:rFonts w:ascii="Wingdings" w:hAnsi="Wingdings" w:hint="default"/>
      </w:rPr>
    </w:lvl>
  </w:abstractNum>
  <w:abstractNum w:abstractNumId="49" w15:restartNumberingAfterBreak="0">
    <w:nsid w:val="65926712"/>
    <w:multiLevelType w:val="hybridMultilevel"/>
    <w:tmpl w:val="BAF6DF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entury Gothic" w:hAnsi="Century Gothic" w:cs="Century Gothic"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Arial Gras" w:hAnsi="Arial Gras" w:hint="default"/>
      </w:rPr>
    </w:lvl>
    <w:lvl w:ilvl="4" w:tplc="040C0003" w:tentative="1">
      <w:start w:val="1"/>
      <w:numFmt w:val="bullet"/>
      <w:lvlText w:val="o"/>
      <w:lvlJc w:val="left"/>
      <w:pPr>
        <w:ind w:left="3600" w:hanging="360"/>
      </w:pPr>
      <w:rPr>
        <w:rFonts w:ascii="Century Gothic" w:hAnsi="Century Gothic" w:cs="Century Gothic"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Arial Gras" w:hAnsi="Arial Gras" w:hint="default"/>
      </w:rPr>
    </w:lvl>
    <w:lvl w:ilvl="7" w:tplc="040C0003" w:tentative="1">
      <w:start w:val="1"/>
      <w:numFmt w:val="bullet"/>
      <w:lvlText w:val="o"/>
      <w:lvlJc w:val="left"/>
      <w:pPr>
        <w:ind w:left="5760" w:hanging="360"/>
      </w:pPr>
      <w:rPr>
        <w:rFonts w:ascii="Century Gothic" w:hAnsi="Century Gothic" w:cs="Century Gothic" w:hint="default"/>
      </w:rPr>
    </w:lvl>
    <w:lvl w:ilvl="8" w:tplc="040C0005" w:tentative="1">
      <w:start w:val="1"/>
      <w:numFmt w:val="bullet"/>
      <w:lvlText w:val=""/>
      <w:lvlJc w:val="left"/>
      <w:pPr>
        <w:ind w:left="6480" w:hanging="360"/>
      </w:pPr>
      <w:rPr>
        <w:rFonts w:ascii="Symbol" w:hAnsi="Symbol" w:hint="default"/>
      </w:rPr>
    </w:lvl>
  </w:abstractNum>
  <w:abstractNum w:abstractNumId="50" w15:restartNumberingAfterBreak="0">
    <w:nsid w:val="67091B9F"/>
    <w:multiLevelType w:val="hybridMultilevel"/>
    <w:tmpl w:val="5E36DB0C"/>
    <w:lvl w:ilvl="0" w:tplc="FFFFFFFF">
      <w:start w:val="1"/>
      <w:numFmt w:val="bullet"/>
      <w:lvlText w:val=""/>
      <w:lvlJc w:val="left"/>
      <w:pPr>
        <w:ind w:left="360" w:hanging="360"/>
      </w:pPr>
      <w:rPr>
        <w:rFonts w:ascii="Wingdings" w:hAnsi="Wingdings" w:hint="default"/>
      </w:rPr>
    </w:lvl>
    <w:lvl w:ilvl="1" w:tplc="040C0005">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67AA370F"/>
    <w:multiLevelType w:val="multilevel"/>
    <w:tmpl w:val="F6F8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D470D3"/>
    <w:multiLevelType w:val="hybridMultilevel"/>
    <w:tmpl w:val="5840F7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3" w15:restartNumberingAfterBreak="0">
    <w:nsid w:val="67D81969"/>
    <w:multiLevelType w:val="hybridMultilevel"/>
    <w:tmpl w:val="FD125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8AA7C6C"/>
    <w:multiLevelType w:val="hybridMultilevel"/>
    <w:tmpl w:val="0A304E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746A78"/>
    <w:multiLevelType w:val="hybridMultilevel"/>
    <w:tmpl w:val="B0509E14"/>
    <w:lvl w:ilvl="0" w:tplc="040C0005">
      <w:start w:val="1"/>
      <w:numFmt w:val="bullet"/>
      <w:lvlText w:val=""/>
      <w:lvlJc w:val="left"/>
      <w:pPr>
        <w:ind w:left="424" w:hanging="360"/>
      </w:pPr>
      <w:rPr>
        <w:rFonts w:ascii="Wingdings" w:hAnsi="Wingdings" w:hint="default"/>
      </w:rPr>
    </w:lvl>
    <w:lvl w:ilvl="1" w:tplc="96AE0F76" w:tentative="1">
      <w:start w:val="1"/>
      <w:numFmt w:val="bullet"/>
      <w:lvlText w:val="o"/>
      <w:lvlJc w:val="left"/>
      <w:pPr>
        <w:ind w:left="1144" w:hanging="360"/>
      </w:pPr>
      <w:rPr>
        <w:rFonts w:ascii="Century Gothic" w:hAnsi="Century Gothic" w:cs="Century Gothic" w:hint="default"/>
      </w:rPr>
    </w:lvl>
    <w:lvl w:ilvl="2" w:tplc="9DF2E0C0" w:tentative="1">
      <w:start w:val="1"/>
      <w:numFmt w:val="bullet"/>
      <w:lvlText w:val=""/>
      <w:lvlJc w:val="left"/>
      <w:pPr>
        <w:ind w:left="1864" w:hanging="360"/>
      </w:pPr>
      <w:rPr>
        <w:rFonts w:ascii="Symbol" w:hAnsi="Symbol" w:hint="default"/>
      </w:rPr>
    </w:lvl>
    <w:lvl w:ilvl="3" w:tplc="B33CB9E0" w:tentative="1">
      <w:start w:val="1"/>
      <w:numFmt w:val="bullet"/>
      <w:lvlText w:val=""/>
      <w:lvlJc w:val="left"/>
      <w:pPr>
        <w:ind w:left="2584" w:hanging="360"/>
      </w:pPr>
      <w:rPr>
        <w:rFonts w:ascii="Arial Gras" w:hAnsi="Arial Gras" w:hint="default"/>
      </w:rPr>
    </w:lvl>
    <w:lvl w:ilvl="4" w:tplc="790A1AA6" w:tentative="1">
      <w:start w:val="1"/>
      <w:numFmt w:val="bullet"/>
      <w:lvlText w:val="o"/>
      <w:lvlJc w:val="left"/>
      <w:pPr>
        <w:ind w:left="3304" w:hanging="360"/>
      </w:pPr>
      <w:rPr>
        <w:rFonts w:ascii="Century Gothic" w:hAnsi="Century Gothic" w:cs="Century Gothic" w:hint="default"/>
      </w:rPr>
    </w:lvl>
    <w:lvl w:ilvl="5" w:tplc="BE2C48BA" w:tentative="1">
      <w:start w:val="1"/>
      <w:numFmt w:val="bullet"/>
      <w:lvlText w:val=""/>
      <w:lvlJc w:val="left"/>
      <w:pPr>
        <w:ind w:left="4024" w:hanging="360"/>
      </w:pPr>
      <w:rPr>
        <w:rFonts w:ascii="Symbol" w:hAnsi="Symbol" w:hint="default"/>
      </w:rPr>
    </w:lvl>
    <w:lvl w:ilvl="6" w:tplc="55C6F98A" w:tentative="1">
      <w:start w:val="1"/>
      <w:numFmt w:val="bullet"/>
      <w:lvlText w:val=""/>
      <w:lvlJc w:val="left"/>
      <w:pPr>
        <w:ind w:left="4744" w:hanging="360"/>
      </w:pPr>
      <w:rPr>
        <w:rFonts w:ascii="Arial Gras" w:hAnsi="Arial Gras" w:hint="default"/>
      </w:rPr>
    </w:lvl>
    <w:lvl w:ilvl="7" w:tplc="AB043B90" w:tentative="1">
      <w:start w:val="1"/>
      <w:numFmt w:val="bullet"/>
      <w:lvlText w:val="o"/>
      <w:lvlJc w:val="left"/>
      <w:pPr>
        <w:ind w:left="5464" w:hanging="360"/>
      </w:pPr>
      <w:rPr>
        <w:rFonts w:ascii="Century Gothic" w:hAnsi="Century Gothic" w:cs="Century Gothic" w:hint="default"/>
      </w:rPr>
    </w:lvl>
    <w:lvl w:ilvl="8" w:tplc="4F6443FC" w:tentative="1">
      <w:start w:val="1"/>
      <w:numFmt w:val="bullet"/>
      <w:lvlText w:val=""/>
      <w:lvlJc w:val="left"/>
      <w:pPr>
        <w:ind w:left="6184" w:hanging="360"/>
      </w:pPr>
      <w:rPr>
        <w:rFonts w:ascii="Symbol" w:hAnsi="Symbol" w:hint="default"/>
      </w:rPr>
    </w:lvl>
  </w:abstractNum>
  <w:abstractNum w:abstractNumId="56" w15:restartNumberingAfterBreak="0">
    <w:nsid w:val="78343630"/>
    <w:multiLevelType w:val="hybridMultilevel"/>
    <w:tmpl w:val="3B3A6F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784821A3"/>
    <w:multiLevelType w:val="hybridMultilevel"/>
    <w:tmpl w:val="2C588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9906454"/>
    <w:multiLevelType w:val="hybridMultilevel"/>
    <w:tmpl w:val="5A9A37B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9" w15:restartNumberingAfterBreak="0">
    <w:nsid w:val="7A90279A"/>
    <w:multiLevelType w:val="multilevel"/>
    <w:tmpl w:val="B9B4AB10"/>
    <w:lvl w:ilvl="0">
      <w:start w:val="3"/>
      <w:numFmt w:val="decimal"/>
      <w:lvlText w:val="%1"/>
      <w:lvlJc w:val="left"/>
      <w:pPr>
        <w:ind w:left="375" w:hanging="375"/>
      </w:pPr>
      <w:rPr>
        <w:rFonts w:hint="default"/>
      </w:rPr>
    </w:lvl>
    <w:lvl w:ilvl="1">
      <w:start w:val="1"/>
      <w:numFmt w:val="decimalZero"/>
      <w:lvlText w:val="%1.%2"/>
      <w:lvlJc w:val="left"/>
      <w:pPr>
        <w:ind w:left="375" w:hanging="375"/>
      </w:pPr>
      <w:rPr>
        <w:rFonts w:ascii="Franklin Gothic Book" w:hAnsi="Franklin Gothic Book" w:hint="default"/>
        <w:b/>
        <w:bCs/>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B5119C3"/>
    <w:multiLevelType w:val="hybridMultilevel"/>
    <w:tmpl w:val="358245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14817594">
    <w:abstractNumId w:val="17"/>
  </w:num>
  <w:num w:numId="2" w16cid:durableId="142623781">
    <w:abstractNumId w:val="0"/>
  </w:num>
  <w:num w:numId="3" w16cid:durableId="1657805936">
    <w:abstractNumId w:val="1"/>
  </w:num>
  <w:num w:numId="4" w16cid:durableId="1359314463">
    <w:abstractNumId w:val="42"/>
  </w:num>
  <w:num w:numId="5" w16cid:durableId="308556609">
    <w:abstractNumId w:val="34"/>
  </w:num>
  <w:num w:numId="6" w16cid:durableId="1987469700">
    <w:abstractNumId w:val="6"/>
  </w:num>
  <w:num w:numId="7" w16cid:durableId="1484081517">
    <w:abstractNumId w:val="23"/>
  </w:num>
  <w:num w:numId="8" w16cid:durableId="600407750">
    <w:abstractNumId w:val="20"/>
  </w:num>
  <w:num w:numId="9" w16cid:durableId="1968772954">
    <w:abstractNumId w:val="46"/>
  </w:num>
  <w:num w:numId="10" w16cid:durableId="1834104924">
    <w:abstractNumId w:val="29"/>
  </w:num>
  <w:num w:numId="11" w16cid:durableId="348798533">
    <w:abstractNumId w:val="59"/>
  </w:num>
  <w:num w:numId="12" w16cid:durableId="376391702">
    <w:abstractNumId w:val="40"/>
  </w:num>
  <w:num w:numId="13" w16cid:durableId="1382511186">
    <w:abstractNumId w:val="22"/>
  </w:num>
  <w:num w:numId="14" w16cid:durableId="366494849">
    <w:abstractNumId w:val="35"/>
  </w:num>
  <w:num w:numId="15" w16cid:durableId="1184170246">
    <w:abstractNumId w:val="26"/>
  </w:num>
  <w:num w:numId="16" w16cid:durableId="627008449">
    <w:abstractNumId w:val="19"/>
  </w:num>
  <w:num w:numId="17" w16cid:durableId="1056856639">
    <w:abstractNumId w:val="16"/>
  </w:num>
  <w:num w:numId="18" w16cid:durableId="690645966">
    <w:abstractNumId w:val="8"/>
  </w:num>
  <w:num w:numId="19" w16cid:durableId="1115178021">
    <w:abstractNumId w:val="18"/>
  </w:num>
  <w:num w:numId="20" w16cid:durableId="1585455262">
    <w:abstractNumId w:val="4"/>
  </w:num>
  <w:num w:numId="21" w16cid:durableId="660041640">
    <w:abstractNumId w:val="32"/>
  </w:num>
  <w:num w:numId="22" w16cid:durableId="705134438">
    <w:abstractNumId w:val="45"/>
  </w:num>
  <w:num w:numId="23" w16cid:durableId="187647080">
    <w:abstractNumId w:val="49"/>
  </w:num>
  <w:num w:numId="24" w16cid:durableId="183633196">
    <w:abstractNumId w:val="27"/>
  </w:num>
  <w:num w:numId="25" w16cid:durableId="528183004">
    <w:abstractNumId w:val="44"/>
  </w:num>
  <w:num w:numId="26" w16cid:durableId="1220245103">
    <w:abstractNumId w:val="10"/>
  </w:num>
  <w:num w:numId="27" w16cid:durableId="5257759">
    <w:abstractNumId w:val="53"/>
  </w:num>
  <w:num w:numId="28" w16cid:durableId="468133591">
    <w:abstractNumId w:val="12"/>
  </w:num>
  <w:num w:numId="29" w16cid:durableId="1048140567">
    <w:abstractNumId w:val="21"/>
  </w:num>
  <w:num w:numId="30" w16cid:durableId="482892218">
    <w:abstractNumId w:val="14"/>
  </w:num>
  <w:num w:numId="31" w16cid:durableId="1077941105">
    <w:abstractNumId w:val="13"/>
  </w:num>
  <w:num w:numId="32" w16cid:durableId="1890875887">
    <w:abstractNumId w:val="9"/>
  </w:num>
  <w:num w:numId="33" w16cid:durableId="381908527">
    <w:abstractNumId w:val="55"/>
  </w:num>
  <w:num w:numId="34" w16cid:durableId="1279070401">
    <w:abstractNumId w:val="33"/>
  </w:num>
  <w:num w:numId="35" w16cid:durableId="1770813197">
    <w:abstractNumId w:val="41"/>
  </w:num>
  <w:num w:numId="36" w16cid:durableId="2009599016">
    <w:abstractNumId w:val="37"/>
  </w:num>
  <w:num w:numId="37" w16cid:durableId="120533904">
    <w:abstractNumId w:val="43"/>
  </w:num>
  <w:num w:numId="38" w16cid:durableId="249242380">
    <w:abstractNumId w:val="25"/>
  </w:num>
  <w:num w:numId="39" w16cid:durableId="1940678147">
    <w:abstractNumId w:val="36"/>
  </w:num>
  <w:num w:numId="40" w16cid:durableId="1780375347">
    <w:abstractNumId w:val="11"/>
  </w:num>
  <w:num w:numId="41" w16cid:durableId="44256173">
    <w:abstractNumId w:val="7"/>
  </w:num>
  <w:num w:numId="42" w16cid:durableId="1047224133">
    <w:abstractNumId w:val="28"/>
  </w:num>
  <w:num w:numId="43" w16cid:durableId="119963209">
    <w:abstractNumId w:val="24"/>
  </w:num>
  <w:num w:numId="44" w16cid:durableId="2082480138">
    <w:abstractNumId w:val="51"/>
  </w:num>
  <w:num w:numId="45" w16cid:durableId="180557321">
    <w:abstractNumId w:val="30"/>
  </w:num>
  <w:num w:numId="46" w16cid:durableId="1980837616">
    <w:abstractNumId w:val="5"/>
  </w:num>
  <w:num w:numId="47" w16cid:durableId="842470931">
    <w:abstractNumId w:val="39"/>
  </w:num>
  <w:num w:numId="48" w16cid:durableId="251209263">
    <w:abstractNumId w:val="15"/>
  </w:num>
  <w:num w:numId="49" w16cid:durableId="1315573072">
    <w:abstractNumId w:val="3"/>
  </w:num>
  <w:num w:numId="50" w16cid:durableId="824470228">
    <w:abstractNumId w:val="47"/>
  </w:num>
  <w:num w:numId="51" w16cid:durableId="283118235">
    <w:abstractNumId w:val="48"/>
  </w:num>
  <w:num w:numId="52" w16cid:durableId="1419254895">
    <w:abstractNumId w:val="60"/>
  </w:num>
  <w:num w:numId="53" w16cid:durableId="438794616">
    <w:abstractNumId w:val="31"/>
  </w:num>
  <w:num w:numId="54" w16cid:durableId="1494908548">
    <w:abstractNumId w:val="52"/>
  </w:num>
  <w:num w:numId="55" w16cid:durableId="1525829327">
    <w:abstractNumId w:val="50"/>
  </w:num>
  <w:num w:numId="56" w16cid:durableId="1928341639">
    <w:abstractNumId w:val="58"/>
  </w:num>
  <w:num w:numId="57" w16cid:durableId="1936933339">
    <w:abstractNumId w:val="38"/>
  </w:num>
  <w:num w:numId="58" w16cid:durableId="1281840393">
    <w:abstractNumId w:val="57"/>
  </w:num>
  <w:num w:numId="59" w16cid:durableId="43717455">
    <w:abstractNumId w:val="56"/>
  </w:num>
  <w:num w:numId="60" w16cid:durableId="325522879">
    <w:abstractNumId w:val="5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938"/>
    <w:rsid w:val="00000235"/>
    <w:rsid w:val="000002CD"/>
    <w:rsid w:val="00000361"/>
    <w:rsid w:val="000007A3"/>
    <w:rsid w:val="00000D93"/>
    <w:rsid w:val="00000E3B"/>
    <w:rsid w:val="00001090"/>
    <w:rsid w:val="000011E4"/>
    <w:rsid w:val="0000132A"/>
    <w:rsid w:val="00001360"/>
    <w:rsid w:val="00001B2E"/>
    <w:rsid w:val="00001E7F"/>
    <w:rsid w:val="000020E4"/>
    <w:rsid w:val="000027B4"/>
    <w:rsid w:val="00003153"/>
    <w:rsid w:val="0000326E"/>
    <w:rsid w:val="00003491"/>
    <w:rsid w:val="000034DC"/>
    <w:rsid w:val="00004402"/>
    <w:rsid w:val="00004533"/>
    <w:rsid w:val="00004587"/>
    <w:rsid w:val="000046DA"/>
    <w:rsid w:val="00004709"/>
    <w:rsid w:val="0000478E"/>
    <w:rsid w:val="00004C11"/>
    <w:rsid w:val="00004E2A"/>
    <w:rsid w:val="00004EF3"/>
    <w:rsid w:val="00005330"/>
    <w:rsid w:val="000056A9"/>
    <w:rsid w:val="0000590D"/>
    <w:rsid w:val="00005936"/>
    <w:rsid w:val="00005D08"/>
    <w:rsid w:val="00005EDE"/>
    <w:rsid w:val="00005EEF"/>
    <w:rsid w:val="000065E0"/>
    <w:rsid w:val="00006870"/>
    <w:rsid w:val="000069CD"/>
    <w:rsid w:val="0000764C"/>
    <w:rsid w:val="000077B9"/>
    <w:rsid w:val="00007856"/>
    <w:rsid w:val="00007D8C"/>
    <w:rsid w:val="00007DD6"/>
    <w:rsid w:val="00007F8D"/>
    <w:rsid w:val="00010198"/>
    <w:rsid w:val="000103C6"/>
    <w:rsid w:val="000103CA"/>
    <w:rsid w:val="00010964"/>
    <w:rsid w:val="00010DD8"/>
    <w:rsid w:val="00011161"/>
    <w:rsid w:val="00011491"/>
    <w:rsid w:val="00011C19"/>
    <w:rsid w:val="00012477"/>
    <w:rsid w:val="000124FC"/>
    <w:rsid w:val="0001251C"/>
    <w:rsid w:val="0001262E"/>
    <w:rsid w:val="00012A4B"/>
    <w:rsid w:val="00012ACF"/>
    <w:rsid w:val="00012DED"/>
    <w:rsid w:val="00013694"/>
    <w:rsid w:val="000138D8"/>
    <w:rsid w:val="00013D32"/>
    <w:rsid w:val="00013E38"/>
    <w:rsid w:val="00013F0F"/>
    <w:rsid w:val="000142B7"/>
    <w:rsid w:val="00014DC3"/>
    <w:rsid w:val="00014F01"/>
    <w:rsid w:val="00015047"/>
    <w:rsid w:val="000150F5"/>
    <w:rsid w:val="0001529E"/>
    <w:rsid w:val="000152F1"/>
    <w:rsid w:val="00015B39"/>
    <w:rsid w:val="00015C8C"/>
    <w:rsid w:val="0001631A"/>
    <w:rsid w:val="00016328"/>
    <w:rsid w:val="00016446"/>
    <w:rsid w:val="00016835"/>
    <w:rsid w:val="000172AE"/>
    <w:rsid w:val="0001785B"/>
    <w:rsid w:val="0001789E"/>
    <w:rsid w:val="000202D1"/>
    <w:rsid w:val="00020BAD"/>
    <w:rsid w:val="0002127F"/>
    <w:rsid w:val="00021891"/>
    <w:rsid w:val="00021C98"/>
    <w:rsid w:val="00022848"/>
    <w:rsid w:val="00022893"/>
    <w:rsid w:val="00022C29"/>
    <w:rsid w:val="00022F3A"/>
    <w:rsid w:val="0002302C"/>
    <w:rsid w:val="0002302F"/>
    <w:rsid w:val="0002311D"/>
    <w:rsid w:val="0002337E"/>
    <w:rsid w:val="0002342D"/>
    <w:rsid w:val="0002346B"/>
    <w:rsid w:val="00023E15"/>
    <w:rsid w:val="00024587"/>
    <w:rsid w:val="00024822"/>
    <w:rsid w:val="00024EDE"/>
    <w:rsid w:val="0002500F"/>
    <w:rsid w:val="00025053"/>
    <w:rsid w:val="00025195"/>
    <w:rsid w:val="0002525F"/>
    <w:rsid w:val="00025A18"/>
    <w:rsid w:val="000261F6"/>
    <w:rsid w:val="000262B8"/>
    <w:rsid w:val="000267E6"/>
    <w:rsid w:val="00026D08"/>
    <w:rsid w:val="000274B4"/>
    <w:rsid w:val="000277C7"/>
    <w:rsid w:val="0002793C"/>
    <w:rsid w:val="000305FA"/>
    <w:rsid w:val="00030BF3"/>
    <w:rsid w:val="00030C89"/>
    <w:rsid w:val="00030EA0"/>
    <w:rsid w:val="0003123F"/>
    <w:rsid w:val="000315E7"/>
    <w:rsid w:val="00031D8F"/>
    <w:rsid w:val="00031F06"/>
    <w:rsid w:val="000321E2"/>
    <w:rsid w:val="00032578"/>
    <w:rsid w:val="000327C8"/>
    <w:rsid w:val="00032A3F"/>
    <w:rsid w:val="00032C66"/>
    <w:rsid w:val="000335B2"/>
    <w:rsid w:val="00033B88"/>
    <w:rsid w:val="000343C7"/>
    <w:rsid w:val="00035053"/>
    <w:rsid w:val="00036859"/>
    <w:rsid w:val="00036DCE"/>
    <w:rsid w:val="00036DD5"/>
    <w:rsid w:val="00037028"/>
    <w:rsid w:val="0003731A"/>
    <w:rsid w:val="00037498"/>
    <w:rsid w:val="0003752E"/>
    <w:rsid w:val="00037E2A"/>
    <w:rsid w:val="00037FCE"/>
    <w:rsid w:val="0004037F"/>
    <w:rsid w:val="000403F6"/>
    <w:rsid w:val="000406B0"/>
    <w:rsid w:val="00040B67"/>
    <w:rsid w:val="00040C15"/>
    <w:rsid w:val="00041399"/>
    <w:rsid w:val="000414D1"/>
    <w:rsid w:val="00041B59"/>
    <w:rsid w:val="00041BAA"/>
    <w:rsid w:val="00042255"/>
    <w:rsid w:val="000423BE"/>
    <w:rsid w:val="00042B76"/>
    <w:rsid w:val="00042DB0"/>
    <w:rsid w:val="00042FB3"/>
    <w:rsid w:val="000437D7"/>
    <w:rsid w:val="00043F9F"/>
    <w:rsid w:val="000443BC"/>
    <w:rsid w:val="000448C3"/>
    <w:rsid w:val="00044CC3"/>
    <w:rsid w:val="00044F50"/>
    <w:rsid w:val="00045295"/>
    <w:rsid w:val="00045AFE"/>
    <w:rsid w:val="000461B5"/>
    <w:rsid w:val="000467B0"/>
    <w:rsid w:val="00046822"/>
    <w:rsid w:val="00046894"/>
    <w:rsid w:val="00046EF7"/>
    <w:rsid w:val="00047D0A"/>
    <w:rsid w:val="00047DA4"/>
    <w:rsid w:val="00050484"/>
    <w:rsid w:val="000506B9"/>
    <w:rsid w:val="000513A7"/>
    <w:rsid w:val="000516CD"/>
    <w:rsid w:val="000518FD"/>
    <w:rsid w:val="00051D9F"/>
    <w:rsid w:val="0005202F"/>
    <w:rsid w:val="00052043"/>
    <w:rsid w:val="00052245"/>
    <w:rsid w:val="000523C5"/>
    <w:rsid w:val="00052435"/>
    <w:rsid w:val="000526E5"/>
    <w:rsid w:val="00052A5E"/>
    <w:rsid w:val="00052CFA"/>
    <w:rsid w:val="00052D83"/>
    <w:rsid w:val="00053018"/>
    <w:rsid w:val="00053B25"/>
    <w:rsid w:val="00054302"/>
    <w:rsid w:val="0005435F"/>
    <w:rsid w:val="000544BD"/>
    <w:rsid w:val="000544E2"/>
    <w:rsid w:val="00054A80"/>
    <w:rsid w:val="000553CA"/>
    <w:rsid w:val="00055419"/>
    <w:rsid w:val="0005544D"/>
    <w:rsid w:val="000555C6"/>
    <w:rsid w:val="00056538"/>
    <w:rsid w:val="00056C52"/>
    <w:rsid w:val="000570DC"/>
    <w:rsid w:val="000571B4"/>
    <w:rsid w:val="0005720E"/>
    <w:rsid w:val="000578A0"/>
    <w:rsid w:val="00057975"/>
    <w:rsid w:val="00057BFB"/>
    <w:rsid w:val="00060133"/>
    <w:rsid w:val="00060233"/>
    <w:rsid w:val="000603CD"/>
    <w:rsid w:val="00060560"/>
    <w:rsid w:val="0006098F"/>
    <w:rsid w:val="00060A45"/>
    <w:rsid w:val="00060B5F"/>
    <w:rsid w:val="000610C3"/>
    <w:rsid w:val="000610E3"/>
    <w:rsid w:val="00061121"/>
    <w:rsid w:val="000612D9"/>
    <w:rsid w:val="00061484"/>
    <w:rsid w:val="0006151D"/>
    <w:rsid w:val="00061EE0"/>
    <w:rsid w:val="00062F32"/>
    <w:rsid w:val="000633DD"/>
    <w:rsid w:val="0006350C"/>
    <w:rsid w:val="00063A65"/>
    <w:rsid w:val="00063C0C"/>
    <w:rsid w:val="00063D62"/>
    <w:rsid w:val="00063F1A"/>
    <w:rsid w:val="00063FF5"/>
    <w:rsid w:val="0006485E"/>
    <w:rsid w:val="000648B1"/>
    <w:rsid w:val="00064CDE"/>
    <w:rsid w:val="0006538B"/>
    <w:rsid w:val="00065645"/>
    <w:rsid w:val="00065A79"/>
    <w:rsid w:val="00065D59"/>
    <w:rsid w:val="00066128"/>
    <w:rsid w:val="00066577"/>
    <w:rsid w:val="000668F2"/>
    <w:rsid w:val="00066A75"/>
    <w:rsid w:val="00066EDC"/>
    <w:rsid w:val="000671ED"/>
    <w:rsid w:val="000675C9"/>
    <w:rsid w:val="000678F6"/>
    <w:rsid w:val="00067A9B"/>
    <w:rsid w:val="00067C31"/>
    <w:rsid w:val="00070088"/>
    <w:rsid w:val="000708FB"/>
    <w:rsid w:val="00070D96"/>
    <w:rsid w:val="00070E37"/>
    <w:rsid w:val="000723C8"/>
    <w:rsid w:val="0007276D"/>
    <w:rsid w:val="000728D7"/>
    <w:rsid w:val="00072925"/>
    <w:rsid w:val="00072FDC"/>
    <w:rsid w:val="000736B1"/>
    <w:rsid w:val="00073D47"/>
    <w:rsid w:val="00073F5A"/>
    <w:rsid w:val="00073FDE"/>
    <w:rsid w:val="000740DA"/>
    <w:rsid w:val="0007455D"/>
    <w:rsid w:val="000747B3"/>
    <w:rsid w:val="00074897"/>
    <w:rsid w:val="00074B41"/>
    <w:rsid w:val="000755AC"/>
    <w:rsid w:val="0007564A"/>
    <w:rsid w:val="00075A50"/>
    <w:rsid w:val="00076364"/>
    <w:rsid w:val="00076759"/>
    <w:rsid w:val="00076865"/>
    <w:rsid w:val="00076C2C"/>
    <w:rsid w:val="00076CD6"/>
    <w:rsid w:val="00076D44"/>
    <w:rsid w:val="00076DA4"/>
    <w:rsid w:val="00077110"/>
    <w:rsid w:val="00077169"/>
    <w:rsid w:val="0007731F"/>
    <w:rsid w:val="000776B1"/>
    <w:rsid w:val="00077755"/>
    <w:rsid w:val="0008022F"/>
    <w:rsid w:val="000810D2"/>
    <w:rsid w:val="000812B4"/>
    <w:rsid w:val="00081583"/>
    <w:rsid w:val="00081858"/>
    <w:rsid w:val="000819BF"/>
    <w:rsid w:val="00081ABA"/>
    <w:rsid w:val="00081DD2"/>
    <w:rsid w:val="00081EC6"/>
    <w:rsid w:val="00082180"/>
    <w:rsid w:val="00082910"/>
    <w:rsid w:val="0008297F"/>
    <w:rsid w:val="00083602"/>
    <w:rsid w:val="00083746"/>
    <w:rsid w:val="00083E1A"/>
    <w:rsid w:val="000840C8"/>
    <w:rsid w:val="000847D0"/>
    <w:rsid w:val="00084B56"/>
    <w:rsid w:val="00084CD4"/>
    <w:rsid w:val="00085054"/>
    <w:rsid w:val="0008509C"/>
    <w:rsid w:val="0008577E"/>
    <w:rsid w:val="00085902"/>
    <w:rsid w:val="000867DB"/>
    <w:rsid w:val="000868AB"/>
    <w:rsid w:val="00086A26"/>
    <w:rsid w:val="00087114"/>
    <w:rsid w:val="00087199"/>
    <w:rsid w:val="000875B2"/>
    <w:rsid w:val="00087713"/>
    <w:rsid w:val="00087A84"/>
    <w:rsid w:val="00087C23"/>
    <w:rsid w:val="00090166"/>
    <w:rsid w:val="00090289"/>
    <w:rsid w:val="00090347"/>
    <w:rsid w:val="000903FA"/>
    <w:rsid w:val="0009045C"/>
    <w:rsid w:val="00090ABF"/>
    <w:rsid w:val="000913DB"/>
    <w:rsid w:val="00091CA7"/>
    <w:rsid w:val="00091EEF"/>
    <w:rsid w:val="00092456"/>
    <w:rsid w:val="00092A61"/>
    <w:rsid w:val="00092CB3"/>
    <w:rsid w:val="000933A3"/>
    <w:rsid w:val="00093585"/>
    <w:rsid w:val="0009358A"/>
    <w:rsid w:val="00093C8D"/>
    <w:rsid w:val="00093C97"/>
    <w:rsid w:val="00093EAB"/>
    <w:rsid w:val="000942F5"/>
    <w:rsid w:val="00094B33"/>
    <w:rsid w:val="00094E4F"/>
    <w:rsid w:val="00094F73"/>
    <w:rsid w:val="00095096"/>
    <w:rsid w:val="00095224"/>
    <w:rsid w:val="0009537E"/>
    <w:rsid w:val="000953AA"/>
    <w:rsid w:val="00095725"/>
    <w:rsid w:val="000958C2"/>
    <w:rsid w:val="00095C11"/>
    <w:rsid w:val="00095C98"/>
    <w:rsid w:val="00095FE1"/>
    <w:rsid w:val="00096230"/>
    <w:rsid w:val="000965D1"/>
    <w:rsid w:val="0009689D"/>
    <w:rsid w:val="00097521"/>
    <w:rsid w:val="000976C4"/>
    <w:rsid w:val="00097738"/>
    <w:rsid w:val="00097B00"/>
    <w:rsid w:val="000A001D"/>
    <w:rsid w:val="000A018C"/>
    <w:rsid w:val="000A0351"/>
    <w:rsid w:val="000A0601"/>
    <w:rsid w:val="000A06B0"/>
    <w:rsid w:val="000A083A"/>
    <w:rsid w:val="000A0B2E"/>
    <w:rsid w:val="000A13A3"/>
    <w:rsid w:val="000A1455"/>
    <w:rsid w:val="000A154D"/>
    <w:rsid w:val="000A17A3"/>
    <w:rsid w:val="000A1890"/>
    <w:rsid w:val="000A1AD9"/>
    <w:rsid w:val="000A1AE3"/>
    <w:rsid w:val="000A22AD"/>
    <w:rsid w:val="000A22F0"/>
    <w:rsid w:val="000A2536"/>
    <w:rsid w:val="000A2746"/>
    <w:rsid w:val="000A277B"/>
    <w:rsid w:val="000A2868"/>
    <w:rsid w:val="000A29EA"/>
    <w:rsid w:val="000A2A00"/>
    <w:rsid w:val="000A2E87"/>
    <w:rsid w:val="000A317C"/>
    <w:rsid w:val="000A3658"/>
    <w:rsid w:val="000A3A94"/>
    <w:rsid w:val="000A3F8C"/>
    <w:rsid w:val="000A407D"/>
    <w:rsid w:val="000A4377"/>
    <w:rsid w:val="000A4A9D"/>
    <w:rsid w:val="000A512D"/>
    <w:rsid w:val="000A53E4"/>
    <w:rsid w:val="000A558E"/>
    <w:rsid w:val="000A5AD2"/>
    <w:rsid w:val="000A5B57"/>
    <w:rsid w:val="000A5DE0"/>
    <w:rsid w:val="000A6CEB"/>
    <w:rsid w:val="000A70A0"/>
    <w:rsid w:val="000A7211"/>
    <w:rsid w:val="000A7304"/>
    <w:rsid w:val="000A7579"/>
    <w:rsid w:val="000A7771"/>
    <w:rsid w:val="000A79A6"/>
    <w:rsid w:val="000A7C08"/>
    <w:rsid w:val="000B0152"/>
    <w:rsid w:val="000B0404"/>
    <w:rsid w:val="000B09E2"/>
    <w:rsid w:val="000B0B35"/>
    <w:rsid w:val="000B0C34"/>
    <w:rsid w:val="000B13B1"/>
    <w:rsid w:val="000B186C"/>
    <w:rsid w:val="000B1DF5"/>
    <w:rsid w:val="000B21D9"/>
    <w:rsid w:val="000B2252"/>
    <w:rsid w:val="000B2913"/>
    <w:rsid w:val="000B2A06"/>
    <w:rsid w:val="000B2B5F"/>
    <w:rsid w:val="000B2CBA"/>
    <w:rsid w:val="000B3040"/>
    <w:rsid w:val="000B372F"/>
    <w:rsid w:val="000B39C8"/>
    <w:rsid w:val="000B3A52"/>
    <w:rsid w:val="000B3D06"/>
    <w:rsid w:val="000B3D64"/>
    <w:rsid w:val="000B3E7E"/>
    <w:rsid w:val="000B3F35"/>
    <w:rsid w:val="000B3FA5"/>
    <w:rsid w:val="000B456C"/>
    <w:rsid w:val="000B4AD3"/>
    <w:rsid w:val="000B5138"/>
    <w:rsid w:val="000B5533"/>
    <w:rsid w:val="000B59A3"/>
    <w:rsid w:val="000B5BAC"/>
    <w:rsid w:val="000B5C3C"/>
    <w:rsid w:val="000B61DA"/>
    <w:rsid w:val="000B7D91"/>
    <w:rsid w:val="000C00B4"/>
    <w:rsid w:val="000C014B"/>
    <w:rsid w:val="000C067E"/>
    <w:rsid w:val="000C1AD1"/>
    <w:rsid w:val="000C1B61"/>
    <w:rsid w:val="000C2307"/>
    <w:rsid w:val="000C3B47"/>
    <w:rsid w:val="000C3BD9"/>
    <w:rsid w:val="000C3C50"/>
    <w:rsid w:val="000C3D32"/>
    <w:rsid w:val="000C3EE6"/>
    <w:rsid w:val="000C44D0"/>
    <w:rsid w:val="000C44EE"/>
    <w:rsid w:val="000C4772"/>
    <w:rsid w:val="000C56AD"/>
    <w:rsid w:val="000C57F3"/>
    <w:rsid w:val="000C58E4"/>
    <w:rsid w:val="000C5EF9"/>
    <w:rsid w:val="000C61CF"/>
    <w:rsid w:val="000C64CD"/>
    <w:rsid w:val="000C67CA"/>
    <w:rsid w:val="000C6874"/>
    <w:rsid w:val="000C7074"/>
    <w:rsid w:val="000C70EA"/>
    <w:rsid w:val="000C7143"/>
    <w:rsid w:val="000C7453"/>
    <w:rsid w:val="000C75EF"/>
    <w:rsid w:val="000C7C91"/>
    <w:rsid w:val="000C7CA7"/>
    <w:rsid w:val="000C7EC6"/>
    <w:rsid w:val="000D0180"/>
    <w:rsid w:val="000D0250"/>
    <w:rsid w:val="000D04A2"/>
    <w:rsid w:val="000D1392"/>
    <w:rsid w:val="000D1849"/>
    <w:rsid w:val="000D184C"/>
    <w:rsid w:val="000D1C2F"/>
    <w:rsid w:val="000D1C84"/>
    <w:rsid w:val="000D2D67"/>
    <w:rsid w:val="000D3242"/>
    <w:rsid w:val="000D32F2"/>
    <w:rsid w:val="000D377C"/>
    <w:rsid w:val="000D3AC4"/>
    <w:rsid w:val="000D3D5F"/>
    <w:rsid w:val="000D41BC"/>
    <w:rsid w:val="000D4266"/>
    <w:rsid w:val="000D4473"/>
    <w:rsid w:val="000D4A16"/>
    <w:rsid w:val="000D4D5D"/>
    <w:rsid w:val="000D4EDC"/>
    <w:rsid w:val="000D51C7"/>
    <w:rsid w:val="000D5CC5"/>
    <w:rsid w:val="000D5CD1"/>
    <w:rsid w:val="000D624D"/>
    <w:rsid w:val="000D6441"/>
    <w:rsid w:val="000D6AA6"/>
    <w:rsid w:val="000D6ED6"/>
    <w:rsid w:val="000D6F7F"/>
    <w:rsid w:val="000D73A5"/>
    <w:rsid w:val="000D76E6"/>
    <w:rsid w:val="000D7A5A"/>
    <w:rsid w:val="000D7CF1"/>
    <w:rsid w:val="000D7D22"/>
    <w:rsid w:val="000E0180"/>
    <w:rsid w:val="000E099E"/>
    <w:rsid w:val="000E0B7C"/>
    <w:rsid w:val="000E0F00"/>
    <w:rsid w:val="000E0F4E"/>
    <w:rsid w:val="000E0FBF"/>
    <w:rsid w:val="000E13C3"/>
    <w:rsid w:val="000E1562"/>
    <w:rsid w:val="000E2196"/>
    <w:rsid w:val="000E21C1"/>
    <w:rsid w:val="000E2AEE"/>
    <w:rsid w:val="000E32E2"/>
    <w:rsid w:val="000E39F1"/>
    <w:rsid w:val="000E4328"/>
    <w:rsid w:val="000E466B"/>
    <w:rsid w:val="000E4D09"/>
    <w:rsid w:val="000E4D5B"/>
    <w:rsid w:val="000E4D61"/>
    <w:rsid w:val="000E4EA5"/>
    <w:rsid w:val="000E56F1"/>
    <w:rsid w:val="000E5938"/>
    <w:rsid w:val="000E5B68"/>
    <w:rsid w:val="000E613E"/>
    <w:rsid w:val="000E640D"/>
    <w:rsid w:val="000E6740"/>
    <w:rsid w:val="000E70D8"/>
    <w:rsid w:val="000E7821"/>
    <w:rsid w:val="000E7CB2"/>
    <w:rsid w:val="000F02E0"/>
    <w:rsid w:val="000F05E4"/>
    <w:rsid w:val="000F07F7"/>
    <w:rsid w:val="000F08B2"/>
    <w:rsid w:val="000F0A16"/>
    <w:rsid w:val="000F1035"/>
    <w:rsid w:val="000F14DD"/>
    <w:rsid w:val="000F1AA8"/>
    <w:rsid w:val="000F1BD6"/>
    <w:rsid w:val="000F249B"/>
    <w:rsid w:val="000F26CB"/>
    <w:rsid w:val="000F286C"/>
    <w:rsid w:val="000F2F28"/>
    <w:rsid w:val="000F2F65"/>
    <w:rsid w:val="000F316E"/>
    <w:rsid w:val="000F331E"/>
    <w:rsid w:val="000F3341"/>
    <w:rsid w:val="000F346C"/>
    <w:rsid w:val="000F3A46"/>
    <w:rsid w:val="000F3CF0"/>
    <w:rsid w:val="000F4B71"/>
    <w:rsid w:val="000F4C33"/>
    <w:rsid w:val="000F4E99"/>
    <w:rsid w:val="000F4F12"/>
    <w:rsid w:val="000F526F"/>
    <w:rsid w:val="000F59DD"/>
    <w:rsid w:val="000F5A36"/>
    <w:rsid w:val="000F5E41"/>
    <w:rsid w:val="000F5F3D"/>
    <w:rsid w:val="000F5FC5"/>
    <w:rsid w:val="000F6037"/>
    <w:rsid w:val="000F60CE"/>
    <w:rsid w:val="000F6915"/>
    <w:rsid w:val="000F6A4D"/>
    <w:rsid w:val="000F6B3D"/>
    <w:rsid w:val="000F71AC"/>
    <w:rsid w:val="000F7200"/>
    <w:rsid w:val="000F7906"/>
    <w:rsid w:val="000F7A20"/>
    <w:rsid w:val="000F7DEC"/>
    <w:rsid w:val="000F7E05"/>
    <w:rsid w:val="00100220"/>
    <w:rsid w:val="001002B4"/>
    <w:rsid w:val="00100744"/>
    <w:rsid w:val="00100883"/>
    <w:rsid w:val="001008DC"/>
    <w:rsid w:val="00100B97"/>
    <w:rsid w:val="001015BA"/>
    <w:rsid w:val="00101DBA"/>
    <w:rsid w:val="00101EB0"/>
    <w:rsid w:val="00102999"/>
    <w:rsid w:val="00102A05"/>
    <w:rsid w:val="00103380"/>
    <w:rsid w:val="001035E5"/>
    <w:rsid w:val="001039BB"/>
    <w:rsid w:val="00103A5F"/>
    <w:rsid w:val="00103AEC"/>
    <w:rsid w:val="00103BBD"/>
    <w:rsid w:val="00103CF2"/>
    <w:rsid w:val="00103D79"/>
    <w:rsid w:val="0010447E"/>
    <w:rsid w:val="00104770"/>
    <w:rsid w:val="0010488B"/>
    <w:rsid w:val="00104B1F"/>
    <w:rsid w:val="001054DF"/>
    <w:rsid w:val="00105718"/>
    <w:rsid w:val="001060D0"/>
    <w:rsid w:val="0010712C"/>
    <w:rsid w:val="00107203"/>
    <w:rsid w:val="001074D6"/>
    <w:rsid w:val="00107990"/>
    <w:rsid w:val="001079A1"/>
    <w:rsid w:val="00107A89"/>
    <w:rsid w:val="00107E37"/>
    <w:rsid w:val="00107E50"/>
    <w:rsid w:val="00110044"/>
    <w:rsid w:val="00110326"/>
    <w:rsid w:val="0011050A"/>
    <w:rsid w:val="00110A07"/>
    <w:rsid w:val="00111233"/>
    <w:rsid w:val="0011125C"/>
    <w:rsid w:val="0011140A"/>
    <w:rsid w:val="00111697"/>
    <w:rsid w:val="00111707"/>
    <w:rsid w:val="00111AC4"/>
    <w:rsid w:val="00111B14"/>
    <w:rsid w:val="00111BAB"/>
    <w:rsid w:val="00111BF8"/>
    <w:rsid w:val="00111C36"/>
    <w:rsid w:val="00111C69"/>
    <w:rsid w:val="00111DD2"/>
    <w:rsid w:val="00111F59"/>
    <w:rsid w:val="0011231D"/>
    <w:rsid w:val="0011232C"/>
    <w:rsid w:val="0011237D"/>
    <w:rsid w:val="00112654"/>
    <w:rsid w:val="001126D0"/>
    <w:rsid w:val="00112776"/>
    <w:rsid w:val="00112C59"/>
    <w:rsid w:val="00112DD6"/>
    <w:rsid w:val="00112E77"/>
    <w:rsid w:val="00112FF4"/>
    <w:rsid w:val="00113790"/>
    <w:rsid w:val="0011418B"/>
    <w:rsid w:val="00114205"/>
    <w:rsid w:val="001142ED"/>
    <w:rsid w:val="00114393"/>
    <w:rsid w:val="00114C93"/>
    <w:rsid w:val="00114D5E"/>
    <w:rsid w:val="00114E01"/>
    <w:rsid w:val="00115268"/>
    <w:rsid w:val="00115323"/>
    <w:rsid w:val="001154EF"/>
    <w:rsid w:val="0011553D"/>
    <w:rsid w:val="00115776"/>
    <w:rsid w:val="001157D2"/>
    <w:rsid w:val="00115C6C"/>
    <w:rsid w:val="001162D1"/>
    <w:rsid w:val="00116381"/>
    <w:rsid w:val="0011651B"/>
    <w:rsid w:val="0011698B"/>
    <w:rsid w:val="00116AA2"/>
    <w:rsid w:val="00116DD7"/>
    <w:rsid w:val="00116E40"/>
    <w:rsid w:val="00116F1B"/>
    <w:rsid w:val="001179B6"/>
    <w:rsid w:val="00117A3B"/>
    <w:rsid w:val="00117DFF"/>
    <w:rsid w:val="00117E5D"/>
    <w:rsid w:val="00120A06"/>
    <w:rsid w:val="00120ACB"/>
    <w:rsid w:val="00120C8B"/>
    <w:rsid w:val="00120E5F"/>
    <w:rsid w:val="001211D9"/>
    <w:rsid w:val="00121288"/>
    <w:rsid w:val="0012176C"/>
    <w:rsid w:val="00121DC5"/>
    <w:rsid w:val="00121F0C"/>
    <w:rsid w:val="00121F6C"/>
    <w:rsid w:val="001220FF"/>
    <w:rsid w:val="00122421"/>
    <w:rsid w:val="00122950"/>
    <w:rsid w:val="00122F55"/>
    <w:rsid w:val="00122FA6"/>
    <w:rsid w:val="001231BB"/>
    <w:rsid w:val="0012350F"/>
    <w:rsid w:val="00123583"/>
    <w:rsid w:val="001236BC"/>
    <w:rsid w:val="001238A2"/>
    <w:rsid w:val="00123A66"/>
    <w:rsid w:val="00123AB9"/>
    <w:rsid w:val="00123C75"/>
    <w:rsid w:val="00123CDC"/>
    <w:rsid w:val="001245C2"/>
    <w:rsid w:val="00125710"/>
    <w:rsid w:val="00125CB5"/>
    <w:rsid w:val="00125CD9"/>
    <w:rsid w:val="00125F0F"/>
    <w:rsid w:val="00125F12"/>
    <w:rsid w:val="0012603A"/>
    <w:rsid w:val="001263A9"/>
    <w:rsid w:val="00126559"/>
    <w:rsid w:val="001265C9"/>
    <w:rsid w:val="00126673"/>
    <w:rsid w:val="00126705"/>
    <w:rsid w:val="00126771"/>
    <w:rsid w:val="00126FC3"/>
    <w:rsid w:val="00127339"/>
    <w:rsid w:val="001273F2"/>
    <w:rsid w:val="00127524"/>
    <w:rsid w:val="0012768B"/>
    <w:rsid w:val="00127D71"/>
    <w:rsid w:val="00130233"/>
    <w:rsid w:val="0013058D"/>
    <w:rsid w:val="00130A10"/>
    <w:rsid w:val="00130E01"/>
    <w:rsid w:val="001317B5"/>
    <w:rsid w:val="00131BE3"/>
    <w:rsid w:val="00131F1E"/>
    <w:rsid w:val="00132428"/>
    <w:rsid w:val="001326F6"/>
    <w:rsid w:val="00132821"/>
    <w:rsid w:val="001329A2"/>
    <w:rsid w:val="00132BEA"/>
    <w:rsid w:val="00133168"/>
    <w:rsid w:val="00133879"/>
    <w:rsid w:val="0013397F"/>
    <w:rsid w:val="00133999"/>
    <w:rsid w:val="00133E0C"/>
    <w:rsid w:val="001343DB"/>
    <w:rsid w:val="001346FE"/>
    <w:rsid w:val="00134D42"/>
    <w:rsid w:val="0013526B"/>
    <w:rsid w:val="00135D99"/>
    <w:rsid w:val="001360BB"/>
    <w:rsid w:val="0013676C"/>
    <w:rsid w:val="00136914"/>
    <w:rsid w:val="00136D82"/>
    <w:rsid w:val="00136F9E"/>
    <w:rsid w:val="00137042"/>
    <w:rsid w:val="0013714C"/>
    <w:rsid w:val="0013794F"/>
    <w:rsid w:val="00137D9C"/>
    <w:rsid w:val="00137F54"/>
    <w:rsid w:val="00140771"/>
    <w:rsid w:val="00140C56"/>
    <w:rsid w:val="00140DB3"/>
    <w:rsid w:val="00140EB0"/>
    <w:rsid w:val="00141828"/>
    <w:rsid w:val="0014185E"/>
    <w:rsid w:val="00141ADB"/>
    <w:rsid w:val="00141FFD"/>
    <w:rsid w:val="00142E2A"/>
    <w:rsid w:val="00142ED9"/>
    <w:rsid w:val="0014321C"/>
    <w:rsid w:val="001432F2"/>
    <w:rsid w:val="00143329"/>
    <w:rsid w:val="00143800"/>
    <w:rsid w:val="00143B97"/>
    <w:rsid w:val="001444D0"/>
    <w:rsid w:val="001448A8"/>
    <w:rsid w:val="00144A57"/>
    <w:rsid w:val="00144A59"/>
    <w:rsid w:val="00144B32"/>
    <w:rsid w:val="00145274"/>
    <w:rsid w:val="0014547E"/>
    <w:rsid w:val="00145F69"/>
    <w:rsid w:val="00146117"/>
    <w:rsid w:val="00146B15"/>
    <w:rsid w:val="00146CDE"/>
    <w:rsid w:val="001470CC"/>
    <w:rsid w:val="00147BE6"/>
    <w:rsid w:val="00147DB3"/>
    <w:rsid w:val="00150214"/>
    <w:rsid w:val="00150BDE"/>
    <w:rsid w:val="00150DBF"/>
    <w:rsid w:val="00150DD5"/>
    <w:rsid w:val="00151054"/>
    <w:rsid w:val="00151708"/>
    <w:rsid w:val="0015197C"/>
    <w:rsid w:val="00151D41"/>
    <w:rsid w:val="0015214B"/>
    <w:rsid w:val="001522E0"/>
    <w:rsid w:val="00152330"/>
    <w:rsid w:val="00152430"/>
    <w:rsid w:val="0015274D"/>
    <w:rsid w:val="00152EE9"/>
    <w:rsid w:val="00152F5D"/>
    <w:rsid w:val="00153315"/>
    <w:rsid w:val="0015341A"/>
    <w:rsid w:val="001537A3"/>
    <w:rsid w:val="00153B7E"/>
    <w:rsid w:val="00153BA0"/>
    <w:rsid w:val="00153C8D"/>
    <w:rsid w:val="00154570"/>
    <w:rsid w:val="00154745"/>
    <w:rsid w:val="00154906"/>
    <w:rsid w:val="001558E2"/>
    <w:rsid w:val="00155A3C"/>
    <w:rsid w:val="00155C03"/>
    <w:rsid w:val="00155DB7"/>
    <w:rsid w:val="00155E59"/>
    <w:rsid w:val="00155F4F"/>
    <w:rsid w:val="001562DA"/>
    <w:rsid w:val="001564FC"/>
    <w:rsid w:val="001566FD"/>
    <w:rsid w:val="00156D92"/>
    <w:rsid w:val="0015713F"/>
    <w:rsid w:val="0015716D"/>
    <w:rsid w:val="001571AE"/>
    <w:rsid w:val="0015741C"/>
    <w:rsid w:val="00157517"/>
    <w:rsid w:val="001575C2"/>
    <w:rsid w:val="00157A54"/>
    <w:rsid w:val="00157A85"/>
    <w:rsid w:val="0016039A"/>
    <w:rsid w:val="0016047F"/>
    <w:rsid w:val="00160978"/>
    <w:rsid w:val="001609A8"/>
    <w:rsid w:val="00161254"/>
    <w:rsid w:val="001613B1"/>
    <w:rsid w:val="001614A3"/>
    <w:rsid w:val="00161678"/>
    <w:rsid w:val="00161BDF"/>
    <w:rsid w:val="00161F63"/>
    <w:rsid w:val="00161F86"/>
    <w:rsid w:val="00161FFD"/>
    <w:rsid w:val="00162157"/>
    <w:rsid w:val="00162DBD"/>
    <w:rsid w:val="00162FC5"/>
    <w:rsid w:val="0016302C"/>
    <w:rsid w:val="001631E4"/>
    <w:rsid w:val="00163D54"/>
    <w:rsid w:val="00163EFA"/>
    <w:rsid w:val="00164CE2"/>
    <w:rsid w:val="001651E2"/>
    <w:rsid w:val="0016608F"/>
    <w:rsid w:val="00166463"/>
    <w:rsid w:val="00166778"/>
    <w:rsid w:val="00166D39"/>
    <w:rsid w:val="00167086"/>
    <w:rsid w:val="0016716F"/>
    <w:rsid w:val="001679CE"/>
    <w:rsid w:val="00167B7E"/>
    <w:rsid w:val="00167E5C"/>
    <w:rsid w:val="0017008F"/>
    <w:rsid w:val="001705A6"/>
    <w:rsid w:val="001707AF"/>
    <w:rsid w:val="001707DF"/>
    <w:rsid w:val="00170C93"/>
    <w:rsid w:val="00170DD1"/>
    <w:rsid w:val="001714BA"/>
    <w:rsid w:val="0017185A"/>
    <w:rsid w:val="00171F83"/>
    <w:rsid w:val="00171FF1"/>
    <w:rsid w:val="00171FF7"/>
    <w:rsid w:val="00172400"/>
    <w:rsid w:val="00172462"/>
    <w:rsid w:val="00172674"/>
    <w:rsid w:val="00172697"/>
    <w:rsid w:val="00172EA0"/>
    <w:rsid w:val="0017304F"/>
    <w:rsid w:val="0017308E"/>
    <w:rsid w:val="00173959"/>
    <w:rsid w:val="00173AE9"/>
    <w:rsid w:val="001741AB"/>
    <w:rsid w:val="0017494B"/>
    <w:rsid w:val="00174A73"/>
    <w:rsid w:val="00174C61"/>
    <w:rsid w:val="00174F95"/>
    <w:rsid w:val="00175145"/>
    <w:rsid w:val="0017532C"/>
    <w:rsid w:val="00175340"/>
    <w:rsid w:val="001754C6"/>
    <w:rsid w:val="00175A6B"/>
    <w:rsid w:val="0017622D"/>
    <w:rsid w:val="001765C8"/>
    <w:rsid w:val="0017692B"/>
    <w:rsid w:val="001769C7"/>
    <w:rsid w:val="0017734B"/>
    <w:rsid w:val="00177356"/>
    <w:rsid w:val="001776FA"/>
    <w:rsid w:val="00177C71"/>
    <w:rsid w:val="0018005E"/>
    <w:rsid w:val="001801CB"/>
    <w:rsid w:val="001802CF"/>
    <w:rsid w:val="00180705"/>
    <w:rsid w:val="00181431"/>
    <w:rsid w:val="0018148B"/>
    <w:rsid w:val="00181E5D"/>
    <w:rsid w:val="00181F86"/>
    <w:rsid w:val="0018233F"/>
    <w:rsid w:val="001828F7"/>
    <w:rsid w:val="00182C1F"/>
    <w:rsid w:val="00182D92"/>
    <w:rsid w:val="001831B8"/>
    <w:rsid w:val="001833E0"/>
    <w:rsid w:val="00183733"/>
    <w:rsid w:val="001837E6"/>
    <w:rsid w:val="00183BD3"/>
    <w:rsid w:val="00184725"/>
    <w:rsid w:val="00185B61"/>
    <w:rsid w:val="00185EE6"/>
    <w:rsid w:val="001860B6"/>
    <w:rsid w:val="00186F42"/>
    <w:rsid w:val="001870CD"/>
    <w:rsid w:val="00187CC8"/>
    <w:rsid w:val="00190346"/>
    <w:rsid w:val="0019049A"/>
    <w:rsid w:val="001904D2"/>
    <w:rsid w:val="00190AB9"/>
    <w:rsid w:val="00190D53"/>
    <w:rsid w:val="0019193C"/>
    <w:rsid w:val="00191AA7"/>
    <w:rsid w:val="00191D57"/>
    <w:rsid w:val="00191D76"/>
    <w:rsid w:val="00191DB5"/>
    <w:rsid w:val="0019218E"/>
    <w:rsid w:val="001928D0"/>
    <w:rsid w:val="00192B3F"/>
    <w:rsid w:val="00192BBC"/>
    <w:rsid w:val="00193501"/>
    <w:rsid w:val="00193C5A"/>
    <w:rsid w:val="00193CA9"/>
    <w:rsid w:val="00194046"/>
    <w:rsid w:val="00194220"/>
    <w:rsid w:val="001948F5"/>
    <w:rsid w:val="00194B9D"/>
    <w:rsid w:val="00194E44"/>
    <w:rsid w:val="00195044"/>
    <w:rsid w:val="00195516"/>
    <w:rsid w:val="001955F5"/>
    <w:rsid w:val="001956DC"/>
    <w:rsid w:val="001958A4"/>
    <w:rsid w:val="00195954"/>
    <w:rsid w:val="00195DE0"/>
    <w:rsid w:val="00195FA5"/>
    <w:rsid w:val="001963B2"/>
    <w:rsid w:val="00196BC1"/>
    <w:rsid w:val="00197517"/>
    <w:rsid w:val="001975FB"/>
    <w:rsid w:val="001977B8"/>
    <w:rsid w:val="00197A28"/>
    <w:rsid w:val="00197FBE"/>
    <w:rsid w:val="001A00DF"/>
    <w:rsid w:val="001A01AE"/>
    <w:rsid w:val="001A054C"/>
    <w:rsid w:val="001A12E4"/>
    <w:rsid w:val="001A1510"/>
    <w:rsid w:val="001A164D"/>
    <w:rsid w:val="001A1AD4"/>
    <w:rsid w:val="001A1DC5"/>
    <w:rsid w:val="001A1F4D"/>
    <w:rsid w:val="001A1FE4"/>
    <w:rsid w:val="001A219E"/>
    <w:rsid w:val="001A21F2"/>
    <w:rsid w:val="001A2493"/>
    <w:rsid w:val="001A2503"/>
    <w:rsid w:val="001A3630"/>
    <w:rsid w:val="001A370D"/>
    <w:rsid w:val="001A3E83"/>
    <w:rsid w:val="001A408D"/>
    <w:rsid w:val="001A41AA"/>
    <w:rsid w:val="001A4394"/>
    <w:rsid w:val="001A4948"/>
    <w:rsid w:val="001A4CB4"/>
    <w:rsid w:val="001A504A"/>
    <w:rsid w:val="001A570B"/>
    <w:rsid w:val="001A5CD0"/>
    <w:rsid w:val="001A6217"/>
    <w:rsid w:val="001A6389"/>
    <w:rsid w:val="001A7142"/>
    <w:rsid w:val="001A7630"/>
    <w:rsid w:val="001B079B"/>
    <w:rsid w:val="001B09EC"/>
    <w:rsid w:val="001B0A18"/>
    <w:rsid w:val="001B11ED"/>
    <w:rsid w:val="001B12D2"/>
    <w:rsid w:val="001B15F8"/>
    <w:rsid w:val="001B16FC"/>
    <w:rsid w:val="001B1972"/>
    <w:rsid w:val="001B1C4D"/>
    <w:rsid w:val="001B1E52"/>
    <w:rsid w:val="001B1FBA"/>
    <w:rsid w:val="001B23FC"/>
    <w:rsid w:val="001B2602"/>
    <w:rsid w:val="001B2733"/>
    <w:rsid w:val="001B2978"/>
    <w:rsid w:val="001B2C36"/>
    <w:rsid w:val="001B3241"/>
    <w:rsid w:val="001B365B"/>
    <w:rsid w:val="001B3684"/>
    <w:rsid w:val="001B3B70"/>
    <w:rsid w:val="001B40F2"/>
    <w:rsid w:val="001B42FD"/>
    <w:rsid w:val="001B435D"/>
    <w:rsid w:val="001B4372"/>
    <w:rsid w:val="001B43E0"/>
    <w:rsid w:val="001B4410"/>
    <w:rsid w:val="001B44A1"/>
    <w:rsid w:val="001B4AC4"/>
    <w:rsid w:val="001B4B40"/>
    <w:rsid w:val="001B4EF6"/>
    <w:rsid w:val="001B520B"/>
    <w:rsid w:val="001B5372"/>
    <w:rsid w:val="001B5691"/>
    <w:rsid w:val="001B5AC5"/>
    <w:rsid w:val="001B6551"/>
    <w:rsid w:val="001B65BB"/>
    <w:rsid w:val="001B6EE0"/>
    <w:rsid w:val="001B71D0"/>
    <w:rsid w:val="001B7243"/>
    <w:rsid w:val="001B7A91"/>
    <w:rsid w:val="001C01C6"/>
    <w:rsid w:val="001C0A3A"/>
    <w:rsid w:val="001C0C56"/>
    <w:rsid w:val="001C0CE9"/>
    <w:rsid w:val="001C0E91"/>
    <w:rsid w:val="001C1081"/>
    <w:rsid w:val="001C1113"/>
    <w:rsid w:val="001C14A8"/>
    <w:rsid w:val="001C16D3"/>
    <w:rsid w:val="001C1C73"/>
    <w:rsid w:val="001C2118"/>
    <w:rsid w:val="001C222A"/>
    <w:rsid w:val="001C2300"/>
    <w:rsid w:val="001C24E2"/>
    <w:rsid w:val="001C2E19"/>
    <w:rsid w:val="001C2F22"/>
    <w:rsid w:val="001C2F50"/>
    <w:rsid w:val="001C2FE0"/>
    <w:rsid w:val="001C3854"/>
    <w:rsid w:val="001C389C"/>
    <w:rsid w:val="001C3917"/>
    <w:rsid w:val="001C3F4D"/>
    <w:rsid w:val="001C44FD"/>
    <w:rsid w:val="001C48D6"/>
    <w:rsid w:val="001C494D"/>
    <w:rsid w:val="001C4B06"/>
    <w:rsid w:val="001C522A"/>
    <w:rsid w:val="001C5256"/>
    <w:rsid w:val="001C5B75"/>
    <w:rsid w:val="001C61A0"/>
    <w:rsid w:val="001C647A"/>
    <w:rsid w:val="001C6628"/>
    <w:rsid w:val="001C67FF"/>
    <w:rsid w:val="001C6BA0"/>
    <w:rsid w:val="001C6D1F"/>
    <w:rsid w:val="001C6F0C"/>
    <w:rsid w:val="001C70F1"/>
    <w:rsid w:val="001C71D5"/>
    <w:rsid w:val="001C725B"/>
    <w:rsid w:val="001C7985"/>
    <w:rsid w:val="001C7C73"/>
    <w:rsid w:val="001D0B53"/>
    <w:rsid w:val="001D0BE3"/>
    <w:rsid w:val="001D0C2D"/>
    <w:rsid w:val="001D14AA"/>
    <w:rsid w:val="001D200F"/>
    <w:rsid w:val="001D246B"/>
    <w:rsid w:val="001D2528"/>
    <w:rsid w:val="001D2741"/>
    <w:rsid w:val="001D2759"/>
    <w:rsid w:val="001D295B"/>
    <w:rsid w:val="001D3100"/>
    <w:rsid w:val="001D35DA"/>
    <w:rsid w:val="001D38E8"/>
    <w:rsid w:val="001D3B4B"/>
    <w:rsid w:val="001D3B88"/>
    <w:rsid w:val="001D4184"/>
    <w:rsid w:val="001D4238"/>
    <w:rsid w:val="001D49B1"/>
    <w:rsid w:val="001D4E94"/>
    <w:rsid w:val="001D561D"/>
    <w:rsid w:val="001D5648"/>
    <w:rsid w:val="001D57E9"/>
    <w:rsid w:val="001D58BE"/>
    <w:rsid w:val="001D5A92"/>
    <w:rsid w:val="001D61A9"/>
    <w:rsid w:val="001D641C"/>
    <w:rsid w:val="001D696E"/>
    <w:rsid w:val="001D6BB6"/>
    <w:rsid w:val="001D6D40"/>
    <w:rsid w:val="001D6E47"/>
    <w:rsid w:val="001D6F37"/>
    <w:rsid w:val="001D7672"/>
    <w:rsid w:val="001D76B5"/>
    <w:rsid w:val="001D790C"/>
    <w:rsid w:val="001D7A51"/>
    <w:rsid w:val="001D7E86"/>
    <w:rsid w:val="001E0533"/>
    <w:rsid w:val="001E09B6"/>
    <w:rsid w:val="001E181D"/>
    <w:rsid w:val="001E1FF7"/>
    <w:rsid w:val="001E2F1A"/>
    <w:rsid w:val="001E3268"/>
    <w:rsid w:val="001E39D0"/>
    <w:rsid w:val="001E4094"/>
    <w:rsid w:val="001E4E0A"/>
    <w:rsid w:val="001E4E89"/>
    <w:rsid w:val="001E588A"/>
    <w:rsid w:val="001E5A7A"/>
    <w:rsid w:val="001E5FCF"/>
    <w:rsid w:val="001E6160"/>
    <w:rsid w:val="001E6DB8"/>
    <w:rsid w:val="001E6E7B"/>
    <w:rsid w:val="001E7011"/>
    <w:rsid w:val="001E746F"/>
    <w:rsid w:val="001E7A22"/>
    <w:rsid w:val="001F00D1"/>
    <w:rsid w:val="001F0514"/>
    <w:rsid w:val="001F05C4"/>
    <w:rsid w:val="001F0BD1"/>
    <w:rsid w:val="001F0CF7"/>
    <w:rsid w:val="001F0EA0"/>
    <w:rsid w:val="001F18FB"/>
    <w:rsid w:val="001F1B49"/>
    <w:rsid w:val="001F1E08"/>
    <w:rsid w:val="001F2079"/>
    <w:rsid w:val="001F269A"/>
    <w:rsid w:val="001F283A"/>
    <w:rsid w:val="001F286F"/>
    <w:rsid w:val="001F2BFA"/>
    <w:rsid w:val="001F2D0E"/>
    <w:rsid w:val="001F2DDE"/>
    <w:rsid w:val="001F310E"/>
    <w:rsid w:val="001F33A2"/>
    <w:rsid w:val="001F3BC2"/>
    <w:rsid w:val="001F3DA8"/>
    <w:rsid w:val="001F3E92"/>
    <w:rsid w:val="001F3FAE"/>
    <w:rsid w:val="001F43E0"/>
    <w:rsid w:val="001F462A"/>
    <w:rsid w:val="001F4631"/>
    <w:rsid w:val="001F4A4A"/>
    <w:rsid w:val="001F4B51"/>
    <w:rsid w:val="001F4E11"/>
    <w:rsid w:val="001F5B74"/>
    <w:rsid w:val="001F64EE"/>
    <w:rsid w:val="001F692F"/>
    <w:rsid w:val="001F6B26"/>
    <w:rsid w:val="001F6C49"/>
    <w:rsid w:val="001F783D"/>
    <w:rsid w:val="001F78FE"/>
    <w:rsid w:val="001F7CF9"/>
    <w:rsid w:val="001F7F6A"/>
    <w:rsid w:val="0020044A"/>
    <w:rsid w:val="00200958"/>
    <w:rsid w:val="00200B97"/>
    <w:rsid w:val="00200BDD"/>
    <w:rsid w:val="00200BF2"/>
    <w:rsid w:val="00200C40"/>
    <w:rsid w:val="00200C79"/>
    <w:rsid w:val="00200E58"/>
    <w:rsid w:val="00200F70"/>
    <w:rsid w:val="00200FFE"/>
    <w:rsid w:val="002017C3"/>
    <w:rsid w:val="00201A8D"/>
    <w:rsid w:val="002023B1"/>
    <w:rsid w:val="002024DD"/>
    <w:rsid w:val="002025AF"/>
    <w:rsid w:val="00202803"/>
    <w:rsid w:val="00202F28"/>
    <w:rsid w:val="00203314"/>
    <w:rsid w:val="00203447"/>
    <w:rsid w:val="00203645"/>
    <w:rsid w:val="00203713"/>
    <w:rsid w:val="00203BCD"/>
    <w:rsid w:val="00203F3E"/>
    <w:rsid w:val="002048FB"/>
    <w:rsid w:val="00204A8E"/>
    <w:rsid w:val="002056F8"/>
    <w:rsid w:val="0020575D"/>
    <w:rsid w:val="00205B46"/>
    <w:rsid w:val="002061B1"/>
    <w:rsid w:val="00206210"/>
    <w:rsid w:val="002062DC"/>
    <w:rsid w:val="002063BB"/>
    <w:rsid w:val="00206778"/>
    <w:rsid w:val="00207087"/>
    <w:rsid w:val="00207572"/>
    <w:rsid w:val="0020774B"/>
    <w:rsid w:val="00207833"/>
    <w:rsid w:val="0020797D"/>
    <w:rsid w:val="00207B30"/>
    <w:rsid w:val="00207F8A"/>
    <w:rsid w:val="0021007F"/>
    <w:rsid w:val="00210D4E"/>
    <w:rsid w:val="00211A09"/>
    <w:rsid w:val="00211B29"/>
    <w:rsid w:val="00211E63"/>
    <w:rsid w:val="00211E6D"/>
    <w:rsid w:val="00211F4E"/>
    <w:rsid w:val="00212003"/>
    <w:rsid w:val="002123F1"/>
    <w:rsid w:val="00212724"/>
    <w:rsid w:val="00212AC3"/>
    <w:rsid w:val="00213031"/>
    <w:rsid w:val="0021318D"/>
    <w:rsid w:val="0021347E"/>
    <w:rsid w:val="0021399E"/>
    <w:rsid w:val="00213A57"/>
    <w:rsid w:val="00213AC8"/>
    <w:rsid w:val="00213B59"/>
    <w:rsid w:val="00213D41"/>
    <w:rsid w:val="00213DFF"/>
    <w:rsid w:val="00213F59"/>
    <w:rsid w:val="0021489C"/>
    <w:rsid w:val="00214A64"/>
    <w:rsid w:val="00214DEF"/>
    <w:rsid w:val="00215047"/>
    <w:rsid w:val="002151AA"/>
    <w:rsid w:val="00215364"/>
    <w:rsid w:val="002153AF"/>
    <w:rsid w:val="002156DB"/>
    <w:rsid w:val="00215FD9"/>
    <w:rsid w:val="002169D1"/>
    <w:rsid w:val="00217383"/>
    <w:rsid w:val="0021741B"/>
    <w:rsid w:val="002174E3"/>
    <w:rsid w:val="002201A3"/>
    <w:rsid w:val="00220354"/>
    <w:rsid w:val="00220A4E"/>
    <w:rsid w:val="00220BC6"/>
    <w:rsid w:val="00220D69"/>
    <w:rsid w:val="00220D6A"/>
    <w:rsid w:val="00221010"/>
    <w:rsid w:val="00221166"/>
    <w:rsid w:val="00221ADD"/>
    <w:rsid w:val="00221C92"/>
    <w:rsid w:val="00222371"/>
    <w:rsid w:val="0022254C"/>
    <w:rsid w:val="00222BF9"/>
    <w:rsid w:val="00222C23"/>
    <w:rsid w:val="00222CEF"/>
    <w:rsid w:val="00222D00"/>
    <w:rsid w:val="00222EA6"/>
    <w:rsid w:val="00222EF5"/>
    <w:rsid w:val="002239C6"/>
    <w:rsid w:val="002239E9"/>
    <w:rsid w:val="00223DD2"/>
    <w:rsid w:val="0022409C"/>
    <w:rsid w:val="0022490D"/>
    <w:rsid w:val="00224B20"/>
    <w:rsid w:val="00225426"/>
    <w:rsid w:val="002254FE"/>
    <w:rsid w:val="00225812"/>
    <w:rsid w:val="00225E87"/>
    <w:rsid w:val="00225EC4"/>
    <w:rsid w:val="00226615"/>
    <w:rsid w:val="00226909"/>
    <w:rsid w:val="002269FF"/>
    <w:rsid w:val="00226BB7"/>
    <w:rsid w:val="00226E81"/>
    <w:rsid w:val="00227476"/>
    <w:rsid w:val="0022758F"/>
    <w:rsid w:val="0022759E"/>
    <w:rsid w:val="002276B5"/>
    <w:rsid w:val="002278CE"/>
    <w:rsid w:val="002279D5"/>
    <w:rsid w:val="00227ADE"/>
    <w:rsid w:val="00227F48"/>
    <w:rsid w:val="00230602"/>
    <w:rsid w:val="0023079C"/>
    <w:rsid w:val="002307A3"/>
    <w:rsid w:val="00230925"/>
    <w:rsid w:val="002309AD"/>
    <w:rsid w:val="00230F00"/>
    <w:rsid w:val="00231067"/>
    <w:rsid w:val="00231403"/>
    <w:rsid w:val="002325D7"/>
    <w:rsid w:val="00232C60"/>
    <w:rsid w:val="00232DA8"/>
    <w:rsid w:val="002334AB"/>
    <w:rsid w:val="002334E7"/>
    <w:rsid w:val="0023361A"/>
    <w:rsid w:val="0023394E"/>
    <w:rsid w:val="00233A47"/>
    <w:rsid w:val="00234115"/>
    <w:rsid w:val="00234351"/>
    <w:rsid w:val="0023482A"/>
    <w:rsid w:val="00235776"/>
    <w:rsid w:val="00235800"/>
    <w:rsid w:val="0023598E"/>
    <w:rsid w:val="002359F3"/>
    <w:rsid w:val="00235F22"/>
    <w:rsid w:val="002362D5"/>
    <w:rsid w:val="002368E2"/>
    <w:rsid w:val="00236A99"/>
    <w:rsid w:val="00236BFD"/>
    <w:rsid w:val="00236E74"/>
    <w:rsid w:val="00236EDD"/>
    <w:rsid w:val="00237538"/>
    <w:rsid w:val="00237E8B"/>
    <w:rsid w:val="002400C4"/>
    <w:rsid w:val="0024012A"/>
    <w:rsid w:val="002401B9"/>
    <w:rsid w:val="0024062C"/>
    <w:rsid w:val="00240ABE"/>
    <w:rsid w:val="002416C8"/>
    <w:rsid w:val="00241BC2"/>
    <w:rsid w:val="00241F6A"/>
    <w:rsid w:val="00242078"/>
    <w:rsid w:val="00242A58"/>
    <w:rsid w:val="00242EBD"/>
    <w:rsid w:val="002432DD"/>
    <w:rsid w:val="002435C3"/>
    <w:rsid w:val="002438F4"/>
    <w:rsid w:val="00243D3A"/>
    <w:rsid w:val="00244196"/>
    <w:rsid w:val="0024443F"/>
    <w:rsid w:val="002444C7"/>
    <w:rsid w:val="00244CDA"/>
    <w:rsid w:val="002453BE"/>
    <w:rsid w:val="002454CB"/>
    <w:rsid w:val="00245578"/>
    <w:rsid w:val="00245D30"/>
    <w:rsid w:val="00245D7D"/>
    <w:rsid w:val="00246019"/>
    <w:rsid w:val="00246443"/>
    <w:rsid w:val="00246527"/>
    <w:rsid w:val="002468E7"/>
    <w:rsid w:val="002468EB"/>
    <w:rsid w:val="002469CA"/>
    <w:rsid w:val="00246B05"/>
    <w:rsid w:val="002476C1"/>
    <w:rsid w:val="00247917"/>
    <w:rsid w:val="00247A20"/>
    <w:rsid w:val="00247AF9"/>
    <w:rsid w:val="00247C45"/>
    <w:rsid w:val="00250273"/>
    <w:rsid w:val="00250442"/>
    <w:rsid w:val="00250982"/>
    <w:rsid w:val="00250A46"/>
    <w:rsid w:val="00250EE3"/>
    <w:rsid w:val="00251583"/>
    <w:rsid w:val="00251689"/>
    <w:rsid w:val="002519E0"/>
    <w:rsid w:val="00251C19"/>
    <w:rsid w:val="00251DBA"/>
    <w:rsid w:val="0025208A"/>
    <w:rsid w:val="002520EB"/>
    <w:rsid w:val="00253634"/>
    <w:rsid w:val="0025364A"/>
    <w:rsid w:val="00253651"/>
    <w:rsid w:val="00253CED"/>
    <w:rsid w:val="00253D64"/>
    <w:rsid w:val="00254265"/>
    <w:rsid w:val="002548CD"/>
    <w:rsid w:val="00254E34"/>
    <w:rsid w:val="002559D6"/>
    <w:rsid w:val="0025616B"/>
    <w:rsid w:val="00256B14"/>
    <w:rsid w:val="00256C3C"/>
    <w:rsid w:val="00257419"/>
    <w:rsid w:val="0026010B"/>
    <w:rsid w:val="0026052A"/>
    <w:rsid w:val="00260CCA"/>
    <w:rsid w:val="0026130C"/>
    <w:rsid w:val="002614AA"/>
    <w:rsid w:val="0026229F"/>
    <w:rsid w:val="00262442"/>
    <w:rsid w:val="002624BD"/>
    <w:rsid w:val="002625C3"/>
    <w:rsid w:val="00262C11"/>
    <w:rsid w:val="00262CE2"/>
    <w:rsid w:val="00262E38"/>
    <w:rsid w:val="00263229"/>
    <w:rsid w:val="0026388F"/>
    <w:rsid w:val="002638AB"/>
    <w:rsid w:val="00263CE5"/>
    <w:rsid w:val="00265645"/>
    <w:rsid w:val="0026571B"/>
    <w:rsid w:val="00265B60"/>
    <w:rsid w:val="00266017"/>
    <w:rsid w:val="00266AC0"/>
    <w:rsid w:val="00266C42"/>
    <w:rsid w:val="002675DB"/>
    <w:rsid w:val="002677DA"/>
    <w:rsid w:val="002678CE"/>
    <w:rsid w:val="00267FB6"/>
    <w:rsid w:val="00270402"/>
    <w:rsid w:val="00270467"/>
    <w:rsid w:val="00270561"/>
    <w:rsid w:val="0027057E"/>
    <w:rsid w:val="00270AC6"/>
    <w:rsid w:val="00270C80"/>
    <w:rsid w:val="002713EF"/>
    <w:rsid w:val="0027143B"/>
    <w:rsid w:val="002715FE"/>
    <w:rsid w:val="00271688"/>
    <w:rsid w:val="00272AAD"/>
    <w:rsid w:val="00272D44"/>
    <w:rsid w:val="00272E44"/>
    <w:rsid w:val="00272F4E"/>
    <w:rsid w:val="002730F0"/>
    <w:rsid w:val="00273207"/>
    <w:rsid w:val="002732A9"/>
    <w:rsid w:val="00273341"/>
    <w:rsid w:val="002734FE"/>
    <w:rsid w:val="00273C51"/>
    <w:rsid w:val="00273CA5"/>
    <w:rsid w:val="002749B0"/>
    <w:rsid w:val="00274CF5"/>
    <w:rsid w:val="00274EA3"/>
    <w:rsid w:val="00275B3D"/>
    <w:rsid w:val="00275C32"/>
    <w:rsid w:val="00275C4A"/>
    <w:rsid w:val="00275CCE"/>
    <w:rsid w:val="00275E8F"/>
    <w:rsid w:val="00275FBB"/>
    <w:rsid w:val="00276539"/>
    <w:rsid w:val="00276884"/>
    <w:rsid w:val="002768DD"/>
    <w:rsid w:val="00276B46"/>
    <w:rsid w:val="00276C85"/>
    <w:rsid w:val="002773D7"/>
    <w:rsid w:val="00277CA7"/>
    <w:rsid w:val="00277D66"/>
    <w:rsid w:val="00277DD9"/>
    <w:rsid w:val="00280673"/>
    <w:rsid w:val="002807D8"/>
    <w:rsid w:val="00280CE8"/>
    <w:rsid w:val="00280D3D"/>
    <w:rsid w:val="00281040"/>
    <w:rsid w:val="0028104D"/>
    <w:rsid w:val="002812EC"/>
    <w:rsid w:val="00281515"/>
    <w:rsid w:val="002817BC"/>
    <w:rsid w:val="002819CF"/>
    <w:rsid w:val="00281DE8"/>
    <w:rsid w:val="00282118"/>
    <w:rsid w:val="002826EA"/>
    <w:rsid w:val="00282A55"/>
    <w:rsid w:val="00283136"/>
    <w:rsid w:val="0028359E"/>
    <w:rsid w:val="002835A5"/>
    <w:rsid w:val="00283659"/>
    <w:rsid w:val="00283722"/>
    <w:rsid w:val="00283A4A"/>
    <w:rsid w:val="00283F3B"/>
    <w:rsid w:val="00284329"/>
    <w:rsid w:val="002843E6"/>
    <w:rsid w:val="002846E3"/>
    <w:rsid w:val="00284926"/>
    <w:rsid w:val="002849C1"/>
    <w:rsid w:val="00284B19"/>
    <w:rsid w:val="00285CAA"/>
    <w:rsid w:val="00286347"/>
    <w:rsid w:val="00286A19"/>
    <w:rsid w:val="00287E91"/>
    <w:rsid w:val="002903F6"/>
    <w:rsid w:val="002908D2"/>
    <w:rsid w:val="00290F88"/>
    <w:rsid w:val="0029117B"/>
    <w:rsid w:val="002911E1"/>
    <w:rsid w:val="00291242"/>
    <w:rsid w:val="0029164F"/>
    <w:rsid w:val="00292CCC"/>
    <w:rsid w:val="0029333B"/>
    <w:rsid w:val="0029352F"/>
    <w:rsid w:val="002935C4"/>
    <w:rsid w:val="002939D6"/>
    <w:rsid w:val="00293E6D"/>
    <w:rsid w:val="00293EDC"/>
    <w:rsid w:val="002947B6"/>
    <w:rsid w:val="0029482D"/>
    <w:rsid w:val="002948CD"/>
    <w:rsid w:val="00294A3F"/>
    <w:rsid w:val="00294D79"/>
    <w:rsid w:val="00295005"/>
    <w:rsid w:val="00295051"/>
    <w:rsid w:val="00295105"/>
    <w:rsid w:val="00296896"/>
    <w:rsid w:val="002969C3"/>
    <w:rsid w:val="00296AA2"/>
    <w:rsid w:val="00296B42"/>
    <w:rsid w:val="00296C61"/>
    <w:rsid w:val="00296E77"/>
    <w:rsid w:val="00296F50"/>
    <w:rsid w:val="00297555"/>
    <w:rsid w:val="00297AA3"/>
    <w:rsid w:val="00297B1B"/>
    <w:rsid w:val="00297C4C"/>
    <w:rsid w:val="00297E18"/>
    <w:rsid w:val="00297F41"/>
    <w:rsid w:val="002A0ECD"/>
    <w:rsid w:val="002A1176"/>
    <w:rsid w:val="002A210C"/>
    <w:rsid w:val="002A293D"/>
    <w:rsid w:val="002A2BE4"/>
    <w:rsid w:val="002A30F3"/>
    <w:rsid w:val="002A3423"/>
    <w:rsid w:val="002A3667"/>
    <w:rsid w:val="002A37C8"/>
    <w:rsid w:val="002A3938"/>
    <w:rsid w:val="002A3EA4"/>
    <w:rsid w:val="002A4006"/>
    <w:rsid w:val="002A4170"/>
    <w:rsid w:val="002A460D"/>
    <w:rsid w:val="002A495B"/>
    <w:rsid w:val="002A547C"/>
    <w:rsid w:val="002A54D1"/>
    <w:rsid w:val="002A5655"/>
    <w:rsid w:val="002A58E7"/>
    <w:rsid w:val="002A59CA"/>
    <w:rsid w:val="002A5C61"/>
    <w:rsid w:val="002A5FB2"/>
    <w:rsid w:val="002A6188"/>
    <w:rsid w:val="002A620B"/>
    <w:rsid w:val="002A62D1"/>
    <w:rsid w:val="002A6D89"/>
    <w:rsid w:val="002A6E63"/>
    <w:rsid w:val="002A6FF2"/>
    <w:rsid w:val="002A70E2"/>
    <w:rsid w:val="002A7159"/>
    <w:rsid w:val="002A7513"/>
    <w:rsid w:val="002A76A3"/>
    <w:rsid w:val="002A7C5F"/>
    <w:rsid w:val="002A7CD6"/>
    <w:rsid w:val="002A7D08"/>
    <w:rsid w:val="002B12CA"/>
    <w:rsid w:val="002B1369"/>
    <w:rsid w:val="002B1855"/>
    <w:rsid w:val="002B1E8B"/>
    <w:rsid w:val="002B27EB"/>
    <w:rsid w:val="002B294E"/>
    <w:rsid w:val="002B3005"/>
    <w:rsid w:val="002B33A0"/>
    <w:rsid w:val="002B345F"/>
    <w:rsid w:val="002B34F7"/>
    <w:rsid w:val="002B3614"/>
    <w:rsid w:val="002B3828"/>
    <w:rsid w:val="002B38E6"/>
    <w:rsid w:val="002B3B09"/>
    <w:rsid w:val="002B3B70"/>
    <w:rsid w:val="002B3D2F"/>
    <w:rsid w:val="002B41DC"/>
    <w:rsid w:val="002B4223"/>
    <w:rsid w:val="002B44EF"/>
    <w:rsid w:val="002B4924"/>
    <w:rsid w:val="002B6625"/>
    <w:rsid w:val="002B66F6"/>
    <w:rsid w:val="002B6BFB"/>
    <w:rsid w:val="002B7C4C"/>
    <w:rsid w:val="002C0635"/>
    <w:rsid w:val="002C06A1"/>
    <w:rsid w:val="002C0F0B"/>
    <w:rsid w:val="002C1310"/>
    <w:rsid w:val="002C1363"/>
    <w:rsid w:val="002C1943"/>
    <w:rsid w:val="002C1A2B"/>
    <w:rsid w:val="002C1C7F"/>
    <w:rsid w:val="002C1EA1"/>
    <w:rsid w:val="002C26C0"/>
    <w:rsid w:val="002C275D"/>
    <w:rsid w:val="002C29C0"/>
    <w:rsid w:val="002C2B01"/>
    <w:rsid w:val="002C2CE4"/>
    <w:rsid w:val="002C3639"/>
    <w:rsid w:val="002C36AD"/>
    <w:rsid w:val="002C3724"/>
    <w:rsid w:val="002C3C8C"/>
    <w:rsid w:val="002C3DED"/>
    <w:rsid w:val="002C474A"/>
    <w:rsid w:val="002C47A6"/>
    <w:rsid w:val="002C4819"/>
    <w:rsid w:val="002C51C9"/>
    <w:rsid w:val="002C540E"/>
    <w:rsid w:val="002C57A4"/>
    <w:rsid w:val="002C5BAD"/>
    <w:rsid w:val="002C5D3E"/>
    <w:rsid w:val="002C604B"/>
    <w:rsid w:val="002C62AF"/>
    <w:rsid w:val="002C64EA"/>
    <w:rsid w:val="002C67BC"/>
    <w:rsid w:val="002C6F78"/>
    <w:rsid w:val="002C7016"/>
    <w:rsid w:val="002C716E"/>
    <w:rsid w:val="002C74E7"/>
    <w:rsid w:val="002C7573"/>
    <w:rsid w:val="002C7AA0"/>
    <w:rsid w:val="002C7EAC"/>
    <w:rsid w:val="002D05F4"/>
    <w:rsid w:val="002D08E1"/>
    <w:rsid w:val="002D0A49"/>
    <w:rsid w:val="002D0C1F"/>
    <w:rsid w:val="002D0CA2"/>
    <w:rsid w:val="002D0DA2"/>
    <w:rsid w:val="002D0DB2"/>
    <w:rsid w:val="002D0E9D"/>
    <w:rsid w:val="002D0F86"/>
    <w:rsid w:val="002D102C"/>
    <w:rsid w:val="002D1344"/>
    <w:rsid w:val="002D180D"/>
    <w:rsid w:val="002D1D7D"/>
    <w:rsid w:val="002D28BA"/>
    <w:rsid w:val="002D2B8B"/>
    <w:rsid w:val="002D34F9"/>
    <w:rsid w:val="002D3616"/>
    <w:rsid w:val="002D37A1"/>
    <w:rsid w:val="002D37D5"/>
    <w:rsid w:val="002D3C76"/>
    <w:rsid w:val="002D4493"/>
    <w:rsid w:val="002D47B8"/>
    <w:rsid w:val="002D4ABC"/>
    <w:rsid w:val="002D4AD3"/>
    <w:rsid w:val="002D4C2B"/>
    <w:rsid w:val="002D4D7C"/>
    <w:rsid w:val="002D4E35"/>
    <w:rsid w:val="002D501A"/>
    <w:rsid w:val="002D5613"/>
    <w:rsid w:val="002D59D8"/>
    <w:rsid w:val="002D5D1D"/>
    <w:rsid w:val="002D60CF"/>
    <w:rsid w:val="002D6782"/>
    <w:rsid w:val="002D68AA"/>
    <w:rsid w:val="002D6EC9"/>
    <w:rsid w:val="002D7866"/>
    <w:rsid w:val="002D7A1C"/>
    <w:rsid w:val="002D7D14"/>
    <w:rsid w:val="002E0040"/>
    <w:rsid w:val="002E01A1"/>
    <w:rsid w:val="002E073A"/>
    <w:rsid w:val="002E07FC"/>
    <w:rsid w:val="002E0E8C"/>
    <w:rsid w:val="002E0EFC"/>
    <w:rsid w:val="002E1188"/>
    <w:rsid w:val="002E1C24"/>
    <w:rsid w:val="002E2026"/>
    <w:rsid w:val="002E204A"/>
    <w:rsid w:val="002E2185"/>
    <w:rsid w:val="002E29E3"/>
    <w:rsid w:val="002E2DA6"/>
    <w:rsid w:val="002E2E5C"/>
    <w:rsid w:val="002E3400"/>
    <w:rsid w:val="002E383C"/>
    <w:rsid w:val="002E38AA"/>
    <w:rsid w:val="002E3A6B"/>
    <w:rsid w:val="002E3C43"/>
    <w:rsid w:val="002E3F21"/>
    <w:rsid w:val="002E48FB"/>
    <w:rsid w:val="002E4C9C"/>
    <w:rsid w:val="002E4E88"/>
    <w:rsid w:val="002E5025"/>
    <w:rsid w:val="002E513A"/>
    <w:rsid w:val="002E527F"/>
    <w:rsid w:val="002E54AD"/>
    <w:rsid w:val="002E5597"/>
    <w:rsid w:val="002E5838"/>
    <w:rsid w:val="002E5A1D"/>
    <w:rsid w:val="002E5A2D"/>
    <w:rsid w:val="002E5A33"/>
    <w:rsid w:val="002E5BA2"/>
    <w:rsid w:val="002E5D06"/>
    <w:rsid w:val="002E5D72"/>
    <w:rsid w:val="002E6351"/>
    <w:rsid w:val="002E6671"/>
    <w:rsid w:val="002E6AC8"/>
    <w:rsid w:val="002E6DD4"/>
    <w:rsid w:val="002E738F"/>
    <w:rsid w:val="002E758B"/>
    <w:rsid w:val="002E7626"/>
    <w:rsid w:val="002E7CC6"/>
    <w:rsid w:val="002F058E"/>
    <w:rsid w:val="002F0916"/>
    <w:rsid w:val="002F0B3F"/>
    <w:rsid w:val="002F0CFA"/>
    <w:rsid w:val="002F0CFD"/>
    <w:rsid w:val="002F12EE"/>
    <w:rsid w:val="002F18E0"/>
    <w:rsid w:val="002F1A52"/>
    <w:rsid w:val="002F1C69"/>
    <w:rsid w:val="002F1F3D"/>
    <w:rsid w:val="002F2A4B"/>
    <w:rsid w:val="002F2AEE"/>
    <w:rsid w:val="002F2F15"/>
    <w:rsid w:val="002F302E"/>
    <w:rsid w:val="002F364D"/>
    <w:rsid w:val="002F3BF4"/>
    <w:rsid w:val="002F3C09"/>
    <w:rsid w:val="002F3ECC"/>
    <w:rsid w:val="002F3FF2"/>
    <w:rsid w:val="002F41DA"/>
    <w:rsid w:val="002F4A1C"/>
    <w:rsid w:val="002F4CE9"/>
    <w:rsid w:val="002F4D85"/>
    <w:rsid w:val="002F5419"/>
    <w:rsid w:val="002F596C"/>
    <w:rsid w:val="002F5AB3"/>
    <w:rsid w:val="002F603B"/>
    <w:rsid w:val="002F6092"/>
    <w:rsid w:val="002F611E"/>
    <w:rsid w:val="002F656F"/>
    <w:rsid w:val="002F6C30"/>
    <w:rsid w:val="002F6C56"/>
    <w:rsid w:val="002F6DFA"/>
    <w:rsid w:val="002F6E23"/>
    <w:rsid w:val="002F7197"/>
    <w:rsid w:val="002F71BC"/>
    <w:rsid w:val="002F7286"/>
    <w:rsid w:val="002F735B"/>
    <w:rsid w:val="002F7D4D"/>
    <w:rsid w:val="002F7E37"/>
    <w:rsid w:val="002F7FAC"/>
    <w:rsid w:val="003007D8"/>
    <w:rsid w:val="00300C82"/>
    <w:rsid w:val="003011A6"/>
    <w:rsid w:val="0030120D"/>
    <w:rsid w:val="00301562"/>
    <w:rsid w:val="00301755"/>
    <w:rsid w:val="00301AB9"/>
    <w:rsid w:val="00301BEC"/>
    <w:rsid w:val="00301C57"/>
    <w:rsid w:val="00301D81"/>
    <w:rsid w:val="00301F24"/>
    <w:rsid w:val="00301F7F"/>
    <w:rsid w:val="00301FD9"/>
    <w:rsid w:val="003020D8"/>
    <w:rsid w:val="003027BE"/>
    <w:rsid w:val="00302C37"/>
    <w:rsid w:val="00302DAF"/>
    <w:rsid w:val="00302E80"/>
    <w:rsid w:val="00302FE3"/>
    <w:rsid w:val="003031F7"/>
    <w:rsid w:val="0030358E"/>
    <w:rsid w:val="00303C79"/>
    <w:rsid w:val="00304045"/>
    <w:rsid w:val="003040CF"/>
    <w:rsid w:val="003042DD"/>
    <w:rsid w:val="00304314"/>
    <w:rsid w:val="0030462D"/>
    <w:rsid w:val="00304652"/>
    <w:rsid w:val="0030486F"/>
    <w:rsid w:val="003050CC"/>
    <w:rsid w:val="0030537A"/>
    <w:rsid w:val="003054AD"/>
    <w:rsid w:val="00305514"/>
    <w:rsid w:val="00305817"/>
    <w:rsid w:val="00305870"/>
    <w:rsid w:val="00305E02"/>
    <w:rsid w:val="003064AF"/>
    <w:rsid w:val="003065E0"/>
    <w:rsid w:val="0030690B"/>
    <w:rsid w:val="00306D82"/>
    <w:rsid w:val="00306E2B"/>
    <w:rsid w:val="0030702E"/>
    <w:rsid w:val="003072C2"/>
    <w:rsid w:val="003072D0"/>
    <w:rsid w:val="00307636"/>
    <w:rsid w:val="00307B61"/>
    <w:rsid w:val="00307BE7"/>
    <w:rsid w:val="00310055"/>
    <w:rsid w:val="00310413"/>
    <w:rsid w:val="003107E1"/>
    <w:rsid w:val="00310BD4"/>
    <w:rsid w:val="00310D23"/>
    <w:rsid w:val="0031133E"/>
    <w:rsid w:val="00311364"/>
    <w:rsid w:val="003113EF"/>
    <w:rsid w:val="003116A8"/>
    <w:rsid w:val="00311B33"/>
    <w:rsid w:val="00311EE3"/>
    <w:rsid w:val="0031341E"/>
    <w:rsid w:val="003136DA"/>
    <w:rsid w:val="00313A17"/>
    <w:rsid w:val="00313A3E"/>
    <w:rsid w:val="003142A5"/>
    <w:rsid w:val="0031453C"/>
    <w:rsid w:val="00314565"/>
    <w:rsid w:val="0031476B"/>
    <w:rsid w:val="0031480C"/>
    <w:rsid w:val="00314EF1"/>
    <w:rsid w:val="00315164"/>
    <w:rsid w:val="0031558B"/>
    <w:rsid w:val="0031565D"/>
    <w:rsid w:val="00315999"/>
    <w:rsid w:val="003159E3"/>
    <w:rsid w:val="00315F63"/>
    <w:rsid w:val="003165CB"/>
    <w:rsid w:val="003167E2"/>
    <w:rsid w:val="00316826"/>
    <w:rsid w:val="00316832"/>
    <w:rsid w:val="00316D15"/>
    <w:rsid w:val="00316DE7"/>
    <w:rsid w:val="00316E0D"/>
    <w:rsid w:val="00317457"/>
    <w:rsid w:val="003175B6"/>
    <w:rsid w:val="003203A9"/>
    <w:rsid w:val="003203EA"/>
    <w:rsid w:val="00320ADB"/>
    <w:rsid w:val="0032129B"/>
    <w:rsid w:val="003214B9"/>
    <w:rsid w:val="003215C1"/>
    <w:rsid w:val="00321A2A"/>
    <w:rsid w:val="00321F9B"/>
    <w:rsid w:val="00322002"/>
    <w:rsid w:val="003221CD"/>
    <w:rsid w:val="00322684"/>
    <w:rsid w:val="003227E3"/>
    <w:rsid w:val="00322902"/>
    <w:rsid w:val="00322C64"/>
    <w:rsid w:val="00323273"/>
    <w:rsid w:val="00323847"/>
    <w:rsid w:val="00323C3D"/>
    <w:rsid w:val="00323EBA"/>
    <w:rsid w:val="00324BA3"/>
    <w:rsid w:val="00324D06"/>
    <w:rsid w:val="00324E1A"/>
    <w:rsid w:val="00325352"/>
    <w:rsid w:val="00325C77"/>
    <w:rsid w:val="00325C97"/>
    <w:rsid w:val="00325CD1"/>
    <w:rsid w:val="00326142"/>
    <w:rsid w:val="003261BE"/>
    <w:rsid w:val="00326967"/>
    <w:rsid w:val="0032696B"/>
    <w:rsid w:val="0032736A"/>
    <w:rsid w:val="003273DA"/>
    <w:rsid w:val="003273F6"/>
    <w:rsid w:val="0032742D"/>
    <w:rsid w:val="003274B9"/>
    <w:rsid w:val="003278A7"/>
    <w:rsid w:val="003279C2"/>
    <w:rsid w:val="00327B1C"/>
    <w:rsid w:val="00327C6A"/>
    <w:rsid w:val="003301C8"/>
    <w:rsid w:val="00330C5B"/>
    <w:rsid w:val="00331088"/>
    <w:rsid w:val="0033110A"/>
    <w:rsid w:val="0033143A"/>
    <w:rsid w:val="00331491"/>
    <w:rsid w:val="00331CE6"/>
    <w:rsid w:val="00331CF5"/>
    <w:rsid w:val="00331FF1"/>
    <w:rsid w:val="00332876"/>
    <w:rsid w:val="00332959"/>
    <w:rsid w:val="0033297C"/>
    <w:rsid w:val="00332C71"/>
    <w:rsid w:val="00333EC5"/>
    <w:rsid w:val="003343FD"/>
    <w:rsid w:val="00334570"/>
    <w:rsid w:val="003347B7"/>
    <w:rsid w:val="00334904"/>
    <w:rsid w:val="00335022"/>
    <w:rsid w:val="0033520C"/>
    <w:rsid w:val="003355BA"/>
    <w:rsid w:val="00335966"/>
    <w:rsid w:val="00335AA8"/>
    <w:rsid w:val="00335C64"/>
    <w:rsid w:val="00336058"/>
    <w:rsid w:val="003361B0"/>
    <w:rsid w:val="003364EF"/>
    <w:rsid w:val="00336733"/>
    <w:rsid w:val="00336B61"/>
    <w:rsid w:val="00336CDF"/>
    <w:rsid w:val="00336E3D"/>
    <w:rsid w:val="00337017"/>
    <w:rsid w:val="003370BA"/>
    <w:rsid w:val="0033784F"/>
    <w:rsid w:val="0033794E"/>
    <w:rsid w:val="00337B34"/>
    <w:rsid w:val="00337B58"/>
    <w:rsid w:val="00337EAD"/>
    <w:rsid w:val="00337F83"/>
    <w:rsid w:val="003405BE"/>
    <w:rsid w:val="00340D3A"/>
    <w:rsid w:val="00340EFC"/>
    <w:rsid w:val="003410BF"/>
    <w:rsid w:val="003411AD"/>
    <w:rsid w:val="0034127A"/>
    <w:rsid w:val="00341616"/>
    <w:rsid w:val="0034164F"/>
    <w:rsid w:val="0034197F"/>
    <w:rsid w:val="00341CB1"/>
    <w:rsid w:val="00341DCE"/>
    <w:rsid w:val="003421DE"/>
    <w:rsid w:val="0034259E"/>
    <w:rsid w:val="00342621"/>
    <w:rsid w:val="00342A70"/>
    <w:rsid w:val="00342FE0"/>
    <w:rsid w:val="00343132"/>
    <w:rsid w:val="00343300"/>
    <w:rsid w:val="003434F7"/>
    <w:rsid w:val="0034367E"/>
    <w:rsid w:val="00343D49"/>
    <w:rsid w:val="00344047"/>
    <w:rsid w:val="003441A0"/>
    <w:rsid w:val="003444F9"/>
    <w:rsid w:val="003449CA"/>
    <w:rsid w:val="00344E31"/>
    <w:rsid w:val="0034523B"/>
    <w:rsid w:val="003459F2"/>
    <w:rsid w:val="00345A63"/>
    <w:rsid w:val="0034677F"/>
    <w:rsid w:val="00346AEF"/>
    <w:rsid w:val="00347137"/>
    <w:rsid w:val="003474EC"/>
    <w:rsid w:val="00347B2F"/>
    <w:rsid w:val="00347DCA"/>
    <w:rsid w:val="0035013C"/>
    <w:rsid w:val="003501B7"/>
    <w:rsid w:val="00350456"/>
    <w:rsid w:val="00350A01"/>
    <w:rsid w:val="00351131"/>
    <w:rsid w:val="00351285"/>
    <w:rsid w:val="00351397"/>
    <w:rsid w:val="003513BF"/>
    <w:rsid w:val="003516AB"/>
    <w:rsid w:val="0035172D"/>
    <w:rsid w:val="0035295F"/>
    <w:rsid w:val="00352A1E"/>
    <w:rsid w:val="00352FA5"/>
    <w:rsid w:val="003534C2"/>
    <w:rsid w:val="003537C5"/>
    <w:rsid w:val="00353EA5"/>
    <w:rsid w:val="00354064"/>
    <w:rsid w:val="00354B97"/>
    <w:rsid w:val="00354F2B"/>
    <w:rsid w:val="003550F0"/>
    <w:rsid w:val="00355101"/>
    <w:rsid w:val="00355C4D"/>
    <w:rsid w:val="00355D08"/>
    <w:rsid w:val="00356609"/>
    <w:rsid w:val="0035661A"/>
    <w:rsid w:val="00356983"/>
    <w:rsid w:val="00356D31"/>
    <w:rsid w:val="003575B3"/>
    <w:rsid w:val="0035772A"/>
    <w:rsid w:val="00357B94"/>
    <w:rsid w:val="003602A5"/>
    <w:rsid w:val="00360927"/>
    <w:rsid w:val="00360AE1"/>
    <w:rsid w:val="00360B6E"/>
    <w:rsid w:val="00360E22"/>
    <w:rsid w:val="00360E3B"/>
    <w:rsid w:val="00360FC7"/>
    <w:rsid w:val="00361039"/>
    <w:rsid w:val="00361178"/>
    <w:rsid w:val="00361386"/>
    <w:rsid w:val="00361ADD"/>
    <w:rsid w:val="00361D56"/>
    <w:rsid w:val="00361E27"/>
    <w:rsid w:val="0036209A"/>
    <w:rsid w:val="0036256F"/>
    <w:rsid w:val="0036257C"/>
    <w:rsid w:val="00362683"/>
    <w:rsid w:val="0036282E"/>
    <w:rsid w:val="00362CE3"/>
    <w:rsid w:val="0036301B"/>
    <w:rsid w:val="00363394"/>
    <w:rsid w:val="003636AC"/>
    <w:rsid w:val="003636CE"/>
    <w:rsid w:val="00363702"/>
    <w:rsid w:val="003644AA"/>
    <w:rsid w:val="00364B72"/>
    <w:rsid w:val="00364F4A"/>
    <w:rsid w:val="003652BE"/>
    <w:rsid w:val="00366AEA"/>
    <w:rsid w:val="00366D47"/>
    <w:rsid w:val="00366D9F"/>
    <w:rsid w:val="00366DCA"/>
    <w:rsid w:val="00366DFC"/>
    <w:rsid w:val="003674F7"/>
    <w:rsid w:val="00367629"/>
    <w:rsid w:val="00367AD3"/>
    <w:rsid w:val="00367B45"/>
    <w:rsid w:val="00367D66"/>
    <w:rsid w:val="003701F5"/>
    <w:rsid w:val="003709C6"/>
    <w:rsid w:val="00370A6E"/>
    <w:rsid w:val="00370D01"/>
    <w:rsid w:val="00370DEF"/>
    <w:rsid w:val="00370EED"/>
    <w:rsid w:val="00370FE5"/>
    <w:rsid w:val="00371000"/>
    <w:rsid w:val="00371032"/>
    <w:rsid w:val="003711F9"/>
    <w:rsid w:val="00371439"/>
    <w:rsid w:val="00371519"/>
    <w:rsid w:val="00371AF8"/>
    <w:rsid w:val="00371B3E"/>
    <w:rsid w:val="0037211E"/>
    <w:rsid w:val="00372846"/>
    <w:rsid w:val="00372972"/>
    <w:rsid w:val="00372AE3"/>
    <w:rsid w:val="00372C49"/>
    <w:rsid w:val="00372DB9"/>
    <w:rsid w:val="00372E7B"/>
    <w:rsid w:val="00373089"/>
    <w:rsid w:val="0037334E"/>
    <w:rsid w:val="0037351F"/>
    <w:rsid w:val="0037392C"/>
    <w:rsid w:val="00373D36"/>
    <w:rsid w:val="0037485C"/>
    <w:rsid w:val="00374BF8"/>
    <w:rsid w:val="0037502E"/>
    <w:rsid w:val="00375037"/>
    <w:rsid w:val="00375151"/>
    <w:rsid w:val="003751DA"/>
    <w:rsid w:val="003758BB"/>
    <w:rsid w:val="00375A12"/>
    <w:rsid w:val="00375B53"/>
    <w:rsid w:val="00375C55"/>
    <w:rsid w:val="00375C96"/>
    <w:rsid w:val="00375DED"/>
    <w:rsid w:val="00375F0A"/>
    <w:rsid w:val="0037674D"/>
    <w:rsid w:val="0037716C"/>
    <w:rsid w:val="003771AB"/>
    <w:rsid w:val="003774A8"/>
    <w:rsid w:val="00377AD3"/>
    <w:rsid w:val="00377E43"/>
    <w:rsid w:val="003804FB"/>
    <w:rsid w:val="003805C1"/>
    <w:rsid w:val="0038065F"/>
    <w:rsid w:val="0038096B"/>
    <w:rsid w:val="00380C93"/>
    <w:rsid w:val="00381163"/>
    <w:rsid w:val="0038140E"/>
    <w:rsid w:val="003814D9"/>
    <w:rsid w:val="00381585"/>
    <w:rsid w:val="003818FA"/>
    <w:rsid w:val="0038235B"/>
    <w:rsid w:val="00382664"/>
    <w:rsid w:val="00382986"/>
    <w:rsid w:val="003829C6"/>
    <w:rsid w:val="0038347A"/>
    <w:rsid w:val="003834B9"/>
    <w:rsid w:val="003837A2"/>
    <w:rsid w:val="00383B3B"/>
    <w:rsid w:val="00383E26"/>
    <w:rsid w:val="00384004"/>
    <w:rsid w:val="003842D6"/>
    <w:rsid w:val="00384738"/>
    <w:rsid w:val="00384823"/>
    <w:rsid w:val="00384A18"/>
    <w:rsid w:val="00384E0C"/>
    <w:rsid w:val="00385073"/>
    <w:rsid w:val="003850DB"/>
    <w:rsid w:val="0038514C"/>
    <w:rsid w:val="00385B4E"/>
    <w:rsid w:val="0038667B"/>
    <w:rsid w:val="0038685C"/>
    <w:rsid w:val="003868E9"/>
    <w:rsid w:val="00386ED3"/>
    <w:rsid w:val="00386F70"/>
    <w:rsid w:val="00386FAB"/>
    <w:rsid w:val="0038713D"/>
    <w:rsid w:val="0038725B"/>
    <w:rsid w:val="00387A2D"/>
    <w:rsid w:val="00387B37"/>
    <w:rsid w:val="00387D5B"/>
    <w:rsid w:val="00387E0B"/>
    <w:rsid w:val="0039033F"/>
    <w:rsid w:val="00390410"/>
    <w:rsid w:val="00390A4E"/>
    <w:rsid w:val="003910BE"/>
    <w:rsid w:val="00391859"/>
    <w:rsid w:val="00391885"/>
    <w:rsid w:val="003919D9"/>
    <w:rsid w:val="00391C46"/>
    <w:rsid w:val="00391D74"/>
    <w:rsid w:val="003924A3"/>
    <w:rsid w:val="003924D0"/>
    <w:rsid w:val="0039258C"/>
    <w:rsid w:val="003925B2"/>
    <w:rsid w:val="0039326D"/>
    <w:rsid w:val="0039366A"/>
    <w:rsid w:val="003938FF"/>
    <w:rsid w:val="00393B3C"/>
    <w:rsid w:val="00393F99"/>
    <w:rsid w:val="00393FDE"/>
    <w:rsid w:val="00394527"/>
    <w:rsid w:val="00394AF3"/>
    <w:rsid w:val="003957FE"/>
    <w:rsid w:val="00395B30"/>
    <w:rsid w:val="00395F29"/>
    <w:rsid w:val="0039738D"/>
    <w:rsid w:val="00397464"/>
    <w:rsid w:val="003974F3"/>
    <w:rsid w:val="00397645"/>
    <w:rsid w:val="00397A62"/>
    <w:rsid w:val="00397C40"/>
    <w:rsid w:val="00397FBF"/>
    <w:rsid w:val="003A0231"/>
    <w:rsid w:val="003A0336"/>
    <w:rsid w:val="003A0371"/>
    <w:rsid w:val="003A04DB"/>
    <w:rsid w:val="003A04DE"/>
    <w:rsid w:val="003A069A"/>
    <w:rsid w:val="003A0895"/>
    <w:rsid w:val="003A09D6"/>
    <w:rsid w:val="003A148C"/>
    <w:rsid w:val="003A16E8"/>
    <w:rsid w:val="003A1890"/>
    <w:rsid w:val="003A18A7"/>
    <w:rsid w:val="003A1913"/>
    <w:rsid w:val="003A1A18"/>
    <w:rsid w:val="003A22BF"/>
    <w:rsid w:val="003A2384"/>
    <w:rsid w:val="003A2C82"/>
    <w:rsid w:val="003A2EEA"/>
    <w:rsid w:val="003A304B"/>
    <w:rsid w:val="003A39ED"/>
    <w:rsid w:val="003A3DFD"/>
    <w:rsid w:val="003A4396"/>
    <w:rsid w:val="003A4962"/>
    <w:rsid w:val="003A4CD8"/>
    <w:rsid w:val="003A515B"/>
    <w:rsid w:val="003A5801"/>
    <w:rsid w:val="003A580A"/>
    <w:rsid w:val="003A59D2"/>
    <w:rsid w:val="003A603E"/>
    <w:rsid w:val="003A646A"/>
    <w:rsid w:val="003A6CFA"/>
    <w:rsid w:val="003A6D58"/>
    <w:rsid w:val="003A6F53"/>
    <w:rsid w:val="003A76DE"/>
    <w:rsid w:val="003A7A54"/>
    <w:rsid w:val="003A7FF2"/>
    <w:rsid w:val="003B012B"/>
    <w:rsid w:val="003B04A9"/>
    <w:rsid w:val="003B077A"/>
    <w:rsid w:val="003B0944"/>
    <w:rsid w:val="003B0D6A"/>
    <w:rsid w:val="003B0FCE"/>
    <w:rsid w:val="003B11D0"/>
    <w:rsid w:val="003B13C9"/>
    <w:rsid w:val="003B16F2"/>
    <w:rsid w:val="003B17F0"/>
    <w:rsid w:val="003B1CB1"/>
    <w:rsid w:val="003B1D7C"/>
    <w:rsid w:val="003B1F37"/>
    <w:rsid w:val="003B28B9"/>
    <w:rsid w:val="003B2BF4"/>
    <w:rsid w:val="003B2FE7"/>
    <w:rsid w:val="003B30A6"/>
    <w:rsid w:val="003B3B19"/>
    <w:rsid w:val="003B3D31"/>
    <w:rsid w:val="003B3E26"/>
    <w:rsid w:val="003B3F8B"/>
    <w:rsid w:val="003B4080"/>
    <w:rsid w:val="003B4510"/>
    <w:rsid w:val="003B4A37"/>
    <w:rsid w:val="003B4CAA"/>
    <w:rsid w:val="003B5041"/>
    <w:rsid w:val="003B515E"/>
    <w:rsid w:val="003B549C"/>
    <w:rsid w:val="003B5976"/>
    <w:rsid w:val="003B5F82"/>
    <w:rsid w:val="003B61B2"/>
    <w:rsid w:val="003B62B5"/>
    <w:rsid w:val="003B70A0"/>
    <w:rsid w:val="003B711F"/>
    <w:rsid w:val="003B73AC"/>
    <w:rsid w:val="003B74CA"/>
    <w:rsid w:val="003B76B6"/>
    <w:rsid w:val="003B7AB7"/>
    <w:rsid w:val="003B7D1B"/>
    <w:rsid w:val="003B7E37"/>
    <w:rsid w:val="003C0240"/>
    <w:rsid w:val="003C0AD3"/>
    <w:rsid w:val="003C0C07"/>
    <w:rsid w:val="003C1C3C"/>
    <w:rsid w:val="003C1CB1"/>
    <w:rsid w:val="003C1E41"/>
    <w:rsid w:val="003C1E88"/>
    <w:rsid w:val="003C1E89"/>
    <w:rsid w:val="003C2046"/>
    <w:rsid w:val="003C26BE"/>
    <w:rsid w:val="003C294D"/>
    <w:rsid w:val="003C2F55"/>
    <w:rsid w:val="003C3269"/>
    <w:rsid w:val="003C3EBB"/>
    <w:rsid w:val="003C40DF"/>
    <w:rsid w:val="003C444D"/>
    <w:rsid w:val="003C4B0E"/>
    <w:rsid w:val="003C4CAC"/>
    <w:rsid w:val="003C4F55"/>
    <w:rsid w:val="003C4F56"/>
    <w:rsid w:val="003C53A7"/>
    <w:rsid w:val="003C53B8"/>
    <w:rsid w:val="003C541F"/>
    <w:rsid w:val="003C5ADE"/>
    <w:rsid w:val="003C5F98"/>
    <w:rsid w:val="003C60D0"/>
    <w:rsid w:val="003C66FC"/>
    <w:rsid w:val="003C678A"/>
    <w:rsid w:val="003C6E24"/>
    <w:rsid w:val="003C72E4"/>
    <w:rsid w:val="003C73DA"/>
    <w:rsid w:val="003C7D10"/>
    <w:rsid w:val="003C7E80"/>
    <w:rsid w:val="003D04B0"/>
    <w:rsid w:val="003D0570"/>
    <w:rsid w:val="003D0697"/>
    <w:rsid w:val="003D07A1"/>
    <w:rsid w:val="003D07CE"/>
    <w:rsid w:val="003D0A68"/>
    <w:rsid w:val="003D0D83"/>
    <w:rsid w:val="003D0F37"/>
    <w:rsid w:val="003D104E"/>
    <w:rsid w:val="003D1273"/>
    <w:rsid w:val="003D15E7"/>
    <w:rsid w:val="003D18C7"/>
    <w:rsid w:val="003D1B56"/>
    <w:rsid w:val="003D1D96"/>
    <w:rsid w:val="003D209D"/>
    <w:rsid w:val="003D2688"/>
    <w:rsid w:val="003D2755"/>
    <w:rsid w:val="003D2D96"/>
    <w:rsid w:val="003D2E3B"/>
    <w:rsid w:val="003D349A"/>
    <w:rsid w:val="003D3776"/>
    <w:rsid w:val="003D39EE"/>
    <w:rsid w:val="003D3BCD"/>
    <w:rsid w:val="003D3D77"/>
    <w:rsid w:val="003D4027"/>
    <w:rsid w:val="003D448D"/>
    <w:rsid w:val="003D4636"/>
    <w:rsid w:val="003D4DDA"/>
    <w:rsid w:val="003D4F13"/>
    <w:rsid w:val="003D609B"/>
    <w:rsid w:val="003D61BD"/>
    <w:rsid w:val="003D653B"/>
    <w:rsid w:val="003D6D05"/>
    <w:rsid w:val="003D7429"/>
    <w:rsid w:val="003D7C3D"/>
    <w:rsid w:val="003E09D4"/>
    <w:rsid w:val="003E1BBA"/>
    <w:rsid w:val="003E1FC9"/>
    <w:rsid w:val="003E20CD"/>
    <w:rsid w:val="003E2970"/>
    <w:rsid w:val="003E2B45"/>
    <w:rsid w:val="003E2BCB"/>
    <w:rsid w:val="003E2BF9"/>
    <w:rsid w:val="003E2C44"/>
    <w:rsid w:val="003E2DAC"/>
    <w:rsid w:val="003E2F2E"/>
    <w:rsid w:val="003E306E"/>
    <w:rsid w:val="003E3538"/>
    <w:rsid w:val="003E36D8"/>
    <w:rsid w:val="003E36E5"/>
    <w:rsid w:val="003E3B00"/>
    <w:rsid w:val="003E4166"/>
    <w:rsid w:val="003E41E2"/>
    <w:rsid w:val="003E45B2"/>
    <w:rsid w:val="003E49E1"/>
    <w:rsid w:val="003E5082"/>
    <w:rsid w:val="003E51FC"/>
    <w:rsid w:val="003E5D61"/>
    <w:rsid w:val="003E615F"/>
    <w:rsid w:val="003E621B"/>
    <w:rsid w:val="003E6343"/>
    <w:rsid w:val="003E68E9"/>
    <w:rsid w:val="003E6EC5"/>
    <w:rsid w:val="003E72F0"/>
    <w:rsid w:val="003E747B"/>
    <w:rsid w:val="003F0B7D"/>
    <w:rsid w:val="003F1AAD"/>
    <w:rsid w:val="003F1B72"/>
    <w:rsid w:val="003F1EAD"/>
    <w:rsid w:val="003F202C"/>
    <w:rsid w:val="003F233C"/>
    <w:rsid w:val="003F2674"/>
    <w:rsid w:val="003F2790"/>
    <w:rsid w:val="003F2C93"/>
    <w:rsid w:val="003F2F57"/>
    <w:rsid w:val="003F3046"/>
    <w:rsid w:val="003F304A"/>
    <w:rsid w:val="003F32B4"/>
    <w:rsid w:val="003F32F3"/>
    <w:rsid w:val="003F3BD3"/>
    <w:rsid w:val="003F3C50"/>
    <w:rsid w:val="003F4097"/>
    <w:rsid w:val="003F45FD"/>
    <w:rsid w:val="003F4738"/>
    <w:rsid w:val="003F4D09"/>
    <w:rsid w:val="003F54AC"/>
    <w:rsid w:val="003F622B"/>
    <w:rsid w:val="003F6369"/>
    <w:rsid w:val="003F6775"/>
    <w:rsid w:val="003F6C45"/>
    <w:rsid w:val="003F6FE5"/>
    <w:rsid w:val="003F7360"/>
    <w:rsid w:val="003F7AA4"/>
    <w:rsid w:val="003F7E98"/>
    <w:rsid w:val="004003DB"/>
    <w:rsid w:val="00400C26"/>
    <w:rsid w:val="00400CEA"/>
    <w:rsid w:val="00400FC9"/>
    <w:rsid w:val="00401558"/>
    <w:rsid w:val="004018A9"/>
    <w:rsid w:val="00401A38"/>
    <w:rsid w:val="00401E7E"/>
    <w:rsid w:val="00401FCA"/>
    <w:rsid w:val="0040278B"/>
    <w:rsid w:val="0040280A"/>
    <w:rsid w:val="004035EE"/>
    <w:rsid w:val="00403929"/>
    <w:rsid w:val="00403A63"/>
    <w:rsid w:val="00403F8D"/>
    <w:rsid w:val="004041F6"/>
    <w:rsid w:val="00404355"/>
    <w:rsid w:val="004043CF"/>
    <w:rsid w:val="00404ECD"/>
    <w:rsid w:val="004051FD"/>
    <w:rsid w:val="00405940"/>
    <w:rsid w:val="00405A52"/>
    <w:rsid w:val="00405BA1"/>
    <w:rsid w:val="004060AB"/>
    <w:rsid w:val="00406287"/>
    <w:rsid w:val="004063E5"/>
    <w:rsid w:val="00406458"/>
    <w:rsid w:val="004065C7"/>
    <w:rsid w:val="00406CB9"/>
    <w:rsid w:val="00406EF3"/>
    <w:rsid w:val="00406F86"/>
    <w:rsid w:val="00407C77"/>
    <w:rsid w:val="00407E72"/>
    <w:rsid w:val="00407FEC"/>
    <w:rsid w:val="00410070"/>
    <w:rsid w:val="004102A4"/>
    <w:rsid w:val="00410BAE"/>
    <w:rsid w:val="004115EF"/>
    <w:rsid w:val="00412357"/>
    <w:rsid w:val="004123D1"/>
    <w:rsid w:val="00412488"/>
    <w:rsid w:val="00412940"/>
    <w:rsid w:val="00412D19"/>
    <w:rsid w:val="00412F10"/>
    <w:rsid w:val="004130D6"/>
    <w:rsid w:val="0041324B"/>
    <w:rsid w:val="004134A1"/>
    <w:rsid w:val="004141E0"/>
    <w:rsid w:val="00414310"/>
    <w:rsid w:val="00414420"/>
    <w:rsid w:val="0041490D"/>
    <w:rsid w:val="00414988"/>
    <w:rsid w:val="00414A00"/>
    <w:rsid w:val="00414A2D"/>
    <w:rsid w:val="004153BB"/>
    <w:rsid w:val="0041586B"/>
    <w:rsid w:val="0041698D"/>
    <w:rsid w:val="00416AA0"/>
    <w:rsid w:val="00417206"/>
    <w:rsid w:val="004172DD"/>
    <w:rsid w:val="0041762E"/>
    <w:rsid w:val="00417953"/>
    <w:rsid w:val="00417984"/>
    <w:rsid w:val="0042025A"/>
    <w:rsid w:val="00420309"/>
    <w:rsid w:val="00420604"/>
    <w:rsid w:val="004207E8"/>
    <w:rsid w:val="00421029"/>
    <w:rsid w:val="0042143F"/>
    <w:rsid w:val="004216F2"/>
    <w:rsid w:val="00421A9B"/>
    <w:rsid w:val="00421AFD"/>
    <w:rsid w:val="00421EDB"/>
    <w:rsid w:val="00422419"/>
    <w:rsid w:val="00422427"/>
    <w:rsid w:val="00422914"/>
    <w:rsid w:val="004229D6"/>
    <w:rsid w:val="00422A6F"/>
    <w:rsid w:val="00423117"/>
    <w:rsid w:val="00423529"/>
    <w:rsid w:val="00423802"/>
    <w:rsid w:val="00423B25"/>
    <w:rsid w:val="00423BEF"/>
    <w:rsid w:val="00423DB8"/>
    <w:rsid w:val="00424160"/>
    <w:rsid w:val="00424672"/>
    <w:rsid w:val="00424730"/>
    <w:rsid w:val="00424906"/>
    <w:rsid w:val="00424D88"/>
    <w:rsid w:val="0042502E"/>
    <w:rsid w:val="004251C2"/>
    <w:rsid w:val="004252E6"/>
    <w:rsid w:val="004255D9"/>
    <w:rsid w:val="00425729"/>
    <w:rsid w:val="004258B1"/>
    <w:rsid w:val="00425A99"/>
    <w:rsid w:val="00425BE6"/>
    <w:rsid w:val="00425DFB"/>
    <w:rsid w:val="00426798"/>
    <w:rsid w:val="00426A39"/>
    <w:rsid w:val="004274A9"/>
    <w:rsid w:val="00430883"/>
    <w:rsid w:val="00430942"/>
    <w:rsid w:val="00430A72"/>
    <w:rsid w:val="00430A86"/>
    <w:rsid w:val="00430D39"/>
    <w:rsid w:val="00430FEC"/>
    <w:rsid w:val="00431110"/>
    <w:rsid w:val="00431419"/>
    <w:rsid w:val="00431633"/>
    <w:rsid w:val="00431778"/>
    <w:rsid w:val="0043186D"/>
    <w:rsid w:val="00431C32"/>
    <w:rsid w:val="004326D6"/>
    <w:rsid w:val="00432A6C"/>
    <w:rsid w:val="00432B5F"/>
    <w:rsid w:val="00432EFA"/>
    <w:rsid w:val="004339AC"/>
    <w:rsid w:val="00433EEA"/>
    <w:rsid w:val="004348B6"/>
    <w:rsid w:val="00434951"/>
    <w:rsid w:val="00435240"/>
    <w:rsid w:val="00435F99"/>
    <w:rsid w:val="00435FA9"/>
    <w:rsid w:val="004362A2"/>
    <w:rsid w:val="0043631A"/>
    <w:rsid w:val="00436A84"/>
    <w:rsid w:val="0043719F"/>
    <w:rsid w:val="004376E7"/>
    <w:rsid w:val="0043787D"/>
    <w:rsid w:val="004404DA"/>
    <w:rsid w:val="0044058A"/>
    <w:rsid w:val="004405D0"/>
    <w:rsid w:val="0044079A"/>
    <w:rsid w:val="004407AD"/>
    <w:rsid w:val="004408AB"/>
    <w:rsid w:val="004409FA"/>
    <w:rsid w:val="00440A64"/>
    <w:rsid w:val="00440B87"/>
    <w:rsid w:val="00440E50"/>
    <w:rsid w:val="00440F6E"/>
    <w:rsid w:val="004414FC"/>
    <w:rsid w:val="00441A8A"/>
    <w:rsid w:val="00441C2D"/>
    <w:rsid w:val="00441D2E"/>
    <w:rsid w:val="0044202B"/>
    <w:rsid w:val="0044211D"/>
    <w:rsid w:val="0044226A"/>
    <w:rsid w:val="0044230E"/>
    <w:rsid w:val="00442C8A"/>
    <w:rsid w:val="004435CF"/>
    <w:rsid w:val="00443650"/>
    <w:rsid w:val="00443C14"/>
    <w:rsid w:val="00443D7C"/>
    <w:rsid w:val="00443D9A"/>
    <w:rsid w:val="00443ED3"/>
    <w:rsid w:val="00443F42"/>
    <w:rsid w:val="00443F4A"/>
    <w:rsid w:val="004440AF"/>
    <w:rsid w:val="00444205"/>
    <w:rsid w:val="004443A0"/>
    <w:rsid w:val="004449A6"/>
    <w:rsid w:val="00444FB8"/>
    <w:rsid w:val="004453BE"/>
    <w:rsid w:val="00445960"/>
    <w:rsid w:val="00445CAC"/>
    <w:rsid w:val="00446179"/>
    <w:rsid w:val="0044648B"/>
    <w:rsid w:val="004465B3"/>
    <w:rsid w:val="004469C0"/>
    <w:rsid w:val="00446D66"/>
    <w:rsid w:val="0044742A"/>
    <w:rsid w:val="00447741"/>
    <w:rsid w:val="00447FBB"/>
    <w:rsid w:val="00450578"/>
    <w:rsid w:val="00450CB6"/>
    <w:rsid w:val="00450D46"/>
    <w:rsid w:val="00450D99"/>
    <w:rsid w:val="00451127"/>
    <w:rsid w:val="004514B7"/>
    <w:rsid w:val="004517B6"/>
    <w:rsid w:val="00451DD2"/>
    <w:rsid w:val="00451E10"/>
    <w:rsid w:val="004520AF"/>
    <w:rsid w:val="004520DF"/>
    <w:rsid w:val="004525CF"/>
    <w:rsid w:val="004526A9"/>
    <w:rsid w:val="004528D3"/>
    <w:rsid w:val="004530B9"/>
    <w:rsid w:val="004532C8"/>
    <w:rsid w:val="0045348D"/>
    <w:rsid w:val="00453948"/>
    <w:rsid w:val="00453EA9"/>
    <w:rsid w:val="0045478F"/>
    <w:rsid w:val="00454D29"/>
    <w:rsid w:val="00454DBF"/>
    <w:rsid w:val="00454E77"/>
    <w:rsid w:val="00455051"/>
    <w:rsid w:val="00455359"/>
    <w:rsid w:val="0045535C"/>
    <w:rsid w:val="0045609E"/>
    <w:rsid w:val="0045642D"/>
    <w:rsid w:val="00456DE0"/>
    <w:rsid w:val="00457570"/>
    <w:rsid w:val="004575C8"/>
    <w:rsid w:val="004577B3"/>
    <w:rsid w:val="004578AD"/>
    <w:rsid w:val="004578B1"/>
    <w:rsid w:val="00457CB2"/>
    <w:rsid w:val="00457E03"/>
    <w:rsid w:val="004604CA"/>
    <w:rsid w:val="00460DCA"/>
    <w:rsid w:val="00461220"/>
    <w:rsid w:val="0046199E"/>
    <w:rsid w:val="00461BAA"/>
    <w:rsid w:val="00462204"/>
    <w:rsid w:val="0046230A"/>
    <w:rsid w:val="00462A03"/>
    <w:rsid w:val="00462B6E"/>
    <w:rsid w:val="00462BE7"/>
    <w:rsid w:val="00463037"/>
    <w:rsid w:val="004637B8"/>
    <w:rsid w:val="00463940"/>
    <w:rsid w:val="00463D4C"/>
    <w:rsid w:val="0046464C"/>
    <w:rsid w:val="0046478A"/>
    <w:rsid w:val="00464A1E"/>
    <w:rsid w:val="00464B4C"/>
    <w:rsid w:val="00464F9F"/>
    <w:rsid w:val="004655FE"/>
    <w:rsid w:val="0046592C"/>
    <w:rsid w:val="00465F6A"/>
    <w:rsid w:val="0046634C"/>
    <w:rsid w:val="00466399"/>
    <w:rsid w:val="0046653F"/>
    <w:rsid w:val="0046654A"/>
    <w:rsid w:val="00466C41"/>
    <w:rsid w:val="00466DD8"/>
    <w:rsid w:val="00466FEE"/>
    <w:rsid w:val="00467104"/>
    <w:rsid w:val="004673B7"/>
    <w:rsid w:val="00467C76"/>
    <w:rsid w:val="00467FB8"/>
    <w:rsid w:val="004700D8"/>
    <w:rsid w:val="00470B87"/>
    <w:rsid w:val="00470BAD"/>
    <w:rsid w:val="004712A9"/>
    <w:rsid w:val="004719E5"/>
    <w:rsid w:val="004720A3"/>
    <w:rsid w:val="004722D9"/>
    <w:rsid w:val="00472441"/>
    <w:rsid w:val="00472AB6"/>
    <w:rsid w:val="00472D76"/>
    <w:rsid w:val="00473665"/>
    <w:rsid w:val="004736EE"/>
    <w:rsid w:val="004738E5"/>
    <w:rsid w:val="00473971"/>
    <w:rsid w:val="00473D85"/>
    <w:rsid w:val="00473FAB"/>
    <w:rsid w:val="00474214"/>
    <w:rsid w:val="004743EF"/>
    <w:rsid w:val="004750CF"/>
    <w:rsid w:val="004751BD"/>
    <w:rsid w:val="004753A8"/>
    <w:rsid w:val="004754F6"/>
    <w:rsid w:val="0047569A"/>
    <w:rsid w:val="00475A65"/>
    <w:rsid w:val="00475E0E"/>
    <w:rsid w:val="004763F8"/>
    <w:rsid w:val="00476403"/>
    <w:rsid w:val="0047667E"/>
    <w:rsid w:val="00476731"/>
    <w:rsid w:val="00476881"/>
    <w:rsid w:val="004769CA"/>
    <w:rsid w:val="00476B14"/>
    <w:rsid w:val="00476BA4"/>
    <w:rsid w:val="00476E33"/>
    <w:rsid w:val="00477253"/>
    <w:rsid w:val="004777D8"/>
    <w:rsid w:val="00477835"/>
    <w:rsid w:val="00477843"/>
    <w:rsid w:val="00477C96"/>
    <w:rsid w:val="00477EAA"/>
    <w:rsid w:val="00480154"/>
    <w:rsid w:val="004805AF"/>
    <w:rsid w:val="00480AB4"/>
    <w:rsid w:val="00480E21"/>
    <w:rsid w:val="00480F91"/>
    <w:rsid w:val="00481962"/>
    <w:rsid w:val="00481CFF"/>
    <w:rsid w:val="00481EA2"/>
    <w:rsid w:val="00482ED5"/>
    <w:rsid w:val="0048360B"/>
    <w:rsid w:val="0048368E"/>
    <w:rsid w:val="00483793"/>
    <w:rsid w:val="00483981"/>
    <w:rsid w:val="00483E9B"/>
    <w:rsid w:val="00484376"/>
    <w:rsid w:val="004847D1"/>
    <w:rsid w:val="00484A1B"/>
    <w:rsid w:val="00484ADF"/>
    <w:rsid w:val="00484C82"/>
    <w:rsid w:val="00484D01"/>
    <w:rsid w:val="00484D1C"/>
    <w:rsid w:val="00484D28"/>
    <w:rsid w:val="00484E3B"/>
    <w:rsid w:val="00485317"/>
    <w:rsid w:val="0048531A"/>
    <w:rsid w:val="004856EB"/>
    <w:rsid w:val="0048583C"/>
    <w:rsid w:val="004859F2"/>
    <w:rsid w:val="00485F0B"/>
    <w:rsid w:val="00486055"/>
    <w:rsid w:val="004860A8"/>
    <w:rsid w:val="00486135"/>
    <w:rsid w:val="0048650A"/>
    <w:rsid w:val="0048650B"/>
    <w:rsid w:val="00486953"/>
    <w:rsid w:val="00486A07"/>
    <w:rsid w:val="00486A9A"/>
    <w:rsid w:val="00486C5E"/>
    <w:rsid w:val="00486D60"/>
    <w:rsid w:val="00487321"/>
    <w:rsid w:val="00487542"/>
    <w:rsid w:val="004879AC"/>
    <w:rsid w:val="00487AF8"/>
    <w:rsid w:val="00487CC6"/>
    <w:rsid w:val="004902A9"/>
    <w:rsid w:val="004902B8"/>
    <w:rsid w:val="00490568"/>
    <w:rsid w:val="004906C6"/>
    <w:rsid w:val="0049099E"/>
    <w:rsid w:val="00490B01"/>
    <w:rsid w:val="00491359"/>
    <w:rsid w:val="00491934"/>
    <w:rsid w:val="00491C62"/>
    <w:rsid w:val="00491CDB"/>
    <w:rsid w:val="00491E06"/>
    <w:rsid w:val="004922E6"/>
    <w:rsid w:val="004926AF"/>
    <w:rsid w:val="00493246"/>
    <w:rsid w:val="00493848"/>
    <w:rsid w:val="004939E4"/>
    <w:rsid w:val="00493C9A"/>
    <w:rsid w:val="00493E19"/>
    <w:rsid w:val="00494259"/>
    <w:rsid w:val="004944BC"/>
    <w:rsid w:val="004945CC"/>
    <w:rsid w:val="00494846"/>
    <w:rsid w:val="004948AE"/>
    <w:rsid w:val="00494A16"/>
    <w:rsid w:val="004952EB"/>
    <w:rsid w:val="00495496"/>
    <w:rsid w:val="00495700"/>
    <w:rsid w:val="00495CC9"/>
    <w:rsid w:val="0049602F"/>
    <w:rsid w:val="00496065"/>
    <w:rsid w:val="00496AA9"/>
    <w:rsid w:val="00496D62"/>
    <w:rsid w:val="00497096"/>
    <w:rsid w:val="004970C4"/>
    <w:rsid w:val="004970F5"/>
    <w:rsid w:val="0049771B"/>
    <w:rsid w:val="0049790E"/>
    <w:rsid w:val="00497BB1"/>
    <w:rsid w:val="00497BF4"/>
    <w:rsid w:val="00497EBF"/>
    <w:rsid w:val="004A0630"/>
    <w:rsid w:val="004A1507"/>
    <w:rsid w:val="004A1735"/>
    <w:rsid w:val="004A1911"/>
    <w:rsid w:val="004A268F"/>
    <w:rsid w:val="004A29F2"/>
    <w:rsid w:val="004A2D3C"/>
    <w:rsid w:val="004A2E7A"/>
    <w:rsid w:val="004A31F1"/>
    <w:rsid w:val="004A35B0"/>
    <w:rsid w:val="004A3C09"/>
    <w:rsid w:val="004A4305"/>
    <w:rsid w:val="004A4956"/>
    <w:rsid w:val="004A4D55"/>
    <w:rsid w:val="004A50B2"/>
    <w:rsid w:val="004A5142"/>
    <w:rsid w:val="004A68B8"/>
    <w:rsid w:val="004A6C94"/>
    <w:rsid w:val="004A6D8C"/>
    <w:rsid w:val="004A6E1D"/>
    <w:rsid w:val="004A71B2"/>
    <w:rsid w:val="004A7282"/>
    <w:rsid w:val="004A762E"/>
    <w:rsid w:val="004A7AA9"/>
    <w:rsid w:val="004A7DAA"/>
    <w:rsid w:val="004B0014"/>
    <w:rsid w:val="004B0051"/>
    <w:rsid w:val="004B092B"/>
    <w:rsid w:val="004B100F"/>
    <w:rsid w:val="004B1452"/>
    <w:rsid w:val="004B1505"/>
    <w:rsid w:val="004B170E"/>
    <w:rsid w:val="004B1AE4"/>
    <w:rsid w:val="004B1BEA"/>
    <w:rsid w:val="004B1E81"/>
    <w:rsid w:val="004B2607"/>
    <w:rsid w:val="004B28AA"/>
    <w:rsid w:val="004B2B36"/>
    <w:rsid w:val="004B2EB5"/>
    <w:rsid w:val="004B2FCB"/>
    <w:rsid w:val="004B305D"/>
    <w:rsid w:val="004B3563"/>
    <w:rsid w:val="004B3C53"/>
    <w:rsid w:val="004B3F60"/>
    <w:rsid w:val="004B4179"/>
    <w:rsid w:val="004B423B"/>
    <w:rsid w:val="004B4305"/>
    <w:rsid w:val="004B43ED"/>
    <w:rsid w:val="004B4696"/>
    <w:rsid w:val="004B4721"/>
    <w:rsid w:val="004B4CB6"/>
    <w:rsid w:val="004B4DC8"/>
    <w:rsid w:val="004B4FE5"/>
    <w:rsid w:val="004B5020"/>
    <w:rsid w:val="004B510B"/>
    <w:rsid w:val="004B5205"/>
    <w:rsid w:val="004B56AC"/>
    <w:rsid w:val="004B58CB"/>
    <w:rsid w:val="004B62D6"/>
    <w:rsid w:val="004B65A7"/>
    <w:rsid w:val="004B6AA9"/>
    <w:rsid w:val="004B6AEB"/>
    <w:rsid w:val="004B7266"/>
    <w:rsid w:val="004C020B"/>
    <w:rsid w:val="004C0229"/>
    <w:rsid w:val="004C04D0"/>
    <w:rsid w:val="004C0B2E"/>
    <w:rsid w:val="004C0FA8"/>
    <w:rsid w:val="004C1059"/>
    <w:rsid w:val="004C11A4"/>
    <w:rsid w:val="004C12A9"/>
    <w:rsid w:val="004C135B"/>
    <w:rsid w:val="004C158C"/>
    <w:rsid w:val="004C1C81"/>
    <w:rsid w:val="004C1DF2"/>
    <w:rsid w:val="004C1E69"/>
    <w:rsid w:val="004C226E"/>
    <w:rsid w:val="004C250C"/>
    <w:rsid w:val="004C2A3E"/>
    <w:rsid w:val="004C2D0F"/>
    <w:rsid w:val="004C30AB"/>
    <w:rsid w:val="004C3561"/>
    <w:rsid w:val="004C37C6"/>
    <w:rsid w:val="004C4203"/>
    <w:rsid w:val="004C420D"/>
    <w:rsid w:val="004C43B4"/>
    <w:rsid w:val="004C458D"/>
    <w:rsid w:val="004C4791"/>
    <w:rsid w:val="004C4B4A"/>
    <w:rsid w:val="004C4B64"/>
    <w:rsid w:val="004C4C51"/>
    <w:rsid w:val="004C4C82"/>
    <w:rsid w:val="004C4E90"/>
    <w:rsid w:val="004C503C"/>
    <w:rsid w:val="004C51FB"/>
    <w:rsid w:val="004C543D"/>
    <w:rsid w:val="004C5717"/>
    <w:rsid w:val="004C59ED"/>
    <w:rsid w:val="004C5AA4"/>
    <w:rsid w:val="004C5D2D"/>
    <w:rsid w:val="004C6A09"/>
    <w:rsid w:val="004C78DE"/>
    <w:rsid w:val="004C7C60"/>
    <w:rsid w:val="004D0505"/>
    <w:rsid w:val="004D05D1"/>
    <w:rsid w:val="004D0BD6"/>
    <w:rsid w:val="004D0CF9"/>
    <w:rsid w:val="004D0FD9"/>
    <w:rsid w:val="004D11C5"/>
    <w:rsid w:val="004D1409"/>
    <w:rsid w:val="004D1CFF"/>
    <w:rsid w:val="004D2090"/>
    <w:rsid w:val="004D251F"/>
    <w:rsid w:val="004D26A8"/>
    <w:rsid w:val="004D31AB"/>
    <w:rsid w:val="004D3B10"/>
    <w:rsid w:val="004D3FD1"/>
    <w:rsid w:val="004D4487"/>
    <w:rsid w:val="004D46EE"/>
    <w:rsid w:val="004D4DB3"/>
    <w:rsid w:val="004D4E0B"/>
    <w:rsid w:val="004D4EC6"/>
    <w:rsid w:val="004D532B"/>
    <w:rsid w:val="004D5991"/>
    <w:rsid w:val="004D5E3C"/>
    <w:rsid w:val="004D60EC"/>
    <w:rsid w:val="004D6262"/>
    <w:rsid w:val="004D6A6A"/>
    <w:rsid w:val="004D6AEF"/>
    <w:rsid w:val="004D6DA2"/>
    <w:rsid w:val="004D6E06"/>
    <w:rsid w:val="004D6F7C"/>
    <w:rsid w:val="004D7239"/>
    <w:rsid w:val="004D7241"/>
    <w:rsid w:val="004D7399"/>
    <w:rsid w:val="004D7458"/>
    <w:rsid w:val="004D7727"/>
    <w:rsid w:val="004D7B3E"/>
    <w:rsid w:val="004D7C31"/>
    <w:rsid w:val="004E0112"/>
    <w:rsid w:val="004E0D54"/>
    <w:rsid w:val="004E1053"/>
    <w:rsid w:val="004E1B8B"/>
    <w:rsid w:val="004E1CA0"/>
    <w:rsid w:val="004E211C"/>
    <w:rsid w:val="004E2553"/>
    <w:rsid w:val="004E25EB"/>
    <w:rsid w:val="004E27AB"/>
    <w:rsid w:val="004E28DD"/>
    <w:rsid w:val="004E2BA5"/>
    <w:rsid w:val="004E2E40"/>
    <w:rsid w:val="004E2E54"/>
    <w:rsid w:val="004E31AA"/>
    <w:rsid w:val="004E32D9"/>
    <w:rsid w:val="004E3740"/>
    <w:rsid w:val="004E38A2"/>
    <w:rsid w:val="004E3BA8"/>
    <w:rsid w:val="004E3DED"/>
    <w:rsid w:val="004E3EBA"/>
    <w:rsid w:val="004E453A"/>
    <w:rsid w:val="004E481C"/>
    <w:rsid w:val="004E4DEA"/>
    <w:rsid w:val="004E501A"/>
    <w:rsid w:val="004E5294"/>
    <w:rsid w:val="004E57AE"/>
    <w:rsid w:val="004E5A16"/>
    <w:rsid w:val="004E5C1A"/>
    <w:rsid w:val="004E629E"/>
    <w:rsid w:val="004E7172"/>
    <w:rsid w:val="004E7428"/>
    <w:rsid w:val="004E75CE"/>
    <w:rsid w:val="004E774C"/>
    <w:rsid w:val="004E7DC9"/>
    <w:rsid w:val="004F08F8"/>
    <w:rsid w:val="004F0AB9"/>
    <w:rsid w:val="004F0C5E"/>
    <w:rsid w:val="004F0F72"/>
    <w:rsid w:val="004F1245"/>
    <w:rsid w:val="004F17A6"/>
    <w:rsid w:val="004F188D"/>
    <w:rsid w:val="004F1974"/>
    <w:rsid w:val="004F1DB6"/>
    <w:rsid w:val="004F1EB7"/>
    <w:rsid w:val="004F21A5"/>
    <w:rsid w:val="004F282E"/>
    <w:rsid w:val="004F2B9F"/>
    <w:rsid w:val="004F2CBD"/>
    <w:rsid w:val="004F2CC6"/>
    <w:rsid w:val="004F2D19"/>
    <w:rsid w:val="004F2EE2"/>
    <w:rsid w:val="004F3213"/>
    <w:rsid w:val="004F3D8E"/>
    <w:rsid w:val="004F3FB9"/>
    <w:rsid w:val="004F45C4"/>
    <w:rsid w:val="004F4646"/>
    <w:rsid w:val="004F4EE0"/>
    <w:rsid w:val="004F50C3"/>
    <w:rsid w:val="004F50E2"/>
    <w:rsid w:val="004F548D"/>
    <w:rsid w:val="004F5733"/>
    <w:rsid w:val="004F648D"/>
    <w:rsid w:val="004F6959"/>
    <w:rsid w:val="004F6C8C"/>
    <w:rsid w:val="004F754F"/>
    <w:rsid w:val="004F7688"/>
    <w:rsid w:val="004F76B8"/>
    <w:rsid w:val="004F7916"/>
    <w:rsid w:val="00500026"/>
    <w:rsid w:val="00500471"/>
    <w:rsid w:val="00500882"/>
    <w:rsid w:val="00500E70"/>
    <w:rsid w:val="0050110E"/>
    <w:rsid w:val="00501336"/>
    <w:rsid w:val="00501495"/>
    <w:rsid w:val="00501B21"/>
    <w:rsid w:val="00501EC5"/>
    <w:rsid w:val="00501FA8"/>
    <w:rsid w:val="0050295B"/>
    <w:rsid w:val="00502DA9"/>
    <w:rsid w:val="00503115"/>
    <w:rsid w:val="00503947"/>
    <w:rsid w:val="00503CF8"/>
    <w:rsid w:val="00503DE7"/>
    <w:rsid w:val="0050406D"/>
    <w:rsid w:val="005044EF"/>
    <w:rsid w:val="005047DC"/>
    <w:rsid w:val="005052A7"/>
    <w:rsid w:val="00505939"/>
    <w:rsid w:val="00505DA0"/>
    <w:rsid w:val="00505E57"/>
    <w:rsid w:val="00506067"/>
    <w:rsid w:val="0050631D"/>
    <w:rsid w:val="00506B01"/>
    <w:rsid w:val="0050736B"/>
    <w:rsid w:val="005073ED"/>
    <w:rsid w:val="00507652"/>
    <w:rsid w:val="0050771C"/>
    <w:rsid w:val="00507763"/>
    <w:rsid w:val="005078D9"/>
    <w:rsid w:val="00507C59"/>
    <w:rsid w:val="00507C5B"/>
    <w:rsid w:val="005100AA"/>
    <w:rsid w:val="00510735"/>
    <w:rsid w:val="00510A2B"/>
    <w:rsid w:val="00510BA6"/>
    <w:rsid w:val="00510E2A"/>
    <w:rsid w:val="005113C5"/>
    <w:rsid w:val="00513008"/>
    <w:rsid w:val="005135F3"/>
    <w:rsid w:val="005136AB"/>
    <w:rsid w:val="00513C84"/>
    <w:rsid w:val="0051416A"/>
    <w:rsid w:val="005141B4"/>
    <w:rsid w:val="005145DB"/>
    <w:rsid w:val="0051463A"/>
    <w:rsid w:val="00514E61"/>
    <w:rsid w:val="00515E18"/>
    <w:rsid w:val="0051609C"/>
    <w:rsid w:val="005160F6"/>
    <w:rsid w:val="005165A1"/>
    <w:rsid w:val="00516C51"/>
    <w:rsid w:val="00516FCF"/>
    <w:rsid w:val="00516FF4"/>
    <w:rsid w:val="005170B3"/>
    <w:rsid w:val="00517895"/>
    <w:rsid w:val="005202CF"/>
    <w:rsid w:val="0052039B"/>
    <w:rsid w:val="00520804"/>
    <w:rsid w:val="00520D5C"/>
    <w:rsid w:val="005210FF"/>
    <w:rsid w:val="005225A8"/>
    <w:rsid w:val="00523196"/>
    <w:rsid w:val="005234CB"/>
    <w:rsid w:val="005236A6"/>
    <w:rsid w:val="005238A0"/>
    <w:rsid w:val="00523CBD"/>
    <w:rsid w:val="00523DE8"/>
    <w:rsid w:val="00523E14"/>
    <w:rsid w:val="00524303"/>
    <w:rsid w:val="00524396"/>
    <w:rsid w:val="005247B0"/>
    <w:rsid w:val="00524B1E"/>
    <w:rsid w:val="00524E07"/>
    <w:rsid w:val="00525169"/>
    <w:rsid w:val="0052529F"/>
    <w:rsid w:val="005255B9"/>
    <w:rsid w:val="00525FB0"/>
    <w:rsid w:val="005260EF"/>
    <w:rsid w:val="00526158"/>
    <w:rsid w:val="00526763"/>
    <w:rsid w:val="00526846"/>
    <w:rsid w:val="00526898"/>
    <w:rsid w:val="005272A0"/>
    <w:rsid w:val="00527E78"/>
    <w:rsid w:val="0053118A"/>
    <w:rsid w:val="005312D4"/>
    <w:rsid w:val="005313D4"/>
    <w:rsid w:val="0053142B"/>
    <w:rsid w:val="00531A82"/>
    <w:rsid w:val="00531B12"/>
    <w:rsid w:val="00532222"/>
    <w:rsid w:val="00532527"/>
    <w:rsid w:val="00532A5F"/>
    <w:rsid w:val="00532C76"/>
    <w:rsid w:val="005335A1"/>
    <w:rsid w:val="0053392D"/>
    <w:rsid w:val="00533EF0"/>
    <w:rsid w:val="00533F43"/>
    <w:rsid w:val="005342CC"/>
    <w:rsid w:val="00534499"/>
    <w:rsid w:val="00534623"/>
    <w:rsid w:val="00534634"/>
    <w:rsid w:val="0053491F"/>
    <w:rsid w:val="00534A18"/>
    <w:rsid w:val="00534BD4"/>
    <w:rsid w:val="00535077"/>
    <w:rsid w:val="0053517B"/>
    <w:rsid w:val="005352D5"/>
    <w:rsid w:val="00535433"/>
    <w:rsid w:val="005358A5"/>
    <w:rsid w:val="00535DAA"/>
    <w:rsid w:val="00535E9E"/>
    <w:rsid w:val="005367BC"/>
    <w:rsid w:val="00536FA7"/>
    <w:rsid w:val="005374EF"/>
    <w:rsid w:val="00537812"/>
    <w:rsid w:val="00540BF2"/>
    <w:rsid w:val="0054189C"/>
    <w:rsid w:val="00541CE4"/>
    <w:rsid w:val="00542047"/>
    <w:rsid w:val="0054228C"/>
    <w:rsid w:val="00542A20"/>
    <w:rsid w:val="00542F54"/>
    <w:rsid w:val="00543364"/>
    <w:rsid w:val="0054338E"/>
    <w:rsid w:val="00543652"/>
    <w:rsid w:val="00543AEF"/>
    <w:rsid w:val="00543BCC"/>
    <w:rsid w:val="00543DB9"/>
    <w:rsid w:val="005445FE"/>
    <w:rsid w:val="005446C8"/>
    <w:rsid w:val="00544AA0"/>
    <w:rsid w:val="00544B94"/>
    <w:rsid w:val="005454E0"/>
    <w:rsid w:val="00545614"/>
    <w:rsid w:val="00545D45"/>
    <w:rsid w:val="00546230"/>
    <w:rsid w:val="00546793"/>
    <w:rsid w:val="00546A4F"/>
    <w:rsid w:val="00546CDA"/>
    <w:rsid w:val="00546CEC"/>
    <w:rsid w:val="00547381"/>
    <w:rsid w:val="00547467"/>
    <w:rsid w:val="005474B3"/>
    <w:rsid w:val="00547A24"/>
    <w:rsid w:val="00547A48"/>
    <w:rsid w:val="00547D85"/>
    <w:rsid w:val="005504E1"/>
    <w:rsid w:val="005504F7"/>
    <w:rsid w:val="00550C1C"/>
    <w:rsid w:val="00550C8A"/>
    <w:rsid w:val="00550E2E"/>
    <w:rsid w:val="00551605"/>
    <w:rsid w:val="00552168"/>
    <w:rsid w:val="005521B6"/>
    <w:rsid w:val="00552452"/>
    <w:rsid w:val="0055245E"/>
    <w:rsid w:val="00552534"/>
    <w:rsid w:val="00552E67"/>
    <w:rsid w:val="00552F2F"/>
    <w:rsid w:val="005531EA"/>
    <w:rsid w:val="005532F3"/>
    <w:rsid w:val="005534E2"/>
    <w:rsid w:val="005534F8"/>
    <w:rsid w:val="00553737"/>
    <w:rsid w:val="00554493"/>
    <w:rsid w:val="0055450C"/>
    <w:rsid w:val="0055464B"/>
    <w:rsid w:val="00554E65"/>
    <w:rsid w:val="00555028"/>
    <w:rsid w:val="00555845"/>
    <w:rsid w:val="00555B76"/>
    <w:rsid w:val="00556169"/>
    <w:rsid w:val="005561BE"/>
    <w:rsid w:val="00556425"/>
    <w:rsid w:val="0055663D"/>
    <w:rsid w:val="005566C0"/>
    <w:rsid w:val="005567AC"/>
    <w:rsid w:val="005567E5"/>
    <w:rsid w:val="00556887"/>
    <w:rsid w:val="00556916"/>
    <w:rsid w:val="00556A84"/>
    <w:rsid w:val="00556B17"/>
    <w:rsid w:val="00556EC8"/>
    <w:rsid w:val="00557221"/>
    <w:rsid w:val="0055779C"/>
    <w:rsid w:val="005609B6"/>
    <w:rsid w:val="00560AFC"/>
    <w:rsid w:val="005610B0"/>
    <w:rsid w:val="00561151"/>
    <w:rsid w:val="005612CC"/>
    <w:rsid w:val="00561520"/>
    <w:rsid w:val="0056155C"/>
    <w:rsid w:val="005615EF"/>
    <w:rsid w:val="005617C6"/>
    <w:rsid w:val="00561A1F"/>
    <w:rsid w:val="00561D39"/>
    <w:rsid w:val="00562731"/>
    <w:rsid w:val="00562966"/>
    <w:rsid w:val="00562E8A"/>
    <w:rsid w:val="0056302F"/>
    <w:rsid w:val="00563450"/>
    <w:rsid w:val="00563521"/>
    <w:rsid w:val="0056385A"/>
    <w:rsid w:val="00563ABA"/>
    <w:rsid w:val="00563B74"/>
    <w:rsid w:val="0056422F"/>
    <w:rsid w:val="005649EC"/>
    <w:rsid w:val="00564BD9"/>
    <w:rsid w:val="00564D10"/>
    <w:rsid w:val="00564D82"/>
    <w:rsid w:val="00564EF4"/>
    <w:rsid w:val="00564F79"/>
    <w:rsid w:val="0056504F"/>
    <w:rsid w:val="005652FB"/>
    <w:rsid w:val="0056531E"/>
    <w:rsid w:val="00565548"/>
    <w:rsid w:val="005657E7"/>
    <w:rsid w:val="005659C6"/>
    <w:rsid w:val="00565A83"/>
    <w:rsid w:val="00566202"/>
    <w:rsid w:val="005665EA"/>
    <w:rsid w:val="00566994"/>
    <w:rsid w:val="00566BA1"/>
    <w:rsid w:val="00566CFA"/>
    <w:rsid w:val="00566ED0"/>
    <w:rsid w:val="005670F0"/>
    <w:rsid w:val="005673E8"/>
    <w:rsid w:val="00567432"/>
    <w:rsid w:val="00567466"/>
    <w:rsid w:val="00567888"/>
    <w:rsid w:val="005703B4"/>
    <w:rsid w:val="00570936"/>
    <w:rsid w:val="00570B13"/>
    <w:rsid w:val="005710BD"/>
    <w:rsid w:val="005712DE"/>
    <w:rsid w:val="00571559"/>
    <w:rsid w:val="005715F2"/>
    <w:rsid w:val="005717C6"/>
    <w:rsid w:val="005718F9"/>
    <w:rsid w:val="00571913"/>
    <w:rsid w:val="00571B64"/>
    <w:rsid w:val="00571B83"/>
    <w:rsid w:val="00572046"/>
    <w:rsid w:val="00572291"/>
    <w:rsid w:val="00572687"/>
    <w:rsid w:val="005728A3"/>
    <w:rsid w:val="00572C0D"/>
    <w:rsid w:val="00572FFC"/>
    <w:rsid w:val="00573985"/>
    <w:rsid w:val="00573D50"/>
    <w:rsid w:val="00573E8F"/>
    <w:rsid w:val="0057414B"/>
    <w:rsid w:val="005741CF"/>
    <w:rsid w:val="00574212"/>
    <w:rsid w:val="005743B8"/>
    <w:rsid w:val="00574715"/>
    <w:rsid w:val="005749AD"/>
    <w:rsid w:val="00574A93"/>
    <w:rsid w:val="00574C6B"/>
    <w:rsid w:val="00575170"/>
    <w:rsid w:val="00575193"/>
    <w:rsid w:val="005751BF"/>
    <w:rsid w:val="0057567F"/>
    <w:rsid w:val="00575A06"/>
    <w:rsid w:val="00575A6B"/>
    <w:rsid w:val="00575F61"/>
    <w:rsid w:val="00576029"/>
    <w:rsid w:val="005760DD"/>
    <w:rsid w:val="005769EC"/>
    <w:rsid w:val="00576A05"/>
    <w:rsid w:val="00576ADF"/>
    <w:rsid w:val="005771DD"/>
    <w:rsid w:val="00577219"/>
    <w:rsid w:val="005801E3"/>
    <w:rsid w:val="0058132C"/>
    <w:rsid w:val="005814B4"/>
    <w:rsid w:val="00581573"/>
    <w:rsid w:val="0058184B"/>
    <w:rsid w:val="0058191E"/>
    <w:rsid w:val="00581AF6"/>
    <w:rsid w:val="00581B03"/>
    <w:rsid w:val="00581BA1"/>
    <w:rsid w:val="00581C41"/>
    <w:rsid w:val="005822A4"/>
    <w:rsid w:val="005822D6"/>
    <w:rsid w:val="00582F2F"/>
    <w:rsid w:val="005835C5"/>
    <w:rsid w:val="005838C8"/>
    <w:rsid w:val="0058394A"/>
    <w:rsid w:val="00583C6E"/>
    <w:rsid w:val="00583CE4"/>
    <w:rsid w:val="00583D95"/>
    <w:rsid w:val="00584046"/>
    <w:rsid w:val="005841CA"/>
    <w:rsid w:val="005843EA"/>
    <w:rsid w:val="005847A6"/>
    <w:rsid w:val="00584BDF"/>
    <w:rsid w:val="00584CCD"/>
    <w:rsid w:val="005852DB"/>
    <w:rsid w:val="005853E0"/>
    <w:rsid w:val="00585523"/>
    <w:rsid w:val="00585804"/>
    <w:rsid w:val="005858EE"/>
    <w:rsid w:val="005859E2"/>
    <w:rsid w:val="00585E35"/>
    <w:rsid w:val="00586512"/>
    <w:rsid w:val="00586AE6"/>
    <w:rsid w:val="00586D1B"/>
    <w:rsid w:val="00587048"/>
    <w:rsid w:val="00587962"/>
    <w:rsid w:val="00587CD4"/>
    <w:rsid w:val="00587D89"/>
    <w:rsid w:val="0059013D"/>
    <w:rsid w:val="0059016C"/>
    <w:rsid w:val="00590846"/>
    <w:rsid w:val="00590CF9"/>
    <w:rsid w:val="00590D2C"/>
    <w:rsid w:val="00590D96"/>
    <w:rsid w:val="00591209"/>
    <w:rsid w:val="005913A7"/>
    <w:rsid w:val="0059167F"/>
    <w:rsid w:val="00591A1C"/>
    <w:rsid w:val="00591BA1"/>
    <w:rsid w:val="00591DC0"/>
    <w:rsid w:val="0059219A"/>
    <w:rsid w:val="005921FB"/>
    <w:rsid w:val="00592220"/>
    <w:rsid w:val="00592278"/>
    <w:rsid w:val="00592641"/>
    <w:rsid w:val="00592748"/>
    <w:rsid w:val="00592EB0"/>
    <w:rsid w:val="005936D3"/>
    <w:rsid w:val="00593C34"/>
    <w:rsid w:val="00593CAA"/>
    <w:rsid w:val="00593E48"/>
    <w:rsid w:val="005945C4"/>
    <w:rsid w:val="005948CC"/>
    <w:rsid w:val="00594F71"/>
    <w:rsid w:val="00595013"/>
    <w:rsid w:val="005950D9"/>
    <w:rsid w:val="0059511F"/>
    <w:rsid w:val="005951DA"/>
    <w:rsid w:val="00595224"/>
    <w:rsid w:val="0059522B"/>
    <w:rsid w:val="0059562F"/>
    <w:rsid w:val="00595B15"/>
    <w:rsid w:val="00595C57"/>
    <w:rsid w:val="00595D17"/>
    <w:rsid w:val="00595D9D"/>
    <w:rsid w:val="00596016"/>
    <w:rsid w:val="005962F9"/>
    <w:rsid w:val="00596582"/>
    <w:rsid w:val="00596B2A"/>
    <w:rsid w:val="00596FF5"/>
    <w:rsid w:val="005970C0"/>
    <w:rsid w:val="00597822"/>
    <w:rsid w:val="00597831"/>
    <w:rsid w:val="0059786D"/>
    <w:rsid w:val="00597D19"/>
    <w:rsid w:val="005A0424"/>
    <w:rsid w:val="005A09EE"/>
    <w:rsid w:val="005A0AC3"/>
    <w:rsid w:val="005A0E5B"/>
    <w:rsid w:val="005A0E68"/>
    <w:rsid w:val="005A0ED5"/>
    <w:rsid w:val="005A11E0"/>
    <w:rsid w:val="005A149D"/>
    <w:rsid w:val="005A1637"/>
    <w:rsid w:val="005A26BF"/>
    <w:rsid w:val="005A2D97"/>
    <w:rsid w:val="005A3234"/>
    <w:rsid w:val="005A328B"/>
    <w:rsid w:val="005A3BA7"/>
    <w:rsid w:val="005A3D59"/>
    <w:rsid w:val="005A3F59"/>
    <w:rsid w:val="005A4E3F"/>
    <w:rsid w:val="005A50B3"/>
    <w:rsid w:val="005A529E"/>
    <w:rsid w:val="005A5431"/>
    <w:rsid w:val="005A563D"/>
    <w:rsid w:val="005A5BBD"/>
    <w:rsid w:val="005A6595"/>
    <w:rsid w:val="005A6E35"/>
    <w:rsid w:val="005A753F"/>
    <w:rsid w:val="005A7C02"/>
    <w:rsid w:val="005A7D16"/>
    <w:rsid w:val="005B0045"/>
    <w:rsid w:val="005B0165"/>
    <w:rsid w:val="005B04A8"/>
    <w:rsid w:val="005B05A8"/>
    <w:rsid w:val="005B0E7F"/>
    <w:rsid w:val="005B0FDA"/>
    <w:rsid w:val="005B1311"/>
    <w:rsid w:val="005B1AA1"/>
    <w:rsid w:val="005B1D11"/>
    <w:rsid w:val="005B2235"/>
    <w:rsid w:val="005B256C"/>
    <w:rsid w:val="005B2940"/>
    <w:rsid w:val="005B2DA8"/>
    <w:rsid w:val="005B2DF0"/>
    <w:rsid w:val="005B33B8"/>
    <w:rsid w:val="005B3B6A"/>
    <w:rsid w:val="005B3F44"/>
    <w:rsid w:val="005B4199"/>
    <w:rsid w:val="005B4350"/>
    <w:rsid w:val="005B4CE3"/>
    <w:rsid w:val="005B4E53"/>
    <w:rsid w:val="005B5249"/>
    <w:rsid w:val="005B56DC"/>
    <w:rsid w:val="005B572B"/>
    <w:rsid w:val="005B5881"/>
    <w:rsid w:val="005B5E40"/>
    <w:rsid w:val="005B5F21"/>
    <w:rsid w:val="005B5FBE"/>
    <w:rsid w:val="005B6468"/>
    <w:rsid w:val="005B678E"/>
    <w:rsid w:val="005B7095"/>
    <w:rsid w:val="005B72EE"/>
    <w:rsid w:val="005B754B"/>
    <w:rsid w:val="005B758F"/>
    <w:rsid w:val="005B77AE"/>
    <w:rsid w:val="005B7F0D"/>
    <w:rsid w:val="005B7F70"/>
    <w:rsid w:val="005C00BE"/>
    <w:rsid w:val="005C0515"/>
    <w:rsid w:val="005C08A9"/>
    <w:rsid w:val="005C0903"/>
    <w:rsid w:val="005C0B73"/>
    <w:rsid w:val="005C0DED"/>
    <w:rsid w:val="005C0F86"/>
    <w:rsid w:val="005C0FBE"/>
    <w:rsid w:val="005C2651"/>
    <w:rsid w:val="005C37F4"/>
    <w:rsid w:val="005C40B1"/>
    <w:rsid w:val="005C41AC"/>
    <w:rsid w:val="005C42F5"/>
    <w:rsid w:val="005C43CE"/>
    <w:rsid w:val="005C4846"/>
    <w:rsid w:val="005C4DF1"/>
    <w:rsid w:val="005C52E3"/>
    <w:rsid w:val="005C54EA"/>
    <w:rsid w:val="005C55E5"/>
    <w:rsid w:val="005C5D42"/>
    <w:rsid w:val="005C5E78"/>
    <w:rsid w:val="005C61F5"/>
    <w:rsid w:val="005C6282"/>
    <w:rsid w:val="005C6968"/>
    <w:rsid w:val="005C6C58"/>
    <w:rsid w:val="005C6DA6"/>
    <w:rsid w:val="005C77EB"/>
    <w:rsid w:val="005C797D"/>
    <w:rsid w:val="005C7D35"/>
    <w:rsid w:val="005C7D5B"/>
    <w:rsid w:val="005C7D65"/>
    <w:rsid w:val="005C7D96"/>
    <w:rsid w:val="005D087B"/>
    <w:rsid w:val="005D0A78"/>
    <w:rsid w:val="005D0F81"/>
    <w:rsid w:val="005D10CE"/>
    <w:rsid w:val="005D124C"/>
    <w:rsid w:val="005D1483"/>
    <w:rsid w:val="005D1649"/>
    <w:rsid w:val="005D1B07"/>
    <w:rsid w:val="005D20A2"/>
    <w:rsid w:val="005D217C"/>
    <w:rsid w:val="005D23DE"/>
    <w:rsid w:val="005D2543"/>
    <w:rsid w:val="005D2961"/>
    <w:rsid w:val="005D2C61"/>
    <w:rsid w:val="005D32FE"/>
    <w:rsid w:val="005D377B"/>
    <w:rsid w:val="005D4158"/>
    <w:rsid w:val="005D46EE"/>
    <w:rsid w:val="005D4C68"/>
    <w:rsid w:val="005D4CC8"/>
    <w:rsid w:val="005D5768"/>
    <w:rsid w:val="005D59F4"/>
    <w:rsid w:val="005D5B00"/>
    <w:rsid w:val="005D5CCD"/>
    <w:rsid w:val="005D67EB"/>
    <w:rsid w:val="005D69B2"/>
    <w:rsid w:val="005D6F7D"/>
    <w:rsid w:val="005D7399"/>
    <w:rsid w:val="005D799E"/>
    <w:rsid w:val="005D7FB2"/>
    <w:rsid w:val="005E04DD"/>
    <w:rsid w:val="005E0B4A"/>
    <w:rsid w:val="005E0D25"/>
    <w:rsid w:val="005E1364"/>
    <w:rsid w:val="005E137A"/>
    <w:rsid w:val="005E14B8"/>
    <w:rsid w:val="005E1CC5"/>
    <w:rsid w:val="005E1F18"/>
    <w:rsid w:val="005E26BE"/>
    <w:rsid w:val="005E2700"/>
    <w:rsid w:val="005E37B8"/>
    <w:rsid w:val="005E383F"/>
    <w:rsid w:val="005E38F3"/>
    <w:rsid w:val="005E4022"/>
    <w:rsid w:val="005E46D6"/>
    <w:rsid w:val="005E5400"/>
    <w:rsid w:val="005E54D1"/>
    <w:rsid w:val="005E57EA"/>
    <w:rsid w:val="005E6804"/>
    <w:rsid w:val="005E6A32"/>
    <w:rsid w:val="005E6EFA"/>
    <w:rsid w:val="005E70B3"/>
    <w:rsid w:val="005E732A"/>
    <w:rsid w:val="005E7918"/>
    <w:rsid w:val="005F01EB"/>
    <w:rsid w:val="005F0B3C"/>
    <w:rsid w:val="005F0D18"/>
    <w:rsid w:val="005F14FC"/>
    <w:rsid w:val="005F19DF"/>
    <w:rsid w:val="005F1C2D"/>
    <w:rsid w:val="005F1D2D"/>
    <w:rsid w:val="005F1D30"/>
    <w:rsid w:val="005F20BD"/>
    <w:rsid w:val="005F2199"/>
    <w:rsid w:val="005F25D2"/>
    <w:rsid w:val="005F3881"/>
    <w:rsid w:val="005F3952"/>
    <w:rsid w:val="005F3A8E"/>
    <w:rsid w:val="005F3C3E"/>
    <w:rsid w:val="005F4A08"/>
    <w:rsid w:val="005F4D4D"/>
    <w:rsid w:val="005F51CB"/>
    <w:rsid w:val="005F5411"/>
    <w:rsid w:val="005F549D"/>
    <w:rsid w:val="005F594D"/>
    <w:rsid w:val="005F5BE0"/>
    <w:rsid w:val="005F5EB5"/>
    <w:rsid w:val="005F65F4"/>
    <w:rsid w:val="005F6936"/>
    <w:rsid w:val="005F6C8A"/>
    <w:rsid w:val="005F6DF4"/>
    <w:rsid w:val="005F715E"/>
    <w:rsid w:val="005F7180"/>
    <w:rsid w:val="005F7920"/>
    <w:rsid w:val="005F7CE4"/>
    <w:rsid w:val="006000D5"/>
    <w:rsid w:val="00601113"/>
    <w:rsid w:val="0060156E"/>
    <w:rsid w:val="00601A03"/>
    <w:rsid w:val="00601DE1"/>
    <w:rsid w:val="0060232E"/>
    <w:rsid w:val="006023A4"/>
    <w:rsid w:val="00602410"/>
    <w:rsid w:val="00602FF7"/>
    <w:rsid w:val="0060320A"/>
    <w:rsid w:val="00603574"/>
    <w:rsid w:val="006037C3"/>
    <w:rsid w:val="00603824"/>
    <w:rsid w:val="006038C3"/>
    <w:rsid w:val="00603D6F"/>
    <w:rsid w:val="00603FBF"/>
    <w:rsid w:val="00603FF4"/>
    <w:rsid w:val="00604310"/>
    <w:rsid w:val="00604360"/>
    <w:rsid w:val="00604425"/>
    <w:rsid w:val="0060494B"/>
    <w:rsid w:val="00605756"/>
    <w:rsid w:val="00605C90"/>
    <w:rsid w:val="00605D41"/>
    <w:rsid w:val="00606325"/>
    <w:rsid w:val="0060650B"/>
    <w:rsid w:val="00606519"/>
    <w:rsid w:val="00606658"/>
    <w:rsid w:val="006066D5"/>
    <w:rsid w:val="00606702"/>
    <w:rsid w:val="006067AF"/>
    <w:rsid w:val="00606850"/>
    <w:rsid w:val="0060752F"/>
    <w:rsid w:val="006079EF"/>
    <w:rsid w:val="00607A16"/>
    <w:rsid w:val="00607ABA"/>
    <w:rsid w:val="0061014E"/>
    <w:rsid w:val="0061018C"/>
    <w:rsid w:val="006102DA"/>
    <w:rsid w:val="00610FEA"/>
    <w:rsid w:val="006113A0"/>
    <w:rsid w:val="00611668"/>
    <w:rsid w:val="00611685"/>
    <w:rsid w:val="00611C31"/>
    <w:rsid w:val="00612868"/>
    <w:rsid w:val="0061296C"/>
    <w:rsid w:val="006129D6"/>
    <w:rsid w:val="00613345"/>
    <w:rsid w:val="00613596"/>
    <w:rsid w:val="006137F7"/>
    <w:rsid w:val="00613FB7"/>
    <w:rsid w:val="006142F9"/>
    <w:rsid w:val="0061461E"/>
    <w:rsid w:val="006146B8"/>
    <w:rsid w:val="006148FE"/>
    <w:rsid w:val="00615484"/>
    <w:rsid w:val="00615506"/>
    <w:rsid w:val="00615938"/>
    <w:rsid w:val="006159AD"/>
    <w:rsid w:val="00615D7B"/>
    <w:rsid w:val="006164E7"/>
    <w:rsid w:val="00616FB1"/>
    <w:rsid w:val="00617159"/>
    <w:rsid w:val="006174E1"/>
    <w:rsid w:val="006205F5"/>
    <w:rsid w:val="00621BAA"/>
    <w:rsid w:val="00621C06"/>
    <w:rsid w:val="00621E20"/>
    <w:rsid w:val="00621F1D"/>
    <w:rsid w:val="006222C0"/>
    <w:rsid w:val="006232B0"/>
    <w:rsid w:val="00623463"/>
    <w:rsid w:val="00623F1C"/>
    <w:rsid w:val="00624341"/>
    <w:rsid w:val="00624EAA"/>
    <w:rsid w:val="00625292"/>
    <w:rsid w:val="0062536D"/>
    <w:rsid w:val="00625657"/>
    <w:rsid w:val="0062644D"/>
    <w:rsid w:val="006265A5"/>
    <w:rsid w:val="00626A47"/>
    <w:rsid w:val="00626D58"/>
    <w:rsid w:val="00627615"/>
    <w:rsid w:val="006301BE"/>
    <w:rsid w:val="0063039E"/>
    <w:rsid w:val="0063090F"/>
    <w:rsid w:val="0063097F"/>
    <w:rsid w:val="00631009"/>
    <w:rsid w:val="00631A07"/>
    <w:rsid w:val="00631BA8"/>
    <w:rsid w:val="00631F8B"/>
    <w:rsid w:val="006325A3"/>
    <w:rsid w:val="00632627"/>
    <w:rsid w:val="00632B4A"/>
    <w:rsid w:val="00633559"/>
    <w:rsid w:val="006340CB"/>
    <w:rsid w:val="00634365"/>
    <w:rsid w:val="0063453B"/>
    <w:rsid w:val="00634E70"/>
    <w:rsid w:val="0063552C"/>
    <w:rsid w:val="006357E8"/>
    <w:rsid w:val="00635956"/>
    <w:rsid w:val="00635D87"/>
    <w:rsid w:val="00636063"/>
    <w:rsid w:val="00636168"/>
    <w:rsid w:val="00636202"/>
    <w:rsid w:val="0063654A"/>
    <w:rsid w:val="00636750"/>
    <w:rsid w:val="00636BF3"/>
    <w:rsid w:val="006370AA"/>
    <w:rsid w:val="00637124"/>
    <w:rsid w:val="006376A9"/>
    <w:rsid w:val="00640260"/>
    <w:rsid w:val="006402CC"/>
    <w:rsid w:val="0064036C"/>
    <w:rsid w:val="006405E9"/>
    <w:rsid w:val="00640649"/>
    <w:rsid w:val="0064082B"/>
    <w:rsid w:val="00640903"/>
    <w:rsid w:val="00641454"/>
    <w:rsid w:val="006424EA"/>
    <w:rsid w:val="00642509"/>
    <w:rsid w:val="006430FC"/>
    <w:rsid w:val="0064340B"/>
    <w:rsid w:val="006437D2"/>
    <w:rsid w:val="00643845"/>
    <w:rsid w:val="00645561"/>
    <w:rsid w:val="00645633"/>
    <w:rsid w:val="006457F8"/>
    <w:rsid w:val="00645BC0"/>
    <w:rsid w:val="00645EF4"/>
    <w:rsid w:val="00645FC6"/>
    <w:rsid w:val="006462B8"/>
    <w:rsid w:val="0064654D"/>
    <w:rsid w:val="006468F8"/>
    <w:rsid w:val="00646A36"/>
    <w:rsid w:val="00646BA6"/>
    <w:rsid w:val="00646DF5"/>
    <w:rsid w:val="00646F5B"/>
    <w:rsid w:val="0064706E"/>
    <w:rsid w:val="006474AA"/>
    <w:rsid w:val="0064757A"/>
    <w:rsid w:val="006475B3"/>
    <w:rsid w:val="00647C81"/>
    <w:rsid w:val="00650108"/>
    <w:rsid w:val="006501AE"/>
    <w:rsid w:val="00650291"/>
    <w:rsid w:val="0065066A"/>
    <w:rsid w:val="006508B6"/>
    <w:rsid w:val="00650E50"/>
    <w:rsid w:val="006512B3"/>
    <w:rsid w:val="00651639"/>
    <w:rsid w:val="00651E59"/>
    <w:rsid w:val="00651F65"/>
    <w:rsid w:val="0065253B"/>
    <w:rsid w:val="006526DE"/>
    <w:rsid w:val="00652D86"/>
    <w:rsid w:val="006536C7"/>
    <w:rsid w:val="0065390B"/>
    <w:rsid w:val="00653978"/>
    <w:rsid w:val="00653B9A"/>
    <w:rsid w:val="00653F65"/>
    <w:rsid w:val="00653F74"/>
    <w:rsid w:val="0065401C"/>
    <w:rsid w:val="0065474A"/>
    <w:rsid w:val="00654A06"/>
    <w:rsid w:val="00654A3B"/>
    <w:rsid w:val="00654F7C"/>
    <w:rsid w:val="006556F6"/>
    <w:rsid w:val="0065572B"/>
    <w:rsid w:val="00655A28"/>
    <w:rsid w:val="00655D8F"/>
    <w:rsid w:val="00656115"/>
    <w:rsid w:val="0065623F"/>
    <w:rsid w:val="006569A8"/>
    <w:rsid w:val="006569F7"/>
    <w:rsid w:val="00657036"/>
    <w:rsid w:val="006579A2"/>
    <w:rsid w:val="00657AF0"/>
    <w:rsid w:val="006603AB"/>
    <w:rsid w:val="006605EC"/>
    <w:rsid w:val="00660686"/>
    <w:rsid w:val="006607DD"/>
    <w:rsid w:val="00660896"/>
    <w:rsid w:val="00660922"/>
    <w:rsid w:val="00660973"/>
    <w:rsid w:val="00660A9B"/>
    <w:rsid w:val="00660DE7"/>
    <w:rsid w:val="00661201"/>
    <w:rsid w:val="0066225F"/>
    <w:rsid w:val="0066236A"/>
    <w:rsid w:val="0066293E"/>
    <w:rsid w:val="00662CD5"/>
    <w:rsid w:val="00663238"/>
    <w:rsid w:val="0066345F"/>
    <w:rsid w:val="0066354F"/>
    <w:rsid w:val="00663764"/>
    <w:rsid w:val="00663C3F"/>
    <w:rsid w:val="00663DF4"/>
    <w:rsid w:val="00663E18"/>
    <w:rsid w:val="00663FF8"/>
    <w:rsid w:val="0066453C"/>
    <w:rsid w:val="0066476A"/>
    <w:rsid w:val="00664AEB"/>
    <w:rsid w:val="00664DF3"/>
    <w:rsid w:val="00665B1A"/>
    <w:rsid w:val="0066679C"/>
    <w:rsid w:val="00666CB9"/>
    <w:rsid w:val="006670DF"/>
    <w:rsid w:val="00667104"/>
    <w:rsid w:val="006674D5"/>
    <w:rsid w:val="00670209"/>
    <w:rsid w:val="006704E2"/>
    <w:rsid w:val="00670C3D"/>
    <w:rsid w:val="00670F5B"/>
    <w:rsid w:val="00670F7F"/>
    <w:rsid w:val="00671398"/>
    <w:rsid w:val="0067144B"/>
    <w:rsid w:val="006714F0"/>
    <w:rsid w:val="00671562"/>
    <w:rsid w:val="006717E6"/>
    <w:rsid w:val="0067180C"/>
    <w:rsid w:val="00671CDF"/>
    <w:rsid w:val="00671E3F"/>
    <w:rsid w:val="00671F9B"/>
    <w:rsid w:val="00672192"/>
    <w:rsid w:val="00672D57"/>
    <w:rsid w:val="006732B5"/>
    <w:rsid w:val="006734DB"/>
    <w:rsid w:val="006741F3"/>
    <w:rsid w:val="00674B9A"/>
    <w:rsid w:val="00674BD6"/>
    <w:rsid w:val="0067502E"/>
    <w:rsid w:val="00675162"/>
    <w:rsid w:val="0067535F"/>
    <w:rsid w:val="006754F1"/>
    <w:rsid w:val="00675D03"/>
    <w:rsid w:val="00676C15"/>
    <w:rsid w:val="00676C7A"/>
    <w:rsid w:val="00676CFC"/>
    <w:rsid w:val="006807BE"/>
    <w:rsid w:val="0068082F"/>
    <w:rsid w:val="006809BF"/>
    <w:rsid w:val="00680B72"/>
    <w:rsid w:val="006811BD"/>
    <w:rsid w:val="006811F0"/>
    <w:rsid w:val="00681265"/>
    <w:rsid w:val="006813DC"/>
    <w:rsid w:val="00681670"/>
    <w:rsid w:val="00681808"/>
    <w:rsid w:val="00681A52"/>
    <w:rsid w:val="00681A82"/>
    <w:rsid w:val="00681CB9"/>
    <w:rsid w:val="00681F29"/>
    <w:rsid w:val="00681FD1"/>
    <w:rsid w:val="00682040"/>
    <w:rsid w:val="0068350B"/>
    <w:rsid w:val="0068354E"/>
    <w:rsid w:val="006836CE"/>
    <w:rsid w:val="00683980"/>
    <w:rsid w:val="00684409"/>
    <w:rsid w:val="006845C7"/>
    <w:rsid w:val="00684604"/>
    <w:rsid w:val="0068477C"/>
    <w:rsid w:val="0068490E"/>
    <w:rsid w:val="00684BDF"/>
    <w:rsid w:val="006859B6"/>
    <w:rsid w:val="006862B2"/>
    <w:rsid w:val="00686742"/>
    <w:rsid w:val="00686C46"/>
    <w:rsid w:val="00687492"/>
    <w:rsid w:val="0068757C"/>
    <w:rsid w:val="00687AB9"/>
    <w:rsid w:val="006901DB"/>
    <w:rsid w:val="006902E9"/>
    <w:rsid w:val="00690400"/>
    <w:rsid w:val="006904E9"/>
    <w:rsid w:val="006906DF"/>
    <w:rsid w:val="0069080F"/>
    <w:rsid w:val="00690B63"/>
    <w:rsid w:val="00690B98"/>
    <w:rsid w:val="006917DF"/>
    <w:rsid w:val="00691BC7"/>
    <w:rsid w:val="00691D64"/>
    <w:rsid w:val="00692897"/>
    <w:rsid w:val="0069299A"/>
    <w:rsid w:val="0069304B"/>
    <w:rsid w:val="0069327A"/>
    <w:rsid w:val="00693584"/>
    <w:rsid w:val="00693927"/>
    <w:rsid w:val="006939AA"/>
    <w:rsid w:val="00693C34"/>
    <w:rsid w:val="00693D44"/>
    <w:rsid w:val="00693F95"/>
    <w:rsid w:val="00694006"/>
    <w:rsid w:val="00694471"/>
    <w:rsid w:val="00694525"/>
    <w:rsid w:val="00694890"/>
    <w:rsid w:val="00694C1F"/>
    <w:rsid w:val="00694C9D"/>
    <w:rsid w:val="00695276"/>
    <w:rsid w:val="00695EE5"/>
    <w:rsid w:val="00695F41"/>
    <w:rsid w:val="00696532"/>
    <w:rsid w:val="006969FD"/>
    <w:rsid w:val="00696DD8"/>
    <w:rsid w:val="00696E8B"/>
    <w:rsid w:val="0069778E"/>
    <w:rsid w:val="00697819"/>
    <w:rsid w:val="006979C2"/>
    <w:rsid w:val="00697D0A"/>
    <w:rsid w:val="006A00C4"/>
    <w:rsid w:val="006A020A"/>
    <w:rsid w:val="006A0461"/>
    <w:rsid w:val="006A04AD"/>
    <w:rsid w:val="006A0881"/>
    <w:rsid w:val="006A0D64"/>
    <w:rsid w:val="006A11F0"/>
    <w:rsid w:val="006A1546"/>
    <w:rsid w:val="006A1653"/>
    <w:rsid w:val="006A170C"/>
    <w:rsid w:val="006A18BC"/>
    <w:rsid w:val="006A18D7"/>
    <w:rsid w:val="006A1A2E"/>
    <w:rsid w:val="006A22B6"/>
    <w:rsid w:val="006A2993"/>
    <w:rsid w:val="006A3618"/>
    <w:rsid w:val="006A3765"/>
    <w:rsid w:val="006A3ACC"/>
    <w:rsid w:val="006A47EC"/>
    <w:rsid w:val="006A480A"/>
    <w:rsid w:val="006A4A04"/>
    <w:rsid w:val="006A4A46"/>
    <w:rsid w:val="006A5088"/>
    <w:rsid w:val="006A50BF"/>
    <w:rsid w:val="006A55B3"/>
    <w:rsid w:val="006A591E"/>
    <w:rsid w:val="006A5C9B"/>
    <w:rsid w:val="006A6094"/>
    <w:rsid w:val="006A68A8"/>
    <w:rsid w:val="006A6905"/>
    <w:rsid w:val="006A69B6"/>
    <w:rsid w:val="006A6C24"/>
    <w:rsid w:val="006A6D91"/>
    <w:rsid w:val="006A7173"/>
    <w:rsid w:val="006A7C6E"/>
    <w:rsid w:val="006B034B"/>
    <w:rsid w:val="006B0514"/>
    <w:rsid w:val="006B0BED"/>
    <w:rsid w:val="006B1258"/>
    <w:rsid w:val="006B1327"/>
    <w:rsid w:val="006B1722"/>
    <w:rsid w:val="006B18C9"/>
    <w:rsid w:val="006B1DDF"/>
    <w:rsid w:val="006B2383"/>
    <w:rsid w:val="006B24D6"/>
    <w:rsid w:val="006B2548"/>
    <w:rsid w:val="006B2616"/>
    <w:rsid w:val="006B2DA0"/>
    <w:rsid w:val="006B309B"/>
    <w:rsid w:val="006B34D3"/>
    <w:rsid w:val="006B35B2"/>
    <w:rsid w:val="006B367B"/>
    <w:rsid w:val="006B36F6"/>
    <w:rsid w:val="006B3E0B"/>
    <w:rsid w:val="006B3ED0"/>
    <w:rsid w:val="006B3F4E"/>
    <w:rsid w:val="006B4CF1"/>
    <w:rsid w:val="006B51B9"/>
    <w:rsid w:val="006B542C"/>
    <w:rsid w:val="006B5700"/>
    <w:rsid w:val="006B5E34"/>
    <w:rsid w:val="006B6385"/>
    <w:rsid w:val="006B663B"/>
    <w:rsid w:val="006B6A8A"/>
    <w:rsid w:val="006B6B8F"/>
    <w:rsid w:val="006B6FC8"/>
    <w:rsid w:val="006B7044"/>
    <w:rsid w:val="006B716C"/>
    <w:rsid w:val="006B7246"/>
    <w:rsid w:val="006B7358"/>
    <w:rsid w:val="006B7572"/>
    <w:rsid w:val="006B7CDB"/>
    <w:rsid w:val="006C01BB"/>
    <w:rsid w:val="006C01ED"/>
    <w:rsid w:val="006C0367"/>
    <w:rsid w:val="006C0F45"/>
    <w:rsid w:val="006C1328"/>
    <w:rsid w:val="006C132E"/>
    <w:rsid w:val="006C178A"/>
    <w:rsid w:val="006C18EA"/>
    <w:rsid w:val="006C2550"/>
    <w:rsid w:val="006C28ED"/>
    <w:rsid w:val="006C2928"/>
    <w:rsid w:val="006C2D5C"/>
    <w:rsid w:val="006C2FF6"/>
    <w:rsid w:val="006C3AAC"/>
    <w:rsid w:val="006C3AC5"/>
    <w:rsid w:val="006C40BE"/>
    <w:rsid w:val="006C419B"/>
    <w:rsid w:val="006C461A"/>
    <w:rsid w:val="006C47BA"/>
    <w:rsid w:val="006C49D7"/>
    <w:rsid w:val="006C4B25"/>
    <w:rsid w:val="006C4D6B"/>
    <w:rsid w:val="006C4D6E"/>
    <w:rsid w:val="006C4F5D"/>
    <w:rsid w:val="006C4FA3"/>
    <w:rsid w:val="006C4FC7"/>
    <w:rsid w:val="006C5137"/>
    <w:rsid w:val="006C52CB"/>
    <w:rsid w:val="006C5640"/>
    <w:rsid w:val="006C5A1F"/>
    <w:rsid w:val="006C5C7F"/>
    <w:rsid w:val="006C6128"/>
    <w:rsid w:val="006C62C9"/>
    <w:rsid w:val="006C64DA"/>
    <w:rsid w:val="006C6771"/>
    <w:rsid w:val="006C6810"/>
    <w:rsid w:val="006C68CC"/>
    <w:rsid w:val="006C69A9"/>
    <w:rsid w:val="006C6E0D"/>
    <w:rsid w:val="006C6F76"/>
    <w:rsid w:val="006C6F91"/>
    <w:rsid w:val="006C6FAC"/>
    <w:rsid w:val="006C73DA"/>
    <w:rsid w:val="006C7548"/>
    <w:rsid w:val="006C782D"/>
    <w:rsid w:val="006C790D"/>
    <w:rsid w:val="006C7D30"/>
    <w:rsid w:val="006C7FEC"/>
    <w:rsid w:val="006D0158"/>
    <w:rsid w:val="006D025D"/>
    <w:rsid w:val="006D0714"/>
    <w:rsid w:val="006D0724"/>
    <w:rsid w:val="006D0DA8"/>
    <w:rsid w:val="006D1F44"/>
    <w:rsid w:val="006D22F3"/>
    <w:rsid w:val="006D2807"/>
    <w:rsid w:val="006D2B49"/>
    <w:rsid w:val="006D35AA"/>
    <w:rsid w:val="006D3992"/>
    <w:rsid w:val="006D3D48"/>
    <w:rsid w:val="006D4022"/>
    <w:rsid w:val="006D41E8"/>
    <w:rsid w:val="006D429D"/>
    <w:rsid w:val="006D47C9"/>
    <w:rsid w:val="006D493E"/>
    <w:rsid w:val="006D546A"/>
    <w:rsid w:val="006D5CFA"/>
    <w:rsid w:val="006D5F30"/>
    <w:rsid w:val="006D6445"/>
    <w:rsid w:val="006D662C"/>
    <w:rsid w:val="006D66AA"/>
    <w:rsid w:val="006D6CB7"/>
    <w:rsid w:val="006D7357"/>
    <w:rsid w:val="006D7577"/>
    <w:rsid w:val="006D7649"/>
    <w:rsid w:val="006D76E8"/>
    <w:rsid w:val="006D77B3"/>
    <w:rsid w:val="006D790B"/>
    <w:rsid w:val="006D7F26"/>
    <w:rsid w:val="006E0015"/>
    <w:rsid w:val="006E0105"/>
    <w:rsid w:val="006E03CB"/>
    <w:rsid w:val="006E04C2"/>
    <w:rsid w:val="006E09C7"/>
    <w:rsid w:val="006E0CE7"/>
    <w:rsid w:val="006E0E1E"/>
    <w:rsid w:val="006E111A"/>
    <w:rsid w:val="006E1255"/>
    <w:rsid w:val="006E12F7"/>
    <w:rsid w:val="006E1F2F"/>
    <w:rsid w:val="006E1F69"/>
    <w:rsid w:val="006E2152"/>
    <w:rsid w:val="006E2B1E"/>
    <w:rsid w:val="006E2C90"/>
    <w:rsid w:val="006E371B"/>
    <w:rsid w:val="006E3DC0"/>
    <w:rsid w:val="006E3E1A"/>
    <w:rsid w:val="006E3FDF"/>
    <w:rsid w:val="006E45C9"/>
    <w:rsid w:val="006E4621"/>
    <w:rsid w:val="006E4635"/>
    <w:rsid w:val="006E4EE6"/>
    <w:rsid w:val="006E5011"/>
    <w:rsid w:val="006E52B6"/>
    <w:rsid w:val="006E532F"/>
    <w:rsid w:val="006E55F4"/>
    <w:rsid w:val="006E5934"/>
    <w:rsid w:val="006E7122"/>
    <w:rsid w:val="006E725E"/>
    <w:rsid w:val="006E7260"/>
    <w:rsid w:val="006E7426"/>
    <w:rsid w:val="006E7DF8"/>
    <w:rsid w:val="006E7F96"/>
    <w:rsid w:val="006F0B47"/>
    <w:rsid w:val="006F0BA8"/>
    <w:rsid w:val="006F0CCF"/>
    <w:rsid w:val="006F0EC1"/>
    <w:rsid w:val="006F14AA"/>
    <w:rsid w:val="006F1525"/>
    <w:rsid w:val="006F1566"/>
    <w:rsid w:val="006F1612"/>
    <w:rsid w:val="006F1759"/>
    <w:rsid w:val="006F18A4"/>
    <w:rsid w:val="006F19B8"/>
    <w:rsid w:val="006F1B15"/>
    <w:rsid w:val="006F1C24"/>
    <w:rsid w:val="006F252F"/>
    <w:rsid w:val="006F2686"/>
    <w:rsid w:val="006F2C6D"/>
    <w:rsid w:val="006F2CFD"/>
    <w:rsid w:val="006F2F83"/>
    <w:rsid w:val="006F321A"/>
    <w:rsid w:val="006F344C"/>
    <w:rsid w:val="006F3D6E"/>
    <w:rsid w:val="006F54A7"/>
    <w:rsid w:val="006F568B"/>
    <w:rsid w:val="006F57DF"/>
    <w:rsid w:val="006F5D2B"/>
    <w:rsid w:val="006F5D90"/>
    <w:rsid w:val="006F5DC7"/>
    <w:rsid w:val="006F6263"/>
    <w:rsid w:val="006F633A"/>
    <w:rsid w:val="006F683F"/>
    <w:rsid w:val="006F6FAD"/>
    <w:rsid w:val="006F72BA"/>
    <w:rsid w:val="006F777A"/>
    <w:rsid w:val="006F78DD"/>
    <w:rsid w:val="006F7C3D"/>
    <w:rsid w:val="007002C4"/>
    <w:rsid w:val="007002D5"/>
    <w:rsid w:val="00700487"/>
    <w:rsid w:val="00700574"/>
    <w:rsid w:val="00700E77"/>
    <w:rsid w:val="00700E96"/>
    <w:rsid w:val="007015E5"/>
    <w:rsid w:val="00701961"/>
    <w:rsid w:val="00701E8A"/>
    <w:rsid w:val="00702443"/>
    <w:rsid w:val="00702445"/>
    <w:rsid w:val="0070284B"/>
    <w:rsid w:val="00703247"/>
    <w:rsid w:val="0070370D"/>
    <w:rsid w:val="00704074"/>
    <w:rsid w:val="00704D80"/>
    <w:rsid w:val="00704D8F"/>
    <w:rsid w:val="00704FC6"/>
    <w:rsid w:val="00705664"/>
    <w:rsid w:val="0070570F"/>
    <w:rsid w:val="00705878"/>
    <w:rsid w:val="00705BA0"/>
    <w:rsid w:val="00706102"/>
    <w:rsid w:val="0070630E"/>
    <w:rsid w:val="00706A16"/>
    <w:rsid w:val="00706ABE"/>
    <w:rsid w:val="00707092"/>
    <w:rsid w:val="00707325"/>
    <w:rsid w:val="007078AC"/>
    <w:rsid w:val="0071019D"/>
    <w:rsid w:val="00710514"/>
    <w:rsid w:val="007106FC"/>
    <w:rsid w:val="007113FB"/>
    <w:rsid w:val="00711409"/>
    <w:rsid w:val="0071162E"/>
    <w:rsid w:val="007116C4"/>
    <w:rsid w:val="00711FD3"/>
    <w:rsid w:val="007122FB"/>
    <w:rsid w:val="00712579"/>
    <w:rsid w:val="007126CF"/>
    <w:rsid w:val="007127A1"/>
    <w:rsid w:val="00712ACF"/>
    <w:rsid w:val="0071300C"/>
    <w:rsid w:val="0071360D"/>
    <w:rsid w:val="00713983"/>
    <w:rsid w:val="00713A36"/>
    <w:rsid w:val="007143CA"/>
    <w:rsid w:val="007144D4"/>
    <w:rsid w:val="00714737"/>
    <w:rsid w:val="007147F8"/>
    <w:rsid w:val="00714F50"/>
    <w:rsid w:val="00714F85"/>
    <w:rsid w:val="00715387"/>
    <w:rsid w:val="00715592"/>
    <w:rsid w:val="0071599B"/>
    <w:rsid w:val="00715ACA"/>
    <w:rsid w:val="007163F6"/>
    <w:rsid w:val="007167F9"/>
    <w:rsid w:val="00716919"/>
    <w:rsid w:val="00716E35"/>
    <w:rsid w:val="007172F2"/>
    <w:rsid w:val="0071739F"/>
    <w:rsid w:val="00717794"/>
    <w:rsid w:val="00717B52"/>
    <w:rsid w:val="00717CCB"/>
    <w:rsid w:val="007205C9"/>
    <w:rsid w:val="00720DF2"/>
    <w:rsid w:val="00721255"/>
    <w:rsid w:val="0072125E"/>
    <w:rsid w:val="00722206"/>
    <w:rsid w:val="007222BA"/>
    <w:rsid w:val="00722583"/>
    <w:rsid w:val="00722748"/>
    <w:rsid w:val="00722B2B"/>
    <w:rsid w:val="00722EE8"/>
    <w:rsid w:val="007235B5"/>
    <w:rsid w:val="0072379E"/>
    <w:rsid w:val="007239BA"/>
    <w:rsid w:val="00723A7B"/>
    <w:rsid w:val="00723DB2"/>
    <w:rsid w:val="00723E1F"/>
    <w:rsid w:val="0072400D"/>
    <w:rsid w:val="00724213"/>
    <w:rsid w:val="007247F5"/>
    <w:rsid w:val="00724B07"/>
    <w:rsid w:val="00724B17"/>
    <w:rsid w:val="00724E17"/>
    <w:rsid w:val="00724E29"/>
    <w:rsid w:val="00724FA6"/>
    <w:rsid w:val="0072546E"/>
    <w:rsid w:val="007254DF"/>
    <w:rsid w:val="007255D3"/>
    <w:rsid w:val="007261C9"/>
    <w:rsid w:val="007262F8"/>
    <w:rsid w:val="007263F7"/>
    <w:rsid w:val="00726801"/>
    <w:rsid w:val="00726A33"/>
    <w:rsid w:val="00726C10"/>
    <w:rsid w:val="00726C18"/>
    <w:rsid w:val="00726D08"/>
    <w:rsid w:val="00726E9D"/>
    <w:rsid w:val="00727090"/>
    <w:rsid w:val="00727209"/>
    <w:rsid w:val="00730434"/>
    <w:rsid w:val="007307F5"/>
    <w:rsid w:val="007308BA"/>
    <w:rsid w:val="00730F0C"/>
    <w:rsid w:val="0073122D"/>
    <w:rsid w:val="00731686"/>
    <w:rsid w:val="0073188A"/>
    <w:rsid w:val="00731EA5"/>
    <w:rsid w:val="007320F7"/>
    <w:rsid w:val="007322CC"/>
    <w:rsid w:val="007324E7"/>
    <w:rsid w:val="007325AE"/>
    <w:rsid w:val="007325BC"/>
    <w:rsid w:val="00732930"/>
    <w:rsid w:val="00732B68"/>
    <w:rsid w:val="00732C69"/>
    <w:rsid w:val="007330C6"/>
    <w:rsid w:val="0073316D"/>
    <w:rsid w:val="007332C6"/>
    <w:rsid w:val="007337FB"/>
    <w:rsid w:val="00733BE2"/>
    <w:rsid w:val="00733E29"/>
    <w:rsid w:val="00734632"/>
    <w:rsid w:val="00734894"/>
    <w:rsid w:val="00734F71"/>
    <w:rsid w:val="007352E1"/>
    <w:rsid w:val="00735808"/>
    <w:rsid w:val="007358A5"/>
    <w:rsid w:val="0073595D"/>
    <w:rsid w:val="00736063"/>
    <w:rsid w:val="0073616E"/>
    <w:rsid w:val="007361AA"/>
    <w:rsid w:val="00736DAD"/>
    <w:rsid w:val="00736EF4"/>
    <w:rsid w:val="00737377"/>
    <w:rsid w:val="007374DD"/>
    <w:rsid w:val="0073758E"/>
    <w:rsid w:val="007376A0"/>
    <w:rsid w:val="0073797F"/>
    <w:rsid w:val="00737C09"/>
    <w:rsid w:val="00737F16"/>
    <w:rsid w:val="00737FD4"/>
    <w:rsid w:val="00737FEF"/>
    <w:rsid w:val="007400F1"/>
    <w:rsid w:val="00740331"/>
    <w:rsid w:val="00740638"/>
    <w:rsid w:val="00740818"/>
    <w:rsid w:val="00740981"/>
    <w:rsid w:val="0074119D"/>
    <w:rsid w:val="00741349"/>
    <w:rsid w:val="0074135D"/>
    <w:rsid w:val="00741377"/>
    <w:rsid w:val="007413FD"/>
    <w:rsid w:val="00741470"/>
    <w:rsid w:val="007417D6"/>
    <w:rsid w:val="00741C75"/>
    <w:rsid w:val="0074237A"/>
    <w:rsid w:val="00742486"/>
    <w:rsid w:val="00742628"/>
    <w:rsid w:val="00742795"/>
    <w:rsid w:val="00743074"/>
    <w:rsid w:val="007433D3"/>
    <w:rsid w:val="00743411"/>
    <w:rsid w:val="007434FA"/>
    <w:rsid w:val="00743792"/>
    <w:rsid w:val="007439EB"/>
    <w:rsid w:val="00743A27"/>
    <w:rsid w:val="00743BD5"/>
    <w:rsid w:val="00743E5A"/>
    <w:rsid w:val="00743EC5"/>
    <w:rsid w:val="007448BB"/>
    <w:rsid w:val="00744A22"/>
    <w:rsid w:val="00744FA4"/>
    <w:rsid w:val="00745047"/>
    <w:rsid w:val="0074559D"/>
    <w:rsid w:val="007457EA"/>
    <w:rsid w:val="00745CC8"/>
    <w:rsid w:val="00745E92"/>
    <w:rsid w:val="007460D2"/>
    <w:rsid w:val="00746172"/>
    <w:rsid w:val="00746570"/>
    <w:rsid w:val="00746874"/>
    <w:rsid w:val="00746AC2"/>
    <w:rsid w:val="0074724E"/>
    <w:rsid w:val="00747325"/>
    <w:rsid w:val="0074732E"/>
    <w:rsid w:val="00747437"/>
    <w:rsid w:val="00747644"/>
    <w:rsid w:val="00747B08"/>
    <w:rsid w:val="00747E5B"/>
    <w:rsid w:val="00747F0D"/>
    <w:rsid w:val="007508E5"/>
    <w:rsid w:val="00750A12"/>
    <w:rsid w:val="00750DCA"/>
    <w:rsid w:val="00750F5D"/>
    <w:rsid w:val="00751042"/>
    <w:rsid w:val="0075151C"/>
    <w:rsid w:val="0075196F"/>
    <w:rsid w:val="00751DB6"/>
    <w:rsid w:val="00751F08"/>
    <w:rsid w:val="00752E61"/>
    <w:rsid w:val="00753399"/>
    <w:rsid w:val="007534A5"/>
    <w:rsid w:val="00753E47"/>
    <w:rsid w:val="0075408C"/>
    <w:rsid w:val="00755107"/>
    <w:rsid w:val="0075597E"/>
    <w:rsid w:val="00755A3B"/>
    <w:rsid w:val="00755ACA"/>
    <w:rsid w:val="007561EB"/>
    <w:rsid w:val="00756530"/>
    <w:rsid w:val="00756E5D"/>
    <w:rsid w:val="00757687"/>
    <w:rsid w:val="00757DFC"/>
    <w:rsid w:val="00757E35"/>
    <w:rsid w:val="007601A8"/>
    <w:rsid w:val="00760347"/>
    <w:rsid w:val="00760853"/>
    <w:rsid w:val="00760A72"/>
    <w:rsid w:val="00760B30"/>
    <w:rsid w:val="00761B44"/>
    <w:rsid w:val="00761DED"/>
    <w:rsid w:val="0076255E"/>
    <w:rsid w:val="00762DA5"/>
    <w:rsid w:val="00762EA9"/>
    <w:rsid w:val="00763059"/>
    <w:rsid w:val="0076310C"/>
    <w:rsid w:val="00763342"/>
    <w:rsid w:val="007635F6"/>
    <w:rsid w:val="00763819"/>
    <w:rsid w:val="0076474B"/>
    <w:rsid w:val="00764774"/>
    <w:rsid w:val="0076482B"/>
    <w:rsid w:val="00764A0D"/>
    <w:rsid w:val="00764D82"/>
    <w:rsid w:val="00764E0B"/>
    <w:rsid w:val="00764E20"/>
    <w:rsid w:val="00764F28"/>
    <w:rsid w:val="00764F61"/>
    <w:rsid w:val="007652E2"/>
    <w:rsid w:val="00765390"/>
    <w:rsid w:val="00765983"/>
    <w:rsid w:val="00765A72"/>
    <w:rsid w:val="00765CE1"/>
    <w:rsid w:val="007660FD"/>
    <w:rsid w:val="0076626B"/>
    <w:rsid w:val="007663DB"/>
    <w:rsid w:val="00766655"/>
    <w:rsid w:val="007668F7"/>
    <w:rsid w:val="0076697E"/>
    <w:rsid w:val="00766A2D"/>
    <w:rsid w:val="00766A87"/>
    <w:rsid w:val="00766A88"/>
    <w:rsid w:val="007674F0"/>
    <w:rsid w:val="00770133"/>
    <w:rsid w:val="007708D4"/>
    <w:rsid w:val="0077115E"/>
    <w:rsid w:val="0077137C"/>
    <w:rsid w:val="00771530"/>
    <w:rsid w:val="007716D7"/>
    <w:rsid w:val="00771AB8"/>
    <w:rsid w:val="00771D0D"/>
    <w:rsid w:val="00771DE3"/>
    <w:rsid w:val="0077288A"/>
    <w:rsid w:val="00772C9B"/>
    <w:rsid w:val="00773052"/>
    <w:rsid w:val="0077345A"/>
    <w:rsid w:val="00773849"/>
    <w:rsid w:val="007738F2"/>
    <w:rsid w:val="00773A57"/>
    <w:rsid w:val="00774188"/>
    <w:rsid w:val="007741A2"/>
    <w:rsid w:val="007741A3"/>
    <w:rsid w:val="00774431"/>
    <w:rsid w:val="007745B4"/>
    <w:rsid w:val="00774647"/>
    <w:rsid w:val="0077535C"/>
    <w:rsid w:val="007757E5"/>
    <w:rsid w:val="00775AF3"/>
    <w:rsid w:val="007760D8"/>
    <w:rsid w:val="0077621D"/>
    <w:rsid w:val="0077652C"/>
    <w:rsid w:val="00776649"/>
    <w:rsid w:val="00776C5A"/>
    <w:rsid w:val="00776D6A"/>
    <w:rsid w:val="007771C6"/>
    <w:rsid w:val="00777402"/>
    <w:rsid w:val="007775FB"/>
    <w:rsid w:val="007776D6"/>
    <w:rsid w:val="00777901"/>
    <w:rsid w:val="00777D6C"/>
    <w:rsid w:val="00777DE7"/>
    <w:rsid w:val="00777E86"/>
    <w:rsid w:val="00780243"/>
    <w:rsid w:val="00780270"/>
    <w:rsid w:val="00780454"/>
    <w:rsid w:val="00780623"/>
    <w:rsid w:val="007807C4"/>
    <w:rsid w:val="00780D59"/>
    <w:rsid w:val="00780DAF"/>
    <w:rsid w:val="007817C2"/>
    <w:rsid w:val="00781C63"/>
    <w:rsid w:val="00781D8A"/>
    <w:rsid w:val="00781E38"/>
    <w:rsid w:val="00781F5B"/>
    <w:rsid w:val="00782054"/>
    <w:rsid w:val="00782191"/>
    <w:rsid w:val="0078250E"/>
    <w:rsid w:val="00782CD5"/>
    <w:rsid w:val="007830BC"/>
    <w:rsid w:val="0078348F"/>
    <w:rsid w:val="0078351C"/>
    <w:rsid w:val="007836CD"/>
    <w:rsid w:val="00783995"/>
    <w:rsid w:val="00783D0E"/>
    <w:rsid w:val="007847FA"/>
    <w:rsid w:val="00784A86"/>
    <w:rsid w:val="00784BCB"/>
    <w:rsid w:val="00784FC4"/>
    <w:rsid w:val="00784FCB"/>
    <w:rsid w:val="00785216"/>
    <w:rsid w:val="00785AE2"/>
    <w:rsid w:val="00785DAE"/>
    <w:rsid w:val="00785F00"/>
    <w:rsid w:val="00785FC9"/>
    <w:rsid w:val="007860F7"/>
    <w:rsid w:val="0078634D"/>
    <w:rsid w:val="007863F3"/>
    <w:rsid w:val="0078662A"/>
    <w:rsid w:val="007868D6"/>
    <w:rsid w:val="00786ACC"/>
    <w:rsid w:val="00787247"/>
    <w:rsid w:val="007878EB"/>
    <w:rsid w:val="00790001"/>
    <w:rsid w:val="007903AF"/>
    <w:rsid w:val="0079106E"/>
    <w:rsid w:val="007912CA"/>
    <w:rsid w:val="00791373"/>
    <w:rsid w:val="00791384"/>
    <w:rsid w:val="00791521"/>
    <w:rsid w:val="00791638"/>
    <w:rsid w:val="0079173B"/>
    <w:rsid w:val="00791D63"/>
    <w:rsid w:val="00791E19"/>
    <w:rsid w:val="00791FAF"/>
    <w:rsid w:val="007926C1"/>
    <w:rsid w:val="00792D63"/>
    <w:rsid w:val="007932C9"/>
    <w:rsid w:val="00793687"/>
    <w:rsid w:val="0079373A"/>
    <w:rsid w:val="00793871"/>
    <w:rsid w:val="00793A9B"/>
    <w:rsid w:val="00793B48"/>
    <w:rsid w:val="00793CF8"/>
    <w:rsid w:val="00793F77"/>
    <w:rsid w:val="00793FA8"/>
    <w:rsid w:val="007944A9"/>
    <w:rsid w:val="007944BB"/>
    <w:rsid w:val="007949CA"/>
    <w:rsid w:val="007949FE"/>
    <w:rsid w:val="00794AD5"/>
    <w:rsid w:val="00794C63"/>
    <w:rsid w:val="00794D3B"/>
    <w:rsid w:val="0079515C"/>
    <w:rsid w:val="00795643"/>
    <w:rsid w:val="007957DE"/>
    <w:rsid w:val="00795C1A"/>
    <w:rsid w:val="00796333"/>
    <w:rsid w:val="007964FE"/>
    <w:rsid w:val="0079672E"/>
    <w:rsid w:val="007969CD"/>
    <w:rsid w:val="00796AFF"/>
    <w:rsid w:val="00796E76"/>
    <w:rsid w:val="00796FA2"/>
    <w:rsid w:val="00797264"/>
    <w:rsid w:val="00797A97"/>
    <w:rsid w:val="007A037B"/>
    <w:rsid w:val="007A071B"/>
    <w:rsid w:val="007A0ABA"/>
    <w:rsid w:val="007A1014"/>
    <w:rsid w:val="007A1315"/>
    <w:rsid w:val="007A134E"/>
    <w:rsid w:val="007A1907"/>
    <w:rsid w:val="007A2921"/>
    <w:rsid w:val="007A2BDF"/>
    <w:rsid w:val="007A2CE7"/>
    <w:rsid w:val="007A33B9"/>
    <w:rsid w:val="007A342B"/>
    <w:rsid w:val="007A3595"/>
    <w:rsid w:val="007A39EC"/>
    <w:rsid w:val="007A3A43"/>
    <w:rsid w:val="007A3A75"/>
    <w:rsid w:val="007A44B3"/>
    <w:rsid w:val="007A477B"/>
    <w:rsid w:val="007A4803"/>
    <w:rsid w:val="007A518A"/>
    <w:rsid w:val="007A5C8B"/>
    <w:rsid w:val="007A5F21"/>
    <w:rsid w:val="007A6946"/>
    <w:rsid w:val="007A6B48"/>
    <w:rsid w:val="007A6C59"/>
    <w:rsid w:val="007A6D56"/>
    <w:rsid w:val="007A6F6F"/>
    <w:rsid w:val="007A7B91"/>
    <w:rsid w:val="007B0DEC"/>
    <w:rsid w:val="007B1139"/>
    <w:rsid w:val="007B15E9"/>
    <w:rsid w:val="007B1608"/>
    <w:rsid w:val="007B1707"/>
    <w:rsid w:val="007B1796"/>
    <w:rsid w:val="007B1957"/>
    <w:rsid w:val="007B216C"/>
    <w:rsid w:val="007B256D"/>
    <w:rsid w:val="007B2C5A"/>
    <w:rsid w:val="007B2CFA"/>
    <w:rsid w:val="007B2E08"/>
    <w:rsid w:val="007B31F4"/>
    <w:rsid w:val="007B32D5"/>
    <w:rsid w:val="007B34F5"/>
    <w:rsid w:val="007B39AA"/>
    <w:rsid w:val="007B3AB5"/>
    <w:rsid w:val="007B3E53"/>
    <w:rsid w:val="007B4124"/>
    <w:rsid w:val="007B44A1"/>
    <w:rsid w:val="007B4510"/>
    <w:rsid w:val="007B480D"/>
    <w:rsid w:val="007B492B"/>
    <w:rsid w:val="007B4F59"/>
    <w:rsid w:val="007B53E5"/>
    <w:rsid w:val="007B5986"/>
    <w:rsid w:val="007B5CDD"/>
    <w:rsid w:val="007B5FD8"/>
    <w:rsid w:val="007B668C"/>
    <w:rsid w:val="007B66C3"/>
    <w:rsid w:val="007B6739"/>
    <w:rsid w:val="007B6917"/>
    <w:rsid w:val="007B69A1"/>
    <w:rsid w:val="007B6D06"/>
    <w:rsid w:val="007B7470"/>
    <w:rsid w:val="007B79D4"/>
    <w:rsid w:val="007B7C35"/>
    <w:rsid w:val="007B7EB2"/>
    <w:rsid w:val="007C00E6"/>
    <w:rsid w:val="007C00E7"/>
    <w:rsid w:val="007C03E4"/>
    <w:rsid w:val="007C0678"/>
    <w:rsid w:val="007C06FF"/>
    <w:rsid w:val="007C0933"/>
    <w:rsid w:val="007C0B94"/>
    <w:rsid w:val="007C0C08"/>
    <w:rsid w:val="007C0DB7"/>
    <w:rsid w:val="007C0E39"/>
    <w:rsid w:val="007C0FCE"/>
    <w:rsid w:val="007C1098"/>
    <w:rsid w:val="007C14A6"/>
    <w:rsid w:val="007C1759"/>
    <w:rsid w:val="007C1AA5"/>
    <w:rsid w:val="007C1BFD"/>
    <w:rsid w:val="007C2411"/>
    <w:rsid w:val="007C26B8"/>
    <w:rsid w:val="007C2980"/>
    <w:rsid w:val="007C2B53"/>
    <w:rsid w:val="007C2EB0"/>
    <w:rsid w:val="007C346C"/>
    <w:rsid w:val="007C3F87"/>
    <w:rsid w:val="007C4107"/>
    <w:rsid w:val="007C43A0"/>
    <w:rsid w:val="007C4512"/>
    <w:rsid w:val="007C4770"/>
    <w:rsid w:val="007C4A0A"/>
    <w:rsid w:val="007C4A8C"/>
    <w:rsid w:val="007C4DE5"/>
    <w:rsid w:val="007C51FD"/>
    <w:rsid w:val="007C530C"/>
    <w:rsid w:val="007C5985"/>
    <w:rsid w:val="007C5B69"/>
    <w:rsid w:val="007C5F1D"/>
    <w:rsid w:val="007C60C4"/>
    <w:rsid w:val="007C69E2"/>
    <w:rsid w:val="007C6DA3"/>
    <w:rsid w:val="007C76BB"/>
    <w:rsid w:val="007C7743"/>
    <w:rsid w:val="007C7E1C"/>
    <w:rsid w:val="007D0396"/>
    <w:rsid w:val="007D0697"/>
    <w:rsid w:val="007D076E"/>
    <w:rsid w:val="007D0CA4"/>
    <w:rsid w:val="007D0F0E"/>
    <w:rsid w:val="007D108B"/>
    <w:rsid w:val="007D10A1"/>
    <w:rsid w:val="007D123A"/>
    <w:rsid w:val="007D12CC"/>
    <w:rsid w:val="007D1354"/>
    <w:rsid w:val="007D1440"/>
    <w:rsid w:val="007D1B2B"/>
    <w:rsid w:val="007D2201"/>
    <w:rsid w:val="007D2269"/>
    <w:rsid w:val="007D24BF"/>
    <w:rsid w:val="007D2517"/>
    <w:rsid w:val="007D2759"/>
    <w:rsid w:val="007D2A97"/>
    <w:rsid w:val="007D3D13"/>
    <w:rsid w:val="007D42A6"/>
    <w:rsid w:val="007D4384"/>
    <w:rsid w:val="007D4748"/>
    <w:rsid w:val="007D58C8"/>
    <w:rsid w:val="007D5C1C"/>
    <w:rsid w:val="007D5C28"/>
    <w:rsid w:val="007D5C41"/>
    <w:rsid w:val="007D5E38"/>
    <w:rsid w:val="007D61E7"/>
    <w:rsid w:val="007D628A"/>
    <w:rsid w:val="007D6AB1"/>
    <w:rsid w:val="007D6B5C"/>
    <w:rsid w:val="007D6BDB"/>
    <w:rsid w:val="007D7609"/>
    <w:rsid w:val="007D763E"/>
    <w:rsid w:val="007E049E"/>
    <w:rsid w:val="007E09E8"/>
    <w:rsid w:val="007E0B18"/>
    <w:rsid w:val="007E0CB4"/>
    <w:rsid w:val="007E113A"/>
    <w:rsid w:val="007E1810"/>
    <w:rsid w:val="007E1AC2"/>
    <w:rsid w:val="007E1E35"/>
    <w:rsid w:val="007E1FF7"/>
    <w:rsid w:val="007E25FF"/>
    <w:rsid w:val="007E26F2"/>
    <w:rsid w:val="007E2A6C"/>
    <w:rsid w:val="007E2B70"/>
    <w:rsid w:val="007E2CDF"/>
    <w:rsid w:val="007E3ADC"/>
    <w:rsid w:val="007E3D08"/>
    <w:rsid w:val="007E4111"/>
    <w:rsid w:val="007E4117"/>
    <w:rsid w:val="007E4A02"/>
    <w:rsid w:val="007E511A"/>
    <w:rsid w:val="007E5A44"/>
    <w:rsid w:val="007E5F3B"/>
    <w:rsid w:val="007E6630"/>
    <w:rsid w:val="007E6C7B"/>
    <w:rsid w:val="007E6EB4"/>
    <w:rsid w:val="007E704C"/>
    <w:rsid w:val="007E7476"/>
    <w:rsid w:val="007E769C"/>
    <w:rsid w:val="007E7789"/>
    <w:rsid w:val="007E7840"/>
    <w:rsid w:val="007E79B4"/>
    <w:rsid w:val="007E7BCF"/>
    <w:rsid w:val="007F0179"/>
    <w:rsid w:val="007F0948"/>
    <w:rsid w:val="007F0F37"/>
    <w:rsid w:val="007F0F69"/>
    <w:rsid w:val="007F11C9"/>
    <w:rsid w:val="007F1802"/>
    <w:rsid w:val="007F186E"/>
    <w:rsid w:val="007F19E7"/>
    <w:rsid w:val="007F1EB3"/>
    <w:rsid w:val="007F2177"/>
    <w:rsid w:val="007F252F"/>
    <w:rsid w:val="007F275E"/>
    <w:rsid w:val="007F29EC"/>
    <w:rsid w:val="007F3238"/>
    <w:rsid w:val="007F3576"/>
    <w:rsid w:val="007F3CD0"/>
    <w:rsid w:val="007F3CEC"/>
    <w:rsid w:val="007F3D29"/>
    <w:rsid w:val="007F4161"/>
    <w:rsid w:val="007F42EF"/>
    <w:rsid w:val="007F452B"/>
    <w:rsid w:val="007F4A50"/>
    <w:rsid w:val="007F52DE"/>
    <w:rsid w:val="007F554D"/>
    <w:rsid w:val="007F56F7"/>
    <w:rsid w:val="007F5D7B"/>
    <w:rsid w:val="007F5EBC"/>
    <w:rsid w:val="007F684B"/>
    <w:rsid w:val="007F6911"/>
    <w:rsid w:val="007F69B0"/>
    <w:rsid w:val="007F701F"/>
    <w:rsid w:val="007F7343"/>
    <w:rsid w:val="007F78ED"/>
    <w:rsid w:val="007F7975"/>
    <w:rsid w:val="007F79D5"/>
    <w:rsid w:val="007F7ACB"/>
    <w:rsid w:val="007F7FF4"/>
    <w:rsid w:val="0080064F"/>
    <w:rsid w:val="00800A0C"/>
    <w:rsid w:val="00800D78"/>
    <w:rsid w:val="00800E45"/>
    <w:rsid w:val="0080117D"/>
    <w:rsid w:val="0080165F"/>
    <w:rsid w:val="00801BAD"/>
    <w:rsid w:val="00801D55"/>
    <w:rsid w:val="008020F7"/>
    <w:rsid w:val="00802A85"/>
    <w:rsid w:val="00802B68"/>
    <w:rsid w:val="00802C9E"/>
    <w:rsid w:val="00802D11"/>
    <w:rsid w:val="00802E6C"/>
    <w:rsid w:val="00802EE1"/>
    <w:rsid w:val="008030F8"/>
    <w:rsid w:val="00803418"/>
    <w:rsid w:val="00803474"/>
    <w:rsid w:val="0080348A"/>
    <w:rsid w:val="00803689"/>
    <w:rsid w:val="00803F71"/>
    <w:rsid w:val="00804439"/>
    <w:rsid w:val="00804661"/>
    <w:rsid w:val="00804CA4"/>
    <w:rsid w:val="00804DF5"/>
    <w:rsid w:val="00804F77"/>
    <w:rsid w:val="0080536A"/>
    <w:rsid w:val="008053CC"/>
    <w:rsid w:val="00805688"/>
    <w:rsid w:val="0080580E"/>
    <w:rsid w:val="00806221"/>
    <w:rsid w:val="00806B1B"/>
    <w:rsid w:val="00806C08"/>
    <w:rsid w:val="00806C63"/>
    <w:rsid w:val="00806ED4"/>
    <w:rsid w:val="00806EE0"/>
    <w:rsid w:val="00807593"/>
    <w:rsid w:val="008075FE"/>
    <w:rsid w:val="008076E5"/>
    <w:rsid w:val="00807783"/>
    <w:rsid w:val="008078A8"/>
    <w:rsid w:val="00810219"/>
    <w:rsid w:val="00810240"/>
    <w:rsid w:val="0081050D"/>
    <w:rsid w:val="00810547"/>
    <w:rsid w:val="008105D0"/>
    <w:rsid w:val="00811088"/>
    <w:rsid w:val="00811C1E"/>
    <w:rsid w:val="00811DED"/>
    <w:rsid w:val="0081228C"/>
    <w:rsid w:val="00813756"/>
    <w:rsid w:val="008139A0"/>
    <w:rsid w:val="00813A0C"/>
    <w:rsid w:val="00814637"/>
    <w:rsid w:val="00814745"/>
    <w:rsid w:val="008147B9"/>
    <w:rsid w:val="008148FA"/>
    <w:rsid w:val="00815357"/>
    <w:rsid w:val="008156C5"/>
    <w:rsid w:val="008157A8"/>
    <w:rsid w:val="00815C65"/>
    <w:rsid w:val="00815CBB"/>
    <w:rsid w:val="00815D2F"/>
    <w:rsid w:val="00815FB9"/>
    <w:rsid w:val="008162BE"/>
    <w:rsid w:val="0081638B"/>
    <w:rsid w:val="008167AA"/>
    <w:rsid w:val="00816E78"/>
    <w:rsid w:val="00816FC8"/>
    <w:rsid w:val="00817085"/>
    <w:rsid w:val="00817210"/>
    <w:rsid w:val="008178AE"/>
    <w:rsid w:val="00820032"/>
    <w:rsid w:val="00820563"/>
    <w:rsid w:val="00820B0A"/>
    <w:rsid w:val="00820D97"/>
    <w:rsid w:val="00820F0D"/>
    <w:rsid w:val="00820F38"/>
    <w:rsid w:val="008218A4"/>
    <w:rsid w:val="00821930"/>
    <w:rsid w:val="00821FBA"/>
    <w:rsid w:val="008228A1"/>
    <w:rsid w:val="00822B95"/>
    <w:rsid w:val="00822E8E"/>
    <w:rsid w:val="00823070"/>
    <w:rsid w:val="0082311A"/>
    <w:rsid w:val="00823163"/>
    <w:rsid w:val="00823183"/>
    <w:rsid w:val="0082338D"/>
    <w:rsid w:val="008233B7"/>
    <w:rsid w:val="0082374A"/>
    <w:rsid w:val="008242A2"/>
    <w:rsid w:val="00824D0B"/>
    <w:rsid w:val="00824E98"/>
    <w:rsid w:val="00824F65"/>
    <w:rsid w:val="0082573C"/>
    <w:rsid w:val="00825ABA"/>
    <w:rsid w:val="00826AA3"/>
    <w:rsid w:val="00826BC7"/>
    <w:rsid w:val="00826D00"/>
    <w:rsid w:val="00826E4A"/>
    <w:rsid w:val="00827641"/>
    <w:rsid w:val="008278A3"/>
    <w:rsid w:val="00827D01"/>
    <w:rsid w:val="008306F2"/>
    <w:rsid w:val="008308B1"/>
    <w:rsid w:val="00830A56"/>
    <w:rsid w:val="00831089"/>
    <w:rsid w:val="008312D5"/>
    <w:rsid w:val="008315BF"/>
    <w:rsid w:val="008318EA"/>
    <w:rsid w:val="008318EE"/>
    <w:rsid w:val="00832131"/>
    <w:rsid w:val="0083234F"/>
    <w:rsid w:val="00832869"/>
    <w:rsid w:val="0083289A"/>
    <w:rsid w:val="00832E64"/>
    <w:rsid w:val="00832ED4"/>
    <w:rsid w:val="00833244"/>
    <w:rsid w:val="00833277"/>
    <w:rsid w:val="0083336D"/>
    <w:rsid w:val="008335A3"/>
    <w:rsid w:val="008335D6"/>
    <w:rsid w:val="00833D29"/>
    <w:rsid w:val="008340D3"/>
    <w:rsid w:val="0083532C"/>
    <w:rsid w:val="0083538C"/>
    <w:rsid w:val="0083597C"/>
    <w:rsid w:val="00835B3D"/>
    <w:rsid w:val="00835CCE"/>
    <w:rsid w:val="00835EDF"/>
    <w:rsid w:val="00836764"/>
    <w:rsid w:val="00836870"/>
    <w:rsid w:val="00836CD1"/>
    <w:rsid w:val="00836DA8"/>
    <w:rsid w:val="00836EDE"/>
    <w:rsid w:val="00837275"/>
    <w:rsid w:val="008372C4"/>
    <w:rsid w:val="008374B1"/>
    <w:rsid w:val="0083762F"/>
    <w:rsid w:val="008376E0"/>
    <w:rsid w:val="00837EEE"/>
    <w:rsid w:val="00837F84"/>
    <w:rsid w:val="00837F8F"/>
    <w:rsid w:val="008405D4"/>
    <w:rsid w:val="008409E2"/>
    <w:rsid w:val="0084147E"/>
    <w:rsid w:val="00842186"/>
    <w:rsid w:val="008422C4"/>
    <w:rsid w:val="00842311"/>
    <w:rsid w:val="00842B5E"/>
    <w:rsid w:val="00842B9A"/>
    <w:rsid w:val="00842E02"/>
    <w:rsid w:val="0084367D"/>
    <w:rsid w:val="00843795"/>
    <w:rsid w:val="00843B16"/>
    <w:rsid w:val="00843B2F"/>
    <w:rsid w:val="00844076"/>
    <w:rsid w:val="008443BF"/>
    <w:rsid w:val="00844C5F"/>
    <w:rsid w:val="00845072"/>
    <w:rsid w:val="0084552A"/>
    <w:rsid w:val="008463D0"/>
    <w:rsid w:val="008467F3"/>
    <w:rsid w:val="00846DB1"/>
    <w:rsid w:val="0084734F"/>
    <w:rsid w:val="008473D1"/>
    <w:rsid w:val="00847669"/>
    <w:rsid w:val="008477A7"/>
    <w:rsid w:val="00847A0F"/>
    <w:rsid w:val="00847A1C"/>
    <w:rsid w:val="00847BF1"/>
    <w:rsid w:val="00847BFA"/>
    <w:rsid w:val="0085000A"/>
    <w:rsid w:val="008502B9"/>
    <w:rsid w:val="008504AC"/>
    <w:rsid w:val="008506D1"/>
    <w:rsid w:val="00850D60"/>
    <w:rsid w:val="00851074"/>
    <w:rsid w:val="008512A1"/>
    <w:rsid w:val="00851332"/>
    <w:rsid w:val="008514B2"/>
    <w:rsid w:val="008515E2"/>
    <w:rsid w:val="00851A81"/>
    <w:rsid w:val="00851F3B"/>
    <w:rsid w:val="00852404"/>
    <w:rsid w:val="008527A4"/>
    <w:rsid w:val="0085294F"/>
    <w:rsid w:val="0085296A"/>
    <w:rsid w:val="0085297B"/>
    <w:rsid w:val="00852D01"/>
    <w:rsid w:val="00852DDE"/>
    <w:rsid w:val="00853015"/>
    <w:rsid w:val="0085311E"/>
    <w:rsid w:val="008533F0"/>
    <w:rsid w:val="0085373E"/>
    <w:rsid w:val="0085375C"/>
    <w:rsid w:val="00853E36"/>
    <w:rsid w:val="00853E49"/>
    <w:rsid w:val="0085417C"/>
    <w:rsid w:val="00854888"/>
    <w:rsid w:val="008548E0"/>
    <w:rsid w:val="00854ABC"/>
    <w:rsid w:val="00854E9F"/>
    <w:rsid w:val="0085525E"/>
    <w:rsid w:val="00856765"/>
    <w:rsid w:val="00856B2A"/>
    <w:rsid w:val="00856D47"/>
    <w:rsid w:val="00856EBD"/>
    <w:rsid w:val="00856EE7"/>
    <w:rsid w:val="008570E3"/>
    <w:rsid w:val="0085724D"/>
    <w:rsid w:val="008574EE"/>
    <w:rsid w:val="0085767F"/>
    <w:rsid w:val="00857685"/>
    <w:rsid w:val="0085771B"/>
    <w:rsid w:val="008579D4"/>
    <w:rsid w:val="00857E94"/>
    <w:rsid w:val="00860021"/>
    <w:rsid w:val="00860162"/>
    <w:rsid w:val="00860758"/>
    <w:rsid w:val="00860B7B"/>
    <w:rsid w:val="00860B7D"/>
    <w:rsid w:val="00860CAD"/>
    <w:rsid w:val="00860FF9"/>
    <w:rsid w:val="008610F1"/>
    <w:rsid w:val="008613DD"/>
    <w:rsid w:val="0086161B"/>
    <w:rsid w:val="00861913"/>
    <w:rsid w:val="00861998"/>
    <w:rsid w:val="00861E1C"/>
    <w:rsid w:val="00861ED4"/>
    <w:rsid w:val="008622EC"/>
    <w:rsid w:val="0086231C"/>
    <w:rsid w:val="008626A0"/>
    <w:rsid w:val="008628A4"/>
    <w:rsid w:val="00862C88"/>
    <w:rsid w:val="00862CD8"/>
    <w:rsid w:val="00862CDA"/>
    <w:rsid w:val="0086324E"/>
    <w:rsid w:val="00863447"/>
    <w:rsid w:val="00863635"/>
    <w:rsid w:val="00863636"/>
    <w:rsid w:val="008644BD"/>
    <w:rsid w:val="00864D6A"/>
    <w:rsid w:val="00864F94"/>
    <w:rsid w:val="0086544B"/>
    <w:rsid w:val="00865852"/>
    <w:rsid w:val="008660AA"/>
    <w:rsid w:val="0086670B"/>
    <w:rsid w:val="00866B72"/>
    <w:rsid w:val="0086730A"/>
    <w:rsid w:val="00867319"/>
    <w:rsid w:val="00867979"/>
    <w:rsid w:val="008679CC"/>
    <w:rsid w:val="008701B8"/>
    <w:rsid w:val="00870307"/>
    <w:rsid w:val="008704C1"/>
    <w:rsid w:val="00870595"/>
    <w:rsid w:val="00870E07"/>
    <w:rsid w:val="00870F0E"/>
    <w:rsid w:val="00870FE1"/>
    <w:rsid w:val="008716B8"/>
    <w:rsid w:val="00871DB5"/>
    <w:rsid w:val="008721B9"/>
    <w:rsid w:val="0087257F"/>
    <w:rsid w:val="00872624"/>
    <w:rsid w:val="00873179"/>
    <w:rsid w:val="00873780"/>
    <w:rsid w:val="00873F8B"/>
    <w:rsid w:val="00874010"/>
    <w:rsid w:val="00874047"/>
    <w:rsid w:val="0087443C"/>
    <w:rsid w:val="00874897"/>
    <w:rsid w:val="00874D95"/>
    <w:rsid w:val="00874DBB"/>
    <w:rsid w:val="00875138"/>
    <w:rsid w:val="00875575"/>
    <w:rsid w:val="008759CE"/>
    <w:rsid w:val="00875B23"/>
    <w:rsid w:val="0087615A"/>
    <w:rsid w:val="0087617E"/>
    <w:rsid w:val="008766DA"/>
    <w:rsid w:val="0087673E"/>
    <w:rsid w:val="00876B0B"/>
    <w:rsid w:val="00876B2F"/>
    <w:rsid w:val="00876D82"/>
    <w:rsid w:val="0087703D"/>
    <w:rsid w:val="0087751D"/>
    <w:rsid w:val="0088002B"/>
    <w:rsid w:val="008801A3"/>
    <w:rsid w:val="0088036F"/>
    <w:rsid w:val="0088086F"/>
    <w:rsid w:val="00880B0F"/>
    <w:rsid w:val="00880B28"/>
    <w:rsid w:val="008814EB"/>
    <w:rsid w:val="008816CA"/>
    <w:rsid w:val="00881A11"/>
    <w:rsid w:val="00881B02"/>
    <w:rsid w:val="00881D61"/>
    <w:rsid w:val="00882553"/>
    <w:rsid w:val="008827B3"/>
    <w:rsid w:val="00882AAA"/>
    <w:rsid w:val="00882FC3"/>
    <w:rsid w:val="0088342F"/>
    <w:rsid w:val="0088356E"/>
    <w:rsid w:val="008835BB"/>
    <w:rsid w:val="0088364E"/>
    <w:rsid w:val="00883DF3"/>
    <w:rsid w:val="00883E3C"/>
    <w:rsid w:val="00884332"/>
    <w:rsid w:val="00884A7E"/>
    <w:rsid w:val="00884C3B"/>
    <w:rsid w:val="00884CF1"/>
    <w:rsid w:val="00885132"/>
    <w:rsid w:val="008853E3"/>
    <w:rsid w:val="00885949"/>
    <w:rsid w:val="00885B02"/>
    <w:rsid w:val="00885CBE"/>
    <w:rsid w:val="00885FBE"/>
    <w:rsid w:val="0088653F"/>
    <w:rsid w:val="008866C0"/>
    <w:rsid w:val="00887269"/>
    <w:rsid w:val="008872E0"/>
    <w:rsid w:val="008873BB"/>
    <w:rsid w:val="00887965"/>
    <w:rsid w:val="00887C94"/>
    <w:rsid w:val="008902DD"/>
    <w:rsid w:val="008904AB"/>
    <w:rsid w:val="00890555"/>
    <w:rsid w:val="0089074E"/>
    <w:rsid w:val="0089076D"/>
    <w:rsid w:val="008909BC"/>
    <w:rsid w:val="00890AB2"/>
    <w:rsid w:val="00890F13"/>
    <w:rsid w:val="00890FB1"/>
    <w:rsid w:val="00891510"/>
    <w:rsid w:val="00891942"/>
    <w:rsid w:val="00891A53"/>
    <w:rsid w:val="00891CBE"/>
    <w:rsid w:val="00891DE8"/>
    <w:rsid w:val="00892360"/>
    <w:rsid w:val="00892726"/>
    <w:rsid w:val="00892735"/>
    <w:rsid w:val="0089285B"/>
    <w:rsid w:val="00892E9C"/>
    <w:rsid w:val="00893051"/>
    <w:rsid w:val="00893098"/>
    <w:rsid w:val="008936E4"/>
    <w:rsid w:val="00893849"/>
    <w:rsid w:val="008939B2"/>
    <w:rsid w:val="00893B8B"/>
    <w:rsid w:val="00893C2E"/>
    <w:rsid w:val="00894486"/>
    <w:rsid w:val="00894669"/>
    <w:rsid w:val="008947CE"/>
    <w:rsid w:val="00894A36"/>
    <w:rsid w:val="00894EC4"/>
    <w:rsid w:val="0089506B"/>
    <w:rsid w:val="008952F0"/>
    <w:rsid w:val="008956AA"/>
    <w:rsid w:val="00895879"/>
    <w:rsid w:val="00895CDA"/>
    <w:rsid w:val="00896352"/>
    <w:rsid w:val="0089690F"/>
    <w:rsid w:val="0089694A"/>
    <w:rsid w:val="00897467"/>
    <w:rsid w:val="008975AC"/>
    <w:rsid w:val="00897CF6"/>
    <w:rsid w:val="00897F44"/>
    <w:rsid w:val="008A018F"/>
    <w:rsid w:val="008A0358"/>
    <w:rsid w:val="008A0976"/>
    <w:rsid w:val="008A0D63"/>
    <w:rsid w:val="008A0F8B"/>
    <w:rsid w:val="008A12D3"/>
    <w:rsid w:val="008A1B74"/>
    <w:rsid w:val="008A1C4F"/>
    <w:rsid w:val="008A235D"/>
    <w:rsid w:val="008A2A61"/>
    <w:rsid w:val="008A2AA3"/>
    <w:rsid w:val="008A2BF4"/>
    <w:rsid w:val="008A30E6"/>
    <w:rsid w:val="008A317E"/>
    <w:rsid w:val="008A3D6E"/>
    <w:rsid w:val="008A3F63"/>
    <w:rsid w:val="008A4058"/>
    <w:rsid w:val="008A4963"/>
    <w:rsid w:val="008A4B8A"/>
    <w:rsid w:val="008A4CBD"/>
    <w:rsid w:val="008A4DD2"/>
    <w:rsid w:val="008A4F68"/>
    <w:rsid w:val="008A504A"/>
    <w:rsid w:val="008A5223"/>
    <w:rsid w:val="008A57F6"/>
    <w:rsid w:val="008A5AC0"/>
    <w:rsid w:val="008A5CC3"/>
    <w:rsid w:val="008A60A6"/>
    <w:rsid w:val="008A6279"/>
    <w:rsid w:val="008A6652"/>
    <w:rsid w:val="008A668F"/>
    <w:rsid w:val="008A6C96"/>
    <w:rsid w:val="008A6CE7"/>
    <w:rsid w:val="008A6E46"/>
    <w:rsid w:val="008A6E70"/>
    <w:rsid w:val="008A6EBF"/>
    <w:rsid w:val="008A7441"/>
    <w:rsid w:val="008A76B7"/>
    <w:rsid w:val="008A76E6"/>
    <w:rsid w:val="008A793D"/>
    <w:rsid w:val="008B0562"/>
    <w:rsid w:val="008B0D12"/>
    <w:rsid w:val="008B0E85"/>
    <w:rsid w:val="008B1069"/>
    <w:rsid w:val="008B1275"/>
    <w:rsid w:val="008B1304"/>
    <w:rsid w:val="008B16B6"/>
    <w:rsid w:val="008B19F6"/>
    <w:rsid w:val="008B1E35"/>
    <w:rsid w:val="008B1E85"/>
    <w:rsid w:val="008B1F4F"/>
    <w:rsid w:val="008B21AB"/>
    <w:rsid w:val="008B326A"/>
    <w:rsid w:val="008B47EB"/>
    <w:rsid w:val="008B4A8A"/>
    <w:rsid w:val="008B51C6"/>
    <w:rsid w:val="008B55B4"/>
    <w:rsid w:val="008B609C"/>
    <w:rsid w:val="008B614F"/>
    <w:rsid w:val="008B6385"/>
    <w:rsid w:val="008B63DD"/>
    <w:rsid w:val="008B673E"/>
    <w:rsid w:val="008B6F01"/>
    <w:rsid w:val="008B72E4"/>
    <w:rsid w:val="008B72FD"/>
    <w:rsid w:val="008B734F"/>
    <w:rsid w:val="008B7544"/>
    <w:rsid w:val="008B7A52"/>
    <w:rsid w:val="008B7CF4"/>
    <w:rsid w:val="008C041A"/>
    <w:rsid w:val="008C049B"/>
    <w:rsid w:val="008C088A"/>
    <w:rsid w:val="008C08B6"/>
    <w:rsid w:val="008C0D3D"/>
    <w:rsid w:val="008C0DD0"/>
    <w:rsid w:val="008C102A"/>
    <w:rsid w:val="008C1155"/>
    <w:rsid w:val="008C1369"/>
    <w:rsid w:val="008C1392"/>
    <w:rsid w:val="008C1C72"/>
    <w:rsid w:val="008C1D4A"/>
    <w:rsid w:val="008C25C3"/>
    <w:rsid w:val="008C25F5"/>
    <w:rsid w:val="008C29D2"/>
    <w:rsid w:val="008C3029"/>
    <w:rsid w:val="008C3798"/>
    <w:rsid w:val="008C3861"/>
    <w:rsid w:val="008C39C3"/>
    <w:rsid w:val="008C429C"/>
    <w:rsid w:val="008C431F"/>
    <w:rsid w:val="008C476D"/>
    <w:rsid w:val="008C4942"/>
    <w:rsid w:val="008C5186"/>
    <w:rsid w:val="008C53E6"/>
    <w:rsid w:val="008C5789"/>
    <w:rsid w:val="008C5AB3"/>
    <w:rsid w:val="008C5C2F"/>
    <w:rsid w:val="008C5DD6"/>
    <w:rsid w:val="008C6656"/>
    <w:rsid w:val="008C6E9B"/>
    <w:rsid w:val="008C70FB"/>
    <w:rsid w:val="008C7180"/>
    <w:rsid w:val="008C72AE"/>
    <w:rsid w:val="008C73DB"/>
    <w:rsid w:val="008C7699"/>
    <w:rsid w:val="008C7F9A"/>
    <w:rsid w:val="008D02DD"/>
    <w:rsid w:val="008D03DE"/>
    <w:rsid w:val="008D06C1"/>
    <w:rsid w:val="008D0783"/>
    <w:rsid w:val="008D09BE"/>
    <w:rsid w:val="008D0A25"/>
    <w:rsid w:val="008D0C74"/>
    <w:rsid w:val="008D0CB0"/>
    <w:rsid w:val="008D10E1"/>
    <w:rsid w:val="008D21F0"/>
    <w:rsid w:val="008D24B1"/>
    <w:rsid w:val="008D2950"/>
    <w:rsid w:val="008D2D6D"/>
    <w:rsid w:val="008D2EB8"/>
    <w:rsid w:val="008D2ED3"/>
    <w:rsid w:val="008D3403"/>
    <w:rsid w:val="008D3538"/>
    <w:rsid w:val="008D366C"/>
    <w:rsid w:val="008D3981"/>
    <w:rsid w:val="008D3A00"/>
    <w:rsid w:val="008D3AFF"/>
    <w:rsid w:val="008D3DDF"/>
    <w:rsid w:val="008D3ED3"/>
    <w:rsid w:val="008D3F53"/>
    <w:rsid w:val="008D424E"/>
    <w:rsid w:val="008D4442"/>
    <w:rsid w:val="008D4690"/>
    <w:rsid w:val="008D4911"/>
    <w:rsid w:val="008D505D"/>
    <w:rsid w:val="008D5433"/>
    <w:rsid w:val="008D5448"/>
    <w:rsid w:val="008D554D"/>
    <w:rsid w:val="008D586B"/>
    <w:rsid w:val="008D59AC"/>
    <w:rsid w:val="008D5D8B"/>
    <w:rsid w:val="008D6816"/>
    <w:rsid w:val="008D6B6E"/>
    <w:rsid w:val="008D6C13"/>
    <w:rsid w:val="008D7683"/>
    <w:rsid w:val="008D7B31"/>
    <w:rsid w:val="008D7B77"/>
    <w:rsid w:val="008D7F97"/>
    <w:rsid w:val="008E0041"/>
    <w:rsid w:val="008E0442"/>
    <w:rsid w:val="008E0D08"/>
    <w:rsid w:val="008E0FDA"/>
    <w:rsid w:val="008E10D8"/>
    <w:rsid w:val="008E13FE"/>
    <w:rsid w:val="008E1563"/>
    <w:rsid w:val="008E1B24"/>
    <w:rsid w:val="008E1BFC"/>
    <w:rsid w:val="008E2276"/>
    <w:rsid w:val="008E2D1F"/>
    <w:rsid w:val="008E33BF"/>
    <w:rsid w:val="008E47A5"/>
    <w:rsid w:val="008E4D14"/>
    <w:rsid w:val="008E4FA6"/>
    <w:rsid w:val="008E5A0D"/>
    <w:rsid w:val="008E5F47"/>
    <w:rsid w:val="008E606B"/>
    <w:rsid w:val="008E60E9"/>
    <w:rsid w:val="008E62A6"/>
    <w:rsid w:val="008E64B3"/>
    <w:rsid w:val="008E6598"/>
    <w:rsid w:val="008E6715"/>
    <w:rsid w:val="008E675F"/>
    <w:rsid w:val="008E6E65"/>
    <w:rsid w:val="008E72C2"/>
    <w:rsid w:val="008E76D2"/>
    <w:rsid w:val="008E77C0"/>
    <w:rsid w:val="008F0128"/>
    <w:rsid w:val="008F018A"/>
    <w:rsid w:val="008F0228"/>
    <w:rsid w:val="008F042C"/>
    <w:rsid w:val="008F0559"/>
    <w:rsid w:val="008F0BE0"/>
    <w:rsid w:val="008F0C87"/>
    <w:rsid w:val="008F1523"/>
    <w:rsid w:val="008F1AAA"/>
    <w:rsid w:val="008F1B57"/>
    <w:rsid w:val="008F204D"/>
    <w:rsid w:val="008F2357"/>
    <w:rsid w:val="008F250A"/>
    <w:rsid w:val="008F279A"/>
    <w:rsid w:val="008F2902"/>
    <w:rsid w:val="008F2AC0"/>
    <w:rsid w:val="008F2B5F"/>
    <w:rsid w:val="008F2CA3"/>
    <w:rsid w:val="008F2CFD"/>
    <w:rsid w:val="008F2D8F"/>
    <w:rsid w:val="008F2DD8"/>
    <w:rsid w:val="008F2E6B"/>
    <w:rsid w:val="008F2F35"/>
    <w:rsid w:val="008F361C"/>
    <w:rsid w:val="008F3C9E"/>
    <w:rsid w:val="008F3D88"/>
    <w:rsid w:val="008F4390"/>
    <w:rsid w:val="008F495E"/>
    <w:rsid w:val="008F4978"/>
    <w:rsid w:val="008F5640"/>
    <w:rsid w:val="008F5B01"/>
    <w:rsid w:val="008F628E"/>
    <w:rsid w:val="008F6390"/>
    <w:rsid w:val="008F66F5"/>
    <w:rsid w:val="008F6B84"/>
    <w:rsid w:val="008F6F72"/>
    <w:rsid w:val="008F75B8"/>
    <w:rsid w:val="008F75DF"/>
    <w:rsid w:val="008F77F6"/>
    <w:rsid w:val="008F7A38"/>
    <w:rsid w:val="009000DB"/>
    <w:rsid w:val="009003C9"/>
    <w:rsid w:val="009005B4"/>
    <w:rsid w:val="0090068B"/>
    <w:rsid w:val="00901396"/>
    <w:rsid w:val="0090146F"/>
    <w:rsid w:val="00901E69"/>
    <w:rsid w:val="00901E7B"/>
    <w:rsid w:val="00902546"/>
    <w:rsid w:val="00902918"/>
    <w:rsid w:val="00903106"/>
    <w:rsid w:val="009032A8"/>
    <w:rsid w:val="0090332D"/>
    <w:rsid w:val="0090343D"/>
    <w:rsid w:val="00903AF4"/>
    <w:rsid w:val="00903BB7"/>
    <w:rsid w:val="009040C6"/>
    <w:rsid w:val="009042B4"/>
    <w:rsid w:val="00904A25"/>
    <w:rsid w:val="00904A84"/>
    <w:rsid w:val="00904BEE"/>
    <w:rsid w:val="009058E1"/>
    <w:rsid w:val="00905AB3"/>
    <w:rsid w:val="00905B88"/>
    <w:rsid w:val="00905D4C"/>
    <w:rsid w:val="00905DF4"/>
    <w:rsid w:val="0090645C"/>
    <w:rsid w:val="0090652E"/>
    <w:rsid w:val="00906ADD"/>
    <w:rsid w:val="00906DFB"/>
    <w:rsid w:val="00907414"/>
    <w:rsid w:val="009076D6"/>
    <w:rsid w:val="0090787A"/>
    <w:rsid w:val="009078B4"/>
    <w:rsid w:val="0090795E"/>
    <w:rsid w:val="00907C1B"/>
    <w:rsid w:val="00907E41"/>
    <w:rsid w:val="009102FE"/>
    <w:rsid w:val="00910939"/>
    <w:rsid w:val="00910DBC"/>
    <w:rsid w:val="00911BD6"/>
    <w:rsid w:val="00911CDE"/>
    <w:rsid w:val="00911DC5"/>
    <w:rsid w:val="00912104"/>
    <w:rsid w:val="009124AA"/>
    <w:rsid w:val="00912CCF"/>
    <w:rsid w:val="009135DB"/>
    <w:rsid w:val="00914226"/>
    <w:rsid w:val="00914341"/>
    <w:rsid w:val="009143D7"/>
    <w:rsid w:val="00914A21"/>
    <w:rsid w:val="00914EE5"/>
    <w:rsid w:val="009150D2"/>
    <w:rsid w:val="009150ED"/>
    <w:rsid w:val="009157CE"/>
    <w:rsid w:val="00915BA8"/>
    <w:rsid w:val="00915C3C"/>
    <w:rsid w:val="00916430"/>
    <w:rsid w:val="00916A5D"/>
    <w:rsid w:val="00916CEF"/>
    <w:rsid w:val="00916F3D"/>
    <w:rsid w:val="0091748D"/>
    <w:rsid w:val="00917AB0"/>
    <w:rsid w:val="00917CAB"/>
    <w:rsid w:val="00917CB9"/>
    <w:rsid w:val="009202F6"/>
    <w:rsid w:val="00920781"/>
    <w:rsid w:val="00920843"/>
    <w:rsid w:val="00920970"/>
    <w:rsid w:val="00920A20"/>
    <w:rsid w:val="00920ABA"/>
    <w:rsid w:val="00921655"/>
    <w:rsid w:val="00921A41"/>
    <w:rsid w:val="00921C2C"/>
    <w:rsid w:val="00922852"/>
    <w:rsid w:val="00922C08"/>
    <w:rsid w:val="00922D24"/>
    <w:rsid w:val="00922E68"/>
    <w:rsid w:val="00922F2F"/>
    <w:rsid w:val="0092321D"/>
    <w:rsid w:val="0092361B"/>
    <w:rsid w:val="00923694"/>
    <w:rsid w:val="009238E9"/>
    <w:rsid w:val="00923B08"/>
    <w:rsid w:val="00923C95"/>
    <w:rsid w:val="00923F00"/>
    <w:rsid w:val="00924311"/>
    <w:rsid w:val="00924900"/>
    <w:rsid w:val="00925160"/>
    <w:rsid w:val="0092525B"/>
    <w:rsid w:val="009254B1"/>
    <w:rsid w:val="00925728"/>
    <w:rsid w:val="00925824"/>
    <w:rsid w:val="00926544"/>
    <w:rsid w:val="009267ED"/>
    <w:rsid w:val="00926D48"/>
    <w:rsid w:val="00926D4A"/>
    <w:rsid w:val="009279CA"/>
    <w:rsid w:val="009303AB"/>
    <w:rsid w:val="0093041F"/>
    <w:rsid w:val="0093069A"/>
    <w:rsid w:val="00930B11"/>
    <w:rsid w:val="00930B51"/>
    <w:rsid w:val="00930E22"/>
    <w:rsid w:val="00930F03"/>
    <w:rsid w:val="00931278"/>
    <w:rsid w:val="009313E6"/>
    <w:rsid w:val="00931D46"/>
    <w:rsid w:val="009320A8"/>
    <w:rsid w:val="0093227E"/>
    <w:rsid w:val="009323A9"/>
    <w:rsid w:val="00932482"/>
    <w:rsid w:val="00932621"/>
    <w:rsid w:val="009327A9"/>
    <w:rsid w:val="0093286D"/>
    <w:rsid w:val="00932872"/>
    <w:rsid w:val="0093296C"/>
    <w:rsid w:val="00932C60"/>
    <w:rsid w:val="009331A4"/>
    <w:rsid w:val="00933413"/>
    <w:rsid w:val="00933650"/>
    <w:rsid w:val="009337B0"/>
    <w:rsid w:val="009339A7"/>
    <w:rsid w:val="00934088"/>
    <w:rsid w:val="009342C2"/>
    <w:rsid w:val="009345AE"/>
    <w:rsid w:val="00934817"/>
    <w:rsid w:val="009349E3"/>
    <w:rsid w:val="00934BE9"/>
    <w:rsid w:val="0093565B"/>
    <w:rsid w:val="00935CE3"/>
    <w:rsid w:val="009361EC"/>
    <w:rsid w:val="009361F6"/>
    <w:rsid w:val="00936AB5"/>
    <w:rsid w:val="00937511"/>
    <w:rsid w:val="00937528"/>
    <w:rsid w:val="009378EC"/>
    <w:rsid w:val="00937A81"/>
    <w:rsid w:val="00937BAF"/>
    <w:rsid w:val="00937C34"/>
    <w:rsid w:val="00937E8A"/>
    <w:rsid w:val="009403AA"/>
    <w:rsid w:val="00940FAA"/>
    <w:rsid w:val="00940FFB"/>
    <w:rsid w:val="009414D7"/>
    <w:rsid w:val="00941946"/>
    <w:rsid w:val="00941E17"/>
    <w:rsid w:val="00941F98"/>
    <w:rsid w:val="00942350"/>
    <w:rsid w:val="009425E4"/>
    <w:rsid w:val="0094262B"/>
    <w:rsid w:val="00942637"/>
    <w:rsid w:val="00943001"/>
    <w:rsid w:val="009435E7"/>
    <w:rsid w:val="00943634"/>
    <w:rsid w:val="00943892"/>
    <w:rsid w:val="00944223"/>
    <w:rsid w:val="00944BBD"/>
    <w:rsid w:val="00944BEA"/>
    <w:rsid w:val="00944C49"/>
    <w:rsid w:val="00944D1C"/>
    <w:rsid w:val="00945075"/>
    <w:rsid w:val="00945722"/>
    <w:rsid w:val="00945ADB"/>
    <w:rsid w:val="00945C08"/>
    <w:rsid w:val="00945F46"/>
    <w:rsid w:val="00946405"/>
    <w:rsid w:val="009465FB"/>
    <w:rsid w:val="00946923"/>
    <w:rsid w:val="00946A9E"/>
    <w:rsid w:val="00947326"/>
    <w:rsid w:val="00947645"/>
    <w:rsid w:val="00947728"/>
    <w:rsid w:val="00947DBE"/>
    <w:rsid w:val="00947F82"/>
    <w:rsid w:val="0095020D"/>
    <w:rsid w:val="0095026C"/>
    <w:rsid w:val="009503DB"/>
    <w:rsid w:val="009504B6"/>
    <w:rsid w:val="00950A7E"/>
    <w:rsid w:val="00950B53"/>
    <w:rsid w:val="00950D51"/>
    <w:rsid w:val="00950F18"/>
    <w:rsid w:val="00951219"/>
    <w:rsid w:val="0095124E"/>
    <w:rsid w:val="00951449"/>
    <w:rsid w:val="009515C7"/>
    <w:rsid w:val="00951F92"/>
    <w:rsid w:val="00952CDF"/>
    <w:rsid w:val="00952E1E"/>
    <w:rsid w:val="0095357A"/>
    <w:rsid w:val="00953F02"/>
    <w:rsid w:val="00953FF5"/>
    <w:rsid w:val="0095475F"/>
    <w:rsid w:val="00954956"/>
    <w:rsid w:val="00954E8A"/>
    <w:rsid w:val="0095566C"/>
    <w:rsid w:val="009557DE"/>
    <w:rsid w:val="009558B3"/>
    <w:rsid w:val="009560F1"/>
    <w:rsid w:val="009562AA"/>
    <w:rsid w:val="009562BD"/>
    <w:rsid w:val="009564E8"/>
    <w:rsid w:val="009566AC"/>
    <w:rsid w:val="00956805"/>
    <w:rsid w:val="0095696A"/>
    <w:rsid w:val="00956D9D"/>
    <w:rsid w:val="00956F92"/>
    <w:rsid w:val="0095741F"/>
    <w:rsid w:val="009577ED"/>
    <w:rsid w:val="0095790F"/>
    <w:rsid w:val="00957B09"/>
    <w:rsid w:val="00957DCA"/>
    <w:rsid w:val="00957F09"/>
    <w:rsid w:val="00957FF6"/>
    <w:rsid w:val="0096022B"/>
    <w:rsid w:val="009602A6"/>
    <w:rsid w:val="00960D04"/>
    <w:rsid w:val="009612A2"/>
    <w:rsid w:val="00961489"/>
    <w:rsid w:val="00961921"/>
    <w:rsid w:val="00961A55"/>
    <w:rsid w:val="00961F37"/>
    <w:rsid w:val="00962258"/>
    <w:rsid w:val="00962B21"/>
    <w:rsid w:val="00962B81"/>
    <w:rsid w:val="00963065"/>
    <w:rsid w:val="00963CAD"/>
    <w:rsid w:val="00964014"/>
    <w:rsid w:val="00964CEA"/>
    <w:rsid w:val="00964D99"/>
    <w:rsid w:val="00964E16"/>
    <w:rsid w:val="00964F57"/>
    <w:rsid w:val="00965044"/>
    <w:rsid w:val="00965203"/>
    <w:rsid w:val="00965648"/>
    <w:rsid w:val="0096585F"/>
    <w:rsid w:val="0096586C"/>
    <w:rsid w:val="00965921"/>
    <w:rsid w:val="009669B7"/>
    <w:rsid w:val="0096704D"/>
    <w:rsid w:val="009670B7"/>
    <w:rsid w:val="00967391"/>
    <w:rsid w:val="009674DD"/>
    <w:rsid w:val="00967D67"/>
    <w:rsid w:val="00967E87"/>
    <w:rsid w:val="00970012"/>
    <w:rsid w:val="00970994"/>
    <w:rsid w:val="00970B4E"/>
    <w:rsid w:val="00971049"/>
    <w:rsid w:val="0097112D"/>
    <w:rsid w:val="00971467"/>
    <w:rsid w:val="00971483"/>
    <w:rsid w:val="00971565"/>
    <w:rsid w:val="009718A3"/>
    <w:rsid w:val="00971944"/>
    <w:rsid w:val="00971FBF"/>
    <w:rsid w:val="00972021"/>
    <w:rsid w:val="00972264"/>
    <w:rsid w:val="00972843"/>
    <w:rsid w:val="00972AB1"/>
    <w:rsid w:val="00972D2D"/>
    <w:rsid w:val="0097304D"/>
    <w:rsid w:val="0097311D"/>
    <w:rsid w:val="00973442"/>
    <w:rsid w:val="0097379C"/>
    <w:rsid w:val="009737A3"/>
    <w:rsid w:val="00973ABF"/>
    <w:rsid w:val="00973D00"/>
    <w:rsid w:val="00973DBF"/>
    <w:rsid w:val="00974231"/>
    <w:rsid w:val="00974255"/>
    <w:rsid w:val="009744A5"/>
    <w:rsid w:val="00974707"/>
    <w:rsid w:val="00975439"/>
    <w:rsid w:val="0097583E"/>
    <w:rsid w:val="00975B15"/>
    <w:rsid w:val="00975F5F"/>
    <w:rsid w:val="00976372"/>
    <w:rsid w:val="0097643A"/>
    <w:rsid w:val="009765D9"/>
    <w:rsid w:val="00976B3C"/>
    <w:rsid w:val="00976D9B"/>
    <w:rsid w:val="00977693"/>
    <w:rsid w:val="00977B13"/>
    <w:rsid w:val="00977B4A"/>
    <w:rsid w:val="00977C3A"/>
    <w:rsid w:val="00977F05"/>
    <w:rsid w:val="009803C9"/>
    <w:rsid w:val="009803FA"/>
    <w:rsid w:val="00980B27"/>
    <w:rsid w:val="00980BC1"/>
    <w:rsid w:val="00980D8D"/>
    <w:rsid w:val="00980DEB"/>
    <w:rsid w:val="00980F72"/>
    <w:rsid w:val="009811F8"/>
    <w:rsid w:val="0098123E"/>
    <w:rsid w:val="0098142C"/>
    <w:rsid w:val="00981463"/>
    <w:rsid w:val="00981812"/>
    <w:rsid w:val="009818C3"/>
    <w:rsid w:val="00981D10"/>
    <w:rsid w:val="00981D4C"/>
    <w:rsid w:val="009825AB"/>
    <w:rsid w:val="00982BC0"/>
    <w:rsid w:val="00982EF6"/>
    <w:rsid w:val="00982F56"/>
    <w:rsid w:val="00982FA8"/>
    <w:rsid w:val="00983298"/>
    <w:rsid w:val="00983481"/>
    <w:rsid w:val="009837BE"/>
    <w:rsid w:val="009847DA"/>
    <w:rsid w:val="009848D9"/>
    <w:rsid w:val="00984BB4"/>
    <w:rsid w:val="00984C07"/>
    <w:rsid w:val="00984D28"/>
    <w:rsid w:val="009859EA"/>
    <w:rsid w:val="00985CAD"/>
    <w:rsid w:val="00985FD1"/>
    <w:rsid w:val="00986074"/>
    <w:rsid w:val="00986151"/>
    <w:rsid w:val="00986214"/>
    <w:rsid w:val="009862F1"/>
    <w:rsid w:val="00986385"/>
    <w:rsid w:val="00986BB2"/>
    <w:rsid w:val="00986D20"/>
    <w:rsid w:val="00986E4A"/>
    <w:rsid w:val="00986E66"/>
    <w:rsid w:val="00987071"/>
    <w:rsid w:val="0098732E"/>
    <w:rsid w:val="0098770A"/>
    <w:rsid w:val="00987EF6"/>
    <w:rsid w:val="009902B4"/>
    <w:rsid w:val="00990391"/>
    <w:rsid w:val="00990579"/>
    <w:rsid w:val="00990862"/>
    <w:rsid w:val="009909FC"/>
    <w:rsid w:val="0099112A"/>
    <w:rsid w:val="00991A64"/>
    <w:rsid w:val="00992BEE"/>
    <w:rsid w:val="00992D94"/>
    <w:rsid w:val="00992E49"/>
    <w:rsid w:val="00993152"/>
    <w:rsid w:val="0099321B"/>
    <w:rsid w:val="00993493"/>
    <w:rsid w:val="009936CB"/>
    <w:rsid w:val="00993825"/>
    <w:rsid w:val="0099396B"/>
    <w:rsid w:val="00993EE4"/>
    <w:rsid w:val="009948E5"/>
    <w:rsid w:val="00994F0A"/>
    <w:rsid w:val="00995265"/>
    <w:rsid w:val="009956CA"/>
    <w:rsid w:val="00995EA2"/>
    <w:rsid w:val="00996339"/>
    <w:rsid w:val="0099636E"/>
    <w:rsid w:val="009968D8"/>
    <w:rsid w:val="00996A54"/>
    <w:rsid w:val="00996C27"/>
    <w:rsid w:val="00997669"/>
    <w:rsid w:val="00997F2C"/>
    <w:rsid w:val="009A000E"/>
    <w:rsid w:val="009A05C4"/>
    <w:rsid w:val="009A06FF"/>
    <w:rsid w:val="009A0941"/>
    <w:rsid w:val="009A0CF1"/>
    <w:rsid w:val="009A100E"/>
    <w:rsid w:val="009A106B"/>
    <w:rsid w:val="009A13FB"/>
    <w:rsid w:val="009A1460"/>
    <w:rsid w:val="009A20A6"/>
    <w:rsid w:val="009A23A5"/>
    <w:rsid w:val="009A254A"/>
    <w:rsid w:val="009A2619"/>
    <w:rsid w:val="009A277A"/>
    <w:rsid w:val="009A2897"/>
    <w:rsid w:val="009A2CF0"/>
    <w:rsid w:val="009A3C95"/>
    <w:rsid w:val="009A3CBE"/>
    <w:rsid w:val="009A3E0C"/>
    <w:rsid w:val="009A4015"/>
    <w:rsid w:val="009A42CF"/>
    <w:rsid w:val="009A4383"/>
    <w:rsid w:val="009A46B4"/>
    <w:rsid w:val="009A4AD6"/>
    <w:rsid w:val="009A4D01"/>
    <w:rsid w:val="009A4E7B"/>
    <w:rsid w:val="009A5070"/>
    <w:rsid w:val="009A53F4"/>
    <w:rsid w:val="009A5B76"/>
    <w:rsid w:val="009A5C50"/>
    <w:rsid w:val="009A6023"/>
    <w:rsid w:val="009A605F"/>
    <w:rsid w:val="009A626F"/>
    <w:rsid w:val="009A635B"/>
    <w:rsid w:val="009A649D"/>
    <w:rsid w:val="009A65EC"/>
    <w:rsid w:val="009A671B"/>
    <w:rsid w:val="009A69E7"/>
    <w:rsid w:val="009A6D46"/>
    <w:rsid w:val="009A7175"/>
    <w:rsid w:val="009A73A3"/>
    <w:rsid w:val="009A7603"/>
    <w:rsid w:val="009A7800"/>
    <w:rsid w:val="009A7950"/>
    <w:rsid w:val="009A7A67"/>
    <w:rsid w:val="009A7C00"/>
    <w:rsid w:val="009B01B8"/>
    <w:rsid w:val="009B0663"/>
    <w:rsid w:val="009B06FD"/>
    <w:rsid w:val="009B0C1A"/>
    <w:rsid w:val="009B13B8"/>
    <w:rsid w:val="009B1497"/>
    <w:rsid w:val="009B1686"/>
    <w:rsid w:val="009B17AB"/>
    <w:rsid w:val="009B19F8"/>
    <w:rsid w:val="009B1B84"/>
    <w:rsid w:val="009B1CE0"/>
    <w:rsid w:val="009B1DBE"/>
    <w:rsid w:val="009B1F0E"/>
    <w:rsid w:val="009B2317"/>
    <w:rsid w:val="009B282B"/>
    <w:rsid w:val="009B2A98"/>
    <w:rsid w:val="009B2B3D"/>
    <w:rsid w:val="009B2B4B"/>
    <w:rsid w:val="009B2CC8"/>
    <w:rsid w:val="009B2F76"/>
    <w:rsid w:val="009B31CE"/>
    <w:rsid w:val="009B351E"/>
    <w:rsid w:val="009B3583"/>
    <w:rsid w:val="009B3672"/>
    <w:rsid w:val="009B38C7"/>
    <w:rsid w:val="009B3AA7"/>
    <w:rsid w:val="009B3D9B"/>
    <w:rsid w:val="009B4018"/>
    <w:rsid w:val="009B459A"/>
    <w:rsid w:val="009B4795"/>
    <w:rsid w:val="009B47CB"/>
    <w:rsid w:val="009B4849"/>
    <w:rsid w:val="009B4D92"/>
    <w:rsid w:val="009B5208"/>
    <w:rsid w:val="009B5247"/>
    <w:rsid w:val="009B5693"/>
    <w:rsid w:val="009B56A7"/>
    <w:rsid w:val="009B5FC1"/>
    <w:rsid w:val="009B69F3"/>
    <w:rsid w:val="009B6CC7"/>
    <w:rsid w:val="009B6E9B"/>
    <w:rsid w:val="009B7021"/>
    <w:rsid w:val="009B75B6"/>
    <w:rsid w:val="009C03C8"/>
    <w:rsid w:val="009C0561"/>
    <w:rsid w:val="009C0FA4"/>
    <w:rsid w:val="009C118C"/>
    <w:rsid w:val="009C1288"/>
    <w:rsid w:val="009C12E5"/>
    <w:rsid w:val="009C1CA2"/>
    <w:rsid w:val="009C2285"/>
    <w:rsid w:val="009C2801"/>
    <w:rsid w:val="009C287B"/>
    <w:rsid w:val="009C290B"/>
    <w:rsid w:val="009C2C30"/>
    <w:rsid w:val="009C2C6F"/>
    <w:rsid w:val="009C2F03"/>
    <w:rsid w:val="009C30D2"/>
    <w:rsid w:val="009C3414"/>
    <w:rsid w:val="009C39FC"/>
    <w:rsid w:val="009C3AB2"/>
    <w:rsid w:val="009C3C25"/>
    <w:rsid w:val="009C3F67"/>
    <w:rsid w:val="009C4BF8"/>
    <w:rsid w:val="009C5185"/>
    <w:rsid w:val="009C5737"/>
    <w:rsid w:val="009C574B"/>
    <w:rsid w:val="009C5A3C"/>
    <w:rsid w:val="009C5B55"/>
    <w:rsid w:val="009C6127"/>
    <w:rsid w:val="009C61CC"/>
    <w:rsid w:val="009C627A"/>
    <w:rsid w:val="009C66BD"/>
    <w:rsid w:val="009C6849"/>
    <w:rsid w:val="009C6938"/>
    <w:rsid w:val="009C6B56"/>
    <w:rsid w:val="009C7097"/>
    <w:rsid w:val="009C781F"/>
    <w:rsid w:val="009C7CC2"/>
    <w:rsid w:val="009C7FFA"/>
    <w:rsid w:val="009D0324"/>
    <w:rsid w:val="009D03B2"/>
    <w:rsid w:val="009D153D"/>
    <w:rsid w:val="009D17CA"/>
    <w:rsid w:val="009D2088"/>
    <w:rsid w:val="009D237E"/>
    <w:rsid w:val="009D2A5C"/>
    <w:rsid w:val="009D2B97"/>
    <w:rsid w:val="009D3AAC"/>
    <w:rsid w:val="009D3F86"/>
    <w:rsid w:val="009D447C"/>
    <w:rsid w:val="009D4496"/>
    <w:rsid w:val="009D5DA6"/>
    <w:rsid w:val="009D5F1A"/>
    <w:rsid w:val="009D6036"/>
    <w:rsid w:val="009D61C5"/>
    <w:rsid w:val="009D6C5F"/>
    <w:rsid w:val="009D6E96"/>
    <w:rsid w:val="009D75A3"/>
    <w:rsid w:val="009D79C3"/>
    <w:rsid w:val="009D7ACC"/>
    <w:rsid w:val="009D7D20"/>
    <w:rsid w:val="009D7DD9"/>
    <w:rsid w:val="009E0083"/>
    <w:rsid w:val="009E085C"/>
    <w:rsid w:val="009E08BD"/>
    <w:rsid w:val="009E0A8E"/>
    <w:rsid w:val="009E0C80"/>
    <w:rsid w:val="009E15C9"/>
    <w:rsid w:val="009E1C13"/>
    <w:rsid w:val="009E24C4"/>
    <w:rsid w:val="009E2640"/>
    <w:rsid w:val="009E26D0"/>
    <w:rsid w:val="009E2CE3"/>
    <w:rsid w:val="009E2DA3"/>
    <w:rsid w:val="009E2E6A"/>
    <w:rsid w:val="009E3B33"/>
    <w:rsid w:val="009E3EF2"/>
    <w:rsid w:val="009E4050"/>
    <w:rsid w:val="009E45D8"/>
    <w:rsid w:val="009E476E"/>
    <w:rsid w:val="009E4F26"/>
    <w:rsid w:val="009E560A"/>
    <w:rsid w:val="009E57BD"/>
    <w:rsid w:val="009E5AFA"/>
    <w:rsid w:val="009E5B4B"/>
    <w:rsid w:val="009E5D06"/>
    <w:rsid w:val="009E625D"/>
    <w:rsid w:val="009E6B6F"/>
    <w:rsid w:val="009E6DD6"/>
    <w:rsid w:val="009E7002"/>
    <w:rsid w:val="009E704F"/>
    <w:rsid w:val="009E72AD"/>
    <w:rsid w:val="009E7804"/>
    <w:rsid w:val="009E7FD0"/>
    <w:rsid w:val="009E7FDA"/>
    <w:rsid w:val="009F059C"/>
    <w:rsid w:val="009F06E1"/>
    <w:rsid w:val="009F06F1"/>
    <w:rsid w:val="009F0795"/>
    <w:rsid w:val="009F0B7B"/>
    <w:rsid w:val="009F0C6A"/>
    <w:rsid w:val="009F0F84"/>
    <w:rsid w:val="009F1560"/>
    <w:rsid w:val="009F1D9C"/>
    <w:rsid w:val="009F232E"/>
    <w:rsid w:val="009F2B0F"/>
    <w:rsid w:val="009F2C40"/>
    <w:rsid w:val="009F2E94"/>
    <w:rsid w:val="009F2EE8"/>
    <w:rsid w:val="009F2FF1"/>
    <w:rsid w:val="009F3782"/>
    <w:rsid w:val="009F3861"/>
    <w:rsid w:val="009F4397"/>
    <w:rsid w:val="009F440B"/>
    <w:rsid w:val="009F456A"/>
    <w:rsid w:val="009F4AF3"/>
    <w:rsid w:val="009F4D85"/>
    <w:rsid w:val="009F4E92"/>
    <w:rsid w:val="009F5069"/>
    <w:rsid w:val="009F5969"/>
    <w:rsid w:val="009F6340"/>
    <w:rsid w:val="009F6363"/>
    <w:rsid w:val="009F673D"/>
    <w:rsid w:val="009F6B66"/>
    <w:rsid w:val="009F70C9"/>
    <w:rsid w:val="009F7C2C"/>
    <w:rsid w:val="009F7E00"/>
    <w:rsid w:val="00A0051D"/>
    <w:rsid w:val="00A0062A"/>
    <w:rsid w:val="00A010BB"/>
    <w:rsid w:val="00A01953"/>
    <w:rsid w:val="00A019EA"/>
    <w:rsid w:val="00A01ACA"/>
    <w:rsid w:val="00A01B5F"/>
    <w:rsid w:val="00A01C48"/>
    <w:rsid w:val="00A0251C"/>
    <w:rsid w:val="00A03044"/>
    <w:rsid w:val="00A03135"/>
    <w:rsid w:val="00A031F5"/>
    <w:rsid w:val="00A0324E"/>
    <w:rsid w:val="00A03B31"/>
    <w:rsid w:val="00A03DC2"/>
    <w:rsid w:val="00A03DD0"/>
    <w:rsid w:val="00A03E09"/>
    <w:rsid w:val="00A03EEF"/>
    <w:rsid w:val="00A043E1"/>
    <w:rsid w:val="00A043F7"/>
    <w:rsid w:val="00A049E4"/>
    <w:rsid w:val="00A04BBD"/>
    <w:rsid w:val="00A04DB1"/>
    <w:rsid w:val="00A05283"/>
    <w:rsid w:val="00A0559B"/>
    <w:rsid w:val="00A05726"/>
    <w:rsid w:val="00A059D0"/>
    <w:rsid w:val="00A05D7F"/>
    <w:rsid w:val="00A06A01"/>
    <w:rsid w:val="00A06F47"/>
    <w:rsid w:val="00A06F83"/>
    <w:rsid w:val="00A076C4"/>
    <w:rsid w:val="00A079D6"/>
    <w:rsid w:val="00A07DBD"/>
    <w:rsid w:val="00A07E01"/>
    <w:rsid w:val="00A07E8A"/>
    <w:rsid w:val="00A101E2"/>
    <w:rsid w:val="00A10822"/>
    <w:rsid w:val="00A1097C"/>
    <w:rsid w:val="00A10E0C"/>
    <w:rsid w:val="00A11FDA"/>
    <w:rsid w:val="00A124EF"/>
    <w:rsid w:val="00A126B7"/>
    <w:rsid w:val="00A12C8A"/>
    <w:rsid w:val="00A12CAF"/>
    <w:rsid w:val="00A12CF4"/>
    <w:rsid w:val="00A13B11"/>
    <w:rsid w:val="00A14074"/>
    <w:rsid w:val="00A14A34"/>
    <w:rsid w:val="00A14AFB"/>
    <w:rsid w:val="00A1554E"/>
    <w:rsid w:val="00A1580C"/>
    <w:rsid w:val="00A1599A"/>
    <w:rsid w:val="00A15D2C"/>
    <w:rsid w:val="00A1601B"/>
    <w:rsid w:val="00A16302"/>
    <w:rsid w:val="00A1636F"/>
    <w:rsid w:val="00A16A44"/>
    <w:rsid w:val="00A16C9D"/>
    <w:rsid w:val="00A16FA2"/>
    <w:rsid w:val="00A1729A"/>
    <w:rsid w:val="00A17485"/>
    <w:rsid w:val="00A17C7C"/>
    <w:rsid w:val="00A17CB9"/>
    <w:rsid w:val="00A17E60"/>
    <w:rsid w:val="00A202D3"/>
    <w:rsid w:val="00A2067F"/>
    <w:rsid w:val="00A2098E"/>
    <w:rsid w:val="00A20CE2"/>
    <w:rsid w:val="00A20CF7"/>
    <w:rsid w:val="00A20E1F"/>
    <w:rsid w:val="00A20FAF"/>
    <w:rsid w:val="00A211E3"/>
    <w:rsid w:val="00A21224"/>
    <w:rsid w:val="00A21B7E"/>
    <w:rsid w:val="00A21B9B"/>
    <w:rsid w:val="00A22404"/>
    <w:rsid w:val="00A224E9"/>
    <w:rsid w:val="00A22B00"/>
    <w:rsid w:val="00A22C55"/>
    <w:rsid w:val="00A22D08"/>
    <w:rsid w:val="00A23087"/>
    <w:rsid w:val="00A234B8"/>
    <w:rsid w:val="00A23852"/>
    <w:rsid w:val="00A23C9F"/>
    <w:rsid w:val="00A23FA2"/>
    <w:rsid w:val="00A2433D"/>
    <w:rsid w:val="00A246E0"/>
    <w:rsid w:val="00A2470D"/>
    <w:rsid w:val="00A24BFD"/>
    <w:rsid w:val="00A25B31"/>
    <w:rsid w:val="00A25D2F"/>
    <w:rsid w:val="00A25DF9"/>
    <w:rsid w:val="00A25E03"/>
    <w:rsid w:val="00A26223"/>
    <w:rsid w:val="00A26335"/>
    <w:rsid w:val="00A26683"/>
    <w:rsid w:val="00A267B8"/>
    <w:rsid w:val="00A26E60"/>
    <w:rsid w:val="00A27016"/>
    <w:rsid w:val="00A27525"/>
    <w:rsid w:val="00A27677"/>
    <w:rsid w:val="00A27D32"/>
    <w:rsid w:val="00A300D6"/>
    <w:rsid w:val="00A3027A"/>
    <w:rsid w:val="00A3037A"/>
    <w:rsid w:val="00A305E0"/>
    <w:rsid w:val="00A30926"/>
    <w:rsid w:val="00A30C9E"/>
    <w:rsid w:val="00A30CCC"/>
    <w:rsid w:val="00A31505"/>
    <w:rsid w:val="00A316C7"/>
    <w:rsid w:val="00A318C7"/>
    <w:rsid w:val="00A31C68"/>
    <w:rsid w:val="00A324FF"/>
    <w:rsid w:val="00A3282F"/>
    <w:rsid w:val="00A3295E"/>
    <w:rsid w:val="00A32BA6"/>
    <w:rsid w:val="00A32EFC"/>
    <w:rsid w:val="00A33DC1"/>
    <w:rsid w:val="00A33EAC"/>
    <w:rsid w:val="00A33EE9"/>
    <w:rsid w:val="00A3418D"/>
    <w:rsid w:val="00A34376"/>
    <w:rsid w:val="00A3463D"/>
    <w:rsid w:val="00A34A9A"/>
    <w:rsid w:val="00A34BC9"/>
    <w:rsid w:val="00A34D0C"/>
    <w:rsid w:val="00A34E9C"/>
    <w:rsid w:val="00A34EA7"/>
    <w:rsid w:val="00A35A2B"/>
    <w:rsid w:val="00A362FB"/>
    <w:rsid w:val="00A363A5"/>
    <w:rsid w:val="00A36884"/>
    <w:rsid w:val="00A36A87"/>
    <w:rsid w:val="00A36D33"/>
    <w:rsid w:val="00A3719B"/>
    <w:rsid w:val="00A3727E"/>
    <w:rsid w:val="00A372A5"/>
    <w:rsid w:val="00A376C6"/>
    <w:rsid w:val="00A37732"/>
    <w:rsid w:val="00A40476"/>
    <w:rsid w:val="00A40584"/>
    <w:rsid w:val="00A40CB0"/>
    <w:rsid w:val="00A412A8"/>
    <w:rsid w:val="00A4186A"/>
    <w:rsid w:val="00A41DB7"/>
    <w:rsid w:val="00A42093"/>
    <w:rsid w:val="00A424BC"/>
    <w:rsid w:val="00A4251E"/>
    <w:rsid w:val="00A428CC"/>
    <w:rsid w:val="00A42BB3"/>
    <w:rsid w:val="00A42D94"/>
    <w:rsid w:val="00A42F7A"/>
    <w:rsid w:val="00A43174"/>
    <w:rsid w:val="00A431BA"/>
    <w:rsid w:val="00A43484"/>
    <w:rsid w:val="00A43575"/>
    <w:rsid w:val="00A43F89"/>
    <w:rsid w:val="00A44272"/>
    <w:rsid w:val="00A44277"/>
    <w:rsid w:val="00A445DA"/>
    <w:rsid w:val="00A45058"/>
    <w:rsid w:val="00A45161"/>
    <w:rsid w:val="00A45394"/>
    <w:rsid w:val="00A459F6"/>
    <w:rsid w:val="00A45CE7"/>
    <w:rsid w:val="00A461B0"/>
    <w:rsid w:val="00A463FD"/>
    <w:rsid w:val="00A468D5"/>
    <w:rsid w:val="00A4708B"/>
    <w:rsid w:val="00A47303"/>
    <w:rsid w:val="00A4735B"/>
    <w:rsid w:val="00A47635"/>
    <w:rsid w:val="00A47E9B"/>
    <w:rsid w:val="00A5049A"/>
    <w:rsid w:val="00A50C05"/>
    <w:rsid w:val="00A50FF2"/>
    <w:rsid w:val="00A5135F"/>
    <w:rsid w:val="00A5177D"/>
    <w:rsid w:val="00A52120"/>
    <w:rsid w:val="00A529EE"/>
    <w:rsid w:val="00A52B7C"/>
    <w:rsid w:val="00A52E1C"/>
    <w:rsid w:val="00A5331F"/>
    <w:rsid w:val="00A53514"/>
    <w:rsid w:val="00A53549"/>
    <w:rsid w:val="00A53C5D"/>
    <w:rsid w:val="00A54AA8"/>
    <w:rsid w:val="00A556D6"/>
    <w:rsid w:val="00A55B30"/>
    <w:rsid w:val="00A55B31"/>
    <w:rsid w:val="00A55B7F"/>
    <w:rsid w:val="00A562AD"/>
    <w:rsid w:val="00A563C6"/>
    <w:rsid w:val="00A565E1"/>
    <w:rsid w:val="00A5667F"/>
    <w:rsid w:val="00A56791"/>
    <w:rsid w:val="00A56CB3"/>
    <w:rsid w:val="00A56CFE"/>
    <w:rsid w:val="00A608CB"/>
    <w:rsid w:val="00A60B4B"/>
    <w:rsid w:val="00A60DCA"/>
    <w:rsid w:val="00A60DD9"/>
    <w:rsid w:val="00A61004"/>
    <w:rsid w:val="00A612C9"/>
    <w:rsid w:val="00A61376"/>
    <w:rsid w:val="00A61694"/>
    <w:rsid w:val="00A62299"/>
    <w:rsid w:val="00A62407"/>
    <w:rsid w:val="00A62957"/>
    <w:rsid w:val="00A629E0"/>
    <w:rsid w:val="00A62F92"/>
    <w:rsid w:val="00A63994"/>
    <w:rsid w:val="00A63A36"/>
    <w:rsid w:val="00A6424F"/>
    <w:rsid w:val="00A64C43"/>
    <w:rsid w:val="00A65202"/>
    <w:rsid w:val="00A662CD"/>
    <w:rsid w:val="00A66A0D"/>
    <w:rsid w:val="00A66CB5"/>
    <w:rsid w:val="00A66D70"/>
    <w:rsid w:val="00A66D8B"/>
    <w:rsid w:val="00A6711A"/>
    <w:rsid w:val="00A67536"/>
    <w:rsid w:val="00A675D8"/>
    <w:rsid w:val="00A676CB"/>
    <w:rsid w:val="00A67763"/>
    <w:rsid w:val="00A67A0B"/>
    <w:rsid w:val="00A706AE"/>
    <w:rsid w:val="00A70B01"/>
    <w:rsid w:val="00A70C22"/>
    <w:rsid w:val="00A70EB1"/>
    <w:rsid w:val="00A71637"/>
    <w:rsid w:val="00A71832"/>
    <w:rsid w:val="00A7186B"/>
    <w:rsid w:val="00A720B0"/>
    <w:rsid w:val="00A723A5"/>
    <w:rsid w:val="00A7254A"/>
    <w:rsid w:val="00A7283D"/>
    <w:rsid w:val="00A732EA"/>
    <w:rsid w:val="00A7347A"/>
    <w:rsid w:val="00A735EC"/>
    <w:rsid w:val="00A73A81"/>
    <w:rsid w:val="00A73AA0"/>
    <w:rsid w:val="00A73DB7"/>
    <w:rsid w:val="00A744DE"/>
    <w:rsid w:val="00A74596"/>
    <w:rsid w:val="00A7498A"/>
    <w:rsid w:val="00A74AA0"/>
    <w:rsid w:val="00A74B28"/>
    <w:rsid w:val="00A74B8B"/>
    <w:rsid w:val="00A74DEF"/>
    <w:rsid w:val="00A74E01"/>
    <w:rsid w:val="00A75A58"/>
    <w:rsid w:val="00A75A93"/>
    <w:rsid w:val="00A75CC2"/>
    <w:rsid w:val="00A767C8"/>
    <w:rsid w:val="00A768F4"/>
    <w:rsid w:val="00A76CE0"/>
    <w:rsid w:val="00A770B6"/>
    <w:rsid w:val="00A7715B"/>
    <w:rsid w:val="00A77F6A"/>
    <w:rsid w:val="00A80B1E"/>
    <w:rsid w:val="00A80B75"/>
    <w:rsid w:val="00A80FB7"/>
    <w:rsid w:val="00A81618"/>
    <w:rsid w:val="00A81A4E"/>
    <w:rsid w:val="00A81A94"/>
    <w:rsid w:val="00A81F96"/>
    <w:rsid w:val="00A82153"/>
    <w:rsid w:val="00A822FA"/>
    <w:rsid w:val="00A82582"/>
    <w:rsid w:val="00A8269D"/>
    <w:rsid w:val="00A8282C"/>
    <w:rsid w:val="00A83668"/>
    <w:rsid w:val="00A83676"/>
    <w:rsid w:val="00A83AA9"/>
    <w:rsid w:val="00A83DA4"/>
    <w:rsid w:val="00A83E06"/>
    <w:rsid w:val="00A8404F"/>
    <w:rsid w:val="00A8414C"/>
    <w:rsid w:val="00A842FE"/>
    <w:rsid w:val="00A84F1F"/>
    <w:rsid w:val="00A8562B"/>
    <w:rsid w:val="00A85715"/>
    <w:rsid w:val="00A8581B"/>
    <w:rsid w:val="00A85849"/>
    <w:rsid w:val="00A85DFE"/>
    <w:rsid w:val="00A85FD4"/>
    <w:rsid w:val="00A862C7"/>
    <w:rsid w:val="00A8645E"/>
    <w:rsid w:val="00A8673B"/>
    <w:rsid w:val="00A86833"/>
    <w:rsid w:val="00A86844"/>
    <w:rsid w:val="00A868F1"/>
    <w:rsid w:val="00A86BCD"/>
    <w:rsid w:val="00A86CDB"/>
    <w:rsid w:val="00A871E2"/>
    <w:rsid w:val="00A872CD"/>
    <w:rsid w:val="00A87395"/>
    <w:rsid w:val="00A874AC"/>
    <w:rsid w:val="00A87702"/>
    <w:rsid w:val="00A87788"/>
    <w:rsid w:val="00A877E3"/>
    <w:rsid w:val="00A87A9A"/>
    <w:rsid w:val="00A87B30"/>
    <w:rsid w:val="00A87C06"/>
    <w:rsid w:val="00A87EF6"/>
    <w:rsid w:val="00A9002B"/>
    <w:rsid w:val="00A91200"/>
    <w:rsid w:val="00A91660"/>
    <w:rsid w:val="00A916F0"/>
    <w:rsid w:val="00A91816"/>
    <w:rsid w:val="00A918AD"/>
    <w:rsid w:val="00A9195F"/>
    <w:rsid w:val="00A91C24"/>
    <w:rsid w:val="00A91EF4"/>
    <w:rsid w:val="00A921A6"/>
    <w:rsid w:val="00A9248A"/>
    <w:rsid w:val="00A92AA5"/>
    <w:rsid w:val="00A92AE0"/>
    <w:rsid w:val="00A92BC0"/>
    <w:rsid w:val="00A92D25"/>
    <w:rsid w:val="00A92F1B"/>
    <w:rsid w:val="00A93051"/>
    <w:rsid w:val="00A933C4"/>
    <w:rsid w:val="00A93980"/>
    <w:rsid w:val="00A93AD7"/>
    <w:rsid w:val="00A93D5E"/>
    <w:rsid w:val="00A9403E"/>
    <w:rsid w:val="00A9470D"/>
    <w:rsid w:val="00A949B3"/>
    <w:rsid w:val="00A949E9"/>
    <w:rsid w:val="00A94C0C"/>
    <w:rsid w:val="00A94E20"/>
    <w:rsid w:val="00A950DD"/>
    <w:rsid w:val="00A953E7"/>
    <w:rsid w:val="00A95C28"/>
    <w:rsid w:val="00A95E79"/>
    <w:rsid w:val="00A96690"/>
    <w:rsid w:val="00A9677F"/>
    <w:rsid w:val="00A967F4"/>
    <w:rsid w:val="00A969C6"/>
    <w:rsid w:val="00A96AC9"/>
    <w:rsid w:val="00A96B32"/>
    <w:rsid w:val="00A96BFC"/>
    <w:rsid w:val="00A9732A"/>
    <w:rsid w:val="00A975CB"/>
    <w:rsid w:val="00A97A92"/>
    <w:rsid w:val="00A97FDD"/>
    <w:rsid w:val="00AA0321"/>
    <w:rsid w:val="00AA0C3C"/>
    <w:rsid w:val="00AA12C7"/>
    <w:rsid w:val="00AA150C"/>
    <w:rsid w:val="00AA1539"/>
    <w:rsid w:val="00AA1C2A"/>
    <w:rsid w:val="00AA2677"/>
    <w:rsid w:val="00AA27C3"/>
    <w:rsid w:val="00AA284C"/>
    <w:rsid w:val="00AA28BF"/>
    <w:rsid w:val="00AA28DE"/>
    <w:rsid w:val="00AA2F77"/>
    <w:rsid w:val="00AA334E"/>
    <w:rsid w:val="00AA33BF"/>
    <w:rsid w:val="00AA33C1"/>
    <w:rsid w:val="00AA395E"/>
    <w:rsid w:val="00AA3D56"/>
    <w:rsid w:val="00AA3FC4"/>
    <w:rsid w:val="00AA45BF"/>
    <w:rsid w:val="00AA4AC8"/>
    <w:rsid w:val="00AA4E9A"/>
    <w:rsid w:val="00AA513D"/>
    <w:rsid w:val="00AA52BF"/>
    <w:rsid w:val="00AA60E9"/>
    <w:rsid w:val="00AA65C0"/>
    <w:rsid w:val="00AA7755"/>
    <w:rsid w:val="00AA79D4"/>
    <w:rsid w:val="00AA7A15"/>
    <w:rsid w:val="00AA7EDD"/>
    <w:rsid w:val="00AB03A4"/>
    <w:rsid w:val="00AB055A"/>
    <w:rsid w:val="00AB0EA7"/>
    <w:rsid w:val="00AB14DA"/>
    <w:rsid w:val="00AB15BC"/>
    <w:rsid w:val="00AB1A56"/>
    <w:rsid w:val="00AB202A"/>
    <w:rsid w:val="00AB28EA"/>
    <w:rsid w:val="00AB2DBF"/>
    <w:rsid w:val="00AB2EF0"/>
    <w:rsid w:val="00AB32E1"/>
    <w:rsid w:val="00AB336E"/>
    <w:rsid w:val="00AB356F"/>
    <w:rsid w:val="00AB35DF"/>
    <w:rsid w:val="00AB376F"/>
    <w:rsid w:val="00AB3C28"/>
    <w:rsid w:val="00AB43DA"/>
    <w:rsid w:val="00AB4984"/>
    <w:rsid w:val="00AB4DB0"/>
    <w:rsid w:val="00AB53F6"/>
    <w:rsid w:val="00AB589D"/>
    <w:rsid w:val="00AB59A0"/>
    <w:rsid w:val="00AB5AA8"/>
    <w:rsid w:val="00AB5E01"/>
    <w:rsid w:val="00AB6052"/>
    <w:rsid w:val="00AB6781"/>
    <w:rsid w:val="00AB6931"/>
    <w:rsid w:val="00AB6AC1"/>
    <w:rsid w:val="00AB6B79"/>
    <w:rsid w:val="00AB722F"/>
    <w:rsid w:val="00AB725E"/>
    <w:rsid w:val="00AB741A"/>
    <w:rsid w:val="00AB7834"/>
    <w:rsid w:val="00AC00B4"/>
    <w:rsid w:val="00AC0C52"/>
    <w:rsid w:val="00AC0FBA"/>
    <w:rsid w:val="00AC1119"/>
    <w:rsid w:val="00AC1139"/>
    <w:rsid w:val="00AC1BA4"/>
    <w:rsid w:val="00AC1ED4"/>
    <w:rsid w:val="00AC2212"/>
    <w:rsid w:val="00AC257F"/>
    <w:rsid w:val="00AC2E5D"/>
    <w:rsid w:val="00AC2F6B"/>
    <w:rsid w:val="00AC3197"/>
    <w:rsid w:val="00AC3841"/>
    <w:rsid w:val="00AC38F9"/>
    <w:rsid w:val="00AC3CE6"/>
    <w:rsid w:val="00AC474E"/>
    <w:rsid w:val="00AC4BA2"/>
    <w:rsid w:val="00AC4C92"/>
    <w:rsid w:val="00AC5080"/>
    <w:rsid w:val="00AC59EA"/>
    <w:rsid w:val="00AC5CFF"/>
    <w:rsid w:val="00AC5ED6"/>
    <w:rsid w:val="00AC5FED"/>
    <w:rsid w:val="00AC6A21"/>
    <w:rsid w:val="00AC6D0F"/>
    <w:rsid w:val="00AC6D5F"/>
    <w:rsid w:val="00AC6DD6"/>
    <w:rsid w:val="00AC6F27"/>
    <w:rsid w:val="00AC741A"/>
    <w:rsid w:val="00AC772E"/>
    <w:rsid w:val="00AC7AB7"/>
    <w:rsid w:val="00AC7E98"/>
    <w:rsid w:val="00AC7FCC"/>
    <w:rsid w:val="00AD03FF"/>
    <w:rsid w:val="00AD0429"/>
    <w:rsid w:val="00AD047A"/>
    <w:rsid w:val="00AD049F"/>
    <w:rsid w:val="00AD09D3"/>
    <w:rsid w:val="00AD0DB8"/>
    <w:rsid w:val="00AD1365"/>
    <w:rsid w:val="00AD137F"/>
    <w:rsid w:val="00AD1839"/>
    <w:rsid w:val="00AD1AA2"/>
    <w:rsid w:val="00AD1D78"/>
    <w:rsid w:val="00AD2389"/>
    <w:rsid w:val="00AD2554"/>
    <w:rsid w:val="00AD27E1"/>
    <w:rsid w:val="00AD2CC3"/>
    <w:rsid w:val="00AD2FA9"/>
    <w:rsid w:val="00AD3179"/>
    <w:rsid w:val="00AD31C0"/>
    <w:rsid w:val="00AD344D"/>
    <w:rsid w:val="00AD34B6"/>
    <w:rsid w:val="00AD3522"/>
    <w:rsid w:val="00AD3F23"/>
    <w:rsid w:val="00AD4702"/>
    <w:rsid w:val="00AD4827"/>
    <w:rsid w:val="00AD4BBE"/>
    <w:rsid w:val="00AD4C8F"/>
    <w:rsid w:val="00AD547D"/>
    <w:rsid w:val="00AD55F4"/>
    <w:rsid w:val="00AD560E"/>
    <w:rsid w:val="00AD5746"/>
    <w:rsid w:val="00AD58D0"/>
    <w:rsid w:val="00AD58DC"/>
    <w:rsid w:val="00AD5BAE"/>
    <w:rsid w:val="00AD5CD1"/>
    <w:rsid w:val="00AD6929"/>
    <w:rsid w:val="00AD6A34"/>
    <w:rsid w:val="00AD6C36"/>
    <w:rsid w:val="00AD6D2F"/>
    <w:rsid w:val="00AD6FC0"/>
    <w:rsid w:val="00AD787B"/>
    <w:rsid w:val="00AE0034"/>
    <w:rsid w:val="00AE04C7"/>
    <w:rsid w:val="00AE0E48"/>
    <w:rsid w:val="00AE17AD"/>
    <w:rsid w:val="00AE18B3"/>
    <w:rsid w:val="00AE1C27"/>
    <w:rsid w:val="00AE1F74"/>
    <w:rsid w:val="00AE21CE"/>
    <w:rsid w:val="00AE21EF"/>
    <w:rsid w:val="00AE272B"/>
    <w:rsid w:val="00AE2B8B"/>
    <w:rsid w:val="00AE2FEB"/>
    <w:rsid w:val="00AE2FFF"/>
    <w:rsid w:val="00AE300D"/>
    <w:rsid w:val="00AE303F"/>
    <w:rsid w:val="00AE33A0"/>
    <w:rsid w:val="00AE342F"/>
    <w:rsid w:val="00AE36CD"/>
    <w:rsid w:val="00AE3936"/>
    <w:rsid w:val="00AE39A3"/>
    <w:rsid w:val="00AE3BF1"/>
    <w:rsid w:val="00AE3E2A"/>
    <w:rsid w:val="00AE4477"/>
    <w:rsid w:val="00AE47AF"/>
    <w:rsid w:val="00AE4A23"/>
    <w:rsid w:val="00AE5252"/>
    <w:rsid w:val="00AE58D3"/>
    <w:rsid w:val="00AE5CB3"/>
    <w:rsid w:val="00AE63F7"/>
    <w:rsid w:val="00AE6CD5"/>
    <w:rsid w:val="00AE757E"/>
    <w:rsid w:val="00AE759F"/>
    <w:rsid w:val="00AE7634"/>
    <w:rsid w:val="00AE78C8"/>
    <w:rsid w:val="00AE7D3D"/>
    <w:rsid w:val="00AE7DB2"/>
    <w:rsid w:val="00AF0573"/>
    <w:rsid w:val="00AF0681"/>
    <w:rsid w:val="00AF0CCB"/>
    <w:rsid w:val="00AF16B2"/>
    <w:rsid w:val="00AF183D"/>
    <w:rsid w:val="00AF1856"/>
    <w:rsid w:val="00AF1F26"/>
    <w:rsid w:val="00AF21C6"/>
    <w:rsid w:val="00AF2219"/>
    <w:rsid w:val="00AF26BD"/>
    <w:rsid w:val="00AF2928"/>
    <w:rsid w:val="00AF2B5A"/>
    <w:rsid w:val="00AF2B70"/>
    <w:rsid w:val="00AF2BFC"/>
    <w:rsid w:val="00AF2CAB"/>
    <w:rsid w:val="00AF35C1"/>
    <w:rsid w:val="00AF391E"/>
    <w:rsid w:val="00AF3927"/>
    <w:rsid w:val="00AF3C1A"/>
    <w:rsid w:val="00AF4D29"/>
    <w:rsid w:val="00AF4D33"/>
    <w:rsid w:val="00AF50CF"/>
    <w:rsid w:val="00AF52B2"/>
    <w:rsid w:val="00AF561F"/>
    <w:rsid w:val="00AF56D9"/>
    <w:rsid w:val="00AF5C4F"/>
    <w:rsid w:val="00AF5DB4"/>
    <w:rsid w:val="00AF6451"/>
    <w:rsid w:val="00AF70D9"/>
    <w:rsid w:val="00AF71C9"/>
    <w:rsid w:val="00AF731F"/>
    <w:rsid w:val="00AF7CCB"/>
    <w:rsid w:val="00B000AF"/>
    <w:rsid w:val="00B001B4"/>
    <w:rsid w:val="00B0099B"/>
    <w:rsid w:val="00B00A86"/>
    <w:rsid w:val="00B00B00"/>
    <w:rsid w:val="00B00E8C"/>
    <w:rsid w:val="00B00F4E"/>
    <w:rsid w:val="00B01330"/>
    <w:rsid w:val="00B014AA"/>
    <w:rsid w:val="00B01587"/>
    <w:rsid w:val="00B018C2"/>
    <w:rsid w:val="00B018CE"/>
    <w:rsid w:val="00B0237A"/>
    <w:rsid w:val="00B023D5"/>
    <w:rsid w:val="00B02566"/>
    <w:rsid w:val="00B02640"/>
    <w:rsid w:val="00B02A12"/>
    <w:rsid w:val="00B02B70"/>
    <w:rsid w:val="00B02BC7"/>
    <w:rsid w:val="00B033FC"/>
    <w:rsid w:val="00B038A7"/>
    <w:rsid w:val="00B03E36"/>
    <w:rsid w:val="00B042B9"/>
    <w:rsid w:val="00B04E87"/>
    <w:rsid w:val="00B05024"/>
    <w:rsid w:val="00B050E8"/>
    <w:rsid w:val="00B05242"/>
    <w:rsid w:val="00B05BF5"/>
    <w:rsid w:val="00B05CFB"/>
    <w:rsid w:val="00B0613F"/>
    <w:rsid w:val="00B0638E"/>
    <w:rsid w:val="00B0678D"/>
    <w:rsid w:val="00B06BEF"/>
    <w:rsid w:val="00B07066"/>
    <w:rsid w:val="00B07601"/>
    <w:rsid w:val="00B07EF2"/>
    <w:rsid w:val="00B10244"/>
    <w:rsid w:val="00B102AF"/>
    <w:rsid w:val="00B10368"/>
    <w:rsid w:val="00B10375"/>
    <w:rsid w:val="00B105AD"/>
    <w:rsid w:val="00B10B8B"/>
    <w:rsid w:val="00B10BB0"/>
    <w:rsid w:val="00B112CC"/>
    <w:rsid w:val="00B114A6"/>
    <w:rsid w:val="00B11DA0"/>
    <w:rsid w:val="00B11E49"/>
    <w:rsid w:val="00B12141"/>
    <w:rsid w:val="00B12A5C"/>
    <w:rsid w:val="00B13069"/>
    <w:rsid w:val="00B13190"/>
    <w:rsid w:val="00B13628"/>
    <w:rsid w:val="00B13936"/>
    <w:rsid w:val="00B14000"/>
    <w:rsid w:val="00B14027"/>
    <w:rsid w:val="00B14EBE"/>
    <w:rsid w:val="00B150D6"/>
    <w:rsid w:val="00B152FE"/>
    <w:rsid w:val="00B1540D"/>
    <w:rsid w:val="00B15574"/>
    <w:rsid w:val="00B15A7F"/>
    <w:rsid w:val="00B15C49"/>
    <w:rsid w:val="00B15E36"/>
    <w:rsid w:val="00B166FB"/>
    <w:rsid w:val="00B167A8"/>
    <w:rsid w:val="00B16A53"/>
    <w:rsid w:val="00B16CF4"/>
    <w:rsid w:val="00B16E89"/>
    <w:rsid w:val="00B175BE"/>
    <w:rsid w:val="00B176B0"/>
    <w:rsid w:val="00B20004"/>
    <w:rsid w:val="00B20114"/>
    <w:rsid w:val="00B20196"/>
    <w:rsid w:val="00B20321"/>
    <w:rsid w:val="00B207B5"/>
    <w:rsid w:val="00B207DC"/>
    <w:rsid w:val="00B20869"/>
    <w:rsid w:val="00B209B5"/>
    <w:rsid w:val="00B21405"/>
    <w:rsid w:val="00B2144D"/>
    <w:rsid w:val="00B21524"/>
    <w:rsid w:val="00B21CCC"/>
    <w:rsid w:val="00B2236C"/>
    <w:rsid w:val="00B2263C"/>
    <w:rsid w:val="00B227EE"/>
    <w:rsid w:val="00B22BE3"/>
    <w:rsid w:val="00B23245"/>
    <w:rsid w:val="00B23254"/>
    <w:rsid w:val="00B232BD"/>
    <w:rsid w:val="00B233BC"/>
    <w:rsid w:val="00B23CB6"/>
    <w:rsid w:val="00B23E69"/>
    <w:rsid w:val="00B24534"/>
    <w:rsid w:val="00B253A6"/>
    <w:rsid w:val="00B25688"/>
    <w:rsid w:val="00B257DC"/>
    <w:rsid w:val="00B257EE"/>
    <w:rsid w:val="00B26544"/>
    <w:rsid w:val="00B268E2"/>
    <w:rsid w:val="00B26CF8"/>
    <w:rsid w:val="00B2704E"/>
    <w:rsid w:val="00B2705B"/>
    <w:rsid w:val="00B272B4"/>
    <w:rsid w:val="00B276FF"/>
    <w:rsid w:val="00B27B41"/>
    <w:rsid w:val="00B3038F"/>
    <w:rsid w:val="00B304C7"/>
    <w:rsid w:val="00B30920"/>
    <w:rsid w:val="00B30949"/>
    <w:rsid w:val="00B30BCA"/>
    <w:rsid w:val="00B30C0C"/>
    <w:rsid w:val="00B30D9E"/>
    <w:rsid w:val="00B31169"/>
    <w:rsid w:val="00B31324"/>
    <w:rsid w:val="00B31456"/>
    <w:rsid w:val="00B31BD7"/>
    <w:rsid w:val="00B321E0"/>
    <w:rsid w:val="00B32C25"/>
    <w:rsid w:val="00B32E5F"/>
    <w:rsid w:val="00B333EA"/>
    <w:rsid w:val="00B33F80"/>
    <w:rsid w:val="00B34334"/>
    <w:rsid w:val="00B346E2"/>
    <w:rsid w:val="00B35281"/>
    <w:rsid w:val="00B35801"/>
    <w:rsid w:val="00B35CC2"/>
    <w:rsid w:val="00B35D8C"/>
    <w:rsid w:val="00B35D9A"/>
    <w:rsid w:val="00B361A8"/>
    <w:rsid w:val="00B36207"/>
    <w:rsid w:val="00B36511"/>
    <w:rsid w:val="00B3668D"/>
    <w:rsid w:val="00B36C16"/>
    <w:rsid w:val="00B36F69"/>
    <w:rsid w:val="00B371B9"/>
    <w:rsid w:val="00B37452"/>
    <w:rsid w:val="00B37663"/>
    <w:rsid w:val="00B377C4"/>
    <w:rsid w:val="00B405C7"/>
    <w:rsid w:val="00B406F1"/>
    <w:rsid w:val="00B40E53"/>
    <w:rsid w:val="00B40F55"/>
    <w:rsid w:val="00B40F9A"/>
    <w:rsid w:val="00B41008"/>
    <w:rsid w:val="00B41574"/>
    <w:rsid w:val="00B41825"/>
    <w:rsid w:val="00B4294C"/>
    <w:rsid w:val="00B433C6"/>
    <w:rsid w:val="00B4342F"/>
    <w:rsid w:val="00B437FC"/>
    <w:rsid w:val="00B43DF2"/>
    <w:rsid w:val="00B441EC"/>
    <w:rsid w:val="00B442D3"/>
    <w:rsid w:val="00B44654"/>
    <w:rsid w:val="00B44917"/>
    <w:rsid w:val="00B44E7B"/>
    <w:rsid w:val="00B453C8"/>
    <w:rsid w:val="00B45B14"/>
    <w:rsid w:val="00B45C74"/>
    <w:rsid w:val="00B4608A"/>
    <w:rsid w:val="00B461F3"/>
    <w:rsid w:val="00B462BC"/>
    <w:rsid w:val="00B464C1"/>
    <w:rsid w:val="00B465A6"/>
    <w:rsid w:val="00B4681A"/>
    <w:rsid w:val="00B46898"/>
    <w:rsid w:val="00B46941"/>
    <w:rsid w:val="00B46D70"/>
    <w:rsid w:val="00B47063"/>
    <w:rsid w:val="00B47143"/>
    <w:rsid w:val="00B4726B"/>
    <w:rsid w:val="00B474D4"/>
    <w:rsid w:val="00B476D8"/>
    <w:rsid w:val="00B47806"/>
    <w:rsid w:val="00B47A76"/>
    <w:rsid w:val="00B50341"/>
    <w:rsid w:val="00B503A3"/>
    <w:rsid w:val="00B50540"/>
    <w:rsid w:val="00B509B4"/>
    <w:rsid w:val="00B50BE5"/>
    <w:rsid w:val="00B50C0E"/>
    <w:rsid w:val="00B50D4E"/>
    <w:rsid w:val="00B514B4"/>
    <w:rsid w:val="00B515E5"/>
    <w:rsid w:val="00B516BE"/>
    <w:rsid w:val="00B51D2B"/>
    <w:rsid w:val="00B51EB5"/>
    <w:rsid w:val="00B52689"/>
    <w:rsid w:val="00B5291D"/>
    <w:rsid w:val="00B52FAC"/>
    <w:rsid w:val="00B5321B"/>
    <w:rsid w:val="00B53907"/>
    <w:rsid w:val="00B5417E"/>
    <w:rsid w:val="00B542F1"/>
    <w:rsid w:val="00B54418"/>
    <w:rsid w:val="00B54611"/>
    <w:rsid w:val="00B549F6"/>
    <w:rsid w:val="00B54E1D"/>
    <w:rsid w:val="00B55196"/>
    <w:rsid w:val="00B55693"/>
    <w:rsid w:val="00B55795"/>
    <w:rsid w:val="00B557DD"/>
    <w:rsid w:val="00B558F8"/>
    <w:rsid w:val="00B55D8C"/>
    <w:rsid w:val="00B55DF4"/>
    <w:rsid w:val="00B55EE6"/>
    <w:rsid w:val="00B55FD5"/>
    <w:rsid w:val="00B5622A"/>
    <w:rsid w:val="00B56678"/>
    <w:rsid w:val="00B56821"/>
    <w:rsid w:val="00B56D4B"/>
    <w:rsid w:val="00B570BD"/>
    <w:rsid w:val="00B574F4"/>
    <w:rsid w:val="00B57975"/>
    <w:rsid w:val="00B57B45"/>
    <w:rsid w:val="00B57B52"/>
    <w:rsid w:val="00B57B6A"/>
    <w:rsid w:val="00B57CB3"/>
    <w:rsid w:val="00B57F04"/>
    <w:rsid w:val="00B57F92"/>
    <w:rsid w:val="00B600AC"/>
    <w:rsid w:val="00B60173"/>
    <w:rsid w:val="00B602EF"/>
    <w:rsid w:val="00B60BD3"/>
    <w:rsid w:val="00B614AC"/>
    <w:rsid w:val="00B617D7"/>
    <w:rsid w:val="00B618FC"/>
    <w:rsid w:val="00B61B96"/>
    <w:rsid w:val="00B61EE7"/>
    <w:rsid w:val="00B62352"/>
    <w:rsid w:val="00B62394"/>
    <w:rsid w:val="00B62706"/>
    <w:rsid w:val="00B62751"/>
    <w:rsid w:val="00B62AA1"/>
    <w:rsid w:val="00B62E4F"/>
    <w:rsid w:val="00B62FE3"/>
    <w:rsid w:val="00B6323C"/>
    <w:rsid w:val="00B634FE"/>
    <w:rsid w:val="00B63849"/>
    <w:rsid w:val="00B63945"/>
    <w:rsid w:val="00B63A84"/>
    <w:rsid w:val="00B63CF8"/>
    <w:rsid w:val="00B64036"/>
    <w:rsid w:val="00B64057"/>
    <w:rsid w:val="00B643C4"/>
    <w:rsid w:val="00B644D4"/>
    <w:rsid w:val="00B644E3"/>
    <w:rsid w:val="00B64749"/>
    <w:rsid w:val="00B64D7C"/>
    <w:rsid w:val="00B64E05"/>
    <w:rsid w:val="00B64E7B"/>
    <w:rsid w:val="00B64F88"/>
    <w:rsid w:val="00B65198"/>
    <w:rsid w:val="00B659A6"/>
    <w:rsid w:val="00B65C94"/>
    <w:rsid w:val="00B66083"/>
    <w:rsid w:val="00B660BE"/>
    <w:rsid w:val="00B6624E"/>
    <w:rsid w:val="00B66B4C"/>
    <w:rsid w:val="00B66D88"/>
    <w:rsid w:val="00B66DFB"/>
    <w:rsid w:val="00B670C4"/>
    <w:rsid w:val="00B6793F"/>
    <w:rsid w:val="00B67A67"/>
    <w:rsid w:val="00B70522"/>
    <w:rsid w:val="00B705E8"/>
    <w:rsid w:val="00B708DB"/>
    <w:rsid w:val="00B70A57"/>
    <w:rsid w:val="00B71ABF"/>
    <w:rsid w:val="00B71CA0"/>
    <w:rsid w:val="00B71F68"/>
    <w:rsid w:val="00B72045"/>
    <w:rsid w:val="00B72385"/>
    <w:rsid w:val="00B72B27"/>
    <w:rsid w:val="00B72CB4"/>
    <w:rsid w:val="00B72DA7"/>
    <w:rsid w:val="00B72E06"/>
    <w:rsid w:val="00B72EBD"/>
    <w:rsid w:val="00B7302E"/>
    <w:rsid w:val="00B73101"/>
    <w:rsid w:val="00B736C8"/>
    <w:rsid w:val="00B737B2"/>
    <w:rsid w:val="00B74170"/>
    <w:rsid w:val="00B74877"/>
    <w:rsid w:val="00B75020"/>
    <w:rsid w:val="00B755FB"/>
    <w:rsid w:val="00B7595B"/>
    <w:rsid w:val="00B75A2E"/>
    <w:rsid w:val="00B75A59"/>
    <w:rsid w:val="00B75AA2"/>
    <w:rsid w:val="00B75F0D"/>
    <w:rsid w:val="00B761E2"/>
    <w:rsid w:val="00B7733E"/>
    <w:rsid w:val="00B775C1"/>
    <w:rsid w:val="00B80134"/>
    <w:rsid w:val="00B802FB"/>
    <w:rsid w:val="00B810EF"/>
    <w:rsid w:val="00B813FD"/>
    <w:rsid w:val="00B8140C"/>
    <w:rsid w:val="00B81BB8"/>
    <w:rsid w:val="00B81D38"/>
    <w:rsid w:val="00B81FCB"/>
    <w:rsid w:val="00B82543"/>
    <w:rsid w:val="00B82835"/>
    <w:rsid w:val="00B828BB"/>
    <w:rsid w:val="00B83A7E"/>
    <w:rsid w:val="00B8434B"/>
    <w:rsid w:val="00B84B1C"/>
    <w:rsid w:val="00B8527C"/>
    <w:rsid w:val="00B852E3"/>
    <w:rsid w:val="00B8572D"/>
    <w:rsid w:val="00B85A25"/>
    <w:rsid w:val="00B85AB1"/>
    <w:rsid w:val="00B85D2E"/>
    <w:rsid w:val="00B862B0"/>
    <w:rsid w:val="00B863B4"/>
    <w:rsid w:val="00B86F42"/>
    <w:rsid w:val="00B870B9"/>
    <w:rsid w:val="00B87496"/>
    <w:rsid w:val="00B87F0C"/>
    <w:rsid w:val="00B90026"/>
    <w:rsid w:val="00B90198"/>
    <w:rsid w:val="00B901C6"/>
    <w:rsid w:val="00B901EA"/>
    <w:rsid w:val="00B9039E"/>
    <w:rsid w:val="00B9067E"/>
    <w:rsid w:val="00B906B3"/>
    <w:rsid w:val="00B90C44"/>
    <w:rsid w:val="00B90EE7"/>
    <w:rsid w:val="00B9191D"/>
    <w:rsid w:val="00B91D48"/>
    <w:rsid w:val="00B91E2D"/>
    <w:rsid w:val="00B926EE"/>
    <w:rsid w:val="00B92A51"/>
    <w:rsid w:val="00B92C96"/>
    <w:rsid w:val="00B9330C"/>
    <w:rsid w:val="00B93340"/>
    <w:rsid w:val="00B93444"/>
    <w:rsid w:val="00B93971"/>
    <w:rsid w:val="00B93B95"/>
    <w:rsid w:val="00B93F81"/>
    <w:rsid w:val="00B94172"/>
    <w:rsid w:val="00B9422E"/>
    <w:rsid w:val="00B94C63"/>
    <w:rsid w:val="00B9524D"/>
    <w:rsid w:val="00B958A6"/>
    <w:rsid w:val="00B95BB3"/>
    <w:rsid w:val="00B95C50"/>
    <w:rsid w:val="00B95E56"/>
    <w:rsid w:val="00B95F5B"/>
    <w:rsid w:val="00B964E6"/>
    <w:rsid w:val="00B966B9"/>
    <w:rsid w:val="00B96CAB"/>
    <w:rsid w:val="00B96D88"/>
    <w:rsid w:val="00B9752F"/>
    <w:rsid w:val="00B9773A"/>
    <w:rsid w:val="00B97B3C"/>
    <w:rsid w:val="00B97BAA"/>
    <w:rsid w:val="00B97D6E"/>
    <w:rsid w:val="00BA0442"/>
    <w:rsid w:val="00BA0C9B"/>
    <w:rsid w:val="00BA10B7"/>
    <w:rsid w:val="00BA1586"/>
    <w:rsid w:val="00BA16A1"/>
    <w:rsid w:val="00BA1AB0"/>
    <w:rsid w:val="00BA1D1B"/>
    <w:rsid w:val="00BA2698"/>
    <w:rsid w:val="00BA2720"/>
    <w:rsid w:val="00BA2724"/>
    <w:rsid w:val="00BA29FC"/>
    <w:rsid w:val="00BA2C48"/>
    <w:rsid w:val="00BA3004"/>
    <w:rsid w:val="00BA300E"/>
    <w:rsid w:val="00BA36AD"/>
    <w:rsid w:val="00BA38A6"/>
    <w:rsid w:val="00BA3BAD"/>
    <w:rsid w:val="00BA4C37"/>
    <w:rsid w:val="00BA50FC"/>
    <w:rsid w:val="00BA5E62"/>
    <w:rsid w:val="00BA668B"/>
    <w:rsid w:val="00BA6A0A"/>
    <w:rsid w:val="00BA6DB7"/>
    <w:rsid w:val="00BA6F0E"/>
    <w:rsid w:val="00BA739B"/>
    <w:rsid w:val="00BA792F"/>
    <w:rsid w:val="00BA7A5C"/>
    <w:rsid w:val="00BA7C80"/>
    <w:rsid w:val="00BA7CFB"/>
    <w:rsid w:val="00BB042A"/>
    <w:rsid w:val="00BB065A"/>
    <w:rsid w:val="00BB0EA6"/>
    <w:rsid w:val="00BB1270"/>
    <w:rsid w:val="00BB143D"/>
    <w:rsid w:val="00BB1519"/>
    <w:rsid w:val="00BB1771"/>
    <w:rsid w:val="00BB193D"/>
    <w:rsid w:val="00BB2033"/>
    <w:rsid w:val="00BB231F"/>
    <w:rsid w:val="00BB2600"/>
    <w:rsid w:val="00BB2AF3"/>
    <w:rsid w:val="00BB30C2"/>
    <w:rsid w:val="00BB316B"/>
    <w:rsid w:val="00BB3412"/>
    <w:rsid w:val="00BB358B"/>
    <w:rsid w:val="00BB36A9"/>
    <w:rsid w:val="00BB3801"/>
    <w:rsid w:val="00BB4728"/>
    <w:rsid w:val="00BB4888"/>
    <w:rsid w:val="00BB4D5C"/>
    <w:rsid w:val="00BB504B"/>
    <w:rsid w:val="00BB57C3"/>
    <w:rsid w:val="00BB5B69"/>
    <w:rsid w:val="00BB6735"/>
    <w:rsid w:val="00BB6C83"/>
    <w:rsid w:val="00BB731A"/>
    <w:rsid w:val="00BB7601"/>
    <w:rsid w:val="00BB79D7"/>
    <w:rsid w:val="00BC01B7"/>
    <w:rsid w:val="00BC060A"/>
    <w:rsid w:val="00BC0CAB"/>
    <w:rsid w:val="00BC0E68"/>
    <w:rsid w:val="00BC1004"/>
    <w:rsid w:val="00BC16D9"/>
    <w:rsid w:val="00BC1C0B"/>
    <w:rsid w:val="00BC1CE4"/>
    <w:rsid w:val="00BC24FF"/>
    <w:rsid w:val="00BC2E8E"/>
    <w:rsid w:val="00BC3220"/>
    <w:rsid w:val="00BC3654"/>
    <w:rsid w:val="00BC3CEB"/>
    <w:rsid w:val="00BC4049"/>
    <w:rsid w:val="00BC4274"/>
    <w:rsid w:val="00BC4516"/>
    <w:rsid w:val="00BC45BC"/>
    <w:rsid w:val="00BC4786"/>
    <w:rsid w:val="00BC4B1D"/>
    <w:rsid w:val="00BC4E4A"/>
    <w:rsid w:val="00BC4EE4"/>
    <w:rsid w:val="00BC582B"/>
    <w:rsid w:val="00BC5E9F"/>
    <w:rsid w:val="00BC65AD"/>
    <w:rsid w:val="00BC678B"/>
    <w:rsid w:val="00BC6AD3"/>
    <w:rsid w:val="00BC6D62"/>
    <w:rsid w:val="00BC6E8E"/>
    <w:rsid w:val="00BC6ED2"/>
    <w:rsid w:val="00BC709C"/>
    <w:rsid w:val="00BC78F8"/>
    <w:rsid w:val="00BC7F26"/>
    <w:rsid w:val="00BC7F54"/>
    <w:rsid w:val="00BD02CF"/>
    <w:rsid w:val="00BD0306"/>
    <w:rsid w:val="00BD065F"/>
    <w:rsid w:val="00BD0682"/>
    <w:rsid w:val="00BD1094"/>
    <w:rsid w:val="00BD10D6"/>
    <w:rsid w:val="00BD122A"/>
    <w:rsid w:val="00BD126C"/>
    <w:rsid w:val="00BD12AD"/>
    <w:rsid w:val="00BD13E5"/>
    <w:rsid w:val="00BD160D"/>
    <w:rsid w:val="00BD1B76"/>
    <w:rsid w:val="00BD2435"/>
    <w:rsid w:val="00BD248B"/>
    <w:rsid w:val="00BD28DD"/>
    <w:rsid w:val="00BD29AB"/>
    <w:rsid w:val="00BD2A58"/>
    <w:rsid w:val="00BD2EB9"/>
    <w:rsid w:val="00BD30B6"/>
    <w:rsid w:val="00BD34A4"/>
    <w:rsid w:val="00BD350F"/>
    <w:rsid w:val="00BD367C"/>
    <w:rsid w:val="00BD421D"/>
    <w:rsid w:val="00BD434A"/>
    <w:rsid w:val="00BD45D0"/>
    <w:rsid w:val="00BD4B34"/>
    <w:rsid w:val="00BD4C70"/>
    <w:rsid w:val="00BD4DBB"/>
    <w:rsid w:val="00BD58A9"/>
    <w:rsid w:val="00BD5978"/>
    <w:rsid w:val="00BD5E01"/>
    <w:rsid w:val="00BD5FBF"/>
    <w:rsid w:val="00BD6002"/>
    <w:rsid w:val="00BD6286"/>
    <w:rsid w:val="00BD62BA"/>
    <w:rsid w:val="00BD6611"/>
    <w:rsid w:val="00BD67BB"/>
    <w:rsid w:val="00BD69D6"/>
    <w:rsid w:val="00BD6C96"/>
    <w:rsid w:val="00BD7150"/>
    <w:rsid w:val="00BD735C"/>
    <w:rsid w:val="00BD7C99"/>
    <w:rsid w:val="00BE0145"/>
    <w:rsid w:val="00BE01F9"/>
    <w:rsid w:val="00BE03D0"/>
    <w:rsid w:val="00BE077A"/>
    <w:rsid w:val="00BE0983"/>
    <w:rsid w:val="00BE0ADB"/>
    <w:rsid w:val="00BE0B0C"/>
    <w:rsid w:val="00BE0F65"/>
    <w:rsid w:val="00BE12B7"/>
    <w:rsid w:val="00BE1353"/>
    <w:rsid w:val="00BE164E"/>
    <w:rsid w:val="00BE1711"/>
    <w:rsid w:val="00BE1F2A"/>
    <w:rsid w:val="00BE2134"/>
    <w:rsid w:val="00BE21B1"/>
    <w:rsid w:val="00BE21F7"/>
    <w:rsid w:val="00BE2427"/>
    <w:rsid w:val="00BE2482"/>
    <w:rsid w:val="00BE2779"/>
    <w:rsid w:val="00BE2A6E"/>
    <w:rsid w:val="00BE2B5B"/>
    <w:rsid w:val="00BE2FEA"/>
    <w:rsid w:val="00BE3366"/>
    <w:rsid w:val="00BE3750"/>
    <w:rsid w:val="00BE39A4"/>
    <w:rsid w:val="00BE3D66"/>
    <w:rsid w:val="00BE3E77"/>
    <w:rsid w:val="00BE4136"/>
    <w:rsid w:val="00BE451A"/>
    <w:rsid w:val="00BE459F"/>
    <w:rsid w:val="00BE4861"/>
    <w:rsid w:val="00BE4931"/>
    <w:rsid w:val="00BE54C2"/>
    <w:rsid w:val="00BE5C95"/>
    <w:rsid w:val="00BE61D8"/>
    <w:rsid w:val="00BE6305"/>
    <w:rsid w:val="00BE68EF"/>
    <w:rsid w:val="00BE6CFD"/>
    <w:rsid w:val="00BE6FAE"/>
    <w:rsid w:val="00BE71D4"/>
    <w:rsid w:val="00BE724E"/>
    <w:rsid w:val="00BE77DE"/>
    <w:rsid w:val="00BE77FF"/>
    <w:rsid w:val="00BE7B15"/>
    <w:rsid w:val="00BF012A"/>
    <w:rsid w:val="00BF01D3"/>
    <w:rsid w:val="00BF03E0"/>
    <w:rsid w:val="00BF074A"/>
    <w:rsid w:val="00BF09F3"/>
    <w:rsid w:val="00BF0CB4"/>
    <w:rsid w:val="00BF0D7C"/>
    <w:rsid w:val="00BF1392"/>
    <w:rsid w:val="00BF1634"/>
    <w:rsid w:val="00BF1ADD"/>
    <w:rsid w:val="00BF1B90"/>
    <w:rsid w:val="00BF1CBA"/>
    <w:rsid w:val="00BF1F04"/>
    <w:rsid w:val="00BF2101"/>
    <w:rsid w:val="00BF2146"/>
    <w:rsid w:val="00BF2248"/>
    <w:rsid w:val="00BF2F0B"/>
    <w:rsid w:val="00BF2F2B"/>
    <w:rsid w:val="00BF3186"/>
    <w:rsid w:val="00BF36F7"/>
    <w:rsid w:val="00BF37BD"/>
    <w:rsid w:val="00BF3B8D"/>
    <w:rsid w:val="00BF4130"/>
    <w:rsid w:val="00BF41A4"/>
    <w:rsid w:val="00BF4252"/>
    <w:rsid w:val="00BF457D"/>
    <w:rsid w:val="00BF521A"/>
    <w:rsid w:val="00BF53B9"/>
    <w:rsid w:val="00BF55C4"/>
    <w:rsid w:val="00BF5CAD"/>
    <w:rsid w:val="00BF62ED"/>
    <w:rsid w:val="00BF63DB"/>
    <w:rsid w:val="00BF688A"/>
    <w:rsid w:val="00BF6A03"/>
    <w:rsid w:val="00BF6A4A"/>
    <w:rsid w:val="00BF6B52"/>
    <w:rsid w:val="00BF6E8A"/>
    <w:rsid w:val="00BF6F7E"/>
    <w:rsid w:val="00BF7579"/>
    <w:rsid w:val="00BF7CCA"/>
    <w:rsid w:val="00BF7E85"/>
    <w:rsid w:val="00C006D1"/>
    <w:rsid w:val="00C0083F"/>
    <w:rsid w:val="00C01007"/>
    <w:rsid w:val="00C01455"/>
    <w:rsid w:val="00C014BE"/>
    <w:rsid w:val="00C01AAE"/>
    <w:rsid w:val="00C0219F"/>
    <w:rsid w:val="00C02264"/>
    <w:rsid w:val="00C022D5"/>
    <w:rsid w:val="00C023B0"/>
    <w:rsid w:val="00C025F6"/>
    <w:rsid w:val="00C03032"/>
    <w:rsid w:val="00C04185"/>
    <w:rsid w:val="00C04439"/>
    <w:rsid w:val="00C048E7"/>
    <w:rsid w:val="00C04923"/>
    <w:rsid w:val="00C0546F"/>
    <w:rsid w:val="00C05554"/>
    <w:rsid w:val="00C05640"/>
    <w:rsid w:val="00C05818"/>
    <w:rsid w:val="00C05A18"/>
    <w:rsid w:val="00C05BF2"/>
    <w:rsid w:val="00C05E33"/>
    <w:rsid w:val="00C063E8"/>
    <w:rsid w:val="00C06662"/>
    <w:rsid w:val="00C069DA"/>
    <w:rsid w:val="00C06E17"/>
    <w:rsid w:val="00C071E4"/>
    <w:rsid w:val="00C072E1"/>
    <w:rsid w:val="00C0789D"/>
    <w:rsid w:val="00C07CA8"/>
    <w:rsid w:val="00C10649"/>
    <w:rsid w:val="00C10B48"/>
    <w:rsid w:val="00C10D1A"/>
    <w:rsid w:val="00C110F5"/>
    <w:rsid w:val="00C1159F"/>
    <w:rsid w:val="00C1174A"/>
    <w:rsid w:val="00C11BDC"/>
    <w:rsid w:val="00C11EDE"/>
    <w:rsid w:val="00C1228B"/>
    <w:rsid w:val="00C126C0"/>
    <w:rsid w:val="00C1278F"/>
    <w:rsid w:val="00C1284F"/>
    <w:rsid w:val="00C131B9"/>
    <w:rsid w:val="00C1340D"/>
    <w:rsid w:val="00C136DA"/>
    <w:rsid w:val="00C13A92"/>
    <w:rsid w:val="00C13B59"/>
    <w:rsid w:val="00C13CC1"/>
    <w:rsid w:val="00C14383"/>
    <w:rsid w:val="00C146FE"/>
    <w:rsid w:val="00C1474D"/>
    <w:rsid w:val="00C14849"/>
    <w:rsid w:val="00C14857"/>
    <w:rsid w:val="00C14C2F"/>
    <w:rsid w:val="00C154A5"/>
    <w:rsid w:val="00C156DE"/>
    <w:rsid w:val="00C15DF6"/>
    <w:rsid w:val="00C160BC"/>
    <w:rsid w:val="00C16760"/>
    <w:rsid w:val="00C16BF0"/>
    <w:rsid w:val="00C170CE"/>
    <w:rsid w:val="00C1753C"/>
    <w:rsid w:val="00C1759A"/>
    <w:rsid w:val="00C179B1"/>
    <w:rsid w:val="00C179F4"/>
    <w:rsid w:val="00C17AF7"/>
    <w:rsid w:val="00C2032B"/>
    <w:rsid w:val="00C20BC8"/>
    <w:rsid w:val="00C20FE1"/>
    <w:rsid w:val="00C21836"/>
    <w:rsid w:val="00C21D42"/>
    <w:rsid w:val="00C222D4"/>
    <w:rsid w:val="00C22765"/>
    <w:rsid w:val="00C227BC"/>
    <w:rsid w:val="00C22BA9"/>
    <w:rsid w:val="00C22D86"/>
    <w:rsid w:val="00C23482"/>
    <w:rsid w:val="00C23B78"/>
    <w:rsid w:val="00C2408B"/>
    <w:rsid w:val="00C2464F"/>
    <w:rsid w:val="00C2474A"/>
    <w:rsid w:val="00C24FB9"/>
    <w:rsid w:val="00C25221"/>
    <w:rsid w:val="00C25614"/>
    <w:rsid w:val="00C256E2"/>
    <w:rsid w:val="00C2579B"/>
    <w:rsid w:val="00C25943"/>
    <w:rsid w:val="00C25E05"/>
    <w:rsid w:val="00C2654C"/>
    <w:rsid w:val="00C268ED"/>
    <w:rsid w:val="00C26A0C"/>
    <w:rsid w:val="00C26D73"/>
    <w:rsid w:val="00C26E4C"/>
    <w:rsid w:val="00C2773E"/>
    <w:rsid w:val="00C279BF"/>
    <w:rsid w:val="00C27C67"/>
    <w:rsid w:val="00C27E2D"/>
    <w:rsid w:val="00C30BBD"/>
    <w:rsid w:val="00C30C76"/>
    <w:rsid w:val="00C30D12"/>
    <w:rsid w:val="00C31037"/>
    <w:rsid w:val="00C313D8"/>
    <w:rsid w:val="00C31523"/>
    <w:rsid w:val="00C31687"/>
    <w:rsid w:val="00C31B51"/>
    <w:rsid w:val="00C3290B"/>
    <w:rsid w:val="00C32B13"/>
    <w:rsid w:val="00C32B56"/>
    <w:rsid w:val="00C32FDE"/>
    <w:rsid w:val="00C33087"/>
    <w:rsid w:val="00C3323F"/>
    <w:rsid w:val="00C3326A"/>
    <w:rsid w:val="00C336F8"/>
    <w:rsid w:val="00C33773"/>
    <w:rsid w:val="00C33A93"/>
    <w:rsid w:val="00C33D34"/>
    <w:rsid w:val="00C34BC7"/>
    <w:rsid w:val="00C34F0E"/>
    <w:rsid w:val="00C350B2"/>
    <w:rsid w:val="00C35322"/>
    <w:rsid w:val="00C355BA"/>
    <w:rsid w:val="00C35664"/>
    <w:rsid w:val="00C356C1"/>
    <w:rsid w:val="00C358B2"/>
    <w:rsid w:val="00C35DB7"/>
    <w:rsid w:val="00C35EC9"/>
    <w:rsid w:val="00C362DD"/>
    <w:rsid w:val="00C3637D"/>
    <w:rsid w:val="00C363D3"/>
    <w:rsid w:val="00C36C42"/>
    <w:rsid w:val="00C36D51"/>
    <w:rsid w:val="00C3728F"/>
    <w:rsid w:val="00C37300"/>
    <w:rsid w:val="00C37570"/>
    <w:rsid w:val="00C37D6B"/>
    <w:rsid w:val="00C37F4A"/>
    <w:rsid w:val="00C4008F"/>
    <w:rsid w:val="00C40594"/>
    <w:rsid w:val="00C40621"/>
    <w:rsid w:val="00C407B0"/>
    <w:rsid w:val="00C40979"/>
    <w:rsid w:val="00C40C47"/>
    <w:rsid w:val="00C40EBC"/>
    <w:rsid w:val="00C41029"/>
    <w:rsid w:val="00C415F2"/>
    <w:rsid w:val="00C41755"/>
    <w:rsid w:val="00C41A25"/>
    <w:rsid w:val="00C41A8D"/>
    <w:rsid w:val="00C420BA"/>
    <w:rsid w:val="00C42241"/>
    <w:rsid w:val="00C422AA"/>
    <w:rsid w:val="00C42567"/>
    <w:rsid w:val="00C428B9"/>
    <w:rsid w:val="00C42947"/>
    <w:rsid w:val="00C42AB7"/>
    <w:rsid w:val="00C42B9C"/>
    <w:rsid w:val="00C42D74"/>
    <w:rsid w:val="00C42E28"/>
    <w:rsid w:val="00C44341"/>
    <w:rsid w:val="00C44C88"/>
    <w:rsid w:val="00C45123"/>
    <w:rsid w:val="00C4540E"/>
    <w:rsid w:val="00C45448"/>
    <w:rsid w:val="00C45651"/>
    <w:rsid w:val="00C457C3"/>
    <w:rsid w:val="00C45831"/>
    <w:rsid w:val="00C45C7D"/>
    <w:rsid w:val="00C45F7A"/>
    <w:rsid w:val="00C464BA"/>
    <w:rsid w:val="00C46746"/>
    <w:rsid w:val="00C46ACC"/>
    <w:rsid w:val="00C46F71"/>
    <w:rsid w:val="00C46FD5"/>
    <w:rsid w:val="00C47012"/>
    <w:rsid w:val="00C47583"/>
    <w:rsid w:val="00C475D0"/>
    <w:rsid w:val="00C47604"/>
    <w:rsid w:val="00C50096"/>
    <w:rsid w:val="00C506A6"/>
    <w:rsid w:val="00C50864"/>
    <w:rsid w:val="00C510BF"/>
    <w:rsid w:val="00C512CA"/>
    <w:rsid w:val="00C5190E"/>
    <w:rsid w:val="00C51B31"/>
    <w:rsid w:val="00C52007"/>
    <w:rsid w:val="00C526EC"/>
    <w:rsid w:val="00C529BC"/>
    <w:rsid w:val="00C52A33"/>
    <w:rsid w:val="00C52E33"/>
    <w:rsid w:val="00C53504"/>
    <w:rsid w:val="00C535F9"/>
    <w:rsid w:val="00C53B4A"/>
    <w:rsid w:val="00C53F5F"/>
    <w:rsid w:val="00C54278"/>
    <w:rsid w:val="00C5459B"/>
    <w:rsid w:val="00C545B8"/>
    <w:rsid w:val="00C547BD"/>
    <w:rsid w:val="00C54AB2"/>
    <w:rsid w:val="00C54CB6"/>
    <w:rsid w:val="00C5519C"/>
    <w:rsid w:val="00C55437"/>
    <w:rsid w:val="00C5557F"/>
    <w:rsid w:val="00C5560F"/>
    <w:rsid w:val="00C55796"/>
    <w:rsid w:val="00C55883"/>
    <w:rsid w:val="00C55AB2"/>
    <w:rsid w:val="00C55BAE"/>
    <w:rsid w:val="00C55EA7"/>
    <w:rsid w:val="00C55FA3"/>
    <w:rsid w:val="00C56310"/>
    <w:rsid w:val="00C5645B"/>
    <w:rsid w:val="00C5693D"/>
    <w:rsid w:val="00C56A2E"/>
    <w:rsid w:val="00C56EBF"/>
    <w:rsid w:val="00C57318"/>
    <w:rsid w:val="00C574A8"/>
    <w:rsid w:val="00C578A7"/>
    <w:rsid w:val="00C57C80"/>
    <w:rsid w:val="00C60240"/>
    <w:rsid w:val="00C607AE"/>
    <w:rsid w:val="00C608FB"/>
    <w:rsid w:val="00C60C17"/>
    <w:rsid w:val="00C60D8B"/>
    <w:rsid w:val="00C60DCA"/>
    <w:rsid w:val="00C60E7E"/>
    <w:rsid w:val="00C610E6"/>
    <w:rsid w:val="00C614C7"/>
    <w:rsid w:val="00C61B4A"/>
    <w:rsid w:val="00C61F44"/>
    <w:rsid w:val="00C6241B"/>
    <w:rsid w:val="00C62798"/>
    <w:rsid w:val="00C628D1"/>
    <w:rsid w:val="00C62AEA"/>
    <w:rsid w:val="00C62E49"/>
    <w:rsid w:val="00C62EB1"/>
    <w:rsid w:val="00C62F8C"/>
    <w:rsid w:val="00C633EC"/>
    <w:rsid w:val="00C63502"/>
    <w:rsid w:val="00C64028"/>
    <w:rsid w:val="00C64217"/>
    <w:rsid w:val="00C643EE"/>
    <w:rsid w:val="00C645D2"/>
    <w:rsid w:val="00C64605"/>
    <w:rsid w:val="00C64A4D"/>
    <w:rsid w:val="00C64B01"/>
    <w:rsid w:val="00C64E96"/>
    <w:rsid w:val="00C65284"/>
    <w:rsid w:val="00C65583"/>
    <w:rsid w:val="00C6559A"/>
    <w:rsid w:val="00C6569D"/>
    <w:rsid w:val="00C65821"/>
    <w:rsid w:val="00C65836"/>
    <w:rsid w:val="00C65CDA"/>
    <w:rsid w:val="00C66160"/>
    <w:rsid w:val="00C66220"/>
    <w:rsid w:val="00C66451"/>
    <w:rsid w:val="00C6652B"/>
    <w:rsid w:val="00C66538"/>
    <w:rsid w:val="00C66644"/>
    <w:rsid w:val="00C66786"/>
    <w:rsid w:val="00C66789"/>
    <w:rsid w:val="00C667DE"/>
    <w:rsid w:val="00C66C15"/>
    <w:rsid w:val="00C67154"/>
    <w:rsid w:val="00C67945"/>
    <w:rsid w:val="00C67D5F"/>
    <w:rsid w:val="00C70060"/>
    <w:rsid w:val="00C70D63"/>
    <w:rsid w:val="00C71183"/>
    <w:rsid w:val="00C7186D"/>
    <w:rsid w:val="00C71967"/>
    <w:rsid w:val="00C71FC1"/>
    <w:rsid w:val="00C721DF"/>
    <w:rsid w:val="00C72711"/>
    <w:rsid w:val="00C7280D"/>
    <w:rsid w:val="00C72C05"/>
    <w:rsid w:val="00C72C4B"/>
    <w:rsid w:val="00C7304E"/>
    <w:rsid w:val="00C7319D"/>
    <w:rsid w:val="00C73278"/>
    <w:rsid w:val="00C7327F"/>
    <w:rsid w:val="00C73298"/>
    <w:rsid w:val="00C735B6"/>
    <w:rsid w:val="00C73A9E"/>
    <w:rsid w:val="00C740F5"/>
    <w:rsid w:val="00C7448C"/>
    <w:rsid w:val="00C74764"/>
    <w:rsid w:val="00C748D1"/>
    <w:rsid w:val="00C7493F"/>
    <w:rsid w:val="00C75103"/>
    <w:rsid w:val="00C7535F"/>
    <w:rsid w:val="00C75EDC"/>
    <w:rsid w:val="00C76125"/>
    <w:rsid w:val="00C76491"/>
    <w:rsid w:val="00C770A7"/>
    <w:rsid w:val="00C773E4"/>
    <w:rsid w:val="00C7780F"/>
    <w:rsid w:val="00C77B1A"/>
    <w:rsid w:val="00C77C93"/>
    <w:rsid w:val="00C80017"/>
    <w:rsid w:val="00C803D1"/>
    <w:rsid w:val="00C80F0A"/>
    <w:rsid w:val="00C810CE"/>
    <w:rsid w:val="00C816EF"/>
    <w:rsid w:val="00C81A37"/>
    <w:rsid w:val="00C81C19"/>
    <w:rsid w:val="00C82AC6"/>
    <w:rsid w:val="00C834FB"/>
    <w:rsid w:val="00C8394F"/>
    <w:rsid w:val="00C83C40"/>
    <w:rsid w:val="00C84153"/>
    <w:rsid w:val="00C84385"/>
    <w:rsid w:val="00C84B37"/>
    <w:rsid w:val="00C84C6B"/>
    <w:rsid w:val="00C84D60"/>
    <w:rsid w:val="00C84E64"/>
    <w:rsid w:val="00C8517F"/>
    <w:rsid w:val="00C85187"/>
    <w:rsid w:val="00C8572D"/>
    <w:rsid w:val="00C859FE"/>
    <w:rsid w:val="00C85DB2"/>
    <w:rsid w:val="00C85F42"/>
    <w:rsid w:val="00C86222"/>
    <w:rsid w:val="00C8690D"/>
    <w:rsid w:val="00C86B1A"/>
    <w:rsid w:val="00C86CF4"/>
    <w:rsid w:val="00C86D21"/>
    <w:rsid w:val="00C871DB"/>
    <w:rsid w:val="00C87F21"/>
    <w:rsid w:val="00C87FB8"/>
    <w:rsid w:val="00C902A4"/>
    <w:rsid w:val="00C9038A"/>
    <w:rsid w:val="00C903FF"/>
    <w:rsid w:val="00C90613"/>
    <w:rsid w:val="00C907D3"/>
    <w:rsid w:val="00C907D5"/>
    <w:rsid w:val="00C90CCB"/>
    <w:rsid w:val="00C9110A"/>
    <w:rsid w:val="00C914A7"/>
    <w:rsid w:val="00C9162F"/>
    <w:rsid w:val="00C9190A"/>
    <w:rsid w:val="00C91C00"/>
    <w:rsid w:val="00C91C6F"/>
    <w:rsid w:val="00C91CAE"/>
    <w:rsid w:val="00C91D42"/>
    <w:rsid w:val="00C91F5B"/>
    <w:rsid w:val="00C925EB"/>
    <w:rsid w:val="00C92849"/>
    <w:rsid w:val="00C92D98"/>
    <w:rsid w:val="00C92F82"/>
    <w:rsid w:val="00C937FF"/>
    <w:rsid w:val="00C93FF0"/>
    <w:rsid w:val="00C94175"/>
    <w:rsid w:val="00C94512"/>
    <w:rsid w:val="00C945CF"/>
    <w:rsid w:val="00C94910"/>
    <w:rsid w:val="00C956A1"/>
    <w:rsid w:val="00C95E2A"/>
    <w:rsid w:val="00C95FB8"/>
    <w:rsid w:val="00C96324"/>
    <w:rsid w:val="00C96685"/>
    <w:rsid w:val="00C96815"/>
    <w:rsid w:val="00C97061"/>
    <w:rsid w:val="00C97392"/>
    <w:rsid w:val="00C97422"/>
    <w:rsid w:val="00C9787A"/>
    <w:rsid w:val="00C97F55"/>
    <w:rsid w:val="00CA058B"/>
    <w:rsid w:val="00CA05BF"/>
    <w:rsid w:val="00CA07A1"/>
    <w:rsid w:val="00CA08E6"/>
    <w:rsid w:val="00CA09FE"/>
    <w:rsid w:val="00CA0E02"/>
    <w:rsid w:val="00CA108B"/>
    <w:rsid w:val="00CA176C"/>
    <w:rsid w:val="00CA1A1C"/>
    <w:rsid w:val="00CA211C"/>
    <w:rsid w:val="00CA282F"/>
    <w:rsid w:val="00CA28D6"/>
    <w:rsid w:val="00CA296B"/>
    <w:rsid w:val="00CA29A9"/>
    <w:rsid w:val="00CA2D0A"/>
    <w:rsid w:val="00CA2D18"/>
    <w:rsid w:val="00CA37E0"/>
    <w:rsid w:val="00CA382C"/>
    <w:rsid w:val="00CA38C3"/>
    <w:rsid w:val="00CA3AF4"/>
    <w:rsid w:val="00CA3B37"/>
    <w:rsid w:val="00CA40BA"/>
    <w:rsid w:val="00CA45F3"/>
    <w:rsid w:val="00CA4D3B"/>
    <w:rsid w:val="00CA4ED9"/>
    <w:rsid w:val="00CA4F9F"/>
    <w:rsid w:val="00CA5139"/>
    <w:rsid w:val="00CA5AD8"/>
    <w:rsid w:val="00CA5B2A"/>
    <w:rsid w:val="00CA5D37"/>
    <w:rsid w:val="00CA5D47"/>
    <w:rsid w:val="00CA5F79"/>
    <w:rsid w:val="00CA656F"/>
    <w:rsid w:val="00CA687E"/>
    <w:rsid w:val="00CA6B24"/>
    <w:rsid w:val="00CA71DF"/>
    <w:rsid w:val="00CA723E"/>
    <w:rsid w:val="00CA7665"/>
    <w:rsid w:val="00CA7C64"/>
    <w:rsid w:val="00CA7E46"/>
    <w:rsid w:val="00CA7F42"/>
    <w:rsid w:val="00CB0276"/>
    <w:rsid w:val="00CB02F0"/>
    <w:rsid w:val="00CB04D3"/>
    <w:rsid w:val="00CB0594"/>
    <w:rsid w:val="00CB0FAA"/>
    <w:rsid w:val="00CB102D"/>
    <w:rsid w:val="00CB1160"/>
    <w:rsid w:val="00CB11AB"/>
    <w:rsid w:val="00CB11B8"/>
    <w:rsid w:val="00CB11E8"/>
    <w:rsid w:val="00CB1494"/>
    <w:rsid w:val="00CB1759"/>
    <w:rsid w:val="00CB1AD0"/>
    <w:rsid w:val="00CB1C1A"/>
    <w:rsid w:val="00CB1C44"/>
    <w:rsid w:val="00CB1CD6"/>
    <w:rsid w:val="00CB20CE"/>
    <w:rsid w:val="00CB2129"/>
    <w:rsid w:val="00CB23FB"/>
    <w:rsid w:val="00CB24C7"/>
    <w:rsid w:val="00CB26F0"/>
    <w:rsid w:val="00CB2708"/>
    <w:rsid w:val="00CB2D38"/>
    <w:rsid w:val="00CB33DB"/>
    <w:rsid w:val="00CB3453"/>
    <w:rsid w:val="00CB379F"/>
    <w:rsid w:val="00CB37DA"/>
    <w:rsid w:val="00CB3A8E"/>
    <w:rsid w:val="00CB3BFD"/>
    <w:rsid w:val="00CB46C3"/>
    <w:rsid w:val="00CB473D"/>
    <w:rsid w:val="00CB489C"/>
    <w:rsid w:val="00CB490B"/>
    <w:rsid w:val="00CB4929"/>
    <w:rsid w:val="00CB4A07"/>
    <w:rsid w:val="00CB4BE8"/>
    <w:rsid w:val="00CB4E50"/>
    <w:rsid w:val="00CB4F93"/>
    <w:rsid w:val="00CB53DB"/>
    <w:rsid w:val="00CB5749"/>
    <w:rsid w:val="00CB576F"/>
    <w:rsid w:val="00CB5BF9"/>
    <w:rsid w:val="00CB6579"/>
    <w:rsid w:val="00CB65A3"/>
    <w:rsid w:val="00CB6B4D"/>
    <w:rsid w:val="00CB6EA5"/>
    <w:rsid w:val="00CB7162"/>
    <w:rsid w:val="00CB78D4"/>
    <w:rsid w:val="00CB79AF"/>
    <w:rsid w:val="00CB7FF2"/>
    <w:rsid w:val="00CC0171"/>
    <w:rsid w:val="00CC0B06"/>
    <w:rsid w:val="00CC0DFB"/>
    <w:rsid w:val="00CC0EBF"/>
    <w:rsid w:val="00CC14BD"/>
    <w:rsid w:val="00CC17C3"/>
    <w:rsid w:val="00CC1CCF"/>
    <w:rsid w:val="00CC1CF7"/>
    <w:rsid w:val="00CC2421"/>
    <w:rsid w:val="00CC288A"/>
    <w:rsid w:val="00CC293E"/>
    <w:rsid w:val="00CC2E6B"/>
    <w:rsid w:val="00CC31CF"/>
    <w:rsid w:val="00CC3F94"/>
    <w:rsid w:val="00CC448B"/>
    <w:rsid w:val="00CC4669"/>
    <w:rsid w:val="00CC46C0"/>
    <w:rsid w:val="00CC4F04"/>
    <w:rsid w:val="00CC55C1"/>
    <w:rsid w:val="00CC604C"/>
    <w:rsid w:val="00CC60DB"/>
    <w:rsid w:val="00CC6390"/>
    <w:rsid w:val="00CC66A1"/>
    <w:rsid w:val="00CC6FC9"/>
    <w:rsid w:val="00CC7098"/>
    <w:rsid w:val="00CC70BF"/>
    <w:rsid w:val="00CC7516"/>
    <w:rsid w:val="00CC7597"/>
    <w:rsid w:val="00CC77A8"/>
    <w:rsid w:val="00CC7AB9"/>
    <w:rsid w:val="00CC7CBB"/>
    <w:rsid w:val="00CC7CF1"/>
    <w:rsid w:val="00CD01FB"/>
    <w:rsid w:val="00CD0288"/>
    <w:rsid w:val="00CD0F31"/>
    <w:rsid w:val="00CD0F6A"/>
    <w:rsid w:val="00CD12FC"/>
    <w:rsid w:val="00CD159C"/>
    <w:rsid w:val="00CD19F0"/>
    <w:rsid w:val="00CD229C"/>
    <w:rsid w:val="00CD2AAE"/>
    <w:rsid w:val="00CD2CFA"/>
    <w:rsid w:val="00CD2D67"/>
    <w:rsid w:val="00CD2EC9"/>
    <w:rsid w:val="00CD2F47"/>
    <w:rsid w:val="00CD345B"/>
    <w:rsid w:val="00CD34A7"/>
    <w:rsid w:val="00CD34CA"/>
    <w:rsid w:val="00CD38DB"/>
    <w:rsid w:val="00CD3DF5"/>
    <w:rsid w:val="00CD3EEE"/>
    <w:rsid w:val="00CD4728"/>
    <w:rsid w:val="00CD4B7D"/>
    <w:rsid w:val="00CD4BA9"/>
    <w:rsid w:val="00CD4D89"/>
    <w:rsid w:val="00CD4F6A"/>
    <w:rsid w:val="00CD5153"/>
    <w:rsid w:val="00CD596A"/>
    <w:rsid w:val="00CD5EF1"/>
    <w:rsid w:val="00CD6482"/>
    <w:rsid w:val="00CD65B5"/>
    <w:rsid w:val="00CD6F52"/>
    <w:rsid w:val="00CD71D4"/>
    <w:rsid w:val="00CD72AC"/>
    <w:rsid w:val="00CD7718"/>
    <w:rsid w:val="00CD7929"/>
    <w:rsid w:val="00CD7E84"/>
    <w:rsid w:val="00CE017E"/>
    <w:rsid w:val="00CE0222"/>
    <w:rsid w:val="00CE083C"/>
    <w:rsid w:val="00CE0A74"/>
    <w:rsid w:val="00CE0C87"/>
    <w:rsid w:val="00CE0F37"/>
    <w:rsid w:val="00CE1157"/>
    <w:rsid w:val="00CE289E"/>
    <w:rsid w:val="00CE2B88"/>
    <w:rsid w:val="00CE2D11"/>
    <w:rsid w:val="00CE2E15"/>
    <w:rsid w:val="00CE3A54"/>
    <w:rsid w:val="00CE3ABD"/>
    <w:rsid w:val="00CE3BA8"/>
    <w:rsid w:val="00CE3DDD"/>
    <w:rsid w:val="00CE3EA2"/>
    <w:rsid w:val="00CE42C6"/>
    <w:rsid w:val="00CE49B9"/>
    <w:rsid w:val="00CE5140"/>
    <w:rsid w:val="00CE5156"/>
    <w:rsid w:val="00CE54B5"/>
    <w:rsid w:val="00CE5692"/>
    <w:rsid w:val="00CE5997"/>
    <w:rsid w:val="00CE624C"/>
    <w:rsid w:val="00CE6AAF"/>
    <w:rsid w:val="00CE6C98"/>
    <w:rsid w:val="00CE7783"/>
    <w:rsid w:val="00CE796D"/>
    <w:rsid w:val="00CE7AE4"/>
    <w:rsid w:val="00CF05DD"/>
    <w:rsid w:val="00CF07DB"/>
    <w:rsid w:val="00CF0CAE"/>
    <w:rsid w:val="00CF0F1E"/>
    <w:rsid w:val="00CF1457"/>
    <w:rsid w:val="00CF194D"/>
    <w:rsid w:val="00CF237F"/>
    <w:rsid w:val="00CF2925"/>
    <w:rsid w:val="00CF2CBE"/>
    <w:rsid w:val="00CF2E65"/>
    <w:rsid w:val="00CF345A"/>
    <w:rsid w:val="00CF36CE"/>
    <w:rsid w:val="00CF38A1"/>
    <w:rsid w:val="00CF3BDA"/>
    <w:rsid w:val="00CF433D"/>
    <w:rsid w:val="00CF45FF"/>
    <w:rsid w:val="00CF4A3C"/>
    <w:rsid w:val="00CF4EE7"/>
    <w:rsid w:val="00CF50CC"/>
    <w:rsid w:val="00CF5887"/>
    <w:rsid w:val="00CF58EC"/>
    <w:rsid w:val="00CF6093"/>
    <w:rsid w:val="00CF6626"/>
    <w:rsid w:val="00CF6AF1"/>
    <w:rsid w:val="00CF6DAC"/>
    <w:rsid w:val="00CF6E62"/>
    <w:rsid w:val="00CF7224"/>
    <w:rsid w:val="00CF768A"/>
    <w:rsid w:val="00CF769D"/>
    <w:rsid w:val="00D007B2"/>
    <w:rsid w:val="00D0091F"/>
    <w:rsid w:val="00D00A5C"/>
    <w:rsid w:val="00D01562"/>
    <w:rsid w:val="00D02E56"/>
    <w:rsid w:val="00D03068"/>
    <w:rsid w:val="00D0309B"/>
    <w:rsid w:val="00D03383"/>
    <w:rsid w:val="00D038C1"/>
    <w:rsid w:val="00D03DB1"/>
    <w:rsid w:val="00D03E01"/>
    <w:rsid w:val="00D0431B"/>
    <w:rsid w:val="00D04550"/>
    <w:rsid w:val="00D04641"/>
    <w:rsid w:val="00D046F7"/>
    <w:rsid w:val="00D04740"/>
    <w:rsid w:val="00D047CB"/>
    <w:rsid w:val="00D04B54"/>
    <w:rsid w:val="00D04BC0"/>
    <w:rsid w:val="00D04F6E"/>
    <w:rsid w:val="00D0542E"/>
    <w:rsid w:val="00D0570C"/>
    <w:rsid w:val="00D05A85"/>
    <w:rsid w:val="00D05D27"/>
    <w:rsid w:val="00D060FA"/>
    <w:rsid w:val="00D0643A"/>
    <w:rsid w:val="00D06479"/>
    <w:rsid w:val="00D06A6C"/>
    <w:rsid w:val="00D07A5C"/>
    <w:rsid w:val="00D07D7A"/>
    <w:rsid w:val="00D10320"/>
    <w:rsid w:val="00D10427"/>
    <w:rsid w:val="00D10A9F"/>
    <w:rsid w:val="00D10C01"/>
    <w:rsid w:val="00D10CDA"/>
    <w:rsid w:val="00D10D33"/>
    <w:rsid w:val="00D10FAA"/>
    <w:rsid w:val="00D11317"/>
    <w:rsid w:val="00D1168A"/>
    <w:rsid w:val="00D11711"/>
    <w:rsid w:val="00D119EB"/>
    <w:rsid w:val="00D11C1D"/>
    <w:rsid w:val="00D11CD8"/>
    <w:rsid w:val="00D11E50"/>
    <w:rsid w:val="00D11E62"/>
    <w:rsid w:val="00D11F01"/>
    <w:rsid w:val="00D1267A"/>
    <w:rsid w:val="00D12849"/>
    <w:rsid w:val="00D1298C"/>
    <w:rsid w:val="00D13345"/>
    <w:rsid w:val="00D135BA"/>
    <w:rsid w:val="00D13ACC"/>
    <w:rsid w:val="00D140B9"/>
    <w:rsid w:val="00D1472F"/>
    <w:rsid w:val="00D14CC0"/>
    <w:rsid w:val="00D158C7"/>
    <w:rsid w:val="00D15C17"/>
    <w:rsid w:val="00D16B1B"/>
    <w:rsid w:val="00D16E3C"/>
    <w:rsid w:val="00D174FB"/>
    <w:rsid w:val="00D174FC"/>
    <w:rsid w:val="00D17C74"/>
    <w:rsid w:val="00D20055"/>
    <w:rsid w:val="00D205C5"/>
    <w:rsid w:val="00D20C9D"/>
    <w:rsid w:val="00D20FAF"/>
    <w:rsid w:val="00D21109"/>
    <w:rsid w:val="00D2119B"/>
    <w:rsid w:val="00D21602"/>
    <w:rsid w:val="00D21BA3"/>
    <w:rsid w:val="00D223F3"/>
    <w:rsid w:val="00D2245E"/>
    <w:rsid w:val="00D228D2"/>
    <w:rsid w:val="00D22D15"/>
    <w:rsid w:val="00D23089"/>
    <w:rsid w:val="00D234CA"/>
    <w:rsid w:val="00D23667"/>
    <w:rsid w:val="00D23739"/>
    <w:rsid w:val="00D237A7"/>
    <w:rsid w:val="00D23D83"/>
    <w:rsid w:val="00D24079"/>
    <w:rsid w:val="00D24756"/>
    <w:rsid w:val="00D2485D"/>
    <w:rsid w:val="00D24A94"/>
    <w:rsid w:val="00D24D6C"/>
    <w:rsid w:val="00D25679"/>
    <w:rsid w:val="00D25FAF"/>
    <w:rsid w:val="00D260FC"/>
    <w:rsid w:val="00D26404"/>
    <w:rsid w:val="00D264CF"/>
    <w:rsid w:val="00D2683B"/>
    <w:rsid w:val="00D27C93"/>
    <w:rsid w:val="00D30211"/>
    <w:rsid w:val="00D3031B"/>
    <w:rsid w:val="00D3053C"/>
    <w:rsid w:val="00D30E35"/>
    <w:rsid w:val="00D31399"/>
    <w:rsid w:val="00D31D05"/>
    <w:rsid w:val="00D31F46"/>
    <w:rsid w:val="00D320BC"/>
    <w:rsid w:val="00D322EC"/>
    <w:rsid w:val="00D32357"/>
    <w:rsid w:val="00D3238F"/>
    <w:rsid w:val="00D3245E"/>
    <w:rsid w:val="00D326D1"/>
    <w:rsid w:val="00D32AA6"/>
    <w:rsid w:val="00D32D93"/>
    <w:rsid w:val="00D32DD7"/>
    <w:rsid w:val="00D32E6D"/>
    <w:rsid w:val="00D32F0B"/>
    <w:rsid w:val="00D3335F"/>
    <w:rsid w:val="00D334CC"/>
    <w:rsid w:val="00D33682"/>
    <w:rsid w:val="00D3373A"/>
    <w:rsid w:val="00D33DF1"/>
    <w:rsid w:val="00D3418A"/>
    <w:rsid w:val="00D34450"/>
    <w:rsid w:val="00D347CA"/>
    <w:rsid w:val="00D34965"/>
    <w:rsid w:val="00D34E31"/>
    <w:rsid w:val="00D352D9"/>
    <w:rsid w:val="00D354F1"/>
    <w:rsid w:val="00D35A48"/>
    <w:rsid w:val="00D35E61"/>
    <w:rsid w:val="00D3674C"/>
    <w:rsid w:val="00D36775"/>
    <w:rsid w:val="00D36874"/>
    <w:rsid w:val="00D36973"/>
    <w:rsid w:val="00D36AC8"/>
    <w:rsid w:val="00D36B68"/>
    <w:rsid w:val="00D36EE2"/>
    <w:rsid w:val="00D370DF"/>
    <w:rsid w:val="00D37285"/>
    <w:rsid w:val="00D37A2A"/>
    <w:rsid w:val="00D37E4C"/>
    <w:rsid w:val="00D37E5D"/>
    <w:rsid w:val="00D37EAA"/>
    <w:rsid w:val="00D4005F"/>
    <w:rsid w:val="00D40101"/>
    <w:rsid w:val="00D40B60"/>
    <w:rsid w:val="00D4134B"/>
    <w:rsid w:val="00D413C1"/>
    <w:rsid w:val="00D41A5B"/>
    <w:rsid w:val="00D41A60"/>
    <w:rsid w:val="00D41D8F"/>
    <w:rsid w:val="00D42164"/>
    <w:rsid w:val="00D421D2"/>
    <w:rsid w:val="00D423A8"/>
    <w:rsid w:val="00D42470"/>
    <w:rsid w:val="00D425ED"/>
    <w:rsid w:val="00D4299A"/>
    <w:rsid w:val="00D429C2"/>
    <w:rsid w:val="00D42D41"/>
    <w:rsid w:val="00D432F1"/>
    <w:rsid w:val="00D4380A"/>
    <w:rsid w:val="00D439D1"/>
    <w:rsid w:val="00D43D68"/>
    <w:rsid w:val="00D448EB"/>
    <w:rsid w:val="00D44B8C"/>
    <w:rsid w:val="00D451D1"/>
    <w:rsid w:val="00D454CC"/>
    <w:rsid w:val="00D457E7"/>
    <w:rsid w:val="00D46BC4"/>
    <w:rsid w:val="00D470D4"/>
    <w:rsid w:val="00D473F2"/>
    <w:rsid w:val="00D47489"/>
    <w:rsid w:val="00D4748E"/>
    <w:rsid w:val="00D47496"/>
    <w:rsid w:val="00D4792F"/>
    <w:rsid w:val="00D47BB9"/>
    <w:rsid w:val="00D502BE"/>
    <w:rsid w:val="00D502D0"/>
    <w:rsid w:val="00D5053D"/>
    <w:rsid w:val="00D50CAE"/>
    <w:rsid w:val="00D50D8A"/>
    <w:rsid w:val="00D50EF8"/>
    <w:rsid w:val="00D50F6C"/>
    <w:rsid w:val="00D51057"/>
    <w:rsid w:val="00D517FA"/>
    <w:rsid w:val="00D51F4E"/>
    <w:rsid w:val="00D52168"/>
    <w:rsid w:val="00D5222D"/>
    <w:rsid w:val="00D52350"/>
    <w:rsid w:val="00D5262D"/>
    <w:rsid w:val="00D52745"/>
    <w:rsid w:val="00D5288F"/>
    <w:rsid w:val="00D53424"/>
    <w:rsid w:val="00D5367D"/>
    <w:rsid w:val="00D53881"/>
    <w:rsid w:val="00D53A3B"/>
    <w:rsid w:val="00D541A8"/>
    <w:rsid w:val="00D54585"/>
    <w:rsid w:val="00D54D3F"/>
    <w:rsid w:val="00D5516B"/>
    <w:rsid w:val="00D554B6"/>
    <w:rsid w:val="00D55B11"/>
    <w:rsid w:val="00D55D3D"/>
    <w:rsid w:val="00D56082"/>
    <w:rsid w:val="00D560D1"/>
    <w:rsid w:val="00D56121"/>
    <w:rsid w:val="00D5637B"/>
    <w:rsid w:val="00D56914"/>
    <w:rsid w:val="00D56A6A"/>
    <w:rsid w:val="00D56AD5"/>
    <w:rsid w:val="00D56C3B"/>
    <w:rsid w:val="00D56C88"/>
    <w:rsid w:val="00D56D07"/>
    <w:rsid w:val="00D57423"/>
    <w:rsid w:val="00D57614"/>
    <w:rsid w:val="00D577A9"/>
    <w:rsid w:val="00D577BD"/>
    <w:rsid w:val="00D577C6"/>
    <w:rsid w:val="00D578E4"/>
    <w:rsid w:val="00D57DC6"/>
    <w:rsid w:val="00D57F83"/>
    <w:rsid w:val="00D6042B"/>
    <w:rsid w:val="00D608EA"/>
    <w:rsid w:val="00D60D8B"/>
    <w:rsid w:val="00D60EA0"/>
    <w:rsid w:val="00D611F3"/>
    <w:rsid w:val="00D617CD"/>
    <w:rsid w:val="00D61D5A"/>
    <w:rsid w:val="00D623A7"/>
    <w:rsid w:val="00D62517"/>
    <w:rsid w:val="00D625A4"/>
    <w:rsid w:val="00D62601"/>
    <w:rsid w:val="00D6320E"/>
    <w:rsid w:val="00D63515"/>
    <w:rsid w:val="00D6357C"/>
    <w:rsid w:val="00D6381A"/>
    <w:rsid w:val="00D63DB1"/>
    <w:rsid w:val="00D641B4"/>
    <w:rsid w:val="00D6454D"/>
    <w:rsid w:val="00D64C8C"/>
    <w:rsid w:val="00D64D6A"/>
    <w:rsid w:val="00D64D8E"/>
    <w:rsid w:val="00D65453"/>
    <w:rsid w:val="00D65935"/>
    <w:rsid w:val="00D65B6F"/>
    <w:rsid w:val="00D65C5B"/>
    <w:rsid w:val="00D65EC9"/>
    <w:rsid w:val="00D660B6"/>
    <w:rsid w:val="00D66398"/>
    <w:rsid w:val="00D664C1"/>
    <w:rsid w:val="00D66677"/>
    <w:rsid w:val="00D666EC"/>
    <w:rsid w:val="00D668B9"/>
    <w:rsid w:val="00D66B5D"/>
    <w:rsid w:val="00D67092"/>
    <w:rsid w:val="00D670A3"/>
    <w:rsid w:val="00D67312"/>
    <w:rsid w:val="00D674B4"/>
    <w:rsid w:val="00D675E5"/>
    <w:rsid w:val="00D676DD"/>
    <w:rsid w:val="00D676F7"/>
    <w:rsid w:val="00D67871"/>
    <w:rsid w:val="00D67ACC"/>
    <w:rsid w:val="00D67BD5"/>
    <w:rsid w:val="00D67CD4"/>
    <w:rsid w:val="00D70585"/>
    <w:rsid w:val="00D70896"/>
    <w:rsid w:val="00D709A0"/>
    <w:rsid w:val="00D7108E"/>
    <w:rsid w:val="00D714A9"/>
    <w:rsid w:val="00D715BB"/>
    <w:rsid w:val="00D7186D"/>
    <w:rsid w:val="00D7193B"/>
    <w:rsid w:val="00D729F0"/>
    <w:rsid w:val="00D72A18"/>
    <w:rsid w:val="00D72C4F"/>
    <w:rsid w:val="00D72DE8"/>
    <w:rsid w:val="00D734BF"/>
    <w:rsid w:val="00D738A4"/>
    <w:rsid w:val="00D7469B"/>
    <w:rsid w:val="00D74BC4"/>
    <w:rsid w:val="00D74F3F"/>
    <w:rsid w:val="00D74F5C"/>
    <w:rsid w:val="00D74FDC"/>
    <w:rsid w:val="00D75358"/>
    <w:rsid w:val="00D75414"/>
    <w:rsid w:val="00D7628B"/>
    <w:rsid w:val="00D7675F"/>
    <w:rsid w:val="00D769CA"/>
    <w:rsid w:val="00D76AC2"/>
    <w:rsid w:val="00D76D25"/>
    <w:rsid w:val="00D76F00"/>
    <w:rsid w:val="00D76F75"/>
    <w:rsid w:val="00D76FE6"/>
    <w:rsid w:val="00D7718C"/>
    <w:rsid w:val="00D77A80"/>
    <w:rsid w:val="00D77B76"/>
    <w:rsid w:val="00D800D1"/>
    <w:rsid w:val="00D805A0"/>
    <w:rsid w:val="00D806C5"/>
    <w:rsid w:val="00D8072C"/>
    <w:rsid w:val="00D80911"/>
    <w:rsid w:val="00D80E72"/>
    <w:rsid w:val="00D813F6"/>
    <w:rsid w:val="00D81453"/>
    <w:rsid w:val="00D815CC"/>
    <w:rsid w:val="00D81A7F"/>
    <w:rsid w:val="00D81B0A"/>
    <w:rsid w:val="00D81CC1"/>
    <w:rsid w:val="00D81D60"/>
    <w:rsid w:val="00D81EA3"/>
    <w:rsid w:val="00D8299C"/>
    <w:rsid w:val="00D8316C"/>
    <w:rsid w:val="00D83788"/>
    <w:rsid w:val="00D83AC2"/>
    <w:rsid w:val="00D84ADA"/>
    <w:rsid w:val="00D84ADE"/>
    <w:rsid w:val="00D84CAF"/>
    <w:rsid w:val="00D85083"/>
    <w:rsid w:val="00D85670"/>
    <w:rsid w:val="00D85807"/>
    <w:rsid w:val="00D86097"/>
    <w:rsid w:val="00D866C2"/>
    <w:rsid w:val="00D866D8"/>
    <w:rsid w:val="00D86F04"/>
    <w:rsid w:val="00D87603"/>
    <w:rsid w:val="00D87A70"/>
    <w:rsid w:val="00D87AA1"/>
    <w:rsid w:val="00D87E9A"/>
    <w:rsid w:val="00D9005A"/>
    <w:rsid w:val="00D90617"/>
    <w:rsid w:val="00D91422"/>
    <w:rsid w:val="00D91AF8"/>
    <w:rsid w:val="00D91DEA"/>
    <w:rsid w:val="00D91E68"/>
    <w:rsid w:val="00D92671"/>
    <w:rsid w:val="00D928DA"/>
    <w:rsid w:val="00D92E1B"/>
    <w:rsid w:val="00D931F1"/>
    <w:rsid w:val="00D939B4"/>
    <w:rsid w:val="00D93CB3"/>
    <w:rsid w:val="00D9434D"/>
    <w:rsid w:val="00D9443A"/>
    <w:rsid w:val="00D94712"/>
    <w:rsid w:val="00D950D5"/>
    <w:rsid w:val="00D9519B"/>
    <w:rsid w:val="00D954B4"/>
    <w:rsid w:val="00D956CF"/>
    <w:rsid w:val="00D95A3F"/>
    <w:rsid w:val="00D95DF8"/>
    <w:rsid w:val="00D95E05"/>
    <w:rsid w:val="00D962F8"/>
    <w:rsid w:val="00D963C9"/>
    <w:rsid w:val="00D96D2F"/>
    <w:rsid w:val="00D9761B"/>
    <w:rsid w:val="00D977E3"/>
    <w:rsid w:val="00D97B18"/>
    <w:rsid w:val="00D97E3F"/>
    <w:rsid w:val="00DA0186"/>
    <w:rsid w:val="00DA0416"/>
    <w:rsid w:val="00DA0BB0"/>
    <w:rsid w:val="00DA13C6"/>
    <w:rsid w:val="00DA1487"/>
    <w:rsid w:val="00DA1A7D"/>
    <w:rsid w:val="00DA1BEF"/>
    <w:rsid w:val="00DA1CED"/>
    <w:rsid w:val="00DA1F19"/>
    <w:rsid w:val="00DA2231"/>
    <w:rsid w:val="00DA2566"/>
    <w:rsid w:val="00DA2976"/>
    <w:rsid w:val="00DA2A66"/>
    <w:rsid w:val="00DA3C2C"/>
    <w:rsid w:val="00DA3D42"/>
    <w:rsid w:val="00DA41B6"/>
    <w:rsid w:val="00DA4569"/>
    <w:rsid w:val="00DA45D3"/>
    <w:rsid w:val="00DA4A37"/>
    <w:rsid w:val="00DA4C9D"/>
    <w:rsid w:val="00DA5869"/>
    <w:rsid w:val="00DA59DA"/>
    <w:rsid w:val="00DA5B9D"/>
    <w:rsid w:val="00DA6276"/>
    <w:rsid w:val="00DA6BEC"/>
    <w:rsid w:val="00DA6C22"/>
    <w:rsid w:val="00DA6DD3"/>
    <w:rsid w:val="00DA6E46"/>
    <w:rsid w:val="00DA6E6A"/>
    <w:rsid w:val="00DA6F93"/>
    <w:rsid w:val="00DA7311"/>
    <w:rsid w:val="00DA7F06"/>
    <w:rsid w:val="00DB045D"/>
    <w:rsid w:val="00DB0821"/>
    <w:rsid w:val="00DB0844"/>
    <w:rsid w:val="00DB0879"/>
    <w:rsid w:val="00DB09A6"/>
    <w:rsid w:val="00DB0ABB"/>
    <w:rsid w:val="00DB0FC9"/>
    <w:rsid w:val="00DB1896"/>
    <w:rsid w:val="00DB1AA5"/>
    <w:rsid w:val="00DB20E5"/>
    <w:rsid w:val="00DB212A"/>
    <w:rsid w:val="00DB2572"/>
    <w:rsid w:val="00DB29B0"/>
    <w:rsid w:val="00DB2AD9"/>
    <w:rsid w:val="00DB2C24"/>
    <w:rsid w:val="00DB2E01"/>
    <w:rsid w:val="00DB3167"/>
    <w:rsid w:val="00DB322B"/>
    <w:rsid w:val="00DB38A9"/>
    <w:rsid w:val="00DB3A72"/>
    <w:rsid w:val="00DB41F7"/>
    <w:rsid w:val="00DB42C0"/>
    <w:rsid w:val="00DB43A7"/>
    <w:rsid w:val="00DB47D4"/>
    <w:rsid w:val="00DB48ED"/>
    <w:rsid w:val="00DB4B68"/>
    <w:rsid w:val="00DB4C30"/>
    <w:rsid w:val="00DB4DAA"/>
    <w:rsid w:val="00DB4F3C"/>
    <w:rsid w:val="00DB4FA8"/>
    <w:rsid w:val="00DB5DD5"/>
    <w:rsid w:val="00DB5DE3"/>
    <w:rsid w:val="00DB619A"/>
    <w:rsid w:val="00DB7201"/>
    <w:rsid w:val="00DB7297"/>
    <w:rsid w:val="00DB7298"/>
    <w:rsid w:val="00DB79EC"/>
    <w:rsid w:val="00DB7D2F"/>
    <w:rsid w:val="00DC0578"/>
    <w:rsid w:val="00DC0A0A"/>
    <w:rsid w:val="00DC0A44"/>
    <w:rsid w:val="00DC10FE"/>
    <w:rsid w:val="00DC11E6"/>
    <w:rsid w:val="00DC1530"/>
    <w:rsid w:val="00DC1647"/>
    <w:rsid w:val="00DC1843"/>
    <w:rsid w:val="00DC1DBC"/>
    <w:rsid w:val="00DC1F69"/>
    <w:rsid w:val="00DC2497"/>
    <w:rsid w:val="00DC24C4"/>
    <w:rsid w:val="00DC2951"/>
    <w:rsid w:val="00DC2BA8"/>
    <w:rsid w:val="00DC307C"/>
    <w:rsid w:val="00DC32E3"/>
    <w:rsid w:val="00DC3303"/>
    <w:rsid w:val="00DC35A9"/>
    <w:rsid w:val="00DC36D7"/>
    <w:rsid w:val="00DC3A67"/>
    <w:rsid w:val="00DC3BE8"/>
    <w:rsid w:val="00DC3E61"/>
    <w:rsid w:val="00DC45E5"/>
    <w:rsid w:val="00DC4CD4"/>
    <w:rsid w:val="00DC4E4C"/>
    <w:rsid w:val="00DC5466"/>
    <w:rsid w:val="00DC585F"/>
    <w:rsid w:val="00DC5A10"/>
    <w:rsid w:val="00DC5B18"/>
    <w:rsid w:val="00DC5B92"/>
    <w:rsid w:val="00DC6020"/>
    <w:rsid w:val="00DC63FE"/>
    <w:rsid w:val="00DC672B"/>
    <w:rsid w:val="00DC6EA0"/>
    <w:rsid w:val="00DC7553"/>
    <w:rsid w:val="00DC77E0"/>
    <w:rsid w:val="00DC7FEC"/>
    <w:rsid w:val="00DD053D"/>
    <w:rsid w:val="00DD06E3"/>
    <w:rsid w:val="00DD178A"/>
    <w:rsid w:val="00DD199C"/>
    <w:rsid w:val="00DD1C43"/>
    <w:rsid w:val="00DD1E99"/>
    <w:rsid w:val="00DD1EDC"/>
    <w:rsid w:val="00DD1F35"/>
    <w:rsid w:val="00DD1F89"/>
    <w:rsid w:val="00DD21EC"/>
    <w:rsid w:val="00DD2359"/>
    <w:rsid w:val="00DD244E"/>
    <w:rsid w:val="00DD263D"/>
    <w:rsid w:val="00DD2ACD"/>
    <w:rsid w:val="00DD33D0"/>
    <w:rsid w:val="00DD34F9"/>
    <w:rsid w:val="00DD36F3"/>
    <w:rsid w:val="00DD3DBC"/>
    <w:rsid w:val="00DD3F15"/>
    <w:rsid w:val="00DD57D7"/>
    <w:rsid w:val="00DD5BE1"/>
    <w:rsid w:val="00DD5C0D"/>
    <w:rsid w:val="00DD5ECD"/>
    <w:rsid w:val="00DD6186"/>
    <w:rsid w:val="00DD67E7"/>
    <w:rsid w:val="00DD6BBF"/>
    <w:rsid w:val="00DD7516"/>
    <w:rsid w:val="00DD778F"/>
    <w:rsid w:val="00DE02AD"/>
    <w:rsid w:val="00DE0F71"/>
    <w:rsid w:val="00DE1A57"/>
    <w:rsid w:val="00DE1CBC"/>
    <w:rsid w:val="00DE1EE0"/>
    <w:rsid w:val="00DE1F9E"/>
    <w:rsid w:val="00DE214C"/>
    <w:rsid w:val="00DE2D07"/>
    <w:rsid w:val="00DE2D7A"/>
    <w:rsid w:val="00DE2E89"/>
    <w:rsid w:val="00DE32AA"/>
    <w:rsid w:val="00DE32B9"/>
    <w:rsid w:val="00DE33E7"/>
    <w:rsid w:val="00DE3805"/>
    <w:rsid w:val="00DE3A56"/>
    <w:rsid w:val="00DE3DFE"/>
    <w:rsid w:val="00DE4569"/>
    <w:rsid w:val="00DE492E"/>
    <w:rsid w:val="00DE4AAD"/>
    <w:rsid w:val="00DE51C9"/>
    <w:rsid w:val="00DE5358"/>
    <w:rsid w:val="00DE537A"/>
    <w:rsid w:val="00DE57A9"/>
    <w:rsid w:val="00DE5854"/>
    <w:rsid w:val="00DE6392"/>
    <w:rsid w:val="00DE651B"/>
    <w:rsid w:val="00DE65FE"/>
    <w:rsid w:val="00DE67AB"/>
    <w:rsid w:val="00DE6DEE"/>
    <w:rsid w:val="00DE6FC0"/>
    <w:rsid w:val="00DE737B"/>
    <w:rsid w:val="00DE757B"/>
    <w:rsid w:val="00DE75C9"/>
    <w:rsid w:val="00DE76C0"/>
    <w:rsid w:val="00DE774C"/>
    <w:rsid w:val="00DE79F0"/>
    <w:rsid w:val="00DF03E5"/>
    <w:rsid w:val="00DF092E"/>
    <w:rsid w:val="00DF0B72"/>
    <w:rsid w:val="00DF11B5"/>
    <w:rsid w:val="00DF1203"/>
    <w:rsid w:val="00DF1484"/>
    <w:rsid w:val="00DF155D"/>
    <w:rsid w:val="00DF1897"/>
    <w:rsid w:val="00DF1A30"/>
    <w:rsid w:val="00DF207A"/>
    <w:rsid w:val="00DF20A0"/>
    <w:rsid w:val="00DF21ED"/>
    <w:rsid w:val="00DF2393"/>
    <w:rsid w:val="00DF23B5"/>
    <w:rsid w:val="00DF26F5"/>
    <w:rsid w:val="00DF2988"/>
    <w:rsid w:val="00DF2B33"/>
    <w:rsid w:val="00DF2BA4"/>
    <w:rsid w:val="00DF3332"/>
    <w:rsid w:val="00DF3A08"/>
    <w:rsid w:val="00DF3F6C"/>
    <w:rsid w:val="00DF3F84"/>
    <w:rsid w:val="00DF4466"/>
    <w:rsid w:val="00DF4500"/>
    <w:rsid w:val="00DF4740"/>
    <w:rsid w:val="00DF4AD3"/>
    <w:rsid w:val="00DF4B9C"/>
    <w:rsid w:val="00DF523D"/>
    <w:rsid w:val="00DF5280"/>
    <w:rsid w:val="00DF5820"/>
    <w:rsid w:val="00DF5AB7"/>
    <w:rsid w:val="00DF5F67"/>
    <w:rsid w:val="00DF6180"/>
    <w:rsid w:val="00DF6530"/>
    <w:rsid w:val="00DF6720"/>
    <w:rsid w:val="00DF6A16"/>
    <w:rsid w:val="00DF6E29"/>
    <w:rsid w:val="00DF6E5F"/>
    <w:rsid w:val="00DF6F5F"/>
    <w:rsid w:val="00DF75A5"/>
    <w:rsid w:val="00DF75C7"/>
    <w:rsid w:val="00DF760E"/>
    <w:rsid w:val="00DF76CC"/>
    <w:rsid w:val="00E0015B"/>
    <w:rsid w:val="00E002D0"/>
    <w:rsid w:val="00E006D2"/>
    <w:rsid w:val="00E0094A"/>
    <w:rsid w:val="00E009AD"/>
    <w:rsid w:val="00E009F8"/>
    <w:rsid w:val="00E012A1"/>
    <w:rsid w:val="00E014E3"/>
    <w:rsid w:val="00E014F9"/>
    <w:rsid w:val="00E0182A"/>
    <w:rsid w:val="00E01B73"/>
    <w:rsid w:val="00E0242B"/>
    <w:rsid w:val="00E02845"/>
    <w:rsid w:val="00E02D75"/>
    <w:rsid w:val="00E03187"/>
    <w:rsid w:val="00E0333A"/>
    <w:rsid w:val="00E0341B"/>
    <w:rsid w:val="00E035ED"/>
    <w:rsid w:val="00E03A1C"/>
    <w:rsid w:val="00E040A6"/>
    <w:rsid w:val="00E041C8"/>
    <w:rsid w:val="00E041E3"/>
    <w:rsid w:val="00E04768"/>
    <w:rsid w:val="00E0608D"/>
    <w:rsid w:val="00E0647C"/>
    <w:rsid w:val="00E06B65"/>
    <w:rsid w:val="00E0763D"/>
    <w:rsid w:val="00E07D46"/>
    <w:rsid w:val="00E07E11"/>
    <w:rsid w:val="00E105E7"/>
    <w:rsid w:val="00E106E7"/>
    <w:rsid w:val="00E10DF7"/>
    <w:rsid w:val="00E10E2D"/>
    <w:rsid w:val="00E11080"/>
    <w:rsid w:val="00E110D4"/>
    <w:rsid w:val="00E112A0"/>
    <w:rsid w:val="00E11898"/>
    <w:rsid w:val="00E11E78"/>
    <w:rsid w:val="00E12438"/>
    <w:rsid w:val="00E128A4"/>
    <w:rsid w:val="00E1330A"/>
    <w:rsid w:val="00E140A9"/>
    <w:rsid w:val="00E144AE"/>
    <w:rsid w:val="00E146ED"/>
    <w:rsid w:val="00E147D4"/>
    <w:rsid w:val="00E14C1B"/>
    <w:rsid w:val="00E14C26"/>
    <w:rsid w:val="00E14FBE"/>
    <w:rsid w:val="00E150B7"/>
    <w:rsid w:val="00E152D7"/>
    <w:rsid w:val="00E153CE"/>
    <w:rsid w:val="00E153F8"/>
    <w:rsid w:val="00E15487"/>
    <w:rsid w:val="00E155B9"/>
    <w:rsid w:val="00E156F1"/>
    <w:rsid w:val="00E15F20"/>
    <w:rsid w:val="00E16158"/>
    <w:rsid w:val="00E16752"/>
    <w:rsid w:val="00E168C5"/>
    <w:rsid w:val="00E16DF5"/>
    <w:rsid w:val="00E16E01"/>
    <w:rsid w:val="00E1704C"/>
    <w:rsid w:val="00E170FB"/>
    <w:rsid w:val="00E17382"/>
    <w:rsid w:val="00E173A2"/>
    <w:rsid w:val="00E175A4"/>
    <w:rsid w:val="00E1787F"/>
    <w:rsid w:val="00E17C45"/>
    <w:rsid w:val="00E17DCF"/>
    <w:rsid w:val="00E200A3"/>
    <w:rsid w:val="00E2089F"/>
    <w:rsid w:val="00E20ACC"/>
    <w:rsid w:val="00E20F40"/>
    <w:rsid w:val="00E216D2"/>
    <w:rsid w:val="00E21810"/>
    <w:rsid w:val="00E21CE3"/>
    <w:rsid w:val="00E21D83"/>
    <w:rsid w:val="00E22268"/>
    <w:rsid w:val="00E2272C"/>
    <w:rsid w:val="00E22BAA"/>
    <w:rsid w:val="00E2308B"/>
    <w:rsid w:val="00E237A4"/>
    <w:rsid w:val="00E2386A"/>
    <w:rsid w:val="00E24679"/>
    <w:rsid w:val="00E24A7A"/>
    <w:rsid w:val="00E25081"/>
    <w:rsid w:val="00E253AA"/>
    <w:rsid w:val="00E254EE"/>
    <w:rsid w:val="00E2565B"/>
    <w:rsid w:val="00E25E47"/>
    <w:rsid w:val="00E2607D"/>
    <w:rsid w:val="00E26684"/>
    <w:rsid w:val="00E26EEB"/>
    <w:rsid w:val="00E26FE1"/>
    <w:rsid w:val="00E27102"/>
    <w:rsid w:val="00E271D9"/>
    <w:rsid w:val="00E27376"/>
    <w:rsid w:val="00E2789A"/>
    <w:rsid w:val="00E27B09"/>
    <w:rsid w:val="00E27B34"/>
    <w:rsid w:val="00E27C31"/>
    <w:rsid w:val="00E27D42"/>
    <w:rsid w:val="00E3015F"/>
    <w:rsid w:val="00E30608"/>
    <w:rsid w:val="00E306AC"/>
    <w:rsid w:val="00E309F0"/>
    <w:rsid w:val="00E30B99"/>
    <w:rsid w:val="00E31636"/>
    <w:rsid w:val="00E31C4E"/>
    <w:rsid w:val="00E31D69"/>
    <w:rsid w:val="00E31FA8"/>
    <w:rsid w:val="00E3239D"/>
    <w:rsid w:val="00E32592"/>
    <w:rsid w:val="00E326C1"/>
    <w:rsid w:val="00E32778"/>
    <w:rsid w:val="00E32B43"/>
    <w:rsid w:val="00E32C7A"/>
    <w:rsid w:val="00E33455"/>
    <w:rsid w:val="00E33B21"/>
    <w:rsid w:val="00E33B59"/>
    <w:rsid w:val="00E33DAA"/>
    <w:rsid w:val="00E34D4F"/>
    <w:rsid w:val="00E360B1"/>
    <w:rsid w:val="00E364B3"/>
    <w:rsid w:val="00E36A2C"/>
    <w:rsid w:val="00E374FD"/>
    <w:rsid w:val="00E375F2"/>
    <w:rsid w:val="00E37D46"/>
    <w:rsid w:val="00E37FEF"/>
    <w:rsid w:val="00E400DA"/>
    <w:rsid w:val="00E4062B"/>
    <w:rsid w:val="00E412E1"/>
    <w:rsid w:val="00E4136D"/>
    <w:rsid w:val="00E41576"/>
    <w:rsid w:val="00E417DC"/>
    <w:rsid w:val="00E41CAD"/>
    <w:rsid w:val="00E4243B"/>
    <w:rsid w:val="00E42531"/>
    <w:rsid w:val="00E4276D"/>
    <w:rsid w:val="00E42828"/>
    <w:rsid w:val="00E42972"/>
    <w:rsid w:val="00E42B35"/>
    <w:rsid w:val="00E42D08"/>
    <w:rsid w:val="00E42EA9"/>
    <w:rsid w:val="00E43978"/>
    <w:rsid w:val="00E43AAD"/>
    <w:rsid w:val="00E44578"/>
    <w:rsid w:val="00E44DE6"/>
    <w:rsid w:val="00E44DFD"/>
    <w:rsid w:val="00E4534A"/>
    <w:rsid w:val="00E457EF"/>
    <w:rsid w:val="00E458B9"/>
    <w:rsid w:val="00E45DDF"/>
    <w:rsid w:val="00E46404"/>
    <w:rsid w:val="00E46E92"/>
    <w:rsid w:val="00E47213"/>
    <w:rsid w:val="00E472DE"/>
    <w:rsid w:val="00E47CD4"/>
    <w:rsid w:val="00E50042"/>
    <w:rsid w:val="00E50C69"/>
    <w:rsid w:val="00E51328"/>
    <w:rsid w:val="00E513B2"/>
    <w:rsid w:val="00E51581"/>
    <w:rsid w:val="00E516A2"/>
    <w:rsid w:val="00E51824"/>
    <w:rsid w:val="00E5196D"/>
    <w:rsid w:val="00E51BF9"/>
    <w:rsid w:val="00E520FF"/>
    <w:rsid w:val="00E521B2"/>
    <w:rsid w:val="00E524CB"/>
    <w:rsid w:val="00E527BA"/>
    <w:rsid w:val="00E5285B"/>
    <w:rsid w:val="00E52FD0"/>
    <w:rsid w:val="00E5330B"/>
    <w:rsid w:val="00E533C7"/>
    <w:rsid w:val="00E53BC5"/>
    <w:rsid w:val="00E53E6D"/>
    <w:rsid w:val="00E53F60"/>
    <w:rsid w:val="00E54287"/>
    <w:rsid w:val="00E543E3"/>
    <w:rsid w:val="00E54555"/>
    <w:rsid w:val="00E5457A"/>
    <w:rsid w:val="00E546E5"/>
    <w:rsid w:val="00E54ADE"/>
    <w:rsid w:val="00E54FED"/>
    <w:rsid w:val="00E56107"/>
    <w:rsid w:val="00E565B0"/>
    <w:rsid w:val="00E56A5B"/>
    <w:rsid w:val="00E56BA1"/>
    <w:rsid w:val="00E57236"/>
    <w:rsid w:val="00E5730B"/>
    <w:rsid w:val="00E57571"/>
    <w:rsid w:val="00E575B3"/>
    <w:rsid w:val="00E57740"/>
    <w:rsid w:val="00E5782D"/>
    <w:rsid w:val="00E57949"/>
    <w:rsid w:val="00E57A0F"/>
    <w:rsid w:val="00E57BEE"/>
    <w:rsid w:val="00E57E1D"/>
    <w:rsid w:val="00E57EFC"/>
    <w:rsid w:val="00E60115"/>
    <w:rsid w:val="00E60467"/>
    <w:rsid w:val="00E60658"/>
    <w:rsid w:val="00E60CC1"/>
    <w:rsid w:val="00E60EED"/>
    <w:rsid w:val="00E60FEA"/>
    <w:rsid w:val="00E614C6"/>
    <w:rsid w:val="00E61F0C"/>
    <w:rsid w:val="00E622B1"/>
    <w:rsid w:val="00E62481"/>
    <w:rsid w:val="00E626BA"/>
    <w:rsid w:val="00E629E6"/>
    <w:rsid w:val="00E62A51"/>
    <w:rsid w:val="00E62B3B"/>
    <w:rsid w:val="00E62C40"/>
    <w:rsid w:val="00E62D7C"/>
    <w:rsid w:val="00E6370D"/>
    <w:rsid w:val="00E6373B"/>
    <w:rsid w:val="00E63853"/>
    <w:rsid w:val="00E63C57"/>
    <w:rsid w:val="00E63C65"/>
    <w:rsid w:val="00E63D3D"/>
    <w:rsid w:val="00E63EFF"/>
    <w:rsid w:val="00E63FFF"/>
    <w:rsid w:val="00E64076"/>
    <w:rsid w:val="00E646E7"/>
    <w:rsid w:val="00E647C4"/>
    <w:rsid w:val="00E64CCC"/>
    <w:rsid w:val="00E64CD0"/>
    <w:rsid w:val="00E64ECB"/>
    <w:rsid w:val="00E64F58"/>
    <w:rsid w:val="00E6504C"/>
    <w:rsid w:val="00E653C7"/>
    <w:rsid w:val="00E656C9"/>
    <w:rsid w:val="00E6589C"/>
    <w:rsid w:val="00E65B45"/>
    <w:rsid w:val="00E661D1"/>
    <w:rsid w:val="00E665A4"/>
    <w:rsid w:val="00E66617"/>
    <w:rsid w:val="00E66A89"/>
    <w:rsid w:val="00E67506"/>
    <w:rsid w:val="00E6765C"/>
    <w:rsid w:val="00E67B89"/>
    <w:rsid w:val="00E67EE0"/>
    <w:rsid w:val="00E7015D"/>
    <w:rsid w:val="00E7055C"/>
    <w:rsid w:val="00E70A21"/>
    <w:rsid w:val="00E70CC2"/>
    <w:rsid w:val="00E70DC9"/>
    <w:rsid w:val="00E71BAC"/>
    <w:rsid w:val="00E71C6D"/>
    <w:rsid w:val="00E71DFF"/>
    <w:rsid w:val="00E71ED3"/>
    <w:rsid w:val="00E7282F"/>
    <w:rsid w:val="00E7290E"/>
    <w:rsid w:val="00E72947"/>
    <w:rsid w:val="00E72C72"/>
    <w:rsid w:val="00E72D34"/>
    <w:rsid w:val="00E734A4"/>
    <w:rsid w:val="00E7372E"/>
    <w:rsid w:val="00E74776"/>
    <w:rsid w:val="00E748E3"/>
    <w:rsid w:val="00E74C87"/>
    <w:rsid w:val="00E74D1F"/>
    <w:rsid w:val="00E74DEF"/>
    <w:rsid w:val="00E74EFF"/>
    <w:rsid w:val="00E75785"/>
    <w:rsid w:val="00E757A7"/>
    <w:rsid w:val="00E75963"/>
    <w:rsid w:val="00E75ABA"/>
    <w:rsid w:val="00E76478"/>
    <w:rsid w:val="00E7675E"/>
    <w:rsid w:val="00E76D42"/>
    <w:rsid w:val="00E76FE5"/>
    <w:rsid w:val="00E772FD"/>
    <w:rsid w:val="00E7733C"/>
    <w:rsid w:val="00E77499"/>
    <w:rsid w:val="00E77657"/>
    <w:rsid w:val="00E7769E"/>
    <w:rsid w:val="00E77A5E"/>
    <w:rsid w:val="00E77F96"/>
    <w:rsid w:val="00E8033C"/>
    <w:rsid w:val="00E80677"/>
    <w:rsid w:val="00E80876"/>
    <w:rsid w:val="00E80922"/>
    <w:rsid w:val="00E816B1"/>
    <w:rsid w:val="00E81888"/>
    <w:rsid w:val="00E81ED0"/>
    <w:rsid w:val="00E81EE8"/>
    <w:rsid w:val="00E82033"/>
    <w:rsid w:val="00E82139"/>
    <w:rsid w:val="00E822CA"/>
    <w:rsid w:val="00E82572"/>
    <w:rsid w:val="00E825E2"/>
    <w:rsid w:val="00E82600"/>
    <w:rsid w:val="00E82769"/>
    <w:rsid w:val="00E82C6A"/>
    <w:rsid w:val="00E831BE"/>
    <w:rsid w:val="00E83943"/>
    <w:rsid w:val="00E83C1B"/>
    <w:rsid w:val="00E83C7D"/>
    <w:rsid w:val="00E83C9F"/>
    <w:rsid w:val="00E84050"/>
    <w:rsid w:val="00E840B3"/>
    <w:rsid w:val="00E8568B"/>
    <w:rsid w:val="00E85946"/>
    <w:rsid w:val="00E86393"/>
    <w:rsid w:val="00E864AC"/>
    <w:rsid w:val="00E866E4"/>
    <w:rsid w:val="00E86BA9"/>
    <w:rsid w:val="00E86FBF"/>
    <w:rsid w:val="00E8701A"/>
    <w:rsid w:val="00E8719C"/>
    <w:rsid w:val="00E872BA"/>
    <w:rsid w:val="00E87500"/>
    <w:rsid w:val="00E87B44"/>
    <w:rsid w:val="00E87C6E"/>
    <w:rsid w:val="00E87E74"/>
    <w:rsid w:val="00E904D0"/>
    <w:rsid w:val="00E9093E"/>
    <w:rsid w:val="00E90E8B"/>
    <w:rsid w:val="00E90F88"/>
    <w:rsid w:val="00E9131F"/>
    <w:rsid w:val="00E913C8"/>
    <w:rsid w:val="00E913D1"/>
    <w:rsid w:val="00E916D8"/>
    <w:rsid w:val="00E91891"/>
    <w:rsid w:val="00E921E4"/>
    <w:rsid w:val="00E9279C"/>
    <w:rsid w:val="00E92C78"/>
    <w:rsid w:val="00E92F6F"/>
    <w:rsid w:val="00E934C2"/>
    <w:rsid w:val="00E9351E"/>
    <w:rsid w:val="00E93606"/>
    <w:rsid w:val="00E93732"/>
    <w:rsid w:val="00E937EF"/>
    <w:rsid w:val="00E93A62"/>
    <w:rsid w:val="00E93DD5"/>
    <w:rsid w:val="00E94521"/>
    <w:rsid w:val="00E94666"/>
    <w:rsid w:val="00E94E74"/>
    <w:rsid w:val="00E94F99"/>
    <w:rsid w:val="00E955CE"/>
    <w:rsid w:val="00E9562F"/>
    <w:rsid w:val="00E959C2"/>
    <w:rsid w:val="00E95BD3"/>
    <w:rsid w:val="00E96DE3"/>
    <w:rsid w:val="00E96EAD"/>
    <w:rsid w:val="00E97280"/>
    <w:rsid w:val="00E97B53"/>
    <w:rsid w:val="00EA0019"/>
    <w:rsid w:val="00EA009F"/>
    <w:rsid w:val="00EA080D"/>
    <w:rsid w:val="00EA09A7"/>
    <w:rsid w:val="00EA0A1E"/>
    <w:rsid w:val="00EA168A"/>
    <w:rsid w:val="00EA179B"/>
    <w:rsid w:val="00EA17BA"/>
    <w:rsid w:val="00EA1E29"/>
    <w:rsid w:val="00EA1E3B"/>
    <w:rsid w:val="00EA219F"/>
    <w:rsid w:val="00EA2207"/>
    <w:rsid w:val="00EA2530"/>
    <w:rsid w:val="00EA28A9"/>
    <w:rsid w:val="00EA2D39"/>
    <w:rsid w:val="00EA2E8A"/>
    <w:rsid w:val="00EA305B"/>
    <w:rsid w:val="00EA36CD"/>
    <w:rsid w:val="00EA371D"/>
    <w:rsid w:val="00EA3C83"/>
    <w:rsid w:val="00EA3DB8"/>
    <w:rsid w:val="00EA4120"/>
    <w:rsid w:val="00EA4205"/>
    <w:rsid w:val="00EA420A"/>
    <w:rsid w:val="00EA43FF"/>
    <w:rsid w:val="00EA44AC"/>
    <w:rsid w:val="00EA44D3"/>
    <w:rsid w:val="00EA4502"/>
    <w:rsid w:val="00EA4846"/>
    <w:rsid w:val="00EA4A88"/>
    <w:rsid w:val="00EA4C72"/>
    <w:rsid w:val="00EA4D72"/>
    <w:rsid w:val="00EA4DF1"/>
    <w:rsid w:val="00EA4F35"/>
    <w:rsid w:val="00EA5E95"/>
    <w:rsid w:val="00EA60BA"/>
    <w:rsid w:val="00EA6B3B"/>
    <w:rsid w:val="00EA6B50"/>
    <w:rsid w:val="00EA6FFC"/>
    <w:rsid w:val="00EA702A"/>
    <w:rsid w:val="00EA77AC"/>
    <w:rsid w:val="00EA793A"/>
    <w:rsid w:val="00EA79CA"/>
    <w:rsid w:val="00EA7FD5"/>
    <w:rsid w:val="00EB0188"/>
    <w:rsid w:val="00EB01D9"/>
    <w:rsid w:val="00EB03F6"/>
    <w:rsid w:val="00EB0A20"/>
    <w:rsid w:val="00EB0C39"/>
    <w:rsid w:val="00EB0ECD"/>
    <w:rsid w:val="00EB1232"/>
    <w:rsid w:val="00EB1393"/>
    <w:rsid w:val="00EB1680"/>
    <w:rsid w:val="00EB1999"/>
    <w:rsid w:val="00EB2296"/>
    <w:rsid w:val="00EB273F"/>
    <w:rsid w:val="00EB2DA8"/>
    <w:rsid w:val="00EB2ED7"/>
    <w:rsid w:val="00EB31EC"/>
    <w:rsid w:val="00EB3867"/>
    <w:rsid w:val="00EB4375"/>
    <w:rsid w:val="00EB476C"/>
    <w:rsid w:val="00EB47F8"/>
    <w:rsid w:val="00EB4E07"/>
    <w:rsid w:val="00EB59FB"/>
    <w:rsid w:val="00EB5A00"/>
    <w:rsid w:val="00EB5F7A"/>
    <w:rsid w:val="00EB63AB"/>
    <w:rsid w:val="00EB6B42"/>
    <w:rsid w:val="00EB6ED4"/>
    <w:rsid w:val="00EB7114"/>
    <w:rsid w:val="00EB724E"/>
    <w:rsid w:val="00EB7B00"/>
    <w:rsid w:val="00EB7D13"/>
    <w:rsid w:val="00EB7D89"/>
    <w:rsid w:val="00EC0276"/>
    <w:rsid w:val="00EC0ACF"/>
    <w:rsid w:val="00EC0BC8"/>
    <w:rsid w:val="00EC0CFA"/>
    <w:rsid w:val="00EC0D23"/>
    <w:rsid w:val="00EC13F4"/>
    <w:rsid w:val="00EC1487"/>
    <w:rsid w:val="00EC15A1"/>
    <w:rsid w:val="00EC15AB"/>
    <w:rsid w:val="00EC1CF1"/>
    <w:rsid w:val="00EC1D67"/>
    <w:rsid w:val="00EC1DA6"/>
    <w:rsid w:val="00EC1F5C"/>
    <w:rsid w:val="00EC21E9"/>
    <w:rsid w:val="00EC26CD"/>
    <w:rsid w:val="00EC32C5"/>
    <w:rsid w:val="00EC374B"/>
    <w:rsid w:val="00EC377A"/>
    <w:rsid w:val="00EC3B54"/>
    <w:rsid w:val="00EC3CAB"/>
    <w:rsid w:val="00EC3FFD"/>
    <w:rsid w:val="00EC402F"/>
    <w:rsid w:val="00EC41F4"/>
    <w:rsid w:val="00EC423E"/>
    <w:rsid w:val="00EC424D"/>
    <w:rsid w:val="00EC4461"/>
    <w:rsid w:val="00EC4982"/>
    <w:rsid w:val="00EC53C7"/>
    <w:rsid w:val="00EC64E7"/>
    <w:rsid w:val="00EC6539"/>
    <w:rsid w:val="00EC6AF7"/>
    <w:rsid w:val="00EC70AE"/>
    <w:rsid w:val="00EC7297"/>
    <w:rsid w:val="00EC7307"/>
    <w:rsid w:val="00EC77BB"/>
    <w:rsid w:val="00ED0181"/>
    <w:rsid w:val="00ED01D9"/>
    <w:rsid w:val="00ED0579"/>
    <w:rsid w:val="00ED0800"/>
    <w:rsid w:val="00ED0C7C"/>
    <w:rsid w:val="00ED0D9D"/>
    <w:rsid w:val="00ED1005"/>
    <w:rsid w:val="00ED103D"/>
    <w:rsid w:val="00ED1177"/>
    <w:rsid w:val="00ED168C"/>
    <w:rsid w:val="00ED1DC1"/>
    <w:rsid w:val="00ED20FC"/>
    <w:rsid w:val="00ED2F8B"/>
    <w:rsid w:val="00ED306C"/>
    <w:rsid w:val="00ED3117"/>
    <w:rsid w:val="00ED35A6"/>
    <w:rsid w:val="00ED3649"/>
    <w:rsid w:val="00ED37CC"/>
    <w:rsid w:val="00ED3902"/>
    <w:rsid w:val="00ED3E4D"/>
    <w:rsid w:val="00ED47A1"/>
    <w:rsid w:val="00ED4B28"/>
    <w:rsid w:val="00ED4E54"/>
    <w:rsid w:val="00ED4E73"/>
    <w:rsid w:val="00ED4E8E"/>
    <w:rsid w:val="00ED4F68"/>
    <w:rsid w:val="00ED51A5"/>
    <w:rsid w:val="00ED5271"/>
    <w:rsid w:val="00ED55E4"/>
    <w:rsid w:val="00ED57D9"/>
    <w:rsid w:val="00ED5A95"/>
    <w:rsid w:val="00ED5FA3"/>
    <w:rsid w:val="00ED6148"/>
    <w:rsid w:val="00ED61E1"/>
    <w:rsid w:val="00ED6668"/>
    <w:rsid w:val="00ED6EE7"/>
    <w:rsid w:val="00ED7452"/>
    <w:rsid w:val="00ED79A0"/>
    <w:rsid w:val="00ED7A84"/>
    <w:rsid w:val="00ED7DB7"/>
    <w:rsid w:val="00ED7E35"/>
    <w:rsid w:val="00EE0443"/>
    <w:rsid w:val="00EE0F09"/>
    <w:rsid w:val="00EE0F87"/>
    <w:rsid w:val="00EE12E9"/>
    <w:rsid w:val="00EE1887"/>
    <w:rsid w:val="00EE1B8B"/>
    <w:rsid w:val="00EE1CF9"/>
    <w:rsid w:val="00EE2033"/>
    <w:rsid w:val="00EE2159"/>
    <w:rsid w:val="00EE24DC"/>
    <w:rsid w:val="00EE3884"/>
    <w:rsid w:val="00EE3C29"/>
    <w:rsid w:val="00EE3CD7"/>
    <w:rsid w:val="00EE3D3A"/>
    <w:rsid w:val="00EE3F21"/>
    <w:rsid w:val="00EE42F5"/>
    <w:rsid w:val="00EE4705"/>
    <w:rsid w:val="00EE49F5"/>
    <w:rsid w:val="00EE4ACC"/>
    <w:rsid w:val="00EE4F31"/>
    <w:rsid w:val="00EE503F"/>
    <w:rsid w:val="00EE5337"/>
    <w:rsid w:val="00EE54E3"/>
    <w:rsid w:val="00EE552A"/>
    <w:rsid w:val="00EE5550"/>
    <w:rsid w:val="00EE575F"/>
    <w:rsid w:val="00EE675B"/>
    <w:rsid w:val="00EE7022"/>
    <w:rsid w:val="00EE70D6"/>
    <w:rsid w:val="00EE72AC"/>
    <w:rsid w:val="00EE72EE"/>
    <w:rsid w:val="00EE73DC"/>
    <w:rsid w:val="00EE74B8"/>
    <w:rsid w:val="00EE7905"/>
    <w:rsid w:val="00EE7B18"/>
    <w:rsid w:val="00EE7C19"/>
    <w:rsid w:val="00EE7FED"/>
    <w:rsid w:val="00EF006F"/>
    <w:rsid w:val="00EF0D1E"/>
    <w:rsid w:val="00EF0DAA"/>
    <w:rsid w:val="00EF0F53"/>
    <w:rsid w:val="00EF13BD"/>
    <w:rsid w:val="00EF13C1"/>
    <w:rsid w:val="00EF13E8"/>
    <w:rsid w:val="00EF17FC"/>
    <w:rsid w:val="00EF1813"/>
    <w:rsid w:val="00EF1A08"/>
    <w:rsid w:val="00EF1ECF"/>
    <w:rsid w:val="00EF1F18"/>
    <w:rsid w:val="00EF233D"/>
    <w:rsid w:val="00EF23EA"/>
    <w:rsid w:val="00EF2A39"/>
    <w:rsid w:val="00EF36E3"/>
    <w:rsid w:val="00EF40B9"/>
    <w:rsid w:val="00EF41F3"/>
    <w:rsid w:val="00EF44E9"/>
    <w:rsid w:val="00EF44F4"/>
    <w:rsid w:val="00EF4DE2"/>
    <w:rsid w:val="00EF5034"/>
    <w:rsid w:val="00EF528B"/>
    <w:rsid w:val="00EF55C4"/>
    <w:rsid w:val="00EF574C"/>
    <w:rsid w:val="00EF5AED"/>
    <w:rsid w:val="00EF5D45"/>
    <w:rsid w:val="00EF618E"/>
    <w:rsid w:val="00EF63EF"/>
    <w:rsid w:val="00EF6645"/>
    <w:rsid w:val="00EF6A03"/>
    <w:rsid w:val="00EF6D37"/>
    <w:rsid w:val="00EF711A"/>
    <w:rsid w:val="00EF73DD"/>
    <w:rsid w:val="00EF7456"/>
    <w:rsid w:val="00EF7634"/>
    <w:rsid w:val="00F001A2"/>
    <w:rsid w:val="00F007CF"/>
    <w:rsid w:val="00F00889"/>
    <w:rsid w:val="00F00CEA"/>
    <w:rsid w:val="00F00D88"/>
    <w:rsid w:val="00F00F0C"/>
    <w:rsid w:val="00F00F2F"/>
    <w:rsid w:val="00F00FBD"/>
    <w:rsid w:val="00F0123A"/>
    <w:rsid w:val="00F01876"/>
    <w:rsid w:val="00F019D9"/>
    <w:rsid w:val="00F01E77"/>
    <w:rsid w:val="00F01E9E"/>
    <w:rsid w:val="00F02071"/>
    <w:rsid w:val="00F0248D"/>
    <w:rsid w:val="00F02578"/>
    <w:rsid w:val="00F025C8"/>
    <w:rsid w:val="00F02925"/>
    <w:rsid w:val="00F02996"/>
    <w:rsid w:val="00F02CA6"/>
    <w:rsid w:val="00F02EED"/>
    <w:rsid w:val="00F0345F"/>
    <w:rsid w:val="00F03581"/>
    <w:rsid w:val="00F039EF"/>
    <w:rsid w:val="00F03AF6"/>
    <w:rsid w:val="00F03C72"/>
    <w:rsid w:val="00F03CFC"/>
    <w:rsid w:val="00F040DD"/>
    <w:rsid w:val="00F045DD"/>
    <w:rsid w:val="00F04974"/>
    <w:rsid w:val="00F04A14"/>
    <w:rsid w:val="00F05BF5"/>
    <w:rsid w:val="00F067C2"/>
    <w:rsid w:val="00F06928"/>
    <w:rsid w:val="00F0699F"/>
    <w:rsid w:val="00F06B21"/>
    <w:rsid w:val="00F0769E"/>
    <w:rsid w:val="00F07A58"/>
    <w:rsid w:val="00F100B3"/>
    <w:rsid w:val="00F10DA6"/>
    <w:rsid w:val="00F10E6B"/>
    <w:rsid w:val="00F11616"/>
    <w:rsid w:val="00F117C4"/>
    <w:rsid w:val="00F11FD0"/>
    <w:rsid w:val="00F12187"/>
    <w:rsid w:val="00F12625"/>
    <w:rsid w:val="00F12F96"/>
    <w:rsid w:val="00F130CB"/>
    <w:rsid w:val="00F131BE"/>
    <w:rsid w:val="00F133B8"/>
    <w:rsid w:val="00F13778"/>
    <w:rsid w:val="00F140CF"/>
    <w:rsid w:val="00F146B8"/>
    <w:rsid w:val="00F14B3C"/>
    <w:rsid w:val="00F14B81"/>
    <w:rsid w:val="00F14C3A"/>
    <w:rsid w:val="00F14E0D"/>
    <w:rsid w:val="00F15300"/>
    <w:rsid w:val="00F15813"/>
    <w:rsid w:val="00F158B6"/>
    <w:rsid w:val="00F15F90"/>
    <w:rsid w:val="00F15FA1"/>
    <w:rsid w:val="00F160A4"/>
    <w:rsid w:val="00F1615F"/>
    <w:rsid w:val="00F16950"/>
    <w:rsid w:val="00F16BF7"/>
    <w:rsid w:val="00F17011"/>
    <w:rsid w:val="00F171CE"/>
    <w:rsid w:val="00F17968"/>
    <w:rsid w:val="00F17AE5"/>
    <w:rsid w:val="00F17B6D"/>
    <w:rsid w:val="00F17B71"/>
    <w:rsid w:val="00F17B78"/>
    <w:rsid w:val="00F17C9D"/>
    <w:rsid w:val="00F17D96"/>
    <w:rsid w:val="00F17F2B"/>
    <w:rsid w:val="00F17F4A"/>
    <w:rsid w:val="00F200A6"/>
    <w:rsid w:val="00F20210"/>
    <w:rsid w:val="00F2064F"/>
    <w:rsid w:val="00F206EB"/>
    <w:rsid w:val="00F2090E"/>
    <w:rsid w:val="00F20966"/>
    <w:rsid w:val="00F20ECA"/>
    <w:rsid w:val="00F212FD"/>
    <w:rsid w:val="00F21A47"/>
    <w:rsid w:val="00F21ED6"/>
    <w:rsid w:val="00F2290C"/>
    <w:rsid w:val="00F2343F"/>
    <w:rsid w:val="00F23A62"/>
    <w:rsid w:val="00F23D8A"/>
    <w:rsid w:val="00F2448C"/>
    <w:rsid w:val="00F24550"/>
    <w:rsid w:val="00F24612"/>
    <w:rsid w:val="00F247DF"/>
    <w:rsid w:val="00F24B5C"/>
    <w:rsid w:val="00F253B7"/>
    <w:rsid w:val="00F25651"/>
    <w:rsid w:val="00F26261"/>
    <w:rsid w:val="00F26838"/>
    <w:rsid w:val="00F2687C"/>
    <w:rsid w:val="00F269E8"/>
    <w:rsid w:val="00F2734D"/>
    <w:rsid w:val="00F2759E"/>
    <w:rsid w:val="00F276E9"/>
    <w:rsid w:val="00F27F95"/>
    <w:rsid w:val="00F303FF"/>
    <w:rsid w:val="00F30470"/>
    <w:rsid w:val="00F306D0"/>
    <w:rsid w:val="00F3074E"/>
    <w:rsid w:val="00F30971"/>
    <w:rsid w:val="00F30DFB"/>
    <w:rsid w:val="00F3105D"/>
    <w:rsid w:val="00F312F5"/>
    <w:rsid w:val="00F31A7C"/>
    <w:rsid w:val="00F31D1C"/>
    <w:rsid w:val="00F32211"/>
    <w:rsid w:val="00F32293"/>
    <w:rsid w:val="00F324EB"/>
    <w:rsid w:val="00F33012"/>
    <w:rsid w:val="00F330CA"/>
    <w:rsid w:val="00F3326C"/>
    <w:rsid w:val="00F3330E"/>
    <w:rsid w:val="00F3364D"/>
    <w:rsid w:val="00F33E8E"/>
    <w:rsid w:val="00F34086"/>
    <w:rsid w:val="00F342A8"/>
    <w:rsid w:val="00F349C2"/>
    <w:rsid w:val="00F34BA9"/>
    <w:rsid w:val="00F34FFE"/>
    <w:rsid w:val="00F35224"/>
    <w:rsid w:val="00F356E5"/>
    <w:rsid w:val="00F36425"/>
    <w:rsid w:val="00F3683C"/>
    <w:rsid w:val="00F36B2C"/>
    <w:rsid w:val="00F36C9C"/>
    <w:rsid w:val="00F36EF6"/>
    <w:rsid w:val="00F37406"/>
    <w:rsid w:val="00F3745D"/>
    <w:rsid w:val="00F37BD4"/>
    <w:rsid w:val="00F37F8E"/>
    <w:rsid w:val="00F40B33"/>
    <w:rsid w:val="00F41014"/>
    <w:rsid w:val="00F412DB"/>
    <w:rsid w:val="00F4145C"/>
    <w:rsid w:val="00F414D6"/>
    <w:rsid w:val="00F41A7F"/>
    <w:rsid w:val="00F41A8A"/>
    <w:rsid w:val="00F41CE0"/>
    <w:rsid w:val="00F41E44"/>
    <w:rsid w:val="00F420EA"/>
    <w:rsid w:val="00F42733"/>
    <w:rsid w:val="00F43270"/>
    <w:rsid w:val="00F433F1"/>
    <w:rsid w:val="00F442F8"/>
    <w:rsid w:val="00F44458"/>
    <w:rsid w:val="00F444F0"/>
    <w:rsid w:val="00F4492D"/>
    <w:rsid w:val="00F44DA3"/>
    <w:rsid w:val="00F45186"/>
    <w:rsid w:val="00F4563E"/>
    <w:rsid w:val="00F45986"/>
    <w:rsid w:val="00F459ED"/>
    <w:rsid w:val="00F45A77"/>
    <w:rsid w:val="00F45D2B"/>
    <w:rsid w:val="00F45E9A"/>
    <w:rsid w:val="00F45F55"/>
    <w:rsid w:val="00F461C0"/>
    <w:rsid w:val="00F46235"/>
    <w:rsid w:val="00F46250"/>
    <w:rsid w:val="00F462C6"/>
    <w:rsid w:val="00F466FC"/>
    <w:rsid w:val="00F46914"/>
    <w:rsid w:val="00F46919"/>
    <w:rsid w:val="00F46C97"/>
    <w:rsid w:val="00F46FCF"/>
    <w:rsid w:val="00F46FF5"/>
    <w:rsid w:val="00F505F6"/>
    <w:rsid w:val="00F509CB"/>
    <w:rsid w:val="00F50AFD"/>
    <w:rsid w:val="00F516D4"/>
    <w:rsid w:val="00F5190F"/>
    <w:rsid w:val="00F52049"/>
    <w:rsid w:val="00F52269"/>
    <w:rsid w:val="00F52538"/>
    <w:rsid w:val="00F536B5"/>
    <w:rsid w:val="00F5370E"/>
    <w:rsid w:val="00F537CF"/>
    <w:rsid w:val="00F5402B"/>
    <w:rsid w:val="00F540EE"/>
    <w:rsid w:val="00F54518"/>
    <w:rsid w:val="00F54844"/>
    <w:rsid w:val="00F54967"/>
    <w:rsid w:val="00F54AE2"/>
    <w:rsid w:val="00F54BAE"/>
    <w:rsid w:val="00F54F8D"/>
    <w:rsid w:val="00F5576B"/>
    <w:rsid w:val="00F55D30"/>
    <w:rsid w:val="00F56845"/>
    <w:rsid w:val="00F56E0D"/>
    <w:rsid w:val="00F578F1"/>
    <w:rsid w:val="00F57933"/>
    <w:rsid w:val="00F57C21"/>
    <w:rsid w:val="00F57EB7"/>
    <w:rsid w:val="00F603B6"/>
    <w:rsid w:val="00F60B05"/>
    <w:rsid w:val="00F60BD5"/>
    <w:rsid w:val="00F60CB1"/>
    <w:rsid w:val="00F60FBC"/>
    <w:rsid w:val="00F61A12"/>
    <w:rsid w:val="00F62806"/>
    <w:rsid w:val="00F62D75"/>
    <w:rsid w:val="00F62F0B"/>
    <w:rsid w:val="00F62F80"/>
    <w:rsid w:val="00F6325E"/>
    <w:rsid w:val="00F63CC6"/>
    <w:rsid w:val="00F63E87"/>
    <w:rsid w:val="00F64331"/>
    <w:rsid w:val="00F646BD"/>
    <w:rsid w:val="00F646BF"/>
    <w:rsid w:val="00F648C1"/>
    <w:rsid w:val="00F64ADE"/>
    <w:rsid w:val="00F64C77"/>
    <w:rsid w:val="00F65198"/>
    <w:rsid w:val="00F652C5"/>
    <w:rsid w:val="00F65620"/>
    <w:rsid w:val="00F65967"/>
    <w:rsid w:val="00F661C4"/>
    <w:rsid w:val="00F66539"/>
    <w:rsid w:val="00F666D5"/>
    <w:rsid w:val="00F66B35"/>
    <w:rsid w:val="00F66CD8"/>
    <w:rsid w:val="00F6746A"/>
    <w:rsid w:val="00F6747E"/>
    <w:rsid w:val="00F67CC2"/>
    <w:rsid w:val="00F67DB7"/>
    <w:rsid w:val="00F70CA3"/>
    <w:rsid w:val="00F70E70"/>
    <w:rsid w:val="00F70FED"/>
    <w:rsid w:val="00F719A8"/>
    <w:rsid w:val="00F72383"/>
    <w:rsid w:val="00F7267A"/>
    <w:rsid w:val="00F72B90"/>
    <w:rsid w:val="00F72E84"/>
    <w:rsid w:val="00F7373B"/>
    <w:rsid w:val="00F73AC0"/>
    <w:rsid w:val="00F73BF6"/>
    <w:rsid w:val="00F73E0A"/>
    <w:rsid w:val="00F749BD"/>
    <w:rsid w:val="00F74B4A"/>
    <w:rsid w:val="00F74F64"/>
    <w:rsid w:val="00F752BE"/>
    <w:rsid w:val="00F75463"/>
    <w:rsid w:val="00F75679"/>
    <w:rsid w:val="00F7571D"/>
    <w:rsid w:val="00F75A35"/>
    <w:rsid w:val="00F75F3A"/>
    <w:rsid w:val="00F76201"/>
    <w:rsid w:val="00F7625B"/>
    <w:rsid w:val="00F7711F"/>
    <w:rsid w:val="00F77161"/>
    <w:rsid w:val="00F77316"/>
    <w:rsid w:val="00F776D6"/>
    <w:rsid w:val="00F77AA2"/>
    <w:rsid w:val="00F77C59"/>
    <w:rsid w:val="00F77CDE"/>
    <w:rsid w:val="00F77D81"/>
    <w:rsid w:val="00F77F0C"/>
    <w:rsid w:val="00F800A6"/>
    <w:rsid w:val="00F80A91"/>
    <w:rsid w:val="00F80BC7"/>
    <w:rsid w:val="00F80DBF"/>
    <w:rsid w:val="00F80E30"/>
    <w:rsid w:val="00F80E62"/>
    <w:rsid w:val="00F80E68"/>
    <w:rsid w:val="00F81180"/>
    <w:rsid w:val="00F818E8"/>
    <w:rsid w:val="00F81BC8"/>
    <w:rsid w:val="00F82017"/>
    <w:rsid w:val="00F824C9"/>
    <w:rsid w:val="00F829CB"/>
    <w:rsid w:val="00F829CD"/>
    <w:rsid w:val="00F82A13"/>
    <w:rsid w:val="00F83132"/>
    <w:rsid w:val="00F8339C"/>
    <w:rsid w:val="00F8392E"/>
    <w:rsid w:val="00F83951"/>
    <w:rsid w:val="00F83A4C"/>
    <w:rsid w:val="00F83A86"/>
    <w:rsid w:val="00F83B36"/>
    <w:rsid w:val="00F83BDA"/>
    <w:rsid w:val="00F8443D"/>
    <w:rsid w:val="00F84455"/>
    <w:rsid w:val="00F846D2"/>
    <w:rsid w:val="00F84B1A"/>
    <w:rsid w:val="00F84CB2"/>
    <w:rsid w:val="00F85BE0"/>
    <w:rsid w:val="00F866F3"/>
    <w:rsid w:val="00F86AB6"/>
    <w:rsid w:val="00F87A53"/>
    <w:rsid w:val="00F87AF9"/>
    <w:rsid w:val="00F87C8D"/>
    <w:rsid w:val="00F90263"/>
    <w:rsid w:val="00F90C93"/>
    <w:rsid w:val="00F90E52"/>
    <w:rsid w:val="00F91135"/>
    <w:rsid w:val="00F91798"/>
    <w:rsid w:val="00F919D9"/>
    <w:rsid w:val="00F9232F"/>
    <w:rsid w:val="00F928CB"/>
    <w:rsid w:val="00F93444"/>
    <w:rsid w:val="00F9353C"/>
    <w:rsid w:val="00F9356E"/>
    <w:rsid w:val="00F9372C"/>
    <w:rsid w:val="00F9374A"/>
    <w:rsid w:val="00F93968"/>
    <w:rsid w:val="00F93E9A"/>
    <w:rsid w:val="00F93FF9"/>
    <w:rsid w:val="00F94148"/>
    <w:rsid w:val="00F9506A"/>
    <w:rsid w:val="00F953AF"/>
    <w:rsid w:val="00F95450"/>
    <w:rsid w:val="00F9554F"/>
    <w:rsid w:val="00F955C3"/>
    <w:rsid w:val="00F95602"/>
    <w:rsid w:val="00F95AA9"/>
    <w:rsid w:val="00F95B03"/>
    <w:rsid w:val="00F95EFD"/>
    <w:rsid w:val="00F9611D"/>
    <w:rsid w:val="00F96515"/>
    <w:rsid w:val="00F96610"/>
    <w:rsid w:val="00F966DC"/>
    <w:rsid w:val="00F97637"/>
    <w:rsid w:val="00F97861"/>
    <w:rsid w:val="00FA021E"/>
    <w:rsid w:val="00FA0263"/>
    <w:rsid w:val="00FA0911"/>
    <w:rsid w:val="00FA098E"/>
    <w:rsid w:val="00FA0A19"/>
    <w:rsid w:val="00FA0A1A"/>
    <w:rsid w:val="00FA0EA3"/>
    <w:rsid w:val="00FA1062"/>
    <w:rsid w:val="00FA24BB"/>
    <w:rsid w:val="00FA2C02"/>
    <w:rsid w:val="00FA2DEA"/>
    <w:rsid w:val="00FA3492"/>
    <w:rsid w:val="00FA354F"/>
    <w:rsid w:val="00FA3755"/>
    <w:rsid w:val="00FA378A"/>
    <w:rsid w:val="00FA3F95"/>
    <w:rsid w:val="00FA400D"/>
    <w:rsid w:val="00FA475D"/>
    <w:rsid w:val="00FA4BFA"/>
    <w:rsid w:val="00FA4D9A"/>
    <w:rsid w:val="00FA52DC"/>
    <w:rsid w:val="00FA53FD"/>
    <w:rsid w:val="00FA55D8"/>
    <w:rsid w:val="00FA5F5A"/>
    <w:rsid w:val="00FA6015"/>
    <w:rsid w:val="00FA6044"/>
    <w:rsid w:val="00FA64AB"/>
    <w:rsid w:val="00FA6735"/>
    <w:rsid w:val="00FA68A9"/>
    <w:rsid w:val="00FA6CBA"/>
    <w:rsid w:val="00FA6F88"/>
    <w:rsid w:val="00FA7128"/>
    <w:rsid w:val="00FA7AAF"/>
    <w:rsid w:val="00FB001C"/>
    <w:rsid w:val="00FB02AC"/>
    <w:rsid w:val="00FB02CC"/>
    <w:rsid w:val="00FB0737"/>
    <w:rsid w:val="00FB0F08"/>
    <w:rsid w:val="00FB15CC"/>
    <w:rsid w:val="00FB1B2B"/>
    <w:rsid w:val="00FB2242"/>
    <w:rsid w:val="00FB2BE5"/>
    <w:rsid w:val="00FB2C96"/>
    <w:rsid w:val="00FB368A"/>
    <w:rsid w:val="00FB398F"/>
    <w:rsid w:val="00FB3DEE"/>
    <w:rsid w:val="00FB4081"/>
    <w:rsid w:val="00FB4411"/>
    <w:rsid w:val="00FB4812"/>
    <w:rsid w:val="00FB4817"/>
    <w:rsid w:val="00FB5296"/>
    <w:rsid w:val="00FB54C1"/>
    <w:rsid w:val="00FB5820"/>
    <w:rsid w:val="00FB5A45"/>
    <w:rsid w:val="00FB5A85"/>
    <w:rsid w:val="00FB5D1E"/>
    <w:rsid w:val="00FB5F28"/>
    <w:rsid w:val="00FB658E"/>
    <w:rsid w:val="00FB6765"/>
    <w:rsid w:val="00FB709C"/>
    <w:rsid w:val="00FB7517"/>
    <w:rsid w:val="00FB7576"/>
    <w:rsid w:val="00FB759F"/>
    <w:rsid w:val="00FB7701"/>
    <w:rsid w:val="00FC04F4"/>
    <w:rsid w:val="00FC065C"/>
    <w:rsid w:val="00FC094C"/>
    <w:rsid w:val="00FC0BFD"/>
    <w:rsid w:val="00FC0C92"/>
    <w:rsid w:val="00FC0DFC"/>
    <w:rsid w:val="00FC100F"/>
    <w:rsid w:val="00FC1659"/>
    <w:rsid w:val="00FC176C"/>
    <w:rsid w:val="00FC1FDA"/>
    <w:rsid w:val="00FC25FA"/>
    <w:rsid w:val="00FC3166"/>
    <w:rsid w:val="00FC35B0"/>
    <w:rsid w:val="00FC35F4"/>
    <w:rsid w:val="00FC3716"/>
    <w:rsid w:val="00FC373E"/>
    <w:rsid w:val="00FC4063"/>
    <w:rsid w:val="00FC41B5"/>
    <w:rsid w:val="00FC43DD"/>
    <w:rsid w:val="00FC44F9"/>
    <w:rsid w:val="00FC4755"/>
    <w:rsid w:val="00FC475F"/>
    <w:rsid w:val="00FC4CDC"/>
    <w:rsid w:val="00FC4D44"/>
    <w:rsid w:val="00FC6A71"/>
    <w:rsid w:val="00FC76D7"/>
    <w:rsid w:val="00FC79D2"/>
    <w:rsid w:val="00FC7C45"/>
    <w:rsid w:val="00FC7C91"/>
    <w:rsid w:val="00FD034C"/>
    <w:rsid w:val="00FD0758"/>
    <w:rsid w:val="00FD12FB"/>
    <w:rsid w:val="00FD1418"/>
    <w:rsid w:val="00FD192A"/>
    <w:rsid w:val="00FD1FC6"/>
    <w:rsid w:val="00FD25D5"/>
    <w:rsid w:val="00FD2BAF"/>
    <w:rsid w:val="00FD2E93"/>
    <w:rsid w:val="00FD3333"/>
    <w:rsid w:val="00FD35A3"/>
    <w:rsid w:val="00FD35B3"/>
    <w:rsid w:val="00FD38AA"/>
    <w:rsid w:val="00FD42EC"/>
    <w:rsid w:val="00FD43EE"/>
    <w:rsid w:val="00FD4448"/>
    <w:rsid w:val="00FD4B65"/>
    <w:rsid w:val="00FD4BA8"/>
    <w:rsid w:val="00FD533B"/>
    <w:rsid w:val="00FD6BFD"/>
    <w:rsid w:val="00FD7D99"/>
    <w:rsid w:val="00FD7F50"/>
    <w:rsid w:val="00FE05B0"/>
    <w:rsid w:val="00FE068D"/>
    <w:rsid w:val="00FE0C4A"/>
    <w:rsid w:val="00FE0E08"/>
    <w:rsid w:val="00FE1025"/>
    <w:rsid w:val="00FE1043"/>
    <w:rsid w:val="00FE1158"/>
    <w:rsid w:val="00FE197D"/>
    <w:rsid w:val="00FE1AAC"/>
    <w:rsid w:val="00FE242B"/>
    <w:rsid w:val="00FE26AB"/>
    <w:rsid w:val="00FE2E46"/>
    <w:rsid w:val="00FE2FC5"/>
    <w:rsid w:val="00FE3647"/>
    <w:rsid w:val="00FE37E9"/>
    <w:rsid w:val="00FE3E2A"/>
    <w:rsid w:val="00FE3F2E"/>
    <w:rsid w:val="00FE4029"/>
    <w:rsid w:val="00FE43E4"/>
    <w:rsid w:val="00FE49A8"/>
    <w:rsid w:val="00FE5657"/>
    <w:rsid w:val="00FE574F"/>
    <w:rsid w:val="00FE57B3"/>
    <w:rsid w:val="00FE5D11"/>
    <w:rsid w:val="00FE5F01"/>
    <w:rsid w:val="00FE60F6"/>
    <w:rsid w:val="00FE627C"/>
    <w:rsid w:val="00FE6866"/>
    <w:rsid w:val="00FE7B5D"/>
    <w:rsid w:val="00FF03CD"/>
    <w:rsid w:val="00FF0DC9"/>
    <w:rsid w:val="00FF0F7E"/>
    <w:rsid w:val="00FF137F"/>
    <w:rsid w:val="00FF16E6"/>
    <w:rsid w:val="00FF1C07"/>
    <w:rsid w:val="00FF20F0"/>
    <w:rsid w:val="00FF2500"/>
    <w:rsid w:val="00FF28A9"/>
    <w:rsid w:val="00FF29AB"/>
    <w:rsid w:val="00FF2A47"/>
    <w:rsid w:val="00FF2E06"/>
    <w:rsid w:val="00FF31AD"/>
    <w:rsid w:val="00FF31B2"/>
    <w:rsid w:val="00FF3523"/>
    <w:rsid w:val="00FF370E"/>
    <w:rsid w:val="00FF390D"/>
    <w:rsid w:val="00FF39EB"/>
    <w:rsid w:val="00FF3AD9"/>
    <w:rsid w:val="00FF3BBC"/>
    <w:rsid w:val="00FF3FC8"/>
    <w:rsid w:val="00FF4113"/>
    <w:rsid w:val="00FF43E8"/>
    <w:rsid w:val="00FF4910"/>
    <w:rsid w:val="00FF4978"/>
    <w:rsid w:val="00FF49CD"/>
    <w:rsid w:val="00FF4A69"/>
    <w:rsid w:val="00FF5D83"/>
    <w:rsid w:val="00FF5E7B"/>
    <w:rsid w:val="00FF60B6"/>
    <w:rsid w:val="00FF69FA"/>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06AE7"/>
  <w15:docId w15:val="{D3EBE21F-7770-4068-A2AF-B5C9102D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AD9"/>
    <w:pPr>
      <w:spacing w:before="120"/>
      <w:jc w:val="both"/>
    </w:pPr>
    <w:rPr>
      <w:rFonts w:ascii="Arial" w:hAnsi="Arial" w:cs="Arial"/>
    </w:rPr>
  </w:style>
  <w:style w:type="paragraph" w:styleId="Titre1">
    <w:name w:val="heading 1"/>
    <w:basedOn w:val="Normal"/>
    <w:next w:val="Normal"/>
    <w:link w:val="Titre1Car"/>
    <w:qFormat/>
    <w:rsid w:val="00615938"/>
    <w:pPr>
      <w:keepNext/>
      <w:shd w:val="clear" w:color="auto" w:fill="FFFFFF"/>
      <w:tabs>
        <w:tab w:val="left" w:pos="794"/>
      </w:tabs>
      <w:spacing w:before="240" w:after="240"/>
      <w:outlineLvl w:val="0"/>
    </w:pPr>
    <w:rPr>
      <w:b/>
      <w:bCs/>
      <w:caps/>
    </w:rPr>
  </w:style>
  <w:style w:type="paragraph" w:styleId="Titre2">
    <w:name w:val="heading 2"/>
    <w:basedOn w:val="Normal"/>
    <w:next w:val="Normal"/>
    <w:qFormat/>
    <w:rsid w:val="007C2EB0"/>
    <w:pPr>
      <w:keepNext/>
      <w:shd w:val="clear" w:color="auto" w:fill="FFFFFF"/>
      <w:tabs>
        <w:tab w:val="left" w:pos="822"/>
      </w:tabs>
      <w:spacing w:after="120"/>
      <w:outlineLvl w:val="1"/>
    </w:pPr>
    <w:rPr>
      <w:b/>
      <w:bCs/>
    </w:rPr>
  </w:style>
  <w:style w:type="paragraph" w:styleId="Titre3">
    <w:name w:val="heading 3"/>
    <w:basedOn w:val="Normal"/>
    <w:next w:val="Normal"/>
    <w:qFormat/>
    <w:rsid w:val="00CB23FB"/>
    <w:pPr>
      <w:keepNext/>
      <w:tabs>
        <w:tab w:val="left" w:pos="907"/>
      </w:tabs>
      <w:spacing w:after="120"/>
      <w:outlineLvl w:val="2"/>
    </w:pPr>
    <w:rPr>
      <w:b/>
      <w:bCs/>
      <w:i/>
      <w:iCs/>
    </w:rPr>
  </w:style>
  <w:style w:type="paragraph" w:styleId="Titre4">
    <w:name w:val="heading 4"/>
    <w:basedOn w:val="Normal"/>
    <w:next w:val="Normal"/>
    <w:qFormat/>
    <w:rsid w:val="00CB23FB"/>
    <w:pPr>
      <w:keepNext/>
      <w:spacing w:before="240"/>
      <w:outlineLvl w:val="3"/>
    </w:pPr>
    <w:rPr>
      <w:i/>
      <w:iCs/>
    </w:rPr>
  </w:style>
  <w:style w:type="paragraph" w:styleId="Titre5">
    <w:name w:val="heading 5"/>
    <w:basedOn w:val="Normal"/>
    <w:next w:val="Normal"/>
    <w:qFormat/>
    <w:rsid w:val="00CB23FB"/>
    <w:pPr>
      <w:spacing w:before="240" w:after="60"/>
      <w:outlineLvl w:val="4"/>
    </w:pPr>
    <w:rPr>
      <w:sz w:val="22"/>
      <w:szCs w:val="22"/>
    </w:rPr>
  </w:style>
  <w:style w:type="paragraph" w:styleId="Titre6">
    <w:name w:val="heading 6"/>
    <w:basedOn w:val="Normal"/>
    <w:next w:val="Normal"/>
    <w:qFormat/>
    <w:rsid w:val="00CB23FB"/>
    <w:pPr>
      <w:spacing w:before="240" w:after="60"/>
      <w:outlineLvl w:val="5"/>
    </w:pPr>
    <w:rPr>
      <w:i/>
      <w:iCs/>
      <w:sz w:val="22"/>
      <w:szCs w:val="22"/>
    </w:rPr>
  </w:style>
  <w:style w:type="paragraph" w:styleId="Titre7">
    <w:name w:val="heading 7"/>
    <w:basedOn w:val="Normal"/>
    <w:next w:val="Normal"/>
    <w:qFormat/>
    <w:rsid w:val="00CB23FB"/>
    <w:pPr>
      <w:spacing w:before="240" w:after="60"/>
      <w:outlineLvl w:val="6"/>
    </w:pPr>
  </w:style>
  <w:style w:type="paragraph" w:styleId="Titre8">
    <w:name w:val="heading 8"/>
    <w:basedOn w:val="Normal"/>
    <w:next w:val="Normal"/>
    <w:qFormat/>
    <w:rsid w:val="00CB23FB"/>
    <w:pPr>
      <w:spacing w:before="240" w:after="60"/>
      <w:outlineLvl w:val="7"/>
    </w:pPr>
    <w:rPr>
      <w:i/>
      <w:iCs/>
    </w:rPr>
  </w:style>
  <w:style w:type="paragraph" w:styleId="Titre9">
    <w:name w:val="heading 9"/>
    <w:basedOn w:val="Normal"/>
    <w:next w:val="Normal"/>
    <w:qFormat/>
    <w:rsid w:val="00CB23FB"/>
    <w:p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next w:val="Normal"/>
    <w:rsid w:val="00CB23FB"/>
    <w:pPr>
      <w:ind w:left="284"/>
    </w:pPr>
  </w:style>
  <w:style w:type="paragraph" w:styleId="TM2">
    <w:name w:val="toc 2"/>
    <w:basedOn w:val="Normal"/>
    <w:next w:val="Normal"/>
    <w:uiPriority w:val="39"/>
    <w:rsid w:val="00CB23FB"/>
    <w:pPr>
      <w:tabs>
        <w:tab w:val="left" w:pos="709"/>
        <w:tab w:val="right" w:leader="dot" w:pos="9639"/>
      </w:tabs>
      <w:ind w:left="709" w:hanging="709"/>
      <w:jc w:val="left"/>
      <w:outlineLvl w:val="1"/>
    </w:pPr>
    <w:rPr>
      <w:b/>
      <w:bCs/>
      <w:caps/>
    </w:rPr>
  </w:style>
  <w:style w:type="paragraph" w:styleId="TM1">
    <w:name w:val="toc 1"/>
    <w:basedOn w:val="Normal"/>
    <w:next w:val="Normal"/>
    <w:uiPriority w:val="39"/>
    <w:rsid w:val="00CB23FB"/>
    <w:pPr>
      <w:tabs>
        <w:tab w:val="left" w:pos="709"/>
        <w:tab w:val="right" w:leader="dot" w:pos="9639"/>
      </w:tabs>
      <w:spacing w:before="240"/>
      <w:ind w:left="709" w:hanging="709"/>
      <w:outlineLvl w:val="0"/>
    </w:pPr>
    <w:rPr>
      <w:b/>
      <w:bCs/>
      <w:caps/>
      <w:sz w:val="24"/>
      <w:szCs w:val="24"/>
    </w:rPr>
  </w:style>
  <w:style w:type="paragraph" w:styleId="Titre">
    <w:name w:val="Title"/>
    <w:basedOn w:val="Normal"/>
    <w:next w:val="Titre1"/>
    <w:qFormat/>
    <w:rsid w:val="005838C8"/>
    <w:pPr>
      <w:shd w:val="clear" w:color="auto" w:fill="FFFFFF"/>
      <w:spacing w:before="240" w:after="240"/>
      <w:jc w:val="center"/>
      <w:outlineLvl w:val="0"/>
    </w:pPr>
    <w:rPr>
      <w:b/>
      <w:bCs/>
      <w:caps/>
      <w:kern w:val="28"/>
      <w:sz w:val="28"/>
      <w:szCs w:val="28"/>
    </w:rPr>
  </w:style>
  <w:style w:type="paragraph" w:styleId="Listepuces">
    <w:name w:val="List Bullet"/>
    <w:basedOn w:val="Normal"/>
    <w:rsid w:val="00CB23FB"/>
    <w:pPr>
      <w:numPr>
        <w:numId w:val="1"/>
      </w:numPr>
      <w:tabs>
        <w:tab w:val="left" w:pos="284"/>
      </w:tabs>
    </w:pPr>
  </w:style>
  <w:style w:type="paragraph" w:customStyle="1" w:styleId="Normalgras">
    <w:name w:val="Normal gras"/>
    <w:basedOn w:val="Normal"/>
    <w:next w:val="Normal"/>
    <w:rsid w:val="00CB23FB"/>
    <w:pPr>
      <w:spacing w:before="240" w:after="240"/>
    </w:pPr>
    <w:rPr>
      <w:b/>
      <w:bCs/>
    </w:rPr>
  </w:style>
  <w:style w:type="paragraph" w:customStyle="1" w:styleId="Normalgrasdroite">
    <w:name w:val="Normal gras droite"/>
    <w:basedOn w:val="Normalgras"/>
    <w:rsid w:val="00CB23FB"/>
    <w:pPr>
      <w:ind w:right="284"/>
      <w:jc w:val="right"/>
    </w:pPr>
  </w:style>
  <w:style w:type="paragraph" w:customStyle="1" w:styleId="Normalgrascentr">
    <w:name w:val="Normal gras centré"/>
    <w:basedOn w:val="Normalgras"/>
    <w:rsid w:val="00CB23FB"/>
    <w:pPr>
      <w:jc w:val="center"/>
    </w:pPr>
  </w:style>
  <w:style w:type="paragraph" w:styleId="En-tte">
    <w:name w:val="header"/>
    <w:basedOn w:val="Normal"/>
    <w:link w:val="En-tteCar"/>
    <w:rsid w:val="00CB23FB"/>
    <w:pPr>
      <w:tabs>
        <w:tab w:val="center" w:pos="4536"/>
        <w:tab w:val="right" w:pos="9072"/>
      </w:tabs>
    </w:pPr>
  </w:style>
  <w:style w:type="paragraph" w:styleId="Pieddepage">
    <w:name w:val="footer"/>
    <w:basedOn w:val="Normal"/>
    <w:link w:val="PieddepageCar"/>
    <w:rsid w:val="00CB23FB"/>
    <w:pPr>
      <w:tabs>
        <w:tab w:val="center" w:pos="4536"/>
        <w:tab w:val="right" w:pos="9072"/>
      </w:tabs>
    </w:pPr>
  </w:style>
  <w:style w:type="paragraph" w:styleId="TM3">
    <w:name w:val="toc 3"/>
    <w:basedOn w:val="Normal"/>
    <w:next w:val="Normal"/>
    <w:uiPriority w:val="39"/>
    <w:rsid w:val="00CB23FB"/>
    <w:pPr>
      <w:tabs>
        <w:tab w:val="left" w:pos="851"/>
        <w:tab w:val="right" w:leader="dot" w:pos="9639"/>
      </w:tabs>
      <w:spacing w:before="60"/>
      <w:ind w:left="851" w:hanging="851"/>
    </w:pPr>
    <w:rPr>
      <w:caps/>
      <w:noProof/>
      <w:snapToGrid w:val="0"/>
    </w:rPr>
  </w:style>
  <w:style w:type="paragraph" w:styleId="TM4">
    <w:name w:val="toc 4"/>
    <w:basedOn w:val="Normal"/>
    <w:next w:val="Normal"/>
    <w:autoRedefine/>
    <w:uiPriority w:val="39"/>
    <w:rsid w:val="00CB23FB"/>
    <w:pPr>
      <w:tabs>
        <w:tab w:val="left" w:pos="992"/>
        <w:tab w:val="right" w:leader="dot" w:pos="9639"/>
      </w:tabs>
      <w:spacing w:before="0"/>
      <w:ind w:left="992" w:hanging="992"/>
    </w:pPr>
    <w:rPr>
      <w:noProof/>
    </w:rPr>
  </w:style>
  <w:style w:type="paragraph" w:styleId="TM5">
    <w:name w:val="toc 5"/>
    <w:basedOn w:val="Normal"/>
    <w:next w:val="Normal"/>
    <w:autoRedefine/>
    <w:uiPriority w:val="39"/>
    <w:rsid w:val="00CB23FB"/>
    <w:pPr>
      <w:ind w:left="800"/>
    </w:pPr>
  </w:style>
  <w:style w:type="paragraph" w:styleId="TM6">
    <w:name w:val="toc 6"/>
    <w:basedOn w:val="Normal"/>
    <w:next w:val="Normal"/>
    <w:autoRedefine/>
    <w:uiPriority w:val="39"/>
    <w:rsid w:val="00CB23FB"/>
    <w:pPr>
      <w:ind w:left="1000"/>
    </w:pPr>
  </w:style>
  <w:style w:type="paragraph" w:styleId="TM7">
    <w:name w:val="toc 7"/>
    <w:basedOn w:val="Normal"/>
    <w:next w:val="Normal"/>
    <w:autoRedefine/>
    <w:uiPriority w:val="39"/>
    <w:rsid w:val="00CB23FB"/>
    <w:pPr>
      <w:ind w:left="1200"/>
    </w:pPr>
  </w:style>
  <w:style w:type="paragraph" w:styleId="TM8">
    <w:name w:val="toc 8"/>
    <w:basedOn w:val="Normal"/>
    <w:next w:val="Normal"/>
    <w:autoRedefine/>
    <w:uiPriority w:val="39"/>
    <w:rsid w:val="00CB23FB"/>
    <w:pPr>
      <w:ind w:left="1400"/>
    </w:pPr>
  </w:style>
  <w:style w:type="paragraph" w:styleId="TM9">
    <w:name w:val="toc 9"/>
    <w:basedOn w:val="Normal"/>
    <w:next w:val="Normal"/>
    <w:autoRedefine/>
    <w:uiPriority w:val="39"/>
    <w:rsid w:val="00CB23FB"/>
    <w:pPr>
      <w:ind w:left="1600"/>
    </w:pPr>
  </w:style>
  <w:style w:type="character" w:styleId="Numrodepage">
    <w:name w:val="page number"/>
    <w:basedOn w:val="Policepardfaut"/>
    <w:rsid w:val="00CB23FB"/>
  </w:style>
  <w:style w:type="paragraph" w:styleId="Corpsdetexte">
    <w:name w:val="Body Text"/>
    <w:basedOn w:val="Normal"/>
    <w:rsid w:val="00CB23FB"/>
    <w:pPr>
      <w:spacing w:before="0"/>
    </w:pPr>
    <w:rPr>
      <w:snapToGrid w:val="0"/>
      <w:color w:val="000000"/>
    </w:rPr>
  </w:style>
  <w:style w:type="paragraph" w:customStyle="1" w:styleId="TM">
    <w:name w:val="TM"/>
    <w:basedOn w:val="Normal"/>
    <w:next w:val="TM1"/>
    <w:rsid w:val="00CB23FB"/>
    <w:pPr>
      <w:tabs>
        <w:tab w:val="right" w:leader="dot" w:pos="9639"/>
      </w:tabs>
      <w:spacing w:before="240"/>
    </w:pPr>
    <w:rPr>
      <w:b/>
      <w:bCs/>
      <w:caps/>
      <w:sz w:val="24"/>
      <w:szCs w:val="24"/>
    </w:rPr>
  </w:style>
  <w:style w:type="paragraph" w:styleId="Listepuces2">
    <w:name w:val="List Bullet 2"/>
    <w:basedOn w:val="Normal"/>
    <w:autoRedefine/>
    <w:rsid w:val="0083336D"/>
    <w:pPr>
      <w:tabs>
        <w:tab w:val="left" w:pos="454"/>
        <w:tab w:val="left" w:pos="9639"/>
      </w:tabs>
    </w:pPr>
    <w:rPr>
      <w:snapToGrid w:val="0"/>
    </w:rPr>
  </w:style>
  <w:style w:type="paragraph" w:styleId="Listepuces4">
    <w:name w:val="List Bullet 4"/>
    <w:basedOn w:val="Normal"/>
    <w:autoRedefine/>
    <w:rsid w:val="00CB23FB"/>
    <w:pPr>
      <w:tabs>
        <w:tab w:val="num" w:pos="360"/>
        <w:tab w:val="left" w:pos="851"/>
        <w:tab w:val="left" w:pos="2552"/>
        <w:tab w:val="left" w:pos="2835"/>
        <w:tab w:val="left" w:pos="4253"/>
        <w:tab w:val="left" w:pos="4536"/>
      </w:tabs>
      <w:spacing w:before="60"/>
      <w:ind w:left="851" w:hanging="284"/>
    </w:pPr>
  </w:style>
  <w:style w:type="paragraph" w:styleId="Listepuces5">
    <w:name w:val="List Bullet 5"/>
    <w:basedOn w:val="Normal"/>
    <w:autoRedefine/>
    <w:rsid w:val="00CB23FB"/>
    <w:pPr>
      <w:numPr>
        <w:numId w:val="2"/>
      </w:numPr>
      <w:tabs>
        <w:tab w:val="clear" w:pos="1492"/>
        <w:tab w:val="left" w:pos="1134"/>
        <w:tab w:val="num" w:pos="1211"/>
      </w:tabs>
      <w:ind w:left="1134" w:hanging="283"/>
    </w:pPr>
  </w:style>
  <w:style w:type="paragraph" w:styleId="Listepuces3">
    <w:name w:val="List Bullet 3"/>
    <w:basedOn w:val="Normal"/>
    <w:autoRedefine/>
    <w:rsid w:val="00CB23FB"/>
    <w:pPr>
      <w:numPr>
        <w:numId w:val="3"/>
      </w:numPr>
      <w:tabs>
        <w:tab w:val="clear" w:pos="926"/>
        <w:tab w:val="left" w:pos="567"/>
      </w:tabs>
      <w:ind w:left="568" w:hanging="284"/>
    </w:pPr>
  </w:style>
  <w:style w:type="paragraph" w:customStyle="1" w:styleId="StyleTitreAutomatique">
    <w:name w:val="Style Titre + Automatique"/>
    <w:basedOn w:val="Titre"/>
    <w:rsid w:val="00615938"/>
  </w:style>
  <w:style w:type="paragraph" w:styleId="Corpsdetexte2">
    <w:name w:val="Body Text 2"/>
    <w:basedOn w:val="Normal"/>
    <w:rsid w:val="009A671B"/>
    <w:pPr>
      <w:spacing w:after="120" w:line="480" w:lineRule="auto"/>
    </w:pPr>
  </w:style>
  <w:style w:type="paragraph" w:customStyle="1" w:styleId="enubpu1">
    <w:name w:val="enubpu1"/>
    <w:basedOn w:val="Normal"/>
    <w:link w:val="enubpu1Car"/>
    <w:rsid w:val="00505DA0"/>
    <w:pPr>
      <w:widowControl w:val="0"/>
      <w:numPr>
        <w:numId w:val="4"/>
      </w:numPr>
      <w:spacing w:before="60" w:after="60" w:line="240" w:lineRule="atLeast"/>
    </w:pPr>
    <w:rPr>
      <w:rFonts w:cs="Times New Roman"/>
    </w:rPr>
  </w:style>
  <w:style w:type="paragraph" w:customStyle="1" w:styleId="titr1bpu">
    <w:name w:val="titr1bpu"/>
    <w:basedOn w:val="Normal"/>
    <w:rsid w:val="00505DA0"/>
    <w:pPr>
      <w:widowControl w:val="0"/>
      <w:tabs>
        <w:tab w:val="center" w:pos="573"/>
        <w:tab w:val="left" w:pos="1441"/>
        <w:tab w:val="center" w:pos="8364"/>
        <w:tab w:val="decimal" w:pos="9923"/>
      </w:tabs>
      <w:spacing w:before="240" w:after="120" w:line="240" w:lineRule="atLeast"/>
      <w:ind w:left="57" w:right="57"/>
    </w:pPr>
    <w:rPr>
      <w:b/>
      <w:bCs/>
      <w:caps/>
    </w:rPr>
  </w:style>
  <w:style w:type="paragraph" w:customStyle="1" w:styleId="Cadre">
    <w:name w:val="Cadre"/>
    <w:basedOn w:val="Normal"/>
    <w:rsid w:val="005D5CCD"/>
    <w:pPr>
      <w:keepLines/>
      <w:spacing w:before="360" w:after="240" w:line="240" w:lineRule="atLeast"/>
      <w:jc w:val="center"/>
    </w:pPr>
    <w:rPr>
      <w:rFonts w:ascii="Century Gothic" w:hAnsi="Century Gothic"/>
      <w:sz w:val="32"/>
      <w:szCs w:val="32"/>
    </w:rPr>
  </w:style>
  <w:style w:type="paragraph" w:customStyle="1" w:styleId="nonc">
    <w:name w:val="énoncé"/>
    <w:basedOn w:val="Normal"/>
    <w:rsid w:val="00AD1AA2"/>
    <w:pPr>
      <w:tabs>
        <w:tab w:val="center" w:pos="573"/>
        <w:tab w:val="left" w:pos="1441"/>
        <w:tab w:val="left" w:pos="1701"/>
        <w:tab w:val="center" w:pos="8364"/>
        <w:tab w:val="decimal" w:pos="9923"/>
      </w:tabs>
      <w:spacing w:line="240" w:lineRule="atLeast"/>
      <w:ind w:left="57" w:right="57"/>
    </w:pPr>
    <w:rPr>
      <w:b/>
      <w:bCs/>
    </w:rPr>
  </w:style>
  <w:style w:type="paragraph" w:customStyle="1" w:styleId="textessretrait">
    <w:name w:val="texte ss retrait"/>
    <w:basedOn w:val="Normal"/>
    <w:rsid w:val="00463D4C"/>
    <w:pPr>
      <w:tabs>
        <w:tab w:val="left" w:pos="280"/>
        <w:tab w:val="right" w:pos="8500"/>
        <w:tab w:val="right" w:pos="9060"/>
      </w:tabs>
      <w:overflowPunct w:val="0"/>
      <w:autoSpaceDE w:val="0"/>
      <w:autoSpaceDN w:val="0"/>
      <w:adjustRightInd w:val="0"/>
      <w:spacing w:before="240"/>
      <w:ind w:left="20"/>
      <w:textAlignment w:val="baseline"/>
    </w:pPr>
    <w:rPr>
      <w:rFonts w:ascii="Times" w:hAnsi="Times" w:cs="Times"/>
      <w:sz w:val="22"/>
      <w:szCs w:val="22"/>
    </w:rPr>
  </w:style>
  <w:style w:type="numbering" w:styleId="111111">
    <w:name w:val="Outline List 2"/>
    <w:basedOn w:val="Aucuneliste"/>
    <w:rsid w:val="00CE42C6"/>
    <w:pPr>
      <w:numPr>
        <w:numId w:val="5"/>
      </w:numPr>
    </w:pPr>
  </w:style>
  <w:style w:type="paragraph" w:styleId="Retraitcorpsdetexte2">
    <w:name w:val="Body Text Indent 2"/>
    <w:basedOn w:val="Normal"/>
    <w:rsid w:val="008D7683"/>
    <w:pPr>
      <w:spacing w:after="120" w:line="480" w:lineRule="auto"/>
      <w:ind w:left="283"/>
    </w:pPr>
  </w:style>
  <w:style w:type="table" w:styleId="Grilledutableau">
    <w:name w:val="Table Grid"/>
    <w:basedOn w:val="TableauNormal"/>
    <w:rsid w:val="00F46250"/>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1">
    <w:name w:val="enum1"/>
    <w:basedOn w:val="Normal"/>
    <w:autoRedefine/>
    <w:rsid w:val="004B1452"/>
    <w:pPr>
      <w:widowControl w:val="0"/>
      <w:spacing w:before="0"/>
      <w:ind w:left="86"/>
    </w:pPr>
    <w:rPr>
      <w:rFonts w:cs="Times New Roman"/>
      <w:noProof/>
      <w:sz w:val="22"/>
    </w:rPr>
  </w:style>
  <w:style w:type="paragraph" w:customStyle="1" w:styleId="Enumration">
    <w:name w:val="Enumération"/>
    <w:basedOn w:val="Normal"/>
    <w:rsid w:val="00B4294C"/>
    <w:pPr>
      <w:spacing w:before="0"/>
      <w:ind w:left="709" w:right="56" w:hanging="198"/>
    </w:pPr>
    <w:rPr>
      <w:rFonts w:cs="Times New Roman"/>
    </w:rPr>
  </w:style>
  <w:style w:type="paragraph" w:customStyle="1" w:styleId="StyleTitre2Bleu">
    <w:name w:val="Style Titre 2 + Bleu"/>
    <w:basedOn w:val="Titre2"/>
    <w:link w:val="StyleTitre2BleuCar"/>
    <w:rsid w:val="00740331"/>
    <w:pPr>
      <w:keepNext w:val="0"/>
      <w:shd w:val="clear" w:color="auto" w:fill="auto"/>
      <w:tabs>
        <w:tab w:val="clear" w:pos="822"/>
      </w:tabs>
      <w:spacing w:before="240" w:after="240"/>
      <w:ind w:left="709" w:hanging="709"/>
      <w:jc w:val="left"/>
    </w:pPr>
    <w:rPr>
      <w:rFonts w:cs="Times New Roman"/>
      <w:caps/>
      <w:color w:val="0000FF"/>
      <w:sz w:val="24"/>
    </w:rPr>
  </w:style>
  <w:style w:type="character" w:customStyle="1" w:styleId="StyleTitre2BleuCar">
    <w:name w:val="Style Titre 2 + Bleu Car"/>
    <w:link w:val="StyleTitre2Bleu"/>
    <w:rsid w:val="00740331"/>
    <w:rPr>
      <w:rFonts w:ascii="Arial" w:hAnsi="Arial"/>
      <w:b/>
      <w:bCs/>
      <w:caps/>
      <w:color w:val="0000FF"/>
      <w:sz w:val="24"/>
      <w:lang w:val="fr-FR" w:eastAsia="fr-FR" w:bidi="ar-SA"/>
    </w:rPr>
  </w:style>
  <w:style w:type="paragraph" w:customStyle="1" w:styleId="StyleTitre2BleuCentr">
    <w:name w:val="Style Titre 2 + Bleu Centré"/>
    <w:basedOn w:val="Titre2"/>
    <w:rsid w:val="00276884"/>
    <w:pPr>
      <w:keepNext w:val="0"/>
      <w:shd w:val="clear" w:color="auto" w:fill="auto"/>
      <w:tabs>
        <w:tab w:val="clear" w:pos="822"/>
      </w:tabs>
      <w:spacing w:before="240" w:after="240"/>
      <w:ind w:left="709" w:hanging="709"/>
      <w:jc w:val="center"/>
    </w:pPr>
    <w:rPr>
      <w:rFonts w:cs="Times New Roman"/>
      <w:caps/>
      <w:color w:val="0000FF"/>
      <w:sz w:val="24"/>
    </w:rPr>
  </w:style>
  <w:style w:type="paragraph" w:customStyle="1" w:styleId="Prix">
    <w:name w:val="Prix"/>
    <w:basedOn w:val="Normal"/>
    <w:rsid w:val="00863636"/>
    <w:pPr>
      <w:widowControl w:val="0"/>
      <w:spacing w:before="400"/>
      <w:ind w:left="1701" w:right="2012"/>
    </w:pPr>
    <w:rPr>
      <w:rFonts w:ascii="Times New Roman" w:hAnsi="Times New Roman" w:cs="Times New Roman"/>
      <w:b/>
      <w:color w:val="000000"/>
      <w:sz w:val="24"/>
      <w:lang w:val="en-US"/>
    </w:rPr>
  </w:style>
  <w:style w:type="paragraph" w:styleId="Sansinterligne">
    <w:name w:val="No Spacing"/>
    <w:aliases w:val="sous sous article,MIMI"/>
    <w:link w:val="SansinterligneCar"/>
    <w:uiPriority w:val="1"/>
    <w:qFormat/>
    <w:rsid w:val="00032C66"/>
    <w:rPr>
      <w:rFonts w:ascii="Calibri" w:hAnsi="Calibri"/>
      <w:sz w:val="22"/>
      <w:szCs w:val="22"/>
      <w:lang w:eastAsia="en-US"/>
    </w:rPr>
  </w:style>
  <w:style w:type="character" w:customStyle="1" w:styleId="SansinterligneCar">
    <w:name w:val="Sans interligne Car"/>
    <w:aliases w:val="sous sous article Car,MIMI Car"/>
    <w:link w:val="Sansinterligne"/>
    <w:uiPriority w:val="1"/>
    <w:rsid w:val="00032C66"/>
    <w:rPr>
      <w:rFonts w:ascii="Calibri" w:hAnsi="Calibri"/>
      <w:sz w:val="22"/>
      <w:szCs w:val="22"/>
      <w:lang w:val="fr-FR" w:eastAsia="en-US" w:bidi="ar-SA"/>
    </w:rPr>
  </w:style>
  <w:style w:type="paragraph" w:customStyle="1" w:styleId="outenmajuscule">
    <w:name w:val="out en majuscule"/>
    <w:basedOn w:val="Normal"/>
    <w:rsid w:val="006F683F"/>
  </w:style>
  <w:style w:type="paragraph" w:customStyle="1" w:styleId="Ceprixrmunre">
    <w:name w:val="Ce prix rémunère"/>
    <w:aliases w:val="au mètre cube,les travaux de terrassements"/>
    <w:basedOn w:val="Normal"/>
    <w:rsid w:val="002469CA"/>
    <w:pPr>
      <w:shd w:val="clear" w:color="auto" w:fill="FFFFFF"/>
      <w:spacing w:before="202" w:line="212" w:lineRule="exact"/>
    </w:pPr>
    <w:rPr>
      <w:rFonts w:ascii="Gill Sans MT" w:hAnsi="Gill Sans MT"/>
      <w:sz w:val="18"/>
      <w:szCs w:val="18"/>
    </w:rPr>
  </w:style>
  <w:style w:type="character" w:customStyle="1" w:styleId="En-tteCar">
    <w:name w:val="En-tête Car"/>
    <w:link w:val="En-tte"/>
    <w:rsid w:val="00247A20"/>
    <w:rPr>
      <w:rFonts w:ascii="Arial" w:hAnsi="Arial" w:cs="Arial"/>
      <w:lang w:val="fr-FR" w:eastAsia="fr-FR" w:bidi="ar-SA"/>
    </w:rPr>
  </w:style>
  <w:style w:type="character" w:styleId="Lienhypertexte">
    <w:name w:val="Hyperlink"/>
    <w:uiPriority w:val="99"/>
    <w:rsid w:val="00247A20"/>
    <w:rPr>
      <w:color w:val="0000FF"/>
      <w:u w:val="single"/>
    </w:rPr>
  </w:style>
  <w:style w:type="paragraph" w:styleId="Textedebulles">
    <w:name w:val="Balloon Text"/>
    <w:basedOn w:val="Normal"/>
    <w:semiHidden/>
    <w:rsid w:val="0088364E"/>
    <w:rPr>
      <w:rFonts w:ascii="Tahoma" w:hAnsi="Tahoma" w:cs="Tahoma"/>
      <w:sz w:val="16"/>
      <w:szCs w:val="16"/>
    </w:rPr>
  </w:style>
  <w:style w:type="character" w:customStyle="1" w:styleId="enubpu1Car">
    <w:name w:val="enubpu1 Car"/>
    <w:link w:val="enubpu1"/>
    <w:rsid w:val="00894A36"/>
    <w:rPr>
      <w:rFonts w:ascii="Arial" w:hAnsi="Arial"/>
    </w:rPr>
  </w:style>
  <w:style w:type="paragraph" w:styleId="Paragraphedeliste">
    <w:name w:val="List Paragraph"/>
    <w:aliases w:val="Figure_name,List Paragraph1,Numbered Indented Text,Bullet- First level,List NUmber,Listenabsatz1,lp1,List Paragraph11,Preambule,Numérotation,Niveau 4"/>
    <w:basedOn w:val="Normal"/>
    <w:link w:val="ParagraphedelisteCar"/>
    <w:uiPriority w:val="34"/>
    <w:qFormat/>
    <w:rsid w:val="00095C11"/>
    <w:pPr>
      <w:ind w:left="708"/>
    </w:pPr>
  </w:style>
  <w:style w:type="paragraph" w:styleId="Retraitcorpsdetexte">
    <w:name w:val="Body Text Indent"/>
    <w:basedOn w:val="Normal"/>
    <w:link w:val="RetraitcorpsdetexteCar"/>
    <w:rsid w:val="009F6363"/>
    <w:pPr>
      <w:spacing w:after="120"/>
      <w:ind w:left="283"/>
    </w:pPr>
    <w:rPr>
      <w:rFonts w:cs="Times New Roman"/>
    </w:rPr>
  </w:style>
  <w:style w:type="character" w:customStyle="1" w:styleId="RetraitcorpsdetexteCar">
    <w:name w:val="Retrait corps de texte Car"/>
    <w:link w:val="Retraitcorpsdetexte"/>
    <w:rsid w:val="009F6363"/>
    <w:rPr>
      <w:rFonts w:ascii="Arial" w:hAnsi="Arial" w:cs="Arial"/>
    </w:rPr>
  </w:style>
  <w:style w:type="character" w:customStyle="1" w:styleId="fckcorpsdefaut">
    <w:name w:val="fck_corps_defaut"/>
    <w:basedOn w:val="Policepardfaut"/>
    <w:rsid w:val="005715F2"/>
  </w:style>
  <w:style w:type="paragraph" w:customStyle="1" w:styleId="Cartouchetitre3">
    <w:name w:val="Cartouche titre 3"/>
    <w:basedOn w:val="Normal"/>
    <w:next w:val="Corpsdetexte"/>
    <w:rsid w:val="00F414D6"/>
    <w:pPr>
      <w:spacing w:before="0"/>
      <w:ind w:left="4400"/>
    </w:pPr>
    <w:rPr>
      <w:sz w:val="22"/>
      <w:szCs w:val="28"/>
    </w:rPr>
  </w:style>
  <w:style w:type="paragraph" w:customStyle="1" w:styleId="Cartouchetitre5">
    <w:name w:val="Cartouche titre 5"/>
    <w:basedOn w:val="Normal"/>
    <w:next w:val="Corpsdetexte"/>
    <w:rsid w:val="00F414D6"/>
    <w:pPr>
      <w:spacing w:before="0"/>
      <w:jc w:val="center"/>
    </w:pPr>
    <w:rPr>
      <w:rFonts w:ascii="Arial Gras" w:hAnsi="Arial Gras"/>
      <w:b/>
      <w:caps/>
      <w:sz w:val="36"/>
      <w:szCs w:val="28"/>
    </w:rPr>
  </w:style>
  <w:style w:type="paragraph" w:customStyle="1" w:styleId="Cartouchetitre6">
    <w:name w:val="Cartouche titre 6"/>
    <w:basedOn w:val="Normal"/>
    <w:rsid w:val="00F414D6"/>
    <w:pPr>
      <w:spacing w:before="240"/>
      <w:jc w:val="center"/>
    </w:pPr>
    <w:rPr>
      <w:i/>
      <w:caps/>
      <w:sz w:val="28"/>
      <w:szCs w:val="28"/>
    </w:rPr>
  </w:style>
  <w:style w:type="paragraph" w:customStyle="1" w:styleId="Cartouchetitre7">
    <w:name w:val="Cartouche titre 7"/>
    <w:basedOn w:val="Normal"/>
    <w:rsid w:val="00F414D6"/>
    <w:pPr>
      <w:spacing w:before="0"/>
    </w:pPr>
    <w:rPr>
      <w:rFonts w:cs="Times New Roman"/>
      <w:sz w:val="22"/>
      <w:szCs w:val="24"/>
      <w:u w:val="single"/>
    </w:rPr>
  </w:style>
  <w:style w:type="paragraph" w:customStyle="1" w:styleId="Cartouchetitre8">
    <w:name w:val="Cartouche titre 8"/>
    <w:basedOn w:val="Cartouchetitre3"/>
    <w:rsid w:val="00F414D6"/>
    <w:rPr>
      <w:rFonts w:ascii="Arial Gras" w:hAnsi="Arial Gras"/>
      <w:b/>
    </w:rPr>
  </w:style>
  <w:style w:type="paragraph" w:customStyle="1" w:styleId="Cartouchetitre9">
    <w:name w:val="Cartouche titre 9"/>
    <w:basedOn w:val="Normal"/>
    <w:next w:val="Corpsdetexte"/>
    <w:rsid w:val="00F414D6"/>
    <w:pPr>
      <w:spacing w:before="0"/>
      <w:jc w:val="center"/>
    </w:pPr>
    <w:rPr>
      <w:rFonts w:ascii="Arial Gras" w:hAnsi="Arial Gras" w:cs="Times New Roman"/>
      <w:b/>
      <w:szCs w:val="24"/>
    </w:rPr>
  </w:style>
  <w:style w:type="paragraph" w:customStyle="1" w:styleId="Cartouchetitre10">
    <w:name w:val="Cartouche titre 10"/>
    <w:basedOn w:val="Cartouchetitre9"/>
    <w:next w:val="Corpsdetexte"/>
    <w:rsid w:val="00F414D6"/>
    <w:rPr>
      <w:sz w:val="22"/>
      <w:lang w:val="de-DE"/>
    </w:rPr>
  </w:style>
  <w:style w:type="paragraph" w:customStyle="1" w:styleId="spip">
    <w:name w:val="spip"/>
    <w:basedOn w:val="Normal"/>
    <w:rsid w:val="00F414D6"/>
    <w:pPr>
      <w:spacing w:before="100" w:beforeAutospacing="1" w:after="100" w:afterAutospacing="1"/>
      <w:jc w:val="left"/>
    </w:pPr>
    <w:rPr>
      <w:rFonts w:ascii="Times New Roman" w:hAnsi="Times New Roman" w:cs="Times New Roman"/>
      <w:sz w:val="24"/>
      <w:szCs w:val="24"/>
    </w:rPr>
  </w:style>
  <w:style w:type="paragraph" w:customStyle="1" w:styleId="Cartouchetitre1">
    <w:name w:val="Cartouche titre 1"/>
    <w:basedOn w:val="Normal"/>
    <w:next w:val="Corpsdetexte"/>
    <w:rsid w:val="00ED1177"/>
    <w:pPr>
      <w:spacing w:before="360"/>
      <w:ind w:left="4400"/>
    </w:pPr>
    <w:rPr>
      <w:rFonts w:ascii="Arial Gras" w:hAnsi="Arial Gras"/>
      <w:b/>
      <w:caps/>
      <w:sz w:val="28"/>
      <w:szCs w:val="28"/>
    </w:rPr>
  </w:style>
  <w:style w:type="paragraph" w:customStyle="1" w:styleId="Cartouchetitre2">
    <w:name w:val="Cartouche titre 2"/>
    <w:basedOn w:val="Cartouchetitre1"/>
    <w:next w:val="Corpsdetexte"/>
    <w:rsid w:val="00ED1177"/>
    <w:pPr>
      <w:spacing w:before="0"/>
    </w:pPr>
    <w:rPr>
      <w:b w:val="0"/>
      <w:sz w:val="24"/>
    </w:rPr>
  </w:style>
  <w:style w:type="paragraph" w:customStyle="1" w:styleId="Cartouchetitre4">
    <w:name w:val="Cartouche titre 4"/>
    <w:basedOn w:val="Cartouchetitre3"/>
    <w:rsid w:val="00ED1177"/>
    <w:pPr>
      <w:ind w:left="0"/>
      <w:jc w:val="center"/>
    </w:pPr>
    <w:rPr>
      <w:rFonts w:ascii="Arial Gras" w:hAnsi="Arial Gras"/>
      <w:b/>
      <w:caps/>
      <w:sz w:val="48"/>
    </w:rPr>
  </w:style>
  <w:style w:type="paragraph" w:customStyle="1" w:styleId="Critresduprix">
    <w:name w:val="Critères du prix"/>
    <w:basedOn w:val="enubpu1"/>
    <w:link w:val="CritresduprixCar"/>
    <w:qFormat/>
    <w:rsid w:val="00E64CCC"/>
    <w:pPr>
      <w:numPr>
        <w:numId w:val="8"/>
      </w:numPr>
    </w:pPr>
    <w:rPr>
      <w:rFonts w:cs="Arial"/>
    </w:rPr>
  </w:style>
  <w:style w:type="character" w:customStyle="1" w:styleId="CritresduprixCar">
    <w:name w:val="Critères du prix Car"/>
    <w:link w:val="Critresduprix"/>
    <w:rsid w:val="00E64CCC"/>
    <w:rPr>
      <w:rFonts w:ascii="Arial" w:hAnsi="Arial" w:cs="Arial"/>
    </w:rPr>
  </w:style>
  <w:style w:type="character" w:customStyle="1" w:styleId="Titre1Car">
    <w:name w:val="Titre 1 Car"/>
    <w:basedOn w:val="Policepardfaut"/>
    <w:link w:val="Titre1"/>
    <w:rsid w:val="00F73BF6"/>
    <w:rPr>
      <w:rFonts w:ascii="Arial" w:hAnsi="Arial" w:cs="Arial"/>
      <w:b/>
      <w:bCs/>
      <w:caps/>
      <w:shd w:val="clear" w:color="auto" w:fill="FFFFFF"/>
    </w:rPr>
  </w:style>
  <w:style w:type="paragraph" w:customStyle="1" w:styleId="Retraitcorpsdetexte4">
    <w:name w:val="Retrait corps de texte4"/>
    <w:basedOn w:val="Normal"/>
    <w:rsid w:val="00B26CF8"/>
    <w:pPr>
      <w:spacing w:after="60"/>
      <w:ind w:left="567"/>
    </w:pPr>
    <w:rPr>
      <w:snapToGrid w:val="0"/>
    </w:rPr>
  </w:style>
  <w:style w:type="character" w:customStyle="1" w:styleId="Corpsdutexte">
    <w:name w:val="Corps du texte_"/>
    <w:link w:val="Corpsdutexte0"/>
    <w:rsid w:val="008936E4"/>
    <w:rPr>
      <w:rFonts w:ascii="Arial Narrow" w:eastAsia="Arial Narrow" w:hAnsi="Arial Narrow" w:cs="Arial Narrow"/>
      <w:sz w:val="17"/>
      <w:szCs w:val="17"/>
      <w:shd w:val="clear" w:color="auto" w:fill="FFFFFF"/>
    </w:rPr>
  </w:style>
  <w:style w:type="paragraph" w:customStyle="1" w:styleId="Corpsdutexte0">
    <w:name w:val="Corps du texte"/>
    <w:basedOn w:val="Normal"/>
    <w:link w:val="Corpsdutexte"/>
    <w:rsid w:val="008936E4"/>
    <w:pPr>
      <w:shd w:val="clear" w:color="auto" w:fill="FFFFFF"/>
      <w:spacing w:before="0" w:after="240" w:line="216" w:lineRule="exact"/>
    </w:pPr>
    <w:rPr>
      <w:rFonts w:ascii="Arial Narrow" w:eastAsia="Arial Narrow" w:hAnsi="Arial Narrow" w:cs="Arial Narrow"/>
      <w:sz w:val="17"/>
      <w:szCs w:val="17"/>
    </w:rPr>
  </w:style>
  <w:style w:type="character" w:styleId="CitationHTML">
    <w:name w:val="HTML Cite"/>
    <w:rsid w:val="009F2FF1"/>
    <w:rPr>
      <w:i/>
      <w:iCs/>
    </w:rPr>
  </w:style>
  <w:style w:type="paragraph" w:customStyle="1" w:styleId="puces">
    <w:name w:val="puces"/>
    <w:basedOn w:val="Normal"/>
    <w:link w:val="pucesCar"/>
    <w:autoRedefine/>
    <w:rsid w:val="00FA378A"/>
    <w:pPr>
      <w:widowControl w:val="0"/>
      <w:numPr>
        <w:numId w:val="15"/>
      </w:numPr>
      <w:shd w:val="clear" w:color="auto" w:fill="FFFFFF"/>
      <w:tabs>
        <w:tab w:val="left" w:pos="1900"/>
      </w:tabs>
      <w:spacing w:before="0"/>
    </w:pPr>
    <w:rPr>
      <w:noProof/>
      <w:snapToGrid w:val="0"/>
      <w:color w:val="000000"/>
      <w:u w:val="single"/>
    </w:rPr>
  </w:style>
  <w:style w:type="character" w:customStyle="1" w:styleId="pucesCar">
    <w:name w:val="puces Car"/>
    <w:basedOn w:val="Policepardfaut"/>
    <w:link w:val="puces"/>
    <w:rsid w:val="00FA378A"/>
    <w:rPr>
      <w:rFonts w:ascii="Arial" w:hAnsi="Arial" w:cs="Arial"/>
      <w:noProof/>
      <w:snapToGrid w:val="0"/>
      <w:color w:val="000000"/>
      <w:u w:val="single"/>
      <w:shd w:val="clear" w:color="auto" w:fill="FFFFFF"/>
    </w:rPr>
  </w:style>
  <w:style w:type="character" w:customStyle="1" w:styleId="fontstyle01">
    <w:name w:val="fontstyle01"/>
    <w:basedOn w:val="Policepardfaut"/>
    <w:rsid w:val="004C1C81"/>
    <w:rPr>
      <w:rFonts w:ascii="ArialNarrow" w:hAnsi="ArialNarrow" w:hint="default"/>
      <w:b w:val="0"/>
      <w:bCs w:val="0"/>
      <w:i w:val="0"/>
      <w:iCs w:val="0"/>
      <w:color w:val="231F20"/>
      <w:sz w:val="22"/>
      <w:szCs w:val="22"/>
    </w:rPr>
  </w:style>
  <w:style w:type="character" w:customStyle="1" w:styleId="fontstyle21">
    <w:name w:val="fontstyle21"/>
    <w:basedOn w:val="Policepardfaut"/>
    <w:rsid w:val="004C1C81"/>
    <w:rPr>
      <w:rFonts w:ascii="SymbolMT" w:hAnsi="SymbolMT" w:hint="default"/>
      <w:b w:val="0"/>
      <w:bCs w:val="0"/>
      <w:i w:val="0"/>
      <w:iCs w:val="0"/>
      <w:color w:val="231F20"/>
      <w:sz w:val="22"/>
      <w:szCs w:val="22"/>
    </w:rPr>
  </w:style>
  <w:style w:type="character" w:customStyle="1" w:styleId="fontstyle31">
    <w:name w:val="fontstyle31"/>
    <w:basedOn w:val="Policepardfaut"/>
    <w:rsid w:val="004C1C81"/>
    <w:rPr>
      <w:rFonts w:ascii="ArialMT" w:hAnsi="ArialMT" w:hint="default"/>
      <w:b w:val="0"/>
      <w:bCs w:val="0"/>
      <w:i w:val="0"/>
      <w:iCs w:val="0"/>
      <w:color w:val="231F20"/>
      <w:sz w:val="22"/>
      <w:szCs w:val="22"/>
    </w:rPr>
  </w:style>
  <w:style w:type="character" w:customStyle="1" w:styleId="PDGTITREDOCUMENTCar">
    <w:name w:val="PDG_TITRE_DOCUMENT Car"/>
    <w:link w:val="PDGTITREDOCUMENT"/>
    <w:locked/>
    <w:rsid w:val="00473971"/>
    <w:rPr>
      <w:rFonts w:ascii="Arial" w:hAnsi="Arial" w:cs="Arial"/>
      <w:i/>
      <w:caps/>
      <w:sz w:val="44"/>
      <w:szCs w:val="28"/>
    </w:rPr>
  </w:style>
  <w:style w:type="paragraph" w:customStyle="1" w:styleId="PDGTITREDOCUMENT">
    <w:name w:val="PDG_TITRE_DOCUMENT"/>
    <w:basedOn w:val="Normal"/>
    <w:link w:val="PDGTITREDOCUMENTCar"/>
    <w:rsid w:val="00473971"/>
    <w:pPr>
      <w:spacing w:before="240" w:after="240"/>
      <w:jc w:val="center"/>
    </w:pPr>
    <w:rPr>
      <w:i/>
      <w:caps/>
      <w:sz w:val="44"/>
      <w:szCs w:val="28"/>
    </w:rPr>
  </w:style>
  <w:style w:type="character" w:customStyle="1" w:styleId="PieddepageCar">
    <w:name w:val="Pied de page Car"/>
    <w:basedOn w:val="Policepardfaut"/>
    <w:link w:val="Pieddepage"/>
    <w:rsid w:val="00473971"/>
    <w:rPr>
      <w:rFonts w:ascii="Arial" w:hAnsi="Arial" w:cs="Arial"/>
    </w:rPr>
  </w:style>
  <w:style w:type="character" w:customStyle="1" w:styleId="ParagraphedelisteCar">
    <w:name w:val="Paragraphe de liste Car"/>
    <w:aliases w:val="Figure_name Car,List Paragraph1 Car,Numbered Indented Text Car,Bullet- First level Car,List NUmber Car,Listenabsatz1 Car,lp1 Car,List Paragraph11 Car,Preambule Car,Numérotation Car,Niveau 4 Car"/>
    <w:basedOn w:val="Policepardfaut"/>
    <w:link w:val="Paragraphedeliste"/>
    <w:uiPriority w:val="34"/>
    <w:locked/>
    <w:rsid w:val="00336733"/>
    <w:rPr>
      <w:rFonts w:ascii="Arial" w:hAnsi="Arial" w:cs="Arial"/>
    </w:rPr>
  </w:style>
  <w:style w:type="character" w:styleId="Marquedecommentaire">
    <w:name w:val="annotation reference"/>
    <w:basedOn w:val="Policepardfaut"/>
    <w:semiHidden/>
    <w:unhideWhenUsed/>
    <w:rsid w:val="00275C4A"/>
    <w:rPr>
      <w:sz w:val="16"/>
      <w:szCs w:val="16"/>
    </w:rPr>
  </w:style>
  <w:style w:type="paragraph" w:styleId="Commentaire">
    <w:name w:val="annotation text"/>
    <w:basedOn w:val="Normal"/>
    <w:link w:val="CommentaireCar"/>
    <w:unhideWhenUsed/>
    <w:rsid w:val="00275C4A"/>
  </w:style>
  <w:style w:type="character" w:customStyle="1" w:styleId="CommentaireCar">
    <w:name w:val="Commentaire Car"/>
    <w:basedOn w:val="Policepardfaut"/>
    <w:link w:val="Commentaire"/>
    <w:rsid w:val="00275C4A"/>
    <w:rPr>
      <w:rFonts w:ascii="Arial" w:hAnsi="Arial" w:cs="Arial"/>
    </w:rPr>
  </w:style>
  <w:style w:type="paragraph" w:styleId="Objetducommentaire">
    <w:name w:val="annotation subject"/>
    <w:basedOn w:val="Commentaire"/>
    <w:next w:val="Commentaire"/>
    <w:link w:val="ObjetducommentaireCar"/>
    <w:semiHidden/>
    <w:unhideWhenUsed/>
    <w:rsid w:val="00275C4A"/>
    <w:rPr>
      <w:b/>
      <w:bCs/>
    </w:rPr>
  </w:style>
  <w:style w:type="character" w:customStyle="1" w:styleId="ObjetducommentaireCar">
    <w:name w:val="Objet du commentaire Car"/>
    <w:basedOn w:val="CommentaireCar"/>
    <w:link w:val="Objetducommentaire"/>
    <w:semiHidden/>
    <w:rsid w:val="00275C4A"/>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8105">
      <w:bodyDiv w:val="1"/>
      <w:marLeft w:val="0"/>
      <w:marRight w:val="0"/>
      <w:marTop w:val="0"/>
      <w:marBottom w:val="0"/>
      <w:divBdr>
        <w:top w:val="none" w:sz="0" w:space="0" w:color="auto"/>
        <w:left w:val="none" w:sz="0" w:space="0" w:color="auto"/>
        <w:bottom w:val="none" w:sz="0" w:space="0" w:color="auto"/>
        <w:right w:val="none" w:sz="0" w:space="0" w:color="auto"/>
      </w:divBdr>
    </w:div>
    <w:div w:id="69431766">
      <w:bodyDiv w:val="1"/>
      <w:marLeft w:val="0"/>
      <w:marRight w:val="0"/>
      <w:marTop w:val="0"/>
      <w:marBottom w:val="0"/>
      <w:divBdr>
        <w:top w:val="none" w:sz="0" w:space="0" w:color="auto"/>
        <w:left w:val="none" w:sz="0" w:space="0" w:color="auto"/>
        <w:bottom w:val="none" w:sz="0" w:space="0" w:color="auto"/>
        <w:right w:val="none" w:sz="0" w:space="0" w:color="auto"/>
      </w:divBdr>
    </w:div>
    <w:div w:id="105780848">
      <w:bodyDiv w:val="1"/>
      <w:marLeft w:val="0"/>
      <w:marRight w:val="0"/>
      <w:marTop w:val="0"/>
      <w:marBottom w:val="0"/>
      <w:divBdr>
        <w:top w:val="none" w:sz="0" w:space="0" w:color="auto"/>
        <w:left w:val="none" w:sz="0" w:space="0" w:color="auto"/>
        <w:bottom w:val="none" w:sz="0" w:space="0" w:color="auto"/>
        <w:right w:val="none" w:sz="0" w:space="0" w:color="auto"/>
      </w:divBdr>
    </w:div>
    <w:div w:id="123230350">
      <w:bodyDiv w:val="1"/>
      <w:marLeft w:val="0"/>
      <w:marRight w:val="0"/>
      <w:marTop w:val="0"/>
      <w:marBottom w:val="0"/>
      <w:divBdr>
        <w:top w:val="none" w:sz="0" w:space="0" w:color="auto"/>
        <w:left w:val="none" w:sz="0" w:space="0" w:color="auto"/>
        <w:bottom w:val="none" w:sz="0" w:space="0" w:color="auto"/>
        <w:right w:val="none" w:sz="0" w:space="0" w:color="auto"/>
      </w:divBdr>
    </w:div>
    <w:div w:id="129131726">
      <w:bodyDiv w:val="1"/>
      <w:marLeft w:val="0"/>
      <w:marRight w:val="0"/>
      <w:marTop w:val="0"/>
      <w:marBottom w:val="0"/>
      <w:divBdr>
        <w:top w:val="none" w:sz="0" w:space="0" w:color="auto"/>
        <w:left w:val="none" w:sz="0" w:space="0" w:color="auto"/>
        <w:bottom w:val="none" w:sz="0" w:space="0" w:color="auto"/>
        <w:right w:val="none" w:sz="0" w:space="0" w:color="auto"/>
      </w:divBdr>
    </w:div>
    <w:div w:id="142429904">
      <w:bodyDiv w:val="1"/>
      <w:marLeft w:val="0"/>
      <w:marRight w:val="0"/>
      <w:marTop w:val="0"/>
      <w:marBottom w:val="0"/>
      <w:divBdr>
        <w:top w:val="none" w:sz="0" w:space="0" w:color="auto"/>
        <w:left w:val="none" w:sz="0" w:space="0" w:color="auto"/>
        <w:bottom w:val="none" w:sz="0" w:space="0" w:color="auto"/>
        <w:right w:val="none" w:sz="0" w:space="0" w:color="auto"/>
      </w:divBdr>
    </w:div>
    <w:div w:id="203449437">
      <w:bodyDiv w:val="1"/>
      <w:marLeft w:val="0"/>
      <w:marRight w:val="0"/>
      <w:marTop w:val="0"/>
      <w:marBottom w:val="0"/>
      <w:divBdr>
        <w:top w:val="none" w:sz="0" w:space="0" w:color="auto"/>
        <w:left w:val="none" w:sz="0" w:space="0" w:color="auto"/>
        <w:bottom w:val="none" w:sz="0" w:space="0" w:color="auto"/>
        <w:right w:val="none" w:sz="0" w:space="0" w:color="auto"/>
      </w:divBdr>
    </w:div>
    <w:div w:id="204756500">
      <w:bodyDiv w:val="1"/>
      <w:marLeft w:val="0"/>
      <w:marRight w:val="0"/>
      <w:marTop w:val="0"/>
      <w:marBottom w:val="0"/>
      <w:divBdr>
        <w:top w:val="none" w:sz="0" w:space="0" w:color="auto"/>
        <w:left w:val="none" w:sz="0" w:space="0" w:color="auto"/>
        <w:bottom w:val="none" w:sz="0" w:space="0" w:color="auto"/>
        <w:right w:val="none" w:sz="0" w:space="0" w:color="auto"/>
      </w:divBdr>
    </w:div>
    <w:div w:id="300691014">
      <w:bodyDiv w:val="1"/>
      <w:marLeft w:val="0"/>
      <w:marRight w:val="0"/>
      <w:marTop w:val="0"/>
      <w:marBottom w:val="0"/>
      <w:divBdr>
        <w:top w:val="none" w:sz="0" w:space="0" w:color="auto"/>
        <w:left w:val="none" w:sz="0" w:space="0" w:color="auto"/>
        <w:bottom w:val="none" w:sz="0" w:space="0" w:color="auto"/>
        <w:right w:val="none" w:sz="0" w:space="0" w:color="auto"/>
      </w:divBdr>
    </w:div>
    <w:div w:id="336856289">
      <w:bodyDiv w:val="1"/>
      <w:marLeft w:val="0"/>
      <w:marRight w:val="0"/>
      <w:marTop w:val="0"/>
      <w:marBottom w:val="0"/>
      <w:divBdr>
        <w:top w:val="none" w:sz="0" w:space="0" w:color="auto"/>
        <w:left w:val="none" w:sz="0" w:space="0" w:color="auto"/>
        <w:bottom w:val="none" w:sz="0" w:space="0" w:color="auto"/>
        <w:right w:val="none" w:sz="0" w:space="0" w:color="auto"/>
      </w:divBdr>
    </w:div>
    <w:div w:id="339740782">
      <w:bodyDiv w:val="1"/>
      <w:marLeft w:val="0"/>
      <w:marRight w:val="0"/>
      <w:marTop w:val="0"/>
      <w:marBottom w:val="0"/>
      <w:divBdr>
        <w:top w:val="none" w:sz="0" w:space="0" w:color="auto"/>
        <w:left w:val="none" w:sz="0" w:space="0" w:color="auto"/>
        <w:bottom w:val="none" w:sz="0" w:space="0" w:color="auto"/>
        <w:right w:val="none" w:sz="0" w:space="0" w:color="auto"/>
      </w:divBdr>
    </w:div>
    <w:div w:id="419833686">
      <w:bodyDiv w:val="1"/>
      <w:marLeft w:val="0"/>
      <w:marRight w:val="0"/>
      <w:marTop w:val="0"/>
      <w:marBottom w:val="0"/>
      <w:divBdr>
        <w:top w:val="none" w:sz="0" w:space="0" w:color="auto"/>
        <w:left w:val="none" w:sz="0" w:space="0" w:color="auto"/>
        <w:bottom w:val="none" w:sz="0" w:space="0" w:color="auto"/>
        <w:right w:val="none" w:sz="0" w:space="0" w:color="auto"/>
      </w:divBdr>
    </w:div>
    <w:div w:id="428239658">
      <w:bodyDiv w:val="1"/>
      <w:marLeft w:val="0"/>
      <w:marRight w:val="0"/>
      <w:marTop w:val="0"/>
      <w:marBottom w:val="0"/>
      <w:divBdr>
        <w:top w:val="none" w:sz="0" w:space="0" w:color="auto"/>
        <w:left w:val="none" w:sz="0" w:space="0" w:color="auto"/>
        <w:bottom w:val="none" w:sz="0" w:space="0" w:color="auto"/>
        <w:right w:val="none" w:sz="0" w:space="0" w:color="auto"/>
      </w:divBdr>
    </w:div>
    <w:div w:id="435565586">
      <w:bodyDiv w:val="1"/>
      <w:marLeft w:val="0"/>
      <w:marRight w:val="0"/>
      <w:marTop w:val="0"/>
      <w:marBottom w:val="0"/>
      <w:divBdr>
        <w:top w:val="none" w:sz="0" w:space="0" w:color="auto"/>
        <w:left w:val="none" w:sz="0" w:space="0" w:color="auto"/>
        <w:bottom w:val="none" w:sz="0" w:space="0" w:color="auto"/>
        <w:right w:val="none" w:sz="0" w:space="0" w:color="auto"/>
      </w:divBdr>
    </w:div>
    <w:div w:id="450977435">
      <w:bodyDiv w:val="1"/>
      <w:marLeft w:val="0"/>
      <w:marRight w:val="0"/>
      <w:marTop w:val="0"/>
      <w:marBottom w:val="0"/>
      <w:divBdr>
        <w:top w:val="none" w:sz="0" w:space="0" w:color="auto"/>
        <w:left w:val="none" w:sz="0" w:space="0" w:color="auto"/>
        <w:bottom w:val="none" w:sz="0" w:space="0" w:color="auto"/>
        <w:right w:val="none" w:sz="0" w:space="0" w:color="auto"/>
      </w:divBdr>
    </w:div>
    <w:div w:id="461388864">
      <w:bodyDiv w:val="1"/>
      <w:marLeft w:val="0"/>
      <w:marRight w:val="0"/>
      <w:marTop w:val="0"/>
      <w:marBottom w:val="0"/>
      <w:divBdr>
        <w:top w:val="none" w:sz="0" w:space="0" w:color="auto"/>
        <w:left w:val="none" w:sz="0" w:space="0" w:color="auto"/>
        <w:bottom w:val="none" w:sz="0" w:space="0" w:color="auto"/>
        <w:right w:val="none" w:sz="0" w:space="0" w:color="auto"/>
      </w:divBdr>
    </w:div>
    <w:div w:id="556748289">
      <w:bodyDiv w:val="1"/>
      <w:marLeft w:val="0"/>
      <w:marRight w:val="0"/>
      <w:marTop w:val="0"/>
      <w:marBottom w:val="0"/>
      <w:divBdr>
        <w:top w:val="none" w:sz="0" w:space="0" w:color="auto"/>
        <w:left w:val="none" w:sz="0" w:space="0" w:color="auto"/>
        <w:bottom w:val="none" w:sz="0" w:space="0" w:color="auto"/>
        <w:right w:val="none" w:sz="0" w:space="0" w:color="auto"/>
      </w:divBdr>
    </w:div>
    <w:div w:id="569460924">
      <w:bodyDiv w:val="1"/>
      <w:marLeft w:val="0"/>
      <w:marRight w:val="0"/>
      <w:marTop w:val="0"/>
      <w:marBottom w:val="0"/>
      <w:divBdr>
        <w:top w:val="none" w:sz="0" w:space="0" w:color="auto"/>
        <w:left w:val="none" w:sz="0" w:space="0" w:color="auto"/>
        <w:bottom w:val="none" w:sz="0" w:space="0" w:color="auto"/>
        <w:right w:val="none" w:sz="0" w:space="0" w:color="auto"/>
      </w:divBdr>
    </w:div>
    <w:div w:id="671878377">
      <w:bodyDiv w:val="1"/>
      <w:marLeft w:val="0"/>
      <w:marRight w:val="0"/>
      <w:marTop w:val="0"/>
      <w:marBottom w:val="0"/>
      <w:divBdr>
        <w:top w:val="none" w:sz="0" w:space="0" w:color="auto"/>
        <w:left w:val="none" w:sz="0" w:space="0" w:color="auto"/>
        <w:bottom w:val="none" w:sz="0" w:space="0" w:color="auto"/>
        <w:right w:val="none" w:sz="0" w:space="0" w:color="auto"/>
      </w:divBdr>
    </w:div>
    <w:div w:id="682972015">
      <w:bodyDiv w:val="1"/>
      <w:marLeft w:val="0"/>
      <w:marRight w:val="0"/>
      <w:marTop w:val="0"/>
      <w:marBottom w:val="0"/>
      <w:divBdr>
        <w:top w:val="none" w:sz="0" w:space="0" w:color="auto"/>
        <w:left w:val="none" w:sz="0" w:space="0" w:color="auto"/>
        <w:bottom w:val="none" w:sz="0" w:space="0" w:color="auto"/>
        <w:right w:val="none" w:sz="0" w:space="0" w:color="auto"/>
      </w:divBdr>
    </w:div>
    <w:div w:id="781799582">
      <w:bodyDiv w:val="1"/>
      <w:marLeft w:val="0"/>
      <w:marRight w:val="0"/>
      <w:marTop w:val="0"/>
      <w:marBottom w:val="0"/>
      <w:divBdr>
        <w:top w:val="none" w:sz="0" w:space="0" w:color="auto"/>
        <w:left w:val="none" w:sz="0" w:space="0" w:color="auto"/>
        <w:bottom w:val="none" w:sz="0" w:space="0" w:color="auto"/>
        <w:right w:val="none" w:sz="0" w:space="0" w:color="auto"/>
      </w:divBdr>
    </w:div>
    <w:div w:id="812333544">
      <w:bodyDiv w:val="1"/>
      <w:marLeft w:val="0"/>
      <w:marRight w:val="0"/>
      <w:marTop w:val="0"/>
      <w:marBottom w:val="0"/>
      <w:divBdr>
        <w:top w:val="none" w:sz="0" w:space="0" w:color="auto"/>
        <w:left w:val="none" w:sz="0" w:space="0" w:color="auto"/>
        <w:bottom w:val="none" w:sz="0" w:space="0" w:color="auto"/>
        <w:right w:val="none" w:sz="0" w:space="0" w:color="auto"/>
      </w:divBdr>
    </w:div>
    <w:div w:id="909340915">
      <w:bodyDiv w:val="1"/>
      <w:marLeft w:val="0"/>
      <w:marRight w:val="0"/>
      <w:marTop w:val="0"/>
      <w:marBottom w:val="0"/>
      <w:divBdr>
        <w:top w:val="none" w:sz="0" w:space="0" w:color="auto"/>
        <w:left w:val="none" w:sz="0" w:space="0" w:color="auto"/>
        <w:bottom w:val="none" w:sz="0" w:space="0" w:color="auto"/>
        <w:right w:val="none" w:sz="0" w:space="0" w:color="auto"/>
      </w:divBdr>
    </w:div>
    <w:div w:id="980042198">
      <w:bodyDiv w:val="1"/>
      <w:marLeft w:val="0"/>
      <w:marRight w:val="0"/>
      <w:marTop w:val="0"/>
      <w:marBottom w:val="0"/>
      <w:divBdr>
        <w:top w:val="none" w:sz="0" w:space="0" w:color="auto"/>
        <w:left w:val="none" w:sz="0" w:space="0" w:color="auto"/>
        <w:bottom w:val="none" w:sz="0" w:space="0" w:color="auto"/>
        <w:right w:val="none" w:sz="0" w:space="0" w:color="auto"/>
      </w:divBdr>
    </w:div>
    <w:div w:id="995569802">
      <w:bodyDiv w:val="1"/>
      <w:marLeft w:val="0"/>
      <w:marRight w:val="0"/>
      <w:marTop w:val="0"/>
      <w:marBottom w:val="0"/>
      <w:divBdr>
        <w:top w:val="none" w:sz="0" w:space="0" w:color="auto"/>
        <w:left w:val="none" w:sz="0" w:space="0" w:color="auto"/>
        <w:bottom w:val="none" w:sz="0" w:space="0" w:color="auto"/>
        <w:right w:val="none" w:sz="0" w:space="0" w:color="auto"/>
      </w:divBdr>
    </w:div>
    <w:div w:id="1052650786">
      <w:bodyDiv w:val="1"/>
      <w:marLeft w:val="0"/>
      <w:marRight w:val="0"/>
      <w:marTop w:val="0"/>
      <w:marBottom w:val="0"/>
      <w:divBdr>
        <w:top w:val="none" w:sz="0" w:space="0" w:color="auto"/>
        <w:left w:val="none" w:sz="0" w:space="0" w:color="auto"/>
        <w:bottom w:val="none" w:sz="0" w:space="0" w:color="auto"/>
        <w:right w:val="none" w:sz="0" w:space="0" w:color="auto"/>
      </w:divBdr>
    </w:div>
    <w:div w:id="1107653649">
      <w:bodyDiv w:val="1"/>
      <w:marLeft w:val="0"/>
      <w:marRight w:val="0"/>
      <w:marTop w:val="0"/>
      <w:marBottom w:val="0"/>
      <w:divBdr>
        <w:top w:val="none" w:sz="0" w:space="0" w:color="auto"/>
        <w:left w:val="none" w:sz="0" w:space="0" w:color="auto"/>
        <w:bottom w:val="none" w:sz="0" w:space="0" w:color="auto"/>
        <w:right w:val="none" w:sz="0" w:space="0" w:color="auto"/>
      </w:divBdr>
    </w:div>
    <w:div w:id="1178544136">
      <w:bodyDiv w:val="1"/>
      <w:marLeft w:val="0"/>
      <w:marRight w:val="0"/>
      <w:marTop w:val="0"/>
      <w:marBottom w:val="0"/>
      <w:divBdr>
        <w:top w:val="none" w:sz="0" w:space="0" w:color="auto"/>
        <w:left w:val="none" w:sz="0" w:space="0" w:color="auto"/>
        <w:bottom w:val="none" w:sz="0" w:space="0" w:color="auto"/>
        <w:right w:val="none" w:sz="0" w:space="0" w:color="auto"/>
      </w:divBdr>
    </w:div>
    <w:div w:id="1243293617">
      <w:bodyDiv w:val="1"/>
      <w:marLeft w:val="0"/>
      <w:marRight w:val="0"/>
      <w:marTop w:val="0"/>
      <w:marBottom w:val="0"/>
      <w:divBdr>
        <w:top w:val="none" w:sz="0" w:space="0" w:color="auto"/>
        <w:left w:val="none" w:sz="0" w:space="0" w:color="auto"/>
        <w:bottom w:val="none" w:sz="0" w:space="0" w:color="auto"/>
        <w:right w:val="none" w:sz="0" w:space="0" w:color="auto"/>
      </w:divBdr>
    </w:div>
    <w:div w:id="1258367556">
      <w:bodyDiv w:val="1"/>
      <w:marLeft w:val="0"/>
      <w:marRight w:val="0"/>
      <w:marTop w:val="0"/>
      <w:marBottom w:val="0"/>
      <w:divBdr>
        <w:top w:val="none" w:sz="0" w:space="0" w:color="auto"/>
        <w:left w:val="none" w:sz="0" w:space="0" w:color="auto"/>
        <w:bottom w:val="none" w:sz="0" w:space="0" w:color="auto"/>
        <w:right w:val="none" w:sz="0" w:space="0" w:color="auto"/>
      </w:divBdr>
    </w:div>
    <w:div w:id="1416587135">
      <w:bodyDiv w:val="1"/>
      <w:marLeft w:val="0"/>
      <w:marRight w:val="0"/>
      <w:marTop w:val="0"/>
      <w:marBottom w:val="0"/>
      <w:divBdr>
        <w:top w:val="none" w:sz="0" w:space="0" w:color="auto"/>
        <w:left w:val="none" w:sz="0" w:space="0" w:color="auto"/>
        <w:bottom w:val="none" w:sz="0" w:space="0" w:color="auto"/>
        <w:right w:val="none" w:sz="0" w:space="0" w:color="auto"/>
      </w:divBdr>
    </w:div>
    <w:div w:id="1423448839">
      <w:bodyDiv w:val="1"/>
      <w:marLeft w:val="0"/>
      <w:marRight w:val="0"/>
      <w:marTop w:val="0"/>
      <w:marBottom w:val="0"/>
      <w:divBdr>
        <w:top w:val="none" w:sz="0" w:space="0" w:color="auto"/>
        <w:left w:val="none" w:sz="0" w:space="0" w:color="auto"/>
        <w:bottom w:val="none" w:sz="0" w:space="0" w:color="auto"/>
        <w:right w:val="none" w:sz="0" w:space="0" w:color="auto"/>
      </w:divBdr>
    </w:div>
    <w:div w:id="1452672001">
      <w:bodyDiv w:val="1"/>
      <w:marLeft w:val="0"/>
      <w:marRight w:val="0"/>
      <w:marTop w:val="0"/>
      <w:marBottom w:val="0"/>
      <w:divBdr>
        <w:top w:val="none" w:sz="0" w:space="0" w:color="auto"/>
        <w:left w:val="none" w:sz="0" w:space="0" w:color="auto"/>
        <w:bottom w:val="none" w:sz="0" w:space="0" w:color="auto"/>
        <w:right w:val="none" w:sz="0" w:space="0" w:color="auto"/>
      </w:divBdr>
    </w:div>
    <w:div w:id="1659844230">
      <w:bodyDiv w:val="1"/>
      <w:marLeft w:val="0"/>
      <w:marRight w:val="0"/>
      <w:marTop w:val="0"/>
      <w:marBottom w:val="0"/>
      <w:divBdr>
        <w:top w:val="none" w:sz="0" w:space="0" w:color="auto"/>
        <w:left w:val="none" w:sz="0" w:space="0" w:color="auto"/>
        <w:bottom w:val="none" w:sz="0" w:space="0" w:color="auto"/>
        <w:right w:val="none" w:sz="0" w:space="0" w:color="auto"/>
      </w:divBdr>
    </w:div>
    <w:div w:id="1792747031">
      <w:bodyDiv w:val="1"/>
      <w:marLeft w:val="0"/>
      <w:marRight w:val="0"/>
      <w:marTop w:val="0"/>
      <w:marBottom w:val="0"/>
      <w:divBdr>
        <w:top w:val="none" w:sz="0" w:space="0" w:color="auto"/>
        <w:left w:val="none" w:sz="0" w:space="0" w:color="auto"/>
        <w:bottom w:val="none" w:sz="0" w:space="0" w:color="auto"/>
        <w:right w:val="none" w:sz="0" w:space="0" w:color="auto"/>
      </w:divBdr>
    </w:div>
    <w:div w:id="1834565393">
      <w:bodyDiv w:val="1"/>
      <w:marLeft w:val="0"/>
      <w:marRight w:val="0"/>
      <w:marTop w:val="0"/>
      <w:marBottom w:val="0"/>
      <w:divBdr>
        <w:top w:val="none" w:sz="0" w:space="0" w:color="auto"/>
        <w:left w:val="none" w:sz="0" w:space="0" w:color="auto"/>
        <w:bottom w:val="none" w:sz="0" w:space="0" w:color="auto"/>
        <w:right w:val="none" w:sz="0" w:space="0" w:color="auto"/>
      </w:divBdr>
    </w:div>
    <w:div w:id="1846746272">
      <w:bodyDiv w:val="1"/>
      <w:marLeft w:val="0"/>
      <w:marRight w:val="0"/>
      <w:marTop w:val="0"/>
      <w:marBottom w:val="0"/>
      <w:divBdr>
        <w:top w:val="none" w:sz="0" w:space="0" w:color="auto"/>
        <w:left w:val="none" w:sz="0" w:space="0" w:color="auto"/>
        <w:bottom w:val="none" w:sz="0" w:space="0" w:color="auto"/>
        <w:right w:val="none" w:sz="0" w:space="0" w:color="auto"/>
      </w:divBdr>
    </w:div>
    <w:div w:id="1854879996">
      <w:bodyDiv w:val="1"/>
      <w:marLeft w:val="0"/>
      <w:marRight w:val="0"/>
      <w:marTop w:val="0"/>
      <w:marBottom w:val="0"/>
      <w:divBdr>
        <w:top w:val="none" w:sz="0" w:space="0" w:color="auto"/>
        <w:left w:val="none" w:sz="0" w:space="0" w:color="auto"/>
        <w:bottom w:val="none" w:sz="0" w:space="0" w:color="auto"/>
        <w:right w:val="none" w:sz="0" w:space="0" w:color="auto"/>
      </w:divBdr>
    </w:div>
    <w:div w:id="2006740462">
      <w:bodyDiv w:val="1"/>
      <w:marLeft w:val="0"/>
      <w:marRight w:val="0"/>
      <w:marTop w:val="0"/>
      <w:marBottom w:val="0"/>
      <w:divBdr>
        <w:top w:val="none" w:sz="0" w:space="0" w:color="auto"/>
        <w:left w:val="none" w:sz="0" w:space="0" w:color="auto"/>
        <w:bottom w:val="none" w:sz="0" w:space="0" w:color="auto"/>
        <w:right w:val="none" w:sz="0" w:space="0" w:color="auto"/>
      </w:divBdr>
    </w:div>
    <w:div w:id="203530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cinfra.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ecinfra.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aneacsport.com"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chaneacsport.com"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www.uca.fr" TargetMode="External"/><Relationship Id="rId14" Type="http://schemas.openxmlformats.org/officeDocument/2006/relationships/image" Target="media/image2.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7270C-0EB6-4B3B-8F6F-29CAF7B7A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13851</Words>
  <Characters>74615</Characters>
  <Application>Microsoft Office Word</Application>
  <DocSecurity>0</DocSecurity>
  <Lines>621</Lines>
  <Paragraphs>176</Paragraphs>
  <ScaleCrop>false</ScaleCrop>
  <HeadingPairs>
    <vt:vector size="2" baseType="variant">
      <vt:variant>
        <vt:lpstr>Titre</vt:lpstr>
      </vt:variant>
      <vt:variant>
        <vt:i4>1</vt:i4>
      </vt:variant>
    </vt:vector>
  </HeadingPairs>
  <TitlesOfParts>
    <vt:vector size="1" baseType="lpstr">
      <vt:lpstr>N° PRIX</vt:lpstr>
    </vt:vector>
  </TitlesOfParts>
  <Company>Hewlett-Packard Company</Company>
  <LinksUpToDate>false</LinksUpToDate>
  <CharactersWithSpaces>88290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PRIX</dc:title>
  <dc:creator>Fatiha</dc:creator>
  <cp:lastModifiedBy>Aline BEX</cp:lastModifiedBy>
  <cp:revision>5</cp:revision>
  <cp:lastPrinted>2026-02-06T09:15:00Z</cp:lastPrinted>
  <dcterms:created xsi:type="dcterms:W3CDTF">2026-02-19T12:58:00Z</dcterms:created>
  <dcterms:modified xsi:type="dcterms:W3CDTF">2026-02-23T07:26:00Z</dcterms:modified>
</cp:coreProperties>
</file>