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FA438" w14:textId="77777777" w:rsidR="006454D0" w:rsidRDefault="006454D0" w:rsidP="006454D0">
      <w:pPr>
        <w:pStyle w:val="Titre4"/>
        <w:numPr>
          <w:ilvl w:val="0"/>
          <w:numId w:val="0"/>
        </w:numPr>
        <w:tabs>
          <w:tab w:val="left" w:pos="708"/>
        </w:tabs>
        <w:ind w:left="851"/>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
        <w:gridCol w:w="8820"/>
      </w:tblGrid>
      <w:tr w:rsidR="006454D0" w14:paraId="798A46A6" w14:textId="77777777" w:rsidTr="006454D0">
        <w:trPr>
          <w:trHeight w:val="440"/>
        </w:trPr>
        <w:tc>
          <w:tcPr>
            <w:tcW w:w="250" w:type="dxa"/>
            <w:tcBorders>
              <w:top w:val="nil"/>
              <w:left w:val="nil"/>
              <w:bottom w:val="nil"/>
              <w:right w:val="single" w:sz="4" w:space="0" w:color="auto"/>
            </w:tcBorders>
          </w:tcPr>
          <w:p w14:paraId="553BB3E9" w14:textId="77777777" w:rsidR="006454D0" w:rsidRDefault="006454D0">
            <w:pPr>
              <w:jc w:val="center"/>
              <w:rPr>
                <w:rFonts w:ascii="Arial" w:hAnsi="Arial" w:cs="Arial"/>
                <w:color w:val="002060"/>
              </w:rPr>
            </w:pPr>
          </w:p>
        </w:tc>
        <w:tc>
          <w:tcPr>
            <w:tcW w:w="10172" w:type="dxa"/>
            <w:tcBorders>
              <w:top w:val="single" w:sz="4" w:space="0" w:color="auto"/>
              <w:left w:val="single" w:sz="4" w:space="0" w:color="auto"/>
              <w:bottom w:val="single" w:sz="4" w:space="0" w:color="auto"/>
              <w:right w:val="single" w:sz="4" w:space="0" w:color="auto"/>
            </w:tcBorders>
            <w:shd w:val="clear" w:color="auto" w:fill="EEECE1"/>
          </w:tcPr>
          <w:p w14:paraId="6E71DAFE"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rPr>
            </w:pPr>
          </w:p>
          <w:p w14:paraId="20EB2AF3"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sz w:val="36"/>
                <w:szCs w:val="36"/>
              </w:rPr>
            </w:pPr>
            <w:r>
              <w:rPr>
                <w:rFonts w:ascii="Arial" w:hAnsi="Arial" w:cs="Arial"/>
                <w:b/>
                <w:sz w:val="36"/>
                <w:szCs w:val="36"/>
              </w:rPr>
              <w:t>MARCHE EN PROCEDURE ADAPTEE</w:t>
            </w:r>
          </w:p>
          <w:p w14:paraId="78DB7CAC"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i/>
                <w:color w:val="808080"/>
              </w:rPr>
            </w:pPr>
            <w:r>
              <w:rPr>
                <w:rFonts w:ascii="Arial" w:hAnsi="Arial" w:cs="Arial"/>
                <w:i/>
                <w:color w:val="808080"/>
              </w:rPr>
              <w:t>(</w:t>
            </w:r>
            <w:proofErr w:type="gramStart"/>
            <w:r>
              <w:rPr>
                <w:rFonts w:ascii="Arial" w:hAnsi="Arial" w:cs="Arial"/>
                <w:i/>
                <w:color w:val="808080"/>
              </w:rPr>
              <w:t>le</w:t>
            </w:r>
            <w:proofErr w:type="gramEnd"/>
            <w:r>
              <w:rPr>
                <w:rFonts w:ascii="Arial" w:hAnsi="Arial" w:cs="Arial"/>
                <w:i/>
                <w:color w:val="808080"/>
              </w:rPr>
              <w:t xml:space="preserve"> présent document tient lieu de règlement de la consultation et de contrat)</w:t>
            </w:r>
          </w:p>
          <w:p w14:paraId="174ACEDE"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color w:val="548DD4"/>
              </w:rPr>
            </w:pPr>
            <w:r>
              <w:rPr>
                <w:rFonts w:ascii="Arial" w:hAnsi="Arial" w:cs="Arial"/>
                <w:color w:val="1212EE"/>
              </w:rPr>
              <w:t>DOCUMENT A COMPLETER ET A TRANSMETTRE AU SERCICE ACHATS MARCHES QUI CONSERVE LES ORIGINAUX</w:t>
            </w:r>
          </w:p>
          <w:p w14:paraId="2BEEE235" w14:textId="77777777" w:rsidR="006454D0" w:rsidRDefault="006454D0">
            <w:pPr>
              <w:pStyle w:val="Paragraphedeliste"/>
              <w:tabs>
                <w:tab w:val="left" w:pos="1134"/>
              </w:tabs>
              <w:ind w:left="1418"/>
              <w:rPr>
                <w:rFonts w:ascii="Arial" w:hAnsi="Arial" w:cs="Arial"/>
                <w:sz w:val="20"/>
                <w:szCs w:val="20"/>
              </w:rPr>
            </w:pPr>
            <w:r>
              <w:rPr>
                <w:noProof/>
                <w:lang w:eastAsia="fr-FR"/>
              </w:rPr>
              <mc:AlternateContent>
                <mc:Choice Requires="wps">
                  <w:drawing>
                    <wp:anchor distT="0" distB="0" distL="114300" distR="114300" simplePos="0" relativeHeight="251658240" behindDoc="0" locked="0" layoutInCell="1" allowOverlap="1" wp14:anchorId="68A1DF01" wp14:editId="24F50BF9">
                      <wp:simplePos x="0" y="0"/>
                      <wp:positionH relativeFrom="column">
                        <wp:posOffset>-50165</wp:posOffset>
                      </wp:positionH>
                      <wp:positionV relativeFrom="paragraph">
                        <wp:posOffset>208915</wp:posOffset>
                      </wp:positionV>
                      <wp:extent cx="865505" cy="35623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5505" cy="356235"/>
                              </a:xfrm>
                              <a:prstGeom prst="rect">
                                <a:avLst/>
                              </a:prstGeom>
                              <a:noFill/>
                              <a:ln w="25400" cap="flat" cmpd="sng" algn="ctr">
                                <a:noFill/>
                                <a:prstDash val="solid"/>
                              </a:ln>
                              <a:effectLst/>
                            </wps:spPr>
                            <wps:txbx>
                              <w:txbxContent>
                                <w:p w14:paraId="434B2A0F" w14:textId="77777777" w:rsidR="006454D0" w:rsidRDefault="006454D0" w:rsidP="006454D0">
                                  <w:pPr>
                                    <w:jc w:val="center"/>
                                    <w:rPr>
                                      <w:color w:val="FF0000"/>
                                    </w:rPr>
                                  </w:pPr>
                                  <w:r>
                                    <w:rPr>
                                      <w:rFonts w:ascii="Arial Narrow" w:hAnsi="Arial Narrow" w:cs="Arial"/>
                                      <w:b/>
                                      <w:color w:val="FF0000"/>
                                      <w:sz w:val="16"/>
                                      <w:szCs w:val="16"/>
                                    </w:rPr>
                                    <w:t>INDICATION</w:t>
                                  </w:r>
                                  <w:r>
                                    <w:rPr>
                                      <w:rFonts w:ascii="Arial Narrow" w:hAnsi="Arial Narrow" w:cs="Arial"/>
                                      <w:b/>
                                      <w:color w:val="FF0000"/>
                                      <w:sz w:val="18"/>
                                      <w:szCs w:val="18"/>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8A1DF01" id="Rectangle 2" o:spid="_x0000_s1026" style="position:absolute;left:0;text-align:left;margin-left:-3.95pt;margin-top:16.45pt;width:68.15pt;height:2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" filled="f" stroked="f" strokeweight="2pt">
                      <v:textbox>
                        <w:txbxContent>
                          <w:p w14:paraId="434B2A0F" w14:textId="77777777" w:rsidR="006454D0" w:rsidRDefault="006454D0" w:rsidP="006454D0">
                            <w:pPr>
                              <w:jc w:val="center"/>
                              <w:rPr>
                                <w:color w:val="FF0000"/>
                              </w:rPr>
                            </w:pPr>
                            <w:r>
                              <w:rPr>
                                <w:rFonts w:ascii="Arial Narrow" w:hAnsi="Arial Narrow" w:cs="Arial"/>
                                <w:b/>
                                <w:color w:val="FF0000"/>
                                <w:sz w:val="16"/>
                                <w:szCs w:val="16"/>
                              </w:rPr>
                              <w:t>INDICATION</w:t>
                            </w:r>
                            <w:r>
                              <w:rPr>
                                <w:rFonts w:ascii="Arial Narrow" w:hAnsi="Arial Narrow" w:cs="Arial"/>
                                <w:b/>
                                <w:color w:val="FF0000"/>
                                <w:sz w:val="18"/>
                                <w:szCs w:val="18"/>
                              </w:rPr>
                              <w:t>S</w:t>
                            </w:r>
                          </w:p>
                        </w:txbxContent>
                      </v:textbox>
                    </v:rect>
                  </w:pict>
                </mc:Fallback>
              </mc:AlternateContent>
            </w:r>
          </w:p>
          <w:p w14:paraId="0668D0A4" w14:textId="6D0AB33B" w:rsidR="006454D0" w:rsidRDefault="006454D0">
            <w:pPr>
              <w:pStyle w:val="Paragraphedeliste"/>
              <w:tabs>
                <w:tab w:val="left" w:pos="1134"/>
              </w:tabs>
              <w:ind w:left="1418"/>
              <w:rPr>
                <w:rFonts w:ascii="Arial" w:hAnsi="Arial" w:cs="Arial"/>
                <w:sz w:val="20"/>
                <w:szCs w:val="20"/>
              </w:rPr>
            </w:pPr>
          </w:p>
          <w:p w14:paraId="7E18DEB1" w14:textId="77777777" w:rsidR="006454D0" w:rsidRDefault="006454D0">
            <w:pPr>
              <w:pStyle w:val="Paragraphedeliste"/>
              <w:tabs>
                <w:tab w:val="left" w:pos="1134"/>
              </w:tabs>
              <w:ind w:left="1418"/>
              <w:rPr>
                <w:rFonts w:ascii="Arial" w:hAnsi="Arial" w:cs="Arial"/>
                <w:sz w:val="20"/>
                <w:szCs w:val="20"/>
              </w:rPr>
            </w:pPr>
            <w:r>
              <w:rPr>
                <w:rFonts w:ascii="Arial" w:hAnsi="Arial" w:cs="Arial"/>
                <w:sz w:val="20"/>
                <w:szCs w:val="20"/>
              </w:rPr>
              <w:t>LE CANDIDAT COMPLETE LA PARTIE EN JAUNE</w:t>
            </w:r>
          </w:p>
          <w:p w14:paraId="1B243892" w14:textId="77777777" w:rsidR="006454D0" w:rsidRDefault="006454D0">
            <w:pPr>
              <w:pStyle w:val="Paragraphedeliste"/>
              <w:tabs>
                <w:tab w:val="left" w:pos="1134"/>
              </w:tabs>
              <w:ind w:left="1418"/>
              <w:rPr>
                <w:rFonts w:ascii="Arial" w:hAnsi="Arial" w:cs="Arial"/>
                <w:sz w:val="20"/>
                <w:szCs w:val="20"/>
              </w:rPr>
            </w:pPr>
          </w:p>
          <w:p w14:paraId="579AEDB6"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sz w:val="24"/>
                <w:szCs w:val="24"/>
              </w:rPr>
            </w:pPr>
            <w:r>
              <w:rPr>
                <w:rFonts w:ascii="Arial" w:hAnsi="Arial" w:cs="Arial"/>
                <w:b/>
                <w:sz w:val="24"/>
                <w:szCs w:val="24"/>
              </w:rPr>
              <w:t>Partie réservée au Service achats Marchés</w:t>
            </w:r>
          </w:p>
          <w:p w14:paraId="6D9E538E"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color w:val="548DD4"/>
              </w:rPr>
            </w:pPr>
          </w:p>
          <w:p w14:paraId="6DF852C3" w14:textId="3E517904"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color w:val="548DD4"/>
              </w:rPr>
            </w:pPr>
            <w:r>
              <w:rPr>
                <w:rFonts w:ascii="Arial" w:hAnsi="Arial" w:cs="Arial"/>
                <w:b/>
                <w:sz w:val="36"/>
                <w:szCs w:val="36"/>
              </w:rPr>
              <w:t>MARCHE N°</w:t>
            </w:r>
            <w:r w:rsidR="00C2387B">
              <w:rPr>
                <w:rFonts w:ascii="Arial" w:hAnsi="Arial" w:cs="Arial"/>
                <w:b/>
                <w:sz w:val="36"/>
                <w:szCs w:val="36"/>
              </w:rPr>
              <w:t xml:space="preserve"> UB2</w:t>
            </w:r>
            <w:r w:rsidR="00B2651D">
              <w:rPr>
                <w:rFonts w:ascii="Arial" w:hAnsi="Arial" w:cs="Arial"/>
                <w:b/>
                <w:sz w:val="36"/>
                <w:szCs w:val="36"/>
              </w:rPr>
              <w:t>6</w:t>
            </w:r>
            <w:r w:rsidR="00C2387B">
              <w:rPr>
                <w:rFonts w:ascii="Arial" w:hAnsi="Arial" w:cs="Arial"/>
                <w:b/>
                <w:sz w:val="36"/>
                <w:szCs w:val="36"/>
              </w:rPr>
              <w:t>.03</w:t>
            </w:r>
          </w:p>
          <w:p w14:paraId="6A8BFD7F" w14:textId="77777777" w:rsidR="006454D0" w:rsidRDefault="006454D0">
            <w:pPr>
              <w:pBdr>
                <w:top w:val="single" w:sz="4" w:space="1" w:color="auto"/>
                <w:left w:val="single" w:sz="4" w:space="4" w:color="auto"/>
                <w:bottom w:val="single" w:sz="4" w:space="1" w:color="auto"/>
                <w:right w:val="single" w:sz="4" w:space="4" w:color="auto"/>
              </w:pBdr>
              <w:jc w:val="center"/>
              <w:rPr>
                <w:rFonts w:ascii="Arial" w:hAnsi="Arial" w:cs="Arial"/>
                <w:b/>
                <w:color w:val="548DD4"/>
              </w:rPr>
            </w:pPr>
          </w:p>
          <w:p w14:paraId="1788D851" w14:textId="77777777" w:rsidR="006454D0" w:rsidRPr="00BB64D6" w:rsidRDefault="006454D0">
            <w:pPr>
              <w:pBdr>
                <w:top w:val="single" w:sz="4" w:space="1" w:color="auto"/>
                <w:left w:val="single" w:sz="4" w:space="4" w:color="auto"/>
                <w:bottom w:val="single" w:sz="4" w:space="1" w:color="auto"/>
                <w:right w:val="single" w:sz="4" w:space="4" w:color="auto"/>
              </w:pBdr>
              <w:ind w:firstLine="708"/>
              <w:jc w:val="center"/>
              <w:rPr>
                <w:rFonts w:ascii="Arial" w:eastAsia="MS Gothic" w:hAnsi="Arial" w:cs="Arial"/>
              </w:rPr>
            </w:pPr>
            <w:r w:rsidRPr="00BB64D6">
              <w:rPr>
                <w:rFonts w:ascii="Arial" w:eastAsia="MS Gothic" w:hAnsi="Arial" w:cs="Arial"/>
              </w:rPr>
              <w:t>Marché passé en application du code de la commande publique (ordonnance n° 2018-1074 du 26 novembre 2018 et le décret n° 201</w:t>
            </w:r>
            <w:r w:rsidR="00E04C7A" w:rsidRPr="00BB64D6">
              <w:rPr>
                <w:rFonts w:ascii="Arial" w:eastAsia="MS Gothic" w:hAnsi="Arial" w:cs="Arial"/>
              </w:rPr>
              <w:t>8</w:t>
            </w:r>
            <w:r w:rsidRPr="00BB64D6">
              <w:rPr>
                <w:rFonts w:ascii="Arial" w:eastAsia="MS Gothic" w:hAnsi="Arial" w:cs="Arial"/>
              </w:rPr>
              <w:t xml:space="preserve">-1075 du 3 décembre 2018). </w:t>
            </w:r>
          </w:p>
          <w:p w14:paraId="77DF5378" w14:textId="77777777" w:rsidR="006454D0" w:rsidRDefault="006454D0">
            <w:pPr>
              <w:pBdr>
                <w:top w:val="single" w:sz="4" w:space="1" w:color="auto"/>
                <w:left w:val="single" w:sz="4" w:space="4" w:color="auto"/>
                <w:bottom w:val="single" w:sz="4" w:space="1" w:color="auto"/>
                <w:right w:val="single" w:sz="4" w:space="4" w:color="auto"/>
              </w:pBdr>
              <w:ind w:firstLine="708"/>
              <w:jc w:val="both"/>
              <w:rPr>
                <w:rFonts w:eastAsia="MS Gothic"/>
              </w:rPr>
            </w:pPr>
          </w:p>
          <w:p w14:paraId="4D921DB3" w14:textId="1282FD88" w:rsidR="006454D0" w:rsidRDefault="006454D0">
            <w:pPr>
              <w:pBdr>
                <w:top w:val="single" w:sz="4" w:space="1" w:color="auto"/>
                <w:left w:val="single" w:sz="4" w:space="4" w:color="auto"/>
                <w:bottom w:val="single" w:sz="4" w:space="1" w:color="auto"/>
                <w:right w:val="single" w:sz="4" w:space="4" w:color="auto"/>
              </w:pBdr>
              <w:ind w:firstLine="708"/>
              <w:jc w:val="both"/>
              <w:rPr>
                <w:rFonts w:ascii="Arial" w:hAnsi="Arial" w:cs="Arial"/>
                <w:b/>
                <w:color w:val="548DD4"/>
              </w:rPr>
            </w:pPr>
            <w:r>
              <w:rPr>
                <w:rFonts w:ascii="Arial" w:hAnsi="Arial" w:cs="Arial"/>
                <w:b/>
                <w:sz w:val="28"/>
                <w:szCs w:val="36"/>
              </w:rPr>
              <w:t xml:space="preserve">DATE LIMITE DE REMISE DES PLIS : </w:t>
            </w:r>
            <w:r w:rsidR="00A919A6">
              <w:rPr>
                <w:rFonts w:ascii="Arial" w:hAnsi="Arial" w:cs="Arial"/>
                <w:b/>
                <w:sz w:val="28"/>
                <w:szCs w:val="36"/>
              </w:rPr>
              <w:t>19</w:t>
            </w:r>
            <w:r w:rsidR="000C51C6">
              <w:rPr>
                <w:rFonts w:ascii="Arial" w:hAnsi="Arial" w:cs="Arial"/>
                <w:b/>
                <w:sz w:val="28"/>
                <w:szCs w:val="36"/>
              </w:rPr>
              <w:t>/03/2026</w:t>
            </w:r>
            <w:r w:rsidR="00825CCC">
              <w:rPr>
                <w:rFonts w:ascii="Arial" w:hAnsi="Arial" w:cs="Arial"/>
                <w:b/>
                <w:sz w:val="28"/>
                <w:szCs w:val="36"/>
              </w:rPr>
              <w:t xml:space="preserve"> 12 h 00</w:t>
            </w:r>
          </w:p>
        </w:tc>
      </w:tr>
    </w:tbl>
    <w:p w14:paraId="48C53A5A" w14:textId="77777777" w:rsidR="006454D0" w:rsidRDefault="006454D0" w:rsidP="006454D0">
      <w:pPr>
        <w:pStyle w:val="Titredocument1"/>
        <w:widowControl/>
        <w:pBdr>
          <w:top w:val="single" w:sz="4" w:space="1" w:color="auto" w:shadow="1"/>
          <w:left w:val="single" w:sz="4" w:space="0" w:color="auto" w:shadow="1"/>
          <w:bottom w:val="single" w:sz="4" w:space="1" w:color="auto" w:shadow="1"/>
          <w:right w:val="single" w:sz="4" w:space="4" w:color="auto" w:shadow="1"/>
        </w:pBdr>
        <w:jc w:val="both"/>
        <w:rPr>
          <w:rFonts w:ascii="Times New Roman" w:hAnsi="Times New Roman"/>
          <w:i/>
          <w:sz w:val="24"/>
          <w:szCs w:val="24"/>
        </w:rPr>
      </w:pPr>
      <w:r>
        <w:rPr>
          <w:rFonts w:ascii="Times New Roman" w:hAnsi="Times New Roman"/>
          <w:i/>
          <w:sz w:val="24"/>
          <w:szCs w:val="24"/>
          <w:highlight w:val="yellow"/>
        </w:rPr>
        <w:t>LE CANDIDAT REMPLIT LES CHAMPS SURLIGNES EN JAUNE DANS LE PRESENT DOCUMENT, LE SIGNE (PERSONNE AUTORISEE A ENGAGER LA PERSONNE MORALE) ET LE TRANSMET DANS SA REPONSE A LA CONSULTATION, ACCOMPAGNE DES PIECES MENTIONNEES DANS LE REGLEMENT DE LA CONSULTATION.</w:t>
      </w:r>
    </w:p>
    <w:p w14:paraId="515C65D6" w14:textId="0D6C0613" w:rsidR="006454D0" w:rsidRDefault="006454D0" w:rsidP="006454D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PARTIE A –</w:t>
      </w:r>
      <w:r w:rsidR="00AA1387">
        <w:rPr>
          <w:rFonts w:ascii="Arial" w:hAnsi="Arial" w:cs="Arial"/>
          <w:b/>
        </w:rPr>
        <w:t xml:space="preserve"> </w:t>
      </w:r>
      <w:r>
        <w:rPr>
          <w:rFonts w:ascii="Arial" w:hAnsi="Arial" w:cs="Arial"/>
          <w:b/>
        </w:rPr>
        <w:t xml:space="preserve">CAHIER DES CHARGES </w:t>
      </w:r>
    </w:p>
    <w:p w14:paraId="60BBA618" w14:textId="77777777" w:rsidR="006454D0" w:rsidRDefault="006454D0" w:rsidP="006454D0">
      <w:pPr>
        <w:ind w:left="360"/>
        <w:rPr>
          <w:rFonts w:ascii="Arial" w:hAnsi="Arial" w:cs="Arial"/>
          <w:b/>
          <w:u w:val="single"/>
        </w:rPr>
      </w:pPr>
    </w:p>
    <w:p w14:paraId="19DFE161" w14:textId="77777777" w:rsidR="006454D0" w:rsidRPr="00BD4D6A" w:rsidRDefault="006454D0" w:rsidP="006454D0">
      <w:pPr>
        <w:numPr>
          <w:ilvl w:val="0"/>
          <w:numId w:val="2"/>
        </w:numPr>
        <w:rPr>
          <w:rFonts w:ascii="Arial" w:hAnsi="Arial" w:cs="Arial"/>
          <w:b/>
        </w:rPr>
      </w:pPr>
      <w:r w:rsidRPr="00BD4D6A">
        <w:rPr>
          <w:rFonts w:ascii="Arial" w:hAnsi="Arial" w:cs="Arial"/>
          <w:b/>
          <w:u w:val="single"/>
        </w:rPr>
        <w:t>Nature du marché</w:t>
      </w:r>
      <w:r w:rsidRPr="00BD4D6A">
        <w:rPr>
          <w:rFonts w:ascii="Arial" w:hAnsi="Arial" w:cs="Arial"/>
          <w:b/>
        </w:rPr>
        <w:t xml:space="preserve"> </w:t>
      </w:r>
      <w:r w:rsidRPr="00BD4D6A">
        <w:rPr>
          <w:rFonts w:ascii="Arial" w:hAnsi="Arial" w:cs="Arial"/>
          <w:i/>
        </w:rPr>
        <w:t>(</w:t>
      </w:r>
      <w:r w:rsidRPr="00BD4D6A">
        <w:rPr>
          <w:rFonts w:ascii="Arial" w:hAnsi="Arial" w:cs="Arial"/>
          <w:i/>
          <w:color w:val="808080"/>
        </w:rPr>
        <w:t>cocher la case utile) :</w:t>
      </w:r>
    </w:p>
    <w:p w14:paraId="3CD606FA" w14:textId="77777777" w:rsidR="006454D0" w:rsidRPr="00BD4D6A" w:rsidRDefault="006454D0" w:rsidP="006454D0">
      <w:pPr>
        <w:rPr>
          <w:rFonts w:ascii="Arial" w:hAnsi="Arial" w:cs="Arial"/>
          <w:b/>
        </w:rPr>
      </w:pPr>
    </w:p>
    <w:p w14:paraId="79D67C42" w14:textId="7BE72BA0" w:rsidR="006454D0" w:rsidRDefault="00131CDE" w:rsidP="000D66DB">
      <w:pPr>
        <w:tabs>
          <w:tab w:val="left" w:pos="5160"/>
        </w:tabs>
        <w:rPr>
          <w:rFonts w:ascii="Arial" w:hAnsi="Arial" w:cs="Arial"/>
          <w:b/>
        </w:rPr>
      </w:pPr>
      <w:r w:rsidRPr="00BD4D6A">
        <w:rPr>
          <w:rFonts w:ascii="Arial" w:hAnsi="Arial" w:cs="Arial"/>
          <w:b/>
        </w:rPr>
        <w:fldChar w:fldCharType="begin">
          <w:ffData>
            <w:name w:val="CaseACocher1"/>
            <w:enabled/>
            <w:calcOnExit w:val="0"/>
            <w:checkBox>
              <w:sizeAuto/>
              <w:default w:val="1"/>
            </w:checkBox>
          </w:ffData>
        </w:fldChar>
      </w:r>
      <w:bookmarkStart w:id="0" w:name="CaseACocher1"/>
      <w:r w:rsidRPr="00BD4D6A">
        <w:rPr>
          <w:rFonts w:ascii="Arial" w:hAnsi="Arial" w:cs="Arial"/>
          <w:b/>
        </w:rPr>
        <w:instrText xml:space="preserve"> FORMCHECKBOX </w:instrText>
      </w:r>
      <w:r w:rsidR="002938E4">
        <w:rPr>
          <w:rFonts w:ascii="Arial" w:hAnsi="Arial" w:cs="Arial"/>
          <w:b/>
        </w:rPr>
      </w:r>
      <w:r w:rsidR="002938E4">
        <w:rPr>
          <w:rFonts w:ascii="Arial" w:hAnsi="Arial" w:cs="Arial"/>
          <w:b/>
        </w:rPr>
        <w:fldChar w:fldCharType="separate"/>
      </w:r>
      <w:r w:rsidRPr="00BD4D6A">
        <w:rPr>
          <w:rFonts w:ascii="Arial" w:hAnsi="Arial" w:cs="Arial"/>
          <w:b/>
        </w:rPr>
        <w:fldChar w:fldCharType="end"/>
      </w:r>
      <w:bookmarkEnd w:id="0"/>
      <w:r w:rsidR="006454D0" w:rsidRPr="00BD4D6A">
        <w:rPr>
          <w:rFonts w:ascii="Arial" w:hAnsi="Arial" w:cs="Arial"/>
          <w:b/>
        </w:rPr>
        <w:t>Fourniture</w:t>
      </w:r>
      <w:r w:rsidR="006454D0">
        <w:rPr>
          <w:rFonts w:ascii="Arial" w:hAnsi="Arial" w:cs="Arial"/>
          <w:b/>
        </w:rPr>
        <w:t xml:space="preserve"> Equipement</w:t>
      </w:r>
      <w:r w:rsidR="000D66DB">
        <w:rPr>
          <w:rFonts w:ascii="Arial" w:hAnsi="Arial" w:cs="Arial"/>
          <w:b/>
        </w:rPr>
        <w:tab/>
      </w:r>
    </w:p>
    <w:p w14:paraId="3469EF35" w14:textId="77777777" w:rsidR="006454D0" w:rsidRDefault="006454D0" w:rsidP="006454D0">
      <w:pPr>
        <w:rPr>
          <w:rFonts w:ascii="Arial" w:hAnsi="Arial" w:cs="Arial"/>
          <w:b/>
        </w:rPr>
      </w:pPr>
      <w:r>
        <w:rPr>
          <w:rFonts w:ascii="Arial" w:hAnsi="Arial" w:cs="Arial"/>
          <w:b/>
        </w:rPr>
        <w:fldChar w:fldCharType="begin">
          <w:ffData>
            <w:name w:val="CaseACocher2"/>
            <w:enabled/>
            <w:calcOnExit w:val="0"/>
            <w:checkBox>
              <w:sizeAuto/>
              <w:default w:val="0"/>
            </w:checkBox>
          </w:ffData>
        </w:fldChar>
      </w:r>
      <w:bookmarkStart w:id="1" w:name="CaseACocher2"/>
      <w:r>
        <w:rPr>
          <w:rFonts w:ascii="Arial" w:hAnsi="Arial" w:cs="Arial"/>
          <w:b/>
        </w:rPr>
        <w:instrText xml:space="preserve"> FORMCHECKBOX </w:instrText>
      </w:r>
      <w:r w:rsidR="002938E4">
        <w:rPr>
          <w:rFonts w:ascii="Arial" w:hAnsi="Arial" w:cs="Arial"/>
          <w:b/>
        </w:rPr>
      </w:r>
      <w:r w:rsidR="002938E4">
        <w:rPr>
          <w:rFonts w:ascii="Arial" w:hAnsi="Arial" w:cs="Arial"/>
          <w:b/>
        </w:rPr>
        <w:fldChar w:fldCharType="separate"/>
      </w:r>
      <w:r>
        <w:fldChar w:fldCharType="end"/>
      </w:r>
      <w:bookmarkEnd w:id="1"/>
      <w:r>
        <w:rPr>
          <w:rFonts w:ascii="Arial" w:hAnsi="Arial" w:cs="Arial"/>
          <w:b/>
        </w:rPr>
        <w:t xml:space="preserve"> Fourniture Consommables</w:t>
      </w:r>
    </w:p>
    <w:p w14:paraId="5F0A8836" w14:textId="77777777" w:rsidR="006454D0" w:rsidRDefault="006454D0" w:rsidP="006454D0">
      <w:pPr>
        <w:rPr>
          <w:rFonts w:ascii="Arial" w:hAnsi="Arial" w:cs="Arial"/>
          <w:b/>
        </w:rPr>
      </w:pPr>
      <w:r>
        <w:rPr>
          <w:rFonts w:ascii="Arial" w:hAnsi="Arial" w:cs="Arial"/>
          <w:b/>
        </w:rPr>
        <w:fldChar w:fldCharType="begin">
          <w:ffData>
            <w:name w:val="CaseACocher3"/>
            <w:enabled/>
            <w:calcOnExit w:val="0"/>
            <w:checkBox>
              <w:sizeAuto/>
              <w:default w:val="0"/>
            </w:checkBox>
          </w:ffData>
        </w:fldChar>
      </w:r>
      <w:bookmarkStart w:id="2" w:name="CaseACocher3"/>
      <w:r>
        <w:rPr>
          <w:rFonts w:ascii="Arial" w:hAnsi="Arial" w:cs="Arial"/>
          <w:b/>
        </w:rPr>
        <w:instrText xml:space="preserve"> FORMCHECKBOX </w:instrText>
      </w:r>
      <w:r w:rsidR="002938E4">
        <w:rPr>
          <w:rFonts w:ascii="Arial" w:hAnsi="Arial" w:cs="Arial"/>
          <w:b/>
        </w:rPr>
      </w:r>
      <w:r w:rsidR="002938E4">
        <w:rPr>
          <w:rFonts w:ascii="Arial" w:hAnsi="Arial" w:cs="Arial"/>
          <w:b/>
        </w:rPr>
        <w:fldChar w:fldCharType="separate"/>
      </w:r>
      <w:r>
        <w:fldChar w:fldCharType="end"/>
      </w:r>
      <w:bookmarkEnd w:id="2"/>
      <w:r>
        <w:rPr>
          <w:rFonts w:ascii="Arial" w:hAnsi="Arial" w:cs="Arial"/>
          <w:b/>
        </w:rPr>
        <w:t xml:space="preserve"> Prestations de services</w:t>
      </w:r>
    </w:p>
    <w:p w14:paraId="32187628" w14:textId="77777777" w:rsidR="006454D0" w:rsidRDefault="006454D0" w:rsidP="006454D0">
      <w:pPr>
        <w:jc w:val="center"/>
        <w:rPr>
          <w:rFonts w:ascii="Arial" w:hAnsi="Arial" w:cs="Arial"/>
        </w:rPr>
      </w:pPr>
    </w:p>
    <w:p w14:paraId="6F799DA4" w14:textId="77777777" w:rsidR="006454D0" w:rsidRDefault="006454D0" w:rsidP="006454D0">
      <w:pPr>
        <w:rPr>
          <w:rFonts w:ascii="Arial" w:hAnsi="Arial" w:cs="Arial"/>
          <w:b/>
          <w:color w:val="FF0000"/>
        </w:rPr>
      </w:pPr>
    </w:p>
    <w:p w14:paraId="27A196DD" w14:textId="77777777" w:rsidR="006454D0" w:rsidRDefault="006454D0" w:rsidP="006454D0">
      <w:pPr>
        <w:numPr>
          <w:ilvl w:val="0"/>
          <w:numId w:val="2"/>
        </w:numPr>
        <w:rPr>
          <w:rFonts w:ascii="Arial" w:hAnsi="Arial" w:cs="Arial"/>
          <w:b/>
          <w:bCs/>
          <w:color w:val="3366FF"/>
        </w:rPr>
      </w:pPr>
      <w:r>
        <w:rPr>
          <w:rFonts w:ascii="Arial" w:hAnsi="Arial" w:cs="Arial"/>
          <w:b/>
          <w:u w:val="single"/>
        </w:rPr>
        <w:t>Objet du marché</w:t>
      </w:r>
      <w:r>
        <w:rPr>
          <w:rFonts w:ascii="Arial" w:hAnsi="Arial" w:cs="Arial"/>
        </w:rPr>
        <w:t> :</w:t>
      </w:r>
      <w:r>
        <w:rPr>
          <w:rFonts w:ascii="Arial" w:hAnsi="Arial" w:cs="Arial"/>
          <w:b/>
          <w:bCs/>
          <w:color w:val="3366FF"/>
        </w:rPr>
        <w:t xml:space="preserve"> </w:t>
      </w:r>
    </w:p>
    <w:p w14:paraId="731CCBA3" w14:textId="3EA88BEE" w:rsidR="006454D0" w:rsidRDefault="006454D0" w:rsidP="00131CDE">
      <w:pPr>
        <w:jc w:val="both"/>
        <w:rPr>
          <w:rFonts w:ascii="Arial" w:hAnsi="Arial" w:cs="Arial"/>
        </w:rPr>
      </w:pPr>
    </w:p>
    <w:p w14:paraId="7AF71519" w14:textId="77777777" w:rsidR="00131CDE" w:rsidRPr="00172C7B" w:rsidRDefault="00131CDE" w:rsidP="00131CDE">
      <w:pPr>
        <w:ind w:firstLine="284"/>
        <w:jc w:val="both"/>
        <w:rPr>
          <w:rFonts w:ascii="Arial" w:hAnsi="Arial" w:cs="Arial"/>
          <w:b/>
          <w:bCs/>
        </w:rPr>
      </w:pPr>
      <w:r>
        <w:rPr>
          <w:rFonts w:ascii="Arial" w:hAnsi="Arial" w:cs="Arial"/>
        </w:rPr>
        <w:t xml:space="preserve">Le présent marché a pour objet la fourniture, la livraison, l’installation, la mise en ordre de marche, la garantie, la formation à l’utilisation et la formation aux opérations de maintenance préventive et curative de premier niveau </w:t>
      </w:r>
      <w:r w:rsidRPr="00172C7B">
        <w:rPr>
          <w:rFonts w:ascii="Arial" w:hAnsi="Arial" w:cs="Arial"/>
        </w:rPr>
        <w:t xml:space="preserve">de : </w:t>
      </w:r>
      <w:r w:rsidRPr="00172C7B">
        <w:rPr>
          <w:rFonts w:ascii="Arial" w:hAnsi="Arial" w:cs="Arial"/>
          <w:b/>
          <w:bCs/>
        </w:rPr>
        <w:t>Microscope numérique intégré à statif inclinable et ses accessoires permettant d’imager en 2D/3D, en lumière naturelle et polarisée, transmise et incidente, des objets naturels à des grossissements allant au minimum de x5 à x2000.</w:t>
      </w:r>
    </w:p>
    <w:p w14:paraId="0FA9AA4D" w14:textId="77777777" w:rsidR="00131CDE" w:rsidRDefault="00131CDE" w:rsidP="00CB38AC">
      <w:pPr>
        <w:jc w:val="both"/>
        <w:rPr>
          <w:rFonts w:ascii="Arial" w:hAnsi="Arial" w:cs="Arial"/>
        </w:rPr>
      </w:pPr>
    </w:p>
    <w:p w14:paraId="258BE768" w14:textId="425CFFD1" w:rsidR="006454D0" w:rsidRPr="00FB6F71" w:rsidRDefault="006454D0" w:rsidP="00CB38AC">
      <w:pPr>
        <w:jc w:val="both"/>
        <w:rPr>
          <w:rFonts w:ascii="Arial" w:hAnsi="Arial" w:cs="Arial"/>
          <w:i/>
          <w:color w:val="808080"/>
        </w:rPr>
      </w:pPr>
      <w:r>
        <w:rPr>
          <w:rFonts w:ascii="Arial" w:hAnsi="Arial" w:cs="Arial"/>
          <w:bCs/>
        </w:rPr>
        <w:t xml:space="preserve">Code CPV : </w:t>
      </w:r>
      <w:r w:rsidR="00CB38AC">
        <w:rPr>
          <w:rFonts w:ascii="Arial" w:hAnsi="Arial" w:cs="Arial"/>
          <w:bCs/>
        </w:rPr>
        <w:t xml:space="preserve">38510000-3 : Microscope </w:t>
      </w:r>
    </w:p>
    <w:p w14:paraId="4A4DB7D2" w14:textId="77777777" w:rsidR="006454D0" w:rsidRDefault="006454D0" w:rsidP="006454D0">
      <w:pPr>
        <w:jc w:val="both"/>
        <w:rPr>
          <w:rFonts w:ascii="Arial" w:hAnsi="Arial" w:cs="Arial"/>
          <w:b/>
          <w:u w:val="single"/>
        </w:rPr>
      </w:pPr>
    </w:p>
    <w:p w14:paraId="2291D90C" w14:textId="27699DD6" w:rsidR="006454D0" w:rsidRDefault="006454D0" w:rsidP="006454D0">
      <w:pPr>
        <w:jc w:val="both"/>
        <w:rPr>
          <w:rFonts w:ascii="Arial" w:hAnsi="Arial" w:cs="Arial"/>
          <w:i/>
        </w:rPr>
      </w:pPr>
      <w:r>
        <w:rPr>
          <w:rFonts w:ascii="Arial" w:hAnsi="Arial" w:cs="Arial"/>
          <w:b/>
          <w:u w:val="single"/>
        </w:rPr>
        <w:t>Caractéristiques techniques et/ou fonctionnalités attendues</w:t>
      </w:r>
      <w:r w:rsidR="008E13EF">
        <w:rPr>
          <w:rFonts w:ascii="Arial" w:hAnsi="Arial" w:cs="Arial"/>
        </w:rPr>
        <w:t xml:space="preserve"> </w:t>
      </w:r>
      <w:r>
        <w:rPr>
          <w:rFonts w:ascii="Arial" w:hAnsi="Arial" w:cs="Arial"/>
          <w:i/>
        </w:rPr>
        <w:t>:</w:t>
      </w:r>
    </w:p>
    <w:p w14:paraId="50405F1A" w14:textId="77777777" w:rsidR="006454D0" w:rsidRDefault="006454D0" w:rsidP="006454D0">
      <w:pPr>
        <w:jc w:val="both"/>
        <w:rPr>
          <w:rFonts w:ascii="Arial" w:hAnsi="Arial" w:cs="Arial"/>
        </w:rPr>
      </w:pPr>
    </w:p>
    <w:p w14:paraId="1A4384FB" w14:textId="5D0DA09E" w:rsidR="00172C7B" w:rsidRDefault="00507AA4" w:rsidP="00172C7B">
      <w:pPr>
        <w:ind w:firstLine="284"/>
        <w:jc w:val="both"/>
        <w:rPr>
          <w:rFonts w:ascii="Arial" w:hAnsi="Arial" w:cs="Arial"/>
          <w:b/>
          <w:bCs/>
        </w:rPr>
      </w:pPr>
      <w:r>
        <w:rPr>
          <w:rFonts w:ascii="Arial" w:hAnsi="Arial" w:cs="Arial"/>
          <w:b/>
          <w:bCs/>
        </w:rPr>
        <w:t>L’Université souhaite acquérir un m</w:t>
      </w:r>
      <w:r w:rsidR="00172C7B" w:rsidRPr="00172C7B">
        <w:rPr>
          <w:rFonts w:ascii="Arial" w:hAnsi="Arial" w:cs="Arial"/>
          <w:b/>
          <w:bCs/>
        </w:rPr>
        <w:t>icroscope numérique intégré à statif inclinable et ses accessoires permettant d’imager en 2D/3D, en lumière naturelle et polarisée, transmise et incidente, des objets naturels à des grossissements allant au minimum de x5 à x2000.</w:t>
      </w:r>
    </w:p>
    <w:p w14:paraId="2283CAE1" w14:textId="77777777" w:rsidR="00172C7B" w:rsidRPr="00172C7B" w:rsidRDefault="00172C7B" w:rsidP="00172C7B">
      <w:pPr>
        <w:ind w:firstLine="284"/>
        <w:jc w:val="both"/>
        <w:rPr>
          <w:rFonts w:ascii="Arial" w:hAnsi="Arial" w:cs="Arial"/>
          <w:b/>
          <w:bCs/>
        </w:rPr>
      </w:pPr>
    </w:p>
    <w:p w14:paraId="2B513EF7" w14:textId="77777777" w:rsidR="00172C7B" w:rsidRDefault="00172C7B" w:rsidP="00172C7B">
      <w:pPr>
        <w:ind w:firstLine="284"/>
        <w:jc w:val="both"/>
        <w:rPr>
          <w:rFonts w:ascii="Arial" w:hAnsi="Arial" w:cs="Arial"/>
        </w:rPr>
      </w:pPr>
      <w:r w:rsidRPr="00172C7B">
        <w:rPr>
          <w:rFonts w:ascii="Arial" w:hAnsi="Arial" w:cs="Arial"/>
        </w:rPr>
        <w:t xml:space="preserve">Ce dispositif doit permettre l’observation, l’imagerie avec profondeur de champ étendue et assemblage d’images, et l’analyse d’objets naturels (roches, fossiles, animaux, plantes, …). Il doit être </w:t>
      </w:r>
      <w:r w:rsidRPr="00172C7B">
        <w:rPr>
          <w:rFonts w:ascii="Arial" w:hAnsi="Arial" w:cs="Arial"/>
        </w:rPr>
        <w:lastRenderedPageBreak/>
        <w:t>simple d’utilisation car son emploi se fera par un grand nombre de personnes ayant des compétences très hétérogènes en optique.</w:t>
      </w:r>
    </w:p>
    <w:p w14:paraId="28CEECF7" w14:textId="4C5F90A5" w:rsidR="00794639" w:rsidRDefault="00794639" w:rsidP="006454D0">
      <w:pPr>
        <w:jc w:val="both"/>
        <w:rPr>
          <w:rFonts w:ascii="Arial" w:hAnsi="Arial" w:cs="Arial"/>
          <w:b/>
          <w:u w:val="single"/>
        </w:rPr>
      </w:pPr>
    </w:p>
    <w:p w14:paraId="7E71730B" w14:textId="0DD26118" w:rsidR="00172C7B" w:rsidRPr="00886F3C" w:rsidRDefault="00172C7B" w:rsidP="00172C7B">
      <w:pPr>
        <w:jc w:val="both"/>
        <w:rPr>
          <w:rFonts w:ascii="Arial" w:hAnsi="Arial" w:cs="Arial"/>
        </w:rPr>
      </w:pPr>
      <w:r w:rsidRPr="00886F3C">
        <w:rPr>
          <w:rFonts w:ascii="Arial" w:hAnsi="Arial" w:cs="Arial"/>
        </w:rPr>
        <w:t xml:space="preserve">Les tableaux ci-après présentent les </w:t>
      </w:r>
      <w:r w:rsidRPr="00886F3C">
        <w:rPr>
          <w:rFonts w:ascii="Arial" w:hAnsi="Arial" w:cs="Arial"/>
          <w:b/>
          <w:bCs/>
        </w:rPr>
        <w:t>impératifs fonctionnels</w:t>
      </w:r>
      <w:r w:rsidRPr="00886F3C">
        <w:rPr>
          <w:rFonts w:ascii="Arial" w:hAnsi="Arial" w:cs="Arial"/>
        </w:rPr>
        <w:t xml:space="preserve"> à respecter ainsi que les </w:t>
      </w:r>
      <w:r w:rsidRPr="00886F3C">
        <w:rPr>
          <w:rFonts w:ascii="Arial" w:hAnsi="Arial" w:cs="Arial"/>
          <w:b/>
          <w:bCs/>
        </w:rPr>
        <w:t>caractéristiques désirées à décrire </w:t>
      </w:r>
      <w:r w:rsidR="00011ADD" w:rsidRPr="00886F3C">
        <w:rPr>
          <w:rFonts w:ascii="Arial" w:hAnsi="Arial" w:cs="Arial"/>
        </w:rPr>
        <w:t>(dans le cadre de réponse technique annexé à ce présent document</w:t>
      </w:r>
      <w:r w:rsidR="006A4B3E">
        <w:rPr>
          <w:rFonts w:ascii="Arial" w:hAnsi="Arial" w:cs="Arial"/>
        </w:rPr>
        <w:t>. Ce dernier est à ajouter au DCE en format PDF</w:t>
      </w:r>
      <w:r w:rsidR="00011ADD" w:rsidRPr="00886F3C">
        <w:rPr>
          <w:rFonts w:ascii="Arial" w:hAnsi="Arial" w:cs="Arial"/>
        </w:rPr>
        <w:t xml:space="preserve">) : </w:t>
      </w:r>
    </w:p>
    <w:p w14:paraId="7699D94B" w14:textId="77777777" w:rsidR="00011ADD" w:rsidRPr="00886F3C" w:rsidRDefault="00011ADD" w:rsidP="00172C7B">
      <w:pPr>
        <w:jc w:val="both"/>
        <w:rPr>
          <w:rFonts w:ascii="Arial" w:hAnsi="Arial" w:cs="Arial"/>
        </w:rPr>
      </w:pPr>
    </w:p>
    <w:p w14:paraId="615761E2" w14:textId="77777777" w:rsidR="00172C7B" w:rsidRPr="00886F3C" w:rsidRDefault="00172C7B" w:rsidP="00172C7B">
      <w:pPr>
        <w:numPr>
          <w:ilvl w:val="0"/>
          <w:numId w:val="16"/>
        </w:numPr>
        <w:pBdr>
          <w:top w:val="single" w:sz="4" w:space="1" w:color="000000"/>
          <w:left w:val="single" w:sz="4" w:space="4" w:color="000000"/>
          <w:bottom w:val="single" w:sz="4" w:space="1" w:color="000000"/>
          <w:right w:val="single" w:sz="4" w:space="4" w:color="000000"/>
        </w:pBdr>
        <w:jc w:val="both"/>
        <w:rPr>
          <w:rFonts w:ascii="Arial" w:hAnsi="Arial" w:cs="Arial"/>
        </w:rPr>
      </w:pPr>
      <w:r w:rsidRPr="00886F3C">
        <w:rPr>
          <w:rFonts w:ascii="Arial" w:hAnsi="Arial" w:cs="Arial"/>
        </w:rPr>
        <w:t xml:space="preserve">Pour les </w:t>
      </w:r>
      <w:r w:rsidRPr="00886F3C">
        <w:rPr>
          <w:rFonts w:ascii="Arial" w:hAnsi="Arial" w:cs="Arial"/>
          <w:b/>
          <w:bCs/>
        </w:rPr>
        <w:t>impératifs fonctionnels</w:t>
      </w:r>
      <w:r w:rsidRPr="00886F3C">
        <w:rPr>
          <w:rFonts w:ascii="Arial" w:hAnsi="Arial" w:cs="Arial"/>
        </w:rPr>
        <w:t>, les répondants devront indiquer dans leur offre s’ils peuvent ou pas les honorer et si oui, décrire avec précision les solutions correspondantes.</w:t>
      </w:r>
    </w:p>
    <w:p w14:paraId="705302BA" w14:textId="77777777" w:rsidR="00172C7B" w:rsidRPr="00886F3C" w:rsidRDefault="00172C7B" w:rsidP="00172C7B">
      <w:pPr>
        <w:numPr>
          <w:ilvl w:val="0"/>
          <w:numId w:val="16"/>
        </w:numPr>
        <w:pBdr>
          <w:top w:val="single" w:sz="4" w:space="1" w:color="000000"/>
          <w:left w:val="single" w:sz="4" w:space="4" w:color="000000"/>
          <w:bottom w:val="single" w:sz="4" w:space="1" w:color="000000"/>
          <w:right w:val="single" w:sz="4" w:space="4" w:color="000000"/>
        </w:pBdr>
        <w:jc w:val="both"/>
        <w:rPr>
          <w:rFonts w:ascii="Arial" w:hAnsi="Arial" w:cs="Arial"/>
        </w:rPr>
      </w:pPr>
      <w:r w:rsidRPr="00886F3C">
        <w:rPr>
          <w:rFonts w:ascii="Arial" w:hAnsi="Arial" w:cs="Arial"/>
        </w:rPr>
        <w:t xml:space="preserve">Pour les </w:t>
      </w:r>
      <w:r w:rsidRPr="00886F3C">
        <w:rPr>
          <w:rFonts w:ascii="Arial" w:hAnsi="Arial" w:cs="Arial"/>
          <w:b/>
          <w:bCs/>
        </w:rPr>
        <w:t>caractéristiques désirées à décrire</w:t>
      </w:r>
      <w:r w:rsidRPr="00886F3C">
        <w:rPr>
          <w:rFonts w:ascii="Arial" w:hAnsi="Arial" w:cs="Arial"/>
        </w:rPr>
        <w:t xml:space="preserve">, les répondants devront donner toutes les informations de leur offre pour chacun des items listés dans le tableau. </w:t>
      </w:r>
    </w:p>
    <w:p w14:paraId="3B9C7B6D" w14:textId="77777777" w:rsidR="00172C7B" w:rsidRPr="00886F3C" w:rsidRDefault="00172C7B" w:rsidP="00172C7B">
      <w:pPr>
        <w:pBdr>
          <w:top w:val="single" w:sz="4" w:space="1" w:color="000000"/>
          <w:left w:val="single" w:sz="4" w:space="4" w:color="000000"/>
          <w:bottom w:val="single" w:sz="4" w:space="1" w:color="000000"/>
          <w:right w:val="single" w:sz="4" w:space="4" w:color="000000"/>
        </w:pBdr>
        <w:ind w:left="360"/>
        <w:jc w:val="both"/>
        <w:rPr>
          <w:rFonts w:ascii="Arial" w:hAnsi="Arial" w:cs="Arial"/>
        </w:rPr>
      </w:pPr>
    </w:p>
    <w:p w14:paraId="0362DE48" w14:textId="6E114E42" w:rsidR="00172C7B" w:rsidRPr="00886F3C" w:rsidRDefault="00172C7B" w:rsidP="00886F3C">
      <w:pPr>
        <w:pBdr>
          <w:top w:val="single" w:sz="4" w:space="1" w:color="000000"/>
          <w:left w:val="single" w:sz="4" w:space="4" w:color="000000"/>
          <w:bottom w:val="single" w:sz="4" w:space="1" w:color="000000"/>
          <w:right w:val="single" w:sz="4" w:space="4" w:color="000000"/>
        </w:pBdr>
        <w:ind w:left="360"/>
        <w:jc w:val="both"/>
        <w:rPr>
          <w:rFonts w:ascii="Arial" w:hAnsi="Arial" w:cs="Arial"/>
        </w:rPr>
      </w:pPr>
      <w:r w:rsidRPr="00886F3C">
        <w:rPr>
          <w:rFonts w:ascii="Arial" w:hAnsi="Arial" w:cs="Arial"/>
        </w:rPr>
        <w:t>Il est rappelé que la prise en main du matériel et des logiciels doit être facile et intuitive par les utilisateurs peu expérimentés. Le poste de travail idéal doit être peu encombrant et limiter les actions de montage/démontage d’objectifs ou autres composants par l’utilisateur.</w:t>
      </w:r>
    </w:p>
    <w:p w14:paraId="467E143F" w14:textId="733139CE" w:rsidR="00172C7B" w:rsidRPr="008C7C5D" w:rsidRDefault="00172C7B" w:rsidP="002938E4">
      <w:pPr>
        <w:jc w:val="both"/>
        <w:rPr>
          <w:rFonts w:ascii="Arial" w:hAnsi="Arial" w:cs="Arial"/>
          <w:b/>
          <w:bCs/>
        </w:rPr>
      </w:pPr>
    </w:p>
    <w:p w14:paraId="6DDB98D7" w14:textId="77777777" w:rsidR="00172C7B" w:rsidRPr="008C7C5D" w:rsidRDefault="00172C7B" w:rsidP="00172C7B">
      <w:pPr>
        <w:ind w:left="1068"/>
        <w:jc w:val="both"/>
        <w:rPr>
          <w:rFonts w:ascii="Arial" w:hAnsi="Arial" w:cs="Arial"/>
          <w:b/>
          <w:bCs/>
        </w:rPr>
      </w:pPr>
    </w:p>
    <w:p w14:paraId="1C8355C9" w14:textId="24230C85" w:rsidR="00172C7B" w:rsidRPr="002938E4" w:rsidRDefault="00172C7B" w:rsidP="002938E4">
      <w:pPr>
        <w:pStyle w:val="Paragraphedeliste"/>
        <w:numPr>
          <w:ilvl w:val="0"/>
          <w:numId w:val="19"/>
        </w:numPr>
        <w:jc w:val="both"/>
        <w:rPr>
          <w:rFonts w:ascii="Arial" w:hAnsi="Arial" w:cs="Arial"/>
          <w:b/>
          <w:bCs/>
        </w:rPr>
      </w:pPr>
      <w:r w:rsidRPr="002938E4">
        <w:rPr>
          <w:rFonts w:ascii="Arial" w:hAnsi="Arial" w:cs="Arial"/>
          <w:b/>
          <w:bCs/>
        </w:rPr>
        <w:t xml:space="preserve">Caractéristiques physiques de l’équipement et de l’environnement requis : </w:t>
      </w:r>
    </w:p>
    <w:p w14:paraId="7B0C5B9A" w14:textId="77777777" w:rsidR="002938E4" w:rsidRPr="002938E4" w:rsidRDefault="002938E4" w:rsidP="002938E4">
      <w:pPr>
        <w:pStyle w:val="Paragraphedeliste"/>
        <w:numPr>
          <w:ilvl w:val="0"/>
          <w:numId w:val="19"/>
        </w:numPr>
        <w:jc w:val="both"/>
        <w:rPr>
          <w:rFonts w:ascii="Arial" w:hAnsi="Arial" w:cs="Arial"/>
          <w:b/>
          <w:bCs/>
          <w:sz w:val="2"/>
          <w:szCs w:val="2"/>
        </w:rPr>
      </w:pPr>
    </w:p>
    <w:p w14:paraId="757EC639" w14:textId="77777777" w:rsidR="00172C7B" w:rsidRDefault="00172C7B" w:rsidP="00172C7B">
      <w:pPr>
        <w:jc w:val="both"/>
        <w:rPr>
          <w:rFonts w:ascii="Arial" w:hAnsi="Arial" w:cs="Arial"/>
          <w:b/>
          <w:bCs/>
          <w:color w:val="215E99"/>
          <w:sz w:val="2"/>
          <w:szCs w:val="2"/>
        </w:rPr>
      </w:pPr>
    </w:p>
    <w:p w14:paraId="1B87807B" w14:textId="77777777" w:rsidR="00172C7B" w:rsidRDefault="00172C7B" w:rsidP="00172C7B">
      <w:pPr>
        <w:jc w:val="both"/>
        <w:rPr>
          <w:rFonts w:ascii="Arial" w:hAnsi="Arial" w:cs="Arial"/>
          <w:b/>
          <w:bCs/>
          <w:color w:val="215E99"/>
          <w:sz w:val="2"/>
          <w:szCs w:val="2"/>
          <w:lang w:eastAsia="ja-JP"/>
        </w:rPr>
      </w:pPr>
    </w:p>
    <w:tbl>
      <w:tblPr>
        <w:tblW w:w="0" w:type="auto"/>
        <w:tblLayout w:type="fixed"/>
        <w:tblLook w:val="0000" w:firstRow="0" w:lastRow="0" w:firstColumn="0" w:lastColumn="0" w:noHBand="0" w:noVBand="0"/>
      </w:tblPr>
      <w:tblGrid>
        <w:gridCol w:w="2093"/>
        <w:gridCol w:w="3685"/>
        <w:gridCol w:w="3463"/>
      </w:tblGrid>
      <w:tr w:rsidR="00172C7B" w14:paraId="22A8BC31" w14:textId="77777777" w:rsidTr="00807D25">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3858A741" w14:textId="77777777" w:rsidR="00172C7B" w:rsidRPr="001839AF" w:rsidRDefault="00172C7B" w:rsidP="00807D25">
            <w:pPr>
              <w:jc w:val="center"/>
            </w:pPr>
            <w:r w:rsidRPr="001839AF">
              <w:rPr>
                <w:rFonts w:ascii="Arial" w:hAnsi="Arial" w:cs="Arial"/>
                <w:b/>
                <w:bCs/>
                <w:lang w:eastAsia="ja-JP"/>
              </w:rPr>
              <w:t>Thème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3C1547C6" w14:textId="77777777" w:rsidR="00172C7B" w:rsidRPr="001839AF" w:rsidRDefault="00172C7B" w:rsidP="00807D25">
            <w:pPr>
              <w:jc w:val="center"/>
            </w:pPr>
            <w:r w:rsidRPr="001839AF">
              <w:rPr>
                <w:rFonts w:ascii="Arial" w:hAnsi="Arial" w:cs="Arial"/>
                <w:b/>
                <w:bCs/>
                <w:lang w:eastAsia="ja-JP"/>
              </w:rPr>
              <w:t>Impératifs à respecter et à décrire précisément</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176F44A2" w14:textId="77777777" w:rsidR="00172C7B" w:rsidRPr="001839AF" w:rsidRDefault="00172C7B" w:rsidP="00807D25">
            <w:pPr>
              <w:jc w:val="center"/>
            </w:pPr>
            <w:r w:rsidRPr="001839AF">
              <w:rPr>
                <w:rFonts w:ascii="Arial" w:hAnsi="Arial" w:cs="Arial"/>
                <w:b/>
                <w:bCs/>
                <w:lang w:eastAsia="ja-JP"/>
              </w:rPr>
              <w:t>Caractéristiques désirées à décrire précisément</w:t>
            </w:r>
          </w:p>
        </w:tc>
      </w:tr>
      <w:tr w:rsidR="00172C7B" w14:paraId="7DD994E9" w14:textId="77777777" w:rsidTr="00807D25">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3E486643" w14:textId="77777777" w:rsidR="00172C7B" w:rsidRPr="001839AF" w:rsidRDefault="00172C7B" w:rsidP="00807D25">
            <w:pPr>
              <w:spacing w:line="256" w:lineRule="auto"/>
              <w:jc w:val="both"/>
            </w:pPr>
            <w:r w:rsidRPr="001839AF">
              <w:rPr>
                <w:rFonts w:ascii="Arial" w:eastAsia="Arial" w:hAnsi="Arial" w:cs="Arial"/>
                <w:lang w:eastAsia="ja-JP"/>
              </w:rPr>
              <w:t>Surface occupée et poids de la totalité du matériel</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A87F699" w14:textId="77777777" w:rsidR="00172C7B" w:rsidRPr="001839AF" w:rsidRDefault="00172C7B" w:rsidP="00807D25">
            <w:pPr>
              <w:jc w:val="both"/>
            </w:pPr>
            <w:r w:rsidRPr="001839AF">
              <w:rPr>
                <w:rFonts w:ascii="Arial" w:hAnsi="Arial" w:cs="Arial"/>
              </w:rPr>
              <w:t xml:space="preserve">- La totalité du matériel (l’ensemble éventuel formé par statif(s), platine(s), contrôleur(s), clavier, boitier(s) de contrôle, ordinateur(s), écran(s) puissent tenir sur une paillasse de 140 cm de largueur et de 60 cm de de profondeur.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4D0C38C1" w14:textId="77777777" w:rsidR="00172C7B" w:rsidRPr="001839AF" w:rsidRDefault="00172C7B" w:rsidP="00807D25">
            <w:pPr>
              <w:jc w:val="both"/>
              <w:rPr>
                <w:rFonts w:ascii="Arial" w:hAnsi="Arial" w:cs="Arial"/>
              </w:rPr>
            </w:pPr>
            <w:r w:rsidRPr="001839AF">
              <w:rPr>
                <w:rFonts w:ascii="Arial" w:hAnsi="Arial" w:cs="Arial"/>
              </w:rPr>
              <w:t xml:space="preserve">- Indiquez le poids total et l’encombrement (surface occupée) de l’ensemble du matériel installé (incluant l’ordinateur) et des accessoires associés. </w:t>
            </w:r>
          </w:p>
          <w:p w14:paraId="68EA109D" w14:textId="77777777" w:rsidR="00172C7B" w:rsidRPr="001839AF" w:rsidRDefault="00172C7B" w:rsidP="00807D25">
            <w:pPr>
              <w:jc w:val="both"/>
              <w:rPr>
                <w:rFonts w:ascii="Arial" w:hAnsi="Arial" w:cs="Arial"/>
                <w:bCs/>
                <w:lang w:eastAsia="ja-JP"/>
              </w:rPr>
            </w:pPr>
            <w:r w:rsidRPr="001839AF">
              <w:rPr>
                <w:rFonts w:ascii="Arial" w:hAnsi="Arial" w:cs="Arial"/>
              </w:rPr>
              <w:t>-  Préciser si le dispositif comprend déjà -ou exige- un environnement particulier pour fonctionner de manière optimale, tel qu’un système anti-vibrations, une paillasse adaptée, un dispositif de climatisation, une protection électrique (onduleur). Dans le cas où un dispositif est nécessaire, indiquer si ce dispositif est inclus dans la proposition commerciale.</w:t>
            </w:r>
          </w:p>
          <w:p w14:paraId="768C4254" w14:textId="77777777" w:rsidR="00172C7B" w:rsidRPr="001839AF" w:rsidRDefault="00172C7B" w:rsidP="00807D25">
            <w:pPr>
              <w:jc w:val="both"/>
              <w:rPr>
                <w:rFonts w:ascii="Arial" w:hAnsi="Arial" w:cs="Arial"/>
                <w:bCs/>
                <w:lang w:eastAsia="ja-JP"/>
              </w:rPr>
            </w:pPr>
          </w:p>
        </w:tc>
      </w:tr>
      <w:tr w:rsidR="00172C7B" w14:paraId="1B6F996D" w14:textId="77777777" w:rsidTr="00807D25">
        <w:tc>
          <w:tcPr>
            <w:tcW w:w="2093" w:type="dxa"/>
            <w:tcBorders>
              <w:top w:val="single" w:sz="4" w:space="0" w:color="000000"/>
              <w:left w:val="single" w:sz="4" w:space="0" w:color="000000"/>
              <w:bottom w:val="single" w:sz="4" w:space="0" w:color="000000"/>
              <w:right w:val="single" w:sz="4" w:space="0" w:color="000000"/>
            </w:tcBorders>
            <w:shd w:val="clear" w:color="auto" w:fill="auto"/>
          </w:tcPr>
          <w:p w14:paraId="1F32AD5A" w14:textId="77777777" w:rsidR="00172C7B" w:rsidRPr="001839AF" w:rsidRDefault="00172C7B" w:rsidP="00807D25">
            <w:pPr>
              <w:spacing w:line="256" w:lineRule="auto"/>
              <w:jc w:val="both"/>
            </w:pPr>
            <w:r w:rsidRPr="001839AF">
              <w:rPr>
                <w:rFonts w:ascii="Arial" w:eastAsia="Arial" w:hAnsi="Arial" w:cs="Arial"/>
                <w:lang w:eastAsia="ja-JP"/>
              </w:rPr>
              <w:t>Alimentation et consommation électrique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6310F2A" w14:textId="77777777" w:rsidR="00172C7B" w:rsidRPr="001839AF" w:rsidRDefault="00172C7B" w:rsidP="00807D25">
            <w:pPr>
              <w:jc w:val="both"/>
              <w:rPr>
                <w:rFonts w:ascii="Arial" w:hAnsi="Arial" w:cs="Arial"/>
                <w:bCs/>
                <w:lang w:eastAsia="ja-JP"/>
              </w:rPr>
            </w:pPr>
            <w:r w:rsidRPr="001839AF">
              <w:rPr>
                <w:rFonts w:ascii="Arial" w:hAnsi="Arial" w:cs="Arial"/>
              </w:rPr>
              <w:t>- Alimentation électrique 220-240V 50-60Hz</w:t>
            </w:r>
          </w:p>
          <w:p w14:paraId="531FA44F" w14:textId="77777777" w:rsidR="00172C7B" w:rsidRPr="001839AF" w:rsidRDefault="00172C7B" w:rsidP="00807D25">
            <w:pPr>
              <w:jc w:val="both"/>
              <w:rPr>
                <w:rFonts w:ascii="Arial" w:hAnsi="Arial" w:cs="Arial"/>
                <w:bCs/>
                <w:lang w:eastAsia="ja-JP"/>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7FEF53D2" w14:textId="77777777" w:rsidR="00172C7B" w:rsidRPr="001839AF" w:rsidRDefault="00172C7B" w:rsidP="00807D25">
            <w:pPr>
              <w:jc w:val="both"/>
            </w:pPr>
            <w:r w:rsidRPr="001839AF">
              <w:rPr>
                <w:rFonts w:ascii="Arial" w:hAnsi="Arial" w:cs="Arial"/>
                <w:bCs/>
                <w:lang w:eastAsia="ja-JP"/>
              </w:rPr>
              <w:t>- Indiquer la consommation électrique de l’ensemble du dispositif proposé</w:t>
            </w:r>
          </w:p>
        </w:tc>
      </w:tr>
    </w:tbl>
    <w:p w14:paraId="235DA113" w14:textId="77777777" w:rsidR="00172C7B" w:rsidRDefault="00172C7B" w:rsidP="00172C7B">
      <w:pPr>
        <w:jc w:val="both"/>
        <w:rPr>
          <w:rFonts w:ascii="Arial" w:hAnsi="Arial" w:cs="Arial"/>
          <w:color w:val="215E99"/>
          <w:u w:val="single"/>
        </w:rPr>
      </w:pPr>
    </w:p>
    <w:p w14:paraId="59F90B66" w14:textId="77777777" w:rsidR="00172C7B" w:rsidRDefault="00172C7B" w:rsidP="00172C7B">
      <w:pPr>
        <w:jc w:val="both"/>
        <w:rPr>
          <w:rFonts w:ascii="Arial" w:hAnsi="Arial" w:cs="Arial"/>
          <w:color w:val="215E99"/>
          <w:u w:val="single"/>
        </w:rPr>
      </w:pPr>
    </w:p>
    <w:p w14:paraId="42373C6B" w14:textId="53905938" w:rsidR="00172C7B" w:rsidRPr="008C7C5D" w:rsidRDefault="00172C7B" w:rsidP="00172C7B">
      <w:pPr>
        <w:jc w:val="both"/>
        <w:rPr>
          <w:rFonts w:ascii="Arial" w:hAnsi="Arial" w:cs="Arial"/>
          <w:b/>
          <w:bCs/>
        </w:rPr>
      </w:pPr>
      <w:r w:rsidRPr="008C7C5D">
        <w:rPr>
          <w:rFonts w:ascii="Arial" w:hAnsi="Arial" w:cs="Arial"/>
          <w:b/>
          <w:bCs/>
        </w:rPr>
        <w:t>b)</w:t>
      </w:r>
      <w:r>
        <w:rPr>
          <w:rFonts w:ascii="Arial" w:hAnsi="Arial" w:cs="Arial"/>
          <w:b/>
          <w:bCs/>
          <w:color w:val="215E99"/>
        </w:rPr>
        <w:tab/>
      </w:r>
      <w:r w:rsidRPr="008C7C5D">
        <w:rPr>
          <w:rFonts w:ascii="Arial" w:hAnsi="Arial" w:cs="Arial"/>
          <w:b/>
          <w:bCs/>
        </w:rPr>
        <w:t xml:space="preserve">Performances techniques de l’équipement : </w:t>
      </w:r>
    </w:p>
    <w:p w14:paraId="5C15B215" w14:textId="77777777" w:rsidR="00172C7B" w:rsidRPr="008C7C5D" w:rsidRDefault="00172C7B" w:rsidP="00172C7B">
      <w:pPr>
        <w:jc w:val="both"/>
        <w:rPr>
          <w:rFonts w:ascii="Arial" w:hAnsi="Arial" w:cs="Arial"/>
          <w:b/>
          <w:bCs/>
        </w:rPr>
      </w:pPr>
    </w:p>
    <w:p w14:paraId="475DA7F8" w14:textId="77777777" w:rsidR="00172C7B" w:rsidRDefault="00172C7B" w:rsidP="00172C7B">
      <w:pPr>
        <w:jc w:val="both"/>
        <w:rPr>
          <w:rFonts w:ascii="Arial" w:hAnsi="Arial" w:cs="Arial"/>
          <w:b/>
          <w:bCs/>
          <w:color w:val="215E99"/>
          <w:lang w:eastAsia="ja-JP"/>
        </w:rPr>
      </w:pPr>
    </w:p>
    <w:tbl>
      <w:tblPr>
        <w:tblW w:w="0" w:type="auto"/>
        <w:tblLayout w:type="fixed"/>
        <w:tblLook w:val="0000" w:firstRow="0" w:lastRow="0" w:firstColumn="0" w:lastColumn="0" w:noHBand="0" w:noVBand="0"/>
      </w:tblPr>
      <w:tblGrid>
        <w:gridCol w:w="2235"/>
        <w:gridCol w:w="3624"/>
        <w:gridCol w:w="3463"/>
      </w:tblGrid>
      <w:tr w:rsidR="00172C7B" w14:paraId="396CFE28"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F01B4D9" w14:textId="77777777" w:rsidR="00172C7B" w:rsidRPr="002E665B" w:rsidRDefault="00172C7B" w:rsidP="00807D25">
            <w:pPr>
              <w:jc w:val="both"/>
            </w:pPr>
            <w:r w:rsidRPr="002E665B">
              <w:rPr>
                <w:rFonts w:ascii="Arial" w:hAnsi="Arial" w:cs="Arial"/>
                <w:b/>
                <w:bCs/>
                <w:lang w:eastAsia="ja-JP"/>
              </w:rPr>
              <w:t xml:space="preserve">Thème </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2F83EE48" w14:textId="77777777" w:rsidR="00172C7B" w:rsidRPr="002E665B" w:rsidRDefault="00172C7B" w:rsidP="00807D25">
            <w:pPr>
              <w:jc w:val="both"/>
            </w:pPr>
            <w:r w:rsidRPr="002E665B">
              <w:rPr>
                <w:rFonts w:ascii="Arial" w:hAnsi="Arial" w:cs="Arial"/>
                <w:b/>
                <w:bCs/>
                <w:lang w:eastAsia="ja-JP"/>
              </w:rPr>
              <w:t>Impératifs à respecter et à décrire précisément</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735906F6" w14:textId="77777777" w:rsidR="00172C7B" w:rsidRPr="002E665B" w:rsidRDefault="00172C7B" w:rsidP="00807D25">
            <w:pPr>
              <w:jc w:val="both"/>
            </w:pPr>
            <w:r w:rsidRPr="002E665B">
              <w:rPr>
                <w:rFonts w:ascii="Arial" w:hAnsi="Arial" w:cs="Arial"/>
                <w:b/>
                <w:bCs/>
                <w:lang w:eastAsia="ja-JP"/>
              </w:rPr>
              <w:t>Caractéristiques désirées à décrire précisément</w:t>
            </w:r>
          </w:p>
        </w:tc>
      </w:tr>
      <w:tr w:rsidR="00172C7B" w14:paraId="2C376DDB"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255F28DD" w14:textId="77777777" w:rsidR="00172C7B" w:rsidRPr="002E665B" w:rsidRDefault="00172C7B" w:rsidP="00807D25">
            <w:pPr>
              <w:spacing w:line="256" w:lineRule="auto"/>
              <w:jc w:val="both"/>
            </w:pPr>
            <w:r w:rsidRPr="002E665B">
              <w:rPr>
                <w:rFonts w:ascii="Arial" w:eastAsia="Arial" w:hAnsi="Arial" w:cs="Arial"/>
                <w:lang w:eastAsia="ja-JP"/>
              </w:rPr>
              <w:t>Statif</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4EAF6214" w14:textId="77777777" w:rsidR="00172C7B" w:rsidRPr="002E665B" w:rsidRDefault="00172C7B" w:rsidP="00807D25">
            <w:pPr>
              <w:rPr>
                <w:rFonts w:ascii="Arial" w:hAnsi="Arial" w:cs="Arial"/>
                <w:bCs/>
                <w:lang w:eastAsia="ja-JP"/>
              </w:rPr>
            </w:pPr>
            <w:r w:rsidRPr="002E665B">
              <w:rPr>
                <w:rFonts w:ascii="Arial" w:hAnsi="Arial" w:cs="Arial"/>
              </w:rPr>
              <w:t>- Statif orientable (inclinable) pour des angles allant de 0° à 90°, si possible de manière bilatérale.</w:t>
            </w:r>
          </w:p>
          <w:p w14:paraId="39527128" w14:textId="77777777" w:rsidR="00172C7B" w:rsidRPr="002E665B" w:rsidRDefault="00172C7B" w:rsidP="00807D25">
            <w:pPr>
              <w:rPr>
                <w:rFonts w:ascii="Arial" w:hAnsi="Arial" w:cs="Arial"/>
                <w:bCs/>
                <w:lang w:eastAsia="ja-JP"/>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2ACBE7D8" w14:textId="77777777" w:rsidR="00172C7B" w:rsidRPr="002E665B" w:rsidRDefault="00172C7B" w:rsidP="00807D25">
            <w:pPr>
              <w:rPr>
                <w:rFonts w:ascii="Arial" w:hAnsi="Arial" w:cs="Arial"/>
              </w:rPr>
            </w:pPr>
            <w:r w:rsidRPr="002E665B">
              <w:rPr>
                <w:rFonts w:ascii="Arial" w:hAnsi="Arial" w:cs="Arial"/>
              </w:rPr>
              <w:t>- Système anti-vibration du statif</w:t>
            </w:r>
          </w:p>
          <w:p w14:paraId="6B8A1AEA" w14:textId="77777777" w:rsidR="00172C7B" w:rsidRPr="002E665B" w:rsidRDefault="00172C7B" w:rsidP="00807D25">
            <w:r w:rsidRPr="002E665B">
              <w:rPr>
                <w:rFonts w:ascii="Arial" w:hAnsi="Arial" w:cs="Arial"/>
              </w:rPr>
              <w:t>- Indiquez les h</w:t>
            </w:r>
            <w:r w:rsidRPr="002E665B">
              <w:rPr>
                <w:rFonts w:ascii="Arial" w:hAnsi="Arial" w:cs="Arial"/>
                <w:bCs/>
              </w:rPr>
              <w:t>auteurs maximales des objets observables avec les différents objectifs proposés.</w:t>
            </w:r>
          </w:p>
        </w:tc>
      </w:tr>
      <w:tr w:rsidR="00172C7B" w14:paraId="35458D30"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57E454B" w14:textId="77777777" w:rsidR="00172C7B" w:rsidRPr="002E665B" w:rsidRDefault="00172C7B" w:rsidP="00807D25">
            <w:r w:rsidRPr="002E665B">
              <w:rPr>
                <w:rFonts w:ascii="Arial" w:eastAsia="Arial" w:hAnsi="Arial" w:cs="Arial"/>
                <w:lang w:eastAsia="ja-JP"/>
              </w:rPr>
              <w:t>Platine</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38354D2D" w14:textId="77777777" w:rsidR="00172C7B" w:rsidRPr="002E665B" w:rsidRDefault="00172C7B" w:rsidP="00807D25">
            <w:pPr>
              <w:rPr>
                <w:rFonts w:ascii="Arial" w:hAnsi="Arial" w:cs="Arial"/>
              </w:rPr>
            </w:pPr>
            <w:r w:rsidRPr="002E665B">
              <w:rPr>
                <w:rFonts w:ascii="Arial" w:hAnsi="Arial" w:cs="Arial"/>
              </w:rPr>
              <w:t xml:space="preserve">- Platine motorisée </w:t>
            </w:r>
            <w:proofErr w:type="spellStart"/>
            <w:r w:rsidRPr="002E665B">
              <w:rPr>
                <w:rFonts w:ascii="Arial" w:hAnsi="Arial" w:cs="Arial"/>
              </w:rPr>
              <w:t>eucentrique</w:t>
            </w:r>
            <w:proofErr w:type="spellEnd"/>
            <w:r w:rsidRPr="002E665B">
              <w:rPr>
                <w:rFonts w:ascii="Arial" w:hAnsi="Arial" w:cs="Arial"/>
              </w:rPr>
              <w:t xml:space="preserve"> X-Y avec une surface minimale de 150x150mm et une course minimale de 30mm x 30mm.</w:t>
            </w:r>
          </w:p>
          <w:p w14:paraId="6FDE85A5" w14:textId="77777777" w:rsidR="00172C7B" w:rsidRPr="002E665B" w:rsidRDefault="00172C7B" w:rsidP="00807D25">
            <w:pPr>
              <w:rPr>
                <w:rFonts w:ascii="Arial" w:hAnsi="Arial" w:cs="Arial"/>
              </w:rPr>
            </w:pPr>
          </w:p>
          <w:p w14:paraId="46BA0407" w14:textId="77777777" w:rsidR="00172C7B" w:rsidRPr="002E665B" w:rsidRDefault="00172C7B" w:rsidP="00807D25">
            <w:pPr>
              <w:jc w:val="both"/>
              <w:rPr>
                <w:rFonts w:ascii="Arial" w:hAnsi="Arial" w:cs="Arial"/>
              </w:rPr>
            </w:pPr>
            <w:r w:rsidRPr="002E665B">
              <w:rPr>
                <w:rFonts w:ascii="Arial" w:hAnsi="Arial" w:cs="Arial"/>
              </w:rPr>
              <w:lastRenderedPageBreak/>
              <w:t>- Un échantillon de 150mm x 150mm de côté doit pouvoir être imagé intégralement.</w:t>
            </w:r>
          </w:p>
          <w:p w14:paraId="69394866" w14:textId="77777777" w:rsidR="00172C7B" w:rsidRPr="002E665B" w:rsidRDefault="00172C7B" w:rsidP="00807D25">
            <w:pPr>
              <w:jc w:val="both"/>
              <w:rPr>
                <w:rFonts w:ascii="Arial" w:hAnsi="Arial" w:cs="Arial"/>
              </w:rPr>
            </w:pPr>
          </w:p>
          <w:p w14:paraId="559B5250" w14:textId="77777777" w:rsidR="00172C7B" w:rsidRPr="002E665B" w:rsidRDefault="00172C7B" w:rsidP="00807D25">
            <w:pPr>
              <w:rPr>
                <w:rFonts w:ascii="Arial" w:hAnsi="Arial" w:cs="Arial"/>
              </w:rPr>
            </w:pPr>
            <w:r w:rsidRPr="002E665B">
              <w:rPr>
                <w:rFonts w:ascii="Arial" w:hAnsi="Arial" w:cs="Arial"/>
              </w:rPr>
              <w:t>- Un échantillon de 4kg maximum doit pouvoir être imagé sans dégradation de la platine.</w:t>
            </w:r>
          </w:p>
          <w:p w14:paraId="42B1980F" w14:textId="77777777" w:rsidR="00172C7B" w:rsidRPr="002E665B" w:rsidRDefault="00172C7B" w:rsidP="00807D25">
            <w:pPr>
              <w:rPr>
                <w:rFonts w:ascii="Arial" w:hAnsi="Arial" w:cs="Arial"/>
              </w:rPr>
            </w:pPr>
          </w:p>
          <w:p w14:paraId="32235EDA" w14:textId="77777777" w:rsidR="00172C7B" w:rsidRPr="002E665B" w:rsidRDefault="00172C7B" w:rsidP="00807D25">
            <w:pPr>
              <w:rPr>
                <w:rFonts w:ascii="Arial" w:hAnsi="Arial" w:cs="Arial"/>
              </w:rPr>
            </w:pPr>
            <w:r w:rsidRPr="002E665B">
              <w:rPr>
                <w:rFonts w:ascii="Arial" w:hAnsi="Arial" w:cs="Arial"/>
              </w:rPr>
              <w:t>- Tout ou partie de la platine doit pouvoir effectuer une rotation contrôlée dans le plan X-Y.</w:t>
            </w:r>
          </w:p>
          <w:p w14:paraId="11FA9E26" w14:textId="77777777" w:rsidR="00172C7B" w:rsidRPr="002E665B" w:rsidRDefault="00172C7B" w:rsidP="00807D25">
            <w:pPr>
              <w:rPr>
                <w:rFonts w:ascii="Arial" w:hAnsi="Arial" w:cs="Arial"/>
              </w:rPr>
            </w:pPr>
          </w:p>
          <w:p w14:paraId="5691E02F" w14:textId="77777777" w:rsidR="00172C7B" w:rsidRPr="002E665B" w:rsidRDefault="00172C7B" w:rsidP="00807D25">
            <w:r w:rsidRPr="002E665B">
              <w:rPr>
                <w:rFonts w:ascii="Arial" w:hAnsi="Arial" w:cs="Arial"/>
              </w:rPr>
              <w:t xml:space="preserve">- Tous les mouvements de la platine doivent être entièrement pilotables par un boitier de contrôle simple d’utilisation.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355256BF" w14:textId="77777777" w:rsidR="00172C7B" w:rsidRPr="002E665B" w:rsidRDefault="00172C7B" w:rsidP="00807D25">
            <w:pPr>
              <w:jc w:val="both"/>
              <w:rPr>
                <w:rFonts w:ascii="Arial" w:hAnsi="Arial" w:cs="Arial"/>
                <w:bCs/>
                <w:lang w:eastAsia="ja-JP"/>
              </w:rPr>
            </w:pPr>
            <w:r w:rsidRPr="002E665B">
              <w:rPr>
                <w:rFonts w:ascii="Arial" w:hAnsi="Arial" w:cs="Arial"/>
                <w:bCs/>
                <w:lang w:eastAsia="ja-JP"/>
              </w:rPr>
              <w:lastRenderedPageBreak/>
              <w:t xml:space="preserve">- Distance de débattement </w:t>
            </w:r>
          </w:p>
          <w:p w14:paraId="32D6B7E7" w14:textId="77777777" w:rsidR="00172C7B" w:rsidRPr="002E665B" w:rsidRDefault="00172C7B" w:rsidP="00807D25">
            <w:pPr>
              <w:jc w:val="both"/>
              <w:rPr>
                <w:rFonts w:ascii="Arial" w:hAnsi="Arial" w:cs="Arial"/>
                <w:bCs/>
                <w:lang w:eastAsia="ja-JP"/>
              </w:rPr>
            </w:pPr>
            <w:r w:rsidRPr="002E665B">
              <w:rPr>
                <w:rFonts w:ascii="Arial" w:hAnsi="Arial" w:cs="Arial"/>
                <w:bCs/>
                <w:lang w:eastAsia="ja-JP"/>
              </w:rPr>
              <w:t>- Dispositif de stabilisation</w:t>
            </w:r>
          </w:p>
          <w:p w14:paraId="7259DC93" w14:textId="77777777" w:rsidR="00172C7B" w:rsidRPr="002E665B" w:rsidRDefault="00172C7B" w:rsidP="00807D25">
            <w:pPr>
              <w:rPr>
                <w:rFonts w:ascii="Arial" w:hAnsi="Arial" w:cs="Arial"/>
                <w:lang w:eastAsia="ja-JP"/>
              </w:rPr>
            </w:pPr>
            <w:r w:rsidRPr="002E665B">
              <w:rPr>
                <w:rFonts w:ascii="Arial" w:hAnsi="Arial" w:cs="Arial"/>
                <w:bCs/>
                <w:lang w:eastAsia="ja-JP"/>
              </w:rPr>
              <w:t xml:space="preserve">- Déplacement : plusieurs vitesses, moteur </w:t>
            </w:r>
            <w:proofErr w:type="spellStart"/>
            <w:r w:rsidRPr="002E665B">
              <w:rPr>
                <w:rFonts w:ascii="Arial" w:hAnsi="Arial" w:cs="Arial"/>
                <w:bCs/>
                <w:lang w:eastAsia="ja-JP"/>
              </w:rPr>
              <w:t>micropas</w:t>
            </w:r>
            <w:proofErr w:type="spellEnd"/>
            <w:r w:rsidRPr="002E665B">
              <w:rPr>
                <w:rFonts w:ascii="Arial" w:hAnsi="Arial" w:cs="Arial"/>
                <w:bCs/>
                <w:lang w:eastAsia="ja-JP"/>
              </w:rPr>
              <w:t>, contrôle (logiciel et périphérique additionnel)</w:t>
            </w:r>
          </w:p>
          <w:p w14:paraId="7C6FF46D" w14:textId="77777777" w:rsidR="00172C7B" w:rsidRPr="002E665B" w:rsidRDefault="00172C7B" w:rsidP="00807D25">
            <w:pPr>
              <w:rPr>
                <w:rFonts w:ascii="Arial" w:hAnsi="Arial" w:cs="Arial"/>
                <w:bCs/>
                <w:lang w:eastAsia="ja-JP"/>
              </w:rPr>
            </w:pPr>
            <w:r w:rsidRPr="002E665B">
              <w:rPr>
                <w:rFonts w:ascii="Arial" w:hAnsi="Arial" w:cs="Arial"/>
                <w:lang w:eastAsia="ja-JP"/>
              </w:rPr>
              <w:lastRenderedPageBreak/>
              <w:t>- Modalités de contrôle des vitesses de déplacement de la platine</w:t>
            </w:r>
          </w:p>
          <w:p w14:paraId="6E00F1B5" w14:textId="77777777" w:rsidR="00172C7B" w:rsidRPr="002E665B" w:rsidRDefault="00172C7B" w:rsidP="00807D25">
            <w:pPr>
              <w:jc w:val="both"/>
              <w:rPr>
                <w:rFonts w:ascii="Arial" w:hAnsi="Arial" w:cs="Arial"/>
                <w:bCs/>
                <w:lang w:eastAsia="ja-JP"/>
              </w:rPr>
            </w:pPr>
          </w:p>
        </w:tc>
      </w:tr>
      <w:tr w:rsidR="00172C7B" w14:paraId="64ECC879"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8463B96"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lastRenderedPageBreak/>
              <w:t>Types de lumière</w:t>
            </w:r>
          </w:p>
          <w:p w14:paraId="4968B877" w14:textId="77777777" w:rsidR="00172C7B" w:rsidRDefault="00172C7B" w:rsidP="00807D25">
            <w:pPr>
              <w:spacing w:line="256" w:lineRule="auto"/>
              <w:jc w:val="both"/>
              <w:rPr>
                <w:rFonts w:ascii="Arial" w:eastAsia="Arial" w:hAnsi="Arial" w:cs="Arial"/>
                <w:color w:val="215E99"/>
                <w:lang w:eastAsia="ja-JP"/>
              </w:rPr>
            </w:pP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5179984D"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Pour chacun des éclairages ci-dessous, le couple polarisation linéaire/analyse est demandé.</w:t>
            </w:r>
          </w:p>
          <w:p w14:paraId="40D4B177"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 Eclairage en lumière transmise</w:t>
            </w:r>
          </w:p>
          <w:p w14:paraId="3AA906DC"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 xml:space="preserve">-Eclairage en lumière incidente annulaire/circulaire (anneau lumineux). </w:t>
            </w:r>
          </w:p>
          <w:p w14:paraId="0178FD98"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 Eclairage en lumière incidente diffuse</w:t>
            </w:r>
          </w:p>
          <w:p w14:paraId="19A55144"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 Eclairage en lumière incidente co-axiale</w:t>
            </w:r>
          </w:p>
          <w:p w14:paraId="762B5526"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 Observations en champ clair et en champ sombre (</w:t>
            </w:r>
            <w:proofErr w:type="spellStart"/>
            <w:r w:rsidRPr="00E03049">
              <w:rPr>
                <w:rFonts w:ascii="Arial" w:eastAsia="Arial" w:hAnsi="Arial" w:cs="Arial"/>
                <w:i/>
                <w:iCs/>
                <w:lang w:eastAsia="ja-JP"/>
              </w:rPr>
              <w:t>bright</w:t>
            </w:r>
            <w:proofErr w:type="spellEnd"/>
            <w:r w:rsidRPr="00E03049">
              <w:rPr>
                <w:rFonts w:ascii="Arial" w:eastAsia="Arial" w:hAnsi="Arial" w:cs="Arial"/>
                <w:i/>
                <w:iCs/>
                <w:lang w:eastAsia="ja-JP"/>
              </w:rPr>
              <w:t xml:space="preserve"> </w:t>
            </w:r>
            <w:proofErr w:type="spellStart"/>
            <w:r w:rsidRPr="00E03049">
              <w:rPr>
                <w:rFonts w:ascii="Arial" w:eastAsia="Arial" w:hAnsi="Arial" w:cs="Arial"/>
                <w:i/>
                <w:iCs/>
                <w:lang w:eastAsia="ja-JP"/>
              </w:rPr>
              <w:t>field</w:t>
            </w:r>
            <w:proofErr w:type="spellEnd"/>
            <w:r w:rsidRPr="00E03049">
              <w:rPr>
                <w:rFonts w:ascii="Arial" w:eastAsia="Arial" w:hAnsi="Arial" w:cs="Arial"/>
                <w:lang w:eastAsia="ja-JP"/>
              </w:rPr>
              <w:t xml:space="preserve"> et </w:t>
            </w:r>
            <w:proofErr w:type="spellStart"/>
            <w:r w:rsidRPr="00E03049">
              <w:rPr>
                <w:rFonts w:ascii="Arial" w:eastAsia="Arial" w:hAnsi="Arial" w:cs="Arial"/>
                <w:i/>
                <w:iCs/>
                <w:lang w:eastAsia="ja-JP"/>
              </w:rPr>
              <w:t>dark</w:t>
            </w:r>
            <w:proofErr w:type="spellEnd"/>
            <w:r w:rsidRPr="00E03049">
              <w:rPr>
                <w:rFonts w:ascii="Arial" w:eastAsia="Arial" w:hAnsi="Arial" w:cs="Arial"/>
                <w:i/>
                <w:iCs/>
                <w:lang w:eastAsia="ja-JP"/>
              </w:rPr>
              <w:t xml:space="preserve"> </w:t>
            </w:r>
            <w:proofErr w:type="spellStart"/>
            <w:r w:rsidRPr="00E03049">
              <w:rPr>
                <w:rFonts w:ascii="Arial" w:eastAsia="Arial" w:hAnsi="Arial" w:cs="Arial"/>
                <w:i/>
                <w:iCs/>
                <w:lang w:eastAsia="ja-JP"/>
              </w:rPr>
              <w:t>field</w:t>
            </w:r>
            <w:proofErr w:type="spellEnd"/>
            <w:r w:rsidRPr="00E03049">
              <w:rPr>
                <w:rFonts w:ascii="Arial" w:eastAsia="Arial" w:hAnsi="Arial" w:cs="Arial"/>
                <w:lang w:eastAsia="ja-JP"/>
              </w:rPr>
              <w:t>)</w:t>
            </w:r>
          </w:p>
          <w:p w14:paraId="776E8807" w14:textId="77777777" w:rsidR="00172C7B" w:rsidRPr="00E03049" w:rsidRDefault="00172C7B" w:rsidP="00807D25">
            <w:pPr>
              <w:spacing w:line="256" w:lineRule="auto"/>
              <w:jc w:val="both"/>
              <w:rPr>
                <w:rFonts w:ascii="Arial" w:eastAsia="Arial" w:hAnsi="Arial" w:cs="Arial"/>
                <w:bCs/>
                <w:lang w:eastAsia="ja-JP"/>
              </w:rPr>
            </w:pPr>
            <w:r w:rsidRPr="00E03049">
              <w:rPr>
                <w:rFonts w:ascii="Arial" w:eastAsia="Arial" w:hAnsi="Arial" w:cs="Arial"/>
                <w:lang w:eastAsia="ja-JP"/>
              </w:rPr>
              <w:t>- Les observations en lumière incidente doivent pouvoir se faire sur fond clair ou sombre.</w:t>
            </w:r>
          </w:p>
          <w:p w14:paraId="66656874" w14:textId="77777777" w:rsidR="00172C7B" w:rsidRDefault="00172C7B" w:rsidP="00807D25">
            <w:pPr>
              <w:jc w:val="both"/>
              <w:rPr>
                <w:rFonts w:ascii="Arial" w:eastAsia="Arial" w:hAnsi="Arial" w:cs="Arial"/>
                <w:bCs/>
                <w:color w:val="215E99"/>
                <w:lang w:eastAsia="ja-JP"/>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5B652A57"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 Pour les différentes sources de lumière proposées, indiquez la technologie impliquée (</w:t>
            </w:r>
            <w:proofErr w:type="gramStart"/>
            <w:r w:rsidRPr="00E03049">
              <w:rPr>
                <w:rFonts w:ascii="Arial" w:eastAsia="Arial" w:hAnsi="Arial" w:cs="Arial"/>
                <w:lang w:eastAsia="ja-JP"/>
              </w:rPr>
              <w:t>LED,…</w:t>
            </w:r>
            <w:proofErr w:type="gramEnd"/>
            <w:r w:rsidRPr="00E03049">
              <w:rPr>
                <w:rFonts w:ascii="Arial" w:eastAsia="Arial" w:hAnsi="Arial" w:cs="Arial"/>
                <w:lang w:eastAsia="ja-JP"/>
              </w:rPr>
              <w:t>),</w:t>
            </w:r>
          </w:p>
          <w:p w14:paraId="531643A4"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 Intensité lumineuse maximale en lux</w:t>
            </w:r>
          </w:p>
          <w:p w14:paraId="182DC3F8"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 Décrivez le caractère uniforme de la lumière et précisez le spectre émis par rapport à la lumière naturelle.</w:t>
            </w:r>
          </w:p>
          <w:p w14:paraId="2EC3CF52" w14:textId="77777777" w:rsidR="00172C7B" w:rsidRPr="00E03049" w:rsidRDefault="00172C7B" w:rsidP="00807D25">
            <w:pPr>
              <w:spacing w:line="256" w:lineRule="auto"/>
              <w:jc w:val="both"/>
              <w:rPr>
                <w:rFonts w:ascii="Arial" w:eastAsia="Arial" w:hAnsi="Arial" w:cs="Arial"/>
                <w:lang w:eastAsia="ja-JP"/>
              </w:rPr>
            </w:pPr>
            <w:r w:rsidRPr="00E03049">
              <w:rPr>
                <w:rFonts w:ascii="Arial" w:eastAsia="Arial" w:hAnsi="Arial" w:cs="Arial"/>
                <w:lang w:eastAsia="ja-JP"/>
              </w:rPr>
              <w:t>- Observations en contraste interférentiel différentiel (DIC)</w:t>
            </w:r>
          </w:p>
          <w:p w14:paraId="28F5488B" w14:textId="77777777" w:rsidR="00172C7B" w:rsidRDefault="00172C7B" w:rsidP="00807D25">
            <w:r w:rsidRPr="00E03049">
              <w:rPr>
                <w:rFonts w:ascii="Arial" w:eastAsia="Arial" w:hAnsi="Arial" w:cs="Arial"/>
                <w:lang w:eastAsia="ja-JP"/>
              </w:rPr>
              <w:t xml:space="preserve">- Indiquez s’il existe des options d’éclairages infrarouges (longueur d’onde 850-1000nm) et UV-A1 (340−400 nm) et les capacités de la caméra en dehors du spectre visible. </w:t>
            </w:r>
          </w:p>
        </w:tc>
      </w:tr>
      <w:tr w:rsidR="00172C7B" w14:paraId="6C9330EE"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AD3AAD6" w14:textId="77777777" w:rsidR="00172C7B" w:rsidRPr="00E03049" w:rsidRDefault="00172C7B" w:rsidP="00807D25">
            <w:pPr>
              <w:spacing w:line="256" w:lineRule="auto"/>
              <w:jc w:val="both"/>
            </w:pPr>
            <w:r w:rsidRPr="00E03049">
              <w:rPr>
                <w:rFonts w:ascii="Arial" w:eastAsia="Arial" w:hAnsi="Arial" w:cs="Arial"/>
                <w:lang w:eastAsia="ja-JP"/>
              </w:rPr>
              <w:t>Capteur/Caméra</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554DCEA0" w14:textId="77777777" w:rsidR="00172C7B" w:rsidRPr="00E03049" w:rsidRDefault="00172C7B" w:rsidP="00807D25">
            <w:pPr>
              <w:jc w:val="both"/>
            </w:pPr>
            <w:r w:rsidRPr="00E03049">
              <w:rPr>
                <w:rFonts w:ascii="Arial" w:hAnsi="Arial" w:cs="Arial"/>
                <w:bCs/>
                <w:lang w:eastAsia="ja-JP"/>
              </w:rPr>
              <w:t>Capteur de la caméra au minimum de type 4K</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24FCA5C5" w14:textId="77777777" w:rsidR="00172C7B" w:rsidRPr="00E03049" w:rsidRDefault="00172C7B" w:rsidP="00807D25">
            <w:pPr>
              <w:tabs>
                <w:tab w:val="left" w:pos="1512"/>
              </w:tabs>
              <w:jc w:val="both"/>
              <w:rPr>
                <w:rFonts w:ascii="Arial" w:eastAsia="Arial" w:hAnsi="Arial" w:cs="Arial"/>
                <w:bCs/>
                <w:lang w:eastAsia="ja-JP"/>
              </w:rPr>
            </w:pPr>
            <w:r w:rsidRPr="00E03049">
              <w:rPr>
                <w:rFonts w:ascii="Arial" w:hAnsi="Arial" w:cs="Arial"/>
                <w:bCs/>
                <w:lang w:eastAsia="ja-JP"/>
              </w:rPr>
              <w:t xml:space="preserve">- Spécificités : </w:t>
            </w:r>
            <w:r w:rsidRPr="00E03049">
              <w:rPr>
                <w:rFonts w:ascii="Arial" w:eastAsia="Arial" w:hAnsi="Arial" w:cs="Arial"/>
                <w:lang w:eastAsia="ja-JP"/>
              </w:rPr>
              <w:t>type, taille, résolution (</w:t>
            </w:r>
            <w:proofErr w:type="spellStart"/>
            <w:r w:rsidRPr="00E03049">
              <w:rPr>
                <w:rFonts w:ascii="Arial" w:eastAsia="Arial" w:hAnsi="Arial" w:cs="Arial"/>
                <w:lang w:eastAsia="ja-JP"/>
              </w:rPr>
              <w:t>Mp</w:t>
            </w:r>
            <w:proofErr w:type="spellEnd"/>
            <w:r w:rsidRPr="00E03049">
              <w:rPr>
                <w:rFonts w:ascii="Arial" w:eastAsia="Arial" w:hAnsi="Arial" w:cs="Arial"/>
                <w:lang w:eastAsia="ja-JP"/>
              </w:rPr>
              <w:t xml:space="preserve"> et TVL), durée de vie, capteur additionnel</w:t>
            </w:r>
          </w:p>
          <w:p w14:paraId="0B7041A6" w14:textId="77777777" w:rsidR="00172C7B" w:rsidRPr="00E03049" w:rsidRDefault="00172C7B" w:rsidP="00807D25">
            <w:pPr>
              <w:jc w:val="both"/>
              <w:rPr>
                <w:rFonts w:ascii="Arial" w:eastAsia="Arial" w:hAnsi="Arial" w:cs="Arial"/>
                <w:bCs/>
                <w:lang w:eastAsia="ja-JP"/>
              </w:rPr>
            </w:pPr>
          </w:p>
        </w:tc>
      </w:tr>
      <w:tr w:rsidR="00172C7B" w14:paraId="5CC32715"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5C8FA11" w14:textId="77777777" w:rsidR="00172C7B" w:rsidRDefault="00172C7B" w:rsidP="00807D25">
            <w:pPr>
              <w:spacing w:line="256" w:lineRule="auto"/>
              <w:jc w:val="both"/>
            </w:pPr>
            <w:r w:rsidRPr="00E03049">
              <w:rPr>
                <w:rFonts w:ascii="Arial" w:eastAsia="Arial" w:hAnsi="Arial" w:cs="Arial"/>
                <w:lang w:eastAsia="ja-JP"/>
              </w:rPr>
              <w:t>Objectifs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6A2E55AF" w14:textId="77777777" w:rsidR="00172C7B" w:rsidRPr="00E03049" w:rsidRDefault="00172C7B" w:rsidP="00807D25">
            <w:pPr>
              <w:jc w:val="both"/>
              <w:rPr>
                <w:rFonts w:ascii="Arial" w:hAnsi="Arial" w:cs="Arial"/>
                <w:bCs/>
                <w:lang w:eastAsia="ja-JP"/>
              </w:rPr>
            </w:pPr>
            <w:r w:rsidRPr="00E03049">
              <w:rPr>
                <w:rFonts w:ascii="Arial" w:hAnsi="Arial" w:cs="Arial"/>
                <w:bCs/>
                <w:lang w:eastAsia="ja-JP"/>
              </w:rPr>
              <w:t xml:space="preserve">- Gamme </w:t>
            </w:r>
            <w:r w:rsidRPr="00E03049">
              <w:rPr>
                <w:rFonts w:ascii="Arial" w:hAnsi="Arial" w:cs="Arial"/>
                <w:bCs/>
                <w:u w:val="single"/>
                <w:lang w:eastAsia="ja-JP"/>
              </w:rPr>
              <w:t>minimale</w:t>
            </w:r>
            <w:r w:rsidRPr="00E03049">
              <w:rPr>
                <w:rFonts w:ascii="Arial" w:hAnsi="Arial" w:cs="Arial"/>
                <w:bCs/>
                <w:lang w:eastAsia="ja-JP"/>
              </w:rPr>
              <w:t xml:space="preserve"> de grossissement devant être couverte : x5 à x 2000. </w:t>
            </w:r>
          </w:p>
          <w:p w14:paraId="0E9A0FEA" w14:textId="77777777" w:rsidR="00172C7B" w:rsidRPr="00E03049" w:rsidRDefault="00172C7B" w:rsidP="00807D25">
            <w:pPr>
              <w:jc w:val="both"/>
              <w:rPr>
                <w:rFonts w:ascii="Arial" w:hAnsi="Arial" w:cs="Arial"/>
                <w:bCs/>
                <w:lang w:eastAsia="ja-JP"/>
              </w:rPr>
            </w:pPr>
            <w:r w:rsidRPr="00E03049">
              <w:rPr>
                <w:rFonts w:ascii="Arial" w:hAnsi="Arial" w:cs="Arial"/>
                <w:bCs/>
                <w:lang w:eastAsia="ja-JP"/>
              </w:rPr>
              <w:t>-Ces grossissements doivent impliquer le plus petit nombre possible d’objectifs et d’accessoires à installer et à manipuler sur un stand de travail (limitation des interventions de montage/démontage par l’utilisateur).</w:t>
            </w:r>
          </w:p>
          <w:p w14:paraId="476148B8" w14:textId="77777777" w:rsidR="00172C7B" w:rsidRPr="00E03049" w:rsidRDefault="00172C7B" w:rsidP="00807D25">
            <w:pPr>
              <w:jc w:val="both"/>
              <w:rPr>
                <w:rFonts w:ascii="Arial" w:hAnsi="Arial" w:cs="Arial"/>
                <w:bCs/>
                <w:lang w:eastAsia="ja-JP"/>
              </w:rPr>
            </w:pPr>
          </w:p>
          <w:p w14:paraId="7A2F83F8" w14:textId="77777777" w:rsidR="00172C7B" w:rsidRDefault="00172C7B" w:rsidP="00807D25">
            <w:pPr>
              <w:jc w:val="both"/>
            </w:pPr>
            <w:r w:rsidRPr="00E03049">
              <w:rPr>
                <w:rFonts w:ascii="Arial" w:hAnsi="Arial" w:cs="Arial"/>
                <w:bCs/>
                <w:lang w:eastAsia="ja-JP"/>
              </w:rPr>
              <w:t>- Reconnaissance automatique des objectifs employés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0BE6CC17" w14:textId="77777777" w:rsidR="00172C7B" w:rsidRPr="003439DE" w:rsidRDefault="00172C7B" w:rsidP="00807D25">
            <w:pPr>
              <w:jc w:val="both"/>
              <w:rPr>
                <w:rFonts w:ascii="Arial" w:hAnsi="Arial" w:cs="Arial"/>
                <w:bCs/>
                <w:lang w:eastAsia="ja-JP"/>
              </w:rPr>
            </w:pPr>
            <w:r w:rsidRPr="003439DE">
              <w:rPr>
                <w:rFonts w:ascii="Arial" w:hAnsi="Arial" w:cs="Arial"/>
                <w:bCs/>
                <w:lang w:eastAsia="ja-JP"/>
              </w:rPr>
              <w:t>- Décrivez la gamme totale de grossissements disponibles dans l’offre. Précisez la nature (optique/numérique) des grossissements proposés ainsi que les résolutions et les distances de travail associées.</w:t>
            </w:r>
          </w:p>
          <w:p w14:paraId="30303FBC" w14:textId="77777777" w:rsidR="00172C7B" w:rsidRPr="003439DE" w:rsidRDefault="00172C7B" w:rsidP="00807D25">
            <w:pPr>
              <w:jc w:val="both"/>
              <w:rPr>
                <w:rFonts w:ascii="Arial" w:hAnsi="Arial" w:cs="Arial"/>
                <w:bCs/>
                <w:lang w:eastAsia="ja-JP"/>
              </w:rPr>
            </w:pPr>
            <w:r w:rsidRPr="003439DE">
              <w:rPr>
                <w:rFonts w:ascii="Arial" w:hAnsi="Arial" w:cs="Arial"/>
                <w:bCs/>
                <w:lang w:eastAsia="ja-JP"/>
              </w:rPr>
              <w:t>-  Le dispositif pourra correspondre à deux statifs mais dans ce cas ils devront être reliés au même ordinateur (afin d’éviter du montage/démontage d’objectifs et tout en limitant l’encombrement) et être facilement commutables.</w:t>
            </w:r>
          </w:p>
          <w:p w14:paraId="4609DDAC" w14:textId="77777777" w:rsidR="00172C7B" w:rsidRPr="00BC4AA8" w:rsidRDefault="00172C7B" w:rsidP="00807D25">
            <w:pPr>
              <w:jc w:val="both"/>
              <w:rPr>
                <w:rFonts w:ascii="Arial" w:hAnsi="Arial" w:cs="Arial"/>
                <w:bCs/>
                <w:lang w:eastAsia="ja-JP"/>
              </w:rPr>
            </w:pPr>
            <w:r w:rsidRPr="003439DE">
              <w:rPr>
                <w:rFonts w:ascii="Arial" w:hAnsi="Arial" w:cs="Arial"/>
                <w:bCs/>
                <w:lang w:eastAsia="ja-JP"/>
              </w:rPr>
              <w:t xml:space="preserve">- La distance de travail minimale/maximale devra être indiquée pour chaque objectif, ainsi que la résolution pour chaque </w:t>
            </w:r>
            <w:r w:rsidRPr="00BC4AA8">
              <w:rPr>
                <w:rFonts w:ascii="Arial" w:hAnsi="Arial" w:cs="Arial"/>
                <w:bCs/>
                <w:lang w:eastAsia="ja-JP"/>
              </w:rPr>
              <w:t>grossissement.</w:t>
            </w:r>
          </w:p>
          <w:p w14:paraId="0389E92D" w14:textId="77777777" w:rsidR="00172C7B" w:rsidRDefault="00172C7B" w:rsidP="00807D25">
            <w:pPr>
              <w:jc w:val="both"/>
              <w:rPr>
                <w:rFonts w:ascii="Arial" w:hAnsi="Arial" w:cs="Arial"/>
                <w:bCs/>
                <w:color w:val="215E99"/>
                <w:lang w:eastAsia="ja-JP"/>
              </w:rPr>
            </w:pPr>
          </w:p>
        </w:tc>
      </w:tr>
      <w:tr w:rsidR="00172C7B" w14:paraId="7DE60634"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5BF3243" w14:textId="77777777" w:rsidR="00172C7B" w:rsidRDefault="00172C7B" w:rsidP="00807D25">
            <w:pPr>
              <w:spacing w:line="256" w:lineRule="auto"/>
              <w:jc w:val="both"/>
            </w:pPr>
            <w:r w:rsidRPr="00903E9B">
              <w:rPr>
                <w:rFonts w:ascii="Arial" w:eastAsia="Arial" w:hAnsi="Arial" w:cs="Arial"/>
                <w:lang w:eastAsia="ja-JP"/>
              </w:rPr>
              <w:lastRenderedPageBreak/>
              <w:t>Outils optiques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52F801D1" w14:textId="77777777" w:rsidR="00172C7B" w:rsidRPr="00903E9B" w:rsidRDefault="00172C7B" w:rsidP="00807D25">
            <w:pPr>
              <w:jc w:val="both"/>
              <w:rPr>
                <w:rFonts w:ascii="Arial" w:hAnsi="Arial" w:cs="Arial"/>
                <w:bCs/>
                <w:lang w:eastAsia="ja-JP"/>
              </w:rPr>
            </w:pPr>
            <w:r w:rsidRPr="00903E9B">
              <w:rPr>
                <w:rFonts w:ascii="Arial" w:hAnsi="Arial" w:cs="Arial"/>
                <w:bCs/>
                <w:lang w:eastAsia="ja-JP"/>
              </w:rPr>
              <w:t>- Autofocus</w:t>
            </w:r>
          </w:p>
          <w:p w14:paraId="0F6A81BA" w14:textId="77777777" w:rsidR="00172C7B" w:rsidRPr="00903E9B" w:rsidRDefault="00172C7B" w:rsidP="00807D25">
            <w:pPr>
              <w:jc w:val="both"/>
              <w:rPr>
                <w:rFonts w:ascii="Arial" w:hAnsi="Arial" w:cs="Arial"/>
                <w:bCs/>
                <w:lang w:eastAsia="ja-JP"/>
              </w:rPr>
            </w:pPr>
            <w:r w:rsidRPr="00903E9B">
              <w:rPr>
                <w:rFonts w:ascii="Arial" w:hAnsi="Arial" w:cs="Arial"/>
                <w:bCs/>
                <w:lang w:eastAsia="ja-JP"/>
              </w:rPr>
              <w:t>- Profondeur de champ étendue (</w:t>
            </w:r>
            <w:r w:rsidRPr="00903E9B">
              <w:rPr>
                <w:rFonts w:ascii="Arial" w:hAnsi="Arial" w:cs="Arial"/>
                <w:bCs/>
                <w:i/>
                <w:iCs/>
                <w:lang w:eastAsia="ja-JP"/>
              </w:rPr>
              <w:t xml:space="preserve">focus </w:t>
            </w:r>
            <w:proofErr w:type="spellStart"/>
            <w:r w:rsidRPr="00903E9B">
              <w:rPr>
                <w:rFonts w:ascii="Arial" w:hAnsi="Arial" w:cs="Arial"/>
                <w:bCs/>
                <w:i/>
                <w:iCs/>
                <w:lang w:eastAsia="ja-JP"/>
              </w:rPr>
              <w:t>stacking</w:t>
            </w:r>
            <w:proofErr w:type="spellEnd"/>
            <w:r w:rsidRPr="00903E9B">
              <w:rPr>
                <w:rFonts w:ascii="Arial" w:hAnsi="Arial" w:cs="Arial"/>
                <w:bCs/>
                <w:lang w:eastAsia="ja-JP"/>
              </w:rPr>
              <w:t xml:space="preserve">) rapide et facile à obtenir en z.- Fonction d’assemblage d’images facile et rapide à mettre en œuvre, automatisable et pouvant être combinée avec les fonctions de </w:t>
            </w:r>
            <w:r w:rsidRPr="00903E9B">
              <w:rPr>
                <w:rFonts w:ascii="Arial" w:hAnsi="Arial" w:cs="Arial"/>
                <w:bCs/>
                <w:i/>
                <w:iCs/>
                <w:lang w:eastAsia="ja-JP"/>
              </w:rPr>
              <w:t xml:space="preserve">focus </w:t>
            </w:r>
            <w:proofErr w:type="spellStart"/>
            <w:r w:rsidRPr="00903E9B">
              <w:rPr>
                <w:rFonts w:ascii="Arial" w:hAnsi="Arial" w:cs="Arial"/>
                <w:bCs/>
                <w:i/>
                <w:iCs/>
                <w:lang w:eastAsia="ja-JP"/>
              </w:rPr>
              <w:t>stacking</w:t>
            </w:r>
            <w:proofErr w:type="spellEnd"/>
            <w:r w:rsidRPr="00903E9B">
              <w:rPr>
                <w:rFonts w:ascii="Arial" w:hAnsi="Arial" w:cs="Arial"/>
                <w:bCs/>
                <w:lang w:eastAsia="ja-JP"/>
              </w:rPr>
              <w:t xml:space="preserve"> (grande plage couverte en X-Y et nette en Z).</w:t>
            </w:r>
          </w:p>
          <w:p w14:paraId="03FF6509" w14:textId="77777777" w:rsidR="00172C7B" w:rsidRPr="00903E9B" w:rsidRDefault="00172C7B" w:rsidP="00807D25">
            <w:pPr>
              <w:jc w:val="both"/>
              <w:rPr>
                <w:rFonts w:ascii="Arial" w:hAnsi="Arial" w:cs="Arial"/>
                <w:bCs/>
                <w:lang w:eastAsia="ja-JP"/>
              </w:rPr>
            </w:pPr>
            <w:r w:rsidRPr="00903E9B">
              <w:rPr>
                <w:rFonts w:ascii="Arial" w:hAnsi="Arial" w:cs="Arial"/>
                <w:bCs/>
                <w:lang w:eastAsia="ja-JP"/>
              </w:rPr>
              <w:t>- La plage de la fonction d’assemblage doit pouvoir livrer des images 2D au minimum 80 000 x 80 000 pixels.</w:t>
            </w:r>
          </w:p>
          <w:p w14:paraId="77D3C10A" w14:textId="77777777" w:rsidR="00172C7B" w:rsidRPr="00903E9B" w:rsidRDefault="00172C7B" w:rsidP="00807D25">
            <w:pPr>
              <w:jc w:val="both"/>
              <w:rPr>
                <w:rFonts w:ascii="Arial" w:hAnsi="Arial" w:cs="Arial"/>
                <w:bCs/>
                <w:lang w:eastAsia="ja-JP"/>
              </w:rPr>
            </w:pPr>
            <w:r w:rsidRPr="00903E9B">
              <w:rPr>
                <w:rFonts w:ascii="Arial" w:hAnsi="Arial" w:cs="Arial"/>
                <w:bCs/>
                <w:lang w:eastAsia="ja-JP"/>
              </w:rPr>
              <w:t>- Mode HDR (plage dynamique étendue)</w:t>
            </w:r>
          </w:p>
          <w:p w14:paraId="11A1945F" w14:textId="77777777" w:rsidR="00172C7B" w:rsidRPr="00903E9B" w:rsidRDefault="00172C7B" w:rsidP="00807D25">
            <w:pPr>
              <w:jc w:val="both"/>
              <w:rPr>
                <w:rFonts w:ascii="Arial" w:hAnsi="Arial" w:cs="Arial"/>
                <w:bCs/>
                <w:lang w:eastAsia="ja-JP"/>
              </w:rPr>
            </w:pPr>
            <w:r w:rsidRPr="00903E9B">
              <w:rPr>
                <w:rFonts w:ascii="Arial" w:hAnsi="Arial" w:cs="Arial"/>
                <w:bCs/>
                <w:lang w:eastAsia="ja-JP"/>
              </w:rPr>
              <w:t>- Dispositif facilitant l’observation et l’imagerie d’irrégularités de surface. Précisez le seuil de détection minimale des irrégularités.</w:t>
            </w:r>
          </w:p>
          <w:p w14:paraId="7EC5BE2D" w14:textId="77777777" w:rsidR="00172C7B" w:rsidRDefault="00172C7B" w:rsidP="00807D25">
            <w:pPr>
              <w:jc w:val="both"/>
              <w:rPr>
                <w:rFonts w:ascii="Arial" w:hAnsi="Arial" w:cs="Arial"/>
                <w:bCs/>
                <w:color w:val="215E99"/>
                <w:lang w:eastAsia="ja-JP"/>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031DB0FF" w14:textId="77777777" w:rsidR="00172C7B" w:rsidRPr="00903E9B" w:rsidRDefault="00172C7B" w:rsidP="00807D25">
            <w:pPr>
              <w:jc w:val="both"/>
              <w:rPr>
                <w:rFonts w:ascii="Arial" w:hAnsi="Arial" w:cs="Arial"/>
                <w:bCs/>
                <w:lang w:eastAsia="ja-JP"/>
              </w:rPr>
            </w:pPr>
            <w:r w:rsidRPr="00903E9B">
              <w:rPr>
                <w:rFonts w:ascii="Arial" w:hAnsi="Arial" w:cs="Arial"/>
                <w:bCs/>
                <w:lang w:eastAsia="ja-JP"/>
              </w:rPr>
              <w:t>- Décrivez les modalités d’obtention d’une profondeur de champ étendue : manipulation utilisateur, vitesse d’acquisition, paramétrage, …</w:t>
            </w:r>
          </w:p>
          <w:p w14:paraId="251BE8CD" w14:textId="77777777" w:rsidR="00172C7B" w:rsidRPr="00903E9B" w:rsidRDefault="00172C7B" w:rsidP="00807D25">
            <w:pPr>
              <w:jc w:val="both"/>
              <w:rPr>
                <w:rFonts w:ascii="Arial" w:hAnsi="Arial" w:cs="Arial"/>
                <w:bCs/>
                <w:lang w:eastAsia="ja-JP"/>
              </w:rPr>
            </w:pPr>
            <w:r w:rsidRPr="00903E9B">
              <w:rPr>
                <w:rFonts w:ascii="Arial" w:hAnsi="Arial" w:cs="Arial"/>
                <w:bCs/>
                <w:lang w:eastAsia="ja-JP"/>
              </w:rPr>
              <w:t>- Indiquer la plage de z nette maximum permise par le système proposé.</w:t>
            </w:r>
          </w:p>
          <w:p w14:paraId="3ABEC2DD" w14:textId="77777777" w:rsidR="00172C7B" w:rsidRPr="00903E9B" w:rsidRDefault="00172C7B" w:rsidP="00807D25">
            <w:pPr>
              <w:jc w:val="both"/>
              <w:rPr>
                <w:rFonts w:ascii="Arial" w:hAnsi="Arial" w:cs="Arial"/>
                <w:bCs/>
                <w:lang w:eastAsia="ja-JP"/>
              </w:rPr>
            </w:pPr>
            <w:r w:rsidRPr="00903E9B">
              <w:rPr>
                <w:rFonts w:ascii="Arial" w:hAnsi="Arial" w:cs="Arial"/>
                <w:bCs/>
                <w:lang w:eastAsia="ja-JP"/>
              </w:rPr>
              <w:t xml:space="preserve">- Décrivez les modalités d’obtention d’un assemblage d’images : manipulation utilisateur, vitesse d’acquisition, paramétrage, compatibilité avec la fonction de </w:t>
            </w:r>
            <w:r w:rsidRPr="00903E9B">
              <w:rPr>
                <w:rFonts w:ascii="Arial" w:hAnsi="Arial" w:cs="Arial"/>
                <w:bCs/>
                <w:i/>
                <w:iCs/>
                <w:lang w:eastAsia="ja-JP"/>
              </w:rPr>
              <w:t xml:space="preserve">focus </w:t>
            </w:r>
            <w:proofErr w:type="spellStart"/>
            <w:r w:rsidRPr="00903E9B">
              <w:rPr>
                <w:rFonts w:ascii="Arial" w:hAnsi="Arial" w:cs="Arial"/>
                <w:bCs/>
                <w:i/>
                <w:iCs/>
                <w:lang w:eastAsia="ja-JP"/>
              </w:rPr>
              <w:t>stacking</w:t>
            </w:r>
            <w:proofErr w:type="spellEnd"/>
            <w:r w:rsidRPr="00903E9B">
              <w:rPr>
                <w:rFonts w:ascii="Arial" w:hAnsi="Arial" w:cs="Arial"/>
                <w:bCs/>
                <w:lang w:eastAsia="ja-JP"/>
              </w:rPr>
              <w:t>.</w:t>
            </w:r>
          </w:p>
          <w:p w14:paraId="43466037" w14:textId="77777777" w:rsidR="00172C7B" w:rsidRDefault="00172C7B" w:rsidP="00807D25">
            <w:pPr>
              <w:jc w:val="both"/>
            </w:pPr>
            <w:r w:rsidRPr="00903E9B">
              <w:rPr>
                <w:rFonts w:ascii="Arial" w:hAnsi="Arial" w:cs="Arial"/>
                <w:bCs/>
                <w:lang w:eastAsia="ja-JP"/>
              </w:rPr>
              <w:t>-</w:t>
            </w:r>
            <w:r w:rsidRPr="00903E9B">
              <w:rPr>
                <w:rFonts w:ascii="Arial" w:hAnsi="Arial" w:cs="Arial"/>
              </w:rPr>
              <w:t xml:space="preserve"> Décrivez les modalités de p</w:t>
            </w:r>
            <w:r w:rsidRPr="00903E9B">
              <w:rPr>
                <w:rFonts w:ascii="Arial" w:hAnsi="Arial" w:cs="Arial"/>
                <w:bCs/>
                <w:lang w:eastAsia="ja-JP"/>
              </w:rPr>
              <w:t>assage d’observations en champ clair et en champ sombre (</w:t>
            </w:r>
            <w:proofErr w:type="spellStart"/>
            <w:r w:rsidRPr="00903E9B">
              <w:rPr>
                <w:rFonts w:ascii="Arial" w:hAnsi="Arial" w:cs="Arial"/>
                <w:bCs/>
                <w:i/>
                <w:iCs/>
                <w:lang w:eastAsia="ja-JP"/>
              </w:rPr>
              <w:t>bright</w:t>
            </w:r>
            <w:proofErr w:type="spellEnd"/>
            <w:r w:rsidRPr="00903E9B">
              <w:rPr>
                <w:rFonts w:ascii="Arial" w:hAnsi="Arial" w:cs="Arial"/>
                <w:bCs/>
                <w:i/>
                <w:iCs/>
                <w:lang w:eastAsia="ja-JP"/>
              </w:rPr>
              <w:t xml:space="preserve"> </w:t>
            </w:r>
            <w:proofErr w:type="spellStart"/>
            <w:r w:rsidRPr="00903E9B">
              <w:rPr>
                <w:rFonts w:ascii="Arial" w:hAnsi="Arial" w:cs="Arial"/>
                <w:bCs/>
                <w:i/>
                <w:iCs/>
                <w:lang w:eastAsia="ja-JP"/>
              </w:rPr>
              <w:t>field</w:t>
            </w:r>
            <w:proofErr w:type="spellEnd"/>
            <w:r w:rsidRPr="00903E9B">
              <w:rPr>
                <w:rFonts w:ascii="Arial" w:hAnsi="Arial" w:cs="Arial"/>
                <w:bCs/>
                <w:i/>
                <w:iCs/>
                <w:lang w:eastAsia="ja-JP"/>
              </w:rPr>
              <w:t xml:space="preserve"> </w:t>
            </w:r>
            <w:r w:rsidRPr="00903E9B">
              <w:rPr>
                <w:rFonts w:ascii="Arial" w:hAnsi="Arial" w:cs="Arial"/>
                <w:bCs/>
                <w:lang w:eastAsia="ja-JP"/>
              </w:rPr>
              <w:t xml:space="preserve">et </w:t>
            </w:r>
            <w:proofErr w:type="spellStart"/>
            <w:r w:rsidRPr="00903E9B">
              <w:rPr>
                <w:rFonts w:ascii="Arial" w:hAnsi="Arial" w:cs="Arial"/>
                <w:bCs/>
                <w:i/>
                <w:iCs/>
                <w:lang w:eastAsia="ja-JP"/>
              </w:rPr>
              <w:t>dark</w:t>
            </w:r>
            <w:proofErr w:type="spellEnd"/>
            <w:r w:rsidRPr="00903E9B">
              <w:rPr>
                <w:rFonts w:ascii="Arial" w:hAnsi="Arial" w:cs="Arial"/>
                <w:bCs/>
                <w:i/>
                <w:iCs/>
                <w:lang w:eastAsia="ja-JP"/>
              </w:rPr>
              <w:t xml:space="preserve"> </w:t>
            </w:r>
            <w:proofErr w:type="spellStart"/>
            <w:r w:rsidRPr="00903E9B">
              <w:rPr>
                <w:rFonts w:ascii="Arial" w:hAnsi="Arial" w:cs="Arial"/>
                <w:bCs/>
                <w:i/>
                <w:iCs/>
                <w:lang w:eastAsia="ja-JP"/>
              </w:rPr>
              <w:t>field</w:t>
            </w:r>
            <w:proofErr w:type="spellEnd"/>
            <w:r w:rsidRPr="00903E9B">
              <w:rPr>
                <w:rFonts w:ascii="Arial" w:hAnsi="Arial" w:cs="Arial"/>
                <w:bCs/>
                <w:lang w:eastAsia="ja-JP"/>
              </w:rPr>
              <w:t>)</w:t>
            </w:r>
          </w:p>
        </w:tc>
      </w:tr>
    </w:tbl>
    <w:p w14:paraId="7C88EC21" w14:textId="77777777" w:rsidR="00172C7B" w:rsidRDefault="00172C7B" w:rsidP="00172C7B">
      <w:pPr>
        <w:jc w:val="both"/>
        <w:rPr>
          <w:rFonts w:ascii="Arial" w:hAnsi="Arial" w:cs="Arial"/>
          <w:b/>
          <w:bCs/>
          <w:color w:val="FF0000"/>
          <w:lang w:eastAsia="ja-JP"/>
        </w:rPr>
      </w:pPr>
    </w:p>
    <w:p w14:paraId="2BD795EA" w14:textId="77777777" w:rsidR="00172C7B" w:rsidRDefault="00172C7B" w:rsidP="00172C7B">
      <w:pPr>
        <w:jc w:val="both"/>
        <w:rPr>
          <w:rFonts w:ascii="Arial" w:hAnsi="Arial" w:cs="Arial"/>
          <w:b/>
          <w:bCs/>
          <w:color w:val="FF0000"/>
          <w:lang w:eastAsia="ja-JP"/>
        </w:rPr>
      </w:pPr>
    </w:p>
    <w:p w14:paraId="529618B5" w14:textId="77777777" w:rsidR="00172C7B" w:rsidRDefault="00172C7B" w:rsidP="00172C7B">
      <w:pPr>
        <w:jc w:val="both"/>
        <w:rPr>
          <w:rFonts w:ascii="Arial" w:hAnsi="Arial" w:cs="Arial"/>
          <w:b/>
          <w:bCs/>
          <w:color w:val="FF0000"/>
          <w:lang w:eastAsia="ja-JP"/>
        </w:rPr>
      </w:pPr>
    </w:p>
    <w:p w14:paraId="633EB064" w14:textId="77777777" w:rsidR="00172C7B" w:rsidRDefault="00172C7B" w:rsidP="00172C7B">
      <w:pPr>
        <w:jc w:val="both"/>
        <w:rPr>
          <w:rFonts w:ascii="Arial" w:hAnsi="Arial" w:cs="Arial"/>
          <w:b/>
          <w:bCs/>
          <w:color w:val="FF0000"/>
          <w:lang w:eastAsia="ja-JP"/>
        </w:rPr>
      </w:pPr>
    </w:p>
    <w:p w14:paraId="7701E7F5" w14:textId="5E4ADB38" w:rsidR="00172C7B" w:rsidRPr="00083D65" w:rsidRDefault="00172C7B" w:rsidP="00172C7B">
      <w:pPr>
        <w:numPr>
          <w:ilvl w:val="0"/>
          <w:numId w:val="17"/>
        </w:numPr>
        <w:jc w:val="both"/>
        <w:rPr>
          <w:rFonts w:ascii="Arial" w:hAnsi="Arial" w:cs="Arial"/>
          <w:b/>
          <w:bCs/>
          <w:lang w:eastAsia="ja-JP"/>
        </w:rPr>
      </w:pPr>
      <w:r w:rsidRPr="00083D65">
        <w:rPr>
          <w:rFonts w:ascii="Arial" w:hAnsi="Arial" w:cs="Arial"/>
          <w:b/>
          <w:bCs/>
          <w:lang w:eastAsia="ja-JP"/>
        </w:rPr>
        <w:t xml:space="preserve">Outils et modalités d’analyse : </w:t>
      </w:r>
    </w:p>
    <w:p w14:paraId="1F2C96F8" w14:textId="77777777" w:rsidR="00172C7B" w:rsidRPr="00083D65" w:rsidRDefault="00172C7B" w:rsidP="00172C7B">
      <w:pPr>
        <w:jc w:val="both"/>
        <w:rPr>
          <w:rFonts w:ascii="Arial" w:hAnsi="Arial" w:cs="Arial"/>
          <w:b/>
          <w:bCs/>
          <w:lang w:eastAsia="ja-JP"/>
        </w:rPr>
      </w:pPr>
    </w:p>
    <w:p w14:paraId="0CA87067" w14:textId="77777777" w:rsidR="00172C7B" w:rsidRDefault="00172C7B" w:rsidP="00172C7B">
      <w:pPr>
        <w:jc w:val="both"/>
        <w:rPr>
          <w:rFonts w:ascii="Arial" w:hAnsi="Arial" w:cs="Arial"/>
          <w:color w:val="FF0000"/>
          <w:lang w:eastAsia="ja-JP"/>
        </w:rPr>
      </w:pPr>
    </w:p>
    <w:tbl>
      <w:tblPr>
        <w:tblW w:w="0" w:type="auto"/>
        <w:tblLayout w:type="fixed"/>
        <w:tblLook w:val="0000" w:firstRow="0" w:lastRow="0" w:firstColumn="0" w:lastColumn="0" w:noHBand="0" w:noVBand="0"/>
      </w:tblPr>
      <w:tblGrid>
        <w:gridCol w:w="2235"/>
        <w:gridCol w:w="3624"/>
        <w:gridCol w:w="3463"/>
      </w:tblGrid>
      <w:tr w:rsidR="00172C7B" w14:paraId="10129FB6"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4ECDDC2" w14:textId="77777777" w:rsidR="00172C7B" w:rsidRPr="007E460B" w:rsidRDefault="00172C7B" w:rsidP="00807D25">
            <w:pPr>
              <w:spacing w:line="256" w:lineRule="auto"/>
              <w:jc w:val="both"/>
            </w:pPr>
            <w:r w:rsidRPr="007E460B">
              <w:rPr>
                <w:rFonts w:ascii="Arial" w:eastAsia="Arial" w:hAnsi="Arial" w:cs="Arial"/>
                <w:lang w:eastAsia="ja-JP"/>
              </w:rPr>
              <w:t>Outils d’analyse d’images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7E043A1C" w14:textId="77777777" w:rsidR="00172C7B" w:rsidRPr="007E460B" w:rsidRDefault="00172C7B" w:rsidP="00807D25">
            <w:pPr>
              <w:jc w:val="both"/>
              <w:rPr>
                <w:rFonts w:ascii="Arial" w:hAnsi="Arial" w:cs="Arial"/>
                <w:bCs/>
                <w:lang w:eastAsia="ja-JP"/>
              </w:rPr>
            </w:pPr>
            <w:r w:rsidRPr="007E460B">
              <w:rPr>
                <w:rFonts w:ascii="Arial" w:hAnsi="Arial" w:cs="Arial"/>
                <w:bCs/>
                <w:lang w:eastAsia="ja-JP"/>
              </w:rPr>
              <w:t>- L’insertion d’échelles sur les images doit être automatique mais éditable par l’utilisateur.</w:t>
            </w:r>
          </w:p>
          <w:p w14:paraId="03362DD3" w14:textId="77777777" w:rsidR="00172C7B" w:rsidRPr="007E460B" w:rsidRDefault="00172C7B" w:rsidP="00807D25">
            <w:pPr>
              <w:jc w:val="both"/>
            </w:pPr>
            <w:r w:rsidRPr="007E460B">
              <w:rPr>
                <w:rFonts w:ascii="Arial" w:hAnsi="Arial" w:cs="Arial"/>
                <w:bCs/>
                <w:lang w:eastAsia="ja-JP"/>
              </w:rPr>
              <w:t xml:space="preserve">- Présence d’outils standards de mesures 2D et 3D (distances, surfaces, </w:t>
            </w:r>
            <w:proofErr w:type="gramStart"/>
            <w:r w:rsidRPr="007E460B">
              <w:rPr>
                <w:rFonts w:ascii="Arial" w:hAnsi="Arial" w:cs="Arial"/>
                <w:bCs/>
                <w:lang w:eastAsia="ja-JP"/>
              </w:rPr>
              <w:t>rugosité,…</w:t>
            </w:r>
            <w:proofErr w:type="gramEnd"/>
            <w:r w:rsidRPr="007E460B">
              <w:rPr>
                <w:rFonts w:ascii="Arial" w:hAnsi="Arial" w:cs="Arial"/>
                <w:bCs/>
                <w:lang w:eastAsia="ja-JP"/>
              </w:rPr>
              <w:t>)</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5088AFA0" w14:textId="77777777" w:rsidR="00172C7B" w:rsidRPr="007E460B" w:rsidRDefault="00172C7B" w:rsidP="00807D25">
            <w:pPr>
              <w:jc w:val="both"/>
              <w:rPr>
                <w:rFonts w:ascii="Arial" w:hAnsi="Arial" w:cs="Arial"/>
                <w:bCs/>
                <w:lang w:eastAsia="ja-JP"/>
              </w:rPr>
            </w:pPr>
            <w:r w:rsidRPr="007E460B">
              <w:rPr>
                <w:rFonts w:ascii="Arial" w:hAnsi="Arial" w:cs="Arial"/>
                <w:bCs/>
                <w:lang w:eastAsia="ja-JP"/>
              </w:rPr>
              <w:t>- Nombre et nature des outils de mesures 2D (mesures, angles, écartements, polygones, surfaces, etc…)</w:t>
            </w:r>
          </w:p>
          <w:p w14:paraId="26C65AE8" w14:textId="77777777" w:rsidR="00172C7B" w:rsidRPr="007E460B" w:rsidRDefault="00172C7B" w:rsidP="00807D25">
            <w:pPr>
              <w:jc w:val="both"/>
              <w:rPr>
                <w:rFonts w:ascii="Arial" w:hAnsi="Arial" w:cs="Arial"/>
                <w:bCs/>
                <w:lang w:eastAsia="ja-JP"/>
              </w:rPr>
            </w:pPr>
            <w:r w:rsidRPr="007E460B">
              <w:rPr>
                <w:rFonts w:ascii="Arial" w:hAnsi="Arial" w:cs="Arial"/>
                <w:bCs/>
                <w:lang w:eastAsia="ja-JP"/>
              </w:rPr>
              <w:t>- Nombre et nature des outils de mesures 3D (mesures, angles, écartements, rugosité, surfaces, etc…)</w:t>
            </w:r>
          </w:p>
          <w:p w14:paraId="229A2F3B" w14:textId="77777777" w:rsidR="00172C7B" w:rsidRPr="007E460B" w:rsidRDefault="00172C7B" w:rsidP="00807D25">
            <w:pPr>
              <w:jc w:val="both"/>
            </w:pPr>
            <w:r w:rsidRPr="007E460B">
              <w:rPr>
                <w:rFonts w:ascii="Arial" w:hAnsi="Arial" w:cs="Arial"/>
                <w:bCs/>
                <w:lang w:eastAsia="ja-JP"/>
              </w:rPr>
              <w:t xml:space="preserve">- Indiquez s’il existe des </w:t>
            </w:r>
            <w:proofErr w:type="gramStart"/>
            <w:r w:rsidRPr="007E460B">
              <w:rPr>
                <w:rFonts w:ascii="Arial" w:hAnsi="Arial" w:cs="Arial"/>
                <w:bCs/>
                <w:lang w:eastAsia="ja-JP"/>
              </w:rPr>
              <w:t>outils  d’extraction</w:t>
            </w:r>
            <w:proofErr w:type="gramEnd"/>
            <w:r w:rsidRPr="007E460B">
              <w:rPr>
                <w:rFonts w:ascii="Arial" w:hAnsi="Arial" w:cs="Arial"/>
                <w:bCs/>
                <w:lang w:eastAsia="ja-JP"/>
              </w:rPr>
              <w:t xml:space="preserve"> automatique de contours, de mesure automatisée ou de comptages automatisés, en précisant les conditions et limites d’emploi..</w:t>
            </w:r>
          </w:p>
        </w:tc>
      </w:tr>
      <w:tr w:rsidR="00172C7B" w14:paraId="0A55F2DC"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3585C237" w14:textId="77777777" w:rsidR="00172C7B" w:rsidRPr="007E460B" w:rsidRDefault="00172C7B" w:rsidP="00807D25">
            <w:pPr>
              <w:spacing w:line="256" w:lineRule="auto"/>
              <w:jc w:val="both"/>
            </w:pPr>
            <w:r w:rsidRPr="007E460B">
              <w:rPr>
                <w:rFonts w:ascii="Arial" w:eastAsia="Arial" w:hAnsi="Arial" w:cs="Arial"/>
                <w:lang w:eastAsia="ja-JP"/>
              </w:rPr>
              <w:t>Fichiers produits et exportables</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67787B30" w14:textId="77777777" w:rsidR="00172C7B" w:rsidRPr="007E460B" w:rsidRDefault="00172C7B" w:rsidP="00807D25">
            <w:pPr>
              <w:jc w:val="both"/>
              <w:rPr>
                <w:rFonts w:ascii="Arial" w:hAnsi="Arial" w:cs="Arial"/>
                <w:bCs/>
                <w:lang w:eastAsia="ja-JP"/>
              </w:rPr>
            </w:pPr>
            <w:r w:rsidRPr="007E460B">
              <w:rPr>
                <w:rFonts w:ascii="Arial" w:hAnsi="Arial" w:cs="Arial"/>
                <w:bCs/>
                <w:lang w:eastAsia="ja-JP"/>
              </w:rPr>
              <w:t>- L’essentiel des fichiers produits doivent être exportables sous la forme de fichiers non propriétaires.</w:t>
            </w:r>
          </w:p>
          <w:p w14:paraId="141ADE05" w14:textId="77777777" w:rsidR="00172C7B" w:rsidRPr="007E460B" w:rsidRDefault="00172C7B" w:rsidP="00807D25">
            <w:pPr>
              <w:jc w:val="both"/>
              <w:rPr>
                <w:rFonts w:ascii="Arial" w:hAnsi="Arial" w:cs="Arial"/>
                <w:bCs/>
                <w:lang w:eastAsia="ja-JP"/>
              </w:rPr>
            </w:pPr>
            <w:r w:rsidRPr="007E460B">
              <w:rPr>
                <w:rFonts w:ascii="Arial" w:hAnsi="Arial" w:cs="Arial"/>
                <w:bCs/>
                <w:lang w:eastAsia="ja-JP"/>
              </w:rPr>
              <w:t xml:space="preserve">- Création de rapport standards (mesures, paramètres des images et </w:t>
            </w:r>
            <w:proofErr w:type="gramStart"/>
            <w:r w:rsidRPr="007E460B">
              <w:rPr>
                <w:rFonts w:ascii="Arial" w:hAnsi="Arial" w:cs="Arial"/>
                <w:bCs/>
                <w:lang w:eastAsia="ja-JP"/>
              </w:rPr>
              <w:t>vidéos,…</w:t>
            </w:r>
            <w:proofErr w:type="gramEnd"/>
            <w:r w:rsidRPr="007E460B">
              <w:rPr>
                <w:rFonts w:ascii="Arial" w:hAnsi="Arial" w:cs="Arial"/>
                <w:bCs/>
                <w:lang w:eastAsia="ja-JP"/>
              </w:rPr>
              <w:t>) pouvant être immédiatement ouverts sur Word ou Excel par des processus automatiques et paramétrables par l’utilisateur.</w:t>
            </w:r>
          </w:p>
          <w:p w14:paraId="65C429C6" w14:textId="77777777" w:rsidR="00172C7B" w:rsidRPr="007E460B" w:rsidRDefault="00172C7B" w:rsidP="00807D25">
            <w:pPr>
              <w:jc w:val="both"/>
            </w:pPr>
            <w:r w:rsidRPr="007E460B">
              <w:rPr>
                <w:rFonts w:ascii="Arial" w:hAnsi="Arial" w:cs="Arial"/>
                <w:bCs/>
                <w:lang w:eastAsia="ja-JP"/>
              </w:rPr>
              <w:t>- Les métadonnées associées aux images produites doivent être exportables.</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31838778" w14:textId="77777777" w:rsidR="00172C7B" w:rsidRPr="007E460B" w:rsidRDefault="00172C7B" w:rsidP="00807D25">
            <w:pPr>
              <w:jc w:val="both"/>
              <w:rPr>
                <w:rFonts w:ascii="Arial" w:hAnsi="Arial" w:cs="Arial"/>
                <w:bCs/>
                <w:lang w:eastAsia="ja-JP"/>
              </w:rPr>
            </w:pPr>
            <w:r w:rsidRPr="007E460B">
              <w:rPr>
                <w:rFonts w:ascii="Arial" w:hAnsi="Arial" w:cs="Arial"/>
                <w:bCs/>
                <w:lang w:eastAsia="ja-JP"/>
              </w:rPr>
              <w:t xml:space="preserve">- Décrivez avec précision si l’enregistrement des images, des vidéos et des surfaces 3D se fait immédiatement en formats ouverts (exemple : JPEG, TIFF, PLY, </w:t>
            </w:r>
            <w:proofErr w:type="gramStart"/>
            <w:r w:rsidRPr="007E460B">
              <w:rPr>
                <w:rFonts w:ascii="Arial" w:hAnsi="Arial" w:cs="Arial"/>
                <w:bCs/>
                <w:lang w:eastAsia="ja-JP"/>
              </w:rPr>
              <w:t>STL….</w:t>
            </w:r>
            <w:proofErr w:type="gramEnd"/>
            <w:r w:rsidRPr="007E460B">
              <w:rPr>
                <w:rFonts w:ascii="Arial" w:hAnsi="Arial" w:cs="Arial"/>
                <w:bCs/>
                <w:lang w:eastAsia="ja-JP"/>
              </w:rPr>
              <w:t>) ou bien si des formats propriétaires nécessitent un traitement avec installation d’un logiciel dédié (dans ce cas, précisez les caractéristiques de ce logiciel dans la partie « suite logicielle » ci-après)</w:t>
            </w:r>
          </w:p>
          <w:p w14:paraId="1DF0C7B5" w14:textId="77777777" w:rsidR="00172C7B" w:rsidRPr="007E460B" w:rsidRDefault="00172C7B" w:rsidP="00807D25">
            <w:pPr>
              <w:jc w:val="both"/>
              <w:rPr>
                <w:rFonts w:ascii="Arial" w:hAnsi="Arial" w:cs="Arial"/>
                <w:bCs/>
                <w:lang w:eastAsia="ja-JP"/>
              </w:rPr>
            </w:pPr>
            <w:r w:rsidRPr="007E460B">
              <w:rPr>
                <w:rFonts w:ascii="Arial" w:hAnsi="Arial" w:cs="Arial"/>
                <w:bCs/>
                <w:lang w:eastAsia="ja-JP"/>
              </w:rPr>
              <w:t>- Décrivez les possibilités et modalités d’export de rapports</w:t>
            </w:r>
          </w:p>
          <w:p w14:paraId="392A3EAD" w14:textId="77777777" w:rsidR="00172C7B" w:rsidRPr="007E460B" w:rsidRDefault="00172C7B" w:rsidP="00807D25">
            <w:pPr>
              <w:jc w:val="both"/>
              <w:rPr>
                <w:rFonts w:ascii="Arial" w:hAnsi="Arial" w:cs="Arial"/>
                <w:bCs/>
                <w:lang w:eastAsia="ja-JP"/>
              </w:rPr>
            </w:pPr>
            <w:r w:rsidRPr="007E460B">
              <w:rPr>
                <w:rFonts w:ascii="Arial" w:hAnsi="Arial" w:cs="Arial"/>
                <w:bCs/>
                <w:lang w:eastAsia="ja-JP"/>
              </w:rPr>
              <w:t>- Décrivez les possibilités et modalités d’export des caractéristiques des images prises (métadonnées).</w:t>
            </w:r>
          </w:p>
          <w:p w14:paraId="24B3371C" w14:textId="77777777" w:rsidR="00172C7B" w:rsidRPr="007E460B" w:rsidRDefault="00172C7B" w:rsidP="00807D25">
            <w:pPr>
              <w:jc w:val="both"/>
              <w:rPr>
                <w:rFonts w:ascii="Arial" w:hAnsi="Arial" w:cs="Arial"/>
                <w:bCs/>
                <w:lang w:eastAsia="ja-JP"/>
              </w:rPr>
            </w:pPr>
          </w:p>
        </w:tc>
      </w:tr>
    </w:tbl>
    <w:p w14:paraId="1E52928D" w14:textId="77777777" w:rsidR="00172C7B" w:rsidRDefault="00172C7B" w:rsidP="00172C7B">
      <w:pPr>
        <w:jc w:val="both"/>
        <w:rPr>
          <w:rFonts w:ascii="Arial" w:hAnsi="Arial" w:cs="Arial"/>
          <w:color w:val="FF0000"/>
          <w:lang w:eastAsia="ja-JP"/>
        </w:rPr>
      </w:pPr>
    </w:p>
    <w:p w14:paraId="60CD00A4" w14:textId="77777777" w:rsidR="00172C7B" w:rsidRDefault="00172C7B" w:rsidP="00172C7B">
      <w:pPr>
        <w:jc w:val="both"/>
        <w:rPr>
          <w:rFonts w:ascii="Arial" w:hAnsi="Arial" w:cs="Arial"/>
          <w:color w:val="FF0000"/>
          <w:lang w:eastAsia="ja-JP"/>
        </w:rPr>
      </w:pPr>
    </w:p>
    <w:p w14:paraId="339E701E" w14:textId="77777777" w:rsidR="00172C7B" w:rsidRDefault="00172C7B" w:rsidP="00172C7B">
      <w:pPr>
        <w:jc w:val="both"/>
        <w:rPr>
          <w:rFonts w:ascii="Arial" w:hAnsi="Arial" w:cs="Arial"/>
          <w:color w:val="FF0000"/>
          <w:lang w:eastAsia="ja-JP"/>
        </w:rPr>
      </w:pPr>
    </w:p>
    <w:p w14:paraId="603FEEE3" w14:textId="77777777" w:rsidR="00172C7B" w:rsidRDefault="00172C7B" w:rsidP="00172C7B">
      <w:pPr>
        <w:jc w:val="both"/>
        <w:rPr>
          <w:rFonts w:ascii="Arial" w:hAnsi="Arial" w:cs="Arial"/>
          <w:color w:val="FF0000"/>
          <w:lang w:eastAsia="ja-JP"/>
        </w:rPr>
      </w:pPr>
    </w:p>
    <w:p w14:paraId="0FBC58F4" w14:textId="6067FDD2" w:rsidR="00172C7B" w:rsidRPr="00B55C76" w:rsidRDefault="00172C7B" w:rsidP="00172C7B">
      <w:pPr>
        <w:numPr>
          <w:ilvl w:val="0"/>
          <w:numId w:val="17"/>
        </w:numPr>
        <w:jc w:val="both"/>
        <w:rPr>
          <w:rFonts w:ascii="Arial" w:hAnsi="Arial" w:cs="Arial"/>
          <w:b/>
          <w:bCs/>
          <w:lang w:eastAsia="ja-JP"/>
        </w:rPr>
      </w:pPr>
      <w:r w:rsidRPr="00B55C76">
        <w:rPr>
          <w:rFonts w:ascii="Arial" w:hAnsi="Arial" w:cs="Arial"/>
          <w:b/>
          <w:bCs/>
          <w:lang w:eastAsia="ja-JP"/>
        </w:rPr>
        <w:t>Entretien, Sécurité et Evolution du matériel</w:t>
      </w:r>
      <w:r w:rsidR="002938E4">
        <w:rPr>
          <w:rFonts w:ascii="Arial" w:hAnsi="Arial" w:cs="Arial"/>
          <w:b/>
          <w:bCs/>
          <w:lang w:eastAsia="ja-JP"/>
        </w:rPr>
        <w:t> :</w:t>
      </w:r>
    </w:p>
    <w:p w14:paraId="47AD3DFD" w14:textId="77777777" w:rsidR="00172C7B" w:rsidRDefault="00172C7B" w:rsidP="00172C7B">
      <w:pPr>
        <w:jc w:val="both"/>
        <w:rPr>
          <w:rFonts w:ascii="Arial" w:hAnsi="Arial" w:cs="Arial"/>
          <w:b/>
          <w:bCs/>
          <w:color w:val="215E99"/>
          <w:lang w:eastAsia="ja-JP"/>
        </w:rPr>
      </w:pPr>
    </w:p>
    <w:tbl>
      <w:tblPr>
        <w:tblW w:w="0" w:type="auto"/>
        <w:tblLayout w:type="fixed"/>
        <w:tblLook w:val="0000" w:firstRow="0" w:lastRow="0" w:firstColumn="0" w:lastColumn="0" w:noHBand="0" w:noVBand="0"/>
      </w:tblPr>
      <w:tblGrid>
        <w:gridCol w:w="2235"/>
        <w:gridCol w:w="3624"/>
        <w:gridCol w:w="3463"/>
      </w:tblGrid>
      <w:tr w:rsidR="00172C7B" w14:paraId="60677D6A"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C2FF956" w14:textId="77777777" w:rsidR="00172C7B" w:rsidRPr="00B55C76" w:rsidRDefault="00172C7B" w:rsidP="00807D25">
            <w:pPr>
              <w:spacing w:line="256" w:lineRule="auto"/>
              <w:jc w:val="both"/>
            </w:pPr>
            <w:r w:rsidRPr="00B55C76">
              <w:rPr>
                <w:rFonts w:ascii="Arial" w:hAnsi="Arial" w:cs="Arial"/>
                <w:b/>
                <w:bCs/>
                <w:lang w:eastAsia="ja-JP"/>
              </w:rPr>
              <w:t xml:space="preserve">Thème </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377D3DB2" w14:textId="77777777" w:rsidR="00172C7B" w:rsidRPr="00B55C76" w:rsidRDefault="00172C7B" w:rsidP="00807D25">
            <w:pPr>
              <w:jc w:val="both"/>
            </w:pPr>
            <w:r w:rsidRPr="00B55C76">
              <w:rPr>
                <w:rFonts w:ascii="Arial" w:hAnsi="Arial" w:cs="Arial"/>
                <w:b/>
                <w:bCs/>
                <w:lang w:eastAsia="ja-JP"/>
              </w:rPr>
              <w:t>Impératifs à respecter et à décrire précisément</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5AB4AD41" w14:textId="77777777" w:rsidR="00172C7B" w:rsidRPr="00B55C76" w:rsidRDefault="00172C7B" w:rsidP="00807D25">
            <w:pPr>
              <w:jc w:val="both"/>
            </w:pPr>
            <w:r w:rsidRPr="00B55C76">
              <w:rPr>
                <w:rFonts w:ascii="Arial" w:hAnsi="Arial" w:cs="Arial"/>
                <w:b/>
                <w:bCs/>
                <w:lang w:eastAsia="ja-JP"/>
              </w:rPr>
              <w:t>Caractéristiques désirées à décrire précisément</w:t>
            </w:r>
          </w:p>
        </w:tc>
      </w:tr>
      <w:tr w:rsidR="00172C7B" w14:paraId="163D13FB"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7D432D70" w14:textId="77777777" w:rsidR="00172C7B" w:rsidRPr="00B55C76" w:rsidRDefault="00172C7B" w:rsidP="00807D25">
            <w:pPr>
              <w:spacing w:line="256" w:lineRule="auto"/>
              <w:jc w:val="both"/>
            </w:pPr>
            <w:r w:rsidRPr="00B55C76">
              <w:rPr>
                <w:rFonts w:ascii="Arial" w:hAnsi="Arial" w:cs="Arial"/>
                <w:bCs/>
                <w:lang w:eastAsia="ja-JP"/>
              </w:rPr>
              <w:t xml:space="preserve">Calibration </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15330B0A" w14:textId="77777777" w:rsidR="00172C7B" w:rsidRPr="00B55C76" w:rsidRDefault="00172C7B" w:rsidP="00807D25">
            <w:pPr>
              <w:jc w:val="both"/>
            </w:pPr>
            <w:r w:rsidRPr="00B55C76">
              <w:rPr>
                <w:rFonts w:ascii="Arial" w:eastAsia="Arial" w:hAnsi="Arial" w:cs="Arial"/>
                <w:bCs/>
                <w:lang w:eastAsia="ja-JP"/>
              </w:rPr>
              <w:t xml:space="preserve"> </w:t>
            </w:r>
            <w:r w:rsidRPr="00B55C76">
              <w:rPr>
                <w:rFonts w:ascii="Arial" w:hAnsi="Arial" w:cs="Arial"/>
                <w:bCs/>
                <w:lang w:eastAsia="ja-JP"/>
              </w:rPr>
              <w:t>- Les démarche de calibration matériel et logiciel doivent être limitées au maximum et tout le matériel fourni devra permettre de les mener à bien.</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623B4118" w14:textId="77777777" w:rsidR="00172C7B" w:rsidRPr="00B55C76" w:rsidRDefault="00172C7B" w:rsidP="00807D25">
            <w:pPr>
              <w:jc w:val="both"/>
            </w:pPr>
            <w:r w:rsidRPr="00B55C76">
              <w:rPr>
                <w:rFonts w:ascii="Arial" w:hAnsi="Arial" w:cs="Arial"/>
                <w:bCs/>
                <w:lang w:eastAsia="ja-JP"/>
              </w:rPr>
              <w:t xml:space="preserve">- Décrivez toutes les démarches nécessaires à la calibration de l’ensemble du matériel (objectifs, </w:t>
            </w:r>
            <w:proofErr w:type="gramStart"/>
            <w:r w:rsidRPr="00B55C76">
              <w:rPr>
                <w:rFonts w:ascii="Arial" w:hAnsi="Arial" w:cs="Arial"/>
                <w:bCs/>
                <w:lang w:eastAsia="ja-JP"/>
              </w:rPr>
              <w:t>platine,...</w:t>
            </w:r>
            <w:proofErr w:type="gramEnd"/>
            <w:r w:rsidRPr="00B55C76">
              <w:rPr>
                <w:rFonts w:ascii="Arial" w:hAnsi="Arial" w:cs="Arial"/>
                <w:bCs/>
                <w:lang w:eastAsia="ja-JP"/>
              </w:rPr>
              <w:t>): Fréquence, Type : (automatique ou manuelle), intervention opérateur (utilisateur régulier ou opérateur privé de maintenance)</w:t>
            </w:r>
          </w:p>
        </w:tc>
      </w:tr>
      <w:tr w:rsidR="00172C7B" w14:paraId="5D13CBDF"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40344AFE" w14:textId="77777777" w:rsidR="00172C7B" w:rsidRPr="00B55C76" w:rsidRDefault="00172C7B" w:rsidP="00807D25">
            <w:pPr>
              <w:spacing w:line="256" w:lineRule="auto"/>
              <w:jc w:val="both"/>
            </w:pPr>
            <w:r w:rsidRPr="00B55C76">
              <w:rPr>
                <w:rFonts w:ascii="Arial" w:hAnsi="Arial" w:cs="Arial"/>
                <w:bCs/>
                <w:lang w:eastAsia="ja-JP"/>
              </w:rPr>
              <w:t>Sécurité</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312DBEB4" w14:textId="77777777" w:rsidR="00172C7B" w:rsidRPr="00B55C76" w:rsidRDefault="00172C7B" w:rsidP="00807D25">
            <w:pPr>
              <w:snapToGrid w:val="0"/>
              <w:jc w:val="both"/>
              <w:rPr>
                <w:rFonts w:ascii="Arial" w:hAnsi="Arial" w:cs="Arial"/>
                <w:bCs/>
                <w:lang w:eastAsia="ja-JP"/>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42F9BD5B" w14:textId="77777777" w:rsidR="00172C7B" w:rsidRPr="00B55C76" w:rsidRDefault="00172C7B" w:rsidP="00807D25">
            <w:pPr>
              <w:rPr>
                <w:rFonts w:ascii="Arial" w:hAnsi="Arial" w:cs="Arial"/>
                <w:lang w:eastAsia="ja-JP"/>
              </w:rPr>
            </w:pPr>
            <w:r w:rsidRPr="00B55C76">
              <w:rPr>
                <w:rFonts w:ascii="Arial" w:hAnsi="Arial" w:cs="Arial"/>
                <w:lang w:eastAsia="ja-JP"/>
              </w:rPr>
              <w:t xml:space="preserve">- Décrivez les sécurités disponibles pour empêcher ou limiter le risque d’endommagement de l’échantillon et des objectifs (fissures, introduction de </w:t>
            </w:r>
            <w:proofErr w:type="gramStart"/>
            <w:r w:rsidRPr="00B55C76">
              <w:rPr>
                <w:rFonts w:ascii="Arial" w:hAnsi="Arial" w:cs="Arial"/>
                <w:lang w:eastAsia="ja-JP"/>
              </w:rPr>
              <w:t>poussières,…</w:t>
            </w:r>
            <w:proofErr w:type="gramEnd"/>
            <w:r w:rsidRPr="00B55C76">
              <w:rPr>
                <w:rFonts w:ascii="Arial" w:hAnsi="Arial" w:cs="Arial"/>
                <w:lang w:eastAsia="ja-JP"/>
              </w:rPr>
              <w:t xml:space="preserve"> )</w:t>
            </w:r>
          </w:p>
          <w:p w14:paraId="01E22E38" w14:textId="77777777" w:rsidR="00172C7B" w:rsidRPr="00B55C76" w:rsidRDefault="00172C7B" w:rsidP="00807D25">
            <w:pPr>
              <w:rPr>
                <w:rFonts w:ascii="Arial" w:hAnsi="Arial" w:cs="Arial"/>
                <w:lang w:eastAsia="ja-JP"/>
              </w:rPr>
            </w:pPr>
          </w:p>
        </w:tc>
      </w:tr>
      <w:tr w:rsidR="00172C7B" w14:paraId="64B7FAF8"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5B810653" w14:textId="77777777" w:rsidR="00172C7B" w:rsidRPr="00B55C76" w:rsidRDefault="00172C7B" w:rsidP="00807D25">
            <w:pPr>
              <w:spacing w:line="256" w:lineRule="auto"/>
              <w:jc w:val="both"/>
            </w:pPr>
            <w:r w:rsidRPr="00B55C76">
              <w:rPr>
                <w:rFonts w:ascii="Arial" w:hAnsi="Arial" w:cs="Arial"/>
                <w:bCs/>
                <w:lang w:eastAsia="ja-JP"/>
              </w:rPr>
              <w:t>Entretien du matériel</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7FDC8699" w14:textId="77777777" w:rsidR="00172C7B" w:rsidRPr="00B55C76" w:rsidRDefault="00172C7B" w:rsidP="00807D25">
            <w:pPr>
              <w:snapToGrid w:val="0"/>
              <w:jc w:val="both"/>
              <w:rPr>
                <w:rFonts w:ascii="Arial" w:eastAsia="Arial" w:hAnsi="Arial" w:cs="Arial"/>
                <w:bCs/>
                <w:lang w:eastAsia="ja-JP"/>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4A24A3BA" w14:textId="77777777" w:rsidR="00172C7B" w:rsidRPr="00B55C76" w:rsidRDefault="00172C7B" w:rsidP="00807D25">
            <w:pPr>
              <w:rPr>
                <w:rFonts w:ascii="Arial" w:hAnsi="Arial" w:cs="Arial"/>
                <w:bCs/>
                <w:lang w:eastAsia="ja-JP"/>
              </w:rPr>
            </w:pPr>
            <w:r w:rsidRPr="00B55C76">
              <w:rPr>
                <w:rFonts w:ascii="Arial" w:hAnsi="Arial" w:cs="Arial"/>
                <w:lang w:eastAsia="ja-JP"/>
              </w:rPr>
              <w:t>- Décrivez les modalités d’entretien du matériel (nettoyage, …) et la nature de l’intervenant (utilisateur régulier ou opérateur privé de maintenance)</w:t>
            </w:r>
          </w:p>
          <w:p w14:paraId="7AA9F20E" w14:textId="77777777" w:rsidR="00172C7B" w:rsidRPr="00B55C76" w:rsidRDefault="00172C7B" w:rsidP="00807D25">
            <w:pPr>
              <w:jc w:val="both"/>
              <w:rPr>
                <w:rFonts w:ascii="Arial" w:hAnsi="Arial" w:cs="Arial"/>
                <w:bCs/>
                <w:lang w:eastAsia="ja-JP"/>
              </w:rPr>
            </w:pPr>
          </w:p>
        </w:tc>
      </w:tr>
      <w:tr w:rsidR="00172C7B" w14:paraId="0C90D229"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0123EDEA" w14:textId="77777777" w:rsidR="00172C7B" w:rsidRPr="00B55C76" w:rsidRDefault="00172C7B" w:rsidP="00807D25">
            <w:pPr>
              <w:jc w:val="both"/>
            </w:pPr>
            <w:r w:rsidRPr="00B55C76">
              <w:rPr>
                <w:rFonts w:ascii="Arial" w:hAnsi="Arial" w:cs="Arial"/>
                <w:bCs/>
                <w:lang w:eastAsia="ja-JP"/>
              </w:rPr>
              <w:t xml:space="preserve">Accessoires </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5A6ADA1C" w14:textId="77777777" w:rsidR="00172C7B" w:rsidRPr="00B55C76" w:rsidRDefault="00172C7B" w:rsidP="00807D25">
            <w:pPr>
              <w:snapToGrid w:val="0"/>
              <w:rPr>
                <w:rFonts w:ascii="Arial" w:hAnsi="Arial" w:cs="Arial"/>
                <w:bCs/>
                <w:lang w:eastAsia="ja-JP"/>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503E558A" w14:textId="77777777" w:rsidR="00172C7B" w:rsidRPr="00B55C76" w:rsidRDefault="00172C7B" w:rsidP="00807D25">
            <w:pPr>
              <w:rPr>
                <w:rFonts w:ascii="Arial" w:hAnsi="Arial" w:cs="Arial"/>
                <w:bCs/>
                <w:lang w:eastAsia="ja-JP"/>
              </w:rPr>
            </w:pPr>
            <w:r w:rsidRPr="00B55C76">
              <w:rPr>
                <w:rFonts w:ascii="Arial" w:hAnsi="Arial" w:cs="Arial"/>
                <w:bCs/>
                <w:lang w:eastAsia="ja-JP"/>
              </w:rPr>
              <w:t xml:space="preserve">- Porte-échantillon : nombre, description, modalités de positionnement sur la platine (vissage, clipsage…) </w:t>
            </w:r>
          </w:p>
          <w:p w14:paraId="02646D9F" w14:textId="77777777" w:rsidR="00172C7B" w:rsidRPr="00B55C76" w:rsidRDefault="00172C7B" w:rsidP="00807D25">
            <w:pPr>
              <w:rPr>
                <w:rFonts w:ascii="Arial" w:hAnsi="Arial" w:cs="Arial"/>
                <w:bCs/>
                <w:lang w:eastAsia="ja-JP"/>
              </w:rPr>
            </w:pPr>
            <w:r w:rsidRPr="00B55C76">
              <w:rPr>
                <w:rFonts w:ascii="Arial" w:hAnsi="Arial" w:cs="Arial"/>
                <w:bCs/>
                <w:lang w:eastAsia="ja-JP"/>
              </w:rPr>
              <w:t>- Système de protection de la platine contre les rayures et poussières lors de l’imagerie d’échantillons lourds et/ou sales.</w:t>
            </w:r>
          </w:p>
          <w:p w14:paraId="61CE221C" w14:textId="77777777" w:rsidR="00172C7B" w:rsidRPr="00B55C76" w:rsidRDefault="00172C7B" w:rsidP="00807D25">
            <w:pPr>
              <w:rPr>
                <w:rFonts w:ascii="Arial" w:hAnsi="Arial" w:cs="Arial"/>
                <w:bCs/>
                <w:lang w:eastAsia="ja-JP"/>
              </w:rPr>
            </w:pPr>
            <w:r w:rsidRPr="00B55C76">
              <w:rPr>
                <w:rFonts w:ascii="Arial" w:hAnsi="Arial" w:cs="Arial"/>
                <w:bCs/>
                <w:lang w:eastAsia="ja-JP"/>
              </w:rPr>
              <w:t xml:space="preserve">- Rangements associés : </w:t>
            </w:r>
            <w:r w:rsidRPr="00B55C76">
              <w:rPr>
                <w:rFonts w:ascii="Arial" w:hAnsi="Arial" w:cs="Arial"/>
                <w:lang w:eastAsia="ja-JP"/>
              </w:rPr>
              <w:t>présence, nombre et dimensions de tiroirs et placards intégrés</w:t>
            </w:r>
          </w:p>
          <w:p w14:paraId="3BFF729A" w14:textId="56A6B632" w:rsidR="00172C7B" w:rsidRPr="00B55C76" w:rsidRDefault="00172C7B" w:rsidP="00807D25">
            <w:pPr>
              <w:rPr>
                <w:rFonts w:ascii="Arial" w:hAnsi="Arial" w:cs="Arial"/>
                <w:bCs/>
                <w:lang w:eastAsia="ja-JP"/>
              </w:rPr>
            </w:pPr>
            <w:r w:rsidRPr="00B55C76">
              <w:rPr>
                <w:rFonts w:ascii="Arial" w:hAnsi="Arial" w:cs="Arial"/>
                <w:bCs/>
                <w:lang w:eastAsia="ja-JP"/>
              </w:rPr>
              <w:t xml:space="preserve">- </w:t>
            </w:r>
            <w:r w:rsidRPr="005A20B5">
              <w:rPr>
                <w:rFonts w:ascii="Arial" w:hAnsi="Arial" w:cs="Arial"/>
                <w:bCs/>
                <w:lang w:eastAsia="ja-JP"/>
              </w:rPr>
              <w:t>Autres accessoires proposés dans l’offre.</w:t>
            </w:r>
          </w:p>
          <w:p w14:paraId="51DC540A" w14:textId="77777777" w:rsidR="00172C7B" w:rsidRPr="00B55C76" w:rsidRDefault="00172C7B" w:rsidP="00807D25">
            <w:pPr>
              <w:rPr>
                <w:rFonts w:ascii="Arial" w:hAnsi="Arial" w:cs="Arial"/>
                <w:bCs/>
                <w:lang w:eastAsia="ja-JP"/>
              </w:rPr>
            </w:pPr>
          </w:p>
        </w:tc>
      </w:tr>
    </w:tbl>
    <w:p w14:paraId="2ADB3029" w14:textId="77777777" w:rsidR="00172C7B" w:rsidRDefault="00172C7B" w:rsidP="00172C7B">
      <w:pPr>
        <w:jc w:val="both"/>
        <w:rPr>
          <w:rFonts w:ascii="Arial" w:hAnsi="Arial" w:cs="Arial"/>
          <w:b/>
          <w:bCs/>
          <w:color w:val="215E99"/>
          <w:lang w:eastAsia="ja-JP"/>
        </w:rPr>
      </w:pPr>
    </w:p>
    <w:p w14:paraId="35D35063" w14:textId="374A1609" w:rsidR="00172C7B" w:rsidRPr="00B55C76" w:rsidRDefault="00172C7B" w:rsidP="00172C7B">
      <w:pPr>
        <w:numPr>
          <w:ilvl w:val="0"/>
          <w:numId w:val="17"/>
        </w:numPr>
        <w:jc w:val="both"/>
        <w:rPr>
          <w:rFonts w:ascii="Arial" w:hAnsi="Arial" w:cs="Arial"/>
          <w:b/>
          <w:bCs/>
          <w:lang w:eastAsia="ja-JP"/>
        </w:rPr>
      </w:pPr>
      <w:r w:rsidRPr="00B55C76">
        <w:rPr>
          <w:rFonts w:ascii="Arial" w:hAnsi="Arial" w:cs="Arial"/>
          <w:b/>
          <w:bCs/>
          <w:lang w:eastAsia="ja-JP"/>
        </w:rPr>
        <w:t xml:space="preserve">Environnement informatique et suite logicielle : </w:t>
      </w:r>
    </w:p>
    <w:p w14:paraId="06BFC859" w14:textId="77777777" w:rsidR="00172C7B" w:rsidRPr="00B55C76" w:rsidRDefault="00172C7B" w:rsidP="00172C7B">
      <w:pPr>
        <w:ind w:left="786"/>
        <w:jc w:val="both"/>
        <w:rPr>
          <w:rFonts w:ascii="Arial" w:hAnsi="Arial" w:cs="Arial"/>
          <w:b/>
          <w:bCs/>
          <w:lang w:eastAsia="ja-JP"/>
        </w:rPr>
      </w:pPr>
    </w:p>
    <w:p w14:paraId="0675C4C5" w14:textId="77777777" w:rsidR="00172C7B" w:rsidRDefault="00172C7B" w:rsidP="00172C7B">
      <w:pPr>
        <w:jc w:val="both"/>
        <w:rPr>
          <w:rFonts w:ascii="Arial" w:hAnsi="Arial" w:cs="Arial"/>
          <w:b/>
          <w:bCs/>
          <w:color w:val="FF0000"/>
          <w:lang w:eastAsia="ja-JP"/>
        </w:rPr>
      </w:pPr>
    </w:p>
    <w:tbl>
      <w:tblPr>
        <w:tblW w:w="0" w:type="auto"/>
        <w:tblLayout w:type="fixed"/>
        <w:tblLook w:val="0000" w:firstRow="0" w:lastRow="0" w:firstColumn="0" w:lastColumn="0" w:noHBand="0" w:noVBand="0"/>
      </w:tblPr>
      <w:tblGrid>
        <w:gridCol w:w="2235"/>
        <w:gridCol w:w="3624"/>
        <w:gridCol w:w="3463"/>
      </w:tblGrid>
      <w:tr w:rsidR="00172C7B" w14:paraId="63B0E8AF" w14:textId="77777777" w:rsidTr="00807D25">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6F0A6326" w14:textId="77777777" w:rsidR="00172C7B" w:rsidRDefault="00172C7B" w:rsidP="00807D25">
            <w:pPr>
              <w:spacing w:line="256" w:lineRule="auto"/>
              <w:jc w:val="both"/>
            </w:pPr>
            <w:r w:rsidRPr="00B55C76">
              <w:rPr>
                <w:rFonts w:ascii="Arial" w:eastAsia="Arial" w:hAnsi="Arial" w:cs="Arial"/>
                <w:lang w:eastAsia="ja-JP"/>
              </w:rPr>
              <w:t>Matériel Informatique (hardware)</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7C8AA1BC" w14:textId="77777777" w:rsidR="00172C7B" w:rsidRPr="00B55C76" w:rsidRDefault="00172C7B" w:rsidP="00807D25">
            <w:pPr>
              <w:jc w:val="both"/>
              <w:rPr>
                <w:rFonts w:ascii="Arial" w:hAnsi="Arial" w:cs="Arial"/>
                <w:bCs/>
                <w:lang w:eastAsia="ja-JP"/>
              </w:rPr>
            </w:pPr>
            <w:r w:rsidRPr="00B55C76">
              <w:rPr>
                <w:rFonts w:ascii="Arial" w:hAnsi="Arial" w:cs="Arial"/>
                <w:bCs/>
                <w:lang w:eastAsia="ja-JP"/>
              </w:rPr>
              <w:t>- L’ordinateur éventuellement associé au dispositif doit pouvoir être mis en réseau (connectique RJ45)</w:t>
            </w:r>
          </w:p>
          <w:p w14:paraId="6D6BB017" w14:textId="77777777" w:rsidR="00172C7B" w:rsidRPr="00B55C76" w:rsidRDefault="00172C7B" w:rsidP="00807D25">
            <w:pPr>
              <w:jc w:val="both"/>
              <w:rPr>
                <w:rFonts w:ascii="Arial" w:hAnsi="Arial" w:cs="Arial"/>
                <w:bCs/>
                <w:lang w:eastAsia="ja-JP"/>
              </w:rPr>
            </w:pPr>
          </w:p>
          <w:p w14:paraId="574F59DD" w14:textId="77777777" w:rsidR="00172C7B" w:rsidRPr="00B55C76" w:rsidRDefault="00172C7B" w:rsidP="00807D25">
            <w:pPr>
              <w:jc w:val="both"/>
            </w:pPr>
            <w:r w:rsidRPr="00B55C76">
              <w:rPr>
                <w:rFonts w:ascii="Arial" w:hAnsi="Arial" w:cs="Arial"/>
                <w:bCs/>
                <w:lang w:eastAsia="ja-JP"/>
              </w:rPr>
              <w:t>- Le système d’exploitation doit être Windows 11 PRO.</w:t>
            </w:r>
          </w:p>
          <w:p w14:paraId="1A3768B3" w14:textId="77777777" w:rsidR="00172C7B" w:rsidRDefault="00172C7B" w:rsidP="00807D25">
            <w:pPr>
              <w:jc w:val="both"/>
            </w:pPr>
            <w:r w:rsidRPr="00B55C76">
              <w:rPr>
                <w:rFonts w:ascii="Arial" w:hAnsi="Arial" w:cs="Arial"/>
                <w:bCs/>
                <w:lang w:eastAsia="ja-JP"/>
              </w:rPr>
              <w:t xml:space="preserve">Ecran de taille minimum 27 pouces (diagonale écran utile) </w:t>
            </w: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5AB866B4" w14:textId="77777777" w:rsidR="00172C7B" w:rsidRPr="00B55C76" w:rsidRDefault="00172C7B" w:rsidP="00807D25">
            <w:pPr>
              <w:jc w:val="both"/>
              <w:rPr>
                <w:rFonts w:ascii="Arial" w:hAnsi="Arial" w:cs="Arial"/>
                <w:bCs/>
                <w:lang w:eastAsia="ja-JP"/>
              </w:rPr>
            </w:pPr>
            <w:r w:rsidRPr="00B55C76">
              <w:rPr>
                <w:rFonts w:ascii="Arial" w:hAnsi="Arial" w:cs="Arial"/>
                <w:bCs/>
                <w:lang w:eastAsia="ja-JP"/>
              </w:rPr>
              <w:t>- Indiquez le nombre et les spécifications de(s) ordinateur(s) et écran(s), clavier(s), souris nécessaire(s) (hardware). Précisez si ce matériel est inclus dans l’offre.</w:t>
            </w:r>
          </w:p>
          <w:p w14:paraId="6F48F2C3" w14:textId="77777777" w:rsidR="00172C7B" w:rsidRPr="00B55C76" w:rsidRDefault="00172C7B" w:rsidP="00807D25">
            <w:pPr>
              <w:jc w:val="both"/>
              <w:rPr>
                <w:rFonts w:ascii="Arial" w:hAnsi="Arial" w:cs="Arial"/>
                <w:bCs/>
                <w:lang w:eastAsia="ja-JP"/>
              </w:rPr>
            </w:pPr>
            <w:r w:rsidRPr="00B55C76">
              <w:rPr>
                <w:rFonts w:ascii="Arial" w:hAnsi="Arial" w:cs="Arial"/>
                <w:bCs/>
                <w:lang w:eastAsia="ja-JP"/>
              </w:rPr>
              <w:t>- Mise en réseau et paramétrages de l’ordinateur. Indiquer les actions qui permettent de conserver ou qui font perdre la garantie et la partie du matériel concerné.</w:t>
            </w:r>
          </w:p>
          <w:p w14:paraId="5C9607D7" w14:textId="77777777" w:rsidR="00172C7B" w:rsidRPr="00B55C76" w:rsidRDefault="00172C7B" w:rsidP="00807D25">
            <w:pPr>
              <w:jc w:val="both"/>
              <w:rPr>
                <w:rFonts w:ascii="Arial" w:hAnsi="Arial" w:cs="Arial"/>
                <w:bCs/>
                <w:lang w:eastAsia="ja-JP"/>
              </w:rPr>
            </w:pPr>
            <w:r w:rsidRPr="00B55C76">
              <w:rPr>
                <w:rFonts w:ascii="Arial" w:hAnsi="Arial" w:cs="Arial"/>
                <w:bCs/>
                <w:lang w:eastAsia="ja-JP"/>
              </w:rPr>
              <w:t>- Le cas échéant, indiquez la résolution de l’écran fourni</w:t>
            </w:r>
          </w:p>
          <w:p w14:paraId="02B7BD9E" w14:textId="77777777" w:rsidR="00172C7B" w:rsidRPr="00B55C76" w:rsidRDefault="00172C7B" w:rsidP="00807D25">
            <w:pPr>
              <w:jc w:val="both"/>
            </w:pPr>
            <w:r w:rsidRPr="00B55C76">
              <w:rPr>
                <w:rFonts w:ascii="Arial" w:hAnsi="Arial" w:cs="Arial"/>
                <w:bCs/>
                <w:lang w:eastAsia="ja-JP"/>
              </w:rPr>
              <w:lastRenderedPageBreak/>
              <w:t>- Si le matériel informatique est inclus, indiquez s’il y a possibilité d’ajouter un autre écran et précisez la connectique associée.</w:t>
            </w:r>
          </w:p>
          <w:p w14:paraId="5DF20933" w14:textId="77777777" w:rsidR="00172C7B" w:rsidRPr="00B55C76" w:rsidRDefault="00172C7B" w:rsidP="00807D25">
            <w:pPr>
              <w:jc w:val="both"/>
            </w:pPr>
            <w:r w:rsidRPr="00B55C76">
              <w:rPr>
                <w:rFonts w:ascii="Arial" w:hAnsi="Arial" w:cs="Arial"/>
                <w:bCs/>
                <w:lang w:eastAsia="ja-JP"/>
              </w:rPr>
              <w:t>- Préciser si le PC peut être inclus dans un domaine Active directory.</w:t>
            </w:r>
          </w:p>
          <w:p w14:paraId="2957C937" w14:textId="77777777" w:rsidR="00172C7B" w:rsidRDefault="00172C7B" w:rsidP="00807D25">
            <w:pPr>
              <w:jc w:val="both"/>
            </w:pPr>
            <w:r w:rsidRPr="00B55C76">
              <w:rPr>
                <w:rFonts w:ascii="Arial" w:hAnsi="Arial" w:cs="Arial"/>
                <w:bCs/>
                <w:lang w:eastAsia="ja-JP"/>
              </w:rPr>
              <w:t>- Si vous ne pouvez fournir un PC sous W11 Pro merci d’indiquer la version fournie</w:t>
            </w:r>
            <w:r>
              <w:rPr>
                <w:rFonts w:ascii="Arial" w:hAnsi="Arial" w:cs="Arial"/>
                <w:bCs/>
                <w:color w:val="215E99"/>
                <w:lang w:eastAsia="ja-JP"/>
              </w:rPr>
              <w:t>.</w:t>
            </w:r>
          </w:p>
          <w:p w14:paraId="27CF0BBD" w14:textId="77777777" w:rsidR="00172C7B" w:rsidRDefault="00172C7B" w:rsidP="00807D25">
            <w:pPr>
              <w:jc w:val="both"/>
            </w:pPr>
          </w:p>
          <w:p w14:paraId="4D021372" w14:textId="77777777" w:rsidR="00172C7B" w:rsidRDefault="00172C7B" w:rsidP="00807D25">
            <w:pPr>
              <w:jc w:val="both"/>
              <w:rPr>
                <w:rFonts w:ascii="Arial" w:hAnsi="Arial" w:cs="Arial"/>
                <w:bCs/>
                <w:color w:val="FF0000"/>
                <w:lang w:eastAsia="ja-JP"/>
              </w:rPr>
            </w:pPr>
          </w:p>
        </w:tc>
      </w:tr>
      <w:tr w:rsidR="00172C7B" w14:paraId="1D40D234" w14:textId="77777777" w:rsidTr="00807D25">
        <w:trPr>
          <w:trHeight w:val="3105"/>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14:paraId="14DB6D79" w14:textId="77777777" w:rsidR="00172C7B" w:rsidRDefault="00172C7B" w:rsidP="00807D25">
            <w:pPr>
              <w:spacing w:line="256" w:lineRule="auto"/>
              <w:jc w:val="both"/>
            </w:pPr>
            <w:r w:rsidRPr="00BF65EC">
              <w:rPr>
                <w:rFonts w:ascii="Arial" w:eastAsia="Arial" w:hAnsi="Arial" w:cs="Arial"/>
                <w:lang w:eastAsia="ja-JP"/>
              </w:rPr>
              <w:lastRenderedPageBreak/>
              <w:t>Suite logicielle</w:t>
            </w:r>
          </w:p>
        </w:tc>
        <w:tc>
          <w:tcPr>
            <w:tcW w:w="3624" w:type="dxa"/>
            <w:tcBorders>
              <w:top w:val="single" w:sz="4" w:space="0" w:color="000000"/>
              <w:left w:val="single" w:sz="4" w:space="0" w:color="000000"/>
              <w:bottom w:val="single" w:sz="4" w:space="0" w:color="000000"/>
              <w:right w:val="single" w:sz="4" w:space="0" w:color="000000"/>
            </w:tcBorders>
            <w:shd w:val="clear" w:color="auto" w:fill="auto"/>
          </w:tcPr>
          <w:p w14:paraId="41038403" w14:textId="77777777" w:rsidR="00172C7B" w:rsidRDefault="00172C7B" w:rsidP="00807D25">
            <w:pPr>
              <w:snapToGrid w:val="0"/>
              <w:jc w:val="both"/>
              <w:rPr>
                <w:rFonts w:ascii="Arial" w:eastAsia="Arial" w:hAnsi="Arial" w:cs="Arial"/>
                <w:bCs/>
                <w:color w:val="215E99"/>
                <w:lang w:eastAsia="ja-JP"/>
              </w:rPr>
            </w:pPr>
          </w:p>
        </w:tc>
        <w:tc>
          <w:tcPr>
            <w:tcW w:w="3463" w:type="dxa"/>
            <w:tcBorders>
              <w:top w:val="single" w:sz="4" w:space="0" w:color="000000"/>
              <w:left w:val="single" w:sz="4" w:space="0" w:color="000000"/>
              <w:bottom w:val="single" w:sz="4" w:space="0" w:color="000000"/>
              <w:right w:val="single" w:sz="4" w:space="0" w:color="000000"/>
            </w:tcBorders>
            <w:shd w:val="clear" w:color="auto" w:fill="auto"/>
          </w:tcPr>
          <w:p w14:paraId="3EEC44C0" w14:textId="77777777" w:rsidR="00172C7B" w:rsidRPr="00B55C76" w:rsidRDefault="00172C7B" w:rsidP="00807D25">
            <w:pPr>
              <w:jc w:val="both"/>
              <w:rPr>
                <w:rFonts w:ascii="Arial" w:hAnsi="Arial" w:cs="Arial"/>
                <w:lang w:eastAsia="ja-JP"/>
              </w:rPr>
            </w:pPr>
            <w:r w:rsidRPr="00B55C76">
              <w:rPr>
                <w:rFonts w:ascii="Arial" w:hAnsi="Arial" w:cs="Arial"/>
                <w:lang w:eastAsia="ja-JP"/>
              </w:rPr>
              <w:t>- Nombre et nature des logiciels fournis (à décrire).</w:t>
            </w:r>
          </w:p>
          <w:p w14:paraId="0916558A" w14:textId="21679F10" w:rsidR="00172C7B" w:rsidRPr="00B55C76" w:rsidRDefault="00172C7B" w:rsidP="00807D25">
            <w:pPr>
              <w:jc w:val="both"/>
              <w:rPr>
                <w:rFonts w:ascii="Arial" w:hAnsi="Arial" w:cs="Arial"/>
                <w:lang w:eastAsia="ja-JP"/>
              </w:rPr>
            </w:pPr>
            <w:r w:rsidRPr="00B55C76">
              <w:rPr>
                <w:rFonts w:ascii="Arial" w:hAnsi="Arial" w:cs="Arial"/>
                <w:lang w:eastAsia="ja-JP"/>
              </w:rPr>
              <w:t>-</w:t>
            </w:r>
            <w:r w:rsidR="002F4CE1">
              <w:rPr>
                <w:rFonts w:ascii="Arial" w:hAnsi="Arial" w:cs="Arial"/>
                <w:lang w:eastAsia="ja-JP"/>
              </w:rPr>
              <w:t xml:space="preserve"> </w:t>
            </w:r>
            <w:r w:rsidRPr="00B55C76">
              <w:rPr>
                <w:rFonts w:ascii="Arial" w:hAnsi="Arial" w:cs="Arial"/>
                <w:lang w:eastAsia="ja-JP"/>
              </w:rPr>
              <w:t>Modularité des logiciels (personnalisation des interfaces, possibilité de scripter certaines étapes, d’appeler des macros, d’en créer, préciser le type de langage utilisé)</w:t>
            </w:r>
          </w:p>
          <w:p w14:paraId="38DC562A" w14:textId="77777777" w:rsidR="00172C7B" w:rsidRPr="00B55C76" w:rsidRDefault="00172C7B" w:rsidP="00807D25">
            <w:pPr>
              <w:jc w:val="both"/>
            </w:pPr>
            <w:r>
              <w:rPr>
                <w:rFonts w:ascii="Arial" w:hAnsi="Arial" w:cs="Arial"/>
                <w:color w:val="215E99"/>
                <w:lang w:eastAsia="ja-JP"/>
              </w:rPr>
              <w:t xml:space="preserve">- </w:t>
            </w:r>
            <w:r w:rsidRPr="00B55C76">
              <w:rPr>
                <w:rFonts w:ascii="Arial" w:hAnsi="Arial" w:cs="Arial"/>
                <w:lang w:eastAsia="ja-JP"/>
              </w:rPr>
              <w:t>Licences : nombre, type (propriétaire/libre, open source, mono poste, multipostes), licence en dure sur le poste ou via jeton. Pour ce dernier préciser le nombre de jetons simultanés fournis.</w:t>
            </w:r>
          </w:p>
          <w:p w14:paraId="77E26A96" w14:textId="77777777" w:rsidR="00172C7B" w:rsidRPr="00B55C76" w:rsidRDefault="00172C7B" w:rsidP="00807D25">
            <w:pPr>
              <w:jc w:val="both"/>
              <w:rPr>
                <w:rFonts w:ascii="Arial" w:hAnsi="Arial" w:cs="Arial"/>
                <w:lang w:eastAsia="ja-JP"/>
              </w:rPr>
            </w:pPr>
            <w:r w:rsidRPr="00B55C76">
              <w:rPr>
                <w:rFonts w:ascii="Arial" w:hAnsi="Arial" w:cs="Arial"/>
                <w:lang w:eastAsia="ja-JP"/>
              </w:rPr>
              <w:t>- Mise à jour des logiciels : fréquence, durée, coût, modalités de mises à jour (clefs, téléchargement, accès permanent). Indiquez également les</w:t>
            </w:r>
            <w:r w:rsidRPr="00B55C76">
              <w:rPr>
                <w:rFonts w:ascii="Arial" w:hAnsi="Arial" w:cs="Arial"/>
                <w:bCs/>
                <w:lang w:eastAsia="ja-JP"/>
              </w:rPr>
              <w:t xml:space="preserve"> modalités de mise à jour logicielle lors de l’évolution du système d’exploitation.</w:t>
            </w:r>
          </w:p>
          <w:p w14:paraId="441FFAD2" w14:textId="77777777" w:rsidR="00172C7B" w:rsidRPr="00B55C76" w:rsidRDefault="00172C7B" w:rsidP="00807D25">
            <w:pPr>
              <w:jc w:val="both"/>
              <w:rPr>
                <w:rFonts w:ascii="Arial" w:hAnsi="Arial" w:cs="Arial"/>
                <w:bCs/>
                <w:lang w:eastAsia="ja-JP"/>
              </w:rPr>
            </w:pPr>
            <w:r w:rsidRPr="00B55C76">
              <w:rPr>
                <w:rFonts w:ascii="Arial" w:hAnsi="Arial" w:cs="Arial"/>
                <w:lang w:eastAsia="ja-JP"/>
              </w:rPr>
              <w:t>- Format de fichiers (ouverts/propriétaires) et modalités de conversion vers des formats ouverts.</w:t>
            </w:r>
          </w:p>
          <w:p w14:paraId="2E74C71C" w14:textId="4784856A" w:rsidR="00172C7B" w:rsidRPr="006A1BB3" w:rsidRDefault="00172C7B" w:rsidP="00807D25">
            <w:pPr>
              <w:jc w:val="both"/>
            </w:pPr>
            <w:r w:rsidRPr="00B55C76">
              <w:rPr>
                <w:rFonts w:ascii="Arial" w:hAnsi="Arial" w:cs="Arial"/>
                <w:bCs/>
                <w:lang w:eastAsia="ja-JP"/>
              </w:rPr>
              <w:t>- Précisez si le logiciel est multi-utilisateur/multisessions. Dans le cas contraire préciser si la session à utiliser doit être en administrateur.</w:t>
            </w:r>
          </w:p>
          <w:p w14:paraId="510739CA" w14:textId="77777777" w:rsidR="00172C7B" w:rsidRDefault="00172C7B" w:rsidP="00807D25">
            <w:pPr>
              <w:jc w:val="both"/>
              <w:rPr>
                <w:rFonts w:ascii="Arial" w:hAnsi="Arial" w:cs="Arial"/>
                <w:bCs/>
                <w:color w:val="215E99"/>
                <w:lang w:eastAsia="ja-JP"/>
              </w:rPr>
            </w:pPr>
          </w:p>
        </w:tc>
      </w:tr>
    </w:tbl>
    <w:p w14:paraId="76B24A90" w14:textId="6421BC63" w:rsidR="00172C7B" w:rsidRDefault="00172C7B" w:rsidP="007C6CD5">
      <w:pPr>
        <w:jc w:val="both"/>
        <w:rPr>
          <w:rFonts w:ascii="Arial" w:hAnsi="Arial" w:cs="Arial"/>
          <w:b/>
          <w:bCs/>
          <w:color w:val="215E99"/>
          <w:lang w:eastAsia="ja-JP"/>
        </w:rPr>
      </w:pPr>
    </w:p>
    <w:p w14:paraId="093CD985" w14:textId="77777777" w:rsidR="00172C7B" w:rsidRDefault="00172C7B" w:rsidP="006454D0">
      <w:pPr>
        <w:jc w:val="both"/>
        <w:rPr>
          <w:rFonts w:ascii="Arial" w:hAnsi="Arial" w:cs="Arial"/>
          <w:b/>
          <w:u w:val="single"/>
        </w:rPr>
      </w:pPr>
    </w:p>
    <w:p w14:paraId="2565754E" w14:textId="77777777" w:rsidR="00794639" w:rsidRDefault="00794639" w:rsidP="006454D0">
      <w:pPr>
        <w:jc w:val="both"/>
        <w:rPr>
          <w:rFonts w:ascii="Arial" w:hAnsi="Arial" w:cs="Arial"/>
          <w:b/>
          <w:u w:val="single"/>
        </w:rPr>
      </w:pPr>
    </w:p>
    <w:p w14:paraId="4052064E" w14:textId="77777777" w:rsidR="006454D0" w:rsidRDefault="006454D0" w:rsidP="006454D0">
      <w:pPr>
        <w:jc w:val="both"/>
        <w:rPr>
          <w:rFonts w:ascii="Arial" w:hAnsi="Arial" w:cs="Arial"/>
          <w:b/>
          <w:u w:val="single"/>
        </w:rPr>
      </w:pPr>
      <w:r>
        <w:rPr>
          <w:rFonts w:ascii="Arial" w:hAnsi="Arial" w:cs="Arial"/>
          <w:b/>
          <w:u w:val="single"/>
        </w:rPr>
        <w:t>Accessoires</w:t>
      </w:r>
    </w:p>
    <w:p w14:paraId="25C8B76D" w14:textId="77777777" w:rsidR="006454D0" w:rsidRDefault="006454D0" w:rsidP="006454D0">
      <w:pPr>
        <w:jc w:val="both"/>
        <w:rPr>
          <w:rFonts w:ascii="Arial" w:hAnsi="Arial" w:cs="Arial"/>
        </w:rPr>
      </w:pPr>
    </w:p>
    <w:p w14:paraId="2031A951" w14:textId="4749F5F4" w:rsidR="006454D0" w:rsidRPr="00C15992" w:rsidRDefault="00C15992" w:rsidP="006454D0">
      <w:pPr>
        <w:jc w:val="both"/>
        <w:rPr>
          <w:rFonts w:ascii="Arial" w:hAnsi="Arial" w:cs="Arial"/>
          <w:i/>
          <w:iCs/>
        </w:rPr>
      </w:pPr>
      <w:r w:rsidRPr="00C15992">
        <w:rPr>
          <w:rFonts w:ascii="Arial" w:hAnsi="Arial" w:cs="Arial"/>
          <w:i/>
          <w:iCs/>
        </w:rPr>
        <w:t>Néant</w:t>
      </w:r>
    </w:p>
    <w:p w14:paraId="2C393E4D" w14:textId="77777777" w:rsidR="006454D0" w:rsidRDefault="006454D0" w:rsidP="006454D0">
      <w:pPr>
        <w:jc w:val="both"/>
        <w:rPr>
          <w:rFonts w:ascii="Arial" w:hAnsi="Arial" w:cs="Arial"/>
        </w:rPr>
      </w:pPr>
    </w:p>
    <w:p w14:paraId="2B17DA74" w14:textId="77777777" w:rsidR="006454D0" w:rsidRDefault="006454D0" w:rsidP="006454D0">
      <w:pPr>
        <w:jc w:val="both"/>
        <w:rPr>
          <w:rFonts w:ascii="Arial" w:hAnsi="Arial" w:cs="Arial"/>
          <w:b/>
          <w:u w:val="single"/>
        </w:rPr>
      </w:pPr>
    </w:p>
    <w:p w14:paraId="4D245CBF" w14:textId="1969DAC2" w:rsidR="006454D0" w:rsidRDefault="006454D0" w:rsidP="006454D0">
      <w:pPr>
        <w:jc w:val="both"/>
        <w:rPr>
          <w:rFonts w:ascii="Arial" w:hAnsi="Arial" w:cs="Arial"/>
          <w:i/>
        </w:rPr>
      </w:pPr>
      <w:r>
        <w:rPr>
          <w:rFonts w:ascii="Arial" w:hAnsi="Arial" w:cs="Arial"/>
          <w:b/>
          <w:u w:val="single"/>
        </w:rPr>
        <w:t xml:space="preserve">Prestation supplémentaires obligatoires </w:t>
      </w:r>
    </w:p>
    <w:p w14:paraId="0706E59B" w14:textId="77777777" w:rsidR="006454D0" w:rsidRDefault="006454D0" w:rsidP="006454D0">
      <w:pPr>
        <w:jc w:val="both"/>
        <w:rPr>
          <w:rFonts w:ascii="Arial" w:hAnsi="Arial" w:cs="Arial"/>
          <w:i/>
        </w:rPr>
      </w:pPr>
    </w:p>
    <w:p w14:paraId="41206ADE" w14:textId="52B07B20" w:rsidR="006454D0" w:rsidRDefault="00C15992" w:rsidP="006454D0">
      <w:pPr>
        <w:jc w:val="both"/>
        <w:rPr>
          <w:rFonts w:ascii="Arial" w:hAnsi="Arial" w:cs="Arial"/>
          <w:i/>
        </w:rPr>
      </w:pPr>
      <w:r>
        <w:rPr>
          <w:rFonts w:ascii="Arial" w:hAnsi="Arial" w:cs="Arial"/>
          <w:i/>
        </w:rPr>
        <w:t>Néant</w:t>
      </w:r>
    </w:p>
    <w:p w14:paraId="13B096C0" w14:textId="77777777" w:rsidR="006454D0" w:rsidRDefault="006454D0" w:rsidP="006454D0">
      <w:pPr>
        <w:jc w:val="both"/>
        <w:rPr>
          <w:rFonts w:ascii="Arial" w:hAnsi="Arial" w:cs="Arial"/>
          <w:i/>
        </w:rPr>
      </w:pPr>
    </w:p>
    <w:p w14:paraId="7893FDE4" w14:textId="4AF1FA13" w:rsidR="006454D0" w:rsidRDefault="006454D0" w:rsidP="006454D0">
      <w:pPr>
        <w:jc w:val="both"/>
        <w:rPr>
          <w:rFonts w:ascii="Arial" w:hAnsi="Arial" w:cs="Arial"/>
          <w:i/>
        </w:rPr>
      </w:pPr>
      <w:r>
        <w:rPr>
          <w:rFonts w:ascii="Arial" w:hAnsi="Arial" w:cs="Arial"/>
          <w:b/>
          <w:u w:val="single"/>
        </w:rPr>
        <w:t>Prestation supplémentaires éventuelles</w:t>
      </w:r>
    </w:p>
    <w:p w14:paraId="6080123B" w14:textId="77777777" w:rsidR="006454D0" w:rsidRDefault="006454D0" w:rsidP="006454D0">
      <w:pPr>
        <w:jc w:val="both"/>
        <w:rPr>
          <w:rFonts w:ascii="Arial" w:hAnsi="Arial" w:cs="Arial"/>
          <w:i/>
        </w:rPr>
      </w:pPr>
    </w:p>
    <w:p w14:paraId="2C484BC2" w14:textId="54A86FA2" w:rsidR="006454D0" w:rsidRPr="00AF36B5" w:rsidRDefault="006A4B3E" w:rsidP="006454D0">
      <w:pPr>
        <w:jc w:val="both"/>
        <w:rPr>
          <w:rFonts w:ascii="Arial" w:hAnsi="Arial" w:cs="Arial"/>
          <w:iCs/>
        </w:rPr>
      </w:pPr>
      <w:r w:rsidRPr="00AF36B5">
        <w:rPr>
          <w:rFonts w:ascii="Arial" w:hAnsi="Arial" w:cs="Arial"/>
          <w:iCs/>
        </w:rPr>
        <w:t>Néant</w:t>
      </w:r>
    </w:p>
    <w:p w14:paraId="6C8F21A6" w14:textId="77777777" w:rsidR="006454D0" w:rsidRDefault="006454D0" w:rsidP="006454D0">
      <w:pPr>
        <w:jc w:val="both"/>
        <w:rPr>
          <w:rFonts w:ascii="Arial" w:hAnsi="Arial" w:cs="Arial"/>
          <w:i/>
        </w:rPr>
      </w:pPr>
    </w:p>
    <w:p w14:paraId="4A0AC4C8" w14:textId="77777777" w:rsidR="006454D0" w:rsidRDefault="006454D0" w:rsidP="006454D0">
      <w:pPr>
        <w:jc w:val="both"/>
        <w:rPr>
          <w:rFonts w:ascii="Arial" w:hAnsi="Arial" w:cs="Arial"/>
        </w:rPr>
      </w:pPr>
    </w:p>
    <w:p w14:paraId="1A2C00A7" w14:textId="6D04A1CC" w:rsidR="006454D0" w:rsidRDefault="006454D0" w:rsidP="006454D0">
      <w:pPr>
        <w:jc w:val="both"/>
        <w:rPr>
          <w:rFonts w:ascii="Arial" w:hAnsi="Arial" w:cs="Arial"/>
        </w:rPr>
      </w:pPr>
      <w:r>
        <w:rPr>
          <w:rFonts w:ascii="Arial" w:hAnsi="Arial" w:cs="Arial"/>
          <w:b/>
          <w:u w:val="single"/>
        </w:rPr>
        <w:t xml:space="preserve">Particularités des lieux </w:t>
      </w:r>
      <w:proofErr w:type="gramStart"/>
      <w:r>
        <w:rPr>
          <w:rFonts w:ascii="Arial" w:hAnsi="Arial" w:cs="Arial"/>
          <w:b/>
          <w:u w:val="single"/>
        </w:rPr>
        <w:t xml:space="preserve">d’installation </w:t>
      </w:r>
      <w:r>
        <w:rPr>
          <w:rFonts w:ascii="Arial" w:hAnsi="Arial" w:cs="Arial"/>
        </w:rPr>
        <w:t> :</w:t>
      </w:r>
      <w:proofErr w:type="gramEnd"/>
    </w:p>
    <w:p w14:paraId="1D7E261F" w14:textId="53490B00" w:rsidR="006454D0" w:rsidRDefault="006454D0" w:rsidP="006454D0">
      <w:pPr>
        <w:jc w:val="both"/>
        <w:rPr>
          <w:rFonts w:ascii="Arial" w:hAnsi="Arial" w:cs="Arial"/>
        </w:rPr>
      </w:pPr>
    </w:p>
    <w:p w14:paraId="0662DED6" w14:textId="77777777" w:rsidR="00055A5E" w:rsidRPr="00055A5E" w:rsidRDefault="00055A5E" w:rsidP="00055A5E">
      <w:pPr>
        <w:jc w:val="both"/>
        <w:rPr>
          <w:rFonts w:ascii="Arial" w:hAnsi="Arial" w:cs="Arial"/>
        </w:rPr>
      </w:pPr>
      <w:r w:rsidRPr="00055A5E">
        <w:rPr>
          <w:rFonts w:ascii="Arial" w:hAnsi="Arial" w:cs="Arial"/>
        </w:rPr>
        <w:t xml:space="preserve">Le lieu de l’installation se situe dans le bâtiment Gabriel, UFR SVTE, 6 boulevard Gabriel, 21000 DIJON. La salle accueillant le dispositif complet se situe au troisième étage du bâtiment. L’accès par ascenseur est possible. </w:t>
      </w:r>
    </w:p>
    <w:p w14:paraId="0B892445" w14:textId="77777777" w:rsidR="006454D0" w:rsidRDefault="006454D0" w:rsidP="006454D0">
      <w:pPr>
        <w:jc w:val="both"/>
        <w:rPr>
          <w:rFonts w:ascii="Arial" w:hAnsi="Arial" w:cs="Arial"/>
        </w:rPr>
      </w:pPr>
    </w:p>
    <w:p w14:paraId="2741169A" w14:textId="77777777" w:rsidR="006454D0" w:rsidRDefault="006454D0" w:rsidP="006454D0">
      <w:pPr>
        <w:rPr>
          <w:rFonts w:ascii="Arial" w:hAnsi="Arial" w:cs="Arial"/>
          <w:b/>
          <w:u w:val="single"/>
        </w:rPr>
      </w:pPr>
      <w:r>
        <w:rPr>
          <w:rFonts w:ascii="Arial" w:hAnsi="Arial" w:cs="Arial"/>
          <w:b/>
          <w:u w:val="single"/>
        </w:rPr>
        <w:t>Documentation demandée à l’appui de l’offre</w:t>
      </w:r>
    </w:p>
    <w:p w14:paraId="070CD9E1" w14:textId="77777777" w:rsidR="006454D0" w:rsidRDefault="006454D0" w:rsidP="006454D0">
      <w:pPr>
        <w:rPr>
          <w:rFonts w:ascii="Arial" w:hAnsi="Arial" w:cs="Arial"/>
        </w:rPr>
      </w:pPr>
    </w:p>
    <w:p w14:paraId="130F4E9A" w14:textId="77777777" w:rsidR="006454D0" w:rsidRDefault="006454D0" w:rsidP="006454D0">
      <w:pPr>
        <w:jc w:val="both"/>
        <w:rPr>
          <w:rFonts w:ascii="Arial" w:hAnsi="Arial" w:cs="Arial"/>
        </w:rPr>
      </w:pPr>
      <w:r>
        <w:rPr>
          <w:rFonts w:ascii="Arial" w:hAnsi="Arial" w:cs="Arial"/>
        </w:rPr>
        <w:t>Tous les systèmes seront livrés avec une documentation d’utilisation et d’entretien en Anglais et/ou en Français sur support papier.</w:t>
      </w:r>
    </w:p>
    <w:p w14:paraId="1A359B9C" w14:textId="77777777" w:rsidR="006454D0" w:rsidRDefault="006454D0" w:rsidP="006454D0">
      <w:pPr>
        <w:jc w:val="both"/>
        <w:rPr>
          <w:rFonts w:ascii="Arial" w:hAnsi="Arial" w:cs="Arial"/>
        </w:rPr>
      </w:pPr>
    </w:p>
    <w:p w14:paraId="159F6373" w14:textId="77777777" w:rsidR="006454D0" w:rsidRDefault="006454D0" w:rsidP="006454D0">
      <w:pPr>
        <w:jc w:val="both"/>
        <w:rPr>
          <w:rFonts w:ascii="Arial" w:hAnsi="Arial" w:cs="Arial"/>
        </w:rPr>
      </w:pPr>
    </w:p>
    <w:p w14:paraId="1EB6F9F6" w14:textId="77777777" w:rsidR="006454D0" w:rsidRDefault="006454D0" w:rsidP="006454D0">
      <w:pPr>
        <w:jc w:val="both"/>
        <w:rPr>
          <w:rFonts w:ascii="Arial" w:hAnsi="Arial" w:cs="Arial"/>
          <w:b/>
          <w:u w:val="single"/>
        </w:rPr>
      </w:pPr>
      <w:r>
        <w:rPr>
          <w:rFonts w:ascii="Arial" w:hAnsi="Arial" w:cs="Arial"/>
          <w:b/>
          <w:u w:val="single"/>
        </w:rPr>
        <w:t>Formation :</w:t>
      </w:r>
    </w:p>
    <w:p w14:paraId="6CA01B45" w14:textId="77777777" w:rsidR="006454D0" w:rsidRDefault="006454D0" w:rsidP="006454D0">
      <w:pPr>
        <w:ind w:right="-1"/>
        <w:jc w:val="both"/>
        <w:rPr>
          <w:rFonts w:ascii="Arial" w:hAnsi="Arial" w:cs="Arial"/>
        </w:rPr>
      </w:pPr>
    </w:p>
    <w:p w14:paraId="55431C27" w14:textId="77777777" w:rsidR="006454D0" w:rsidRDefault="006454D0" w:rsidP="006454D0">
      <w:pPr>
        <w:ind w:right="-1"/>
        <w:jc w:val="both"/>
        <w:rPr>
          <w:rFonts w:ascii="Arial" w:hAnsi="Arial" w:cs="Arial"/>
        </w:rPr>
      </w:pPr>
      <w:r>
        <w:rPr>
          <w:rFonts w:ascii="Arial" w:hAnsi="Arial" w:cs="Arial"/>
        </w:rPr>
        <w:t xml:space="preserve">Le titulaire s’engage à assurer une formation par un technicien compétent auprès du personnel habilité du laboratoire. Cette formation aura lieu après la mise en service. Cette formation comprendra à minima la mise en route, l’entretien, et le maniement du système. </w:t>
      </w:r>
    </w:p>
    <w:p w14:paraId="0A9BE833" w14:textId="77777777" w:rsidR="006454D0" w:rsidRDefault="006454D0" w:rsidP="006454D0">
      <w:pPr>
        <w:ind w:right="-1"/>
        <w:jc w:val="both"/>
        <w:rPr>
          <w:rFonts w:ascii="Arial" w:hAnsi="Arial" w:cs="Arial"/>
        </w:rPr>
      </w:pPr>
    </w:p>
    <w:p w14:paraId="00039794" w14:textId="0995DDBE" w:rsidR="006454D0" w:rsidRPr="004E60D1" w:rsidRDefault="00EB5898" w:rsidP="004E60D1">
      <w:pPr>
        <w:jc w:val="both"/>
        <w:rPr>
          <w:rFonts w:ascii="Arial" w:hAnsi="Arial" w:cs="Arial"/>
          <w:bCs/>
          <w:lang w:eastAsia="ja-JP"/>
        </w:rPr>
      </w:pPr>
      <w:r w:rsidRPr="00EB5898">
        <w:rPr>
          <w:rFonts w:ascii="Arial" w:hAnsi="Arial" w:cs="Arial"/>
          <w:bCs/>
          <w:lang w:eastAsia="ja-JP"/>
        </w:rPr>
        <w:t xml:space="preserve">Le nombre standard de jours de formation inclus dans l’offre et son(ses) contenu(s) sont à détailler. Il est demandé d’indiquer le nombre maximum de personnes pouvant être formées pour la(les) session(s) proposée(s). Enfin, indiquer si d’autres formations sont possibles sur demande particulière et à quel prix. </w:t>
      </w:r>
    </w:p>
    <w:p w14:paraId="24DABD38" w14:textId="77777777" w:rsidR="006454D0" w:rsidRDefault="006454D0" w:rsidP="006454D0">
      <w:pPr>
        <w:jc w:val="both"/>
        <w:rPr>
          <w:rFonts w:ascii="Arial" w:hAnsi="Arial" w:cs="Arial"/>
          <w:b/>
          <w:sz w:val="24"/>
          <w:szCs w:val="24"/>
          <w:u w:val="single"/>
        </w:rPr>
      </w:pPr>
    </w:p>
    <w:p w14:paraId="7699C683" w14:textId="15E974A2" w:rsidR="006454D0" w:rsidRDefault="006454D0" w:rsidP="006454D0">
      <w:pPr>
        <w:jc w:val="both"/>
        <w:rPr>
          <w:rFonts w:ascii="Arial" w:hAnsi="Arial" w:cs="Arial"/>
          <w:b/>
          <w:u w:val="single"/>
        </w:rPr>
      </w:pPr>
      <w:bookmarkStart w:id="3" w:name="_Toc146428726"/>
      <w:r>
        <w:rPr>
          <w:rFonts w:ascii="Arial" w:hAnsi="Arial" w:cs="Arial"/>
          <w:b/>
          <w:u w:val="single"/>
        </w:rPr>
        <w:t>Garantie</w:t>
      </w:r>
      <w:bookmarkEnd w:id="3"/>
      <w:r w:rsidR="00202C36">
        <w:rPr>
          <w:rFonts w:ascii="Arial" w:hAnsi="Arial" w:cs="Arial"/>
          <w:b/>
          <w:u w:val="single"/>
        </w:rPr>
        <w:t xml:space="preserve"> et service après-vente</w:t>
      </w:r>
      <w:r>
        <w:rPr>
          <w:rFonts w:ascii="Arial" w:hAnsi="Arial" w:cs="Arial"/>
          <w:b/>
          <w:u w:val="single"/>
        </w:rPr>
        <w:t> :</w:t>
      </w:r>
    </w:p>
    <w:p w14:paraId="04618DF6" w14:textId="77777777" w:rsidR="006454D0" w:rsidRDefault="006454D0" w:rsidP="006454D0">
      <w:pPr>
        <w:spacing w:line="260" w:lineRule="exact"/>
        <w:jc w:val="both"/>
        <w:rPr>
          <w:rFonts w:ascii="Arial" w:hAnsi="Arial" w:cs="Arial"/>
          <w:sz w:val="24"/>
          <w:szCs w:val="24"/>
        </w:rPr>
      </w:pPr>
    </w:p>
    <w:p w14:paraId="2D8FC3B3" w14:textId="6805EFFE" w:rsidR="006454D0" w:rsidRDefault="006454D0" w:rsidP="006454D0">
      <w:pPr>
        <w:spacing w:line="260" w:lineRule="exact"/>
        <w:jc w:val="both"/>
        <w:rPr>
          <w:rFonts w:ascii="Arial" w:hAnsi="Arial" w:cs="Arial"/>
        </w:rPr>
      </w:pPr>
      <w:r>
        <w:rPr>
          <w:rFonts w:ascii="Arial" w:hAnsi="Arial" w:cs="Arial"/>
        </w:rPr>
        <w:t xml:space="preserve">Les matériels sont garantis au moins </w:t>
      </w:r>
      <w:r w:rsidR="004E60D1">
        <w:rPr>
          <w:rFonts w:ascii="Arial" w:hAnsi="Arial" w:cs="Arial"/>
        </w:rPr>
        <w:t>3</w:t>
      </w:r>
      <w:r>
        <w:rPr>
          <w:rFonts w:ascii="Arial" w:hAnsi="Arial" w:cs="Arial"/>
        </w:rPr>
        <w:t xml:space="preserve"> an</w:t>
      </w:r>
      <w:r w:rsidR="00202C36">
        <w:rPr>
          <w:rFonts w:ascii="Arial" w:hAnsi="Arial" w:cs="Arial"/>
        </w:rPr>
        <w:t>s</w:t>
      </w:r>
      <w:r>
        <w:rPr>
          <w:rFonts w:ascii="Arial" w:hAnsi="Arial" w:cs="Arial"/>
        </w:rPr>
        <w:t xml:space="preserve"> </w:t>
      </w:r>
      <w:proofErr w:type="gramStart"/>
      <w:r>
        <w:rPr>
          <w:rFonts w:ascii="Arial" w:hAnsi="Arial" w:cs="Arial"/>
        </w:rPr>
        <w:t>pièces,  main</w:t>
      </w:r>
      <w:proofErr w:type="gramEnd"/>
      <w:r>
        <w:rPr>
          <w:rFonts w:ascii="Arial" w:hAnsi="Arial" w:cs="Arial"/>
        </w:rPr>
        <w:t xml:space="preserve"> d’œuvre et déplacements à compter de leur admission.  </w:t>
      </w:r>
    </w:p>
    <w:p w14:paraId="238C9C8B" w14:textId="645E58D6" w:rsidR="004E60D1" w:rsidRDefault="004E60D1" w:rsidP="006454D0">
      <w:pPr>
        <w:spacing w:line="260" w:lineRule="exact"/>
        <w:jc w:val="both"/>
        <w:rPr>
          <w:rFonts w:ascii="Arial" w:hAnsi="Arial" w:cs="Arial"/>
        </w:rPr>
      </w:pPr>
    </w:p>
    <w:p w14:paraId="4344B296" w14:textId="77777777" w:rsidR="004E60D1" w:rsidRPr="004E60D1" w:rsidRDefault="004E60D1" w:rsidP="004E60D1">
      <w:pPr>
        <w:jc w:val="both"/>
        <w:rPr>
          <w:rFonts w:ascii="Arial" w:hAnsi="Arial" w:cs="Arial"/>
          <w:bCs/>
          <w:lang w:eastAsia="ja-JP"/>
        </w:rPr>
      </w:pPr>
      <w:r w:rsidRPr="004E60D1">
        <w:rPr>
          <w:rFonts w:ascii="Arial" w:hAnsi="Arial" w:cs="Arial"/>
          <w:bCs/>
          <w:lang w:eastAsia="ja-JP"/>
        </w:rPr>
        <w:t xml:space="preserve">La durée de la garantie devra être mentionnée ainsi que la possibilité ou non d’étendre cette garantie. Une garantie de 3 ans est souhaitée. Les formules possibles, les coûts associés et les conditions particulières des contrats de maintenance seront détaillés et devront mentionner la fréquence et le coût de remplacement des pièces importantes (caméra, objectifs, platine, </w:t>
      </w:r>
      <w:proofErr w:type="gramStart"/>
      <w:r w:rsidRPr="004E60D1">
        <w:rPr>
          <w:rFonts w:ascii="Arial" w:hAnsi="Arial" w:cs="Arial"/>
          <w:bCs/>
          <w:lang w:eastAsia="ja-JP"/>
        </w:rPr>
        <w:t>contrôleur,…</w:t>
      </w:r>
      <w:proofErr w:type="gramEnd"/>
      <w:r w:rsidRPr="004E60D1">
        <w:rPr>
          <w:rFonts w:ascii="Arial" w:hAnsi="Arial" w:cs="Arial"/>
          <w:bCs/>
          <w:lang w:eastAsia="ja-JP"/>
        </w:rPr>
        <w:t xml:space="preserve">). </w:t>
      </w:r>
    </w:p>
    <w:p w14:paraId="3D83EB3A" w14:textId="77777777" w:rsidR="004E60D1" w:rsidRPr="004E60D1" w:rsidRDefault="004E60D1" w:rsidP="004E60D1">
      <w:pPr>
        <w:jc w:val="both"/>
        <w:rPr>
          <w:rFonts w:ascii="Arial" w:hAnsi="Arial" w:cs="Arial"/>
          <w:bCs/>
          <w:lang w:eastAsia="ja-JP"/>
        </w:rPr>
      </w:pPr>
    </w:p>
    <w:p w14:paraId="08E3D588" w14:textId="77777777" w:rsidR="004E60D1" w:rsidRPr="004E60D1" w:rsidRDefault="004E60D1" w:rsidP="004E60D1">
      <w:pPr>
        <w:jc w:val="both"/>
        <w:rPr>
          <w:rFonts w:ascii="Arial" w:hAnsi="Arial" w:cs="Arial"/>
          <w:bCs/>
          <w:lang w:eastAsia="ja-JP"/>
        </w:rPr>
      </w:pPr>
      <w:r w:rsidRPr="004E60D1">
        <w:rPr>
          <w:rFonts w:ascii="Arial" w:hAnsi="Arial" w:cs="Arial"/>
          <w:bCs/>
          <w:lang w:eastAsia="ja-JP"/>
        </w:rPr>
        <w:t xml:space="preserve">Vous prendrez soin de détailler votre service après-vente en évoquant le nombre de personnes dédiées, leur position géographique, les délais moyens de réponse et de remplacement des pièces ainsi que les différents modes d’intervention possibles (déplacement sur site, </w:t>
      </w:r>
      <w:proofErr w:type="spellStart"/>
      <w:r w:rsidRPr="004E60D1">
        <w:rPr>
          <w:rFonts w:ascii="Arial" w:hAnsi="Arial" w:cs="Arial"/>
          <w:bCs/>
          <w:lang w:eastAsia="ja-JP"/>
        </w:rPr>
        <w:t>visio</w:t>
      </w:r>
      <w:proofErr w:type="spellEnd"/>
      <w:r w:rsidRPr="004E60D1">
        <w:rPr>
          <w:rFonts w:ascii="Arial" w:hAnsi="Arial" w:cs="Arial"/>
          <w:bCs/>
          <w:lang w:eastAsia="ja-JP"/>
        </w:rPr>
        <w:t>, prise en main à distance…)</w:t>
      </w:r>
    </w:p>
    <w:p w14:paraId="2783847F" w14:textId="77777777" w:rsidR="004E60D1" w:rsidRPr="004E60D1" w:rsidRDefault="004E60D1" w:rsidP="004E60D1">
      <w:pPr>
        <w:jc w:val="both"/>
        <w:rPr>
          <w:rFonts w:ascii="Arial" w:hAnsi="Arial" w:cs="Arial"/>
          <w:bCs/>
          <w:lang w:eastAsia="ja-JP"/>
        </w:rPr>
      </w:pPr>
    </w:p>
    <w:p w14:paraId="1282E981" w14:textId="170DC0B9" w:rsidR="004E60D1" w:rsidRDefault="00772141" w:rsidP="008A3CF9">
      <w:pPr>
        <w:jc w:val="both"/>
        <w:rPr>
          <w:rFonts w:ascii="Arial" w:hAnsi="Arial" w:cs="Arial"/>
        </w:rPr>
      </w:pPr>
      <w:bookmarkStart w:id="4" w:name="_Hlk222724674"/>
      <w:r>
        <w:rPr>
          <w:rFonts w:ascii="Arial" w:hAnsi="Arial" w:cs="Arial"/>
          <w:bCs/>
          <w:lang w:eastAsia="ja-JP"/>
        </w:rPr>
        <w:t>À des fin</w:t>
      </w:r>
      <w:r w:rsidR="000B59E3">
        <w:rPr>
          <w:rFonts w:ascii="Arial" w:hAnsi="Arial" w:cs="Arial"/>
          <w:bCs/>
          <w:lang w:eastAsia="ja-JP"/>
        </w:rPr>
        <w:t>s</w:t>
      </w:r>
      <w:r>
        <w:rPr>
          <w:rFonts w:ascii="Arial" w:hAnsi="Arial" w:cs="Arial"/>
          <w:bCs/>
          <w:lang w:eastAsia="ja-JP"/>
        </w:rPr>
        <w:t xml:space="preserve"> d’évaluation de l’impact environnemental du dispositif complet</w:t>
      </w:r>
      <w:bookmarkEnd w:id="4"/>
      <w:r w:rsidR="004E60D1" w:rsidRPr="004E60D1">
        <w:rPr>
          <w:rFonts w:ascii="Arial" w:hAnsi="Arial" w:cs="Arial"/>
          <w:bCs/>
          <w:lang w:eastAsia="ja-JP"/>
        </w:rPr>
        <w:t xml:space="preserve">, vous indiquerez précisément les </w:t>
      </w:r>
      <w:r w:rsidR="004E60D1" w:rsidRPr="004E60D1">
        <w:rPr>
          <w:rFonts w:ascii="Arial" w:hAnsi="Arial" w:cs="Arial"/>
          <w:bCs/>
          <w:u w:val="single"/>
          <w:lang w:eastAsia="ja-JP"/>
        </w:rPr>
        <w:t>lieux de production</w:t>
      </w:r>
      <w:r w:rsidR="004E60D1" w:rsidRPr="004E60D1">
        <w:rPr>
          <w:rFonts w:ascii="Arial" w:hAnsi="Arial" w:cs="Arial"/>
          <w:bCs/>
          <w:lang w:eastAsia="ja-JP"/>
        </w:rPr>
        <w:t xml:space="preserve"> et </w:t>
      </w:r>
      <w:r w:rsidR="004E60D1" w:rsidRPr="004E60D1">
        <w:rPr>
          <w:rFonts w:ascii="Arial" w:hAnsi="Arial" w:cs="Arial"/>
          <w:bCs/>
          <w:u w:val="single"/>
          <w:lang w:eastAsia="ja-JP"/>
        </w:rPr>
        <w:t>d’assemblage</w:t>
      </w:r>
      <w:r w:rsidR="004E60D1" w:rsidRPr="004E60D1">
        <w:rPr>
          <w:rFonts w:ascii="Arial" w:hAnsi="Arial" w:cs="Arial"/>
          <w:bCs/>
          <w:lang w:eastAsia="ja-JP"/>
        </w:rPr>
        <w:t xml:space="preserve"> des éléments proposés</w:t>
      </w:r>
      <w:r w:rsidR="005A08CD">
        <w:rPr>
          <w:rFonts w:ascii="Arial" w:hAnsi="Arial" w:cs="Arial"/>
          <w:bCs/>
          <w:lang w:eastAsia="ja-JP"/>
        </w:rPr>
        <w:t xml:space="preserve"> dans l’offre</w:t>
      </w:r>
      <w:r w:rsidR="004E60D1" w:rsidRPr="004E60D1">
        <w:rPr>
          <w:rFonts w:ascii="Arial" w:hAnsi="Arial" w:cs="Arial"/>
          <w:bCs/>
          <w:lang w:eastAsia="ja-JP"/>
        </w:rPr>
        <w:t xml:space="preserve">. </w:t>
      </w:r>
    </w:p>
    <w:p w14:paraId="7F537FBE" w14:textId="77777777" w:rsidR="006454D0" w:rsidRDefault="006454D0" w:rsidP="006454D0">
      <w:pPr>
        <w:ind w:firstLine="284"/>
        <w:jc w:val="both"/>
        <w:rPr>
          <w:rFonts w:ascii="Arial" w:hAnsi="Arial" w:cs="Arial"/>
        </w:rPr>
      </w:pPr>
    </w:p>
    <w:p w14:paraId="4158946F" w14:textId="77777777" w:rsidR="006454D0" w:rsidRDefault="006454D0" w:rsidP="006454D0">
      <w:pPr>
        <w:ind w:firstLine="284"/>
        <w:jc w:val="both"/>
        <w:rPr>
          <w:rFonts w:ascii="Arial" w:hAnsi="Arial" w:cs="Arial"/>
        </w:rPr>
      </w:pPr>
    </w:p>
    <w:p w14:paraId="7E433C43" w14:textId="77777777" w:rsidR="006454D0" w:rsidRPr="003553FD" w:rsidRDefault="006454D0" w:rsidP="00924AD9">
      <w:pPr>
        <w:pStyle w:val="Paragraphedeliste"/>
        <w:numPr>
          <w:ilvl w:val="0"/>
          <w:numId w:val="2"/>
        </w:numPr>
        <w:rPr>
          <w:rFonts w:ascii="Arial" w:hAnsi="Arial" w:cs="Arial"/>
          <w:b/>
          <w:sz w:val="20"/>
          <w:szCs w:val="20"/>
          <w:u w:val="single"/>
        </w:rPr>
      </w:pPr>
      <w:r w:rsidRPr="003553FD">
        <w:rPr>
          <w:rFonts w:ascii="Arial" w:hAnsi="Arial" w:cs="Arial"/>
          <w:b/>
          <w:sz w:val="20"/>
          <w:szCs w:val="20"/>
          <w:u w:val="single"/>
        </w:rPr>
        <w:t>Durée du marché :</w:t>
      </w:r>
    </w:p>
    <w:p w14:paraId="746BE3A7" w14:textId="77777777" w:rsidR="006454D0" w:rsidRDefault="006454D0" w:rsidP="006454D0">
      <w:pPr>
        <w:rPr>
          <w:rFonts w:ascii="Arial" w:hAnsi="Arial" w:cs="Arial"/>
          <w:b/>
          <w:u w:val="single"/>
        </w:rPr>
      </w:pPr>
    </w:p>
    <w:p w14:paraId="06C1C1B2" w14:textId="4F0CDB5F" w:rsidR="006454D0" w:rsidRDefault="006454D0" w:rsidP="006A4DE8">
      <w:pPr>
        <w:widowControl w:val="0"/>
        <w:spacing w:before="216"/>
        <w:contextualSpacing/>
        <w:jc w:val="both"/>
        <w:rPr>
          <w:rFonts w:ascii="Arial" w:hAnsi="Arial" w:cs="Arial"/>
        </w:rPr>
      </w:pPr>
      <w:r>
        <w:rPr>
          <w:rFonts w:ascii="Arial" w:hAnsi="Arial" w:cs="Arial"/>
        </w:rPr>
        <w:t>Il est conclu pour la période allant de sa date de notification au prestataire jusqu'à l’expiration de la durée de garantie</w:t>
      </w:r>
      <w:r w:rsidR="006A4DE8">
        <w:rPr>
          <w:rFonts w:ascii="Arial" w:hAnsi="Arial" w:cs="Arial"/>
        </w:rPr>
        <w:t xml:space="preserve">, soit une durée de 36 mois. </w:t>
      </w:r>
    </w:p>
    <w:p w14:paraId="3B48B5C3" w14:textId="77777777" w:rsidR="006A4DE8" w:rsidRDefault="006A4DE8" w:rsidP="006A4DE8">
      <w:pPr>
        <w:widowControl w:val="0"/>
        <w:spacing w:before="216"/>
        <w:contextualSpacing/>
        <w:jc w:val="both"/>
        <w:rPr>
          <w:rFonts w:ascii="Arial" w:hAnsi="Arial" w:cs="Arial"/>
        </w:rPr>
      </w:pPr>
    </w:p>
    <w:p w14:paraId="23DE5690" w14:textId="6A602EA7" w:rsidR="006454D0" w:rsidRDefault="006454D0" w:rsidP="006A4DE8">
      <w:pPr>
        <w:suppressAutoHyphens w:val="0"/>
        <w:autoSpaceDE w:val="0"/>
        <w:autoSpaceDN w:val="0"/>
        <w:adjustRightInd w:val="0"/>
        <w:contextualSpacing/>
        <w:jc w:val="both"/>
        <w:rPr>
          <w:rFonts w:ascii="Arial" w:hAnsi="Arial" w:cs="Arial"/>
        </w:rPr>
      </w:pPr>
      <w:r>
        <w:rPr>
          <w:rFonts w:ascii="Arial" w:hAnsi="Arial" w:cs="Arial"/>
        </w:rPr>
        <w:t xml:space="preserve">En tout état de cause, à compter de la notification du marché, le délai contractuel global de réalisation de l’ensemble de la prestation (hors garantie) est celui indiqué </w:t>
      </w:r>
      <w:r w:rsidR="00CE593F">
        <w:rPr>
          <w:rFonts w:ascii="Arial" w:hAnsi="Arial" w:cs="Arial"/>
        </w:rPr>
        <w:t>par le titulaire dans son offre.</w:t>
      </w:r>
    </w:p>
    <w:p w14:paraId="23AB8E1B" w14:textId="77777777" w:rsidR="006454D0" w:rsidRDefault="006454D0" w:rsidP="006454D0">
      <w:pPr>
        <w:suppressAutoHyphens w:val="0"/>
        <w:autoSpaceDE w:val="0"/>
        <w:autoSpaceDN w:val="0"/>
        <w:adjustRightInd w:val="0"/>
        <w:ind w:firstLine="284"/>
        <w:jc w:val="both"/>
        <w:rPr>
          <w:rFonts w:ascii="Arial" w:hAnsi="Arial" w:cs="Arial"/>
          <w:sz w:val="22"/>
          <w:szCs w:val="22"/>
        </w:rPr>
      </w:pPr>
    </w:p>
    <w:p w14:paraId="077779B4" w14:textId="77777777" w:rsidR="006454D0" w:rsidRDefault="006454D0" w:rsidP="006454D0">
      <w:pPr>
        <w:suppressAutoHyphens w:val="0"/>
        <w:autoSpaceDE w:val="0"/>
        <w:autoSpaceDN w:val="0"/>
        <w:adjustRightInd w:val="0"/>
        <w:ind w:firstLine="284"/>
        <w:jc w:val="both"/>
        <w:rPr>
          <w:rFonts w:ascii="Arial" w:hAnsi="Arial" w:cs="Arial"/>
          <w:sz w:val="22"/>
          <w:szCs w:val="22"/>
        </w:rPr>
      </w:pPr>
    </w:p>
    <w:p w14:paraId="0D84A458" w14:textId="77777777" w:rsidR="006454D0" w:rsidRDefault="006454D0" w:rsidP="006454D0">
      <w:pPr>
        <w:numPr>
          <w:ilvl w:val="0"/>
          <w:numId w:val="3"/>
        </w:numPr>
        <w:rPr>
          <w:rFonts w:ascii="Arial" w:hAnsi="Arial" w:cs="Arial"/>
          <w:b/>
          <w:u w:val="single"/>
        </w:rPr>
      </w:pPr>
      <w:r>
        <w:rPr>
          <w:rFonts w:ascii="Arial" w:hAnsi="Arial" w:cs="Arial"/>
          <w:b/>
          <w:u w:val="single"/>
        </w:rPr>
        <w:t>Montant et forme du marché :</w:t>
      </w:r>
    </w:p>
    <w:p w14:paraId="34A16F0E" w14:textId="77777777" w:rsidR="006454D0" w:rsidRDefault="006454D0" w:rsidP="006454D0">
      <w:pPr>
        <w:rPr>
          <w:rFonts w:ascii="Arial" w:hAnsi="Arial" w:cs="Arial"/>
        </w:rPr>
      </w:pPr>
    </w:p>
    <w:p w14:paraId="302E3092" w14:textId="252A8568" w:rsidR="006454D0" w:rsidRDefault="006454D0" w:rsidP="00924AD9">
      <w:pPr>
        <w:jc w:val="both"/>
        <w:rPr>
          <w:rFonts w:ascii="Arial" w:hAnsi="Arial" w:cs="Arial"/>
        </w:rPr>
      </w:pPr>
      <w:r>
        <w:rPr>
          <w:rFonts w:ascii="Arial" w:hAnsi="Arial" w:cs="Arial"/>
        </w:rPr>
        <w:t>Le marché est conclu sans minimum avec un maximum de 1</w:t>
      </w:r>
      <w:r w:rsidR="00563A25">
        <w:rPr>
          <w:rFonts w:ascii="Arial" w:hAnsi="Arial" w:cs="Arial"/>
        </w:rPr>
        <w:t>4</w:t>
      </w:r>
      <w:r w:rsidR="009549B9">
        <w:rPr>
          <w:rFonts w:ascii="Arial" w:hAnsi="Arial" w:cs="Arial"/>
        </w:rPr>
        <w:t>0</w:t>
      </w:r>
      <w:r>
        <w:rPr>
          <w:rFonts w:ascii="Arial" w:hAnsi="Arial" w:cs="Arial"/>
        </w:rPr>
        <w:t> 000 € HT conformément au seuil de procédure adaptée (ce seuil est procédural et ne représente pas le montant estimatif du marché).</w:t>
      </w:r>
    </w:p>
    <w:p w14:paraId="770A2BA0" w14:textId="77777777" w:rsidR="006454D0" w:rsidRDefault="006454D0" w:rsidP="006454D0">
      <w:pPr>
        <w:ind w:left="360"/>
        <w:jc w:val="both"/>
        <w:rPr>
          <w:rFonts w:ascii="Arial" w:hAnsi="Arial" w:cs="Arial"/>
        </w:rPr>
      </w:pPr>
    </w:p>
    <w:p w14:paraId="5C388A1E" w14:textId="77777777" w:rsidR="006454D0" w:rsidRDefault="006454D0" w:rsidP="006454D0">
      <w:pPr>
        <w:numPr>
          <w:ilvl w:val="0"/>
          <w:numId w:val="3"/>
        </w:numPr>
        <w:rPr>
          <w:rFonts w:ascii="Arial" w:hAnsi="Arial" w:cs="Arial"/>
          <w:b/>
          <w:u w:val="single"/>
        </w:rPr>
      </w:pPr>
      <w:r>
        <w:rPr>
          <w:rFonts w:ascii="Arial" w:hAnsi="Arial" w:cs="Arial"/>
          <w:b/>
          <w:u w:val="single"/>
        </w:rPr>
        <w:t>Documents contractuels</w:t>
      </w:r>
    </w:p>
    <w:p w14:paraId="00177772" w14:textId="77777777" w:rsidR="006454D0" w:rsidRDefault="006454D0" w:rsidP="006454D0">
      <w:pPr>
        <w:suppressAutoHyphens w:val="0"/>
        <w:autoSpaceDE w:val="0"/>
        <w:autoSpaceDN w:val="0"/>
        <w:adjustRightInd w:val="0"/>
        <w:ind w:firstLine="284"/>
        <w:jc w:val="both"/>
        <w:rPr>
          <w:rFonts w:ascii="Arial" w:hAnsi="Arial" w:cs="Arial"/>
        </w:rPr>
      </w:pPr>
    </w:p>
    <w:p w14:paraId="1F4DFC06" w14:textId="77777777" w:rsidR="006454D0" w:rsidRDefault="006454D0" w:rsidP="006454D0">
      <w:pPr>
        <w:suppressAutoHyphens w:val="0"/>
        <w:autoSpaceDE w:val="0"/>
        <w:autoSpaceDN w:val="0"/>
        <w:adjustRightInd w:val="0"/>
        <w:ind w:firstLine="284"/>
        <w:jc w:val="both"/>
        <w:rPr>
          <w:rFonts w:ascii="Arial" w:hAnsi="Arial" w:cs="Arial"/>
        </w:rPr>
      </w:pPr>
      <w:r>
        <w:rPr>
          <w:rFonts w:ascii="Arial" w:hAnsi="Arial" w:cs="Arial"/>
        </w:rPr>
        <w:lastRenderedPageBreak/>
        <w:t xml:space="preserve">Par dérogation à l'article 4.1 du CCAG FCS, le marché est constitué par les éléments contractuels énumérés ci-dessous, par ordre de priorité décroissante : </w:t>
      </w:r>
    </w:p>
    <w:p w14:paraId="0DCA4115" w14:textId="77777777" w:rsidR="006454D0" w:rsidRDefault="006454D0" w:rsidP="006454D0">
      <w:pPr>
        <w:numPr>
          <w:ilvl w:val="0"/>
          <w:numId w:val="1"/>
        </w:numPr>
        <w:suppressAutoHyphens w:val="0"/>
        <w:autoSpaceDE w:val="0"/>
        <w:autoSpaceDN w:val="0"/>
        <w:adjustRightInd w:val="0"/>
        <w:jc w:val="both"/>
        <w:rPr>
          <w:rFonts w:ascii="Arial" w:hAnsi="Arial" w:cs="Arial"/>
        </w:rPr>
      </w:pPr>
      <w:r>
        <w:rPr>
          <w:rFonts w:ascii="Arial" w:hAnsi="Arial" w:cs="Arial"/>
        </w:rPr>
        <w:t xml:space="preserve">Le présent marché et ses éventuelles annexes, dont l'exemplaire original conservé dans les archives de l'université fait </w:t>
      </w:r>
      <w:proofErr w:type="gramStart"/>
      <w:r>
        <w:rPr>
          <w:rFonts w:ascii="Arial" w:hAnsi="Arial" w:cs="Arial"/>
        </w:rPr>
        <w:t>seul foi</w:t>
      </w:r>
      <w:proofErr w:type="gramEnd"/>
      <w:r>
        <w:rPr>
          <w:rFonts w:ascii="Arial" w:hAnsi="Arial" w:cs="Arial"/>
        </w:rPr>
        <w:t> ;</w:t>
      </w:r>
    </w:p>
    <w:p w14:paraId="232F8E02" w14:textId="77777777" w:rsidR="000E0355" w:rsidRDefault="000E0355" w:rsidP="000E0355">
      <w:pPr>
        <w:numPr>
          <w:ilvl w:val="0"/>
          <w:numId w:val="1"/>
        </w:numPr>
        <w:suppressAutoHyphens w:val="0"/>
        <w:autoSpaceDE w:val="0"/>
        <w:autoSpaceDN w:val="0"/>
        <w:adjustRightInd w:val="0"/>
        <w:jc w:val="both"/>
        <w:rPr>
          <w:rFonts w:ascii="Arial" w:hAnsi="Arial" w:cs="Arial"/>
        </w:rPr>
      </w:pPr>
      <w:r>
        <w:rPr>
          <w:rFonts w:ascii="Arial" w:hAnsi="Arial" w:cs="Arial"/>
        </w:rPr>
        <w:t xml:space="preserve">Le Cahier des Clauses Administratives Générales applicable aux marchés publics de fournitures courantes et de services annexé à l’arrêté </w:t>
      </w:r>
      <w:r>
        <w:rPr>
          <w:rFonts w:ascii="Arial" w:hAnsi="Arial" w:cs="Arial"/>
          <w:bCs/>
        </w:rPr>
        <w:t>du 30 mars 2021 portant approbation du cahier des clauses administratives générales des marchés publics de fournitures courantes et de services</w:t>
      </w:r>
      <w:r>
        <w:rPr>
          <w:rFonts w:ascii="Arial" w:hAnsi="Arial" w:cs="Arial"/>
        </w:rPr>
        <w:t xml:space="preserve"> (Journal Officiel de la République Française n°</w:t>
      </w:r>
      <w:r w:rsidR="00962C5D">
        <w:rPr>
          <w:rFonts w:ascii="Arial" w:hAnsi="Arial" w:cs="Arial"/>
        </w:rPr>
        <w:t xml:space="preserve"> </w:t>
      </w:r>
      <w:r>
        <w:rPr>
          <w:rFonts w:ascii="Arial" w:hAnsi="Arial" w:cs="Arial"/>
        </w:rPr>
        <w:t>0078 du 1</w:t>
      </w:r>
      <w:r w:rsidRPr="00AF2647">
        <w:rPr>
          <w:rFonts w:ascii="Arial" w:hAnsi="Arial" w:cs="Arial"/>
          <w:vertAlign w:val="superscript"/>
        </w:rPr>
        <w:t>er</w:t>
      </w:r>
      <w:r>
        <w:rPr>
          <w:rFonts w:ascii="Arial" w:hAnsi="Arial" w:cs="Arial"/>
        </w:rPr>
        <w:t xml:space="preserve"> avril 2021), désigné « CCAG FCS » dans le présent CCP ;</w:t>
      </w:r>
    </w:p>
    <w:p w14:paraId="7267B239" w14:textId="77777777" w:rsidR="006454D0" w:rsidRDefault="006454D0" w:rsidP="006454D0">
      <w:pPr>
        <w:numPr>
          <w:ilvl w:val="0"/>
          <w:numId w:val="1"/>
        </w:numPr>
        <w:suppressAutoHyphens w:val="0"/>
        <w:autoSpaceDE w:val="0"/>
        <w:autoSpaceDN w:val="0"/>
        <w:adjustRightInd w:val="0"/>
        <w:jc w:val="both"/>
        <w:rPr>
          <w:rFonts w:ascii="Arial" w:hAnsi="Arial" w:cs="Arial"/>
        </w:rPr>
      </w:pPr>
      <w:r>
        <w:rPr>
          <w:rFonts w:ascii="Arial" w:hAnsi="Arial" w:cs="Arial"/>
        </w:rPr>
        <w:t>L’offre du titulaire</w:t>
      </w:r>
      <w:r w:rsidR="00962C5D">
        <w:rPr>
          <w:rFonts w:ascii="Arial" w:hAnsi="Arial" w:cs="Arial"/>
        </w:rPr>
        <w:t> ;</w:t>
      </w:r>
    </w:p>
    <w:p w14:paraId="0F2D2A33" w14:textId="77777777" w:rsidR="006454D0" w:rsidRDefault="006454D0" w:rsidP="006454D0">
      <w:pPr>
        <w:numPr>
          <w:ilvl w:val="0"/>
          <w:numId w:val="1"/>
        </w:numPr>
        <w:suppressAutoHyphens w:val="0"/>
        <w:autoSpaceDE w:val="0"/>
        <w:autoSpaceDN w:val="0"/>
        <w:adjustRightInd w:val="0"/>
        <w:jc w:val="both"/>
        <w:rPr>
          <w:rFonts w:ascii="Arial" w:hAnsi="Arial" w:cs="Arial"/>
        </w:rPr>
      </w:pPr>
      <w:r>
        <w:rPr>
          <w:rFonts w:ascii="Arial" w:hAnsi="Arial" w:cs="Arial"/>
        </w:rPr>
        <w:t>Les éventuels avenants et actes de sous-traitance</w:t>
      </w:r>
      <w:r w:rsidR="00962C5D">
        <w:rPr>
          <w:rFonts w:ascii="Arial" w:hAnsi="Arial" w:cs="Arial"/>
        </w:rPr>
        <w:t>.</w:t>
      </w:r>
    </w:p>
    <w:p w14:paraId="52B892CF" w14:textId="77777777" w:rsidR="006454D0" w:rsidRDefault="006454D0" w:rsidP="006454D0">
      <w:pPr>
        <w:spacing w:line="260" w:lineRule="exact"/>
        <w:jc w:val="both"/>
        <w:rPr>
          <w:rFonts w:ascii="Arial" w:hAnsi="Arial" w:cs="Arial"/>
        </w:rPr>
      </w:pPr>
    </w:p>
    <w:p w14:paraId="0DE4F674" w14:textId="77777777" w:rsidR="00001B4A" w:rsidRDefault="00001B4A" w:rsidP="006454D0">
      <w:pPr>
        <w:spacing w:line="260" w:lineRule="exact"/>
        <w:jc w:val="both"/>
        <w:rPr>
          <w:rFonts w:ascii="Arial" w:hAnsi="Arial" w:cs="Arial"/>
        </w:rPr>
      </w:pPr>
    </w:p>
    <w:p w14:paraId="23CF7F28" w14:textId="30BE8701" w:rsidR="00001B4A" w:rsidRDefault="00924BFB" w:rsidP="00001B4A">
      <w:pPr>
        <w:numPr>
          <w:ilvl w:val="0"/>
          <w:numId w:val="10"/>
        </w:numPr>
        <w:rPr>
          <w:rFonts w:ascii="Arial" w:hAnsi="Arial" w:cs="Arial"/>
          <w:b/>
          <w:u w:val="single"/>
        </w:rPr>
      </w:pPr>
      <w:r>
        <w:rPr>
          <w:rFonts w:ascii="Arial" w:hAnsi="Arial" w:cs="Arial"/>
          <w:b/>
          <w:u w:val="single"/>
        </w:rPr>
        <w:t>Exécutions complémentaires</w:t>
      </w:r>
    </w:p>
    <w:p w14:paraId="6A4DF227" w14:textId="77777777" w:rsidR="00001B4A" w:rsidRDefault="00001B4A" w:rsidP="00001B4A">
      <w:pPr>
        <w:ind w:left="360"/>
        <w:rPr>
          <w:rFonts w:ascii="Arial" w:hAnsi="Arial" w:cs="Arial"/>
          <w:b/>
          <w:u w:val="single"/>
        </w:rPr>
      </w:pPr>
    </w:p>
    <w:p w14:paraId="4B4FAD17" w14:textId="77777777" w:rsidR="00001B4A" w:rsidRDefault="00001B4A" w:rsidP="00001B4A">
      <w:pPr>
        <w:rPr>
          <w:rFonts w:ascii="Arial" w:hAnsi="Arial" w:cs="Arial"/>
          <w:b/>
          <w:u w:val="single"/>
        </w:rPr>
      </w:pPr>
    </w:p>
    <w:p w14:paraId="4AB02CE9" w14:textId="77777777" w:rsidR="00001B4A" w:rsidRPr="00225D20" w:rsidRDefault="00001B4A" w:rsidP="00225D20">
      <w:pPr>
        <w:pStyle w:val="Paragraphedeliste"/>
        <w:numPr>
          <w:ilvl w:val="1"/>
          <w:numId w:val="14"/>
        </w:numPr>
        <w:ind w:left="851"/>
        <w:rPr>
          <w:rFonts w:ascii="Arial" w:hAnsi="Arial" w:cs="Arial"/>
          <w:b/>
          <w:sz w:val="20"/>
          <w:szCs w:val="20"/>
          <w:u w:val="single"/>
        </w:rPr>
      </w:pPr>
      <w:r w:rsidRPr="00225D20">
        <w:rPr>
          <w:rFonts w:ascii="Arial" w:hAnsi="Arial" w:cs="Arial"/>
          <w:b/>
          <w:sz w:val="20"/>
          <w:szCs w:val="20"/>
          <w:u w:val="single"/>
        </w:rPr>
        <w:t>Modification du marché</w:t>
      </w:r>
    </w:p>
    <w:p w14:paraId="63B7D383" w14:textId="77777777" w:rsidR="00001B4A" w:rsidRPr="00225D20" w:rsidRDefault="00001B4A" w:rsidP="00001B4A">
      <w:pPr>
        <w:ind w:left="720"/>
        <w:rPr>
          <w:rFonts w:ascii="Arial" w:hAnsi="Arial" w:cs="Arial"/>
          <w:b/>
          <w:u w:val="single"/>
        </w:rPr>
      </w:pPr>
    </w:p>
    <w:p w14:paraId="1E3A45DF" w14:textId="77777777" w:rsidR="00001B4A" w:rsidRPr="00225D20" w:rsidRDefault="00001B4A" w:rsidP="00225D20">
      <w:pPr>
        <w:jc w:val="both"/>
        <w:rPr>
          <w:rFonts w:ascii="Arial" w:hAnsi="Arial" w:cs="Arial"/>
        </w:rPr>
      </w:pPr>
      <w:r w:rsidRPr="00225D20">
        <w:rPr>
          <w:rFonts w:ascii="Arial" w:hAnsi="Arial" w:cs="Arial"/>
        </w:rPr>
        <w:t>Le marché pourra être modifié conformément aux dispositions des articles</w:t>
      </w:r>
      <w:r w:rsidRPr="00225D20">
        <w:rPr>
          <w:rFonts w:ascii="Arial" w:hAnsi="Arial" w:cs="Arial"/>
          <w:b/>
          <w:u w:val="single"/>
        </w:rPr>
        <w:t xml:space="preserve"> </w:t>
      </w:r>
      <w:r w:rsidRPr="00225D20">
        <w:rPr>
          <w:rFonts w:ascii="Arial" w:hAnsi="Arial" w:cs="Arial"/>
        </w:rPr>
        <w:t>R.</w:t>
      </w:r>
      <w:r w:rsidR="00962C5D">
        <w:rPr>
          <w:rFonts w:ascii="Arial" w:hAnsi="Arial" w:cs="Arial"/>
        </w:rPr>
        <w:t xml:space="preserve"> </w:t>
      </w:r>
      <w:r w:rsidRPr="00225D20">
        <w:rPr>
          <w:rFonts w:ascii="Arial" w:hAnsi="Arial" w:cs="Arial"/>
        </w:rPr>
        <w:t>2194.1 à R.</w:t>
      </w:r>
      <w:r w:rsidR="00962C5D">
        <w:rPr>
          <w:rFonts w:ascii="Arial" w:hAnsi="Arial" w:cs="Arial"/>
        </w:rPr>
        <w:t xml:space="preserve"> </w:t>
      </w:r>
      <w:r w:rsidRPr="00225D20">
        <w:rPr>
          <w:rFonts w:ascii="Arial" w:hAnsi="Arial" w:cs="Arial"/>
        </w:rPr>
        <w:t xml:space="preserve">2194.9 du </w:t>
      </w:r>
      <w:r w:rsidR="00962C5D">
        <w:rPr>
          <w:rFonts w:ascii="Arial" w:hAnsi="Arial" w:cs="Arial"/>
        </w:rPr>
        <w:t>Co</w:t>
      </w:r>
      <w:r w:rsidRPr="00225D20">
        <w:rPr>
          <w:rFonts w:ascii="Arial" w:hAnsi="Arial" w:cs="Arial"/>
        </w:rPr>
        <w:t>de de la commande publique.</w:t>
      </w:r>
    </w:p>
    <w:p w14:paraId="3C974A76" w14:textId="77777777" w:rsidR="00001B4A" w:rsidRPr="00225D20" w:rsidRDefault="00001B4A" w:rsidP="00001B4A">
      <w:pPr>
        <w:rPr>
          <w:rFonts w:ascii="Arial" w:hAnsi="Arial" w:cs="Arial"/>
        </w:rPr>
      </w:pPr>
    </w:p>
    <w:p w14:paraId="13107187" w14:textId="77777777" w:rsidR="00001B4A" w:rsidRPr="00225D20" w:rsidRDefault="00001B4A" w:rsidP="00225D20">
      <w:pPr>
        <w:pStyle w:val="Paragraphedeliste"/>
        <w:numPr>
          <w:ilvl w:val="1"/>
          <w:numId w:val="14"/>
        </w:numPr>
        <w:ind w:left="851"/>
        <w:rPr>
          <w:rFonts w:ascii="Arial" w:hAnsi="Arial" w:cs="Arial"/>
          <w:b/>
          <w:sz w:val="20"/>
          <w:szCs w:val="20"/>
          <w:u w:val="single"/>
        </w:rPr>
      </w:pPr>
      <w:r w:rsidRPr="00225D20">
        <w:rPr>
          <w:rFonts w:ascii="Arial" w:hAnsi="Arial" w:cs="Arial"/>
          <w:b/>
          <w:sz w:val="20"/>
          <w:szCs w:val="20"/>
          <w:u w:val="single"/>
        </w:rPr>
        <w:t>Réalisation de prestations similaires</w:t>
      </w:r>
    </w:p>
    <w:p w14:paraId="78E007A7" w14:textId="77777777" w:rsidR="00001B4A" w:rsidRPr="006757BF" w:rsidRDefault="00001B4A" w:rsidP="00001B4A">
      <w:pPr>
        <w:ind w:left="360"/>
        <w:rPr>
          <w:rFonts w:ascii="Arial" w:hAnsi="Arial" w:cs="Arial"/>
          <w:b/>
          <w:u w:val="single"/>
        </w:rPr>
      </w:pPr>
    </w:p>
    <w:p w14:paraId="098B3885" w14:textId="77777777" w:rsidR="00675CD8" w:rsidRPr="006757BF" w:rsidRDefault="00675CD8" w:rsidP="00675CD8">
      <w:pPr>
        <w:jc w:val="both"/>
        <w:rPr>
          <w:rFonts w:ascii="Arial" w:hAnsi="Arial" w:cs="Arial"/>
          <w:szCs w:val="22"/>
        </w:rPr>
      </w:pPr>
      <w:r w:rsidRPr="006757BF">
        <w:rPr>
          <w:rFonts w:ascii="Arial" w:hAnsi="Arial" w:cs="Arial"/>
          <w:szCs w:val="22"/>
        </w:rPr>
        <w:t>Des marchés de prestations similaires pourront être conclus conformément aux</w:t>
      </w:r>
      <w:r>
        <w:rPr>
          <w:rFonts w:ascii="Arial" w:hAnsi="Arial" w:cs="Arial"/>
          <w:szCs w:val="22"/>
        </w:rPr>
        <w:t xml:space="preserve"> dispositions de </w:t>
      </w:r>
      <w:r w:rsidRPr="006757BF">
        <w:rPr>
          <w:rFonts w:ascii="Arial" w:hAnsi="Arial" w:cs="Arial"/>
          <w:szCs w:val="22"/>
        </w:rPr>
        <w:t>l’article R</w:t>
      </w:r>
      <w:r>
        <w:rPr>
          <w:rFonts w:ascii="Arial" w:hAnsi="Arial" w:cs="Arial"/>
          <w:szCs w:val="22"/>
        </w:rPr>
        <w:t xml:space="preserve">. </w:t>
      </w:r>
      <w:r w:rsidRPr="006757BF">
        <w:rPr>
          <w:rFonts w:ascii="Arial" w:hAnsi="Arial" w:cs="Arial"/>
          <w:szCs w:val="22"/>
        </w:rPr>
        <w:t>2122-</w:t>
      </w:r>
      <w:r>
        <w:rPr>
          <w:rFonts w:ascii="Arial" w:hAnsi="Arial" w:cs="Arial"/>
          <w:szCs w:val="22"/>
        </w:rPr>
        <w:t>4 et R. 2122-5 du Code de la commande publique,</w:t>
      </w:r>
      <w:r w:rsidRPr="006757BF">
        <w:rPr>
          <w:rFonts w:ascii="Arial" w:hAnsi="Arial" w:cs="Arial"/>
          <w:szCs w:val="22"/>
        </w:rPr>
        <w:t xml:space="preserve"> sous réserve du respect de la règlementation en la matière.</w:t>
      </w:r>
    </w:p>
    <w:p w14:paraId="4FF6CE0C" w14:textId="77777777" w:rsidR="00001B4A" w:rsidRDefault="00001B4A" w:rsidP="006454D0">
      <w:pPr>
        <w:spacing w:line="260" w:lineRule="exact"/>
        <w:jc w:val="both"/>
        <w:rPr>
          <w:rFonts w:ascii="Arial" w:hAnsi="Arial" w:cs="Arial"/>
        </w:rPr>
      </w:pPr>
    </w:p>
    <w:p w14:paraId="4A4B730F" w14:textId="77777777" w:rsidR="006454D0" w:rsidRDefault="006454D0" w:rsidP="006454D0">
      <w:pPr>
        <w:ind w:firstLine="284"/>
        <w:jc w:val="both"/>
        <w:rPr>
          <w:rFonts w:ascii="Arial" w:hAnsi="Arial" w:cs="Arial"/>
          <w:bCs/>
        </w:rPr>
      </w:pPr>
      <w:r>
        <w:rPr>
          <w:rFonts w:ascii="Arial" w:hAnsi="Arial" w:cs="Arial"/>
          <w:bCs/>
        </w:rPr>
        <w:t xml:space="preserve"> </w:t>
      </w:r>
    </w:p>
    <w:p w14:paraId="4B89D1FA" w14:textId="108B1BAC" w:rsidR="006454D0" w:rsidRDefault="006454D0" w:rsidP="006454D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PARTIE B</w:t>
      </w:r>
      <w:r w:rsidR="007A038E">
        <w:rPr>
          <w:rFonts w:ascii="Arial" w:hAnsi="Arial" w:cs="Arial"/>
          <w:b/>
        </w:rPr>
        <w:t xml:space="preserve"> </w:t>
      </w:r>
      <w:r>
        <w:rPr>
          <w:rFonts w:ascii="Arial" w:hAnsi="Arial" w:cs="Arial"/>
          <w:b/>
        </w:rPr>
        <w:t>– REGLEMENT DE LA CONSULTATION</w:t>
      </w:r>
    </w:p>
    <w:p w14:paraId="01494143" w14:textId="77777777" w:rsidR="006454D0" w:rsidRDefault="006454D0" w:rsidP="006454D0">
      <w:pPr>
        <w:tabs>
          <w:tab w:val="left" w:pos="284"/>
        </w:tabs>
        <w:jc w:val="both"/>
        <w:rPr>
          <w:rFonts w:ascii="Arial" w:hAnsi="Arial" w:cs="Arial"/>
          <w:bCs/>
        </w:rPr>
      </w:pPr>
    </w:p>
    <w:p w14:paraId="725947DB" w14:textId="77777777" w:rsidR="006454D0" w:rsidRDefault="006454D0" w:rsidP="006454D0">
      <w:pPr>
        <w:numPr>
          <w:ilvl w:val="0"/>
          <w:numId w:val="2"/>
        </w:numPr>
        <w:rPr>
          <w:rFonts w:ascii="Arial" w:hAnsi="Arial" w:cs="Arial"/>
          <w:b/>
          <w:u w:val="single"/>
        </w:rPr>
      </w:pPr>
      <w:r>
        <w:rPr>
          <w:rFonts w:ascii="Arial" w:hAnsi="Arial" w:cs="Arial"/>
          <w:b/>
          <w:u w:val="single"/>
        </w:rPr>
        <w:t>Procédure :</w:t>
      </w:r>
    </w:p>
    <w:p w14:paraId="66269651" w14:textId="77777777" w:rsidR="006454D0" w:rsidRDefault="006454D0" w:rsidP="006454D0">
      <w:pPr>
        <w:rPr>
          <w:rFonts w:ascii="Arial" w:hAnsi="Arial" w:cs="Arial"/>
          <w:b/>
          <w:u w:val="single"/>
        </w:rPr>
      </w:pPr>
    </w:p>
    <w:p w14:paraId="71618D3F" w14:textId="77777777" w:rsidR="006454D0" w:rsidRDefault="006454D0" w:rsidP="006454D0">
      <w:pPr>
        <w:rPr>
          <w:rFonts w:ascii="Arial" w:hAnsi="Arial" w:cs="Arial"/>
          <w:b/>
          <w:u w:val="single"/>
        </w:rPr>
      </w:pPr>
      <w:r>
        <w:rPr>
          <w:rFonts w:ascii="Arial" w:hAnsi="Arial" w:cs="Arial"/>
          <w:b/>
          <w:u w:val="single"/>
        </w:rPr>
        <w:t>Marché passé en procédure adaptée en application des articles R</w:t>
      </w:r>
      <w:r w:rsidR="00962C5D">
        <w:rPr>
          <w:rFonts w:ascii="Arial" w:hAnsi="Arial" w:cs="Arial"/>
          <w:b/>
          <w:u w:val="single"/>
        </w:rPr>
        <w:t xml:space="preserve">. </w:t>
      </w:r>
      <w:r>
        <w:rPr>
          <w:rFonts w:ascii="Arial" w:hAnsi="Arial" w:cs="Arial"/>
          <w:b/>
          <w:u w:val="single"/>
        </w:rPr>
        <w:t>2123-1 à R</w:t>
      </w:r>
      <w:r w:rsidR="00962C5D">
        <w:rPr>
          <w:rFonts w:ascii="Arial" w:hAnsi="Arial" w:cs="Arial"/>
          <w:b/>
          <w:u w:val="single"/>
        </w:rPr>
        <w:t xml:space="preserve">. </w:t>
      </w:r>
      <w:r>
        <w:rPr>
          <w:rFonts w:ascii="Arial" w:hAnsi="Arial" w:cs="Arial"/>
          <w:b/>
          <w:u w:val="single"/>
        </w:rPr>
        <w:t xml:space="preserve">2123-4 du Code de </w:t>
      </w:r>
      <w:r w:rsidR="00962C5D">
        <w:rPr>
          <w:rFonts w:ascii="Arial" w:hAnsi="Arial" w:cs="Arial"/>
          <w:b/>
          <w:u w:val="single"/>
        </w:rPr>
        <w:t>c</w:t>
      </w:r>
      <w:r>
        <w:rPr>
          <w:rFonts w:ascii="Arial" w:hAnsi="Arial" w:cs="Arial"/>
          <w:b/>
          <w:u w:val="single"/>
        </w:rPr>
        <w:t xml:space="preserve">ommande </w:t>
      </w:r>
      <w:r w:rsidR="00962C5D">
        <w:rPr>
          <w:rFonts w:ascii="Arial" w:hAnsi="Arial" w:cs="Arial"/>
          <w:b/>
          <w:u w:val="single"/>
        </w:rPr>
        <w:t>p</w:t>
      </w:r>
      <w:r>
        <w:rPr>
          <w:rFonts w:ascii="Arial" w:hAnsi="Arial" w:cs="Arial"/>
          <w:b/>
          <w:u w:val="single"/>
        </w:rPr>
        <w:t>ublique</w:t>
      </w:r>
    </w:p>
    <w:p w14:paraId="46749256" w14:textId="77777777" w:rsidR="006454D0" w:rsidRDefault="006454D0" w:rsidP="006454D0">
      <w:pPr>
        <w:ind w:firstLine="708"/>
        <w:jc w:val="both"/>
        <w:rPr>
          <w:rFonts w:ascii="Arial" w:hAnsi="Arial" w:cs="Arial"/>
        </w:rPr>
      </w:pPr>
    </w:p>
    <w:p w14:paraId="011ECF2D" w14:textId="0577C007" w:rsidR="006454D0" w:rsidRPr="00962C5D" w:rsidRDefault="006454D0" w:rsidP="00962C5D">
      <w:pPr>
        <w:pStyle w:val="Sansinterligne"/>
        <w:rPr>
          <w:rFonts w:ascii="Arial" w:hAnsi="Arial" w:cs="Arial"/>
          <w:sz w:val="20"/>
          <w:szCs w:val="20"/>
        </w:rPr>
      </w:pPr>
      <w:r w:rsidRPr="007A038E">
        <w:rPr>
          <w:rFonts w:ascii="Arial" w:hAnsi="Arial" w:cs="Arial"/>
          <w:sz w:val="20"/>
          <w:szCs w:val="20"/>
        </w:rPr>
        <w:t xml:space="preserve">Les fournisseurs </w:t>
      </w:r>
      <w:r w:rsidR="001D060B">
        <w:rPr>
          <w:rFonts w:ascii="Arial" w:hAnsi="Arial" w:cs="Arial"/>
          <w:sz w:val="20"/>
          <w:szCs w:val="20"/>
        </w:rPr>
        <w:t xml:space="preserve">ne </w:t>
      </w:r>
      <w:r w:rsidRPr="007A038E">
        <w:rPr>
          <w:rFonts w:ascii="Arial" w:hAnsi="Arial" w:cs="Arial"/>
          <w:sz w:val="20"/>
          <w:szCs w:val="20"/>
        </w:rPr>
        <w:t xml:space="preserve">sont </w:t>
      </w:r>
      <w:r w:rsidR="001D060B">
        <w:rPr>
          <w:rFonts w:ascii="Arial" w:hAnsi="Arial" w:cs="Arial"/>
          <w:sz w:val="20"/>
          <w:szCs w:val="20"/>
        </w:rPr>
        <w:t xml:space="preserve">pas </w:t>
      </w:r>
      <w:r w:rsidRPr="007A038E">
        <w:rPr>
          <w:rFonts w:ascii="Arial" w:hAnsi="Arial" w:cs="Arial"/>
          <w:sz w:val="20"/>
          <w:szCs w:val="20"/>
        </w:rPr>
        <w:t>autorisés à proposer des variantes</w:t>
      </w:r>
      <w:r w:rsidR="007A038E" w:rsidRPr="007A038E">
        <w:rPr>
          <w:rFonts w:ascii="Arial" w:hAnsi="Arial" w:cs="Arial"/>
          <w:sz w:val="20"/>
          <w:szCs w:val="20"/>
        </w:rPr>
        <w:t xml:space="preserve">. </w:t>
      </w:r>
    </w:p>
    <w:p w14:paraId="15FEB456" w14:textId="77777777" w:rsidR="006454D0" w:rsidRPr="00962C5D" w:rsidRDefault="006454D0" w:rsidP="00962C5D">
      <w:pPr>
        <w:pStyle w:val="Sansinterligne"/>
        <w:rPr>
          <w:rFonts w:ascii="Arial" w:hAnsi="Arial" w:cs="Arial"/>
          <w:sz w:val="20"/>
          <w:szCs w:val="20"/>
        </w:rPr>
      </w:pPr>
    </w:p>
    <w:p w14:paraId="6759098E" w14:textId="77777777" w:rsidR="006454D0" w:rsidRPr="00962C5D" w:rsidRDefault="006454D0" w:rsidP="00962C5D">
      <w:pPr>
        <w:pStyle w:val="Sansinterligne"/>
        <w:rPr>
          <w:rFonts w:ascii="Arial" w:hAnsi="Arial" w:cs="Arial"/>
          <w:sz w:val="20"/>
          <w:szCs w:val="20"/>
        </w:rPr>
      </w:pPr>
    </w:p>
    <w:p w14:paraId="5DD06869" w14:textId="77777777" w:rsidR="006454D0" w:rsidRPr="00962C5D" w:rsidRDefault="006454D0" w:rsidP="00962C5D">
      <w:pPr>
        <w:pStyle w:val="Sansinterligne"/>
        <w:rPr>
          <w:rFonts w:ascii="Arial" w:hAnsi="Arial" w:cs="Arial"/>
          <w:sz w:val="20"/>
          <w:szCs w:val="20"/>
        </w:rPr>
      </w:pPr>
      <w:r w:rsidRPr="00962C5D">
        <w:rPr>
          <w:rFonts w:ascii="Arial" w:hAnsi="Arial" w:cs="Arial"/>
          <w:sz w:val="20"/>
          <w:szCs w:val="20"/>
        </w:rPr>
        <w:t>L’université se réserve la possibilité d’engager, en tant que de besoin, une discussion avec tous les candidats ayant soumis une offre conforme au cahier des charges</w:t>
      </w:r>
      <w:r w:rsidR="00962C5D">
        <w:rPr>
          <w:rFonts w:ascii="Arial" w:hAnsi="Arial" w:cs="Arial"/>
          <w:sz w:val="20"/>
          <w:szCs w:val="20"/>
        </w:rPr>
        <w:t xml:space="preserve">. </w:t>
      </w:r>
    </w:p>
    <w:p w14:paraId="1F4261CF" w14:textId="77777777" w:rsidR="006454D0" w:rsidRDefault="006454D0" w:rsidP="006454D0">
      <w:pPr>
        <w:pStyle w:val="Corpsdetexte"/>
        <w:widowControl/>
        <w:ind w:firstLine="0"/>
        <w:rPr>
          <w:rFonts w:ascii="Arial" w:eastAsia="Calibri" w:hAnsi="Arial" w:cs="Arial"/>
        </w:rPr>
      </w:pPr>
    </w:p>
    <w:p w14:paraId="50AEF79F" w14:textId="77777777" w:rsidR="006454D0" w:rsidRDefault="006454D0" w:rsidP="006454D0">
      <w:pPr>
        <w:widowControl w:val="0"/>
        <w:autoSpaceDE w:val="0"/>
        <w:jc w:val="both"/>
        <w:rPr>
          <w:rFonts w:ascii="Arial" w:hAnsi="Arial" w:cs="Arial"/>
        </w:rPr>
      </w:pPr>
      <w:r>
        <w:rPr>
          <w:rFonts w:ascii="Arial" w:hAnsi="Arial" w:cs="Arial"/>
        </w:rPr>
        <w:t>Cette discussion éventuelle, qui sera effectuée dans des conditions de stricte égalité, aura pour objet de préciser ou d’adapter, le cas échéant et de manière non substantielle, les termes du dossier de consultation initial et/ou la teneur des offres des candidats, y compris dans leur dimension financière.</w:t>
      </w:r>
    </w:p>
    <w:p w14:paraId="635E7C28" w14:textId="77777777" w:rsidR="006454D0" w:rsidRDefault="006454D0" w:rsidP="006454D0">
      <w:pPr>
        <w:tabs>
          <w:tab w:val="left" w:pos="284"/>
        </w:tabs>
        <w:jc w:val="both"/>
        <w:rPr>
          <w:rFonts w:ascii="Arial" w:hAnsi="Arial" w:cs="Arial"/>
          <w:bCs/>
        </w:rPr>
      </w:pPr>
    </w:p>
    <w:p w14:paraId="3ACDEBDD" w14:textId="171CD8C7" w:rsidR="006454D0" w:rsidRDefault="006454D0" w:rsidP="006454D0">
      <w:pPr>
        <w:widowControl w:val="0"/>
        <w:autoSpaceDE w:val="0"/>
        <w:jc w:val="both"/>
        <w:rPr>
          <w:rFonts w:ascii="Arial" w:hAnsi="Arial" w:cs="Arial"/>
        </w:rPr>
      </w:pPr>
      <w:r>
        <w:rPr>
          <w:rFonts w:ascii="Arial" w:hAnsi="Arial" w:cs="Arial"/>
        </w:rPr>
        <w:t>Toutefois, conformément à l’article R</w:t>
      </w:r>
      <w:r w:rsidR="00833842">
        <w:rPr>
          <w:rFonts w:ascii="Arial" w:hAnsi="Arial" w:cs="Arial"/>
        </w:rPr>
        <w:t xml:space="preserve">. </w:t>
      </w:r>
      <w:r>
        <w:rPr>
          <w:rFonts w:ascii="Arial" w:hAnsi="Arial" w:cs="Arial"/>
        </w:rPr>
        <w:t xml:space="preserve">2323-4 du </w:t>
      </w:r>
      <w:r w:rsidR="00833842">
        <w:rPr>
          <w:rFonts w:ascii="Arial" w:hAnsi="Arial" w:cs="Arial"/>
        </w:rPr>
        <w:t>C</w:t>
      </w:r>
      <w:r>
        <w:rPr>
          <w:rFonts w:ascii="Arial" w:hAnsi="Arial" w:cs="Arial"/>
        </w:rPr>
        <w:t>ode de la commande publique, le marché public pourra être attribué sur la base des offres initiales sans que la négociation ait lieu.</w:t>
      </w:r>
    </w:p>
    <w:p w14:paraId="08DE5541" w14:textId="77777777" w:rsidR="006454D0" w:rsidRDefault="006454D0" w:rsidP="006454D0">
      <w:pPr>
        <w:tabs>
          <w:tab w:val="left" w:pos="284"/>
        </w:tabs>
        <w:jc w:val="both"/>
        <w:rPr>
          <w:rFonts w:ascii="Arial" w:hAnsi="Arial" w:cs="Arial"/>
          <w:bCs/>
        </w:rPr>
      </w:pPr>
    </w:p>
    <w:p w14:paraId="54795B87" w14:textId="77777777" w:rsidR="006454D0" w:rsidRDefault="006454D0" w:rsidP="006454D0">
      <w:pPr>
        <w:tabs>
          <w:tab w:val="left" w:pos="284"/>
        </w:tabs>
        <w:jc w:val="both"/>
        <w:rPr>
          <w:rFonts w:ascii="Arial" w:hAnsi="Arial" w:cs="Arial"/>
          <w:bCs/>
        </w:rPr>
      </w:pPr>
    </w:p>
    <w:p w14:paraId="4EB93DBB" w14:textId="77777777" w:rsidR="006454D0" w:rsidRDefault="006454D0" w:rsidP="006454D0">
      <w:pPr>
        <w:numPr>
          <w:ilvl w:val="0"/>
          <w:numId w:val="2"/>
        </w:numPr>
        <w:rPr>
          <w:rFonts w:ascii="Arial" w:hAnsi="Arial" w:cs="Arial"/>
          <w:b/>
          <w:color w:val="000000"/>
        </w:rPr>
      </w:pPr>
      <w:r>
        <w:rPr>
          <w:rFonts w:ascii="Arial" w:hAnsi="Arial" w:cs="Arial"/>
          <w:b/>
          <w:u w:val="single"/>
        </w:rPr>
        <w:t xml:space="preserve">Lieu de livraison et d’installation, personne responsable : </w:t>
      </w:r>
    </w:p>
    <w:p w14:paraId="64701EAD" w14:textId="1886F1B8" w:rsidR="006454D0" w:rsidRPr="0060534B" w:rsidRDefault="006454D0" w:rsidP="002B653D">
      <w:pPr>
        <w:rPr>
          <w:rFonts w:ascii="Arial" w:hAnsi="Arial" w:cs="Arial"/>
        </w:rPr>
      </w:pPr>
    </w:p>
    <w:p w14:paraId="3C55C749" w14:textId="77777777" w:rsidR="006454D0" w:rsidRPr="0060534B" w:rsidRDefault="006454D0" w:rsidP="006454D0">
      <w:pPr>
        <w:rPr>
          <w:rFonts w:ascii="Arial" w:hAnsi="Arial" w:cs="Arial"/>
          <w:b/>
          <w:color w:val="000000"/>
        </w:rPr>
      </w:pPr>
    </w:p>
    <w:p w14:paraId="1342BF11" w14:textId="77777777" w:rsidR="002B653D" w:rsidRPr="002B653D" w:rsidRDefault="002B653D" w:rsidP="002B653D">
      <w:pPr>
        <w:widowControl w:val="0"/>
        <w:ind w:right="72"/>
        <w:jc w:val="both"/>
        <w:rPr>
          <w:rFonts w:ascii="Arial" w:hAnsi="Arial" w:cs="Arial"/>
          <w:color w:val="000000"/>
        </w:rPr>
      </w:pPr>
      <w:r w:rsidRPr="002B653D">
        <w:rPr>
          <w:rFonts w:ascii="Arial" w:hAnsi="Arial" w:cs="Arial"/>
          <w:color w:val="000000"/>
          <w:szCs w:val="22"/>
        </w:rPr>
        <w:t>Université Bourgogne Europe</w:t>
      </w:r>
    </w:p>
    <w:p w14:paraId="02A8A1E8" w14:textId="77777777" w:rsidR="002B653D" w:rsidRPr="002B653D" w:rsidRDefault="002B653D" w:rsidP="002B653D">
      <w:pPr>
        <w:pStyle w:val="Retraitcorpsdetexte"/>
        <w:tabs>
          <w:tab w:val="left" w:pos="1300"/>
        </w:tabs>
        <w:spacing w:before="60"/>
        <w:rPr>
          <w:rFonts w:ascii="Arial" w:hAnsi="Arial" w:cs="Arial"/>
          <w:color w:val="000000"/>
          <w:sz w:val="20"/>
        </w:rPr>
      </w:pPr>
      <w:r w:rsidRPr="002B653D">
        <w:rPr>
          <w:rFonts w:ascii="Arial" w:hAnsi="Arial" w:cs="Arial"/>
          <w:color w:val="000000"/>
          <w:sz w:val="20"/>
        </w:rPr>
        <w:t xml:space="preserve">UFR SVTE – Laboratoire </w:t>
      </w:r>
      <w:proofErr w:type="spellStart"/>
      <w:r w:rsidRPr="002B653D">
        <w:rPr>
          <w:rFonts w:ascii="Arial" w:hAnsi="Arial" w:cs="Arial"/>
          <w:color w:val="000000"/>
          <w:sz w:val="20"/>
        </w:rPr>
        <w:t>Biogéosciences</w:t>
      </w:r>
      <w:proofErr w:type="spellEnd"/>
    </w:p>
    <w:p w14:paraId="1A57F3A3" w14:textId="77777777" w:rsidR="002B653D" w:rsidRPr="002B653D" w:rsidRDefault="002B653D" w:rsidP="002B653D">
      <w:pPr>
        <w:pStyle w:val="Retraitcorpsdetexte"/>
        <w:tabs>
          <w:tab w:val="left" w:pos="1300"/>
        </w:tabs>
        <w:spacing w:before="60"/>
        <w:rPr>
          <w:rFonts w:ascii="Arial" w:hAnsi="Arial" w:cs="Arial"/>
          <w:color w:val="000000"/>
          <w:sz w:val="20"/>
        </w:rPr>
      </w:pPr>
      <w:r w:rsidRPr="002B653D">
        <w:rPr>
          <w:rFonts w:ascii="Arial" w:hAnsi="Arial" w:cs="Arial"/>
          <w:color w:val="000000"/>
          <w:sz w:val="20"/>
        </w:rPr>
        <w:t>Bâtiment Gabriel</w:t>
      </w:r>
    </w:p>
    <w:p w14:paraId="3B2A6A17" w14:textId="77777777" w:rsidR="002B653D" w:rsidRPr="002B653D" w:rsidRDefault="002B653D" w:rsidP="002B653D">
      <w:pPr>
        <w:pStyle w:val="Retraitcorpsdetexte"/>
        <w:tabs>
          <w:tab w:val="left" w:pos="1300"/>
        </w:tabs>
        <w:spacing w:before="60"/>
        <w:rPr>
          <w:rFonts w:ascii="Arial" w:hAnsi="Arial" w:cs="Arial"/>
          <w:color w:val="000000"/>
          <w:sz w:val="20"/>
        </w:rPr>
      </w:pPr>
      <w:r w:rsidRPr="002B653D">
        <w:rPr>
          <w:rFonts w:ascii="Arial" w:hAnsi="Arial" w:cs="Arial"/>
          <w:color w:val="000000"/>
          <w:sz w:val="20"/>
        </w:rPr>
        <w:t>Salle 307 – 3ème étage aile centrale sud</w:t>
      </w:r>
    </w:p>
    <w:p w14:paraId="6534D5D6" w14:textId="77777777" w:rsidR="002B653D" w:rsidRPr="002B653D" w:rsidRDefault="002B653D" w:rsidP="002B653D">
      <w:pPr>
        <w:pStyle w:val="Retraitcorpsdetexte"/>
        <w:tabs>
          <w:tab w:val="left" w:pos="1300"/>
        </w:tabs>
        <w:spacing w:before="60"/>
        <w:rPr>
          <w:rFonts w:ascii="Arial" w:hAnsi="Arial" w:cs="Arial"/>
          <w:color w:val="000000"/>
          <w:sz w:val="20"/>
        </w:rPr>
      </w:pPr>
      <w:r w:rsidRPr="002B653D">
        <w:rPr>
          <w:rFonts w:ascii="Arial" w:hAnsi="Arial" w:cs="Arial"/>
          <w:color w:val="000000"/>
          <w:sz w:val="20"/>
        </w:rPr>
        <w:lastRenderedPageBreak/>
        <w:t>6 boulevard GABRIEL</w:t>
      </w:r>
    </w:p>
    <w:p w14:paraId="36FC58A5" w14:textId="77777777" w:rsidR="002B653D" w:rsidRDefault="002B653D" w:rsidP="002B653D">
      <w:pPr>
        <w:pStyle w:val="Retraitcorpsdetexte"/>
        <w:tabs>
          <w:tab w:val="left" w:pos="1300"/>
        </w:tabs>
        <w:spacing w:before="60"/>
        <w:rPr>
          <w:rFonts w:ascii="Arial" w:hAnsi="Arial" w:cs="Arial"/>
          <w:i/>
          <w:color w:val="000000"/>
        </w:rPr>
      </w:pPr>
      <w:r w:rsidRPr="002B653D">
        <w:rPr>
          <w:rFonts w:ascii="Arial" w:hAnsi="Arial" w:cs="Arial"/>
          <w:color w:val="000000"/>
          <w:sz w:val="20"/>
        </w:rPr>
        <w:t>21000 DIJON</w:t>
      </w:r>
    </w:p>
    <w:p w14:paraId="41CB1FB3" w14:textId="77777777" w:rsidR="006454D0" w:rsidRPr="0060534B" w:rsidRDefault="006454D0" w:rsidP="006454D0">
      <w:pPr>
        <w:rPr>
          <w:rFonts w:ascii="Arial" w:hAnsi="Arial" w:cs="Arial"/>
          <w:b/>
          <w:color w:val="000000"/>
        </w:rPr>
      </w:pPr>
    </w:p>
    <w:p w14:paraId="288BEA40" w14:textId="77777777" w:rsidR="006454D0" w:rsidRPr="0060534B" w:rsidRDefault="006454D0" w:rsidP="006454D0">
      <w:pPr>
        <w:rPr>
          <w:rFonts w:ascii="Arial" w:hAnsi="Arial" w:cs="Arial"/>
          <w:b/>
          <w:color w:val="000000"/>
        </w:rPr>
      </w:pPr>
    </w:p>
    <w:p w14:paraId="18ECDBBB" w14:textId="33809A98" w:rsidR="006454D0" w:rsidRPr="0060534B" w:rsidRDefault="006454D0" w:rsidP="006454D0">
      <w:pPr>
        <w:numPr>
          <w:ilvl w:val="0"/>
          <w:numId w:val="2"/>
        </w:numPr>
        <w:jc w:val="both"/>
        <w:rPr>
          <w:rFonts w:ascii="Arial" w:hAnsi="Arial" w:cs="Arial"/>
          <w:i/>
          <w:color w:val="808080"/>
        </w:rPr>
      </w:pPr>
      <w:r w:rsidRPr="0060534B">
        <w:rPr>
          <w:rFonts w:ascii="Arial" w:hAnsi="Arial" w:cs="Arial"/>
          <w:b/>
          <w:u w:val="single"/>
        </w:rPr>
        <w:t xml:space="preserve">Date limite de réception des </w:t>
      </w:r>
      <w:proofErr w:type="gramStart"/>
      <w:r w:rsidRPr="0060534B">
        <w:rPr>
          <w:rFonts w:ascii="Arial" w:hAnsi="Arial" w:cs="Arial"/>
          <w:b/>
          <w:u w:val="single"/>
        </w:rPr>
        <w:t>PLIS  par</w:t>
      </w:r>
      <w:proofErr w:type="gramEnd"/>
      <w:r w:rsidRPr="0060534B">
        <w:rPr>
          <w:rFonts w:ascii="Arial" w:hAnsi="Arial" w:cs="Arial"/>
          <w:b/>
          <w:u w:val="single"/>
        </w:rPr>
        <w:t xml:space="preserve"> voie électronique uniquement : </w:t>
      </w:r>
      <w:r w:rsidR="0060534B" w:rsidRPr="0060534B">
        <w:rPr>
          <w:rFonts w:ascii="Arial" w:hAnsi="Arial" w:cs="Arial"/>
          <w:b/>
          <w:u w:val="single"/>
        </w:rPr>
        <w:t>Voir page 1</w:t>
      </w:r>
      <w:r w:rsidRPr="0060534B">
        <w:rPr>
          <w:rFonts w:ascii="Arial" w:hAnsi="Arial" w:cs="Arial"/>
          <w:b/>
          <w:u w:val="single"/>
        </w:rPr>
        <w:t xml:space="preserve"> </w:t>
      </w:r>
    </w:p>
    <w:p w14:paraId="67B78EDC" w14:textId="77777777" w:rsidR="0060534B" w:rsidRPr="0060534B" w:rsidRDefault="0060534B" w:rsidP="0060534B">
      <w:pPr>
        <w:jc w:val="both"/>
        <w:rPr>
          <w:rFonts w:ascii="Arial" w:hAnsi="Arial" w:cs="Arial"/>
          <w:i/>
          <w:color w:val="808080"/>
        </w:rPr>
      </w:pPr>
    </w:p>
    <w:p w14:paraId="51B65C57" w14:textId="77777777" w:rsidR="006454D0" w:rsidRDefault="006454D0" w:rsidP="006454D0">
      <w:pPr>
        <w:pStyle w:val="Retraitcorpsdetexte"/>
        <w:spacing w:before="60"/>
        <w:ind w:firstLine="709"/>
        <w:rPr>
          <w:rFonts w:ascii="Arial" w:hAnsi="Arial" w:cs="Arial"/>
          <w:i/>
          <w:sz w:val="20"/>
          <w:szCs w:val="20"/>
          <w:u w:val="single"/>
        </w:rPr>
      </w:pPr>
      <w:r w:rsidRPr="0060534B">
        <w:rPr>
          <w:rFonts w:ascii="Arial" w:hAnsi="Arial" w:cs="Arial"/>
          <w:sz w:val="20"/>
          <w:szCs w:val="20"/>
        </w:rPr>
        <w:t>Conformément à l’article R</w:t>
      </w:r>
      <w:r w:rsidR="00962C5D" w:rsidRPr="0060534B">
        <w:rPr>
          <w:rFonts w:ascii="Arial" w:hAnsi="Arial" w:cs="Arial"/>
          <w:sz w:val="20"/>
          <w:szCs w:val="20"/>
        </w:rPr>
        <w:t xml:space="preserve">. </w:t>
      </w:r>
      <w:r w:rsidRPr="0060534B">
        <w:rPr>
          <w:rFonts w:ascii="Arial" w:hAnsi="Arial" w:cs="Arial"/>
          <w:sz w:val="20"/>
          <w:szCs w:val="20"/>
        </w:rPr>
        <w:t>2132-3 du</w:t>
      </w:r>
      <w:r>
        <w:rPr>
          <w:rFonts w:ascii="Arial" w:hAnsi="Arial" w:cs="Arial"/>
          <w:sz w:val="20"/>
          <w:szCs w:val="20"/>
        </w:rPr>
        <w:t xml:space="preserve"> </w:t>
      </w:r>
      <w:r w:rsidR="00962C5D">
        <w:rPr>
          <w:rFonts w:ascii="Arial" w:hAnsi="Arial" w:cs="Arial"/>
          <w:sz w:val="20"/>
          <w:szCs w:val="20"/>
        </w:rPr>
        <w:t>Co</w:t>
      </w:r>
      <w:r>
        <w:rPr>
          <w:rFonts w:ascii="Arial" w:hAnsi="Arial" w:cs="Arial"/>
          <w:sz w:val="20"/>
          <w:szCs w:val="20"/>
        </w:rPr>
        <w:t xml:space="preserve">de de la commande publique, le pli sera remis avant la date et l'heure limites fixées au présent article par voie électronique </w:t>
      </w:r>
      <w:r>
        <w:rPr>
          <w:rFonts w:ascii="Arial" w:hAnsi="Arial" w:cs="Arial"/>
          <w:b/>
          <w:sz w:val="20"/>
          <w:szCs w:val="20"/>
        </w:rPr>
        <w:t xml:space="preserve">uniquement </w:t>
      </w:r>
      <w:r>
        <w:rPr>
          <w:rFonts w:ascii="Arial" w:hAnsi="Arial" w:cs="Arial"/>
          <w:sz w:val="20"/>
          <w:szCs w:val="20"/>
        </w:rPr>
        <w:t xml:space="preserve">via le profil acheteur (Plate-Forme des Achats de l’Etat : </w:t>
      </w:r>
      <w:hyperlink r:id="rId8" w:history="1">
        <w:r>
          <w:rPr>
            <w:rStyle w:val="Lienhypertexte"/>
            <w:rFonts w:ascii="Arial" w:hAnsi="Arial" w:cs="Arial"/>
            <w:sz w:val="20"/>
            <w:szCs w:val="20"/>
          </w:rPr>
          <w:t>https://www.marches-publics.gouv.fr/</w:t>
        </w:r>
      </w:hyperlink>
      <w:r>
        <w:rPr>
          <w:rFonts w:ascii="Arial" w:hAnsi="Arial" w:cs="Arial"/>
          <w:sz w:val="20"/>
          <w:szCs w:val="20"/>
        </w:rPr>
        <w:t xml:space="preserve">) sur lequel l’annonce a été publiée, </w:t>
      </w:r>
    </w:p>
    <w:p w14:paraId="5C01536A" w14:textId="77777777" w:rsidR="006454D0" w:rsidRDefault="006454D0" w:rsidP="006454D0">
      <w:pPr>
        <w:rPr>
          <w:rFonts w:ascii="Arial" w:hAnsi="Arial" w:cs="Arial"/>
        </w:rPr>
      </w:pPr>
    </w:p>
    <w:p w14:paraId="39E9F33B" w14:textId="77777777" w:rsidR="006454D0" w:rsidRDefault="006454D0" w:rsidP="006454D0">
      <w:pPr>
        <w:jc w:val="both"/>
        <w:rPr>
          <w:rFonts w:ascii="Arial" w:hAnsi="Arial" w:cs="Arial"/>
        </w:rPr>
      </w:pPr>
      <w:r>
        <w:rPr>
          <w:rFonts w:ascii="Arial" w:hAnsi="Arial" w:cs="Arial"/>
        </w:rPr>
        <w:t>Il appartient au candidat de prendre toutes les dispositions pour l’arrivée du pli en temps et en heure.</w:t>
      </w:r>
      <w:bookmarkStart w:id="5" w:name="_Toc233171697"/>
    </w:p>
    <w:p w14:paraId="5F250396" w14:textId="77777777" w:rsidR="006454D0" w:rsidRDefault="006454D0" w:rsidP="006454D0">
      <w:pPr>
        <w:jc w:val="both"/>
        <w:rPr>
          <w:rFonts w:ascii="Arial" w:hAnsi="Arial" w:cs="Arial"/>
        </w:rPr>
      </w:pPr>
    </w:p>
    <w:p w14:paraId="2A077393" w14:textId="77777777" w:rsidR="006454D0" w:rsidRDefault="006454D0" w:rsidP="006454D0">
      <w:pPr>
        <w:jc w:val="both"/>
        <w:rPr>
          <w:rFonts w:ascii="Arial" w:hAnsi="Arial" w:cs="Arial"/>
        </w:rPr>
      </w:pPr>
    </w:p>
    <w:p w14:paraId="7AE99F52" w14:textId="77777777" w:rsidR="006454D0" w:rsidRDefault="006454D0" w:rsidP="006454D0">
      <w:pPr>
        <w:numPr>
          <w:ilvl w:val="0"/>
          <w:numId w:val="2"/>
        </w:numPr>
        <w:rPr>
          <w:rFonts w:ascii="Arial" w:hAnsi="Arial" w:cs="Arial"/>
          <w:b/>
          <w:u w:val="single"/>
        </w:rPr>
      </w:pPr>
      <w:r>
        <w:rPr>
          <w:rFonts w:ascii="Arial" w:hAnsi="Arial" w:cs="Arial"/>
          <w:b/>
          <w:u w:val="single"/>
        </w:rPr>
        <w:t>Contenu minimum des réponses</w:t>
      </w:r>
    </w:p>
    <w:p w14:paraId="6F921395" w14:textId="77777777" w:rsidR="006454D0" w:rsidRDefault="006454D0" w:rsidP="006454D0">
      <w:pPr>
        <w:widowControl w:val="0"/>
        <w:autoSpaceDE w:val="0"/>
        <w:jc w:val="both"/>
        <w:rPr>
          <w:color w:val="000000"/>
          <w:sz w:val="22"/>
        </w:rPr>
      </w:pPr>
    </w:p>
    <w:p w14:paraId="520632A4" w14:textId="77777777" w:rsidR="006454D0" w:rsidRDefault="006454D0" w:rsidP="006454D0">
      <w:pPr>
        <w:widowControl w:val="0"/>
        <w:autoSpaceDE w:val="0"/>
        <w:ind w:firstLine="567"/>
        <w:jc w:val="both"/>
        <w:rPr>
          <w:rFonts w:ascii="Arial" w:hAnsi="Arial" w:cs="Arial"/>
        </w:rPr>
      </w:pPr>
      <w:r>
        <w:rPr>
          <w:rFonts w:ascii="Arial" w:hAnsi="Arial" w:cs="Arial"/>
        </w:rPr>
        <w:t>A l’appui de sa réponse au présent appel à concurrence, le candidat doit fournir :</w:t>
      </w:r>
    </w:p>
    <w:p w14:paraId="52D18CA0" w14:textId="77777777" w:rsidR="006454D0" w:rsidRDefault="006454D0" w:rsidP="006454D0">
      <w:pPr>
        <w:suppressAutoHyphens w:val="0"/>
        <w:jc w:val="both"/>
        <w:rPr>
          <w:b/>
          <w:color w:val="000000"/>
        </w:rPr>
      </w:pPr>
    </w:p>
    <w:bookmarkEnd w:id="5"/>
    <w:p w14:paraId="4C0CC82A" w14:textId="77777777" w:rsidR="006454D0" w:rsidRDefault="006454D0" w:rsidP="006454D0">
      <w:pPr>
        <w:numPr>
          <w:ilvl w:val="0"/>
          <w:numId w:val="4"/>
        </w:numPr>
        <w:tabs>
          <w:tab w:val="left" w:pos="284"/>
        </w:tabs>
        <w:suppressAutoHyphens w:val="0"/>
        <w:jc w:val="both"/>
        <w:rPr>
          <w:rFonts w:ascii="Arial" w:hAnsi="Arial" w:cs="Arial"/>
        </w:rPr>
      </w:pPr>
      <w:r>
        <w:rPr>
          <w:rFonts w:ascii="Arial" w:hAnsi="Arial" w:cs="Arial"/>
        </w:rPr>
        <w:t xml:space="preserve"> La lettre de présentation de la candidature (imprimé DC1) dûment datée et signée comprenant :</w:t>
      </w:r>
    </w:p>
    <w:p w14:paraId="2167DEA2" w14:textId="77777777" w:rsidR="006454D0" w:rsidRDefault="006454D0" w:rsidP="006454D0">
      <w:pPr>
        <w:autoSpaceDE w:val="0"/>
        <w:autoSpaceDN w:val="0"/>
        <w:adjustRightInd w:val="0"/>
        <w:ind w:left="1134"/>
        <w:jc w:val="both"/>
        <w:rPr>
          <w:rFonts w:ascii="Arial" w:eastAsia="Calibri" w:hAnsi="Arial" w:cs="Arial"/>
          <w:lang w:eastAsia="en-US"/>
        </w:rPr>
      </w:pPr>
      <w:r>
        <w:rPr>
          <w:rFonts w:ascii="Arial" w:eastAsia="Calibri" w:hAnsi="Arial" w:cs="Arial"/>
          <w:lang w:eastAsia="en-US"/>
        </w:rPr>
        <w:t>- le nom et l’adresse du candidat ;</w:t>
      </w:r>
    </w:p>
    <w:p w14:paraId="28D4AB7E" w14:textId="77777777" w:rsidR="006454D0" w:rsidRDefault="006454D0" w:rsidP="006454D0">
      <w:pPr>
        <w:autoSpaceDE w:val="0"/>
        <w:autoSpaceDN w:val="0"/>
        <w:adjustRightInd w:val="0"/>
        <w:ind w:left="1134"/>
        <w:jc w:val="both"/>
        <w:rPr>
          <w:rFonts w:ascii="Arial" w:eastAsia="Calibri" w:hAnsi="Arial" w:cs="Arial"/>
          <w:lang w:eastAsia="en-US"/>
        </w:rPr>
      </w:pPr>
      <w:r>
        <w:rPr>
          <w:rFonts w:ascii="Arial" w:eastAsia="Calibri" w:hAnsi="Arial" w:cs="Arial"/>
          <w:lang w:eastAsia="en-US"/>
        </w:rPr>
        <w:t>- le nom de la personne habilitée à engager le candidat, avec le cas échéant, le pouvoir du signataire ou l’habilitation du mandataire.</w:t>
      </w:r>
    </w:p>
    <w:p w14:paraId="01C3D4EC" w14:textId="2C764336" w:rsidR="006454D0" w:rsidRDefault="006454D0" w:rsidP="006454D0">
      <w:pPr>
        <w:numPr>
          <w:ilvl w:val="0"/>
          <w:numId w:val="4"/>
        </w:numPr>
        <w:tabs>
          <w:tab w:val="left" w:pos="284"/>
        </w:tabs>
        <w:suppressAutoHyphens w:val="0"/>
        <w:jc w:val="both"/>
        <w:rPr>
          <w:rFonts w:ascii="Arial" w:hAnsi="Arial" w:cs="Arial"/>
        </w:rPr>
      </w:pPr>
      <w:r>
        <w:rPr>
          <w:rFonts w:ascii="Arial" w:hAnsi="Arial" w:cs="Arial"/>
        </w:rPr>
        <w:t>Le présent marché signé accompagné des conditions générales d’achats de l’Université</w:t>
      </w:r>
      <w:r w:rsidR="00BC1B27">
        <w:rPr>
          <w:rFonts w:ascii="Arial" w:hAnsi="Arial" w:cs="Arial"/>
        </w:rPr>
        <w:t>.</w:t>
      </w:r>
    </w:p>
    <w:p w14:paraId="50CC1489" w14:textId="5498F25E" w:rsidR="006454D0" w:rsidRDefault="006454D0" w:rsidP="006454D0">
      <w:pPr>
        <w:numPr>
          <w:ilvl w:val="0"/>
          <w:numId w:val="4"/>
        </w:numPr>
        <w:tabs>
          <w:tab w:val="left" w:pos="284"/>
        </w:tabs>
        <w:suppressAutoHyphens w:val="0"/>
        <w:jc w:val="both"/>
        <w:rPr>
          <w:rFonts w:ascii="Arial" w:hAnsi="Arial" w:cs="Arial"/>
        </w:rPr>
      </w:pPr>
      <w:r>
        <w:rPr>
          <w:rFonts w:ascii="Arial" w:hAnsi="Arial" w:cs="Arial"/>
        </w:rPr>
        <w:t>L’offre technique et tarifaire du candidat accompagnée d’un RIB.</w:t>
      </w:r>
    </w:p>
    <w:p w14:paraId="0A96E59B" w14:textId="4FFD386C" w:rsidR="00BC1B27" w:rsidRPr="00BC1B27" w:rsidRDefault="00BC1B27" w:rsidP="006454D0">
      <w:pPr>
        <w:numPr>
          <w:ilvl w:val="0"/>
          <w:numId w:val="4"/>
        </w:numPr>
        <w:tabs>
          <w:tab w:val="left" w:pos="284"/>
        </w:tabs>
        <w:suppressAutoHyphens w:val="0"/>
        <w:jc w:val="both"/>
        <w:rPr>
          <w:rFonts w:ascii="Arial" w:hAnsi="Arial" w:cs="Arial"/>
          <w:b/>
          <w:bCs/>
          <w:color w:val="FF0000"/>
        </w:rPr>
      </w:pPr>
      <w:r>
        <w:rPr>
          <w:rFonts w:ascii="Arial" w:hAnsi="Arial" w:cs="Arial"/>
        </w:rPr>
        <w:t xml:space="preserve">Le cadre de réponse technique complété et en </w:t>
      </w:r>
      <w:r w:rsidRPr="00BC1B27">
        <w:rPr>
          <w:rFonts w:ascii="Arial" w:hAnsi="Arial" w:cs="Arial"/>
          <w:b/>
          <w:bCs/>
          <w:color w:val="FF0000"/>
        </w:rPr>
        <w:t>version PDF</w:t>
      </w:r>
      <w:r>
        <w:rPr>
          <w:rFonts w:ascii="Arial" w:hAnsi="Arial" w:cs="Arial"/>
          <w:b/>
          <w:bCs/>
          <w:color w:val="FF0000"/>
        </w:rPr>
        <w:t>.</w:t>
      </w:r>
    </w:p>
    <w:p w14:paraId="403CAB75" w14:textId="77777777" w:rsidR="006454D0" w:rsidRDefault="006454D0" w:rsidP="006454D0">
      <w:pPr>
        <w:numPr>
          <w:ilvl w:val="0"/>
          <w:numId w:val="4"/>
        </w:numPr>
        <w:tabs>
          <w:tab w:val="left" w:pos="284"/>
        </w:tabs>
        <w:suppressAutoHyphens w:val="0"/>
        <w:jc w:val="both"/>
        <w:rPr>
          <w:rFonts w:ascii="Arial" w:hAnsi="Arial" w:cs="Arial"/>
        </w:rPr>
      </w:pPr>
      <w:r>
        <w:rPr>
          <w:rFonts w:ascii="Arial" w:hAnsi="Arial" w:cs="Arial"/>
        </w:rPr>
        <w:t xml:space="preserve">Si le candidat est en redressement judiciaire, la copie du ou des jugements prononcés à cet effet. </w:t>
      </w:r>
    </w:p>
    <w:p w14:paraId="728A7042" w14:textId="77777777" w:rsidR="006454D0" w:rsidRDefault="006454D0" w:rsidP="006454D0">
      <w:pPr>
        <w:tabs>
          <w:tab w:val="left" w:pos="284"/>
        </w:tabs>
        <w:suppressAutoHyphens w:val="0"/>
        <w:jc w:val="both"/>
        <w:rPr>
          <w:rFonts w:ascii="Arial" w:hAnsi="Arial" w:cs="Arial"/>
        </w:rPr>
      </w:pPr>
    </w:p>
    <w:p w14:paraId="44017C21" w14:textId="77777777" w:rsidR="006454D0" w:rsidRDefault="006454D0" w:rsidP="006454D0">
      <w:pPr>
        <w:pStyle w:val="Paragraphedeliste"/>
        <w:autoSpaceDE w:val="0"/>
        <w:autoSpaceDN w:val="0"/>
        <w:adjustRightInd w:val="0"/>
        <w:spacing w:after="0" w:line="240" w:lineRule="auto"/>
        <w:ind w:left="0"/>
        <w:jc w:val="both"/>
        <w:rPr>
          <w:rFonts w:ascii="Arial" w:hAnsi="Arial" w:cs="Arial"/>
          <w:i/>
          <w:color w:val="000000"/>
          <w:sz w:val="20"/>
          <w:szCs w:val="20"/>
        </w:rPr>
      </w:pPr>
      <w:r>
        <w:rPr>
          <w:rFonts w:ascii="Arial" w:hAnsi="Arial" w:cs="Arial"/>
          <w:i/>
          <w:color w:val="000000"/>
          <w:sz w:val="20"/>
          <w:szCs w:val="20"/>
        </w:rPr>
        <w:t xml:space="preserve">Le modèle de formulaire DC1, dont l’usage est </w:t>
      </w:r>
      <w:r w:rsidR="00E4705D">
        <w:rPr>
          <w:rFonts w:ascii="Arial" w:hAnsi="Arial" w:cs="Arial"/>
          <w:i/>
          <w:color w:val="000000"/>
          <w:sz w:val="20"/>
          <w:szCs w:val="20"/>
        </w:rPr>
        <w:t>recommandé, est</w:t>
      </w:r>
      <w:r>
        <w:rPr>
          <w:rFonts w:ascii="Arial" w:hAnsi="Arial" w:cs="Arial"/>
          <w:i/>
          <w:color w:val="000000"/>
          <w:sz w:val="20"/>
          <w:szCs w:val="20"/>
        </w:rPr>
        <w:t xml:space="preserve"> également disponible sur le site suivant :</w:t>
      </w:r>
    </w:p>
    <w:p w14:paraId="0803C40D" w14:textId="77777777" w:rsidR="006454D0" w:rsidRDefault="006454D0" w:rsidP="006454D0">
      <w:pPr>
        <w:pStyle w:val="Paragraphedeliste"/>
        <w:autoSpaceDE w:val="0"/>
        <w:autoSpaceDN w:val="0"/>
        <w:adjustRightInd w:val="0"/>
        <w:spacing w:after="0" w:line="240" w:lineRule="auto"/>
        <w:ind w:left="0"/>
        <w:jc w:val="both"/>
        <w:rPr>
          <w:rFonts w:ascii="Arial" w:hAnsi="Arial" w:cs="Arial"/>
          <w:i/>
          <w:color w:val="000000"/>
          <w:sz w:val="20"/>
          <w:szCs w:val="20"/>
        </w:rPr>
      </w:pPr>
      <w:r>
        <w:rPr>
          <w:rFonts w:ascii="Arial" w:hAnsi="Arial" w:cs="Arial"/>
          <w:i/>
          <w:color w:val="0000FF"/>
          <w:sz w:val="20"/>
          <w:szCs w:val="20"/>
        </w:rPr>
        <w:t>http://www.economie.gouv.fr/daj/formulaires-marches-publics</w:t>
      </w:r>
    </w:p>
    <w:p w14:paraId="1384D3D5" w14:textId="77777777" w:rsidR="006454D0" w:rsidRDefault="006454D0" w:rsidP="006454D0">
      <w:pPr>
        <w:tabs>
          <w:tab w:val="left" w:pos="284"/>
        </w:tabs>
        <w:suppressAutoHyphens w:val="0"/>
        <w:jc w:val="both"/>
        <w:rPr>
          <w:rFonts w:ascii="Arial" w:hAnsi="Arial" w:cs="Arial"/>
        </w:rPr>
      </w:pPr>
    </w:p>
    <w:p w14:paraId="69BF5331" w14:textId="77777777" w:rsidR="006454D0" w:rsidRDefault="006454D0" w:rsidP="006454D0">
      <w:pPr>
        <w:tabs>
          <w:tab w:val="left" w:pos="284"/>
        </w:tabs>
        <w:suppressAutoHyphens w:val="0"/>
        <w:jc w:val="both"/>
        <w:rPr>
          <w:rFonts w:ascii="Arial" w:hAnsi="Arial" w:cs="Arial"/>
        </w:rPr>
      </w:pPr>
    </w:p>
    <w:p w14:paraId="25EFB55D" w14:textId="6A067254" w:rsidR="006454D0" w:rsidRPr="00DF5FFC" w:rsidRDefault="006454D0" w:rsidP="00DF5FFC">
      <w:pPr>
        <w:pStyle w:val="Corpsdetexte21"/>
        <w:spacing w:before="60"/>
        <w:rPr>
          <w:rFonts w:ascii="Arial" w:hAnsi="Arial" w:cs="Arial"/>
          <w:i/>
          <w:color w:val="808080"/>
          <w:sz w:val="20"/>
          <w:szCs w:val="20"/>
          <w:highlight w:val="cyan"/>
        </w:rPr>
      </w:pPr>
      <w:r>
        <w:rPr>
          <w:rFonts w:ascii="Arial" w:hAnsi="Arial" w:cs="Arial"/>
          <w:b/>
          <w:sz w:val="20"/>
          <w:szCs w:val="20"/>
        </w:rPr>
        <w:t>- Le délai de validité des offres est fixé à 90 jours à compter de la date limite fixée pour la remise des réponses.</w:t>
      </w:r>
      <w:r>
        <w:rPr>
          <w:b/>
        </w:rPr>
        <w:t xml:space="preserve"> </w:t>
      </w:r>
    </w:p>
    <w:p w14:paraId="780D750B" w14:textId="77777777" w:rsidR="006454D0" w:rsidRDefault="006454D0" w:rsidP="006454D0">
      <w:pPr>
        <w:jc w:val="both"/>
        <w:rPr>
          <w:rFonts w:ascii="Arial" w:hAnsi="Arial" w:cs="Arial"/>
        </w:rPr>
      </w:pPr>
    </w:p>
    <w:p w14:paraId="3750130B" w14:textId="77777777" w:rsidR="006454D0" w:rsidRDefault="006454D0" w:rsidP="006454D0">
      <w:pPr>
        <w:jc w:val="both"/>
        <w:rPr>
          <w:rFonts w:ascii="Arial" w:hAnsi="Arial" w:cs="Arial"/>
        </w:rPr>
      </w:pPr>
    </w:p>
    <w:p w14:paraId="15F76424" w14:textId="77777777" w:rsidR="006454D0" w:rsidRDefault="006454D0" w:rsidP="006454D0">
      <w:pPr>
        <w:numPr>
          <w:ilvl w:val="0"/>
          <w:numId w:val="2"/>
        </w:numPr>
        <w:rPr>
          <w:rFonts w:ascii="Arial" w:hAnsi="Arial" w:cs="Arial"/>
          <w:b/>
          <w:u w:val="single"/>
        </w:rPr>
      </w:pPr>
      <w:r>
        <w:rPr>
          <w:rFonts w:ascii="Arial" w:hAnsi="Arial" w:cs="Arial"/>
          <w:b/>
          <w:u w:val="single"/>
        </w:rPr>
        <w:t>Renseignements complémentaires</w:t>
      </w:r>
    </w:p>
    <w:p w14:paraId="4EC97612" w14:textId="77777777" w:rsidR="006454D0" w:rsidRDefault="006454D0" w:rsidP="006454D0">
      <w:pPr>
        <w:suppressAutoHyphens w:val="0"/>
        <w:autoSpaceDE w:val="0"/>
        <w:autoSpaceDN w:val="0"/>
        <w:adjustRightInd w:val="0"/>
        <w:rPr>
          <w:color w:val="000000"/>
          <w:sz w:val="22"/>
          <w:szCs w:val="22"/>
        </w:rPr>
      </w:pPr>
    </w:p>
    <w:p w14:paraId="21C364D6" w14:textId="77777777" w:rsidR="006454D0" w:rsidRDefault="006454D0" w:rsidP="006454D0">
      <w:pPr>
        <w:ind w:firstLine="709"/>
        <w:jc w:val="both"/>
        <w:rPr>
          <w:rFonts w:ascii="Arial" w:hAnsi="Arial" w:cs="Arial"/>
        </w:rPr>
      </w:pPr>
      <w:r>
        <w:rPr>
          <w:rFonts w:ascii="Arial" w:hAnsi="Arial" w:cs="Arial"/>
          <w:color w:val="000000"/>
        </w:rPr>
        <w:t xml:space="preserve">Les candidats peuvent demander des renseignements complémentaires </w:t>
      </w:r>
      <w:r>
        <w:rPr>
          <w:rFonts w:ascii="Arial" w:hAnsi="Arial" w:cs="Arial"/>
        </w:rPr>
        <w:t xml:space="preserve">par voie électronique </w:t>
      </w:r>
      <w:r>
        <w:rPr>
          <w:rFonts w:ascii="Arial" w:hAnsi="Arial" w:cs="Arial"/>
          <w:b/>
        </w:rPr>
        <w:t xml:space="preserve">uniquement </w:t>
      </w:r>
      <w:r>
        <w:rPr>
          <w:rFonts w:ascii="Arial" w:hAnsi="Arial" w:cs="Arial"/>
        </w:rPr>
        <w:t xml:space="preserve">via le profil acheteur (Plate-Forme des Achats de l’Etat : </w:t>
      </w:r>
      <w:hyperlink r:id="rId9" w:history="1">
        <w:r>
          <w:rPr>
            <w:rStyle w:val="Lienhypertexte"/>
            <w:rFonts w:ascii="Arial" w:hAnsi="Arial" w:cs="Arial"/>
          </w:rPr>
          <w:t>https://www.marches-publics.gouv.fr/</w:t>
        </w:r>
      </w:hyperlink>
      <w:r>
        <w:rPr>
          <w:rFonts w:ascii="Arial" w:hAnsi="Arial" w:cs="Arial"/>
        </w:rPr>
        <w:t>)</w:t>
      </w:r>
    </w:p>
    <w:p w14:paraId="6000267B" w14:textId="77777777" w:rsidR="006454D0" w:rsidRDefault="006454D0" w:rsidP="006454D0">
      <w:pPr>
        <w:autoSpaceDE w:val="0"/>
        <w:rPr>
          <w:rFonts w:ascii="Arial" w:hAnsi="Arial" w:cs="Arial"/>
          <w:color w:val="000000"/>
        </w:rPr>
      </w:pPr>
    </w:p>
    <w:p w14:paraId="00D11421" w14:textId="15F35BD0" w:rsidR="006454D0" w:rsidRPr="00770D2A" w:rsidRDefault="006454D0" w:rsidP="006454D0">
      <w:pPr>
        <w:pStyle w:val="Retraitcorpsdetexte"/>
        <w:tabs>
          <w:tab w:val="left" w:pos="1300"/>
        </w:tabs>
        <w:spacing w:before="60"/>
        <w:rPr>
          <w:rFonts w:ascii="Arial" w:hAnsi="Arial" w:cs="Arial"/>
          <w:b/>
          <w:bCs/>
          <w:i/>
          <w:sz w:val="20"/>
          <w:szCs w:val="20"/>
          <w:u w:val="single"/>
        </w:rPr>
      </w:pPr>
      <w:r>
        <w:rPr>
          <w:rFonts w:ascii="Arial" w:hAnsi="Arial" w:cs="Arial"/>
          <w:sz w:val="20"/>
          <w:szCs w:val="20"/>
        </w:rPr>
        <w:t xml:space="preserve">Cependant, l’université ne s’engage à répondre aux demandes de renseignements complémentaires que dans l’hypothèse où celles-ci lui parviendraient au plus tard </w:t>
      </w:r>
      <w:r w:rsidR="00770D2A" w:rsidRPr="00770D2A">
        <w:rPr>
          <w:rFonts w:ascii="Arial" w:hAnsi="Arial" w:cs="Arial"/>
          <w:b/>
          <w:bCs/>
          <w:sz w:val="20"/>
          <w:szCs w:val="20"/>
        </w:rPr>
        <w:t xml:space="preserve">5 jours avant la date de remise des offres. </w:t>
      </w:r>
    </w:p>
    <w:p w14:paraId="6FFDE87D" w14:textId="77777777" w:rsidR="006454D0" w:rsidRDefault="006454D0" w:rsidP="006454D0">
      <w:pPr>
        <w:autoSpaceDE w:val="0"/>
        <w:jc w:val="both"/>
        <w:rPr>
          <w:rFonts w:ascii="Arial" w:hAnsi="Arial" w:cs="Arial"/>
          <w:color w:val="000000"/>
        </w:rPr>
      </w:pPr>
      <w:r>
        <w:rPr>
          <w:rFonts w:ascii="Arial" w:hAnsi="Arial" w:cs="Arial"/>
          <w:color w:val="000000"/>
        </w:rPr>
        <w:tab/>
        <w:t>Au-delà de cette date, l’université se réserve la possibilité de ne pas répondre aux demandes de renseignements complémentaires, en considérant qu’elles n’ont pas été transmises en temps utile.</w:t>
      </w:r>
    </w:p>
    <w:p w14:paraId="7ACCED95" w14:textId="77777777" w:rsidR="006454D0" w:rsidRDefault="006454D0" w:rsidP="006454D0">
      <w:pPr>
        <w:jc w:val="both"/>
        <w:rPr>
          <w:rFonts w:ascii="Arial" w:hAnsi="Arial" w:cs="Arial"/>
        </w:rPr>
      </w:pPr>
    </w:p>
    <w:p w14:paraId="22C36158" w14:textId="77777777" w:rsidR="006454D0" w:rsidRDefault="006454D0" w:rsidP="006454D0">
      <w:pPr>
        <w:jc w:val="both"/>
        <w:rPr>
          <w:rFonts w:ascii="Arial" w:hAnsi="Arial" w:cs="Arial"/>
        </w:rPr>
      </w:pPr>
      <w:r>
        <w:rPr>
          <w:rFonts w:ascii="Arial" w:hAnsi="Arial" w:cs="Arial"/>
        </w:rPr>
        <w:tab/>
        <w:t xml:space="preserve">Les réponses apportées par l'université seront envoyées à l'ensemble des personnes ayant retiré le dossier par courriel à l’adresse électronique indiquée par les candidats ayant téléchargé le dossier </w:t>
      </w:r>
      <w:r>
        <w:rPr>
          <w:rFonts w:ascii="Arial" w:hAnsi="Arial" w:cs="Arial"/>
          <w:b/>
          <w:i/>
          <w:u w:val="single"/>
        </w:rPr>
        <w:t xml:space="preserve">AUSSI, IL EST FORTEMENT RECOMMANDE AUX PERSONNES TELECHARGEANT LE DOSSIER DE CONSULTATION DE RENSEIGNER SUR LE PROFIL ACHETEUR </w:t>
      </w:r>
      <w:hyperlink r:id="rId10" w:history="1">
        <w:r>
          <w:rPr>
            <w:rStyle w:val="Lienhypertexte"/>
            <w:rFonts w:ascii="Arial" w:hAnsi="Arial" w:cs="Arial"/>
            <w:b/>
            <w:i/>
          </w:rPr>
          <w:t>https://www.marches-publics.gouv.fr/</w:t>
        </w:r>
      </w:hyperlink>
      <w:r>
        <w:rPr>
          <w:rFonts w:ascii="Arial" w:hAnsi="Arial" w:cs="Arial"/>
          <w:b/>
          <w:i/>
          <w:u w:val="single"/>
        </w:rPr>
        <w:t xml:space="preserve">  LE FORMULAIRE D’IDENTIFICATION DESTINE A PERMETTRE A L’UNIVERSITE DE LEUR TRANSMETTRE LES RENSEIGNEMENTS COMPLEMENTAIRES EVENTUELS</w:t>
      </w:r>
      <w:r>
        <w:rPr>
          <w:rFonts w:ascii="Arial" w:hAnsi="Arial" w:cs="Arial"/>
        </w:rPr>
        <w:t xml:space="preserve"> ;</w:t>
      </w:r>
    </w:p>
    <w:p w14:paraId="3C7A3C51" w14:textId="77777777" w:rsidR="006454D0" w:rsidRDefault="006454D0" w:rsidP="006454D0">
      <w:pPr>
        <w:ind w:left="567"/>
        <w:jc w:val="both"/>
        <w:rPr>
          <w:rFonts w:ascii="Arial" w:hAnsi="Arial" w:cs="Arial"/>
        </w:rPr>
      </w:pPr>
    </w:p>
    <w:p w14:paraId="3868D6FA" w14:textId="77777777" w:rsidR="006454D0" w:rsidRPr="009D32E6" w:rsidRDefault="006454D0" w:rsidP="006454D0">
      <w:pPr>
        <w:jc w:val="both"/>
        <w:rPr>
          <w:rFonts w:ascii="Arial" w:hAnsi="Arial" w:cs="Arial"/>
        </w:rPr>
      </w:pPr>
      <w:r>
        <w:rPr>
          <w:rFonts w:ascii="Arial" w:hAnsi="Arial" w:cs="Arial"/>
        </w:rPr>
        <w:lastRenderedPageBreak/>
        <w:t xml:space="preserve">Aucune question ne pourra être posée verbalement et aucune réponse ne sera donnée en dehors du </w:t>
      </w:r>
      <w:r w:rsidRPr="009D32E6">
        <w:rPr>
          <w:rFonts w:ascii="Arial" w:hAnsi="Arial" w:cs="Arial"/>
        </w:rPr>
        <w:t>dispositif prévu au présent article.</w:t>
      </w:r>
    </w:p>
    <w:p w14:paraId="290C0FB6" w14:textId="77777777" w:rsidR="006454D0" w:rsidRPr="009D32E6" w:rsidRDefault="006454D0" w:rsidP="006454D0">
      <w:pPr>
        <w:jc w:val="both"/>
        <w:rPr>
          <w:sz w:val="22"/>
          <w:szCs w:val="22"/>
        </w:rPr>
      </w:pPr>
    </w:p>
    <w:p w14:paraId="4EC37941" w14:textId="50920E55" w:rsidR="006454D0" w:rsidRPr="009D32E6" w:rsidRDefault="006454D0" w:rsidP="006454D0">
      <w:pPr>
        <w:numPr>
          <w:ilvl w:val="0"/>
          <w:numId w:val="2"/>
        </w:numPr>
        <w:rPr>
          <w:rFonts w:ascii="Arial" w:hAnsi="Arial" w:cs="Arial"/>
          <w:i/>
          <w:color w:val="808080"/>
        </w:rPr>
      </w:pPr>
      <w:r w:rsidRPr="009D32E6">
        <w:rPr>
          <w:rFonts w:ascii="Arial" w:hAnsi="Arial" w:cs="Arial"/>
          <w:b/>
          <w:u w:val="single"/>
        </w:rPr>
        <w:t>Critères de sélection des candidatures :</w:t>
      </w:r>
    </w:p>
    <w:p w14:paraId="3C0F9F09" w14:textId="77777777" w:rsidR="006454D0" w:rsidRPr="009D32E6" w:rsidRDefault="006454D0" w:rsidP="006454D0">
      <w:pPr>
        <w:rPr>
          <w:rFonts w:ascii="Arial" w:hAnsi="Arial" w:cs="Arial"/>
          <w:u w:val="single"/>
        </w:rPr>
      </w:pPr>
    </w:p>
    <w:p w14:paraId="3E54EFBD" w14:textId="052F9610" w:rsidR="006454D0" w:rsidRDefault="00E01C5F" w:rsidP="006454D0">
      <w:pPr>
        <w:rPr>
          <w:rFonts w:ascii="Arial" w:hAnsi="Arial" w:cs="Arial"/>
        </w:rPr>
      </w:pPr>
      <w:r>
        <w:rPr>
          <w:rFonts w:ascii="Arial" w:hAnsi="Arial" w:cs="Arial"/>
        </w:rPr>
        <w:t>Conformément au Code de la commande publique, s</w:t>
      </w:r>
      <w:r w:rsidR="006454D0" w:rsidRPr="009D32E6">
        <w:rPr>
          <w:rFonts w:ascii="Arial" w:hAnsi="Arial" w:cs="Arial"/>
        </w:rPr>
        <w:t>eront éliminés</w:t>
      </w:r>
      <w:r w:rsidR="006454D0">
        <w:rPr>
          <w:rFonts w:ascii="Arial" w:hAnsi="Arial" w:cs="Arial"/>
        </w:rPr>
        <w:t xml:space="preserve"> au stade de la candidature :</w:t>
      </w:r>
    </w:p>
    <w:p w14:paraId="5B7E0CD6" w14:textId="77777777" w:rsidR="006454D0" w:rsidRDefault="006454D0" w:rsidP="006454D0">
      <w:pPr>
        <w:rPr>
          <w:rFonts w:ascii="Arial" w:hAnsi="Arial" w:cs="Arial"/>
        </w:rPr>
      </w:pPr>
    </w:p>
    <w:p w14:paraId="0DBF4C28" w14:textId="77777777" w:rsidR="006454D0" w:rsidRDefault="006454D0" w:rsidP="006454D0">
      <w:pPr>
        <w:pStyle w:val="Corpsdetexte"/>
        <w:numPr>
          <w:ilvl w:val="0"/>
          <w:numId w:val="5"/>
        </w:numPr>
        <w:ind w:right="-2"/>
        <w:rPr>
          <w:rFonts w:ascii="Arial" w:hAnsi="Arial" w:cs="Arial"/>
        </w:rPr>
      </w:pPr>
      <w:r>
        <w:rPr>
          <w:rFonts w:ascii="Arial" w:hAnsi="Arial" w:cs="Arial"/>
        </w:rPr>
        <w:t xml:space="preserve"> Les candidats ayant transmis leur pli après la date et l’heure </w:t>
      </w:r>
      <w:proofErr w:type="gramStart"/>
      <w:r>
        <w:rPr>
          <w:rFonts w:ascii="Arial" w:hAnsi="Arial" w:cs="Arial"/>
        </w:rPr>
        <w:t>limite fixées</w:t>
      </w:r>
      <w:proofErr w:type="gramEnd"/>
      <w:r>
        <w:rPr>
          <w:rFonts w:ascii="Arial" w:hAnsi="Arial" w:cs="Arial"/>
        </w:rPr>
        <w:t xml:space="preserve"> dans l’avis d’appel public à la concurrence.</w:t>
      </w:r>
    </w:p>
    <w:p w14:paraId="7ED948E9" w14:textId="49893414" w:rsidR="006454D0" w:rsidRDefault="006454D0" w:rsidP="006454D0">
      <w:pPr>
        <w:pStyle w:val="Corpsdetexte"/>
        <w:numPr>
          <w:ilvl w:val="0"/>
          <w:numId w:val="5"/>
        </w:numPr>
        <w:ind w:right="-2"/>
        <w:rPr>
          <w:rFonts w:ascii="Arial" w:hAnsi="Arial" w:cs="Arial"/>
        </w:rPr>
      </w:pPr>
      <w:r>
        <w:rPr>
          <w:rFonts w:ascii="Arial" w:hAnsi="Arial" w:cs="Arial"/>
        </w:rPr>
        <w:t>Le candidat ne justifiant pas qu’il n'entre dans aucun des cas mentionnés aux L</w:t>
      </w:r>
      <w:r w:rsidR="005D5E7F">
        <w:rPr>
          <w:rFonts w:ascii="Arial" w:hAnsi="Arial" w:cs="Arial"/>
        </w:rPr>
        <w:t>.</w:t>
      </w:r>
      <w:r>
        <w:rPr>
          <w:rFonts w:ascii="Arial" w:hAnsi="Arial" w:cs="Arial"/>
        </w:rPr>
        <w:t xml:space="preserve"> 2141-1 à L</w:t>
      </w:r>
      <w:r w:rsidR="005D5E7F">
        <w:rPr>
          <w:rFonts w:ascii="Arial" w:hAnsi="Arial" w:cs="Arial"/>
        </w:rPr>
        <w:t xml:space="preserve">. </w:t>
      </w:r>
      <w:r>
        <w:rPr>
          <w:rFonts w:ascii="Arial" w:hAnsi="Arial" w:cs="Arial"/>
        </w:rPr>
        <w:t xml:space="preserve">2141-5 du </w:t>
      </w:r>
      <w:r w:rsidR="005D5E7F">
        <w:rPr>
          <w:rFonts w:ascii="Arial" w:hAnsi="Arial" w:cs="Arial"/>
        </w:rPr>
        <w:t>C</w:t>
      </w:r>
      <w:r>
        <w:rPr>
          <w:rFonts w:ascii="Arial" w:hAnsi="Arial" w:cs="Arial"/>
        </w:rPr>
        <w:t xml:space="preserve">ode de la commande publique susvisée et notamment qu'il est en règle au regard des </w:t>
      </w:r>
      <w:r w:rsidRPr="00B957A4">
        <w:rPr>
          <w:rFonts w:ascii="Arial" w:hAnsi="Arial" w:cs="Arial"/>
        </w:rPr>
        <w:t xml:space="preserve">articles L. 5212-1 à L. 5212-11 du </w:t>
      </w:r>
      <w:r w:rsidR="00B957A4">
        <w:rPr>
          <w:rFonts w:ascii="Arial" w:hAnsi="Arial" w:cs="Arial"/>
        </w:rPr>
        <w:t>C</w:t>
      </w:r>
      <w:r w:rsidRPr="00B957A4">
        <w:rPr>
          <w:rFonts w:ascii="Arial" w:hAnsi="Arial" w:cs="Arial"/>
        </w:rPr>
        <w:t>ode du travail</w:t>
      </w:r>
      <w:r>
        <w:rPr>
          <w:rFonts w:ascii="Arial" w:hAnsi="Arial" w:cs="Arial"/>
        </w:rPr>
        <w:t xml:space="preserve"> concernant l'emploi des travailleurs handicapés ;</w:t>
      </w:r>
    </w:p>
    <w:p w14:paraId="70CEFD31" w14:textId="77777777" w:rsidR="006454D0" w:rsidRDefault="006454D0" w:rsidP="006454D0">
      <w:pPr>
        <w:pStyle w:val="Corpsdetexte"/>
        <w:numPr>
          <w:ilvl w:val="0"/>
          <w:numId w:val="5"/>
        </w:numPr>
        <w:ind w:right="-2"/>
        <w:rPr>
          <w:rFonts w:ascii="Arial" w:hAnsi="Arial" w:cs="Arial"/>
        </w:rPr>
      </w:pPr>
      <w:r>
        <w:rPr>
          <w:rFonts w:ascii="Arial" w:hAnsi="Arial" w:cs="Arial"/>
        </w:rPr>
        <w:t xml:space="preserve">Les candidatures qui ne présentent pas des capacités techniques, professionnelles et financières suffisantes. </w:t>
      </w:r>
    </w:p>
    <w:p w14:paraId="4FD42607" w14:textId="77777777" w:rsidR="006454D0" w:rsidRDefault="006454D0" w:rsidP="006454D0">
      <w:pPr>
        <w:pStyle w:val="Corpsdetexte"/>
        <w:ind w:left="720" w:right="567" w:firstLine="0"/>
        <w:rPr>
          <w:rFonts w:ascii="Arial" w:hAnsi="Arial" w:cs="Arial"/>
          <w:u w:val="single"/>
        </w:rPr>
      </w:pPr>
    </w:p>
    <w:p w14:paraId="18C3C3AC" w14:textId="77777777" w:rsidR="006454D0" w:rsidRDefault="006454D0" w:rsidP="006454D0">
      <w:pPr>
        <w:pStyle w:val="Corpsdetexte"/>
        <w:ind w:right="-2" w:firstLine="0"/>
        <w:rPr>
          <w:rFonts w:ascii="Arial" w:hAnsi="Arial" w:cs="Arial"/>
          <w:b/>
          <w:u w:val="single"/>
        </w:rPr>
      </w:pPr>
      <w:r>
        <w:rPr>
          <w:rFonts w:ascii="Arial" w:hAnsi="Arial" w:cs="Arial"/>
          <w:b/>
          <w:u w:val="single"/>
        </w:rPr>
        <w:t>Conformément à l’article R</w:t>
      </w:r>
      <w:r w:rsidR="005D5E7F">
        <w:rPr>
          <w:rFonts w:ascii="Arial" w:hAnsi="Arial" w:cs="Arial"/>
          <w:b/>
          <w:u w:val="single"/>
        </w:rPr>
        <w:t xml:space="preserve">. </w:t>
      </w:r>
      <w:r>
        <w:rPr>
          <w:rFonts w:ascii="Arial" w:hAnsi="Arial" w:cs="Arial"/>
          <w:b/>
          <w:u w:val="single"/>
        </w:rPr>
        <w:t xml:space="preserve">2144-7 du </w:t>
      </w:r>
      <w:r w:rsidR="005D5E7F">
        <w:rPr>
          <w:rFonts w:ascii="Arial" w:hAnsi="Arial" w:cs="Arial"/>
          <w:b/>
          <w:u w:val="single"/>
        </w:rPr>
        <w:t>C</w:t>
      </w:r>
      <w:r>
        <w:rPr>
          <w:rFonts w:ascii="Arial" w:hAnsi="Arial" w:cs="Arial"/>
          <w:b/>
          <w:u w:val="single"/>
        </w:rPr>
        <w:t>ode de la commande publique si le soumissionnaire se trouve dans un cas d'interdiction de soumissionner, ne satisfait pas aux conditions de participation fixées par l'acheteur ou ne peut produire dans le délai imparti les documents justificatifs, les moyens de preuve, les compléments ou explications requis par l'acheteur, sa candidature est déclarée irrecevable et le candidat est éliminé.</w:t>
      </w:r>
    </w:p>
    <w:p w14:paraId="29364AE5" w14:textId="77777777" w:rsidR="006454D0" w:rsidRDefault="006454D0" w:rsidP="006454D0">
      <w:pPr>
        <w:pStyle w:val="Corpsdetexte"/>
        <w:ind w:right="-2" w:firstLine="0"/>
        <w:rPr>
          <w:rFonts w:ascii="Arial" w:hAnsi="Arial" w:cs="Arial"/>
          <w:b/>
          <w:u w:val="single"/>
        </w:rPr>
      </w:pPr>
      <w:r>
        <w:rPr>
          <w:rFonts w:ascii="Arial" w:hAnsi="Arial" w:cs="Arial"/>
          <w:b/>
          <w:u w:val="single"/>
        </w:rPr>
        <w:t>Dans ce cas, le soumissionnaire dont l'offre a été classée immédiatement après la sienne est sollicité pour produire les documents nécessaires.</w:t>
      </w:r>
    </w:p>
    <w:p w14:paraId="22E3E984" w14:textId="77777777" w:rsidR="006454D0" w:rsidRDefault="006454D0" w:rsidP="006454D0">
      <w:pPr>
        <w:jc w:val="both"/>
        <w:rPr>
          <w:rFonts w:ascii="Arial" w:hAnsi="Arial" w:cs="Arial"/>
        </w:rPr>
      </w:pPr>
    </w:p>
    <w:p w14:paraId="1C823AE2" w14:textId="77777777" w:rsidR="006454D0" w:rsidRDefault="006454D0" w:rsidP="006454D0">
      <w:pPr>
        <w:jc w:val="both"/>
        <w:rPr>
          <w:rFonts w:ascii="Arial" w:hAnsi="Arial" w:cs="Arial"/>
        </w:rPr>
      </w:pPr>
    </w:p>
    <w:p w14:paraId="4B199FFB" w14:textId="6CF2B46A" w:rsidR="006454D0" w:rsidRPr="006013C4" w:rsidRDefault="006454D0" w:rsidP="00CE593F">
      <w:pPr>
        <w:numPr>
          <w:ilvl w:val="0"/>
          <w:numId w:val="2"/>
        </w:numPr>
        <w:rPr>
          <w:rFonts w:ascii="Arial" w:hAnsi="Arial" w:cs="Arial"/>
          <w:b/>
          <w:u w:val="single"/>
        </w:rPr>
      </w:pPr>
      <w:r>
        <w:rPr>
          <w:rFonts w:ascii="Arial" w:hAnsi="Arial" w:cs="Arial"/>
          <w:b/>
          <w:u w:val="single"/>
        </w:rPr>
        <w:t>Critère(s) de choix des offres : offre économiquement la plus avantageuse selon les critères suivants </w:t>
      </w:r>
      <w:r w:rsidRPr="00CE593F">
        <w:rPr>
          <w:sz w:val="22"/>
          <w:szCs w:val="22"/>
        </w:rPr>
        <w:t xml:space="preserve"> </w:t>
      </w:r>
    </w:p>
    <w:p w14:paraId="36003E18" w14:textId="77777777" w:rsidR="006013C4" w:rsidRPr="00CE593F" w:rsidRDefault="006013C4" w:rsidP="006013C4">
      <w:pPr>
        <w:ind w:left="360"/>
        <w:rPr>
          <w:rFonts w:ascii="Arial" w:hAnsi="Arial" w:cs="Arial"/>
          <w:b/>
          <w:u w:val="single"/>
        </w:rPr>
      </w:pPr>
    </w:p>
    <w:p w14:paraId="311B3CA5" w14:textId="77777777" w:rsidR="006454D0" w:rsidRDefault="006454D0" w:rsidP="006454D0">
      <w:pPr>
        <w:widowControl w:val="0"/>
        <w:autoSpaceDE w:val="0"/>
        <w:ind w:firstLine="567"/>
        <w:jc w:val="both"/>
        <w:rPr>
          <w:rFonts w:ascii="Arial" w:hAnsi="Arial" w:cs="Arial"/>
        </w:rPr>
      </w:pPr>
      <w:r>
        <w:rPr>
          <w:rFonts w:ascii="Arial" w:hAnsi="Arial" w:cs="Arial"/>
        </w:rPr>
        <w:t>Parmi les candidats ayant remis un dossier complet et une offre conforme aux exigences de l’université, les critères suivants seront pris en compte pour la détermination de l'offre économiquement la plus avantageuse, selon la pondération indiquée :</w:t>
      </w:r>
    </w:p>
    <w:p w14:paraId="7CF26552" w14:textId="77777777" w:rsidR="006454D0" w:rsidRDefault="006454D0" w:rsidP="006454D0">
      <w:pPr>
        <w:widowControl w:val="0"/>
        <w:autoSpaceDE w:val="0"/>
        <w:ind w:firstLine="567"/>
        <w:jc w:val="both"/>
        <w:rPr>
          <w:rFonts w:ascii="Arial" w:hAnsi="Arial" w:cs="Arial"/>
        </w:rPr>
      </w:pPr>
    </w:p>
    <w:p w14:paraId="67A48995" w14:textId="77777777" w:rsidR="006454D0" w:rsidRDefault="006454D0" w:rsidP="003D1458">
      <w:pPr>
        <w:widowControl w:val="0"/>
        <w:autoSpaceDE w:val="0"/>
        <w:jc w:val="both"/>
        <w:rPr>
          <w:rFonts w:ascii="Arial" w:hAnsi="Arial" w:cs="Arial"/>
        </w:rPr>
      </w:pPr>
    </w:p>
    <w:p w14:paraId="2E3F1A28" w14:textId="3A166E42" w:rsidR="006454D0" w:rsidRPr="00BA3D6E" w:rsidRDefault="006454D0" w:rsidP="006454D0">
      <w:pPr>
        <w:pStyle w:val="Retraitcorpsdetexte"/>
        <w:tabs>
          <w:tab w:val="left" w:pos="1300"/>
        </w:tabs>
        <w:spacing w:before="60"/>
        <w:rPr>
          <w:rFonts w:ascii="Arial" w:hAnsi="Arial" w:cs="Arial"/>
          <w:b/>
          <w:sz w:val="20"/>
          <w:szCs w:val="20"/>
        </w:rPr>
      </w:pPr>
      <w:r w:rsidRPr="00BA3D6E">
        <w:rPr>
          <w:rFonts w:ascii="Arial" w:hAnsi="Arial" w:cs="Arial"/>
          <w:b/>
          <w:sz w:val="20"/>
          <w:szCs w:val="20"/>
        </w:rPr>
        <w:t xml:space="preserve">1/ </w:t>
      </w:r>
      <w:r w:rsidR="00587BAD" w:rsidRPr="00BA3D6E">
        <w:rPr>
          <w:rFonts w:ascii="Arial" w:hAnsi="Arial" w:cs="Arial"/>
          <w:b/>
          <w:sz w:val="20"/>
          <w:szCs w:val="20"/>
        </w:rPr>
        <w:t>Valeur technique</w:t>
      </w:r>
      <w:r w:rsidRPr="00BA3D6E">
        <w:rPr>
          <w:rFonts w:ascii="Arial" w:hAnsi="Arial" w:cs="Arial"/>
          <w:b/>
          <w:sz w:val="20"/>
          <w:szCs w:val="20"/>
        </w:rPr>
        <w:t xml:space="preserve"> (</w:t>
      </w:r>
      <w:r w:rsidR="00587BAD" w:rsidRPr="00BA3D6E">
        <w:rPr>
          <w:rFonts w:ascii="Arial" w:hAnsi="Arial" w:cs="Arial"/>
          <w:b/>
          <w:sz w:val="20"/>
          <w:szCs w:val="20"/>
        </w:rPr>
        <w:t>55</w:t>
      </w:r>
      <w:r w:rsidRPr="00BA3D6E">
        <w:rPr>
          <w:rFonts w:ascii="Arial" w:hAnsi="Arial" w:cs="Arial"/>
          <w:b/>
          <w:sz w:val="20"/>
          <w:szCs w:val="20"/>
        </w:rPr>
        <w:t>%)</w:t>
      </w:r>
    </w:p>
    <w:p w14:paraId="2866CFFC" w14:textId="10E8503D" w:rsidR="00587BAD" w:rsidRPr="00BA3D6E" w:rsidRDefault="00587BAD" w:rsidP="00587BAD">
      <w:pPr>
        <w:jc w:val="both"/>
        <w:rPr>
          <w:rFonts w:ascii="Arial" w:hAnsi="Arial" w:cs="Arial"/>
          <w:i/>
          <w:iCs/>
        </w:rPr>
      </w:pPr>
      <w:r w:rsidRPr="00BA3D6E">
        <w:rPr>
          <w:rFonts w:ascii="Arial" w:hAnsi="Arial" w:cs="Arial"/>
          <w:i/>
          <w:iCs/>
        </w:rPr>
        <w:t>a)</w:t>
      </w:r>
      <w:r w:rsidR="00BA3D6E" w:rsidRPr="00BA3D6E">
        <w:rPr>
          <w:rFonts w:ascii="Arial" w:hAnsi="Arial" w:cs="Arial"/>
          <w:i/>
          <w:iCs/>
        </w:rPr>
        <w:t xml:space="preserve">    </w:t>
      </w:r>
      <w:r w:rsidRPr="00BA3D6E">
        <w:rPr>
          <w:rFonts w:ascii="Arial" w:hAnsi="Arial" w:cs="Arial"/>
          <w:i/>
          <w:iCs/>
        </w:rPr>
        <w:t>Caractéristiques physiques de l’équipement et de l’environnement requis : note sur 10</w:t>
      </w:r>
    </w:p>
    <w:p w14:paraId="0DAC166B" w14:textId="35ED509E" w:rsidR="00587BAD" w:rsidRPr="00BA3D6E" w:rsidRDefault="00587BAD" w:rsidP="00587BAD">
      <w:pPr>
        <w:jc w:val="both"/>
        <w:rPr>
          <w:rFonts w:ascii="Arial" w:hAnsi="Arial" w:cs="Arial"/>
          <w:i/>
          <w:iCs/>
        </w:rPr>
      </w:pPr>
      <w:r w:rsidRPr="00BA3D6E">
        <w:rPr>
          <w:rFonts w:ascii="Arial" w:hAnsi="Arial" w:cs="Arial"/>
          <w:i/>
          <w:iCs/>
        </w:rPr>
        <w:t>b)</w:t>
      </w:r>
      <w:r w:rsidR="00BA3D6E" w:rsidRPr="00BA3D6E">
        <w:rPr>
          <w:rFonts w:ascii="Arial" w:hAnsi="Arial" w:cs="Arial"/>
          <w:i/>
          <w:iCs/>
        </w:rPr>
        <w:t xml:space="preserve">    </w:t>
      </w:r>
      <w:r w:rsidRPr="00BA3D6E">
        <w:rPr>
          <w:rFonts w:ascii="Arial" w:hAnsi="Arial" w:cs="Arial"/>
          <w:i/>
          <w:iCs/>
        </w:rPr>
        <w:t>Performances techniques de l’équipement : note sur 40</w:t>
      </w:r>
    </w:p>
    <w:p w14:paraId="39705A2A" w14:textId="77777777" w:rsidR="00BA3D6E" w:rsidRPr="00BA3D6E" w:rsidRDefault="001F1CB9" w:rsidP="00BA3D6E">
      <w:pPr>
        <w:pStyle w:val="Paragraphedeliste"/>
        <w:numPr>
          <w:ilvl w:val="0"/>
          <w:numId w:val="18"/>
        </w:numPr>
        <w:jc w:val="both"/>
        <w:rPr>
          <w:rFonts w:ascii="Arial" w:hAnsi="Arial" w:cs="Arial"/>
          <w:i/>
          <w:iCs/>
          <w:sz w:val="20"/>
          <w:szCs w:val="20"/>
          <w:lang w:eastAsia="ja-JP"/>
        </w:rPr>
      </w:pPr>
      <w:r w:rsidRPr="00BA3D6E">
        <w:rPr>
          <w:rFonts w:ascii="Arial" w:hAnsi="Arial" w:cs="Arial"/>
          <w:i/>
          <w:iCs/>
          <w:sz w:val="20"/>
          <w:szCs w:val="20"/>
          <w:lang w:eastAsia="ja-JP"/>
        </w:rPr>
        <w:t>Outils et modalités d’analyse : note sur 20</w:t>
      </w:r>
    </w:p>
    <w:p w14:paraId="148126A4" w14:textId="77777777" w:rsidR="00BA3D6E" w:rsidRPr="00BA3D6E" w:rsidRDefault="001F1CB9" w:rsidP="00BA3D6E">
      <w:pPr>
        <w:pStyle w:val="Paragraphedeliste"/>
        <w:numPr>
          <w:ilvl w:val="0"/>
          <w:numId w:val="18"/>
        </w:numPr>
        <w:jc w:val="both"/>
        <w:rPr>
          <w:rFonts w:ascii="Arial" w:hAnsi="Arial" w:cs="Arial"/>
          <w:i/>
          <w:iCs/>
          <w:sz w:val="20"/>
          <w:szCs w:val="20"/>
          <w:lang w:eastAsia="ja-JP"/>
        </w:rPr>
      </w:pPr>
      <w:r w:rsidRPr="00BA3D6E">
        <w:rPr>
          <w:rFonts w:ascii="Arial" w:hAnsi="Arial" w:cs="Arial"/>
          <w:i/>
          <w:iCs/>
          <w:sz w:val="20"/>
          <w:szCs w:val="20"/>
          <w:lang w:eastAsia="ja-JP"/>
        </w:rPr>
        <w:t>Entretien, Sécurité et Evolution du matériel (note sur 20)</w:t>
      </w:r>
    </w:p>
    <w:p w14:paraId="0990AAE7" w14:textId="75AB7658" w:rsidR="00587BAD" w:rsidRPr="00BA2E88" w:rsidRDefault="001F1CB9" w:rsidP="0052284C">
      <w:pPr>
        <w:pStyle w:val="Paragraphedeliste"/>
        <w:numPr>
          <w:ilvl w:val="0"/>
          <w:numId w:val="18"/>
        </w:numPr>
        <w:jc w:val="both"/>
        <w:rPr>
          <w:rFonts w:ascii="Arial" w:hAnsi="Arial" w:cs="Arial"/>
          <w:i/>
          <w:iCs/>
          <w:sz w:val="20"/>
          <w:szCs w:val="20"/>
          <w:lang w:eastAsia="ja-JP"/>
        </w:rPr>
      </w:pPr>
      <w:r w:rsidRPr="00BA2E88">
        <w:rPr>
          <w:rFonts w:ascii="Arial" w:hAnsi="Arial" w:cs="Arial"/>
          <w:i/>
          <w:iCs/>
          <w:sz w:val="20"/>
          <w:szCs w:val="20"/>
          <w:lang w:eastAsia="ja-JP"/>
        </w:rPr>
        <w:t>Environnement informatique et suite logicielle : note sur 20</w:t>
      </w:r>
    </w:p>
    <w:p w14:paraId="45DB4221" w14:textId="1C02D140" w:rsidR="006454D0" w:rsidRPr="00BA2E88" w:rsidRDefault="006454D0" w:rsidP="006454D0">
      <w:pPr>
        <w:pStyle w:val="Retraitcorpsdetexte"/>
        <w:tabs>
          <w:tab w:val="left" w:pos="1300"/>
        </w:tabs>
        <w:spacing w:before="60"/>
        <w:rPr>
          <w:rFonts w:ascii="Arial" w:hAnsi="Arial" w:cs="Arial"/>
          <w:b/>
          <w:sz w:val="20"/>
          <w:szCs w:val="20"/>
        </w:rPr>
      </w:pPr>
      <w:r w:rsidRPr="00BA2E88">
        <w:rPr>
          <w:rFonts w:ascii="Arial" w:hAnsi="Arial" w:cs="Arial"/>
          <w:b/>
          <w:sz w:val="20"/>
          <w:szCs w:val="20"/>
        </w:rPr>
        <w:t xml:space="preserve">2/ </w:t>
      </w:r>
      <w:r w:rsidR="0052284C" w:rsidRPr="00BA2E88">
        <w:rPr>
          <w:rFonts w:ascii="Arial" w:hAnsi="Arial" w:cs="Arial"/>
          <w:b/>
          <w:sz w:val="20"/>
          <w:szCs w:val="20"/>
        </w:rPr>
        <w:t xml:space="preserve">Prix </w:t>
      </w:r>
      <w:r w:rsidRPr="00BA2E88">
        <w:rPr>
          <w:rFonts w:ascii="Arial" w:hAnsi="Arial" w:cs="Arial"/>
          <w:b/>
          <w:sz w:val="20"/>
          <w:szCs w:val="20"/>
        </w:rPr>
        <w:t>(</w:t>
      </w:r>
      <w:r w:rsidR="00A31A8E">
        <w:rPr>
          <w:rFonts w:ascii="Arial" w:hAnsi="Arial" w:cs="Arial"/>
          <w:b/>
          <w:sz w:val="20"/>
          <w:szCs w:val="20"/>
        </w:rPr>
        <w:t>20</w:t>
      </w:r>
      <w:r w:rsidRPr="00BA2E88">
        <w:rPr>
          <w:rFonts w:ascii="Arial" w:hAnsi="Arial" w:cs="Arial"/>
          <w:b/>
          <w:sz w:val="20"/>
          <w:szCs w:val="20"/>
        </w:rPr>
        <w:t>%)</w:t>
      </w:r>
    </w:p>
    <w:p w14:paraId="0784BE6A" w14:textId="0BD3CE5B" w:rsidR="006454D0" w:rsidRPr="00BA2E88" w:rsidRDefault="006454D0" w:rsidP="006454D0">
      <w:pPr>
        <w:widowControl w:val="0"/>
        <w:autoSpaceDE w:val="0"/>
        <w:jc w:val="both"/>
        <w:rPr>
          <w:rFonts w:ascii="Arial" w:hAnsi="Arial" w:cs="Arial"/>
          <w:b/>
        </w:rPr>
      </w:pPr>
      <w:r w:rsidRPr="00BA2E88">
        <w:rPr>
          <w:rFonts w:ascii="Arial" w:hAnsi="Arial" w:cs="Arial"/>
          <w:b/>
        </w:rPr>
        <w:t xml:space="preserve">3/ </w:t>
      </w:r>
      <w:r w:rsidR="0052284C" w:rsidRPr="00BA2E88">
        <w:rPr>
          <w:rFonts w:ascii="Arial" w:hAnsi="Arial" w:cs="Arial"/>
          <w:b/>
        </w:rPr>
        <w:t xml:space="preserve">Garantie et qualité du SAV </w:t>
      </w:r>
      <w:r w:rsidRPr="00BA2E88">
        <w:rPr>
          <w:rFonts w:ascii="Arial" w:hAnsi="Arial" w:cs="Arial"/>
          <w:b/>
        </w:rPr>
        <w:t>(</w:t>
      </w:r>
      <w:r w:rsidR="0052284C" w:rsidRPr="00BA2E88">
        <w:rPr>
          <w:rFonts w:ascii="Arial" w:hAnsi="Arial" w:cs="Arial"/>
          <w:b/>
        </w:rPr>
        <w:t>10</w:t>
      </w:r>
      <w:r w:rsidRPr="00BA2E88">
        <w:rPr>
          <w:rFonts w:ascii="Arial" w:hAnsi="Arial" w:cs="Arial"/>
          <w:b/>
        </w:rPr>
        <w:t>%)</w:t>
      </w:r>
    </w:p>
    <w:p w14:paraId="0A89947F" w14:textId="472499AD" w:rsidR="006454D0" w:rsidRPr="00BA2E88" w:rsidRDefault="006454D0" w:rsidP="006454D0">
      <w:pPr>
        <w:tabs>
          <w:tab w:val="left" w:pos="284"/>
        </w:tabs>
        <w:jc w:val="both"/>
        <w:rPr>
          <w:rFonts w:ascii="Arial" w:hAnsi="Arial" w:cs="Arial"/>
          <w:b/>
        </w:rPr>
      </w:pPr>
      <w:r w:rsidRPr="00BA2E88">
        <w:rPr>
          <w:rFonts w:ascii="Arial" w:hAnsi="Arial" w:cs="Arial"/>
          <w:b/>
        </w:rPr>
        <w:t>4/</w:t>
      </w:r>
      <w:r w:rsidR="00BA2E88" w:rsidRPr="00BA2E88">
        <w:rPr>
          <w:rFonts w:ascii="Arial" w:hAnsi="Arial" w:cs="Arial"/>
          <w:b/>
        </w:rPr>
        <w:t xml:space="preserve"> Livraison </w:t>
      </w:r>
      <w:r w:rsidRPr="00BA2E88">
        <w:rPr>
          <w:rFonts w:ascii="Arial" w:hAnsi="Arial" w:cs="Arial"/>
          <w:b/>
        </w:rPr>
        <w:t>(</w:t>
      </w:r>
      <w:r w:rsidR="00BA2E88" w:rsidRPr="00BA2E88">
        <w:rPr>
          <w:rFonts w:ascii="Arial" w:hAnsi="Arial" w:cs="Arial"/>
          <w:b/>
        </w:rPr>
        <w:t>1</w:t>
      </w:r>
      <w:r w:rsidR="00A31A8E">
        <w:rPr>
          <w:rFonts w:ascii="Arial" w:hAnsi="Arial" w:cs="Arial"/>
          <w:b/>
        </w:rPr>
        <w:t>0</w:t>
      </w:r>
      <w:r w:rsidRPr="00BA2E88">
        <w:rPr>
          <w:rFonts w:ascii="Arial" w:hAnsi="Arial" w:cs="Arial"/>
          <w:b/>
        </w:rPr>
        <w:t>%)</w:t>
      </w:r>
    </w:p>
    <w:p w14:paraId="12487808" w14:textId="7B28F796" w:rsidR="00BA2E88" w:rsidRDefault="00BA2E88" w:rsidP="006454D0">
      <w:pPr>
        <w:tabs>
          <w:tab w:val="left" w:pos="284"/>
        </w:tabs>
        <w:jc w:val="both"/>
        <w:rPr>
          <w:rFonts w:ascii="Arial" w:hAnsi="Arial" w:cs="Arial"/>
          <w:b/>
        </w:rPr>
      </w:pPr>
      <w:r w:rsidRPr="00BA2E88">
        <w:rPr>
          <w:rFonts w:ascii="Arial" w:hAnsi="Arial" w:cs="Arial"/>
          <w:b/>
        </w:rPr>
        <w:t>5/ Formations (5%)</w:t>
      </w:r>
    </w:p>
    <w:p w14:paraId="363D30C5" w14:textId="387EC9F7" w:rsidR="006454D0" w:rsidRDefault="006454D0" w:rsidP="006454D0">
      <w:pPr>
        <w:tabs>
          <w:tab w:val="left" w:pos="284"/>
        </w:tabs>
        <w:jc w:val="both"/>
        <w:rPr>
          <w:rFonts w:ascii="Arial" w:hAnsi="Arial" w:cs="Arial"/>
          <w:b/>
        </w:rPr>
      </w:pPr>
    </w:p>
    <w:p w14:paraId="6484BA20" w14:textId="77777777" w:rsidR="006454D0" w:rsidRDefault="006454D0" w:rsidP="006454D0">
      <w:pPr>
        <w:ind w:firstLine="567"/>
        <w:jc w:val="both"/>
        <w:rPr>
          <w:rFonts w:ascii="Arial" w:hAnsi="Arial" w:cs="Arial"/>
          <w:b/>
          <w:color w:val="000000"/>
        </w:rPr>
      </w:pPr>
      <w:r>
        <w:rPr>
          <w:rFonts w:ascii="Arial" w:hAnsi="Arial" w:cs="Arial"/>
        </w:rPr>
        <w:t xml:space="preserve">L’attention des candidats est appelée sur le fait que le pouvoir adjudicateur se réserve la possibilité de ne pas donner suite à l’appel public à la concurrence pour des motifs d’intérêt général, y compris, le cas échéant, d’ordre financier. </w:t>
      </w:r>
    </w:p>
    <w:p w14:paraId="52E53F2E" w14:textId="77777777" w:rsidR="00CE2F93" w:rsidRDefault="00CE2F93" w:rsidP="00CE2F93">
      <w:pPr>
        <w:ind w:firstLine="284"/>
        <w:jc w:val="both"/>
        <w:rPr>
          <w:rFonts w:ascii="Arial" w:hAnsi="Arial" w:cs="Arial"/>
          <w:szCs w:val="22"/>
        </w:rPr>
      </w:pPr>
    </w:p>
    <w:p w14:paraId="3FB5B495" w14:textId="77777777" w:rsidR="00CE2F93" w:rsidRPr="00FF5427" w:rsidRDefault="00CE2F93" w:rsidP="00CE2F93">
      <w:pPr>
        <w:ind w:firstLine="284"/>
        <w:jc w:val="both"/>
        <w:rPr>
          <w:rFonts w:ascii="Arial" w:hAnsi="Arial" w:cs="Arial"/>
          <w:szCs w:val="22"/>
        </w:rPr>
      </w:pPr>
    </w:p>
    <w:p w14:paraId="38DD8F0C" w14:textId="77777777" w:rsidR="00CE2F93" w:rsidRDefault="00CE2F93" w:rsidP="00CE2F93">
      <w:pPr>
        <w:numPr>
          <w:ilvl w:val="0"/>
          <w:numId w:val="3"/>
        </w:numPr>
        <w:rPr>
          <w:rFonts w:ascii="Arial" w:hAnsi="Arial" w:cs="Arial"/>
          <w:b/>
          <w:u w:val="single"/>
        </w:rPr>
      </w:pPr>
      <w:r>
        <w:rPr>
          <w:rFonts w:ascii="Arial" w:hAnsi="Arial" w:cs="Arial"/>
          <w:b/>
          <w:u w:val="single"/>
        </w:rPr>
        <w:t>Commande</w:t>
      </w:r>
    </w:p>
    <w:p w14:paraId="26C58DD0" w14:textId="77777777" w:rsidR="00CE2F93" w:rsidRDefault="00CE2F93" w:rsidP="00CE2F93">
      <w:pPr>
        <w:jc w:val="both"/>
        <w:rPr>
          <w:rFonts w:ascii="Arial" w:hAnsi="Arial" w:cs="Arial"/>
        </w:rPr>
      </w:pPr>
    </w:p>
    <w:p w14:paraId="03DE1EDC" w14:textId="77777777" w:rsidR="00CE2F93" w:rsidRPr="00CA0AE7" w:rsidRDefault="00CE2F93" w:rsidP="00CE2F93">
      <w:pPr>
        <w:jc w:val="both"/>
        <w:rPr>
          <w:rFonts w:ascii="Arial" w:hAnsi="Arial" w:cs="Arial"/>
        </w:rPr>
      </w:pPr>
      <w:r w:rsidRPr="00CA0AE7">
        <w:rPr>
          <w:rFonts w:ascii="Arial" w:hAnsi="Arial" w:cs="Arial"/>
        </w:rPr>
        <w:t>Suite à l’engagement juridique</w:t>
      </w:r>
      <w:r>
        <w:rPr>
          <w:rFonts w:ascii="Arial" w:hAnsi="Arial" w:cs="Arial"/>
        </w:rPr>
        <w:t xml:space="preserve">, la notification du marché, le titulaire recevra l’engagement financier de l’université par bon de commande. </w:t>
      </w:r>
      <w:r w:rsidRPr="00FF47B8">
        <w:rPr>
          <w:rFonts w:ascii="Arial" w:hAnsi="Arial" w:cs="Arial"/>
          <w:u w:val="single"/>
        </w:rPr>
        <w:t>La commande ne peut être validée qu’a réception du bon de commande de l’université</w:t>
      </w:r>
      <w:r>
        <w:rPr>
          <w:rFonts w:ascii="Arial" w:hAnsi="Arial" w:cs="Arial"/>
        </w:rPr>
        <w:t xml:space="preserve"> (format : 45……).</w:t>
      </w:r>
    </w:p>
    <w:p w14:paraId="7B529D88" w14:textId="77777777" w:rsidR="006454D0" w:rsidRDefault="006454D0" w:rsidP="006454D0">
      <w:pPr>
        <w:widowControl w:val="0"/>
        <w:autoSpaceDE w:val="0"/>
        <w:jc w:val="both"/>
        <w:rPr>
          <w:b/>
          <w:color w:val="000000"/>
          <w:sz w:val="22"/>
        </w:rPr>
      </w:pPr>
    </w:p>
    <w:p w14:paraId="2B7272C7" w14:textId="77777777" w:rsidR="00CE2F93" w:rsidRDefault="00CE2F93" w:rsidP="006454D0">
      <w:pPr>
        <w:widowControl w:val="0"/>
        <w:autoSpaceDE w:val="0"/>
        <w:jc w:val="both"/>
        <w:rPr>
          <w:b/>
          <w:color w:val="000000"/>
          <w:sz w:val="22"/>
        </w:rPr>
      </w:pPr>
    </w:p>
    <w:p w14:paraId="60AA063F" w14:textId="77777777" w:rsidR="006454D0" w:rsidRDefault="00CE2F93" w:rsidP="006454D0">
      <w:pPr>
        <w:numPr>
          <w:ilvl w:val="0"/>
          <w:numId w:val="2"/>
        </w:numPr>
        <w:rPr>
          <w:rFonts w:ascii="Arial" w:hAnsi="Arial" w:cs="Arial"/>
          <w:b/>
          <w:u w:val="single"/>
        </w:rPr>
      </w:pPr>
      <w:r>
        <w:rPr>
          <w:rFonts w:ascii="Arial" w:hAnsi="Arial" w:cs="Arial"/>
          <w:b/>
          <w:u w:val="single"/>
        </w:rPr>
        <w:lastRenderedPageBreak/>
        <w:t>Facturation</w:t>
      </w:r>
      <w:r w:rsidR="006454D0">
        <w:rPr>
          <w:rFonts w:ascii="Arial" w:hAnsi="Arial" w:cs="Arial"/>
          <w:b/>
          <w:u w:val="single"/>
        </w:rPr>
        <w:t xml:space="preserve"> </w:t>
      </w:r>
    </w:p>
    <w:p w14:paraId="75BE8370" w14:textId="77777777" w:rsidR="006454D0" w:rsidRDefault="006454D0" w:rsidP="006454D0">
      <w:pPr>
        <w:rPr>
          <w:rFonts w:ascii="Arial" w:hAnsi="Arial" w:cs="Arial"/>
          <w:b/>
          <w:u w:val="single"/>
        </w:rPr>
      </w:pPr>
    </w:p>
    <w:p w14:paraId="28C556C0" w14:textId="77777777" w:rsidR="006454D0" w:rsidRDefault="006454D0" w:rsidP="006454D0">
      <w:pPr>
        <w:pStyle w:val="Sansinterligne"/>
        <w:jc w:val="both"/>
        <w:rPr>
          <w:rFonts w:ascii="Arial" w:hAnsi="Arial" w:cs="Arial"/>
          <w:b/>
          <w:sz w:val="20"/>
          <w:szCs w:val="20"/>
        </w:rPr>
      </w:pPr>
      <w:r>
        <w:rPr>
          <w:rFonts w:ascii="Arial" w:hAnsi="Arial" w:cs="Arial"/>
          <w:b/>
          <w:sz w:val="20"/>
          <w:szCs w:val="20"/>
        </w:rPr>
        <w:t>Le titulaire est invité à utiliser le portail Chorus Pro pour le dépôt des factures dématérialisées. Sur le portail, il lui ait demandé de joindre sa propre facture en page 2.</w:t>
      </w:r>
    </w:p>
    <w:p w14:paraId="359DCF5B" w14:textId="77777777" w:rsidR="006454D0" w:rsidRDefault="006454D0" w:rsidP="006454D0">
      <w:pPr>
        <w:rPr>
          <w:rFonts w:ascii="Arial" w:hAnsi="Arial" w:cs="Arial"/>
        </w:rPr>
      </w:pPr>
    </w:p>
    <w:p w14:paraId="0228941A" w14:textId="77777777" w:rsidR="006454D0" w:rsidRDefault="006454D0" w:rsidP="006454D0">
      <w:pPr>
        <w:jc w:val="both"/>
        <w:rPr>
          <w:rFonts w:ascii="Arial" w:hAnsi="Arial" w:cs="Arial"/>
        </w:rPr>
      </w:pPr>
      <w:r>
        <w:rPr>
          <w:rFonts w:ascii="Arial" w:hAnsi="Arial" w:cs="Arial"/>
        </w:rPr>
        <w:t>ATTENTION : Outre les mentions légales obligatoires les factures devront comporter le N° du marché (format UB</w:t>
      </w:r>
      <w:proofErr w:type="gramStart"/>
      <w:r>
        <w:rPr>
          <w:rFonts w:ascii="Arial" w:hAnsi="Arial" w:cs="Arial"/>
        </w:rPr>
        <w:t> :…</w:t>
      </w:r>
      <w:proofErr w:type="gramEnd"/>
      <w:r>
        <w:rPr>
          <w:rFonts w:ascii="Arial" w:hAnsi="Arial" w:cs="Arial"/>
        </w:rPr>
        <w:t>..) et le N° d’engagement financier (format : 45……) transmis par la composante émettrice de la commande.</w:t>
      </w:r>
    </w:p>
    <w:p w14:paraId="69C66C34" w14:textId="77777777" w:rsidR="006454D0" w:rsidRDefault="006454D0" w:rsidP="006454D0">
      <w:pPr>
        <w:widowControl w:val="0"/>
        <w:autoSpaceDE w:val="0"/>
        <w:jc w:val="both"/>
        <w:rPr>
          <w:b/>
          <w:color w:val="000000"/>
          <w:sz w:val="22"/>
        </w:rPr>
      </w:pPr>
      <w:r>
        <w:rPr>
          <w:b/>
          <w:color w:val="000000"/>
          <w:sz w:val="22"/>
        </w:rPr>
        <w:tab/>
      </w:r>
    </w:p>
    <w:p w14:paraId="40BC14B2" w14:textId="73C2F380" w:rsidR="00032AB9" w:rsidRPr="00032AB9" w:rsidRDefault="00032AB9" w:rsidP="00032AB9">
      <w:pPr>
        <w:widowControl w:val="0"/>
        <w:autoSpaceDE w:val="0"/>
        <w:jc w:val="both"/>
        <w:rPr>
          <w:rFonts w:ascii="Arial" w:hAnsi="Arial" w:cs="Arial"/>
          <w:b/>
          <w:u w:val="single"/>
        </w:rPr>
      </w:pPr>
      <w:r w:rsidRPr="00032AB9">
        <w:rPr>
          <w:rFonts w:ascii="Arial" w:hAnsi="Arial" w:cs="Arial"/>
          <w:b/>
          <w:u w:val="single"/>
        </w:rPr>
        <w:t>1</w:t>
      </w:r>
      <w:r>
        <w:rPr>
          <w:rFonts w:ascii="Arial" w:hAnsi="Arial" w:cs="Arial"/>
          <w:b/>
          <w:u w:val="single"/>
        </w:rPr>
        <w:t>6</w:t>
      </w:r>
      <w:r w:rsidRPr="00032AB9">
        <w:rPr>
          <w:rFonts w:ascii="Arial" w:hAnsi="Arial" w:cs="Arial"/>
          <w:b/>
          <w:u w:val="single"/>
        </w:rPr>
        <w:t>.Conditions de livraison</w:t>
      </w:r>
    </w:p>
    <w:p w14:paraId="0A72D359" w14:textId="77777777" w:rsidR="00032AB9" w:rsidRPr="00032AB9" w:rsidRDefault="00032AB9" w:rsidP="00032AB9">
      <w:pPr>
        <w:widowControl w:val="0"/>
        <w:autoSpaceDE w:val="0"/>
        <w:jc w:val="both"/>
        <w:rPr>
          <w:b/>
          <w:color w:val="000000"/>
          <w:sz w:val="24"/>
          <w:szCs w:val="24"/>
        </w:rPr>
      </w:pPr>
    </w:p>
    <w:p w14:paraId="7222B946" w14:textId="77777777" w:rsidR="00032AB9" w:rsidRPr="00032AB9" w:rsidRDefault="00032AB9" w:rsidP="00032AB9">
      <w:pPr>
        <w:widowControl w:val="0"/>
        <w:autoSpaceDE w:val="0"/>
        <w:jc w:val="both"/>
        <w:rPr>
          <w:rFonts w:ascii="Arial" w:hAnsi="Arial" w:cs="Arial"/>
        </w:rPr>
      </w:pPr>
      <w:r w:rsidRPr="00032AB9">
        <w:rPr>
          <w:rFonts w:ascii="Arial" w:hAnsi="Arial" w:cs="Arial"/>
        </w:rPr>
        <w:t>Avant de procéder aux livraisons, le titulaire se met en relation avec le conducteur du projet pour l’université désigné lors de la notification du marché, afin notamment de convenir avec lui d’une date et d’une heure de livraison et d’installation.</w:t>
      </w:r>
    </w:p>
    <w:p w14:paraId="392A9842" w14:textId="77777777" w:rsidR="00032AB9" w:rsidRPr="00032AB9" w:rsidRDefault="00032AB9" w:rsidP="00032AB9">
      <w:pPr>
        <w:widowControl w:val="0"/>
        <w:autoSpaceDE w:val="0"/>
        <w:jc w:val="both"/>
        <w:rPr>
          <w:b/>
          <w:color w:val="000000"/>
          <w:sz w:val="24"/>
          <w:szCs w:val="24"/>
        </w:rPr>
      </w:pPr>
    </w:p>
    <w:p w14:paraId="321FF01F" w14:textId="77777777" w:rsidR="00032AB9" w:rsidRPr="00032AB9" w:rsidRDefault="00032AB9" w:rsidP="00032AB9">
      <w:pPr>
        <w:widowControl w:val="0"/>
        <w:autoSpaceDE w:val="0"/>
        <w:jc w:val="both"/>
        <w:rPr>
          <w:rFonts w:ascii="Arial" w:hAnsi="Arial" w:cs="Arial"/>
        </w:rPr>
      </w:pPr>
      <w:r w:rsidRPr="00032AB9">
        <w:rPr>
          <w:rFonts w:ascii="Arial" w:hAnsi="Arial" w:cs="Arial"/>
        </w:rPr>
        <w:t>Les livraisons sont effectuées, sans supplément de prix, à l’intérieur des locaux.</w:t>
      </w:r>
    </w:p>
    <w:p w14:paraId="0E4BAE6E" w14:textId="77777777" w:rsidR="00032AB9" w:rsidRPr="00032AB9" w:rsidRDefault="00032AB9" w:rsidP="00032AB9">
      <w:pPr>
        <w:widowControl w:val="0"/>
        <w:autoSpaceDE w:val="0"/>
        <w:jc w:val="both"/>
        <w:rPr>
          <w:rFonts w:ascii="Arial" w:hAnsi="Arial" w:cs="Arial"/>
        </w:rPr>
      </w:pPr>
      <w:r w:rsidRPr="00032AB9">
        <w:rPr>
          <w:rFonts w:ascii="Arial" w:hAnsi="Arial" w:cs="Arial"/>
        </w:rPr>
        <w:t>Le matériel livré est déposé à l’emplacement indiqué par les personnels de l’université en service.</w:t>
      </w:r>
    </w:p>
    <w:p w14:paraId="086F6B49" w14:textId="77777777" w:rsidR="00032AB9" w:rsidRPr="00032AB9" w:rsidRDefault="00032AB9" w:rsidP="00032AB9">
      <w:pPr>
        <w:widowControl w:val="0"/>
        <w:autoSpaceDE w:val="0"/>
        <w:jc w:val="both"/>
        <w:rPr>
          <w:rFonts w:ascii="Arial" w:hAnsi="Arial" w:cs="Arial"/>
        </w:rPr>
      </w:pPr>
      <w:r w:rsidRPr="00032AB9">
        <w:rPr>
          <w:rFonts w:ascii="Arial" w:hAnsi="Arial" w:cs="Arial"/>
        </w:rPr>
        <w:t>Aucun colis ne doit être laissé à l’extérieur de l’établissement.</w:t>
      </w:r>
    </w:p>
    <w:p w14:paraId="35738146" w14:textId="77777777" w:rsidR="00032AB9" w:rsidRPr="00032AB9" w:rsidRDefault="00032AB9" w:rsidP="00032AB9">
      <w:pPr>
        <w:widowControl w:val="0"/>
        <w:autoSpaceDE w:val="0"/>
        <w:jc w:val="both"/>
        <w:rPr>
          <w:rFonts w:ascii="Arial" w:hAnsi="Arial" w:cs="Arial"/>
          <w:b/>
          <w:bCs/>
          <w:i/>
          <w:iCs/>
        </w:rPr>
      </w:pPr>
      <w:r w:rsidRPr="00032AB9">
        <w:rPr>
          <w:rFonts w:ascii="Arial" w:hAnsi="Arial" w:cs="Arial"/>
          <w:b/>
          <w:bCs/>
          <w:i/>
          <w:iCs/>
        </w:rPr>
        <w:t>Dans un souci de développement durable, le titulaire s’engage à réduire au maximum les emballages, ces derniers devant être suffisants pour transporter et protéger les équipements.</w:t>
      </w:r>
    </w:p>
    <w:p w14:paraId="2B332549" w14:textId="77777777" w:rsidR="00032AB9" w:rsidRPr="00032AB9" w:rsidRDefault="00032AB9" w:rsidP="00032AB9">
      <w:pPr>
        <w:widowControl w:val="0"/>
        <w:autoSpaceDE w:val="0"/>
        <w:jc w:val="both"/>
        <w:rPr>
          <w:rFonts w:ascii="Arial" w:hAnsi="Arial" w:cs="Arial"/>
          <w:b/>
          <w:bCs/>
          <w:i/>
          <w:iCs/>
        </w:rPr>
      </w:pPr>
      <w:r w:rsidRPr="00032AB9">
        <w:rPr>
          <w:rFonts w:ascii="Arial" w:hAnsi="Arial" w:cs="Arial"/>
          <w:b/>
          <w:bCs/>
          <w:i/>
          <w:iCs/>
        </w:rPr>
        <w:t>Cette démarche conduit le titulaire à supprimer tout emballage surdimensionné ou inutile.</w:t>
      </w:r>
    </w:p>
    <w:p w14:paraId="642A269A" w14:textId="77777777" w:rsidR="00032AB9" w:rsidRPr="00032AB9" w:rsidRDefault="00032AB9" w:rsidP="00032AB9">
      <w:pPr>
        <w:widowControl w:val="0"/>
        <w:autoSpaceDE w:val="0"/>
        <w:jc w:val="both"/>
        <w:rPr>
          <w:rFonts w:ascii="Arial" w:hAnsi="Arial" w:cs="Arial"/>
        </w:rPr>
      </w:pPr>
    </w:p>
    <w:p w14:paraId="4017CDEB" w14:textId="77777777" w:rsidR="00032AB9" w:rsidRPr="00032AB9" w:rsidRDefault="00032AB9" w:rsidP="00032AB9">
      <w:pPr>
        <w:widowControl w:val="0"/>
        <w:autoSpaceDE w:val="0"/>
        <w:jc w:val="both"/>
        <w:rPr>
          <w:rFonts w:ascii="Arial" w:hAnsi="Arial" w:cs="Arial"/>
        </w:rPr>
      </w:pPr>
      <w:r w:rsidRPr="00032AB9">
        <w:rPr>
          <w:rFonts w:ascii="Arial" w:hAnsi="Arial" w:cs="Arial"/>
        </w:rPr>
        <w:tab/>
        <w:t>Les opérations de livraison réalisées par le titulaire incluent :</w:t>
      </w:r>
    </w:p>
    <w:p w14:paraId="6C438064" w14:textId="77777777" w:rsidR="00032AB9" w:rsidRPr="00032AB9" w:rsidRDefault="00032AB9" w:rsidP="00032AB9">
      <w:pPr>
        <w:widowControl w:val="0"/>
        <w:autoSpaceDE w:val="0"/>
        <w:jc w:val="both"/>
        <w:rPr>
          <w:rFonts w:ascii="Arial" w:hAnsi="Arial" w:cs="Arial"/>
        </w:rPr>
      </w:pPr>
      <w:r w:rsidRPr="00032AB9">
        <w:rPr>
          <w:rFonts w:ascii="Arial" w:hAnsi="Arial" w:cs="Arial"/>
        </w:rPr>
        <w:t>i.</w:t>
      </w:r>
      <w:r w:rsidRPr="00032AB9">
        <w:rPr>
          <w:rFonts w:ascii="Arial" w:hAnsi="Arial" w:cs="Arial"/>
        </w:rPr>
        <w:tab/>
        <w:t>Le transport jusqu'au lieu d'implantation, (décharge du matériel compris),</w:t>
      </w:r>
    </w:p>
    <w:p w14:paraId="74A17C3A" w14:textId="77777777" w:rsidR="00032AB9" w:rsidRPr="00032AB9" w:rsidRDefault="00032AB9" w:rsidP="00032AB9">
      <w:pPr>
        <w:widowControl w:val="0"/>
        <w:autoSpaceDE w:val="0"/>
        <w:jc w:val="both"/>
        <w:rPr>
          <w:rFonts w:ascii="Arial" w:hAnsi="Arial" w:cs="Arial"/>
        </w:rPr>
      </w:pPr>
      <w:r w:rsidRPr="00032AB9">
        <w:rPr>
          <w:rFonts w:ascii="Arial" w:hAnsi="Arial" w:cs="Arial"/>
        </w:rPr>
        <w:t>ii.</w:t>
      </w:r>
      <w:r w:rsidRPr="00032AB9">
        <w:rPr>
          <w:rFonts w:ascii="Arial" w:hAnsi="Arial" w:cs="Arial"/>
        </w:rPr>
        <w:tab/>
        <w:t>La fourniture de l'ensemble des matériels de manutention,</w:t>
      </w:r>
    </w:p>
    <w:p w14:paraId="7227BFAB" w14:textId="77777777" w:rsidR="00032AB9" w:rsidRPr="00032AB9" w:rsidRDefault="00032AB9" w:rsidP="00032AB9">
      <w:pPr>
        <w:widowControl w:val="0"/>
        <w:autoSpaceDE w:val="0"/>
        <w:jc w:val="both"/>
        <w:rPr>
          <w:rFonts w:ascii="Arial" w:hAnsi="Arial" w:cs="Arial"/>
        </w:rPr>
      </w:pPr>
      <w:r w:rsidRPr="00032AB9">
        <w:rPr>
          <w:rFonts w:ascii="Arial" w:hAnsi="Arial" w:cs="Arial"/>
        </w:rPr>
        <w:t>iii.</w:t>
      </w:r>
      <w:r w:rsidRPr="00032AB9">
        <w:rPr>
          <w:rFonts w:ascii="Arial" w:hAnsi="Arial" w:cs="Arial"/>
        </w:rPr>
        <w:tab/>
        <w:t>La protection des espaces traversés (murs, sols, portes, etc.),</w:t>
      </w:r>
    </w:p>
    <w:p w14:paraId="79F0F409" w14:textId="77777777" w:rsidR="00032AB9" w:rsidRPr="00032AB9" w:rsidRDefault="00032AB9" w:rsidP="00032AB9">
      <w:pPr>
        <w:widowControl w:val="0"/>
        <w:autoSpaceDE w:val="0"/>
        <w:jc w:val="both"/>
        <w:rPr>
          <w:rFonts w:ascii="Arial" w:hAnsi="Arial" w:cs="Arial"/>
        </w:rPr>
      </w:pPr>
      <w:r w:rsidRPr="00032AB9">
        <w:rPr>
          <w:rFonts w:ascii="Arial" w:hAnsi="Arial" w:cs="Arial"/>
        </w:rPr>
        <w:t>iv.</w:t>
      </w:r>
      <w:r w:rsidRPr="00032AB9">
        <w:rPr>
          <w:rFonts w:ascii="Arial" w:hAnsi="Arial" w:cs="Arial"/>
        </w:rPr>
        <w:tab/>
        <w:t>L'enlèvement des emballages et déchets et leur élimination dans le respect de la règlementation en vigueur,</w:t>
      </w:r>
    </w:p>
    <w:p w14:paraId="2BCEF348" w14:textId="77777777" w:rsidR="00032AB9" w:rsidRPr="00032AB9" w:rsidRDefault="00032AB9" w:rsidP="00032AB9">
      <w:pPr>
        <w:widowControl w:val="0"/>
        <w:autoSpaceDE w:val="0"/>
        <w:jc w:val="both"/>
        <w:rPr>
          <w:rFonts w:ascii="Arial" w:hAnsi="Arial" w:cs="Arial"/>
        </w:rPr>
      </w:pPr>
      <w:r w:rsidRPr="00032AB9">
        <w:rPr>
          <w:rFonts w:ascii="Arial" w:hAnsi="Arial" w:cs="Arial"/>
        </w:rPr>
        <w:t>v.</w:t>
      </w:r>
      <w:r w:rsidRPr="00032AB9">
        <w:rPr>
          <w:rFonts w:ascii="Arial" w:hAnsi="Arial" w:cs="Arial"/>
        </w:rPr>
        <w:tab/>
        <w:t>Le nettoyage des zones traversées pour ôter toutes traces de passage.</w:t>
      </w:r>
    </w:p>
    <w:p w14:paraId="3D57EE4B" w14:textId="77777777" w:rsidR="00032AB9" w:rsidRPr="00032AB9" w:rsidRDefault="00032AB9" w:rsidP="00032AB9">
      <w:pPr>
        <w:widowControl w:val="0"/>
        <w:autoSpaceDE w:val="0"/>
        <w:jc w:val="both"/>
        <w:rPr>
          <w:rFonts w:ascii="Arial" w:hAnsi="Arial" w:cs="Arial"/>
        </w:rPr>
      </w:pPr>
    </w:p>
    <w:p w14:paraId="715D849E" w14:textId="77777777" w:rsidR="00032AB9" w:rsidRPr="00032AB9" w:rsidRDefault="00032AB9" w:rsidP="00032AB9">
      <w:pPr>
        <w:widowControl w:val="0"/>
        <w:autoSpaceDE w:val="0"/>
        <w:jc w:val="both"/>
        <w:rPr>
          <w:rFonts w:ascii="Arial" w:hAnsi="Arial" w:cs="Arial"/>
        </w:rPr>
      </w:pPr>
      <w:r w:rsidRPr="00032AB9">
        <w:rPr>
          <w:rFonts w:ascii="Arial" w:hAnsi="Arial" w:cs="Arial"/>
        </w:rPr>
        <w:t>Par dérogation aux dispositions à l’article 21 du CCAG FCS, le bon de livraison doit également faire apparaître :</w:t>
      </w:r>
    </w:p>
    <w:p w14:paraId="2BB58548" w14:textId="77777777" w:rsidR="00032AB9" w:rsidRPr="00032AB9" w:rsidRDefault="00032AB9" w:rsidP="00032AB9">
      <w:pPr>
        <w:widowControl w:val="0"/>
        <w:autoSpaceDE w:val="0"/>
        <w:jc w:val="both"/>
        <w:rPr>
          <w:rFonts w:ascii="Arial" w:hAnsi="Arial" w:cs="Arial"/>
        </w:rPr>
      </w:pPr>
      <w:r w:rsidRPr="00032AB9">
        <w:rPr>
          <w:rFonts w:ascii="Arial" w:hAnsi="Arial" w:cs="Arial"/>
        </w:rPr>
        <w:t>•</w:t>
      </w:r>
      <w:r w:rsidRPr="00032AB9">
        <w:rPr>
          <w:rFonts w:ascii="Arial" w:hAnsi="Arial" w:cs="Arial"/>
        </w:rPr>
        <w:tab/>
        <w:t>Le destinataire ;</w:t>
      </w:r>
    </w:p>
    <w:p w14:paraId="6DC6D393" w14:textId="77777777" w:rsidR="00032AB9" w:rsidRPr="00032AB9" w:rsidRDefault="00032AB9" w:rsidP="00032AB9">
      <w:pPr>
        <w:widowControl w:val="0"/>
        <w:autoSpaceDE w:val="0"/>
        <w:jc w:val="both"/>
        <w:rPr>
          <w:rFonts w:ascii="Arial" w:hAnsi="Arial" w:cs="Arial"/>
        </w:rPr>
      </w:pPr>
      <w:r w:rsidRPr="00032AB9">
        <w:rPr>
          <w:rFonts w:ascii="Arial" w:hAnsi="Arial" w:cs="Arial"/>
        </w:rPr>
        <w:t>•</w:t>
      </w:r>
      <w:r w:rsidRPr="00032AB9">
        <w:rPr>
          <w:rFonts w:ascii="Arial" w:hAnsi="Arial" w:cs="Arial"/>
        </w:rPr>
        <w:tab/>
        <w:t>le n° du bon de commande ;</w:t>
      </w:r>
    </w:p>
    <w:p w14:paraId="7FAFA5FC" w14:textId="77777777" w:rsidR="00032AB9" w:rsidRPr="00032AB9" w:rsidRDefault="00032AB9" w:rsidP="00032AB9">
      <w:pPr>
        <w:widowControl w:val="0"/>
        <w:autoSpaceDE w:val="0"/>
        <w:jc w:val="both"/>
        <w:rPr>
          <w:rFonts w:ascii="Arial" w:hAnsi="Arial" w:cs="Arial"/>
        </w:rPr>
      </w:pPr>
      <w:r w:rsidRPr="00032AB9">
        <w:rPr>
          <w:rFonts w:ascii="Arial" w:hAnsi="Arial" w:cs="Arial"/>
        </w:rPr>
        <w:t>•</w:t>
      </w:r>
      <w:r w:rsidRPr="00032AB9">
        <w:rPr>
          <w:rFonts w:ascii="Arial" w:hAnsi="Arial" w:cs="Arial"/>
        </w:rPr>
        <w:tab/>
        <w:t>L'adresse de livraison ;</w:t>
      </w:r>
    </w:p>
    <w:p w14:paraId="107FB0DB" w14:textId="77777777" w:rsidR="00032AB9" w:rsidRPr="00032AB9" w:rsidRDefault="00032AB9" w:rsidP="00032AB9">
      <w:pPr>
        <w:widowControl w:val="0"/>
        <w:autoSpaceDE w:val="0"/>
        <w:jc w:val="both"/>
        <w:rPr>
          <w:rFonts w:ascii="Arial" w:hAnsi="Arial" w:cs="Arial"/>
        </w:rPr>
      </w:pPr>
      <w:r w:rsidRPr="00032AB9">
        <w:rPr>
          <w:rFonts w:ascii="Arial" w:hAnsi="Arial" w:cs="Arial"/>
        </w:rPr>
        <w:t>•</w:t>
      </w:r>
      <w:r w:rsidRPr="00032AB9">
        <w:rPr>
          <w:rFonts w:ascii="Arial" w:hAnsi="Arial" w:cs="Arial"/>
        </w:rPr>
        <w:tab/>
        <w:t>Les quantités livrées.</w:t>
      </w:r>
    </w:p>
    <w:p w14:paraId="3FDE11C7" w14:textId="77777777" w:rsidR="00BD4D6A" w:rsidRDefault="00BD4D6A" w:rsidP="00032AB9">
      <w:pPr>
        <w:widowControl w:val="0"/>
        <w:autoSpaceDE w:val="0"/>
        <w:jc w:val="both"/>
        <w:rPr>
          <w:rFonts w:ascii="Arial" w:hAnsi="Arial" w:cs="Arial"/>
        </w:rPr>
      </w:pPr>
    </w:p>
    <w:p w14:paraId="0DB0823A" w14:textId="32D210DF" w:rsidR="00032AB9" w:rsidRPr="00032AB9" w:rsidRDefault="00032AB9" w:rsidP="00032AB9">
      <w:pPr>
        <w:widowControl w:val="0"/>
        <w:autoSpaceDE w:val="0"/>
        <w:jc w:val="both"/>
        <w:rPr>
          <w:rFonts w:ascii="Arial" w:hAnsi="Arial" w:cs="Arial"/>
        </w:rPr>
      </w:pPr>
      <w:r w:rsidRPr="00032AB9">
        <w:rPr>
          <w:rFonts w:ascii="Arial" w:hAnsi="Arial" w:cs="Arial"/>
        </w:rPr>
        <w:t>L’emballage et l’étiquetage doivent assurer une information et une protection efficaces, tant du point de vue de la conservation que du point de vue de la manutention, jusqu’à destination finale.</w:t>
      </w:r>
    </w:p>
    <w:p w14:paraId="4780952E" w14:textId="77777777" w:rsidR="00032AB9" w:rsidRPr="00032AB9" w:rsidRDefault="00032AB9" w:rsidP="00032AB9">
      <w:pPr>
        <w:widowControl w:val="0"/>
        <w:autoSpaceDE w:val="0"/>
        <w:jc w:val="both"/>
        <w:rPr>
          <w:rFonts w:ascii="Arial" w:hAnsi="Arial" w:cs="Arial"/>
        </w:rPr>
      </w:pPr>
      <w:r w:rsidRPr="00032AB9">
        <w:rPr>
          <w:rFonts w:ascii="Arial" w:hAnsi="Arial" w:cs="Arial"/>
        </w:rPr>
        <w:t>Ils doivent être conformes à tous règlements et normes.</w:t>
      </w:r>
    </w:p>
    <w:p w14:paraId="2AE7E2B3" w14:textId="176784D7" w:rsidR="00032AB9" w:rsidRDefault="00032AB9" w:rsidP="00032AB9">
      <w:pPr>
        <w:widowControl w:val="0"/>
        <w:autoSpaceDE w:val="0"/>
        <w:jc w:val="both"/>
        <w:rPr>
          <w:rFonts w:ascii="Arial" w:hAnsi="Arial" w:cs="Arial"/>
        </w:rPr>
      </w:pPr>
      <w:r w:rsidRPr="00032AB9">
        <w:rPr>
          <w:rFonts w:ascii="Arial" w:hAnsi="Arial" w:cs="Arial"/>
        </w:rPr>
        <w:t>Les dégâts occasionnés par un emballage défectueux, mal adapté ou insuffisant, sont à la charge du titulaire.</w:t>
      </w:r>
    </w:p>
    <w:p w14:paraId="795FF41C" w14:textId="77777777" w:rsidR="00032AB9" w:rsidRPr="00032AB9" w:rsidRDefault="00032AB9" w:rsidP="00032AB9">
      <w:pPr>
        <w:widowControl w:val="0"/>
        <w:autoSpaceDE w:val="0"/>
        <w:jc w:val="both"/>
        <w:rPr>
          <w:rFonts w:ascii="Arial" w:hAnsi="Arial" w:cs="Arial"/>
        </w:rPr>
      </w:pPr>
    </w:p>
    <w:p w14:paraId="7C320106" w14:textId="77777777" w:rsidR="006454D0" w:rsidRPr="00032AB9" w:rsidRDefault="006454D0" w:rsidP="006454D0">
      <w:pPr>
        <w:widowControl w:val="0"/>
        <w:autoSpaceDE w:val="0"/>
        <w:jc w:val="both"/>
        <w:rPr>
          <w:rFonts w:ascii="Arial" w:hAnsi="Arial" w:cs="Arial"/>
        </w:rPr>
      </w:pPr>
    </w:p>
    <w:p w14:paraId="255E36DF" w14:textId="77777777" w:rsidR="006454D0" w:rsidRDefault="006454D0" w:rsidP="006454D0">
      <w:pPr>
        <w:numPr>
          <w:ilvl w:val="0"/>
          <w:numId w:val="2"/>
        </w:numPr>
        <w:rPr>
          <w:rFonts w:ascii="Arial" w:hAnsi="Arial" w:cs="Arial"/>
          <w:b/>
          <w:u w:val="single"/>
        </w:rPr>
      </w:pPr>
      <w:r>
        <w:rPr>
          <w:rFonts w:ascii="Arial" w:hAnsi="Arial" w:cs="Arial"/>
          <w:b/>
          <w:u w:val="single"/>
        </w:rPr>
        <w:t xml:space="preserve">Attribution du marché au candidat pressenti </w:t>
      </w:r>
    </w:p>
    <w:p w14:paraId="2A6BCDDF" w14:textId="77777777" w:rsidR="006454D0" w:rsidRDefault="006454D0" w:rsidP="006454D0">
      <w:pPr>
        <w:widowControl w:val="0"/>
        <w:autoSpaceDE w:val="0"/>
        <w:jc w:val="both"/>
        <w:rPr>
          <w:b/>
          <w:color w:val="000000"/>
          <w:sz w:val="22"/>
        </w:rPr>
      </w:pPr>
    </w:p>
    <w:p w14:paraId="04C5BB15" w14:textId="77777777" w:rsidR="006454D0" w:rsidRDefault="006454D0" w:rsidP="006454D0">
      <w:pPr>
        <w:pStyle w:val="WW-Retraitcorpsdetexte2"/>
        <w:ind w:firstLine="567"/>
        <w:jc w:val="both"/>
        <w:rPr>
          <w:rFonts w:ascii="Arial" w:hAnsi="Arial" w:cs="Arial"/>
          <w:sz w:val="20"/>
          <w:szCs w:val="20"/>
        </w:rPr>
      </w:pPr>
      <w:r>
        <w:rPr>
          <w:rFonts w:ascii="Arial" w:hAnsi="Arial" w:cs="Arial"/>
          <w:sz w:val="20"/>
          <w:szCs w:val="20"/>
        </w:rPr>
        <w:t>Le candidat auquel il sera envisagé d'attribuer le marché produira dans le délai imparti par l’université :</w:t>
      </w:r>
    </w:p>
    <w:p w14:paraId="30A6CAA7" w14:textId="77777777" w:rsidR="006454D0" w:rsidRDefault="006454D0" w:rsidP="006454D0">
      <w:pPr>
        <w:pStyle w:val="WW-Retraitcorpsdetexte2"/>
        <w:ind w:left="567" w:firstLine="142"/>
        <w:jc w:val="both"/>
        <w:rPr>
          <w:rFonts w:ascii="Arial" w:hAnsi="Arial" w:cs="Arial"/>
          <w:sz w:val="20"/>
          <w:szCs w:val="20"/>
        </w:rPr>
      </w:pPr>
      <w:r>
        <w:rPr>
          <w:rFonts w:ascii="Arial" w:hAnsi="Arial" w:cs="Arial"/>
          <w:sz w:val="20"/>
          <w:szCs w:val="20"/>
        </w:rPr>
        <w:t>a) Les pièces mentionnées aux articles D.8222-5, D.8222-7 et D.8222-8 du code du travail ;</w:t>
      </w:r>
    </w:p>
    <w:p w14:paraId="09B94116" w14:textId="77777777" w:rsidR="006454D0" w:rsidRDefault="006454D0" w:rsidP="006454D0">
      <w:pPr>
        <w:ind w:left="567" w:firstLine="142"/>
        <w:jc w:val="both"/>
        <w:rPr>
          <w:rFonts w:ascii="Arial" w:hAnsi="Arial" w:cs="Arial"/>
        </w:rPr>
      </w:pPr>
      <w:r>
        <w:rPr>
          <w:rFonts w:ascii="Arial" w:hAnsi="Arial" w:cs="Arial"/>
        </w:rPr>
        <w:t>b) Les attestations et certificats délivrés par les administrations et organismes compétents prouvant qu'il a satisfait à ses obligations fiscales et sociales.</w:t>
      </w:r>
    </w:p>
    <w:p w14:paraId="2302A95C" w14:textId="77777777" w:rsidR="006454D0" w:rsidRDefault="006454D0" w:rsidP="006454D0">
      <w:pPr>
        <w:pStyle w:val="en"/>
        <w:ind w:left="0" w:firstLine="567"/>
        <w:rPr>
          <w:rFonts w:cs="Arial"/>
        </w:rPr>
      </w:pPr>
      <w:r>
        <w:rPr>
          <w:rFonts w:cs="Arial"/>
        </w:rPr>
        <w:t>Pour les entreprises créées postérieurement au 1er janvier de l'année de lancement de la présente consultation, le récépissé de dépôt de déclaration auprès d'un centre de formalités des entreprises se substituera aux attestations fiscales et sociales demandées ci-dessus.</w:t>
      </w:r>
    </w:p>
    <w:p w14:paraId="3827E306" w14:textId="77777777" w:rsidR="006454D0" w:rsidRDefault="006454D0" w:rsidP="006454D0">
      <w:pPr>
        <w:ind w:firstLine="142"/>
        <w:jc w:val="both"/>
        <w:rPr>
          <w:rFonts w:ascii="Arial" w:hAnsi="Arial" w:cs="Arial"/>
        </w:rPr>
      </w:pPr>
    </w:p>
    <w:p w14:paraId="6D3D2449" w14:textId="77777777" w:rsidR="006454D0" w:rsidRDefault="006454D0" w:rsidP="006454D0">
      <w:pPr>
        <w:pStyle w:val="WW-Retraitcorpsdetexte3"/>
        <w:jc w:val="both"/>
        <w:rPr>
          <w:rFonts w:ascii="Arial" w:hAnsi="Arial" w:cs="Arial"/>
          <w:sz w:val="20"/>
          <w:szCs w:val="20"/>
        </w:rPr>
      </w:pPr>
      <w:r>
        <w:rPr>
          <w:rFonts w:ascii="Arial" w:hAnsi="Arial" w:cs="Arial"/>
          <w:sz w:val="20"/>
          <w:szCs w:val="20"/>
        </w:rPr>
        <w:t>Les candidats ont la possibilité de remettre les documents mentionnés ci-dessus dans le dossier dès la réponse à l’appel public à la concurrence.</w:t>
      </w:r>
    </w:p>
    <w:p w14:paraId="417B0822" w14:textId="77777777" w:rsidR="003678C8" w:rsidRDefault="003678C8" w:rsidP="00B957A4">
      <w:pPr>
        <w:pStyle w:val="Corpsdetexte"/>
        <w:ind w:firstLine="0"/>
        <w:rPr>
          <w:rFonts w:ascii="Arial" w:hAnsi="Arial" w:cs="Arial"/>
          <w:szCs w:val="22"/>
        </w:rPr>
      </w:pPr>
    </w:p>
    <w:p w14:paraId="27F3E402" w14:textId="77777777" w:rsidR="003678C8" w:rsidRDefault="003678C8" w:rsidP="003678C8">
      <w:pPr>
        <w:pStyle w:val="Corpsdetexte"/>
        <w:rPr>
          <w:rFonts w:ascii="Arial" w:hAnsi="Arial" w:cs="Arial"/>
          <w:szCs w:val="22"/>
        </w:rPr>
      </w:pPr>
    </w:p>
    <w:p w14:paraId="527EEA88" w14:textId="77777777" w:rsidR="003678C8" w:rsidRPr="003678C8" w:rsidRDefault="003678C8" w:rsidP="003678C8">
      <w:pPr>
        <w:pStyle w:val="Corpsdetexte"/>
        <w:numPr>
          <w:ilvl w:val="0"/>
          <w:numId w:val="2"/>
        </w:numPr>
        <w:rPr>
          <w:rFonts w:ascii="Arial" w:hAnsi="Arial" w:cs="Arial"/>
          <w:b/>
          <w:u w:val="single"/>
        </w:rPr>
      </w:pPr>
      <w:r w:rsidRPr="003678C8">
        <w:rPr>
          <w:rFonts w:ascii="Arial" w:hAnsi="Arial" w:cs="Arial"/>
          <w:b/>
          <w:u w:val="single"/>
        </w:rPr>
        <w:t>Litiges</w:t>
      </w:r>
    </w:p>
    <w:p w14:paraId="69F83A05" w14:textId="77777777" w:rsidR="003678C8" w:rsidRDefault="003678C8" w:rsidP="003678C8">
      <w:pPr>
        <w:pStyle w:val="Corpsdetexte"/>
        <w:ind w:left="360" w:firstLine="0"/>
        <w:rPr>
          <w:rFonts w:ascii="Arial" w:hAnsi="Arial" w:cs="Arial"/>
          <w:szCs w:val="22"/>
        </w:rPr>
      </w:pPr>
    </w:p>
    <w:p w14:paraId="72D6D11E" w14:textId="77777777" w:rsidR="003678C8" w:rsidRPr="00F9734F" w:rsidRDefault="003678C8" w:rsidP="003678C8">
      <w:pPr>
        <w:pStyle w:val="Corpsdetexte"/>
        <w:rPr>
          <w:rFonts w:ascii="Arial" w:hAnsi="Arial" w:cs="Arial"/>
          <w:szCs w:val="22"/>
        </w:rPr>
      </w:pPr>
      <w:r w:rsidRPr="00FF5427">
        <w:rPr>
          <w:rFonts w:ascii="Arial" w:hAnsi="Arial" w:cs="Arial"/>
          <w:szCs w:val="22"/>
        </w:rPr>
        <w:t>En cas de litige, le droit français est seul applicable. Les tribunaux français sont seuls compétents.</w:t>
      </w:r>
      <w:r>
        <w:rPr>
          <w:rFonts w:ascii="Arial" w:hAnsi="Arial" w:cs="Arial"/>
          <w:szCs w:val="22"/>
        </w:rPr>
        <w:t xml:space="preserve"> </w:t>
      </w:r>
      <w:r w:rsidRPr="00F9734F">
        <w:rPr>
          <w:rFonts w:ascii="Arial" w:hAnsi="Arial" w:cs="Arial"/>
          <w:szCs w:val="22"/>
        </w:rPr>
        <w:t xml:space="preserve">Instance chargée des procédures de recours &gt; Tribunal administratif de Dijon - 22 rue d'Assas - 21000 Dijon – tél. 03 80 73 91 00 – télécopie : 03 80 73 39 89. </w:t>
      </w:r>
    </w:p>
    <w:p w14:paraId="36215D0B" w14:textId="77777777" w:rsidR="003678C8" w:rsidRPr="00F9734F" w:rsidRDefault="003678C8" w:rsidP="003678C8">
      <w:pPr>
        <w:pStyle w:val="Corpsdetexte"/>
        <w:rPr>
          <w:rFonts w:ascii="Arial" w:hAnsi="Arial" w:cs="Arial"/>
          <w:szCs w:val="22"/>
        </w:rPr>
      </w:pPr>
      <w:r w:rsidRPr="00F9734F">
        <w:rPr>
          <w:rFonts w:ascii="Arial" w:hAnsi="Arial" w:cs="Arial"/>
          <w:szCs w:val="22"/>
        </w:rPr>
        <w:t xml:space="preserve">Organe chargé des procédures de médiations &gt; CCIRA-DRASS - immeuble Le Saxe - 119 avenue maréchal de Saxe - 69427 Lyon cedex 3. </w:t>
      </w:r>
    </w:p>
    <w:p w14:paraId="38FB2D43" w14:textId="77777777" w:rsidR="003678C8" w:rsidRDefault="003678C8" w:rsidP="003678C8">
      <w:pPr>
        <w:pStyle w:val="Corpsdetexte"/>
        <w:widowControl/>
        <w:rPr>
          <w:rFonts w:ascii="Arial" w:hAnsi="Arial" w:cs="Arial"/>
          <w:szCs w:val="22"/>
        </w:rPr>
      </w:pPr>
      <w:r w:rsidRPr="00F9734F">
        <w:rPr>
          <w:rFonts w:ascii="Arial" w:hAnsi="Arial" w:cs="Arial"/>
          <w:szCs w:val="22"/>
        </w:rPr>
        <w:t xml:space="preserve">Service auprès duquel des renseignements peuvent être obtenus concernant l'introduction des recours &gt; Greffe du tribunal administratif de Dijon - 22 rue d'Assas - 21000 Dijon – tél. 03 80 73 91 00 – télécopie : 03 80 73 39 89. </w:t>
      </w:r>
    </w:p>
    <w:p w14:paraId="17043B02" w14:textId="77777777" w:rsidR="003678C8" w:rsidRPr="00FF5427" w:rsidRDefault="003678C8" w:rsidP="003678C8">
      <w:pPr>
        <w:pStyle w:val="Corpsdetexte"/>
        <w:widowControl/>
        <w:rPr>
          <w:rFonts w:ascii="Arial" w:hAnsi="Arial" w:cs="Arial"/>
          <w:szCs w:val="22"/>
        </w:rPr>
      </w:pPr>
      <w:r w:rsidRPr="00FF5427">
        <w:rPr>
          <w:rFonts w:ascii="Arial" w:hAnsi="Arial" w:cs="Arial"/>
          <w:szCs w:val="22"/>
        </w:rPr>
        <w:t>Les correspondances relatives au marché sont rédigées en français.</w:t>
      </w:r>
    </w:p>
    <w:p w14:paraId="18588323" w14:textId="77777777" w:rsidR="006454D0" w:rsidRDefault="006454D0" w:rsidP="006454D0">
      <w:pPr>
        <w:tabs>
          <w:tab w:val="left" w:pos="4860"/>
          <w:tab w:val="left" w:pos="5400"/>
        </w:tabs>
        <w:rPr>
          <w:rFonts w:ascii="Arial" w:hAnsi="Arial" w:cs="Arial"/>
          <w:u w:val="single"/>
        </w:rPr>
      </w:pPr>
      <w:r>
        <w:rPr>
          <w:rFonts w:ascii="Arial" w:hAnsi="Arial" w:cs="Arial"/>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6454D0" w14:paraId="58E4CC4D" w14:textId="77777777" w:rsidTr="006454D0">
        <w:tc>
          <w:tcPr>
            <w:tcW w:w="10564" w:type="dxa"/>
            <w:tcBorders>
              <w:top w:val="single" w:sz="4" w:space="0" w:color="auto"/>
              <w:left w:val="single" w:sz="4" w:space="0" w:color="auto"/>
              <w:bottom w:val="single" w:sz="4" w:space="0" w:color="auto"/>
              <w:right w:val="single" w:sz="4" w:space="0" w:color="auto"/>
            </w:tcBorders>
            <w:shd w:val="clear" w:color="auto" w:fill="FFFF00"/>
          </w:tcPr>
          <w:p w14:paraId="16AB8D2A" w14:textId="77777777" w:rsidR="006454D0" w:rsidRDefault="006454D0">
            <w:pPr>
              <w:jc w:val="center"/>
              <w:rPr>
                <w:rFonts w:ascii="Arial" w:hAnsi="Arial" w:cs="Arial"/>
                <w:b/>
              </w:rPr>
            </w:pPr>
          </w:p>
          <w:p w14:paraId="4E53479E" w14:textId="77777777" w:rsidR="006454D0" w:rsidRDefault="006454D0">
            <w:pPr>
              <w:jc w:val="center"/>
              <w:rPr>
                <w:rFonts w:ascii="Arial" w:hAnsi="Arial" w:cs="Arial"/>
                <w:b/>
              </w:rPr>
            </w:pPr>
            <w:r>
              <w:rPr>
                <w:rFonts w:ascii="Arial" w:hAnsi="Arial" w:cs="Arial"/>
                <w:b/>
              </w:rPr>
              <w:t>PARTIE C A COMPLETER PAR LE CANDIDAT</w:t>
            </w:r>
          </w:p>
          <w:p w14:paraId="6BEF5D8D" w14:textId="77777777" w:rsidR="006454D0" w:rsidRDefault="006454D0">
            <w:pPr>
              <w:rPr>
                <w:rFonts w:ascii="Arial" w:hAnsi="Arial" w:cs="Arial"/>
              </w:rPr>
            </w:pPr>
          </w:p>
        </w:tc>
      </w:tr>
      <w:tr w:rsidR="006454D0" w14:paraId="649CB708" w14:textId="77777777" w:rsidTr="006454D0">
        <w:tc>
          <w:tcPr>
            <w:tcW w:w="10564" w:type="dxa"/>
            <w:tcBorders>
              <w:top w:val="single" w:sz="4" w:space="0" w:color="auto"/>
              <w:left w:val="single" w:sz="4" w:space="0" w:color="auto"/>
              <w:bottom w:val="single" w:sz="4" w:space="0" w:color="auto"/>
              <w:right w:val="single" w:sz="4" w:space="0" w:color="auto"/>
            </w:tcBorders>
          </w:tcPr>
          <w:p w14:paraId="5C7E9D55" w14:textId="77777777" w:rsidR="006454D0" w:rsidRDefault="006454D0">
            <w:pPr>
              <w:jc w:val="both"/>
              <w:rPr>
                <w:rFonts w:ascii="Arial" w:hAnsi="Arial" w:cs="Arial"/>
                <w:szCs w:val="22"/>
              </w:rPr>
            </w:pPr>
            <w:r>
              <w:rPr>
                <w:rFonts w:ascii="Arial" w:hAnsi="Arial" w:cs="Arial"/>
                <w:szCs w:val="22"/>
              </w:rPr>
              <w:t>Après avoir pris connaissance du présent document et des pièces qui y sont mentionnées :</w:t>
            </w:r>
          </w:p>
          <w:p w14:paraId="0066AD49" w14:textId="77777777" w:rsidR="006454D0" w:rsidRDefault="006454D0">
            <w:pPr>
              <w:ind w:firstLine="284"/>
              <w:jc w:val="both"/>
              <w:rPr>
                <w:rFonts w:ascii="Arial" w:hAnsi="Arial" w:cs="Arial"/>
                <w:szCs w:val="22"/>
              </w:rPr>
            </w:pPr>
          </w:p>
          <w:p w14:paraId="7E12701B" w14:textId="08BE67B5" w:rsidR="006454D0" w:rsidRDefault="006454D0">
            <w:pPr>
              <w:numPr>
                <w:ilvl w:val="0"/>
                <w:numId w:val="7"/>
              </w:numPr>
              <w:jc w:val="both"/>
              <w:rPr>
                <w:rFonts w:ascii="Arial" w:hAnsi="Arial" w:cs="Arial"/>
                <w:szCs w:val="22"/>
              </w:rPr>
            </w:pPr>
            <w:r>
              <w:rPr>
                <w:rFonts w:ascii="Arial" w:hAnsi="Arial" w:cs="Arial"/>
                <w:szCs w:val="22"/>
              </w:rPr>
              <w:t>J’atteste sur l’honneur n’entrer dans aucun des cas mentionnés aux articles L</w:t>
            </w:r>
            <w:r w:rsidR="00645FF9">
              <w:rPr>
                <w:rFonts w:ascii="Arial" w:hAnsi="Arial" w:cs="Arial"/>
                <w:szCs w:val="22"/>
              </w:rPr>
              <w:t xml:space="preserve">. </w:t>
            </w:r>
            <w:r>
              <w:rPr>
                <w:rFonts w:ascii="Arial" w:hAnsi="Arial" w:cs="Arial"/>
                <w:szCs w:val="22"/>
              </w:rPr>
              <w:t xml:space="preserve">2141-2 à </w:t>
            </w:r>
            <w:r w:rsidR="000B688A">
              <w:rPr>
                <w:rFonts w:ascii="Arial" w:hAnsi="Arial" w:cs="Arial"/>
                <w:szCs w:val="22"/>
              </w:rPr>
              <w:t xml:space="preserve">         </w:t>
            </w:r>
            <w:r>
              <w:rPr>
                <w:rFonts w:ascii="Arial" w:hAnsi="Arial" w:cs="Arial"/>
                <w:szCs w:val="22"/>
              </w:rPr>
              <w:t>L</w:t>
            </w:r>
            <w:r w:rsidR="00645FF9">
              <w:rPr>
                <w:rFonts w:ascii="Arial" w:hAnsi="Arial" w:cs="Arial"/>
                <w:szCs w:val="22"/>
              </w:rPr>
              <w:t xml:space="preserve">. </w:t>
            </w:r>
            <w:r>
              <w:rPr>
                <w:rFonts w:ascii="Arial" w:hAnsi="Arial" w:cs="Arial"/>
                <w:szCs w:val="22"/>
              </w:rPr>
              <w:t xml:space="preserve">2141-14 du </w:t>
            </w:r>
            <w:r w:rsidR="00645FF9">
              <w:rPr>
                <w:rFonts w:ascii="Arial" w:hAnsi="Arial" w:cs="Arial"/>
                <w:szCs w:val="22"/>
              </w:rPr>
              <w:t>C</w:t>
            </w:r>
            <w:r>
              <w:rPr>
                <w:rFonts w:ascii="Arial" w:hAnsi="Arial" w:cs="Arial"/>
                <w:szCs w:val="22"/>
              </w:rPr>
              <w:t>ode de la commande publique</w:t>
            </w:r>
            <w:r w:rsidR="00645FF9">
              <w:rPr>
                <w:rFonts w:ascii="Arial" w:hAnsi="Arial" w:cs="Arial"/>
                <w:szCs w:val="22"/>
              </w:rPr>
              <w:t xml:space="preserve"> </w:t>
            </w:r>
            <w:r>
              <w:rPr>
                <w:rFonts w:ascii="Arial" w:hAnsi="Arial" w:cs="Arial"/>
                <w:szCs w:val="22"/>
              </w:rPr>
              <w:t>;</w:t>
            </w:r>
            <w:r w:rsidR="00645FF9">
              <w:rPr>
                <w:rFonts w:ascii="Arial" w:hAnsi="Arial" w:cs="Arial"/>
                <w:szCs w:val="22"/>
              </w:rPr>
              <w:t xml:space="preserve"> </w:t>
            </w:r>
          </w:p>
          <w:p w14:paraId="2463AA8E" w14:textId="77777777" w:rsidR="006454D0" w:rsidRDefault="006454D0">
            <w:pPr>
              <w:tabs>
                <w:tab w:val="left" w:pos="2940"/>
              </w:tabs>
              <w:ind w:left="284"/>
              <w:jc w:val="both"/>
              <w:rPr>
                <w:rFonts w:ascii="Arial" w:hAnsi="Arial" w:cs="Arial"/>
                <w:szCs w:val="22"/>
              </w:rPr>
            </w:pPr>
          </w:p>
          <w:p w14:paraId="1E92DD49" w14:textId="77777777" w:rsidR="006454D0" w:rsidRDefault="006454D0">
            <w:pPr>
              <w:numPr>
                <w:ilvl w:val="0"/>
                <w:numId w:val="7"/>
              </w:numPr>
              <w:jc w:val="both"/>
              <w:rPr>
                <w:rFonts w:ascii="Arial" w:hAnsi="Arial" w:cs="Arial"/>
                <w:szCs w:val="22"/>
              </w:rPr>
            </w:pPr>
            <w:r>
              <w:rPr>
                <w:rFonts w:ascii="Arial" w:hAnsi="Arial" w:cs="Arial"/>
                <w:szCs w:val="22"/>
              </w:rPr>
              <w:t xml:space="preserve"> Je m'engage, sur la base des informations transmises dans mon offre et du prix global et forfaitaire suivant :</w:t>
            </w:r>
          </w:p>
          <w:p w14:paraId="033FE8E1" w14:textId="77777777" w:rsidR="006454D0" w:rsidRDefault="006454D0">
            <w:pPr>
              <w:jc w:val="both"/>
              <w:rPr>
                <w:rFonts w:ascii="Arial" w:hAnsi="Arial" w:cs="Arial"/>
                <w:szCs w:val="22"/>
              </w:rPr>
            </w:pPr>
          </w:p>
          <w:p w14:paraId="45D5AB6C" w14:textId="77777777" w:rsidR="006454D0" w:rsidRDefault="006454D0">
            <w:pPr>
              <w:numPr>
                <w:ilvl w:val="0"/>
                <w:numId w:val="8"/>
              </w:numPr>
              <w:jc w:val="both"/>
              <w:rPr>
                <w:rFonts w:ascii="Arial" w:hAnsi="Arial" w:cs="Arial"/>
                <w:szCs w:val="22"/>
              </w:rPr>
            </w:pPr>
            <w:r>
              <w:rPr>
                <w:rFonts w:ascii="Arial" w:hAnsi="Arial" w:cs="Arial"/>
                <w:szCs w:val="22"/>
              </w:rPr>
              <w:t>OFFRE DE BASE :</w:t>
            </w:r>
          </w:p>
          <w:p w14:paraId="311E241B" w14:textId="77777777" w:rsidR="006454D0" w:rsidRDefault="006454D0">
            <w:pPr>
              <w:ind w:left="719"/>
              <w:jc w:val="both"/>
              <w:rPr>
                <w:rFonts w:ascii="Arial" w:hAnsi="Arial" w:cs="Arial"/>
                <w:szCs w:val="22"/>
              </w:rPr>
            </w:pPr>
          </w:p>
          <w:p w14:paraId="6C5BF06E" w14:textId="77777777" w:rsidR="006454D0" w:rsidRDefault="006454D0">
            <w:pPr>
              <w:jc w:val="both"/>
              <w:rPr>
                <w:rFonts w:ascii="Arial" w:hAnsi="Arial" w:cs="Arial"/>
                <w:szCs w:val="22"/>
                <w:highlight w:val="yellow"/>
              </w:rPr>
            </w:pPr>
            <w:r>
              <w:rPr>
                <w:rFonts w:ascii="Arial" w:hAnsi="Arial" w:cs="Arial"/>
                <w:szCs w:val="22"/>
                <w:highlight w:val="yellow"/>
              </w:rPr>
              <w:t>Montant hors TVA……………</w:t>
            </w:r>
            <w:r w:rsidR="003678C8">
              <w:rPr>
                <w:rFonts w:ascii="Arial" w:hAnsi="Arial" w:cs="Arial"/>
                <w:szCs w:val="22"/>
                <w:highlight w:val="yellow"/>
              </w:rPr>
              <w:t>…………………………………………………………………………………</w:t>
            </w:r>
          </w:p>
          <w:p w14:paraId="1E2396E3" w14:textId="77777777" w:rsidR="006454D0" w:rsidRDefault="006454D0">
            <w:pPr>
              <w:jc w:val="both"/>
              <w:rPr>
                <w:rFonts w:ascii="Arial" w:hAnsi="Arial" w:cs="Arial"/>
                <w:szCs w:val="22"/>
                <w:highlight w:val="yellow"/>
              </w:rPr>
            </w:pPr>
            <w:r>
              <w:rPr>
                <w:rFonts w:ascii="Arial" w:hAnsi="Arial" w:cs="Arial"/>
                <w:szCs w:val="22"/>
                <w:highlight w:val="yellow"/>
              </w:rPr>
              <w:t>Taux de la TVA………………</w:t>
            </w:r>
            <w:r w:rsidR="003678C8">
              <w:rPr>
                <w:rFonts w:ascii="Arial" w:hAnsi="Arial" w:cs="Arial"/>
                <w:szCs w:val="22"/>
                <w:highlight w:val="yellow"/>
              </w:rPr>
              <w:t>…………………………………………………………………………………</w:t>
            </w:r>
          </w:p>
          <w:p w14:paraId="56603DBB" w14:textId="77777777" w:rsidR="006454D0" w:rsidRDefault="006454D0">
            <w:pPr>
              <w:jc w:val="both"/>
              <w:rPr>
                <w:rFonts w:ascii="Arial" w:hAnsi="Arial" w:cs="Arial"/>
                <w:szCs w:val="22"/>
                <w:highlight w:val="yellow"/>
              </w:rPr>
            </w:pPr>
            <w:r>
              <w:rPr>
                <w:rFonts w:ascii="Arial" w:hAnsi="Arial" w:cs="Arial"/>
                <w:szCs w:val="22"/>
                <w:highlight w:val="yellow"/>
              </w:rPr>
              <w:t>Montant TTC…………………</w:t>
            </w:r>
            <w:r w:rsidR="003678C8">
              <w:rPr>
                <w:rFonts w:ascii="Arial" w:hAnsi="Arial" w:cs="Arial"/>
                <w:szCs w:val="22"/>
                <w:highlight w:val="yellow"/>
              </w:rPr>
              <w:t>…………………………………………………………………………………</w:t>
            </w:r>
          </w:p>
          <w:p w14:paraId="452D22C6" w14:textId="77777777" w:rsidR="006454D0" w:rsidRDefault="006454D0">
            <w:pPr>
              <w:jc w:val="both"/>
              <w:rPr>
                <w:rFonts w:ascii="Arial" w:hAnsi="Arial" w:cs="Arial"/>
                <w:szCs w:val="22"/>
                <w:highlight w:val="yellow"/>
              </w:rPr>
            </w:pPr>
            <w:r>
              <w:rPr>
                <w:rFonts w:ascii="Arial" w:hAnsi="Arial" w:cs="Arial"/>
                <w:szCs w:val="22"/>
                <w:highlight w:val="yellow"/>
              </w:rPr>
              <w:t xml:space="preserve">Montant (TTC) arrêté en lettres à : </w:t>
            </w:r>
            <w:r w:rsidR="003678C8">
              <w:rPr>
                <w:rFonts w:ascii="Arial" w:hAnsi="Arial" w:cs="Arial"/>
                <w:szCs w:val="22"/>
                <w:highlight w:val="yellow"/>
              </w:rPr>
              <w:t>……………………………………………………………………………</w:t>
            </w:r>
          </w:p>
          <w:p w14:paraId="6F9BD8B9" w14:textId="77777777" w:rsidR="006454D0" w:rsidRDefault="006454D0">
            <w:pPr>
              <w:jc w:val="both"/>
              <w:rPr>
                <w:rFonts w:ascii="Arial" w:hAnsi="Arial" w:cs="Arial"/>
                <w:szCs w:val="22"/>
                <w:highlight w:val="yellow"/>
              </w:rPr>
            </w:pPr>
          </w:p>
          <w:p w14:paraId="641A42EE" w14:textId="6441F337" w:rsidR="006454D0" w:rsidRDefault="006454D0">
            <w:pPr>
              <w:jc w:val="both"/>
              <w:rPr>
                <w:rFonts w:ascii="Arial" w:hAnsi="Arial" w:cs="Arial"/>
                <w:szCs w:val="22"/>
                <w:highlight w:val="yellow"/>
              </w:rPr>
            </w:pPr>
          </w:p>
          <w:p w14:paraId="5E8687E4" w14:textId="77777777" w:rsidR="006454D0" w:rsidRDefault="006454D0">
            <w:pPr>
              <w:jc w:val="both"/>
              <w:rPr>
                <w:rFonts w:ascii="Arial" w:hAnsi="Arial" w:cs="Arial"/>
                <w:szCs w:val="22"/>
                <w:highlight w:val="yellow"/>
              </w:rPr>
            </w:pPr>
          </w:p>
          <w:p w14:paraId="6A181117" w14:textId="77777777" w:rsidR="006454D0" w:rsidRDefault="006454D0">
            <w:pPr>
              <w:jc w:val="both"/>
              <w:rPr>
                <w:rFonts w:ascii="Arial" w:hAnsi="Arial" w:cs="Arial"/>
                <w:szCs w:val="22"/>
                <w:highlight w:val="yellow"/>
              </w:rPr>
            </w:pPr>
          </w:p>
          <w:p w14:paraId="38548256" w14:textId="77777777" w:rsidR="00B33294" w:rsidRPr="001413FE" w:rsidRDefault="00B33294" w:rsidP="00B33294">
            <w:pPr>
              <w:tabs>
                <w:tab w:val="left" w:pos="3402"/>
                <w:tab w:val="left" w:pos="6237"/>
                <w:tab w:val="left" w:pos="9072"/>
              </w:tabs>
              <w:spacing w:before="240"/>
              <w:jc w:val="both"/>
              <w:rPr>
                <w:rFonts w:ascii="Arial" w:hAnsi="Arial" w:cs="Arial"/>
                <w:i/>
                <w:color w:val="808080"/>
                <w:sz w:val="18"/>
              </w:rPr>
            </w:pPr>
            <w:r w:rsidRPr="00B71849">
              <w:rPr>
                <w:rFonts w:ascii="Arial" w:hAnsi="Arial" w:cs="Arial"/>
                <w:szCs w:val="22"/>
              </w:rPr>
              <w:t>-</w:t>
            </w:r>
            <w:r>
              <w:rPr>
                <w:rFonts w:ascii="Arial" w:hAnsi="Arial" w:cs="Arial"/>
                <w:szCs w:val="22"/>
              </w:rPr>
              <w:t xml:space="preserve"> </w:t>
            </w:r>
            <w:r w:rsidRPr="001413FE">
              <w:rPr>
                <w:rFonts w:ascii="Arial" w:hAnsi="Arial" w:cs="Arial"/>
                <w:szCs w:val="22"/>
              </w:rPr>
              <w:t>Délai global maximum de réalisation de l’ensemble des prestations</w:t>
            </w:r>
            <w:r w:rsidRPr="001413FE">
              <w:rPr>
                <w:rFonts w:ascii="Arial" w:hAnsi="Arial" w:cs="Arial"/>
                <w:i/>
                <w:color w:val="808080"/>
                <w:sz w:val="18"/>
              </w:rPr>
              <w:t xml:space="preserve">) </w:t>
            </w:r>
            <w:r w:rsidRPr="001413FE">
              <w:rPr>
                <w:rFonts w:ascii="Arial" w:hAnsi="Arial" w:cs="Arial"/>
                <w:szCs w:val="22"/>
              </w:rPr>
              <w:t>sur lequel je m’engage …</w:t>
            </w:r>
            <w:r w:rsidRPr="001413FE">
              <w:rPr>
                <w:rFonts w:ascii="Arial" w:hAnsi="Arial" w:cs="Arial"/>
                <w:szCs w:val="22"/>
                <w:highlight w:val="yellow"/>
              </w:rPr>
              <w:t>……</w:t>
            </w:r>
            <w:proofErr w:type="gramStart"/>
            <w:r w:rsidRPr="001413FE">
              <w:rPr>
                <w:rFonts w:ascii="Arial" w:hAnsi="Arial" w:cs="Arial"/>
                <w:szCs w:val="22"/>
                <w:highlight w:val="yellow"/>
              </w:rPr>
              <w:t>…….</w:t>
            </w:r>
            <w:proofErr w:type="gramEnd"/>
            <w:r w:rsidRPr="001413FE">
              <w:rPr>
                <w:rFonts w:ascii="Arial" w:hAnsi="Arial" w:cs="Arial"/>
                <w:szCs w:val="22"/>
                <w:highlight w:val="yellow"/>
              </w:rPr>
              <w:t>.</w:t>
            </w:r>
            <w:r w:rsidRPr="001413FE">
              <w:rPr>
                <w:rFonts w:ascii="Arial" w:hAnsi="Arial" w:cs="Arial"/>
                <w:szCs w:val="22"/>
              </w:rPr>
              <w:t xml:space="preserve"> </w:t>
            </w:r>
            <w:proofErr w:type="gramStart"/>
            <w:r w:rsidRPr="001413FE">
              <w:rPr>
                <w:rFonts w:ascii="Arial" w:hAnsi="Arial" w:cs="Arial"/>
                <w:szCs w:val="22"/>
              </w:rPr>
              <w:t>jours</w:t>
            </w:r>
            <w:proofErr w:type="gramEnd"/>
            <w:r w:rsidRPr="001413FE">
              <w:rPr>
                <w:rFonts w:ascii="Arial" w:hAnsi="Arial" w:cs="Arial"/>
                <w:szCs w:val="22"/>
              </w:rPr>
              <w:t xml:space="preserve"> calendaires à compter de la notification du marché. </w:t>
            </w:r>
          </w:p>
          <w:p w14:paraId="1D18F510" w14:textId="77777777" w:rsidR="00B33294" w:rsidRPr="001413FE" w:rsidRDefault="00B33294" w:rsidP="00B33294">
            <w:pPr>
              <w:tabs>
                <w:tab w:val="left" w:pos="3402"/>
                <w:tab w:val="left" w:pos="6237"/>
                <w:tab w:val="left" w:pos="9072"/>
              </w:tabs>
              <w:spacing w:before="240"/>
              <w:jc w:val="both"/>
              <w:rPr>
                <w:rFonts w:ascii="Arial" w:hAnsi="Arial" w:cs="Arial"/>
                <w:szCs w:val="22"/>
              </w:rPr>
            </w:pPr>
            <w:r>
              <w:rPr>
                <w:rFonts w:ascii="Arial" w:hAnsi="Arial" w:cs="Arial"/>
                <w:szCs w:val="22"/>
              </w:rPr>
              <w:t xml:space="preserve">- </w:t>
            </w:r>
            <w:r w:rsidRPr="001413FE">
              <w:rPr>
                <w:rFonts w:ascii="Arial" w:hAnsi="Arial" w:cs="Arial"/>
                <w:szCs w:val="22"/>
              </w:rPr>
              <w:t xml:space="preserve">Dans le cadre de la garantie, délais d’intervention en jours calendaires après signalement d’une panne par l’université : </w:t>
            </w:r>
            <w:r w:rsidRPr="001413FE">
              <w:rPr>
                <w:rFonts w:ascii="Arial" w:hAnsi="Arial" w:cs="Arial"/>
                <w:szCs w:val="22"/>
                <w:highlight w:val="yellow"/>
              </w:rPr>
              <w:t>……………</w:t>
            </w:r>
            <w:r w:rsidRPr="001413FE">
              <w:rPr>
                <w:rFonts w:ascii="Arial" w:hAnsi="Arial" w:cs="Arial"/>
                <w:szCs w:val="22"/>
              </w:rPr>
              <w:t xml:space="preserve"> jours.</w:t>
            </w:r>
          </w:p>
          <w:p w14:paraId="617E15CA" w14:textId="77777777" w:rsidR="00B33294" w:rsidRDefault="00B33294">
            <w:pPr>
              <w:jc w:val="both"/>
              <w:rPr>
                <w:rFonts w:ascii="Arial" w:hAnsi="Arial" w:cs="Arial"/>
                <w:szCs w:val="22"/>
                <w:highlight w:val="yellow"/>
              </w:rPr>
            </w:pPr>
          </w:p>
          <w:p w14:paraId="3D16E251" w14:textId="77777777" w:rsidR="00B33294" w:rsidRDefault="00B33294">
            <w:pPr>
              <w:jc w:val="both"/>
              <w:rPr>
                <w:rFonts w:ascii="Arial" w:hAnsi="Arial" w:cs="Arial"/>
                <w:szCs w:val="22"/>
                <w:highlight w:val="yellow"/>
              </w:rPr>
            </w:pPr>
          </w:p>
          <w:p w14:paraId="31F50189" w14:textId="77777777" w:rsidR="006454D0" w:rsidRDefault="006454D0">
            <w:pPr>
              <w:suppressAutoHyphens w:val="0"/>
              <w:spacing w:after="200" w:line="276" w:lineRule="auto"/>
              <w:rPr>
                <w:rFonts w:ascii="Arial" w:hAnsi="Arial" w:cs="Arial"/>
                <w:szCs w:val="22"/>
              </w:rPr>
            </w:pPr>
            <w:r>
              <w:rPr>
                <w:rFonts w:ascii="Arial" w:hAnsi="Arial" w:cs="Arial"/>
                <w:szCs w:val="22"/>
              </w:rPr>
              <w:t>-  Je demande le versement d’une avance prévue à l’article 9 des conditions générales d’achat ci-jointes :</w:t>
            </w:r>
          </w:p>
          <w:p w14:paraId="1F48C2E2" w14:textId="77777777" w:rsidR="006454D0" w:rsidRDefault="006454D0">
            <w:pPr>
              <w:suppressAutoHyphens w:val="0"/>
              <w:spacing w:after="200" w:line="276" w:lineRule="auto"/>
              <w:rPr>
                <w:rFonts w:ascii="Arial" w:hAnsi="Arial" w:cs="Arial"/>
                <w:szCs w:val="22"/>
              </w:rPr>
            </w:pPr>
            <w:r>
              <w:rPr>
                <w:rFonts w:ascii="Arial" w:hAnsi="Arial" w:cs="Arial"/>
                <w:szCs w:val="22"/>
              </w:rPr>
              <w:tab/>
            </w:r>
            <w:r>
              <w:rPr>
                <w:rFonts w:ascii="Arial" w:hAnsi="Arial" w:cs="Arial"/>
                <w:szCs w:val="22"/>
                <w:highlight w:val="yellow"/>
              </w:rPr>
              <w:fldChar w:fldCharType="begin">
                <w:ffData>
                  <w:name w:val="CaseACocher108"/>
                  <w:enabled/>
                  <w:calcOnExit w:val="0"/>
                  <w:checkBox>
                    <w:sizeAuto/>
                    <w:default w:val="0"/>
                  </w:checkBox>
                </w:ffData>
              </w:fldChar>
            </w:r>
            <w:bookmarkStart w:id="6" w:name="CaseACocher108"/>
            <w:r>
              <w:rPr>
                <w:rFonts w:ascii="Arial" w:hAnsi="Arial" w:cs="Arial"/>
                <w:szCs w:val="22"/>
                <w:highlight w:val="yellow"/>
              </w:rPr>
              <w:instrText xml:space="preserve"> FORMCHECKBOX </w:instrText>
            </w:r>
            <w:r w:rsidR="002938E4">
              <w:rPr>
                <w:rFonts w:ascii="Arial" w:hAnsi="Arial" w:cs="Arial"/>
                <w:szCs w:val="22"/>
                <w:highlight w:val="yellow"/>
              </w:rPr>
            </w:r>
            <w:r w:rsidR="002938E4">
              <w:rPr>
                <w:rFonts w:ascii="Arial" w:hAnsi="Arial" w:cs="Arial"/>
                <w:szCs w:val="22"/>
                <w:highlight w:val="yellow"/>
              </w:rPr>
              <w:fldChar w:fldCharType="separate"/>
            </w:r>
            <w:r>
              <w:fldChar w:fldCharType="end"/>
            </w:r>
            <w:bookmarkEnd w:id="6"/>
            <w:r>
              <w:rPr>
                <w:rFonts w:ascii="Arial" w:hAnsi="Arial" w:cs="Arial"/>
                <w:szCs w:val="22"/>
              </w:rPr>
              <w:t xml:space="preserve"> OUI </w:t>
            </w:r>
            <w:r>
              <w:rPr>
                <w:rFonts w:ascii="Arial" w:hAnsi="Arial" w:cs="Arial"/>
                <w:szCs w:val="22"/>
                <w:highlight w:val="yellow"/>
              </w:rPr>
              <w:fldChar w:fldCharType="begin">
                <w:ffData>
                  <w:name w:val="CaseACocher108"/>
                  <w:enabled/>
                  <w:calcOnExit w:val="0"/>
                  <w:checkBox>
                    <w:sizeAuto/>
                    <w:default w:val="0"/>
                  </w:checkBox>
                </w:ffData>
              </w:fldChar>
            </w:r>
            <w:r>
              <w:rPr>
                <w:rFonts w:ascii="Arial" w:hAnsi="Arial" w:cs="Arial"/>
                <w:szCs w:val="22"/>
                <w:highlight w:val="yellow"/>
              </w:rPr>
              <w:instrText xml:space="preserve"> FORMCHECKBOX </w:instrText>
            </w:r>
            <w:r w:rsidR="002938E4">
              <w:rPr>
                <w:rFonts w:ascii="Arial" w:hAnsi="Arial" w:cs="Arial"/>
                <w:szCs w:val="22"/>
                <w:highlight w:val="yellow"/>
              </w:rPr>
            </w:r>
            <w:r w:rsidR="002938E4">
              <w:rPr>
                <w:rFonts w:ascii="Arial" w:hAnsi="Arial" w:cs="Arial"/>
                <w:szCs w:val="22"/>
                <w:highlight w:val="yellow"/>
              </w:rPr>
              <w:fldChar w:fldCharType="separate"/>
            </w:r>
            <w:r>
              <w:rPr>
                <w:rFonts w:ascii="Arial" w:hAnsi="Arial" w:cs="Arial"/>
                <w:szCs w:val="22"/>
                <w:highlight w:val="yellow"/>
              </w:rPr>
              <w:fldChar w:fldCharType="end"/>
            </w:r>
            <w:r>
              <w:rPr>
                <w:rFonts w:ascii="Arial" w:hAnsi="Arial" w:cs="Arial"/>
                <w:szCs w:val="22"/>
              </w:rPr>
              <w:t xml:space="preserve"> NON</w:t>
            </w:r>
          </w:p>
          <w:p w14:paraId="456910F9" w14:textId="77777777" w:rsidR="006454D0" w:rsidRDefault="006454D0">
            <w:pPr>
              <w:rPr>
                <w:rFonts w:ascii="Arial" w:hAnsi="Arial" w:cs="Arial"/>
                <w:szCs w:val="22"/>
              </w:rPr>
            </w:pPr>
            <w:r>
              <w:rPr>
                <w:rFonts w:ascii="Arial" w:hAnsi="Arial" w:cs="Arial"/>
                <w:szCs w:val="22"/>
              </w:rPr>
              <w:t>Montant de l’avance demandée : …………</w:t>
            </w:r>
          </w:p>
          <w:p w14:paraId="6ABCF520" w14:textId="77777777" w:rsidR="006454D0" w:rsidRDefault="006454D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1280"/>
              <w:gridCol w:w="1263"/>
              <w:gridCol w:w="1250"/>
              <w:gridCol w:w="1253"/>
              <w:gridCol w:w="1148"/>
            </w:tblGrid>
            <w:tr w:rsidR="006454D0" w14:paraId="087BE119" w14:textId="77777777">
              <w:tc>
                <w:tcPr>
                  <w:tcW w:w="3256" w:type="dxa"/>
                  <w:tcBorders>
                    <w:top w:val="single" w:sz="4" w:space="0" w:color="auto"/>
                    <w:left w:val="single" w:sz="4" w:space="0" w:color="auto"/>
                    <w:bottom w:val="single" w:sz="4" w:space="0" w:color="auto"/>
                    <w:right w:val="single" w:sz="4" w:space="0" w:color="auto"/>
                  </w:tcBorders>
                  <w:hideMark/>
                </w:tcPr>
                <w:p w14:paraId="6E14B034" w14:textId="77777777" w:rsidR="006454D0" w:rsidRDefault="006454D0">
                  <w:pPr>
                    <w:rPr>
                      <w:rFonts w:ascii="Arial" w:hAnsi="Arial" w:cs="Arial"/>
                      <w:highlight w:val="yellow"/>
                    </w:rPr>
                  </w:pPr>
                  <w:r>
                    <w:rPr>
                      <w:rFonts w:ascii="Arial" w:hAnsi="Arial" w:cs="Arial"/>
                      <w:highlight w:val="yellow"/>
                    </w:rPr>
                    <w:t>Nom de l’entreprise qui assurera la facturation</w:t>
                  </w:r>
                </w:p>
              </w:tc>
              <w:tc>
                <w:tcPr>
                  <w:tcW w:w="7077" w:type="dxa"/>
                  <w:gridSpan w:val="5"/>
                  <w:tcBorders>
                    <w:top w:val="single" w:sz="4" w:space="0" w:color="auto"/>
                    <w:left w:val="single" w:sz="4" w:space="0" w:color="auto"/>
                    <w:bottom w:val="single" w:sz="4" w:space="0" w:color="auto"/>
                    <w:right w:val="single" w:sz="4" w:space="0" w:color="auto"/>
                  </w:tcBorders>
                </w:tcPr>
                <w:p w14:paraId="2AB8A417" w14:textId="77777777" w:rsidR="006454D0" w:rsidRDefault="006454D0">
                  <w:pPr>
                    <w:rPr>
                      <w:rFonts w:ascii="Arial" w:hAnsi="Arial" w:cs="Arial"/>
                    </w:rPr>
                  </w:pPr>
                </w:p>
              </w:tc>
            </w:tr>
            <w:tr w:rsidR="006454D0" w14:paraId="10896F03" w14:textId="77777777">
              <w:tc>
                <w:tcPr>
                  <w:tcW w:w="3256" w:type="dxa"/>
                  <w:tcBorders>
                    <w:top w:val="single" w:sz="4" w:space="0" w:color="auto"/>
                    <w:left w:val="single" w:sz="4" w:space="0" w:color="auto"/>
                    <w:bottom w:val="single" w:sz="4" w:space="0" w:color="auto"/>
                    <w:right w:val="single" w:sz="4" w:space="0" w:color="auto"/>
                  </w:tcBorders>
                  <w:hideMark/>
                </w:tcPr>
                <w:p w14:paraId="13772E49" w14:textId="77777777" w:rsidR="006454D0" w:rsidRDefault="006454D0">
                  <w:pPr>
                    <w:rPr>
                      <w:rFonts w:ascii="Arial" w:hAnsi="Arial" w:cs="Arial"/>
                      <w:highlight w:val="yellow"/>
                    </w:rPr>
                  </w:pPr>
                  <w:r>
                    <w:rPr>
                      <w:rFonts w:ascii="Arial" w:hAnsi="Arial" w:cs="Arial"/>
                      <w:highlight w:val="yellow"/>
                    </w:rPr>
                    <w:t>N°SIRET</w:t>
                  </w:r>
                </w:p>
              </w:tc>
              <w:tc>
                <w:tcPr>
                  <w:tcW w:w="7077" w:type="dxa"/>
                  <w:gridSpan w:val="5"/>
                  <w:tcBorders>
                    <w:top w:val="single" w:sz="4" w:space="0" w:color="auto"/>
                    <w:left w:val="single" w:sz="4" w:space="0" w:color="auto"/>
                    <w:bottom w:val="single" w:sz="4" w:space="0" w:color="auto"/>
                    <w:right w:val="single" w:sz="4" w:space="0" w:color="auto"/>
                  </w:tcBorders>
                </w:tcPr>
                <w:p w14:paraId="5E3774D1" w14:textId="77777777" w:rsidR="006454D0" w:rsidRDefault="006454D0">
                  <w:pPr>
                    <w:rPr>
                      <w:rFonts w:ascii="Arial" w:hAnsi="Arial" w:cs="Arial"/>
                    </w:rPr>
                  </w:pPr>
                </w:p>
              </w:tc>
            </w:tr>
            <w:tr w:rsidR="006454D0" w14:paraId="3D078EFB" w14:textId="77777777">
              <w:tc>
                <w:tcPr>
                  <w:tcW w:w="3256" w:type="dxa"/>
                  <w:tcBorders>
                    <w:top w:val="single" w:sz="4" w:space="0" w:color="auto"/>
                    <w:left w:val="single" w:sz="4" w:space="0" w:color="auto"/>
                    <w:bottom w:val="single" w:sz="4" w:space="0" w:color="auto"/>
                    <w:right w:val="single" w:sz="4" w:space="0" w:color="auto"/>
                  </w:tcBorders>
                  <w:hideMark/>
                </w:tcPr>
                <w:p w14:paraId="03748DF3" w14:textId="77777777" w:rsidR="006454D0" w:rsidRDefault="006454D0">
                  <w:pPr>
                    <w:rPr>
                      <w:rFonts w:ascii="Arial" w:hAnsi="Arial" w:cs="Arial"/>
                      <w:highlight w:val="yellow"/>
                    </w:rPr>
                  </w:pPr>
                  <w:r>
                    <w:rPr>
                      <w:rFonts w:ascii="Arial" w:hAnsi="Arial" w:cs="Arial"/>
                      <w:highlight w:val="yellow"/>
                    </w:rPr>
                    <w:t>N°TVA INTRA</w:t>
                  </w:r>
                </w:p>
              </w:tc>
              <w:tc>
                <w:tcPr>
                  <w:tcW w:w="7077" w:type="dxa"/>
                  <w:gridSpan w:val="5"/>
                  <w:tcBorders>
                    <w:top w:val="single" w:sz="4" w:space="0" w:color="auto"/>
                    <w:left w:val="single" w:sz="4" w:space="0" w:color="auto"/>
                    <w:bottom w:val="single" w:sz="4" w:space="0" w:color="auto"/>
                    <w:right w:val="single" w:sz="4" w:space="0" w:color="auto"/>
                  </w:tcBorders>
                </w:tcPr>
                <w:p w14:paraId="29765E2C" w14:textId="77777777" w:rsidR="006454D0" w:rsidRDefault="006454D0">
                  <w:pPr>
                    <w:rPr>
                      <w:rFonts w:ascii="Arial" w:hAnsi="Arial" w:cs="Arial"/>
                    </w:rPr>
                  </w:pPr>
                </w:p>
              </w:tc>
            </w:tr>
            <w:tr w:rsidR="006454D0" w14:paraId="77AC12CB" w14:textId="77777777">
              <w:tc>
                <w:tcPr>
                  <w:tcW w:w="3256" w:type="dxa"/>
                  <w:tcBorders>
                    <w:top w:val="single" w:sz="4" w:space="0" w:color="auto"/>
                    <w:left w:val="single" w:sz="4" w:space="0" w:color="auto"/>
                    <w:bottom w:val="single" w:sz="4" w:space="0" w:color="auto"/>
                    <w:right w:val="single" w:sz="4" w:space="0" w:color="auto"/>
                  </w:tcBorders>
                  <w:hideMark/>
                </w:tcPr>
                <w:p w14:paraId="66051A95" w14:textId="77777777" w:rsidR="006454D0" w:rsidRDefault="006454D0">
                  <w:pPr>
                    <w:rPr>
                      <w:rFonts w:ascii="Arial" w:hAnsi="Arial" w:cs="Arial"/>
                      <w:highlight w:val="yellow"/>
                    </w:rPr>
                  </w:pPr>
                  <w:r>
                    <w:rPr>
                      <w:rFonts w:ascii="Arial" w:hAnsi="Arial" w:cs="Arial"/>
                      <w:highlight w:val="yellow"/>
                    </w:rPr>
                    <w:t>Code APE</w:t>
                  </w:r>
                </w:p>
              </w:tc>
              <w:tc>
                <w:tcPr>
                  <w:tcW w:w="7077" w:type="dxa"/>
                  <w:gridSpan w:val="5"/>
                  <w:tcBorders>
                    <w:top w:val="single" w:sz="4" w:space="0" w:color="auto"/>
                    <w:left w:val="single" w:sz="4" w:space="0" w:color="auto"/>
                    <w:bottom w:val="single" w:sz="4" w:space="0" w:color="auto"/>
                    <w:right w:val="single" w:sz="4" w:space="0" w:color="auto"/>
                  </w:tcBorders>
                </w:tcPr>
                <w:p w14:paraId="6CD9B971" w14:textId="77777777" w:rsidR="006454D0" w:rsidRDefault="006454D0">
                  <w:pPr>
                    <w:rPr>
                      <w:rFonts w:ascii="Arial" w:hAnsi="Arial" w:cs="Arial"/>
                    </w:rPr>
                  </w:pPr>
                </w:p>
              </w:tc>
            </w:tr>
            <w:tr w:rsidR="006454D0" w14:paraId="2F50FFC3" w14:textId="77777777">
              <w:tc>
                <w:tcPr>
                  <w:tcW w:w="3256" w:type="dxa"/>
                  <w:tcBorders>
                    <w:top w:val="single" w:sz="4" w:space="0" w:color="auto"/>
                    <w:left w:val="single" w:sz="4" w:space="0" w:color="auto"/>
                    <w:bottom w:val="single" w:sz="4" w:space="0" w:color="auto"/>
                    <w:right w:val="single" w:sz="4" w:space="0" w:color="auto"/>
                  </w:tcBorders>
                </w:tcPr>
                <w:p w14:paraId="1F59E192" w14:textId="77777777" w:rsidR="006454D0" w:rsidRDefault="006454D0">
                  <w:pPr>
                    <w:rPr>
                      <w:rFonts w:ascii="Arial" w:hAnsi="Arial" w:cs="Arial"/>
                      <w:highlight w:val="yellow"/>
                    </w:rPr>
                  </w:pPr>
                </w:p>
              </w:tc>
              <w:tc>
                <w:tcPr>
                  <w:tcW w:w="1415" w:type="dxa"/>
                  <w:tcBorders>
                    <w:top w:val="single" w:sz="4" w:space="0" w:color="auto"/>
                    <w:left w:val="single" w:sz="4" w:space="0" w:color="auto"/>
                    <w:bottom w:val="single" w:sz="4" w:space="0" w:color="auto"/>
                    <w:right w:val="single" w:sz="4" w:space="0" w:color="auto"/>
                  </w:tcBorders>
                  <w:hideMark/>
                </w:tcPr>
                <w:p w14:paraId="562F6033" w14:textId="77777777" w:rsidR="006454D0" w:rsidRDefault="006454D0">
                  <w:pPr>
                    <w:rPr>
                      <w:rFonts w:ascii="Arial" w:hAnsi="Arial" w:cs="Arial"/>
                      <w:highlight w:val="yellow"/>
                    </w:rPr>
                  </w:pPr>
                  <w:r>
                    <w:rPr>
                      <w:rFonts w:ascii="Arial" w:hAnsi="Arial" w:cs="Arial"/>
                      <w:highlight w:val="yellow"/>
                    </w:rPr>
                    <w:t>Nom de l’agence</w:t>
                  </w:r>
                </w:p>
              </w:tc>
              <w:tc>
                <w:tcPr>
                  <w:tcW w:w="1415" w:type="dxa"/>
                  <w:tcBorders>
                    <w:top w:val="single" w:sz="4" w:space="0" w:color="auto"/>
                    <w:left w:val="single" w:sz="4" w:space="0" w:color="auto"/>
                    <w:bottom w:val="single" w:sz="4" w:space="0" w:color="auto"/>
                    <w:right w:val="single" w:sz="4" w:space="0" w:color="auto"/>
                  </w:tcBorders>
                  <w:hideMark/>
                </w:tcPr>
                <w:p w14:paraId="728A6D46" w14:textId="77777777" w:rsidR="006454D0" w:rsidRDefault="006454D0">
                  <w:pPr>
                    <w:rPr>
                      <w:rFonts w:ascii="Arial" w:hAnsi="Arial" w:cs="Arial"/>
                      <w:highlight w:val="yellow"/>
                    </w:rPr>
                  </w:pPr>
                  <w:r>
                    <w:rPr>
                      <w:rFonts w:ascii="Arial" w:hAnsi="Arial" w:cs="Arial"/>
                      <w:highlight w:val="yellow"/>
                    </w:rPr>
                    <w:t>Code Banque</w:t>
                  </w:r>
                </w:p>
              </w:tc>
              <w:tc>
                <w:tcPr>
                  <w:tcW w:w="1416" w:type="dxa"/>
                  <w:tcBorders>
                    <w:top w:val="single" w:sz="4" w:space="0" w:color="auto"/>
                    <w:left w:val="single" w:sz="4" w:space="0" w:color="auto"/>
                    <w:bottom w:val="single" w:sz="4" w:space="0" w:color="auto"/>
                    <w:right w:val="single" w:sz="4" w:space="0" w:color="auto"/>
                  </w:tcBorders>
                  <w:hideMark/>
                </w:tcPr>
                <w:p w14:paraId="438F1416" w14:textId="77777777" w:rsidR="006454D0" w:rsidRDefault="006454D0">
                  <w:pPr>
                    <w:rPr>
                      <w:rFonts w:ascii="Arial" w:hAnsi="Arial" w:cs="Arial"/>
                      <w:highlight w:val="yellow"/>
                    </w:rPr>
                  </w:pPr>
                  <w:r>
                    <w:rPr>
                      <w:rFonts w:ascii="Arial" w:hAnsi="Arial" w:cs="Arial"/>
                      <w:highlight w:val="yellow"/>
                    </w:rPr>
                    <w:t>Code guichet</w:t>
                  </w:r>
                </w:p>
              </w:tc>
              <w:tc>
                <w:tcPr>
                  <w:tcW w:w="1415" w:type="dxa"/>
                  <w:tcBorders>
                    <w:top w:val="single" w:sz="4" w:space="0" w:color="auto"/>
                    <w:left w:val="single" w:sz="4" w:space="0" w:color="auto"/>
                    <w:bottom w:val="single" w:sz="4" w:space="0" w:color="auto"/>
                    <w:right w:val="single" w:sz="4" w:space="0" w:color="auto"/>
                  </w:tcBorders>
                  <w:hideMark/>
                </w:tcPr>
                <w:p w14:paraId="63025AFE" w14:textId="77777777" w:rsidR="006454D0" w:rsidRDefault="006454D0">
                  <w:pPr>
                    <w:rPr>
                      <w:rFonts w:ascii="Arial" w:hAnsi="Arial" w:cs="Arial"/>
                      <w:highlight w:val="yellow"/>
                    </w:rPr>
                  </w:pPr>
                  <w:r>
                    <w:rPr>
                      <w:rFonts w:ascii="Arial" w:hAnsi="Arial" w:cs="Arial"/>
                      <w:highlight w:val="yellow"/>
                    </w:rPr>
                    <w:t>N° compte</w:t>
                  </w:r>
                </w:p>
              </w:tc>
              <w:tc>
                <w:tcPr>
                  <w:tcW w:w="1416" w:type="dxa"/>
                  <w:tcBorders>
                    <w:top w:val="single" w:sz="4" w:space="0" w:color="auto"/>
                    <w:left w:val="single" w:sz="4" w:space="0" w:color="auto"/>
                    <w:bottom w:val="single" w:sz="4" w:space="0" w:color="auto"/>
                    <w:right w:val="single" w:sz="4" w:space="0" w:color="auto"/>
                  </w:tcBorders>
                  <w:hideMark/>
                </w:tcPr>
                <w:p w14:paraId="6C69BBA8" w14:textId="77777777" w:rsidR="006454D0" w:rsidRDefault="006454D0">
                  <w:pPr>
                    <w:rPr>
                      <w:rFonts w:ascii="Arial" w:hAnsi="Arial" w:cs="Arial"/>
                      <w:highlight w:val="yellow"/>
                    </w:rPr>
                  </w:pPr>
                  <w:r>
                    <w:rPr>
                      <w:rFonts w:ascii="Arial" w:hAnsi="Arial" w:cs="Arial"/>
                      <w:highlight w:val="yellow"/>
                    </w:rPr>
                    <w:t>Clé</w:t>
                  </w:r>
                </w:p>
              </w:tc>
            </w:tr>
            <w:tr w:rsidR="006454D0" w14:paraId="0D1E13B5" w14:textId="77777777">
              <w:tc>
                <w:tcPr>
                  <w:tcW w:w="3256" w:type="dxa"/>
                  <w:tcBorders>
                    <w:top w:val="single" w:sz="4" w:space="0" w:color="auto"/>
                    <w:left w:val="single" w:sz="4" w:space="0" w:color="auto"/>
                    <w:bottom w:val="single" w:sz="4" w:space="0" w:color="auto"/>
                    <w:right w:val="single" w:sz="4" w:space="0" w:color="auto"/>
                  </w:tcBorders>
                  <w:hideMark/>
                </w:tcPr>
                <w:p w14:paraId="5170ACB0" w14:textId="77777777" w:rsidR="006454D0" w:rsidRDefault="006454D0">
                  <w:pPr>
                    <w:rPr>
                      <w:rFonts w:ascii="Arial" w:hAnsi="Arial" w:cs="Arial"/>
                      <w:highlight w:val="yellow"/>
                    </w:rPr>
                  </w:pPr>
                  <w:r>
                    <w:rPr>
                      <w:rFonts w:ascii="Arial" w:hAnsi="Arial" w:cs="Arial"/>
                      <w:highlight w:val="yellow"/>
                    </w:rPr>
                    <w:t>RIB (France)</w:t>
                  </w:r>
                </w:p>
              </w:tc>
              <w:tc>
                <w:tcPr>
                  <w:tcW w:w="1415" w:type="dxa"/>
                  <w:tcBorders>
                    <w:top w:val="single" w:sz="4" w:space="0" w:color="auto"/>
                    <w:left w:val="single" w:sz="4" w:space="0" w:color="auto"/>
                    <w:bottom w:val="single" w:sz="4" w:space="0" w:color="auto"/>
                    <w:right w:val="single" w:sz="4" w:space="0" w:color="auto"/>
                  </w:tcBorders>
                </w:tcPr>
                <w:p w14:paraId="6A9DB566" w14:textId="77777777" w:rsidR="006454D0" w:rsidRDefault="006454D0">
                  <w:pPr>
                    <w:rPr>
                      <w:rFonts w:ascii="Arial" w:hAnsi="Arial" w:cs="Arial"/>
                    </w:rPr>
                  </w:pPr>
                </w:p>
              </w:tc>
              <w:tc>
                <w:tcPr>
                  <w:tcW w:w="1415" w:type="dxa"/>
                  <w:tcBorders>
                    <w:top w:val="single" w:sz="4" w:space="0" w:color="auto"/>
                    <w:left w:val="single" w:sz="4" w:space="0" w:color="auto"/>
                    <w:bottom w:val="single" w:sz="4" w:space="0" w:color="auto"/>
                    <w:right w:val="single" w:sz="4" w:space="0" w:color="auto"/>
                  </w:tcBorders>
                </w:tcPr>
                <w:p w14:paraId="3F45059D" w14:textId="77777777" w:rsidR="006454D0" w:rsidRDefault="006454D0">
                  <w:pPr>
                    <w:rPr>
                      <w:rFonts w:ascii="Arial" w:hAnsi="Arial" w:cs="Arial"/>
                    </w:rPr>
                  </w:pPr>
                </w:p>
              </w:tc>
              <w:tc>
                <w:tcPr>
                  <w:tcW w:w="1416" w:type="dxa"/>
                  <w:tcBorders>
                    <w:top w:val="single" w:sz="4" w:space="0" w:color="auto"/>
                    <w:left w:val="single" w:sz="4" w:space="0" w:color="auto"/>
                    <w:bottom w:val="single" w:sz="4" w:space="0" w:color="auto"/>
                    <w:right w:val="single" w:sz="4" w:space="0" w:color="auto"/>
                  </w:tcBorders>
                </w:tcPr>
                <w:p w14:paraId="55F51FAA" w14:textId="77777777" w:rsidR="006454D0" w:rsidRDefault="006454D0">
                  <w:pPr>
                    <w:rPr>
                      <w:rFonts w:ascii="Arial" w:hAnsi="Arial" w:cs="Arial"/>
                    </w:rPr>
                  </w:pPr>
                </w:p>
              </w:tc>
              <w:tc>
                <w:tcPr>
                  <w:tcW w:w="1415" w:type="dxa"/>
                  <w:tcBorders>
                    <w:top w:val="single" w:sz="4" w:space="0" w:color="auto"/>
                    <w:left w:val="single" w:sz="4" w:space="0" w:color="auto"/>
                    <w:bottom w:val="single" w:sz="4" w:space="0" w:color="auto"/>
                    <w:right w:val="single" w:sz="4" w:space="0" w:color="auto"/>
                  </w:tcBorders>
                </w:tcPr>
                <w:p w14:paraId="37CCAF79" w14:textId="77777777" w:rsidR="006454D0" w:rsidRDefault="006454D0">
                  <w:pPr>
                    <w:rPr>
                      <w:rFonts w:ascii="Arial" w:hAnsi="Arial" w:cs="Arial"/>
                    </w:rPr>
                  </w:pPr>
                </w:p>
              </w:tc>
              <w:tc>
                <w:tcPr>
                  <w:tcW w:w="1416" w:type="dxa"/>
                  <w:tcBorders>
                    <w:top w:val="single" w:sz="4" w:space="0" w:color="auto"/>
                    <w:left w:val="single" w:sz="4" w:space="0" w:color="auto"/>
                    <w:bottom w:val="single" w:sz="4" w:space="0" w:color="auto"/>
                    <w:right w:val="single" w:sz="4" w:space="0" w:color="auto"/>
                  </w:tcBorders>
                </w:tcPr>
                <w:p w14:paraId="42749251" w14:textId="77777777" w:rsidR="006454D0" w:rsidRDefault="006454D0">
                  <w:pPr>
                    <w:rPr>
                      <w:rFonts w:ascii="Arial" w:hAnsi="Arial" w:cs="Arial"/>
                    </w:rPr>
                  </w:pPr>
                </w:p>
              </w:tc>
            </w:tr>
            <w:tr w:rsidR="006454D0" w14:paraId="63CEE338" w14:textId="77777777">
              <w:tc>
                <w:tcPr>
                  <w:tcW w:w="3256" w:type="dxa"/>
                  <w:tcBorders>
                    <w:top w:val="single" w:sz="4" w:space="0" w:color="auto"/>
                    <w:left w:val="single" w:sz="4" w:space="0" w:color="auto"/>
                    <w:bottom w:val="single" w:sz="4" w:space="0" w:color="auto"/>
                    <w:right w:val="single" w:sz="4" w:space="0" w:color="auto"/>
                  </w:tcBorders>
                  <w:hideMark/>
                </w:tcPr>
                <w:p w14:paraId="55E6B7E8" w14:textId="77777777" w:rsidR="006454D0" w:rsidRDefault="006454D0">
                  <w:pPr>
                    <w:rPr>
                      <w:rFonts w:ascii="Arial" w:hAnsi="Arial" w:cs="Arial"/>
                      <w:highlight w:val="yellow"/>
                    </w:rPr>
                  </w:pPr>
                  <w:r>
                    <w:rPr>
                      <w:rFonts w:ascii="Arial" w:hAnsi="Arial" w:cs="Arial"/>
                      <w:highlight w:val="yellow"/>
                    </w:rPr>
                    <w:t>IBAN (étranger)</w:t>
                  </w:r>
                </w:p>
              </w:tc>
              <w:tc>
                <w:tcPr>
                  <w:tcW w:w="1415" w:type="dxa"/>
                  <w:tcBorders>
                    <w:top w:val="single" w:sz="4" w:space="0" w:color="auto"/>
                    <w:left w:val="single" w:sz="4" w:space="0" w:color="auto"/>
                    <w:bottom w:val="single" w:sz="4" w:space="0" w:color="auto"/>
                    <w:right w:val="single" w:sz="4" w:space="0" w:color="auto"/>
                  </w:tcBorders>
                </w:tcPr>
                <w:p w14:paraId="0F2A1F1E" w14:textId="77777777" w:rsidR="006454D0" w:rsidRDefault="006454D0">
                  <w:pPr>
                    <w:rPr>
                      <w:rFonts w:ascii="Arial" w:hAnsi="Arial" w:cs="Arial"/>
                    </w:rPr>
                  </w:pPr>
                </w:p>
              </w:tc>
              <w:tc>
                <w:tcPr>
                  <w:tcW w:w="1415" w:type="dxa"/>
                  <w:tcBorders>
                    <w:top w:val="single" w:sz="4" w:space="0" w:color="auto"/>
                    <w:left w:val="single" w:sz="4" w:space="0" w:color="auto"/>
                    <w:bottom w:val="single" w:sz="4" w:space="0" w:color="auto"/>
                    <w:right w:val="single" w:sz="4" w:space="0" w:color="auto"/>
                  </w:tcBorders>
                </w:tcPr>
                <w:p w14:paraId="5DF88196" w14:textId="77777777" w:rsidR="006454D0" w:rsidRDefault="006454D0">
                  <w:pPr>
                    <w:rPr>
                      <w:rFonts w:ascii="Arial" w:hAnsi="Arial" w:cs="Arial"/>
                    </w:rPr>
                  </w:pPr>
                </w:p>
              </w:tc>
              <w:tc>
                <w:tcPr>
                  <w:tcW w:w="1416" w:type="dxa"/>
                  <w:tcBorders>
                    <w:top w:val="single" w:sz="4" w:space="0" w:color="auto"/>
                    <w:left w:val="single" w:sz="4" w:space="0" w:color="auto"/>
                    <w:bottom w:val="single" w:sz="4" w:space="0" w:color="auto"/>
                    <w:right w:val="single" w:sz="4" w:space="0" w:color="auto"/>
                  </w:tcBorders>
                </w:tcPr>
                <w:p w14:paraId="21904078" w14:textId="77777777" w:rsidR="006454D0" w:rsidRDefault="006454D0">
                  <w:pPr>
                    <w:rPr>
                      <w:rFonts w:ascii="Arial" w:hAnsi="Arial" w:cs="Arial"/>
                    </w:rPr>
                  </w:pPr>
                </w:p>
              </w:tc>
              <w:tc>
                <w:tcPr>
                  <w:tcW w:w="1415" w:type="dxa"/>
                  <w:tcBorders>
                    <w:top w:val="single" w:sz="4" w:space="0" w:color="auto"/>
                    <w:left w:val="single" w:sz="4" w:space="0" w:color="auto"/>
                    <w:bottom w:val="single" w:sz="4" w:space="0" w:color="auto"/>
                    <w:right w:val="single" w:sz="4" w:space="0" w:color="auto"/>
                  </w:tcBorders>
                </w:tcPr>
                <w:p w14:paraId="3606016E" w14:textId="77777777" w:rsidR="006454D0" w:rsidRDefault="006454D0">
                  <w:pPr>
                    <w:rPr>
                      <w:rFonts w:ascii="Arial" w:hAnsi="Arial" w:cs="Arial"/>
                    </w:rPr>
                  </w:pPr>
                </w:p>
              </w:tc>
              <w:tc>
                <w:tcPr>
                  <w:tcW w:w="1416" w:type="dxa"/>
                  <w:tcBorders>
                    <w:top w:val="single" w:sz="4" w:space="0" w:color="auto"/>
                    <w:left w:val="single" w:sz="4" w:space="0" w:color="auto"/>
                    <w:bottom w:val="single" w:sz="4" w:space="0" w:color="auto"/>
                    <w:right w:val="single" w:sz="4" w:space="0" w:color="auto"/>
                  </w:tcBorders>
                </w:tcPr>
                <w:p w14:paraId="1F719787" w14:textId="77777777" w:rsidR="006454D0" w:rsidRDefault="006454D0">
                  <w:pPr>
                    <w:rPr>
                      <w:rFonts w:ascii="Arial" w:hAnsi="Arial" w:cs="Arial"/>
                    </w:rPr>
                  </w:pPr>
                </w:p>
              </w:tc>
            </w:tr>
          </w:tbl>
          <w:p w14:paraId="12EFB8A2" w14:textId="77777777" w:rsidR="006454D0" w:rsidRDefault="006454D0">
            <w:pPr>
              <w:tabs>
                <w:tab w:val="left" w:pos="426"/>
              </w:tabs>
              <w:rPr>
                <w:rFonts w:ascii="Arial" w:hAnsi="Arial" w:cs="Arial"/>
              </w:rPr>
            </w:pPr>
          </w:p>
          <w:p w14:paraId="118AD7CD" w14:textId="77777777" w:rsidR="006454D0" w:rsidRDefault="006454D0">
            <w:pPr>
              <w:tabs>
                <w:tab w:val="left" w:pos="426"/>
              </w:tabs>
              <w:rPr>
                <w:rFonts w:ascii="Arial" w:hAnsi="Arial" w:cs="Arial"/>
              </w:rPr>
            </w:pPr>
            <w:r>
              <w:rPr>
                <w:rFonts w:ascii="Arial" w:hAnsi="Arial" w:cs="Arial"/>
              </w:rPr>
              <w:t>Signature du candidat :</w:t>
            </w:r>
          </w:p>
          <w:p w14:paraId="168588C0" w14:textId="77777777" w:rsidR="006454D0" w:rsidRDefault="006454D0">
            <w:pPr>
              <w:tabs>
                <w:tab w:val="left" w:pos="426"/>
              </w:tabs>
              <w:rPr>
                <w:rFonts w:ascii="Arial" w:hAnsi="Arial" w:cs="Arial"/>
              </w:rPr>
            </w:pPr>
            <w:r>
              <w:rPr>
                <w:rFonts w:ascii="Arial" w:hAnsi="Arial" w:cs="Arial"/>
              </w:rPr>
              <w:t>La signature du présent document vaut acceptation de ces clauses y compris des conditions générales d’achats de l’université annexées</w:t>
            </w:r>
          </w:p>
          <w:p w14:paraId="1BDBE6D9" w14:textId="77777777" w:rsidR="006454D0" w:rsidRDefault="006454D0">
            <w:pPr>
              <w:tabs>
                <w:tab w:val="left" w:pos="426"/>
              </w:tabs>
              <w:rPr>
                <w:rFonts w:ascii="Arial" w:hAnsi="Arial" w:cs="Arial"/>
              </w:rPr>
            </w:pPr>
          </w:p>
          <w:p w14:paraId="5E33D60B" w14:textId="77777777" w:rsidR="006454D0" w:rsidRDefault="006454D0">
            <w:pPr>
              <w:tabs>
                <w:tab w:val="left" w:pos="426"/>
              </w:tabs>
              <w:rPr>
                <w:rFonts w:ascii="Arial" w:hAnsi="Arial" w:cs="Arial"/>
              </w:rPr>
            </w:pPr>
            <w:r>
              <w:rPr>
                <w:rFonts w:ascii="Arial" w:hAnsi="Arial" w:cs="Arial"/>
              </w:rPr>
              <w:t xml:space="preserve">Nom de signataire </w:t>
            </w:r>
            <w:r>
              <w:rPr>
                <w:rFonts w:ascii="Arial" w:hAnsi="Arial" w:cs="Arial"/>
                <w:i/>
                <w:color w:val="808080"/>
              </w:rPr>
              <w:t>(le signataire doit être habilité à engager l’entreprise)</w:t>
            </w:r>
          </w:p>
          <w:p w14:paraId="05A73B37" w14:textId="77777777" w:rsidR="006454D0" w:rsidRDefault="006454D0">
            <w:pPr>
              <w:tabs>
                <w:tab w:val="left" w:pos="426"/>
              </w:tabs>
              <w:rPr>
                <w:rFonts w:ascii="Arial" w:hAnsi="Arial" w:cs="Arial"/>
              </w:rPr>
            </w:pPr>
          </w:p>
          <w:p w14:paraId="7B9770F0" w14:textId="77777777" w:rsidR="006454D0" w:rsidRDefault="006454D0">
            <w:pPr>
              <w:tabs>
                <w:tab w:val="left" w:pos="426"/>
              </w:tabs>
              <w:rPr>
                <w:rFonts w:ascii="Arial" w:hAnsi="Arial" w:cs="Arial"/>
              </w:rPr>
            </w:pPr>
            <w:r>
              <w:rPr>
                <w:rFonts w:ascii="Arial" w:hAnsi="Arial" w:cs="Arial"/>
              </w:rPr>
              <w:t>Tampon</w:t>
            </w:r>
          </w:p>
          <w:p w14:paraId="7BD49DB9" w14:textId="77777777" w:rsidR="006454D0" w:rsidRDefault="006454D0">
            <w:pPr>
              <w:tabs>
                <w:tab w:val="left" w:pos="426"/>
              </w:tabs>
              <w:rPr>
                <w:rFonts w:ascii="Arial" w:hAnsi="Arial" w:cs="Arial"/>
              </w:rPr>
            </w:pPr>
          </w:p>
          <w:p w14:paraId="26B3A9D6" w14:textId="77777777" w:rsidR="006454D0" w:rsidRDefault="006454D0">
            <w:pPr>
              <w:tabs>
                <w:tab w:val="left" w:pos="426"/>
              </w:tabs>
              <w:rPr>
                <w:rFonts w:ascii="Arial" w:hAnsi="Arial" w:cs="Arial"/>
              </w:rPr>
            </w:pPr>
            <w:r>
              <w:rPr>
                <w:rFonts w:ascii="Arial" w:hAnsi="Arial" w:cs="Arial"/>
              </w:rPr>
              <w:t>Signature :</w:t>
            </w:r>
          </w:p>
          <w:p w14:paraId="5587324F" w14:textId="77777777" w:rsidR="006454D0" w:rsidRDefault="006454D0">
            <w:pPr>
              <w:tabs>
                <w:tab w:val="left" w:pos="426"/>
              </w:tabs>
              <w:rPr>
                <w:rFonts w:ascii="Arial" w:hAnsi="Arial" w:cs="Arial"/>
              </w:rPr>
            </w:pPr>
          </w:p>
          <w:p w14:paraId="3EA1EA0C" w14:textId="77777777" w:rsidR="006454D0" w:rsidRDefault="006454D0">
            <w:pPr>
              <w:tabs>
                <w:tab w:val="left" w:pos="426"/>
              </w:tabs>
              <w:rPr>
                <w:rFonts w:ascii="Arial" w:hAnsi="Arial" w:cs="Arial"/>
              </w:rPr>
            </w:pPr>
          </w:p>
        </w:tc>
      </w:tr>
    </w:tbl>
    <w:p w14:paraId="6B26A497" w14:textId="77777777" w:rsidR="006454D0" w:rsidRDefault="006454D0" w:rsidP="006454D0">
      <w:pPr>
        <w:tabs>
          <w:tab w:val="left" w:pos="5400"/>
        </w:tabs>
        <w:rPr>
          <w:rFonts w:ascii="Arial" w:hAnsi="Arial" w:cs="Arial"/>
        </w:rPr>
      </w:pPr>
      <w:r>
        <w:rPr>
          <w:rFonts w:ascii="Arial" w:hAnsi="Arial" w:cs="Arial"/>
        </w:rPr>
        <w:t xml:space="preserve">                                                                                         </w:t>
      </w:r>
    </w:p>
    <w:p w14:paraId="44852A45" w14:textId="77777777" w:rsidR="006454D0" w:rsidRDefault="006454D0" w:rsidP="006454D0">
      <w:pPr>
        <w:tabs>
          <w:tab w:val="left" w:pos="3600"/>
        </w:tabs>
        <w:spacing w:before="120" w:after="60"/>
        <w:jc w:val="both"/>
        <w:rPr>
          <w:rFonts w:ascii="Arial" w:hAnsi="Arial" w:cs="Arial"/>
          <w:b/>
          <w:bCs/>
          <w:szCs w:val="22"/>
        </w:rPr>
      </w:pPr>
      <w:r>
        <w:rPr>
          <w:rFonts w:ascii="Arial" w:hAnsi="Arial" w:cs="Arial"/>
          <w:b/>
          <w:bCs/>
          <w:szCs w:val="22"/>
        </w:rPr>
        <w:lastRenderedPageBreak/>
        <w:t>L’offre est acceptée par l’université :</w:t>
      </w:r>
    </w:p>
    <w:p w14:paraId="43B364D2" w14:textId="77777777" w:rsidR="006454D0" w:rsidRDefault="006454D0" w:rsidP="006454D0">
      <w:pPr>
        <w:pStyle w:val="fcasegauche"/>
        <w:rPr>
          <w:rFonts w:ascii="Arial" w:hAnsi="Arial" w:cs="Arial"/>
          <w:szCs w:val="22"/>
        </w:rPr>
      </w:pPr>
    </w:p>
    <w:p w14:paraId="03A0D404" w14:textId="6A9E1AB6" w:rsidR="006454D0" w:rsidRDefault="006454D0" w:rsidP="008A3CF9">
      <w:pPr>
        <w:pStyle w:val="fcasegauche"/>
        <w:ind w:left="0" w:firstLine="0"/>
        <w:rPr>
          <w:rFonts w:ascii="Arial" w:hAnsi="Arial" w:cs="Arial"/>
          <w:szCs w:val="22"/>
        </w:rPr>
      </w:pPr>
      <w:r>
        <w:rPr>
          <w:rFonts w:ascii="Arial" w:hAnsi="Arial" w:cs="Arial"/>
          <w:szCs w:val="22"/>
        </w:rPr>
        <w:fldChar w:fldCharType="begin">
          <w:ffData>
            <w:name w:val="CaseACocher113"/>
            <w:enabled/>
            <w:calcOnExit w:val="0"/>
            <w:checkBox>
              <w:sizeAuto/>
              <w:default w:val="0"/>
            </w:checkBox>
          </w:ffData>
        </w:fldChar>
      </w:r>
      <w:r>
        <w:rPr>
          <w:rFonts w:ascii="Arial" w:hAnsi="Arial" w:cs="Arial"/>
          <w:szCs w:val="22"/>
        </w:rPr>
        <w:instrText xml:space="preserve"> FORMCHECKBOX </w:instrText>
      </w:r>
      <w:r w:rsidR="002938E4">
        <w:rPr>
          <w:rFonts w:ascii="Arial" w:hAnsi="Arial" w:cs="Arial"/>
          <w:szCs w:val="22"/>
        </w:rPr>
      </w:r>
      <w:r w:rsidR="002938E4">
        <w:rPr>
          <w:rFonts w:ascii="Arial" w:hAnsi="Arial" w:cs="Arial"/>
          <w:szCs w:val="22"/>
        </w:rPr>
        <w:fldChar w:fldCharType="separate"/>
      </w:r>
      <w:r>
        <w:rPr>
          <w:rFonts w:ascii="Arial" w:hAnsi="Arial" w:cs="Arial"/>
          <w:szCs w:val="22"/>
        </w:rPr>
        <w:fldChar w:fldCharType="end"/>
      </w:r>
      <w:r>
        <w:rPr>
          <w:rFonts w:ascii="Arial" w:hAnsi="Arial" w:cs="Arial"/>
          <w:szCs w:val="22"/>
        </w:rPr>
        <w:tab/>
      </w:r>
      <w:proofErr w:type="gramStart"/>
      <w:r>
        <w:rPr>
          <w:rFonts w:ascii="Arial" w:hAnsi="Arial" w:cs="Arial"/>
          <w:szCs w:val="22"/>
        </w:rPr>
        <w:t>en</w:t>
      </w:r>
      <w:proofErr w:type="gramEnd"/>
      <w:r>
        <w:rPr>
          <w:rFonts w:ascii="Arial" w:hAnsi="Arial" w:cs="Arial"/>
          <w:szCs w:val="22"/>
        </w:rPr>
        <w:t xml:space="preserve"> ce qui concerne la solution de base seule</w:t>
      </w:r>
    </w:p>
    <w:p w14:paraId="4BF24CBC" w14:textId="77777777" w:rsidR="006454D0" w:rsidRDefault="006454D0" w:rsidP="006454D0">
      <w:pPr>
        <w:pStyle w:val="fcasegauche"/>
        <w:rPr>
          <w:rFonts w:ascii="Arial" w:hAnsi="Arial" w:cs="Arial"/>
          <w:szCs w:val="22"/>
        </w:rPr>
      </w:pPr>
    </w:p>
    <w:p w14:paraId="29769360" w14:textId="77777777" w:rsidR="006454D0" w:rsidRDefault="006454D0" w:rsidP="006454D0">
      <w:pPr>
        <w:pStyle w:val="fcasegauche"/>
        <w:ind w:left="0" w:firstLine="0"/>
        <w:rPr>
          <w:rFonts w:ascii="Arial" w:hAnsi="Arial" w:cs="Arial"/>
          <w:i/>
          <w:sz w:val="22"/>
          <w:szCs w:val="22"/>
          <w:u w:val="single"/>
        </w:rPr>
      </w:pPr>
    </w:p>
    <w:p w14:paraId="4500A3DD" w14:textId="77777777" w:rsidR="006454D0" w:rsidRDefault="006454D0" w:rsidP="006454D0">
      <w:pPr>
        <w:tabs>
          <w:tab w:val="left" w:pos="6237"/>
        </w:tabs>
        <w:spacing w:before="120"/>
        <w:rPr>
          <w:rFonts w:ascii="Arial" w:hAnsi="Arial" w:cs="Arial"/>
          <w:i/>
          <w:sz w:val="22"/>
          <w:szCs w:val="22"/>
          <w:u w:val="single"/>
        </w:rPr>
      </w:pPr>
    </w:p>
    <w:p w14:paraId="449B34E5" w14:textId="77777777" w:rsidR="006454D0" w:rsidRDefault="006454D0" w:rsidP="006454D0">
      <w:pPr>
        <w:tabs>
          <w:tab w:val="left" w:pos="3402"/>
          <w:tab w:val="left" w:pos="6237"/>
          <w:tab w:val="left" w:pos="9072"/>
        </w:tabs>
        <w:spacing w:after="120"/>
        <w:jc w:val="both"/>
        <w:rPr>
          <w:rFonts w:ascii="Arial" w:hAnsi="Arial" w:cs="Arial"/>
          <w:szCs w:val="22"/>
        </w:rPr>
      </w:pPr>
      <w:r>
        <w:rPr>
          <w:rFonts w:ascii="Arial" w:hAnsi="Arial" w:cs="Arial"/>
          <w:szCs w:val="22"/>
        </w:rPr>
        <w:t>A : ………………………………</w:t>
      </w:r>
      <w:proofErr w:type="gramStart"/>
      <w:r>
        <w:rPr>
          <w:rFonts w:ascii="Arial" w:hAnsi="Arial" w:cs="Arial"/>
          <w:szCs w:val="22"/>
        </w:rPr>
        <w:t>…….</w:t>
      </w:r>
      <w:proofErr w:type="gramEnd"/>
      <w:r>
        <w:rPr>
          <w:rFonts w:ascii="Arial" w:hAnsi="Arial" w:cs="Arial"/>
          <w:szCs w:val="22"/>
        </w:rPr>
        <w:t>, le ………………………………………………………</w:t>
      </w:r>
    </w:p>
    <w:p w14:paraId="11490658" w14:textId="77777777" w:rsidR="006454D0" w:rsidRDefault="006454D0" w:rsidP="006454D0">
      <w:pPr>
        <w:ind w:left="4251"/>
        <w:jc w:val="both"/>
        <w:rPr>
          <w:rFonts w:ascii="Arial" w:hAnsi="Arial" w:cs="Arial"/>
          <w:sz w:val="22"/>
          <w:szCs w:val="22"/>
        </w:rPr>
      </w:pPr>
    </w:p>
    <w:p w14:paraId="39850695" w14:textId="77777777" w:rsidR="006454D0" w:rsidRDefault="006454D0" w:rsidP="006454D0">
      <w:pPr>
        <w:ind w:left="4251"/>
        <w:jc w:val="both"/>
        <w:rPr>
          <w:rFonts w:ascii="Arial" w:hAnsi="Arial" w:cs="Arial"/>
          <w:sz w:val="22"/>
          <w:szCs w:val="22"/>
        </w:rPr>
      </w:pPr>
    </w:p>
    <w:p w14:paraId="3F5A46D7" w14:textId="77777777" w:rsidR="006454D0" w:rsidRDefault="006E058C" w:rsidP="006454D0">
      <w:pPr>
        <w:ind w:left="4251"/>
        <w:jc w:val="both"/>
        <w:rPr>
          <w:rFonts w:ascii="Arial" w:hAnsi="Arial" w:cs="Arial"/>
          <w:szCs w:val="22"/>
        </w:rPr>
      </w:pPr>
      <w:r>
        <w:rPr>
          <w:rFonts w:ascii="Arial" w:hAnsi="Arial" w:cs="Arial"/>
          <w:szCs w:val="22"/>
        </w:rPr>
        <w:t>Pour le</w:t>
      </w:r>
      <w:r w:rsidR="006454D0">
        <w:rPr>
          <w:rFonts w:ascii="Arial" w:hAnsi="Arial" w:cs="Arial"/>
          <w:szCs w:val="22"/>
        </w:rPr>
        <w:t xml:space="preserve"> Président </w:t>
      </w:r>
      <w:r>
        <w:rPr>
          <w:rFonts w:ascii="Arial" w:hAnsi="Arial" w:cs="Arial"/>
          <w:szCs w:val="22"/>
        </w:rPr>
        <w:t>et par délégation</w:t>
      </w:r>
    </w:p>
    <w:p w14:paraId="055C6F3D" w14:textId="77777777" w:rsidR="006E058C" w:rsidRDefault="006E058C" w:rsidP="006454D0">
      <w:pPr>
        <w:ind w:left="4251"/>
        <w:jc w:val="both"/>
        <w:rPr>
          <w:rFonts w:ascii="Arial" w:hAnsi="Arial" w:cs="Arial"/>
          <w:szCs w:val="22"/>
        </w:rPr>
      </w:pPr>
      <w:r>
        <w:rPr>
          <w:rFonts w:ascii="Arial" w:hAnsi="Arial" w:cs="Arial"/>
          <w:szCs w:val="22"/>
        </w:rPr>
        <w:t>Le directeur Général des Services</w:t>
      </w:r>
    </w:p>
    <w:p w14:paraId="4624356D" w14:textId="77777777" w:rsidR="006454D0" w:rsidRDefault="006454D0" w:rsidP="006454D0">
      <w:pPr>
        <w:ind w:left="4251"/>
        <w:jc w:val="both"/>
        <w:rPr>
          <w:rFonts w:ascii="Arial" w:hAnsi="Arial" w:cs="Arial"/>
          <w:i/>
          <w:szCs w:val="22"/>
          <w:u w:val="single"/>
        </w:rPr>
      </w:pPr>
    </w:p>
    <w:p w14:paraId="76226E43" w14:textId="77777777" w:rsidR="006454D0" w:rsidRDefault="006454D0" w:rsidP="006454D0">
      <w:pPr>
        <w:ind w:left="4251"/>
        <w:jc w:val="both"/>
        <w:rPr>
          <w:rFonts w:ascii="Arial" w:hAnsi="Arial" w:cs="Arial"/>
          <w:i/>
          <w:szCs w:val="22"/>
          <w:u w:val="single"/>
        </w:rPr>
      </w:pPr>
    </w:p>
    <w:p w14:paraId="21ECEE1D" w14:textId="77777777" w:rsidR="006454D0" w:rsidRDefault="006454D0" w:rsidP="006454D0">
      <w:pPr>
        <w:ind w:left="4251"/>
        <w:jc w:val="both"/>
        <w:rPr>
          <w:rFonts w:ascii="Arial" w:hAnsi="Arial" w:cs="Arial"/>
          <w:i/>
          <w:szCs w:val="22"/>
          <w:u w:val="single"/>
        </w:rPr>
      </w:pPr>
    </w:p>
    <w:p w14:paraId="1977860F" w14:textId="77777777" w:rsidR="006454D0" w:rsidRDefault="006454D0" w:rsidP="006454D0">
      <w:pPr>
        <w:ind w:left="4251"/>
        <w:jc w:val="both"/>
        <w:rPr>
          <w:rFonts w:ascii="Arial" w:hAnsi="Arial" w:cs="Arial"/>
          <w:i/>
          <w:szCs w:val="22"/>
          <w:u w:val="single"/>
        </w:rPr>
      </w:pPr>
    </w:p>
    <w:p w14:paraId="195EB7C8" w14:textId="298EF070" w:rsidR="006454D0" w:rsidRDefault="006454D0" w:rsidP="006454D0">
      <w:pPr>
        <w:ind w:left="4251"/>
        <w:jc w:val="both"/>
        <w:rPr>
          <w:rFonts w:ascii="Arial" w:hAnsi="Arial" w:cs="Arial"/>
          <w:szCs w:val="22"/>
        </w:rPr>
      </w:pPr>
      <w:r>
        <w:rPr>
          <w:rFonts w:ascii="Arial" w:hAnsi="Arial" w:cs="Arial"/>
          <w:szCs w:val="22"/>
        </w:rPr>
        <w:t xml:space="preserve">      </w:t>
      </w:r>
      <w:r w:rsidR="00B957A4">
        <w:rPr>
          <w:rFonts w:ascii="Arial" w:hAnsi="Arial" w:cs="Arial"/>
          <w:szCs w:val="22"/>
        </w:rPr>
        <w:t>Laurent GEBEL</w:t>
      </w:r>
    </w:p>
    <w:p w14:paraId="61BD2E53" w14:textId="77777777" w:rsidR="006454D0" w:rsidRDefault="006454D0" w:rsidP="006454D0">
      <w:pPr>
        <w:ind w:left="4251"/>
        <w:jc w:val="both"/>
        <w:rPr>
          <w:rFonts w:ascii="Arial" w:hAnsi="Arial" w:cs="Arial"/>
          <w:i/>
          <w:szCs w:val="22"/>
          <w:u w:val="single"/>
        </w:rPr>
      </w:pPr>
    </w:p>
    <w:p w14:paraId="31A7089C" w14:textId="77777777" w:rsidR="006454D0" w:rsidRDefault="006454D0" w:rsidP="006454D0">
      <w:pPr>
        <w:ind w:left="4251"/>
        <w:jc w:val="both"/>
        <w:rPr>
          <w:rFonts w:ascii="Arial" w:hAnsi="Arial" w:cs="Arial"/>
          <w:i/>
          <w:szCs w:val="22"/>
          <w:u w:val="single"/>
        </w:rPr>
      </w:pPr>
    </w:p>
    <w:p w14:paraId="70021612" w14:textId="77777777" w:rsidR="006454D0" w:rsidRDefault="006454D0" w:rsidP="006454D0">
      <w:pPr>
        <w:ind w:left="4251"/>
        <w:jc w:val="both"/>
        <w:rPr>
          <w:rFonts w:ascii="Arial" w:hAnsi="Arial" w:cs="Arial"/>
          <w:i/>
          <w:szCs w:val="22"/>
          <w:u w:val="single"/>
        </w:rPr>
      </w:pPr>
    </w:p>
    <w:p w14:paraId="1B15A2BB" w14:textId="77777777" w:rsidR="006454D0" w:rsidRDefault="006454D0" w:rsidP="006454D0">
      <w:pPr>
        <w:pStyle w:val="fcasegauche"/>
        <w:ind w:left="1700" w:firstLine="424"/>
        <w:jc w:val="center"/>
        <w:rPr>
          <w:rFonts w:ascii="Arial" w:hAnsi="Arial" w:cs="Arial"/>
          <w:sz w:val="22"/>
          <w:szCs w:val="22"/>
        </w:rPr>
      </w:pPr>
    </w:p>
    <w:p w14:paraId="2810B2E2" w14:textId="77777777" w:rsidR="006454D0" w:rsidRDefault="006454D0" w:rsidP="006454D0">
      <w:pPr>
        <w:pStyle w:val="fcasegauche"/>
        <w:ind w:left="1700" w:firstLine="424"/>
        <w:jc w:val="center"/>
        <w:rPr>
          <w:rFonts w:ascii="Arial" w:hAnsi="Arial" w:cs="Arial"/>
          <w:sz w:val="22"/>
          <w:szCs w:val="22"/>
        </w:rPr>
      </w:pPr>
    </w:p>
    <w:p w14:paraId="23AB3E80" w14:textId="77777777" w:rsidR="006454D0" w:rsidRDefault="006454D0" w:rsidP="006454D0">
      <w:pPr>
        <w:pStyle w:val="fcasegauche"/>
        <w:ind w:left="1700" w:firstLine="424"/>
        <w:jc w:val="center"/>
        <w:rPr>
          <w:rFonts w:ascii="Arial" w:hAnsi="Arial" w:cs="Arial"/>
          <w:sz w:val="22"/>
          <w:szCs w:val="22"/>
        </w:rPr>
      </w:pPr>
    </w:p>
    <w:p w14:paraId="7B898964" w14:textId="77777777" w:rsidR="006454D0" w:rsidRDefault="006454D0" w:rsidP="006454D0">
      <w:pPr>
        <w:pStyle w:val="fcasegauche"/>
        <w:ind w:left="1700" w:firstLine="424"/>
        <w:jc w:val="center"/>
        <w:rPr>
          <w:rFonts w:ascii="Arial" w:hAnsi="Arial" w:cs="Arial"/>
          <w:sz w:val="22"/>
          <w:szCs w:val="22"/>
        </w:rPr>
      </w:pPr>
    </w:p>
    <w:p w14:paraId="6668B9D0" w14:textId="77777777" w:rsidR="006454D0" w:rsidRDefault="006454D0" w:rsidP="006454D0">
      <w:pPr>
        <w:pStyle w:val="fcasegauche"/>
        <w:ind w:left="1700" w:firstLine="424"/>
        <w:jc w:val="center"/>
        <w:rPr>
          <w:rFonts w:ascii="Arial" w:hAnsi="Arial" w:cs="Arial"/>
          <w:sz w:val="22"/>
          <w:szCs w:val="22"/>
        </w:rPr>
      </w:pPr>
    </w:p>
    <w:p w14:paraId="5AAD3D66" w14:textId="77777777" w:rsidR="006454D0" w:rsidRDefault="006454D0" w:rsidP="006454D0">
      <w:pPr>
        <w:pStyle w:val="fcasegauche"/>
        <w:ind w:left="1700" w:firstLine="424"/>
        <w:jc w:val="center"/>
        <w:rPr>
          <w:rFonts w:ascii="Arial" w:hAnsi="Arial" w:cs="Arial"/>
          <w:sz w:val="22"/>
          <w:szCs w:val="22"/>
        </w:rPr>
      </w:pPr>
    </w:p>
    <w:p w14:paraId="43194DEB" w14:textId="77777777" w:rsidR="006454D0" w:rsidRDefault="006454D0" w:rsidP="006454D0">
      <w:pPr>
        <w:pStyle w:val="fcasegauche"/>
        <w:ind w:left="1700" w:firstLine="424"/>
        <w:jc w:val="center"/>
        <w:rPr>
          <w:rFonts w:ascii="Arial" w:hAnsi="Arial" w:cs="Arial"/>
          <w:sz w:val="22"/>
          <w:szCs w:val="22"/>
        </w:rPr>
      </w:pPr>
    </w:p>
    <w:p w14:paraId="3CCEFE5F" w14:textId="77777777" w:rsidR="006454D0" w:rsidRDefault="006454D0" w:rsidP="006454D0">
      <w:pPr>
        <w:pStyle w:val="fcasegauche"/>
        <w:ind w:left="1700" w:firstLine="424"/>
        <w:jc w:val="center"/>
        <w:rPr>
          <w:rFonts w:ascii="Arial" w:hAnsi="Arial" w:cs="Arial"/>
          <w:sz w:val="22"/>
          <w:szCs w:val="22"/>
        </w:rPr>
      </w:pPr>
    </w:p>
    <w:p w14:paraId="6C015FB8" w14:textId="77777777" w:rsidR="006454D0" w:rsidRDefault="006454D0" w:rsidP="006454D0">
      <w:pPr>
        <w:pStyle w:val="fcasegauche"/>
        <w:ind w:left="1700" w:firstLine="424"/>
        <w:jc w:val="center"/>
        <w:rPr>
          <w:rFonts w:ascii="Arial" w:hAnsi="Arial" w:cs="Arial"/>
          <w:sz w:val="22"/>
          <w:szCs w:val="22"/>
        </w:rPr>
      </w:pPr>
    </w:p>
    <w:p w14:paraId="0BC2148D" w14:textId="77777777" w:rsidR="006454D0" w:rsidRDefault="006454D0" w:rsidP="006454D0">
      <w:pPr>
        <w:pStyle w:val="fcasegauche"/>
        <w:ind w:left="1700" w:firstLine="424"/>
        <w:jc w:val="center"/>
        <w:rPr>
          <w:rFonts w:ascii="Arial" w:hAnsi="Arial" w:cs="Arial"/>
          <w:sz w:val="22"/>
          <w:szCs w:val="22"/>
        </w:rPr>
      </w:pPr>
    </w:p>
    <w:p w14:paraId="2F9B1EB2" w14:textId="77777777" w:rsidR="006454D0" w:rsidRDefault="006454D0" w:rsidP="006454D0">
      <w:pPr>
        <w:pStyle w:val="fcasegauche"/>
        <w:ind w:left="1700" w:firstLine="424"/>
        <w:jc w:val="center"/>
        <w:rPr>
          <w:rFonts w:ascii="Arial" w:hAnsi="Arial" w:cs="Arial"/>
          <w:sz w:val="22"/>
          <w:szCs w:val="22"/>
        </w:rPr>
      </w:pPr>
    </w:p>
    <w:p w14:paraId="6CF5525A" w14:textId="77777777" w:rsidR="006454D0" w:rsidRDefault="006454D0" w:rsidP="006454D0">
      <w:pPr>
        <w:pStyle w:val="fcasegauche"/>
        <w:ind w:left="1700" w:firstLine="424"/>
        <w:jc w:val="center"/>
        <w:rPr>
          <w:rFonts w:ascii="Arial" w:hAnsi="Arial" w:cs="Arial"/>
          <w:sz w:val="22"/>
          <w:szCs w:val="22"/>
        </w:rPr>
      </w:pPr>
    </w:p>
    <w:p w14:paraId="1A652FAC" w14:textId="77777777" w:rsidR="006454D0" w:rsidRDefault="006454D0" w:rsidP="006454D0">
      <w:pPr>
        <w:pStyle w:val="fcasegauche"/>
        <w:ind w:left="1700" w:firstLine="424"/>
        <w:jc w:val="center"/>
        <w:rPr>
          <w:rFonts w:ascii="Arial" w:hAnsi="Arial" w:cs="Arial"/>
          <w:sz w:val="22"/>
          <w:szCs w:val="22"/>
        </w:rPr>
      </w:pPr>
    </w:p>
    <w:p w14:paraId="36E29F65" w14:textId="77777777" w:rsidR="006454D0" w:rsidRDefault="006454D0" w:rsidP="006454D0">
      <w:pPr>
        <w:pStyle w:val="fcasegauche"/>
        <w:ind w:left="1700" w:firstLine="424"/>
        <w:jc w:val="center"/>
        <w:rPr>
          <w:rFonts w:ascii="Arial" w:hAnsi="Arial" w:cs="Arial"/>
          <w:sz w:val="22"/>
          <w:szCs w:val="22"/>
        </w:rPr>
      </w:pPr>
    </w:p>
    <w:p w14:paraId="2F09AB3A" w14:textId="77777777" w:rsidR="006454D0" w:rsidRDefault="006454D0" w:rsidP="006454D0">
      <w:pPr>
        <w:pStyle w:val="fcasegauche"/>
        <w:ind w:left="1700" w:firstLine="424"/>
        <w:jc w:val="center"/>
        <w:rPr>
          <w:rFonts w:ascii="Arial" w:hAnsi="Arial" w:cs="Arial"/>
          <w:sz w:val="22"/>
          <w:szCs w:val="22"/>
        </w:rPr>
      </w:pPr>
    </w:p>
    <w:p w14:paraId="20FA9921" w14:textId="77777777" w:rsidR="006454D0" w:rsidRDefault="006454D0" w:rsidP="006454D0">
      <w:pPr>
        <w:pStyle w:val="fcasegauche"/>
        <w:ind w:left="1700" w:firstLine="424"/>
        <w:jc w:val="center"/>
        <w:rPr>
          <w:rFonts w:ascii="Arial" w:hAnsi="Arial" w:cs="Arial"/>
          <w:sz w:val="22"/>
          <w:szCs w:val="22"/>
        </w:rPr>
      </w:pPr>
    </w:p>
    <w:p w14:paraId="48D13E49" w14:textId="77777777" w:rsidR="006454D0" w:rsidRDefault="006454D0" w:rsidP="006454D0">
      <w:pPr>
        <w:pStyle w:val="fcasegauche"/>
        <w:ind w:left="1700" w:firstLine="424"/>
        <w:jc w:val="center"/>
        <w:rPr>
          <w:rFonts w:ascii="Arial" w:hAnsi="Arial" w:cs="Arial"/>
          <w:sz w:val="22"/>
          <w:szCs w:val="22"/>
        </w:rPr>
      </w:pPr>
    </w:p>
    <w:p w14:paraId="1E4F524F" w14:textId="77777777" w:rsidR="006454D0" w:rsidRDefault="006454D0" w:rsidP="006454D0">
      <w:pPr>
        <w:pStyle w:val="fcasegauche"/>
        <w:ind w:left="0" w:firstLine="0"/>
        <w:rPr>
          <w:rFonts w:ascii="Arial" w:hAnsi="Arial" w:cs="Arial"/>
          <w:sz w:val="22"/>
          <w:szCs w:val="22"/>
        </w:rPr>
      </w:pPr>
    </w:p>
    <w:p w14:paraId="641567BB" w14:textId="77777777" w:rsidR="006454D0" w:rsidRDefault="006454D0" w:rsidP="006454D0">
      <w:pPr>
        <w:pStyle w:val="fcasegauche"/>
        <w:ind w:left="0" w:firstLine="0"/>
        <w:rPr>
          <w:rFonts w:ascii="Arial" w:hAnsi="Arial" w:cs="Arial"/>
          <w:sz w:val="22"/>
          <w:szCs w:val="22"/>
        </w:rPr>
      </w:pPr>
    </w:p>
    <w:p w14:paraId="24395244" w14:textId="77777777" w:rsidR="006454D0" w:rsidRDefault="006454D0" w:rsidP="006454D0">
      <w:pPr>
        <w:autoSpaceDE w:val="0"/>
        <w:autoSpaceDN w:val="0"/>
        <w:adjustRightInd w:val="0"/>
        <w:rPr>
          <w:b/>
          <w:bCs/>
          <w:i/>
          <w:color w:val="000000"/>
        </w:rPr>
      </w:pPr>
    </w:p>
    <w:p w14:paraId="4615D2AB" w14:textId="77777777" w:rsidR="00B74F20" w:rsidRDefault="00B74F20" w:rsidP="00B74F20">
      <w:pPr>
        <w:autoSpaceDE w:val="0"/>
        <w:autoSpaceDN w:val="0"/>
        <w:adjustRightInd w:val="0"/>
        <w:jc w:val="center"/>
        <w:rPr>
          <w:b/>
          <w:bCs/>
          <w:i/>
          <w:color w:val="000000"/>
        </w:rPr>
      </w:pPr>
      <w:r>
        <w:rPr>
          <w:b/>
          <w:bCs/>
          <w:i/>
          <w:color w:val="000000"/>
        </w:rPr>
        <w:t>CONDITIONS GENERALES D’ACHAT</w:t>
      </w:r>
    </w:p>
    <w:p w14:paraId="4E3FCD67" w14:textId="77777777" w:rsidR="00B74F20" w:rsidRDefault="00B74F20" w:rsidP="00B74F20">
      <w:pPr>
        <w:autoSpaceDE w:val="0"/>
        <w:autoSpaceDN w:val="0"/>
        <w:adjustRightInd w:val="0"/>
        <w:jc w:val="center"/>
        <w:rPr>
          <w:b/>
          <w:bCs/>
          <w:i/>
          <w:color w:val="000000"/>
          <w:sz w:val="22"/>
          <w:szCs w:val="22"/>
        </w:rPr>
      </w:pPr>
      <w:r>
        <w:rPr>
          <w:b/>
          <w:bCs/>
          <w:i/>
          <w:caps/>
          <w:sz w:val="22"/>
          <w:szCs w:val="22"/>
        </w:rPr>
        <w:t>applicables aux marchés de fournitures et services</w:t>
      </w:r>
    </w:p>
    <w:p w14:paraId="00B7B5C0" w14:textId="41B8E080" w:rsidR="00B74F20" w:rsidRDefault="00B74F20" w:rsidP="00B74F20">
      <w:pPr>
        <w:autoSpaceDE w:val="0"/>
        <w:autoSpaceDN w:val="0"/>
        <w:adjustRightInd w:val="0"/>
        <w:jc w:val="center"/>
        <w:rPr>
          <w:b/>
          <w:bCs/>
          <w:i/>
          <w:caps/>
          <w:sz w:val="22"/>
          <w:szCs w:val="22"/>
        </w:rPr>
      </w:pPr>
      <w:r>
        <w:rPr>
          <w:b/>
          <w:bCs/>
          <w:i/>
          <w:caps/>
          <w:sz w:val="22"/>
          <w:szCs w:val="22"/>
        </w:rPr>
        <w:t xml:space="preserve">passés par L’UNIVERSITe BOURGOGNE </w:t>
      </w:r>
      <w:r w:rsidR="000D466D">
        <w:rPr>
          <w:b/>
          <w:bCs/>
          <w:i/>
          <w:caps/>
          <w:sz w:val="22"/>
          <w:szCs w:val="22"/>
        </w:rPr>
        <w:t>EUROPE</w:t>
      </w:r>
    </w:p>
    <w:p w14:paraId="22C4253F" w14:textId="77777777" w:rsidR="00B74F20" w:rsidRDefault="00B74F20" w:rsidP="00B74F20">
      <w:pPr>
        <w:autoSpaceDE w:val="0"/>
        <w:autoSpaceDN w:val="0"/>
        <w:adjustRightInd w:val="0"/>
        <w:rPr>
          <w:b/>
          <w:bCs/>
          <w:color w:val="000000"/>
          <w:sz w:val="16"/>
          <w:szCs w:val="16"/>
        </w:rPr>
      </w:pPr>
    </w:p>
    <w:p w14:paraId="59D5B8F4" w14:textId="77777777" w:rsidR="00B74F20" w:rsidRDefault="00B74F20" w:rsidP="00B74F20">
      <w:pPr>
        <w:suppressAutoHyphens w:val="0"/>
        <w:rPr>
          <w:b/>
          <w:bCs/>
          <w:color w:val="000000"/>
          <w:sz w:val="16"/>
          <w:szCs w:val="16"/>
        </w:rPr>
        <w:sectPr w:rsidR="00B74F20">
          <w:headerReference w:type="default" r:id="rId11"/>
          <w:footerReference w:type="default" r:id="rId12"/>
          <w:pgSz w:w="11906" w:h="16838"/>
          <w:pgMar w:top="1928" w:right="1418" w:bottom="1134" w:left="1418" w:header="709" w:footer="709" w:gutter="0"/>
          <w:cols w:space="720"/>
        </w:sectPr>
      </w:pPr>
    </w:p>
    <w:p w14:paraId="77255087" w14:textId="77777777" w:rsidR="00B74F20" w:rsidRDefault="00B74F20" w:rsidP="00B74F20">
      <w:pPr>
        <w:autoSpaceDE w:val="0"/>
        <w:autoSpaceDN w:val="0"/>
        <w:adjustRightInd w:val="0"/>
        <w:rPr>
          <w:b/>
          <w:bCs/>
          <w:color w:val="000000"/>
          <w:sz w:val="16"/>
          <w:szCs w:val="16"/>
        </w:rPr>
      </w:pPr>
      <w:r>
        <w:rPr>
          <w:b/>
          <w:bCs/>
          <w:color w:val="000000"/>
          <w:sz w:val="16"/>
          <w:szCs w:val="16"/>
        </w:rPr>
        <w:t>Article 1 – Champ d’application des présentes conditions</w:t>
      </w:r>
    </w:p>
    <w:p w14:paraId="6D8F3224" w14:textId="77777777" w:rsidR="00B74F20" w:rsidRDefault="00B74F20" w:rsidP="00B74F20">
      <w:pPr>
        <w:autoSpaceDE w:val="0"/>
        <w:autoSpaceDN w:val="0"/>
        <w:adjustRightInd w:val="0"/>
        <w:jc w:val="both"/>
        <w:rPr>
          <w:color w:val="000000"/>
          <w:sz w:val="16"/>
          <w:szCs w:val="16"/>
        </w:rPr>
      </w:pPr>
      <w:r>
        <w:rPr>
          <w:color w:val="000000"/>
          <w:sz w:val="16"/>
          <w:szCs w:val="16"/>
        </w:rPr>
        <w:t>Les présentes conditions générales d’achat ont pour objet de définir le cadre des relations contractuelles entre l’établissement et ses cocontractants pour tous les marchés publics de fournitures et de services passés en application du Code de la commande Publique</w:t>
      </w:r>
      <w:r>
        <w:rPr>
          <w:bCs/>
          <w:color w:val="000000"/>
          <w:sz w:val="16"/>
          <w:szCs w:val="16"/>
        </w:rPr>
        <w:t>.</w:t>
      </w:r>
      <w:r>
        <w:rPr>
          <w:b/>
          <w:bCs/>
          <w:color w:val="000000"/>
          <w:sz w:val="16"/>
          <w:szCs w:val="16"/>
        </w:rPr>
        <w:t xml:space="preserve"> </w:t>
      </w:r>
      <w:r>
        <w:rPr>
          <w:color w:val="000000"/>
          <w:sz w:val="16"/>
          <w:szCs w:val="16"/>
        </w:rPr>
        <w:t>Au sens des présentes conditions générales d’achat, « le titulaire » désigne le cocontractant de l’établissement.</w:t>
      </w:r>
    </w:p>
    <w:p w14:paraId="29838CE2" w14:textId="77777777" w:rsidR="00B74F20" w:rsidRDefault="00B74F20" w:rsidP="00B74F20">
      <w:pPr>
        <w:rPr>
          <w:sz w:val="16"/>
          <w:szCs w:val="16"/>
        </w:rPr>
      </w:pPr>
      <w:r>
        <w:rPr>
          <w:sz w:val="16"/>
          <w:szCs w:val="16"/>
        </w:rPr>
        <w:t xml:space="preserve">Lorsqu’il est passé selon une procédure adaptée au sens des articles R2123-1 à R2123-4 du Code de Commande Publique, le </w:t>
      </w:r>
      <w:r>
        <w:rPr>
          <w:sz w:val="16"/>
          <w:szCs w:val="16"/>
        </w:rPr>
        <w:t>marché peut prendre la forme d’un simple bon de commande établi par l’établissement.</w:t>
      </w:r>
    </w:p>
    <w:p w14:paraId="36C0930B" w14:textId="77777777" w:rsidR="00B74F20" w:rsidRDefault="00B74F20" w:rsidP="00B74F20">
      <w:pPr>
        <w:autoSpaceDE w:val="0"/>
        <w:autoSpaceDN w:val="0"/>
        <w:adjustRightInd w:val="0"/>
        <w:jc w:val="both"/>
        <w:rPr>
          <w:color w:val="000000"/>
          <w:sz w:val="16"/>
          <w:szCs w:val="16"/>
        </w:rPr>
      </w:pPr>
    </w:p>
    <w:p w14:paraId="14D5D7C7" w14:textId="77777777" w:rsidR="00B74F20" w:rsidRDefault="00B74F20" w:rsidP="00B74F20">
      <w:pPr>
        <w:autoSpaceDE w:val="0"/>
        <w:autoSpaceDN w:val="0"/>
        <w:adjustRightInd w:val="0"/>
        <w:jc w:val="both"/>
        <w:rPr>
          <w:color w:val="000000"/>
          <w:sz w:val="16"/>
          <w:szCs w:val="16"/>
        </w:rPr>
      </w:pPr>
      <w:r>
        <w:rPr>
          <w:color w:val="000000"/>
          <w:sz w:val="16"/>
          <w:szCs w:val="16"/>
        </w:rPr>
        <w:t xml:space="preserve">Sauf dérogation expressément exprimée dans le bon de commande ou ses annexes ou dans les présentes conditions générales, les stipulations du Cahier des clauses administratives générales applicables aux marchés de fournitures courantes et services dans sa version annexée à </w:t>
      </w:r>
      <w:r w:rsidRPr="009072BE">
        <w:rPr>
          <w:sz w:val="16"/>
          <w:szCs w:val="16"/>
        </w:rPr>
        <w:t>l’arrêté du 30 mars 2021</w:t>
      </w:r>
      <w:r>
        <w:rPr>
          <w:sz w:val="16"/>
          <w:szCs w:val="16"/>
        </w:rPr>
        <w:t xml:space="preserve"> </w:t>
      </w:r>
      <w:r w:rsidRPr="009072BE">
        <w:rPr>
          <w:sz w:val="16"/>
          <w:szCs w:val="16"/>
        </w:rPr>
        <w:t xml:space="preserve">portant approbation du cahier des clauses administratives </w:t>
      </w:r>
      <w:r w:rsidRPr="009072BE">
        <w:rPr>
          <w:sz w:val="16"/>
          <w:szCs w:val="16"/>
        </w:rPr>
        <w:lastRenderedPageBreak/>
        <w:t xml:space="preserve">générales des marchés publics de fournitures courantes et de services (ci-après désigné « CCAG FCS »), </w:t>
      </w:r>
      <w:r>
        <w:rPr>
          <w:color w:val="000000"/>
          <w:sz w:val="16"/>
          <w:szCs w:val="16"/>
        </w:rPr>
        <w:t>sont applicables au marché.</w:t>
      </w:r>
    </w:p>
    <w:p w14:paraId="6AC3AB68" w14:textId="77777777" w:rsidR="00B74F20" w:rsidRDefault="00B74F20" w:rsidP="00B74F20">
      <w:pPr>
        <w:autoSpaceDE w:val="0"/>
        <w:autoSpaceDN w:val="0"/>
        <w:adjustRightInd w:val="0"/>
        <w:jc w:val="both"/>
        <w:rPr>
          <w:color w:val="000000"/>
          <w:sz w:val="16"/>
          <w:szCs w:val="16"/>
        </w:rPr>
      </w:pPr>
    </w:p>
    <w:p w14:paraId="6F93A4DF" w14:textId="77777777" w:rsidR="00B74F20" w:rsidRDefault="00B74F20" w:rsidP="00B74F20">
      <w:pPr>
        <w:autoSpaceDE w:val="0"/>
        <w:autoSpaceDN w:val="0"/>
        <w:adjustRightInd w:val="0"/>
        <w:jc w:val="both"/>
        <w:rPr>
          <w:color w:val="000000"/>
          <w:sz w:val="16"/>
          <w:szCs w:val="16"/>
        </w:rPr>
      </w:pPr>
      <w:r>
        <w:rPr>
          <w:color w:val="000000"/>
          <w:sz w:val="16"/>
          <w:szCs w:val="16"/>
        </w:rPr>
        <w:t>A titre indicatif, le CCAG FCS peut être consulté à l’adresse suivante :</w:t>
      </w:r>
    </w:p>
    <w:p w14:paraId="0E28F507" w14:textId="77777777" w:rsidR="00B74F20" w:rsidRDefault="002938E4" w:rsidP="00B74F20">
      <w:pPr>
        <w:autoSpaceDE w:val="0"/>
        <w:autoSpaceDN w:val="0"/>
        <w:adjustRightInd w:val="0"/>
        <w:jc w:val="both"/>
        <w:rPr>
          <w:color w:val="0000FF"/>
          <w:sz w:val="12"/>
          <w:szCs w:val="16"/>
        </w:rPr>
      </w:pPr>
      <w:hyperlink r:id="rId13" w:history="1">
        <w:r w:rsidR="00B74F20">
          <w:rPr>
            <w:rStyle w:val="Lienhypertexte"/>
            <w:sz w:val="12"/>
            <w:szCs w:val="16"/>
          </w:rPr>
          <w:t>http://www.legifrance.gouv.fr/affichTexte.do?cidTexte=JORFTEXT000020407115&amp;fastPos=2&amp;fastReqId=1887451667&amp;categorieLien=id&amp;oldAction=rechTexte</w:t>
        </w:r>
      </w:hyperlink>
    </w:p>
    <w:p w14:paraId="544CC451" w14:textId="77777777" w:rsidR="00B74F20" w:rsidRDefault="00B74F20" w:rsidP="00B74F20">
      <w:pPr>
        <w:autoSpaceDE w:val="0"/>
        <w:autoSpaceDN w:val="0"/>
        <w:adjustRightInd w:val="0"/>
        <w:jc w:val="both"/>
        <w:rPr>
          <w:i/>
          <w:color w:val="000000"/>
          <w:sz w:val="16"/>
          <w:szCs w:val="16"/>
        </w:rPr>
      </w:pPr>
      <w:r>
        <w:rPr>
          <w:color w:val="000000"/>
          <w:sz w:val="16"/>
          <w:szCs w:val="16"/>
        </w:rPr>
        <w:t>En aucun cas les dispositions figurant dans les documents complétés par le titulaire, notamment ses conditions générales de vente, ne prévalent sur les présentes conditions générales d’achat.</w:t>
      </w:r>
    </w:p>
    <w:p w14:paraId="201428CD" w14:textId="77777777" w:rsidR="00B74F20" w:rsidRDefault="00B74F20" w:rsidP="00B74F20">
      <w:pPr>
        <w:autoSpaceDE w:val="0"/>
        <w:autoSpaceDN w:val="0"/>
        <w:adjustRightInd w:val="0"/>
        <w:jc w:val="both"/>
        <w:rPr>
          <w:color w:val="000000"/>
          <w:sz w:val="16"/>
          <w:szCs w:val="16"/>
        </w:rPr>
      </w:pPr>
    </w:p>
    <w:p w14:paraId="406DFDFD" w14:textId="77777777" w:rsidR="00B74F20" w:rsidRDefault="00B74F20" w:rsidP="00B74F20">
      <w:pPr>
        <w:autoSpaceDE w:val="0"/>
        <w:autoSpaceDN w:val="0"/>
        <w:adjustRightInd w:val="0"/>
        <w:jc w:val="both"/>
        <w:rPr>
          <w:color w:val="000000"/>
          <w:sz w:val="16"/>
          <w:szCs w:val="16"/>
        </w:rPr>
      </w:pPr>
      <w:r>
        <w:rPr>
          <w:color w:val="000000"/>
          <w:sz w:val="16"/>
          <w:szCs w:val="16"/>
        </w:rPr>
        <w:t>Lorsqu’un contrat préparé par l’établissement a été rédigé spécialement pour le marché, ses clauses prévalent sur les présentes conditions, qui ne font alors que les compléter.</w:t>
      </w:r>
    </w:p>
    <w:p w14:paraId="56B5B19E" w14:textId="77777777" w:rsidR="00B74F20" w:rsidRDefault="00B74F20" w:rsidP="00B74F20">
      <w:pPr>
        <w:autoSpaceDE w:val="0"/>
        <w:autoSpaceDN w:val="0"/>
        <w:adjustRightInd w:val="0"/>
        <w:jc w:val="both"/>
        <w:rPr>
          <w:color w:val="000000"/>
          <w:sz w:val="16"/>
          <w:szCs w:val="16"/>
        </w:rPr>
      </w:pPr>
    </w:p>
    <w:p w14:paraId="136BEB05" w14:textId="77777777" w:rsidR="00B74F20" w:rsidRDefault="00B74F20" w:rsidP="00B74F20">
      <w:pPr>
        <w:autoSpaceDE w:val="0"/>
        <w:autoSpaceDN w:val="0"/>
        <w:adjustRightInd w:val="0"/>
        <w:jc w:val="both"/>
        <w:rPr>
          <w:b/>
          <w:bCs/>
          <w:sz w:val="16"/>
          <w:szCs w:val="16"/>
        </w:rPr>
      </w:pPr>
      <w:r>
        <w:rPr>
          <w:b/>
          <w:bCs/>
          <w:sz w:val="16"/>
          <w:szCs w:val="16"/>
        </w:rPr>
        <w:t>Article 2 – Notification</w:t>
      </w:r>
    </w:p>
    <w:p w14:paraId="2E23D285" w14:textId="77777777" w:rsidR="00B74F20" w:rsidRDefault="00B74F20" w:rsidP="00B74F20">
      <w:pPr>
        <w:autoSpaceDE w:val="0"/>
        <w:autoSpaceDN w:val="0"/>
        <w:adjustRightInd w:val="0"/>
        <w:jc w:val="both"/>
        <w:rPr>
          <w:sz w:val="16"/>
          <w:szCs w:val="16"/>
        </w:rPr>
      </w:pPr>
      <w:r>
        <w:rPr>
          <w:sz w:val="16"/>
          <w:szCs w:val="16"/>
        </w:rPr>
        <w:t>Par dérogation à l’article 3.1 du CCAG FCS, lorsque le marché prend la forme d’un simple bon de commande, sa notification consiste à adresser au titulaire une copie du bon de commande et de ses annexes. Dans ce cas, la personne physique habilitée à représenter l’établissement pour les besoins de l’exécution du marché au sens de l’article 3.3 du CCAG FCS est la personne qui a signé le bon de commande. Néanmoins, le titulaire est invité à s’adresser prioritairement à la personne à contacter dont les coordonnées figurent sur le bon de commande.</w:t>
      </w:r>
    </w:p>
    <w:p w14:paraId="2F4FF888" w14:textId="77777777" w:rsidR="00B74F20" w:rsidRDefault="00B74F20" w:rsidP="00B74F20">
      <w:pPr>
        <w:tabs>
          <w:tab w:val="left" w:pos="3570"/>
        </w:tabs>
        <w:autoSpaceDE w:val="0"/>
        <w:autoSpaceDN w:val="0"/>
        <w:adjustRightInd w:val="0"/>
        <w:jc w:val="both"/>
        <w:rPr>
          <w:color w:val="000000"/>
          <w:sz w:val="16"/>
          <w:szCs w:val="16"/>
        </w:rPr>
      </w:pPr>
    </w:p>
    <w:p w14:paraId="29FE466F" w14:textId="77777777" w:rsidR="00B74F20" w:rsidRDefault="00B74F20" w:rsidP="00B74F20">
      <w:pPr>
        <w:autoSpaceDE w:val="0"/>
        <w:autoSpaceDN w:val="0"/>
        <w:adjustRightInd w:val="0"/>
        <w:jc w:val="both"/>
        <w:rPr>
          <w:b/>
          <w:bCs/>
          <w:color w:val="000000"/>
          <w:sz w:val="16"/>
          <w:szCs w:val="16"/>
        </w:rPr>
      </w:pPr>
      <w:r>
        <w:rPr>
          <w:b/>
          <w:bCs/>
          <w:color w:val="000000"/>
          <w:sz w:val="16"/>
          <w:szCs w:val="16"/>
        </w:rPr>
        <w:t>Article 3 – Objet, contenu, spécifications techniques</w:t>
      </w:r>
    </w:p>
    <w:p w14:paraId="1AE0DFAD" w14:textId="77777777" w:rsidR="00B74F20" w:rsidRDefault="00B74F20" w:rsidP="00B74F20">
      <w:pPr>
        <w:autoSpaceDE w:val="0"/>
        <w:autoSpaceDN w:val="0"/>
        <w:adjustRightInd w:val="0"/>
        <w:jc w:val="both"/>
        <w:rPr>
          <w:color w:val="000000"/>
          <w:sz w:val="16"/>
          <w:szCs w:val="16"/>
        </w:rPr>
      </w:pPr>
      <w:r>
        <w:rPr>
          <w:color w:val="000000"/>
          <w:sz w:val="16"/>
          <w:szCs w:val="16"/>
        </w:rPr>
        <w:t>L’objet du marché, son contenu et ses spécifications techniques sont mentionnés dans le bon de commande émis par l’établissement ou ses annexes.</w:t>
      </w:r>
    </w:p>
    <w:p w14:paraId="3FF1B109" w14:textId="77777777" w:rsidR="00B74F20" w:rsidRDefault="00B74F20" w:rsidP="00B74F20">
      <w:pPr>
        <w:autoSpaceDE w:val="0"/>
        <w:autoSpaceDN w:val="0"/>
        <w:adjustRightInd w:val="0"/>
        <w:jc w:val="both"/>
        <w:rPr>
          <w:color w:val="000000"/>
          <w:sz w:val="16"/>
          <w:szCs w:val="16"/>
        </w:rPr>
      </w:pPr>
      <w:r>
        <w:rPr>
          <w:sz w:val="16"/>
          <w:szCs w:val="16"/>
        </w:rPr>
        <w:t>Pour les marchés de fournitures, le titulaire est soumis à une obligation de résultat portant sur</w:t>
      </w:r>
      <w:r>
        <w:rPr>
          <w:color w:val="000000"/>
          <w:sz w:val="16"/>
          <w:szCs w:val="16"/>
        </w:rPr>
        <w:t xml:space="preserve"> l’exécution des prestations conformément à ses engagements contractuels.</w:t>
      </w:r>
    </w:p>
    <w:p w14:paraId="36218129" w14:textId="77777777" w:rsidR="00B74F20" w:rsidRDefault="00B74F20" w:rsidP="00B74F20">
      <w:pPr>
        <w:autoSpaceDE w:val="0"/>
        <w:autoSpaceDN w:val="0"/>
        <w:adjustRightInd w:val="0"/>
        <w:jc w:val="both"/>
        <w:rPr>
          <w:color w:val="000000"/>
          <w:sz w:val="16"/>
          <w:szCs w:val="16"/>
        </w:rPr>
      </w:pPr>
    </w:p>
    <w:p w14:paraId="3E64C209" w14:textId="77777777" w:rsidR="00B74F20" w:rsidRDefault="00B74F20" w:rsidP="00B74F20">
      <w:pPr>
        <w:pStyle w:val="Default"/>
        <w:jc w:val="both"/>
        <w:rPr>
          <w:sz w:val="16"/>
          <w:szCs w:val="16"/>
        </w:rPr>
      </w:pPr>
      <w:r>
        <w:rPr>
          <w:b/>
          <w:bCs/>
          <w:sz w:val="16"/>
          <w:szCs w:val="16"/>
        </w:rPr>
        <w:t>Article 4 – Documentation technique</w:t>
      </w:r>
    </w:p>
    <w:p w14:paraId="3A749954" w14:textId="77777777" w:rsidR="00B74F20" w:rsidRDefault="00B74F20" w:rsidP="00B74F20">
      <w:pPr>
        <w:autoSpaceDE w:val="0"/>
        <w:autoSpaceDN w:val="0"/>
        <w:adjustRightInd w:val="0"/>
        <w:jc w:val="both"/>
        <w:rPr>
          <w:sz w:val="16"/>
          <w:szCs w:val="16"/>
        </w:rPr>
      </w:pPr>
      <w:r>
        <w:rPr>
          <w:sz w:val="16"/>
          <w:szCs w:val="16"/>
        </w:rPr>
        <w:t>Le titulaire s’engage à fournir à la livraison toute documentation (à jour) permettant d’assurer la maintenance et le fonctionnement correct du matériel. Celle-ci est rédigée en langue française, elle est fournie sans supplément de prix.</w:t>
      </w:r>
    </w:p>
    <w:p w14:paraId="262AFEFD" w14:textId="77777777" w:rsidR="00B74F20" w:rsidRDefault="00B74F20" w:rsidP="00B74F20">
      <w:pPr>
        <w:autoSpaceDE w:val="0"/>
        <w:autoSpaceDN w:val="0"/>
        <w:adjustRightInd w:val="0"/>
        <w:jc w:val="both"/>
        <w:rPr>
          <w:sz w:val="16"/>
          <w:szCs w:val="16"/>
        </w:rPr>
      </w:pPr>
    </w:p>
    <w:p w14:paraId="5A84F0B9" w14:textId="77777777" w:rsidR="00B74F20" w:rsidRDefault="00B74F20" w:rsidP="00B74F20">
      <w:pPr>
        <w:autoSpaceDE w:val="0"/>
        <w:autoSpaceDN w:val="0"/>
        <w:adjustRightInd w:val="0"/>
        <w:jc w:val="both"/>
        <w:rPr>
          <w:b/>
          <w:color w:val="000000"/>
          <w:sz w:val="16"/>
          <w:szCs w:val="16"/>
        </w:rPr>
      </w:pPr>
      <w:r>
        <w:rPr>
          <w:b/>
          <w:sz w:val="16"/>
          <w:szCs w:val="16"/>
        </w:rPr>
        <w:t>Article 5 – Lieu et délai d’exécution</w:t>
      </w:r>
    </w:p>
    <w:p w14:paraId="3913C79E" w14:textId="77777777" w:rsidR="00B74F20" w:rsidRDefault="00B74F20" w:rsidP="00B74F20">
      <w:pPr>
        <w:autoSpaceDE w:val="0"/>
        <w:autoSpaceDN w:val="0"/>
        <w:adjustRightInd w:val="0"/>
        <w:jc w:val="both"/>
        <w:rPr>
          <w:sz w:val="16"/>
          <w:szCs w:val="16"/>
        </w:rPr>
      </w:pPr>
      <w:r>
        <w:rPr>
          <w:sz w:val="16"/>
          <w:szCs w:val="16"/>
        </w:rPr>
        <w:t>Le lieu et le délai d’exécution des prestations figurent sur le bon de commande ou, à défaut, sur les documents qui lui sont annexés.</w:t>
      </w:r>
    </w:p>
    <w:p w14:paraId="46DDCD24" w14:textId="77777777" w:rsidR="00B74F20" w:rsidRDefault="00B74F20" w:rsidP="00B74F20">
      <w:pPr>
        <w:autoSpaceDE w:val="0"/>
        <w:autoSpaceDN w:val="0"/>
        <w:adjustRightInd w:val="0"/>
        <w:jc w:val="both"/>
        <w:rPr>
          <w:sz w:val="16"/>
          <w:szCs w:val="16"/>
        </w:rPr>
      </w:pPr>
      <w:r>
        <w:rPr>
          <w:sz w:val="16"/>
          <w:szCs w:val="16"/>
        </w:rPr>
        <w:t>Le point de départ du délai d’exécution des prestations est la réception de la commande par le titulaire.</w:t>
      </w:r>
    </w:p>
    <w:p w14:paraId="4613C8A0" w14:textId="77777777" w:rsidR="00B74F20" w:rsidRDefault="00B74F20" w:rsidP="00B74F20">
      <w:pPr>
        <w:autoSpaceDE w:val="0"/>
        <w:autoSpaceDN w:val="0"/>
        <w:adjustRightInd w:val="0"/>
        <w:jc w:val="both"/>
        <w:rPr>
          <w:sz w:val="16"/>
          <w:szCs w:val="16"/>
        </w:rPr>
      </w:pPr>
      <w:r>
        <w:rPr>
          <w:sz w:val="16"/>
          <w:szCs w:val="16"/>
        </w:rPr>
        <w:t xml:space="preserve">Dans le cadre des stipulations de l’article 13.3.3 du CCAG FCS, lorsque le titulaire demande une prolongation du délai d’exécution des prestations, si l’établissement ne notifie pas sa décision dans un délai de 15 jours à compter la date de réception de la demande du titulaire, il est réputé avoir rejeté la demande de prolongation, sauf dans les cas prévus </w:t>
      </w:r>
      <w:proofErr w:type="gramStart"/>
      <w:r>
        <w:rPr>
          <w:sz w:val="16"/>
          <w:szCs w:val="16"/>
        </w:rPr>
        <w:t>aux deuxième et troisième alinéas</w:t>
      </w:r>
      <w:proofErr w:type="gramEnd"/>
      <w:r>
        <w:rPr>
          <w:sz w:val="16"/>
          <w:szCs w:val="16"/>
        </w:rPr>
        <w:t xml:space="preserve"> de l’article 13.3.3 du CCAG FCS.</w:t>
      </w:r>
    </w:p>
    <w:p w14:paraId="00048735" w14:textId="77777777" w:rsidR="00B74F20" w:rsidRDefault="00B74F20" w:rsidP="00B74F20">
      <w:pPr>
        <w:autoSpaceDE w:val="0"/>
        <w:autoSpaceDN w:val="0"/>
        <w:adjustRightInd w:val="0"/>
        <w:jc w:val="both"/>
        <w:rPr>
          <w:color w:val="000000"/>
          <w:sz w:val="16"/>
          <w:szCs w:val="16"/>
        </w:rPr>
      </w:pPr>
    </w:p>
    <w:p w14:paraId="48C3B101" w14:textId="77777777" w:rsidR="00B74F20" w:rsidRDefault="00B74F20" w:rsidP="00B74F20">
      <w:pPr>
        <w:autoSpaceDE w:val="0"/>
        <w:autoSpaceDN w:val="0"/>
        <w:adjustRightInd w:val="0"/>
        <w:jc w:val="both"/>
        <w:rPr>
          <w:color w:val="000000"/>
          <w:sz w:val="16"/>
          <w:szCs w:val="16"/>
        </w:rPr>
      </w:pPr>
      <w:r>
        <w:rPr>
          <w:b/>
          <w:bCs/>
          <w:color w:val="000000"/>
          <w:sz w:val="16"/>
          <w:szCs w:val="16"/>
        </w:rPr>
        <w:t>Article 6 – Pénalités</w:t>
      </w:r>
    </w:p>
    <w:p w14:paraId="166A4869" w14:textId="77777777" w:rsidR="00B74F20" w:rsidRDefault="00B74F20" w:rsidP="00B74F20">
      <w:pPr>
        <w:autoSpaceDE w:val="0"/>
        <w:autoSpaceDN w:val="0"/>
        <w:adjustRightInd w:val="0"/>
        <w:jc w:val="both"/>
        <w:rPr>
          <w:color w:val="000000"/>
          <w:sz w:val="16"/>
          <w:szCs w:val="16"/>
        </w:rPr>
      </w:pPr>
      <w:r>
        <w:rPr>
          <w:color w:val="000000"/>
          <w:sz w:val="16"/>
          <w:szCs w:val="16"/>
        </w:rPr>
        <w:t xml:space="preserve">Par dérogation aux stipulations de l’article 14.1 du CCAG FCS, en cas de non-respect des délais, le titulaire encourt une pénalité calculée selon la formule suivante : </w:t>
      </w:r>
      <w:r>
        <w:rPr>
          <w:sz w:val="16"/>
          <w:szCs w:val="16"/>
        </w:rPr>
        <w:t xml:space="preserve">P = (V x R) / 100, dans laquelle : </w:t>
      </w:r>
    </w:p>
    <w:p w14:paraId="0668ABB4" w14:textId="77777777" w:rsidR="00B74F20" w:rsidRDefault="00B74F20" w:rsidP="00B74F20">
      <w:pPr>
        <w:autoSpaceDE w:val="0"/>
        <w:autoSpaceDN w:val="0"/>
        <w:adjustRightInd w:val="0"/>
        <w:jc w:val="both"/>
        <w:rPr>
          <w:sz w:val="16"/>
          <w:szCs w:val="16"/>
        </w:rPr>
      </w:pPr>
      <w:r>
        <w:rPr>
          <w:sz w:val="16"/>
          <w:szCs w:val="16"/>
        </w:rPr>
        <w:t xml:space="preserve">P = le montant de la pénalité ; </w:t>
      </w:r>
    </w:p>
    <w:p w14:paraId="788FDDC5" w14:textId="77777777" w:rsidR="00B74F20" w:rsidRDefault="00B74F20" w:rsidP="00B74F20">
      <w:pPr>
        <w:autoSpaceDE w:val="0"/>
        <w:autoSpaceDN w:val="0"/>
        <w:adjustRightInd w:val="0"/>
        <w:jc w:val="both"/>
        <w:rPr>
          <w:sz w:val="16"/>
          <w:szCs w:val="16"/>
        </w:rPr>
      </w:pPr>
      <w:r>
        <w:rPr>
          <w:sz w:val="16"/>
          <w:szCs w:val="16"/>
        </w:rPr>
        <w:t xml:space="preserve">V = la valeur des prestations sur laquelle est calculée la pénalité, cette valeur étant égale au montant hors TVA de la partie des prestations en retard, ou de l'ensemble des prestations si le retard d'exécution d'une partie rend l'ensemble inutilisable ; </w:t>
      </w:r>
    </w:p>
    <w:p w14:paraId="423BD669" w14:textId="77777777" w:rsidR="00B74F20" w:rsidRDefault="00B74F20" w:rsidP="00B74F20">
      <w:pPr>
        <w:autoSpaceDE w:val="0"/>
        <w:autoSpaceDN w:val="0"/>
        <w:adjustRightInd w:val="0"/>
        <w:jc w:val="both"/>
        <w:rPr>
          <w:sz w:val="16"/>
          <w:szCs w:val="16"/>
        </w:rPr>
      </w:pPr>
      <w:r>
        <w:rPr>
          <w:sz w:val="16"/>
          <w:szCs w:val="16"/>
        </w:rPr>
        <w:t>R = le nombre de jours calendaires de retard.</w:t>
      </w:r>
    </w:p>
    <w:p w14:paraId="0C9D6020" w14:textId="77777777" w:rsidR="00B74F20" w:rsidRDefault="00B74F20" w:rsidP="00B74F20">
      <w:pPr>
        <w:autoSpaceDE w:val="0"/>
        <w:autoSpaceDN w:val="0"/>
        <w:adjustRightInd w:val="0"/>
        <w:jc w:val="both"/>
        <w:rPr>
          <w:sz w:val="16"/>
          <w:szCs w:val="16"/>
        </w:rPr>
      </w:pPr>
      <w:r>
        <w:rPr>
          <w:sz w:val="16"/>
          <w:szCs w:val="16"/>
        </w:rPr>
        <w:t>En tout état de cause, P ne peut dépasser V.</w:t>
      </w:r>
    </w:p>
    <w:p w14:paraId="0C7D6745" w14:textId="77777777" w:rsidR="00B74F20" w:rsidRDefault="00B74F20" w:rsidP="00B74F20">
      <w:pPr>
        <w:autoSpaceDE w:val="0"/>
        <w:autoSpaceDN w:val="0"/>
        <w:adjustRightInd w:val="0"/>
        <w:jc w:val="both"/>
        <w:rPr>
          <w:color w:val="000000"/>
          <w:sz w:val="16"/>
          <w:szCs w:val="16"/>
        </w:rPr>
      </w:pPr>
    </w:p>
    <w:p w14:paraId="41EF8C05" w14:textId="77777777" w:rsidR="00B74F20" w:rsidRDefault="00B74F20" w:rsidP="00B74F20">
      <w:pPr>
        <w:autoSpaceDE w:val="0"/>
        <w:autoSpaceDN w:val="0"/>
        <w:adjustRightInd w:val="0"/>
        <w:jc w:val="both"/>
        <w:rPr>
          <w:b/>
          <w:bCs/>
          <w:sz w:val="16"/>
          <w:szCs w:val="16"/>
        </w:rPr>
      </w:pPr>
      <w:r>
        <w:rPr>
          <w:b/>
          <w:bCs/>
          <w:sz w:val="16"/>
          <w:szCs w:val="16"/>
        </w:rPr>
        <w:t>Article 7 - Vérification des livraisons</w:t>
      </w:r>
    </w:p>
    <w:p w14:paraId="1DDB805F" w14:textId="77777777" w:rsidR="00B74F20" w:rsidRDefault="00B74F20" w:rsidP="00B74F20">
      <w:pPr>
        <w:autoSpaceDE w:val="0"/>
        <w:autoSpaceDN w:val="0"/>
        <w:adjustRightInd w:val="0"/>
        <w:jc w:val="both"/>
        <w:rPr>
          <w:sz w:val="16"/>
          <w:szCs w:val="16"/>
        </w:rPr>
      </w:pPr>
      <w:r>
        <w:rPr>
          <w:sz w:val="16"/>
          <w:szCs w:val="16"/>
        </w:rPr>
        <w:t>Par dérogation à l’article 21 du CCAG FCS, les opérations de vérification simples s’effectuent dans un délai maximum de deux jours ouvrés à compter de la date de livraison des fournitures ou de l'exécution des services.</w:t>
      </w:r>
    </w:p>
    <w:p w14:paraId="08D88D37" w14:textId="77777777" w:rsidR="00B74F20" w:rsidRDefault="00B74F20" w:rsidP="00B74F20">
      <w:pPr>
        <w:autoSpaceDE w:val="0"/>
        <w:autoSpaceDN w:val="0"/>
        <w:adjustRightInd w:val="0"/>
        <w:jc w:val="both"/>
        <w:rPr>
          <w:sz w:val="16"/>
          <w:szCs w:val="16"/>
        </w:rPr>
      </w:pPr>
      <w:r>
        <w:rPr>
          <w:sz w:val="16"/>
          <w:szCs w:val="16"/>
        </w:rPr>
        <w:t>Par dérogation à l’article 27.3 du CCAG FCS, l’établissement</w:t>
      </w:r>
      <w:r>
        <w:rPr>
          <w:i/>
          <w:sz w:val="16"/>
          <w:szCs w:val="16"/>
        </w:rPr>
        <w:t xml:space="preserve"> </w:t>
      </w:r>
      <w:r>
        <w:rPr>
          <w:sz w:val="16"/>
          <w:szCs w:val="16"/>
        </w:rPr>
        <w:t>n’avise pas automatiquement le titulaire des jours et heures fixés pour les vérifications. Néanmoins, le titulaire peut prendre contact avec l’établissement pour connaître les jours et heures fixés pour les vérifications afin d’y assister ou de s’y faire représenter.</w:t>
      </w:r>
    </w:p>
    <w:p w14:paraId="76AE1C24" w14:textId="77777777" w:rsidR="00B74F20" w:rsidRDefault="00B74F20" w:rsidP="00B74F20">
      <w:pPr>
        <w:autoSpaceDE w:val="0"/>
        <w:autoSpaceDN w:val="0"/>
        <w:adjustRightInd w:val="0"/>
        <w:jc w:val="both"/>
        <w:rPr>
          <w:sz w:val="16"/>
          <w:szCs w:val="16"/>
        </w:rPr>
      </w:pPr>
    </w:p>
    <w:p w14:paraId="107A94E1" w14:textId="77777777" w:rsidR="00B74F20" w:rsidRDefault="00B74F20" w:rsidP="00B74F20">
      <w:pPr>
        <w:autoSpaceDE w:val="0"/>
        <w:autoSpaceDN w:val="0"/>
        <w:adjustRightInd w:val="0"/>
        <w:jc w:val="both"/>
        <w:rPr>
          <w:b/>
          <w:bCs/>
          <w:sz w:val="16"/>
          <w:szCs w:val="16"/>
        </w:rPr>
      </w:pPr>
      <w:r>
        <w:rPr>
          <w:b/>
          <w:bCs/>
          <w:sz w:val="16"/>
          <w:szCs w:val="16"/>
        </w:rPr>
        <w:t>Article 8 - Garantie</w:t>
      </w:r>
    </w:p>
    <w:p w14:paraId="49AE42B2" w14:textId="77777777" w:rsidR="00B74F20" w:rsidRDefault="00B74F20" w:rsidP="00B74F20">
      <w:pPr>
        <w:autoSpaceDE w:val="0"/>
        <w:autoSpaceDN w:val="0"/>
        <w:adjustRightInd w:val="0"/>
        <w:jc w:val="both"/>
        <w:rPr>
          <w:sz w:val="16"/>
          <w:szCs w:val="16"/>
        </w:rPr>
      </w:pPr>
      <w:r>
        <w:rPr>
          <w:sz w:val="16"/>
          <w:szCs w:val="16"/>
        </w:rPr>
        <w:t>Par dérogation à l’article 33.1 du CCAG FCS, le point de départ de la garantie est la date d’admission des prestations.</w:t>
      </w:r>
    </w:p>
    <w:p w14:paraId="3D418107" w14:textId="77777777" w:rsidR="00B74F20" w:rsidRDefault="00B74F20" w:rsidP="00B74F20">
      <w:pPr>
        <w:autoSpaceDE w:val="0"/>
        <w:autoSpaceDN w:val="0"/>
        <w:adjustRightInd w:val="0"/>
        <w:jc w:val="both"/>
        <w:rPr>
          <w:b/>
          <w:sz w:val="16"/>
          <w:szCs w:val="16"/>
        </w:rPr>
      </w:pPr>
    </w:p>
    <w:p w14:paraId="14FFC5A2" w14:textId="77777777" w:rsidR="00B74F20" w:rsidRDefault="00B74F20" w:rsidP="00B74F20">
      <w:pPr>
        <w:autoSpaceDE w:val="0"/>
        <w:autoSpaceDN w:val="0"/>
        <w:adjustRightInd w:val="0"/>
        <w:jc w:val="both"/>
        <w:rPr>
          <w:b/>
          <w:sz w:val="16"/>
          <w:szCs w:val="16"/>
        </w:rPr>
      </w:pPr>
      <w:r>
        <w:rPr>
          <w:b/>
          <w:sz w:val="16"/>
          <w:szCs w:val="16"/>
        </w:rPr>
        <w:t>Article 9</w:t>
      </w:r>
      <w:r>
        <w:rPr>
          <w:sz w:val="16"/>
          <w:szCs w:val="16"/>
        </w:rPr>
        <w:t xml:space="preserve">- </w:t>
      </w:r>
      <w:r>
        <w:rPr>
          <w:b/>
          <w:sz w:val="16"/>
          <w:szCs w:val="16"/>
        </w:rPr>
        <w:t>Avances</w:t>
      </w:r>
    </w:p>
    <w:p w14:paraId="334D9465" w14:textId="77777777" w:rsidR="00B74F20" w:rsidRDefault="00B74F20" w:rsidP="00B74F20">
      <w:pPr>
        <w:suppressAutoHyphens w:val="0"/>
        <w:autoSpaceDE w:val="0"/>
        <w:autoSpaceDN w:val="0"/>
        <w:adjustRightInd w:val="0"/>
        <w:ind w:firstLine="284"/>
        <w:jc w:val="both"/>
        <w:rPr>
          <w:sz w:val="16"/>
          <w:szCs w:val="16"/>
        </w:rPr>
      </w:pPr>
      <w:r>
        <w:rPr>
          <w:sz w:val="16"/>
          <w:szCs w:val="16"/>
        </w:rPr>
        <w:t xml:space="preserve">Une avance sera versée au titulaire sur sa demande, formulée à l’article 14 du présent </w:t>
      </w:r>
      <w:proofErr w:type="gramStart"/>
      <w:r>
        <w:rPr>
          <w:sz w:val="16"/>
          <w:szCs w:val="16"/>
        </w:rPr>
        <w:t>CCP .Cette</w:t>
      </w:r>
      <w:proofErr w:type="gramEnd"/>
      <w:r>
        <w:rPr>
          <w:sz w:val="16"/>
          <w:szCs w:val="16"/>
        </w:rPr>
        <w:t xml:space="preserve"> avance ne pourra excéder 30 % du montant initial TTC du marché ou de la tranche affermie. L’avance pourra être portée à 60% en cas de constitution de garantie à première demande.  </w:t>
      </w:r>
    </w:p>
    <w:p w14:paraId="4242B78A" w14:textId="77777777" w:rsidR="00B74F20" w:rsidRDefault="00B74F20" w:rsidP="00B74F20">
      <w:pPr>
        <w:suppressAutoHyphens w:val="0"/>
        <w:autoSpaceDE w:val="0"/>
        <w:autoSpaceDN w:val="0"/>
        <w:adjustRightInd w:val="0"/>
        <w:ind w:firstLine="284"/>
        <w:jc w:val="both"/>
        <w:rPr>
          <w:sz w:val="16"/>
          <w:szCs w:val="16"/>
        </w:rPr>
      </w:pPr>
      <w:r>
        <w:rPr>
          <w:sz w:val="16"/>
          <w:szCs w:val="16"/>
        </w:rPr>
        <w:t xml:space="preserve"> </w:t>
      </w:r>
    </w:p>
    <w:p w14:paraId="1488029A" w14:textId="77777777" w:rsidR="00B74F20" w:rsidRDefault="00B74F20" w:rsidP="00B74F20">
      <w:pPr>
        <w:suppressAutoHyphens w:val="0"/>
        <w:autoSpaceDE w:val="0"/>
        <w:autoSpaceDN w:val="0"/>
        <w:adjustRightInd w:val="0"/>
        <w:ind w:firstLine="284"/>
        <w:jc w:val="both"/>
        <w:rPr>
          <w:sz w:val="16"/>
          <w:szCs w:val="16"/>
        </w:rPr>
      </w:pPr>
      <w:r>
        <w:rPr>
          <w:sz w:val="16"/>
          <w:szCs w:val="16"/>
        </w:rPr>
        <w:t xml:space="preserve"> Le remboursement de l’avance s’imputera sur les sommes dues au titulaire lorsque la valeur des prestations </w:t>
      </w:r>
      <w:proofErr w:type="gramStart"/>
      <w:r>
        <w:rPr>
          <w:sz w:val="16"/>
          <w:szCs w:val="16"/>
        </w:rPr>
        <w:t>exécutées  aura</w:t>
      </w:r>
      <w:proofErr w:type="gramEnd"/>
      <w:r>
        <w:rPr>
          <w:sz w:val="16"/>
          <w:szCs w:val="16"/>
        </w:rPr>
        <w:t xml:space="preserve"> atteint 65% du marché ou de la tranche affermie.</w:t>
      </w:r>
    </w:p>
    <w:p w14:paraId="40D87CC7" w14:textId="77777777" w:rsidR="00B74F20" w:rsidRDefault="00B74F20" w:rsidP="00B74F20">
      <w:pPr>
        <w:autoSpaceDE w:val="0"/>
        <w:autoSpaceDN w:val="0"/>
        <w:adjustRightInd w:val="0"/>
        <w:jc w:val="both"/>
        <w:rPr>
          <w:sz w:val="16"/>
          <w:szCs w:val="16"/>
        </w:rPr>
      </w:pPr>
    </w:p>
    <w:p w14:paraId="4C37A5ED" w14:textId="77777777" w:rsidR="00B74F20" w:rsidRDefault="00B74F20" w:rsidP="00B74F20">
      <w:pPr>
        <w:autoSpaceDE w:val="0"/>
        <w:autoSpaceDN w:val="0"/>
        <w:adjustRightInd w:val="0"/>
        <w:jc w:val="both"/>
        <w:rPr>
          <w:sz w:val="16"/>
          <w:szCs w:val="16"/>
        </w:rPr>
      </w:pPr>
    </w:p>
    <w:p w14:paraId="0DE54174" w14:textId="77777777" w:rsidR="00B74F20" w:rsidRDefault="00B74F20" w:rsidP="00B74F20">
      <w:pPr>
        <w:autoSpaceDE w:val="0"/>
        <w:autoSpaceDN w:val="0"/>
        <w:adjustRightInd w:val="0"/>
        <w:jc w:val="both"/>
        <w:rPr>
          <w:b/>
          <w:bCs/>
          <w:sz w:val="16"/>
          <w:szCs w:val="16"/>
        </w:rPr>
      </w:pPr>
      <w:r>
        <w:rPr>
          <w:b/>
          <w:bCs/>
          <w:sz w:val="16"/>
          <w:szCs w:val="16"/>
        </w:rPr>
        <w:t>Article 10 – Modalités de règlement</w:t>
      </w:r>
    </w:p>
    <w:p w14:paraId="2F0CB624" w14:textId="77777777" w:rsidR="00B74F20" w:rsidRDefault="00B74F20" w:rsidP="00B74F20">
      <w:pPr>
        <w:autoSpaceDE w:val="0"/>
        <w:autoSpaceDN w:val="0"/>
        <w:adjustRightInd w:val="0"/>
        <w:jc w:val="both"/>
        <w:rPr>
          <w:sz w:val="16"/>
          <w:szCs w:val="16"/>
        </w:rPr>
      </w:pPr>
      <w:r>
        <w:rPr>
          <w:sz w:val="16"/>
          <w:szCs w:val="16"/>
        </w:rPr>
        <w:t>Le délai global de paiement est de 30 jours pour les marchés passés en application du Code de la commande publique.</w:t>
      </w:r>
    </w:p>
    <w:p w14:paraId="15B442FF" w14:textId="77777777" w:rsidR="00B74F20" w:rsidRDefault="00B74F20" w:rsidP="00B74F20">
      <w:pPr>
        <w:autoSpaceDE w:val="0"/>
        <w:autoSpaceDN w:val="0"/>
        <w:adjustRightInd w:val="0"/>
        <w:jc w:val="both"/>
        <w:rPr>
          <w:sz w:val="16"/>
          <w:szCs w:val="16"/>
        </w:rPr>
      </w:pPr>
      <w:r>
        <w:rPr>
          <w:sz w:val="16"/>
          <w:szCs w:val="16"/>
        </w:rPr>
        <w:t>Le dépassement du délai de paiement ouvre de plein droit et sans autre formalité pour le titulaire du marché ou le sous-traitant, le bénéfice d'intérêts moratoires, à compter du jour suivant l'expiration du délai, selon les modalités d'application prévues par la loi n° 2013-100 du 28 janvier 2013 et le décret n° 2013-269 du 29 mars 2013.</w:t>
      </w:r>
    </w:p>
    <w:p w14:paraId="3F7AE1CA" w14:textId="77777777" w:rsidR="00B74F20" w:rsidRDefault="00B74F20" w:rsidP="00B74F20">
      <w:pPr>
        <w:autoSpaceDE w:val="0"/>
        <w:autoSpaceDN w:val="0"/>
        <w:adjustRightInd w:val="0"/>
        <w:jc w:val="both"/>
        <w:rPr>
          <w:sz w:val="16"/>
          <w:szCs w:val="16"/>
        </w:rPr>
      </w:pPr>
      <w:r>
        <w:rPr>
          <w:sz w:val="16"/>
          <w:szCs w:val="16"/>
        </w:rPr>
        <w:t xml:space="preserve">Les factures, accompagnées d’un RIB ou RIP, doivent respecter les dispositions des articles 289-0 et 289 du Code Général des Impôts (CGI) et comporter, outre </w:t>
      </w:r>
      <w:proofErr w:type="gramStart"/>
      <w:r>
        <w:rPr>
          <w:sz w:val="16"/>
          <w:szCs w:val="16"/>
        </w:rPr>
        <w:t>les mentions exigée</w:t>
      </w:r>
      <w:proofErr w:type="gramEnd"/>
      <w:r>
        <w:rPr>
          <w:sz w:val="16"/>
          <w:szCs w:val="16"/>
        </w:rPr>
        <w:t xml:space="preserve"> par l’article 242 nonies A de l’annexe 2 du CGI, les références de la commande, du marché et du lot correspondant, le cas échéant</w:t>
      </w:r>
    </w:p>
    <w:p w14:paraId="6834E237" w14:textId="77777777" w:rsidR="00B74F20" w:rsidRDefault="00B74F20" w:rsidP="00B74F20">
      <w:pPr>
        <w:autoSpaceDE w:val="0"/>
        <w:autoSpaceDN w:val="0"/>
        <w:adjustRightInd w:val="0"/>
        <w:jc w:val="both"/>
        <w:rPr>
          <w:sz w:val="16"/>
          <w:szCs w:val="16"/>
        </w:rPr>
      </w:pPr>
    </w:p>
    <w:p w14:paraId="4FD73E08" w14:textId="77777777" w:rsidR="00B74F20" w:rsidRDefault="00B74F20" w:rsidP="00B74F20">
      <w:pPr>
        <w:autoSpaceDE w:val="0"/>
        <w:autoSpaceDN w:val="0"/>
        <w:adjustRightInd w:val="0"/>
        <w:jc w:val="both"/>
        <w:rPr>
          <w:b/>
          <w:bCs/>
          <w:sz w:val="16"/>
          <w:szCs w:val="16"/>
        </w:rPr>
      </w:pPr>
      <w:r>
        <w:rPr>
          <w:b/>
          <w:bCs/>
          <w:sz w:val="16"/>
          <w:szCs w:val="16"/>
        </w:rPr>
        <w:t>Article 11 – Litiges</w:t>
      </w:r>
    </w:p>
    <w:p w14:paraId="0F73A1E2" w14:textId="77777777" w:rsidR="00B74F20" w:rsidRDefault="00B74F20" w:rsidP="00B74F20">
      <w:pPr>
        <w:tabs>
          <w:tab w:val="left" w:pos="5100"/>
        </w:tabs>
        <w:autoSpaceDE w:val="0"/>
        <w:autoSpaceDN w:val="0"/>
        <w:adjustRightInd w:val="0"/>
        <w:jc w:val="both"/>
        <w:rPr>
          <w:sz w:val="16"/>
          <w:szCs w:val="16"/>
        </w:rPr>
      </w:pPr>
      <w:r>
        <w:rPr>
          <w:sz w:val="16"/>
          <w:szCs w:val="16"/>
        </w:rPr>
        <w:t>En cas de litige, la loi française est seule applicable.</w:t>
      </w:r>
    </w:p>
    <w:p w14:paraId="621620EF" w14:textId="77777777" w:rsidR="00B74F20" w:rsidRDefault="00B74F20" w:rsidP="00B74F20">
      <w:pPr>
        <w:tabs>
          <w:tab w:val="left" w:pos="5100"/>
        </w:tabs>
        <w:autoSpaceDE w:val="0"/>
        <w:autoSpaceDN w:val="0"/>
        <w:adjustRightInd w:val="0"/>
        <w:jc w:val="both"/>
        <w:rPr>
          <w:sz w:val="16"/>
          <w:szCs w:val="16"/>
        </w:rPr>
        <w:sectPr w:rsidR="00B74F20">
          <w:type w:val="continuous"/>
          <w:pgSz w:w="11906" w:h="16838"/>
          <w:pgMar w:top="1134" w:right="1418" w:bottom="1134" w:left="1418" w:header="709" w:footer="709" w:gutter="0"/>
          <w:cols w:num="2" w:space="720" w:equalWidth="0">
            <w:col w:w="4181" w:space="708"/>
            <w:col w:w="4181"/>
          </w:cols>
        </w:sectPr>
      </w:pPr>
      <w:r>
        <w:rPr>
          <w:sz w:val="16"/>
          <w:szCs w:val="16"/>
        </w:rPr>
        <w:t>Les litiges éventuels sont portés devant le tribunal administratif dans le ressort duquel le bon de commande est émis.</w:t>
      </w:r>
    </w:p>
    <w:p w14:paraId="05FA55C2" w14:textId="77777777" w:rsidR="000A6E45" w:rsidRDefault="000A6E45"/>
    <w:sectPr w:rsidR="000A6E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8BE40" w14:textId="77777777" w:rsidR="009436A7" w:rsidRDefault="009436A7" w:rsidP="006454D0">
      <w:r>
        <w:separator/>
      </w:r>
    </w:p>
  </w:endnote>
  <w:endnote w:type="continuationSeparator" w:id="0">
    <w:p w14:paraId="346FD90A" w14:textId="77777777" w:rsidR="009436A7" w:rsidRDefault="009436A7" w:rsidP="0064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2474307"/>
      <w:docPartObj>
        <w:docPartGallery w:val="Page Numbers (Bottom of Page)"/>
        <w:docPartUnique/>
      </w:docPartObj>
    </w:sdtPr>
    <w:sdtEndPr/>
    <w:sdtContent>
      <w:p w14:paraId="269DDE99" w14:textId="77777777" w:rsidR="00B74F20" w:rsidRDefault="00B74F20">
        <w:pPr>
          <w:pStyle w:val="Pieddepage"/>
          <w:jc w:val="right"/>
        </w:pPr>
        <w:r>
          <w:fldChar w:fldCharType="begin"/>
        </w:r>
        <w:r>
          <w:instrText>PAGE   \* MERGEFORMAT</w:instrText>
        </w:r>
        <w:r>
          <w:fldChar w:fldCharType="separate"/>
        </w:r>
        <w:r w:rsidR="00794639">
          <w:rPr>
            <w:noProof/>
          </w:rPr>
          <w:t>1</w:t>
        </w:r>
        <w:r>
          <w:fldChar w:fldCharType="end"/>
        </w:r>
      </w:p>
    </w:sdtContent>
  </w:sdt>
  <w:p w14:paraId="117156F2" w14:textId="77777777" w:rsidR="00B74F20" w:rsidRDefault="00B74F2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2423" w14:textId="77777777" w:rsidR="009436A7" w:rsidRDefault="009436A7" w:rsidP="006454D0">
      <w:r>
        <w:separator/>
      </w:r>
    </w:p>
  </w:footnote>
  <w:footnote w:type="continuationSeparator" w:id="0">
    <w:p w14:paraId="56E6C895" w14:textId="77777777" w:rsidR="009436A7" w:rsidRDefault="009436A7" w:rsidP="00645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50C79" w14:textId="2ABD6295" w:rsidR="004E4C4F" w:rsidRDefault="00627FA4">
    <w:pPr>
      <w:pStyle w:val="En-tte"/>
    </w:pPr>
    <w:r>
      <w:rPr>
        <w:noProof/>
      </w:rPr>
      <w:drawing>
        <wp:anchor distT="0" distB="0" distL="114300" distR="114300" simplePos="0" relativeHeight="251659264" behindDoc="1" locked="1" layoutInCell="1" allowOverlap="0" wp14:anchorId="3E7BB1B7" wp14:editId="5CF79E1C">
          <wp:simplePos x="0" y="0"/>
          <wp:positionH relativeFrom="column">
            <wp:posOffset>-528955</wp:posOffset>
          </wp:positionH>
          <wp:positionV relativeFrom="page">
            <wp:posOffset>57150</wp:posOffset>
          </wp:positionV>
          <wp:extent cx="1696085" cy="1038225"/>
          <wp:effectExtent l="0" t="0" r="0" b="9525"/>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086554" name="Image 145608655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6085"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lvlText w:val=""/>
      <w:lvlJc w:val="left"/>
      <w:pPr>
        <w:tabs>
          <w:tab w:val="num" w:pos="284"/>
        </w:tabs>
        <w:ind w:left="284" w:hanging="284"/>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4"/>
    <w:multiLevelType w:val="singleLevel"/>
    <w:tmpl w:val="00000004"/>
    <w:name w:val="WW8Num12"/>
    <w:lvl w:ilvl="0">
      <w:start w:val="1"/>
      <w:numFmt w:val="upperRoman"/>
      <w:lvlText w:val="%1."/>
      <w:lvlJc w:val="right"/>
      <w:pPr>
        <w:tabs>
          <w:tab w:val="num" w:pos="0"/>
        </w:tabs>
        <w:ind w:left="720" w:hanging="360"/>
      </w:pPr>
    </w:lvl>
  </w:abstractNum>
  <w:abstractNum w:abstractNumId="2" w15:restartNumberingAfterBreak="0">
    <w:nsid w:val="00000009"/>
    <w:multiLevelType w:val="singleLevel"/>
    <w:tmpl w:val="00000009"/>
    <w:name w:val="WW8Num22"/>
    <w:lvl w:ilvl="0">
      <w:start w:val="12"/>
      <w:numFmt w:val="bullet"/>
      <w:lvlText w:val="-"/>
      <w:lvlJc w:val="left"/>
      <w:pPr>
        <w:tabs>
          <w:tab w:val="num" w:pos="0"/>
        </w:tabs>
        <w:ind w:left="720" w:hanging="360"/>
      </w:pPr>
      <w:rPr>
        <w:rFonts w:ascii="Arial" w:hAnsi="Arial" w:cs="Arial" w:hint="default"/>
      </w:rPr>
    </w:lvl>
  </w:abstractNum>
  <w:abstractNum w:abstractNumId="3" w15:restartNumberingAfterBreak="0">
    <w:nsid w:val="0000000C"/>
    <w:multiLevelType w:val="singleLevel"/>
    <w:tmpl w:val="0000000C"/>
    <w:name w:val="WW8Num26"/>
    <w:lvl w:ilvl="0">
      <w:start w:val="3"/>
      <w:numFmt w:val="lowerLetter"/>
      <w:lvlText w:val="%1)"/>
      <w:lvlJc w:val="left"/>
      <w:pPr>
        <w:tabs>
          <w:tab w:val="num" w:pos="0"/>
        </w:tabs>
        <w:ind w:left="786" w:hanging="360"/>
      </w:pPr>
      <w:rPr>
        <w:rFonts w:hint="default"/>
      </w:rPr>
    </w:lvl>
  </w:abstractNum>
  <w:abstractNum w:abstractNumId="4" w15:restartNumberingAfterBreak="0">
    <w:nsid w:val="025E71C2"/>
    <w:multiLevelType w:val="multilevel"/>
    <w:tmpl w:val="D0C0FD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53CF4"/>
    <w:multiLevelType w:val="singleLevel"/>
    <w:tmpl w:val="0000000C"/>
    <w:lvl w:ilvl="0">
      <w:start w:val="3"/>
      <w:numFmt w:val="lowerLetter"/>
      <w:lvlText w:val="%1)"/>
      <w:lvlJc w:val="left"/>
      <w:pPr>
        <w:tabs>
          <w:tab w:val="num" w:pos="-426"/>
        </w:tabs>
        <w:ind w:left="360" w:hanging="360"/>
      </w:pPr>
      <w:rPr>
        <w:rFonts w:hint="default"/>
      </w:rPr>
    </w:lvl>
  </w:abstractNum>
  <w:abstractNum w:abstractNumId="6" w15:restartNumberingAfterBreak="0">
    <w:nsid w:val="29B362D6"/>
    <w:multiLevelType w:val="multilevel"/>
    <w:tmpl w:val="DC4A8C8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D4616B"/>
    <w:multiLevelType w:val="multilevel"/>
    <w:tmpl w:val="6B5646A2"/>
    <w:lvl w:ilvl="0">
      <w:start w:val="1"/>
      <w:numFmt w:val="decimal"/>
      <w:lvlText w:val="%1."/>
      <w:lvlJc w:val="left"/>
      <w:pPr>
        <w:tabs>
          <w:tab w:val="num" w:pos="644"/>
        </w:tabs>
        <w:ind w:left="644" w:hanging="360"/>
      </w:pPr>
      <w:rPr>
        <w:b w:val="0"/>
        <w:i w:val="0"/>
        <w:color w:val="auto"/>
        <w:sz w:val="22"/>
        <w:szCs w:val="22"/>
      </w:rPr>
    </w:lvl>
    <w:lvl w:ilvl="1">
      <w:start w:val="2"/>
      <w:numFmt w:val="decimal"/>
      <w:isLgl/>
      <w:lvlText w:val="%1.%2."/>
      <w:lvlJc w:val="left"/>
      <w:pPr>
        <w:tabs>
          <w:tab w:val="num" w:pos="1391"/>
        </w:tabs>
        <w:ind w:left="1391" w:hanging="540"/>
      </w:pPr>
    </w:lvl>
    <w:lvl w:ilvl="2">
      <w:start w:val="1"/>
      <w:numFmt w:val="decimal"/>
      <w:isLgl/>
      <w:lvlText w:val="%1.%2.%3."/>
      <w:lvlJc w:val="left"/>
      <w:pPr>
        <w:tabs>
          <w:tab w:val="num" w:pos="2138"/>
        </w:tabs>
        <w:ind w:left="2138" w:hanging="720"/>
      </w:pPr>
    </w:lvl>
    <w:lvl w:ilvl="3">
      <w:start w:val="1"/>
      <w:numFmt w:val="decimal"/>
      <w:isLgl/>
      <w:lvlText w:val="%1.%2.%3.%4."/>
      <w:lvlJc w:val="left"/>
      <w:pPr>
        <w:tabs>
          <w:tab w:val="num" w:pos="2705"/>
        </w:tabs>
        <w:ind w:left="2705" w:hanging="720"/>
      </w:pPr>
    </w:lvl>
    <w:lvl w:ilvl="4">
      <w:start w:val="1"/>
      <w:numFmt w:val="decimal"/>
      <w:isLgl/>
      <w:lvlText w:val="%1.%2.%3.%4.%5."/>
      <w:lvlJc w:val="left"/>
      <w:pPr>
        <w:tabs>
          <w:tab w:val="num" w:pos="3632"/>
        </w:tabs>
        <w:ind w:left="3632" w:hanging="1080"/>
      </w:pPr>
    </w:lvl>
    <w:lvl w:ilvl="5">
      <w:start w:val="1"/>
      <w:numFmt w:val="decimal"/>
      <w:isLgl/>
      <w:lvlText w:val="%1.%2.%3.%4.%5.%6."/>
      <w:lvlJc w:val="left"/>
      <w:pPr>
        <w:tabs>
          <w:tab w:val="num" w:pos="4199"/>
        </w:tabs>
        <w:ind w:left="4199" w:hanging="1080"/>
      </w:pPr>
    </w:lvl>
    <w:lvl w:ilvl="6">
      <w:start w:val="1"/>
      <w:numFmt w:val="decimal"/>
      <w:isLgl/>
      <w:lvlText w:val="%1.%2.%3.%4.%5.%6.%7."/>
      <w:lvlJc w:val="left"/>
      <w:pPr>
        <w:tabs>
          <w:tab w:val="num" w:pos="4766"/>
        </w:tabs>
        <w:ind w:left="4766" w:hanging="1080"/>
      </w:pPr>
    </w:lvl>
    <w:lvl w:ilvl="7">
      <w:start w:val="1"/>
      <w:numFmt w:val="decimal"/>
      <w:isLgl/>
      <w:lvlText w:val="%1.%2.%3.%4.%5.%6.%7.%8."/>
      <w:lvlJc w:val="left"/>
      <w:pPr>
        <w:tabs>
          <w:tab w:val="num" w:pos="5693"/>
        </w:tabs>
        <w:ind w:left="5693" w:hanging="1440"/>
      </w:pPr>
    </w:lvl>
    <w:lvl w:ilvl="8">
      <w:start w:val="1"/>
      <w:numFmt w:val="decimal"/>
      <w:isLgl/>
      <w:lvlText w:val="%1.%2.%3.%4.%5.%6.%7.%8.%9."/>
      <w:lvlJc w:val="left"/>
      <w:pPr>
        <w:tabs>
          <w:tab w:val="num" w:pos="6260"/>
        </w:tabs>
        <w:ind w:left="6260" w:hanging="1440"/>
      </w:pPr>
    </w:lvl>
  </w:abstractNum>
  <w:abstractNum w:abstractNumId="8" w15:restartNumberingAfterBreak="0">
    <w:nsid w:val="42D808D5"/>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B000652"/>
    <w:multiLevelType w:val="hybridMultilevel"/>
    <w:tmpl w:val="E5267AA2"/>
    <w:lvl w:ilvl="0" w:tplc="FFFFFFFF">
      <w:numFmt w:val="bullet"/>
      <w:lvlText w:val="-"/>
      <w:lvlJc w:val="left"/>
      <w:pPr>
        <w:tabs>
          <w:tab w:val="num" w:pos="719"/>
        </w:tabs>
        <w:ind w:left="719" w:hanging="435"/>
      </w:pPr>
      <w:rPr>
        <w:rFonts w:ascii="Times New Roman" w:eastAsia="Times New Roman" w:hAnsi="Times New Roman" w:cs="Times New Roman" w:hint="default"/>
      </w:rPr>
    </w:lvl>
    <w:lvl w:ilvl="1" w:tplc="FFFFFFFF">
      <w:start w:val="1"/>
      <w:numFmt w:val="bullet"/>
      <w:lvlText w:val="o"/>
      <w:lvlJc w:val="left"/>
      <w:pPr>
        <w:tabs>
          <w:tab w:val="num" w:pos="1364"/>
        </w:tabs>
        <w:ind w:left="1364" w:hanging="360"/>
      </w:pPr>
      <w:rPr>
        <w:rFonts w:ascii="Courier New" w:hAnsi="Courier New" w:cs="Courier New" w:hint="default"/>
      </w:rPr>
    </w:lvl>
    <w:lvl w:ilvl="2" w:tplc="FFFFFFFF">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start w:val="1"/>
      <w:numFmt w:val="bullet"/>
      <w:lvlText w:val="o"/>
      <w:lvlJc w:val="left"/>
      <w:pPr>
        <w:tabs>
          <w:tab w:val="num" w:pos="3524"/>
        </w:tabs>
        <w:ind w:left="3524" w:hanging="360"/>
      </w:pPr>
      <w:rPr>
        <w:rFonts w:ascii="Courier New" w:hAnsi="Courier New" w:cs="Courier New" w:hint="default"/>
      </w:rPr>
    </w:lvl>
    <w:lvl w:ilvl="5" w:tplc="FFFFFFFF">
      <w:start w:val="1"/>
      <w:numFmt w:val="bullet"/>
      <w:lvlText w:val=""/>
      <w:lvlJc w:val="left"/>
      <w:pPr>
        <w:tabs>
          <w:tab w:val="num" w:pos="4244"/>
        </w:tabs>
        <w:ind w:left="4244" w:hanging="360"/>
      </w:pPr>
      <w:rPr>
        <w:rFonts w:ascii="Wingdings" w:hAnsi="Wingdings" w:hint="default"/>
      </w:rPr>
    </w:lvl>
    <w:lvl w:ilvl="6" w:tplc="FFFFFFFF">
      <w:start w:val="1"/>
      <w:numFmt w:val="bullet"/>
      <w:lvlText w:val=""/>
      <w:lvlJc w:val="left"/>
      <w:pPr>
        <w:tabs>
          <w:tab w:val="num" w:pos="4964"/>
        </w:tabs>
        <w:ind w:left="4964" w:hanging="360"/>
      </w:pPr>
      <w:rPr>
        <w:rFonts w:ascii="Symbol" w:hAnsi="Symbol" w:hint="default"/>
      </w:rPr>
    </w:lvl>
    <w:lvl w:ilvl="7" w:tplc="FFFFFFFF">
      <w:start w:val="1"/>
      <w:numFmt w:val="bullet"/>
      <w:lvlText w:val="o"/>
      <w:lvlJc w:val="left"/>
      <w:pPr>
        <w:tabs>
          <w:tab w:val="num" w:pos="5684"/>
        </w:tabs>
        <w:ind w:left="5684" w:hanging="360"/>
      </w:pPr>
      <w:rPr>
        <w:rFonts w:ascii="Courier New" w:hAnsi="Courier New" w:cs="Courier New" w:hint="default"/>
      </w:rPr>
    </w:lvl>
    <w:lvl w:ilvl="8" w:tplc="FFFFFFFF">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4E0560F1"/>
    <w:multiLevelType w:val="hybridMultilevel"/>
    <w:tmpl w:val="8ED8853E"/>
    <w:lvl w:ilvl="0" w:tplc="040C000B">
      <w:start w:val="1"/>
      <w:numFmt w:val="bullet"/>
      <w:lvlText w:val=""/>
      <w:lvlJc w:val="left"/>
      <w:pPr>
        <w:tabs>
          <w:tab w:val="num" w:pos="1004"/>
        </w:tabs>
        <w:ind w:left="1004" w:hanging="360"/>
      </w:pPr>
      <w:rPr>
        <w:rFonts w:ascii="Wingdings" w:hAnsi="Wingdings" w:hint="default"/>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pStyle w:val="Titre4"/>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55086439"/>
    <w:multiLevelType w:val="hybridMultilevel"/>
    <w:tmpl w:val="522CDFE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5A4A08D7"/>
    <w:multiLevelType w:val="multilevel"/>
    <w:tmpl w:val="7E3EAE9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A306AA"/>
    <w:multiLevelType w:val="hybridMultilevel"/>
    <w:tmpl w:val="80863780"/>
    <w:lvl w:ilvl="0" w:tplc="8F08C0F2">
      <w:start w:val="1"/>
      <w:numFmt w:val="lowerLetter"/>
      <w:lvlText w:val="%1)"/>
      <w:lvlJc w:val="left"/>
      <w:pPr>
        <w:ind w:left="1068" w:hanging="708"/>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16467DC"/>
    <w:multiLevelType w:val="multilevel"/>
    <w:tmpl w:val="040C001F"/>
    <w:numStyleLink w:val="111111"/>
  </w:abstractNum>
  <w:abstractNum w:abstractNumId="15" w15:restartNumberingAfterBreak="0">
    <w:nsid w:val="71E52C10"/>
    <w:multiLevelType w:val="hybridMultilevel"/>
    <w:tmpl w:val="EEA6DD8A"/>
    <w:lvl w:ilvl="0" w:tplc="040C000B">
      <w:start w:val="1"/>
      <w:numFmt w:val="bullet"/>
      <w:lvlText w:val=""/>
      <w:lvlJc w:val="left"/>
      <w:pPr>
        <w:ind w:left="502"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7CF231C4"/>
    <w:multiLevelType w:val="multilevel"/>
    <w:tmpl w:val="D53A89E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14"/>
    <w:lvlOverride w:ilvl="0">
      <w:startOverride w:val="1"/>
      <w:lvl w:ilvl="0">
        <w:start w:val="1"/>
        <w:numFmt w:val="decimal"/>
        <w:lvlText w:val="%1."/>
        <w:lvlJc w:val="left"/>
        <w:pPr>
          <w:tabs>
            <w:tab w:val="num" w:pos="360"/>
          </w:tabs>
          <w:ind w:left="360" w:hanging="360"/>
        </w:pPr>
        <w:rPr>
          <w:rFonts w:ascii="Arial" w:hAnsi="Arial" w:cs="Arial" w:hint="default"/>
          <w:b/>
          <w:i w:val="0"/>
          <w:color w:val="auto"/>
          <w:sz w:val="20"/>
          <w:szCs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4"/>
  </w:num>
  <w:num w:numId="4">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5"/>
  </w:num>
  <w:num w:numId="9">
    <w:abstractNumId w:val="8"/>
  </w:num>
  <w:num w:numId="10">
    <w:abstractNumId w:val="14"/>
  </w:num>
  <w:num w:numId="11">
    <w:abstractNumId w:val="6"/>
  </w:num>
  <w:num w:numId="12">
    <w:abstractNumId w:val="16"/>
  </w:num>
  <w:num w:numId="13">
    <w:abstractNumId w:val="4"/>
  </w:num>
  <w:num w:numId="14">
    <w:abstractNumId w:val="12"/>
  </w:num>
  <w:num w:numId="15">
    <w:abstractNumId w:val="1"/>
  </w:num>
  <w:num w:numId="16">
    <w:abstractNumId w:val="2"/>
  </w:num>
  <w:num w:numId="17">
    <w:abstractNumId w:val="3"/>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4D0"/>
    <w:rsid w:val="00001B4A"/>
    <w:rsid w:val="00011ADD"/>
    <w:rsid w:val="00032AB9"/>
    <w:rsid w:val="00055A5E"/>
    <w:rsid w:val="00083D65"/>
    <w:rsid w:val="000A6E45"/>
    <w:rsid w:val="000B59E3"/>
    <w:rsid w:val="000B688A"/>
    <w:rsid w:val="000C51C6"/>
    <w:rsid w:val="000D466D"/>
    <w:rsid w:val="000D66DB"/>
    <w:rsid w:val="000E0355"/>
    <w:rsid w:val="00131CDE"/>
    <w:rsid w:val="00172C7B"/>
    <w:rsid w:val="001839AF"/>
    <w:rsid w:val="001D060B"/>
    <w:rsid w:val="001F1CB9"/>
    <w:rsid w:val="00202C36"/>
    <w:rsid w:val="0021561C"/>
    <w:rsid w:val="00225D20"/>
    <w:rsid w:val="002938E4"/>
    <w:rsid w:val="002B653D"/>
    <w:rsid w:val="002B70EC"/>
    <w:rsid w:val="002B7810"/>
    <w:rsid w:val="002E665B"/>
    <w:rsid w:val="002F4CE1"/>
    <w:rsid w:val="00305BD3"/>
    <w:rsid w:val="003439DE"/>
    <w:rsid w:val="003553FD"/>
    <w:rsid w:val="003678C8"/>
    <w:rsid w:val="003D1458"/>
    <w:rsid w:val="004E4C4F"/>
    <w:rsid w:val="004E60D1"/>
    <w:rsid w:val="004E7F4C"/>
    <w:rsid w:val="00507AA4"/>
    <w:rsid w:val="0052284C"/>
    <w:rsid w:val="00563A25"/>
    <w:rsid w:val="00573FB6"/>
    <w:rsid w:val="005820C5"/>
    <w:rsid w:val="00587BAD"/>
    <w:rsid w:val="005A08CD"/>
    <w:rsid w:val="005A20B5"/>
    <w:rsid w:val="005D5E7F"/>
    <w:rsid w:val="005F5433"/>
    <w:rsid w:val="006013C4"/>
    <w:rsid w:val="0060534B"/>
    <w:rsid w:val="006164A3"/>
    <w:rsid w:val="00627FA4"/>
    <w:rsid w:val="006454D0"/>
    <w:rsid w:val="00645FF9"/>
    <w:rsid w:val="00675CD8"/>
    <w:rsid w:val="006A1BB3"/>
    <w:rsid w:val="006A4B3E"/>
    <w:rsid w:val="006A4DE8"/>
    <w:rsid w:val="006E058C"/>
    <w:rsid w:val="00756621"/>
    <w:rsid w:val="007630E6"/>
    <w:rsid w:val="00770D2A"/>
    <w:rsid w:val="00772141"/>
    <w:rsid w:val="00786F7C"/>
    <w:rsid w:val="00794639"/>
    <w:rsid w:val="007A038E"/>
    <w:rsid w:val="007C6CD5"/>
    <w:rsid w:val="007E460B"/>
    <w:rsid w:val="00825CCC"/>
    <w:rsid w:val="00833842"/>
    <w:rsid w:val="00886F3C"/>
    <w:rsid w:val="008A3CF9"/>
    <w:rsid w:val="008C7C5D"/>
    <w:rsid w:val="008E13EF"/>
    <w:rsid w:val="00903E9B"/>
    <w:rsid w:val="00924AD9"/>
    <w:rsid w:val="00924BFB"/>
    <w:rsid w:val="009436A7"/>
    <w:rsid w:val="009549B9"/>
    <w:rsid w:val="00962C5D"/>
    <w:rsid w:val="00980606"/>
    <w:rsid w:val="00993070"/>
    <w:rsid w:val="009D32E6"/>
    <w:rsid w:val="00A31A8E"/>
    <w:rsid w:val="00A846A3"/>
    <w:rsid w:val="00A919A6"/>
    <w:rsid w:val="00AA1387"/>
    <w:rsid w:val="00AF36B5"/>
    <w:rsid w:val="00B2651D"/>
    <w:rsid w:val="00B33294"/>
    <w:rsid w:val="00B55C76"/>
    <w:rsid w:val="00B74F20"/>
    <w:rsid w:val="00B957A4"/>
    <w:rsid w:val="00BA1751"/>
    <w:rsid w:val="00BA2E88"/>
    <w:rsid w:val="00BA3D6E"/>
    <w:rsid w:val="00BB64D6"/>
    <w:rsid w:val="00BC1B27"/>
    <w:rsid w:val="00BC4AA8"/>
    <w:rsid w:val="00BD4D6A"/>
    <w:rsid w:val="00BF65EC"/>
    <w:rsid w:val="00C15992"/>
    <w:rsid w:val="00C2387B"/>
    <w:rsid w:val="00C458CA"/>
    <w:rsid w:val="00CB38AC"/>
    <w:rsid w:val="00CE2F93"/>
    <w:rsid w:val="00CE533C"/>
    <w:rsid w:val="00CE593F"/>
    <w:rsid w:val="00CF38D2"/>
    <w:rsid w:val="00DF5FFC"/>
    <w:rsid w:val="00E01C5F"/>
    <w:rsid w:val="00E03049"/>
    <w:rsid w:val="00E04C7A"/>
    <w:rsid w:val="00E40775"/>
    <w:rsid w:val="00E4705D"/>
    <w:rsid w:val="00EB5898"/>
    <w:rsid w:val="00ED2653"/>
    <w:rsid w:val="00ED653C"/>
    <w:rsid w:val="00EE4E1D"/>
    <w:rsid w:val="00FB6F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8943C9"/>
  <w15:chartTrackingRefBased/>
  <w15:docId w15:val="{95C361F0-A42A-4A22-8F30-5255D003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4D0"/>
    <w:pPr>
      <w:suppressAutoHyphens/>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next w:val="Normal"/>
    <w:link w:val="Titre4Car"/>
    <w:semiHidden/>
    <w:unhideWhenUsed/>
    <w:qFormat/>
    <w:rsid w:val="006454D0"/>
    <w:pPr>
      <w:keepNext/>
      <w:numPr>
        <w:ilvl w:val="3"/>
        <w:numId w:val="1"/>
      </w:numPr>
      <w:jc w:val="center"/>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semiHidden/>
    <w:rsid w:val="006454D0"/>
    <w:rPr>
      <w:rFonts w:ascii="Times New Roman" w:eastAsia="Times New Roman" w:hAnsi="Times New Roman" w:cs="Times New Roman"/>
      <w:b/>
      <w:bCs/>
      <w:sz w:val="28"/>
      <w:szCs w:val="28"/>
      <w:lang w:eastAsia="fr-FR"/>
    </w:rPr>
  </w:style>
  <w:style w:type="character" w:styleId="Lienhypertexte">
    <w:name w:val="Hyperlink"/>
    <w:semiHidden/>
    <w:unhideWhenUsed/>
    <w:rsid w:val="006454D0"/>
    <w:rPr>
      <w:color w:val="0000FF"/>
      <w:u w:val="single"/>
    </w:rPr>
  </w:style>
  <w:style w:type="paragraph" w:styleId="Corpsdetexte">
    <w:name w:val="Body Text"/>
    <w:basedOn w:val="Normal"/>
    <w:link w:val="CorpsdetexteCar"/>
    <w:semiHidden/>
    <w:unhideWhenUsed/>
    <w:rsid w:val="006454D0"/>
    <w:pPr>
      <w:widowControl w:val="0"/>
      <w:spacing w:before="60"/>
      <w:ind w:firstLine="284"/>
      <w:jc w:val="both"/>
    </w:pPr>
  </w:style>
  <w:style w:type="character" w:customStyle="1" w:styleId="CorpsdetexteCar">
    <w:name w:val="Corps de texte Car"/>
    <w:basedOn w:val="Policepardfaut"/>
    <w:link w:val="Corpsdetexte"/>
    <w:semiHidden/>
    <w:rsid w:val="006454D0"/>
    <w:rPr>
      <w:rFonts w:ascii="Times New Roman" w:eastAsia="Times New Roman" w:hAnsi="Times New Roman" w:cs="Times New Roman"/>
      <w:sz w:val="20"/>
      <w:szCs w:val="20"/>
      <w:lang w:eastAsia="fr-FR"/>
    </w:rPr>
  </w:style>
  <w:style w:type="paragraph" w:styleId="Retraitcorpsdetexte">
    <w:name w:val="Body Text Indent"/>
    <w:basedOn w:val="Normal"/>
    <w:link w:val="RetraitcorpsdetexteCar"/>
    <w:semiHidden/>
    <w:unhideWhenUsed/>
    <w:rsid w:val="006454D0"/>
    <w:pPr>
      <w:jc w:val="both"/>
    </w:pPr>
    <w:rPr>
      <w:sz w:val="22"/>
      <w:szCs w:val="22"/>
    </w:rPr>
  </w:style>
  <w:style w:type="character" w:customStyle="1" w:styleId="RetraitcorpsdetexteCar">
    <w:name w:val="Retrait corps de texte Car"/>
    <w:basedOn w:val="Policepardfaut"/>
    <w:link w:val="Retraitcorpsdetexte"/>
    <w:semiHidden/>
    <w:rsid w:val="006454D0"/>
    <w:rPr>
      <w:rFonts w:ascii="Times New Roman" w:eastAsia="Times New Roman" w:hAnsi="Times New Roman" w:cs="Times New Roman"/>
      <w:lang w:eastAsia="fr-FR"/>
    </w:rPr>
  </w:style>
  <w:style w:type="paragraph" w:styleId="Sansinterligne">
    <w:name w:val="No Spacing"/>
    <w:uiPriority w:val="1"/>
    <w:qFormat/>
    <w:rsid w:val="006454D0"/>
    <w:pPr>
      <w:spacing w:after="0" w:line="240" w:lineRule="auto"/>
    </w:pPr>
    <w:rPr>
      <w:rFonts w:ascii="Calibri" w:eastAsia="Calibri" w:hAnsi="Calibri" w:cs="Times New Roman"/>
    </w:rPr>
  </w:style>
  <w:style w:type="paragraph" w:styleId="Paragraphedeliste">
    <w:name w:val="List Paragraph"/>
    <w:basedOn w:val="Normal"/>
    <w:uiPriority w:val="34"/>
    <w:qFormat/>
    <w:rsid w:val="006454D0"/>
    <w:pPr>
      <w:suppressAutoHyphens w:val="0"/>
      <w:spacing w:after="200" w:line="276" w:lineRule="auto"/>
      <w:ind w:left="720"/>
      <w:contextualSpacing/>
    </w:pPr>
    <w:rPr>
      <w:rFonts w:ascii="Calibri" w:eastAsia="Calibri" w:hAnsi="Calibri"/>
      <w:sz w:val="22"/>
      <w:szCs w:val="22"/>
      <w:lang w:eastAsia="en-US"/>
    </w:rPr>
  </w:style>
  <w:style w:type="paragraph" w:customStyle="1" w:styleId="WW-Retraitcorpsdetexte2">
    <w:name w:val="WW-Retrait corps de texte 2"/>
    <w:basedOn w:val="Normal"/>
    <w:rsid w:val="006454D0"/>
    <w:pPr>
      <w:ind w:left="284" w:firstLine="283"/>
    </w:pPr>
    <w:rPr>
      <w:sz w:val="22"/>
      <w:szCs w:val="22"/>
    </w:rPr>
  </w:style>
  <w:style w:type="paragraph" w:customStyle="1" w:styleId="WW-Retraitcorpsdetexte3">
    <w:name w:val="WW-Retrait corps de texte 3"/>
    <w:basedOn w:val="Normal"/>
    <w:rsid w:val="006454D0"/>
    <w:pPr>
      <w:widowControl w:val="0"/>
      <w:ind w:left="426" w:firstLine="425"/>
    </w:pPr>
    <w:rPr>
      <w:sz w:val="24"/>
      <w:szCs w:val="24"/>
    </w:rPr>
  </w:style>
  <w:style w:type="paragraph" w:customStyle="1" w:styleId="Corpsdetexte21">
    <w:name w:val="Corps de texte 21"/>
    <w:basedOn w:val="Normal"/>
    <w:rsid w:val="006454D0"/>
    <w:pPr>
      <w:jc w:val="both"/>
    </w:pPr>
    <w:rPr>
      <w:sz w:val="22"/>
      <w:szCs w:val="22"/>
      <w:lang w:eastAsia="ar-SA"/>
    </w:rPr>
  </w:style>
  <w:style w:type="paragraph" w:customStyle="1" w:styleId="Listepuce2">
    <w:name w:val="Liste à puce 2"/>
    <w:basedOn w:val="Normal"/>
    <w:rsid w:val="006454D0"/>
    <w:pPr>
      <w:widowControl w:val="0"/>
      <w:spacing w:before="60"/>
      <w:ind w:left="567"/>
      <w:jc w:val="both"/>
    </w:pPr>
    <w:rPr>
      <w:lang w:eastAsia="ar-SA"/>
    </w:rPr>
  </w:style>
  <w:style w:type="paragraph" w:customStyle="1" w:styleId="en">
    <w:name w:val="en"/>
    <w:basedOn w:val="Normal"/>
    <w:rsid w:val="006454D0"/>
    <w:pPr>
      <w:overflowPunct w:val="0"/>
      <w:autoSpaceDE w:val="0"/>
      <w:ind w:left="1418" w:hanging="113"/>
      <w:jc w:val="both"/>
    </w:pPr>
    <w:rPr>
      <w:rFonts w:ascii="Arial" w:hAnsi="Arial"/>
      <w:lang w:eastAsia="ar-SA"/>
    </w:rPr>
  </w:style>
  <w:style w:type="paragraph" w:customStyle="1" w:styleId="Titredocument1">
    <w:name w:val="Titre document 1"/>
    <w:basedOn w:val="Normal"/>
    <w:rsid w:val="006454D0"/>
    <w:pPr>
      <w:widowControl w:val="0"/>
      <w:spacing w:before="360" w:after="120"/>
      <w:jc w:val="center"/>
    </w:pPr>
    <w:rPr>
      <w:rFonts w:ascii="Arial" w:hAnsi="Arial" w:cs="Arial"/>
      <w:b/>
      <w:bCs/>
      <w:sz w:val="32"/>
      <w:szCs w:val="32"/>
    </w:rPr>
  </w:style>
  <w:style w:type="paragraph" w:customStyle="1" w:styleId="Default">
    <w:name w:val="Default"/>
    <w:rsid w:val="006454D0"/>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paragraph" w:customStyle="1" w:styleId="fcasegauche">
    <w:name w:val="f_case_gauche"/>
    <w:basedOn w:val="Normal"/>
    <w:rsid w:val="006454D0"/>
    <w:pPr>
      <w:suppressAutoHyphens w:val="0"/>
      <w:spacing w:after="60"/>
      <w:ind w:left="284" w:hanging="284"/>
      <w:jc w:val="both"/>
    </w:pPr>
    <w:rPr>
      <w:rFonts w:ascii="Univers" w:hAnsi="Univers"/>
    </w:rPr>
  </w:style>
  <w:style w:type="character" w:styleId="Textedelespacerserv">
    <w:name w:val="Placeholder Text"/>
    <w:uiPriority w:val="99"/>
    <w:semiHidden/>
    <w:rsid w:val="006454D0"/>
    <w:rPr>
      <w:color w:val="808080"/>
    </w:rPr>
  </w:style>
  <w:style w:type="numbering" w:styleId="111111">
    <w:name w:val="Outline List 2"/>
    <w:basedOn w:val="Aucuneliste"/>
    <w:unhideWhenUsed/>
    <w:rsid w:val="006454D0"/>
    <w:pPr>
      <w:numPr>
        <w:numId w:val="9"/>
      </w:numPr>
    </w:pPr>
  </w:style>
  <w:style w:type="paragraph" w:styleId="En-tte">
    <w:name w:val="header"/>
    <w:basedOn w:val="Normal"/>
    <w:link w:val="En-tteCar"/>
    <w:uiPriority w:val="99"/>
    <w:unhideWhenUsed/>
    <w:rsid w:val="006454D0"/>
    <w:pPr>
      <w:tabs>
        <w:tab w:val="center" w:pos="4536"/>
        <w:tab w:val="right" w:pos="9072"/>
      </w:tabs>
    </w:pPr>
  </w:style>
  <w:style w:type="character" w:customStyle="1" w:styleId="En-tteCar">
    <w:name w:val="En-tête Car"/>
    <w:basedOn w:val="Policepardfaut"/>
    <w:link w:val="En-tte"/>
    <w:uiPriority w:val="99"/>
    <w:rsid w:val="006454D0"/>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454D0"/>
    <w:pPr>
      <w:tabs>
        <w:tab w:val="center" w:pos="4536"/>
        <w:tab w:val="right" w:pos="9072"/>
      </w:tabs>
    </w:pPr>
  </w:style>
  <w:style w:type="character" w:customStyle="1" w:styleId="PieddepageCar">
    <w:name w:val="Pied de page Car"/>
    <w:basedOn w:val="Policepardfaut"/>
    <w:link w:val="Pieddepage"/>
    <w:uiPriority w:val="99"/>
    <w:rsid w:val="006454D0"/>
    <w:rPr>
      <w:rFonts w:ascii="Times New Roman" w:eastAsia="Times New Roman" w:hAnsi="Times New Roman" w:cs="Times New Roman"/>
      <w:sz w:val="20"/>
      <w:szCs w:val="20"/>
      <w:lang w:eastAsia="fr-FR"/>
    </w:rPr>
  </w:style>
  <w:style w:type="paragraph" w:styleId="Rvision">
    <w:name w:val="Revision"/>
    <w:hidden/>
    <w:uiPriority w:val="99"/>
    <w:semiHidden/>
    <w:rsid w:val="002F4CE1"/>
    <w:pPr>
      <w:spacing w:after="0" w:line="240" w:lineRule="auto"/>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65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page=entreprise.EntrepriseHome" TargetMode="External"/><Relationship Id="rId13" Type="http://schemas.openxmlformats.org/officeDocument/2006/relationships/hyperlink" Target="http://www.legifrance.gouv.fr/affichTexte.do?cidTexte=JORFTEXT000020407115&amp;fastPos=2&amp;fastReqId=1887451667&amp;categorieLien=id&amp;oldAction=rechTex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arches-publics.gouv.fr/?page=entreprise.EntrepriseHome" TargetMode="External"/><Relationship Id="rId4" Type="http://schemas.openxmlformats.org/officeDocument/2006/relationships/settings" Target="settings.xml"/><Relationship Id="rId9" Type="http://schemas.openxmlformats.org/officeDocument/2006/relationships/hyperlink" Target="https://www.marches-publics.gouv.fr/?page=entreprise.EntrepriseHo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62FAF-079C-47AB-91C2-8832A3A0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5579</Words>
  <Characters>30690</Characters>
  <Application>Microsoft Office Word</Application>
  <DocSecurity>0</DocSecurity>
  <Lines>255</Lines>
  <Paragraphs>72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Espinosa</dc:creator>
  <cp:keywords/>
  <dc:description/>
  <cp:lastModifiedBy>Justine Millot</cp:lastModifiedBy>
  <cp:revision>12</cp:revision>
  <dcterms:created xsi:type="dcterms:W3CDTF">2026-02-23T10:01:00Z</dcterms:created>
  <dcterms:modified xsi:type="dcterms:W3CDTF">2026-02-23T13:12:00Z</dcterms:modified>
</cp:coreProperties>
</file>