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bookmarkStart w:id="0" w:name="_Hlk185429406"/>
            <w:bookmarkStart w:id="1" w:name="_Toc97645098"/>
            <w:bookmarkStart w:id="2" w:name="_Hlk104984907"/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00CF94BA" w:rsidR="00CC72AF" w:rsidRPr="00622096" w:rsidRDefault="00FC5F3F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3689528D" wp14:editId="4D30C0CB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DF01718" w:rsidR="00695941" w:rsidRPr="00687EB8" w:rsidRDefault="00CB3AB1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 w:rsidR="004771BB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 w:rsidR="004771BB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72800FD7" w:rsidR="00695941" w:rsidRPr="00583271" w:rsidRDefault="00CB3AB1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 w:rsidRPr="00236253">
            <w:rPr>
              <w:rFonts w:eastAsia="Trebuchet MS"/>
              <w:b/>
              <w:sz w:val="36"/>
              <w:szCs w:val="36"/>
            </w:rPr>
            <w:t>Acquisition d’équipements pour une plateforme d’innovation contenant plusieurs ateliers hétéroclite</w:t>
          </w:r>
          <w:r w:rsidR="00144D89">
            <w:rPr>
              <w:rFonts w:eastAsia="Trebuchet MS"/>
              <w:b/>
              <w:sz w:val="36"/>
              <w:szCs w:val="36"/>
            </w:rPr>
            <w:t>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D798D90" w:rsidR="00695941" w:rsidRPr="00CC72AF" w:rsidRDefault="00CB3AB1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A0EB0" w:rsidRPr="00CC72AF">
            <w:rPr>
              <w:b/>
              <w:i/>
              <w:sz w:val="32"/>
              <w:szCs w:val="32"/>
            </w:rPr>
            <w:t xml:space="preserve">Lot 1 : </w:t>
          </w:r>
          <w:r w:rsidR="00CC72AF" w:rsidRPr="00CC72AF">
            <w:rPr>
              <w:b/>
              <w:i/>
              <w:sz w:val="32"/>
              <w:szCs w:val="32"/>
            </w:rPr>
            <w:t>Equipement de la cuisine pédagogique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23158B87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  <w:r w:rsidR="00CB3AB1">
        <w:rPr>
          <w:rFonts w:cs="Arial"/>
          <w:b/>
          <w:bCs/>
          <w:color w:val="000000"/>
          <w:sz w:val="48"/>
          <w:szCs w:val="48"/>
        </w:rPr>
        <w:t xml:space="preserve"> Variante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0C966EF2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  <w:r w:rsidR="00CB3AB1">
        <w:rPr>
          <w:rFonts w:cs="Arial"/>
          <w:b/>
          <w:bCs/>
          <w:color w:val="000000"/>
          <w:sz w:val="36"/>
          <w:szCs w:val="36"/>
        </w:rPr>
        <w:t>V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5214653C" w14:textId="21942FD4" w:rsidR="0072647D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479324" w:history="1">
            <w:r w:rsidR="0072647D" w:rsidRPr="004349C3">
              <w:rPr>
                <w:rStyle w:val="Lienhypertexte"/>
              </w:rPr>
              <w:t>1.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Identifiant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_Toc215479324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3</w:t>
            </w:r>
            <w:r w:rsidR="0072647D">
              <w:rPr>
                <w:webHidden/>
              </w:rPr>
              <w:fldChar w:fldCharType="end"/>
            </w:r>
          </w:hyperlink>
        </w:p>
        <w:p w14:paraId="737C838A" w14:textId="0371DBDB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5" w:history="1">
            <w:r w:rsidR="0072647D" w:rsidRPr="004349C3">
              <w:rPr>
                <w:rStyle w:val="Lienhypertexte"/>
                <w:rFonts w:eastAsia="Gill Sans MT"/>
              </w:rPr>
              <w:t>1.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  <w:rFonts w:eastAsia="Gill Sans MT"/>
              </w:rPr>
              <w:t>Dispositions générales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_Toc215479325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0ACF2FAF" w14:textId="406DDEDD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6" w:history="1">
            <w:r w:rsidR="0072647D" w:rsidRPr="004349C3">
              <w:rPr>
                <w:rStyle w:val="Lienhypertexte"/>
              </w:rPr>
              <w:t>1.1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Objet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_Toc215479326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9650B70" w14:textId="7147D469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7" w:history="1">
            <w:r w:rsidR="0072647D" w:rsidRPr="004349C3">
              <w:rPr>
                <w:rStyle w:val="Lienhypertexte"/>
              </w:rPr>
              <w:t>1.2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Mode de passation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_Toc215479327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474B0BD" w14:textId="0B64ABDB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8" w:history="1">
            <w:r w:rsidR="0072647D" w:rsidRPr="004349C3">
              <w:rPr>
                <w:rStyle w:val="Lienhypertexte"/>
              </w:rPr>
              <w:t>1.3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Forme de contrat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_Toc215479328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BAD0F76" w14:textId="2E78FE6E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9" w:history="1">
            <w:r w:rsidR="0072647D" w:rsidRPr="004349C3">
              <w:rPr>
                <w:rStyle w:val="Lienhypertexte"/>
              </w:rPr>
              <w:t>2.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Engagement du candidat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_Toc215479329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5</w:t>
            </w:r>
            <w:r w:rsidR="0072647D">
              <w:rPr>
                <w:webHidden/>
              </w:rPr>
              <w:fldChar w:fldCharType="end"/>
            </w:r>
          </w:hyperlink>
        </w:p>
        <w:p w14:paraId="493702AD" w14:textId="3ACE1B7B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0" w:history="1">
            <w:r w:rsidR="0072647D" w:rsidRPr="004349C3">
              <w:rPr>
                <w:rStyle w:val="Lienhypertexte"/>
              </w:rPr>
              <w:t>2.1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 tant que candidat seul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_Toc215479330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5</w:t>
            </w:r>
            <w:r w:rsidR="0072647D">
              <w:rPr>
                <w:webHidden/>
              </w:rPr>
              <w:fldChar w:fldCharType="end"/>
            </w:r>
          </w:hyperlink>
        </w:p>
        <w:p w14:paraId="5E6E7466" w14:textId="4CFC13AF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1" w:history="1">
            <w:r w:rsidR="0072647D" w:rsidRPr="004349C3">
              <w:rPr>
                <w:rStyle w:val="Lienhypertexte"/>
              </w:rPr>
              <w:t>2.2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 tant que groupement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_Toc215479331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6</w:t>
            </w:r>
            <w:r w:rsidR="0072647D">
              <w:rPr>
                <w:webHidden/>
              </w:rPr>
              <w:fldChar w:fldCharType="end"/>
            </w:r>
          </w:hyperlink>
        </w:p>
        <w:p w14:paraId="4E7446D1" w14:textId="1FD08EEB" w:rsidR="0072647D" w:rsidRDefault="00CB3AB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32" w:history="1">
            <w:r w:rsidR="0072647D" w:rsidRPr="004349C3">
              <w:rPr>
                <w:rStyle w:val="Lienhypertexte"/>
                <w:noProof/>
              </w:rPr>
              <w:t>2.2.1 Mandataire</w:t>
            </w:r>
            <w:r w:rsidR="0072647D">
              <w:rPr>
                <w:noProof/>
                <w:webHidden/>
              </w:rPr>
              <w:tab/>
            </w:r>
            <w:r w:rsidR="0072647D">
              <w:rPr>
                <w:noProof/>
                <w:webHidden/>
              </w:rPr>
              <w:fldChar w:fldCharType="begin"/>
            </w:r>
            <w:r w:rsidR="0072647D">
              <w:rPr>
                <w:noProof/>
                <w:webHidden/>
              </w:rPr>
              <w:instrText xml:space="preserve"> PAGEREF _Toc215479332 \h </w:instrText>
            </w:r>
            <w:r w:rsidR="0072647D">
              <w:rPr>
                <w:noProof/>
                <w:webHidden/>
              </w:rPr>
            </w:r>
            <w:r w:rsidR="0072647D">
              <w:rPr>
                <w:noProof/>
                <w:webHidden/>
              </w:rPr>
              <w:fldChar w:fldCharType="separate"/>
            </w:r>
            <w:r w:rsidR="0072647D">
              <w:rPr>
                <w:noProof/>
                <w:webHidden/>
              </w:rPr>
              <w:t>6</w:t>
            </w:r>
            <w:r w:rsidR="0072647D">
              <w:rPr>
                <w:noProof/>
                <w:webHidden/>
              </w:rPr>
              <w:fldChar w:fldCharType="end"/>
            </w:r>
          </w:hyperlink>
        </w:p>
        <w:p w14:paraId="5DCDB0FE" w14:textId="4A2950CE" w:rsidR="0072647D" w:rsidRDefault="00CB3AB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33" w:history="1">
            <w:r w:rsidR="0072647D" w:rsidRPr="004349C3">
              <w:rPr>
                <w:rStyle w:val="Lienhypertexte"/>
                <w:noProof/>
              </w:rPr>
              <w:t>2.2.2 Membres du groupement</w:t>
            </w:r>
            <w:r w:rsidR="0072647D">
              <w:rPr>
                <w:noProof/>
                <w:webHidden/>
              </w:rPr>
              <w:tab/>
            </w:r>
            <w:r w:rsidR="0072647D">
              <w:rPr>
                <w:noProof/>
                <w:webHidden/>
              </w:rPr>
              <w:fldChar w:fldCharType="begin"/>
            </w:r>
            <w:r w:rsidR="0072647D">
              <w:rPr>
                <w:noProof/>
                <w:webHidden/>
              </w:rPr>
              <w:instrText xml:space="preserve"> PAGEREF _Toc215479333 \h </w:instrText>
            </w:r>
            <w:r w:rsidR="0072647D">
              <w:rPr>
                <w:noProof/>
                <w:webHidden/>
              </w:rPr>
            </w:r>
            <w:r w:rsidR="0072647D">
              <w:rPr>
                <w:noProof/>
                <w:webHidden/>
              </w:rPr>
              <w:fldChar w:fldCharType="separate"/>
            </w:r>
            <w:r w:rsidR="0072647D">
              <w:rPr>
                <w:noProof/>
                <w:webHidden/>
              </w:rPr>
              <w:t>7</w:t>
            </w:r>
            <w:r w:rsidR="0072647D">
              <w:rPr>
                <w:noProof/>
                <w:webHidden/>
              </w:rPr>
              <w:fldChar w:fldCharType="end"/>
            </w:r>
          </w:hyperlink>
        </w:p>
        <w:p w14:paraId="370BDDC9" w14:textId="508E9A0C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4" w:history="1">
            <w:r w:rsidR="0072647D" w:rsidRPr="004349C3">
              <w:rPr>
                <w:rStyle w:val="Lienhypertexte"/>
              </w:rPr>
              <w:t>3.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Paiement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_Toc215479334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5D4835DE" w14:textId="34E50561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5" w:history="1">
            <w:r w:rsidR="0072647D" w:rsidRPr="004349C3">
              <w:rPr>
                <w:rStyle w:val="Lienhypertexte"/>
              </w:rPr>
              <w:t>3.1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Prestataire unique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_Toc215479335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36477B49" w14:textId="3850A1B6" w:rsidR="0072647D" w:rsidRDefault="00CB3AB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6" w:history="1">
            <w:r w:rsidR="0072647D" w:rsidRPr="004349C3">
              <w:rPr>
                <w:rStyle w:val="Lienhypertexte"/>
              </w:rPr>
              <w:t>3.2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Groupement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_Toc215479336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6F518019" w14:textId="39025A3B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7" w:history="1">
            <w:r w:rsidR="0072647D" w:rsidRPr="004349C3">
              <w:rPr>
                <w:rStyle w:val="Lienhypertexte"/>
              </w:rPr>
              <w:t>4.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Avance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_Toc215479337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10</w:t>
            </w:r>
            <w:r w:rsidR="0072647D">
              <w:rPr>
                <w:webHidden/>
              </w:rPr>
              <w:fldChar w:fldCharType="end"/>
            </w:r>
          </w:hyperlink>
        </w:p>
        <w:p w14:paraId="24AC4475" w14:textId="778DB477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8" w:history="1">
            <w:r w:rsidR="0072647D" w:rsidRPr="004349C3">
              <w:rPr>
                <w:rStyle w:val="Lienhypertexte"/>
              </w:rPr>
              <w:t>5.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Signature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_Toc215479338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10</w:t>
            </w:r>
            <w:r w:rsidR="0072647D">
              <w:rPr>
                <w:webHidden/>
              </w:rPr>
              <w:fldChar w:fldCharType="end"/>
            </w:r>
          </w:hyperlink>
        </w:p>
        <w:p w14:paraId="7FCAFC44" w14:textId="3F513FCA" w:rsidR="0072647D" w:rsidRDefault="00CB3AB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9" w:history="1">
            <w:r w:rsidR="0072647D" w:rsidRPr="004349C3">
              <w:rPr>
                <w:rStyle w:val="Lienhypertexte"/>
              </w:rPr>
              <w:t>6.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Acceptation de l’offre par le Pouvoir Adjudicateur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_Toc215479339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11</w:t>
            </w:r>
            <w:r w:rsidR="0072647D">
              <w:rPr>
                <w:webHidden/>
              </w:rPr>
              <w:fldChar w:fldCharType="end"/>
            </w:r>
          </w:hyperlink>
        </w:p>
        <w:p w14:paraId="5C479280" w14:textId="293CACA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215479324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215479325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215479326"/>
      <w:r w:rsidRPr="00014338">
        <w:t>Objet</w:t>
      </w:r>
      <w:bookmarkEnd w:id="11"/>
      <w:bookmarkEnd w:id="12"/>
    </w:p>
    <w:p w14:paraId="4C13E7B0" w14:textId="64BAE6F1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771BB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>
            <w:t>Acquisition d’équipements pour 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215479327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bookmarkStart w:id="17" w:name="_Toc215479328"/>
      <w:r>
        <w:t>Forme de contrat</w:t>
      </w:r>
      <w:bookmarkEnd w:id="16"/>
      <w:bookmarkEnd w:id="17"/>
    </w:p>
    <w:p w14:paraId="1EDBE222" w14:textId="78F2458F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8507DB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11331CC0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1C6562AF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FC5F3F" w:rsidRPr="00FC5F3F">
        <w:t>72 500</w:t>
      </w:r>
      <w:r w:rsidRPr="00FC5F3F">
        <w:t xml:space="preserve"> € HT</w:t>
      </w:r>
      <w:r>
        <w:t>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08A929" w14:textId="6D5DDD08" w:rsidR="00103CE3" w:rsidRDefault="005D4312" w:rsidP="000C01D8">
      <w:pPr>
        <w:pStyle w:val="DirectionAchats1Title"/>
      </w:pPr>
      <w:bookmarkStart w:id="19" w:name="_Toc215479329"/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215479330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ire</w:t>
            </w: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1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1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bookmarkStart w:id="22" w:name="_Toc215479331"/>
      <w:r>
        <w:lastRenderedPageBreak/>
        <w:t xml:space="preserve">En tant que </w:t>
      </w:r>
      <w:r w:rsidR="003C2164">
        <w:t>groupement</w:t>
      </w:r>
      <w:bookmarkEnd w:id="22"/>
    </w:p>
    <w:p w14:paraId="6C94483A" w14:textId="73AACD79" w:rsidR="00552F24" w:rsidRDefault="009C2EF3" w:rsidP="009C2EF3">
      <w:pPr>
        <w:pStyle w:val="DirectionAchats3Title"/>
      </w:pPr>
      <w:bookmarkStart w:id="23" w:name="_Toc215479332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</w:rPr>
        <w:t>désigné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B3AB1">
        <w:rPr>
          <w:color w:val="3F3F3F" w:themeColor="text1"/>
          <w:sz w:val="18"/>
          <w:szCs w:val="18"/>
        </w:rPr>
      </w:r>
      <w:r w:rsidR="00CB3AB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du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B3AB1">
        <w:rPr>
          <w:color w:val="3F3F3F" w:themeColor="text1"/>
          <w:sz w:val="18"/>
          <w:szCs w:val="18"/>
        </w:rPr>
      </w:r>
      <w:r w:rsidR="00CB3AB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solidaire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B3AB1">
        <w:rPr>
          <w:color w:val="3F3F3F" w:themeColor="text1"/>
          <w:sz w:val="18"/>
          <w:szCs w:val="18"/>
        </w:rPr>
      </w:r>
      <w:r w:rsidR="00CB3AB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non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215479333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0D2CB317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771BB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>
            <w:rPr>
              <w:szCs w:val="20"/>
            </w:rPr>
            <w:t>Acquisition d’équipements pour 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B3AB1">
        <w:rPr>
          <w:iCs/>
        </w:rPr>
      </w:r>
      <w:r w:rsidR="00CB3AB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B3AB1">
        <w:rPr>
          <w:iCs/>
        </w:rPr>
      </w:r>
      <w:r w:rsidR="00CB3AB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B3AB1">
        <w:rPr>
          <w:iCs/>
        </w:rPr>
      </w:r>
      <w:r w:rsidR="00CB3AB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58C319F0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FC5F3F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215479334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215479335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215479336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r>
              <w:t>un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B3AB1">
              <w:rPr>
                <w:color w:val="3F3F3F" w:themeColor="text1"/>
              </w:rPr>
            </w:r>
            <w:r w:rsidR="00CB3AB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r>
              <w:t>les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215479337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B3AB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B3AB1">
        <w:rPr>
          <w:color w:val="000000"/>
        </w:rPr>
      </w:r>
      <w:r w:rsidR="00CB3AB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B3AB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B3AB1">
        <w:rPr>
          <w:color w:val="000000"/>
        </w:rPr>
      </w:r>
      <w:r w:rsidR="00CB3AB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B3AB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B3AB1">
        <w:rPr>
          <w:color w:val="000000"/>
        </w:rPr>
      </w:r>
      <w:r w:rsidR="00CB3AB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215479338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215479339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5B6C5E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CB3AB1">
            <w:rPr>
              <w:color w:val="0070C0"/>
              <w:sz w:val="14"/>
              <w:szCs w:val="14"/>
            </w:rPr>
            <w:t>V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FF7733">
            <w:rPr>
              <w:color w:val="0070C0"/>
              <w:sz w:val="14"/>
              <w:szCs w:val="14"/>
            </w:rPr>
            <w:t>1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FC5F3F" w14:paraId="7E6B02CC" w14:textId="77777777" w:rsidTr="00592BF8">
      <w:trPr>
        <w:jc w:val="center"/>
      </w:trPr>
      <w:tc>
        <w:tcPr>
          <w:tcW w:w="2750" w:type="dxa"/>
          <w:vAlign w:val="center"/>
        </w:tcPr>
        <w:p w14:paraId="344E31C5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158901512"/>
          <w:bookmarkStart w:id="35" w:name="_Hlk158901513"/>
          <w:r w:rsidRPr="00B23320">
            <w:rPr>
              <w:noProof/>
            </w:rPr>
            <w:drawing>
              <wp:inline distT="0" distB="0" distL="0" distR="0" wp14:anchorId="6A573BAD" wp14:editId="2F994785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36D83313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265993D5" wp14:editId="5589160A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1F2C37F2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071F584D" wp14:editId="588B2D35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p w14:paraId="35D1694B" w14:textId="6E4431AD" w:rsidR="00FF7733" w:rsidRPr="00FF7733" w:rsidRDefault="00CB3AB1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771BB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44D89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pour une plateforme d’innovation contenant plusieurs ateliers hétéroclites</w:t>
        </w:r>
      </w:sdtContent>
    </w:sdt>
    <w:r w:rsidR="00FC5F3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-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 : Equipement de la cuisine pédagogique</w:t>
        </w:r>
      </w:sdtContent>
    </w:sdt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44D89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71BB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47D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7DB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589A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3AB1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C5F3F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1868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pour une plateforme d’innovation contenant plusieurs ateliers hétéroclites</dc:description>
  <cp:lastModifiedBy>sandrine.allaire-grosdoy@i-univ-tlse2.fr</cp:lastModifiedBy>
  <cp:revision>3</cp:revision>
  <cp:lastPrinted>2022-08-25T08:03:00Z</cp:lastPrinted>
  <dcterms:created xsi:type="dcterms:W3CDTF">2026-02-13T16:06:00Z</dcterms:created>
  <dcterms:modified xsi:type="dcterms:W3CDTF">2026-02-13T16:07:00Z</dcterms:modified>
  <cp:category>Accord-cadre 2026PFFCBDC006</cp:category>
  <cp:contentStatus>Lot 1 : Equipement de la cuisine pédagogique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