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margin" w:tblpY="-375"/>
        <w:tblW w:w="9781" w:type="dxa"/>
        <w:tblLayout w:type="fixed"/>
        <w:tblLook w:val="0000" w:firstRow="0" w:lastRow="0" w:firstColumn="0" w:lastColumn="0" w:noHBand="0" w:noVBand="0"/>
      </w:tblPr>
      <w:tblGrid>
        <w:gridCol w:w="9781"/>
      </w:tblGrid>
      <w:tr w:rsidR="006D034B" w14:paraId="3A81AFCD" w14:textId="77777777" w:rsidTr="00266E2C">
        <w:trPr>
          <w:trHeight w:val="13051"/>
        </w:trPr>
        <w:tc>
          <w:tcPr>
            <w:tcW w:w="9781" w:type="dxa"/>
            <w:shd w:val="clear" w:color="auto" w:fill="D9D9D9"/>
          </w:tcPr>
          <w:p w14:paraId="3C563EBC" w14:textId="77777777" w:rsidR="006D034B" w:rsidRDefault="006D034B" w:rsidP="006D034B">
            <w:pPr>
              <w:ind w:left="142" w:right="283" w:hanging="108"/>
              <w:jc w:val="center"/>
              <w:rPr>
                <w:b/>
                <w:bCs/>
                <w:sz w:val="20"/>
              </w:rPr>
            </w:pPr>
          </w:p>
          <w:p w14:paraId="53B189AA" w14:textId="3DE095A1" w:rsidR="006D034B" w:rsidRDefault="006D034B" w:rsidP="006D034B">
            <w:pPr>
              <w:ind w:left="142" w:right="283" w:hanging="108"/>
              <w:jc w:val="center"/>
              <w:rPr>
                <w:b/>
                <w:bCs/>
                <w:sz w:val="20"/>
              </w:rPr>
            </w:pPr>
            <w:r w:rsidRPr="004E17B2">
              <w:rPr>
                <w:b/>
                <w:bCs/>
                <w:sz w:val="20"/>
              </w:rPr>
              <w:t xml:space="preserve">MARCHE PUBLIC DE </w:t>
            </w:r>
            <w:r w:rsidR="007B0DB2">
              <w:rPr>
                <w:b/>
                <w:bCs/>
                <w:sz w:val="20"/>
              </w:rPr>
              <w:t>PRESTATIONS INTELLECTUELLES</w:t>
            </w:r>
          </w:p>
          <w:p w14:paraId="5CFB10A7" w14:textId="77777777" w:rsidR="006D034B" w:rsidRPr="00825D09" w:rsidRDefault="006D034B" w:rsidP="006D034B">
            <w:pPr>
              <w:jc w:val="center"/>
              <w:rPr>
                <w:b/>
                <w:color w:val="auto"/>
                <w:sz w:val="14"/>
                <w:szCs w:val="32"/>
                <w:u w:val="single"/>
              </w:rPr>
            </w:pPr>
          </w:p>
          <w:p w14:paraId="26BAC4F7" w14:textId="48E1C6B4" w:rsidR="006D034B" w:rsidRPr="00675E3C" w:rsidRDefault="006D034B" w:rsidP="006D034B">
            <w:pPr>
              <w:jc w:val="center"/>
              <w:rPr>
                <w:b/>
                <w:color w:val="auto"/>
                <w:sz w:val="32"/>
                <w:szCs w:val="32"/>
              </w:rPr>
            </w:pPr>
            <w:r w:rsidRPr="004105B5">
              <w:rPr>
                <w:b/>
                <w:color w:val="auto"/>
                <w:sz w:val="32"/>
                <w:szCs w:val="32"/>
              </w:rPr>
              <w:t>Marché n°</w:t>
            </w:r>
            <w:r w:rsidR="00A1240D" w:rsidRPr="004105B5">
              <w:rPr>
                <w:b/>
                <w:color w:val="auto"/>
                <w:sz w:val="32"/>
                <w:szCs w:val="32"/>
              </w:rPr>
              <w:t>20</w:t>
            </w:r>
            <w:r w:rsidR="00AF152F">
              <w:rPr>
                <w:b/>
                <w:color w:val="auto"/>
                <w:sz w:val="32"/>
                <w:szCs w:val="32"/>
              </w:rPr>
              <w:t>2</w:t>
            </w:r>
            <w:r w:rsidR="00A14B1C">
              <w:rPr>
                <w:b/>
                <w:color w:val="auto"/>
                <w:sz w:val="32"/>
                <w:szCs w:val="32"/>
              </w:rPr>
              <w:t>6</w:t>
            </w:r>
            <w:r w:rsidR="00E23E4A">
              <w:rPr>
                <w:b/>
                <w:color w:val="auto"/>
                <w:sz w:val="32"/>
                <w:szCs w:val="32"/>
              </w:rPr>
              <w:t>014</w:t>
            </w:r>
          </w:p>
          <w:p w14:paraId="6622F997" w14:textId="604AE00D" w:rsidR="006D034B" w:rsidRDefault="006D034B" w:rsidP="006D034B">
            <w:pPr>
              <w:jc w:val="center"/>
              <w:rPr>
                <w:b/>
                <w:sz w:val="32"/>
                <w:szCs w:val="32"/>
                <w:u w:val="single"/>
              </w:rPr>
            </w:pPr>
            <w:r w:rsidRPr="00675E3C">
              <w:rPr>
                <w:b/>
                <w:color w:val="auto"/>
                <w:sz w:val="32"/>
                <w:szCs w:val="32"/>
                <w:u w:val="single"/>
              </w:rPr>
              <w:t>REGLEMENT DE LA CONSULTATION</w:t>
            </w:r>
            <w:r w:rsidRPr="00675E3C">
              <w:rPr>
                <w:b/>
                <w:sz w:val="32"/>
                <w:szCs w:val="32"/>
                <w:u w:val="single"/>
              </w:rPr>
              <w:t xml:space="preserve"> (RC)</w:t>
            </w:r>
          </w:p>
          <w:p w14:paraId="093FC580" w14:textId="1C86733D" w:rsidR="006D034B" w:rsidRDefault="006D034B" w:rsidP="006D034B">
            <w:pPr>
              <w:ind w:left="142" w:right="283" w:hanging="108"/>
              <w:rPr>
                <w:b/>
                <w:sz w:val="32"/>
                <w:szCs w:val="32"/>
                <w:u w:val="single"/>
              </w:rPr>
            </w:pPr>
          </w:p>
          <w:p w14:paraId="6CFFB689" w14:textId="77777777" w:rsidR="00945720" w:rsidRPr="00963E52" w:rsidRDefault="00945720" w:rsidP="006D034B">
            <w:pPr>
              <w:ind w:left="142" w:right="283" w:hanging="108"/>
              <w:rPr>
                <w:sz w:val="10"/>
              </w:rPr>
            </w:pPr>
          </w:p>
          <w:p w14:paraId="6E886290" w14:textId="77777777" w:rsidR="006D034B" w:rsidRDefault="006D034B" w:rsidP="00B84681">
            <w:pPr>
              <w:spacing w:after="0"/>
              <w:ind w:right="283"/>
              <w:rPr>
                <w:b/>
                <w:bCs/>
              </w:rPr>
            </w:pPr>
            <w:r>
              <w:rPr>
                <w:b/>
                <w:bCs/>
              </w:rPr>
              <w:t>Le pouvoir adjudicateur :</w:t>
            </w:r>
          </w:p>
          <w:p w14:paraId="013A2ED2" w14:textId="77777777" w:rsidR="006D034B" w:rsidRPr="00963E52" w:rsidRDefault="006D034B" w:rsidP="006D034B">
            <w:pPr>
              <w:spacing w:after="0"/>
              <w:rPr>
                <w:sz w:val="14"/>
              </w:rPr>
            </w:pPr>
          </w:p>
          <w:p w14:paraId="3022CF2F" w14:textId="77777777" w:rsidR="006D034B" w:rsidRPr="00E01B2C" w:rsidRDefault="006D034B" w:rsidP="006D034B">
            <w:pPr>
              <w:spacing w:after="0"/>
              <w:rPr>
                <w:sz w:val="20"/>
              </w:rPr>
            </w:pPr>
            <w:r w:rsidRPr="00E01B2C">
              <w:rPr>
                <w:sz w:val="20"/>
              </w:rPr>
              <w:t>CENTRE NATIONAL DU CINEMA ET DE L’IMAGE ANIMEE (CNC)</w:t>
            </w:r>
          </w:p>
          <w:p w14:paraId="42730DF3" w14:textId="77777777" w:rsidR="006D034B" w:rsidRDefault="006D034B" w:rsidP="006D034B">
            <w:pPr>
              <w:spacing w:after="0"/>
              <w:rPr>
                <w:sz w:val="20"/>
              </w:rPr>
            </w:pPr>
            <w:r>
              <w:rPr>
                <w:sz w:val="20"/>
              </w:rPr>
              <w:t>291 boulevard Raspail</w:t>
            </w:r>
          </w:p>
          <w:p w14:paraId="52EAFA61" w14:textId="77777777" w:rsidR="006D034B" w:rsidRPr="00E01B2C" w:rsidRDefault="006D034B" w:rsidP="006D034B">
            <w:pPr>
              <w:spacing w:after="0"/>
              <w:rPr>
                <w:sz w:val="20"/>
              </w:rPr>
            </w:pPr>
            <w:r>
              <w:rPr>
                <w:sz w:val="20"/>
              </w:rPr>
              <w:t>75675 Paris cedex 14</w:t>
            </w:r>
          </w:p>
          <w:p w14:paraId="1B944E55" w14:textId="77777777" w:rsidR="006D034B" w:rsidRPr="000F14E1" w:rsidRDefault="006D034B" w:rsidP="006D034B">
            <w:pPr>
              <w:spacing w:after="0"/>
              <w:ind w:left="142" w:right="283" w:hanging="108"/>
              <w:rPr>
                <w:sz w:val="20"/>
              </w:rPr>
            </w:pPr>
          </w:p>
          <w:p w14:paraId="238DC65B" w14:textId="77777777" w:rsidR="006D034B" w:rsidRDefault="006D034B" w:rsidP="00B84681">
            <w:pPr>
              <w:spacing w:after="0"/>
              <w:ind w:right="283"/>
            </w:pPr>
            <w:r>
              <w:rPr>
                <w:b/>
                <w:bCs/>
              </w:rPr>
              <w:t>Objet du</w:t>
            </w:r>
            <w:r w:rsidRPr="00290B81">
              <w:rPr>
                <w:b/>
                <w:bCs/>
              </w:rPr>
              <w:t xml:space="preserve"> marché :</w:t>
            </w:r>
          </w:p>
          <w:p w14:paraId="3C1F6B83" w14:textId="439E59F9" w:rsidR="00EC34BA" w:rsidRDefault="006D1368" w:rsidP="00EB031A">
            <w:pPr>
              <w:spacing w:before="240" w:after="0"/>
              <w:ind w:right="283"/>
              <w:rPr>
                <w:rFonts w:cs="Arial"/>
                <w:sz w:val="20"/>
                <w:szCs w:val="24"/>
              </w:rPr>
            </w:pPr>
            <w:r>
              <w:rPr>
                <w:rFonts w:cs="Arial"/>
                <w:sz w:val="20"/>
                <w:szCs w:val="24"/>
              </w:rPr>
              <w:t>Etude sur le rapport des jeunes à la fiction audiovisuelle</w:t>
            </w:r>
          </w:p>
          <w:p w14:paraId="1DDCB928" w14:textId="77777777" w:rsidR="0007105C" w:rsidRDefault="0007105C" w:rsidP="00EB031A">
            <w:pPr>
              <w:spacing w:before="240" w:after="0"/>
              <w:ind w:right="283"/>
              <w:rPr>
                <w:rFonts w:cs="Arial"/>
                <w:sz w:val="20"/>
                <w:szCs w:val="24"/>
              </w:rPr>
            </w:pPr>
          </w:p>
          <w:p w14:paraId="32C1DBFE" w14:textId="4E5A8A48" w:rsidR="006D034B" w:rsidRPr="005B6920" w:rsidRDefault="008800DF" w:rsidP="00EB031A">
            <w:pPr>
              <w:spacing w:before="240" w:after="0"/>
              <w:ind w:right="283"/>
              <w:rPr>
                <w:b/>
                <w:bCs/>
              </w:rPr>
            </w:pPr>
            <w:r w:rsidRPr="008800DF">
              <w:rPr>
                <w:b/>
                <w:bCs/>
              </w:rPr>
              <w:t>C</w:t>
            </w:r>
            <w:r w:rsidR="006D034B" w:rsidRPr="005B6920">
              <w:rPr>
                <w:b/>
                <w:bCs/>
              </w:rPr>
              <w:t xml:space="preserve">odes CPV : </w:t>
            </w:r>
          </w:p>
          <w:p w14:paraId="3736CE00" w14:textId="77777777" w:rsidR="00B84681" w:rsidRPr="00B84681" w:rsidRDefault="00B84681" w:rsidP="00B84681">
            <w:pPr>
              <w:widowControl w:val="0"/>
              <w:autoSpaceDE w:val="0"/>
              <w:autoSpaceDN w:val="0"/>
              <w:adjustRightInd w:val="0"/>
              <w:spacing w:after="0"/>
              <w:ind w:right="283"/>
              <w:rPr>
                <w:rFonts w:cs="Arial"/>
                <w:color w:val="auto"/>
                <w:sz w:val="20"/>
              </w:rPr>
            </w:pPr>
            <w:bookmarkStart w:id="0" w:name="_Toc442101506"/>
          </w:p>
          <w:p w14:paraId="2A536C44" w14:textId="54E41C62" w:rsidR="000C4C58" w:rsidRDefault="00981209" w:rsidP="00B84681">
            <w:pPr>
              <w:spacing w:after="0"/>
              <w:ind w:right="283"/>
              <w:rPr>
                <w:rFonts w:cs="Arial"/>
                <w:color w:val="auto"/>
                <w:sz w:val="20"/>
              </w:rPr>
            </w:pPr>
            <w:r w:rsidRPr="00981209">
              <w:rPr>
                <w:rFonts w:cs="Arial"/>
                <w:color w:val="auto"/>
                <w:sz w:val="20"/>
              </w:rPr>
              <w:t xml:space="preserve">79311000-7- Service d’études </w:t>
            </w:r>
          </w:p>
          <w:p w14:paraId="4E21BAD6" w14:textId="77777777" w:rsidR="00981209" w:rsidRPr="006C59DF" w:rsidRDefault="00981209" w:rsidP="00B84681">
            <w:pPr>
              <w:spacing w:after="0"/>
              <w:ind w:right="283"/>
              <w:rPr>
                <w:b/>
                <w:bCs/>
              </w:rPr>
            </w:pPr>
          </w:p>
          <w:p w14:paraId="10B7967D" w14:textId="114FA3ED" w:rsidR="006D034B" w:rsidRPr="006C59DF" w:rsidRDefault="006D034B" w:rsidP="00073555">
            <w:pPr>
              <w:spacing w:after="0"/>
              <w:ind w:left="142" w:right="283" w:hanging="108"/>
              <w:rPr>
                <w:b/>
                <w:bCs/>
              </w:rPr>
            </w:pPr>
            <w:r w:rsidRPr="006C59DF">
              <w:rPr>
                <w:b/>
                <w:bCs/>
              </w:rPr>
              <w:t xml:space="preserve">Date limite de remise des plis : </w:t>
            </w:r>
          </w:p>
          <w:p w14:paraId="6E14F80C" w14:textId="77777777" w:rsidR="006D034B" w:rsidRPr="006C59DF" w:rsidRDefault="006D034B" w:rsidP="006D034B">
            <w:pPr>
              <w:spacing w:after="0"/>
              <w:ind w:left="142" w:right="283" w:hanging="108"/>
              <w:rPr>
                <w:b/>
                <w:bCs/>
                <w:color w:val="FF0000"/>
                <w:sz w:val="14"/>
              </w:rPr>
            </w:pPr>
          </w:p>
          <w:p w14:paraId="67F92EC7" w14:textId="4C1BE1B3" w:rsidR="00A4098D" w:rsidRPr="00E57C95" w:rsidRDefault="00037E44" w:rsidP="00A4098D">
            <w:pPr>
              <w:spacing w:after="0"/>
              <w:jc w:val="center"/>
              <w:rPr>
                <w:b/>
                <w:color w:val="FF0000"/>
                <w:sz w:val="36"/>
                <w:highlight w:val="yellow"/>
                <w:u w:val="single"/>
              </w:rPr>
            </w:pPr>
            <w:r>
              <w:rPr>
                <w:b/>
                <w:color w:val="FF0000"/>
                <w:sz w:val="36"/>
                <w:highlight w:val="yellow"/>
                <w:u w:val="single"/>
              </w:rPr>
              <w:t xml:space="preserve">Mercredi </w:t>
            </w:r>
            <w:r w:rsidR="00AA6EC3">
              <w:rPr>
                <w:b/>
                <w:color w:val="FF0000"/>
                <w:sz w:val="36"/>
                <w:highlight w:val="yellow"/>
                <w:u w:val="single"/>
              </w:rPr>
              <w:t>11</w:t>
            </w:r>
            <w:r w:rsidR="00A14B1C">
              <w:rPr>
                <w:b/>
                <w:color w:val="FF0000"/>
                <w:sz w:val="36"/>
                <w:highlight w:val="yellow"/>
                <w:u w:val="single"/>
              </w:rPr>
              <w:t xml:space="preserve"> </w:t>
            </w:r>
            <w:r w:rsidR="00AA6EC3">
              <w:rPr>
                <w:b/>
                <w:color w:val="FF0000"/>
                <w:sz w:val="36"/>
                <w:highlight w:val="yellow"/>
                <w:u w:val="single"/>
              </w:rPr>
              <w:t>mars</w:t>
            </w:r>
            <w:r w:rsidR="00EC34BA">
              <w:rPr>
                <w:b/>
                <w:color w:val="FF0000"/>
                <w:sz w:val="36"/>
                <w:highlight w:val="yellow"/>
                <w:u w:val="single"/>
              </w:rPr>
              <w:t xml:space="preserve"> 2026</w:t>
            </w:r>
          </w:p>
          <w:p w14:paraId="5D847277" w14:textId="35B17616" w:rsidR="00A4098D" w:rsidRDefault="00006908" w:rsidP="00A4098D">
            <w:pPr>
              <w:spacing w:after="0"/>
              <w:jc w:val="center"/>
              <w:rPr>
                <w:b/>
                <w:color w:val="FF0000"/>
                <w:sz w:val="36"/>
                <w:u w:val="single"/>
              </w:rPr>
            </w:pPr>
            <w:r w:rsidRPr="00E57C95">
              <w:rPr>
                <w:b/>
                <w:color w:val="FF0000"/>
                <w:sz w:val="36"/>
                <w:highlight w:val="yellow"/>
                <w:u w:val="single"/>
              </w:rPr>
              <w:t xml:space="preserve">à </w:t>
            </w:r>
            <w:r w:rsidR="00931BFC" w:rsidRPr="00E57C95">
              <w:rPr>
                <w:b/>
                <w:color w:val="FF0000"/>
                <w:sz w:val="36"/>
                <w:highlight w:val="yellow"/>
                <w:u w:val="single"/>
              </w:rPr>
              <w:t>19h00</w:t>
            </w:r>
          </w:p>
          <w:p w14:paraId="3D2827D5" w14:textId="77777777" w:rsidR="00A4098D" w:rsidRPr="003D1CC9" w:rsidRDefault="00A4098D" w:rsidP="00A4098D">
            <w:pPr>
              <w:ind w:right="283"/>
              <w:rPr>
                <w:b/>
                <w:bCs/>
                <w:color w:val="FF0000"/>
                <w:sz w:val="18"/>
              </w:rPr>
            </w:pPr>
            <w:r w:rsidRPr="003D1CC9">
              <w:rPr>
                <w:b/>
                <w:bCs/>
                <w:color w:val="FF0000"/>
                <w:sz w:val="18"/>
              </w:rPr>
              <w:t xml:space="preserve">Attention : </w:t>
            </w:r>
          </w:p>
          <w:p w14:paraId="488CDFBC" w14:textId="77777777" w:rsidR="00A4098D" w:rsidRPr="003D1CC9" w:rsidRDefault="00A4098D" w:rsidP="00A4098D">
            <w:pPr>
              <w:ind w:right="283"/>
              <w:rPr>
                <w:b/>
                <w:bCs/>
                <w:color w:val="FF0000"/>
                <w:sz w:val="18"/>
              </w:rPr>
            </w:pPr>
            <w:r w:rsidRPr="003D1CC9">
              <w:rPr>
                <w:b/>
                <w:bCs/>
                <w:color w:val="FF0000"/>
                <w:sz w:val="18"/>
              </w:rPr>
              <w:t xml:space="preserve">* les plis doivent obligatoirement être remis par voie électronique </w:t>
            </w:r>
          </w:p>
          <w:p w14:paraId="715E229B" w14:textId="77777777" w:rsidR="00BD76F1" w:rsidRDefault="00A4098D" w:rsidP="00A4098D">
            <w:pPr>
              <w:ind w:right="283"/>
              <w:rPr>
                <w:b/>
                <w:bCs/>
                <w:color w:val="FF0000"/>
                <w:sz w:val="18"/>
              </w:rPr>
            </w:pPr>
            <w:r w:rsidRPr="003D1CC9">
              <w:rPr>
                <w:b/>
                <w:bCs/>
                <w:color w:val="FF0000"/>
                <w:sz w:val="18"/>
              </w:rPr>
              <w:t xml:space="preserve">* les candidats sont invités à ne pas attendre le dernier moment pour remettre leurs offres afin de tenir compte des temps de chargement. </w:t>
            </w:r>
          </w:p>
          <w:p w14:paraId="5F700277" w14:textId="33398D57" w:rsidR="00A4098D" w:rsidRPr="003D1CC9" w:rsidRDefault="00BD76F1" w:rsidP="00A4098D">
            <w:pPr>
              <w:ind w:right="283"/>
              <w:rPr>
                <w:b/>
                <w:bCs/>
                <w:color w:val="FF0000"/>
                <w:sz w:val="20"/>
              </w:rPr>
            </w:pPr>
            <w:r>
              <w:rPr>
                <w:b/>
                <w:bCs/>
                <w:color w:val="FF0000"/>
                <w:sz w:val="18"/>
              </w:rPr>
              <w:t xml:space="preserve">* </w:t>
            </w:r>
            <w:r w:rsidR="00A4098D" w:rsidRPr="003D1CC9">
              <w:rPr>
                <w:b/>
                <w:bCs/>
                <w:color w:val="FF0000"/>
                <w:sz w:val="18"/>
              </w:rPr>
              <w:t>Le temps de chargement et les éventuels problèmes de dépôt des offres doivent être anticipés par les candidats</w:t>
            </w:r>
            <w:r w:rsidR="00A4098D" w:rsidRPr="003D1CC9">
              <w:rPr>
                <w:b/>
                <w:bCs/>
                <w:color w:val="FF0000"/>
                <w:sz w:val="20"/>
              </w:rPr>
              <w:t>.</w:t>
            </w:r>
          </w:p>
          <w:p w14:paraId="74DF00D6" w14:textId="77777777" w:rsidR="00FF71F1" w:rsidRDefault="00FF71F1" w:rsidP="00A4098D">
            <w:pPr>
              <w:ind w:right="283"/>
              <w:rPr>
                <w:b/>
                <w:bCs/>
              </w:rPr>
            </w:pPr>
          </w:p>
          <w:p w14:paraId="671B80E5" w14:textId="6C6835A6" w:rsidR="00A4098D" w:rsidRPr="00F93E54" w:rsidRDefault="00A4098D" w:rsidP="00A4098D">
            <w:pPr>
              <w:ind w:right="283"/>
              <w:rPr>
                <w:b/>
                <w:bCs/>
              </w:rPr>
            </w:pPr>
            <w:r w:rsidRPr="00F93E54">
              <w:rPr>
                <w:b/>
                <w:bCs/>
              </w:rPr>
              <w:t>ANNEXES :</w:t>
            </w:r>
          </w:p>
          <w:p w14:paraId="370F5839" w14:textId="77777777" w:rsidR="0062225A" w:rsidRDefault="0062225A" w:rsidP="007049C8">
            <w:pPr>
              <w:numPr>
                <w:ilvl w:val="1"/>
                <w:numId w:val="15"/>
              </w:numPr>
              <w:spacing w:after="0"/>
              <w:ind w:right="-15"/>
              <w:rPr>
                <w:rFonts w:cs="Arial"/>
                <w:sz w:val="20"/>
              </w:rPr>
            </w:pPr>
            <w:r>
              <w:rPr>
                <w:rFonts w:cs="Arial"/>
                <w:sz w:val="20"/>
              </w:rPr>
              <w:t>Annexe 1 : Exigences relatives à la signature électronique </w:t>
            </w:r>
          </w:p>
          <w:p w14:paraId="62B85BDF" w14:textId="77777777" w:rsidR="0062225A" w:rsidRDefault="0062225A" w:rsidP="007049C8">
            <w:pPr>
              <w:numPr>
                <w:ilvl w:val="1"/>
                <w:numId w:val="15"/>
              </w:numPr>
              <w:spacing w:after="0"/>
              <w:ind w:right="-15"/>
              <w:rPr>
                <w:rFonts w:cs="Arial"/>
                <w:sz w:val="20"/>
              </w:rPr>
            </w:pPr>
            <w:r>
              <w:rPr>
                <w:rFonts w:cs="Arial"/>
                <w:sz w:val="20"/>
              </w:rPr>
              <w:t>Annexe 2 : Cas des candidats établis en France </w:t>
            </w:r>
          </w:p>
          <w:p w14:paraId="55A959B2" w14:textId="77777777" w:rsidR="0062225A" w:rsidRDefault="0062225A" w:rsidP="007049C8">
            <w:pPr>
              <w:numPr>
                <w:ilvl w:val="1"/>
                <w:numId w:val="15"/>
              </w:numPr>
              <w:spacing w:after="0"/>
              <w:ind w:right="-15"/>
              <w:rPr>
                <w:rFonts w:cs="Arial"/>
                <w:sz w:val="20"/>
              </w:rPr>
            </w:pPr>
            <w:r>
              <w:rPr>
                <w:rFonts w:cs="Arial"/>
                <w:sz w:val="20"/>
              </w:rPr>
              <w:t>Annexe 3 : Cas des candidats non établis en France </w:t>
            </w:r>
          </w:p>
          <w:p w14:paraId="0A9DBE06" w14:textId="0B0B7CDF" w:rsidR="00A14B1C" w:rsidRDefault="00A14B1C" w:rsidP="007049C8">
            <w:pPr>
              <w:numPr>
                <w:ilvl w:val="1"/>
                <w:numId w:val="15"/>
              </w:numPr>
              <w:spacing w:after="0"/>
              <w:ind w:right="-15"/>
              <w:rPr>
                <w:rFonts w:cs="Arial"/>
                <w:sz w:val="20"/>
              </w:rPr>
            </w:pPr>
            <w:r>
              <w:rPr>
                <w:rFonts w:cs="Arial"/>
                <w:sz w:val="20"/>
              </w:rPr>
              <w:t>Annexe 4 : Présentation des plis</w:t>
            </w:r>
          </w:p>
          <w:p w14:paraId="2DA3560F" w14:textId="7D5025C1" w:rsidR="00216CBD" w:rsidRPr="00A12AE2" w:rsidRDefault="00216CBD" w:rsidP="00C55BEC">
            <w:pPr>
              <w:spacing w:after="0"/>
              <w:ind w:left="1440" w:right="-15"/>
              <w:rPr>
                <w:rFonts w:cs="Arial"/>
                <w:sz w:val="20"/>
              </w:rPr>
            </w:pPr>
            <w:bookmarkStart w:id="1" w:name="_Hlk61016962"/>
            <w:bookmarkEnd w:id="0"/>
          </w:p>
          <w:bookmarkEnd w:id="1"/>
          <w:p w14:paraId="52BFA762" w14:textId="77777777" w:rsidR="0036399E" w:rsidRPr="00F61442" w:rsidRDefault="0036399E" w:rsidP="001217DD">
            <w:pPr>
              <w:spacing w:after="0"/>
              <w:ind w:left="1440" w:right="-15"/>
              <w:rPr>
                <w:rFonts w:cs="Arial"/>
                <w:sz w:val="20"/>
              </w:rPr>
            </w:pPr>
          </w:p>
          <w:p w14:paraId="292CE609" w14:textId="77777777" w:rsidR="006D034B" w:rsidRPr="000654B6" w:rsidRDefault="006D034B" w:rsidP="001217DD">
            <w:pPr>
              <w:spacing w:after="0"/>
              <w:ind w:left="1080" w:right="-15"/>
              <w:rPr>
                <w:rFonts w:cs="Arial"/>
                <w:sz w:val="20"/>
              </w:rPr>
            </w:pPr>
          </w:p>
        </w:tc>
      </w:tr>
    </w:tbl>
    <w:p w14:paraId="110D376B" w14:textId="3A941099" w:rsidR="002559BB" w:rsidRDefault="002559BB" w:rsidP="001E5E1F">
      <w:pPr>
        <w:ind w:right="-15"/>
        <w:rPr>
          <w:rFonts w:cs="Arial"/>
          <w:b/>
          <w:sz w:val="20"/>
        </w:rPr>
      </w:pPr>
    </w:p>
    <w:p w14:paraId="5D4D86DC" w14:textId="77777777" w:rsidR="003854BF" w:rsidRDefault="003854BF" w:rsidP="001E5E1F">
      <w:pPr>
        <w:ind w:right="-15"/>
        <w:rPr>
          <w:rFonts w:cs="Arial"/>
          <w:b/>
          <w:sz w:val="20"/>
        </w:rPr>
      </w:pPr>
    </w:p>
    <w:p w14:paraId="38669B30" w14:textId="77777777" w:rsidR="0036399E" w:rsidRDefault="0036399E" w:rsidP="001E5E1F">
      <w:pPr>
        <w:ind w:right="-15"/>
        <w:rPr>
          <w:rFonts w:cs="Arial"/>
          <w:b/>
          <w:sz w:val="20"/>
        </w:rPr>
      </w:pPr>
    </w:p>
    <w:p w14:paraId="3399B99E" w14:textId="5483117C" w:rsidR="003A2A68" w:rsidRPr="00E05258" w:rsidRDefault="003A2A68" w:rsidP="00E05258">
      <w:pPr>
        <w:tabs>
          <w:tab w:val="left" w:pos="9214"/>
        </w:tabs>
        <w:ind w:right="-15"/>
        <w:jc w:val="center"/>
        <w:rPr>
          <w:rFonts w:cs="Arial"/>
          <w:b/>
          <w:sz w:val="32"/>
        </w:rPr>
      </w:pPr>
      <w:r w:rsidRPr="00E05258">
        <w:rPr>
          <w:rFonts w:cs="Arial"/>
          <w:b/>
          <w:sz w:val="32"/>
        </w:rPr>
        <w:lastRenderedPageBreak/>
        <w:t>SOMMAIRE</w:t>
      </w:r>
    </w:p>
    <w:p w14:paraId="434299F0" w14:textId="77777777" w:rsidR="00BE59CA" w:rsidRPr="00D242F6" w:rsidRDefault="00BE59CA" w:rsidP="00A5047A">
      <w:pPr>
        <w:tabs>
          <w:tab w:val="left" w:pos="9214"/>
        </w:tabs>
        <w:ind w:right="-15"/>
        <w:jc w:val="center"/>
        <w:rPr>
          <w:rFonts w:cs="Arial"/>
          <w:b/>
          <w:sz w:val="16"/>
        </w:rPr>
      </w:pPr>
    </w:p>
    <w:p w14:paraId="4D6A24B7" w14:textId="36572CEC" w:rsidR="00A14B1C" w:rsidRDefault="00204C4F">
      <w:pPr>
        <w:pStyle w:val="TM1"/>
        <w:rPr>
          <w:rFonts w:asciiTheme="minorHAnsi" w:eastAsiaTheme="minorEastAsia" w:hAnsiTheme="minorHAnsi" w:cstheme="minorBidi"/>
          <w:b w:val="0"/>
          <w:caps w:val="0"/>
          <w:color w:val="auto"/>
          <w:kern w:val="2"/>
          <w:sz w:val="24"/>
          <w:szCs w:val="24"/>
          <w14:ligatures w14:val="standardContextual"/>
        </w:rPr>
      </w:pPr>
      <w:r w:rsidRPr="00845A50">
        <w:rPr>
          <w:sz w:val="12"/>
        </w:rPr>
        <w:fldChar w:fldCharType="begin"/>
      </w:r>
      <w:r w:rsidRPr="00845A50">
        <w:rPr>
          <w:sz w:val="12"/>
        </w:rPr>
        <w:instrText xml:space="preserve"> TOC \o "1-3" \h \z \u </w:instrText>
      </w:r>
      <w:r w:rsidRPr="00845A50">
        <w:rPr>
          <w:sz w:val="12"/>
        </w:rPr>
        <w:fldChar w:fldCharType="separate"/>
      </w:r>
      <w:hyperlink w:anchor="_Toc221095184" w:history="1">
        <w:r w:rsidR="00A14B1C" w:rsidRPr="00E97C97">
          <w:rPr>
            <w:rStyle w:val="Lienhypertexte"/>
          </w:rPr>
          <w:t>Article 1.</w:t>
        </w:r>
        <w:r w:rsidR="00A14B1C">
          <w:rPr>
            <w:rFonts w:asciiTheme="minorHAnsi" w:eastAsiaTheme="minorEastAsia" w:hAnsiTheme="minorHAnsi" w:cstheme="minorBidi"/>
            <w:b w:val="0"/>
            <w:caps w:val="0"/>
            <w:color w:val="auto"/>
            <w:kern w:val="2"/>
            <w:sz w:val="24"/>
            <w:szCs w:val="24"/>
            <w14:ligatures w14:val="standardContextual"/>
          </w:rPr>
          <w:tab/>
        </w:r>
        <w:r w:rsidR="00A14B1C" w:rsidRPr="00E97C97">
          <w:rPr>
            <w:rStyle w:val="Lienhypertexte"/>
          </w:rPr>
          <w:t>Acheteur public</w:t>
        </w:r>
        <w:r w:rsidR="00A14B1C">
          <w:rPr>
            <w:webHidden/>
          </w:rPr>
          <w:tab/>
        </w:r>
        <w:r w:rsidR="00A14B1C">
          <w:rPr>
            <w:webHidden/>
          </w:rPr>
          <w:fldChar w:fldCharType="begin"/>
        </w:r>
        <w:r w:rsidR="00A14B1C">
          <w:rPr>
            <w:webHidden/>
          </w:rPr>
          <w:instrText xml:space="preserve"> PAGEREF _Toc221095184 \h </w:instrText>
        </w:r>
        <w:r w:rsidR="00A14B1C">
          <w:rPr>
            <w:webHidden/>
          </w:rPr>
        </w:r>
        <w:r w:rsidR="00A14B1C">
          <w:rPr>
            <w:webHidden/>
          </w:rPr>
          <w:fldChar w:fldCharType="separate"/>
        </w:r>
        <w:r w:rsidR="00A14B1C">
          <w:rPr>
            <w:webHidden/>
          </w:rPr>
          <w:t>4</w:t>
        </w:r>
        <w:r w:rsidR="00A14B1C">
          <w:rPr>
            <w:webHidden/>
          </w:rPr>
          <w:fldChar w:fldCharType="end"/>
        </w:r>
      </w:hyperlink>
    </w:p>
    <w:p w14:paraId="7C0F5931" w14:textId="798B5070" w:rsidR="00A14B1C" w:rsidRDefault="00A14B1C">
      <w:pPr>
        <w:pStyle w:val="TM1"/>
        <w:rPr>
          <w:rFonts w:asciiTheme="minorHAnsi" w:eastAsiaTheme="minorEastAsia" w:hAnsiTheme="minorHAnsi" w:cstheme="minorBidi"/>
          <w:b w:val="0"/>
          <w:caps w:val="0"/>
          <w:color w:val="auto"/>
          <w:kern w:val="2"/>
          <w:sz w:val="24"/>
          <w:szCs w:val="24"/>
          <w14:ligatures w14:val="standardContextual"/>
        </w:rPr>
      </w:pPr>
      <w:hyperlink w:anchor="_Toc221095185" w:history="1">
        <w:r w:rsidRPr="00E97C97">
          <w:rPr>
            <w:rStyle w:val="Lienhypertexte"/>
          </w:rPr>
          <w:t>Article 2.</w:t>
        </w:r>
        <w:r>
          <w:rPr>
            <w:rFonts w:asciiTheme="minorHAnsi" w:eastAsiaTheme="minorEastAsia" w:hAnsiTheme="minorHAnsi" w:cstheme="minorBidi"/>
            <w:b w:val="0"/>
            <w:caps w:val="0"/>
            <w:color w:val="auto"/>
            <w:kern w:val="2"/>
            <w:sz w:val="24"/>
            <w:szCs w:val="24"/>
            <w14:ligatures w14:val="standardContextual"/>
          </w:rPr>
          <w:tab/>
        </w:r>
        <w:r w:rsidRPr="00E97C97">
          <w:rPr>
            <w:rStyle w:val="Lienhypertexte"/>
          </w:rPr>
          <w:t>CARACTERISTIQUES PRINCIPALES DU MARCHE</w:t>
        </w:r>
        <w:r>
          <w:rPr>
            <w:webHidden/>
          </w:rPr>
          <w:tab/>
        </w:r>
        <w:r>
          <w:rPr>
            <w:webHidden/>
          </w:rPr>
          <w:fldChar w:fldCharType="begin"/>
        </w:r>
        <w:r>
          <w:rPr>
            <w:webHidden/>
          </w:rPr>
          <w:instrText xml:space="preserve"> PAGEREF _Toc221095185 \h </w:instrText>
        </w:r>
        <w:r>
          <w:rPr>
            <w:webHidden/>
          </w:rPr>
        </w:r>
        <w:r>
          <w:rPr>
            <w:webHidden/>
          </w:rPr>
          <w:fldChar w:fldCharType="separate"/>
        </w:r>
        <w:r>
          <w:rPr>
            <w:webHidden/>
          </w:rPr>
          <w:t>4</w:t>
        </w:r>
        <w:r>
          <w:rPr>
            <w:webHidden/>
          </w:rPr>
          <w:fldChar w:fldCharType="end"/>
        </w:r>
      </w:hyperlink>
    </w:p>
    <w:p w14:paraId="73DDAF66" w14:textId="5A13E9B6" w:rsidR="00A14B1C" w:rsidRDefault="00A14B1C">
      <w:pPr>
        <w:pStyle w:val="TM2"/>
        <w:rPr>
          <w:rFonts w:asciiTheme="minorHAnsi" w:eastAsiaTheme="minorEastAsia" w:hAnsiTheme="minorHAnsi" w:cstheme="minorBidi"/>
          <w:noProof/>
          <w:color w:val="auto"/>
          <w:kern w:val="2"/>
          <w:sz w:val="24"/>
          <w:szCs w:val="24"/>
          <w14:ligatures w14:val="standardContextual"/>
        </w:rPr>
      </w:pPr>
      <w:hyperlink w:anchor="_Toc221095186" w:history="1">
        <w:r w:rsidRPr="00E97C97">
          <w:rPr>
            <w:rStyle w:val="Lienhypertexte"/>
            <w:rFonts w:ascii="Arial Gras" w:hAnsi="Arial Gras"/>
            <w:noProof/>
          </w:rPr>
          <w:t>2.1.</w:t>
        </w:r>
        <w:r>
          <w:rPr>
            <w:rFonts w:asciiTheme="minorHAnsi" w:eastAsiaTheme="minorEastAsia" w:hAnsiTheme="minorHAnsi" w:cstheme="minorBidi"/>
            <w:noProof/>
            <w:color w:val="auto"/>
            <w:kern w:val="2"/>
            <w:sz w:val="24"/>
            <w:szCs w:val="24"/>
            <w14:ligatures w14:val="standardContextual"/>
          </w:rPr>
          <w:tab/>
        </w:r>
        <w:r w:rsidRPr="00E97C97">
          <w:rPr>
            <w:rStyle w:val="Lienhypertexte"/>
            <w:noProof/>
          </w:rPr>
          <w:t>Objet du Marché</w:t>
        </w:r>
        <w:r>
          <w:rPr>
            <w:noProof/>
            <w:webHidden/>
          </w:rPr>
          <w:tab/>
        </w:r>
        <w:r>
          <w:rPr>
            <w:noProof/>
            <w:webHidden/>
          </w:rPr>
          <w:fldChar w:fldCharType="begin"/>
        </w:r>
        <w:r>
          <w:rPr>
            <w:noProof/>
            <w:webHidden/>
          </w:rPr>
          <w:instrText xml:space="preserve"> PAGEREF _Toc221095186 \h </w:instrText>
        </w:r>
        <w:r>
          <w:rPr>
            <w:noProof/>
            <w:webHidden/>
          </w:rPr>
        </w:r>
        <w:r>
          <w:rPr>
            <w:noProof/>
            <w:webHidden/>
          </w:rPr>
          <w:fldChar w:fldCharType="separate"/>
        </w:r>
        <w:r>
          <w:rPr>
            <w:noProof/>
            <w:webHidden/>
          </w:rPr>
          <w:t>4</w:t>
        </w:r>
        <w:r>
          <w:rPr>
            <w:noProof/>
            <w:webHidden/>
          </w:rPr>
          <w:fldChar w:fldCharType="end"/>
        </w:r>
      </w:hyperlink>
    </w:p>
    <w:p w14:paraId="1A9ECCF9" w14:textId="31E032D9" w:rsidR="00A14B1C" w:rsidRDefault="00A14B1C">
      <w:pPr>
        <w:pStyle w:val="TM2"/>
        <w:rPr>
          <w:rFonts w:asciiTheme="minorHAnsi" w:eastAsiaTheme="minorEastAsia" w:hAnsiTheme="minorHAnsi" w:cstheme="minorBidi"/>
          <w:noProof/>
          <w:color w:val="auto"/>
          <w:kern w:val="2"/>
          <w:sz w:val="24"/>
          <w:szCs w:val="24"/>
          <w14:ligatures w14:val="standardContextual"/>
        </w:rPr>
      </w:pPr>
      <w:hyperlink w:anchor="_Toc221095187" w:history="1">
        <w:r w:rsidRPr="00E97C97">
          <w:rPr>
            <w:rStyle w:val="Lienhypertexte"/>
            <w:rFonts w:ascii="Arial Gras" w:hAnsi="Arial Gras"/>
            <w:noProof/>
          </w:rPr>
          <w:t>2.2.</w:t>
        </w:r>
        <w:r>
          <w:rPr>
            <w:rFonts w:asciiTheme="minorHAnsi" w:eastAsiaTheme="minorEastAsia" w:hAnsiTheme="minorHAnsi" w:cstheme="minorBidi"/>
            <w:noProof/>
            <w:color w:val="auto"/>
            <w:kern w:val="2"/>
            <w:sz w:val="24"/>
            <w:szCs w:val="24"/>
            <w14:ligatures w14:val="standardContextual"/>
          </w:rPr>
          <w:tab/>
        </w:r>
        <w:r w:rsidRPr="00E97C97">
          <w:rPr>
            <w:rStyle w:val="Lienhypertexte"/>
            <w:noProof/>
          </w:rPr>
          <w:t>Allotissement</w:t>
        </w:r>
        <w:r>
          <w:rPr>
            <w:noProof/>
            <w:webHidden/>
          </w:rPr>
          <w:tab/>
        </w:r>
        <w:r>
          <w:rPr>
            <w:noProof/>
            <w:webHidden/>
          </w:rPr>
          <w:fldChar w:fldCharType="begin"/>
        </w:r>
        <w:r>
          <w:rPr>
            <w:noProof/>
            <w:webHidden/>
          </w:rPr>
          <w:instrText xml:space="preserve"> PAGEREF _Toc221095187 \h </w:instrText>
        </w:r>
        <w:r>
          <w:rPr>
            <w:noProof/>
            <w:webHidden/>
          </w:rPr>
        </w:r>
        <w:r>
          <w:rPr>
            <w:noProof/>
            <w:webHidden/>
          </w:rPr>
          <w:fldChar w:fldCharType="separate"/>
        </w:r>
        <w:r>
          <w:rPr>
            <w:noProof/>
            <w:webHidden/>
          </w:rPr>
          <w:t>4</w:t>
        </w:r>
        <w:r>
          <w:rPr>
            <w:noProof/>
            <w:webHidden/>
          </w:rPr>
          <w:fldChar w:fldCharType="end"/>
        </w:r>
      </w:hyperlink>
    </w:p>
    <w:p w14:paraId="592A3C1B" w14:textId="31844BCC" w:rsidR="00A14B1C" w:rsidRDefault="00A14B1C">
      <w:pPr>
        <w:pStyle w:val="TM2"/>
        <w:rPr>
          <w:rFonts w:asciiTheme="minorHAnsi" w:eastAsiaTheme="minorEastAsia" w:hAnsiTheme="minorHAnsi" w:cstheme="minorBidi"/>
          <w:noProof/>
          <w:color w:val="auto"/>
          <w:kern w:val="2"/>
          <w:sz w:val="24"/>
          <w:szCs w:val="24"/>
          <w14:ligatures w14:val="standardContextual"/>
        </w:rPr>
      </w:pPr>
      <w:hyperlink w:anchor="_Toc221095188" w:history="1">
        <w:r w:rsidRPr="00E97C97">
          <w:rPr>
            <w:rStyle w:val="Lienhypertexte"/>
            <w:rFonts w:ascii="Arial Gras" w:hAnsi="Arial Gras"/>
            <w:noProof/>
          </w:rPr>
          <w:t>2.3.</w:t>
        </w:r>
        <w:r>
          <w:rPr>
            <w:rFonts w:asciiTheme="minorHAnsi" w:eastAsiaTheme="minorEastAsia" w:hAnsiTheme="minorHAnsi" w:cstheme="minorBidi"/>
            <w:noProof/>
            <w:color w:val="auto"/>
            <w:kern w:val="2"/>
            <w:sz w:val="24"/>
            <w:szCs w:val="24"/>
            <w14:ligatures w14:val="standardContextual"/>
          </w:rPr>
          <w:tab/>
        </w:r>
        <w:r w:rsidRPr="00E97C97">
          <w:rPr>
            <w:rStyle w:val="Lienhypertexte"/>
            <w:noProof/>
          </w:rPr>
          <w:t>Forme du marché</w:t>
        </w:r>
        <w:r>
          <w:rPr>
            <w:noProof/>
            <w:webHidden/>
          </w:rPr>
          <w:tab/>
        </w:r>
        <w:r>
          <w:rPr>
            <w:noProof/>
            <w:webHidden/>
          </w:rPr>
          <w:fldChar w:fldCharType="begin"/>
        </w:r>
        <w:r>
          <w:rPr>
            <w:noProof/>
            <w:webHidden/>
          </w:rPr>
          <w:instrText xml:space="preserve"> PAGEREF _Toc221095188 \h </w:instrText>
        </w:r>
        <w:r>
          <w:rPr>
            <w:noProof/>
            <w:webHidden/>
          </w:rPr>
        </w:r>
        <w:r>
          <w:rPr>
            <w:noProof/>
            <w:webHidden/>
          </w:rPr>
          <w:fldChar w:fldCharType="separate"/>
        </w:r>
        <w:r>
          <w:rPr>
            <w:noProof/>
            <w:webHidden/>
          </w:rPr>
          <w:t>4</w:t>
        </w:r>
        <w:r>
          <w:rPr>
            <w:noProof/>
            <w:webHidden/>
          </w:rPr>
          <w:fldChar w:fldCharType="end"/>
        </w:r>
      </w:hyperlink>
    </w:p>
    <w:p w14:paraId="4450B4DF" w14:textId="6B1D2036" w:rsidR="00A14B1C" w:rsidRDefault="00A14B1C">
      <w:pPr>
        <w:pStyle w:val="TM2"/>
        <w:rPr>
          <w:rFonts w:asciiTheme="minorHAnsi" w:eastAsiaTheme="minorEastAsia" w:hAnsiTheme="minorHAnsi" w:cstheme="minorBidi"/>
          <w:noProof/>
          <w:color w:val="auto"/>
          <w:kern w:val="2"/>
          <w:sz w:val="24"/>
          <w:szCs w:val="24"/>
          <w14:ligatures w14:val="standardContextual"/>
        </w:rPr>
      </w:pPr>
      <w:hyperlink w:anchor="_Toc221095189" w:history="1">
        <w:r w:rsidRPr="00E97C97">
          <w:rPr>
            <w:rStyle w:val="Lienhypertexte"/>
            <w:rFonts w:ascii="Arial Gras" w:hAnsi="Arial Gras"/>
            <w:noProof/>
          </w:rPr>
          <w:t>2.4.</w:t>
        </w:r>
        <w:r>
          <w:rPr>
            <w:rFonts w:asciiTheme="minorHAnsi" w:eastAsiaTheme="minorEastAsia" w:hAnsiTheme="minorHAnsi" w:cstheme="minorBidi"/>
            <w:noProof/>
            <w:color w:val="auto"/>
            <w:kern w:val="2"/>
            <w:sz w:val="24"/>
            <w:szCs w:val="24"/>
            <w14:ligatures w14:val="standardContextual"/>
          </w:rPr>
          <w:tab/>
        </w:r>
        <w:r w:rsidRPr="00E97C97">
          <w:rPr>
            <w:rStyle w:val="Lienhypertexte"/>
            <w:noProof/>
          </w:rPr>
          <w:t>Procédure de passation</w:t>
        </w:r>
        <w:r>
          <w:rPr>
            <w:noProof/>
            <w:webHidden/>
          </w:rPr>
          <w:tab/>
        </w:r>
        <w:r>
          <w:rPr>
            <w:noProof/>
            <w:webHidden/>
          </w:rPr>
          <w:fldChar w:fldCharType="begin"/>
        </w:r>
        <w:r>
          <w:rPr>
            <w:noProof/>
            <w:webHidden/>
          </w:rPr>
          <w:instrText xml:space="preserve"> PAGEREF _Toc221095189 \h </w:instrText>
        </w:r>
        <w:r>
          <w:rPr>
            <w:noProof/>
            <w:webHidden/>
          </w:rPr>
        </w:r>
        <w:r>
          <w:rPr>
            <w:noProof/>
            <w:webHidden/>
          </w:rPr>
          <w:fldChar w:fldCharType="separate"/>
        </w:r>
        <w:r>
          <w:rPr>
            <w:noProof/>
            <w:webHidden/>
          </w:rPr>
          <w:t>4</w:t>
        </w:r>
        <w:r>
          <w:rPr>
            <w:noProof/>
            <w:webHidden/>
          </w:rPr>
          <w:fldChar w:fldCharType="end"/>
        </w:r>
      </w:hyperlink>
    </w:p>
    <w:p w14:paraId="6737996A" w14:textId="099354F2" w:rsidR="00A14B1C" w:rsidRDefault="00A14B1C">
      <w:pPr>
        <w:pStyle w:val="TM2"/>
        <w:rPr>
          <w:rFonts w:asciiTheme="minorHAnsi" w:eastAsiaTheme="minorEastAsia" w:hAnsiTheme="minorHAnsi" w:cstheme="minorBidi"/>
          <w:noProof/>
          <w:color w:val="auto"/>
          <w:kern w:val="2"/>
          <w:sz w:val="24"/>
          <w:szCs w:val="24"/>
          <w14:ligatures w14:val="standardContextual"/>
        </w:rPr>
      </w:pPr>
      <w:hyperlink w:anchor="_Toc221095190" w:history="1">
        <w:r w:rsidRPr="00E97C97">
          <w:rPr>
            <w:rStyle w:val="Lienhypertexte"/>
            <w:rFonts w:ascii="Arial Gras" w:hAnsi="Arial Gras"/>
            <w:noProof/>
          </w:rPr>
          <w:t>2.5.</w:t>
        </w:r>
        <w:r>
          <w:rPr>
            <w:rFonts w:asciiTheme="minorHAnsi" w:eastAsiaTheme="minorEastAsia" w:hAnsiTheme="minorHAnsi" w:cstheme="minorBidi"/>
            <w:noProof/>
            <w:color w:val="auto"/>
            <w:kern w:val="2"/>
            <w:sz w:val="24"/>
            <w:szCs w:val="24"/>
            <w14:ligatures w14:val="standardContextual"/>
          </w:rPr>
          <w:tab/>
        </w:r>
        <w:r w:rsidRPr="00E97C97">
          <w:rPr>
            <w:rStyle w:val="Lienhypertexte"/>
            <w:noProof/>
          </w:rPr>
          <w:t>Durée du marché</w:t>
        </w:r>
        <w:r>
          <w:rPr>
            <w:noProof/>
            <w:webHidden/>
          </w:rPr>
          <w:tab/>
        </w:r>
        <w:r>
          <w:rPr>
            <w:noProof/>
            <w:webHidden/>
          </w:rPr>
          <w:fldChar w:fldCharType="begin"/>
        </w:r>
        <w:r>
          <w:rPr>
            <w:noProof/>
            <w:webHidden/>
          </w:rPr>
          <w:instrText xml:space="preserve"> PAGEREF _Toc221095190 \h </w:instrText>
        </w:r>
        <w:r>
          <w:rPr>
            <w:noProof/>
            <w:webHidden/>
          </w:rPr>
        </w:r>
        <w:r>
          <w:rPr>
            <w:noProof/>
            <w:webHidden/>
          </w:rPr>
          <w:fldChar w:fldCharType="separate"/>
        </w:r>
        <w:r>
          <w:rPr>
            <w:noProof/>
            <w:webHidden/>
          </w:rPr>
          <w:t>4</w:t>
        </w:r>
        <w:r>
          <w:rPr>
            <w:noProof/>
            <w:webHidden/>
          </w:rPr>
          <w:fldChar w:fldCharType="end"/>
        </w:r>
      </w:hyperlink>
    </w:p>
    <w:p w14:paraId="5B055F82" w14:textId="3557A77A" w:rsidR="00A14B1C" w:rsidRDefault="00A14B1C">
      <w:pPr>
        <w:pStyle w:val="TM2"/>
        <w:rPr>
          <w:rFonts w:asciiTheme="minorHAnsi" w:eastAsiaTheme="minorEastAsia" w:hAnsiTheme="minorHAnsi" w:cstheme="minorBidi"/>
          <w:noProof/>
          <w:color w:val="auto"/>
          <w:kern w:val="2"/>
          <w:sz w:val="24"/>
          <w:szCs w:val="24"/>
          <w14:ligatures w14:val="standardContextual"/>
        </w:rPr>
      </w:pPr>
      <w:hyperlink w:anchor="_Toc221095191" w:history="1">
        <w:r w:rsidRPr="00E97C97">
          <w:rPr>
            <w:rStyle w:val="Lienhypertexte"/>
            <w:rFonts w:ascii="Arial Gras" w:hAnsi="Arial Gras"/>
            <w:noProof/>
          </w:rPr>
          <w:t>2.6.</w:t>
        </w:r>
        <w:r>
          <w:rPr>
            <w:rFonts w:asciiTheme="minorHAnsi" w:eastAsiaTheme="minorEastAsia" w:hAnsiTheme="minorHAnsi" w:cstheme="minorBidi"/>
            <w:noProof/>
            <w:color w:val="auto"/>
            <w:kern w:val="2"/>
            <w:sz w:val="24"/>
            <w:szCs w:val="24"/>
            <w14:ligatures w14:val="standardContextual"/>
          </w:rPr>
          <w:tab/>
        </w:r>
        <w:r w:rsidRPr="00E97C97">
          <w:rPr>
            <w:rStyle w:val="Lienhypertexte"/>
            <w:noProof/>
          </w:rPr>
          <w:t>Variantes</w:t>
        </w:r>
        <w:r>
          <w:rPr>
            <w:noProof/>
            <w:webHidden/>
          </w:rPr>
          <w:tab/>
        </w:r>
        <w:r>
          <w:rPr>
            <w:noProof/>
            <w:webHidden/>
          </w:rPr>
          <w:fldChar w:fldCharType="begin"/>
        </w:r>
        <w:r>
          <w:rPr>
            <w:noProof/>
            <w:webHidden/>
          </w:rPr>
          <w:instrText xml:space="preserve"> PAGEREF _Toc221095191 \h </w:instrText>
        </w:r>
        <w:r>
          <w:rPr>
            <w:noProof/>
            <w:webHidden/>
          </w:rPr>
        </w:r>
        <w:r>
          <w:rPr>
            <w:noProof/>
            <w:webHidden/>
          </w:rPr>
          <w:fldChar w:fldCharType="separate"/>
        </w:r>
        <w:r>
          <w:rPr>
            <w:noProof/>
            <w:webHidden/>
          </w:rPr>
          <w:t>4</w:t>
        </w:r>
        <w:r>
          <w:rPr>
            <w:noProof/>
            <w:webHidden/>
          </w:rPr>
          <w:fldChar w:fldCharType="end"/>
        </w:r>
      </w:hyperlink>
    </w:p>
    <w:p w14:paraId="782DDC8F" w14:textId="43C54400" w:rsidR="00A14B1C" w:rsidRDefault="00A14B1C">
      <w:pPr>
        <w:pStyle w:val="TM2"/>
        <w:rPr>
          <w:rFonts w:asciiTheme="minorHAnsi" w:eastAsiaTheme="minorEastAsia" w:hAnsiTheme="minorHAnsi" w:cstheme="minorBidi"/>
          <w:noProof/>
          <w:color w:val="auto"/>
          <w:kern w:val="2"/>
          <w:sz w:val="24"/>
          <w:szCs w:val="24"/>
          <w14:ligatures w14:val="standardContextual"/>
        </w:rPr>
      </w:pPr>
      <w:hyperlink w:anchor="_Toc221095192" w:history="1">
        <w:r w:rsidRPr="00E97C97">
          <w:rPr>
            <w:rStyle w:val="Lienhypertexte"/>
            <w:rFonts w:ascii="Arial Gras" w:hAnsi="Arial Gras"/>
            <w:noProof/>
          </w:rPr>
          <w:t>2.7.</w:t>
        </w:r>
        <w:r>
          <w:rPr>
            <w:rFonts w:asciiTheme="minorHAnsi" w:eastAsiaTheme="minorEastAsia" w:hAnsiTheme="minorHAnsi" w:cstheme="minorBidi"/>
            <w:noProof/>
            <w:color w:val="auto"/>
            <w:kern w:val="2"/>
            <w:sz w:val="24"/>
            <w:szCs w:val="24"/>
            <w14:ligatures w14:val="standardContextual"/>
          </w:rPr>
          <w:tab/>
        </w:r>
        <w:r w:rsidRPr="00E97C97">
          <w:rPr>
            <w:rStyle w:val="Lienhypertexte"/>
            <w:noProof/>
          </w:rPr>
          <w:t>Prestations supplémentaires éventuelles (PSE) / Options</w:t>
        </w:r>
        <w:r>
          <w:rPr>
            <w:noProof/>
            <w:webHidden/>
          </w:rPr>
          <w:tab/>
        </w:r>
        <w:r>
          <w:rPr>
            <w:noProof/>
            <w:webHidden/>
          </w:rPr>
          <w:fldChar w:fldCharType="begin"/>
        </w:r>
        <w:r>
          <w:rPr>
            <w:noProof/>
            <w:webHidden/>
          </w:rPr>
          <w:instrText xml:space="preserve"> PAGEREF _Toc221095192 \h </w:instrText>
        </w:r>
        <w:r>
          <w:rPr>
            <w:noProof/>
            <w:webHidden/>
          </w:rPr>
        </w:r>
        <w:r>
          <w:rPr>
            <w:noProof/>
            <w:webHidden/>
          </w:rPr>
          <w:fldChar w:fldCharType="separate"/>
        </w:r>
        <w:r>
          <w:rPr>
            <w:noProof/>
            <w:webHidden/>
          </w:rPr>
          <w:t>4</w:t>
        </w:r>
        <w:r>
          <w:rPr>
            <w:noProof/>
            <w:webHidden/>
          </w:rPr>
          <w:fldChar w:fldCharType="end"/>
        </w:r>
      </w:hyperlink>
    </w:p>
    <w:p w14:paraId="12734E17" w14:textId="6BEAC55D" w:rsidR="00A14B1C" w:rsidRDefault="00A14B1C">
      <w:pPr>
        <w:pStyle w:val="TM1"/>
        <w:rPr>
          <w:rFonts w:asciiTheme="minorHAnsi" w:eastAsiaTheme="minorEastAsia" w:hAnsiTheme="minorHAnsi" w:cstheme="minorBidi"/>
          <w:b w:val="0"/>
          <w:caps w:val="0"/>
          <w:color w:val="auto"/>
          <w:kern w:val="2"/>
          <w:sz w:val="24"/>
          <w:szCs w:val="24"/>
          <w14:ligatures w14:val="standardContextual"/>
        </w:rPr>
      </w:pPr>
      <w:hyperlink w:anchor="_Toc221095193" w:history="1">
        <w:r w:rsidRPr="00E97C97">
          <w:rPr>
            <w:rStyle w:val="Lienhypertexte"/>
          </w:rPr>
          <w:t>Article 3.</w:t>
        </w:r>
        <w:r>
          <w:rPr>
            <w:rFonts w:asciiTheme="minorHAnsi" w:eastAsiaTheme="minorEastAsia" w:hAnsiTheme="minorHAnsi" w:cstheme="minorBidi"/>
            <w:b w:val="0"/>
            <w:caps w:val="0"/>
            <w:color w:val="auto"/>
            <w:kern w:val="2"/>
            <w:sz w:val="24"/>
            <w:szCs w:val="24"/>
            <w14:ligatures w14:val="standardContextual"/>
          </w:rPr>
          <w:tab/>
        </w:r>
        <w:r w:rsidRPr="00E97C97">
          <w:rPr>
            <w:rStyle w:val="Lienhypertexte"/>
          </w:rPr>
          <w:t>Contenu du dossier de consultation (DCE)</w:t>
        </w:r>
        <w:r>
          <w:rPr>
            <w:webHidden/>
          </w:rPr>
          <w:tab/>
        </w:r>
        <w:r>
          <w:rPr>
            <w:webHidden/>
          </w:rPr>
          <w:fldChar w:fldCharType="begin"/>
        </w:r>
        <w:r>
          <w:rPr>
            <w:webHidden/>
          </w:rPr>
          <w:instrText xml:space="preserve"> PAGEREF _Toc221095193 \h </w:instrText>
        </w:r>
        <w:r>
          <w:rPr>
            <w:webHidden/>
          </w:rPr>
        </w:r>
        <w:r>
          <w:rPr>
            <w:webHidden/>
          </w:rPr>
          <w:fldChar w:fldCharType="separate"/>
        </w:r>
        <w:r>
          <w:rPr>
            <w:webHidden/>
          </w:rPr>
          <w:t>4</w:t>
        </w:r>
        <w:r>
          <w:rPr>
            <w:webHidden/>
          </w:rPr>
          <w:fldChar w:fldCharType="end"/>
        </w:r>
      </w:hyperlink>
    </w:p>
    <w:p w14:paraId="6C8790CF" w14:textId="7844CBBE" w:rsidR="00A14B1C" w:rsidRDefault="00A14B1C">
      <w:pPr>
        <w:pStyle w:val="TM1"/>
        <w:rPr>
          <w:rFonts w:asciiTheme="minorHAnsi" w:eastAsiaTheme="minorEastAsia" w:hAnsiTheme="minorHAnsi" w:cstheme="minorBidi"/>
          <w:b w:val="0"/>
          <w:caps w:val="0"/>
          <w:color w:val="auto"/>
          <w:kern w:val="2"/>
          <w:sz w:val="24"/>
          <w:szCs w:val="24"/>
          <w14:ligatures w14:val="standardContextual"/>
        </w:rPr>
      </w:pPr>
      <w:hyperlink w:anchor="_Toc221095194" w:history="1">
        <w:r w:rsidRPr="00E97C97">
          <w:rPr>
            <w:rStyle w:val="Lienhypertexte"/>
          </w:rPr>
          <w:t>Article 4.</w:t>
        </w:r>
        <w:r>
          <w:rPr>
            <w:rFonts w:asciiTheme="minorHAnsi" w:eastAsiaTheme="minorEastAsia" w:hAnsiTheme="minorHAnsi" w:cstheme="minorBidi"/>
            <w:b w:val="0"/>
            <w:caps w:val="0"/>
            <w:color w:val="auto"/>
            <w:kern w:val="2"/>
            <w:sz w:val="24"/>
            <w:szCs w:val="24"/>
            <w14:ligatures w14:val="standardContextual"/>
          </w:rPr>
          <w:tab/>
        </w:r>
        <w:r w:rsidRPr="00E97C97">
          <w:rPr>
            <w:rStyle w:val="Lienhypertexte"/>
          </w:rPr>
          <w:t>Retrait du dossier de consultation</w:t>
        </w:r>
        <w:r>
          <w:rPr>
            <w:webHidden/>
          </w:rPr>
          <w:tab/>
        </w:r>
        <w:r>
          <w:rPr>
            <w:webHidden/>
          </w:rPr>
          <w:fldChar w:fldCharType="begin"/>
        </w:r>
        <w:r>
          <w:rPr>
            <w:webHidden/>
          </w:rPr>
          <w:instrText xml:space="preserve"> PAGEREF _Toc221095194 \h </w:instrText>
        </w:r>
        <w:r>
          <w:rPr>
            <w:webHidden/>
          </w:rPr>
        </w:r>
        <w:r>
          <w:rPr>
            <w:webHidden/>
          </w:rPr>
          <w:fldChar w:fldCharType="separate"/>
        </w:r>
        <w:r>
          <w:rPr>
            <w:webHidden/>
          </w:rPr>
          <w:t>5</w:t>
        </w:r>
        <w:r>
          <w:rPr>
            <w:webHidden/>
          </w:rPr>
          <w:fldChar w:fldCharType="end"/>
        </w:r>
      </w:hyperlink>
    </w:p>
    <w:p w14:paraId="27CB47D7" w14:textId="4F54EB80" w:rsidR="00A14B1C" w:rsidRDefault="00A14B1C">
      <w:pPr>
        <w:pStyle w:val="TM1"/>
        <w:rPr>
          <w:rFonts w:asciiTheme="minorHAnsi" w:eastAsiaTheme="minorEastAsia" w:hAnsiTheme="minorHAnsi" w:cstheme="minorBidi"/>
          <w:b w:val="0"/>
          <w:caps w:val="0"/>
          <w:color w:val="auto"/>
          <w:kern w:val="2"/>
          <w:sz w:val="24"/>
          <w:szCs w:val="24"/>
          <w14:ligatures w14:val="standardContextual"/>
        </w:rPr>
      </w:pPr>
      <w:hyperlink w:anchor="_Toc221095195" w:history="1">
        <w:r w:rsidRPr="00E97C97">
          <w:rPr>
            <w:rStyle w:val="Lienhypertexte"/>
          </w:rPr>
          <w:t>Article 5.</w:t>
        </w:r>
        <w:r>
          <w:rPr>
            <w:rFonts w:asciiTheme="minorHAnsi" w:eastAsiaTheme="minorEastAsia" w:hAnsiTheme="minorHAnsi" w:cstheme="minorBidi"/>
            <w:b w:val="0"/>
            <w:caps w:val="0"/>
            <w:color w:val="auto"/>
            <w:kern w:val="2"/>
            <w:sz w:val="24"/>
            <w:szCs w:val="24"/>
            <w14:ligatures w14:val="standardContextual"/>
          </w:rPr>
          <w:tab/>
        </w:r>
        <w:r w:rsidRPr="00E97C97">
          <w:rPr>
            <w:rStyle w:val="Lienhypertexte"/>
          </w:rPr>
          <w:t>Modifications du dossier de consultation</w:t>
        </w:r>
        <w:r>
          <w:rPr>
            <w:webHidden/>
          </w:rPr>
          <w:tab/>
        </w:r>
        <w:r>
          <w:rPr>
            <w:webHidden/>
          </w:rPr>
          <w:fldChar w:fldCharType="begin"/>
        </w:r>
        <w:r>
          <w:rPr>
            <w:webHidden/>
          </w:rPr>
          <w:instrText xml:space="preserve"> PAGEREF _Toc221095195 \h </w:instrText>
        </w:r>
        <w:r>
          <w:rPr>
            <w:webHidden/>
          </w:rPr>
        </w:r>
        <w:r>
          <w:rPr>
            <w:webHidden/>
          </w:rPr>
          <w:fldChar w:fldCharType="separate"/>
        </w:r>
        <w:r>
          <w:rPr>
            <w:webHidden/>
          </w:rPr>
          <w:t>5</w:t>
        </w:r>
        <w:r>
          <w:rPr>
            <w:webHidden/>
          </w:rPr>
          <w:fldChar w:fldCharType="end"/>
        </w:r>
      </w:hyperlink>
    </w:p>
    <w:p w14:paraId="3C8FD9A6" w14:textId="0A5CD7A6" w:rsidR="00A14B1C" w:rsidRDefault="00A14B1C">
      <w:pPr>
        <w:pStyle w:val="TM1"/>
        <w:rPr>
          <w:rFonts w:asciiTheme="minorHAnsi" w:eastAsiaTheme="minorEastAsia" w:hAnsiTheme="minorHAnsi" w:cstheme="minorBidi"/>
          <w:b w:val="0"/>
          <w:caps w:val="0"/>
          <w:color w:val="auto"/>
          <w:kern w:val="2"/>
          <w:sz w:val="24"/>
          <w:szCs w:val="24"/>
          <w14:ligatures w14:val="standardContextual"/>
        </w:rPr>
      </w:pPr>
      <w:hyperlink w:anchor="_Toc221095196" w:history="1">
        <w:r w:rsidRPr="00E97C97">
          <w:rPr>
            <w:rStyle w:val="Lienhypertexte"/>
          </w:rPr>
          <w:t>Article 6.</w:t>
        </w:r>
        <w:r>
          <w:rPr>
            <w:rFonts w:asciiTheme="minorHAnsi" w:eastAsiaTheme="minorEastAsia" w:hAnsiTheme="minorHAnsi" w:cstheme="minorBidi"/>
            <w:b w:val="0"/>
            <w:caps w:val="0"/>
            <w:color w:val="auto"/>
            <w:kern w:val="2"/>
            <w:sz w:val="24"/>
            <w:szCs w:val="24"/>
            <w14:ligatures w14:val="standardContextual"/>
          </w:rPr>
          <w:tab/>
        </w:r>
        <w:r w:rsidRPr="00E97C97">
          <w:rPr>
            <w:rStyle w:val="Lienhypertexte"/>
          </w:rPr>
          <w:t>Echanges avec les candidats</w:t>
        </w:r>
        <w:r>
          <w:rPr>
            <w:webHidden/>
          </w:rPr>
          <w:tab/>
        </w:r>
        <w:r>
          <w:rPr>
            <w:webHidden/>
          </w:rPr>
          <w:fldChar w:fldCharType="begin"/>
        </w:r>
        <w:r>
          <w:rPr>
            <w:webHidden/>
          </w:rPr>
          <w:instrText xml:space="preserve"> PAGEREF _Toc221095196 \h </w:instrText>
        </w:r>
        <w:r>
          <w:rPr>
            <w:webHidden/>
          </w:rPr>
        </w:r>
        <w:r>
          <w:rPr>
            <w:webHidden/>
          </w:rPr>
          <w:fldChar w:fldCharType="separate"/>
        </w:r>
        <w:r>
          <w:rPr>
            <w:webHidden/>
          </w:rPr>
          <w:t>5</w:t>
        </w:r>
        <w:r>
          <w:rPr>
            <w:webHidden/>
          </w:rPr>
          <w:fldChar w:fldCharType="end"/>
        </w:r>
      </w:hyperlink>
    </w:p>
    <w:p w14:paraId="759D8746" w14:textId="25175FBD" w:rsidR="00A14B1C" w:rsidRDefault="00A14B1C">
      <w:pPr>
        <w:pStyle w:val="TM2"/>
        <w:rPr>
          <w:rFonts w:asciiTheme="minorHAnsi" w:eastAsiaTheme="minorEastAsia" w:hAnsiTheme="minorHAnsi" w:cstheme="minorBidi"/>
          <w:noProof/>
          <w:color w:val="auto"/>
          <w:kern w:val="2"/>
          <w:sz w:val="24"/>
          <w:szCs w:val="24"/>
          <w14:ligatures w14:val="standardContextual"/>
        </w:rPr>
      </w:pPr>
      <w:hyperlink w:anchor="_Toc221095197" w:history="1">
        <w:r w:rsidRPr="00E97C97">
          <w:rPr>
            <w:rStyle w:val="Lienhypertexte"/>
            <w:rFonts w:ascii="Arial Gras" w:hAnsi="Arial Gras"/>
            <w:noProof/>
          </w:rPr>
          <w:t>6.1.</w:t>
        </w:r>
        <w:r>
          <w:rPr>
            <w:rFonts w:asciiTheme="minorHAnsi" w:eastAsiaTheme="minorEastAsia" w:hAnsiTheme="minorHAnsi" w:cstheme="minorBidi"/>
            <w:noProof/>
            <w:color w:val="auto"/>
            <w:kern w:val="2"/>
            <w:sz w:val="24"/>
            <w:szCs w:val="24"/>
            <w14:ligatures w14:val="standardContextual"/>
          </w:rPr>
          <w:tab/>
        </w:r>
        <w:r w:rsidRPr="00E97C97">
          <w:rPr>
            <w:rStyle w:val="Lienhypertexte"/>
            <w:noProof/>
          </w:rPr>
          <w:t>Renseignements complémentaires</w:t>
        </w:r>
        <w:r>
          <w:rPr>
            <w:noProof/>
            <w:webHidden/>
          </w:rPr>
          <w:tab/>
        </w:r>
        <w:r>
          <w:rPr>
            <w:noProof/>
            <w:webHidden/>
          </w:rPr>
          <w:fldChar w:fldCharType="begin"/>
        </w:r>
        <w:r>
          <w:rPr>
            <w:noProof/>
            <w:webHidden/>
          </w:rPr>
          <w:instrText xml:space="preserve"> PAGEREF _Toc221095197 \h </w:instrText>
        </w:r>
        <w:r>
          <w:rPr>
            <w:noProof/>
            <w:webHidden/>
          </w:rPr>
        </w:r>
        <w:r>
          <w:rPr>
            <w:noProof/>
            <w:webHidden/>
          </w:rPr>
          <w:fldChar w:fldCharType="separate"/>
        </w:r>
        <w:r>
          <w:rPr>
            <w:noProof/>
            <w:webHidden/>
          </w:rPr>
          <w:t>5</w:t>
        </w:r>
        <w:r>
          <w:rPr>
            <w:noProof/>
            <w:webHidden/>
          </w:rPr>
          <w:fldChar w:fldCharType="end"/>
        </w:r>
      </w:hyperlink>
    </w:p>
    <w:p w14:paraId="375B7DB1" w14:textId="56A0D89A" w:rsidR="00A14B1C" w:rsidRDefault="00A14B1C">
      <w:pPr>
        <w:pStyle w:val="TM2"/>
        <w:rPr>
          <w:rFonts w:asciiTheme="minorHAnsi" w:eastAsiaTheme="minorEastAsia" w:hAnsiTheme="minorHAnsi" w:cstheme="minorBidi"/>
          <w:noProof/>
          <w:color w:val="auto"/>
          <w:kern w:val="2"/>
          <w:sz w:val="24"/>
          <w:szCs w:val="24"/>
          <w14:ligatures w14:val="standardContextual"/>
        </w:rPr>
      </w:pPr>
      <w:hyperlink w:anchor="_Toc221095198" w:history="1">
        <w:r w:rsidRPr="00E97C97">
          <w:rPr>
            <w:rStyle w:val="Lienhypertexte"/>
            <w:rFonts w:ascii="Arial Gras" w:hAnsi="Arial Gras"/>
            <w:noProof/>
          </w:rPr>
          <w:t>6.2.</w:t>
        </w:r>
        <w:r>
          <w:rPr>
            <w:rFonts w:asciiTheme="minorHAnsi" w:eastAsiaTheme="minorEastAsia" w:hAnsiTheme="minorHAnsi" w:cstheme="minorBidi"/>
            <w:noProof/>
            <w:color w:val="auto"/>
            <w:kern w:val="2"/>
            <w:sz w:val="24"/>
            <w:szCs w:val="24"/>
            <w14:ligatures w14:val="standardContextual"/>
          </w:rPr>
          <w:tab/>
        </w:r>
        <w:r w:rsidRPr="00E97C97">
          <w:rPr>
            <w:rStyle w:val="Lienhypertexte"/>
            <w:noProof/>
          </w:rPr>
          <w:t>Autres communications</w:t>
        </w:r>
        <w:r>
          <w:rPr>
            <w:noProof/>
            <w:webHidden/>
          </w:rPr>
          <w:tab/>
        </w:r>
        <w:r>
          <w:rPr>
            <w:noProof/>
            <w:webHidden/>
          </w:rPr>
          <w:fldChar w:fldCharType="begin"/>
        </w:r>
        <w:r>
          <w:rPr>
            <w:noProof/>
            <w:webHidden/>
          </w:rPr>
          <w:instrText xml:space="preserve"> PAGEREF _Toc221095198 \h </w:instrText>
        </w:r>
        <w:r>
          <w:rPr>
            <w:noProof/>
            <w:webHidden/>
          </w:rPr>
        </w:r>
        <w:r>
          <w:rPr>
            <w:noProof/>
            <w:webHidden/>
          </w:rPr>
          <w:fldChar w:fldCharType="separate"/>
        </w:r>
        <w:r>
          <w:rPr>
            <w:noProof/>
            <w:webHidden/>
          </w:rPr>
          <w:t>5</w:t>
        </w:r>
        <w:r>
          <w:rPr>
            <w:noProof/>
            <w:webHidden/>
          </w:rPr>
          <w:fldChar w:fldCharType="end"/>
        </w:r>
      </w:hyperlink>
    </w:p>
    <w:p w14:paraId="4BF1D37B" w14:textId="3B078096" w:rsidR="00A14B1C" w:rsidRDefault="00A14B1C">
      <w:pPr>
        <w:pStyle w:val="TM1"/>
        <w:rPr>
          <w:rFonts w:asciiTheme="minorHAnsi" w:eastAsiaTheme="minorEastAsia" w:hAnsiTheme="minorHAnsi" w:cstheme="minorBidi"/>
          <w:b w:val="0"/>
          <w:caps w:val="0"/>
          <w:color w:val="auto"/>
          <w:kern w:val="2"/>
          <w:sz w:val="24"/>
          <w:szCs w:val="24"/>
          <w14:ligatures w14:val="standardContextual"/>
        </w:rPr>
      </w:pPr>
      <w:hyperlink w:anchor="_Toc221095199" w:history="1">
        <w:r w:rsidRPr="00E97C97">
          <w:rPr>
            <w:rStyle w:val="Lienhypertexte"/>
          </w:rPr>
          <w:t>Article 7.</w:t>
        </w:r>
        <w:r>
          <w:rPr>
            <w:rFonts w:asciiTheme="minorHAnsi" w:eastAsiaTheme="minorEastAsia" w:hAnsiTheme="minorHAnsi" w:cstheme="minorBidi"/>
            <w:b w:val="0"/>
            <w:caps w:val="0"/>
            <w:color w:val="auto"/>
            <w:kern w:val="2"/>
            <w:sz w:val="24"/>
            <w:szCs w:val="24"/>
            <w14:ligatures w14:val="standardContextual"/>
          </w:rPr>
          <w:tab/>
        </w:r>
        <w:r w:rsidRPr="00E97C97">
          <w:rPr>
            <w:rStyle w:val="Lienhypertexte"/>
          </w:rPr>
          <w:t>Modalites de presentation des reponses</w:t>
        </w:r>
        <w:r>
          <w:rPr>
            <w:webHidden/>
          </w:rPr>
          <w:tab/>
        </w:r>
        <w:r>
          <w:rPr>
            <w:webHidden/>
          </w:rPr>
          <w:fldChar w:fldCharType="begin"/>
        </w:r>
        <w:r>
          <w:rPr>
            <w:webHidden/>
          </w:rPr>
          <w:instrText xml:space="preserve"> PAGEREF _Toc221095199 \h </w:instrText>
        </w:r>
        <w:r>
          <w:rPr>
            <w:webHidden/>
          </w:rPr>
        </w:r>
        <w:r>
          <w:rPr>
            <w:webHidden/>
          </w:rPr>
          <w:fldChar w:fldCharType="separate"/>
        </w:r>
        <w:r>
          <w:rPr>
            <w:webHidden/>
          </w:rPr>
          <w:t>6</w:t>
        </w:r>
        <w:r>
          <w:rPr>
            <w:webHidden/>
          </w:rPr>
          <w:fldChar w:fldCharType="end"/>
        </w:r>
      </w:hyperlink>
    </w:p>
    <w:p w14:paraId="174AE9E8" w14:textId="14DF342E" w:rsidR="00A14B1C" w:rsidRDefault="00A14B1C">
      <w:pPr>
        <w:pStyle w:val="TM2"/>
        <w:rPr>
          <w:rFonts w:asciiTheme="minorHAnsi" w:eastAsiaTheme="minorEastAsia" w:hAnsiTheme="minorHAnsi" w:cstheme="minorBidi"/>
          <w:noProof/>
          <w:color w:val="auto"/>
          <w:kern w:val="2"/>
          <w:sz w:val="24"/>
          <w:szCs w:val="24"/>
          <w14:ligatures w14:val="standardContextual"/>
        </w:rPr>
      </w:pPr>
      <w:hyperlink w:anchor="_Toc221095200" w:history="1">
        <w:r w:rsidRPr="00E97C97">
          <w:rPr>
            <w:rStyle w:val="Lienhypertexte"/>
            <w:rFonts w:ascii="Arial Gras" w:hAnsi="Arial Gras"/>
            <w:noProof/>
          </w:rPr>
          <w:t>7.1.</w:t>
        </w:r>
        <w:r>
          <w:rPr>
            <w:rFonts w:asciiTheme="minorHAnsi" w:eastAsiaTheme="minorEastAsia" w:hAnsiTheme="minorHAnsi" w:cstheme="minorBidi"/>
            <w:noProof/>
            <w:color w:val="auto"/>
            <w:kern w:val="2"/>
            <w:sz w:val="24"/>
            <w:szCs w:val="24"/>
            <w14:ligatures w14:val="standardContextual"/>
          </w:rPr>
          <w:tab/>
        </w:r>
        <w:r w:rsidRPr="00E97C97">
          <w:rPr>
            <w:rStyle w:val="Lienhypertexte"/>
            <w:noProof/>
          </w:rPr>
          <w:t>Langue</w:t>
        </w:r>
        <w:r>
          <w:rPr>
            <w:noProof/>
            <w:webHidden/>
          </w:rPr>
          <w:tab/>
        </w:r>
        <w:r>
          <w:rPr>
            <w:noProof/>
            <w:webHidden/>
          </w:rPr>
          <w:fldChar w:fldCharType="begin"/>
        </w:r>
        <w:r>
          <w:rPr>
            <w:noProof/>
            <w:webHidden/>
          </w:rPr>
          <w:instrText xml:space="preserve"> PAGEREF _Toc221095200 \h </w:instrText>
        </w:r>
        <w:r>
          <w:rPr>
            <w:noProof/>
            <w:webHidden/>
          </w:rPr>
        </w:r>
        <w:r>
          <w:rPr>
            <w:noProof/>
            <w:webHidden/>
          </w:rPr>
          <w:fldChar w:fldCharType="separate"/>
        </w:r>
        <w:r>
          <w:rPr>
            <w:noProof/>
            <w:webHidden/>
          </w:rPr>
          <w:t>6</w:t>
        </w:r>
        <w:r>
          <w:rPr>
            <w:noProof/>
            <w:webHidden/>
          </w:rPr>
          <w:fldChar w:fldCharType="end"/>
        </w:r>
      </w:hyperlink>
    </w:p>
    <w:p w14:paraId="2FFC230D" w14:textId="51ED548A" w:rsidR="00A14B1C" w:rsidRDefault="00A14B1C">
      <w:pPr>
        <w:pStyle w:val="TM2"/>
        <w:rPr>
          <w:rFonts w:asciiTheme="minorHAnsi" w:eastAsiaTheme="minorEastAsia" w:hAnsiTheme="minorHAnsi" w:cstheme="minorBidi"/>
          <w:noProof/>
          <w:color w:val="auto"/>
          <w:kern w:val="2"/>
          <w:sz w:val="24"/>
          <w:szCs w:val="24"/>
          <w14:ligatures w14:val="standardContextual"/>
        </w:rPr>
      </w:pPr>
      <w:hyperlink w:anchor="_Toc221095201" w:history="1">
        <w:r w:rsidRPr="00E97C97">
          <w:rPr>
            <w:rStyle w:val="Lienhypertexte"/>
            <w:rFonts w:ascii="Arial Gras" w:hAnsi="Arial Gras"/>
            <w:noProof/>
          </w:rPr>
          <w:t>7.2.</w:t>
        </w:r>
        <w:r>
          <w:rPr>
            <w:rFonts w:asciiTheme="minorHAnsi" w:eastAsiaTheme="minorEastAsia" w:hAnsiTheme="minorHAnsi" w:cstheme="minorBidi"/>
            <w:noProof/>
            <w:color w:val="auto"/>
            <w:kern w:val="2"/>
            <w:sz w:val="24"/>
            <w:szCs w:val="24"/>
            <w14:ligatures w14:val="standardContextual"/>
          </w:rPr>
          <w:tab/>
        </w:r>
        <w:r w:rsidRPr="00E97C97">
          <w:rPr>
            <w:rStyle w:val="Lienhypertexte"/>
            <w:noProof/>
          </w:rPr>
          <w:t>Groupement d’entreprises</w:t>
        </w:r>
        <w:r>
          <w:rPr>
            <w:noProof/>
            <w:webHidden/>
          </w:rPr>
          <w:tab/>
        </w:r>
        <w:r>
          <w:rPr>
            <w:noProof/>
            <w:webHidden/>
          </w:rPr>
          <w:fldChar w:fldCharType="begin"/>
        </w:r>
        <w:r>
          <w:rPr>
            <w:noProof/>
            <w:webHidden/>
          </w:rPr>
          <w:instrText xml:space="preserve"> PAGEREF _Toc221095201 \h </w:instrText>
        </w:r>
        <w:r>
          <w:rPr>
            <w:noProof/>
            <w:webHidden/>
          </w:rPr>
        </w:r>
        <w:r>
          <w:rPr>
            <w:noProof/>
            <w:webHidden/>
          </w:rPr>
          <w:fldChar w:fldCharType="separate"/>
        </w:r>
        <w:r>
          <w:rPr>
            <w:noProof/>
            <w:webHidden/>
          </w:rPr>
          <w:t>6</w:t>
        </w:r>
        <w:r>
          <w:rPr>
            <w:noProof/>
            <w:webHidden/>
          </w:rPr>
          <w:fldChar w:fldCharType="end"/>
        </w:r>
      </w:hyperlink>
    </w:p>
    <w:p w14:paraId="76D98548" w14:textId="29A50006" w:rsidR="00A14B1C" w:rsidRDefault="00A14B1C">
      <w:pPr>
        <w:pStyle w:val="TM2"/>
        <w:rPr>
          <w:rFonts w:asciiTheme="minorHAnsi" w:eastAsiaTheme="minorEastAsia" w:hAnsiTheme="minorHAnsi" w:cstheme="minorBidi"/>
          <w:noProof/>
          <w:color w:val="auto"/>
          <w:kern w:val="2"/>
          <w:sz w:val="24"/>
          <w:szCs w:val="24"/>
          <w14:ligatures w14:val="standardContextual"/>
        </w:rPr>
      </w:pPr>
      <w:hyperlink w:anchor="_Toc221095202" w:history="1">
        <w:r w:rsidRPr="00E97C97">
          <w:rPr>
            <w:rStyle w:val="Lienhypertexte"/>
            <w:rFonts w:ascii="Arial Gras" w:hAnsi="Arial Gras"/>
            <w:noProof/>
          </w:rPr>
          <w:t>7.3.</w:t>
        </w:r>
        <w:r>
          <w:rPr>
            <w:rFonts w:asciiTheme="minorHAnsi" w:eastAsiaTheme="minorEastAsia" w:hAnsiTheme="minorHAnsi" w:cstheme="minorBidi"/>
            <w:noProof/>
            <w:color w:val="auto"/>
            <w:kern w:val="2"/>
            <w:sz w:val="24"/>
            <w:szCs w:val="24"/>
            <w14:ligatures w14:val="standardContextual"/>
          </w:rPr>
          <w:tab/>
        </w:r>
        <w:r w:rsidRPr="00E97C97">
          <w:rPr>
            <w:rStyle w:val="Lienhypertexte"/>
            <w:noProof/>
          </w:rPr>
          <w:t>Précisions concernant la sous-traitance</w:t>
        </w:r>
        <w:r>
          <w:rPr>
            <w:noProof/>
            <w:webHidden/>
          </w:rPr>
          <w:tab/>
        </w:r>
        <w:r>
          <w:rPr>
            <w:noProof/>
            <w:webHidden/>
          </w:rPr>
          <w:fldChar w:fldCharType="begin"/>
        </w:r>
        <w:r>
          <w:rPr>
            <w:noProof/>
            <w:webHidden/>
          </w:rPr>
          <w:instrText xml:space="preserve"> PAGEREF _Toc221095202 \h </w:instrText>
        </w:r>
        <w:r>
          <w:rPr>
            <w:noProof/>
            <w:webHidden/>
          </w:rPr>
        </w:r>
        <w:r>
          <w:rPr>
            <w:noProof/>
            <w:webHidden/>
          </w:rPr>
          <w:fldChar w:fldCharType="separate"/>
        </w:r>
        <w:r>
          <w:rPr>
            <w:noProof/>
            <w:webHidden/>
          </w:rPr>
          <w:t>6</w:t>
        </w:r>
        <w:r>
          <w:rPr>
            <w:noProof/>
            <w:webHidden/>
          </w:rPr>
          <w:fldChar w:fldCharType="end"/>
        </w:r>
      </w:hyperlink>
    </w:p>
    <w:p w14:paraId="11DB1A03" w14:textId="7A28335E" w:rsidR="00A14B1C" w:rsidRDefault="00A14B1C">
      <w:pPr>
        <w:pStyle w:val="TM2"/>
        <w:rPr>
          <w:rFonts w:asciiTheme="minorHAnsi" w:eastAsiaTheme="minorEastAsia" w:hAnsiTheme="minorHAnsi" w:cstheme="minorBidi"/>
          <w:noProof/>
          <w:color w:val="auto"/>
          <w:kern w:val="2"/>
          <w:sz w:val="24"/>
          <w:szCs w:val="24"/>
          <w14:ligatures w14:val="standardContextual"/>
        </w:rPr>
      </w:pPr>
      <w:hyperlink w:anchor="_Toc221095203" w:history="1">
        <w:r w:rsidRPr="00E97C97">
          <w:rPr>
            <w:rStyle w:val="Lienhypertexte"/>
            <w:rFonts w:ascii="Arial Gras" w:hAnsi="Arial Gras"/>
            <w:noProof/>
          </w:rPr>
          <w:t>7.4.</w:t>
        </w:r>
        <w:r>
          <w:rPr>
            <w:rFonts w:asciiTheme="minorHAnsi" w:eastAsiaTheme="minorEastAsia" w:hAnsiTheme="minorHAnsi" w:cstheme="minorBidi"/>
            <w:noProof/>
            <w:color w:val="auto"/>
            <w:kern w:val="2"/>
            <w:sz w:val="24"/>
            <w:szCs w:val="24"/>
            <w14:ligatures w14:val="standardContextual"/>
          </w:rPr>
          <w:tab/>
        </w:r>
        <w:r w:rsidRPr="00E97C97">
          <w:rPr>
            <w:rStyle w:val="Lienhypertexte"/>
            <w:noProof/>
          </w:rPr>
          <w:t>Echantillons</w:t>
        </w:r>
        <w:r>
          <w:rPr>
            <w:noProof/>
            <w:webHidden/>
          </w:rPr>
          <w:tab/>
        </w:r>
        <w:r>
          <w:rPr>
            <w:noProof/>
            <w:webHidden/>
          </w:rPr>
          <w:fldChar w:fldCharType="begin"/>
        </w:r>
        <w:r>
          <w:rPr>
            <w:noProof/>
            <w:webHidden/>
          </w:rPr>
          <w:instrText xml:space="preserve"> PAGEREF _Toc221095203 \h </w:instrText>
        </w:r>
        <w:r>
          <w:rPr>
            <w:noProof/>
            <w:webHidden/>
          </w:rPr>
        </w:r>
        <w:r>
          <w:rPr>
            <w:noProof/>
            <w:webHidden/>
          </w:rPr>
          <w:fldChar w:fldCharType="separate"/>
        </w:r>
        <w:r>
          <w:rPr>
            <w:noProof/>
            <w:webHidden/>
          </w:rPr>
          <w:t>6</w:t>
        </w:r>
        <w:r>
          <w:rPr>
            <w:noProof/>
            <w:webHidden/>
          </w:rPr>
          <w:fldChar w:fldCharType="end"/>
        </w:r>
      </w:hyperlink>
    </w:p>
    <w:p w14:paraId="1D81AC80" w14:textId="1E2FCEA6" w:rsidR="00A14B1C" w:rsidRDefault="00A14B1C">
      <w:pPr>
        <w:pStyle w:val="TM2"/>
        <w:rPr>
          <w:rFonts w:asciiTheme="minorHAnsi" w:eastAsiaTheme="minorEastAsia" w:hAnsiTheme="minorHAnsi" w:cstheme="minorBidi"/>
          <w:noProof/>
          <w:color w:val="auto"/>
          <w:kern w:val="2"/>
          <w:sz w:val="24"/>
          <w:szCs w:val="24"/>
          <w14:ligatures w14:val="standardContextual"/>
        </w:rPr>
      </w:pPr>
      <w:hyperlink w:anchor="_Toc221095204" w:history="1">
        <w:r w:rsidRPr="00E97C97">
          <w:rPr>
            <w:rStyle w:val="Lienhypertexte"/>
            <w:rFonts w:ascii="Arial Gras" w:hAnsi="Arial Gras"/>
            <w:noProof/>
          </w:rPr>
          <w:t>7.5.</w:t>
        </w:r>
        <w:r>
          <w:rPr>
            <w:rFonts w:asciiTheme="minorHAnsi" w:eastAsiaTheme="minorEastAsia" w:hAnsiTheme="minorHAnsi" w:cstheme="minorBidi"/>
            <w:noProof/>
            <w:color w:val="auto"/>
            <w:kern w:val="2"/>
            <w:sz w:val="24"/>
            <w:szCs w:val="24"/>
            <w14:ligatures w14:val="standardContextual"/>
          </w:rPr>
          <w:tab/>
        </w:r>
        <w:r w:rsidRPr="00E97C97">
          <w:rPr>
            <w:rStyle w:val="Lienhypertexte"/>
            <w:noProof/>
          </w:rPr>
          <w:t>Visite sur site</w:t>
        </w:r>
        <w:r>
          <w:rPr>
            <w:noProof/>
            <w:webHidden/>
          </w:rPr>
          <w:tab/>
        </w:r>
        <w:r>
          <w:rPr>
            <w:noProof/>
            <w:webHidden/>
          </w:rPr>
          <w:fldChar w:fldCharType="begin"/>
        </w:r>
        <w:r>
          <w:rPr>
            <w:noProof/>
            <w:webHidden/>
          </w:rPr>
          <w:instrText xml:space="preserve"> PAGEREF _Toc221095204 \h </w:instrText>
        </w:r>
        <w:r>
          <w:rPr>
            <w:noProof/>
            <w:webHidden/>
          </w:rPr>
        </w:r>
        <w:r>
          <w:rPr>
            <w:noProof/>
            <w:webHidden/>
          </w:rPr>
          <w:fldChar w:fldCharType="separate"/>
        </w:r>
        <w:r>
          <w:rPr>
            <w:noProof/>
            <w:webHidden/>
          </w:rPr>
          <w:t>6</w:t>
        </w:r>
        <w:r>
          <w:rPr>
            <w:noProof/>
            <w:webHidden/>
          </w:rPr>
          <w:fldChar w:fldCharType="end"/>
        </w:r>
      </w:hyperlink>
    </w:p>
    <w:p w14:paraId="12C361F3" w14:textId="413E35E8" w:rsidR="00A14B1C" w:rsidRDefault="00A14B1C">
      <w:pPr>
        <w:pStyle w:val="TM2"/>
        <w:rPr>
          <w:rFonts w:asciiTheme="minorHAnsi" w:eastAsiaTheme="minorEastAsia" w:hAnsiTheme="minorHAnsi" w:cstheme="minorBidi"/>
          <w:noProof/>
          <w:color w:val="auto"/>
          <w:kern w:val="2"/>
          <w:sz w:val="24"/>
          <w:szCs w:val="24"/>
          <w14:ligatures w14:val="standardContextual"/>
        </w:rPr>
      </w:pPr>
      <w:hyperlink w:anchor="_Toc221095205" w:history="1">
        <w:r w:rsidRPr="00E97C97">
          <w:rPr>
            <w:rStyle w:val="Lienhypertexte"/>
            <w:rFonts w:ascii="Arial Gras" w:hAnsi="Arial Gras"/>
            <w:noProof/>
          </w:rPr>
          <w:t>7.6.</w:t>
        </w:r>
        <w:r>
          <w:rPr>
            <w:rFonts w:asciiTheme="minorHAnsi" w:eastAsiaTheme="minorEastAsia" w:hAnsiTheme="minorHAnsi" w:cstheme="minorBidi"/>
            <w:noProof/>
            <w:color w:val="auto"/>
            <w:kern w:val="2"/>
            <w:sz w:val="24"/>
            <w:szCs w:val="24"/>
            <w14:ligatures w14:val="standardContextual"/>
          </w:rPr>
          <w:tab/>
        </w:r>
        <w:r w:rsidRPr="00E97C97">
          <w:rPr>
            <w:rStyle w:val="Lienhypertexte"/>
            <w:noProof/>
          </w:rPr>
          <w:t>Signature des documents</w:t>
        </w:r>
        <w:r>
          <w:rPr>
            <w:noProof/>
            <w:webHidden/>
          </w:rPr>
          <w:tab/>
        </w:r>
        <w:r>
          <w:rPr>
            <w:noProof/>
            <w:webHidden/>
          </w:rPr>
          <w:fldChar w:fldCharType="begin"/>
        </w:r>
        <w:r>
          <w:rPr>
            <w:noProof/>
            <w:webHidden/>
          </w:rPr>
          <w:instrText xml:space="preserve"> PAGEREF _Toc221095205 \h </w:instrText>
        </w:r>
        <w:r>
          <w:rPr>
            <w:noProof/>
            <w:webHidden/>
          </w:rPr>
        </w:r>
        <w:r>
          <w:rPr>
            <w:noProof/>
            <w:webHidden/>
          </w:rPr>
          <w:fldChar w:fldCharType="separate"/>
        </w:r>
        <w:r>
          <w:rPr>
            <w:noProof/>
            <w:webHidden/>
          </w:rPr>
          <w:t>6</w:t>
        </w:r>
        <w:r>
          <w:rPr>
            <w:noProof/>
            <w:webHidden/>
          </w:rPr>
          <w:fldChar w:fldCharType="end"/>
        </w:r>
      </w:hyperlink>
    </w:p>
    <w:p w14:paraId="6C916AA3" w14:textId="4079A689" w:rsidR="00A14B1C" w:rsidRDefault="00A14B1C">
      <w:pPr>
        <w:pStyle w:val="TM2"/>
        <w:rPr>
          <w:rFonts w:asciiTheme="minorHAnsi" w:eastAsiaTheme="minorEastAsia" w:hAnsiTheme="minorHAnsi" w:cstheme="minorBidi"/>
          <w:noProof/>
          <w:color w:val="auto"/>
          <w:kern w:val="2"/>
          <w:sz w:val="24"/>
          <w:szCs w:val="24"/>
          <w14:ligatures w14:val="standardContextual"/>
        </w:rPr>
      </w:pPr>
      <w:hyperlink w:anchor="_Toc221095206" w:history="1">
        <w:r w:rsidRPr="00E97C97">
          <w:rPr>
            <w:rStyle w:val="Lienhypertexte"/>
            <w:rFonts w:ascii="Arial Gras" w:hAnsi="Arial Gras"/>
            <w:noProof/>
          </w:rPr>
          <w:t>7.7.</w:t>
        </w:r>
        <w:r>
          <w:rPr>
            <w:rFonts w:asciiTheme="minorHAnsi" w:eastAsiaTheme="minorEastAsia" w:hAnsiTheme="minorHAnsi" w:cstheme="minorBidi"/>
            <w:noProof/>
            <w:color w:val="auto"/>
            <w:kern w:val="2"/>
            <w:sz w:val="24"/>
            <w:szCs w:val="24"/>
            <w14:ligatures w14:val="standardContextual"/>
          </w:rPr>
          <w:tab/>
        </w:r>
        <w:r w:rsidRPr="00E97C97">
          <w:rPr>
            <w:rStyle w:val="Lienhypertexte"/>
            <w:noProof/>
          </w:rPr>
          <w:t>Délai de validité des offres</w:t>
        </w:r>
        <w:r>
          <w:rPr>
            <w:noProof/>
            <w:webHidden/>
          </w:rPr>
          <w:tab/>
        </w:r>
        <w:r>
          <w:rPr>
            <w:noProof/>
            <w:webHidden/>
          </w:rPr>
          <w:fldChar w:fldCharType="begin"/>
        </w:r>
        <w:r>
          <w:rPr>
            <w:noProof/>
            <w:webHidden/>
          </w:rPr>
          <w:instrText xml:space="preserve"> PAGEREF _Toc221095206 \h </w:instrText>
        </w:r>
        <w:r>
          <w:rPr>
            <w:noProof/>
            <w:webHidden/>
          </w:rPr>
        </w:r>
        <w:r>
          <w:rPr>
            <w:noProof/>
            <w:webHidden/>
          </w:rPr>
          <w:fldChar w:fldCharType="separate"/>
        </w:r>
        <w:r>
          <w:rPr>
            <w:noProof/>
            <w:webHidden/>
          </w:rPr>
          <w:t>6</w:t>
        </w:r>
        <w:r>
          <w:rPr>
            <w:noProof/>
            <w:webHidden/>
          </w:rPr>
          <w:fldChar w:fldCharType="end"/>
        </w:r>
      </w:hyperlink>
    </w:p>
    <w:p w14:paraId="21B4D45F" w14:textId="3303CD9F" w:rsidR="00A14B1C" w:rsidRDefault="00A14B1C">
      <w:pPr>
        <w:pStyle w:val="TM1"/>
        <w:rPr>
          <w:rFonts w:asciiTheme="minorHAnsi" w:eastAsiaTheme="minorEastAsia" w:hAnsiTheme="minorHAnsi" w:cstheme="minorBidi"/>
          <w:b w:val="0"/>
          <w:caps w:val="0"/>
          <w:color w:val="auto"/>
          <w:kern w:val="2"/>
          <w:sz w:val="24"/>
          <w:szCs w:val="24"/>
          <w14:ligatures w14:val="standardContextual"/>
        </w:rPr>
      </w:pPr>
      <w:hyperlink w:anchor="_Toc221095207" w:history="1">
        <w:r w:rsidRPr="00E97C97">
          <w:rPr>
            <w:rStyle w:val="Lienhypertexte"/>
          </w:rPr>
          <w:t>Article 8.</w:t>
        </w:r>
        <w:r>
          <w:rPr>
            <w:rFonts w:asciiTheme="minorHAnsi" w:eastAsiaTheme="minorEastAsia" w:hAnsiTheme="minorHAnsi" w:cstheme="minorBidi"/>
            <w:b w:val="0"/>
            <w:caps w:val="0"/>
            <w:color w:val="auto"/>
            <w:kern w:val="2"/>
            <w:sz w:val="24"/>
            <w:szCs w:val="24"/>
            <w14:ligatures w14:val="standardContextual"/>
          </w:rPr>
          <w:tab/>
        </w:r>
        <w:r w:rsidRPr="00E97C97">
          <w:rPr>
            <w:rStyle w:val="Lienhypertexte"/>
          </w:rPr>
          <w:t>Modalités de remise des plis</w:t>
        </w:r>
        <w:r>
          <w:rPr>
            <w:webHidden/>
          </w:rPr>
          <w:tab/>
        </w:r>
        <w:r>
          <w:rPr>
            <w:webHidden/>
          </w:rPr>
          <w:fldChar w:fldCharType="begin"/>
        </w:r>
        <w:r>
          <w:rPr>
            <w:webHidden/>
          </w:rPr>
          <w:instrText xml:space="preserve"> PAGEREF _Toc221095207 \h </w:instrText>
        </w:r>
        <w:r>
          <w:rPr>
            <w:webHidden/>
          </w:rPr>
        </w:r>
        <w:r>
          <w:rPr>
            <w:webHidden/>
          </w:rPr>
          <w:fldChar w:fldCharType="separate"/>
        </w:r>
        <w:r>
          <w:rPr>
            <w:webHidden/>
          </w:rPr>
          <w:t>7</w:t>
        </w:r>
        <w:r>
          <w:rPr>
            <w:webHidden/>
          </w:rPr>
          <w:fldChar w:fldCharType="end"/>
        </w:r>
      </w:hyperlink>
    </w:p>
    <w:p w14:paraId="3143FC61" w14:textId="37B07CAC" w:rsidR="00A14B1C" w:rsidRDefault="00A14B1C">
      <w:pPr>
        <w:pStyle w:val="TM2"/>
        <w:rPr>
          <w:rFonts w:asciiTheme="minorHAnsi" w:eastAsiaTheme="minorEastAsia" w:hAnsiTheme="minorHAnsi" w:cstheme="minorBidi"/>
          <w:noProof/>
          <w:color w:val="auto"/>
          <w:kern w:val="2"/>
          <w:sz w:val="24"/>
          <w:szCs w:val="24"/>
          <w14:ligatures w14:val="standardContextual"/>
        </w:rPr>
      </w:pPr>
      <w:hyperlink w:anchor="_Toc221095208" w:history="1">
        <w:r w:rsidRPr="00E97C97">
          <w:rPr>
            <w:rStyle w:val="Lienhypertexte"/>
            <w:rFonts w:ascii="Arial Gras" w:hAnsi="Arial Gras"/>
            <w:noProof/>
          </w:rPr>
          <w:t>8.1.</w:t>
        </w:r>
        <w:r>
          <w:rPr>
            <w:rFonts w:asciiTheme="minorHAnsi" w:eastAsiaTheme="minorEastAsia" w:hAnsiTheme="minorHAnsi" w:cstheme="minorBidi"/>
            <w:noProof/>
            <w:color w:val="auto"/>
            <w:kern w:val="2"/>
            <w:sz w:val="24"/>
            <w:szCs w:val="24"/>
            <w14:ligatures w14:val="standardContextual"/>
          </w:rPr>
          <w:tab/>
        </w:r>
        <w:r w:rsidRPr="00E97C97">
          <w:rPr>
            <w:rStyle w:val="Lienhypertexte"/>
            <w:noProof/>
          </w:rPr>
          <w:t>Contenu des plis</w:t>
        </w:r>
        <w:r>
          <w:rPr>
            <w:noProof/>
            <w:webHidden/>
          </w:rPr>
          <w:tab/>
        </w:r>
        <w:r>
          <w:rPr>
            <w:noProof/>
            <w:webHidden/>
          </w:rPr>
          <w:fldChar w:fldCharType="begin"/>
        </w:r>
        <w:r>
          <w:rPr>
            <w:noProof/>
            <w:webHidden/>
          </w:rPr>
          <w:instrText xml:space="preserve"> PAGEREF _Toc221095208 \h </w:instrText>
        </w:r>
        <w:r>
          <w:rPr>
            <w:noProof/>
            <w:webHidden/>
          </w:rPr>
        </w:r>
        <w:r>
          <w:rPr>
            <w:noProof/>
            <w:webHidden/>
          </w:rPr>
          <w:fldChar w:fldCharType="separate"/>
        </w:r>
        <w:r>
          <w:rPr>
            <w:noProof/>
            <w:webHidden/>
          </w:rPr>
          <w:t>7</w:t>
        </w:r>
        <w:r>
          <w:rPr>
            <w:noProof/>
            <w:webHidden/>
          </w:rPr>
          <w:fldChar w:fldCharType="end"/>
        </w:r>
      </w:hyperlink>
    </w:p>
    <w:p w14:paraId="1835F41A" w14:textId="3A2A5E6A" w:rsidR="00A14B1C" w:rsidRDefault="00A14B1C">
      <w:pPr>
        <w:pStyle w:val="TM2"/>
        <w:rPr>
          <w:rFonts w:asciiTheme="minorHAnsi" w:eastAsiaTheme="minorEastAsia" w:hAnsiTheme="minorHAnsi" w:cstheme="minorBidi"/>
          <w:noProof/>
          <w:color w:val="auto"/>
          <w:kern w:val="2"/>
          <w:sz w:val="24"/>
          <w:szCs w:val="24"/>
          <w14:ligatures w14:val="standardContextual"/>
        </w:rPr>
      </w:pPr>
      <w:hyperlink w:anchor="_Toc221095209" w:history="1">
        <w:r w:rsidRPr="00E97C97">
          <w:rPr>
            <w:rStyle w:val="Lienhypertexte"/>
            <w:rFonts w:ascii="Arial Gras" w:hAnsi="Arial Gras"/>
            <w:noProof/>
          </w:rPr>
          <w:t>8.2.</w:t>
        </w:r>
        <w:r>
          <w:rPr>
            <w:rFonts w:asciiTheme="minorHAnsi" w:eastAsiaTheme="minorEastAsia" w:hAnsiTheme="minorHAnsi" w:cstheme="minorBidi"/>
            <w:noProof/>
            <w:color w:val="auto"/>
            <w:kern w:val="2"/>
            <w:sz w:val="24"/>
            <w:szCs w:val="24"/>
            <w14:ligatures w14:val="standardContextual"/>
          </w:rPr>
          <w:tab/>
        </w:r>
        <w:r w:rsidRPr="00E97C97">
          <w:rPr>
            <w:rStyle w:val="Lienhypertexte"/>
            <w:noProof/>
          </w:rPr>
          <w:t>Choix du mode de transmission des plis</w:t>
        </w:r>
        <w:r>
          <w:rPr>
            <w:noProof/>
            <w:webHidden/>
          </w:rPr>
          <w:tab/>
        </w:r>
        <w:r>
          <w:rPr>
            <w:noProof/>
            <w:webHidden/>
          </w:rPr>
          <w:fldChar w:fldCharType="begin"/>
        </w:r>
        <w:r>
          <w:rPr>
            <w:noProof/>
            <w:webHidden/>
          </w:rPr>
          <w:instrText xml:space="preserve"> PAGEREF _Toc221095209 \h </w:instrText>
        </w:r>
        <w:r>
          <w:rPr>
            <w:noProof/>
            <w:webHidden/>
          </w:rPr>
        </w:r>
        <w:r>
          <w:rPr>
            <w:noProof/>
            <w:webHidden/>
          </w:rPr>
          <w:fldChar w:fldCharType="separate"/>
        </w:r>
        <w:r>
          <w:rPr>
            <w:noProof/>
            <w:webHidden/>
          </w:rPr>
          <w:t>7</w:t>
        </w:r>
        <w:r>
          <w:rPr>
            <w:noProof/>
            <w:webHidden/>
          </w:rPr>
          <w:fldChar w:fldCharType="end"/>
        </w:r>
      </w:hyperlink>
    </w:p>
    <w:p w14:paraId="68E23B45" w14:textId="4D727E20" w:rsidR="00A14B1C" w:rsidRDefault="00A14B1C">
      <w:pPr>
        <w:pStyle w:val="TM2"/>
        <w:rPr>
          <w:rFonts w:asciiTheme="minorHAnsi" w:eastAsiaTheme="minorEastAsia" w:hAnsiTheme="minorHAnsi" w:cstheme="minorBidi"/>
          <w:noProof/>
          <w:color w:val="auto"/>
          <w:kern w:val="2"/>
          <w:sz w:val="24"/>
          <w:szCs w:val="24"/>
          <w14:ligatures w14:val="standardContextual"/>
        </w:rPr>
      </w:pPr>
      <w:hyperlink w:anchor="_Toc221095210" w:history="1">
        <w:r w:rsidRPr="00E97C97">
          <w:rPr>
            <w:rStyle w:val="Lienhypertexte"/>
            <w:rFonts w:ascii="Arial Gras" w:hAnsi="Arial Gras"/>
            <w:noProof/>
          </w:rPr>
          <w:t>8.3.</w:t>
        </w:r>
        <w:r>
          <w:rPr>
            <w:rFonts w:asciiTheme="minorHAnsi" w:eastAsiaTheme="minorEastAsia" w:hAnsiTheme="minorHAnsi" w:cstheme="minorBidi"/>
            <w:noProof/>
            <w:color w:val="auto"/>
            <w:kern w:val="2"/>
            <w:sz w:val="24"/>
            <w:szCs w:val="24"/>
            <w14:ligatures w14:val="standardContextual"/>
          </w:rPr>
          <w:tab/>
        </w:r>
        <w:r w:rsidRPr="00E97C97">
          <w:rPr>
            <w:rStyle w:val="Lienhypertexte"/>
            <w:noProof/>
          </w:rPr>
          <w:t>Date et heure limites de remise des plis</w:t>
        </w:r>
        <w:r>
          <w:rPr>
            <w:noProof/>
            <w:webHidden/>
          </w:rPr>
          <w:tab/>
        </w:r>
        <w:r>
          <w:rPr>
            <w:noProof/>
            <w:webHidden/>
          </w:rPr>
          <w:fldChar w:fldCharType="begin"/>
        </w:r>
        <w:r>
          <w:rPr>
            <w:noProof/>
            <w:webHidden/>
          </w:rPr>
          <w:instrText xml:space="preserve"> PAGEREF _Toc221095210 \h </w:instrText>
        </w:r>
        <w:r>
          <w:rPr>
            <w:noProof/>
            <w:webHidden/>
          </w:rPr>
        </w:r>
        <w:r>
          <w:rPr>
            <w:noProof/>
            <w:webHidden/>
          </w:rPr>
          <w:fldChar w:fldCharType="separate"/>
        </w:r>
        <w:r>
          <w:rPr>
            <w:noProof/>
            <w:webHidden/>
          </w:rPr>
          <w:t>7</w:t>
        </w:r>
        <w:r>
          <w:rPr>
            <w:noProof/>
            <w:webHidden/>
          </w:rPr>
          <w:fldChar w:fldCharType="end"/>
        </w:r>
      </w:hyperlink>
    </w:p>
    <w:p w14:paraId="4A08BE40" w14:textId="6597956B" w:rsidR="00A14B1C" w:rsidRDefault="00A14B1C">
      <w:pPr>
        <w:pStyle w:val="TM2"/>
        <w:rPr>
          <w:rFonts w:asciiTheme="minorHAnsi" w:eastAsiaTheme="minorEastAsia" w:hAnsiTheme="minorHAnsi" w:cstheme="minorBidi"/>
          <w:noProof/>
          <w:color w:val="auto"/>
          <w:kern w:val="2"/>
          <w:sz w:val="24"/>
          <w:szCs w:val="24"/>
          <w14:ligatures w14:val="standardContextual"/>
        </w:rPr>
      </w:pPr>
      <w:hyperlink w:anchor="_Toc221095211" w:history="1">
        <w:r w:rsidRPr="00E97C97">
          <w:rPr>
            <w:rStyle w:val="Lienhypertexte"/>
            <w:rFonts w:ascii="Arial Gras" w:hAnsi="Arial Gras"/>
            <w:noProof/>
          </w:rPr>
          <w:t>8.4.</w:t>
        </w:r>
        <w:r>
          <w:rPr>
            <w:rFonts w:asciiTheme="minorHAnsi" w:eastAsiaTheme="minorEastAsia" w:hAnsiTheme="minorHAnsi" w:cstheme="minorBidi"/>
            <w:noProof/>
            <w:color w:val="auto"/>
            <w:kern w:val="2"/>
            <w:sz w:val="24"/>
            <w:szCs w:val="24"/>
            <w14:ligatures w14:val="standardContextual"/>
          </w:rPr>
          <w:tab/>
        </w:r>
        <w:r w:rsidRPr="00E97C97">
          <w:rPr>
            <w:rStyle w:val="Lienhypertexte"/>
            <w:noProof/>
          </w:rPr>
          <w:t>Remise des plis par voie électronique</w:t>
        </w:r>
        <w:r>
          <w:rPr>
            <w:noProof/>
            <w:webHidden/>
          </w:rPr>
          <w:tab/>
        </w:r>
        <w:r>
          <w:rPr>
            <w:noProof/>
            <w:webHidden/>
          </w:rPr>
          <w:fldChar w:fldCharType="begin"/>
        </w:r>
        <w:r>
          <w:rPr>
            <w:noProof/>
            <w:webHidden/>
          </w:rPr>
          <w:instrText xml:space="preserve"> PAGEREF _Toc221095211 \h </w:instrText>
        </w:r>
        <w:r>
          <w:rPr>
            <w:noProof/>
            <w:webHidden/>
          </w:rPr>
        </w:r>
        <w:r>
          <w:rPr>
            <w:noProof/>
            <w:webHidden/>
          </w:rPr>
          <w:fldChar w:fldCharType="separate"/>
        </w:r>
        <w:r>
          <w:rPr>
            <w:noProof/>
            <w:webHidden/>
          </w:rPr>
          <w:t>7</w:t>
        </w:r>
        <w:r>
          <w:rPr>
            <w:noProof/>
            <w:webHidden/>
          </w:rPr>
          <w:fldChar w:fldCharType="end"/>
        </w:r>
      </w:hyperlink>
    </w:p>
    <w:p w14:paraId="4C778493" w14:textId="1B44B498" w:rsidR="00A14B1C" w:rsidRDefault="00A14B1C">
      <w:pPr>
        <w:pStyle w:val="TM3"/>
        <w:tabs>
          <w:tab w:val="left" w:pos="1440"/>
          <w:tab w:val="right" w:leader="dot" w:pos="9344"/>
        </w:tabs>
        <w:rPr>
          <w:rFonts w:asciiTheme="minorHAnsi" w:eastAsiaTheme="minorEastAsia" w:hAnsiTheme="minorHAnsi" w:cstheme="minorBidi"/>
          <w:noProof/>
          <w:color w:val="auto"/>
          <w:kern w:val="2"/>
          <w:sz w:val="24"/>
          <w:szCs w:val="24"/>
          <w14:ligatures w14:val="standardContextual"/>
        </w:rPr>
      </w:pPr>
      <w:hyperlink w:anchor="_Toc221095212" w:history="1">
        <w:r w:rsidRPr="00E97C97">
          <w:rPr>
            <w:rStyle w:val="Lienhypertexte"/>
            <w:noProof/>
          </w:rPr>
          <w:t>8.4.1.</w:t>
        </w:r>
        <w:r>
          <w:rPr>
            <w:rFonts w:asciiTheme="minorHAnsi" w:eastAsiaTheme="minorEastAsia" w:hAnsiTheme="minorHAnsi" w:cstheme="minorBidi"/>
            <w:noProof/>
            <w:color w:val="auto"/>
            <w:kern w:val="2"/>
            <w:sz w:val="24"/>
            <w:szCs w:val="24"/>
            <w14:ligatures w14:val="standardContextual"/>
          </w:rPr>
          <w:tab/>
        </w:r>
        <w:r w:rsidRPr="00E97C97">
          <w:rPr>
            <w:rStyle w:val="Lienhypertexte"/>
            <w:noProof/>
          </w:rPr>
          <w:t>Utilisation du profil d’acheteur du CNC</w:t>
        </w:r>
        <w:r>
          <w:rPr>
            <w:noProof/>
            <w:webHidden/>
          </w:rPr>
          <w:tab/>
        </w:r>
        <w:r>
          <w:rPr>
            <w:noProof/>
            <w:webHidden/>
          </w:rPr>
          <w:fldChar w:fldCharType="begin"/>
        </w:r>
        <w:r>
          <w:rPr>
            <w:noProof/>
            <w:webHidden/>
          </w:rPr>
          <w:instrText xml:space="preserve"> PAGEREF _Toc221095212 \h </w:instrText>
        </w:r>
        <w:r>
          <w:rPr>
            <w:noProof/>
            <w:webHidden/>
          </w:rPr>
        </w:r>
        <w:r>
          <w:rPr>
            <w:noProof/>
            <w:webHidden/>
          </w:rPr>
          <w:fldChar w:fldCharType="separate"/>
        </w:r>
        <w:r>
          <w:rPr>
            <w:noProof/>
            <w:webHidden/>
          </w:rPr>
          <w:t>7</w:t>
        </w:r>
        <w:r>
          <w:rPr>
            <w:noProof/>
            <w:webHidden/>
          </w:rPr>
          <w:fldChar w:fldCharType="end"/>
        </w:r>
      </w:hyperlink>
    </w:p>
    <w:p w14:paraId="2025E7C0" w14:textId="2CB69067" w:rsidR="00A14B1C" w:rsidRDefault="00A14B1C">
      <w:pPr>
        <w:pStyle w:val="TM3"/>
        <w:tabs>
          <w:tab w:val="left" w:pos="1440"/>
          <w:tab w:val="right" w:leader="dot" w:pos="9344"/>
        </w:tabs>
        <w:rPr>
          <w:rFonts w:asciiTheme="minorHAnsi" w:eastAsiaTheme="minorEastAsia" w:hAnsiTheme="minorHAnsi" w:cstheme="minorBidi"/>
          <w:noProof/>
          <w:color w:val="auto"/>
          <w:kern w:val="2"/>
          <w:sz w:val="24"/>
          <w:szCs w:val="24"/>
          <w14:ligatures w14:val="standardContextual"/>
        </w:rPr>
      </w:pPr>
      <w:hyperlink w:anchor="_Toc221095213" w:history="1">
        <w:r w:rsidRPr="00E97C97">
          <w:rPr>
            <w:rStyle w:val="Lienhypertexte"/>
            <w:noProof/>
          </w:rPr>
          <w:t>8.4.2.</w:t>
        </w:r>
        <w:r>
          <w:rPr>
            <w:rFonts w:asciiTheme="minorHAnsi" w:eastAsiaTheme="minorEastAsia" w:hAnsiTheme="minorHAnsi" w:cstheme="minorBidi"/>
            <w:noProof/>
            <w:color w:val="auto"/>
            <w:kern w:val="2"/>
            <w:sz w:val="24"/>
            <w:szCs w:val="24"/>
            <w14:ligatures w14:val="standardContextual"/>
          </w:rPr>
          <w:tab/>
        </w:r>
        <w:r w:rsidRPr="00E97C97">
          <w:rPr>
            <w:rStyle w:val="Lienhypertexte"/>
            <w:noProof/>
          </w:rPr>
          <w:t>Copie de sauvegarde</w:t>
        </w:r>
        <w:r>
          <w:rPr>
            <w:noProof/>
            <w:webHidden/>
          </w:rPr>
          <w:tab/>
        </w:r>
        <w:r>
          <w:rPr>
            <w:noProof/>
            <w:webHidden/>
          </w:rPr>
          <w:fldChar w:fldCharType="begin"/>
        </w:r>
        <w:r>
          <w:rPr>
            <w:noProof/>
            <w:webHidden/>
          </w:rPr>
          <w:instrText xml:space="preserve"> PAGEREF _Toc221095213 \h </w:instrText>
        </w:r>
        <w:r>
          <w:rPr>
            <w:noProof/>
            <w:webHidden/>
          </w:rPr>
        </w:r>
        <w:r>
          <w:rPr>
            <w:noProof/>
            <w:webHidden/>
          </w:rPr>
          <w:fldChar w:fldCharType="separate"/>
        </w:r>
        <w:r>
          <w:rPr>
            <w:noProof/>
            <w:webHidden/>
          </w:rPr>
          <w:t>7</w:t>
        </w:r>
        <w:r>
          <w:rPr>
            <w:noProof/>
            <w:webHidden/>
          </w:rPr>
          <w:fldChar w:fldCharType="end"/>
        </w:r>
      </w:hyperlink>
    </w:p>
    <w:p w14:paraId="69387D40" w14:textId="7B5BA4D3" w:rsidR="00A14B1C" w:rsidRDefault="00A14B1C">
      <w:pPr>
        <w:pStyle w:val="TM3"/>
        <w:tabs>
          <w:tab w:val="left" w:pos="1440"/>
          <w:tab w:val="right" w:leader="dot" w:pos="9344"/>
        </w:tabs>
        <w:rPr>
          <w:rFonts w:asciiTheme="minorHAnsi" w:eastAsiaTheme="minorEastAsia" w:hAnsiTheme="minorHAnsi" w:cstheme="minorBidi"/>
          <w:noProof/>
          <w:color w:val="auto"/>
          <w:kern w:val="2"/>
          <w:sz w:val="24"/>
          <w:szCs w:val="24"/>
          <w14:ligatures w14:val="standardContextual"/>
        </w:rPr>
      </w:pPr>
      <w:hyperlink w:anchor="_Toc221095214" w:history="1">
        <w:r w:rsidRPr="00E97C97">
          <w:rPr>
            <w:rStyle w:val="Lienhypertexte"/>
            <w:noProof/>
          </w:rPr>
          <w:t>8.4.3.</w:t>
        </w:r>
        <w:r>
          <w:rPr>
            <w:rFonts w:asciiTheme="minorHAnsi" w:eastAsiaTheme="minorEastAsia" w:hAnsiTheme="minorHAnsi" w:cstheme="minorBidi"/>
            <w:noProof/>
            <w:color w:val="auto"/>
            <w:kern w:val="2"/>
            <w:sz w:val="24"/>
            <w:szCs w:val="24"/>
            <w14:ligatures w14:val="standardContextual"/>
          </w:rPr>
          <w:tab/>
        </w:r>
        <w:r w:rsidRPr="00E97C97">
          <w:rPr>
            <w:rStyle w:val="Lienhypertexte"/>
            <w:noProof/>
          </w:rPr>
          <w:t>Formats de fichier</w:t>
        </w:r>
        <w:r>
          <w:rPr>
            <w:noProof/>
            <w:webHidden/>
          </w:rPr>
          <w:tab/>
        </w:r>
        <w:r>
          <w:rPr>
            <w:noProof/>
            <w:webHidden/>
          </w:rPr>
          <w:fldChar w:fldCharType="begin"/>
        </w:r>
        <w:r>
          <w:rPr>
            <w:noProof/>
            <w:webHidden/>
          </w:rPr>
          <w:instrText xml:space="preserve"> PAGEREF _Toc221095214 \h </w:instrText>
        </w:r>
        <w:r>
          <w:rPr>
            <w:noProof/>
            <w:webHidden/>
          </w:rPr>
        </w:r>
        <w:r>
          <w:rPr>
            <w:noProof/>
            <w:webHidden/>
          </w:rPr>
          <w:fldChar w:fldCharType="separate"/>
        </w:r>
        <w:r>
          <w:rPr>
            <w:noProof/>
            <w:webHidden/>
          </w:rPr>
          <w:t>8</w:t>
        </w:r>
        <w:r>
          <w:rPr>
            <w:noProof/>
            <w:webHidden/>
          </w:rPr>
          <w:fldChar w:fldCharType="end"/>
        </w:r>
      </w:hyperlink>
    </w:p>
    <w:p w14:paraId="3729EB8C" w14:textId="79C4C2F5" w:rsidR="00A14B1C" w:rsidRDefault="00A14B1C">
      <w:pPr>
        <w:pStyle w:val="TM3"/>
        <w:tabs>
          <w:tab w:val="left" w:pos="1440"/>
          <w:tab w:val="right" w:leader="dot" w:pos="9344"/>
        </w:tabs>
        <w:rPr>
          <w:rFonts w:asciiTheme="minorHAnsi" w:eastAsiaTheme="minorEastAsia" w:hAnsiTheme="minorHAnsi" w:cstheme="minorBidi"/>
          <w:noProof/>
          <w:color w:val="auto"/>
          <w:kern w:val="2"/>
          <w:sz w:val="24"/>
          <w:szCs w:val="24"/>
          <w14:ligatures w14:val="standardContextual"/>
        </w:rPr>
      </w:pPr>
      <w:hyperlink w:anchor="_Toc221095215" w:history="1">
        <w:r w:rsidRPr="00E97C97">
          <w:rPr>
            <w:rStyle w:val="Lienhypertexte"/>
            <w:noProof/>
          </w:rPr>
          <w:t>8.4.4.</w:t>
        </w:r>
        <w:r>
          <w:rPr>
            <w:rFonts w:asciiTheme="minorHAnsi" w:eastAsiaTheme="minorEastAsia" w:hAnsiTheme="minorHAnsi" w:cstheme="minorBidi"/>
            <w:noProof/>
            <w:color w:val="auto"/>
            <w:kern w:val="2"/>
            <w:sz w:val="24"/>
            <w:szCs w:val="24"/>
            <w14:ligatures w14:val="standardContextual"/>
          </w:rPr>
          <w:tab/>
        </w:r>
        <w:r w:rsidRPr="00E97C97">
          <w:rPr>
            <w:rStyle w:val="Lienhypertexte"/>
            <w:noProof/>
          </w:rPr>
          <w:t>Présentation et organisation des dossiers remis par voie électronique</w:t>
        </w:r>
        <w:r>
          <w:rPr>
            <w:noProof/>
            <w:webHidden/>
          </w:rPr>
          <w:tab/>
        </w:r>
        <w:r>
          <w:rPr>
            <w:noProof/>
            <w:webHidden/>
          </w:rPr>
          <w:fldChar w:fldCharType="begin"/>
        </w:r>
        <w:r>
          <w:rPr>
            <w:noProof/>
            <w:webHidden/>
          </w:rPr>
          <w:instrText xml:space="preserve"> PAGEREF _Toc221095215 \h </w:instrText>
        </w:r>
        <w:r>
          <w:rPr>
            <w:noProof/>
            <w:webHidden/>
          </w:rPr>
        </w:r>
        <w:r>
          <w:rPr>
            <w:noProof/>
            <w:webHidden/>
          </w:rPr>
          <w:fldChar w:fldCharType="separate"/>
        </w:r>
        <w:r>
          <w:rPr>
            <w:noProof/>
            <w:webHidden/>
          </w:rPr>
          <w:t>8</w:t>
        </w:r>
        <w:r>
          <w:rPr>
            <w:noProof/>
            <w:webHidden/>
          </w:rPr>
          <w:fldChar w:fldCharType="end"/>
        </w:r>
      </w:hyperlink>
    </w:p>
    <w:p w14:paraId="5E3E37E5" w14:textId="7794CC23" w:rsidR="00A14B1C" w:rsidRDefault="00A14B1C">
      <w:pPr>
        <w:pStyle w:val="TM3"/>
        <w:tabs>
          <w:tab w:val="left" w:pos="1440"/>
          <w:tab w:val="right" w:leader="dot" w:pos="9344"/>
        </w:tabs>
        <w:rPr>
          <w:rFonts w:asciiTheme="minorHAnsi" w:eastAsiaTheme="minorEastAsia" w:hAnsiTheme="minorHAnsi" w:cstheme="minorBidi"/>
          <w:noProof/>
          <w:color w:val="auto"/>
          <w:kern w:val="2"/>
          <w:sz w:val="24"/>
          <w:szCs w:val="24"/>
          <w14:ligatures w14:val="standardContextual"/>
        </w:rPr>
      </w:pPr>
      <w:hyperlink w:anchor="_Toc221095216" w:history="1">
        <w:r w:rsidRPr="00E97C97">
          <w:rPr>
            <w:rStyle w:val="Lienhypertexte"/>
            <w:noProof/>
          </w:rPr>
          <w:t>8.4.5.</w:t>
        </w:r>
        <w:r>
          <w:rPr>
            <w:rFonts w:asciiTheme="minorHAnsi" w:eastAsiaTheme="minorEastAsia" w:hAnsiTheme="minorHAnsi" w:cstheme="minorBidi"/>
            <w:noProof/>
            <w:color w:val="auto"/>
            <w:kern w:val="2"/>
            <w:sz w:val="24"/>
            <w:szCs w:val="24"/>
            <w14:ligatures w14:val="standardContextual"/>
          </w:rPr>
          <w:tab/>
        </w:r>
        <w:r w:rsidRPr="00E97C97">
          <w:rPr>
            <w:rStyle w:val="Lienhypertexte"/>
            <w:noProof/>
          </w:rPr>
          <w:t>Références horaires utilisées</w:t>
        </w:r>
        <w:r>
          <w:rPr>
            <w:noProof/>
            <w:webHidden/>
          </w:rPr>
          <w:tab/>
        </w:r>
        <w:r>
          <w:rPr>
            <w:noProof/>
            <w:webHidden/>
          </w:rPr>
          <w:fldChar w:fldCharType="begin"/>
        </w:r>
        <w:r>
          <w:rPr>
            <w:noProof/>
            <w:webHidden/>
          </w:rPr>
          <w:instrText xml:space="preserve"> PAGEREF _Toc221095216 \h </w:instrText>
        </w:r>
        <w:r>
          <w:rPr>
            <w:noProof/>
            <w:webHidden/>
          </w:rPr>
        </w:r>
        <w:r>
          <w:rPr>
            <w:noProof/>
            <w:webHidden/>
          </w:rPr>
          <w:fldChar w:fldCharType="separate"/>
        </w:r>
        <w:r>
          <w:rPr>
            <w:noProof/>
            <w:webHidden/>
          </w:rPr>
          <w:t>8</w:t>
        </w:r>
        <w:r>
          <w:rPr>
            <w:noProof/>
            <w:webHidden/>
          </w:rPr>
          <w:fldChar w:fldCharType="end"/>
        </w:r>
      </w:hyperlink>
    </w:p>
    <w:p w14:paraId="13F32476" w14:textId="16837192" w:rsidR="00A14B1C" w:rsidRDefault="00A14B1C">
      <w:pPr>
        <w:pStyle w:val="TM1"/>
        <w:rPr>
          <w:rFonts w:asciiTheme="minorHAnsi" w:eastAsiaTheme="minorEastAsia" w:hAnsiTheme="minorHAnsi" w:cstheme="minorBidi"/>
          <w:b w:val="0"/>
          <w:caps w:val="0"/>
          <w:color w:val="auto"/>
          <w:kern w:val="2"/>
          <w:sz w:val="24"/>
          <w:szCs w:val="24"/>
          <w14:ligatures w14:val="standardContextual"/>
        </w:rPr>
      </w:pPr>
      <w:hyperlink w:anchor="_Toc221095217" w:history="1">
        <w:r w:rsidRPr="00E97C97">
          <w:rPr>
            <w:rStyle w:val="Lienhypertexte"/>
          </w:rPr>
          <w:t>Article 9.</w:t>
        </w:r>
        <w:r>
          <w:rPr>
            <w:rFonts w:asciiTheme="minorHAnsi" w:eastAsiaTheme="minorEastAsia" w:hAnsiTheme="minorHAnsi" w:cstheme="minorBidi"/>
            <w:b w:val="0"/>
            <w:caps w:val="0"/>
            <w:color w:val="auto"/>
            <w:kern w:val="2"/>
            <w:sz w:val="24"/>
            <w:szCs w:val="24"/>
            <w14:ligatures w14:val="standardContextual"/>
          </w:rPr>
          <w:tab/>
        </w:r>
        <w:r w:rsidRPr="00E97C97">
          <w:rPr>
            <w:rStyle w:val="Lienhypertexte"/>
          </w:rPr>
          <w:t>Documents à remettre par les candidats</w:t>
        </w:r>
        <w:r>
          <w:rPr>
            <w:webHidden/>
          </w:rPr>
          <w:tab/>
        </w:r>
        <w:r>
          <w:rPr>
            <w:webHidden/>
          </w:rPr>
          <w:fldChar w:fldCharType="begin"/>
        </w:r>
        <w:r>
          <w:rPr>
            <w:webHidden/>
          </w:rPr>
          <w:instrText xml:space="preserve"> PAGEREF _Toc221095217 \h </w:instrText>
        </w:r>
        <w:r>
          <w:rPr>
            <w:webHidden/>
          </w:rPr>
        </w:r>
        <w:r>
          <w:rPr>
            <w:webHidden/>
          </w:rPr>
          <w:fldChar w:fldCharType="separate"/>
        </w:r>
        <w:r>
          <w:rPr>
            <w:webHidden/>
          </w:rPr>
          <w:t>9</w:t>
        </w:r>
        <w:r>
          <w:rPr>
            <w:webHidden/>
          </w:rPr>
          <w:fldChar w:fldCharType="end"/>
        </w:r>
      </w:hyperlink>
    </w:p>
    <w:p w14:paraId="71CA754B" w14:textId="1EEA3AE5" w:rsidR="00A14B1C" w:rsidRDefault="00A14B1C">
      <w:pPr>
        <w:pStyle w:val="TM2"/>
        <w:rPr>
          <w:rFonts w:asciiTheme="minorHAnsi" w:eastAsiaTheme="minorEastAsia" w:hAnsiTheme="minorHAnsi" w:cstheme="minorBidi"/>
          <w:noProof/>
          <w:color w:val="auto"/>
          <w:kern w:val="2"/>
          <w:sz w:val="24"/>
          <w:szCs w:val="24"/>
          <w14:ligatures w14:val="standardContextual"/>
        </w:rPr>
      </w:pPr>
      <w:hyperlink w:anchor="_Toc221095218" w:history="1">
        <w:r w:rsidRPr="00E97C97">
          <w:rPr>
            <w:rStyle w:val="Lienhypertexte"/>
            <w:rFonts w:ascii="Arial Gras" w:hAnsi="Arial Gras"/>
            <w:noProof/>
          </w:rPr>
          <w:t>9.1.</w:t>
        </w:r>
        <w:r>
          <w:rPr>
            <w:rFonts w:asciiTheme="minorHAnsi" w:eastAsiaTheme="minorEastAsia" w:hAnsiTheme="minorHAnsi" w:cstheme="minorBidi"/>
            <w:noProof/>
            <w:color w:val="auto"/>
            <w:kern w:val="2"/>
            <w:sz w:val="24"/>
            <w:szCs w:val="24"/>
            <w14:ligatures w14:val="standardContextual"/>
          </w:rPr>
          <w:tab/>
        </w:r>
        <w:r w:rsidRPr="00E97C97">
          <w:rPr>
            <w:rStyle w:val="Lienhypertexte"/>
            <w:noProof/>
          </w:rPr>
          <w:t>Dossier relatif à la candidature</w:t>
        </w:r>
        <w:r>
          <w:rPr>
            <w:noProof/>
            <w:webHidden/>
          </w:rPr>
          <w:tab/>
        </w:r>
        <w:r>
          <w:rPr>
            <w:noProof/>
            <w:webHidden/>
          </w:rPr>
          <w:fldChar w:fldCharType="begin"/>
        </w:r>
        <w:r>
          <w:rPr>
            <w:noProof/>
            <w:webHidden/>
          </w:rPr>
          <w:instrText xml:space="preserve"> PAGEREF _Toc221095218 \h </w:instrText>
        </w:r>
        <w:r>
          <w:rPr>
            <w:noProof/>
            <w:webHidden/>
          </w:rPr>
        </w:r>
        <w:r>
          <w:rPr>
            <w:noProof/>
            <w:webHidden/>
          </w:rPr>
          <w:fldChar w:fldCharType="separate"/>
        </w:r>
        <w:r>
          <w:rPr>
            <w:noProof/>
            <w:webHidden/>
          </w:rPr>
          <w:t>9</w:t>
        </w:r>
        <w:r>
          <w:rPr>
            <w:noProof/>
            <w:webHidden/>
          </w:rPr>
          <w:fldChar w:fldCharType="end"/>
        </w:r>
      </w:hyperlink>
    </w:p>
    <w:p w14:paraId="7F02A173" w14:textId="719D2C7C" w:rsidR="00A14B1C" w:rsidRDefault="00A14B1C">
      <w:pPr>
        <w:pStyle w:val="TM3"/>
        <w:tabs>
          <w:tab w:val="left" w:pos="1440"/>
          <w:tab w:val="right" w:leader="dot" w:pos="9344"/>
        </w:tabs>
        <w:rPr>
          <w:rFonts w:asciiTheme="minorHAnsi" w:eastAsiaTheme="minorEastAsia" w:hAnsiTheme="minorHAnsi" w:cstheme="minorBidi"/>
          <w:noProof/>
          <w:color w:val="auto"/>
          <w:kern w:val="2"/>
          <w:sz w:val="24"/>
          <w:szCs w:val="24"/>
          <w14:ligatures w14:val="standardContextual"/>
        </w:rPr>
      </w:pPr>
      <w:hyperlink w:anchor="_Toc221095219" w:history="1">
        <w:r w:rsidRPr="00E97C97">
          <w:rPr>
            <w:rStyle w:val="Lienhypertexte"/>
            <w:noProof/>
          </w:rPr>
          <w:t>9.1.1.</w:t>
        </w:r>
        <w:r>
          <w:rPr>
            <w:rFonts w:asciiTheme="minorHAnsi" w:eastAsiaTheme="minorEastAsia" w:hAnsiTheme="minorHAnsi" w:cstheme="minorBidi"/>
            <w:noProof/>
            <w:color w:val="auto"/>
            <w:kern w:val="2"/>
            <w:sz w:val="24"/>
            <w:szCs w:val="24"/>
            <w14:ligatures w14:val="standardContextual"/>
          </w:rPr>
          <w:tab/>
        </w:r>
        <w:r w:rsidRPr="00E97C97">
          <w:rPr>
            <w:rStyle w:val="Lienhypertexte"/>
            <w:noProof/>
          </w:rPr>
          <w:t>Contenu du dossier de candidature</w:t>
        </w:r>
        <w:r>
          <w:rPr>
            <w:noProof/>
            <w:webHidden/>
          </w:rPr>
          <w:tab/>
        </w:r>
        <w:r>
          <w:rPr>
            <w:noProof/>
            <w:webHidden/>
          </w:rPr>
          <w:fldChar w:fldCharType="begin"/>
        </w:r>
        <w:r>
          <w:rPr>
            <w:noProof/>
            <w:webHidden/>
          </w:rPr>
          <w:instrText xml:space="preserve"> PAGEREF _Toc221095219 \h </w:instrText>
        </w:r>
        <w:r>
          <w:rPr>
            <w:noProof/>
            <w:webHidden/>
          </w:rPr>
        </w:r>
        <w:r>
          <w:rPr>
            <w:noProof/>
            <w:webHidden/>
          </w:rPr>
          <w:fldChar w:fldCharType="separate"/>
        </w:r>
        <w:r>
          <w:rPr>
            <w:noProof/>
            <w:webHidden/>
          </w:rPr>
          <w:t>9</w:t>
        </w:r>
        <w:r>
          <w:rPr>
            <w:noProof/>
            <w:webHidden/>
          </w:rPr>
          <w:fldChar w:fldCharType="end"/>
        </w:r>
      </w:hyperlink>
    </w:p>
    <w:p w14:paraId="22F8A580" w14:textId="359FCC72" w:rsidR="00A14B1C" w:rsidRDefault="00A14B1C">
      <w:pPr>
        <w:pStyle w:val="TM3"/>
        <w:tabs>
          <w:tab w:val="left" w:pos="1440"/>
          <w:tab w:val="right" w:leader="dot" w:pos="9344"/>
        </w:tabs>
        <w:rPr>
          <w:rFonts w:asciiTheme="minorHAnsi" w:eastAsiaTheme="minorEastAsia" w:hAnsiTheme="minorHAnsi" w:cstheme="minorBidi"/>
          <w:noProof/>
          <w:color w:val="auto"/>
          <w:kern w:val="2"/>
          <w:sz w:val="24"/>
          <w:szCs w:val="24"/>
          <w14:ligatures w14:val="standardContextual"/>
        </w:rPr>
      </w:pPr>
      <w:hyperlink w:anchor="_Toc221095220" w:history="1">
        <w:r w:rsidRPr="00E97C97">
          <w:rPr>
            <w:rStyle w:val="Lienhypertexte"/>
            <w:noProof/>
          </w:rPr>
          <w:t>9.1.2.</w:t>
        </w:r>
        <w:r>
          <w:rPr>
            <w:rFonts w:asciiTheme="minorHAnsi" w:eastAsiaTheme="minorEastAsia" w:hAnsiTheme="minorHAnsi" w:cstheme="minorBidi"/>
            <w:noProof/>
            <w:color w:val="auto"/>
            <w:kern w:val="2"/>
            <w:sz w:val="24"/>
            <w:szCs w:val="24"/>
            <w14:ligatures w14:val="standardContextual"/>
          </w:rPr>
          <w:tab/>
        </w:r>
        <w:r w:rsidRPr="00E97C97">
          <w:rPr>
            <w:rStyle w:val="Lienhypertexte"/>
            <w:noProof/>
          </w:rPr>
          <w:t>En cas de co-traitance</w:t>
        </w:r>
        <w:r>
          <w:rPr>
            <w:noProof/>
            <w:webHidden/>
          </w:rPr>
          <w:tab/>
        </w:r>
        <w:r>
          <w:rPr>
            <w:noProof/>
            <w:webHidden/>
          </w:rPr>
          <w:fldChar w:fldCharType="begin"/>
        </w:r>
        <w:r>
          <w:rPr>
            <w:noProof/>
            <w:webHidden/>
          </w:rPr>
          <w:instrText xml:space="preserve"> PAGEREF _Toc221095220 \h </w:instrText>
        </w:r>
        <w:r>
          <w:rPr>
            <w:noProof/>
            <w:webHidden/>
          </w:rPr>
        </w:r>
        <w:r>
          <w:rPr>
            <w:noProof/>
            <w:webHidden/>
          </w:rPr>
          <w:fldChar w:fldCharType="separate"/>
        </w:r>
        <w:r>
          <w:rPr>
            <w:noProof/>
            <w:webHidden/>
          </w:rPr>
          <w:t>10</w:t>
        </w:r>
        <w:r>
          <w:rPr>
            <w:noProof/>
            <w:webHidden/>
          </w:rPr>
          <w:fldChar w:fldCharType="end"/>
        </w:r>
      </w:hyperlink>
    </w:p>
    <w:p w14:paraId="37F1E88E" w14:textId="2E24B28E" w:rsidR="00A14B1C" w:rsidRDefault="00A14B1C">
      <w:pPr>
        <w:pStyle w:val="TM3"/>
        <w:tabs>
          <w:tab w:val="left" w:pos="1440"/>
          <w:tab w:val="right" w:leader="dot" w:pos="9344"/>
        </w:tabs>
        <w:rPr>
          <w:rFonts w:asciiTheme="minorHAnsi" w:eastAsiaTheme="minorEastAsia" w:hAnsiTheme="minorHAnsi" w:cstheme="minorBidi"/>
          <w:noProof/>
          <w:color w:val="auto"/>
          <w:kern w:val="2"/>
          <w:sz w:val="24"/>
          <w:szCs w:val="24"/>
          <w14:ligatures w14:val="standardContextual"/>
        </w:rPr>
      </w:pPr>
      <w:hyperlink w:anchor="_Toc221095221" w:history="1">
        <w:r w:rsidRPr="00E97C97">
          <w:rPr>
            <w:rStyle w:val="Lienhypertexte"/>
            <w:noProof/>
          </w:rPr>
          <w:t>9.1.3.</w:t>
        </w:r>
        <w:r>
          <w:rPr>
            <w:rFonts w:asciiTheme="minorHAnsi" w:eastAsiaTheme="minorEastAsia" w:hAnsiTheme="minorHAnsi" w:cstheme="minorBidi"/>
            <w:noProof/>
            <w:color w:val="auto"/>
            <w:kern w:val="2"/>
            <w:sz w:val="24"/>
            <w:szCs w:val="24"/>
            <w14:ligatures w14:val="standardContextual"/>
          </w:rPr>
          <w:tab/>
        </w:r>
        <w:r w:rsidRPr="00E97C97">
          <w:rPr>
            <w:rStyle w:val="Lienhypertexte"/>
            <w:noProof/>
          </w:rPr>
          <w:t>En cas de sous-traitance</w:t>
        </w:r>
        <w:r>
          <w:rPr>
            <w:noProof/>
            <w:webHidden/>
          </w:rPr>
          <w:tab/>
        </w:r>
        <w:r>
          <w:rPr>
            <w:noProof/>
            <w:webHidden/>
          </w:rPr>
          <w:fldChar w:fldCharType="begin"/>
        </w:r>
        <w:r>
          <w:rPr>
            <w:noProof/>
            <w:webHidden/>
          </w:rPr>
          <w:instrText xml:space="preserve"> PAGEREF _Toc221095221 \h </w:instrText>
        </w:r>
        <w:r>
          <w:rPr>
            <w:noProof/>
            <w:webHidden/>
          </w:rPr>
        </w:r>
        <w:r>
          <w:rPr>
            <w:noProof/>
            <w:webHidden/>
          </w:rPr>
          <w:fldChar w:fldCharType="separate"/>
        </w:r>
        <w:r>
          <w:rPr>
            <w:noProof/>
            <w:webHidden/>
          </w:rPr>
          <w:t>10</w:t>
        </w:r>
        <w:r>
          <w:rPr>
            <w:noProof/>
            <w:webHidden/>
          </w:rPr>
          <w:fldChar w:fldCharType="end"/>
        </w:r>
      </w:hyperlink>
    </w:p>
    <w:p w14:paraId="56736D3F" w14:textId="24F3E52E" w:rsidR="00A14B1C" w:rsidRDefault="00A14B1C">
      <w:pPr>
        <w:pStyle w:val="TM3"/>
        <w:tabs>
          <w:tab w:val="left" w:pos="1440"/>
          <w:tab w:val="right" w:leader="dot" w:pos="9344"/>
        </w:tabs>
        <w:rPr>
          <w:rFonts w:asciiTheme="minorHAnsi" w:eastAsiaTheme="minorEastAsia" w:hAnsiTheme="minorHAnsi" w:cstheme="minorBidi"/>
          <w:noProof/>
          <w:color w:val="auto"/>
          <w:kern w:val="2"/>
          <w:sz w:val="24"/>
          <w:szCs w:val="24"/>
          <w14:ligatures w14:val="standardContextual"/>
        </w:rPr>
      </w:pPr>
      <w:hyperlink w:anchor="_Toc221095222" w:history="1">
        <w:r w:rsidRPr="00E97C97">
          <w:rPr>
            <w:rStyle w:val="Lienhypertexte"/>
            <w:noProof/>
          </w:rPr>
          <w:t>9.1.4.</w:t>
        </w:r>
        <w:r>
          <w:rPr>
            <w:rFonts w:asciiTheme="minorHAnsi" w:eastAsiaTheme="minorEastAsia" w:hAnsiTheme="minorHAnsi" w:cstheme="minorBidi"/>
            <w:noProof/>
            <w:color w:val="auto"/>
            <w:kern w:val="2"/>
            <w:sz w:val="24"/>
            <w:szCs w:val="24"/>
            <w14:ligatures w14:val="standardContextual"/>
          </w:rPr>
          <w:tab/>
        </w:r>
        <w:r w:rsidRPr="00E97C97">
          <w:rPr>
            <w:rStyle w:val="Lienhypertexte"/>
            <w:noProof/>
          </w:rPr>
          <w:t>Exonération</w:t>
        </w:r>
        <w:r>
          <w:rPr>
            <w:noProof/>
            <w:webHidden/>
          </w:rPr>
          <w:tab/>
        </w:r>
        <w:r>
          <w:rPr>
            <w:noProof/>
            <w:webHidden/>
          </w:rPr>
          <w:fldChar w:fldCharType="begin"/>
        </w:r>
        <w:r>
          <w:rPr>
            <w:noProof/>
            <w:webHidden/>
          </w:rPr>
          <w:instrText xml:space="preserve"> PAGEREF _Toc221095222 \h </w:instrText>
        </w:r>
        <w:r>
          <w:rPr>
            <w:noProof/>
            <w:webHidden/>
          </w:rPr>
        </w:r>
        <w:r>
          <w:rPr>
            <w:noProof/>
            <w:webHidden/>
          </w:rPr>
          <w:fldChar w:fldCharType="separate"/>
        </w:r>
        <w:r>
          <w:rPr>
            <w:noProof/>
            <w:webHidden/>
          </w:rPr>
          <w:t>10</w:t>
        </w:r>
        <w:r>
          <w:rPr>
            <w:noProof/>
            <w:webHidden/>
          </w:rPr>
          <w:fldChar w:fldCharType="end"/>
        </w:r>
      </w:hyperlink>
    </w:p>
    <w:p w14:paraId="2532E5AD" w14:textId="4C207C44" w:rsidR="00A14B1C" w:rsidRDefault="00A14B1C">
      <w:pPr>
        <w:pStyle w:val="TM2"/>
        <w:rPr>
          <w:rFonts w:asciiTheme="minorHAnsi" w:eastAsiaTheme="minorEastAsia" w:hAnsiTheme="minorHAnsi" w:cstheme="minorBidi"/>
          <w:noProof/>
          <w:color w:val="auto"/>
          <w:kern w:val="2"/>
          <w:sz w:val="24"/>
          <w:szCs w:val="24"/>
          <w14:ligatures w14:val="standardContextual"/>
        </w:rPr>
      </w:pPr>
      <w:hyperlink w:anchor="_Toc221095223" w:history="1">
        <w:r w:rsidRPr="00E97C97">
          <w:rPr>
            <w:rStyle w:val="Lienhypertexte"/>
            <w:rFonts w:ascii="Arial Gras" w:hAnsi="Arial Gras"/>
            <w:noProof/>
          </w:rPr>
          <w:t>9.2.</w:t>
        </w:r>
        <w:r>
          <w:rPr>
            <w:rFonts w:asciiTheme="minorHAnsi" w:eastAsiaTheme="minorEastAsia" w:hAnsiTheme="minorHAnsi" w:cstheme="minorBidi"/>
            <w:noProof/>
            <w:color w:val="auto"/>
            <w:kern w:val="2"/>
            <w:sz w:val="24"/>
            <w:szCs w:val="24"/>
            <w14:ligatures w14:val="standardContextual"/>
          </w:rPr>
          <w:tab/>
        </w:r>
        <w:r w:rsidRPr="00E97C97">
          <w:rPr>
            <w:rStyle w:val="Lienhypertexte"/>
            <w:noProof/>
          </w:rPr>
          <w:t>Dossier relatif à l’offre</w:t>
        </w:r>
        <w:r>
          <w:rPr>
            <w:noProof/>
            <w:webHidden/>
          </w:rPr>
          <w:tab/>
        </w:r>
        <w:r>
          <w:rPr>
            <w:noProof/>
            <w:webHidden/>
          </w:rPr>
          <w:fldChar w:fldCharType="begin"/>
        </w:r>
        <w:r>
          <w:rPr>
            <w:noProof/>
            <w:webHidden/>
          </w:rPr>
          <w:instrText xml:space="preserve"> PAGEREF _Toc221095223 \h </w:instrText>
        </w:r>
        <w:r>
          <w:rPr>
            <w:noProof/>
            <w:webHidden/>
          </w:rPr>
        </w:r>
        <w:r>
          <w:rPr>
            <w:noProof/>
            <w:webHidden/>
          </w:rPr>
          <w:fldChar w:fldCharType="separate"/>
        </w:r>
        <w:r>
          <w:rPr>
            <w:noProof/>
            <w:webHidden/>
          </w:rPr>
          <w:t>11</w:t>
        </w:r>
        <w:r>
          <w:rPr>
            <w:noProof/>
            <w:webHidden/>
          </w:rPr>
          <w:fldChar w:fldCharType="end"/>
        </w:r>
      </w:hyperlink>
    </w:p>
    <w:p w14:paraId="2CA1E4E2" w14:textId="2653DE47" w:rsidR="00A14B1C" w:rsidRDefault="00A14B1C">
      <w:pPr>
        <w:pStyle w:val="TM1"/>
        <w:tabs>
          <w:tab w:val="left" w:pos="1680"/>
        </w:tabs>
        <w:rPr>
          <w:rFonts w:asciiTheme="minorHAnsi" w:eastAsiaTheme="minorEastAsia" w:hAnsiTheme="minorHAnsi" w:cstheme="minorBidi"/>
          <w:b w:val="0"/>
          <w:caps w:val="0"/>
          <w:color w:val="auto"/>
          <w:kern w:val="2"/>
          <w:sz w:val="24"/>
          <w:szCs w:val="24"/>
          <w14:ligatures w14:val="standardContextual"/>
        </w:rPr>
      </w:pPr>
      <w:hyperlink w:anchor="_Toc221095224" w:history="1">
        <w:r w:rsidRPr="00E97C97">
          <w:rPr>
            <w:rStyle w:val="Lienhypertexte"/>
          </w:rPr>
          <w:t>Article 10.</w:t>
        </w:r>
        <w:r>
          <w:rPr>
            <w:rFonts w:asciiTheme="minorHAnsi" w:eastAsiaTheme="minorEastAsia" w:hAnsiTheme="minorHAnsi" w:cstheme="minorBidi"/>
            <w:b w:val="0"/>
            <w:caps w:val="0"/>
            <w:color w:val="auto"/>
            <w:kern w:val="2"/>
            <w:sz w:val="24"/>
            <w:szCs w:val="24"/>
            <w14:ligatures w14:val="standardContextual"/>
          </w:rPr>
          <w:tab/>
        </w:r>
        <w:r w:rsidRPr="00E97C97">
          <w:rPr>
            <w:rStyle w:val="Lienhypertexte"/>
          </w:rPr>
          <w:t>Analyse des réponses</w:t>
        </w:r>
        <w:r>
          <w:rPr>
            <w:webHidden/>
          </w:rPr>
          <w:tab/>
        </w:r>
        <w:r>
          <w:rPr>
            <w:webHidden/>
          </w:rPr>
          <w:fldChar w:fldCharType="begin"/>
        </w:r>
        <w:r>
          <w:rPr>
            <w:webHidden/>
          </w:rPr>
          <w:instrText xml:space="preserve"> PAGEREF _Toc221095224 \h </w:instrText>
        </w:r>
        <w:r>
          <w:rPr>
            <w:webHidden/>
          </w:rPr>
        </w:r>
        <w:r>
          <w:rPr>
            <w:webHidden/>
          </w:rPr>
          <w:fldChar w:fldCharType="separate"/>
        </w:r>
        <w:r>
          <w:rPr>
            <w:webHidden/>
          </w:rPr>
          <w:t>12</w:t>
        </w:r>
        <w:r>
          <w:rPr>
            <w:webHidden/>
          </w:rPr>
          <w:fldChar w:fldCharType="end"/>
        </w:r>
      </w:hyperlink>
    </w:p>
    <w:p w14:paraId="59D66D12" w14:textId="112F0FBB" w:rsidR="00A14B1C" w:rsidRDefault="00A14B1C">
      <w:pPr>
        <w:pStyle w:val="TM2"/>
        <w:rPr>
          <w:rFonts w:asciiTheme="minorHAnsi" w:eastAsiaTheme="minorEastAsia" w:hAnsiTheme="minorHAnsi" w:cstheme="minorBidi"/>
          <w:noProof/>
          <w:color w:val="auto"/>
          <w:kern w:val="2"/>
          <w:sz w:val="24"/>
          <w:szCs w:val="24"/>
          <w14:ligatures w14:val="standardContextual"/>
        </w:rPr>
      </w:pPr>
      <w:hyperlink w:anchor="_Toc221095225" w:history="1">
        <w:r w:rsidRPr="00E97C97">
          <w:rPr>
            <w:rStyle w:val="Lienhypertexte"/>
            <w:rFonts w:ascii="Arial Gras" w:hAnsi="Arial Gras"/>
            <w:noProof/>
          </w:rPr>
          <w:t>10.1.</w:t>
        </w:r>
        <w:r>
          <w:rPr>
            <w:rFonts w:asciiTheme="minorHAnsi" w:eastAsiaTheme="minorEastAsia" w:hAnsiTheme="minorHAnsi" w:cstheme="minorBidi"/>
            <w:noProof/>
            <w:color w:val="auto"/>
            <w:kern w:val="2"/>
            <w:sz w:val="24"/>
            <w:szCs w:val="24"/>
            <w14:ligatures w14:val="standardContextual"/>
          </w:rPr>
          <w:tab/>
        </w:r>
        <w:r w:rsidRPr="00E97C97">
          <w:rPr>
            <w:rStyle w:val="Lienhypertexte"/>
            <w:noProof/>
          </w:rPr>
          <w:t>Examen des candidatures</w:t>
        </w:r>
        <w:r>
          <w:rPr>
            <w:noProof/>
            <w:webHidden/>
          </w:rPr>
          <w:tab/>
        </w:r>
        <w:r>
          <w:rPr>
            <w:noProof/>
            <w:webHidden/>
          </w:rPr>
          <w:fldChar w:fldCharType="begin"/>
        </w:r>
        <w:r>
          <w:rPr>
            <w:noProof/>
            <w:webHidden/>
          </w:rPr>
          <w:instrText xml:space="preserve"> PAGEREF _Toc221095225 \h </w:instrText>
        </w:r>
        <w:r>
          <w:rPr>
            <w:noProof/>
            <w:webHidden/>
          </w:rPr>
        </w:r>
        <w:r>
          <w:rPr>
            <w:noProof/>
            <w:webHidden/>
          </w:rPr>
          <w:fldChar w:fldCharType="separate"/>
        </w:r>
        <w:r>
          <w:rPr>
            <w:noProof/>
            <w:webHidden/>
          </w:rPr>
          <w:t>12</w:t>
        </w:r>
        <w:r>
          <w:rPr>
            <w:noProof/>
            <w:webHidden/>
          </w:rPr>
          <w:fldChar w:fldCharType="end"/>
        </w:r>
      </w:hyperlink>
    </w:p>
    <w:p w14:paraId="12232382" w14:textId="6FE25B25" w:rsidR="00A14B1C" w:rsidRDefault="00A14B1C">
      <w:pPr>
        <w:pStyle w:val="TM2"/>
        <w:rPr>
          <w:rFonts w:asciiTheme="minorHAnsi" w:eastAsiaTheme="minorEastAsia" w:hAnsiTheme="minorHAnsi" w:cstheme="minorBidi"/>
          <w:noProof/>
          <w:color w:val="auto"/>
          <w:kern w:val="2"/>
          <w:sz w:val="24"/>
          <w:szCs w:val="24"/>
          <w14:ligatures w14:val="standardContextual"/>
        </w:rPr>
      </w:pPr>
      <w:hyperlink w:anchor="_Toc221095226" w:history="1">
        <w:r w:rsidRPr="00E97C97">
          <w:rPr>
            <w:rStyle w:val="Lienhypertexte"/>
            <w:rFonts w:ascii="Arial Gras" w:hAnsi="Arial Gras"/>
            <w:noProof/>
          </w:rPr>
          <w:t>10.2.</w:t>
        </w:r>
        <w:r>
          <w:rPr>
            <w:rFonts w:asciiTheme="minorHAnsi" w:eastAsiaTheme="minorEastAsia" w:hAnsiTheme="minorHAnsi" w:cstheme="minorBidi"/>
            <w:noProof/>
            <w:color w:val="auto"/>
            <w:kern w:val="2"/>
            <w:sz w:val="24"/>
            <w:szCs w:val="24"/>
            <w14:ligatures w14:val="standardContextual"/>
          </w:rPr>
          <w:tab/>
        </w:r>
        <w:r w:rsidRPr="00E97C97">
          <w:rPr>
            <w:rStyle w:val="Lienhypertexte"/>
            <w:noProof/>
          </w:rPr>
          <w:t>Examen des offres</w:t>
        </w:r>
        <w:r>
          <w:rPr>
            <w:noProof/>
            <w:webHidden/>
          </w:rPr>
          <w:tab/>
        </w:r>
        <w:r>
          <w:rPr>
            <w:noProof/>
            <w:webHidden/>
          </w:rPr>
          <w:fldChar w:fldCharType="begin"/>
        </w:r>
        <w:r>
          <w:rPr>
            <w:noProof/>
            <w:webHidden/>
          </w:rPr>
          <w:instrText xml:space="preserve"> PAGEREF _Toc221095226 \h </w:instrText>
        </w:r>
        <w:r>
          <w:rPr>
            <w:noProof/>
            <w:webHidden/>
          </w:rPr>
        </w:r>
        <w:r>
          <w:rPr>
            <w:noProof/>
            <w:webHidden/>
          </w:rPr>
          <w:fldChar w:fldCharType="separate"/>
        </w:r>
        <w:r>
          <w:rPr>
            <w:noProof/>
            <w:webHidden/>
          </w:rPr>
          <w:t>12</w:t>
        </w:r>
        <w:r>
          <w:rPr>
            <w:noProof/>
            <w:webHidden/>
          </w:rPr>
          <w:fldChar w:fldCharType="end"/>
        </w:r>
      </w:hyperlink>
    </w:p>
    <w:p w14:paraId="6915EF24" w14:textId="08E0268F" w:rsidR="00A14B1C" w:rsidRDefault="00A14B1C">
      <w:pPr>
        <w:pStyle w:val="TM3"/>
        <w:tabs>
          <w:tab w:val="left" w:pos="1440"/>
          <w:tab w:val="right" w:leader="dot" w:pos="9344"/>
        </w:tabs>
        <w:rPr>
          <w:rFonts w:asciiTheme="minorHAnsi" w:eastAsiaTheme="minorEastAsia" w:hAnsiTheme="minorHAnsi" w:cstheme="minorBidi"/>
          <w:noProof/>
          <w:color w:val="auto"/>
          <w:kern w:val="2"/>
          <w:sz w:val="24"/>
          <w:szCs w:val="24"/>
          <w14:ligatures w14:val="standardContextual"/>
        </w:rPr>
      </w:pPr>
      <w:hyperlink w:anchor="_Toc221095227" w:history="1">
        <w:r w:rsidRPr="00E97C97">
          <w:rPr>
            <w:rStyle w:val="Lienhypertexte"/>
            <w:noProof/>
          </w:rPr>
          <w:t>10.2.1.</w:t>
        </w:r>
        <w:r>
          <w:rPr>
            <w:rFonts w:asciiTheme="minorHAnsi" w:eastAsiaTheme="minorEastAsia" w:hAnsiTheme="minorHAnsi" w:cstheme="minorBidi"/>
            <w:noProof/>
            <w:color w:val="auto"/>
            <w:kern w:val="2"/>
            <w:sz w:val="24"/>
            <w:szCs w:val="24"/>
            <w14:ligatures w14:val="standardContextual"/>
          </w:rPr>
          <w:tab/>
        </w:r>
        <w:r w:rsidRPr="00E97C97">
          <w:rPr>
            <w:rStyle w:val="Lienhypertexte"/>
            <w:noProof/>
          </w:rPr>
          <w:t>Offres inappropriées, irrégulières ou inacceptables</w:t>
        </w:r>
        <w:r>
          <w:rPr>
            <w:noProof/>
            <w:webHidden/>
          </w:rPr>
          <w:tab/>
        </w:r>
        <w:r>
          <w:rPr>
            <w:noProof/>
            <w:webHidden/>
          </w:rPr>
          <w:fldChar w:fldCharType="begin"/>
        </w:r>
        <w:r>
          <w:rPr>
            <w:noProof/>
            <w:webHidden/>
          </w:rPr>
          <w:instrText xml:space="preserve"> PAGEREF _Toc221095227 \h </w:instrText>
        </w:r>
        <w:r>
          <w:rPr>
            <w:noProof/>
            <w:webHidden/>
          </w:rPr>
        </w:r>
        <w:r>
          <w:rPr>
            <w:noProof/>
            <w:webHidden/>
          </w:rPr>
          <w:fldChar w:fldCharType="separate"/>
        </w:r>
        <w:r>
          <w:rPr>
            <w:noProof/>
            <w:webHidden/>
          </w:rPr>
          <w:t>12</w:t>
        </w:r>
        <w:r>
          <w:rPr>
            <w:noProof/>
            <w:webHidden/>
          </w:rPr>
          <w:fldChar w:fldCharType="end"/>
        </w:r>
      </w:hyperlink>
    </w:p>
    <w:p w14:paraId="09842BC5" w14:textId="561E92A3" w:rsidR="00A14B1C" w:rsidRDefault="00A14B1C">
      <w:pPr>
        <w:pStyle w:val="TM3"/>
        <w:tabs>
          <w:tab w:val="left" w:pos="1440"/>
          <w:tab w:val="right" w:leader="dot" w:pos="9344"/>
        </w:tabs>
        <w:rPr>
          <w:rFonts w:asciiTheme="minorHAnsi" w:eastAsiaTheme="minorEastAsia" w:hAnsiTheme="minorHAnsi" w:cstheme="minorBidi"/>
          <w:noProof/>
          <w:color w:val="auto"/>
          <w:kern w:val="2"/>
          <w:sz w:val="24"/>
          <w:szCs w:val="24"/>
          <w14:ligatures w14:val="standardContextual"/>
        </w:rPr>
      </w:pPr>
      <w:hyperlink w:anchor="_Toc221095228" w:history="1">
        <w:r w:rsidRPr="00E97C97">
          <w:rPr>
            <w:rStyle w:val="Lienhypertexte"/>
            <w:noProof/>
          </w:rPr>
          <w:t>10.2.2.</w:t>
        </w:r>
        <w:r>
          <w:rPr>
            <w:rFonts w:asciiTheme="minorHAnsi" w:eastAsiaTheme="minorEastAsia" w:hAnsiTheme="minorHAnsi" w:cstheme="minorBidi"/>
            <w:noProof/>
            <w:color w:val="auto"/>
            <w:kern w:val="2"/>
            <w:sz w:val="24"/>
            <w:szCs w:val="24"/>
            <w14:ligatures w14:val="standardContextual"/>
          </w:rPr>
          <w:tab/>
        </w:r>
        <w:r w:rsidRPr="00E97C97">
          <w:rPr>
            <w:rStyle w:val="Lienhypertexte"/>
            <w:noProof/>
          </w:rPr>
          <w:t>Pondération des critères</w:t>
        </w:r>
        <w:r>
          <w:rPr>
            <w:noProof/>
            <w:webHidden/>
          </w:rPr>
          <w:tab/>
        </w:r>
        <w:r>
          <w:rPr>
            <w:noProof/>
            <w:webHidden/>
          </w:rPr>
          <w:fldChar w:fldCharType="begin"/>
        </w:r>
        <w:r>
          <w:rPr>
            <w:noProof/>
            <w:webHidden/>
          </w:rPr>
          <w:instrText xml:space="preserve"> PAGEREF _Toc221095228 \h </w:instrText>
        </w:r>
        <w:r>
          <w:rPr>
            <w:noProof/>
            <w:webHidden/>
          </w:rPr>
        </w:r>
        <w:r>
          <w:rPr>
            <w:noProof/>
            <w:webHidden/>
          </w:rPr>
          <w:fldChar w:fldCharType="separate"/>
        </w:r>
        <w:r>
          <w:rPr>
            <w:noProof/>
            <w:webHidden/>
          </w:rPr>
          <w:t>12</w:t>
        </w:r>
        <w:r>
          <w:rPr>
            <w:noProof/>
            <w:webHidden/>
          </w:rPr>
          <w:fldChar w:fldCharType="end"/>
        </w:r>
      </w:hyperlink>
    </w:p>
    <w:p w14:paraId="2E8FE96D" w14:textId="21AB8CB2" w:rsidR="00A14B1C" w:rsidRDefault="00A14B1C">
      <w:pPr>
        <w:pStyle w:val="TM1"/>
        <w:tabs>
          <w:tab w:val="left" w:pos="1680"/>
        </w:tabs>
        <w:rPr>
          <w:rFonts w:asciiTheme="minorHAnsi" w:eastAsiaTheme="minorEastAsia" w:hAnsiTheme="minorHAnsi" w:cstheme="minorBidi"/>
          <w:b w:val="0"/>
          <w:caps w:val="0"/>
          <w:color w:val="auto"/>
          <w:kern w:val="2"/>
          <w:sz w:val="24"/>
          <w:szCs w:val="24"/>
          <w14:ligatures w14:val="standardContextual"/>
        </w:rPr>
      </w:pPr>
      <w:hyperlink w:anchor="_Toc221095229" w:history="1">
        <w:r w:rsidRPr="00E97C97">
          <w:rPr>
            <w:rStyle w:val="Lienhypertexte"/>
          </w:rPr>
          <w:t>Article 11.</w:t>
        </w:r>
        <w:r>
          <w:rPr>
            <w:rFonts w:asciiTheme="minorHAnsi" w:eastAsiaTheme="minorEastAsia" w:hAnsiTheme="minorHAnsi" w:cstheme="minorBidi"/>
            <w:b w:val="0"/>
            <w:caps w:val="0"/>
            <w:color w:val="auto"/>
            <w:kern w:val="2"/>
            <w:sz w:val="24"/>
            <w:szCs w:val="24"/>
            <w14:ligatures w14:val="standardContextual"/>
          </w:rPr>
          <w:tab/>
        </w:r>
        <w:r w:rsidRPr="00E97C97">
          <w:rPr>
            <w:rStyle w:val="Lienhypertexte"/>
          </w:rPr>
          <w:t>Négociation</w:t>
        </w:r>
        <w:r>
          <w:rPr>
            <w:webHidden/>
          </w:rPr>
          <w:tab/>
        </w:r>
        <w:r>
          <w:rPr>
            <w:webHidden/>
          </w:rPr>
          <w:fldChar w:fldCharType="begin"/>
        </w:r>
        <w:r>
          <w:rPr>
            <w:webHidden/>
          </w:rPr>
          <w:instrText xml:space="preserve"> PAGEREF _Toc221095229 \h </w:instrText>
        </w:r>
        <w:r>
          <w:rPr>
            <w:webHidden/>
          </w:rPr>
        </w:r>
        <w:r>
          <w:rPr>
            <w:webHidden/>
          </w:rPr>
          <w:fldChar w:fldCharType="separate"/>
        </w:r>
        <w:r>
          <w:rPr>
            <w:webHidden/>
          </w:rPr>
          <w:t>13</w:t>
        </w:r>
        <w:r>
          <w:rPr>
            <w:webHidden/>
          </w:rPr>
          <w:fldChar w:fldCharType="end"/>
        </w:r>
      </w:hyperlink>
    </w:p>
    <w:p w14:paraId="61FAD1AA" w14:textId="5BEEF444" w:rsidR="00A14B1C" w:rsidRDefault="00A14B1C">
      <w:pPr>
        <w:pStyle w:val="TM1"/>
        <w:tabs>
          <w:tab w:val="left" w:pos="1680"/>
        </w:tabs>
        <w:rPr>
          <w:rFonts w:asciiTheme="minorHAnsi" w:eastAsiaTheme="minorEastAsia" w:hAnsiTheme="minorHAnsi" w:cstheme="minorBidi"/>
          <w:b w:val="0"/>
          <w:caps w:val="0"/>
          <w:color w:val="auto"/>
          <w:kern w:val="2"/>
          <w:sz w:val="24"/>
          <w:szCs w:val="24"/>
          <w14:ligatures w14:val="standardContextual"/>
        </w:rPr>
      </w:pPr>
      <w:hyperlink w:anchor="_Toc221095230" w:history="1">
        <w:r w:rsidRPr="00E97C97">
          <w:rPr>
            <w:rStyle w:val="Lienhypertexte"/>
          </w:rPr>
          <w:t>Article 12.</w:t>
        </w:r>
        <w:r>
          <w:rPr>
            <w:rFonts w:asciiTheme="minorHAnsi" w:eastAsiaTheme="minorEastAsia" w:hAnsiTheme="minorHAnsi" w:cstheme="minorBidi"/>
            <w:b w:val="0"/>
            <w:caps w:val="0"/>
            <w:color w:val="auto"/>
            <w:kern w:val="2"/>
            <w:sz w:val="24"/>
            <w:szCs w:val="24"/>
            <w14:ligatures w14:val="standardContextual"/>
          </w:rPr>
          <w:tab/>
        </w:r>
        <w:r w:rsidRPr="00E97C97">
          <w:rPr>
            <w:rStyle w:val="Lienhypertexte"/>
          </w:rPr>
          <w:t>Attribution du marché public</w:t>
        </w:r>
        <w:r>
          <w:rPr>
            <w:webHidden/>
          </w:rPr>
          <w:tab/>
        </w:r>
        <w:r>
          <w:rPr>
            <w:webHidden/>
          </w:rPr>
          <w:fldChar w:fldCharType="begin"/>
        </w:r>
        <w:r>
          <w:rPr>
            <w:webHidden/>
          </w:rPr>
          <w:instrText xml:space="preserve"> PAGEREF _Toc221095230 \h </w:instrText>
        </w:r>
        <w:r>
          <w:rPr>
            <w:webHidden/>
          </w:rPr>
        </w:r>
        <w:r>
          <w:rPr>
            <w:webHidden/>
          </w:rPr>
          <w:fldChar w:fldCharType="separate"/>
        </w:r>
        <w:r>
          <w:rPr>
            <w:webHidden/>
          </w:rPr>
          <w:t>13</w:t>
        </w:r>
        <w:r>
          <w:rPr>
            <w:webHidden/>
          </w:rPr>
          <w:fldChar w:fldCharType="end"/>
        </w:r>
      </w:hyperlink>
    </w:p>
    <w:p w14:paraId="5A6265BB" w14:textId="1E7618B5" w:rsidR="00E23E4A" w:rsidRDefault="00204C4F" w:rsidP="00E23E4A">
      <w:pPr>
        <w:pStyle w:val="Titre1"/>
        <w:numPr>
          <w:ilvl w:val="0"/>
          <w:numId w:val="0"/>
        </w:numPr>
        <w:shd w:val="clear" w:color="auto" w:fill="auto"/>
        <w:tabs>
          <w:tab w:val="left" w:pos="9214"/>
        </w:tabs>
        <w:spacing w:after="0"/>
        <w:ind w:right="-15"/>
        <w:rPr>
          <w:rFonts w:cs="Arial"/>
          <w:sz w:val="20"/>
        </w:rPr>
      </w:pPr>
      <w:r w:rsidRPr="00845A50">
        <w:rPr>
          <w:rFonts w:cs="Arial"/>
          <w:sz w:val="12"/>
        </w:rPr>
        <w:fldChar w:fldCharType="end"/>
      </w:r>
    </w:p>
    <w:p w14:paraId="4992C400" w14:textId="0465914B" w:rsidR="00C33A12" w:rsidRPr="00E23E4A" w:rsidRDefault="00E23E4A" w:rsidP="00E23E4A">
      <w:pPr>
        <w:spacing w:after="0"/>
        <w:ind w:right="0"/>
        <w:jc w:val="left"/>
        <w:rPr>
          <w:rFonts w:cs="Arial"/>
          <w:b/>
          <w:caps/>
          <w:sz w:val="20"/>
        </w:rPr>
      </w:pPr>
      <w:r>
        <w:rPr>
          <w:rFonts w:cs="Arial"/>
          <w:sz w:val="20"/>
        </w:rPr>
        <w:br w:type="page"/>
      </w:r>
    </w:p>
    <w:p w14:paraId="0BE5A65B" w14:textId="77777777" w:rsidR="001F10EE" w:rsidRPr="00B63072" w:rsidRDefault="001F10EE" w:rsidP="009D3C78">
      <w:pPr>
        <w:pStyle w:val="Titre1"/>
        <w:spacing w:before="0"/>
      </w:pPr>
      <w:bookmarkStart w:id="2" w:name="_Toc5182926"/>
      <w:bookmarkStart w:id="3" w:name="_Toc221095184"/>
      <w:r w:rsidRPr="00C33A12">
        <w:lastRenderedPageBreak/>
        <w:t>Acheteur</w:t>
      </w:r>
      <w:r w:rsidRPr="00B63072">
        <w:t xml:space="preserve"> </w:t>
      </w:r>
      <w:r w:rsidRPr="00E86041">
        <w:t>public</w:t>
      </w:r>
      <w:bookmarkEnd w:id="2"/>
      <w:bookmarkEnd w:id="3"/>
    </w:p>
    <w:p w14:paraId="042BA85C" w14:textId="77777777" w:rsidR="001F10EE" w:rsidRPr="0067659B" w:rsidRDefault="001F10EE" w:rsidP="00845A50">
      <w:pPr>
        <w:spacing w:after="60"/>
        <w:ind w:right="-17"/>
        <w:jc w:val="center"/>
        <w:rPr>
          <w:b/>
        </w:rPr>
      </w:pPr>
      <w:r w:rsidRPr="0067659B">
        <w:rPr>
          <w:b/>
        </w:rPr>
        <w:t>Centre national du cinéma et de l’image animée (CNC)</w:t>
      </w:r>
    </w:p>
    <w:p w14:paraId="19E686D9" w14:textId="77777777" w:rsidR="006839A8" w:rsidRPr="003142EB" w:rsidRDefault="006839A8" w:rsidP="009D3C78">
      <w:pPr>
        <w:spacing w:after="0"/>
        <w:ind w:right="-15"/>
        <w:jc w:val="center"/>
        <w:rPr>
          <w:rFonts w:cs="Arial"/>
          <w:sz w:val="20"/>
        </w:rPr>
      </w:pPr>
      <w:r w:rsidRPr="00444F61">
        <w:rPr>
          <w:rFonts w:cs="Arial"/>
          <w:sz w:val="20"/>
        </w:rPr>
        <w:t>Service du Budget – Département achats &amp; marchés</w:t>
      </w:r>
    </w:p>
    <w:p w14:paraId="3BCFF9DD" w14:textId="77777777" w:rsidR="006839A8" w:rsidRPr="003142EB" w:rsidRDefault="005269B9" w:rsidP="009D3C78">
      <w:pPr>
        <w:spacing w:after="0"/>
        <w:ind w:right="-15"/>
        <w:jc w:val="center"/>
        <w:rPr>
          <w:rFonts w:cs="Arial"/>
          <w:sz w:val="20"/>
        </w:rPr>
      </w:pPr>
      <w:r w:rsidRPr="003142EB">
        <w:rPr>
          <w:rFonts w:cs="Arial"/>
          <w:sz w:val="20"/>
        </w:rPr>
        <w:t>291 boulevard Raspail</w:t>
      </w:r>
    </w:p>
    <w:p w14:paraId="34B1749E" w14:textId="77777777" w:rsidR="006839A8" w:rsidRPr="00B63072" w:rsidRDefault="006839A8" w:rsidP="009D3C78">
      <w:pPr>
        <w:ind w:right="-15"/>
        <w:jc w:val="center"/>
        <w:rPr>
          <w:rFonts w:cs="Arial"/>
          <w:sz w:val="20"/>
        </w:rPr>
      </w:pPr>
      <w:r w:rsidRPr="003142EB">
        <w:rPr>
          <w:rFonts w:cs="Arial"/>
          <w:sz w:val="20"/>
        </w:rPr>
        <w:t>75</w:t>
      </w:r>
      <w:r w:rsidR="005269B9" w:rsidRPr="003142EB">
        <w:rPr>
          <w:rFonts w:cs="Arial"/>
          <w:sz w:val="20"/>
        </w:rPr>
        <w:t>675 Paris cedex 14</w:t>
      </w:r>
    </w:p>
    <w:p w14:paraId="16D3A95E" w14:textId="256FED0A" w:rsidR="001F10EE" w:rsidRPr="00290B81" w:rsidRDefault="003D07C0" w:rsidP="00E86041">
      <w:pPr>
        <w:pStyle w:val="Titre1"/>
      </w:pPr>
      <w:bookmarkStart w:id="4" w:name="_Toc5182927"/>
      <w:bookmarkStart w:id="5" w:name="_Toc221095185"/>
      <w:r>
        <w:t xml:space="preserve">CARACTERISTIQUES PRINCIPALES </w:t>
      </w:r>
      <w:r w:rsidR="00CD323C" w:rsidRPr="00290B81">
        <w:t>DU MARCHE</w:t>
      </w:r>
      <w:bookmarkEnd w:id="4"/>
      <w:bookmarkEnd w:id="5"/>
    </w:p>
    <w:p w14:paraId="3039129F" w14:textId="01B0A494" w:rsidR="00185ECE" w:rsidRPr="00185ECE" w:rsidRDefault="00185ECE" w:rsidP="00185ECE">
      <w:pPr>
        <w:pStyle w:val="Titre2"/>
      </w:pPr>
      <w:bookmarkStart w:id="6" w:name="_Toc448150208"/>
      <w:bookmarkStart w:id="7" w:name="_Toc221095186"/>
      <w:bookmarkStart w:id="8" w:name="_Toc120086164"/>
      <w:bookmarkStart w:id="9" w:name="_Toc5182929"/>
      <w:r w:rsidRPr="00185ECE">
        <w:t xml:space="preserve">Objet du </w:t>
      </w:r>
      <w:bookmarkEnd w:id="6"/>
      <w:r w:rsidRPr="00185ECE">
        <w:t>Marché</w:t>
      </w:r>
      <w:bookmarkEnd w:id="7"/>
      <w:r w:rsidRPr="00185ECE">
        <w:t xml:space="preserve"> </w:t>
      </w:r>
      <w:bookmarkEnd w:id="8"/>
    </w:p>
    <w:p w14:paraId="274F159A" w14:textId="711A494C" w:rsidR="00981209" w:rsidRPr="0074211F" w:rsidRDefault="00981209" w:rsidP="00F771D4">
      <w:pPr>
        <w:ind w:right="-2"/>
        <w:rPr>
          <w:sz w:val="20"/>
          <w:szCs w:val="18"/>
        </w:rPr>
      </w:pPr>
      <w:bookmarkStart w:id="10" w:name="_Hlk54104929"/>
      <w:bookmarkStart w:id="11" w:name="_Toc120086165"/>
      <w:r w:rsidRPr="00981209">
        <w:rPr>
          <w:sz w:val="20"/>
          <w:szCs w:val="18"/>
        </w:rPr>
        <w:t>Le présent marché a pour objet</w:t>
      </w:r>
      <w:r w:rsidR="00931BFC">
        <w:rPr>
          <w:sz w:val="20"/>
          <w:szCs w:val="18"/>
        </w:rPr>
        <w:t xml:space="preserve"> </w:t>
      </w:r>
      <w:bookmarkStart w:id="12" w:name="_Hlk221528476"/>
      <w:r w:rsidR="006D1368">
        <w:rPr>
          <w:sz w:val="20"/>
        </w:rPr>
        <w:t>une é</w:t>
      </w:r>
      <w:r w:rsidR="006D1368" w:rsidRPr="006D1368">
        <w:rPr>
          <w:sz w:val="20"/>
        </w:rPr>
        <w:t>tude sur le rapport des jeunes à la fiction audiovisuelle</w:t>
      </w:r>
      <w:bookmarkEnd w:id="12"/>
      <w:r w:rsidR="008B0235">
        <w:rPr>
          <w:sz w:val="20"/>
          <w:szCs w:val="18"/>
        </w:rPr>
        <w:t>.</w:t>
      </w:r>
    </w:p>
    <w:p w14:paraId="2E1A8409" w14:textId="48B6760D" w:rsidR="00FF0D9B" w:rsidRPr="007323D9" w:rsidRDefault="00FF0D9B" w:rsidP="007323D9">
      <w:pPr>
        <w:pStyle w:val="Titre2"/>
      </w:pPr>
      <w:bookmarkStart w:id="13" w:name="_Toc221095187"/>
      <w:bookmarkEnd w:id="10"/>
      <w:r w:rsidRPr="007323D9">
        <w:t>Allotissement</w:t>
      </w:r>
      <w:bookmarkEnd w:id="11"/>
      <w:bookmarkEnd w:id="13"/>
    </w:p>
    <w:p w14:paraId="3F0268CE" w14:textId="77777777" w:rsidR="00931BFC" w:rsidRPr="004004D3" w:rsidRDefault="00931BFC" w:rsidP="00931BFC">
      <w:pPr>
        <w:autoSpaceDE w:val="0"/>
        <w:autoSpaceDN w:val="0"/>
        <w:adjustRightInd w:val="0"/>
        <w:ind w:right="0"/>
        <w:rPr>
          <w:sz w:val="20"/>
        </w:rPr>
      </w:pPr>
      <w:r w:rsidRPr="004004D3">
        <w:rPr>
          <w:sz w:val="20"/>
        </w:rPr>
        <w:t>Le marché public est alloti comme suit :</w:t>
      </w:r>
    </w:p>
    <w:p w14:paraId="410E4A09" w14:textId="1D4CEBAF" w:rsidR="00A6799F" w:rsidRPr="006D1368" w:rsidRDefault="00EC34BA" w:rsidP="00F17F6D">
      <w:pPr>
        <w:pStyle w:val="Paragraphedeliste"/>
        <w:numPr>
          <w:ilvl w:val="0"/>
          <w:numId w:val="42"/>
        </w:numPr>
        <w:autoSpaceDE w:val="0"/>
        <w:autoSpaceDN w:val="0"/>
        <w:adjustRightInd w:val="0"/>
        <w:rPr>
          <w:rFonts w:ascii="Arial" w:hAnsi="Arial" w:cs="Arial"/>
          <w:sz w:val="20"/>
        </w:rPr>
      </w:pPr>
      <w:bookmarkStart w:id="14" w:name="_Hlk221528558"/>
      <w:bookmarkStart w:id="15" w:name="_Hlk214894470"/>
      <w:bookmarkStart w:id="16" w:name="_Hlk221528498"/>
      <w:r w:rsidRPr="006D1368">
        <w:rPr>
          <w:rFonts w:ascii="Arial" w:hAnsi="Arial" w:cs="Arial"/>
          <w:sz w:val="20"/>
        </w:rPr>
        <w:t xml:space="preserve">Lot 1 : </w:t>
      </w:r>
      <w:bookmarkEnd w:id="14"/>
      <w:r w:rsidR="00E23E4A">
        <w:rPr>
          <w:rFonts w:ascii="Arial" w:hAnsi="Arial" w:cs="Arial"/>
          <w:sz w:val="20"/>
        </w:rPr>
        <w:t xml:space="preserve">Etude qualitative </w:t>
      </w:r>
    </w:p>
    <w:p w14:paraId="222A9804" w14:textId="65D702C8" w:rsidR="00EC34BA" w:rsidRPr="00EC34BA" w:rsidRDefault="00EC34BA" w:rsidP="00EC34BA">
      <w:pPr>
        <w:pStyle w:val="Paragraphedeliste"/>
        <w:numPr>
          <w:ilvl w:val="0"/>
          <w:numId w:val="42"/>
        </w:numPr>
        <w:autoSpaceDE w:val="0"/>
        <w:autoSpaceDN w:val="0"/>
        <w:adjustRightInd w:val="0"/>
        <w:rPr>
          <w:rFonts w:ascii="Arial" w:hAnsi="Arial" w:cs="Arial"/>
          <w:sz w:val="20"/>
        </w:rPr>
      </w:pPr>
      <w:bookmarkStart w:id="17" w:name="_Hlk221528751"/>
      <w:bookmarkStart w:id="18" w:name="_Hlk221528573"/>
      <w:r w:rsidRPr="00EC34BA">
        <w:rPr>
          <w:rFonts w:ascii="Arial" w:hAnsi="Arial" w:cs="Arial"/>
          <w:sz w:val="20"/>
        </w:rPr>
        <w:t xml:space="preserve">Lot </w:t>
      </w:r>
      <w:r w:rsidR="006D1368">
        <w:rPr>
          <w:rFonts w:ascii="Arial" w:hAnsi="Arial" w:cs="Arial"/>
          <w:sz w:val="20"/>
        </w:rPr>
        <w:t xml:space="preserve">2 </w:t>
      </w:r>
      <w:r w:rsidRPr="00EC34BA">
        <w:rPr>
          <w:rFonts w:ascii="Arial" w:hAnsi="Arial" w:cs="Arial"/>
          <w:sz w:val="20"/>
        </w:rPr>
        <w:t xml:space="preserve">: </w:t>
      </w:r>
      <w:bookmarkEnd w:id="15"/>
      <w:bookmarkEnd w:id="17"/>
      <w:bookmarkEnd w:id="16"/>
      <w:bookmarkEnd w:id="18"/>
      <w:r w:rsidR="00E23E4A">
        <w:rPr>
          <w:rFonts w:ascii="Arial" w:hAnsi="Arial" w:cs="Arial"/>
          <w:sz w:val="20"/>
        </w:rPr>
        <w:t xml:space="preserve">Etude quantitative </w:t>
      </w:r>
    </w:p>
    <w:p w14:paraId="5469910B" w14:textId="77777777" w:rsidR="00931BFC" w:rsidRPr="004004D3" w:rsidRDefault="00931BFC" w:rsidP="00931BFC">
      <w:pPr>
        <w:autoSpaceDE w:val="0"/>
        <w:autoSpaceDN w:val="0"/>
        <w:adjustRightInd w:val="0"/>
        <w:spacing w:before="240"/>
        <w:ind w:right="0"/>
        <w:rPr>
          <w:sz w:val="20"/>
        </w:rPr>
      </w:pPr>
      <w:r w:rsidRPr="004004D3">
        <w:rPr>
          <w:sz w:val="20"/>
        </w:rPr>
        <w:t>Les candidats peuvent présenter une offre pour un ou plusieurs lots.</w:t>
      </w:r>
    </w:p>
    <w:p w14:paraId="6E44B8AE" w14:textId="13A5DB01" w:rsidR="008F36BA" w:rsidRDefault="008F36BA" w:rsidP="009850FE">
      <w:pPr>
        <w:pStyle w:val="Titre2"/>
      </w:pPr>
      <w:bookmarkStart w:id="19" w:name="_Toc221095188"/>
      <w:r>
        <w:t>Forme du marché</w:t>
      </w:r>
      <w:bookmarkEnd w:id="19"/>
      <w:r>
        <w:t xml:space="preserve"> </w:t>
      </w:r>
    </w:p>
    <w:p w14:paraId="38EEF7D7" w14:textId="32713BB4" w:rsidR="001B4D7D" w:rsidRPr="001B4D7D" w:rsidRDefault="00981209" w:rsidP="001B4D7D">
      <w:pPr>
        <w:widowControl w:val="0"/>
        <w:autoSpaceDE w:val="0"/>
        <w:autoSpaceDN w:val="0"/>
        <w:adjustRightInd w:val="0"/>
        <w:ind w:right="0"/>
        <w:rPr>
          <w:rFonts w:cs="Arial"/>
          <w:color w:val="auto"/>
          <w:sz w:val="20"/>
        </w:rPr>
      </w:pPr>
      <w:bookmarkStart w:id="20" w:name="_Hlk108537381"/>
      <w:bookmarkStart w:id="21" w:name="_Hlk84859853"/>
      <w:r w:rsidRPr="00981209">
        <w:rPr>
          <w:rFonts w:cs="Arial"/>
          <w:color w:val="auto"/>
          <w:sz w:val="20"/>
        </w:rPr>
        <w:t>Le marché public prend la forme d’un marché ordinaire à prix forfaitaire</w:t>
      </w:r>
      <w:r w:rsidR="001B4D7D" w:rsidRPr="001B4D7D">
        <w:rPr>
          <w:rFonts w:cs="Arial"/>
          <w:color w:val="auto"/>
          <w:sz w:val="20"/>
        </w:rPr>
        <w:t>.</w:t>
      </w:r>
    </w:p>
    <w:p w14:paraId="52EA66B9" w14:textId="0F6543F3" w:rsidR="006A33F6" w:rsidRPr="00290B81" w:rsidRDefault="00162571" w:rsidP="009850FE">
      <w:pPr>
        <w:pStyle w:val="Titre2"/>
      </w:pPr>
      <w:bookmarkStart w:id="22" w:name="_Toc221095189"/>
      <w:bookmarkEnd w:id="20"/>
      <w:bookmarkEnd w:id="21"/>
      <w:r w:rsidRPr="009850FE">
        <w:rPr>
          <w:rFonts w:cs="Times New Roman"/>
        </w:rPr>
        <w:t>Procédure</w:t>
      </w:r>
      <w:r w:rsidR="00997A74">
        <w:t xml:space="preserve"> de passation</w:t>
      </w:r>
      <w:bookmarkEnd w:id="22"/>
      <w:r w:rsidR="00997A74">
        <w:t xml:space="preserve"> </w:t>
      </w:r>
      <w:bookmarkEnd w:id="9"/>
    </w:p>
    <w:p w14:paraId="62FB5D2F" w14:textId="0D711CAE" w:rsidR="00162571" w:rsidRPr="00C1100D" w:rsidRDefault="00162571" w:rsidP="00702E9C">
      <w:pPr>
        <w:ind w:right="-2"/>
      </w:pPr>
      <w:bookmarkStart w:id="23" w:name="_Hlk51927424"/>
      <w:r w:rsidRPr="00162571">
        <w:rPr>
          <w:spacing w:val="-2"/>
          <w:sz w:val="20"/>
        </w:rPr>
        <w:t xml:space="preserve">Le marché est passé selon une procédure adaptée </w:t>
      </w:r>
      <w:r w:rsidR="0062225A" w:rsidRPr="0062225A">
        <w:rPr>
          <w:spacing w:val="-2"/>
          <w:sz w:val="20"/>
        </w:rPr>
        <w:t>en application des articles R. 2123-1</w:t>
      </w:r>
      <w:r w:rsidR="00B84681">
        <w:rPr>
          <w:spacing w:val="-2"/>
          <w:sz w:val="20"/>
        </w:rPr>
        <w:t>-1°</w:t>
      </w:r>
      <w:r w:rsidR="0062225A" w:rsidRPr="0062225A">
        <w:rPr>
          <w:spacing w:val="-2"/>
          <w:sz w:val="20"/>
        </w:rPr>
        <w:t>, R. 2123-4, R.</w:t>
      </w:r>
      <w:r w:rsidR="0062225A">
        <w:rPr>
          <w:spacing w:val="-2"/>
          <w:sz w:val="20"/>
        </w:rPr>
        <w:t> </w:t>
      </w:r>
      <w:r w:rsidR="0062225A" w:rsidRPr="0062225A">
        <w:rPr>
          <w:spacing w:val="-2"/>
          <w:sz w:val="20"/>
        </w:rPr>
        <w:t>2123</w:t>
      </w:r>
      <w:r w:rsidR="00912453">
        <w:rPr>
          <w:spacing w:val="-2"/>
          <w:sz w:val="20"/>
        </w:rPr>
        <w:noBreakHyphen/>
      </w:r>
      <w:r w:rsidR="0062225A" w:rsidRPr="0062225A">
        <w:rPr>
          <w:spacing w:val="-2"/>
          <w:sz w:val="20"/>
        </w:rPr>
        <w:t>5 et R. 2131-12 du Code de la commande publique.</w:t>
      </w:r>
    </w:p>
    <w:p w14:paraId="5F101172" w14:textId="69B5F2A4" w:rsidR="00F5361D" w:rsidRPr="000A5228" w:rsidRDefault="00A55F68" w:rsidP="009850FE">
      <w:pPr>
        <w:pStyle w:val="Titre2"/>
      </w:pPr>
      <w:bookmarkStart w:id="24" w:name="_Toc5182931"/>
      <w:bookmarkStart w:id="25" w:name="_Toc221095190"/>
      <w:bookmarkStart w:id="26" w:name="_Hlk51927513"/>
      <w:bookmarkEnd w:id="23"/>
      <w:r w:rsidRPr="000A5228">
        <w:t xml:space="preserve">Durée </w:t>
      </w:r>
      <w:r w:rsidR="000D6344" w:rsidRPr="000A5228">
        <w:t xml:space="preserve">du </w:t>
      </w:r>
      <w:r w:rsidR="00CD323C" w:rsidRPr="000A5228">
        <w:t>marché</w:t>
      </w:r>
      <w:bookmarkEnd w:id="24"/>
      <w:bookmarkEnd w:id="25"/>
      <w:r w:rsidR="00854338" w:rsidRPr="000A5228">
        <w:t xml:space="preserve"> </w:t>
      </w:r>
    </w:p>
    <w:p w14:paraId="6585B09E" w14:textId="0FCCB83D" w:rsidR="0074211F" w:rsidRPr="0074211F" w:rsidRDefault="007406CB" w:rsidP="0074211F">
      <w:pPr>
        <w:tabs>
          <w:tab w:val="left" w:pos="8647"/>
        </w:tabs>
        <w:spacing w:before="120"/>
        <w:ind w:right="-2"/>
        <w:rPr>
          <w:spacing w:val="-2"/>
          <w:sz w:val="20"/>
        </w:rPr>
      </w:pPr>
      <w:bookmarkStart w:id="27" w:name="_Hlk54623159"/>
      <w:bookmarkStart w:id="28" w:name="_Hlk84859936"/>
      <w:r>
        <w:rPr>
          <w:spacing w:val="-2"/>
          <w:sz w:val="20"/>
        </w:rPr>
        <w:t>Pour chaque lot, l</w:t>
      </w:r>
      <w:r w:rsidR="0074211F" w:rsidRPr="0074211F">
        <w:rPr>
          <w:spacing w:val="-2"/>
          <w:sz w:val="20"/>
        </w:rPr>
        <w:t xml:space="preserve">e marché public débute à compter </w:t>
      </w:r>
      <w:r>
        <w:rPr>
          <w:spacing w:val="-2"/>
          <w:sz w:val="20"/>
        </w:rPr>
        <w:t>de sa date de notification si celle-ci est ultérieure</w:t>
      </w:r>
      <w:r w:rsidR="0074211F" w:rsidRPr="0074211F">
        <w:rPr>
          <w:spacing w:val="-2"/>
          <w:sz w:val="20"/>
        </w:rPr>
        <w:t xml:space="preserve"> et prend fin à la suite de l’admission du dernier livrable attendu.</w:t>
      </w:r>
    </w:p>
    <w:p w14:paraId="0A5380EF" w14:textId="6B5185CB" w:rsidR="0074211F" w:rsidRDefault="0074211F" w:rsidP="0074211F">
      <w:pPr>
        <w:tabs>
          <w:tab w:val="left" w:pos="8647"/>
        </w:tabs>
        <w:spacing w:before="120"/>
        <w:ind w:right="-2"/>
        <w:rPr>
          <w:spacing w:val="-2"/>
          <w:sz w:val="20"/>
        </w:rPr>
      </w:pPr>
      <w:r w:rsidRPr="0074211F">
        <w:rPr>
          <w:spacing w:val="-2"/>
          <w:sz w:val="20"/>
        </w:rPr>
        <w:t xml:space="preserve">A titre informatif, la durée d’exécution des prestations est estimée à </w:t>
      </w:r>
      <w:r w:rsidR="006D1368">
        <w:rPr>
          <w:spacing w:val="-2"/>
          <w:sz w:val="20"/>
        </w:rPr>
        <w:t>6</w:t>
      </w:r>
      <w:r w:rsidR="00A14B1C">
        <w:rPr>
          <w:spacing w:val="-2"/>
          <w:sz w:val="20"/>
        </w:rPr>
        <w:t xml:space="preserve"> mois.</w:t>
      </w:r>
    </w:p>
    <w:p w14:paraId="1F9C5F48" w14:textId="223836A0" w:rsidR="003608FA" w:rsidRPr="00084781" w:rsidRDefault="003608FA" w:rsidP="003608FA">
      <w:pPr>
        <w:pStyle w:val="Titre2"/>
      </w:pPr>
      <w:bookmarkStart w:id="29" w:name="_Toc221095191"/>
      <w:bookmarkStart w:id="30" w:name="_Toc5182946"/>
      <w:r w:rsidRPr="00084781">
        <w:t>Variantes</w:t>
      </w:r>
      <w:bookmarkEnd w:id="29"/>
      <w:r w:rsidRPr="00084781">
        <w:t xml:space="preserve"> </w:t>
      </w:r>
      <w:bookmarkEnd w:id="30"/>
    </w:p>
    <w:p w14:paraId="23F1384A" w14:textId="04E7DD02" w:rsidR="003608FA" w:rsidRPr="003608FA" w:rsidRDefault="00DE4B48" w:rsidP="00DE4B48">
      <w:pPr>
        <w:ind w:right="-15"/>
        <w:rPr>
          <w:rFonts w:cs="Arial"/>
          <w:sz w:val="20"/>
        </w:rPr>
      </w:pPr>
      <w:r w:rsidRPr="00DE4B48">
        <w:rPr>
          <w:rFonts w:cs="Arial"/>
          <w:sz w:val="20"/>
        </w:rPr>
        <w:t xml:space="preserve">Les variantes </w:t>
      </w:r>
      <w:r w:rsidR="00931BFC">
        <w:rPr>
          <w:rFonts w:cs="Arial"/>
          <w:sz w:val="20"/>
        </w:rPr>
        <w:t xml:space="preserve">ne </w:t>
      </w:r>
      <w:r w:rsidRPr="00DE4B48">
        <w:rPr>
          <w:rFonts w:cs="Arial"/>
          <w:sz w:val="20"/>
        </w:rPr>
        <w:t xml:space="preserve">sont </w:t>
      </w:r>
      <w:r w:rsidR="00931BFC">
        <w:rPr>
          <w:rFonts w:cs="Arial"/>
          <w:sz w:val="20"/>
        </w:rPr>
        <w:t xml:space="preserve">pas </w:t>
      </w:r>
      <w:r w:rsidRPr="00DE4B48">
        <w:rPr>
          <w:rFonts w:cs="Arial"/>
          <w:sz w:val="20"/>
        </w:rPr>
        <w:t>autorisées.</w:t>
      </w:r>
    </w:p>
    <w:p w14:paraId="66CF27B4" w14:textId="77777777" w:rsidR="003608FA" w:rsidRPr="009850FE" w:rsidRDefault="003608FA" w:rsidP="003608FA">
      <w:pPr>
        <w:pStyle w:val="Titre2"/>
      </w:pPr>
      <w:bookmarkStart w:id="31" w:name="_Toc5182945"/>
      <w:bookmarkStart w:id="32" w:name="_Toc221095192"/>
      <w:r>
        <w:t xml:space="preserve">Prestations supplémentaires éventuelles (PSE) / </w:t>
      </w:r>
      <w:r w:rsidRPr="00084781">
        <w:t>Options</w:t>
      </w:r>
      <w:bookmarkEnd w:id="31"/>
      <w:bookmarkEnd w:id="32"/>
      <w:r w:rsidRPr="00084781">
        <w:t xml:space="preserve"> </w:t>
      </w:r>
    </w:p>
    <w:p w14:paraId="21261EB2" w14:textId="314E5A19" w:rsidR="00474FFE" w:rsidRDefault="00A54045" w:rsidP="00A54045">
      <w:pPr>
        <w:ind w:right="-15"/>
        <w:rPr>
          <w:rFonts w:cs="Arial"/>
          <w:sz w:val="20"/>
        </w:rPr>
      </w:pPr>
      <w:r>
        <w:rPr>
          <w:rFonts w:cs="Arial"/>
          <w:sz w:val="20"/>
        </w:rPr>
        <w:t>Le présent marché comporte d</w:t>
      </w:r>
      <w:r w:rsidR="0074211F">
        <w:rPr>
          <w:rFonts w:cs="Arial"/>
          <w:sz w:val="20"/>
        </w:rPr>
        <w:t>e</w:t>
      </w:r>
      <w:r w:rsidR="006D1368">
        <w:rPr>
          <w:rFonts w:cs="Arial"/>
          <w:sz w:val="20"/>
        </w:rPr>
        <w:t>ux</w:t>
      </w:r>
      <w:r w:rsidR="0074211F">
        <w:rPr>
          <w:rFonts w:cs="Arial"/>
          <w:sz w:val="20"/>
        </w:rPr>
        <w:t xml:space="preserve"> prestations supplémentaires éventuelles</w:t>
      </w:r>
      <w:r w:rsidR="00805779">
        <w:rPr>
          <w:rFonts w:cs="Arial"/>
          <w:sz w:val="20"/>
        </w:rPr>
        <w:t xml:space="preserve"> pour le LOT 1</w:t>
      </w:r>
      <w:r w:rsidR="00AA6EC3">
        <w:rPr>
          <w:rFonts w:cs="Arial"/>
          <w:sz w:val="20"/>
        </w:rPr>
        <w:t>.</w:t>
      </w:r>
    </w:p>
    <w:p w14:paraId="6A31F2F3" w14:textId="77777777" w:rsidR="00EC34BA" w:rsidRDefault="00EC34BA" w:rsidP="00A54045">
      <w:pPr>
        <w:ind w:right="-15"/>
        <w:rPr>
          <w:rFonts w:cs="Arial"/>
          <w:sz w:val="20"/>
        </w:rPr>
      </w:pPr>
    </w:p>
    <w:p w14:paraId="67437744" w14:textId="4D10BE93" w:rsidR="00273D18" w:rsidRPr="00084781" w:rsidRDefault="001F10EE" w:rsidP="00084781">
      <w:pPr>
        <w:pStyle w:val="Titre1"/>
        <w:spacing w:before="0"/>
      </w:pPr>
      <w:bookmarkStart w:id="33" w:name="_Toc5182932"/>
      <w:bookmarkStart w:id="34" w:name="_Toc221095193"/>
      <w:bookmarkEnd w:id="26"/>
      <w:bookmarkEnd w:id="27"/>
      <w:bookmarkEnd w:id="28"/>
      <w:r w:rsidRPr="00B63072">
        <w:t xml:space="preserve">Contenu du dossier de </w:t>
      </w:r>
      <w:r w:rsidRPr="00E86041">
        <w:t>consultation</w:t>
      </w:r>
      <w:r w:rsidR="00040419">
        <w:t xml:space="preserve"> (DCE)</w:t>
      </w:r>
      <w:bookmarkEnd w:id="33"/>
      <w:bookmarkEnd w:id="34"/>
    </w:p>
    <w:p w14:paraId="1ECF8BA0" w14:textId="0FCCC417" w:rsidR="005D190B" w:rsidRDefault="00C1100D" w:rsidP="00B84681">
      <w:pPr>
        <w:rPr>
          <w:rFonts w:cs="Arial"/>
          <w:sz w:val="20"/>
        </w:rPr>
      </w:pPr>
      <w:r w:rsidRPr="0079051D">
        <w:rPr>
          <w:rFonts w:cs="Arial"/>
          <w:sz w:val="20"/>
        </w:rPr>
        <w:t xml:space="preserve">Le dossier de consultation </w:t>
      </w:r>
      <w:r>
        <w:rPr>
          <w:rFonts w:cs="Arial"/>
          <w:sz w:val="20"/>
        </w:rPr>
        <w:t xml:space="preserve">des entreprises (DCE) </w:t>
      </w:r>
      <w:r w:rsidRPr="0079051D">
        <w:rPr>
          <w:rFonts w:cs="Arial"/>
          <w:sz w:val="20"/>
        </w:rPr>
        <w:t xml:space="preserve">contient les pièces suivantes : </w:t>
      </w:r>
    </w:p>
    <w:p w14:paraId="1B2C3BD0" w14:textId="77777777" w:rsidR="005D190B" w:rsidRDefault="005D190B" w:rsidP="007049C8">
      <w:pPr>
        <w:numPr>
          <w:ilvl w:val="0"/>
          <w:numId w:val="16"/>
        </w:numPr>
        <w:tabs>
          <w:tab w:val="left" w:pos="709"/>
        </w:tabs>
        <w:spacing w:after="0"/>
        <w:ind w:right="-15"/>
        <w:rPr>
          <w:rFonts w:cs="Arial"/>
          <w:sz w:val="20"/>
        </w:rPr>
      </w:pPr>
      <w:r>
        <w:rPr>
          <w:rFonts w:cs="Arial"/>
          <w:sz w:val="20"/>
        </w:rPr>
        <w:t>Le présent règlement de la consultation (RC) et ses annexes :</w:t>
      </w:r>
    </w:p>
    <w:p w14:paraId="0AFF675E" w14:textId="77777777" w:rsidR="005D190B" w:rsidRDefault="005D190B" w:rsidP="00981209">
      <w:pPr>
        <w:numPr>
          <w:ilvl w:val="1"/>
          <w:numId w:val="39"/>
        </w:numPr>
        <w:spacing w:after="0"/>
        <w:ind w:right="-15"/>
        <w:rPr>
          <w:rFonts w:cs="Arial"/>
          <w:sz w:val="20"/>
        </w:rPr>
      </w:pPr>
      <w:r>
        <w:rPr>
          <w:rFonts w:cs="Arial"/>
          <w:sz w:val="20"/>
        </w:rPr>
        <w:t>Annexe 1 : Exigences relatives à la signature électronique ;</w:t>
      </w:r>
    </w:p>
    <w:p w14:paraId="032D3B99" w14:textId="77777777" w:rsidR="005D190B" w:rsidRDefault="005D190B" w:rsidP="00981209">
      <w:pPr>
        <w:numPr>
          <w:ilvl w:val="1"/>
          <w:numId w:val="39"/>
        </w:numPr>
        <w:spacing w:after="0"/>
        <w:ind w:right="-15"/>
        <w:rPr>
          <w:rFonts w:cs="Arial"/>
          <w:sz w:val="20"/>
        </w:rPr>
      </w:pPr>
      <w:r>
        <w:rPr>
          <w:rFonts w:cs="Arial"/>
          <w:sz w:val="20"/>
        </w:rPr>
        <w:t>Annexe 2 : Cas des candidats établis en France ;</w:t>
      </w:r>
    </w:p>
    <w:p w14:paraId="795403C4" w14:textId="77777777" w:rsidR="005D190B" w:rsidRDefault="005D190B" w:rsidP="00981209">
      <w:pPr>
        <w:numPr>
          <w:ilvl w:val="1"/>
          <w:numId w:val="39"/>
        </w:numPr>
        <w:spacing w:after="0"/>
        <w:ind w:right="-15"/>
        <w:rPr>
          <w:rFonts w:cs="Arial"/>
          <w:sz w:val="20"/>
        </w:rPr>
      </w:pPr>
      <w:r>
        <w:rPr>
          <w:rFonts w:cs="Arial"/>
          <w:sz w:val="20"/>
        </w:rPr>
        <w:t>Annexe 3 : Cas des candidats non établis en France ;</w:t>
      </w:r>
    </w:p>
    <w:p w14:paraId="7E85C7D6" w14:textId="18CFEB56" w:rsidR="00A14B1C" w:rsidRDefault="00A14B1C" w:rsidP="00981209">
      <w:pPr>
        <w:numPr>
          <w:ilvl w:val="1"/>
          <w:numId w:val="39"/>
        </w:numPr>
        <w:spacing w:after="0"/>
        <w:ind w:right="-15"/>
        <w:rPr>
          <w:rFonts w:cs="Arial"/>
          <w:sz w:val="20"/>
        </w:rPr>
      </w:pPr>
      <w:r>
        <w:rPr>
          <w:rFonts w:cs="Arial"/>
          <w:sz w:val="20"/>
        </w:rPr>
        <w:t xml:space="preserve">Annexe 4 : Présentation des plis </w:t>
      </w:r>
    </w:p>
    <w:p w14:paraId="2AB9D6D7" w14:textId="77777777" w:rsidR="00756B45" w:rsidRDefault="00756B45" w:rsidP="00756B45">
      <w:pPr>
        <w:tabs>
          <w:tab w:val="num" w:pos="1440"/>
        </w:tabs>
        <w:spacing w:after="0"/>
        <w:ind w:right="-15"/>
        <w:rPr>
          <w:rFonts w:cs="Arial"/>
          <w:sz w:val="20"/>
        </w:rPr>
      </w:pPr>
    </w:p>
    <w:p w14:paraId="7A74BFEB" w14:textId="44936CD5" w:rsidR="00B84681" w:rsidRDefault="00B84681" w:rsidP="00B84681">
      <w:pPr>
        <w:numPr>
          <w:ilvl w:val="0"/>
          <w:numId w:val="16"/>
        </w:numPr>
        <w:tabs>
          <w:tab w:val="left" w:pos="709"/>
        </w:tabs>
        <w:spacing w:after="60"/>
        <w:ind w:left="714" w:right="-17" w:hanging="357"/>
        <w:rPr>
          <w:rFonts w:cs="Arial"/>
          <w:sz w:val="20"/>
        </w:rPr>
      </w:pPr>
      <w:r w:rsidRPr="003D7093">
        <w:rPr>
          <w:rFonts w:cs="Arial"/>
          <w:sz w:val="20"/>
        </w:rPr>
        <w:t xml:space="preserve">Le cahier des clauses particulières valant acte d’engagement </w:t>
      </w:r>
      <w:r>
        <w:rPr>
          <w:rFonts w:cs="Arial"/>
          <w:sz w:val="20"/>
        </w:rPr>
        <w:t xml:space="preserve">(CCP-AE) </w:t>
      </w:r>
      <w:r w:rsidRPr="003D7093">
        <w:rPr>
          <w:rFonts w:cs="Arial"/>
          <w:sz w:val="20"/>
        </w:rPr>
        <w:t>et ses annexes :</w:t>
      </w:r>
    </w:p>
    <w:p w14:paraId="2DA8D74D" w14:textId="1A6EE66B" w:rsidR="00E23E4A" w:rsidRPr="00E23E4A" w:rsidRDefault="00E23E4A" w:rsidP="00E23E4A">
      <w:pPr>
        <w:numPr>
          <w:ilvl w:val="1"/>
          <w:numId w:val="15"/>
        </w:numPr>
        <w:spacing w:after="0"/>
        <w:ind w:right="-15"/>
        <w:rPr>
          <w:rFonts w:cs="Arial"/>
          <w:sz w:val="20"/>
        </w:rPr>
      </w:pPr>
      <w:r w:rsidRPr="00E23E4A">
        <w:rPr>
          <w:rFonts w:cs="Arial"/>
          <w:sz w:val="20"/>
        </w:rPr>
        <w:t>Annexe 0 : Compléments au CCP-AE ;</w:t>
      </w:r>
    </w:p>
    <w:p w14:paraId="6595578E" w14:textId="5C31DFFE" w:rsidR="00981209" w:rsidRPr="00981209" w:rsidRDefault="00981209" w:rsidP="00981209">
      <w:pPr>
        <w:numPr>
          <w:ilvl w:val="1"/>
          <w:numId w:val="15"/>
        </w:numPr>
        <w:spacing w:after="0"/>
        <w:ind w:right="-15"/>
        <w:rPr>
          <w:rFonts w:cs="Arial"/>
          <w:sz w:val="20"/>
        </w:rPr>
      </w:pPr>
      <w:r w:rsidRPr="00981209">
        <w:rPr>
          <w:rFonts w:cs="Arial"/>
          <w:sz w:val="20"/>
        </w:rPr>
        <w:t>Annexe 1 : Prestations attendues</w:t>
      </w:r>
      <w:r>
        <w:rPr>
          <w:rFonts w:cs="Arial"/>
          <w:sz w:val="20"/>
        </w:rPr>
        <w:t> ;</w:t>
      </w:r>
    </w:p>
    <w:p w14:paraId="2D4CCC76" w14:textId="0325A344" w:rsidR="00981209" w:rsidRPr="00981209" w:rsidRDefault="00981209" w:rsidP="00981209">
      <w:pPr>
        <w:numPr>
          <w:ilvl w:val="1"/>
          <w:numId w:val="15"/>
        </w:numPr>
        <w:spacing w:after="0"/>
        <w:ind w:right="-15"/>
        <w:rPr>
          <w:rFonts w:cs="Arial"/>
          <w:sz w:val="20"/>
        </w:rPr>
      </w:pPr>
      <w:r w:rsidRPr="00981209">
        <w:rPr>
          <w:rFonts w:cs="Arial"/>
          <w:sz w:val="20"/>
        </w:rPr>
        <w:t xml:space="preserve">Annexe 2 : </w:t>
      </w:r>
      <w:r w:rsidR="006A7AF3" w:rsidRPr="006A7AF3">
        <w:rPr>
          <w:rFonts w:cs="Arial"/>
          <w:sz w:val="20"/>
        </w:rPr>
        <w:t>Rythme des paiements</w:t>
      </w:r>
      <w:r w:rsidR="006A7AF3">
        <w:rPr>
          <w:rFonts w:cs="Arial"/>
          <w:sz w:val="20"/>
        </w:rPr>
        <w:t xml:space="preserve"> </w:t>
      </w:r>
      <w:r>
        <w:rPr>
          <w:rFonts w:cs="Arial"/>
          <w:sz w:val="20"/>
        </w:rPr>
        <w:t>;</w:t>
      </w:r>
    </w:p>
    <w:p w14:paraId="12720FBD" w14:textId="2722914B" w:rsidR="00EB031A" w:rsidRPr="00EB031A" w:rsidRDefault="00981209" w:rsidP="00981209">
      <w:pPr>
        <w:numPr>
          <w:ilvl w:val="1"/>
          <w:numId w:val="15"/>
        </w:numPr>
        <w:spacing w:after="0"/>
        <w:ind w:right="-15"/>
        <w:rPr>
          <w:rFonts w:cs="Arial"/>
          <w:sz w:val="20"/>
        </w:rPr>
      </w:pPr>
      <w:r w:rsidRPr="00981209">
        <w:rPr>
          <w:rFonts w:cs="Arial"/>
          <w:sz w:val="20"/>
        </w:rPr>
        <w:t>Annexe 3 : Propriété des documents</w:t>
      </w:r>
      <w:r>
        <w:rPr>
          <w:rFonts w:cs="Arial"/>
          <w:sz w:val="20"/>
        </w:rPr>
        <w:t> ;</w:t>
      </w:r>
    </w:p>
    <w:p w14:paraId="4675ED54" w14:textId="7228DB77" w:rsidR="006A7AF3" w:rsidRPr="00981209" w:rsidRDefault="006A7AF3" w:rsidP="006A7AF3">
      <w:pPr>
        <w:numPr>
          <w:ilvl w:val="1"/>
          <w:numId w:val="15"/>
        </w:numPr>
        <w:spacing w:after="0"/>
        <w:ind w:right="-15"/>
        <w:rPr>
          <w:rFonts w:cs="Arial"/>
          <w:sz w:val="20"/>
        </w:rPr>
      </w:pPr>
      <w:r w:rsidRPr="00981209">
        <w:rPr>
          <w:rFonts w:cs="Arial"/>
          <w:sz w:val="20"/>
        </w:rPr>
        <w:lastRenderedPageBreak/>
        <w:t xml:space="preserve">Annexe </w:t>
      </w:r>
      <w:r>
        <w:rPr>
          <w:rFonts w:cs="Arial"/>
          <w:sz w:val="20"/>
        </w:rPr>
        <w:t>4</w:t>
      </w:r>
      <w:r w:rsidRPr="00981209">
        <w:rPr>
          <w:rFonts w:cs="Arial"/>
          <w:sz w:val="20"/>
        </w:rPr>
        <w:t xml:space="preserve"> : Prix du marché public</w:t>
      </w:r>
      <w:r>
        <w:rPr>
          <w:rFonts w:cs="Arial"/>
          <w:sz w:val="20"/>
        </w:rPr>
        <w:t> ;</w:t>
      </w:r>
    </w:p>
    <w:p w14:paraId="364B9873" w14:textId="77777777" w:rsidR="00FF71F1" w:rsidRPr="00FF71F1" w:rsidRDefault="00FF71F1" w:rsidP="00FF71F1">
      <w:pPr>
        <w:spacing w:after="0"/>
        <w:ind w:left="993" w:right="-15"/>
        <w:rPr>
          <w:rFonts w:cs="Arial"/>
          <w:sz w:val="20"/>
        </w:rPr>
      </w:pPr>
    </w:p>
    <w:p w14:paraId="2DA39D94" w14:textId="351E3711" w:rsidR="005D190B" w:rsidRDefault="005D190B" w:rsidP="007049C8">
      <w:pPr>
        <w:pStyle w:val="Paragraphedeliste"/>
        <w:numPr>
          <w:ilvl w:val="0"/>
          <w:numId w:val="16"/>
        </w:numPr>
        <w:tabs>
          <w:tab w:val="left" w:pos="709"/>
        </w:tabs>
        <w:ind w:right="-15"/>
        <w:rPr>
          <w:rFonts w:ascii="Arial" w:hAnsi="Arial" w:cs="Arial"/>
          <w:sz w:val="20"/>
        </w:rPr>
      </w:pPr>
      <w:r>
        <w:rPr>
          <w:rFonts w:ascii="Arial" w:hAnsi="Arial" w:cs="Arial"/>
          <w:sz w:val="20"/>
        </w:rPr>
        <w:t>Un modèle d’attestation relatif à l’emploi des travailleurs étrangers ;</w:t>
      </w:r>
    </w:p>
    <w:p w14:paraId="465F99A4" w14:textId="77777777" w:rsidR="005D190B" w:rsidRPr="005D190B" w:rsidRDefault="005D190B" w:rsidP="005D190B">
      <w:pPr>
        <w:pStyle w:val="Paragraphedeliste"/>
        <w:rPr>
          <w:rFonts w:ascii="Arial" w:hAnsi="Arial" w:cs="Arial"/>
          <w:sz w:val="20"/>
        </w:rPr>
      </w:pPr>
    </w:p>
    <w:p w14:paraId="4CEE48BE" w14:textId="5811602E" w:rsidR="00C1100D" w:rsidRPr="005D190B" w:rsidRDefault="00C1100D" w:rsidP="007049C8">
      <w:pPr>
        <w:pStyle w:val="Paragraphedeliste"/>
        <w:numPr>
          <w:ilvl w:val="0"/>
          <w:numId w:val="16"/>
        </w:numPr>
        <w:tabs>
          <w:tab w:val="left" w:pos="709"/>
        </w:tabs>
        <w:ind w:right="-15"/>
        <w:rPr>
          <w:rFonts w:ascii="Arial" w:hAnsi="Arial" w:cs="Arial"/>
          <w:sz w:val="20"/>
        </w:rPr>
      </w:pPr>
      <w:r w:rsidRPr="005D190B">
        <w:rPr>
          <w:rFonts w:ascii="Arial" w:hAnsi="Arial" w:cs="Arial"/>
          <w:sz w:val="20"/>
        </w:rPr>
        <w:t>Les formulaires DC1, DC2 et DC4 ;</w:t>
      </w:r>
    </w:p>
    <w:p w14:paraId="69F9C200" w14:textId="77777777" w:rsidR="005D190B" w:rsidRDefault="005D190B" w:rsidP="005D190B">
      <w:pPr>
        <w:pStyle w:val="Paragraphedeliste"/>
        <w:tabs>
          <w:tab w:val="left" w:pos="709"/>
        </w:tabs>
        <w:ind w:right="-15"/>
        <w:rPr>
          <w:rFonts w:ascii="Arial" w:hAnsi="Arial" w:cs="Arial"/>
          <w:sz w:val="20"/>
        </w:rPr>
      </w:pPr>
    </w:p>
    <w:p w14:paraId="6C6970F8" w14:textId="3B05ADF8" w:rsidR="00BD76F1" w:rsidRDefault="00C1100D" w:rsidP="007049C8">
      <w:pPr>
        <w:pStyle w:val="Paragraphedeliste"/>
        <w:numPr>
          <w:ilvl w:val="0"/>
          <w:numId w:val="16"/>
        </w:numPr>
        <w:tabs>
          <w:tab w:val="left" w:pos="709"/>
        </w:tabs>
        <w:ind w:right="-15"/>
        <w:rPr>
          <w:rFonts w:ascii="Arial" w:hAnsi="Arial" w:cs="Arial"/>
          <w:sz w:val="20"/>
        </w:rPr>
      </w:pPr>
      <w:r w:rsidRPr="005D190B">
        <w:rPr>
          <w:rFonts w:ascii="Arial" w:hAnsi="Arial" w:cs="Arial"/>
          <w:sz w:val="20"/>
        </w:rPr>
        <w:t>Les notices explicatives des formulaires DC1, DC2, DC4.</w:t>
      </w:r>
    </w:p>
    <w:p w14:paraId="13D0953C" w14:textId="198E44E4" w:rsidR="00FD266B" w:rsidRPr="00FD266B" w:rsidRDefault="00935923" w:rsidP="00FD266B">
      <w:pPr>
        <w:pStyle w:val="Titre1"/>
      </w:pPr>
      <w:bookmarkStart w:id="35" w:name="_Toc5182933"/>
      <w:bookmarkStart w:id="36" w:name="_Toc221095194"/>
      <w:r w:rsidRPr="00FB3EF4">
        <w:t xml:space="preserve">Retrait </w:t>
      </w:r>
      <w:r w:rsidR="00040419">
        <w:t>du dossier</w:t>
      </w:r>
      <w:r w:rsidRPr="00FB3EF4">
        <w:t xml:space="preserve"> de consultation</w:t>
      </w:r>
      <w:bookmarkEnd w:id="35"/>
      <w:bookmarkEnd w:id="36"/>
    </w:p>
    <w:p w14:paraId="41713254" w14:textId="7614A625" w:rsidR="00C1100D" w:rsidRDefault="00C1100D" w:rsidP="00C1100D">
      <w:pPr>
        <w:ind w:right="-28"/>
        <w:rPr>
          <w:sz w:val="20"/>
        </w:rPr>
      </w:pPr>
      <w:bookmarkStart w:id="37" w:name="_Hlk67925858"/>
      <w:r w:rsidRPr="00025082">
        <w:rPr>
          <w:sz w:val="20"/>
        </w:rPr>
        <w:t xml:space="preserve">Le dossier de consultation des entreprises est téléchargeable gratuitement et en libre accès sur le profil d’acheteur du CNC, la plateforme des achats de l’Etat « PLACE » : </w:t>
      </w:r>
    </w:p>
    <w:p w14:paraId="2EA48EDB" w14:textId="77777777" w:rsidR="00C1100D" w:rsidRPr="00025082" w:rsidRDefault="00C1100D" w:rsidP="00C1100D">
      <w:pPr>
        <w:ind w:right="-28"/>
        <w:jc w:val="center"/>
      </w:pPr>
      <w:r w:rsidRPr="00025082">
        <w:rPr>
          <w:color w:val="0000FF"/>
          <w:sz w:val="20"/>
          <w:u w:val="single"/>
        </w:rPr>
        <w:t>https://www.marches-publics.gouv.fr</w:t>
      </w:r>
      <w:r w:rsidRPr="00025082">
        <w:rPr>
          <w:sz w:val="20"/>
        </w:rPr>
        <w:t>.</w:t>
      </w:r>
    </w:p>
    <w:bookmarkEnd w:id="37"/>
    <w:p w14:paraId="6CDC7208" w14:textId="59332842" w:rsidR="00D4223D" w:rsidRDefault="00C1100D" w:rsidP="0062225A">
      <w:pPr>
        <w:ind w:right="39"/>
        <w:rPr>
          <w:sz w:val="20"/>
        </w:rPr>
      </w:pPr>
      <w:r w:rsidRPr="00025082">
        <w:rPr>
          <w:sz w:val="20"/>
        </w:rPr>
        <w:t>Afin de pouvoir décompresser et lire les documents mis à disposition par le CNC, les candidats devront disposer des logiciels permettant de lire les formats suivants : .pdf, et/ou .rtf, et/ou les fichiers compressés au format ZipR (.zip), ainsi que les .doc et .xls.</w:t>
      </w:r>
    </w:p>
    <w:p w14:paraId="1D21C602" w14:textId="77777777" w:rsidR="00EC34BA" w:rsidRPr="0062225A" w:rsidRDefault="00EC34BA" w:rsidP="0062225A">
      <w:pPr>
        <w:ind w:right="39"/>
        <w:rPr>
          <w:sz w:val="20"/>
        </w:rPr>
      </w:pPr>
    </w:p>
    <w:p w14:paraId="0700D692" w14:textId="77777777" w:rsidR="00A55B1D" w:rsidRPr="008B50F0" w:rsidRDefault="00A55B1D" w:rsidP="00CE3512">
      <w:pPr>
        <w:pStyle w:val="Titre1"/>
        <w:spacing w:before="0"/>
      </w:pPr>
      <w:bookmarkStart w:id="38" w:name="_Toc5182938"/>
      <w:bookmarkStart w:id="39" w:name="_Toc221095195"/>
      <w:r w:rsidRPr="008B50F0">
        <w:t xml:space="preserve">Modifications </w:t>
      </w:r>
      <w:r>
        <w:t>du dossier de consultation</w:t>
      </w:r>
      <w:bookmarkEnd w:id="38"/>
      <w:bookmarkEnd w:id="39"/>
    </w:p>
    <w:p w14:paraId="5F406AA3" w14:textId="1F74874A" w:rsidR="00C1100D" w:rsidRPr="00B63072" w:rsidRDefault="00C1100D" w:rsidP="00C1100D">
      <w:pPr>
        <w:tabs>
          <w:tab w:val="left" w:pos="10245"/>
        </w:tabs>
        <w:ind w:right="-15"/>
        <w:rPr>
          <w:rFonts w:cs="Arial"/>
          <w:sz w:val="20"/>
        </w:rPr>
      </w:pPr>
      <w:r w:rsidRPr="00B63072">
        <w:rPr>
          <w:rFonts w:cs="Arial"/>
          <w:sz w:val="20"/>
        </w:rPr>
        <w:t xml:space="preserve">Des modifications de détail </w:t>
      </w:r>
      <w:r>
        <w:rPr>
          <w:rFonts w:cs="Arial"/>
          <w:sz w:val="20"/>
        </w:rPr>
        <w:t>peuvent</w:t>
      </w:r>
      <w:r w:rsidRPr="00B63072">
        <w:rPr>
          <w:rFonts w:cs="Arial"/>
          <w:sz w:val="20"/>
        </w:rPr>
        <w:t xml:space="preserve"> être apportées par le CNC au dossier de consultation, au plus tard </w:t>
      </w:r>
      <w:r w:rsidR="00CC28DE">
        <w:rPr>
          <w:rFonts w:cs="Arial"/>
          <w:sz w:val="20"/>
        </w:rPr>
        <w:t xml:space="preserve">trois </w:t>
      </w:r>
      <w:r w:rsidRPr="00B63072">
        <w:rPr>
          <w:rFonts w:cs="Arial"/>
          <w:sz w:val="20"/>
        </w:rPr>
        <w:t>(</w:t>
      </w:r>
      <w:r w:rsidR="00CC28DE">
        <w:rPr>
          <w:rFonts w:cs="Arial"/>
          <w:sz w:val="20"/>
        </w:rPr>
        <w:t>3</w:t>
      </w:r>
      <w:r w:rsidRPr="00B63072">
        <w:rPr>
          <w:rFonts w:cs="Arial"/>
          <w:sz w:val="20"/>
        </w:rPr>
        <w:t>) jours avant la date limite fixée pour la réception des offres.</w:t>
      </w:r>
    </w:p>
    <w:p w14:paraId="4547E826" w14:textId="77777777" w:rsidR="00C1100D" w:rsidRPr="00B63072" w:rsidRDefault="00C1100D" w:rsidP="00C1100D">
      <w:pPr>
        <w:ind w:right="-15"/>
        <w:rPr>
          <w:rFonts w:cs="Arial"/>
          <w:sz w:val="20"/>
        </w:rPr>
      </w:pPr>
      <w:r w:rsidRPr="00B63072">
        <w:rPr>
          <w:rFonts w:cs="Arial"/>
          <w:sz w:val="20"/>
        </w:rPr>
        <w:t>Le CNC infor</w:t>
      </w:r>
      <w:r>
        <w:rPr>
          <w:rFonts w:cs="Arial"/>
          <w:sz w:val="20"/>
        </w:rPr>
        <w:t>me</w:t>
      </w:r>
      <w:r w:rsidRPr="00B63072">
        <w:rPr>
          <w:rFonts w:cs="Arial"/>
          <w:sz w:val="20"/>
        </w:rPr>
        <w:t xml:space="preserve"> les candidats dans des conditions respectueuses du principe d’égalité.</w:t>
      </w:r>
    </w:p>
    <w:p w14:paraId="72A1DA16" w14:textId="77777777" w:rsidR="00C1100D" w:rsidRPr="00B63072" w:rsidRDefault="00C1100D" w:rsidP="00C1100D">
      <w:pPr>
        <w:pStyle w:val="Corpsdetexte"/>
        <w:ind w:right="-15"/>
        <w:rPr>
          <w:rFonts w:cs="Arial"/>
          <w:sz w:val="20"/>
        </w:rPr>
      </w:pPr>
      <w:r w:rsidRPr="00B63072">
        <w:rPr>
          <w:rFonts w:cs="Arial"/>
          <w:sz w:val="20"/>
        </w:rPr>
        <w:t xml:space="preserve">Les candidats </w:t>
      </w:r>
      <w:r>
        <w:rPr>
          <w:rFonts w:cs="Arial"/>
          <w:sz w:val="20"/>
        </w:rPr>
        <w:t>doivent</w:t>
      </w:r>
      <w:r w:rsidRPr="00B63072">
        <w:rPr>
          <w:rFonts w:cs="Arial"/>
          <w:sz w:val="20"/>
        </w:rPr>
        <w:t xml:space="preserve"> alors répondre sur la base du dossier modifié</w:t>
      </w:r>
      <w:r>
        <w:rPr>
          <w:rFonts w:cs="Arial"/>
          <w:sz w:val="20"/>
        </w:rPr>
        <w:t>,</w:t>
      </w:r>
      <w:r w:rsidRPr="00B63072">
        <w:rPr>
          <w:rFonts w:cs="Arial"/>
          <w:sz w:val="20"/>
        </w:rPr>
        <w:t xml:space="preserve"> sans pouvoir élever aucune réclamation à ce sujet.</w:t>
      </w:r>
    </w:p>
    <w:p w14:paraId="4638677E" w14:textId="77777777" w:rsidR="00C1100D" w:rsidRDefault="00C1100D" w:rsidP="00C1100D">
      <w:pPr>
        <w:pStyle w:val="Corpsdetexte"/>
        <w:ind w:right="-15"/>
        <w:rPr>
          <w:rFonts w:cs="Arial"/>
          <w:sz w:val="20"/>
        </w:rPr>
      </w:pPr>
      <w:r w:rsidRPr="00B63072">
        <w:rPr>
          <w:rFonts w:cs="Arial"/>
          <w:sz w:val="20"/>
        </w:rPr>
        <w:t>Si, pendant l’étude du dossier par les candidats, la date limite de remise des offres est reportée, l</w:t>
      </w:r>
      <w:r>
        <w:rPr>
          <w:rFonts w:cs="Arial"/>
          <w:sz w:val="20"/>
        </w:rPr>
        <w:t>es</w:t>
      </w:r>
      <w:r w:rsidRPr="00B63072">
        <w:rPr>
          <w:rFonts w:cs="Arial"/>
          <w:sz w:val="20"/>
        </w:rPr>
        <w:t xml:space="preserve"> disposition</w:t>
      </w:r>
      <w:r>
        <w:rPr>
          <w:rFonts w:cs="Arial"/>
          <w:sz w:val="20"/>
        </w:rPr>
        <w:t>s</w:t>
      </w:r>
      <w:r w:rsidRPr="00B63072">
        <w:rPr>
          <w:rFonts w:cs="Arial"/>
          <w:sz w:val="20"/>
        </w:rPr>
        <w:t xml:space="preserve"> </w:t>
      </w:r>
      <w:r>
        <w:rPr>
          <w:rFonts w:cs="Arial"/>
          <w:sz w:val="20"/>
        </w:rPr>
        <w:t>du présent article son</w:t>
      </w:r>
      <w:r w:rsidRPr="00B63072">
        <w:rPr>
          <w:rFonts w:cs="Arial"/>
          <w:sz w:val="20"/>
        </w:rPr>
        <w:t>t applicable</w:t>
      </w:r>
      <w:r>
        <w:rPr>
          <w:rFonts w:cs="Arial"/>
          <w:sz w:val="20"/>
        </w:rPr>
        <w:t>s</w:t>
      </w:r>
      <w:r w:rsidRPr="00B63072">
        <w:rPr>
          <w:rFonts w:cs="Arial"/>
          <w:sz w:val="20"/>
        </w:rPr>
        <w:t xml:space="preserve"> en fonction de cette nouvelle date.</w:t>
      </w:r>
    </w:p>
    <w:p w14:paraId="685A31B6" w14:textId="77777777" w:rsidR="00EC34BA" w:rsidRDefault="00EC34BA" w:rsidP="00C1100D">
      <w:pPr>
        <w:pStyle w:val="Corpsdetexte"/>
        <w:ind w:right="-15"/>
        <w:rPr>
          <w:rFonts w:cs="Arial"/>
          <w:sz w:val="20"/>
        </w:rPr>
      </w:pPr>
    </w:p>
    <w:p w14:paraId="784136A2" w14:textId="77777777" w:rsidR="008E3305" w:rsidRPr="008B50F0" w:rsidRDefault="008E3305" w:rsidP="00C33A12">
      <w:pPr>
        <w:pStyle w:val="Titre1"/>
        <w:spacing w:before="0"/>
      </w:pPr>
      <w:bookmarkStart w:id="40" w:name="_Toc5182939"/>
      <w:bookmarkStart w:id="41" w:name="_Toc221095196"/>
      <w:r>
        <w:t>Echanges avec les candidats</w:t>
      </w:r>
      <w:bookmarkEnd w:id="40"/>
      <w:bookmarkEnd w:id="41"/>
    </w:p>
    <w:p w14:paraId="78D9DD42" w14:textId="77777777" w:rsidR="008E3305" w:rsidRPr="00B63072" w:rsidRDefault="008E3305" w:rsidP="009850FE">
      <w:pPr>
        <w:pStyle w:val="Titre2"/>
      </w:pPr>
      <w:bookmarkStart w:id="42" w:name="_Toc5182940"/>
      <w:bookmarkStart w:id="43" w:name="_Toc221095197"/>
      <w:r w:rsidRPr="00B63072">
        <w:t xml:space="preserve">Renseignements </w:t>
      </w:r>
      <w:r w:rsidRPr="00E86041">
        <w:t>complémentaires</w:t>
      </w:r>
      <w:bookmarkEnd w:id="42"/>
      <w:bookmarkEnd w:id="43"/>
    </w:p>
    <w:p w14:paraId="5AD9AE2E" w14:textId="77777777" w:rsidR="00C1100D" w:rsidRPr="00B63072" w:rsidRDefault="00C1100D" w:rsidP="00C1100D">
      <w:pPr>
        <w:spacing w:before="120" w:after="0"/>
        <w:ind w:right="-15"/>
        <w:rPr>
          <w:rFonts w:cs="Arial"/>
          <w:sz w:val="20"/>
        </w:rPr>
      </w:pPr>
      <w:r w:rsidRPr="00B63072">
        <w:rPr>
          <w:rFonts w:cs="Arial"/>
          <w:sz w:val="20"/>
        </w:rPr>
        <w:t>Afin de maintenir une stricte égalité entre les candidats tout au long</w:t>
      </w:r>
      <w:r>
        <w:rPr>
          <w:rFonts w:cs="Arial"/>
          <w:sz w:val="20"/>
        </w:rPr>
        <w:t xml:space="preserve"> de la procédure, il n’est </w:t>
      </w:r>
      <w:r w:rsidRPr="00B63072">
        <w:rPr>
          <w:rFonts w:cs="Arial"/>
          <w:sz w:val="20"/>
        </w:rPr>
        <w:t>répondu par téléphone qu’aux questions élémentaires.</w:t>
      </w:r>
    </w:p>
    <w:p w14:paraId="6BFC02DC" w14:textId="77777777" w:rsidR="00C1100D" w:rsidRDefault="00C1100D" w:rsidP="00C1100D">
      <w:pPr>
        <w:spacing w:before="120"/>
        <w:ind w:right="-17"/>
        <w:rPr>
          <w:rFonts w:cs="Arial"/>
          <w:sz w:val="20"/>
        </w:rPr>
      </w:pPr>
      <w:r w:rsidRPr="00B63072">
        <w:rPr>
          <w:rFonts w:cs="Arial"/>
          <w:sz w:val="20"/>
        </w:rPr>
        <w:t xml:space="preserve">Toute question relative à la présente consultation </w:t>
      </w:r>
      <w:r>
        <w:rPr>
          <w:rFonts w:cs="Arial"/>
          <w:sz w:val="20"/>
        </w:rPr>
        <w:t>doit</w:t>
      </w:r>
      <w:r w:rsidRPr="00B63072">
        <w:rPr>
          <w:rFonts w:cs="Arial"/>
          <w:sz w:val="20"/>
        </w:rPr>
        <w:t xml:space="preserve"> être transmise</w:t>
      </w:r>
      <w:r>
        <w:rPr>
          <w:rFonts w:cs="Arial"/>
          <w:sz w:val="20"/>
        </w:rPr>
        <w:t xml:space="preserve"> obligatoirement par le biais de</w:t>
      </w:r>
      <w:r w:rsidRPr="00B63072">
        <w:rPr>
          <w:rFonts w:cs="Arial"/>
          <w:sz w:val="20"/>
        </w:rPr>
        <w:t xml:space="preserve"> la plateforme de dématérialisation des marchés publics du CNC </w:t>
      </w:r>
      <w:r>
        <w:rPr>
          <w:rFonts w:cs="Arial"/>
          <w:sz w:val="20"/>
        </w:rPr>
        <w:t xml:space="preserve">(PLACE) </w:t>
      </w:r>
      <w:r w:rsidRPr="00B63072">
        <w:rPr>
          <w:rFonts w:cs="Arial"/>
          <w:sz w:val="20"/>
        </w:rPr>
        <w:t xml:space="preserve">à l'adresse suivante : </w:t>
      </w:r>
    </w:p>
    <w:p w14:paraId="3E069E32" w14:textId="77777777" w:rsidR="00C1100D" w:rsidRDefault="00C1100D" w:rsidP="00C1100D">
      <w:pPr>
        <w:autoSpaceDE w:val="0"/>
        <w:autoSpaceDN w:val="0"/>
        <w:ind w:right="39"/>
        <w:jc w:val="center"/>
        <w:rPr>
          <w:sz w:val="20"/>
        </w:rPr>
      </w:pPr>
      <w:hyperlink r:id="rId8" w:history="1">
        <w:r w:rsidRPr="00025082">
          <w:rPr>
            <w:color w:val="0000FF"/>
            <w:sz w:val="20"/>
            <w:u w:val="single"/>
          </w:rPr>
          <w:t>https://www.marches-publics.gouv.fr</w:t>
        </w:r>
      </w:hyperlink>
      <w:r w:rsidRPr="00025082">
        <w:rPr>
          <w:sz w:val="20"/>
        </w:rPr>
        <w:t>.</w:t>
      </w:r>
    </w:p>
    <w:p w14:paraId="1EEFA9C6" w14:textId="6C20C814" w:rsidR="00C1100D" w:rsidRPr="00303078" w:rsidRDefault="00C1100D" w:rsidP="00C1100D">
      <w:pPr>
        <w:autoSpaceDE w:val="0"/>
        <w:autoSpaceDN w:val="0"/>
        <w:ind w:right="39"/>
        <w:rPr>
          <w:rFonts w:cs="Arial"/>
          <w:sz w:val="20"/>
        </w:rPr>
      </w:pPr>
      <w:r>
        <w:rPr>
          <w:rFonts w:cs="Arial"/>
          <w:sz w:val="20"/>
        </w:rPr>
        <w:t>Les</w:t>
      </w:r>
      <w:r w:rsidRPr="00303078">
        <w:rPr>
          <w:rFonts w:cs="Arial"/>
          <w:sz w:val="20"/>
        </w:rPr>
        <w:t xml:space="preserve"> demandes de renseignements complémentaires </w:t>
      </w:r>
      <w:r>
        <w:rPr>
          <w:rFonts w:cs="Arial"/>
          <w:sz w:val="20"/>
        </w:rPr>
        <w:t>doivent</w:t>
      </w:r>
      <w:r w:rsidRPr="00303078">
        <w:rPr>
          <w:rFonts w:cs="Arial"/>
          <w:sz w:val="20"/>
        </w:rPr>
        <w:t xml:space="preserve"> être adressées au plus tard </w:t>
      </w:r>
      <w:r w:rsidR="006800E4">
        <w:rPr>
          <w:rFonts w:cs="Arial"/>
          <w:sz w:val="20"/>
        </w:rPr>
        <w:t>six</w:t>
      </w:r>
      <w:r w:rsidR="00A21D16">
        <w:rPr>
          <w:rFonts w:cs="Arial"/>
          <w:sz w:val="20"/>
        </w:rPr>
        <w:t xml:space="preserve"> </w:t>
      </w:r>
      <w:r>
        <w:rPr>
          <w:rFonts w:cs="Arial"/>
          <w:sz w:val="20"/>
        </w:rPr>
        <w:t>(</w:t>
      </w:r>
      <w:r w:rsidR="006800E4">
        <w:rPr>
          <w:rFonts w:cs="Arial"/>
          <w:sz w:val="20"/>
        </w:rPr>
        <w:t>6</w:t>
      </w:r>
      <w:r>
        <w:rPr>
          <w:rFonts w:cs="Arial"/>
          <w:sz w:val="20"/>
        </w:rPr>
        <w:t>)</w:t>
      </w:r>
      <w:r w:rsidRPr="00303078">
        <w:rPr>
          <w:rFonts w:cs="Arial"/>
          <w:b/>
          <w:sz w:val="20"/>
        </w:rPr>
        <w:t xml:space="preserve"> </w:t>
      </w:r>
      <w:r>
        <w:rPr>
          <w:rFonts w:cs="Arial"/>
          <w:sz w:val="20"/>
        </w:rPr>
        <w:t xml:space="preserve">jours </w:t>
      </w:r>
      <w:r w:rsidRPr="00303078">
        <w:rPr>
          <w:rFonts w:cs="Arial"/>
          <w:sz w:val="20"/>
        </w:rPr>
        <w:t>avant la date limite de remise des offres.</w:t>
      </w:r>
    </w:p>
    <w:p w14:paraId="6B50E0F3" w14:textId="3DD76993" w:rsidR="00474FFE" w:rsidRDefault="00C1100D" w:rsidP="00C1100D">
      <w:pPr>
        <w:ind w:right="-15"/>
        <w:rPr>
          <w:sz w:val="20"/>
        </w:rPr>
      </w:pPr>
      <w:r w:rsidRPr="00303078">
        <w:rPr>
          <w:sz w:val="20"/>
        </w:rPr>
        <w:t xml:space="preserve">Une réponse </w:t>
      </w:r>
      <w:r>
        <w:rPr>
          <w:sz w:val="20"/>
        </w:rPr>
        <w:t>est</w:t>
      </w:r>
      <w:r w:rsidRPr="00303078">
        <w:rPr>
          <w:sz w:val="20"/>
        </w:rPr>
        <w:t xml:space="preserve"> donnée via la plateforme de dématérialisation des marchés publics du CNC, au plus tard</w:t>
      </w:r>
      <w:r>
        <w:rPr>
          <w:sz w:val="20"/>
        </w:rPr>
        <w:t xml:space="preserve"> trois (3)</w:t>
      </w:r>
      <w:r w:rsidRPr="0016439E">
        <w:rPr>
          <w:sz w:val="20"/>
        </w:rPr>
        <w:t xml:space="preserve"> jours </w:t>
      </w:r>
      <w:r w:rsidRPr="00303078">
        <w:rPr>
          <w:sz w:val="20"/>
        </w:rPr>
        <w:t xml:space="preserve">avant la date limite fixée pour la réception des offres, à tous les candidats ayant retiré un dossier de consultation via la plateforme. </w:t>
      </w:r>
    </w:p>
    <w:p w14:paraId="18D2CA2F" w14:textId="77777777" w:rsidR="00C1100D" w:rsidRPr="00B63072" w:rsidRDefault="00C1100D" w:rsidP="00C1100D">
      <w:pPr>
        <w:numPr>
          <w:ilvl w:val="1"/>
          <w:numId w:val="3"/>
        </w:numPr>
        <w:ind w:right="-15"/>
        <w:rPr>
          <w:rFonts w:cs="Arial"/>
          <w:b/>
          <w:sz w:val="20"/>
        </w:rPr>
      </w:pPr>
      <w:r w:rsidRPr="00B63072">
        <w:rPr>
          <w:rFonts w:cs="Arial"/>
          <w:b/>
          <w:sz w:val="20"/>
        </w:rPr>
        <w:t>Pour les renseignements d’ordre administratif </w:t>
      </w:r>
      <w:r>
        <w:rPr>
          <w:rFonts w:cs="Arial"/>
          <w:b/>
          <w:sz w:val="20"/>
        </w:rPr>
        <w:t xml:space="preserve">uniquement </w:t>
      </w:r>
      <w:r w:rsidRPr="00B63072">
        <w:rPr>
          <w:rFonts w:cs="Arial"/>
          <w:b/>
          <w:sz w:val="20"/>
        </w:rPr>
        <w:t>:</w:t>
      </w:r>
    </w:p>
    <w:p w14:paraId="69A322F2" w14:textId="77777777" w:rsidR="00C1100D" w:rsidRDefault="00C1100D" w:rsidP="00C1100D">
      <w:pPr>
        <w:pStyle w:val="Default"/>
        <w:ind w:right="-15"/>
        <w:jc w:val="both"/>
        <w:rPr>
          <w:sz w:val="20"/>
          <w:szCs w:val="20"/>
        </w:rPr>
      </w:pPr>
      <w:r>
        <w:rPr>
          <w:sz w:val="20"/>
          <w:szCs w:val="20"/>
        </w:rPr>
        <w:t xml:space="preserve">Département des achats et marchés (DAM) </w:t>
      </w:r>
    </w:p>
    <w:p w14:paraId="32808EC2" w14:textId="77777777" w:rsidR="00C1100D" w:rsidRDefault="00C1100D" w:rsidP="00C1100D">
      <w:pPr>
        <w:pStyle w:val="Default"/>
        <w:ind w:right="-15"/>
        <w:jc w:val="both"/>
        <w:rPr>
          <w:sz w:val="20"/>
          <w:szCs w:val="20"/>
        </w:rPr>
      </w:pPr>
      <w:r>
        <w:rPr>
          <w:sz w:val="20"/>
          <w:szCs w:val="20"/>
        </w:rPr>
        <w:t xml:space="preserve">Tél : 01.44.34.37.74 </w:t>
      </w:r>
    </w:p>
    <w:p w14:paraId="08F17116" w14:textId="77777777" w:rsidR="00C1100D" w:rsidRDefault="00C1100D" w:rsidP="00C1100D">
      <w:pPr>
        <w:ind w:right="-15"/>
        <w:rPr>
          <w:rFonts w:cs="Arial"/>
          <w:sz w:val="20"/>
        </w:rPr>
      </w:pPr>
      <w:r>
        <w:rPr>
          <w:sz w:val="20"/>
        </w:rPr>
        <w:t xml:space="preserve">Courriel : </w:t>
      </w:r>
      <w:hyperlink r:id="rId9" w:history="1">
        <w:r w:rsidRPr="00EC33A7">
          <w:rPr>
            <w:rStyle w:val="Lienhypertexte"/>
            <w:sz w:val="20"/>
          </w:rPr>
          <w:t>marchespublics@cnc.fr</w:t>
        </w:r>
      </w:hyperlink>
    </w:p>
    <w:p w14:paraId="3A2C5AF9" w14:textId="77777777" w:rsidR="008E3305" w:rsidRPr="008E3305" w:rsidRDefault="008E3305" w:rsidP="009850FE">
      <w:pPr>
        <w:pStyle w:val="Titre2"/>
      </w:pPr>
      <w:bookmarkStart w:id="44" w:name="_Toc5182941"/>
      <w:bookmarkStart w:id="45" w:name="_Toc221095198"/>
      <w:bookmarkStart w:id="46" w:name="_Hlk6930451"/>
      <w:r w:rsidRPr="008E3305">
        <w:t>Autres communications</w:t>
      </w:r>
      <w:bookmarkEnd w:id="44"/>
      <w:bookmarkEnd w:id="45"/>
    </w:p>
    <w:bookmarkEnd w:id="46"/>
    <w:p w14:paraId="4BA6BF1B" w14:textId="77777777" w:rsidR="00C1100D" w:rsidRPr="00B63072" w:rsidRDefault="00C1100D" w:rsidP="00C1100D">
      <w:pPr>
        <w:pStyle w:val="Corpsdetexte"/>
        <w:ind w:right="-15"/>
        <w:rPr>
          <w:rFonts w:cs="Arial"/>
          <w:sz w:val="20"/>
        </w:rPr>
      </w:pPr>
      <w:r w:rsidRPr="00B63072">
        <w:rPr>
          <w:rFonts w:cs="Arial"/>
          <w:sz w:val="20"/>
        </w:rPr>
        <w:t xml:space="preserve">Les notifications et communications durant la consultation </w:t>
      </w:r>
      <w:r>
        <w:rPr>
          <w:rFonts w:cs="Arial"/>
          <w:sz w:val="20"/>
        </w:rPr>
        <w:t>peuvent</w:t>
      </w:r>
      <w:r w:rsidRPr="00B63072">
        <w:rPr>
          <w:rFonts w:cs="Arial"/>
          <w:sz w:val="20"/>
        </w:rPr>
        <w:t xml:space="preserve"> s’effectuer</w:t>
      </w:r>
      <w:r>
        <w:rPr>
          <w:rFonts w:cs="Arial"/>
          <w:sz w:val="20"/>
        </w:rPr>
        <w:t xml:space="preserve"> selon les modalités définies par le CNC</w:t>
      </w:r>
      <w:r w:rsidRPr="00B63072">
        <w:rPr>
          <w:rFonts w:cs="Arial"/>
          <w:sz w:val="20"/>
        </w:rPr>
        <w:t xml:space="preserve"> </w:t>
      </w:r>
      <w:r>
        <w:rPr>
          <w:rFonts w:cs="Arial"/>
          <w:sz w:val="20"/>
        </w:rPr>
        <w:t xml:space="preserve">via la plateforme de dématérialisation des marchés publics du CNC, ou </w:t>
      </w:r>
      <w:r w:rsidRPr="00B63072">
        <w:rPr>
          <w:rFonts w:cs="Arial"/>
          <w:sz w:val="20"/>
        </w:rPr>
        <w:t xml:space="preserve">sous la forme de télécopie, courrier électronique, </w:t>
      </w:r>
      <w:r>
        <w:rPr>
          <w:rFonts w:cs="Arial"/>
          <w:sz w:val="20"/>
        </w:rPr>
        <w:t xml:space="preserve">ou </w:t>
      </w:r>
      <w:r w:rsidRPr="00B63072">
        <w:rPr>
          <w:rFonts w:cs="Arial"/>
          <w:sz w:val="20"/>
        </w:rPr>
        <w:t>courrier postal.</w:t>
      </w:r>
    </w:p>
    <w:p w14:paraId="005D8AFA" w14:textId="77777777" w:rsidR="00935923" w:rsidRPr="00CE3512" w:rsidRDefault="00CE3512" w:rsidP="00CE3512">
      <w:pPr>
        <w:pStyle w:val="Titre1"/>
      </w:pPr>
      <w:bookmarkStart w:id="47" w:name="_Toc5182942"/>
      <w:bookmarkStart w:id="48" w:name="_Toc221095199"/>
      <w:r w:rsidRPr="00CE3512">
        <w:lastRenderedPageBreak/>
        <w:t>Modalites de presentation des reponses</w:t>
      </w:r>
      <w:bookmarkEnd w:id="47"/>
      <w:bookmarkEnd w:id="48"/>
    </w:p>
    <w:p w14:paraId="1FA9404F" w14:textId="77777777" w:rsidR="00FD5997" w:rsidRPr="008B50F0" w:rsidRDefault="00FD5997" w:rsidP="009850FE">
      <w:pPr>
        <w:pStyle w:val="Titre2"/>
      </w:pPr>
      <w:bookmarkStart w:id="49" w:name="_Toc5182943"/>
      <w:bookmarkStart w:id="50" w:name="_Toc221095200"/>
      <w:r w:rsidRPr="008B50F0">
        <w:t>Langue</w:t>
      </w:r>
      <w:bookmarkEnd w:id="49"/>
      <w:bookmarkEnd w:id="50"/>
    </w:p>
    <w:p w14:paraId="6EA5EF40" w14:textId="77777777" w:rsidR="00C1100D" w:rsidRPr="00C04162" w:rsidRDefault="00C1100D" w:rsidP="00C1100D">
      <w:pPr>
        <w:ind w:right="-28"/>
        <w:rPr>
          <w:sz w:val="20"/>
        </w:rPr>
      </w:pPr>
      <w:bookmarkStart w:id="51" w:name="_Hlk66281677"/>
      <w:r w:rsidRPr="00C04162">
        <w:rPr>
          <w:sz w:val="20"/>
        </w:rPr>
        <w:t xml:space="preserve">Tous les documents constituant, accompagnant ou cités à l’appui de l’offre doivent être rédigés en </w:t>
      </w:r>
      <w:r>
        <w:rPr>
          <w:sz w:val="20"/>
        </w:rPr>
        <w:t xml:space="preserve">langue </w:t>
      </w:r>
      <w:r w:rsidRPr="00C04162">
        <w:rPr>
          <w:sz w:val="20"/>
        </w:rPr>
        <w:t>français</w:t>
      </w:r>
      <w:r>
        <w:rPr>
          <w:sz w:val="20"/>
        </w:rPr>
        <w:t>e</w:t>
      </w:r>
      <w:r w:rsidRPr="00C04162">
        <w:rPr>
          <w:sz w:val="20"/>
        </w:rPr>
        <w:t xml:space="preserve">. Il en </w:t>
      </w:r>
      <w:r>
        <w:rPr>
          <w:sz w:val="20"/>
        </w:rPr>
        <w:t>est</w:t>
      </w:r>
      <w:r w:rsidRPr="00C04162">
        <w:rPr>
          <w:sz w:val="20"/>
        </w:rPr>
        <w:t xml:space="preserve"> de même pour les correspondances, factures, modes d'emploi et autre</w:t>
      </w:r>
      <w:r>
        <w:rPr>
          <w:sz w:val="20"/>
        </w:rPr>
        <w:t>s</w:t>
      </w:r>
      <w:r w:rsidRPr="00C04162">
        <w:rPr>
          <w:sz w:val="20"/>
        </w:rPr>
        <w:t>.</w:t>
      </w:r>
    </w:p>
    <w:p w14:paraId="6ED85DA3" w14:textId="77777777" w:rsidR="00C1100D" w:rsidRDefault="00C1100D" w:rsidP="00C1100D">
      <w:pPr>
        <w:ind w:right="-28"/>
        <w:rPr>
          <w:sz w:val="20"/>
        </w:rPr>
      </w:pPr>
      <w:r w:rsidRPr="00C04162">
        <w:rPr>
          <w:rFonts w:cs="Arial"/>
          <w:sz w:val="20"/>
        </w:rPr>
        <w:t xml:space="preserve">Les offres des candidats </w:t>
      </w:r>
      <w:r>
        <w:rPr>
          <w:rFonts w:cs="Arial"/>
          <w:sz w:val="20"/>
        </w:rPr>
        <w:t>sont</w:t>
      </w:r>
      <w:r w:rsidRPr="00C04162">
        <w:rPr>
          <w:rFonts w:cs="Arial"/>
          <w:sz w:val="20"/>
        </w:rPr>
        <w:t xml:space="preserve"> entièrement rédigées en langue française. </w:t>
      </w:r>
      <w:r w:rsidRPr="00C04162">
        <w:rPr>
          <w:sz w:val="20"/>
        </w:rPr>
        <w:t xml:space="preserve">Si elles sont </w:t>
      </w:r>
      <w:r w:rsidRPr="00C04162">
        <w:rPr>
          <w:rFonts w:cs="Arial"/>
          <w:sz w:val="20"/>
        </w:rPr>
        <w:t xml:space="preserve">rédigées </w:t>
      </w:r>
      <w:r w:rsidRPr="00C04162">
        <w:rPr>
          <w:sz w:val="20"/>
        </w:rPr>
        <w:t xml:space="preserve">dans une autre langue, elles doivent être accompagnées d’une traduction </w:t>
      </w:r>
      <w:r w:rsidRPr="00C04162">
        <w:rPr>
          <w:rFonts w:cs="Arial"/>
          <w:sz w:val="20"/>
        </w:rPr>
        <w:t>en langue française</w:t>
      </w:r>
      <w:r w:rsidRPr="00C04162">
        <w:rPr>
          <w:sz w:val="20"/>
        </w:rPr>
        <w:t>.</w:t>
      </w:r>
    </w:p>
    <w:p w14:paraId="1D30DFD0" w14:textId="77777777" w:rsidR="00040419" w:rsidRPr="00040419" w:rsidRDefault="00040419" w:rsidP="009850FE">
      <w:pPr>
        <w:pStyle w:val="Titre2"/>
      </w:pPr>
      <w:bookmarkStart w:id="52" w:name="_Toc5182944"/>
      <w:bookmarkStart w:id="53" w:name="_Toc221095201"/>
      <w:bookmarkEnd w:id="51"/>
      <w:r w:rsidRPr="008B50F0">
        <w:t>Groupement d’entreprises</w:t>
      </w:r>
      <w:bookmarkEnd w:id="52"/>
      <w:bookmarkEnd w:id="53"/>
    </w:p>
    <w:p w14:paraId="5FAD0AC0" w14:textId="77777777" w:rsidR="00C1100D" w:rsidRPr="007A45C7" w:rsidRDefault="00C1100D" w:rsidP="00C1100D">
      <w:pPr>
        <w:tabs>
          <w:tab w:val="left" w:pos="10245"/>
        </w:tabs>
        <w:ind w:right="-15"/>
        <w:rPr>
          <w:rFonts w:cs="Arial"/>
          <w:sz w:val="20"/>
        </w:rPr>
      </w:pPr>
      <w:bookmarkStart w:id="54" w:name="_Hlk5207581"/>
      <w:r w:rsidRPr="007A45C7">
        <w:rPr>
          <w:rFonts w:cs="Arial"/>
          <w:sz w:val="20"/>
        </w:rPr>
        <w:t xml:space="preserve">En application des articles R. 2142-19 à R. 2142-27 du Code de la commande publique, les candidats peuvent présenter leur offre sous forme de groupement conjoint ou solidaire. </w:t>
      </w:r>
    </w:p>
    <w:p w14:paraId="0C8259B8" w14:textId="77777777" w:rsidR="00C1100D" w:rsidRDefault="00C1100D" w:rsidP="00C1100D">
      <w:pPr>
        <w:tabs>
          <w:tab w:val="left" w:pos="10245"/>
        </w:tabs>
        <w:ind w:right="-15"/>
        <w:rPr>
          <w:rFonts w:cs="Arial"/>
          <w:sz w:val="20"/>
        </w:rPr>
      </w:pPr>
      <w:r w:rsidRPr="007A45C7">
        <w:rPr>
          <w:rFonts w:cs="Arial"/>
          <w:sz w:val="20"/>
        </w:rPr>
        <w:t xml:space="preserve">En application de l’article R. 2142 24 du Code de la commande publique, un mandataire doit être désigné, quelle que soit la forme du groupement. En cas de groupement conjoint, le mandataire est solidaire de chacun des membres du groupement. </w:t>
      </w:r>
    </w:p>
    <w:p w14:paraId="7FB8A5E1" w14:textId="77777777" w:rsidR="00C1100D" w:rsidRPr="007A45C7" w:rsidRDefault="00C1100D" w:rsidP="00C1100D">
      <w:pPr>
        <w:tabs>
          <w:tab w:val="left" w:pos="10245"/>
        </w:tabs>
        <w:ind w:right="-15"/>
        <w:rPr>
          <w:rFonts w:cs="Arial"/>
          <w:sz w:val="20"/>
        </w:rPr>
      </w:pPr>
      <w:r w:rsidRPr="007A45C7">
        <w:rPr>
          <w:rFonts w:cs="Arial"/>
          <w:sz w:val="20"/>
        </w:rPr>
        <w:t>En application de l’article R. 2142-21 du Code de la commande publique, un même candidat ne peut pas agir à la fois :</w:t>
      </w:r>
    </w:p>
    <w:p w14:paraId="69C0B839" w14:textId="77777777" w:rsidR="00C1100D" w:rsidRDefault="00C1100D" w:rsidP="00CD357F">
      <w:pPr>
        <w:numPr>
          <w:ilvl w:val="0"/>
          <w:numId w:val="13"/>
        </w:numPr>
        <w:ind w:right="-15"/>
        <w:rPr>
          <w:rFonts w:cs="Arial"/>
          <w:sz w:val="20"/>
        </w:rPr>
      </w:pPr>
      <w:r w:rsidRPr="007A45C7">
        <w:rPr>
          <w:rFonts w:cs="Arial"/>
          <w:sz w:val="20"/>
        </w:rPr>
        <w:t>En qualité de candidat individuel et de membre d’un ou plusieurs groupements ;</w:t>
      </w:r>
    </w:p>
    <w:p w14:paraId="21685CEB" w14:textId="77777777" w:rsidR="00C1100D" w:rsidRPr="007A45C7" w:rsidRDefault="00C1100D" w:rsidP="00CD357F">
      <w:pPr>
        <w:numPr>
          <w:ilvl w:val="0"/>
          <w:numId w:val="13"/>
        </w:numPr>
        <w:ind w:right="-15"/>
        <w:rPr>
          <w:rFonts w:cs="Arial"/>
          <w:sz w:val="20"/>
        </w:rPr>
      </w:pPr>
      <w:r w:rsidRPr="007A45C7">
        <w:rPr>
          <w:rFonts w:cs="Arial"/>
          <w:sz w:val="20"/>
        </w:rPr>
        <w:t>En qualité de membre de plusieurs groupements.</w:t>
      </w:r>
    </w:p>
    <w:p w14:paraId="3BC160AA" w14:textId="77777777" w:rsidR="00C1100D" w:rsidRDefault="00C1100D" w:rsidP="00C1100D">
      <w:pPr>
        <w:tabs>
          <w:tab w:val="left" w:pos="10245"/>
        </w:tabs>
        <w:spacing w:before="120"/>
        <w:ind w:right="-17"/>
        <w:rPr>
          <w:rFonts w:cs="Arial"/>
          <w:sz w:val="20"/>
        </w:rPr>
      </w:pPr>
      <w:r w:rsidRPr="007A45C7">
        <w:rPr>
          <w:rFonts w:cs="Arial"/>
          <w:sz w:val="20"/>
        </w:rPr>
        <w:t>En application de l’article R. 2142-26 du Code de la commande publique, la composition du groupement ne peut être modifiée entre la date de remise des candidatu</w:t>
      </w:r>
      <w:r>
        <w:rPr>
          <w:rFonts w:cs="Arial"/>
          <w:sz w:val="20"/>
        </w:rPr>
        <w:t>res et la date de signature du M</w:t>
      </w:r>
      <w:r w:rsidRPr="007A45C7">
        <w:rPr>
          <w:rFonts w:cs="Arial"/>
          <w:sz w:val="20"/>
        </w:rPr>
        <w:t>arché public, à l’exception de l’hypothèse mentionnée au même article.</w:t>
      </w:r>
    </w:p>
    <w:p w14:paraId="7EAA512F" w14:textId="77777777" w:rsidR="00C1100D" w:rsidRPr="0079051D" w:rsidRDefault="00C1100D" w:rsidP="009850FE">
      <w:pPr>
        <w:pStyle w:val="Titre2"/>
      </w:pPr>
      <w:bookmarkStart w:id="55" w:name="__RefHeading__1482_292806825"/>
      <w:bookmarkStart w:id="56" w:name="_Toc83128042"/>
      <w:bookmarkStart w:id="57" w:name="_Toc221095202"/>
      <w:r w:rsidRPr="0079051D">
        <w:t xml:space="preserve">Précisions </w:t>
      </w:r>
      <w:r>
        <w:t>concernant</w:t>
      </w:r>
      <w:r w:rsidRPr="0079051D">
        <w:t xml:space="preserve"> la sous-traitance</w:t>
      </w:r>
      <w:bookmarkEnd w:id="55"/>
      <w:bookmarkEnd w:id="56"/>
      <w:bookmarkEnd w:id="57"/>
    </w:p>
    <w:p w14:paraId="66F973B4" w14:textId="77777777" w:rsidR="00C1100D" w:rsidRDefault="00C1100D" w:rsidP="00C1100D">
      <w:pPr>
        <w:ind w:right="-15"/>
        <w:rPr>
          <w:rFonts w:cs="Arial"/>
          <w:sz w:val="20"/>
        </w:rPr>
      </w:pPr>
      <w:r w:rsidRPr="0079051D">
        <w:rPr>
          <w:rFonts w:cs="Arial"/>
          <w:sz w:val="20"/>
        </w:rPr>
        <w:t xml:space="preserve">Les candidats peuvent présenter leurs sous-traitants au </w:t>
      </w:r>
      <w:r>
        <w:rPr>
          <w:rFonts w:cs="Arial"/>
          <w:sz w:val="20"/>
        </w:rPr>
        <w:t>CNC</w:t>
      </w:r>
      <w:r w:rsidRPr="0079051D">
        <w:rPr>
          <w:rFonts w:cs="Arial"/>
          <w:sz w:val="20"/>
        </w:rPr>
        <w:t xml:space="preserve"> lors de la remise des plis</w:t>
      </w:r>
      <w:r>
        <w:rPr>
          <w:rFonts w:cs="Arial"/>
          <w:sz w:val="20"/>
        </w:rPr>
        <w:t>,</w:t>
      </w:r>
      <w:r w:rsidRPr="0079051D">
        <w:rPr>
          <w:rFonts w:cs="Arial"/>
          <w:sz w:val="20"/>
        </w:rPr>
        <w:t xml:space="preserve"> ou en cours d'exécution </w:t>
      </w:r>
      <w:r>
        <w:rPr>
          <w:rFonts w:cs="Arial"/>
          <w:sz w:val="20"/>
        </w:rPr>
        <w:t>du Marché public</w:t>
      </w:r>
      <w:r w:rsidRPr="0079051D">
        <w:rPr>
          <w:rFonts w:cs="Arial"/>
          <w:sz w:val="20"/>
        </w:rPr>
        <w:t xml:space="preserve">. </w:t>
      </w:r>
    </w:p>
    <w:p w14:paraId="57F5D496" w14:textId="1C9F275B" w:rsidR="00C1100D" w:rsidRDefault="00C1100D" w:rsidP="00C75E23">
      <w:pPr>
        <w:ind w:right="-15"/>
        <w:rPr>
          <w:rFonts w:cs="Arial"/>
          <w:sz w:val="20"/>
        </w:rPr>
      </w:pPr>
      <w:r w:rsidRPr="0079051D">
        <w:rPr>
          <w:rFonts w:cs="Arial"/>
          <w:sz w:val="20"/>
        </w:rPr>
        <w:t xml:space="preserve">La présentation </w:t>
      </w:r>
      <w:r>
        <w:rPr>
          <w:rFonts w:cs="Arial"/>
          <w:sz w:val="20"/>
        </w:rPr>
        <w:t>de chaque</w:t>
      </w:r>
      <w:r w:rsidRPr="0079051D">
        <w:rPr>
          <w:rFonts w:cs="Arial"/>
          <w:sz w:val="20"/>
        </w:rPr>
        <w:t xml:space="preserve"> sous-traitant s</w:t>
      </w:r>
      <w:r>
        <w:rPr>
          <w:rFonts w:cs="Arial"/>
          <w:sz w:val="20"/>
        </w:rPr>
        <w:t>e fait à l'aide de l'imprimé DC</w:t>
      </w:r>
      <w:r w:rsidRPr="0079051D">
        <w:rPr>
          <w:rFonts w:cs="Arial"/>
          <w:sz w:val="20"/>
        </w:rPr>
        <w:t xml:space="preserve">4 (Déclaration de sous-traitance) dûment </w:t>
      </w:r>
      <w:r>
        <w:rPr>
          <w:rFonts w:cs="Arial"/>
          <w:sz w:val="20"/>
        </w:rPr>
        <w:t>complété</w:t>
      </w:r>
      <w:r w:rsidRPr="0079051D">
        <w:rPr>
          <w:rFonts w:cs="Arial"/>
          <w:sz w:val="20"/>
        </w:rPr>
        <w:t xml:space="preserve"> et signé par le sous-traitant et le candidat, comportant l'indication des capacités professionnelles, techniques et financières du sous-traitant</w:t>
      </w:r>
      <w:r>
        <w:rPr>
          <w:rFonts w:cs="Arial"/>
          <w:sz w:val="20"/>
        </w:rPr>
        <w:t>,</w:t>
      </w:r>
      <w:r w:rsidRPr="0079051D">
        <w:rPr>
          <w:rFonts w:cs="Arial"/>
          <w:sz w:val="20"/>
        </w:rPr>
        <w:t xml:space="preserve"> ainsi que la déclaration</w:t>
      </w:r>
      <w:r>
        <w:rPr>
          <w:rFonts w:cs="Arial"/>
          <w:sz w:val="20"/>
        </w:rPr>
        <w:t xml:space="preserve"> </w:t>
      </w:r>
      <w:r w:rsidRPr="0079051D">
        <w:rPr>
          <w:rFonts w:cs="Arial"/>
          <w:sz w:val="20"/>
        </w:rPr>
        <w:t>sur l'honneur que le sous-traitant ne tombe pas sous le coup d'une interdiction d'accéder aux marchés publics.</w:t>
      </w:r>
    </w:p>
    <w:p w14:paraId="39A73392" w14:textId="77777777" w:rsidR="00C1100D" w:rsidRDefault="00C1100D" w:rsidP="009850FE">
      <w:pPr>
        <w:pStyle w:val="Titre2"/>
      </w:pPr>
      <w:bookmarkStart w:id="58" w:name="_Toc83128045"/>
      <w:bookmarkStart w:id="59" w:name="_Toc221095203"/>
      <w:bookmarkEnd w:id="54"/>
      <w:r w:rsidRPr="00702E0F">
        <w:t>Echantillons</w:t>
      </w:r>
      <w:bookmarkEnd w:id="58"/>
      <w:bookmarkEnd w:id="59"/>
    </w:p>
    <w:p w14:paraId="5E724061" w14:textId="085D08F1" w:rsidR="00C1100D" w:rsidRDefault="00C1100D" w:rsidP="00C1100D">
      <w:pPr>
        <w:keepNext/>
        <w:keepLines/>
        <w:tabs>
          <w:tab w:val="left" w:pos="53"/>
        </w:tabs>
        <w:spacing w:before="120" w:after="0"/>
        <w:ind w:right="-15"/>
        <w:rPr>
          <w:rFonts w:cs="Arial"/>
          <w:sz w:val="20"/>
        </w:rPr>
      </w:pPr>
      <w:r w:rsidRPr="00D94C1B">
        <w:rPr>
          <w:rFonts w:cs="Arial"/>
          <w:sz w:val="20"/>
        </w:rPr>
        <w:t xml:space="preserve">Aucun échantillon n’est </w:t>
      </w:r>
      <w:r>
        <w:rPr>
          <w:rFonts w:cs="Arial"/>
          <w:sz w:val="20"/>
        </w:rPr>
        <w:t>exigé</w:t>
      </w:r>
      <w:r w:rsidRPr="00D94C1B">
        <w:rPr>
          <w:rFonts w:cs="Arial"/>
          <w:sz w:val="20"/>
        </w:rPr>
        <w:t>.</w:t>
      </w:r>
    </w:p>
    <w:p w14:paraId="7574F42C" w14:textId="3BEC7A94" w:rsidR="00C1100D" w:rsidRDefault="00C1100D" w:rsidP="009850FE">
      <w:pPr>
        <w:pStyle w:val="Titre2"/>
      </w:pPr>
      <w:bookmarkStart w:id="60" w:name="_Toc83128046"/>
      <w:bookmarkStart w:id="61" w:name="_Toc221095204"/>
      <w:bookmarkStart w:id="62" w:name="_Hlk62221406"/>
      <w:r>
        <w:t>Visite sur site</w:t>
      </w:r>
      <w:bookmarkEnd w:id="60"/>
      <w:bookmarkEnd w:id="61"/>
    </w:p>
    <w:p w14:paraId="37C9E289" w14:textId="21F84830" w:rsidR="00474FFE" w:rsidRDefault="00CC28DE" w:rsidP="00CC28DE">
      <w:pPr>
        <w:pStyle w:val="Default"/>
        <w:spacing w:before="80"/>
        <w:rPr>
          <w:sz w:val="20"/>
          <w:szCs w:val="20"/>
        </w:rPr>
      </w:pPr>
      <w:r>
        <w:rPr>
          <w:sz w:val="20"/>
          <w:szCs w:val="20"/>
        </w:rPr>
        <w:t xml:space="preserve">Sans objet. </w:t>
      </w:r>
    </w:p>
    <w:p w14:paraId="18F83672" w14:textId="34513E1E" w:rsidR="00627CA8" w:rsidRPr="00084781" w:rsidRDefault="00627CA8" w:rsidP="009850FE">
      <w:pPr>
        <w:pStyle w:val="Titre2"/>
      </w:pPr>
      <w:bookmarkStart w:id="63" w:name="_Toc5182947"/>
      <w:bookmarkStart w:id="64" w:name="_Toc221095205"/>
      <w:bookmarkEnd w:id="62"/>
      <w:r w:rsidRPr="00084781">
        <w:t>Signature des documents</w:t>
      </w:r>
      <w:bookmarkEnd w:id="63"/>
      <w:bookmarkEnd w:id="64"/>
    </w:p>
    <w:p w14:paraId="413F3C62" w14:textId="77777777" w:rsidR="00C1100D" w:rsidRDefault="00C1100D" w:rsidP="00C1100D">
      <w:pPr>
        <w:ind w:right="-15"/>
        <w:rPr>
          <w:rFonts w:cs="Arial"/>
          <w:sz w:val="20"/>
        </w:rPr>
      </w:pPr>
      <w:r>
        <w:rPr>
          <w:rFonts w:cs="Arial"/>
          <w:sz w:val="20"/>
        </w:rPr>
        <w:t xml:space="preserve">Au stade de la remise des plis, les candidats n’ont pas l’obligation de signer leurs documents. Ils sont néanmoins vivement encouragés à le faire. </w:t>
      </w:r>
    </w:p>
    <w:p w14:paraId="31FC4735" w14:textId="77777777" w:rsidR="00C1100D" w:rsidRPr="00747BE7" w:rsidRDefault="00C1100D" w:rsidP="00C1100D">
      <w:pPr>
        <w:ind w:right="-15"/>
        <w:rPr>
          <w:rFonts w:cs="Arial"/>
          <w:sz w:val="20"/>
        </w:rPr>
      </w:pPr>
      <w:r w:rsidRPr="00747BE7">
        <w:rPr>
          <w:rFonts w:cs="Arial"/>
          <w:sz w:val="20"/>
        </w:rPr>
        <w:t xml:space="preserve">En cas de </w:t>
      </w:r>
      <w:r>
        <w:rPr>
          <w:rFonts w:cs="Arial"/>
          <w:sz w:val="20"/>
        </w:rPr>
        <w:t>signature</w:t>
      </w:r>
      <w:r w:rsidRPr="00747BE7">
        <w:rPr>
          <w:rFonts w:cs="Arial"/>
          <w:sz w:val="20"/>
        </w:rPr>
        <w:t xml:space="preserve"> dématérialisée, les candidats sont </w:t>
      </w:r>
      <w:r>
        <w:rPr>
          <w:rFonts w:cs="Arial"/>
          <w:sz w:val="20"/>
        </w:rPr>
        <w:t>invités</w:t>
      </w:r>
      <w:r w:rsidRPr="00747BE7">
        <w:rPr>
          <w:rFonts w:cs="Arial"/>
          <w:sz w:val="20"/>
        </w:rPr>
        <w:t> :</w:t>
      </w:r>
    </w:p>
    <w:p w14:paraId="36447A4C" w14:textId="77777777" w:rsidR="00C1100D" w:rsidRPr="00747BE7" w:rsidRDefault="00C1100D" w:rsidP="00CD357F">
      <w:pPr>
        <w:numPr>
          <w:ilvl w:val="0"/>
          <w:numId w:val="13"/>
        </w:numPr>
        <w:ind w:right="-15"/>
        <w:rPr>
          <w:rFonts w:cs="Arial"/>
          <w:sz w:val="20"/>
        </w:rPr>
      </w:pPr>
      <w:r w:rsidRPr="00747BE7">
        <w:rPr>
          <w:rFonts w:cs="Arial"/>
          <w:sz w:val="20"/>
        </w:rPr>
        <w:t>à utiliser l’outil de signature du profil d’acheteur du CNC</w:t>
      </w:r>
      <w:r>
        <w:rPr>
          <w:rFonts w:cs="Arial"/>
          <w:sz w:val="20"/>
        </w:rPr>
        <w:t> ;</w:t>
      </w:r>
    </w:p>
    <w:p w14:paraId="7C14785E" w14:textId="77777777" w:rsidR="00C1100D" w:rsidRPr="00842E84" w:rsidRDefault="00C1100D" w:rsidP="00CD357F">
      <w:pPr>
        <w:numPr>
          <w:ilvl w:val="0"/>
          <w:numId w:val="13"/>
        </w:numPr>
        <w:ind w:right="-15"/>
        <w:rPr>
          <w:rFonts w:cs="Arial"/>
          <w:sz w:val="20"/>
        </w:rPr>
      </w:pPr>
      <w:r>
        <w:rPr>
          <w:rFonts w:cs="Arial"/>
          <w:sz w:val="20"/>
        </w:rPr>
        <w:t xml:space="preserve">à respecter les </w:t>
      </w:r>
      <w:r w:rsidRPr="00842E84">
        <w:rPr>
          <w:rFonts w:cs="Arial"/>
          <w:sz w:val="20"/>
        </w:rPr>
        <w:t>conditions définies en annexe 1 au présent RC.</w:t>
      </w:r>
    </w:p>
    <w:p w14:paraId="09028902" w14:textId="77777777" w:rsidR="00C74F75" w:rsidRPr="00D92DA4" w:rsidRDefault="00C74F75" w:rsidP="009850FE">
      <w:pPr>
        <w:pStyle w:val="Titre2"/>
      </w:pPr>
      <w:bookmarkStart w:id="65" w:name="_Toc5182948"/>
      <w:bookmarkStart w:id="66" w:name="_Toc221095206"/>
      <w:r w:rsidRPr="00D92DA4">
        <w:t>Délai de validité des offres</w:t>
      </w:r>
      <w:bookmarkEnd w:id="65"/>
      <w:bookmarkEnd w:id="66"/>
    </w:p>
    <w:p w14:paraId="7B722690" w14:textId="77777777" w:rsidR="00C1100D" w:rsidRPr="00B63072" w:rsidRDefault="00C1100D" w:rsidP="00C1100D">
      <w:pPr>
        <w:ind w:right="-15"/>
        <w:rPr>
          <w:rFonts w:cs="Arial"/>
          <w:sz w:val="20"/>
        </w:rPr>
      </w:pPr>
      <w:r w:rsidRPr="00B63072">
        <w:rPr>
          <w:rFonts w:cs="Arial"/>
          <w:sz w:val="20"/>
        </w:rPr>
        <w:t xml:space="preserve">Le délai de validité des offres est </w:t>
      </w:r>
      <w:r w:rsidRPr="00D94C1B">
        <w:rPr>
          <w:rFonts w:cs="Arial"/>
          <w:sz w:val="20"/>
        </w:rPr>
        <w:t>de cent vingt (120) jours à compter de la date limite fixée pour la réception des offres.</w:t>
      </w:r>
      <w:r>
        <w:rPr>
          <w:rFonts w:cs="Arial"/>
          <w:sz w:val="20"/>
        </w:rPr>
        <w:t xml:space="preserve"> Le délai susvisé s’applique également à toute nouvelle offre remise dans le cadre d’éventuelles négociations. </w:t>
      </w:r>
    </w:p>
    <w:p w14:paraId="4ED4BC46" w14:textId="77777777" w:rsidR="00E86041" w:rsidRPr="00E86041" w:rsidRDefault="00E86041" w:rsidP="00E86041">
      <w:pPr>
        <w:pStyle w:val="Titre1"/>
      </w:pPr>
      <w:bookmarkStart w:id="67" w:name="_Toc5182949"/>
      <w:bookmarkStart w:id="68" w:name="_Toc221095207"/>
      <w:r w:rsidRPr="00E86041">
        <w:lastRenderedPageBreak/>
        <w:t>Modalités de remise des plis</w:t>
      </w:r>
      <w:bookmarkEnd w:id="67"/>
      <w:bookmarkEnd w:id="68"/>
    </w:p>
    <w:p w14:paraId="65882F44" w14:textId="77777777" w:rsidR="00C1100D" w:rsidRPr="00AE0B10" w:rsidRDefault="00C1100D" w:rsidP="009850FE">
      <w:pPr>
        <w:pStyle w:val="Titre2"/>
      </w:pPr>
      <w:bookmarkStart w:id="69" w:name="_Toc83128050"/>
      <w:bookmarkStart w:id="70" w:name="_Toc221095208"/>
      <w:bookmarkStart w:id="71" w:name="_Toc5182950"/>
      <w:bookmarkStart w:id="72" w:name="_Toc425436422"/>
      <w:r w:rsidRPr="00AE0B10">
        <w:t>Contenu des plis</w:t>
      </w:r>
      <w:bookmarkEnd w:id="69"/>
      <w:bookmarkEnd w:id="70"/>
    </w:p>
    <w:p w14:paraId="277F13AE" w14:textId="4F8CACC9" w:rsidR="00931BAB" w:rsidRDefault="00931BAB" w:rsidP="00931BAB">
      <w:pPr>
        <w:pStyle w:val="Corpsdetexte"/>
        <w:ind w:right="-28"/>
        <w:rPr>
          <w:sz w:val="20"/>
        </w:rPr>
      </w:pPr>
      <w:r w:rsidRPr="00AE0B10">
        <w:rPr>
          <w:sz w:val="20"/>
        </w:rPr>
        <w:t xml:space="preserve">Le pli </w:t>
      </w:r>
      <w:r>
        <w:rPr>
          <w:sz w:val="20"/>
        </w:rPr>
        <w:t xml:space="preserve">du candidat </w:t>
      </w:r>
      <w:r w:rsidRPr="00AE0B10">
        <w:rPr>
          <w:sz w:val="20"/>
        </w:rPr>
        <w:t>doit contenir les éléments relatifs à la candidature</w:t>
      </w:r>
      <w:r>
        <w:rPr>
          <w:sz w:val="20"/>
        </w:rPr>
        <w:t>,</w:t>
      </w:r>
      <w:r w:rsidRPr="00AE0B10">
        <w:rPr>
          <w:sz w:val="20"/>
        </w:rPr>
        <w:t xml:space="preserve"> ainsi que ceux relatifs à l’offre, tels que définis à l</w:t>
      </w:r>
      <w:r>
        <w:rPr>
          <w:sz w:val="20"/>
        </w:rPr>
        <w:t>’a</w:t>
      </w:r>
      <w:r w:rsidRPr="00AE0B10">
        <w:rPr>
          <w:sz w:val="20"/>
        </w:rPr>
        <w:t xml:space="preserve">rticle </w:t>
      </w:r>
      <w:r>
        <w:rPr>
          <w:sz w:val="20"/>
        </w:rPr>
        <w:t>9 du présent RC</w:t>
      </w:r>
      <w:r w:rsidRPr="00AE0B10">
        <w:rPr>
          <w:sz w:val="20"/>
        </w:rPr>
        <w:t>.</w:t>
      </w:r>
    </w:p>
    <w:p w14:paraId="4F1999CC" w14:textId="05F19F67" w:rsidR="00931BAB" w:rsidRPr="00EC34BA" w:rsidRDefault="00931BAB" w:rsidP="00C1100D">
      <w:pPr>
        <w:pStyle w:val="Corpsdetexte"/>
        <w:ind w:right="-28"/>
        <w:rPr>
          <w:b/>
          <w:bCs/>
          <w:sz w:val="20"/>
        </w:rPr>
      </w:pPr>
      <w:r w:rsidRPr="00F26465">
        <w:rPr>
          <w:b/>
          <w:bCs/>
          <w:sz w:val="20"/>
        </w:rPr>
        <w:t xml:space="preserve">En cas de pluralité de lots, le candidat remet </w:t>
      </w:r>
      <w:r w:rsidRPr="00F26465">
        <w:rPr>
          <w:b/>
          <w:bCs/>
          <w:sz w:val="20"/>
          <w:u w:val="single"/>
        </w:rPr>
        <w:t>un seul et unique pli</w:t>
      </w:r>
      <w:r w:rsidRPr="00F26465">
        <w:rPr>
          <w:b/>
          <w:bCs/>
          <w:sz w:val="20"/>
        </w:rPr>
        <w:t xml:space="preserve"> </w:t>
      </w:r>
      <w:r w:rsidRPr="00F26465">
        <w:rPr>
          <w:sz w:val="20"/>
        </w:rPr>
        <w:t>comprenant l’ensemble des documents relatifs aux lots auxquels il souhaite répondre. Il veille à organiser le contenu de son pli en créant un dossier par lot. Chaque dossier doit comprendre l’ensembles documents relatifs au lot auquel le candidat soumissionne</w:t>
      </w:r>
      <w:r>
        <w:rPr>
          <w:sz w:val="20"/>
        </w:rPr>
        <w:t>, à l’exception des documents de la candidature qui peuvent faire l’objet d’un dossier unique à part (cf. annexe 4 – présentation du pli).</w:t>
      </w:r>
    </w:p>
    <w:p w14:paraId="34177E0D" w14:textId="77777777" w:rsidR="00C1100D" w:rsidRPr="008B50F0" w:rsidRDefault="00C1100D" w:rsidP="009850FE">
      <w:pPr>
        <w:pStyle w:val="Titre2"/>
      </w:pPr>
      <w:bookmarkStart w:id="73" w:name="_Toc83128051"/>
      <w:bookmarkStart w:id="74" w:name="_Toc221095209"/>
      <w:r>
        <w:t>Choix du mode de transmission des plis</w:t>
      </w:r>
      <w:bookmarkEnd w:id="73"/>
      <w:bookmarkEnd w:id="74"/>
    </w:p>
    <w:p w14:paraId="75AC588F" w14:textId="08D5C86E" w:rsidR="00931BAB" w:rsidRPr="00035E9B" w:rsidRDefault="00931BAB" w:rsidP="00C1100D">
      <w:pPr>
        <w:ind w:right="-28"/>
        <w:rPr>
          <w:b/>
          <w:sz w:val="20"/>
        </w:rPr>
      </w:pPr>
      <w:r w:rsidRPr="00040B98">
        <w:rPr>
          <w:b/>
          <w:sz w:val="20"/>
        </w:rPr>
        <w:t>Le pli d</w:t>
      </w:r>
      <w:r>
        <w:rPr>
          <w:b/>
          <w:sz w:val="20"/>
        </w:rPr>
        <w:t>u</w:t>
      </w:r>
      <w:r w:rsidRPr="00040B98">
        <w:rPr>
          <w:b/>
          <w:sz w:val="20"/>
        </w:rPr>
        <w:t xml:space="preserve"> candidat </w:t>
      </w:r>
      <w:r w:rsidRPr="00040B98">
        <w:rPr>
          <w:sz w:val="20"/>
        </w:rPr>
        <w:t>(comprenant les documents relatifs à leur candidature et leur offre</w:t>
      </w:r>
      <w:r>
        <w:rPr>
          <w:sz w:val="20"/>
        </w:rPr>
        <w:t xml:space="preserve"> - pour tous les lots en cas d’allotissement</w:t>
      </w:r>
      <w:r w:rsidRPr="00040B98">
        <w:rPr>
          <w:sz w:val="20"/>
        </w:rPr>
        <w:t>)</w:t>
      </w:r>
      <w:r w:rsidRPr="00040B98">
        <w:rPr>
          <w:b/>
          <w:sz w:val="20"/>
        </w:rPr>
        <w:t xml:space="preserve"> </w:t>
      </w:r>
      <w:r>
        <w:rPr>
          <w:b/>
          <w:sz w:val="20"/>
        </w:rPr>
        <w:t xml:space="preserve">doit être transmis </w:t>
      </w:r>
      <w:r w:rsidRPr="00ED3FB7">
        <w:rPr>
          <w:rFonts w:cs="Arial"/>
          <w:b/>
          <w:sz w:val="20"/>
        </w:rPr>
        <w:t xml:space="preserve">par voie électronique. </w:t>
      </w:r>
    </w:p>
    <w:p w14:paraId="627BED65" w14:textId="77777777" w:rsidR="00C1100D" w:rsidRPr="008B50F0" w:rsidRDefault="00C1100D" w:rsidP="009850FE">
      <w:pPr>
        <w:pStyle w:val="Titre2"/>
      </w:pPr>
      <w:bookmarkStart w:id="75" w:name="_Toc83128052"/>
      <w:bookmarkStart w:id="76" w:name="_Toc221095210"/>
      <w:r>
        <w:t>D</w:t>
      </w:r>
      <w:r w:rsidRPr="008B50F0">
        <w:t>ate</w:t>
      </w:r>
      <w:r>
        <w:t xml:space="preserve"> et heure</w:t>
      </w:r>
      <w:r w:rsidRPr="008B50F0">
        <w:t xml:space="preserve"> limite</w:t>
      </w:r>
      <w:r>
        <w:t>s</w:t>
      </w:r>
      <w:r w:rsidRPr="008B50F0">
        <w:t xml:space="preserve"> de remise des plis</w:t>
      </w:r>
      <w:bookmarkEnd w:id="75"/>
      <w:bookmarkEnd w:id="76"/>
    </w:p>
    <w:p w14:paraId="474F35C0" w14:textId="77777777" w:rsidR="00C1100D" w:rsidRDefault="00C1100D" w:rsidP="00C1100D">
      <w:pPr>
        <w:tabs>
          <w:tab w:val="left" w:pos="10245"/>
        </w:tabs>
        <w:ind w:right="-28"/>
        <w:rPr>
          <w:sz w:val="20"/>
        </w:rPr>
      </w:pPr>
      <w:r>
        <w:rPr>
          <w:sz w:val="20"/>
        </w:rPr>
        <w:t xml:space="preserve">Le pli du candidat doit parvenir au CNC </w:t>
      </w:r>
      <w:r w:rsidRPr="00040B98">
        <w:rPr>
          <w:b/>
          <w:sz w:val="20"/>
        </w:rPr>
        <w:t>avant la date et l’heure limite</w:t>
      </w:r>
      <w:r>
        <w:rPr>
          <w:b/>
          <w:sz w:val="20"/>
        </w:rPr>
        <w:t>s</w:t>
      </w:r>
      <w:r w:rsidRPr="00040B98">
        <w:rPr>
          <w:b/>
          <w:sz w:val="20"/>
        </w:rPr>
        <w:t xml:space="preserve"> de réception indiquée</w:t>
      </w:r>
      <w:r>
        <w:rPr>
          <w:b/>
          <w:sz w:val="20"/>
        </w:rPr>
        <w:t>s</w:t>
      </w:r>
      <w:r w:rsidRPr="00040B98">
        <w:rPr>
          <w:b/>
          <w:sz w:val="20"/>
        </w:rPr>
        <w:t xml:space="preserve"> en page de garde. </w:t>
      </w:r>
      <w:r w:rsidRPr="00C04162">
        <w:rPr>
          <w:sz w:val="20"/>
        </w:rPr>
        <w:t xml:space="preserve">Les </w:t>
      </w:r>
      <w:r>
        <w:rPr>
          <w:sz w:val="20"/>
        </w:rPr>
        <w:t>plis</w:t>
      </w:r>
      <w:r w:rsidRPr="00C04162">
        <w:rPr>
          <w:sz w:val="20"/>
        </w:rPr>
        <w:t xml:space="preserve"> </w:t>
      </w:r>
      <w:r>
        <w:rPr>
          <w:sz w:val="20"/>
        </w:rPr>
        <w:t>réceptionnés</w:t>
      </w:r>
      <w:r w:rsidRPr="00C04162">
        <w:rPr>
          <w:sz w:val="20"/>
        </w:rPr>
        <w:t xml:space="preserve"> après la date et l’heure limite</w:t>
      </w:r>
      <w:r>
        <w:rPr>
          <w:sz w:val="20"/>
        </w:rPr>
        <w:t>s</w:t>
      </w:r>
      <w:r w:rsidRPr="00C04162">
        <w:rPr>
          <w:sz w:val="20"/>
        </w:rPr>
        <w:t xml:space="preserve"> </w:t>
      </w:r>
      <w:r>
        <w:rPr>
          <w:sz w:val="20"/>
        </w:rPr>
        <w:t>ne s</w:t>
      </w:r>
      <w:r w:rsidRPr="00C04162">
        <w:rPr>
          <w:sz w:val="20"/>
        </w:rPr>
        <w:t>ont pas retenus.</w:t>
      </w:r>
    </w:p>
    <w:p w14:paraId="44CDDC78" w14:textId="77777777" w:rsidR="00C1100D" w:rsidRPr="008B50F0" w:rsidRDefault="00C1100D" w:rsidP="009850FE">
      <w:pPr>
        <w:pStyle w:val="Titre2"/>
      </w:pPr>
      <w:bookmarkStart w:id="77" w:name="_Toc83128053"/>
      <w:bookmarkStart w:id="78" w:name="_Toc221095211"/>
      <w:r w:rsidRPr="008B50F0">
        <w:t>Remise des plis par voie électronique</w:t>
      </w:r>
      <w:bookmarkEnd w:id="77"/>
      <w:bookmarkEnd w:id="78"/>
    </w:p>
    <w:p w14:paraId="288FB9A4" w14:textId="77777777" w:rsidR="00C1100D" w:rsidRDefault="00C1100D" w:rsidP="00C1100D">
      <w:pPr>
        <w:pStyle w:val="Titre3"/>
      </w:pPr>
      <w:bookmarkStart w:id="79" w:name="_Toc83128054"/>
      <w:bookmarkStart w:id="80" w:name="_Toc221095212"/>
      <w:r>
        <w:t>Utilisation du profil d’acheteur du CNC</w:t>
      </w:r>
      <w:bookmarkEnd w:id="79"/>
      <w:bookmarkEnd w:id="80"/>
    </w:p>
    <w:p w14:paraId="2CD19E73" w14:textId="77777777" w:rsidR="00C1100D" w:rsidRDefault="00C1100D" w:rsidP="00C1100D">
      <w:pPr>
        <w:ind w:right="-28"/>
        <w:rPr>
          <w:color w:val="0000FF"/>
          <w:sz w:val="20"/>
          <w:u w:val="single"/>
        </w:rPr>
      </w:pPr>
      <w:r w:rsidRPr="00C04162">
        <w:rPr>
          <w:sz w:val="20"/>
        </w:rPr>
        <w:t>L</w:t>
      </w:r>
      <w:r>
        <w:rPr>
          <w:sz w:val="20"/>
        </w:rPr>
        <w:t xml:space="preserve">e pli du candidat est déposé sur la plateforme dématérialisée : </w:t>
      </w:r>
      <w:bookmarkStart w:id="81" w:name="_Hlk67925020"/>
      <w:r w:rsidRPr="001B7D72">
        <w:rPr>
          <w:color w:val="0000FF"/>
          <w:sz w:val="20"/>
          <w:u w:val="single"/>
        </w:rPr>
        <w:fldChar w:fldCharType="begin"/>
      </w:r>
      <w:r w:rsidRPr="001B7D72">
        <w:rPr>
          <w:color w:val="0000FF"/>
          <w:sz w:val="20"/>
          <w:u w:val="single"/>
        </w:rPr>
        <w:instrText xml:space="preserve"> HYPERLINK "https://www.marches-publics.gouv.fr" </w:instrText>
      </w:r>
      <w:r w:rsidRPr="001B7D72">
        <w:rPr>
          <w:color w:val="0000FF"/>
          <w:sz w:val="20"/>
          <w:u w:val="single"/>
        </w:rPr>
      </w:r>
      <w:r w:rsidRPr="001B7D72">
        <w:rPr>
          <w:color w:val="0000FF"/>
          <w:sz w:val="20"/>
          <w:u w:val="single"/>
        </w:rPr>
        <w:fldChar w:fldCharType="separate"/>
      </w:r>
      <w:r w:rsidRPr="001B7D72">
        <w:rPr>
          <w:color w:val="0000FF"/>
          <w:sz w:val="20"/>
          <w:u w:val="single"/>
        </w:rPr>
        <w:t>https://www.marches-publics.gouv.fr</w:t>
      </w:r>
      <w:r w:rsidRPr="001B7D72">
        <w:rPr>
          <w:color w:val="0000FF"/>
          <w:sz w:val="20"/>
          <w:u w:val="single"/>
        </w:rPr>
        <w:fldChar w:fldCharType="end"/>
      </w:r>
      <w:bookmarkEnd w:id="81"/>
    </w:p>
    <w:p w14:paraId="00B85B67" w14:textId="77777777" w:rsidR="00C1100D" w:rsidRDefault="00C1100D" w:rsidP="00C1100D">
      <w:pPr>
        <w:ind w:right="-28"/>
        <w:rPr>
          <w:b/>
          <w:bCs/>
          <w:sz w:val="20"/>
        </w:rPr>
      </w:pPr>
      <w:r>
        <w:rPr>
          <w:b/>
          <w:bCs/>
          <w:sz w:val="20"/>
        </w:rPr>
        <w:t>Le pli ne peu</w:t>
      </w:r>
      <w:r w:rsidRPr="00C04162">
        <w:rPr>
          <w:b/>
          <w:bCs/>
          <w:sz w:val="20"/>
        </w:rPr>
        <w:t>t en aucun cas être transmis par télécopie</w:t>
      </w:r>
      <w:r>
        <w:rPr>
          <w:b/>
          <w:bCs/>
          <w:sz w:val="20"/>
        </w:rPr>
        <w:t xml:space="preserve">, </w:t>
      </w:r>
      <w:r w:rsidRPr="00C04162">
        <w:rPr>
          <w:b/>
          <w:bCs/>
          <w:sz w:val="20"/>
        </w:rPr>
        <w:t>par messagerie électronique</w:t>
      </w:r>
      <w:r>
        <w:rPr>
          <w:b/>
          <w:bCs/>
          <w:sz w:val="20"/>
        </w:rPr>
        <w:t>, ou sur un autre site</w:t>
      </w:r>
      <w:r w:rsidRPr="00C04162">
        <w:rPr>
          <w:b/>
          <w:bCs/>
          <w:sz w:val="20"/>
        </w:rPr>
        <w:t>.</w:t>
      </w:r>
      <w:r w:rsidRPr="00D9230D">
        <w:rPr>
          <w:b/>
          <w:bCs/>
          <w:sz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C1100D" w:rsidRPr="0064252D" w14:paraId="72A355C7" w14:textId="77777777" w:rsidTr="00A24420">
        <w:tc>
          <w:tcPr>
            <w:tcW w:w="9212" w:type="dxa"/>
          </w:tcPr>
          <w:p w14:paraId="308D64F2" w14:textId="77777777" w:rsidR="00C1100D" w:rsidRDefault="00C1100D" w:rsidP="00A24420">
            <w:pPr>
              <w:ind w:right="-28"/>
              <w:rPr>
                <w:bCs/>
                <w:sz w:val="20"/>
              </w:rPr>
            </w:pPr>
            <w:r w:rsidRPr="0064252D">
              <w:rPr>
                <w:bCs/>
                <w:sz w:val="20"/>
              </w:rPr>
              <w:t>L’attention des candidats est attiré</w:t>
            </w:r>
            <w:r>
              <w:rPr>
                <w:bCs/>
                <w:sz w:val="20"/>
              </w:rPr>
              <w:t>e</w:t>
            </w:r>
            <w:r w:rsidRPr="0064252D">
              <w:rPr>
                <w:bCs/>
                <w:sz w:val="20"/>
              </w:rPr>
              <w:t xml:space="preserve"> sur le fait que :</w:t>
            </w:r>
          </w:p>
          <w:p w14:paraId="3B6669F6" w14:textId="77777777" w:rsidR="00C1100D" w:rsidRPr="00E541D3" w:rsidRDefault="00C1100D" w:rsidP="00C1100D">
            <w:pPr>
              <w:pStyle w:val="Default"/>
              <w:numPr>
                <w:ilvl w:val="0"/>
                <w:numId w:val="6"/>
              </w:numPr>
              <w:spacing w:after="120"/>
              <w:ind w:right="510"/>
              <w:jc w:val="both"/>
              <w:rPr>
                <w:b/>
                <w:bCs/>
                <w:sz w:val="20"/>
                <w:szCs w:val="20"/>
              </w:rPr>
            </w:pPr>
            <w:r w:rsidRPr="00E541D3">
              <w:rPr>
                <w:b/>
                <w:bCs/>
                <w:sz w:val="20"/>
                <w:szCs w:val="20"/>
              </w:rPr>
              <w:t>Les délais de transmission par voie électronique peuvent prendre plusieurs heures</w:t>
            </w:r>
            <w:r>
              <w:rPr>
                <w:b/>
                <w:bCs/>
                <w:sz w:val="20"/>
                <w:szCs w:val="20"/>
              </w:rPr>
              <w:t>,</w:t>
            </w:r>
            <w:r w:rsidRPr="00E541D3">
              <w:rPr>
                <w:b/>
                <w:bCs/>
                <w:sz w:val="20"/>
                <w:szCs w:val="20"/>
              </w:rPr>
              <w:t xml:space="preserve"> en fonction de la taille des fichiers. Il est ainsi recommandé au</w:t>
            </w:r>
            <w:r>
              <w:rPr>
                <w:b/>
                <w:bCs/>
                <w:sz w:val="20"/>
                <w:szCs w:val="20"/>
              </w:rPr>
              <w:t>x</w:t>
            </w:r>
            <w:r w:rsidRPr="00E541D3">
              <w:rPr>
                <w:b/>
                <w:bCs/>
                <w:sz w:val="20"/>
                <w:szCs w:val="20"/>
              </w:rPr>
              <w:t xml:space="preserve"> candidat</w:t>
            </w:r>
            <w:r>
              <w:rPr>
                <w:b/>
                <w:bCs/>
                <w:sz w:val="20"/>
                <w:szCs w:val="20"/>
              </w:rPr>
              <w:t>s</w:t>
            </w:r>
            <w:r w:rsidRPr="00E541D3">
              <w:rPr>
                <w:b/>
                <w:bCs/>
                <w:sz w:val="20"/>
                <w:szCs w:val="20"/>
              </w:rPr>
              <w:t xml:space="preserve"> d’anticiper ce délai de transmission, la plateforme de dématérialisation rejetant toute offre arrivée hors délais à la seconde près.</w:t>
            </w:r>
          </w:p>
          <w:p w14:paraId="62FBD83C" w14:textId="77777777" w:rsidR="00C1100D" w:rsidRPr="00F54278" w:rsidRDefault="00C1100D" w:rsidP="00C1100D">
            <w:pPr>
              <w:pStyle w:val="Default"/>
              <w:numPr>
                <w:ilvl w:val="0"/>
                <w:numId w:val="6"/>
              </w:numPr>
              <w:spacing w:after="120"/>
              <w:ind w:right="510"/>
              <w:jc w:val="both"/>
              <w:rPr>
                <w:bCs/>
                <w:sz w:val="20"/>
                <w:szCs w:val="20"/>
              </w:rPr>
            </w:pPr>
            <w:r>
              <w:rPr>
                <w:bCs/>
                <w:sz w:val="20"/>
                <w:szCs w:val="20"/>
              </w:rPr>
              <w:t>L</w:t>
            </w:r>
            <w:r w:rsidRPr="0064252D">
              <w:rPr>
                <w:bCs/>
                <w:sz w:val="20"/>
                <w:szCs w:val="20"/>
              </w:rPr>
              <w:t>es documents scannés doivent présenter un</w:t>
            </w:r>
            <w:r>
              <w:rPr>
                <w:bCs/>
                <w:sz w:val="20"/>
                <w:szCs w:val="20"/>
              </w:rPr>
              <w:t xml:space="preserve"> niveau d</w:t>
            </w:r>
            <w:r w:rsidRPr="0064252D">
              <w:rPr>
                <w:bCs/>
                <w:sz w:val="20"/>
                <w:szCs w:val="20"/>
              </w:rPr>
              <w:t>e définition suffisant pour en garantir la lisibilité.</w:t>
            </w:r>
          </w:p>
        </w:tc>
      </w:tr>
    </w:tbl>
    <w:p w14:paraId="7F1EA747" w14:textId="77777777" w:rsidR="00C1100D" w:rsidRDefault="00C1100D" w:rsidP="00C1100D">
      <w:pPr>
        <w:pStyle w:val="Titre3"/>
      </w:pPr>
      <w:bookmarkStart w:id="82" w:name="_Toc83128055"/>
      <w:bookmarkStart w:id="83" w:name="_Toc221095213"/>
      <w:r>
        <w:t>Copie de sauvegarde</w:t>
      </w:r>
      <w:bookmarkEnd w:id="82"/>
      <w:bookmarkEnd w:id="83"/>
    </w:p>
    <w:p w14:paraId="560455E3" w14:textId="77777777" w:rsidR="00C1100D" w:rsidRPr="00880660" w:rsidRDefault="00C1100D" w:rsidP="00C1100D">
      <w:pPr>
        <w:numPr>
          <w:ilvl w:val="0"/>
          <w:numId w:val="7"/>
        </w:numPr>
        <w:ind w:right="-28"/>
        <w:rPr>
          <w:b/>
          <w:sz w:val="20"/>
        </w:rPr>
      </w:pPr>
      <w:r>
        <w:rPr>
          <w:b/>
          <w:sz w:val="20"/>
        </w:rPr>
        <w:t xml:space="preserve"> </w:t>
      </w:r>
      <w:r w:rsidRPr="00880660">
        <w:rPr>
          <w:b/>
          <w:sz w:val="20"/>
        </w:rPr>
        <w:t>Remise de la copie de sauvegarde</w:t>
      </w:r>
    </w:p>
    <w:p w14:paraId="7F5FD27B" w14:textId="7FA2E5A2" w:rsidR="00474FFE" w:rsidRDefault="00C1100D" w:rsidP="00C1100D">
      <w:pPr>
        <w:ind w:right="-28"/>
        <w:rPr>
          <w:sz w:val="20"/>
        </w:rPr>
      </w:pPr>
      <w:r>
        <w:rPr>
          <w:sz w:val="20"/>
        </w:rPr>
        <w:t>Parallèlement à l’envoi électronique de leurs plis électroniques, les candidats peuvent faire parvenir une copie de sauvegarde, dans les conditions fixées par l’a</w:t>
      </w:r>
      <w:r w:rsidRPr="00747BE7">
        <w:rPr>
          <w:sz w:val="20"/>
        </w:rPr>
        <w:t>rrêté du 22 mars 2019 fixant les modalités de mise à disposition des documents de la consultation et de la copie de sauvegarde</w:t>
      </w:r>
      <w:r>
        <w:rPr>
          <w:sz w:val="20"/>
        </w:rPr>
        <w:t xml:space="preserve">. Cette copie de sauvegarde doit être transmise dans le même délai que celui prescrit à </w:t>
      </w:r>
      <w:r w:rsidRPr="00BF67AE">
        <w:rPr>
          <w:sz w:val="20"/>
        </w:rPr>
        <w:t>l’article 8.3 «</w:t>
      </w:r>
      <w:r>
        <w:rPr>
          <w:sz w:val="20"/>
        </w:rPr>
        <w:t> Date et heure limites de remise des plis ».</w:t>
      </w:r>
    </w:p>
    <w:p w14:paraId="1A1AC3E7" w14:textId="77777777" w:rsidR="00C1100D" w:rsidRPr="00CE5641" w:rsidRDefault="00C1100D" w:rsidP="00C1100D">
      <w:pPr>
        <w:pStyle w:val="Default"/>
        <w:rPr>
          <w:bCs/>
          <w:sz w:val="20"/>
          <w:szCs w:val="20"/>
        </w:rPr>
      </w:pPr>
      <w:r w:rsidRPr="00CE5641">
        <w:rPr>
          <w:bCs/>
          <w:sz w:val="20"/>
          <w:szCs w:val="20"/>
        </w:rPr>
        <w:t xml:space="preserve">La copie de sauvegarde peut être : </w:t>
      </w:r>
    </w:p>
    <w:p w14:paraId="0FDA3B47" w14:textId="77777777" w:rsidR="00C1100D" w:rsidRDefault="00C1100D" w:rsidP="00C1100D">
      <w:pPr>
        <w:pStyle w:val="Default"/>
        <w:rPr>
          <w:sz w:val="20"/>
          <w:szCs w:val="20"/>
        </w:rPr>
      </w:pPr>
    </w:p>
    <w:p w14:paraId="4220DBC6" w14:textId="77777777" w:rsidR="00C1100D" w:rsidRDefault="00C1100D" w:rsidP="00C1100D">
      <w:pPr>
        <w:numPr>
          <w:ilvl w:val="0"/>
          <w:numId w:val="2"/>
        </w:numPr>
        <w:tabs>
          <w:tab w:val="clear" w:pos="851"/>
          <w:tab w:val="num" w:pos="567"/>
        </w:tabs>
        <w:spacing w:after="0"/>
        <w:ind w:left="567" w:right="-15" w:hanging="283"/>
        <w:rPr>
          <w:rFonts w:cs="Arial"/>
          <w:sz w:val="20"/>
        </w:rPr>
      </w:pPr>
      <w:r w:rsidRPr="00F66AA7">
        <w:rPr>
          <w:rFonts w:cs="Arial"/>
          <w:sz w:val="20"/>
        </w:rPr>
        <w:t>Sur support physique électronique (cédérom, DVD Rom, clé USB)</w:t>
      </w:r>
      <w:r>
        <w:rPr>
          <w:rFonts w:cs="Arial"/>
          <w:sz w:val="20"/>
        </w:rPr>
        <w:t> ;</w:t>
      </w:r>
    </w:p>
    <w:p w14:paraId="019C11A0" w14:textId="77777777" w:rsidR="00C1100D" w:rsidRDefault="00C1100D" w:rsidP="00C1100D">
      <w:pPr>
        <w:spacing w:after="0"/>
        <w:ind w:left="851" w:right="-15"/>
        <w:rPr>
          <w:rFonts w:cs="Arial"/>
          <w:sz w:val="20"/>
        </w:rPr>
      </w:pPr>
    </w:p>
    <w:p w14:paraId="1523ED25" w14:textId="4F4D94EC" w:rsidR="00C1100D" w:rsidRDefault="00C1100D" w:rsidP="005D75C2">
      <w:pPr>
        <w:numPr>
          <w:ilvl w:val="1"/>
          <w:numId w:val="5"/>
        </w:numPr>
        <w:spacing w:after="0"/>
        <w:ind w:right="-15"/>
        <w:rPr>
          <w:rFonts w:cs="Arial"/>
          <w:i/>
          <w:sz w:val="20"/>
        </w:rPr>
      </w:pPr>
      <w:r w:rsidRPr="00747BE7">
        <w:rPr>
          <w:rFonts w:cs="Arial"/>
          <w:i/>
          <w:sz w:val="20"/>
        </w:rPr>
        <w:t xml:space="preserve">Dans ce cas, les documents figurant sur ce support peuvent être signés électroniquement dans les conditions prévues à l’annexe 1 « Signature électronique » </w:t>
      </w:r>
    </w:p>
    <w:p w14:paraId="6E570337" w14:textId="77777777" w:rsidR="008F36BA" w:rsidRPr="005D75C2" w:rsidRDefault="008F36BA" w:rsidP="008F36BA">
      <w:pPr>
        <w:spacing w:after="0"/>
        <w:ind w:left="1440" w:right="-15"/>
        <w:rPr>
          <w:rFonts w:cs="Arial"/>
          <w:i/>
          <w:sz w:val="20"/>
        </w:rPr>
      </w:pPr>
    </w:p>
    <w:p w14:paraId="1E4D6E66" w14:textId="77777777" w:rsidR="00C1100D" w:rsidRDefault="00C1100D" w:rsidP="00C1100D">
      <w:pPr>
        <w:numPr>
          <w:ilvl w:val="0"/>
          <w:numId w:val="2"/>
        </w:numPr>
        <w:tabs>
          <w:tab w:val="clear" w:pos="851"/>
          <w:tab w:val="num" w:pos="567"/>
        </w:tabs>
        <w:spacing w:after="0"/>
        <w:ind w:left="567" w:right="-15" w:hanging="283"/>
        <w:rPr>
          <w:rFonts w:cs="Arial"/>
          <w:sz w:val="20"/>
        </w:rPr>
      </w:pPr>
      <w:r>
        <w:rPr>
          <w:rFonts w:cs="Arial"/>
          <w:sz w:val="20"/>
        </w:rPr>
        <w:t>Ou bien sur support papier.</w:t>
      </w:r>
    </w:p>
    <w:p w14:paraId="1B90FD3F" w14:textId="77777777" w:rsidR="00C1100D" w:rsidRDefault="00C1100D" w:rsidP="00C1100D">
      <w:pPr>
        <w:spacing w:after="0"/>
        <w:ind w:left="851" w:right="-15"/>
        <w:rPr>
          <w:rFonts w:cs="Arial"/>
          <w:sz w:val="20"/>
        </w:rPr>
      </w:pPr>
    </w:p>
    <w:p w14:paraId="62E88D4D" w14:textId="37A8297E" w:rsidR="00D65D57" w:rsidRPr="0051542F" w:rsidRDefault="00C1100D" w:rsidP="00D65D57">
      <w:pPr>
        <w:numPr>
          <w:ilvl w:val="1"/>
          <w:numId w:val="5"/>
        </w:numPr>
        <w:spacing w:after="0"/>
        <w:ind w:right="-15"/>
        <w:rPr>
          <w:rFonts w:cs="Arial"/>
          <w:i/>
          <w:sz w:val="20"/>
        </w:rPr>
      </w:pPr>
      <w:r w:rsidRPr="00F66AA7">
        <w:rPr>
          <w:rFonts w:cs="Arial"/>
          <w:i/>
          <w:sz w:val="20"/>
        </w:rPr>
        <w:t xml:space="preserve">Dans ce cas, les documents figurant sur ce support </w:t>
      </w:r>
      <w:r>
        <w:rPr>
          <w:rFonts w:cs="Arial"/>
          <w:i/>
          <w:sz w:val="20"/>
        </w:rPr>
        <w:t xml:space="preserve">peuvent </w:t>
      </w:r>
      <w:r w:rsidRPr="00F66AA7">
        <w:rPr>
          <w:rFonts w:cs="Arial"/>
          <w:i/>
          <w:sz w:val="20"/>
        </w:rPr>
        <w:t xml:space="preserve">être signés en original </w:t>
      </w:r>
    </w:p>
    <w:p w14:paraId="327E8805" w14:textId="77777777" w:rsidR="00C1100D" w:rsidRDefault="00C1100D" w:rsidP="00C1100D">
      <w:pPr>
        <w:spacing w:after="0"/>
        <w:ind w:right="-28"/>
        <w:rPr>
          <w:sz w:val="20"/>
        </w:rPr>
      </w:pPr>
    </w:p>
    <w:p w14:paraId="16F7FEE5" w14:textId="39F47B4E" w:rsidR="00107442" w:rsidRDefault="00C1100D" w:rsidP="00C1100D">
      <w:pPr>
        <w:ind w:right="-28"/>
        <w:rPr>
          <w:sz w:val="20"/>
        </w:rPr>
      </w:pPr>
      <w:r w:rsidRPr="00F66AA7">
        <w:rPr>
          <w:sz w:val="20"/>
        </w:rPr>
        <w:lastRenderedPageBreak/>
        <w:t xml:space="preserve">Cette copie est transmise sous pli scellé </w:t>
      </w:r>
      <w:r>
        <w:rPr>
          <w:sz w:val="20"/>
        </w:rPr>
        <w:t xml:space="preserve">à l’adresse figurant à l’article 1 du présent RC </w:t>
      </w:r>
      <w:r w:rsidRPr="00F66AA7">
        <w:rPr>
          <w:sz w:val="20"/>
        </w:rPr>
        <w:t>et comporte obligatoirement l</w:t>
      </w:r>
      <w:r>
        <w:rPr>
          <w:sz w:val="20"/>
        </w:rPr>
        <w:t>es</w:t>
      </w:r>
      <w:r w:rsidRPr="00F66AA7">
        <w:rPr>
          <w:sz w:val="20"/>
        </w:rPr>
        <w:t xml:space="preserve"> mention</w:t>
      </w:r>
      <w:r>
        <w:rPr>
          <w:sz w:val="20"/>
        </w:rPr>
        <w:t>s suivantes :</w:t>
      </w:r>
    </w:p>
    <w:tbl>
      <w:tblPr>
        <w:tblW w:w="7200" w:type="dxa"/>
        <w:jc w:val="center"/>
        <w:shd w:val="clear" w:color="auto" w:fill="E0E0E0"/>
        <w:tblLook w:val="01E0" w:firstRow="1" w:lastRow="1" w:firstColumn="1" w:lastColumn="1" w:noHBand="0" w:noVBand="0"/>
      </w:tblPr>
      <w:tblGrid>
        <w:gridCol w:w="7200"/>
      </w:tblGrid>
      <w:tr w:rsidR="00C1100D" w:rsidRPr="007A3D52" w14:paraId="6448D2EF" w14:textId="77777777" w:rsidTr="00A24420">
        <w:trPr>
          <w:jc w:val="center"/>
        </w:trPr>
        <w:tc>
          <w:tcPr>
            <w:tcW w:w="7200" w:type="dxa"/>
            <w:shd w:val="clear" w:color="auto" w:fill="E0E0E0"/>
          </w:tcPr>
          <w:p w14:paraId="7C17557E" w14:textId="1E599647" w:rsidR="00C1100D" w:rsidRDefault="003608FA" w:rsidP="003608FA">
            <w:pPr>
              <w:spacing w:after="0"/>
              <w:ind w:right="0"/>
              <w:jc w:val="center"/>
              <w:rPr>
                <w:rFonts w:cs="Arial"/>
                <w:b/>
                <w:sz w:val="20"/>
              </w:rPr>
            </w:pPr>
            <w:r>
              <w:rPr>
                <w:rFonts w:cs="Arial"/>
                <w:b/>
                <w:sz w:val="20"/>
              </w:rPr>
              <w:t>NE PAS OUVRIR – COPIE DE SAUVEGARDE</w:t>
            </w:r>
          </w:p>
          <w:p w14:paraId="010ECB7F" w14:textId="63AECE37" w:rsidR="008F36BA" w:rsidRDefault="00C1100D" w:rsidP="003608FA">
            <w:pPr>
              <w:spacing w:after="0"/>
              <w:ind w:right="0"/>
              <w:jc w:val="center"/>
              <w:rPr>
                <w:rFonts w:cs="Arial"/>
                <w:b/>
                <w:sz w:val="20"/>
              </w:rPr>
            </w:pPr>
            <w:r w:rsidRPr="00040B98">
              <w:rPr>
                <w:rFonts w:cs="Arial"/>
                <w:b/>
                <w:sz w:val="20"/>
              </w:rPr>
              <w:t xml:space="preserve">Procédure n° </w:t>
            </w:r>
            <w:r w:rsidRPr="00842E84">
              <w:rPr>
                <w:rFonts w:cs="Arial"/>
                <w:b/>
                <w:sz w:val="20"/>
              </w:rPr>
              <w:t>20</w:t>
            </w:r>
            <w:r w:rsidR="00912453">
              <w:rPr>
                <w:rFonts w:cs="Arial"/>
                <w:b/>
                <w:sz w:val="20"/>
              </w:rPr>
              <w:t>2</w:t>
            </w:r>
            <w:r w:rsidR="00A14B1C">
              <w:rPr>
                <w:rFonts w:cs="Arial"/>
                <w:b/>
                <w:sz w:val="20"/>
              </w:rPr>
              <w:t>6</w:t>
            </w:r>
            <w:r w:rsidR="00E23E4A">
              <w:rPr>
                <w:rFonts w:cs="Arial"/>
                <w:b/>
                <w:sz w:val="20"/>
              </w:rPr>
              <w:t>014</w:t>
            </w:r>
          </w:p>
          <w:p w14:paraId="76FCC907" w14:textId="1F7815B8" w:rsidR="0074211F" w:rsidRPr="00F43BC7" w:rsidRDefault="006D1368" w:rsidP="0074211F">
            <w:pPr>
              <w:spacing w:after="0"/>
              <w:ind w:right="-15"/>
              <w:jc w:val="center"/>
              <w:rPr>
                <w:rFonts w:cs="Arial"/>
                <w:b/>
                <w:sz w:val="20"/>
              </w:rPr>
            </w:pPr>
            <w:r>
              <w:rPr>
                <w:rFonts w:cs="Arial"/>
                <w:b/>
                <w:sz w:val="20"/>
              </w:rPr>
              <w:t>FICTION &amp; JEUNES</w:t>
            </w:r>
          </w:p>
          <w:p w14:paraId="5D903445" w14:textId="77777777" w:rsidR="00185ECE" w:rsidRDefault="00C1100D" w:rsidP="00474FFE">
            <w:pPr>
              <w:spacing w:after="0"/>
              <w:ind w:right="0"/>
              <w:jc w:val="center"/>
              <w:rPr>
                <w:rFonts w:cs="Arial"/>
                <w:b/>
                <w:sz w:val="20"/>
              </w:rPr>
            </w:pPr>
            <w:r w:rsidRPr="00F66AA7">
              <w:rPr>
                <w:rFonts w:cs="Arial"/>
                <w:b/>
                <w:sz w:val="20"/>
              </w:rPr>
              <w:t>Nom ou dénomination du candidat</w:t>
            </w:r>
          </w:p>
          <w:p w14:paraId="51708270" w14:textId="3AD72E34" w:rsidR="00931BAB" w:rsidRPr="00040B98" w:rsidRDefault="00931BAB" w:rsidP="00474FFE">
            <w:pPr>
              <w:spacing w:after="0"/>
              <w:ind w:right="0"/>
              <w:jc w:val="center"/>
              <w:rPr>
                <w:rFonts w:cs="Arial"/>
                <w:b/>
                <w:sz w:val="20"/>
              </w:rPr>
            </w:pPr>
            <w:r>
              <w:rPr>
                <w:rFonts w:cs="Arial"/>
                <w:b/>
                <w:sz w:val="20"/>
              </w:rPr>
              <w:t>Numéro du lot</w:t>
            </w:r>
          </w:p>
        </w:tc>
      </w:tr>
    </w:tbl>
    <w:p w14:paraId="58D10944" w14:textId="77777777" w:rsidR="00C1100D" w:rsidRPr="00692B6F" w:rsidRDefault="00C1100D" w:rsidP="00474FFE">
      <w:pPr>
        <w:spacing w:after="0"/>
        <w:ind w:left="1585" w:right="-28"/>
        <w:rPr>
          <w:b/>
          <w:sz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C1100D" w:rsidRPr="0064252D" w14:paraId="28FFE849" w14:textId="77777777" w:rsidTr="00A24420">
        <w:trPr>
          <w:trHeight w:val="690"/>
        </w:trPr>
        <w:tc>
          <w:tcPr>
            <w:tcW w:w="9062" w:type="dxa"/>
            <w:vAlign w:val="center"/>
          </w:tcPr>
          <w:p w14:paraId="665D6BDD" w14:textId="3A7CC849" w:rsidR="00C1100D" w:rsidRPr="00747BE7" w:rsidRDefault="00C1100D" w:rsidP="00A24420">
            <w:pPr>
              <w:pStyle w:val="Default"/>
              <w:jc w:val="both"/>
              <w:rPr>
                <w:bCs/>
                <w:sz w:val="20"/>
                <w:szCs w:val="20"/>
              </w:rPr>
            </w:pPr>
            <w:r>
              <w:rPr>
                <w:bCs/>
                <w:sz w:val="20"/>
                <w:szCs w:val="20"/>
              </w:rPr>
              <w:t>I</w:t>
            </w:r>
            <w:r w:rsidRPr="0064252D">
              <w:rPr>
                <w:bCs/>
                <w:sz w:val="20"/>
                <w:szCs w:val="20"/>
              </w:rPr>
              <w:t>l est fortement recommandé aux candidats d'adresser cette copie de sauvegarde, car elle n'engendre pas de réel surcoût ni charge de travail supplémentaire et permet de parer à toute éventualité</w:t>
            </w:r>
            <w:r w:rsidR="003356C8">
              <w:rPr>
                <w:bCs/>
                <w:sz w:val="20"/>
                <w:szCs w:val="20"/>
              </w:rPr>
              <w:t>.</w:t>
            </w:r>
          </w:p>
        </w:tc>
      </w:tr>
    </w:tbl>
    <w:p w14:paraId="5FD7BEFC" w14:textId="603B11E1" w:rsidR="007D3400" w:rsidRDefault="007D3400">
      <w:pPr>
        <w:spacing w:after="0"/>
        <w:ind w:right="0"/>
        <w:jc w:val="left"/>
        <w:rPr>
          <w:rFonts w:cs="Arial"/>
          <w:bCs/>
          <w:szCs w:val="26"/>
          <w:u w:val="single"/>
        </w:rPr>
      </w:pPr>
      <w:bookmarkStart w:id="84" w:name="_Toc83128056"/>
    </w:p>
    <w:p w14:paraId="7C7EFAAE" w14:textId="371081E8" w:rsidR="00C1100D" w:rsidRPr="00880660" w:rsidRDefault="00C1100D" w:rsidP="00C1100D">
      <w:pPr>
        <w:pStyle w:val="Titre3"/>
      </w:pPr>
      <w:bookmarkStart w:id="85" w:name="_Toc221095214"/>
      <w:r w:rsidRPr="00880660">
        <w:t>Formats de fichier</w:t>
      </w:r>
      <w:bookmarkEnd w:id="84"/>
      <w:bookmarkEnd w:id="85"/>
    </w:p>
    <w:p w14:paraId="2E63CDF6" w14:textId="77777777" w:rsidR="00C1100D" w:rsidRPr="00880660" w:rsidRDefault="00C1100D" w:rsidP="00C1100D">
      <w:pPr>
        <w:ind w:right="-28"/>
        <w:rPr>
          <w:sz w:val="20"/>
        </w:rPr>
      </w:pPr>
      <w:r w:rsidRPr="00880660">
        <w:rPr>
          <w:sz w:val="20"/>
        </w:rPr>
        <w:t>Les forma</w:t>
      </w:r>
      <w:r>
        <w:rPr>
          <w:sz w:val="20"/>
        </w:rPr>
        <w:t xml:space="preserve">ts acceptés sont les suivants : .zip, </w:t>
      </w:r>
      <w:r w:rsidRPr="00880660">
        <w:rPr>
          <w:sz w:val="20"/>
        </w:rPr>
        <w:t>.pdf, .doc, .xls, .ppt,</w:t>
      </w:r>
      <w:r>
        <w:rPr>
          <w:sz w:val="20"/>
        </w:rPr>
        <w:t xml:space="preserve"> </w:t>
      </w:r>
      <w:r w:rsidRPr="00880660">
        <w:rPr>
          <w:sz w:val="20"/>
        </w:rPr>
        <w:t xml:space="preserve">.odt, .ods, .odp, ainsi que les formats d'image </w:t>
      </w:r>
      <w:r>
        <w:rPr>
          <w:sz w:val="20"/>
        </w:rPr>
        <w:t>.</w:t>
      </w:r>
      <w:r w:rsidRPr="00880660">
        <w:rPr>
          <w:sz w:val="20"/>
        </w:rPr>
        <w:t xml:space="preserve">jpg, </w:t>
      </w:r>
      <w:r>
        <w:rPr>
          <w:sz w:val="20"/>
        </w:rPr>
        <w:t>.</w:t>
      </w:r>
      <w:r w:rsidRPr="00880660">
        <w:rPr>
          <w:sz w:val="20"/>
        </w:rPr>
        <w:t xml:space="preserve">png et de documents </w:t>
      </w:r>
      <w:r>
        <w:rPr>
          <w:sz w:val="20"/>
        </w:rPr>
        <w:t>.</w:t>
      </w:r>
      <w:r w:rsidRPr="00880660">
        <w:rPr>
          <w:sz w:val="20"/>
        </w:rPr>
        <w:t>html.</w:t>
      </w:r>
    </w:p>
    <w:p w14:paraId="45E12DCF" w14:textId="77777777" w:rsidR="00C1100D" w:rsidRPr="00880660" w:rsidRDefault="00C1100D" w:rsidP="00C1100D">
      <w:pPr>
        <w:ind w:right="-28"/>
        <w:rPr>
          <w:sz w:val="20"/>
        </w:rPr>
      </w:pPr>
      <w:r w:rsidRPr="00880660">
        <w:rPr>
          <w:sz w:val="20"/>
        </w:rPr>
        <w:t>Le candidat ne doit pas utiliser de code actif dans sa réponse, tels que :</w:t>
      </w:r>
    </w:p>
    <w:p w14:paraId="6AA73710" w14:textId="77777777" w:rsidR="00C1100D" w:rsidRPr="00ED3FB7" w:rsidRDefault="00C1100D" w:rsidP="00C1100D">
      <w:pPr>
        <w:numPr>
          <w:ilvl w:val="0"/>
          <w:numId w:val="9"/>
        </w:numPr>
        <w:tabs>
          <w:tab w:val="clear" w:pos="851"/>
        </w:tabs>
        <w:spacing w:after="0"/>
        <w:ind w:left="567" w:right="-15" w:hanging="283"/>
        <w:rPr>
          <w:rFonts w:cs="Arial"/>
          <w:sz w:val="20"/>
        </w:rPr>
      </w:pPr>
      <w:r w:rsidRPr="00ED3FB7">
        <w:rPr>
          <w:rFonts w:cs="Arial"/>
          <w:sz w:val="20"/>
        </w:rPr>
        <w:t>Format</w:t>
      </w:r>
      <w:r>
        <w:rPr>
          <w:rFonts w:cs="Arial"/>
          <w:sz w:val="20"/>
        </w:rPr>
        <w:t>s exécutables, .exe, .com, .scr</w:t>
      </w:r>
      <w:r w:rsidRPr="00ED3FB7">
        <w:rPr>
          <w:rFonts w:cs="Arial"/>
          <w:sz w:val="20"/>
        </w:rPr>
        <w:t xml:space="preserve"> ;</w:t>
      </w:r>
    </w:p>
    <w:p w14:paraId="2BF84AFD" w14:textId="77777777" w:rsidR="00C1100D" w:rsidRPr="00ED3FB7" w:rsidRDefault="00C1100D" w:rsidP="00C1100D">
      <w:pPr>
        <w:numPr>
          <w:ilvl w:val="0"/>
          <w:numId w:val="9"/>
        </w:numPr>
        <w:tabs>
          <w:tab w:val="clear" w:pos="851"/>
        </w:tabs>
        <w:spacing w:after="0"/>
        <w:ind w:left="567" w:right="-15" w:hanging="283"/>
        <w:rPr>
          <w:rFonts w:cs="Arial"/>
          <w:sz w:val="20"/>
        </w:rPr>
      </w:pPr>
      <w:r w:rsidRPr="00ED3FB7">
        <w:rPr>
          <w:rFonts w:cs="Arial"/>
          <w:sz w:val="20"/>
        </w:rPr>
        <w:t>Macros ;</w:t>
      </w:r>
    </w:p>
    <w:p w14:paraId="6AB310E3" w14:textId="0BB41016" w:rsidR="008F36BA" w:rsidRPr="0062225A" w:rsidRDefault="00C1100D" w:rsidP="0062225A">
      <w:pPr>
        <w:numPr>
          <w:ilvl w:val="0"/>
          <w:numId w:val="9"/>
        </w:numPr>
        <w:tabs>
          <w:tab w:val="clear" w:pos="851"/>
        </w:tabs>
        <w:spacing w:after="0"/>
        <w:ind w:left="567" w:right="-15" w:hanging="283"/>
        <w:rPr>
          <w:rFonts w:cs="Arial"/>
          <w:sz w:val="20"/>
        </w:rPr>
      </w:pPr>
      <w:r w:rsidRPr="00ED3FB7">
        <w:rPr>
          <w:rFonts w:cs="Arial"/>
          <w:sz w:val="20"/>
        </w:rPr>
        <w:t>ActiveX, Applets, scripts, etc.</w:t>
      </w:r>
    </w:p>
    <w:p w14:paraId="0C97112A" w14:textId="77777777" w:rsidR="00C1100D" w:rsidRDefault="00C1100D" w:rsidP="00C1100D">
      <w:pPr>
        <w:pStyle w:val="Titre3"/>
      </w:pPr>
      <w:bookmarkStart w:id="86" w:name="_Toc83128057"/>
      <w:bookmarkStart w:id="87" w:name="_Toc221095215"/>
      <w:r w:rsidRPr="00D9230D">
        <w:t xml:space="preserve">Présentation </w:t>
      </w:r>
      <w:r>
        <w:t xml:space="preserve">et </w:t>
      </w:r>
      <w:r w:rsidRPr="00D9230D">
        <w:t>organisation des dossiers</w:t>
      </w:r>
      <w:r>
        <w:t xml:space="preserve"> remis par voie électronique</w:t>
      </w:r>
      <w:bookmarkEnd w:id="86"/>
      <w:bookmarkEnd w:id="87"/>
    </w:p>
    <w:p w14:paraId="1A7A2524" w14:textId="77777777" w:rsidR="00C1100D" w:rsidRDefault="00C1100D" w:rsidP="00C1100D">
      <w:pPr>
        <w:ind w:right="-28"/>
        <w:rPr>
          <w:sz w:val="20"/>
        </w:rPr>
      </w:pPr>
      <w:r w:rsidRPr="00397C08">
        <w:rPr>
          <w:sz w:val="20"/>
        </w:rPr>
        <w:t>Pour faciliter et assurer l’efficacité de la dématérialisation de la consultation, il est préconisé aux candidats de suivre les recommandations suivantes :</w:t>
      </w:r>
    </w:p>
    <w:tbl>
      <w:tblPr>
        <w:tblStyle w:val="Grilledutableau"/>
        <w:tblW w:w="0" w:type="auto"/>
        <w:tblLook w:val="04A0" w:firstRow="1" w:lastRow="0" w:firstColumn="1" w:lastColumn="0" w:noHBand="0" w:noVBand="1"/>
      </w:tblPr>
      <w:tblGrid>
        <w:gridCol w:w="9212"/>
      </w:tblGrid>
      <w:tr w:rsidR="00C1100D" w14:paraId="4233E773" w14:textId="77777777" w:rsidTr="00A24420">
        <w:tc>
          <w:tcPr>
            <w:tcW w:w="9212" w:type="dxa"/>
          </w:tcPr>
          <w:p w14:paraId="5AEFA859" w14:textId="77777777" w:rsidR="00C1100D" w:rsidRPr="00397C08" w:rsidRDefault="00C1100D" w:rsidP="00CD357F">
            <w:pPr>
              <w:numPr>
                <w:ilvl w:val="0"/>
                <w:numId w:val="13"/>
              </w:numPr>
              <w:ind w:right="-15"/>
              <w:rPr>
                <w:rFonts w:cs="Arial"/>
                <w:sz w:val="20"/>
              </w:rPr>
            </w:pPr>
            <w:r w:rsidRPr="00397C08">
              <w:rPr>
                <w:rFonts w:cs="Arial"/>
                <w:sz w:val="20"/>
              </w:rPr>
              <w:t xml:space="preserve">Enregistrer sous la forme d’un fichier .zip l’ensemble des documents relatifs à la candidature et à l’offre ; </w:t>
            </w:r>
          </w:p>
          <w:p w14:paraId="371A491B" w14:textId="77777777" w:rsidR="00C1100D" w:rsidRPr="00397C08" w:rsidRDefault="00C1100D" w:rsidP="00CD357F">
            <w:pPr>
              <w:numPr>
                <w:ilvl w:val="0"/>
                <w:numId w:val="13"/>
              </w:numPr>
              <w:ind w:right="-15"/>
              <w:rPr>
                <w:rFonts w:cs="Arial"/>
                <w:sz w:val="20"/>
              </w:rPr>
            </w:pPr>
            <w:r w:rsidRPr="00397C08">
              <w:rPr>
                <w:rFonts w:cs="Arial"/>
                <w:sz w:val="20"/>
              </w:rPr>
              <w:t>Nommer les fichiers selon les modalités suivantes :</w:t>
            </w:r>
          </w:p>
          <w:p w14:paraId="0673646F" w14:textId="7170D7D5" w:rsidR="00C1100D" w:rsidRPr="00397C08" w:rsidRDefault="00C1100D" w:rsidP="00CD357F">
            <w:pPr>
              <w:numPr>
                <w:ilvl w:val="1"/>
                <w:numId w:val="13"/>
              </w:numPr>
              <w:ind w:right="-15"/>
              <w:rPr>
                <w:rFonts w:cs="Arial"/>
                <w:sz w:val="20"/>
              </w:rPr>
            </w:pPr>
            <w:r w:rsidRPr="00397C08">
              <w:rPr>
                <w:rFonts w:cs="Arial"/>
                <w:sz w:val="20"/>
              </w:rPr>
              <w:t xml:space="preserve">Pour le fichier Zip : </w:t>
            </w:r>
            <w:r w:rsidR="00BC4FA0" w:rsidRPr="00397C08">
              <w:rPr>
                <w:rFonts w:cs="Arial"/>
                <w:sz w:val="20"/>
              </w:rPr>
              <w:t>202</w:t>
            </w:r>
            <w:r w:rsidR="00A14B1C">
              <w:rPr>
                <w:rFonts w:cs="Arial"/>
                <w:sz w:val="20"/>
              </w:rPr>
              <w:t>6</w:t>
            </w:r>
            <w:r w:rsidR="00E23E4A">
              <w:rPr>
                <w:rFonts w:cs="Arial"/>
                <w:sz w:val="20"/>
              </w:rPr>
              <w:t>014</w:t>
            </w:r>
            <w:r w:rsidR="00A14B1C">
              <w:rPr>
                <w:rFonts w:cs="Arial"/>
                <w:sz w:val="20"/>
              </w:rPr>
              <w:t>n</w:t>
            </w:r>
            <w:r w:rsidRPr="00397C08">
              <w:rPr>
                <w:rFonts w:cs="Arial"/>
                <w:sz w:val="20"/>
              </w:rPr>
              <w:t>om du candidat (sans accent).zip</w:t>
            </w:r>
          </w:p>
          <w:p w14:paraId="13E09EB7" w14:textId="34616205" w:rsidR="00C1100D" w:rsidRPr="00397C08" w:rsidRDefault="00C1100D" w:rsidP="00CD357F">
            <w:pPr>
              <w:numPr>
                <w:ilvl w:val="1"/>
                <w:numId w:val="13"/>
              </w:numPr>
              <w:ind w:right="-15"/>
              <w:rPr>
                <w:rFonts w:cs="Arial"/>
                <w:sz w:val="20"/>
              </w:rPr>
            </w:pPr>
            <w:r w:rsidRPr="00397C08">
              <w:rPr>
                <w:rFonts w:cs="Arial"/>
                <w:sz w:val="20"/>
              </w:rPr>
              <w:t xml:space="preserve">Pour chaque pièce incluse dans le fichier : </w:t>
            </w:r>
            <w:r w:rsidR="00BC4FA0" w:rsidRPr="00397C08">
              <w:rPr>
                <w:rFonts w:cs="Arial"/>
                <w:sz w:val="20"/>
              </w:rPr>
              <w:t>202</w:t>
            </w:r>
            <w:r w:rsidR="00A14B1C">
              <w:rPr>
                <w:rFonts w:cs="Arial"/>
                <w:sz w:val="20"/>
              </w:rPr>
              <w:t>6</w:t>
            </w:r>
            <w:r w:rsidR="00E23E4A">
              <w:rPr>
                <w:rFonts w:cs="Arial"/>
                <w:sz w:val="20"/>
              </w:rPr>
              <w:t>014</w:t>
            </w:r>
            <w:r w:rsidR="00A14B1C">
              <w:rPr>
                <w:rFonts w:cs="Arial"/>
                <w:sz w:val="20"/>
              </w:rPr>
              <w:t>n</w:t>
            </w:r>
            <w:r w:rsidRPr="00397C08">
              <w:rPr>
                <w:rFonts w:cs="Arial"/>
                <w:sz w:val="20"/>
              </w:rPr>
              <w:t>om du candidat (sans accent).</w:t>
            </w:r>
            <w:r w:rsidR="009A1755">
              <w:rPr>
                <w:rFonts w:cs="Arial"/>
                <w:sz w:val="20"/>
              </w:rPr>
              <w:t xml:space="preserve"> </w:t>
            </w:r>
            <w:r w:rsidRPr="00397C08">
              <w:rPr>
                <w:rFonts w:cs="Arial"/>
                <w:sz w:val="20"/>
              </w:rPr>
              <w:t>Nom de la pièce (dc1, dc2etc).extension</w:t>
            </w:r>
          </w:p>
          <w:p w14:paraId="2B358249" w14:textId="77777777" w:rsidR="00C1100D" w:rsidRPr="00397C08" w:rsidRDefault="00C1100D" w:rsidP="00CD357F">
            <w:pPr>
              <w:numPr>
                <w:ilvl w:val="0"/>
                <w:numId w:val="13"/>
              </w:numPr>
              <w:ind w:right="-15"/>
              <w:rPr>
                <w:rFonts w:cs="Arial"/>
                <w:sz w:val="20"/>
              </w:rPr>
            </w:pPr>
            <w:r w:rsidRPr="00397C08">
              <w:rPr>
                <w:rFonts w:cs="Arial"/>
                <w:sz w:val="20"/>
              </w:rPr>
              <w:t>Utiliser les mêmes formats numériques et les mêmes versions logicielles que ceux qui ont été téléchargés (à ce titre, il est notamment demandé de fournir un équivalent au format .pdf des éventuels fichiers Microsoft Project (.mpp)) ;</w:t>
            </w:r>
          </w:p>
          <w:p w14:paraId="3ED40003" w14:textId="77777777" w:rsidR="00C1100D" w:rsidRPr="00397C08" w:rsidRDefault="00C1100D" w:rsidP="00CD357F">
            <w:pPr>
              <w:numPr>
                <w:ilvl w:val="0"/>
                <w:numId w:val="13"/>
              </w:numPr>
              <w:ind w:right="-15"/>
              <w:rPr>
                <w:rFonts w:cs="Arial"/>
                <w:sz w:val="20"/>
              </w:rPr>
            </w:pPr>
            <w:r w:rsidRPr="00397C08">
              <w:rPr>
                <w:rFonts w:cs="Arial"/>
                <w:sz w:val="20"/>
              </w:rPr>
              <w:t>Pour les envois dont les poids de fichiers sont importants, prévoir un délai nécessaire pour la transmission électronique ;</w:t>
            </w:r>
          </w:p>
          <w:p w14:paraId="66115698" w14:textId="77777777" w:rsidR="00C1100D" w:rsidRPr="00687F52" w:rsidRDefault="00C1100D" w:rsidP="00CD357F">
            <w:pPr>
              <w:numPr>
                <w:ilvl w:val="0"/>
                <w:numId w:val="13"/>
              </w:numPr>
              <w:ind w:right="-15"/>
              <w:rPr>
                <w:rFonts w:cs="Arial"/>
                <w:sz w:val="20"/>
              </w:rPr>
            </w:pPr>
            <w:r w:rsidRPr="00397C08">
              <w:rPr>
                <w:rFonts w:cs="Arial"/>
                <w:sz w:val="20"/>
              </w:rPr>
              <w:t>Dans l’hypothèse où les candidats prévoient d’insérer dans le « dossier candidature » ou dans le « dossier offre » des documents qui ne sont pas des fichiers informatiques, ils doivent les scanner avec une définition adaptée à la fois à la lisibilité et au poids de l’image obtenue.</w:t>
            </w:r>
          </w:p>
        </w:tc>
      </w:tr>
    </w:tbl>
    <w:p w14:paraId="5C4305A3" w14:textId="77777777" w:rsidR="00C1100D" w:rsidRPr="00880660" w:rsidRDefault="00C1100D" w:rsidP="00C1100D">
      <w:pPr>
        <w:ind w:right="-28"/>
        <w:rPr>
          <w:sz w:val="20"/>
        </w:rPr>
      </w:pPr>
      <w:r w:rsidRPr="00CE5641">
        <w:rPr>
          <w:sz w:val="20"/>
        </w:rPr>
        <w:t xml:space="preserve">Le non-respect du </w:t>
      </w:r>
      <w:r>
        <w:rPr>
          <w:sz w:val="20"/>
        </w:rPr>
        <w:t xml:space="preserve">présent article n’entraîne </w:t>
      </w:r>
      <w:r w:rsidRPr="00CE5641">
        <w:rPr>
          <w:sz w:val="20"/>
        </w:rPr>
        <w:t>pas le rejet de</w:t>
      </w:r>
      <w:r>
        <w:rPr>
          <w:sz w:val="20"/>
        </w:rPr>
        <w:t xml:space="preserve">s candidatures et/ou des offres. </w:t>
      </w:r>
      <w:r w:rsidRPr="00CE5641">
        <w:rPr>
          <w:sz w:val="20"/>
        </w:rPr>
        <w:t xml:space="preserve"> </w:t>
      </w:r>
      <w:bookmarkStart w:id="88" w:name="_Hlk74675744"/>
    </w:p>
    <w:p w14:paraId="123C1669" w14:textId="77777777" w:rsidR="00C1100D" w:rsidRPr="00113F0B" w:rsidRDefault="00C1100D" w:rsidP="00C1100D">
      <w:pPr>
        <w:pStyle w:val="Titre3"/>
      </w:pPr>
      <w:bookmarkStart w:id="89" w:name="_Toc83128058"/>
      <w:bookmarkStart w:id="90" w:name="_Toc221095216"/>
      <w:bookmarkEnd w:id="88"/>
      <w:r w:rsidRPr="00113F0B">
        <w:t>Références horaires utilisées</w:t>
      </w:r>
      <w:bookmarkEnd w:id="89"/>
      <w:bookmarkEnd w:id="90"/>
      <w:r w:rsidRPr="00113F0B">
        <w:t xml:space="preserve"> </w:t>
      </w:r>
    </w:p>
    <w:p w14:paraId="432AAC46" w14:textId="13AEE358" w:rsidR="00C1100D" w:rsidRDefault="00C1100D" w:rsidP="00474FFE">
      <w:pPr>
        <w:ind w:right="-28"/>
        <w:rPr>
          <w:sz w:val="20"/>
        </w:rPr>
      </w:pPr>
      <w:r w:rsidRPr="00CE5641">
        <w:rPr>
          <w:sz w:val="20"/>
        </w:rPr>
        <w:t xml:space="preserve">Le CNC ne </w:t>
      </w:r>
      <w:r>
        <w:rPr>
          <w:sz w:val="20"/>
        </w:rPr>
        <w:t>peut</w:t>
      </w:r>
      <w:r w:rsidRPr="00CE5641">
        <w:rPr>
          <w:sz w:val="20"/>
        </w:rPr>
        <w:t xml:space="preserve"> être tenu responsable des dommages, troubles et autres</w:t>
      </w:r>
      <w:r w:rsidRPr="00235885">
        <w:rPr>
          <w:sz w:val="20"/>
        </w:rPr>
        <w:t xml:space="preserve"> </w:t>
      </w:r>
      <w:r>
        <w:rPr>
          <w:sz w:val="20"/>
        </w:rPr>
        <w:t>dégâts</w:t>
      </w:r>
      <w:r w:rsidRPr="00CE5641">
        <w:rPr>
          <w:sz w:val="20"/>
        </w:rPr>
        <w:t>, directs ou indirects qui pourraient résulter de l’usage lié au fonctionnement du site utilisé dans le cadre de la dématérialisation des procédures.</w:t>
      </w:r>
      <w:r>
        <w:rPr>
          <w:sz w:val="20"/>
        </w:rPr>
        <w:br w:type="page"/>
      </w:r>
    </w:p>
    <w:p w14:paraId="103D719A" w14:textId="450A9188" w:rsidR="00C20D26" w:rsidRPr="00D03FE8" w:rsidRDefault="00A14EA0" w:rsidP="00D03FE8">
      <w:pPr>
        <w:pStyle w:val="Titre1"/>
        <w:rPr>
          <w:sz w:val="20"/>
        </w:rPr>
      </w:pPr>
      <w:bookmarkStart w:id="91" w:name="_Toc5182963"/>
      <w:bookmarkStart w:id="92" w:name="_Toc221095217"/>
      <w:bookmarkEnd w:id="71"/>
      <w:bookmarkEnd w:id="72"/>
      <w:r>
        <w:lastRenderedPageBreak/>
        <w:t>Documents à remettre par les candidats</w:t>
      </w:r>
      <w:bookmarkEnd w:id="91"/>
      <w:bookmarkEnd w:id="92"/>
    </w:p>
    <w:p w14:paraId="23E4EFA0" w14:textId="77777777" w:rsidR="00931BAB" w:rsidRPr="004867BB" w:rsidRDefault="00931BAB" w:rsidP="00931BAB">
      <w:pPr>
        <w:pBdr>
          <w:top w:val="single" w:sz="4" w:space="1" w:color="auto"/>
          <w:left w:val="single" w:sz="4" w:space="4" w:color="auto"/>
          <w:bottom w:val="single" w:sz="4" w:space="1" w:color="auto"/>
          <w:right w:val="single" w:sz="4" w:space="4" w:color="auto"/>
        </w:pBdr>
        <w:ind w:right="-28"/>
        <w:rPr>
          <w:szCs w:val="22"/>
        </w:rPr>
      </w:pPr>
      <w:r>
        <w:rPr>
          <w:sz w:val="20"/>
        </w:rPr>
        <w:t>I</w:t>
      </w:r>
      <w:r w:rsidRPr="001F1F2D">
        <w:rPr>
          <w:sz w:val="20"/>
        </w:rPr>
        <w:t xml:space="preserve">l est souhaité que </w:t>
      </w:r>
      <w:r w:rsidRPr="004867BB">
        <w:rPr>
          <w:b/>
          <w:bCs/>
          <w:szCs w:val="22"/>
          <w:u w:val="single"/>
        </w:rPr>
        <w:t>les candidats remettent leurs documents au format Word, Excel</w:t>
      </w:r>
      <w:r w:rsidRPr="004867BB">
        <w:rPr>
          <w:b/>
          <w:bCs/>
          <w:szCs w:val="22"/>
        </w:rPr>
        <w:t xml:space="preserve"> </w:t>
      </w:r>
      <w:r w:rsidRPr="004867BB">
        <w:rPr>
          <w:sz w:val="20"/>
        </w:rPr>
        <w:t>ou équivalent,</w:t>
      </w:r>
      <w:r>
        <w:rPr>
          <w:b/>
          <w:bCs/>
          <w:szCs w:val="22"/>
        </w:rPr>
        <w:t xml:space="preserve"> </w:t>
      </w:r>
      <w:r w:rsidRPr="004867BB">
        <w:rPr>
          <w:sz w:val="20"/>
          <w:u w:val="single"/>
        </w:rPr>
        <w:t>a l’exception des documents signés électroniquement</w:t>
      </w:r>
      <w:r w:rsidRPr="004867BB">
        <w:rPr>
          <w:sz w:val="20"/>
        </w:rPr>
        <w:t xml:space="preserve"> pour lesquels il est préféré une signature sur un </w:t>
      </w:r>
      <w:r w:rsidRPr="004867BB">
        <w:rPr>
          <w:sz w:val="20"/>
          <w:u w:val="single"/>
        </w:rPr>
        <w:t>format PDF</w:t>
      </w:r>
      <w:r w:rsidRPr="004867BB">
        <w:rPr>
          <w:sz w:val="20"/>
        </w:rPr>
        <w:t xml:space="preserve">. </w:t>
      </w:r>
    </w:p>
    <w:p w14:paraId="20C9A0BF" w14:textId="77777777" w:rsidR="00931BAB" w:rsidRDefault="00931BAB" w:rsidP="00931BAB">
      <w:pPr>
        <w:pBdr>
          <w:top w:val="single" w:sz="4" w:space="1" w:color="auto"/>
          <w:left w:val="single" w:sz="4" w:space="4" w:color="auto"/>
          <w:bottom w:val="single" w:sz="4" w:space="1" w:color="auto"/>
          <w:right w:val="single" w:sz="4" w:space="4" w:color="auto"/>
        </w:pBdr>
        <w:ind w:right="-28"/>
        <w:rPr>
          <w:sz w:val="20"/>
        </w:rPr>
      </w:pPr>
      <w:r>
        <w:rPr>
          <w:sz w:val="20"/>
        </w:rPr>
        <w:t xml:space="preserve">Si un candidat remet un document dans un format figé </w:t>
      </w:r>
      <w:r w:rsidRPr="004867BB">
        <w:rPr>
          <w:sz w:val="20"/>
        </w:rPr>
        <w:t>de type .pdf, il est souhaité qu’il joigne également un double dans une version informatique exploitable de type Word</w:t>
      </w:r>
      <w:r>
        <w:rPr>
          <w:sz w:val="20"/>
        </w:rPr>
        <w:t xml:space="preserve">, Excel ou équivalent. </w:t>
      </w:r>
    </w:p>
    <w:p w14:paraId="2BA7D349" w14:textId="364AFB90" w:rsidR="00920EB7" w:rsidRPr="00EC34BA" w:rsidRDefault="00931BAB" w:rsidP="00920EB7">
      <w:pPr>
        <w:pBdr>
          <w:top w:val="single" w:sz="4" w:space="1" w:color="auto"/>
          <w:left w:val="single" w:sz="4" w:space="4" w:color="auto"/>
          <w:bottom w:val="single" w:sz="4" w:space="1" w:color="auto"/>
          <w:right w:val="single" w:sz="4" w:space="4" w:color="auto"/>
        </w:pBdr>
        <w:ind w:right="-28"/>
        <w:rPr>
          <w:sz w:val="20"/>
        </w:rPr>
      </w:pPr>
      <w:r w:rsidRPr="00B114CC">
        <w:rPr>
          <w:sz w:val="20"/>
        </w:rPr>
        <w:t xml:space="preserve">En cas de pluralité de lots, le candidat remet un </w:t>
      </w:r>
      <w:r w:rsidRPr="00B114CC">
        <w:rPr>
          <w:b/>
          <w:bCs/>
          <w:sz w:val="20"/>
        </w:rPr>
        <w:t>seul et unique pli</w:t>
      </w:r>
      <w:r w:rsidRPr="00B114CC">
        <w:rPr>
          <w:sz w:val="20"/>
        </w:rPr>
        <w:t xml:space="preserve"> comprenant l’ensemble des documents relatifs aux lots auxquels il souhaite répondre (cf. annexe 4 – présentation du pli).</w:t>
      </w:r>
      <w:r w:rsidR="00920EB7" w:rsidRPr="00F54278">
        <w:rPr>
          <w:b/>
          <w:sz w:val="20"/>
        </w:rPr>
        <w:t xml:space="preserve"> </w:t>
      </w:r>
    </w:p>
    <w:p w14:paraId="606151E3" w14:textId="77777777" w:rsidR="00920EB7" w:rsidRPr="0051241B" w:rsidRDefault="00920EB7" w:rsidP="009850FE">
      <w:pPr>
        <w:pStyle w:val="Titre2"/>
      </w:pPr>
      <w:bookmarkStart w:id="93" w:name="_Toc83128060"/>
      <w:bookmarkStart w:id="94" w:name="_Toc221095218"/>
      <w:r w:rsidRPr="008B50F0">
        <w:t>Dossier relatif à la candidature</w:t>
      </w:r>
      <w:bookmarkEnd w:id="93"/>
      <w:bookmarkEnd w:id="94"/>
    </w:p>
    <w:p w14:paraId="108F5E6A" w14:textId="77777777" w:rsidR="00920EB7" w:rsidRDefault="00920EB7" w:rsidP="00920EB7">
      <w:pPr>
        <w:pStyle w:val="Titre3"/>
      </w:pPr>
      <w:bookmarkStart w:id="95" w:name="_Toc83128061"/>
      <w:bookmarkStart w:id="96" w:name="_Toc221095219"/>
      <w:r>
        <w:t>Contenu du dossier de candidature</w:t>
      </w:r>
      <w:bookmarkEnd w:id="95"/>
      <w:bookmarkEnd w:id="96"/>
    </w:p>
    <w:p w14:paraId="6725C007" w14:textId="77777777" w:rsidR="00920EB7" w:rsidRPr="009047D8" w:rsidRDefault="00920EB7" w:rsidP="00920EB7">
      <w:pPr>
        <w:tabs>
          <w:tab w:val="left" w:pos="10245"/>
        </w:tabs>
        <w:ind w:right="-28"/>
        <w:rPr>
          <w:sz w:val="20"/>
        </w:rPr>
      </w:pPr>
      <w:r w:rsidRPr="009047D8">
        <w:rPr>
          <w:sz w:val="20"/>
        </w:rPr>
        <w:t>La candidature comprend les documents suivants dûment complétés :</w:t>
      </w:r>
    </w:p>
    <w:p w14:paraId="2E44BD3D" w14:textId="77777777" w:rsidR="00920EB7" w:rsidRPr="00930D30" w:rsidRDefault="00920EB7" w:rsidP="00920EB7">
      <w:pPr>
        <w:numPr>
          <w:ilvl w:val="0"/>
          <w:numId w:val="4"/>
        </w:numPr>
        <w:tabs>
          <w:tab w:val="clear" w:pos="851"/>
        </w:tabs>
        <w:ind w:left="709" w:right="-15" w:hanging="339"/>
        <w:rPr>
          <w:rFonts w:eastAsia="Calibri" w:cs="Arial"/>
          <w:b/>
          <w:sz w:val="20"/>
          <w:lang w:eastAsia="en-US"/>
        </w:rPr>
      </w:pPr>
      <w:r>
        <w:rPr>
          <w:rFonts w:eastAsia="Calibri" w:cs="Arial"/>
          <w:b/>
          <w:sz w:val="20"/>
          <w:lang w:eastAsia="en-US"/>
        </w:rPr>
        <w:t>L</w:t>
      </w:r>
      <w:r w:rsidRPr="0051241B">
        <w:rPr>
          <w:rFonts w:eastAsia="Calibri" w:cs="Arial"/>
          <w:b/>
          <w:sz w:val="20"/>
          <w:lang w:eastAsia="en-US"/>
        </w:rPr>
        <w:t>e formulaire DC1</w:t>
      </w:r>
      <w:r>
        <w:rPr>
          <w:rFonts w:eastAsia="Calibri" w:cs="Arial"/>
          <w:b/>
          <w:sz w:val="20"/>
          <w:lang w:eastAsia="en-US"/>
        </w:rPr>
        <w:t xml:space="preserve">, </w:t>
      </w:r>
      <w:r w:rsidRPr="00930D30">
        <w:rPr>
          <w:rFonts w:eastAsia="Calibri" w:cs="Arial"/>
          <w:sz w:val="20"/>
          <w:lang w:eastAsia="en-US"/>
        </w:rPr>
        <w:t xml:space="preserve">joint au DCE, </w:t>
      </w:r>
      <w:r>
        <w:rPr>
          <w:rFonts w:eastAsia="Calibri" w:cs="Arial"/>
          <w:sz w:val="20"/>
          <w:lang w:eastAsia="en-US"/>
        </w:rPr>
        <w:t>dû</w:t>
      </w:r>
      <w:r w:rsidRPr="00930D30">
        <w:rPr>
          <w:rFonts w:eastAsia="Calibri" w:cs="Arial"/>
          <w:sz w:val="20"/>
          <w:lang w:eastAsia="en-US"/>
        </w:rPr>
        <w:t>ment complété, ou l’ensemble des renseignements demandés dans ce formulaire et notamment :</w:t>
      </w:r>
    </w:p>
    <w:p w14:paraId="1E1C87D5" w14:textId="77777777" w:rsidR="00920EB7" w:rsidRPr="009047D8" w:rsidRDefault="00920EB7" w:rsidP="00920EB7">
      <w:pPr>
        <w:numPr>
          <w:ilvl w:val="1"/>
          <w:numId w:val="4"/>
        </w:numPr>
        <w:ind w:right="-15"/>
        <w:rPr>
          <w:rFonts w:eastAsia="Calibri" w:cs="Arial"/>
          <w:sz w:val="20"/>
          <w:lang w:eastAsia="en-US"/>
        </w:rPr>
      </w:pPr>
      <w:r>
        <w:rPr>
          <w:rFonts w:eastAsia="Calibri" w:cs="Arial"/>
          <w:sz w:val="20"/>
          <w:lang w:eastAsia="en-US"/>
        </w:rPr>
        <w:t>Une</w:t>
      </w:r>
      <w:r w:rsidRPr="00B63072">
        <w:rPr>
          <w:rFonts w:eastAsia="Calibri" w:cs="Arial"/>
          <w:sz w:val="20"/>
          <w:lang w:eastAsia="en-US"/>
        </w:rPr>
        <w:t xml:space="preserve"> lettre de candidature mentionnant si le candidat se pré</w:t>
      </w:r>
      <w:r>
        <w:rPr>
          <w:rFonts w:eastAsia="Calibri" w:cs="Arial"/>
          <w:sz w:val="20"/>
          <w:lang w:eastAsia="en-US"/>
        </w:rPr>
        <w:t>sente seul ou en groupement et, dans ce dernier cas, </w:t>
      </w:r>
      <w:r w:rsidRPr="009047D8">
        <w:rPr>
          <w:rFonts w:eastAsia="Calibri" w:cs="Arial"/>
          <w:sz w:val="20"/>
          <w:lang w:eastAsia="en-US"/>
        </w:rPr>
        <w:t>fa</w:t>
      </w:r>
      <w:r>
        <w:rPr>
          <w:rFonts w:eastAsia="Calibri" w:cs="Arial"/>
          <w:sz w:val="20"/>
          <w:lang w:eastAsia="en-US"/>
        </w:rPr>
        <w:t>isant</w:t>
      </w:r>
      <w:r w:rsidRPr="009047D8">
        <w:rPr>
          <w:rFonts w:eastAsia="Calibri" w:cs="Arial"/>
          <w:sz w:val="20"/>
          <w:lang w:eastAsia="en-US"/>
        </w:rPr>
        <w:t xml:space="preserve"> apparaître tous les membres du groupement ;</w:t>
      </w:r>
    </w:p>
    <w:p w14:paraId="4793B279" w14:textId="77777777" w:rsidR="00920EB7" w:rsidRDefault="00920EB7" w:rsidP="00920EB7">
      <w:pPr>
        <w:pStyle w:val="Paragraphedeliste"/>
        <w:numPr>
          <w:ilvl w:val="1"/>
          <w:numId w:val="4"/>
        </w:numPr>
        <w:jc w:val="both"/>
        <w:rPr>
          <w:rFonts w:ascii="Arial" w:hAnsi="Arial" w:cs="Arial"/>
          <w:color w:val="000000"/>
          <w:sz w:val="20"/>
          <w:szCs w:val="20"/>
          <w:lang w:eastAsia="en-US"/>
        </w:rPr>
      </w:pPr>
      <w:r w:rsidRPr="003A11E0">
        <w:rPr>
          <w:rFonts w:ascii="Arial" w:hAnsi="Arial" w:cs="Arial"/>
          <w:color w:val="000000"/>
          <w:sz w:val="20"/>
          <w:szCs w:val="20"/>
          <w:lang w:eastAsia="en-US"/>
        </w:rPr>
        <w:t>Une déclaration sur l’honneur du candidat individuel et, le cas échéant, de chaque membre du groupement, pour justifier qu’il n’entre dans aucun des cas mentionnés aux articles L. 2141-1 à L. 2141-5 et L. 2141-7 à L. 2141-11 du Code de la commande publique ;</w:t>
      </w:r>
    </w:p>
    <w:p w14:paraId="0832995D" w14:textId="77777777" w:rsidR="00920EB7" w:rsidRPr="003A11E0" w:rsidRDefault="00920EB7" w:rsidP="00920EB7">
      <w:pPr>
        <w:pStyle w:val="Paragraphedeliste"/>
        <w:ind w:left="1440"/>
        <w:rPr>
          <w:rFonts w:ascii="Arial" w:hAnsi="Arial" w:cs="Arial"/>
          <w:color w:val="000000"/>
          <w:sz w:val="20"/>
          <w:szCs w:val="20"/>
          <w:lang w:eastAsia="en-US"/>
        </w:rPr>
      </w:pPr>
    </w:p>
    <w:p w14:paraId="18322A41" w14:textId="77777777" w:rsidR="00920EB7" w:rsidRPr="0051241B" w:rsidRDefault="00920EB7" w:rsidP="00920EB7">
      <w:pPr>
        <w:numPr>
          <w:ilvl w:val="0"/>
          <w:numId w:val="4"/>
        </w:numPr>
        <w:tabs>
          <w:tab w:val="clear" w:pos="851"/>
        </w:tabs>
        <w:ind w:left="709" w:right="-15" w:hanging="339"/>
        <w:rPr>
          <w:rFonts w:eastAsia="Calibri" w:cs="Arial"/>
          <w:sz w:val="20"/>
          <w:lang w:eastAsia="en-US"/>
        </w:rPr>
      </w:pPr>
      <w:r>
        <w:rPr>
          <w:rFonts w:eastAsia="Calibri" w:cs="Arial"/>
          <w:sz w:val="20"/>
          <w:lang w:eastAsia="en-US"/>
        </w:rPr>
        <w:t>P</w:t>
      </w:r>
      <w:r w:rsidRPr="005469E1">
        <w:rPr>
          <w:rFonts w:eastAsia="Calibri" w:cs="Arial"/>
          <w:sz w:val="20"/>
          <w:lang w:eastAsia="en-US"/>
        </w:rPr>
        <w:t>our le candidat et</w:t>
      </w:r>
      <w:r>
        <w:rPr>
          <w:rFonts w:eastAsia="Calibri" w:cs="Arial"/>
          <w:sz w:val="20"/>
          <w:lang w:eastAsia="en-US"/>
        </w:rPr>
        <w:t>,</w:t>
      </w:r>
      <w:r w:rsidRPr="005469E1">
        <w:rPr>
          <w:rFonts w:eastAsia="Calibri" w:cs="Arial"/>
          <w:sz w:val="20"/>
          <w:lang w:eastAsia="en-US"/>
        </w:rPr>
        <w:t xml:space="preserve"> le cas échéant, chaque membre du groupement</w:t>
      </w:r>
      <w:r>
        <w:rPr>
          <w:rFonts w:eastAsia="Calibri" w:cs="Arial"/>
          <w:sz w:val="20"/>
          <w:lang w:eastAsia="en-US"/>
        </w:rPr>
        <w:t xml:space="preserve"> </w:t>
      </w:r>
      <w:r w:rsidRPr="005469E1">
        <w:rPr>
          <w:rFonts w:eastAsia="Calibri" w:cs="Arial"/>
          <w:sz w:val="20"/>
          <w:lang w:eastAsia="en-US"/>
        </w:rPr>
        <w:t>:</w:t>
      </w:r>
      <w:r>
        <w:rPr>
          <w:rFonts w:eastAsia="Calibri" w:cs="Arial"/>
          <w:b/>
          <w:sz w:val="20"/>
          <w:lang w:eastAsia="en-US"/>
        </w:rPr>
        <w:t xml:space="preserve"> </w:t>
      </w:r>
      <w:r w:rsidRPr="0051241B">
        <w:rPr>
          <w:rFonts w:eastAsia="Calibri" w:cs="Arial"/>
          <w:b/>
          <w:sz w:val="20"/>
          <w:lang w:eastAsia="en-US"/>
        </w:rPr>
        <w:t>le formulaire DC2</w:t>
      </w:r>
      <w:r>
        <w:rPr>
          <w:rFonts w:eastAsia="Calibri" w:cs="Arial"/>
          <w:b/>
          <w:sz w:val="20"/>
          <w:lang w:eastAsia="en-US"/>
        </w:rPr>
        <w:t xml:space="preserve">, </w:t>
      </w:r>
      <w:r w:rsidRPr="00582E31">
        <w:rPr>
          <w:rFonts w:eastAsia="Calibri" w:cs="Arial"/>
          <w:sz w:val="20"/>
          <w:lang w:eastAsia="en-US"/>
        </w:rPr>
        <w:t>joint au DCE</w:t>
      </w:r>
      <w:r>
        <w:rPr>
          <w:rFonts w:eastAsia="Calibri" w:cs="Arial"/>
          <w:sz w:val="20"/>
          <w:lang w:eastAsia="en-US"/>
        </w:rPr>
        <w:t>,</w:t>
      </w:r>
      <w:r w:rsidRPr="00C609B5">
        <w:rPr>
          <w:rFonts w:eastAsia="Calibri" w:cs="Arial"/>
          <w:sz w:val="20"/>
          <w:lang w:eastAsia="en-US"/>
        </w:rPr>
        <w:t xml:space="preserve"> </w:t>
      </w:r>
      <w:r>
        <w:rPr>
          <w:rFonts w:eastAsia="Calibri" w:cs="Arial"/>
          <w:sz w:val="20"/>
          <w:lang w:eastAsia="en-US"/>
        </w:rPr>
        <w:t>dû</w:t>
      </w:r>
      <w:r w:rsidRPr="00C609B5">
        <w:rPr>
          <w:rFonts w:eastAsia="Calibri" w:cs="Arial"/>
          <w:sz w:val="20"/>
          <w:lang w:eastAsia="en-US"/>
        </w:rPr>
        <w:t>ment complété,</w:t>
      </w:r>
      <w:r w:rsidRPr="0051241B">
        <w:rPr>
          <w:rFonts w:eastAsia="Calibri" w:cs="Arial"/>
          <w:sz w:val="20"/>
          <w:lang w:eastAsia="en-US"/>
        </w:rPr>
        <w:t xml:space="preserve"> ou l’ensemble des renseignements demandés dans ce formulaire dont : </w:t>
      </w:r>
    </w:p>
    <w:p w14:paraId="578BAC32" w14:textId="77777777" w:rsidR="00920EB7" w:rsidRPr="00CE3512" w:rsidRDefault="00920EB7" w:rsidP="00920EB7">
      <w:pPr>
        <w:numPr>
          <w:ilvl w:val="1"/>
          <w:numId w:val="4"/>
        </w:numPr>
        <w:ind w:right="-15"/>
        <w:rPr>
          <w:rFonts w:eastAsia="Calibri" w:cs="Arial"/>
          <w:sz w:val="20"/>
          <w:lang w:eastAsia="en-US"/>
        </w:rPr>
      </w:pPr>
      <w:r w:rsidRPr="00CE3512">
        <w:rPr>
          <w:rFonts w:eastAsia="Calibri" w:cs="Arial"/>
          <w:sz w:val="20"/>
          <w:lang w:eastAsia="en-US"/>
        </w:rPr>
        <w:t>Le chiffre d’a</w:t>
      </w:r>
      <w:r>
        <w:rPr>
          <w:rFonts w:eastAsia="Calibri" w:cs="Arial"/>
          <w:sz w:val="20"/>
          <w:lang w:eastAsia="en-US"/>
        </w:rPr>
        <w:t xml:space="preserve">ffaires sur les trois derniers exercices disponibles ou équivalent </w:t>
      </w:r>
      <w:r w:rsidRPr="00CE3512">
        <w:rPr>
          <w:rFonts w:eastAsia="Calibri" w:cs="Arial"/>
          <w:sz w:val="20"/>
          <w:lang w:eastAsia="en-US"/>
        </w:rPr>
        <w:t xml:space="preserve">; </w:t>
      </w:r>
    </w:p>
    <w:p w14:paraId="2459D6ED" w14:textId="77777777" w:rsidR="00920EB7" w:rsidRDefault="00920EB7" w:rsidP="00920EB7">
      <w:pPr>
        <w:numPr>
          <w:ilvl w:val="1"/>
          <w:numId w:val="4"/>
        </w:numPr>
        <w:ind w:right="-15"/>
        <w:rPr>
          <w:rFonts w:eastAsia="Calibri" w:cs="Arial"/>
          <w:sz w:val="20"/>
          <w:lang w:eastAsia="en-US"/>
        </w:rPr>
      </w:pPr>
      <w:r w:rsidRPr="00930D30">
        <w:rPr>
          <w:rFonts w:eastAsia="Calibri" w:cs="Arial"/>
          <w:sz w:val="20"/>
          <w:lang w:eastAsia="en-US"/>
        </w:rPr>
        <w:t>Une déclaration indiquant les effectifs moyens annuels du candidat pendant les trois derni</w:t>
      </w:r>
      <w:r>
        <w:rPr>
          <w:rFonts w:eastAsia="Calibri" w:cs="Arial"/>
          <w:sz w:val="20"/>
          <w:lang w:eastAsia="en-US"/>
        </w:rPr>
        <w:t xml:space="preserve">ères </w:t>
      </w:r>
      <w:r w:rsidRPr="00930D30">
        <w:rPr>
          <w:rFonts w:eastAsia="Calibri" w:cs="Arial"/>
          <w:sz w:val="20"/>
          <w:lang w:eastAsia="en-US"/>
        </w:rPr>
        <w:t>années</w:t>
      </w:r>
      <w:r>
        <w:rPr>
          <w:rFonts w:eastAsia="Calibri" w:cs="Arial"/>
          <w:sz w:val="20"/>
          <w:lang w:eastAsia="en-US"/>
        </w:rPr>
        <w:t xml:space="preserve"> ou équivalent</w:t>
      </w:r>
      <w:r w:rsidRPr="00930D30">
        <w:rPr>
          <w:rFonts w:eastAsia="Calibri" w:cs="Arial"/>
          <w:sz w:val="20"/>
          <w:lang w:eastAsia="en-US"/>
        </w:rPr>
        <w:t xml:space="preserve"> ; </w:t>
      </w:r>
    </w:p>
    <w:p w14:paraId="259716FE" w14:textId="77777777" w:rsidR="00920EB7" w:rsidRPr="003A6275" w:rsidRDefault="00920EB7" w:rsidP="00920EB7">
      <w:pPr>
        <w:numPr>
          <w:ilvl w:val="1"/>
          <w:numId w:val="4"/>
        </w:numPr>
        <w:ind w:right="-15"/>
        <w:rPr>
          <w:sz w:val="20"/>
        </w:rPr>
      </w:pPr>
      <w:r>
        <w:rPr>
          <w:rFonts w:eastAsia="Calibri"/>
          <w:sz w:val="20"/>
          <w:lang w:eastAsia="en-US"/>
        </w:rPr>
        <w:t>U</w:t>
      </w:r>
      <w:r w:rsidRPr="003A6275">
        <w:rPr>
          <w:rFonts w:eastAsia="Calibri"/>
          <w:sz w:val="20"/>
          <w:lang w:eastAsia="en-US"/>
        </w:rPr>
        <w:t xml:space="preserve">ne liste des principales prestations fournies au cours des trois dernières années en </w:t>
      </w:r>
      <w:r>
        <w:rPr>
          <w:rFonts w:eastAsia="Calibri"/>
          <w:sz w:val="20"/>
          <w:lang w:eastAsia="en-US"/>
        </w:rPr>
        <w:t>rapport avec l’objet du marché.</w:t>
      </w:r>
    </w:p>
    <w:p w14:paraId="3059E065" w14:textId="77777777" w:rsidR="00920EB7" w:rsidRDefault="00920EB7" w:rsidP="00920EB7">
      <w:pPr>
        <w:numPr>
          <w:ilvl w:val="0"/>
          <w:numId w:val="4"/>
        </w:numPr>
        <w:tabs>
          <w:tab w:val="clear" w:pos="851"/>
        </w:tabs>
        <w:ind w:left="709" w:right="-15" w:hanging="339"/>
        <w:rPr>
          <w:rFonts w:eastAsia="Calibri" w:cs="Arial"/>
          <w:sz w:val="20"/>
          <w:lang w:eastAsia="en-US"/>
        </w:rPr>
      </w:pPr>
      <w:r w:rsidRPr="00D91E4C">
        <w:rPr>
          <w:rFonts w:eastAsia="Calibri" w:cs="Arial"/>
          <w:sz w:val="20"/>
          <w:lang w:eastAsia="en-US"/>
        </w:rPr>
        <w:t>En cas de sous-traitance : le candidat peut appliquer les dispositions de</w:t>
      </w:r>
      <w:r>
        <w:rPr>
          <w:rFonts w:eastAsia="Calibri" w:cs="Arial"/>
          <w:sz w:val="20"/>
          <w:lang w:eastAsia="en-US"/>
        </w:rPr>
        <w:t xml:space="preserve"> l’article 9.1.3 du présent RC.</w:t>
      </w:r>
    </w:p>
    <w:p w14:paraId="03025F88" w14:textId="77777777" w:rsidR="00920EB7" w:rsidRPr="006745E4" w:rsidRDefault="00920EB7" w:rsidP="00920EB7">
      <w:pPr>
        <w:ind w:right="-15"/>
        <w:rPr>
          <w:rFonts w:eastAsia="Calibri" w:cs="Arial"/>
          <w:sz w:val="20"/>
          <w:lang w:eastAsia="en-US"/>
        </w:rPr>
      </w:pPr>
      <w:r w:rsidRPr="006745E4">
        <w:rPr>
          <w:rFonts w:eastAsia="Calibri" w:cs="Arial"/>
          <w:sz w:val="20"/>
          <w:lang w:eastAsia="en-US"/>
        </w:rPr>
        <w:t>Dans la mesure où ils seront nécessaires à l’attribution du marché public (cf. article 1</w:t>
      </w:r>
      <w:r>
        <w:rPr>
          <w:rFonts w:eastAsia="Calibri" w:cs="Arial"/>
          <w:sz w:val="20"/>
          <w:lang w:eastAsia="en-US"/>
        </w:rPr>
        <w:t>1</w:t>
      </w:r>
      <w:r w:rsidRPr="006745E4">
        <w:rPr>
          <w:rFonts w:eastAsia="Calibri" w:cs="Arial"/>
          <w:sz w:val="20"/>
          <w:lang w:eastAsia="en-US"/>
        </w:rPr>
        <w:t xml:space="preserve"> du RC), le candidat est également invité à remettre, dès le dépôt de son pli, les documents suivants :</w:t>
      </w:r>
    </w:p>
    <w:p w14:paraId="0D1799E9" w14:textId="77777777" w:rsidR="00920EB7" w:rsidRPr="006745E4" w:rsidRDefault="00920EB7" w:rsidP="00920EB7">
      <w:pPr>
        <w:numPr>
          <w:ilvl w:val="0"/>
          <w:numId w:val="4"/>
        </w:numPr>
        <w:ind w:right="-15"/>
        <w:rPr>
          <w:rFonts w:eastAsia="Calibri" w:cs="Arial"/>
          <w:sz w:val="20"/>
          <w:lang w:eastAsia="en-US"/>
        </w:rPr>
      </w:pPr>
      <w:r w:rsidRPr="006745E4">
        <w:rPr>
          <w:rFonts w:eastAsia="Calibri" w:cs="Arial"/>
          <w:sz w:val="20"/>
          <w:lang w:eastAsia="en-US"/>
        </w:rPr>
        <w:t xml:space="preserve">Un </w:t>
      </w:r>
      <w:r w:rsidRPr="006745E4">
        <w:rPr>
          <w:rFonts w:eastAsia="Calibri" w:cs="Arial"/>
          <w:b/>
          <w:sz w:val="20"/>
          <w:lang w:eastAsia="en-US"/>
        </w:rPr>
        <w:t>extrait k-bis</w:t>
      </w:r>
      <w:r>
        <w:rPr>
          <w:rFonts w:eastAsia="Calibri" w:cs="Arial"/>
          <w:b/>
          <w:sz w:val="20"/>
          <w:lang w:eastAsia="en-US"/>
        </w:rPr>
        <w:t>,</w:t>
      </w:r>
      <w:r w:rsidRPr="006745E4">
        <w:rPr>
          <w:rFonts w:eastAsia="Calibri" w:cs="Arial"/>
          <w:sz w:val="20"/>
          <w:lang w:eastAsia="en-US"/>
        </w:rPr>
        <w:t xml:space="preserve"> ou un extrait du registre professionnel sur lequel le candidat est inscrit ;</w:t>
      </w:r>
    </w:p>
    <w:p w14:paraId="5D782748" w14:textId="77777777" w:rsidR="00920EB7" w:rsidRPr="006745E4" w:rsidRDefault="00920EB7" w:rsidP="00920EB7">
      <w:pPr>
        <w:numPr>
          <w:ilvl w:val="0"/>
          <w:numId w:val="4"/>
        </w:numPr>
        <w:ind w:right="-15"/>
        <w:rPr>
          <w:rFonts w:eastAsia="Calibri" w:cs="Arial"/>
          <w:sz w:val="20"/>
          <w:lang w:eastAsia="en-US"/>
        </w:rPr>
      </w:pPr>
      <w:r w:rsidRPr="006745E4">
        <w:rPr>
          <w:rFonts w:eastAsia="Calibri" w:cs="Arial"/>
          <w:sz w:val="20"/>
          <w:lang w:eastAsia="en-US"/>
        </w:rPr>
        <w:t xml:space="preserve">Une </w:t>
      </w:r>
      <w:r w:rsidRPr="006745E4">
        <w:rPr>
          <w:rFonts w:eastAsia="Calibri" w:cs="Arial"/>
          <w:b/>
          <w:sz w:val="20"/>
          <w:lang w:eastAsia="en-US"/>
        </w:rPr>
        <w:t>attestation d'assurance responsabilité civile professionnelle</w:t>
      </w:r>
      <w:r w:rsidRPr="006745E4">
        <w:rPr>
          <w:rFonts w:eastAsia="Calibri" w:cs="Arial"/>
          <w:sz w:val="20"/>
          <w:lang w:eastAsia="en-US"/>
        </w:rPr>
        <w:t xml:space="preserve"> en cours de validité ;</w:t>
      </w:r>
    </w:p>
    <w:p w14:paraId="6587E95C" w14:textId="77777777" w:rsidR="00920EB7" w:rsidRPr="006745E4" w:rsidRDefault="00920EB7" w:rsidP="00920EB7">
      <w:pPr>
        <w:numPr>
          <w:ilvl w:val="0"/>
          <w:numId w:val="4"/>
        </w:numPr>
        <w:ind w:right="-15"/>
        <w:rPr>
          <w:rFonts w:eastAsia="Calibri" w:cs="Arial"/>
          <w:sz w:val="20"/>
          <w:lang w:eastAsia="en-US"/>
        </w:rPr>
      </w:pPr>
      <w:r w:rsidRPr="006745E4">
        <w:rPr>
          <w:rFonts w:eastAsia="Calibri" w:cs="Arial"/>
          <w:sz w:val="20"/>
          <w:lang w:eastAsia="en-US"/>
        </w:rPr>
        <w:t xml:space="preserve">Les </w:t>
      </w:r>
      <w:r w:rsidRPr="006745E4">
        <w:rPr>
          <w:rFonts w:eastAsia="Calibri" w:cs="Arial"/>
          <w:b/>
          <w:sz w:val="20"/>
          <w:lang w:eastAsia="en-US"/>
        </w:rPr>
        <w:t>attestations fiscales et sociales</w:t>
      </w:r>
      <w:r w:rsidRPr="006745E4">
        <w:rPr>
          <w:rFonts w:eastAsia="Calibri" w:cs="Arial"/>
          <w:sz w:val="20"/>
          <w:lang w:eastAsia="en-US"/>
        </w:rPr>
        <w:t xml:space="preserve"> dont le détail figure en annexe 2 et 3 du présent RC ;</w:t>
      </w:r>
    </w:p>
    <w:p w14:paraId="4F910E6A" w14:textId="77777777" w:rsidR="00920EB7" w:rsidRPr="006745E4" w:rsidRDefault="00920EB7" w:rsidP="00920EB7">
      <w:pPr>
        <w:numPr>
          <w:ilvl w:val="0"/>
          <w:numId w:val="4"/>
        </w:numPr>
        <w:ind w:right="-15"/>
        <w:rPr>
          <w:rFonts w:eastAsia="Calibri" w:cs="Arial"/>
          <w:sz w:val="20"/>
          <w:lang w:eastAsia="en-US"/>
        </w:rPr>
      </w:pPr>
      <w:r w:rsidRPr="006745E4">
        <w:rPr>
          <w:rFonts w:eastAsia="Calibri" w:cs="Arial"/>
          <w:sz w:val="20"/>
          <w:lang w:eastAsia="en-US"/>
        </w:rPr>
        <w:t xml:space="preserve">Un </w:t>
      </w:r>
      <w:r w:rsidRPr="006745E4">
        <w:rPr>
          <w:rFonts w:eastAsia="Calibri" w:cs="Arial"/>
          <w:b/>
          <w:sz w:val="20"/>
          <w:lang w:eastAsia="en-US"/>
        </w:rPr>
        <w:t>RIB </w:t>
      </w:r>
      <w:r w:rsidRPr="006745E4">
        <w:rPr>
          <w:rFonts w:eastAsia="Calibri" w:cs="Arial"/>
          <w:sz w:val="20"/>
          <w:lang w:eastAsia="en-US"/>
        </w:rPr>
        <w:t>;</w:t>
      </w:r>
    </w:p>
    <w:p w14:paraId="0AE2D439" w14:textId="77777777" w:rsidR="00920EB7" w:rsidRDefault="00920EB7" w:rsidP="009850FE">
      <w:pPr>
        <w:numPr>
          <w:ilvl w:val="0"/>
          <w:numId w:val="4"/>
        </w:numPr>
        <w:ind w:left="851" w:right="-15" w:hanging="284"/>
        <w:rPr>
          <w:rFonts w:eastAsia="Calibri" w:cs="Arial"/>
          <w:sz w:val="20"/>
          <w:lang w:eastAsia="en-US"/>
        </w:rPr>
      </w:pPr>
      <w:r w:rsidRPr="006745E4">
        <w:rPr>
          <w:rFonts w:eastAsia="Calibri" w:cs="Arial"/>
          <w:sz w:val="20"/>
          <w:lang w:eastAsia="en-US"/>
        </w:rPr>
        <w:t xml:space="preserve">La </w:t>
      </w:r>
      <w:r w:rsidRPr="006745E4">
        <w:rPr>
          <w:rFonts w:eastAsia="Calibri" w:cs="Arial"/>
          <w:b/>
          <w:sz w:val="20"/>
          <w:lang w:eastAsia="en-US"/>
        </w:rPr>
        <w:t>liste nominative des travailleurs étrangers</w:t>
      </w:r>
      <w:r w:rsidRPr="006745E4">
        <w:rPr>
          <w:rFonts w:eastAsia="Calibri" w:cs="Arial"/>
          <w:sz w:val="20"/>
          <w:lang w:eastAsia="en-US"/>
        </w:rPr>
        <w:t>, employés par l'entreprise et soumis à autorisation de travail</w:t>
      </w:r>
      <w:r>
        <w:rPr>
          <w:rFonts w:eastAsia="Calibri" w:cs="Arial"/>
          <w:sz w:val="20"/>
          <w:lang w:eastAsia="en-US"/>
        </w:rPr>
        <w:t>,</w:t>
      </w:r>
      <w:r w:rsidRPr="006745E4">
        <w:rPr>
          <w:rFonts w:eastAsia="Calibri" w:cs="Arial"/>
          <w:sz w:val="20"/>
          <w:lang w:eastAsia="en-US"/>
        </w:rPr>
        <w:t xml:space="preserve"> ou une attestation de non-emploi de salariés étrangers selon la situation ;</w:t>
      </w:r>
    </w:p>
    <w:p w14:paraId="3AF44EC5" w14:textId="77777777" w:rsidR="00920EB7" w:rsidRPr="006745E4" w:rsidRDefault="00920EB7" w:rsidP="009850FE">
      <w:pPr>
        <w:numPr>
          <w:ilvl w:val="0"/>
          <w:numId w:val="4"/>
        </w:numPr>
        <w:ind w:left="851" w:right="-15" w:hanging="284"/>
        <w:rPr>
          <w:rFonts w:eastAsia="Calibri" w:cs="Arial"/>
          <w:sz w:val="20"/>
          <w:lang w:eastAsia="en-US"/>
        </w:rPr>
      </w:pPr>
      <w:r w:rsidRPr="006745E4">
        <w:rPr>
          <w:rFonts w:eastAsia="Calibri" w:cs="Arial"/>
          <w:sz w:val="20"/>
          <w:lang w:eastAsia="en-US"/>
        </w:rPr>
        <w:t>Le cas échéant, les documents attestant des pouvoirs des personnes habilitées à engager le candidat (par exemple : extrait Kbis et délégation de signature) ;</w:t>
      </w:r>
    </w:p>
    <w:p w14:paraId="497EC105" w14:textId="77777777" w:rsidR="00920EB7" w:rsidRPr="006745E4" w:rsidRDefault="00920EB7" w:rsidP="00920EB7">
      <w:pPr>
        <w:numPr>
          <w:ilvl w:val="0"/>
          <w:numId w:val="4"/>
        </w:numPr>
        <w:tabs>
          <w:tab w:val="clear" w:pos="851"/>
          <w:tab w:val="num" w:pos="993"/>
        </w:tabs>
        <w:ind w:left="709" w:right="-15" w:hanging="142"/>
        <w:rPr>
          <w:rFonts w:eastAsia="Calibri" w:cs="Arial"/>
          <w:sz w:val="20"/>
          <w:lang w:eastAsia="en-US"/>
        </w:rPr>
      </w:pPr>
      <w:r w:rsidRPr="006745E4">
        <w:rPr>
          <w:rFonts w:eastAsia="Calibri" w:cs="Arial"/>
          <w:sz w:val="20"/>
          <w:lang w:eastAsia="en-US"/>
        </w:rPr>
        <w:t>Le cas échéant, les habilitations du mandataire par les membres du groupement</w:t>
      </w:r>
      <w:r>
        <w:rPr>
          <w:rFonts w:eastAsia="Calibri" w:cs="Arial"/>
          <w:sz w:val="20"/>
          <w:lang w:eastAsia="en-US"/>
        </w:rPr>
        <w:t>.</w:t>
      </w:r>
      <w:r w:rsidRPr="006745E4">
        <w:rPr>
          <w:rFonts w:eastAsia="Calibri" w:cs="Arial"/>
          <w:sz w:val="20"/>
          <w:lang w:eastAsia="en-US"/>
        </w:rPr>
        <w:t xml:space="preserve"> </w:t>
      </w:r>
    </w:p>
    <w:p w14:paraId="1EBFB469" w14:textId="77777777" w:rsidR="00920EB7" w:rsidRPr="006745E4" w:rsidRDefault="00920EB7" w:rsidP="00920EB7">
      <w:pPr>
        <w:ind w:right="-15"/>
        <w:jc w:val="left"/>
        <w:rPr>
          <w:rFonts w:eastAsia="Calibri" w:cs="Arial"/>
          <w:sz w:val="20"/>
          <w:lang w:eastAsia="en-US"/>
        </w:rPr>
      </w:pPr>
      <w:r w:rsidRPr="006745E4">
        <w:rPr>
          <w:rFonts w:eastAsia="Calibri" w:cs="Arial"/>
          <w:sz w:val="20"/>
          <w:lang w:eastAsia="en-US"/>
        </w:rPr>
        <w:t xml:space="preserve">Tous les éléments peuvent être fournis au moyen d’un document unique de marché européen (DUME) le cas échéant. </w:t>
      </w:r>
    </w:p>
    <w:p w14:paraId="3B78E095" w14:textId="77777777" w:rsidR="00920EB7" w:rsidRPr="0096255A" w:rsidRDefault="00920EB7" w:rsidP="00920EB7">
      <w:pPr>
        <w:pBdr>
          <w:top w:val="single" w:sz="4" w:space="1" w:color="999999"/>
          <w:left w:val="single" w:sz="4" w:space="4" w:color="999999"/>
          <w:bottom w:val="single" w:sz="4" w:space="0" w:color="999999"/>
          <w:right w:val="single" w:sz="4" w:space="4" w:color="999999"/>
        </w:pBdr>
        <w:shd w:val="clear" w:color="auto" w:fill="E0E0E0"/>
        <w:ind w:right="39"/>
        <w:jc w:val="center"/>
        <w:rPr>
          <w:color w:val="0000FF"/>
          <w:sz w:val="20"/>
          <w:u w:val="single"/>
        </w:rPr>
      </w:pPr>
      <w:r w:rsidRPr="00633F32">
        <w:rPr>
          <w:sz w:val="20"/>
        </w:rPr>
        <w:t>Les notices explicatives des documents DC1, DC2, DC4 sont jointes au DCE.</w:t>
      </w:r>
      <w:bookmarkStart w:id="97" w:name="_Toc436126844"/>
      <w:bookmarkStart w:id="98" w:name="_Toc436128288"/>
    </w:p>
    <w:p w14:paraId="274C9610" w14:textId="77777777" w:rsidR="00920EB7" w:rsidRPr="0044012D" w:rsidRDefault="00920EB7" w:rsidP="00920EB7">
      <w:pPr>
        <w:pStyle w:val="Titre3"/>
        <w:ind w:left="1225" w:hanging="505"/>
      </w:pPr>
      <w:r>
        <w:br w:type="page"/>
      </w:r>
      <w:bookmarkStart w:id="99" w:name="_Toc83128062"/>
      <w:bookmarkStart w:id="100" w:name="_Toc221095220"/>
      <w:r w:rsidRPr="0044012D">
        <w:lastRenderedPageBreak/>
        <w:t>En cas de co-traitance</w:t>
      </w:r>
      <w:bookmarkEnd w:id="97"/>
      <w:bookmarkEnd w:id="98"/>
      <w:bookmarkEnd w:id="99"/>
      <w:bookmarkEnd w:id="100"/>
    </w:p>
    <w:p w14:paraId="4025A6CC" w14:textId="77777777" w:rsidR="00920EB7" w:rsidRDefault="00920EB7" w:rsidP="00920EB7">
      <w:pPr>
        <w:ind w:right="39"/>
        <w:rPr>
          <w:noProof/>
          <w:sz w:val="20"/>
        </w:rPr>
      </w:pPr>
      <w:r w:rsidRPr="00C065F7">
        <w:rPr>
          <w:b/>
          <w:noProof/>
          <w:sz w:val="20"/>
        </w:rPr>
        <w:t>Dans le cadre d’un groupement</w:t>
      </w:r>
      <w:r>
        <w:rPr>
          <w:b/>
          <w:noProof/>
          <w:sz w:val="20"/>
        </w:rPr>
        <w:t>,</w:t>
      </w:r>
      <w:r>
        <w:rPr>
          <w:noProof/>
          <w:sz w:val="20"/>
        </w:rPr>
        <w:t xml:space="preserve"> chaque membre devra</w:t>
      </w:r>
      <w:r w:rsidRPr="00F10E09">
        <w:rPr>
          <w:noProof/>
          <w:sz w:val="20"/>
        </w:rPr>
        <w:t xml:space="preserve"> fournir</w:t>
      </w:r>
      <w:r>
        <w:rPr>
          <w:noProof/>
          <w:sz w:val="20"/>
        </w:rPr>
        <w:t> :</w:t>
      </w:r>
    </w:p>
    <w:p w14:paraId="7F7CC8C8" w14:textId="77777777" w:rsidR="00920EB7" w:rsidRDefault="00920EB7" w:rsidP="00920EB7">
      <w:pPr>
        <w:numPr>
          <w:ilvl w:val="0"/>
          <w:numId w:val="6"/>
        </w:numPr>
        <w:ind w:right="39"/>
        <w:rPr>
          <w:noProof/>
          <w:sz w:val="20"/>
        </w:rPr>
      </w:pPr>
      <w:r>
        <w:rPr>
          <w:noProof/>
          <w:sz w:val="20"/>
        </w:rPr>
        <w:t xml:space="preserve">Un formulaire DC2, </w:t>
      </w:r>
      <w:r w:rsidRPr="0051241B">
        <w:rPr>
          <w:rFonts w:eastAsia="Calibri" w:cs="Arial"/>
          <w:sz w:val="20"/>
          <w:lang w:eastAsia="en-US"/>
        </w:rPr>
        <w:t xml:space="preserve">ou </w:t>
      </w:r>
      <w:r w:rsidRPr="00A92754">
        <w:rPr>
          <w:rFonts w:eastAsia="Calibri" w:cs="Arial"/>
          <w:sz w:val="20"/>
          <w:lang w:eastAsia="en-US"/>
        </w:rPr>
        <w:t>l’ensemble des renseignements demandés dans ce formulaire</w:t>
      </w:r>
      <w:r>
        <w:rPr>
          <w:noProof/>
          <w:sz w:val="20"/>
        </w:rPr>
        <w:t xml:space="preserve"> </w:t>
      </w:r>
      <w:r w:rsidRPr="00A92754">
        <w:rPr>
          <w:noProof/>
          <w:sz w:val="20"/>
        </w:rPr>
        <w:t>(élements visés au 2 de l’article 9.1.1 du</w:t>
      </w:r>
      <w:r>
        <w:rPr>
          <w:noProof/>
          <w:sz w:val="20"/>
        </w:rPr>
        <w:t xml:space="preserve"> RC) ;</w:t>
      </w:r>
    </w:p>
    <w:p w14:paraId="712F9757" w14:textId="77777777" w:rsidR="00920EB7" w:rsidRPr="006745E4" w:rsidRDefault="00920EB7" w:rsidP="00920EB7">
      <w:pPr>
        <w:numPr>
          <w:ilvl w:val="0"/>
          <w:numId w:val="6"/>
        </w:numPr>
        <w:ind w:right="39"/>
        <w:rPr>
          <w:noProof/>
          <w:sz w:val="20"/>
        </w:rPr>
      </w:pPr>
      <w:r w:rsidRPr="006745E4">
        <w:rPr>
          <w:rFonts w:eastAsia="Calibri" w:cs="Arial"/>
          <w:b/>
          <w:sz w:val="20"/>
          <w:lang w:eastAsia="en-US"/>
        </w:rPr>
        <w:t>Les documents attestant des pouvoirs</w:t>
      </w:r>
      <w:r w:rsidRPr="006745E4">
        <w:rPr>
          <w:rFonts w:eastAsia="Calibri" w:cs="Arial"/>
          <w:sz w:val="20"/>
          <w:lang w:eastAsia="en-US"/>
        </w:rPr>
        <w:t xml:space="preserve"> des personnes habilitées à engager les membres du groupement (extrait Kb</w:t>
      </w:r>
      <w:r>
        <w:rPr>
          <w:rFonts w:eastAsia="Calibri" w:cs="Arial"/>
          <w:sz w:val="20"/>
          <w:lang w:eastAsia="en-US"/>
        </w:rPr>
        <w:t xml:space="preserve">is, délégation de signature) ; </w:t>
      </w:r>
      <w:r w:rsidRPr="006745E4">
        <w:rPr>
          <w:rFonts w:cs="Arial"/>
          <w:sz w:val="20"/>
        </w:rPr>
        <w:t>ces documents peuvent être r</w:t>
      </w:r>
      <w:r>
        <w:rPr>
          <w:rFonts w:cs="Arial"/>
          <w:sz w:val="20"/>
        </w:rPr>
        <w:t>emis au stade de l’attribution ;</w:t>
      </w:r>
    </w:p>
    <w:p w14:paraId="49CDDA05" w14:textId="77777777" w:rsidR="00920EB7" w:rsidRPr="004F29A8" w:rsidRDefault="00920EB7" w:rsidP="00920EB7">
      <w:pPr>
        <w:numPr>
          <w:ilvl w:val="0"/>
          <w:numId w:val="6"/>
        </w:numPr>
        <w:ind w:right="39"/>
        <w:rPr>
          <w:noProof/>
          <w:sz w:val="20"/>
        </w:rPr>
      </w:pPr>
      <w:r>
        <w:rPr>
          <w:b/>
          <w:noProof/>
          <w:sz w:val="20"/>
        </w:rPr>
        <w:t>L</w:t>
      </w:r>
      <w:r w:rsidRPr="004F29A8">
        <w:rPr>
          <w:b/>
          <w:noProof/>
          <w:sz w:val="20"/>
        </w:rPr>
        <w:t>es habilitations du mandataire</w:t>
      </w:r>
      <w:r w:rsidRPr="004F29A8">
        <w:rPr>
          <w:noProof/>
          <w:sz w:val="20"/>
        </w:rPr>
        <w:t xml:space="preserve"> </w:t>
      </w:r>
      <w:r w:rsidRPr="004F29A8">
        <w:rPr>
          <w:b/>
          <w:noProof/>
          <w:sz w:val="20"/>
        </w:rPr>
        <w:t>par les membres du groupement</w:t>
      </w:r>
      <w:r w:rsidRPr="004F29A8">
        <w:rPr>
          <w:noProof/>
          <w:sz w:val="20"/>
        </w:rPr>
        <w:t> ;</w:t>
      </w:r>
    </w:p>
    <w:p w14:paraId="7931BD91" w14:textId="77777777" w:rsidR="00920EB7" w:rsidRPr="004F29A8" w:rsidRDefault="00920EB7" w:rsidP="00920EB7">
      <w:pPr>
        <w:numPr>
          <w:ilvl w:val="0"/>
          <w:numId w:val="6"/>
        </w:numPr>
        <w:ind w:right="39"/>
        <w:rPr>
          <w:noProof/>
          <w:sz w:val="20"/>
        </w:rPr>
      </w:pPr>
      <w:r>
        <w:rPr>
          <w:noProof/>
          <w:sz w:val="20"/>
        </w:rPr>
        <w:t>Le cas échéant, un formulaire DC1 si le formulaire DC1 remis par le candidat ne comporte pas la désignation du membre du groupement (cf. point E de la notice explicative du formulaire DC1)</w:t>
      </w:r>
      <w:r w:rsidRPr="004F29A8">
        <w:rPr>
          <w:noProof/>
          <w:sz w:val="20"/>
        </w:rPr>
        <w:t>.</w:t>
      </w:r>
    </w:p>
    <w:p w14:paraId="04425605" w14:textId="77777777" w:rsidR="00920EB7" w:rsidRPr="00CE3512" w:rsidRDefault="00920EB7" w:rsidP="00920EB7">
      <w:pPr>
        <w:pStyle w:val="Titre3"/>
        <w:ind w:left="1225" w:hanging="505"/>
      </w:pPr>
      <w:bookmarkStart w:id="101" w:name="_Toc436126845"/>
      <w:bookmarkStart w:id="102" w:name="_Toc436128289"/>
      <w:bookmarkStart w:id="103" w:name="_Toc83128063"/>
      <w:bookmarkStart w:id="104" w:name="_Toc221095221"/>
      <w:r w:rsidRPr="00CE3512">
        <w:t>En cas de sous-traitance</w:t>
      </w:r>
      <w:bookmarkEnd w:id="101"/>
      <w:bookmarkEnd w:id="102"/>
      <w:bookmarkEnd w:id="103"/>
      <w:bookmarkEnd w:id="104"/>
    </w:p>
    <w:p w14:paraId="7FEAB87B" w14:textId="77777777" w:rsidR="00920EB7" w:rsidRPr="00CE3512" w:rsidRDefault="00920EB7" w:rsidP="00920EB7">
      <w:pPr>
        <w:ind w:right="39"/>
        <w:rPr>
          <w:noProof/>
          <w:sz w:val="20"/>
        </w:rPr>
      </w:pPr>
      <w:r w:rsidRPr="00CE3512">
        <w:rPr>
          <w:noProof/>
          <w:sz w:val="20"/>
        </w:rPr>
        <w:t xml:space="preserve">Si le candidat </w:t>
      </w:r>
      <w:r>
        <w:rPr>
          <w:noProof/>
          <w:sz w:val="20"/>
        </w:rPr>
        <w:t xml:space="preserve">ou le membre d’un groupement d’opérateurs économiques </w:t>
      </w:r>
      <w:r w:rsidRPr="00CE3512">
        <w:rPr>
          <w:noProof/>
          <w:sz w:val="20"/>
        </w:rPr>
        <w:t xml:space="preserve">souhaite avoir recours au service d’un ou de plusieurs sous-traitants pour l’exécution de certaines parties </w:t>
      </w:r>
      <w:r>
        <w:rPr>
          <w:noProof/>
          <w:sz w:val="20"/>
        </w:rPr>
        <w:t>du Marché public</w:t>
      </w:r>
      <w:r w:rsidRPr="00CE3512">
        <w:rPr>
          <w:noProof/>
          <w:sz w:val="20"/>
        </w:rPr>
        <w:t xml:space="preserve">, il </w:t>
      </w:r>
      <w:r>
        <w:rPr>
          <w:noProof/>
          <w:sz w:val="20"/>
        </w:rPr>
        <w:t>doit</w:t>
      </w:r>
      <w:r w:rsidRPr="00CE3512">
        <w:rPr>
          <w:noProof/>
          <w:sz w:val="20"/>
        </w:rPr>
        <w:t xml:space="preserve"> obtenir l’acceptation préalable de chaque sous-traitant</w:t>
      </w:r>
      <w:r>
        <w:rPr>
          <w:noProof/>
          <w:sz w:val="20"/>
        </w:rPr>
        <w:t>,</w:t>
      </w:r>
      <w:r w:rsidRPr="00CE3512">
        <w:rPr>
          <w:noProof/>
          <w:sz w:val="20"/>
        </w:rPr>
        <w:t xml:space="preserve"> ainsi que l’agrément de leurs conditions de paiement par le CNC.</w:t>
      </w:r>
    </w:p>
    <w:p w14:paraId="6AB44F80" w14:textId="77777777" w:rsidR="00920EB7" w:rsidRDefault="00920EB7" w:rsidP="00920EB7">
      <w:pPr>
        <w:ind w:right="39"/>
        <w:rPr>
          <w:noProof/>
          <w:sz w:val="20"/>
        </w:rPr>
      </w:pPr>
      <w:r>
        <w:rPr>
          <w:noProof/>
          <w:sz w:val="20"/>
        </w:rPr>
        <w:t>Si un candidat ou le membre d’un groupement d’opérateurs souhaite que les capacités de ses sous- traitants soient prises en compte pour apprécier ses capacités professionnelles, techniques et fianncières, il doit :</w:t>
      </w:r>
    </w:p>
    <w:p w14:paraId="225AD56B" w14:textId="77777777" w:rsidR="00920EB7" w:rsidRDefault="00920EB7" w:rsidP="00920EB7">
      <w:pPr>
        <w:numPr>
          <w:ilvl w:val="0"/>
          <w:numId w:val="10"/>
        </w:numPr>
        <w:ind w:right="39"/>
        <w:rPr>
          <w:noProof/>
          <w:sz w:val="20"/>
        </w:rPr>
      </w:pPr>
      <w:r w:rsidRPr="003D0EE4">
        <w:rPr>
          <w:b/>
          <w:noProof/>
          <w:sz w:val="20"/>
        </w:rPr>
        <w:t>Just</w:t>
      </w:r>
      <w:r>
        <w:rPr>
          <w:b/>
          <w:noProof/>
          <w:sz w:val="20"/>
        </w:rPr>
        <w:t>ifier des capacités de son sous-</w:t>
      </w:r>
      <w:r w:rsidRPr="003D0EE4">
        <w:rPr>
          <w:b/>
          <w:noProof/>
          <w:sz w:val="20"/>
        </w:rPr>
        <w:t>traitant</w:t>
      </w:r>
      <w:r>
        <w:rPr>
          <w:noProof/>
          <w:sz w:val="20"/>
        </w:rPr>
        <w:t> par tout moyen ;</w:t>
      </w:r>
    </w:p>
    <w:p w14:paraId="11BA1D46" w14:textId="77777777" w:rsidR="00920EB7" w:rsidRDefault="00920EB7" w:rsidP="00920EB7">
      <w:pPr>
        <w:numPr>
          <w:ilvl w:val="1"/>
          <w:numId w:val="6"/>
        </w:numPr>
        <w:ind w:right="39"/>
        <w:rPr>
          <w:noProof/>
          <w:sz w:val="20"/>
        </w:rPr>
      </w:pPr>
      <w:r w:rsidRPr="003D0EE4">
        <w:rPr>
          <w:b/>
          <w:noProof/>
          <w:sz w:val="20"/>
        </w:rPr>
        <w:t>Afin de pr</w:t>
      </w:r>
      <w:r>
        <w:rPr>
          <w:b/>
          <w:noProof/>
          <w:sz w:val="20"/>
        </w:rPr>
        <w:t>ouver les capacités de son sous-</w:t>
      </w:r>
      <w:r w:rsidRPr="003D0EE4">
        <w:rPr>
          <w:b/>
          <w:noProof/>
          <w:sz w:val="20"/>
        </w:rPr>
        <w:t>traitant,</w:t>
      </w:r>
      <w:r w:rsidRPr="003D0EE4">
        <w:rPr>
          <w:noProof/>
          <w:sz w:val="20"/>
        </w:rPr>
        <w:t xml:space="preserve"> le candidat peut notamment remettre un formulaire DC2 </w:t>
      </w:r>
      <w:r>
        <w:rPr>
          <w:noProof/>
          <w:sz w:val="20"/>
        </w:rPr>
        <w:t xml:space="preserve">comportant les éléments </w:t>
      </w:r>
      <w:r w:rsidRPr="00A92754">
        <w:rPr>
          <w:noProof/>
          <w:sz w:val="20"/>
        </w:rPr>
        <w:t>visés au 2 de l’article 9.1.1 du</w:t>
      </w:r>
      <w:r>
        <w:rPr>
          <w:noProof/>
          <w:sz w:val="20"/>
        </w:rPr>
        <w:t xml:space="preserve"> RC ;</w:t>
      </w:r>
    </w:p>
    <w:p w14:paraId="2C01D122" w14:textId="77777777" w:rsidR="00920EB7" w:rsidRDefault="00920EB7" w:rsidP="00920EB7">
      <w:pPr>
        <w:numPr>
          <w:ilvl w:val="0"/>
          <w:numId w:val="10"/>
        </w:numPr>
        <w:ind w:right="39"/>
        <w:rPr>
          <w:noProof/>
          <w:sz w:val="20"/>
        </w:rPr>
      </w:pPr>
      <w:r>
        <w:rPr>
          <w:b/>
          <w:noProof/>
          <w:sz w:val="20"/>
        </w:rPr>
        <w:t>A</w:t>
      </w:r>
      <w:r w:rsidRPr="003D0EE4">
        <w:rPr>
          <w:b/>
          <w:noProof/>
          <w:sz w:val="20"/>
        </w:rPr>
        <w:t>pporter la preuve qu’il disposera des capacités de son sous</w:t>
      </w:r>
      <w:r>
        <w:rPr>
          <w:b/>
          <w:noProof/>
          <w:sz w:val="20"/>
        </w:rPr>
        <w:t>-</w:t>
      </w:r>
      <w:r w:rsidRPr="003D0EE4">
        <w:rPr>
          <w:b/>
          <w:noProof/>
          <w:sz w:val="20"/>
        </w:rPr>
        <w:t>traitant</w:t>
      </w:r>
      <w:r>
        <w:rPr>
          <w:noProof/>
          <w:sz w:val="20"/>
        </w:rPr>
        <w:t xml:space="preserve"> </w:t>
      </w:r>
      <w:r w:rsidRPr="003D0EE4">
        <w:rPr>
          <w:noProof/>
          <w:sz w:val="20"/>
        </w:rPr>
        <w:t xml:space="preserve">pour l’exécution </w:t>
      </w:r>
      <w:r>
        <w:rPr>
          <w:noProof/>
          <w:sz w:val="20"/>
        </w:rPr>
        <w:t>du Marché</w:t>
      </w:r>
      <w:r w:rsidRPr="003D0EE4">
        <w:rPr>
          <w:noProof/>
          <w:sz w:val="20"/>
        </w:rPr>
        <w:t xml:space="preserve"> public</w:t>
      </w:r>
      <w:r>
        <w:rPr>
          <w:noProof/>
          <w:sz w:val="20"/>
        </w:rPr>
        <w:t xml:space="preserve"> par tout moyen. </w:t>
      </w:r>
    </w:p>
    <w:p w14:paraId="5CC0E2DC" w14:textId="77777777" w:rsidR="00920EB7" w:rsidRDefault="00920EB7" w:rsidP="00920EB7">
      <w:pPr>
        <w:numPr>
          <w:ilvl w:val="1"/>
          <w:numId w:val="6"/>
        </w:numPr>
        <w:ind w:right="39"/>
        <w:rPr>
          <w:noProof/>
          <w:sz w:val="20"/>
        </w:rPr>
      </w:pPr>
      <w:r w:rsidRPr="003611DD">
        <w:rPr>
          <w:b/>
          <w:noProof/>
          <w:sz w:val="20"/>
        </w:rPr>
        <w:t>Afin de prouver qu’il disposera des capacités de son sous</w:t>
      </w:r>
      <w:r>
        <w:rPr>
          <w:b/>
          <w:noProof/>
          <w:sz w:val="20"/>
        </w:rPr>
        <w:t>-</w:t>
      </w:r>
      <w:r w:rsidRPr="003611DD">
        <w:rPr>
          <w:b/>
          <w:noProof/>
          <w:sz w:val="20"/>
        </w:rPr>
        <w:t>traitant</w:t>
      </w:r>
      <w:r>
        <w:rPr>
          <w:noProof/>
          <w:sz w:val="20"/>
        </w:rPr>
        <w:t>, il peut notamment :</w:t>
      </w:r>
    </w:p>
    <w:p w14:paraId="6ECC0622" w14:textId="7A6EB321" w:rsidR="00920EB7" w:rsidRDefault="00920EB7" w:rsidP="00920EB7">
      <w:pPr>
        <w:numPr>
          <w:ilvl w:val="2"/>
          <w:numId w:val="6"/>
        </w:numPr>
        <w:rPr>
          <w:noProof/>
          <w:sz w:val="20"/>
        </w:rPr>
      </w:pPr>
      <w:r w:rsidRPr="00282C86">
        <w:rPr>
          <w:noProof/>
          <w:sz w:val="20"/>
        </w:rPr>
        <w:t>Remplir la partie G du formulaire DC2 pour chacun de ses sous-traitants ;</w:t>
      </w:r>
    </w:p>
    <w:p w14:paraId="24143BFE" w14:textId="77777777" w:rsidR="00920EB7" w:rsidRPr="003F50B0" w:rsidRDefault="00920EB7" w:rsidP="00920EB7">
      <w:pPr>
        <w:numPr>
          <w:ilvl w:val="2"/>
          <w:numId w:val="6"/>
        </w:numPr>
        <w:rPr>
          <w:noProof/>
          <w:sz w:val="20"/>
        </w:rPr>
      </w:pPr>
      <w:r w:rsidRPr="00EF2238">
        <w:rPr>
          <w:noProof/>
          <w:sz w:val="20"/>
        </w:rPr>
        <w:t>Remettre un formulaire D</w:t>
      </w:r>
      <w:r w:rsidRPr="006114A9">
        <w:rPr>
          <w:noProof/>
          <w:sz w:val="20"/>
        </w:rPr>
        <w:t>C</w:t>
      </w:r>
      <w:r w:rsidRPr="003F50B0">
        <w:rPr>
          <w:noProof/>
          <w:sz w:val="20"/>
        </w:rPr>
        <w:t>4, dûment complété et signé, pour chacun de ses sous-traitant</w:t>
      </w:r>
      <w:r>
        <w:rPr>
          <w:noProof/>
          <w:sz w:val="20"/>
        </w:rPr>
        <w:t>s</w:t>
      </w:r>
      <w:r w:rsidRPr="003F50B0">
        <w:rPr>
          <w:noProof/>
          <w:sz w:val="20"/>
        </w:rPr>
        <w:t>.</w:t>
      </w:r>
    </w:p>
    <w:p w14:paraId="374E39A5" w14:textId="77777777" w:rsidR="00920EB7" w:rsidRPr="0044012D" w:rsidRDefault="00920EB7" w:rsidP="00920EB7">
      <w:pPr>
        <w:pStyle w:val="Titre3"/>
        <w:ind w:left="1225" w:hanging="505"/>
      </w:pPr>
      <w:bookmarkStart w:id="105" w:name="_Toc83128064"/>
      <w:bookmarkStart w:id="106" w:name="_Toc221095222"/>
      <w:r w:rsidRPr="0044012D">
        <w:t>Exonération</w:t>
      </w:r>
      <w:bookmarkEnd w:id="105"/>
      <w:bookmarkEnd w:id="106"/>
      <w:r w:rsidRPr="0044012D">
        <w:t xml:space="preserve"> </w:t>
      </w:r>
    </w:p>
    <w:p w14:paraId="4F063586" w14:textId="18AB9822" w:rsidR="00CB7F53" w:rsidRDefault="00920EB7" w:rsidP="00920EB7">
      <w:pPr>
        <w:autoSpaceDE w:val="0"/>
        <w:autoSpaceDN w:val="0"/>
        <w:adjustRightInd w:val="0"/>
        <w:spacing w:after="0"/>
        <w:ind w:right="39"/>
        <w:rPr>
          <w:rFonts w:cs="Arial"/>
          <w:sz w:val="20"/>
        </w:rPr>
      </w:pPr>
      <w:r w:rsidRPr="00F9515B">
        <w:rPr>
          <w:rFonts w:cs="Arial"/>
          <w:sz w:val="20"/>
        </w:rPr>
        <w:t xml:space="preserve">Les candidats ne sont pas tenus de fournir les documents et renseignements que le </w:t>
      </w:r>
      <w:r>
        <w:rPr>
          <w:rFonts w:cs="Arial"/>
          <w:sz w:val="20"/>
        </w:rPr>
        <w:t>CNC</w:t>
      </w:r>
      <w:r w:rsidRPr="00F9515B">
        <w:rPr>
          <w:rFonts w:cs="Arial"/>
          <w:sz w:val="20"/>
        </w:rPr>
        <w:t xml:space="preserve"> peut obtenir directement par le biais d'un système électronique de mise à disposition d'informations administré par un organisme officiel</w:t>
      </w:r>
      <w:r>
        <w:rPr>
          <w:rFonts w:cs="Arial"/>
          <w:sz w:val="20"/>
        </w:rPr>
        <w:t>,</w:t>
      </w:r>
      <w:r w:rsidRPr="00F9515B">
        <w:rPr>
          <w:rFonts w:cs="Arial"/>
          <w:sz w:val="20"/>
        </w:rPr>
        <w:t xml:space="preserve"> ou d'un espace de stockage numérique, à condition que figurent dans le dossier de candidature toutes les informations nécessaires à la consultation de ce système ou de cet espace et que l'accès à ceux-ci soit gratuit.</w:t>
      </w:r>
    </w:p>
    <w:p w14:paraId="09F80029" w14:textId="77777777" w:rsidR="00CB7F53" w:rsidRDefault="00CB7F53">
      <w:pPr>
        <w:spacing w:after="0"/>
        <w:ind w:right="0"/>
        <w:jc w:val="left"/>
        <w:rPr>
          <w:rFonts w:cs="Arial"/>
          <w:sz w:val="20"/>
        </w:rPr>
      </w:pPr>
      <w:r>
        <w:rPr>
          <w:rFonts w:cs="Arial"/>
          <w:sz w:val="20"/>
        </w:rPr>
        <w:br w:type="page"/>
      </w:r>
    </w:p>
    <w:p w14:paraId="3C403391" w14:textId="458006B4" w:rsidR="00920EB7" w:rsidRDefault="00920EB7" w:rsidP="007710D1">
      <w:pPr>
        <w:pStyle w:val="Titre2"/>
      </w:pPr>
      <w:bookmarkStart w:id="107" w:name="_Toc83128065"/>
      <w:bookmarkStart w:id="108" w:name="_Toc221095223"/>
      <w:r w:rsidRPr="00BC4FA0">
        <w:lastRenderedPageBreak/>
        <w:t>Dossier relatif à l’offre</w:t>
      </w:r>
      <w:bookmarkEnd w:id="107"/>
      <w:bookmarkEnd w:id="108"/>
    </w:p>
    <w:p w14:paraId="37C823ED" w14:textId="07339F10" w:rsidR="00931BAB" w:rsidRPr="004867BB" w:rsidRDefault="00931BAB" w:rsidP="00931BAB">
      <w:pPr>
        <w:pBdr>
          <w:top w:val="single" w:sz="4" w:space="1" w:color="auto"/>
          <w:left w:val="single" w:sz="4" w:space="4" w:color="auto"/>
          <w:bottom w:val="single" w:sz="4" w:space="1" w:color="auto"/>
          <w:right w:val="single" w:sz="4" w:space="4" w:color="auto"/>
        </w:pBdr>
        <w:ind w:right="-28"/>
        <w:rPr>
          <w:szCs w:val="22"/>
        </w:rPr>
      </w:pPr>
      <w:r>
        <w:rPr>
          <w:sz w:val="20"/>
        </w:rPr>
        <w:t>I</w:t>
      </w:r>
      <w:r w:rsidRPr="001F1F2D">
        <w:rPr>
          <w:sz w:val="20"/>
        </w:rPr>
        <w:t xml:space="preserve">l est souhaité que </w:t>
      </w:r>
      <w:r w:rsidRPr="004867BB">
        <w:rPr>
          <w:b/>
          <w:bCs/>
          <w:szCs w:val="22"/>
          <w:u w:val="single"/>
        </w:rPr>
        <w:t xml:space="preserve">les candidats remettent leurs documents au format </w:t>
      </w:r>
      <w:r w:rsidR="00AA5D54">
        <w:rPr>
          <w:b/>
          <w:bCs/>
          <w:szCs w:val="22"/>
          <w:u w:val="single"/>
        </w:rPr>
        <w:t xml:space="preserve">Powerpoint, </w:t>
      </w:r>
      <w:r w:rsidRPr="004867BB">
        <w:rPr>
          <w:b/>
          <w:bCs/>
          <w:szCs w:val="22"/>
          <w:u w:val="single"/>
        </w:rPr>
        <w:t>Excel</w:t>
      </w:r>
      <w:r w:rsidRPr="004867BB">
        <w:rPr>
          <w:b/>
          <w:bCs/>
          <w:szCs w:val="22"/>
        </w:rPr>
        <w:t xml:space="preserve"> </w:t>
      </w:r>
      <w:r w:rsidRPr="004867BB">
        <w:rPr>
          <w:sz w:val="20"/>
        </w:rPr>
        <w:t>ou équivalent,</w:t>
      </w:r>
      <w:r>
        <w:rPr>
          <w:b/>
          <w:bCs/>
          <w:szCs w:val="22"/>
        </w:rPr>
        <w:t xml:space="preserve"> </w:t>
      </w:r>
      <w:r w:rsidRPr="004867BB">
        <w:rPr>
          <w:sz w:val="20"/>
          <w:u w:val="single"/>
        </w:rPr>
        <w:t>a l’exception des documents signés électroniquement</w:t>
      </w:r>
      <w:r w:rsidRPr="004867BB">
        <w:rPr>
          <w:sz w:val="20"/>
        </w:rPr>
        <w:t xml:space="preserve"> pour lesquels il est préféré une signature sur un </w:t>
      </w:r>
      <w:r w:rsidRPr="004867BB">
        <w:rPr>
          <w:sz w:val="20"/>
          <w:u w:val="single"/>
        </w:rPr>
        <w:t>format PDF</w:t>
      </w:r>
      <w:r w:rsidRPr="004867BB">
        <w:rPr>
          <w:sz w:val="20"/>
        </w:rPr>
        <w:t xml:space="preserve">. </w:t>
      </w:r>
    </w:p>
    <w:p w14:paraId="14171D08" w14:textId="77777777" w:rsidR="00931BAB" w:rsidRDefault="00931BAB" w:rsidP="00931BAB">
      <w:pPr>
        <w:pBdr>
          <w:top w:val="single" w:sz="4" w:space="1" w:color="auto"/>
          <w:left w:val="single" w:sz="4" w:space="4" w:color="auto"/>
          <w:bottom w:val="single" w:sz="4" w:space="1" w:color="auto"/>
          <w:right w:val="single" w:sz="4" w:space="4" w:color="auto"/>
        </w:pBdr>
        <w:ind w:right="-28"/>
        <w:rPr>
          <w:sz w:val="20"/>
        </w:rPr>
      </w:pPr>
      <w:r>
        <w:rPr>
          <w:sz w:val="20"/>
        </w:rPr>
        <w:t xml:space="preserve">Si un candidat remet un document dans un format figé </w:t>
      </w:r>
      <w:r w:rsidRPr="004867BB">
        <w:rPr>
          <w:sz w:val="20"/>
        </w:rPr>
        <w:t>de type .pdf, il est souhaité qu’il joigne également un double dans une version informatique exploitable de type Word</w:t>
      </w:r>
      <w:r>
        <w:rPr>
          <w:sz w:val="20"/>
        </w:rPr>
        <w:t xml:space="preserve">, Excel ou équivalent. </w:t>
      </w:r>
    </w:p>
    <w:p w14:paraId="768A931E" w14:textId="30705D95" w:rsidR="00931BAB" w:rsidRPr="00EC34BA" w:rsidRDefault="00931BAB" w:rsidP="00920EB7">
      <w:pPr>
        <w:pBdr>
          <w:top w:val="single" w:sz="4" w:space="1" w:color="auto"/>
          <w:left w:val="single" w:sz="4" w:space="4" w:color="auto"/>
          <w:bottom w:val="single" w:sz="4" w:space="1" w:color="auto"/>
          <w:right w:val="single" w:sz="4" w:space="4" w:color="auto"/>
        </w:pBdr>
        <w:ind w:right="-28"/>
        <w:rPr>
          <w:sz w:val="20"/>
        </w:rPr>
      </w:pPr>
      <w:r w:rsidRPr="00B114CC">
        <w:rPr>
          <w:sz w:val="20"/>
        </w:rPr>
        <w:t xml:space="preserve">En cas de pluralité de lots, le candidat remet un </w:t>
      </w:r>
      <w:r w:rsidRPr="00B114CC">
        <w:rPr>
          <w:b/>
          <w:bCs/>
          <w:sz w:val="20"/>
        </w:rPr>
        <w:t>seul et unique pli</w:t>
      </w:r>
      <w:r w:rsidRPr="00B114CC">
        <w:rPr>
          <w:sz w:val="20"/>
        </w:rPr>
        <w:t xml:space="preserve"> comprenant l’ensemble des documents relatifs aux lots auxquels il souhaite répondre (cf. annexe 4 – présentation du pli).</w:t>
      </w:r>
    </w:p>
    <w:p w14:paraId="4EB0B6CE" w14:textId="09FB42FE" w:rsidR="00EB031A" w:rsidRDefault="00E8205A" w:rsidP="00EB031A">
      <w:pPr>
        <w:spacing w:after="0"/>
        <w:ind w:right="-15"/>
        <w:rPr>
          <w:rFonts w:cs="Arial"/>
          <w:sz w:val="20"/>
        </w:rPr>
      </w:pPr>
      <w:r>
        <w:rPr>
          <w:rFonts w:cs="Arial"/>
          <w:sz w:val="20"/>
        </w:rPr>
        <w:t>L</w:t>
      </w:r>
      <w:r w:rsidR="00EB031A" w:rsidRPr="007D2FCE">
        <w:rPr>
          <w:rFonts w:cs="Arial"/>
          <w:sz w:val="20"/>
        </w:rPr>
        <w:t>’offre comprend obligatoirement les pièces suivantes, dûment complétées</w:t>
      </w:r>
      <w:r w:rsidR="00EB031A">
        <w:rPr>
          <w:rFonts w:cs="Arial"/>
          <w:sz w:val="20"/>
        </w:rPr>
        <w:t xml:space="preserve"> </w:t>
      </w:r>
      <w:r w:rsidR="00EB031A" w:rsidRPr="00857123">
        <w:rPr>
          <w:rFonts w:cs="Arial"/>
          <w:sz w:val="20"/>
        </w:rPr>
        <w:t>:</w:t>
      </w:r>
    </w:p>
    <w:p w14:paraId="45624230" w14:textId="6591F77D" w:rsidR="00284107" w:rsidRDefault="00284107" w:rsidP="00EB031A">
      <w:pPr>
        <w:spacing w:after="0"/>
        <w:ind w:right="-15"/>
        <w:rPr>
          <w:rFonts w:cs="Arial"/>
          <w:sz w:val="20"/>
        </w:rPr>
      </w:pPr>
    </w:p>
    <w:p w14:paraId="1C692768" w14:textId="2BB1D35C" w:rsidR="0074211F" w:rsidRPr="007C5EE3" w:rsidRDefault="0074211F" w:rsidP="0074211F">
      <w:pPr>
        <w:numPr>
          <w:ilvl w:val="0"/>
          <w:numId w:val="23"/>
        </w:numPr>
        <w:tabs>
          <w:tab w:val="clear" w:pos="851"/>
        </w:tabs>
        <w:ind w:left="709" w:right="-15" w:hanging="339"/>
        <w:rPr>
          <w:rFonts w:cs="Arial"/>
          <w:bCs/>
          <w:sz w:val="20"/>
        </w:rPr>
      </w:pPr>
      <w:r w:rsidRPr="00216165">
        <w:rPr>
          <w:rFonts w:cs="Arial"/>
          <w:b/>
          <w:sz w:val="20"/>
        </w:rPr>
        <w:t xml:space="preserve">L’annexe </w:t>
      </w:r>
      <w:r w:rsidR="0032097E">
        <w:rPr>
          <w:rFonts w:cs="Arial"/>
          <w:b/>
          <w:sz w:val="20"/>
        </w:rPr>
        <w:t>4</w:t>
      </w:r>
      <w:r w:rsidRPr="00216165">
        <w:rPr>
          <w:rFonts w:cs="Arial"/>
          <w:b/>
          <w:sz w:val="20"/>
        </w:rPr>
        <w:t xml:space="preserve"> </w:t>
      </w:r>
      <w:r>
        <w:rPr>
          <w:rFonts w:cs="Arial"/>
          <w:b/>
          <w:sz w:val="20"/>
        </w:rPr>
        <w:t>au CCP-AE</w:t>
      </w:r>
      <w:r w:rsidR="00773F59">
        <w:rPr>
          <w:rFonts w:cs="Arial"/>
          <w:b/>
          <w:sz w:val="20"/>
        </w:rPr>
        <w:t> : « Prix du marché public »</w:t>
      </w:r>
      <w:r>
        <w:rPr>
          <w:rFonts w:cs="Arial"/>
          <w:b/>
          <w:sz w:val="20"/>
        </w:rPr>
        <w:t xml:space="preserve">, </w:t>
      </w:r>
      <w:r w:rsidRPr="007C5EE3">
        <w:rPr>
          <w:rFonts w:cs="Arial"/>
          <w:bCs/>
          <w:sz w:val="20"/>
        </w:rPr>
        <w:t xml:space="preserve">dument complétée ; </w:t>
      </w:r>
    </w:p>
    <w:p w14:paraId="09199108" w14:textId="75D75DA6" w:rsidR="0074211F" w:rsidRPr="007C5EE3" w:rsidRDefault="0074211F" w:rsidP="0074211F">
      <w:pPr>
        <w:numPr>
          <w:ilvl w:val="0"/>
          <w:numId w:val="23"/>
        </w:numPr>
        <w:tabs>
          <w:tab w:val="clear" w:pos="851"/>
        </w:tabs>
        <w:ind w:left="709" w:right="-15" w:hanging="339"/>
        <w:rPr>
          <w:rFonts w:cs="Arial"/>
          <w:sz w:val="20"/>
        </w:rPr>
      </w:pPr>
      <w:r w:rsidRPr="007C5EE3">
        <w:rPr>
          <w:rFonts w:cs="Arial"/>
          <w:b/>
          <w:bCs/>
          <w:sz w:val="20"/>
        </w:rPr>
        <w:t>Un devis détaillé</w:t>
      </w:r>
      <w:r>
        <w:rPr>
          <w:rFonts w:cs="Arial"/>
          <w:sz w:val="20"/>
        </w:rPr>
        <w:t xml:space="preserve"> dont le montant doit être cohérent avec l’annexe </w:t>
      </w:r>
      <w:r w:rsidR="005B5FA1">
        <w:rPr>
          <w:rFonts w:cs="Arial"/>
          <w:sz w:val="20"/>
        </w:rPr>
        <w:t xml:space="preserve">4 </w:t>
      </w:r>
      <w:r>
        <w:rPr>
          <w:rFonts w:cs="Arial"/>
          <w:sz w:val="20"/>
        </w:rPr>
        <w:t>du CCP-AE ;</w:t>
      </w:r>
    </w:p>
    <w:p w14:paraId="34DDA7FD" w14:textId="77777777" w:rsidR="0074211F" w:rsidRPr="00F81C78" w:rsidRDefault="0074211F" w:rsidP="0074211F">
      <w:pPr>
        <w:numPr>
          <w:ilvl w:val="0"/>
          <w:numId w:val="23"/>
        </w:numPr>
        <w:tabs>
          <w:tab w:val="clear" w:pos="851"/>
        </w:tabs>
        <w:ind w:left="709" w:right="-15" w:hanging="339"/>
        <w:rPr>
          <w:rFonts w:cs="Arial"/>
          <w:sz w:val="20"/>
        </w:rPr>
      </w:pPr>
      <w:r w:rsidRPr="00F81C78">
        <w:rPr>
          <w:rFonts w:cs="Arial"/>
          <w:b/>
          <w:sz w:val="20"/>
        </w:rPr>
        <w:t>Une note méthodologique</w:t>
      </w:r>
      <w:r w:rsidRPr="00F81C78">
        <w:rPr>
          <w:rFonts w:cs="Arial"/>
          <w:sz w:val="20"/>
        </w:rPr>
        <w:t xml:space="preserve"> comprenant notamment : </w:t>
      </w:r>
    </w:p>
    <w:p w14:paraId="368264B6" w14:textId="0712071D" w:rsidR="0074211F" w:rsidRPr="00D758DE" w:rsidRDefault="0074211F" w:rsidP="0074211F">
      <w:pPr>
        <w:numPr>
          <w:ilvl w:val="1"/>
          <w:numId w:val="23"/>
        </w:numPr>
        <w:ind w:right="-15"/>
        <w:rPr>
          <w:rFonts w:cs="Arial"/>
          <w:sz w:val="20"/>
        </w:rPr>
      </w:pPr>
      <w:r w:rsidRPr="008A0F12">
        <w:rPr>
          <w:rFonts w:cs="Arial"/>
          <w:b/>
          <w:sz w:val="20"/>
        </w:rPr>
        <w:t>la présentation de</w:t>
      </w:r>
      <w:r>
        <w:rPr>
          <w:rFonts w:cs="Arial"/>
          <w:b/>
          <w:sz w:val="20"/>
        </w:rPr>
        <w:t xml:space="preserve"> la démarche </w:t>
      </w:r>
      <w:r w:rsidR="008D3B16">
        <w:rPr>
          <w:rFonts w:cs="Arial"/>
          <w:b/>
          <w:sz w:val="20"/>
        </w:rPr>
        <w:t>(compréhension du besoin et du contexte)</w:t>
      </w:r>
    </w:p>
    <w:p w14:paraId="2C1E1E4B" w14:textId="7D9B6B53" w:rsidR="00DF3A8B" w:rsidRPr="00064BEA" w:rsidRDefault="0074211F" w:rsidP="00064BEA">
      <w:pPr>
        <w:numPr>
          <w:ilvl w:val="1"/>
          <w:numId w:val="23"/>
        </w:numPr>
        <w:ind w:right="-15"/>
        <w:rPr>
          <w:rFonts w:cs="Arial"/>
          <w:sz w:val="20"/>
        </w:rPr>
      </w:pPr>
      <w:r w:rsidRPr="008A0F12">
        <w:rPr>
          <w:rFonts w:cs="Arial"/>
          <w:b/>
          <w:sz w:val="20"/>
        </w:rPr>
        <w:t>l</w:t>
      </w:r>
      <w:r w:rsidR="008D3B16">
        <w:rPr>
          <w:rFonts w:cs="Arial"/>
          <w:b/>
          <w:sz w:val="20"/>
        </w:rPr>
        <w:t>e détail de la</w:t>
      </w:r>
      <w:r w:rsidRPr="008A0F12">
        <w:rPr>
          <w:rFonts w:cs="Arial"/>
          <w:b/>
          <w:sz w:val="20"/>
        </w:rPr>
        <w:t xml:space="preserve"> méthodologie proposée</w:t>
      </w:r>
    </w:p>
    <w:p w14:paraId="5B2F3E00" w14:textId="307FA65E" w:rsidR="0074211F" w:rsidRPr="005A1B92" w:rsidRDefault="0074211F" w:rsidP="0074211F">
      <w:pPr>
        <w:numPr>
          <w:ilvl w:val="1"/>
          <w:numId w:val="23"/>
        </w:numPr>
        <w:ind w:right="-15"/>
        <w:rPr>
          <w:rFonts w:cs="Arial"/>
          <w:sz w:val="20"/>
        </w:rPr>
      </w:pPr>
      <w:r w:rsidRPr="008A0F12">
        <w:rPr>
          <w:rFonts w:cs="Arial"/>
          <w:b/>
          <w:sz w:val="20"/>
        </w:rPr>
        <w:t>le(s)</w:t>
      </w:r>
      <w:r w:rsidRPr="008A0F12">
        <w:rPr>
          <w:rFonts w:cs="Arial"/>
          <w:sz w:val="20"/>
        </w:rPr>
        <w:t xml:space="preserve"> </w:t>
      </w:r>
      <w:r w:rsidRPr="008A0F12">
        <w:rPr>
          <w:rFonts w:cs="Arial"/>
          <w:b/>
          <w:sz w:val="20"/>
        </w:rPr>
        <w:t>délais de livraison/exécution</w:t>
      </w:r>
    </w:p>
    <w:p w14:paraId="2CFF7A87" w14:textId="77777777" w:rsidR="00CC6521" w:rsidRPr="00CC6521" w:rsidRDefault="00CC6521" w:rsidP="00CC6521">
      <w:pPr>
        <w:numPr>
          <w:ilvl w:val="1"/>
          <w:numId w:val="23"/>
        </w:numPr>
        <w:ind w:right="-15"/>
        <w:rPr>
          <w:rFonts w:cs="Arial"/>
          <w:b/>
          <w:sz w:val="20"/>
        </w:rPr>
      </w:pPr>
      <w:r w:rsidRPr="00CC6521">
        <w:rPr>
          <w:rFonts w:cs="Arial"/>
          <w:b/>
          <w:sz w:val="20"/>
        </w:rPr>
        <w:t>la présentation de l’équipe dédiée à la réalisation des prestations en mettant en avant leur expertise (le candidat est invité à joindre les CV) ;</w:t>
      </w:r>
    </w:p>
    <w:p w14:paraId="3E6A774B" w14:textId="234BD543" w:rsidR="0074211F" w:rsidRPr="005A1B92" w:rsidRDefault="00CC6521" w:rsidP="00CC6521">
      <w:pPr>
        <w:numPr>
          <w:ilvl w:val="1"/>
          <w:numId w:val="23"/>
        </w:numPr>
        <w:ind w:right="-15"/>
        <w:rPr>
          <w:rFonts w:cs="Arial"/>
          <w:sz w:val="20"/>
        </w:rPr>
      </w:pPr>
      <w:r>
        <w:rPr>
          <w:rFonts w:cs="Arial"/>
          <w:b/>
          <w:sz w:val="20"/>
        </w:rPr>
        <w:t xml:space="preserve">une </w:t>
      </w:r>
      <w:r w:rsidRPr="00CC6521">
        <w:rPr>
          <w:rFonts w:cs="Arial"/>
          <w:b/>
          <w:sz w:val="20"/>
        </w:rPr>
        <w:t>présentation rapide des références sur des projets similaires en précisant l’objet et une description succincte du projet ;</w:t>
      </w:r>
    </w:p>
    <w:p w14:paraId="689BFF75" w14:textId="6957C653" w:rsidR="0074211F" w:rsidRPr="00064BEA" w:rsidRDefault="0074211F" w:rsidP="0074211F">
      <w:pPr>
        <w:numPr>
          <w:ilvl w:val="1"/>
          <w:numId w:val="23"/>
        </w:numPr>
        <w:ind w:right="-15"/>
        <w:rPr>
          <w:rFonts w:cs="Arial"/>
          <w:sz w:val="20"/>
        </w:rPr>
      </w:pPr>
      <w:r w:rsidRPr="008A0F12">
        <w:rPr>
          <w:rFonts w:cs="Arial"/>
          <w:b/>
          <w:sz w:val="20"/>
        </w:rPr>
        <w:t>les aspects financiers du projet</w:t>
      </w:r>
      <w:r w:rsidR="00064BEA">
        <w:rPr>
          <w:rFonts w:cs="Arial"/>
          <w:b/>
          <w:sz w:val="20"/>
        </w:rPr>
        <w:t> ;</w:t>
      </w:r>
    </w:p>
    <w:p w14:paraId="74505A6A" w14:textId="585FA2F8" w:rsidR="00064BEA" w:rsidRPr="008A0F12" w:rsidRDefault="00064BEA" w:rsidP="0074211F">
      <w:pPr>
        <w:numPr>
          <w:ilvl w:val="1"/>
          <w:numId w:val="23"/>
        </w:numPr>
        <w:ind w:right="-15"/>
        <w:rPr>
          <w:rFonts w:cs="Arial"/>
          <w:sz w:val="20"/>
        </w:rPr>
      </w:pPr>
      <w:r>
        <w:rPr>
          <w:rFonts w:cs="Arial"/>
          <w:b/>
          <w:sz w:val="20"/>
        </w:rPr>
        <w:t>la présentation des actions mises en place par l’entreprise en termes d’écologie et de développement durable (transport, matériel informatique, etc.)</w:t>
      </w:r>
    </w:p>
    <w:p w14:paraId="43A42244" w14:textId="77777777" w:rsidR="0074211F" w:rsidRPr="005B5C57" w:rsidRDefault="0074211F" w:rsidP="0074211F">
      <w:pPr>
        <w:spacing w:after="60"/>
        <w:ind w:right="-17"/>
        <w:contextualSpacing/>
        <w:rPr>
          <w:rFonts w:cs="Arial"/>
          <w:sz w:val="10"/>
          <w:highlight w:val="yellow"/>
        </w:rPr>
      </w:pPr>
    </w:p>
    <w:p w14:paraId="0AC360B9" w14:textId="2328519C" w:rsidR="0074211F" w:rsidRPr="00A32275" w:rsidRDefault="0074211F" w:rsidP="0074211F">
      <w:pPr>
        <w:numPr>
          <w:ilvl w:val="0"/>
          <w:numId w:val="23"/>
        </w:numPr>
        <w:tabs>
          <w:tab w:val="clear" w:pos="851"/>
        </w:tabs>
        <w:ind w:left="709" w:right="-15" w:hanging="339"/>
        <w:rPr>
          <w:rFonts w:cs="Arial"/>
          <w:b/>
          <w:sz w:val="20"/>
        </w:rPr>
      </w:pPr>
      <w:r w:rsidRPr="00A32275">
        <w:rPr>
          <w:rFonts w:cs="Arial"/>
          <w:b/>
          <w:sz w:val="20"/>
        </w:rPr>
        <w:t xml:space="preserve">Le cahier des clauses particulières valant acte d'engagement (CCP-AE) en veillant à bien renseigner </w:t>
      </w:r>
      <w:r w:rsidR="005B5FA1">
        <w:rPr>
          <w:rFonts w:cs="Arial"/>
          <w:b/>
          <w:sz w:val="20"/>
        </w:rPr>
        <w:t>l’article 15 du CCP-AE ;</w:t>
      </w:r>
    </w:p>
    <w:p w14:paraId="4165F05E" w14:textId="77777777" w:rsidR="003F2C16" w:rsidRPr="00B51D50" w:rsidRDefault="003F2C16" w:rsidP="003F2C16">
      <w:pPr>
        <w:ind w:left="1418" w:right="-15"/>
        <w:rPr>
          <w:rFonts w:cs="Arial"/>
          <w:sz w:val="20"/>
        </w:rPr>
      </w:pPr>
    </w:p>
    <w:p w14:paraId="05418253" w14:textId="1F9C3612" w:rsidR="007E3292" w:rsidRPr="00EB031A" w:rsidRDefault="00920EB7" w:rsidP="00EB031A">
      <w:pPr>
        <w:pStyle w:val="Paragraphedeliste"/>
        <w:numPr>
          <w:ilvl w:val="0"/>
          <w:numId w:val="23"/>
        </w:numPr>
        <w:ind w:right="-15"/>
        <w:rPr>
          <w:rFonts w:ascii="Arial" w:hAnsi="Arial" w:cs="Arial"/>
          <w:b/>
          <w:sz w:val="20"/>
        </w:rPr>
      </w:pPr>
      <w:r w:rsidRPr="00EB031A">
        <w:rPr>
          <w:rFonts w:ascii="Arial" w:hAnsi="Arial" w:cs="Arial"/>
          <w:b/>
          <w:sz w:val="20"/>
        </w:rPr>
        <w:t xml:space="preserve">En cas </w:t>
      </w:r>
      <w:r w:rsidRPr="00EB031A">
        <w:rPr>
          <w:rFonts w:ascii="Arial" w:hAnsi="Arial" w:cs="Arial"/>
          <w:b/>
          <w:sz w:val="20"/>
          <w:lang w:eastAsia="en-US"/>
        </w:rPr>
        <w:t>de</w:t>
      </w:r>
      <w:r w:rsidRPr="00EB031A">
        <w:rPr>
          <w:rFonts w:ascii="Arial" w:hAnsi="Arial" w:cs="Arial"/>
          <w:b/>
          <w:sz w:val="20"/>
        </w:rPr>
        <w:t xml:space="preserve"> </w:t>
      </w:r>
      <w:r w:rsidRPr="00EB031A">
        <w:rPr>
          <w:rFonts w:ascii="Arial" w:hAnsi="Arial" w:cs="Arial"/>
          <w:b/>
          <w:sz w:val="20"/>
          <w:lang w:eastAsia="en-US"/>
        </w:rPr>
        <w:t>sous</w:t>
      </w:r>
      <w:r w:rsidRPr="00EB031A">
        <w:rPr>
          <w:rFonts w:ascii="Arial" w:hAnsi="Arial" w:cs="Arial"/>
          <w:b/>
          <w:sz w:val="20"/>
        </w:rPr>
        <w:t xml:space="preserve">-traitance : </w:t>
      </w:r>
      <w:r w:rsidRPr="00EB031A">
        <w:rPr>
          <w:rFonts w:ascii="Arial" w:hAnsi="Arial" w:cs="Arial"/>
          <w:sz w:val="20"/>
        </w:rPr>
        <w:t xml:space="preserve">le candidat et, le cas échéant, chaque membre du groupement, est invité à remettre en même temps que l’offre, le formulaire DC4, joint au DCE, dûment complété et signé, pour chaque </w:t>
      </w:r>
      <w:r w:rsidRPr="00EB031A">
        <w:rPr>
          <w:rFonts w:ascii="Arial" w:hAnsi="Arial" w:cs="Arial"/>
          <w:b/>
          <w:sz w:val="20"/>
        </w:rPr>
        <w:t>sous</w:t>
      </w:r>
      <w:r w:rsidRPr="00EB031A">
        <w:rPr>
          <w:rFonts w:ascii="Arial" w:hAnsi="Arial" w:cs="Arial"/>
          <w:sz w:val="20"/>
        </w:rPr>
        <w:t>-traitant auquel le candidat ou un membre du groupement souhaite confier une partie de l’exécution du Marché public</w:t>
      </w:r>
      <w:r w:rsidR="00F6429C" w:rsidRPr="00EB031A">
        <w:rPr>
          <w:rFonts w:ascii="Arial" w:hAnsi="Arial" w:cs="Arial"/>
          <w:sz w:val="20"/>
        </w:rPr>
        <w:t>.</w:t>
      </w:r>
    </w:p>
    <w:p w14:paraId="4C0484A9" w14:textId="0D21EEA5" w:rsidR="007E3292" w:rsidRPr="007E3292" w:rsidRDefault="00006908" w:rsidP="00006908">
      <w:pPr>
        <w:spacing w:after="0"/>
        <w:ind w:right="0"/>
        <w:jc w:val="left"/>
        <w:rPr>
          <w:rFonts w:cs="Arial"/>
          <w:bCs/>
          <w:sz w:val="20"/>
        </w:rPr>
      </w:pPr>
      <w:r>
        <w:rPr>
          <w:rFonts w:cs="Arial"/>
          <w:bCs/>
          <w:sz w:val="20"/>
        </w:rPr>
        <w:br w:type="page"/>
      </w:r>
    </w:p>
    <w:p w14:paraId="0954E201" w14:textId="6355D84F" w:rsidR="00770C1C" w:rsidRPr="00B33F62" w:rsidRDefault="00501A29" w:rsidP="001C1234">
      <w:pPr>
        <w:pStyle w:val="Titre1"/>
      </w:pPr>
      <w:bookmarkStart w:id="109" w:name="_Hlt104113450"/>
      <w:bookmarkStart w:id="110" w:name="_Hlt104183528"/>
      <w:bookmarkStart w:id="111" w:name="_Toc5182970"/>
      <w:bookmarkStart w:id="112" w:name="_Toc221095224"/>
      <w:bookmarkEnd w:id="109"/>
      <w:bookmarkEnd w:id="110"/>
      <w:r w:rsidRPr="00641612">
        <w:lastRenderedPageBreak/>
        <w:t>Analyse des réponses</w:t>
      </w:r>
      <w:bookmarkStart w:id="113" w:name="_Toc83128067"/>
      <w:bookmarkStart w:id="114" w:name="_Toc5182971"/>
      <w:bookmarkEnd w:id="111"/>
      <w:bookmarkEnd w:id="112"/>
    </w:p>
    <w:p w14:paraId="45483867" w14:textId="2A53E7B8" w:rsidR="00920EB7" w:rsidRPr="008B50F0" w:rsidRDefault="00920EB7" w:rsidP="009850FE">
      <w:pPr>
        <w:pStyle w:val="Titre2"/>
      </w:pPr>
      <w:bookmarkStart w:id="115" w:name="_Toc221095225"/>
      <w:r w:rsidRPr="008B50F0">
        <w:t>Examen des candidatures</w:t>
      </w:r>
      <w:bookmarkEnd w:id="113"/>
      <w:bookmarkEnd w:id="115"/>
    </w:p>
    <w:p w14:paraId="7EA89A53" w14:textId="77777777" w:rsidR="00920EB7" w:rsidRPr="00F22D55" w:rsidRDefault="00920EB7" w:rsidP="00920EB7">
      <w:pPr>
        <w:ind w:right="-15"/>
        <w:rPr>
          <w:rFonts w:cs="Arial"/>
          <w:sz w:val="20"/>
        </w:rPr>
      </w:pPr>
      <w:r w:rsidRPr="00B63072">
        <w:rPr>
          <w:rFonts w:cs="Arial"/>
          <w:sz w:val="20"/>
        </w:rPr>
        <w:t>Les candidat</w:t>
      </w:r>
      <w:r>
        <w:rPr>
          <w:rFonts w:cs="Arial"/>
          <w:sz w:val="20"/>
        </w:rPr>
        <w:t xml:space="preserve">s dont la candidature est jugée </w:t>
      </w:r>
      <w:r w:rsidRPr="00F22D55">
        <w:rPr>
          <w:rFonts w:cs="Arial"/>
          <w:sz w:val="20"/>
        </w:rPr>
        <w:t xml:space="preserve">irrecevable, </w:t>
      </w:r>
      <w:r w:rsidRPr="00DF0826">
        <w:rPr>
          <w:sz w:val="20"/>
        </w:rPr>
        <w:t xml:space="preserve">au sens de l’article R. 2144-7 </w:t>
      </w:r>
      <w:r w:rsidRPr="009D3C78">
        <w:rPr>
          <w:sz w:val="20"/>
        </w:rPr>
        <w:t>du Code de la commande publique</w:t>
      </w:r>
      <w:r w:rsidRPr="009D3C78">
        <w:rPr>
          <w:color w:val="auto"/>
          <w:sz w:val="20"/>
        </w:rPr>
        <w:t>,</w:t>
      </w:r>
      <w:r w:rsidRPr="00F22D55">
        <w:rPr>
          <w:rFonts w:cs="Arial"/>
          <w:sz w:val="20"/>
        </w:rPr>
        <w:t xml:space="preserve"> sont éliminés.</w:t>
      </w:r>
    </w:p>
    <w:p w14:paraId="25354EA7" w14:textId="77777777" w:rsidR="00920EB7" w:rsidRPr="00763975" w:rsidRDefault="00920EB7" w:rsidP="00920EB7">
      <w:pPr>
        <w:ind w:right="-15"/>
        <w:rPr>
          <w:rFonts w:cs="Arial"/>
          <w:sz w:val="20"/>
        </w:rPr>
      </w:pPr>
      <w:r w:rsidRPr="00763975">
        <w:rPr>
          <w:rFonts w:cs="Arial"/>
          <w:sz w:val="20"/>
        </w:rPr>
        <w:t xml:space="preserve">Les candidatures sont appréciées au regard des éléments produits par le candidat </w:t>
      </w:r>
      <w:r>
        <w:rPr>
          <w:rFonts w:cs="Arial"/>
          <w:sz w:val="20"/>
        </w:rPr>
        <w:t>à l’</w:t>
      </w:r>
      <w:r w:rsidRPr="00763975">
        <w:rPr>
          <w:rFonts w:cs="Arial"/>
          <w:sz w:val="20"/>
        </w:rPr>
        <w:t xml:space="preserve">article </w:t>
      </w:r>
      <w:r>
        <w:rPr>
          <w:rFonts w:cs="Arial"/>
          <w:sz w:val="20"/>
        </w:rPr>
        <w:t>9.1</w:t>
      </w:r>
      <w:r w:rsidRPr="00763975">
        <w:rPr>
          <w:rFonts w:cs="Arial"/>
          <w:sz w:val="20"/>
        </w:rPr>
        <w:t xml:space="preserve"> du présent </w:t>
      </w:r>
      <w:r>
        <w:rPr>
          <w:rFonts w:cs="Arial"/>
          <w:sz w:val="20"/>
        </w:rPr>
        <w:t>RC</w:t>
      </w:r>
      <w:r w:rsidRPr="00763975">
        <w:rPr>
          <w:rFonts w:cs="Arial"/>
          <w:sz w:val="20"/>
        </w:rPr>
        <w:t xml:space="preserve">, à savoir : </w:t>
      </w:r>
    </w:p>
    <w:p w14:paraId="091710BF" w14:textId="77777777" w:rsidR="00920EB7" w:rsidRPr="009850FE" w:rsidRDefault="00920EB7" w:rsidP="009850FE">
      <w:pPr>
        <w:numPr>
          <w:ilvl w:val="0"/>
          <w:numId w:val="6"/>
        </w:numPr>
        <w:ind w:right="39"/>
        <w:rPr>
          <w:noProof/>
          <w:sz w:val="20"/>
        </w:rPr>
      </w:pPr>
      <w:r w:rsidRPr="009850FE">
        <w:rPr>
          <w:noProof/>
          <w:sz w:val="20"/>
        </w:rPr>
        <w:t xml:space="preserve">Au titre de la capacité technique et professionnelle : les effectifs ; </w:t>
      </w:r>
    </w:p>
    <w:p w14:paraId="54EA2C14" w14:textId="77777777" w:rsidR="00920EB7" w:rsidRPr="009850FE" w:rsidRDefault="00920EB7" w:rsidP="009850FE">
      <w:pPr>
        <w:numPr>
          <w:ilvl w:val="0"/>
          <w:numId w:val="6"/>
        </w:numPr>
        <w:ind w:right="39"/>
        <w:rPr>
          <w:noProof/>
          <w:sz w:val="20"/>
        </w:rPr>
      </w:pPr>
      <w:r w:rsidRPr="009850FE">
        <w:rPr>
          <w:noProof/>
          <w:sz w:val="20"/>
        </w:rPr>
        <w:t xml:space="preserve">Au titre de la capacité économique et financière : le chiffre d’affaire moyen ou équivalent. </w:t>
      </w:r>
    </w:p>
    <w:p w14:paraId="2D1EF5F2" w14:textId="2DDC1209" w:rsidR="0062225A" w:rsidRDefault="00920EB7" w:rsidP="00920EB7">
      <w:pPr>
        <w:ind w:right="-15"/>
        <w:rPr>
          <w:rFonts w:cs="Arial"/>
          <w:sz w:val="20"/>
        </w:rPr>
      </w:pPr>
      <w:r>
        <w:rPr>
          <w:rFonts w:cs="Arial"/>
          <w:sz w:val="20"/>
        </w:rPr>
        <w:t xml:space="preserve">Le CNC qui </w:t>
      </w:r>
      <w:r w:rsidRPr="00B02B76">
        <w:rPr>
          <w:rFonts w:cs="Arial"/>
          <w:sz w:val="20"/>
        </w:rPr>
        <w:t xml:space="preserve">constate que des pièces ou informations dont la présentation était réclamée au titre de la candidature sont absentes ou incomplètes </w:t>
      </w:r>
      <w:r>
        <w:rPr>
          <w:rFonts w:cs="Arial"/>
          <w:sz w:val="20"/>
        </w:rPr>
        <w:t>se réserve le droit de</w:t>
      </w:r>
      <w:r w:rsidRPr="00B02B76">
        <w:rPr>
          <w:rFonts w:cs="Arial"/>
          <w:sz w:val="20"/>
        </w:rPr>
        <w:t xml:space="preserve"> demander </w:t>
      </w:r>
      <w:r>
        <w:rPr>
          <w:rFonts w:cs="Arial"/>
          <w:sz w:val="20"/>
        </w:rPr>
        <w:t>aux</w:t>
      </w:r>
      <w:r w:rsidRPr="00B02B76">
        <w:rPr>
          <w:rFonts w:cs="Arial"/>
          <w:sz w:val="20"/>
        </w:rPr>
        <w:t xml:space="preserve"> candidats concernés de compléter leur dossier de candidature dans un délai approprié.</w:t>
      </w:r>
    </w:p>
    <w:p w14:paraId="74216EF1" w14:textId="77777777" w:rsidR="00A17C09" w:rsidRDefault="00CB5A0D" w:rsidP="009850FE">
      <w:pPr>
        <w:pStyle w:val="Titre2"/>
      </w:pPr>
      <w:bookmarkStart w:id="116" w:name="_Toc5182972"/>
      <w:bookmarkStart w:id="117" w:name="_Toc221095226"/>
      <w:bookmarkEnd w:id="114"/>
      <w:r w:rsidRPr="008B50F0">
        <w:t>Examen des offres</w:t>
      </w:r>
      <w:bookmarkStart w:id="118" w:name="_Toc335837245"/>
      <w:bookmarkEnd w:id="116"/>
      <w:bookmarkEnd w:id="117"/>
    </w:p>
    <w:p w14:paraId="001ECFAD" w14:textId="77777777" w:rsidR="00920EB7" w:rsidRPr="00945333" w:rsidRDefault="00920EB7" w:rsidP="00920EB7">
      <w:pPr>
        <w:pStyle w:val="Titre3"/>
      </w:pPr>
      <w:bookmarkStart w:id="119" w:name="_Toc83128069"/>
      <w:bookmarkStart w:id="120" w:name="_Toc221095227"/>
      <w:bookmarkStart w:id="121" w:name="_Toc451531401"/>
      <w:bookmarkStart w:id="122" w:name="_Toc5182973"/>
      <w:r w:rsidRPr="00945333">
        <w:t>Offres inappropriées, irrégulières ou inacceptables</w:t>
      </w:r>
      <w:bookmarkEnd w:id="119"/>
      <w:bookmarkEnd w:id="120"/>
      <w:r w:rsidRPr="00945333">
        <w:t xml:space="preserve"> </w:t>
      </w:r>
    </w:p>
    <w:p w14:paraId="18ADD49D" w14:textId="503F6164" w:rsidR="00912453" w:rsidRDefault="00920EB7" w:rsidP="00945720">
      <w:pPr>
        <w:ind w:right="-15"/>
        <w:rPr>
          <w:rFonts w:cs="Arial"/>
          <w:sz w:val="20"/>
        </w:rPr>
      </w:pPr>
      <w:r w:rsidRPr="00DF0826">
        <w:rPr>
          <w:rFonts w:cs="Arial"/>
          <w:sz w:val="20"/>
        </w:rPr>
        <w:t xml:space="preserve">Les candidats ayant déposé une offre inappropriée, irrégulière ou inacceptable, </w:t>
      </w:r>
      <w:r w:rsidRPr="00DF0826">
        <w:rPr>
          <w:sz w:val="20"/>
        </w:rPr>
        <w:t>au sens des articles L.2152-2 à L.2152-4 du Code de la commande publique</w:t>
      </w:r>
      <w:r>
        <w:rPr>
          <w:sz w:val="20"/>
        </w:rPr>
        <w:t>,</w:t>
      </w:r>
      <w:r w:rsidRPr="00DF0826">
        <w:rPr>
          <w:rFonts w:cs="Arial"/>
          <w:sz w:val="20"/>
        </w:rPr>
        <w:t xml:space="preserve"> sont éliminés</w:t>
      </w:r>
      <w:r>
        <w:rPr>
          <w:rFonts w:cs="Arial"/>
          <w:sz w:val="20"/>
        </w:rPr>
        <w:t>. Cependant, l</w:t>
      </w:r>
      <w:r w:rsidRPr="00863ACC">
        <w:rPr>
          <w:rFonts w:cs="Arial"/>
          <w:sz w:val="20"/>
        </w:rPr>
        <w:t>e CNC se réserve le droit de demander à tous les soumissionnaires concernés de régulariser leurs offres irrégulières dans un délai approprié, à condition qu’elles ne soient pas anormalement basses.</w:t>
      </w:r>
      <w:r>
        <w:rPr>
          <w:rFonts w:cs="Arial"/>
          <w:sz w:val="20"/>
        </w:rPr>
        <w:t xml:space="preserve"> Cette régularisation peut également se faire, le cas échéant, dans le cadre d’une phase de négociation. </w:t>
      </w:r>
    </w:p>
    <w:p w14:paraId="412AE10D" w14:textId="77777777" w:rsidR="00920EB7" w:rsidRDefault="00920EB7" w:rsidP="00920EB7">
      <w:pPr>
        <w:pStyle w:val="Titre3"/>
      </w:pPr>
      <w:bookmarkStart w:id="123" w:name="_Toc83128070"/>
      <w:bookmarkStart w:id="124" w:name="_Toc221095228"/>
      <w:r>
        <w:t>Pondération des critères</w:t>
      </w:r>
      <w:bookmarkEnd w:id="123"/>
      <w:bookmarkEnd w:id="124"/>
      <w:r>
        <w:t xml:space="preserve"> </w:t>
      </w:r>
    </w:p>
    <w:p w14:paraId="7B101AAA" w14:textId="253A5ABF" w:rsidR="006F750B" w:rsidRDefault="00920EB7" w:rsidP="00920EB7">
      <w:pPr>
        <w:ind w:right="-15"/>
        <w:rPr>
          <w:sz w:val="20"/>
        </w:rPr>
      </w:pPr>
      <w:r>
        <w:rPr>
          <w:sz w:val="20"/>
        </w:rPr>
        <w:t xml:space="preserve">En application de l'article </w:t>
      </w:r>
      <w:r w:rsidRPr="00404C96">
        <w:rPr>
          <w:sz w:val="20"/>
        </w:rPr>
        <w:t>R. 2152-6 du Code de la commande publique</w:t>
      </w:r>
      <w:r>
        <w:rPr>
          <w:rFonts w:cs="Arial"/>
          <w:color w:val="auto"/>
          <w:sz w:val="20"/>
          <w:lang w:eastAsia="zh-CN"/>
        </w:rPr>
        <w:t>,</w:t>
      </w:r>
      <w:r w:rsidRPr="00623E91">
        <w:rPr>
          <w:sz w:val="20"/>
        </w:rPr>
        <w:t xml:space="preserve"> </w:t>
      </w:r>
      <w:r>
        <w:rPr>
          <w:sz w:val="20"/>
        </w:rPr>
        <w:t>l</w:t>
      </w:r>
      <w:r w:rsidRPr="00623E91">
        <w:rPr>
          <w:sz w:val="20"/>
        </w:rPr>
        <w:t>es offres sont classées par ordre décroissant en application des critères d’attribution</w:t>
      </w:r>
      <w:r>
        <w:rPr>
          <w:sz w:val="20"/>
        </w:rPr>
        <w:t xml:space="preserve"> définis ci-dessous :   </w:t>
      </w:r>
    </w:p>
    <w:p w14:paraId="30F3BB0C" w14:textId="77777777" w:rsidR="00AC29A8" w:rsidRDefault="00AC29A8">
      <w:pPr>
        <w:spacing w:after="0"/>
        <w:ind w:right="0"/>
        <w:jc w:val="left"/>
        <w:rPr>
          <w:b/>
          <w:bCs/>
          <w:sz w:val="20"/>
        </w:rPr>
      </w:pPr>
      <w:r>
        <w:rPr>
          <w:b/>
          <w:bCs/>
          <w:sz w:val="20"/>
        </w:rPr>
        <w:br w:type="page"/>
      </w:r>
    </w:p>
    <w:p w14:paraId="15554860" w14:textId="41B3FCBD" w:rsidR="00064BEA" w:rsidRPr="00064BEA" w:rsidRDefault="00064BEA" w:rsidP="00920EB7">
      <w:pPr>
        <w:ind w:right="-15"/>
        <w:rPr>
          <w:b/>
          <w:bCs/>
          <w:sz w:val="20"/>
        </w:rPr>
      </w:pPr>
      <w:r w:rsidRPr="00064BEA">
        <w:rPr>
          <w:b/>
          <w:bCs/>
          <w:sz w:val="20"/>
        </w:rPr>
        <w:lastRenderedPageBreak/>
        <w:t>Pour le lot 1 :</w:t>
      </w:r>
    </w:p>
    <w:tbl>
      <w:tblPr>
        <w:tblW w:w="90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40"/>
        <w:gridCol w:w="1383"/>
        <w:gridCol w:w="4094"/>
        <w:gridCol w:w="1952"/>
      </w:tblGrid>
      <w:tr w:rsidR="002B2FBE" w:rsidRPr="00336D82" w14:paraId="0756FFD4" w14:textId="77777777" w:rsidTr="00E175C8">
        <w:trPr>
          <w:trHeight w:val="205"/>
        </w:trPr>
        <w:tc>
          <w:tcPr>
            <w:tcW w:w="1640" w:type="dxa"/>
            <w:shd w:val="clear" w:color="auto" w:fill="BFBFBF"/>
            <w:tcMar>
              <w:top w:w="0" w:type="dxa"/>
              <w:left w:w="108" w:type="dxa"/>
              <w:bottom w:w="0" w:type="dxa"/>
              <w:right w:w="108" w:type="dxa"/>
            </w:tcMar>
            <w:vAlign w:val="center"/>
            <w:hideMark/>
          </w:tcPr>
          <w:p w14:paraId="2941376F" w14:textId="77777777" w:rsidR="002B2FBE" w:rsidRPr="00336D82" w:rsidRDefault="002B2FBE" w:rsidP="00E175C8">
            <w:pPr>
              <w:spacing w:after="0"/>
              <w:ind w:right="-15"/>
              <w:jc w:val="center"/>
              <w:rPr>
                <w:b/>
                <w:bCs/>
                <w:sz w:val="18"/>
                <w:szCs w:val="18"/>
              </w:rPr>
            </w:pPr>
            <w:bookmarkStart w:id="125" w:name="_Hlk5208194"/>
            <w:bookmarkEnd w:id="118"/>
            <w:bookmarkEnd w:id="121"/>
            <w:bookmarkEnd w:id="122"/>
            <w:r w:rsidRPr="00336D82">
              <w:rPr>
                <w:b/>
                <w:bCs/>
                <w:sz w:val="18"/>
                <w:szCs w:val="18"/>
              </w:rPr>
              <w:t>Critères</w:t>
            </w:r>
          </w:p>
        </w:tc>
        <w:tc>
          <w:tcPr>
            <w:tcW w:w="1383" w:type="dxa"/>
            <w:shd w:val="clear" w:color="auto" w:fill="BFBFBF"/>
            <w:tcMar>
              <w:top w:w="0" w:type="dxa"/>
              <w:left w:w="108" w:type="dxa"/>
              <w:bottom w:w="0" w:type="dxa"/>
              <w:right w:w="108" w:type="dxa"/>
            </w:tcMar>
            <w:vAlign w:val="center"/>
            <w:hideMark/>
          </w:tcPr>
          <w:p w14:paraId="45F87750" w14:textId="77777777" w:rsidR="002B2FBE" w:rsidRPr="00336D82" w:rsidRDefault="002B2FBE" w:rsidP="00E175C8">
            <w:pPr>
              <w:spacing w:after="0"/>
              <w:ind w:right="-15"/>
              <w:jc w:val="center"/>
              <w:rPr>
                <w:b/>
                <w:bCs/>
                <w:sz w:val="18"/>
                <w:szCs w:val="18"/>
              </w:rPr>
            </w:pPr>
            <w:r w:rsidRPr="00336D82">
              <w:rPr>
                <w:b/>
                <w:bCs/>
                <w:sz w:val="18"/>
                <w:szCs w:val="18"/>
              </w:rPr>
              <w:t>Pondération du critère</w:t>
            </w:r>
          </w:p>
        </w:tc>
        <w:tc>
          <w:tcPr>
            <w:tcW w:w="4094" w:type="dxa"/>
            <w:shd w:val="clear" w:color="auto" w:fill="BFBFBF"/>
            <w:tcMar>
              <w:top w:w="0" w:type="dxa"/>
              <w:left w:w="108" w:type="dxa"/>
              <w:bottom w:w="0" w:type="dxa"/>
              <w:right w:w="108" w:type="dxa"/>
            </w:tcMar>
            <w:vAlign w:val="center"/>
            <w:hideMark/>
          </w:tcPr>
          <w:p w14:paraId="680617AB" w14:textId="77777777" w:rsidR="002B2FBE" w:rsidRPr="00336D82" w:rsidRDefault="002B2FBE" w:rsidP="00E175C8">
            <w:pPr>
              <w:spacing w:after="0"/>
              <w:ind w:right="-15"/>
              <w:jc w:val="center"/>
              <w:rPr>
                <w:b/>
                <w:bCs/>
                <w:sz w:val="18"/>
                <w:szCs w:val="18"/>
              </w:rPr>
            </w:pPr>
            <w:r w:rsidRPr="00336D82">
              <w:rPr>
                <w:b/>
                <w:bCs/>
                <w:sz w:val="18"/>
                <w:szCs w:val="18"/>
              </w:rPr>
              <w:t>Eléments d’appréciation du critère</w:t>
            </w:r>
          </w:p>
        </w:tc>
        <w:tc>
          <w:tcPr>
            <w:tcW w:w="1952" w:type="dxa"/>
            <w:shd w:val="clear" w:color="auto" w:fill="BFBFBF"/>
            <w:tcMar>
              <w:top w:w="0" w:type="dxa"/>
              <w:left w:w="108" w:type="dxa"/>
              <w:bottom w:w="0" w:type="dxa"/>
              <w:right w:w="108" w:type="dxa"/>
            </w:tcMar>
            <w:vAlign w:val="center"/>
            <w:hideMark/>
          </w:tcPr>
          <w:p w14:paraId="4CC6F2A2" w14:textId="77777777" w:rsidR="002B2FBE" w:rsidRPr="00336D82" w:rsidRDefault="002B2FBE" w:rsidP="00E175C8">
            <w:pPr>
              <w:spacing w:after="0"/>
              <w:ind w:right="-15"/>
              <w:jc w:val="center"/>
              <w:rPr>
                <w:b/>
                <w:bCs/>
                <w:sz w:val="18"/>
                <w:szCs w:val="18"/>
              </w:rPr>
            </w:pPr>
            <w:r w:rsidRPr="00336D82">
              <w:rPr>
                <w:b/>
                <w:bCs/>
                <w:sz w:val="18"/>
                <w:szCs w:val="18"/>
              </w:rPr>
              <w:t>Documents servant de base à l’analyse</w:t>
            </w:r>
          </w:p>
        </w:tc>
      </w:tr>
      <w:tr w:rsidR="00C0124B" w:rsidRPr="00336D82" w14:paraId="20F08E73" w14:textId="77777777" w:rsidTr="00E47145">
        <w:trPr>
          <w:trHeight w:val="874"/>
        </w:trPr>
        <w:tc>
          <w:tcPr>
            <w:tcW w:w="1640" w:type="dxa"/>
            <w:tcMar>
              <w:top w:w="0" w:type="dxa"/>
              <w:left w:w="108" w:type="dxa"/>
              <w:bottom w:w="0" w:type="dxa"/>
              <w:right w:w="108" w:type="dxa"/>
            </w:tcMar>
            <w:vAlign w:val="center"/>
          </w:tcPr>
          <w:p w14:paraId="2FFAF376" w14:textId="73993810" w:rsidR="00C0124B" w:rsidRPr="00C0124B" w:rsidRDefault="00C0124B" w:rsidP="00E175C8">
            <w:pPr>
              <w:spacing w:after="0"/>
              <w:ind w:right="-15"/>
              <w:jc w:val="center"/>
              <w:rPr>
                <w:rFonts w:cs="Arial"/>
                <w:sz w:val="20"/>
              </w:rPr>
            </w:pPr>
            <w:r w:rsidRPr="00C0124B">
              <w:rPr>
                <w:rFonts w:cs="Arial"/>
                <w:sz w:val="20"/>
              </w:rPr>
              <w:t>Prix</w:t>
            </w:r>
          </w:p>
        </w:tc>
        <w:tc>
          <w:tcPr>
            <w:tcW w:w="1383" w:type="dxa"/>
            <w:tcMar>
              <w:top w:w="0" w:type="dxa"/>
              <w:left w:w="108" w:type="dxa"/>
              <w:bottom w:w="0" w:type="dxa"/>
              <w:right w:w="108" w:type="dxa"/>
            </w:tcMar>
            <w:vAlign w:val="center"/>
          </w:tcPr>
          <w:p w14:paraId="495AC285" w14:textId="336D88F5" w:rsidR="00C0124B" w:rsidRPr="00C0124B" w:rsidRDefault="00C0124B" w:rsidP="00E175C8">
            <w:pPr>
              <w:spacing w:after="0"/>
              <w:ind w:right="-15"/>
              <w:jc w:val="center"/>
              <w:rPr>
                <w:rFonts w:cs="Arial"/>
                <w:sz w:val="20"/>
              </w:rPr>
            </w:pPr>
            <w:r w:rsidRPr="00C0124B">
              <w:rPr>
                <w:rFonts w:cs="Arial"/>
                <w:sz w:val="20"/>
              </w:rPr>
              <w:t>20%</w:t>
            </w:r>
          </w:p>
        </w:tc>
        <w:tc>
          <w:tcPr>
            <w:tcW w:w="4094" w:type="dxa"/>
            <w:tcMar>
              <w:top w:w="0" w:type="dxa"/>
              <w:left w:w="108" w:type="dxa"/>
              <w:bottom w:w="0" w:type="dxa"/>
              <w:right w:w="108" w:type="dxa"/>
            </w:tcMar>
            <w:vAlign w:val="center"/>
          </w:tcPr>
          <w:p w14:paraId="39E53B30" w14:textId="594C5D4C" w:rsidR="00C0124B" w:rsidRPr="00C0124B" w:rsidRDefault="00C0124B" w:rsidP="00E47145">
            <w:pPr>
              <w:spacing w:after="0"/>
              <w:ind w:right="-15"/>
              <w:jc w:val="left"/>
              <w:rPr>
                <w:rFonts w:cs="Arial"/>
                <w:sz w:val="20"/>
              </w:rPr>
            </w:pPr>
            <w:r w:rsidRPr="00C0124B">
              <w:rPr>
                <w:rFonts w:cs="Arial"/>
                <w:sz w:val="20"/>
              </w:rPr>
              <w:t>Ce critère sera apprécié sur la base du prix forfaitaire indiqué dans l’annexe financière (annexe 4 du CCP-AE)</w:t>
            </w:r>
          </w:p>
        </w:tc>
        <w:tc>
          <w:tcPr>
            <w:tcW w:w="1952" w:type="dxa"/>
            <w:tcMar>
              <w:top w:w="0" w:type="dxa"/>
              <w:left w:w="108" w:type="dxa"/>
              <w:bottom w:w="0" w:type="dxa"/>
              <w:right w:w="108" w:type="dxa"/>
            </w:tcMar>
            <w:vAlign w:val="center"/>
          </w:tcPr>
          <w:p w14:paraId="2A1C763B" w14:textId="0120A47B" w:rsidR="00C0124B" w:rsidRPr="00C0124B" w:rsidRDefault="00C0124B" w:rsidP="00037E44">
            <w:pPr>
              <w:pStyle w:val="Paragraphedeliste"/>
              <w:numPr>
                <w:ilvl w:val="0"/>
                <w:numId w:val="6"/>
              </w:numPr>
              <w:ind w:left="182" w:right="-17" w:hanging="142"/>
              <w:rPr>
                <w:rFonts w:ascii="Arial" w:hAnsi="Arial" w:cs="Arial"/>
                <w:sz w:val="20"/>
                <w:szCs w:val="20"/>
              </w:rPr>
            </w:pPr>
            <w:r w:rsidRPr="00C0124B">
              <w:rPr>
                <w:rFonts w:ascii="Arial" w:hAnsi="Arial" w:cs="Arial"/>
                <w:sz w:val="20"/>
                <w:szCs w:val="20"/>
              </w:rPr>
              <w:t>Annexe 4 du CCP-AE</w:t>
            </w:r>
          </w:p>
        </w:tc>
      </w:tr>
      <w:tr w:rsidR="002B2FBE" w:rsidRPr="00942D8C" w14:paraId="7F370D22" w14:textId="77777777" w:rsidTr="003623DD">
        <w:trPr>
          <w:trHeight w:val="670"/>
        </w:trPr>
        <w:tc>
          <w:tcPr>
            <w:tcW w:w="1640" w:type="dxa"/>
            <w:tcMar>
              <w:top w:w="0" w:type="dxa"/>
              <w:left w:w="108" w:type="dxa"/>
              <w:bottom w:w="0" w:type="dxa"/>
              <w:right w:w="108" w:type="dxa"/>
            </w:tcMar>
            <w:vAlign w:val="center"/>
          </w:tcPr>
          <w:p w14:paraId="2FA12CBA" w14:textId="1ADE424C" w:rsidR="002B2FBE" w:rsidRPr="00942D8C" w:rsidRDefault="00A14B1C" w:rsidP="00E175C8">
            <w:pPr>
              <w:spacing w:after="0"/>
              <w:ind w:right="-15"/>
              <w:jc w:val="center"/>
              <w:rPr>
                <w:sz w:val="20"/>
              </w:rPr>
            </w:pPr>
            <w:r w:rsidRPr="00942D8C">
              <w:rPr>
                <w:sz w:val="20"/>
              </w:rPr>
              <w:t>Technique</w:t>
            </w:r>
          </w:p>
        </w:tc>
        <w:tc>
          <w:tcPr>
            <w:tcW w:w="1383" w:type="dxa"/>
            <w:tcMar>
              <w:top w:w="0" w:type="dxa"/>
              <w:left w:w="108" w:type="dxa"/>
              <w:bottom w:w="0" w:type="dxa"/>
              <w:right w:w="108" w:type="dxa"/>
            </w:tcMar>
            <w:vAlign w:val="center"/>
          </w:tcPr>
          <w:p w14:paraId="553DA4B3" w14:textId="55B4F9C1" w:rsidR="002B2FBE" w:rsidRPr="00942D8C" w:rsidRDefault="00064BEA" w:rsidP="00E175C8">
            <w:pPr>
              <w:spacing w:after="0"/>
              <w:ind w:right="-15"/>
              <w:jc w:val="center"/>
              <w:rPr>
                <w:sz w:val="20"/>
              </w:rPr>
            </w:pPr>
            <w:r w:rsidRPr="00942D8C">
              <w:rPr>
                <w:sz w:val="20"/>
              </w:rPr>
              <w:t>10</w:t>
            </w:r>
            <w:r w:rsidR="002B2FBE" w:rsidRPr="00942D8C">
              <w:rPr>
                <w:sz w:val="20"/>
              </w:rPr>
              <w:t>%</w:t>
            </w:r>
          </w:p>
        </w:tc>
        <w:tc>
          <w:tcPr>
            <w:tcW w:w="4094" w:type="dxa"/>
            <w:tcMar>
              <w:top w:w="0" w:type="dxa"/>
              <w:left w:w="108" w:type="dxa"/>
              <w:bottom w:w="0" w:type="dxa"/>
              <w:right w:w="108" w:type="dxa"/>
            </w:tcMar>
            <w:vAlign w:val="center"/>
          </w:tcPr>
          <w:p w14:paraId="293743B3" w14:textId="473E0B60" w:rsidR="002B2FBE" w:rsidRPr="00942D8C" w:rsidRDefault="00942D8C" w:rsidP="00942D8C">
            <w:pPr>
              <w:pStyle w:val="Default"/>
              <w:adjustRightInd/>
              <w:ind w:right="-15"/>
              <w:rPr>
                <w:rFonts w:cs="Times New Roman"/>
                <w:sz w:val="20"/>
                <w:szCs w:val="20"/>
              </w:rPr>
            </w:pPr>
            <w:r w:rsidRPr="00942D8C">
              <w:rPr>
                <w:sz w:val="20"/>
              </w:rPr>
              <w:t>Ce critère sera apprécié sur la base de la bonne c</w:t>
            </w:r>
            <w:r w:rsidR="002B2FBE" w:rsidRPr="00942D8C">
              <w:rPr>
                <w:rFonts w:cs="Times New Roman"/>
                <w:sz w:val="20"/>
                <w:szCs w:val="20"/>
              </w:rPr>
              <w:t xml:space="preserve">ompréhension du </w:t>
            </w:r>
            <w:r w:rsidR="008D3B16" w:rsidRPr="00942D8C">
              <w:rPr>
                <w:rFonts w:cs="Times New Roman"/>
                <w:sz w:val="20"/>
                <w:szCs w:val="20"/>
              </w:rPr>
              <w:t>contexte, des enjeux et des besoins du CNC</w:t>
            </w:r>
          </w:p>
        </w:tc>
        <w:tc>
          <w:tcPr>
            <w:tcW w:w="1952" w:type="dxa"/>
            <w:tcMar>
              <w:top w:w="0" w:type="dxa"/>
              <w:left w:w="108" w:type="dxa"/>
              <w:bottom w:w="0" w:type="dxa"/>
              <w:right w:w="108" w:type="dxa"/>
            </w:tcMar>
            <w:vAlign w:val="center"/>
          </w:tcPr>
          <w:p w14:paraId="482CF16F" w14:textId="65AFB032" w:rsidR="002B2FBE" w:rsidRPr="00942D8C" w:rsidRDefault="002B2FBE" w:rsidP="002B2FBE">
            <w:pPr>
              <w:pStyle w:val="Paragraphedeliste"/>
              <w:numPr>
                <w:ilvl w:val="0"/>
                <w:numId w:val="23"/>
              </w:numPr>
              <w:ind w:left="181" w:right="-15" w:hanging="142"/>
              <w:rPr>
                <w:rFonts w:ascii="Arial" w:eastAsia="Times New Roman" w:hAnsi="Arial"/>
                <w:color w:val="000000"/>
                <w:sz w:val="20"/>
                <w:szCs w:val="20"/>
              </w:rPr>
            </w:pPr>
            <w:r w:rsidRPr="00942D8C">
              <w:rPr>
                <w:rFonts w:ascii="Arial" w:eastAsia="Times New Roman" w:hAnsi="Arial"/>
                <w:color w:val="000000"/>
                <w:sz w:val="20"/>
                <w:szCs w:val="20"/>
              </w:rPr>
              <w:t>Note méthodologique</w:t>
            </w:r>
          </w:p>
        </w:tc>
      </w:tr>
      <w:tr w:rsidR="002C0C7B" w:rsidRPr="00942D8C" w14:paraId="6D8DCB0C" w14:textId="77777777" w:rsidTr="003623DD">
        <w:trPr>
          <w:trHeight w:val="971"/>
        </w:trPr>
        <w:tc>
          <w:tcPr>
            <w:tcW w:w="1640" w:type="dxa"/>
            <w:tcMar>
              <w:top w:w="0" w:type="dxa"/>
              <w:left w:w="108" w:type="dxa"/>
              <w:bottom w:w="0" w:type="dxa"/>
              <w:right w:w="108" w:type="dxa"/>
            </w:tcMar>
            <w:vAlign w:val="center"/>
            <w:hideMark/>
          </w:tcPr>
          <w:p w14:paraId="7DFFBB12" w14:textId="45B3B393" w:rsidR="002C0C7B" w:rsidRPr="00942D8C" w:rsidRDefault="002C0C7B" w:rsidP="002C0C7B">
            <w:pPr>
              <w:spacing w:after="0"/>
              <w:ind w:right="-15"/>
              <w:jc w:val="center"/>
              <w:rPr>
                <w:sz w:val="20"/>
              </w:rPr>
            </w:pPr>
            <w:r w:rsidRPr="00942D8C">
              <w:rPr>
                <w:sz w:val="20"/>
              </w:rPr>
              <w:t>Méthodologie</w:t>
            </w:r>
          </w:p>
        </w:tc>
        <w:tc>
          <w:tcPr>
            <w:tcW w:w="1383" w:type="dxa"/>
            <w:tcMar>
              <w:top w:w="0" w:type="dxa"/>
              <w:left w:w="108" w:type="dxa"/>
              <w:bottom w:w="0" w:type="dxa"/>
              <w:right w:w="108" w:type="dxa"/>
            </w:tcMar>
            <w:vAlign w:val="center"/>
            <w:hideMark/>
          </w:tcPr>
          <w:p w14:paraId="56B8AD21" w14:textId="1E04CAFF" w:rsidR="002C0C7B" w:rsidRPr="00942D8C" w:rsidRDefault="002C0C7B" w:rsidP="002C0C7B">
            <w:pPr>
              <w:spacing w:after="0"/>
              <w:ind w:right="-15"/>
              <w:jc w:val="center"/>
              <w:rPr>
                <w:sz w:val="20"/>
              </w:rPr>
            </w:pPr>
            <w:r w:rsidRPr="00942D8C">
              <w:rPr>
                <w:sz w:val="20"/>
              </w:rPr>
              <w:t>35%</w:t>
            </w:r>
          </w:p>
        </w:tc>
        <w:tc>
          <w:tcPr>
            <w:tcW w:w="4094" w:type="dxa"/>
            <w:tcMar>
              <w:top w:w="0" w:type="dxa"/>
              <w:left w:w="108" w:type="dxa"/>
              <w:bottom w:w="0" w:type="dxa"/>
              <w:right w:w="108" w:type="dxa"/>
            </w:tcMar>
            <w:vAlign w:val="center"/>
            <w:hideMark/>
          </w:tcPr>
          <w:p w14:paraId="193A3DC7" w14:textId="0499F94D" w:rsidR="00942D8C" w:rsidRPr="00942D8C" w:rsidRDefault="00942D8C" w:rsidP="00942D8C">
            <w:pPr>
              <w:pStyle w:val="Default"/>
              <w:ind w:right="-15"/>
              <w:rPr>
                <w:rFonts w:cs="Times New Roman"/>
                <w:sz w:val="20"/>
                <w:szCs w:val="20"/>
              </w:rPr>
            </w:pPr>
            <w:r w:rsidRPr="00942D8C">
              <w:rPr>
                <w:sz w:val="20"/>
              </w:rPr>
              <w:t>Ce critère sera apprécié sur la base de la qualité de la méthodologie proposée :</w:t>
            </w:r>
          </w:p>
          <w:p w14:paraId="55CA0418" w14:textId="77777777" w:rsidR="00942D8C" w:rsidRDefault="00942D8C" w:rsidP="00942D8C">
            <w:pPr>
              <w:pStyle w:val="Default"/>
              <w:numPr>
                <w:ilvl w:val="0"/>
                <w:numId w:val="23"/>
              </w:numPr>
              <w:ind w:left="155" w:right="-15"/>
              <w:rPr>
                <w:rFonts w:cs="Times New Roman"/>
                <w:sz w:val="20"/>
                <w:szCs w:val="20"/>
              </w:rPr>
            </w:pPr>
            <w:r w:rsidRPr="00942D8C">
              <w:rPr>
                <w:rFonts w:cs="Times New Roman"/>
                <w:sz w:val="20"/>
                <w:szCs w:val="20"/>
              </w:rPr>
              <w:t>organisation et méthode de recrutement ;</w:t>
            </w:r>
          </w:p>
          <w:p w14:paraId="6154DD05" w14:textId="7C72A8FE" w:rsidR="002C0C7B" w:rsidRPr="00942D8C" w:rsidRDefault="00942D8C" w:rsidP="00942D8C">
            <w:pPr>
              <w:pStyle w:val="Default"/>
              <w:numPr>
                <w:ilvl w:val="0"/>
                <w:numId w:val="23"/>
              </w:numPr>
              <w:ind w:left="155" w:right="-15"/>
              <w:rPr>
                <w:rFonts w:cs="Times New Roman"/>
                <w:sz w:val="20"/>
                <w:szCs w:val="20"/>
              </w:rPr>
            </w:pPr>
            <w:r w:rsidRPr="00942D8C">
              <w:rPr>
                <w:rFonts w:cs="Times New Roman"/>
                <w:sz w:val="20"/>
                <w:szCs w:val="20"/>
              </w:rPr>
              <w:t>qualité de la première proposition de guide d’entretien ou autre selon la méthodologie proposée.</w:t>
            </w:r>
          </w:p>
        </w:tc>
        <w:tc>
          <w:tcPr>
            <w:tcW w:w="1952" w:type="dxa"/>
            <w:tcMar>
              <w:top w:w="0" w:type="dxa"/>
              <w:left w:w="108" w:type="dxa"/>
              <w:bottom w:w="0" w:type="dxa"/>
              <w:right w:w="108" w:type="dxa"/>
            </w:tcMar>
            <w:vAlign w:val="center"/>
            <w:hideMark/>
          </w:tcPr>
          <w:p w14:paraId="0FAFFD1C" w14:textId="155F6609" w:rsidR="002C0C7B" w:rsidRPr="00942D8C" w:rsidRDefault="002C0C7B" w:rsidP="002C0C7B">
            <w:pPr>
              <w:pStyle w:val="Paragraphedeliste"/>
              <w:numPr>
                <w:ilvl w:val="0"/>
                <w:numId w:val="23"/>
              </w:numPr>
              <w:ind w:left="181" w:right="-15" w:hanging="142"/>
              <w:rPr>
                <w:rFonts w:ascii="Arial" w:eastAsia="Times New Roman" w:hAnsi="Arial"/>
                <w:color w:val="000000"/>
                <w:sz w:val="20"/>
                <w:szCs w:val="20"/>
              </w:rPr>
            </w:pPr>
            <w:r w:rsidRPr="00942D8C">
              <w:rPr>
                <w:rFonts w:ascii="Arial" w:eastAsia="Times New Roman" w:hAnsi="Arial"/>
                <w:color w:val="000000"/>
                <w:sz w:val="20"/>
                <w:szCs w:val="20"/>
              </w:rPr>
              <w:t>Note méthodologique</w:t>
            </w:r>
            <w:r w:rsidR="00942D8C" w:rsidRPr="00942D8C">
              <w:rPr>
                <w:rFonts w:ascii="Arial" w:eastAsia="Times New Roman" w:hAnsi="Arial"/>
                <w:color w:val="000000"/>
                <w:sz w:val="20"/>
                <w:szCs w:val="20"/>
              </w:rPr>
              <w:t xml:space="preserve"> + proposition de guide d’entretien ou autres selon la méthodologie proposée</w:t>
            </w:r>
          </w:p>
        </w:tc>
      </w:tr>
      <w:tr w:rsidR="002C0C7B" w:rsidRPr="00942D8C" w14:paraId="06D72BC5" w14:textId="77777777" w:rsidTr="00AA6EC3">
        <w:trPr>
          <w:trHeight w:val="1075"/>
        </w:trPr>
        <w:tc>
          <w:tcPr>
            <w:tcW w:w="1640" w:type="dxa"/>
            <w:tcMar>
              <w:top w:w="0" w:type="dxa"/>
              <w:left w:w="108" w:type="dxa"/>
              <w:bottom w:w="0" w:type="dxa"/>
              <w:right w:w="108" w:type="dxa"/>
            </w:tcMar>
            <w:vAlign w:val="center"/>
            <w:hideMark/>
          </w:tcPr>
          <w:p w14:paraId="73B38E2E" w14:textId="19FCD729" w:rsidR="002C0C7B" w:rsidRPr="00942D8C" w:rsidRDefault="002C0C7B" w:rsidP="002C0C7B">
            <w:pPr>
              <w:spacing w:after="0"/>
              <w:ind w:right="-15"/>
              <w:jc w:val="center"/>
              <w:rPr>
                <w:sz w:val="20"/>
              </w:rPr>
            </w:pPr>
            <w:r w:rsidRPr="00942D8C">
              <w:rPr>
                <w:sz w:val="20"/>
              </w:rPr>
              <w:t>Expertise</w:t>
            </w:r>
          </w:p>
        </w:tc>
        <w:tc>
          <w:tcPr>
            <w:tcW w:w="1383" w:type="dxa"/>
            <w:tcMar>
              <w:top w:w="0" w:type="dxa"/>
              <w:left w:w="108" w:type="dxa"/>
              <w:bottom w:w="0" w:type="dxa"/>
              <w:right w:w="108" w:type="dxa"/>
            </w:tcMar>
            <w:vAlign w:val="center"/>
            <w:hideMark/>
          </w:tcPr>
          <w:p w14:paraId="4A62809C" w14:textId="7F07DCCA" w:rsidR="002C0C7B" w:rsidRPr="00942D8C" w:rsidRDefault="002C0C7B" w:rsidP="002C0C7B">
            <w:pPr>
              <w:spacing w:after="0"/>
              <w:ind w:right="-15"/>
              <w:jc w:val="center"/>
              <w:rPr>
                <w:sz w:val="20"/>
              </w:rPr>
            </w:pPr>
            <w:r w:rsidRPr="00942D8C">
              <w:rPr>
                <w:sz w:val="20"/>
              </w:rPr>
              <w:t>20%</w:t>
            </w:r>
          </w:p>
        </w:tc>
        <w:tc>
          <w:tcPr>
            <w:tcW w:w="4094" w:type="dxa"/>
            <w:tcMar>
              <w:top w:w="0" w:type="dxa"/>
              <w:left w:w="108" w:type="dxa"/>
              <w:bottom w:w="0" w:type="dxa"/>
              <w:right w:w="108" w:type="dxa"/>
            </w:tcMar>
            <w:vAlign w:val="center"/>
            <w:hideMark/>
          </w:tcPr>
          <w:p w14:paraId="69ECAB78" w14:textId="6DBB811F" w:rsidR="002C0C7B" w:rsidRPr="00942D8C" w:rsidRDefault="00942D8C" w:rsidP="00942D8C">
            <w:pPr>
              <w:pStyle w:val="Default"/>
              <w:adjustRightInd/>
              <w:ind w:right="-15"/>
              <w:rPr>
                <w:rFonts w:cs="Times New Roman"/>
                <w:sz w:val="20"/>
                <w:szCs w:val="20"/>
              </w:rPr>
            </w:pPr>
            <w:r w:rsidRPr="00942D8C">
              <w:rPr>
                <w:sz w:val="20"/>
              </w:rPr>
              <w:t>Ce critère sera apprécié sur la base de l’expertise du candidat et de l’équipe dédiée au projet</w:t>
            </w:r>
            <w:r w:rsidRPr="00942D8C">
              <w:t xml:space="preserve"> </w:t>
            </w:r>
            <w:r w:rsidRPr="00942D8C">
              <w:rPr>
                <w:sz w:val="20"/>
              </w:rPr>
              <w:t>en matière d’études qualitatives.</w:t>
            </w:r>
          </w:p>
        </w:tc>
        <w:tc>
          <w:tcPr>
            <w:tcW w:w="1952" w:type="dxa"/>
            <w:tcMar>
              <w:top w:w="0" w:type="dxa"/>
              <w:left w:w="108" w:type="dxa"/>
              <w:bottom w:w="0" w:type="dxa"/>
              <w:right w:w="108" w:type="dxa"/>
            </w:tcMar>
            <w:vAlign w:val="center"/>
            <w:hideMark/>
          </w:tcPr>
          <w:p w14:paraId="377B0E0F" w14:textId="77777777" w:rsidR="002C0C7B" w:rsidRPr="00942D8C" w:rsidRDefault="002C0C7B" w:rsidP="002C0C7B">
            <w:pPr>
              <w:pStyle w:val="Default"/>
              <w:numPr>
                <w:ilvl w:val="0"/>
                <w:numId w:val="23"/>
              </w:numPr>
              <w:adjustRightInd/>
              <w:ind w:left="165" w:right="-15" w:hanging="142"/>
              <w:rPr>
                <w:rFonts w:cs="Times New Roman"/>
                <w:sz w:val="20"/>
                <w:szCs w:val="20"/>
              </w:rPr>
            </w:pPr>
            <w:r w:rsidRPr="00942D8C">
              <w:rPr>
                <w:rFonts w:cs="Times New Roman"/>
                <w:sz w:val="20"/>
                <w:szCs w:val="20"/>
              </w:rPr>
              <w:t>Note méthodologique (Présentation de l’équipe et CV)</w:t>
            </w:r>
          </w:p>
        </w:tc>
      </w:tr>
      <w:tr w:rsidR="002C0C7B" w:rsidRPr="00942D8C" w14:paraId="70A4A11F" w14:textId="77777777" w:rsidTr="00BE6892">
        <w:trPr>
          <w:trHeight w:val="977"/>
        </w:trPr>
        <w:tc>
          <w:tcPr>
            <w:tcW w:w="1640" w:type="dxa"/>
            <w:tcMar>
              <w:top w:w="0" w:type="dxa"/>
              <w:left w:w="108" w:type="dxa"/>
              <w:bottom w:w="0" w:type="dxa"/>
              <w:right w:w="108" w:type="dxa"/>
            </w:tcMar>
            <w:vAlign w:val="center"/>
            <w:hideMark/>
          </w:tcPr>
          <w:p w14:paraId="344B96E7" w14:textId="3A685C7C" w:rsidR="002C0C7B" w:rsidRPr="00942D8C" w:rsidRDefault="002C0C7B" w:rsidP="002C0C7B">
            <w:pPr>
              <w:spacing w:after="0"/>
              <w:ind w:right="-15"/>
              <w:jc w:val="center"/>
              <w:rPr>
                <w:sz w:val="20"/>
              </w:rPr>
            </w:pPr>
            <w:r w:rsidRPr="00942D8C">
              <w:rPr>
                <w:sz w:val="20"/>
              </w:rPr>
              <w:t>Délais</w:t>
            </w:r>
          </w:p>
        </w:tc>
        <w:tc>
          <w:tcPr>
            <w:tcW w:w="1383" w:type="dxa"/>
            <w:tcMar>
              <w:top w:w="0" w:type="dxa"/>
              <w:left w:w="108" w:type="dxa"/>
              <w:bottom w:w="0" w:type="dxa"/>
              <w:right w:w="108" w:type="dxa"/>
            </w:tcMar>
            <w:vAlign w:val="center"/>
            <w:hideMark/>
          </w:tcPr>
          <w:p w14:paraId="52E8D922" w14:textId="6BAE3B53" w:rsidR="002C0C7B" w:rsidRPr="00942D8C" w:rsidRDefault="002C0C7B" w:rsidP="002C0C7B">
            <w:pPr>
              <w:spacing w:after="0"/>
              <w:ind w:right="-15"/>
              <w:jc w:val="center"/>
              <w:rPr>
                <w:sz w:val="20"/>
              </w:rPr>
            </w:pPr>
            <w:r w:rsidRPr="00942D8C">
              <w:rPr>
                <w:sz w:val="20"/>
              </w:rPr>
              <w:t>5%</w:t>
            </w:r>
          </w:p>
        </w:tc>
        <w:tc>
          <w:tcPr>
            <w:tcW w:w="4094" w:type="dxa"/>
            <w:tcMar>
              <w:top w:w="0" w:type="dxa"/>
              <w:left w:w="108" w:type="dxa"/>
              <w:bottom w:w="0" w:type="dxa"/>
              <w:right w:w="108" w:type="dxa"/>
            </w:tcMar>
            <w:vAlign w:val="center"/>
            <w:hideMark/>
          </w:tcPr>
          <w:p w14:paraId="04D9B9F7" w14:textId="1AE6FD9D" w:rsidR="002C0C7B" w:rsidRPr="00942D8C" w:rsidRDefault="00486B9D" w:rsidP="002C0C7B">
            <w:pPr>
              <w:ind w:right="-15"/>
              <w:rPr>
                <w:rFonts w:cs="Arial"/>
                <w:sz w:val="20"/>
              </w:rPr>
            </w:pPr>
            <w:r w:rsidRPr="00942D8C">
              <w:rPr>
                <w:sz w:val="20"/>
              </w:rPr>
              <w:t xml:space="preserve">Ce critère sera apprécié sur la </w:t>
            </w:r>
            <w:r>
              <w:rPr>
                <w:sz w:val="20"/>
              </w:rPr>
              <w:t>base du délai de remise de l’étude le plus court.</w:t>
            </w:r>
          </w:p>
        </w:tc>
        <w:tc>
          <w:tcPr>
            <w:tcW w:w="1952" w:type="dxa"/>
            <w:tcMar>
              <w:top w:w="0" w:type="dxa"/>
              <w:left w:w="108" w:type="dxa"/>
              <w:bottom w:w="0" w:type="dxa"/>
              <w:right w:w="108" w:type="dxa"/>
            </w:tcMar>
            <w:vAlign w:val="center"/>
            <w:hideMark/>
          </w:tcPr>
          <w:p w14:paraId="2FBFEAEF" w14:textId="77777777" w:rsidR="002C0C7B" w:rsidRPr="00942D8C" w:rsidRDefault="002C0C7B" w:rsidP="002C0C7B">
            <w:pPr>
              <w:pStyle w:val="Default"/>
              <w:numPr>
                <w:ilvl w:val="0"/>
                <w:numId w:val="23"/>
              </w:numPr>
              <w:adjustRightInd/>
              <w:ind w:left="165" w:right="-15" w:hanging="142"/>
              <w:rPr>
                <w:sz w:val="20"/>
              </w:rPr>
            </w:pPr>
            <w:r w:rsidRPr="00942D8C">
              <w:rPr>
                <w:rFonts w:cs="Times New Roman"/>
                <w:sz w:val="20"/>
                <w:szCs w:val="20"/>
              </w:rPr>
              <w:t>Note méthodologique</w:t>
            </w:r>
          </w:p>
        </w:tc>
      </w:tr>
      <w:tr w:rsidR="002C0C7B" w:rsidRPr="00336D82" w14:paraId="567549A1" w14:textId="77777777" w:rsidTr="00DE28C6">
        <w:trPr>
          <w:trHeight w:val="977"/>
        </w:trPr>
        <w:tc>
          <w:tcPr>
            <w:tcW w:w="1640" w:type="dxa"/>
            <w:tcMar>
              <w:top w:w="0" w:type="dxa"/>
              <w:left w:w="108" w:type="dxa"/>
              <w:bottom w:w="0" w:type="dxa"/>
              <w:right w:w="108" w:type="dxa"/>
            </w:tcMar>
            <w:vAlign w:val="center"/>
          </w:tcPr>
          <w:p w14:paraId="7C83DE68" w14:textId="7A0521BB" w:rsidR="002C0C7B" w:rsidRPr="00942D8C" w:rsidRDefault="002C0C7B" w:rsidP="002C0C7B">
            <w:pPr>
              <w:spacing w:after="0"/>
              <w:ind w:right="-15"/>
              <w:jc w:val="center"/>
              <w:rPr>
                <w:sz w:val="20"/>
              </w:rPr>
            </w:pPr>
            <w:r w:rsidRPr="00942D8C">
              <w:rPr>
                <w:sz w:val="20"/>
              </w:rPr>
              <w:t>Environnement</w:t>
            </w:r>
          </w:p>
        </w:tc>
        <w:tc>
          <w:tcPr>
            <w:tcW w:w="1383" w:type="dxa"/>
            <w:tcMar>
              <w:top w:w="0" w:type="dxa"/>
              <w:left w:w="108" w:type="dxa"/>
              <w:bottom w:w="0" w:type="dxa"/>
              <w:right w:w="108" w:type="dxa"/>
            </w:tcMar>
            <w:vAlign w:val="center"/>
          </w:tcPr>
          <w:p w14:paraId="69F83B4F" w14:textId="2CE15799" w:rsidR="002C0C7B" w:rsidRPr="00942D8C" w:rsidRDefault="002C0C7B" w:rsidP="002C0C7B">
            <w:pPr>
              <w:spacing w:after="0"/>
              <w:ind w:right="-15"/>
              <w:jc w:val="center"/>
              <w:rPr>
                <w:sz w:val="20"/>
              </w:rPr>
            </w:pPr>
            <w:r w:rsidRPr="00942D8C">
              <w:rPr>
                <w:sz w:val="20"/>
              </w:rPr>
              <w:t>10%</w:t>
            </w:r>
          </w:p>
        </w:tc>
        <w:tc>
          <w:tcPr>
            <w:tcW w:w="4094" w:type="dxa"/>
            <w:tcMar>
              <w:top w:w="0" w:type="dxa"/>
              <w:left w:w="108" w:type="dxa"/>
              <w:bottom w:w="0" w:type="dxa"/>
              <w:right w:w="108" w:type="dxa"/>
            </w:tcMar>
          </w:tcPr>
          <w:p w14:paraId="7529B757" w14:textId="77777777" w:rsidR="002C0C7B" w:rsidRPr="00942D8C" w:rsidRDefault="002C0C7B" w:rsidP="002C0C7B">
            <w:pPr>
              <w:ind w:right="-15"/>
              <w:rPr>
                <w:rFonts w:cs="Arial"/>
                <w:sz w:val="20"/>
              </w:rPr>
            </w:pPr>
            <w:r w:rsidRPr="00942D8C">
              <w:rPr>
                <w:rFonts w:cs="Arial"/>
                <w:sz w:val="20"/>
              </w:rPr>
              <w:t xml:space="preserve">Le candidat exposera dans son offre les démarches mises en place afin de limiter l'impact de ses prestations sur l'environnement et les actions concrètes dans le cadre des prestations objet du marché : </w:t>
            </w:r>
          </w:p>
          <w:p w14:paraId="5C6B7FA3" w14:textId="35D65071" w:rsidR="002C0C7B" w:rsidRPr="00942D8C" w:rsidRDefault="002C0C7B" w:rsidP="002C0C7B">
            <w:pPr>
              <w:pStyle w:val="Paragraphedeliste"/>
              <w:numPr>
                <w:ilvl w:val="0"/>
                <w:numId w:val="41"/>
              </w:numPr>
              <w:ind w:right="-15"/>
              <w:rPr>
                <w:rFonts w:cs="Arial"/>
                <w:sz w:val="20"/>
              </w:rPr>
            </w:pPr>
            <w:r w:rsidRPr="00942D8C">
              <w:rPr>
                <w:rFonts w:ascii="Arial" w:hAnsi="Arial" w:cs="Arial"/>
                <w:sz w:val="20"/>
              </w:rPr>
              <w:t>mode de transport utilisé pour se déplacer aux réunions,</w:t>
            </w:r>
          </w:p>
          <w:p w14:paraId="04CFA3D0" w14:textId="77777777" w:rsidR="002C0C7B" w:rsidRPr="00942D8C" w:rsidRDefault="002C0C7B" w:rsidP="002C0C7B">
            <w:pPr>
              <w:pStyle w:val="Paragraphedeliste"/>
              <w:numPr>
                <w:ilvl w:val="0"/>
                <w:numId w:val="41"/>
              </w:numPr>
              <w:ind w:right="-15"/>
              <w:rPr>
                <w:sz w:val="20"/>
              </w:rPr>
            </w:pPr>
            <w:r w:rsidRPr="00942D8C">
              <w:rPr>
                <w:rFonts w:ascii="Arial" w:hAnsi="Arial" w:cs="Arial"/>
                <w:sz w:val="20"/>
              </w:rPr>
              <w:t>politique d’achat de matériel informatique et durée de vie,</w:t>
            </w:r>
          </w:p>
          <w:p w14:paraId="73082588" w14:textId="0A053504" w:rsidR="002C0C7B" w:rsidRPr="00942D8C" w:rsidRDefault="002C0C7B" w:rsidP="002C0C7B">
            <w:pPr>
              <w:pStyle w:val="Paragraphedeliste"/>
              <w:numPr>
                <w:ilvl w:val="0"/>
                <w:numId w:val="41"/>
              </w:numPr>
              <w:ind w:right="-15"/>
              <w:rPr>
                <w:sz w:val="20"/>
              </w:rPr>
            </w:pPr>
            <w:r w:rsidRPr="00942D8C">
              <w:rPr>
                <w:rFonts w:ascii="Arial" w:hAnsi="Arial" w:cs="Arial"/>
                <w:sz w:val="20"/>
              </w:rPr>
              <w:t>actions en faveur de la réduction d’émissions carbone.</w:t>
            </w:r>
          </w:p>
        </w:tc>
        <w:tc>
          <w:tcPr>
            <w:tcW w:w="1952" w:type="dxa"/>
            <w:tcMar>
              <w:top w:w="0" w:type="dxa"/>
              <w:left w:w="108" w:type="dxa"/>
              <w:bottom w:w="0" w:type="dxa"/>
              <w:right w:w="108" w:type="dxa"/>
            </w:tcMar>
            <w:vAlign w:val="center"/>
          </w:tcPr>
          <w:p w14:paraId="1A94B876" w14:textId="47A0C16F" w:rsidR="002C0C7B" w:rsidRPr="00942D8C" w:rsidRDefault="002C0C7B" w:rsidP="002C0C7B">
            <w:pPr>
              <w:pStyle w:val="Default"/>
              <w:numPr>
                <w:ilvl w:val="0"/>
                <w:numId w:val="23"/>
              </w:numPr>
              <w:adjustRightInd/>
              <w:ind w:left="165" w:right="-15" w:hanging="142"/>
              <w:rPr>
                <w:rFonts w:cs="Times New Roman"/>
                <w:sz w:val="20"/>
                <w:szCs w:val="20"/>
              </w:rPr>
            </w:pPr>
            <w:r w:rsidRPr="00942D8C">
              <w:rPr>
                <w:sz w:val="20"/>
              </w:rPr>
              <w:t>Note méthodologique</w:t>
            </w:r>
          </w:p>
        </w:tc>
      </w:tr>
    </w:tbl>
    <w:p w14:paraId="2FCFA153" w14:textId="4A2F942D" w:rsidR="003623DD" w:rsidRDefault="003623DD" w:rsidP="003623DD">
      <w:bookmarkStart w:id="126" w:name="_Toc509336383"/>
      <w:bookmarkStart w:id="127" w:name="_Toc5182975"/>
      <w:bookmarkStart w:id="128" w:name="_Toc22309764"/>
      <w:bookmarkStart w:id="129" w:name="_Toc79507067"/>
      <w:bookmarkStart w:id="130" w:name="_Toc83128071"/>
      <w:bookmarkStart w:id="131" w:name="_Toc509336384"/>
      <w:bookmarkStart w:id="132" w:name="_Toc5182976"/>
      <w:bookmarkEnd w:id="125"/>
    </w:p>
    <w:p w14:paraId="6B29D592" w14:textId="77777777" w:rsidR="00AC29A8" w:rsidRDefault="00AC29A8">
      <w:pPr>
        <w:spacing w:after="0"/>
        <w:ind w:right="0"/>
        <w:jc w:val="left"/>
        <w:rPr>
          <w:b/>
          <w:bCs/>
          <w:sz w:val="20"/>
        </w:rPr>
      </w:pPr>
      <w:r>
        <w:rPr>
          <w:b/>
          <w:bCs/>
          <w:sz w:val="20"/>
        </w:rPr>
        <w:br w:type="page"/>
      </w:r>
    </w:p>
    <w:p w14:paraId="2DCEF1B5" w14:textId="2E82CE1C" w:rsidR="00942D8C" w:rsidRPr="00064BEA" w:rsidRDefault="00942D8C" w:rsidP="00942D8C">
      <w:pPr>
        <w:ind w:right="-15"/>
        <w:rPr>
          <w:b/>
          <w:bCs/>
          <w:sz w:val="20"/>
        </w:rPr>
      </w:pPr>
      <w:r w:rsidRPr="00064BEA">
        <w:rPr>
          <w:b/>
          <w:bCs/>
          <w:sz w:val="20"/>
        </w:rPr>
        <w:lastRenderedPageBreak/>
        <w:t xml:space="preserve">Pour le lot </w:t>
      </w:r>
      <w:r>
        <w:rPr>
          <w:b/>
          <w:bCs/>
          <w:sz w:val="20"/>
        </w:rPr>
        <w:t>2</w:t>
      </w:r>
      <w:r w:rsidRPr="00064BEA">
        <w:rPr>
          <w:b/>
          <w:bCs/>
          <w:sz w:val="20"/>
        </w:rPr>
        <w:t> :</w:t>
      </w:r>
    </w:p>
    <w:tbl>
      <w:tblPr>
        <w:tblW w:w="90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40"/>
        <w:gridCol w:w="1383"/>
        <w:gridCol w:w="4094"/>
        <w:gridCol w:w="1952"/>
      </w:tblGrid>
      <w:tr w:rsidR="00942D8C" w:rsidRPr="00336D82" w14:paraId="7401FF49" w14:textId="77777777" w:rsidTr="00E578C8">
        <w:trPr>
          <w:trHeight w:val="205"/>
        </w:trPr>
        <w:tc>
          <w:tcPr>
            <w:tcW w:w="1640" w:type="dxa"/>
            <w:shd w:val="clear" w:color="auto" w:fill="BFBFBF"/>
            <w:tcMar>
              <w:top w:w="0" w:type="dxa"/>
              <w:left w:w="108" w:type="dxa"/>
              <w:bottom w:w="0" w:type="dxa"/>
              <w:right w:w="108" w:type="dxa"/>
            </w:tcMar>
            <w:vAlign w:val="center"/>
            <w:hideMark/>
          </w:tcPr>
          <w:p w14:paraId="771B78BA" w14:textId="77777777" w:rsidR="00942D8C" w:rsidRPr="00336D82" w:rsidRDefault="00942D8C" w:rsidP="00E578C8">
            <w:pPr>
              <w:spacing w:after="0"/>
              <w:ind w:right="-15"/>
              <w:jc w:val="center"/>
              <w:rPr>
                <w:b/>
                <w:bCs/>
                <w:sz w:val="18"/>
                <w:szCs w:val="18"/>
              </w:rPr>
            </w:pPr>
            <w:r w:rsidRPr="00336D82">
              <w:rPr>
                <w:b/>
                <w:bCs/>
                <w:sz w:val="18"/>
                <w:szCs w:val="18"/>
              </w:rPr>
              <w:t>Critères</w:t>
            </w:r>
          </w:p>
        </w:tc>
        <w:tc>
          <w:tcPr>
            <w:tcW w:w="1383" w:type="dxa"/>
            <w:shd w:val="clear" w:color="auto" w:fill="BFBFBF"/>
            <w:tcMar>
              <w:top w:w="0" w:type="dxa"/>
              <w:left w:w="108" w:type="dxa"/>
              <w:bottom w:w="0" w:type="dxa"/>
              <w:right w:w="108" w:type="dxa"/>
            </w:tcMar>
            <w:vAlign w:val="center"/>
            <w:hideMark/>
          </w:tcPr>
          <w:p w14:paraId="73F37ED0" w14:textId="77777777" w:rsidR="00942D8C" w:rsidRPr="00336D82" w:rsidRDefault="00942D8C" w:rsidP="00E578C8">
            <w:pPr>
              <w:spacing w:after="0"/>
              <w:ind w:right="-15"/>
              <w:jc w:val="center"/>
              <w:rPr>
                <w:b/>
                <w:bCs/>
                <w:sz w:val="18"/>
                <w:szCs w:val="18"/>
              </w:rPr>
            </w:pPr>
            <w:r w:rsidRPr="00336D82">
              <w:rPr>
                <w:b/>
                <w:bCs/>
                <w:sz w:val="18"/>
                <w:szCs w:val="18"/>
              </w:rPr>
              <w:t>Pondération du critère</w:t>
            </w:r>
          </w:p>
        </w:tc>
        <w:tc>
          <w:tcPr>
            <w:tcW w:w="4094" w:type="dxa"/>
            <w:shd w:val="clear" w:color="auto" w:fill="BFBFBF"/>
            <w:tcMar>
              <w:top w:w="0" w:type="dxa"/>
              <w:left w:w="108" w:type="dxa"/>
              <w:bottom w:w="0" w:type="dxa"/>
              <w:right w:w="108" w:type="dxa"/>
            </w:tcMar>
            <w:vAlign w:val="center"/>
            <w:hideMark/>
          </w:tcPr>
          <w:p w14:paraId="5F54EC85" w14:textId="77777777" w:rsidR="00942D8C" w:rsidRPr="00336D82" w:rsidRDefault="00942D8C" w:rsidP="00E578C8">
            <w:pPr>
              <w:spacing w:after="0"/>
              <w:ind w:right="-15"/>
              <w:jc w:val="center"/>
              <w:rPr>
                <w:b/>
                <w:bCs/>
                <w:sz w:val="18"/>
                <w:szCs w:val="18"/>
              </w:rPr>
            </w:pPr>
            <w:r w:rsidRPr="00336D82">
              <w:rPr>
                <w:b/>
                <w:bCs/>
                <w:sz w:val="18"/>
                <w:szCs w:val="18"/>
              </w:rPr>
              <w:t>Eléments d’appréciation du critère</w:t>
            </w:r>
          </w:p>
        </w:tc>
        <w:tc>
          <w:tcPr>
            <w:tcW w:w="1952" w:type="dxa"/>
            <w:shd w:val="clear" w:color="auto" w:fill="BFBFBF"/>
            <w:tcMar>
              <w:top w:w="0" w:type="dxa"/>
              <w:left w:w="108" w:type="dxa"/>
              <w:bottom w:w="0" w:type="dxa"/>
              <w:right w:w="108" w:type="dxa"/>
            </w:tcMar>
            <w:vAlign w:val="center"/>
            <w:hideMark/>
          </w:tcPr>
          <w:p w14:paraId="58028700" w14:textId="77777777" w:rsidR="00942D8C" w:rsidRPr="00336D82" w:rsidRDefault="00942D8C" w:rsidP="00E578C8">
            <w:pPr>
              <w:spacing w:after="0"/>
              <w:ind w:right="-15"/>
              <w:jc w:val="center"/>
              <w:rPr>
                <w:b/>
                <w:bCs/>
                <w:sz w:val="18"/>
                <w:szCs w:val="18"/>
              </w:rPr>
            </w:pPr>
            <w:r w:rsidRPr="00336D82">
              <w:rPr>
                <w:b/>
                <w:bCs/>
                <w:sz w:val="18"/>
                <w:szCs w:val="18"/>
              </w:rPr>
              <w:t>Documents servant de base à l’analyse</w:t>
            </w:r>
          </w:p>
        </w:tc>
      </w:tr>
      <w:tr w:rsidR="00942D8C" w:rsidRPr="00336D82" w14:paraId="209B463A" w14:textId="77777777" w:rsidTr="00E578C8">
        <w:trPr>
          <w:trHeight w:val="874"/>
        </w:trPr>
        <w:tc>
          <w:tcPr>
            <w:tcW w:w="1640" w:type="dxa"/>
            <w:tcMar>
              <w:top w:w="0" w:type="dxa"/>
              <w:left w:w="108" w:type="dxa"/>
              <w:bottom w:w="0" w:type="dxa"/>
              <w:right w:w="108" w:type="dxa"/>
            </w:tcMar>
            <w:vAlign w:val="center"/>
          </w:tcPr>
          <w:p w14:paraId="0BAB9021" w14:textId="4652815B" w:rsidR="00942D8C" w:rsidRPr="00942D8C" w:rsidRDefault="00942D8C" w:rsidP="00942D8C">
            <w:pPr>
              <w:spacing w:after="0"/>
              <w:ind w:right="-15"/>
              <w:jc w:val="center"/>
              <w:rPr>
                <w:rFonts w:cs="Arial"/>
                <w:sz w:val="20"/>
              </w:rPr>
            </w:pPr>
            <w:r w:rsidRPr="00942D8C">
              <w:rPr>
                <w:rFonts w:cs="Arial"/>
                <w:sz w:val="20"/>
              </w:rPr>
              <w:t>Prix</w:t>
            </w:r>
          </w:p>
        </w:tc>
        <w:tc>
          <w:tcPr>
            <w:tcW w:w="1383" w:type="dxa"/>
            <w:tcMar>
              <w:top w:w="0" w:type="dxa"/>
              <w:left w:w="108" w:type="dxa"/>
              <w:bottom w:w="0" w:type="dxa"/>
              <w:right w:w="108" w:type="dxa"/>
            </w:tcMar>
            <w:vAlign w:val="center"/>
          </w:tcPr>
          <w:p w14:paraId="4FC4F829" w14:textId="437F441A" w:rsidR="00942D8C" w:rsidRPr="00942D8C" w:rsidRDefault="00942D8C" w:rsidP="00942D8C">
            <w:pPr>
              <w:spacing w:after="0"/>
              <w:ind w:right="-15"/>
              <w:jc w:val="center"/>
              <w:rPr>
                <w:rFonts w:cs="Arial"/>
                <w:sz w:val="20"/>
              </w:rPr>
            </w:pPr>
            <w:r w:rsidRPr="00942D8C">
              <w:rPr>
                <w:rFonts w:cs="Arial"/>
                <w:sz w:val="20"/>
              </w:rPr>
              <w:t>20%</w:t>
            </w:r>
          </w:p>
        </w:tc>
        <w:tc>
          <w:tcPr>
            <w:tcW w:w="4094" w:type="dxa"/>
            <w:tcMar>
              <w:top w:w="0" w:type="dxa"/>
              <w:left w:w="108" w:type="dxa"/>
              <w:bottom w:w="0" w:type="dxa"/>
              <w:right w:w="108" w:type="dxa"/>
            </w:tcMar>
            <w:vAlign w:val="center"/>
          </w:tcPr>
          <w:p w14:paraId="5271233F" w14:textId="1E50F60E" w:rsidR="00942D8C" w:rsidRPr="00942D8C" w:rsidRDefault="00942D8C" w:rsidP="00942D8C">
            <w:pPr>
              <w:spacing w:after="0"/>
              <w:ind w:right="-15"/>
              <w:jc w:val="left"/>
              <w:rPr>
                <w:rFonts w:cs="Arial"/>
                <w:sz w:val="20"/>
              </w:rPr>
            </w:pPr>
            <w:r w:rsidRPr="00942D8C">
              <w:rPr>
                <w:rFonts w:cs="Arial"/>
                <w:sz w:val="20"/>
              </w:rPr>
              <w:t>Ce critère sera apprécié sur la base du prix forfaitaire indiqué dans l’annexe financière (annexe 4 du CCP-AE)</w:t>
            </w:r>
          </w:p>
        </w:tc>
        <w:tc>
          <w:tcPr>
            <w:tcW w:w="1952" w:type="dxa"/>
            <w:tcMar>
              <w:top w:w="0" w:type="dxa"/>
              <w:left w:w="108" w:type="dxa"/>
              <w:bottom w:w="0" w:type="dxa"/>
              <w:right w:w="108" w:type="dxa"/>
            </w:tcMar>
            <w:vAlign w:val="center"/>
          </w:tcPr>
          <w:p w14:paraId="5962065F" w14:textId="3F7DE209" w:rsidR="00942D8C" w:rsidRPr="00942D8C" w:rsidRDefault="00942D8C" w:rsidP="00942D8C">
            <w:pPr>
              <w:pStyle w:val="Paragraphedeliste"/>
              <w:numPr>
                <w:ilvl w:val="0"/>
                <w:numId w:val="6"/>
              </w:numPr>
              <w:ind w:left="182" w:right="-17" w:hanging="142"/>
              <w:rPr>
                <w:rFonts w:ascii="Arial" w:hAnsi="Arial" w:cs="Arial"/>
                <w:sz w:val="20"/>
                <w:szCs w:val="20"/>
              </w:rPr>
            </w:pPr>
            <w:r w:rsidRPr="00942D8C">
              <w:rPr>
                <w:rFonts w:ascii="Arial" w:hAnsi="Arial" w:cs="Arial"/>
                <w:sz w:val="20"/>
                <w:szCs w:val="20"/>
              </w:rPr>
              <w:t>Annexe 4 du CCP-AE</w:t>
            </w:r>
          </w:p>
        </w:tc>
      </w:tr>
      <w:tr w:rsidR="00942D8C" w:rsidRPr="00065F7C" w14:paraId="5101B0C4" w14:textId="77777777" w:rsidTr="00E578C8">
        <w:trPr>
          <w:trHeight w:val="670"/>
        </w:trPr>
        <w:tc>
          <w:tcPr>
            <w:tcW w:w="1640" w:type="dxa"/>
            <w:tcMar>
              <w:top w:w="0" w:type="dxa"/>
              <w:left w:w="108" w:type="dxa"/>
              <w:bottom w:w="0" w:type="dxa"/>
              <w:right w:w="108" w:type="dxa"/>
            </w:tcMar>
            <w:vAlign w:val="center"/>
          </w:tcPr>
          <w:p w14:paraId="7FE1DF21" w14:textId="72C0F9BD" w:rsidR="00942D8C" w:rsidRPr="00942D8C" w:rsidRDefault="00942D8C" w:rsidP="00942D8C">
            <w:pPr>
              <w:spacing w:after="0"/>
              <w:ind w:right="-15"/>
              <w:jc w:val="center"/>
              <w:rPr>
                <w:sz w:val="20"/>
              </w:rPr>
            </w:pPr>
            <w:r w:rsidRPr="00942D8C">
              <w:rPr>
                <w:sz w:val="20"/>
              </w:rPr>
              <w:t>Technique</w:t>
            </w:r>
          </w:p>
        </w:tc>
        <w:tc>
          <w:tcPr>
            <w:tcW w:w="1383" w:type="dxa"/>
            <w:tcMar>
              <w:top w:w="0" w:type="dxa"/>
              <w:left w:w="108" w:type="dxa"/>
              <w:bottom w:w="0" w:type="dxa"/>
              <w:right w:w="108" w:type="dxa"/>
            </w:tcMar>
            <w:vAlign w:val="center"/>
          </w:tcPr>
          <w:p w14:paraId="173A00CF" w14:textId="70512216" w:rsidR="00942D8C" w:rsidRPr="00942D8C" w:rsidRDefault="00942D8C" w:rsidP="00942D8C">
            <w:pPr>
              <w:spacing w:after="0"/>
              <w:ind w:right="-15"/>
              <w:jc w:val="center"/>
              <w:rPr>
                <w:sz w:val="20"/>
              </w:rPr>
            </w:pPr>
            <w:r w:rsidRPr="00942D8C">
              <w:rPr>
                <w:sz w:val="20"/>
              </w:rPr>
              <w:t>10%</w:t>
            </w:r>
          </w:p>
        </w:tc>
        <w:tc>
          <w:tcPr>
            <w:tcW w:w="4094" w:type="dxa"/>
            <w:tcMar>
              <w:top w:w="0" w:type="dxa"/>
              <w:left w:w="108" w:type="dxa"/>
              <w:bottom w:w="0" w:type="dxa"/>
              <w:right w:w="108" w:type="dxa"/>
            </w:tcMar>
            <w:vAlign w:val="center"/>
          </w:tcPr>
          <w:p w14:paraId="273DB694" w14:textId="4CDC7784" w:rsidR="00942D8C" w:rsidRPr="00942D8C" w:rsidRDefault="00942D8C" w:rsidP="00942D8C">
            <w:pPr>
              <w:pStyle w:val="Default"/>
              <w:adjustRightInd/>
              <w:ind w:right="-15"/>
              <w:rPr>
                <w:rFonts w:cs="Times New Roman"/>
                <w:sz w:val="20"/>
                <w:szCs w:val="20"/>
              </w:rPr>
            </w:pPr>
            <w:r w:rsidRPr="00942D8C">
              <w:rPr>
                <w:sz w:val="20"/>
              </w:rPr>
              <w:t>Ce critère sera apprécié sur la base de la bonne c</w:t>
            </w:r>
            <w:r w:rsidRPr="00942D8C">
              <w:rPr>
                <w:rFonts w:cs="Times New Roman"/>
                <w:sz w:val="20"/>
                <w:szCs w:val="20"/>
              </w:rPr>
              <w:t>ompréhension du contexte, des enjeux et des besoins du CNC</w:t>
            </w:r>
          </w:p>
        </w:tc>
        <w:tc>
          <w:tcPr>
            <w:tcW w:w="1952" w:type="dxa"/>
            <w:tcMar>
              <w:top w:w="0" w:type="dxa"/>
              <w:left w:w="108" w:type="dxa"/>
              <w:bottom w:w="0" w:type="dxa"/>
              <w:right w:w="108" w:type="dxa"/>
            </w:tcMar>
            <w:vAlign w:val="center"/>
          </w:tcPr>
          <w:p w14:paraId="05921A25" w14:textId="3669CC31" w:rsidR="00942D8C" w:rsidRPr="00942D8C" w:rsidRDefault="00942D8C" w:rsidP="00942D8C">
            <w:pPr>
              <w:pStyle w:val="Paragraphedeliste"/>
              <w:numPr>
                <w:ilvl w:val="0"/>
                <w:numId w:val="23"/>
              </w:numPr>
              <w:ind w:left="181" w:right="-15" w:hanging="142"/>
              <w:rPr>
                <w:rFonts w:ascii="Arial" w:eastAsia="Times New Roman" w:hAnsi="Arial"/>
                <w:color w:val="000000"/>
                <w:sz w:val="20"/>
                <w:szCs w:val="20"/>
              </w:rPr>
            </w:pPr>
            <w:r w:rsidRPr="00942D8C">
              <w:rPr>
                <w:rFonts w:ascii="Arial" w:eastAsia="Times New Roman" w:hAnsi="Arial"/>
                <w:color w:val="000000"/>
                <w:sz w:val="20"/>
                <w:szCs w:val="20"/>
              </w:rPr>
              <w:t>Note méthodologique</w:t>
            </w:r>
          </w:p>
        </w:tc>
      </w:tr>
      <w:tr w:rsidR="00942D8C" w:rsidRPr="00065F7C" w14:paraId="135D647F" w14:textId="77777777" w:rsidTr="00E578C8">
        <w:trPr>
          <w:trHeight w:val="971"/>
        </w:trPr>
        <w:tc>
          <w:tcPr>
            <w:tcW w:w="1640" w:type="dxa"/>
            <w:tcMar>
              <w:top w:w="0" w:type="dxa"/>
              <w:left w:w="108" w:type="dxa"/>
              <w:bottom w:w="0" w:type="dxa"/>
              <w:right w:w="108" w:type="dxa"/>
            </w:tcMar>
            <w:vAlign w:val="center"/>
            <w:hideMark/>
          </w:tcPr>
          <w:p w14:paraId="48E7394D" w14:textId="77C4F163" w:rsidR="00942D8C" w:rsidRPr="00942D8C" w:rsidRDefault="00942D8C" w:rsidP="00942D8C">
            <w:pPr>
              <w:spacing w:after="0"/>
              <w:ind w:right="-15"/>
              <w:jc w:val="center"/>
              <w:rPr>
                <w:sz w:val="20"/>
              </w:rPr>
            </w:pPr>
            <w:r w:rsidRPr="00942D8C">
              <w:rPr>
                <w:sz w:val="20"/>
              </w:rPr>
              <w:t>Méthodologie</w:t>
            </w:r>
          </w:p>
        </w:tc>
        <w:tc>
          <w:tcPr>
            <w:tcW w:w="1383" w:type="dxa"/>
            <w:tcMar>
              <w:top w:w="0" w:type="dxa"/>
              <w:left w:w="108" w:type="dxa"/>
              <w:bottom w:w="0" w:type="dxa"/>
              <w:right w:w="108" w:type="dxa"/>
            </w:tcMar>
            <w:vAlign w:val="center"/>
            <w:hideMark/>
          </w:tcPr>
          <w:p w14:paraId="698E209A" w14:textId="53DB81DE" w:rsidR="00942D8C" w:rsidRPr="00942D8C" w:rsidRDefault="00942D8C" w:rsidP="00942D8C">
            <w:pPr>
              <w:spacing w:after="0"/>
              <w:ind w:right="-15"/>
              <w:jc w:val="center"/>
              <w:rPr>
                <w:sz w:val="20"/>
              </w:rPr>
            </w:pPr>
            <w:r w:rsidRPr="00942D8C">
              <w:rPr>
                <w:sz w:val="20"/>
              </w:rPr>
              <w:t>35%</w:t>
            </w:r>
          </w:p>
        </w:tc>
        <w:tc>
          <w:tcPr>
            <w:tcW w:w="4094" w:type="dxa"/>
            <w:tcMar>
              <w:top w:w="0" w:type="dxa"/>
              <w:left w:w="108" w:type="dxa"/>
              <w:bottom w:w="0" w:type="dxa"/>
              <w:right w:w="108" w:type="dxa"/>
            </w:tcMar>
            <w:vAlign w:val="center"/>
            <w:hideMark/>
          </w:tcPr>
          <w:p w14:paraId="7A370191" w14:textId="77777777" w:rsidR="00942D8C" w:rsidRPr="00942D8C" w:rsidRDefault="00942D8C" w:rsidP="00942D8C">
            <w:pPr>
              <w:pStyle w:val="Default"/>
              <w:ind w:right="-15"/>
              <w:rPr>
                <w:rFonts w:cs="Times New Roman"/>
                <w:sz w:val="20"/>
                <w:szCs w:val="20"/>
              </w:rPr>
            </w:pPr>
            <w:r w:rsidRPr="00942D8C">
              <w:rPr>
                <w:sz w:val="20"/>
              </w:rPr>
              <w:t>Ce critère sera apprécié sur la base de la qualité de la méthodologie proposée :</w:t>
            </w:r>
          </w:p>
          <w:p w14:paraId="707D09F1" w14:textId="77777777" w:rsidR="00942D8C" w:rsidRDefault="00942D8C" w:rsidP="00942D8C">
            <w:pPr>
              <w:pStyle w:val="Default"/>
              <w:numPr>
                <w:ilvl w:val="0"/>
                <w:numId w:val="23"/>
              </w:numPr>
              <w:ind w:left="155" w:right="-15"/>
              <w:rPr>
                <w:rFonts w:cs="Times New Roman"/>
                <w:sz w:val="20"/>
                <w:szCs w:val="20"/>
              </w:rPr>
            </w:pPr>
            <w:r w:rsidRPr="00942D8C">
              <w:rPr>
                <w:rFonts w:cs="Times New Roman"/>
                <w:sz w:val="20"/>
                <w:szCs w:val="20"/>
              </w:rPr>
              <w:t>taille et représentativité de l’échantillon pour l’enquête quanti ;</w:t>
            </w:r>
          </w:p>
          <w:p w14:paraId="2CA9BEE3" w14:textId="3787D181" w:rsidR="00942D8C" w:rsidRPr="00942D8C" w:rsidRDefault="00942D8C" w:rsidP="00942D8C">
            <w:pPr>
              <w:pStyle w:val="Default"/>
              <w:numPr>
                <w:ilvl w:val="0"/>
                <w:numId w:val="23"/>
              </w:numPr>
              <w:ind w:left="155" w:right="-15"/>
              <w:rPr>
                <w:rFonts w:cs="Times New Roman"/>
                <w:sz w:val="20"/>
                <w:szCs w:val="20"/>
              </w:rPr>
            </w:pPr>
            <w:r w:rsidRPr="00942D8C">
              <w:rPr>
                <w:rFonts w:cs="Times New Roman"/>
                <w:sz w:val="20"/>
                <w:szCs w:val="20"/>
              </w:rPr>
              <w:t>qualité de la première proposition de questionnaire.</w:t>
            </w:r>
          </w:p>
        </w:tc>
        <w:tc>
          <w:tcPr>
            <w:tcW w:w="1952" w:type="dxa"/>
            <w:tcMar>
              <w:top w:w="0" w:type="dxa"/>
              <w:left w:w="108" w:type="dxa"/>
              <w:bottom w:w="0" w:type="dxa"/>
              <w:right w:w="108" w:type="dxa"/>
            </w:tcMar>
            <w:vAlign w:val="center"/>
            <w:hideMark/>
          </w:tcPr>
          <w:p w14:paraId="070CDBEA" w14:textId="74A2E154" w:rsidR="00942D8C" w:rsidRPr="00942D8C" w:rsidRDefault="00942D8C" w:rsidP="00942D8C">
            <w:pPr>
              <w:pStyle w:val="Paragraphedeliste"/>
              <w:numPr>
                <w:ilvl w:val="0"/>
                <w:numId w:val="23"/>
              </w:numPr>
              <w:ind w:left="181" w:right="-15" w:hanging="142"/>
              <w:rPr>
                <w:rFonts w:ascii="Arial" w:eastAsia="Times New Roman" w:hAnsi="Arial"/>
                <w:color w:val="000000"/>
                <w:sz w:val="20"/>
                <w:szCs w:val="20"/>
              </w:rPr>
            </w:pPr>
            <w:r w:rsidRPr="00942D8C">
              <w:rPr>
                <w:rFonts w:ascii="Arial" w:eastAsia="Times New Roman" w:hAnsi="Arial"/>
                <w:color w:val="000000"/>
                <w:sz w:val="20"/>
                <w:szCs w:val="20"/>
              </w:rPr>
              <w:t xml:space="preserve">Note méthodologique + proposition de </w:t>
            </w:r>
            <w:r>
              <w:rPr>
                <w:rFonts w:ascii="Arial" w:eastAsia="Times New Roman" w:hAnsi="Arial"/>
                <w:color w:val="000000"/>
                <w:sz w:val="20"/>
                <w:szCs w:val="20"/>
              </w:rPr>
              <w:t>questionnaire</w:t>
            </w:r>
          </w:p>
        </w:tc>
      </w:tr>
      <w:tr w:rsidR="00942D8C" w:rsidRPr="00065F7C" w14:paraId="42C42E85" w14:textId="77777777" w:rsidTr="00E578C8">
        <w:trPr>
          <w:trHeight w:val="1261"/>
        </w:trPr>
        <w:tc>
          <w:tcPr>
            <w:tcW w:w="1640" w:type="dxa"/>
            <w:tcMar>
              <w:top w:w="0" w:type="dxa"/>
              <w:left w:w="108" w:type="dxa"/>
              <w:bottom w:w="0" w:type="dxa"/>
              <w:right w:w="108" w:type="dxa"/>
            </w:tcMar>
            <w:vAlign w:val="center"/>
            <w:hideMark/>
          </w:tcPr>
          <w:p w14:paraId="00E5105E" w14:textId="63E43D49" w:rsidR="00942D8C" w:rsidRPr="00942D8C" w:rsidRDefault="00942D8C" w:rsidP="00942D8C">
            <w:pPr>
              <w:spacing w:after="0"/>
              <w:ind w:right="-15"/>
              <w:jc w:val="center"/>
              <w:rPr>
                <w:sz w:val="20"/>
              </w:rPr>
            </w:pPr>
            <w:r w:rsidRPr="00942D8C">
              <w:rPr>
                <w:sz w:val="20"/>
              </w:rPr>
              <w:t>Expertise</w:t>
            </w:r>
          </w:p>
        </w:tc>
        <w:tc>
          <w:tcPr>
            <w:tcW w:w="1383" w:type="dxa"/>
            <w:tcMar>
              <w:top w:w="0" w:type="dxa"/>
              <w:left w:w="108" w:type="dxa"/>
              <w:bottom w:w="0" w:type="dxa"/>
              <w:right w:w="108" w:type="dxa"/>
            </w:tcMar>
            <w:vAlign w:val="center"/>
            <w:hideMark/>
          </w:tcPr>
          <w:p w14:paraId="6EB18A69" w14:textId="6E175529" w:rsidR="00942D8C" w:rsidRPr="00942D8C" w:rsidRDefault="00942D8C" w:rsidP="00942D8C">
            <w:pPr>
              <w:spacing w:after="0"/>
              <w:ind w:right="-15"/>
              <w:jc w:val="center"/>
              <w:rPr>
                <w:sz w:val="20"/>
              </w:rPr>
            </w:pPr>
            <w:r w:rsidRPr="00942D8C">
              <w:rPr>
                <w:sz w:val="20"/>
              </w:rPr>
              <w:t>20%</w:t>
            </w:r>
          </w:p>
        </w:tc>
        <w:tc>
          <w:tcPr>
            <w:tcW w:w="4094" w:type="dxa"/>
            <w:tcMar>
              <w:top w:w="0" w:type="dxa"/>
              <w:left w:w="108" w:type="dxa"/>
              <w:bottom w:w="0" w:type="dxa"/>
              <w:right w:w="108" w:type="dxa"/>
            </w:tcMar>
            <w:vAlign w:val="center"/>
            <w:hideMark/>
          </w:tcPr>
          <w:p w14:paraId="2C17DB0D" w14:textId="594030BF" w:rsidR="00942D8C" w:rsidRPr="00942D8C" w:rsidRDefault="00942D8C" w:rsidP="00942D8C">
            <w:pPr>
              <w:pStyle w:val="Default"/>
              <w:numPr>
                <w:ilvl w:val="0"/>
                <w:numId w:val="23"/>
              </w:numPr>
              <w:adjustRightInd/>
              <w:ind w:left="165" w:right="-15" w:hanging="142"/>
              <w:rPr>
                <w:rFonts w:cs="Times New Roman"/>
                <w:sz w:val="20"/>
                <w:szCs w:val="20"/>
              </w:rPr>
            </w:pPr>
            <w:r w:rsidRPr="00942D8C">
              <w:rPr>
                <w:sz w:val="20"/>
              </w:rPr>
              <w:t>Ce critère sera apprécié sur la base de l’expertise du candidat et de l’équipe dédiée au projet</w:t>
            </w:r>
            <w:r w:rsidRPr="00942D8C">
              <w:t xml:space="preserve"> </w:t>
            </w:r>
            <w:r w:rsidRPr="00942D8C">
              <w:rPr>
                <w:sz w:val="20"/>
              </w:rPr>
              <w:t>en matière d’études qualitatives.</w:t>
            </w:r>
          </w:p>
        </w:tc>
        <w:tc>
          <w:tcPr>
            <w:tcW w:w="1952" w:type="dxa"/>
            <w:tcMar>
              <w:top w:w="0" w:type="dxa"/>
              <w:left w:w="108" w:type="dxa"/>
              <w:bottom w:w="0" w:type="dxa"/>
              <w:right w:w="108" w:type="dxa"/>
            </w:tcMar>
            <w:vAlign w:val="center"/>
            <w:hideMark/>
          </w:tcPr>
          <w:p w14:paraId="2A3B5F4F" w14:textId="6B985DB5" w:rsidR="00942D8C" w:rsidRPr="00942D8C" w:rsidRDefault="00942D8C" w:rsidP="00942D8C">
            <w:pPr>
              <w:pStyle w:val="Default"/>
              <w:numPr>
                <w:ilvl w:val="0"/>
                <w:numId w:val="23"/>
              </w:numPr>
              <w:adjustRightInd/>
              <w:ind w:left="165" w:right="-15" w:hanging="142"/>
              <w:rPr>
                <w:rFonts w:cs="Times New Roman"/>
                <w:sz w:val="20"/>
                <w:szCs w:val="20"/>
              </w:rPr>
            </w:pPr>
            <w:r w:rsidRPr="00942D8C">
              <w:rPr>
                <w:rFonts w:cs="Times New Roman"/>
                <w:sz w:val="20"/>
                <w:szCs w:val="20"/>
              </w:rPr>
              <w:t>Note méthodologique (Présentation de l’équipe et CV)</w:t>
            </w:r>
          </w:p>
        </w:tc>
      </w:tr>
      <w:tr w:rsidR="00942D8C" w:rsidRPr="00065F7C" w14:paraId="3E6E54D1" w14:textId="77777777" w:rsidTr="00AA6EC3">
        <w:trPr>
          <w:trHeight w:val="627"/>
        </w:trPr>
        <w:tc>
          <w:tcPr>
            <w:tcW w:w="1640" w:type="dxa"/>
            <w:tcMar>
              <w:top w:w="0" w:type="dxa"/>
              <w:left w:w="108" w:type="dxa"/>
              <w:bottom w:w="0" w:type="dxa"/>
              <w:right w:w="108" w:type="dxa"/>
            </w:tcMar>
            <w:vAlign w:val="center"/>
            <w:hideMark/>
          </w:tcPr>
          <w:p w14:paraId="7B396F77" w14:textId="4818EBC8" w:rsidR="00942D8C" w:rsidRPr="00942D8C" w:rsidRDefault="00942D8C" w:rsidP="00942D8C">
            <w:pPr>
              <w:spacing w:after="0"/>
              <w:ind w:right="-15"/>
              <w:jc w:val="center"/>
              <w:rPr>
                <w:sz w:val="20"/>
              </w:rPr>
            </w:pPr>
            <w:r w:rsidRPr="00942D8C">
              <w:rPr>
                <w:sz w:val="20"/>
              </w:rPr>
              <w:t>Délais</w:t>
            </w:r>
          </w:p>
        </w:tc>
        <w:tc>
          <w:tcPr>
            <w:tcW w:w="1383" w:type="dxa"/>
            <w:tcMar>
              <w:top w:w="0" w:type="dxa"/>
              <w:left w:w="108" w:type="dxa"/>
              <w:bottom w:w="0" w:type="dxa"/>
              <w:right w:w="108" w:type="dxa"/>
            </w:tcMar>
            <w:vAlign w:val="center"/>
            <w:hideMark/>
          </w:tcPr>
          <w:p w14:paraId="65762F8D" w14:textId="2BD83C13" w:rsidR="00942D8C" w:rsidRPr="00942D8C" w:rsidRDefault="00942D8C" w:rsidP="00942D8C">
            <w:pPr>
              <w:spacing w:after="0"/>
              <w:ind w:right="-15"/>
              <w:jc w:val="center"/>
              <w:rPr>
                <w:sz w:val="20"/>
              </w:rPr>
            </w:pPr>
            <w:r w:rsidRPr="00942D8C">
              <w:rPr>
                <w:sz w:val="20"/>
              </w:rPr>
              <w:t>5%</w:t>
            </w:r>
          </w:p>
        </w:tc>
        <w:tc>
          <w:tcPr>
            <w:tcW w:w="4094" w:type="dxa"/>
            <w:tcMar>
              <w:top w:w="0" w:type="dxa"/>
              <w:left w:w="108" w:type="dxa"/>
              <w:bottom w:w="0" w:type="dxa"/>
              <w:right w:w="108" w:type="dxa"/>
            </w:tcMar>
            <w:vAlign w:val="center"/>
            <w:hideMark/>
          </w:tcPr>
          <w:p w14:paraId="020B0FDD" w14:textId="5C1C016D" w:rsidR="00942D8C" w:rsidRPr="00942D8C" w:rsidRDefault="00486B9D" w:rsidP="00942D8C">
            <w:pPr>
              <w:ind w:right="-15"/>
              <w:rPr>
                <w:rFonts w:cs="Arial"/>
                <w:sz w:val="20"/>
              </w:rPr>
            </w:pPr>
            <w:r w:rsidRPr="00942D8C">
              <w:rPr>
                <w:sz w:val="20"/>
              </w:rPr>
              <w:t xml:space="preserve">Ce critère sera apprécié sur la </w:t>
            </w:r>
            <w:r>
              <w:rPr>
                <w:sz w:val="20"/>
              </w:rPr>
              <w:t>base du délai de remise de l’étude le plus court</w:t>
            </w:r>
            <w:r w:rsidR="00942D8C" w:rsidRPr="00942D8C">
              <w:rPr>
                <w:sz w:val="20"/>
              </w:rPr>
              <w:t>.</w:t>
            </w:r>
          </w:p>
        </w:tc>
        <w:tc>
          <w:tcPr>
            <w:tcW w:w="1952" w:type="dxa"/>
            <w:tcMar>
              <w:top w:w="0" w:type="dxa"/>
              <w:left w:w="108" w:type="dxa"/>
              <w:bottom w:w="0" w:type="dxa"/>
              <w:right w:w="108" w:type="dxa"/>
            </w:tcMar>
            <w:vAlign w:val="center"/>
            <w:hideMark/>
          </w:tcPr>
          <w:p w14:paraId="7D6C4A61" w14:textId="24BB0D05" w:rsidR="00942D8C" w:rsidRPr="00942D8C" w:rsidRDefault="00942D8C" w:rsidP="00942D8C">
            <w:pPr>
              <w:pStyle w:val="Default"/>
              <w:numPr>
                <w:ilvl w:val="0"/>
                <w:numId w:val="23"/>
              </w:numPr>
              <w:adjustRightInd/>
              <w:ind w:left="165" w:right="-15" w:hanging="142"/>
              <w:rPr>
                <w:sz w:val="20"/>
              </w:rPr>
            </w:pPr>
            <w:r w:rsidRPr="00942D8C">
              <w:rPr>
                <w:rFonts w:cs="Times New Roman"/>
                <w:sz w:val="20"/>
                <w:szCs w:val="20"/>
              </w:rPr>
              <w:t>Note méthodologique</w:t>
            </w:r>
          </w:p>
        </w:tc>
      </w:tr>
      <w:tr w:rsidR="00942D8C" w:rsidRPr="00336D82" w14:paraId="2BA20DF2" w14:textId="77777777" w:rsidTr="00E578C8">
        <w:trPr>
          <w:trHeight w:val="977"/>
        </w:trPr>
        <w:tc>
          <w:tcPr>
            <w:tcW w:w="1640" w:type="dxa"/>
            <w:tcMar>
              <w:top w:w="0" w:type="dxa"/>
              <w:left w:w="108" w:type="dxa"/>
              <w:bottom w:w="0" w:type="dxa"/>
              <w:right w:w="108" w:type="dxa"/>
            </w:tcMar>
            <w:vAlign w:val="center"/>
          </w:tcPr>
          <w:p w14:paraId="29B89DC9" w14:textId="1157C15A" w:rsidR="00942D8C" w:rsidRPr="00942D8C" w:rsidRDefault="00942D8C" w:rsidP="00942D8C">
            <w:pPr>
              <w:spacing w:after="0"/>
              <w:ind w:right="-15"/>
              <w:jc w:val="center"/>
              <w:rPr>
                <w:sz w:val="20"/>
              </w:rPr>
            </w:pPr>
            <w:r w:rsidRPr="00942D8C">
              <w:rPr>
                <w:sz w:val="20"/>
              </w:rPr>
              <w:t>Environnement</w:t>
            </w:r>
          </w:p>
        </w:tc>
        <w:tc>
          <w:tcPr>
            <w:tcW w:w="1383" w:type="dxa"/>
            <w:tcMar>
              <w:top w:w="0" w:type="dxa"/>
              <w:left w:w="108" w:type="dxa"/>
              <w:bottom w:w="0" w:type="dxa"/>
              <w:right w:w="108" w:type="dxa"/>
            </w:tcMar>
            <w:vAlign w:val="center"/>
          </w:tcPr>
          <w:p w14:paraId="2A89E2EA" w14:textId="3D53E012" w:rsidR="00942D8C" w:rsidRPr="00942D8C" w:rsidRDefault="00942D8C" w:rsidP="00942D8C">
            <w:pPr>
              <w:spacing w:after="0"/>
              <w:ind w:right="-15"/>
              <w:jc w:val="center"/>
              <w:rPr>
                <w:sz w:val="20"/>
              </w:rPr>
            </w:pPr>
            <w:r w:rsidRPr="00942D8C">
              <w:rPr>
                <w:sz w:val="20"/>
              </w:rPr>
              <w:t>10%</w:t>
            </w:r>
          </w:p>
        </w:tc>
        <w:tc>
          <w:tcPr>
            <w:tcW w:w="4094" w:type="dxa"/>
            <w:tcMar>
              <w:top w:w="0" w:type="dxa"/>
              <w:left w:w="108" w:type="dxa"/>
              <w:bottom w:w="0" w:type="dxa"/>
              <w:right w:w="108" w:type="dxa"/>
            </w:tcMar>
          </w:tcPr>
          <w:p w14:paraId="70DE2141" w14:textId="77777777" w:rsidR="00942D8C" w:rsidRPr="00942D8C" w:rsidRDefault="00942D8C" w:rsidP="00942D8C">
            <w:pPr>
              <w:ind w:right="-15"/>
              <w:rPr>
                <w:rFonts w:cs="Arial"/>
                <w:sz w:val="20"/>
              </w:rPr>
            </w:pPr>
            <w:r w:rsidRPr="00942D8C">
              <w:rPr>
                <w:rFonts w:cs="Arial"/>
                <w:sz w:val="20"/>
              </w:rPr>
              <w:t xml:space="preserve">Le candidat exposera dans son offre les démarches mises en place afin de limiter l'impact de ses prestations sur l'environnement et les actions concrètes dans le cadre des prestations objet du marché : </w:t>
            </w:r>
          </w:p>
          <w:p w14:paraId="14AEAAC9" w14:textId="77777777" w:rsidR="00942D8C" w:rsidRPr="00942D8C" w:rsidRDefault="00942D8C" w:rsidP="00942D8C">
            <w:pPr>
              <w:pStyle w:val="Paragraphedeliste"/>
              <w:numPr>
                <w:ilvl w:val="0"/>
                <w:numId w:val="41"/>
              </w:numPr>
              <w:ind w:right="-15"/>
              <w:rPr>
                <w:rFonts w:cs="Arial"/>
                <w:sz w:val="20"/>
              </w:rPr>
            </w:pPr>
            <w:r w:rsidRPr="00942D8C">
              <w:rPr>
                <w:rFonts w:ascii="Arial" w:hAnsi="Arial" w:cs="Arial"/>
                <w:sz w:val="20"/>
              </w:rPr>
              <w:t>mode de transport utilisé pour se déplacer aux réunions,</w:t>
            </w:r>
          </w:p>
          <w:p w14:paraId="0BDA915A" w14:textId="77777777" w:rsidR="00942D8C" w:rsidRPr="00942D8C" w:rsidRDefault="00942D8C" w:rsidP="00942D8C">
            <w:pPr>
              <w:pStyle w:val="Paragraphedeliste"/>
              <w:numPr>
                <w:ilvl w:val="0"/>
                <w:numId w:val="41"/>
              </w:numPr>
              <w:ind w:right="-15"/>
              <w:rPr>
                <w:sz w:val="20"/>
              </w:rPr>
            </w:pPr>
            <w:r w:rsidRPr="00942D8C">
              <w:rPr>
                <w:rFonts w:ascii="Arial" w:hAnsi="Arial" w:cs="Arial"/>
                <w:sz w:val="20"/>
              </w:rPr>
              <w:t>politique d’achat de matériel informatique et durée de vie,</w:t>
            </w:r>
          </w:p>
          <w:p w14:paraId="79C3E3E9" w14:textId="5B06E33D" w:rsidR="00942D8C" w:rsidRPr="00942D8C" w:rsidRDefault="00942D8C" w:rsidP="00942D8C">
            <w:pPr>
              <w:pStyle w:val="Paragraphedeliste"/>
              <w:numPr>
                <w:ilvl w:val="0"/>
                <w:numId w:val="41"/>
              </w:numPr>
              <w:ind w:right="-15"/>
              <w:rPr>
                <w:sz w:val="20"/>
              </w:rPr>
            </w:pPr>
            <w:r w:rsidRPr="00942D8C">
              <w:rPr>
                <w:rFonts w:ascii="Arial" w:hAnsi="Arial" w:cs="Arial"/>
                <w:sz w:val="20"/>
              </w:rPr>
              <w:t>actions en faveur de la réduction d’émissions carbone.</w:t>
            </w:r>
          </w:p>
        </w:tc>
        <w:tc>
          <w:tcPr>
            <w:tcW w:w="1952" w:type="dxa"/>
            <w:tcMar>
              <w:top w:w="0" w:type="dxa"/>
              <w:left w:w="108" w:type="dxa"/>
              <w:bottom w:w="0" w:type="dxa"/>
              <w:right w:w="108" w:type="dxa"/>
            </w:tcMar>
            <w:vAlign w:val="center"/>
          </w:tcPr>
          <w:p w14:paraId="6B0B4D51" w14:textId="239D3191" w:rsidR="00942D8C" w:rsidRPr="00942D8C" w:rsidRDefault="00942D8C" w:rsidP="00942D8C">
            <w:pPr>
              <w:pStyle w:val="Default"/>
              <w:numPr>
                <w:ilvl w:val="0"/>
                <w:numId w:val="23"/>
              </w:numPr>
              <w:adjustRightInd/>
              <w:ind w:left="165" w:right="-15" w:hanging="142"/>
              <w:rPr>
                <w:rFonts w:cs="Times New Roman"/>
                <w:sz w:val="20"/>
                <w:szCs w:val="20"/>
              </w:rPr>
            </w:pPr>
            <w:r w:rsidRPr="00942D8C">
              <w:rPr>
                <w:sz w:val="20"/>
              </w:rPr>
              <w:t>Note méthodologique</w:t>
            </w:r>
          </w:p>
        </w:tc>
      </w:tr>
    </w:tbl>
    <w:p w14:paraId="02FDB796" w14:textId="74BC57D3" w:rsidR="00942D8C" w:rsidRDefault="00AA6EC3" w:rsidP="00942D8C">
      <w:r>
        <w:br w:type="page"/>
      </w:r>
    </w:p>
    <w:p w14:paraId="48D1BBF9" w14:textId="311FE637" w:rsidR="008957D1" w:rsidRPr="006822AC" w:rsidRDefault="008957D1" w:rsidP="008957D1">
      <w:pPr>
        <w:keepNext/>
        <w:numPr>
          <w:ilvl w:val="0"/>
          <w:numId w:val="1"/>
        </w:numPr>
        <w:shd w:val="clear" w:color="auto" w:fill="E6E6E6"/>
        <w:ind w:right="0"/>
        <w:outlineLvl w:val="0"/>
        <w:rPr>
          <w:rFonts w:cs="Arial"/>
          <w:b/>
          <w:caps/>
          <w:sz w:val="28"/>
        </w:rPr>
      </w:pPr>
      <w:bookmarkStart w:id="133" w:name="_Toc221095229"/>
      <w:r w:rsidRPr="006822AC">
        <w:rPr>
          <w:rFonts w:cs="Arial"/>
          <w:b/>
          <w:caps/>
          <w:sz w:val="28"/>
        </w:rPr>
        <w:lastRenderedPageBreak/>
        <w:t>Négociation</w:t>
      </w:r>
      <w:bookmarkEnd w:id="126"/>
      <w:bookmarkEnd w:id="127"/>
      <w:bookmarkEnd w:id="128"/>
      <w:bookmarkEnd w:id="129"/>
      <w:bookmarkEnd w:id="130"/>
      <w:bookmarkEnd w:id="133"/>
    </w:p>
    <w:bookmarkEnd w:id="131"/>
    <w:bookmarkEnd w:id="132"/>
    <w:p w14:paraId="50615E8F" w14:textId="2FEC9D8E" w:rsidR="008957D1" w:rsidRDefault="00AC29A8" w:rsidP="008957D1">
      <w:pPr>
        <w:ind w:right="-28"/>
        <w:rPr>
          <w:rFonts w:cs="Arial"/>
          <w:sz w:val="20"/>
        </w:rPr>
      </w:pPr>
      <w:r>
        <w:rPr>
          <w:rFonts w:cs="Arial"/>
          <w:sz w:val="20"/>
        </w:rPr>
        <w:t>Pour chaque lot, l</w:t>
      </w:r>
      <w:r w:rsidR="008957D1" w:rsidRPr="006822AC">
        <w:rPr>
          <w:rFonts w:cs="Arial"/>
          <w:sz w:val="20"/>
        </w:rPr>
        <w:t>e CNC se réserve le droit d’attribuer le marché sur la base des offres initiales ou de négocier avec tout ou partie des candidats</w:t>
      </w:r>
      <w:r w:rsidR="008957D1">
        <w:rPr>
          <w:rFonts w:cs="Arial"/>
          <w:sz w:val="20"/>
        </w:rPr>
        <w:t xml:space="preserve"> en application de l’article R. 2123-5 du Code de la commande publique</w:t>
      </w:r>
      <w:r w:rsidR="008957D1" w:rsidRPr="006822AC">
        <w:rPr>
          <w:rFonts w:cs="Arial"/>
          <w:sz w:val="20"/>
        </w:rPr>
        <w:t xml:space="preserve">. </w:t>
      </w:r>
    </w:p>
    <w:p w14:paraId="42756E3D" w14:textId="77777777" w:rsidR="008957D1" w:rsidRPr="006822AC" w:rsidRDefault="008957D1" w:rsidP="008957D1">
      <w:pPr>
        <w:ind w:right="-28"/>
        <w:rPr>
          <w:rFonts w:cs="Arial"/>
          <w:sz w:val="20"/>
        </w:rPr>
      </w:pPr>
      <w:r w:rsidRPr="006822AC">
        <w:rPr>
          <w:rFonts w:cs="Arial"/>
          <w:sz w:val="20"/>
        </w:rPr>
        <w:t>Les négociations peuvent, notamment, concerner le prix, la qualité des prestations, leur déroulement ou les délais.</w:t>
      </w:r>
    </w:p>
    <w:p w14:paraId="2E12EF48" w14:textId="77777777" w:rsidR="008957D1" w:rsidRPr="006822AC" w:rsidRDefault="008957D1" w:rsidP="008957D1">
      <w:pPr>
        <w:ind w:right="-28"/>
        <w:rPr>
          <w:rFonts w:cs="Arial"/>
          <w:sz w:val="20"/>
        </w:rPr>
      </w:pPr>
      <w:r w:rsidRPr="006822AC">
        <w:rPr>
          <w:rFonts w:cs="Arial"/>
          <w:sz w:val="20"/>
        </w:rPr>
        <w:t>Dans le cadre des négociations, le CNC se réserve le droit de demander aux candidats de régulariser leur candidature ou leur offre.</w:t>
      </w:r>
    </w:p>
    <w:p w14:paraId="27725DD2" w14:textId="06ADEF98" w:rsidR="008957D1" w:rsidRPr="006822AC" w:rsidRDefault="008957D1" w:rsidP="008957D1">
      <w:pPr>
        <w:ind w:right="-28"/>
        <w:rPr>
          <w:rFonts w:cs="Arial"/>
          <w:sz w:val="20"/>
        </w:rPr>
      </w:pPr>
      <w:r w:rsidRPr="006822AC">
        <w:rPr>
          <w:rFonts w:cs="Arial"/>
          <w:sz w:val="20"/>
        </w:rPr>
        <w:t>Les négociations peuvent prendre la forme d’échanges écrit</w:t>
      </w:r>
      <w:r>
        <w:rPr>
          <w:rFonts w:cs="Arial"/>
          <w:sz w:val="20"/>
        </w:rPr>
        <w:t>s</w:t>
      </w:r>
      <w:r w:rsidRPr="006822AC">
        <w:rPr>
          <w:rFonts w:cs="Arial"/>
          <w:sz w:val="20"/>
        </w:rPr>
        <w:t xml:space="preserve"> ou d’entretien</w:t>
      </w:r>
      <w:r>
        <w:rPr>
          <w:rFonts w:cs="Arial"/>
          <w:sz w:val="20"/>
        </w:rPr>
        <w:t>s</w:t>
      </w:r>
      <w:r w:rsidRPr="006822AC">
        <w:rPr>
          <w:rFonts w:cs="Arial"/>
          <w:sz w:val="20"/>
        </w:rPr>
        <w:t xml:space="preserve"> oraux réalisés par téléphone ou dans le cadre de réunion</w:t>
      </w:r>
      <w:r>
        <w:rPr>
          <w:rFonts w:cs="Arial"/>
          <w:sz w:val="20"/>
        </w:rPr>
        <w:t>s</w:t>
      </w:r>
      <w:r w:rsidRPr="006822AC">
        <w:rPr>
          <w:rFonts w:cs="Arial"/>
          <w:sz w:val="20"/>
        </w:rPr>
        <w:t xml:space="preserve"> dans les locaux du CNC. Les dates et heures des entretiens oraux sont déterminées d’un commun accord avec chaque candidat ou fixées, par le CNC, dans le cadre d’une convocation assorti</w:t>
      </w:r>
      <w:r>
        <w:rPr>
          <w:rFonts w:cs="Arial"/>
          <w:sz w:val="20"/>
        </w:rPr>
        <w:t>e</w:t>
      </w:r>
      <w:r w:rsidRPr="006822AC">
        <w:rPr>
          <w:rFonts w:cs="Arial"/>
          <w:sz w:val="20"/>
        </w:rPr>
        <w:t xml:space="preserve"> d’un délai raisonnable. </w:t>
      </w:r>
    </w:p>
    <w:p w14:paraId="698611C3" w14:textId="77777777" w:rsidR="008957D1" w:rsidRDefault="008957D1" w:rsidP="008957D1">
      <w:pPr>
        <w:ind w:right="-28"/>
        <w:rPr>
          <w:rFonts w:cs="Arial"/>
          <w:sz w:val="20"/>
        </w:rPr>
      </w:pPr>
      <w:r w:rsidRPr="006822AC">
        <w:rPr>
          <w:rFonts w:cs="Arial"/>
          <w:sz w:val="20"/>
        </w:rPr>
        <w:t>Au terme des négociations, les offres des candidats sont analysées et classées dans les conditions définies à l’article 10.2 du présent RC.</w:t>
      </w:r>
    </w:p>
    <w:p w14:paraId="558292EB" w14:textId="77777777" w:rsidR="008957D1" w:rsidRPr="00860F2D" w:rsidRDefault="008957D1" w:rsidP="008957D1">
      <w:pPr>
        <w:pStyle w:val="Titre1"/>
      </w:pPr>
      <w:bookmarkStart w:id="134" w:name="_Toc83128072"/>
      <w:bookmarkStart w:id="135" w:name="_Toc221095230"/>
      <w:r w:rsidRPr="00860F2D">
        <w:t>Attribution du marché public</w:t>
      </w:r>
      <w:bookmarkEnd w:id="134"/>
      <w:bookmarkEnd w:id="135"/>
    </w:p>
    <w:p w14:paraId="0D4B2A0D" w14:textId="77777777" w:rsidR="008957D1" w:rsidRPr="006745E4" w:rsidRDefault="008957D1" w:rsidP="008957D1">
      <w:pPr>
        <w:pStyle w:val="Corpsdetexte"/>
        <w:ind w:right="-28"/>
        <w:rPr>
          <w:sz w:val="20"/>
        </w:rPr>
      </w:pPr>
      <w:r w:rsidRPr="006745E4">
        <w:rPr>
          <w:sz w:val="20"/>
        </w:rPr>
        <w:t>S’il ne les a pas produits lors de la remise de son pli, le soumissionnaire auquel il est envisagé d'attribuer le marché devra fournir dans un délai fixé dans le courrier l'informant que son offre est susceptible d'être retenue, les justificatifs et moyens de preuve suivants, justifiant qu’il n’entre pas dans un des cas d’interdiction de soumissionner prévu</w:t>
      </w:r>
      <w:r>
        <w:rPr>
          <w:sz w:val="20"/>
        </w:rPr>
        <w:t>s</w:t>
      </w:r>
      <w:r w:rsidRPr="006745E4">
        <w:rPr>
          <w:sz w:val="20"/>
        </w:rPr>
        <w:t xml:space="preserve"> à l’article 45 de </w:t>
      </w:r>
      <w:r>
        <w:rPr>
          <w:sz w:val="20"/>
        </w:rPr>
        <w:t xml:space="preserve">l’ordonnance du 23 juillet 2015, </w:t>
      </w:r>
      <w:r w:rsidRPr="006745E4">
        <w:rPr>
          <w:sz w:val="20"/>
        </w:rPr>
        <w:t>ainsi que</w:t>
      </w:r>
      <w:r>
        <w:rPr>
          <w:sz w:val="20"/>
        </w:rPr>
        <w:t>,</w:t>
      </w:r>
      <w:r w:rsidRPr="006745E4">
        <w:rPr>
          <w:sz w:val="20"/>
        </w:rPr>
        <w:t xml:space="preserve"> le cas échéant, les pièces prévues aux articles R 1263-12, D 8222-5 ou D 8222-7 ou D 8254-2 à D 8254-5 du Code du travail et </w:t>
      </w:r>
      <w:r>
        <w:rPr>
          <w:sz w:val="20"/>
        </w:rPr>
        <w:t xml:space="preserve">une </w:t>
      </w:r>
      <w:r w:rsidRPr="006745E4">
        <w:rPr>
          <w:sz w:val="20"/>
        </w:rPr>
        <w:t>attestation d’assurance responsabilité civile professionnelle en cours de validité.</w:t>
      </w:r>
    </w:p>
    <w:p w14:paraId="1798DEAF" w14:textId="77777777" w:rsidR="008957D1" w:rsidRPr="006745E4" w:rsidRDefault="008957D1" w:rsidP="008957D1">
      <w:pPr>
        <w:pStyle w:val="Corpsdetexte"/>
        <w:ind w:right="-28"/>
        <w:rPr>
          <w:sz w:val="20"/>
        </w:rPr>
      </w:pPr>
      <w:r w:rsidRPr="006745E4">
        <w:rPr>
          <w:sz w:val="20"/>
        </w:rPr>
        <w:t>Le candidat sera également invité à signer son acte d’engagement, dans le cas où celui-ci n’aurait pas été signé lors de la remise des offres.</w:t>
      </w:r>
    </w:p>
    <w:p w14:paraId="5EA3AE9F" w14:textId="77777777" w:rsidR="008957D1" w:rsidRPr="006745E4" w:rsidRDefault="008957D1" w:rsidP="008957D1">
      <w:pPr>
        <w:pStyle w:val="Corpsdetexte"/>
        <w:ind w:right="-28"/>
        <w:rPr>
          <w:sz w:val="20"/>
        </w:rPr>
      </w:pPr>
      <w:r w:rsidRPr="006745E4">
        <w:rPr>
          <w:sz w:val="20"/>
        </w:rPr>
        <w:t xml:space="preserve">Le candidat devra produire les documents attestant des pouvoirs des personnes habilitées à engager le candidat. </w:t>
      </w:r>
    </w:p>
    <w:p w14:paraId="486EFBCD" w14:textId="77777777" w:rsidR="008957D1" w:rsidRPr="006745E4" w:rsidRDefault="008957D1" w:rsidP="008957D1">
      <w:pPr>
        <w:pStyle w:val="Corpsdetexte"/>
        <w:ind w:right="-28"/>
        <w:rPr>
          <w:sz w:val="20"/>
        </w:rPr>
      </w:pPr>
      <w:r w:rsidRPr="006745E4">
        <w:rPr>
          <w:sz w:val="20"/>
        </w:rPr>
        <w:t>En cas de groupement, le mandataire devra produire un document d’habilitation signé par les autres membres du groupement</w:t>
      </w:r>
      <w:r>
        <w:rPr>
          <w:sz w:val="20"/>
        </w:rPr>
        <w:t>,</w:t>
      </w:r>
      <w:r w:rsidRPr="006745E4">
        <w:rPr>
          <w:sz w:val="20"/>
        </w:rPr>
        <w:t xml:space="preserve"> justifiant de sa capacité à intervenir en leur nom et pour leur compte. </w:t>
      </w:r>
    </w:p>
    <w:p w14:paraId="64BED2D8" w14:textId="77777777" w:rsidR="008957D1" w:rsidRPr="006745E4" w:rsidRDefault="008957D1" w:rsidP="008957D1">
      <w:pPr>
        <w:pStyle w:val="Corpsdetexte"/>
        <w:ind w:right="-28"/>
        <w:rPr>
          <w:sz w:val="20"/>
        </w:rPr>
      </w:pPr>
      <w:r w:rsidRPr="006745E4">
        <w:rPr>
          <w:sz w:val="20"/>
        </w:rPr>
        <w:t>Si le candidat est un groupement, la demande du pouvoir adjudicateur sera adressée au mandataire</w:t>
      </w:r>
      <w:r>
        <w:rPr>
          <w:sz w:val="20"/>
        </w:rPr>
        <w:t>,</w:t>
      </w:r>
      <w:r w:rsidRPr="006745E4">
        <w:rPr>
          <w:sz w:val="20"/>
        </w:rPr>
        <w:t xml:space="preserve"> qui devra présenter les pièces exigées pour l’ensemble des membres du groupement dans le délai indiqué au présent article.</w:t>
      </w:r>
    </w:p>
    <w:p w14:paraId="07AB8D7A" w14:textId="77777777" w:rsidR="008957D1" w:rsidRPr="006745E4" w:rsidRDefault="008957D1" w:rsidP="008957D1">
      <w:pPr>
        <w:pStyle w:val="Corpsdetexte"/>
        <w:ind w:right="-28"/>
        <w:rPr>
          <w:sz w:val="20"/>
        </w:rPr>
      </w:pPr>
      <w:r w:rsidRPr="006745E4">
        <w:rPr>
          <w:sz w:val="20"/>
        </w:rPr>
        <w:t xml:space="preserve">A défaut de transmission de ces documents dans le délai indiqué par le CNC, la candidature du soumissionnaire est rejetée. </w:t>
      </w:r>
    </w:p>
    <w:p w14:paraId="5B5F2F1A" w14:textId="4F42AA19" w:rsidR="008957D1" w:rsidRDefault="008957D1" w:rsidP="008957D1">
      <w:pPr>
        <w:pStyle w:val="Corpsdetexte"/>
        <w:ind w:right="-28"/>
        <w:rPr>
          <w:sz w:val="20"/>
        </w:rPr>
      </w:pPr>
      <w:r w:rsidRPr="006745E4">
        <w:rPr>
          <w:sz w:val="20"/>
        </w:rPr>
        <w:t>Dans ce cas, le CNC se réserve le droit de solliciter le soumissionnaire dont l’offre a été classée immédiatement après la sienne pour produire les documents nécessaires. Au besoin, cette procédure peut être reproduite tant qu’il subsiste des candidatures recevables ou des offres qui n’ont pas été écartées au motif qu’elles sont inappropriées, irrégulières ou inacceptables.</w:t>
      </w:r>
    </w:p>
    <w:p w14:paraId="655052BA" w14:textId="084A33B3" w:rsidR="008957D1" w:rsidRPr="007049C8" w:rsidRDefault="008957D1" w:rsidP="007049C8">
      <w:pPr>
        <w:pStyle w:val="Corpsdetexte"/>
        <w:ind w:right="-28"/>
        <w:rPr>
          <w:sz w:val="20"/>
        </w:rPr>
      </w:pPr>
      <w:r w:rsidRPr="006745E4">
        <w:rPr>
          <w:sz w:val="20"/>
        </w:rPr>
        <w:t xml:space="preserve">Après signature de l’acte d’engagement par le représentant du CNC, le Marché </w:t>
      </w:r>
      <w:r>
        <w:rPr>
          <w:sz w:val="20"/>
        </w:rPr>
        <w:t>public est notifié au Titulaire,</w:t>
      </w:r>
      <w:r w:rsidRPr="00404C96">
        <w:t xml:space="preserve"> </w:t>
      </w:r>
      <w:r w:rsidRPr="00404C96">
        <w:rPr>
          <w:sz w:val="20"/>
        </w:rPr>
        <w:t>conformément aux dispositions de l’article R. 2182-4 du Code de la commande publique</w:t>
      </w:r>
      <w:r w:rsidR="007049C8">
        <w:rPr>
          <w:sz w:val="20"/>
        </w:rPr>
        <w:t>.</w:t>
      </w:r>
    </w:p>
    <w:sectPr w:rsidR="008957D1" w:rsidRPr="007049C8" w:rsidSect="006C59DF">
      <w:footerReference w:type="default" r:id="rId10"/>
      <w:pgSz w:w="11906" w:h="16838" w:code="9"/>
      <w:pgMar w:top="1418" w:right="1418" w:bottom="1418" w:left="1134" w:header="720" w:footer="37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DB520" w14:textId="77777777" w:rsidR="00C844DC" w:rsidRDefault="00C844DC">
      <w:r>
        <w:separator/>
      </w:r>
    </w:p>
  </w:endnote>
  <w:endnote w:type="continuationSeparator" w:id="0">
    <w:p w14:paraId="3FE73234" w14:textId="77777777" w:rsidR="00C844DC" w:rsidRDefault="00C844DC">
      <w:r>
        <w:continuationSeparator/>
      </w:r>
    </w:p>
  </w:endnote>
  <w:endnote w:type="continuationNotice" w:id="1">
    <w:p w14:paraId="2BE6B3D1" w14:textId="77777777" w:rsidR="00C844DC" w:rsidRDefault="00C844D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pperplate Gothic Bold">
    <w:panose1 w:val="020E0705020206020404"/>
    <w:charset w:val="00"/>
    <w:family w:val="swiss"/>
    <w:pitch w:val="variable"/>
    <w:sig w:usb0="00000003" w:usb1="00000000" w:usb2="00000000" w:usb3="00000000" w:csb0="00000001" w:csb1="00000000"/>
  </w:font>
  <w:font w:name="Arial Gras">
    <w:altName w:val="Arial"/>
    <w:panose1 w:val="020B07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ndale Sans UI">
    <w:altName w:val="Times New Roman"/>
    <w:charset w:val="00"/>
    <w:family w:val="auto"/>
    <w:pitch w:val="variable"/>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6" w:type="dxa"/>
      <w:tblInd w:w="-459" w:type="dxa"/>
      <w:tblLook w:val="04A0" w:firstRow="1" w:lastRow="0" w:firstColumn="1" w:lastColumn="0" w:noHBand="0" w:noVBand="1"/>
    </w:tblPr>
    <w:tblGrid>
      <w:gridCol w:w="5121"/>
      <w:gridCol w:w="5085"/>
    </w:tblGrid>
    <w:tr w:rsidR="00387721" w:rsidRPr="00E84E92" w14:paraId="1831587F" w14:textId="77777777" w:rsidTr="00E84E92">
      <w:tc>
        <w:tcPr>
          <w:tcW w:w="5121" w:type="dxa"/>
          <w:shd w:val="clear" w:color="auto" w:fill="BFBFBF"/>
          <w:vAlign w:val="center"/>
        </w:tcPr>
        <w:p w14:paraId="2471BE13" w14:textId="58E6104D" w:rsidR="00387721" w:rsidRPr="000326DE" w:rsidRDefault="00387721" w:rsidP="0015626B">
          <w:pPr>
            <w:tabs>
              <w:tab w:val="center" w:pos="4536"/>
              <w:tab w:val="right" w:pos="9072"/>
            </w:tabs>
            <w:suppressAutoHyphens/>
            <w:spacing w:after="0"/>
            <w:ind w:right="0"/>
            <w:jc w:val="left"/>
            <w:rPr>
              <w:rFonts w:cs="Arial"/>
              <w:b/>
              <w:color w:val="auto"/>
              <w:sz w:val="20"/>
              <w:lang w:eastAsia="zh-CN"/>
            </w:rPr>
          </w:pPr>
          <w:r w:rsidRPr="000326DE">
            <w:rPr>
              <w:rFonts w:cs="Arial"/>
              <w:b/>
              <w:color w:val="auto"/>
              <w:sz w:val="20"/>
              <w:lang w:eastAsia="zh-CN"/>
            </w:rPr>
            <w:t>RC n° 202</w:t>
          </w:r>
          <w:r w:rsidR="00A14B1C">
            <w:rPr>
              <w:rFonts w:cs="Arial"/>
              <w:b/>
              <w:color w:val="auto"/>
              <w:sz w:val="20"/>
              <w:lang w:eastAsia="zh-CN"/>
            </w:rPr>
            <w:t>6</w:t>
          </w:r>
          <w:r w:rsidR="00E23E4A">
            <w:rPr>
              <w:rFonts w:cs="Arial"/>
              <w:b/>
              <w:color w:val="auto"/>
              <w:sz w:val="20"/>
              <w:lang w:eastAsia="zh-CN"/>
            </w:rPr>
            <w:t>014</w:t>
          </w:r>
        </w:p>
      </w:tc>
      <w:tc>
        <w:tcPr>
          <w:tcW w:w="5085" w:type="dxa"/>
          <w:shd w:val="clear" w:color="auto" w:fill="BFBFBF"/>
          <w:vAlign w:val="center"/>
        </w:tcPr>
        <w:p w14:paraId="3A959992" w14:textId="76C5BC92" w:rsidR="00387721" w:rsidRPr="00E84E92" w:rsidRDefault="00387721" w:rsidP="00E84E92">
          <w:pPr>
            <w:tabs>
              <w:tab w:val="center" w:pos="4536"/>
              <w:tab w:val="right" w:pos="9072"/>
            </w:tabs>
            <w:suppressAutoHyphens/>
            <w:spacing w:after="0"/>
            <w:ind w:right="0"/>
            <w:jc w:val="right"/>
            <w:rPr>
              <w:rFonts w:cs="Arial"/>
              <w:b/>
              <w:color w:val="auto"/>
              <w:sz w:val="20"/>
              <w:lang w:eastAsia="zh-CN"/>
            </w:rPr>
          </w:pPr>
          <w:r w:rsidRPr="00E84E92">
            <w:rPr>
              <w:rFonts w:cs="Arial"/>
              <w:b/>
              <w:color w:val="auto"/>
              <w:sz w:val="20"/>
              <w:lang w:eastAsia="zh-CN"/>
            </w:rPr>
            <w:t xml:space="preserve">Page </w:t>
          </w:r>
          <w:r w:rsidRPr="00E84E92">
            <w:rPr>
              <w:rFonts w:cs="Arial"/>
              <w:b/>
              <w:bCs/>
              <w:color w:val="auto"/>
              <w:sz w:val="20"/>
              <w:lang w:eastAsia="zh-CN"/>
            </w:rPr>
            <w:fldChar w:fldCharType="begin"/>
          </w:r>
          <w:r w:rsidRPr="00E84E92">
            <w:rPr>
              <w:rFonts w:cs="Arial"/>
              <w:b/>
              <w:bCs/>
              <w:color w:val="auto"/>
              <w:sz w:val="20"/>
              <w:lang w:eastAsia="zh-CN"/>
            </w:rPr>
            <w:instrText>PAGE</w:instrText>
          </w:r>
          <w:r w:rsidRPr="00E84E92">
            <w:rPr>
              <w:rFonts w:cs="Arial"/>
              <w:b/>
              <w:bCs/>
              <w:color w:val="auto"/>
              <w:sz w:val="20"/>
              <w:lang w:eastAsia="zh-CN"/>
            </w:rPr>
            <w:fldChar w:fldCharType="separate"/>
          </w:r>
          <w:r>
            <w:rPr>
              <w:rFonts w:cs="Arial"/>
              <w:b/>
              <w:bCs/>
              <w:noProof/>
              <w:color w:val="auto"/>
              <w:sz w:val="20"/>
              <w:lang w:eastAsia="zh-CN"/>
            </w:rPr>
            <w:t>17</w:t>
          </w:r>
          <w:r w:rsidRPr="00E84E92">
            <w:rPr>
              <w:rFonts w:cs="Arial"/>
              <w:b/>
              <w:bCs/>
              <w:color w:val="auto"/>
              <w:sz w:val="20"/>
              <w:lang w:eastAsia="zh-CN"/>
            </w:rPr>
            <w:fldChar w:fldCharType="end"/>
          </w:r>
          <w:r w:rsidRPr="00E84E92">
            <w:rPr>
              <w:rFonts w:cs="Arial"/>
              <w:b/>
              <w:color w:val="auto"/>
              <w:sz w:val="20"/>
              <w:lang w:eastAsia="zh-CN"/>
            </w:rPr>
            <w:t xml:space="preserve"> sur </w:t>
          </w:r>
          <w:r w:rsidRPr="00E84E92">
            <w:rPr>
              <w:rFonts w:cs="Arial"/>
              <w:b/>
              <w:bCs/>
              <w:color w:val="auto"/>
              <w:sz w:val="20"/>
              <w:lang w:eastAsia="zh-CN"/>
            </w:rPr>
            <w:fldChar w:fldCharType="begin"/>
          </w:r>
          <w:r w:rsidRPr="00E84E92">
            <w:rPr>
              <w:rFonts w:cs="Arial"/>
              <w:b/>
              <w:bCs/>
              <w:color w:val="auto"/>
              <w:sz w:val="20"/>
              <w:lang w:eastAsia="zh-CN"/>
            </w:rPr>
            <w:instrText>NUMPAGES</w:instrText>
          </w:r>
          <w:r w:rsidRPr="00E84E92">
            <w:rPr>
              <w:rFonts w:cs="Arial"/>
              <w:b/>
              <w:bCs/>
              <w:color w:val="auto"/>
              <w:sz w:val="20"/>
              <w:lang w:eastAsia="zh-CN"/>
            </w:rPr>
            <w:fldChar w:fldCharType="separate"/>
          </w:r>
          <w:r>
            <w:rPr>
              <w:rFonts w:cs="Arial"/>
              <w:b/>
              <w:bCs/>
              <w:noProof/>
              <w:color w:val="auto"/>
              <w:sz w:val="20"/>
              <w:lang w:eastAsia="zh-CN"/>
            </w:rPr>
            <w:t>17</w:t>
          </w:r>
          <w:r w:rsidRPr="00E84E92">
            <w:rPr>
              <w:rFonts w:cs="Arial"/>
              <w:b/>
              <w:bCs/>
              <w:color w:val="auto"/>
              <w:sz w:val="20"/>
              <w:lang w:eastAsia="zh-CN"/>
            </w:rPr>
            <w:fldChar w:fldCharType="end"/>
          </w:r>
        </w:p>
      </w:tc>
    </w:tr>
  </w:tbl>
  <w:p w14:paraId="381CCD8A" w14:textId="77777777" w:rsidR="00387721" w:rsidRPr="000F14E1" w:rsidRDefault="00387721" w:rsidP="000F14E1">
    <w:pPr>
      <w:pStyle w:val="Pieddepage"/>
      <w:tabs>
        <w:tab w:val="clear" w:pos="9072"/>
        <w:tab w:val="right" w:pos="9214"/>
      </w:tabs>
      <w:rPr>
        <w:b/>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C4DAB" w14:textId="77777777" w:rsidR="00C844DC" w:rsidRDefault="00C844DC">
      <w:r>
        <w:separator/>
      </w:r>
    </w:p>
  </w:footnote>
  <w:footnote w:type="continuationSeparator" w:id="0">
    <w:p w14:paraId="0B4E3B5B" w14:textId="77777777" w:rsidR="00C844DC" w:rsidRDefault="00C844DC">
      <w:r>
        <w:continuationSeparator/>
      </w:r>
    </w:p>
  </w:footnote>
  <w:footnote w:type="continuationNotice" w:id="1">
    <w:p w14:paraId="01FF1B21" w14:textId="77777777" w:rsidR="00C844DC" w:rsidRDefault="00C844D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DBA6F72A"/>
    <w:lvl w:ilvl="0">
      <w:start w:val="1"/>
      <w:numFmt w:val="bullet"/>
      <w:pStyle w:val="Listepuces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cs="Wingdings"/>
      </w:rPr>
    </w:lvl>
  </w:abstractNum>
  <w:abstractNum w:abstractNumId="2" w15:restartNumberingAfterBreak="0">
    <w:nsid w:val="00B713C7"/>
    <w:multiLevelType w:val="hybridMultilevel"/>
    <w:tmpl w:val="CF00DC9A"/>
    <w:lvl w:ilvl="0" w:tplc="4B3CA64A">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5901542"/>
    <w:multiLevelType w:val="hybridMultilevel"/>
    <w:tmpl w:val="EC0AD370"/>
    <w:lvl w:ilvl="0" w:tplc="507C1D1C">
      <w:start w:val="1"/>
      <w:numFmt w:val="bullet"/>
      <w:lvlText w:val=""/>
      <w:lvlJc w:val="left"/>
      <w:pPr>
        <w:tabs>
          <w:tab w:val="num" w:pos="911"/>
        </w:tabs>
        <w:ind w:left="797" w:hanging="170"/>
      </w:pPr>
      <w:rPr>
        <w:rFonts w:ascii="Wingdings" w:hAnsi="Wingdings" w:hint="default"/>
        <w:color w:val="auto"/>
      </w:rPr>
    </w:lvl>
    <w:lvl w:ilvl="1" w:tplc="8F5C1E58">
      <w:start w:val="1"/>
      <w:numFmt w:val="bullet"/>
      <w:lvlText w:val=""/>
      <w:lvlJc w:val="left"/>
      <w:pPr>
        <w:tabs>
          <w:tab w:val="num" w:pos="1423"/>
        </w:tabs>
        <w:ind w:left="1423" w:hanging="283"/>
      </w:pPr>
      <w:rPr>
        <w:rFonts w:ascii="Wingdings 3" w:hAnsi="Wingdings 3" w:hint="default"/>
        <w:color w:val="C0C0C0"/>
      </w:rPr>
    </w:lvl>
    <w:lvl w:ilvl="2" w:tplc="9D1A7ED0">
      <w:numFmt w:val="bullet"/>
      <w:lvlText w:val="-"/>
      <w:lvlJc w:val="left"/>
      <w:pPr>
        <w:tabs>
          <w:tab w:val="num" w:pos="2220"/>
        </w:tabs>
        <w:ind w:left="2220" w:hanging="360"/>
      </w:pPr>
      <w:rPr>
        <w:rFonts w:ascii="Copperplate Gothic Bold" w:hAnsi="Copperplate Gothic Bold" w:hint="default"/>
        <w:color w:val="auto"/>
      </w:rPr>
    </w:lvl>
    <w:lvl w:ilvl="3" w:tplc="8F5C1E58">
      <w:start w:val="1"/>
      <w:numFmt w:val="bullet"/>
      <w:lvlText w:val=""/>
      <w:lvlJc w:val="left"/>
      <w:pPr>
        <w:tabs>
          <w:tab w:val="num" w:pos="2863"/>
        </w:tabs>
        <w:ind w:left="2863" w:hanging="283"/>
      </w:pPr>
      <w:rPr>
        <w:rFonts w:ascii="Wingdings 3" w:hAnsi="Wingdings 3" w:hint="default"/>
        <w:color w:val="C0C0C0"/>
      </w:rPr>
    </w:lvl>
    <w:lvl w:ilvl="4" w:tplc="040C0003" w:tentative="1">
      <w:start w:val="1"/>
      <w:numFmt w:val="bullet"/>
      <w:lvlText w:val="o"/>
      <w:lvlJc w:val="left"/>
      <w:pPr>
        <w:tabs>
          <w:tab w:val="num" w:pos="3660"/>
        </w:tabs>
        <w:ind w:left="3660" w:hanging="360"/>
      </w:pPr>
      <w:rPr>
        <w:rFonts w:ascii="Courier New" w:hAnsi="Courier New" w:cs="Courier New" w:hint="default"/>
      </w:rPr>
    </w:lvl>
    <w:lvl w:ilvl="5" w:tplc="040C0005" w:tentative="1">
      <w:start w:val="1"/>
      <w:numFmt w:val="bullet"/>
      <w:lvlText w:val=""/>
      <w:lvlJc w:val="left"/>
      <w:pPr>
        <w:tabs>
          <w:tab w:val="num" w:pos="4380"/>
        </w:tabs>
        <w:ind w:left="4380" w:hanging="360"/>
      </w:pPr>
      <w:rPr>
        <w:rFonts w:ascii="Wingdings" w:hAnsi="Wingdings" w:hint="default"/>
      </w:rPr>
    </w:lvl>
    <w:lvl w:ilvl="6" w:tplc="040C0001" w:tentative="1">
      <w:start w:val="1"/>
      <w:numFmt w:val="bullet"/>
      <w:lvlText w:val=""/>
      <w:lvlJc w:val="left"/>
      <w:pPr>
        <w:tabs>
          <w:tab w:val="num" w:pos="5100"/>
        </w:tabs>
        <w:ind w:left="5100" w:hanging="360"/>
      </w:pPr>
      <w:rPr>
        <w:rFonts w:ascii="Symbol" w:hAnsi="Symbol" w:hint="default"/>
      </w:rPr>
    </w:lvl>
    <w:lvl w:ilvl="7" w:tplc="040C0003" w:tentative="1">
      <w:start w:val="1"/>
      <w:numFmt w:val="bullet"/>
      <w:lvlText w:val="o"/>
      <w:lvlJc w:val="left"/>
      <w:pPr>
        <w:tabs>
          <w:tab w:val="num" w:pos="5820"/>
        </w:tabs>
        <w:ind w:left="5820" w:hanging="360"/>
      </w:pPr>
      <w:rPr>
        <w:rFonts w:ascii="Courier New" w:hAnsi="Courier New" w:cs="Courier New" w:hint="default"/>
      </w:rPr>
    </w:lvl>
    <w:lvl w:ilvl="8" w:tplc="040C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08834D57"/>
    <w:multiLevelType w:val="hybridMultilevel"/>
    <w:tmpl w:val="8F727436"/>
    <w:lvl w:ilvl="0" w:tplc="507C1D1C">
      <w:start w:val="1"/>
      <w:numFmt w:val="bullet"/>
      <w:lvlText w:val=""/>
      <w:lvlJc w:val="left"/>
      <w:pPr>
        <w:tabs>
          <w:tab w:val="num" w:pos="851"/>
        </w:tabs>
        <w:ind w:left="737" w:hanging="170"/>
      </w:pPr>
      <w:rPr>
        <w:rFonts w:ascii="Wingdings" w:hAnsi="Wingdings"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5B3835"/>
    <w:multiLevelType w:val="hybridMultilevel"/>
    <w:tmpl w:val="F37EBD2C"/>
    <w:lvl w:ilvl="0" w:tplc="7E5AA17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CCD4477"/>
    <w:multiLevelType w:val="multilevel"/>
    <w:tmpl w:val="0324D846"/>
    <w:lvl w:ilvl="0">
      <w:start w:val="1"/>
      <w:numFmt w:val="decimal"/>
      <w:pStyle w:val="Titre1"/>
      <w:lvlText w:val="Article %1."/>
      <w:lvlJc w:val="left"/>
      <w:pPr>
        <w:ind w:left="360" w:hanging="360"/>
      </w:pPr>
      <w:rPr>
        <w:rFonts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itre2"/>
      <w:lvlText w:val="%1.%2."/>
      <w:lvlJc w:val="left"/>
      <w:pPr>
        <w:ind w:left="0" w:firstLine="0"/>
      </w:pPr>
      <w:rPr>
        <w:rFonts w:ascii="Arial Gras" w:hAnsi="Arial Gras" w:hint="default"/>
        <w:b/>
        <w:i w:val="0"/>
        <w:sz w:val="24"/>
      </w:rPr>
    </w:lvl>
    <w:lvl w:ilvl="2">
      <w:start w:val="1"/>
      <w:numFmt w:val="decimal"/>
      <w:pStyle w:val="Titre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09A25AF"/>
    <w:multiLevelType w:val="hybridMultilevel"/>
    <w:tmpl w:val="F266CAF0"/>
    <w:lvl w:ilvl="0" w:tplc="4B3CA64A">
      <w:start w:val="1"/>
      <w:numFmt w:val="bullet"/>
      <w:lvlText w:val="-"/>
      <w:lvlJc w:val="left"/>
      <w:pPr>
        <w:tabs>
          <w:tab w:val="num" w:pos="360"/>
        </w:tabs>
        <w:ind w:left="36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0CB7194"/>
    <w:multiLevelType w:val="hybridMultilevel"/>
    <w:tmpl w:val="F3EC6F7C"/>
    <w:lvl w:ilvl="0" w:tplc="1446241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DAF07D2"/>
    <w:multiLevelType w:val="hybridMultilevel"/>
    <w:tmpl w:val="714861E2"/>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15:restartNumberingAfterBreak="0">
    <w:nsid w:val="1FFE0EFF"/>
    <w:multiLevelType w:val="hybridMultilevel"/>
    <w:tmpl w:val="E69C6F1A"/>
    <w:lvl w:ilvl="0" w:tplc="FFFFFFFF">
      <w:start w:val="1"/>
      <w:numFmt w:val="bullet"/>
      <w:lvlText w:val=""/>
      <w:lvlJc w:val="left"/>
      <w:pPr>
        <w:tabs>
          <w:tab w:val="num" w:pos="851"/>
        </w:tabs>
        <w:ind w:left="737" w:hanging="170"/>
      </w:pPr>
      <w:rPr>
        <w:rFonts w:ascii="Wingdings" w:hAnsi="Wingdings" w:hint="default"/>
        <w:color w:val="auto"/>
      </w:rPr>
    </w:lvl>
    <w:lvl w:ilvl="1" w:tplc="08805AC2">
      <w:start w:val="1"/>
      <w:numFmt w:val="bullet"/>
      <w:lvlText w:val="o"/>
      <w:lvlJc w:val="left"/>
      <w:pPr>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B33DA0"/>
    <w:multiLevelType w:val="hybridMultilevel"/>
    <w:tmpl w:val="C0DEC118"/>
    <w:lvl w:ilvl="0" w:tplc="4B3CA64A">
      <w:start w:val="1"/>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3">
      <w:start w:val="1"/>
      <w:numFmt w:val="bullet"/>
      <w:lvlText w:val="o"/>
      <w:lvlJc w:val="left"/>
      <w:pPr>
        <w:ind w:left="2160" w:hanging="360"/>
      </w:pPr>
      <w:rPr>
        <w:rFonts w:ascii="Courier New" w:hAnsi="Courier New" w:cs="Courier New"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ECE5A7F"/>
    <w:multiLevelType w:val="hybridMultilevel"/>
    <w:tmpl w:val="0E4CCD54"/>
    <w:lvl w:ilvl="0" w:tplc="040C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0503C92"/>
    <w:multiLevelType w:val="hybridMultilevel"/>
    <w:tmpl w:val="F948DD62"/>
    <w:lvl w:ilvl="0" w:tplc="040C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1CA40A4"/>
    <w:multiLevelType w:val="hybridMultilevel"/>
    <w:tmpl w:val="26FA8CFC"/>
    <w:lvl w:ilvl="0" w:tplc="00000004">
      <w:start w:val="12"/>
      <w:numFmt w:val="bullet"/>
      <w:lvlText w:val="-"/>
      <w:lvlJc w:val="left"/>
      <w:pPr>
        <w:ind w:left="754" w:hanging="360"/>
      </w:pPr>
      <w:rPr>
        <w:rFonts w:ascii="Times New Roman" w:hAnsi="Times New Roman" w:cs="Times New Roman" w:hint="default"/>
      </w:rPr>
    </w:lvl>
    <w:lvl w:ilvl="1" w:tplc="FFFFFFFF" w:tentative="1">
      <w:start w:val="1"/>
      <w:numFmt w:val="bullet"/>
      <w:lvlText w:val="o"/>
      <w:lvlJc w:val="left"/>
      <w:pPr>
        <w:ind w:left="1474" w:hanging="360"/>
      </w:pPr>
      <w:rPr>
        <w:rFonts w:ascii="Courier New" w:hAnsi="Courier New" w:cs="Courier New" w:hint="default"/>
      </w:rPr>
    </w:lvl>
    <w:lvl w:ilvl="2" w:tplc="FFFFFFFF" w:tentative="1">
      <w:start w:val="1"/>
      <w:numFmt w:val="bullet"/>
      <w:lvlText w:val=""/>
      <w:lvlJc w:val="left"/>
      <w:pPr>
        <w:ind w:left="2194" w:hanging="360"/>
      </w:pPr>
      <w:rPr>
        <w:rFonts w:ascii="Wingdings" w:hAnsi="Wingdings" w:hint="default"/>
      </w:rPr>
    </w:lvl>
    <w:lvl w:ilvl="3" w:tplc="FFFFFFFF" w:tentative="1">
      <w:start w:val="1"/>
      <w:numFmt w:val="bullet"/>
      <w:lvlText w:val=""/>
      <w:lvlJc w:val="left"/>
      <w:pPr>
        <w:ind w:left="2914" w:hanging="360"/>
      </w:pPr>
      <w:rPr>
        <w:rFonts w:ascii="Symbol" w:hAnsi="Symbol" w:hint="default"/>
      </w:rPr>
    </w:lvl>
    <w:lvl w:ilvl="4" w:tplc="FFFFFFFF" w:tentative="1">
      <w:start w:val="1"/>
      <w:numFmt w:val="bullet"/>
      <w:lvlText w:val="o"/>
      <w:lvlJc w:val="left"/>
      <w:pPr>
        <w:ind w:left="3634" w:hanging="360"/>
      </w:pPr>
      <w:rPr>
        <w:rFonts w:ascii="Courier New" w:hAnsi="Courier New" w:cs="Courier New" w:hint="default"/>
      </w:rPr>
    </w:lvl>
    <w:lvl w:ilvl="5" w:tplc="FFFFFFFF" w:tentative="1">
      <w:start w:val="1"/>
      <w:numFmt w:val="bullet"/>
      <w:lvlText w:val=""/>
      <w:lvlJc w:val="left"/>
      <w:pPr>
        <w:ind w:left="4354" w:hanging="360"/>
      </w:pPr>
      <w:rPr>
        <w:rFonts w:ascii="Wingdings" w:hAnsi="Wingdings" w:hint="default"/>
      </w:rPr>
    </w:lvl>
    <w:lvl w:ilvl="6" w:tplc="FFFFFFFF" w:tentative="1">
      <w:start w:val="1"/>
      <w:numFmt w:val="bullet"/>
      <w:lvlText w:val=""/>
      <w:lvlJc w:val="left"/>
      <w:pPr>
        <w:ind w:left="5074" w:hanging="360"/>
      </w:pPr>
      <w:rPr>
        <w:rFonts w:ascii="Symbol" w:hAnsi="Symbol" w:hint="default"/>
      </w:rPr>
    </w:lvl>
    <w:lvl w:ilvl="7" w:tplc="FFFFFFFF" w:tentative="1">
      <w:start w:val="1"/>
      <w:numFmt w:val="bullet"/>
      <w:lvlText w:val="o"/>
      <w:lvlJc w:val="left"/>
      <w:pPr>
        <w:ind w:left="5794" w:hanging="360"/>
      </w:pPr>
      <w:rPr>
        <w:rFonts w:ascii="Courier New" w:hAnsi="Courier New" w:cs="Courier New" w:hint="default"/>
      </w:rPr>
    </w:lvl>
    <w:lvl w:ilvl="8" w:tplc="FFFFFFFF" w:tentative="1">
      <w:start w:val="1"/>
      <w:numFmt w:val="bullet"/>
      <w:lvlText w:val=""/>
      <w:lvlJc w:val="left"/>
      <w:pPr>
        <w:ind w:left="6514" w:hanging="360"/>
      </w:pPr>
      <w:rPr>
        <w:rFonts w:ascii="Wingdings" w:hAnsi="Wingdings" w:hint="default"/>
      </w:rPr>
    </w:lvl>
  </w:abstractNum>
  <w:abstractNum w:abstractNumId="15" w15:restartNumberingAfterBreak="0">
    <w:nsid w:val="32355BA7"/>
    <w:multiLevelType w:val="hybridMultilevel"/>
    <w:tmpl w:val="0B32D70E"/>
    <w:lvl w:ilvl="0" w:tplc="A2B80A0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2AF302F"/>
    <w:multiLevelType w:val="hybridMultilevel"/>
    <w:tmpl w:val="BA526562"/>
    <w:lvl w:ilvl="0" w:tplc="2F7E479E">
      <w:numFmt w:val="bullet"/>
      <w:lvlText w:val="-"/>
      <w:lvlJc w:val="left"/>
      <w:pPr>
        <w:tabs>
          <w:tab w:val="num" w:pos="851"/>
        </w:tabs>
        <w:ind w:left="737" w:hanging="170"/>
      </w:pPr>
      <w:rPr>
        <w:rFonts w:ascii="Times New Roman" w:eastAsia="Times" w:hAnsi="Times New Roman" w:hint="default"/>
        <w:b/>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1B5C4B"/>
    <w:multiLevelType w:val="multilevel"/>
    <w:tmpl w:val="6F0A56FE"/>
    <w:lvl w:ilvl="0">
      <w:start w:val="1"/>
      <w:numFmt w:val="decimal"/>
      <w:lvlText w:val="Article %1 - "/>
      <w:lvlJc w:val="left"/>
      <w:pPr>
        <w:tabs>
          <w:tab w:val="num" w:pos="709"/>
        </w:tabs>
        <w:ind w:left="142" w:firstLine="0"/>
      </w:pPr>
      <w:rPr>
        <w:rFonts w:hint="default"/>
        <w:b/>
        <w:bCs w:val="0"/>
        <w:i w:val="0"/>
        <w:iCs w:val="0"/>
        <w:caps/>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993"/>
        </w:tabs>
        <w:ind w:left="426" w:firstLine="0"/>
      </w:pPr>
      <w:rPr>
        <w:rFonts w:hint="default"/>
      </w:rPr>
    </w:lvl>
    <w:lvl w:ilvl="2">
      <w:start w:val="1"/>
      <w:numFmt w:val="decimal"/>
      <w:lvlText w:val="%1.%2.%3"/>
      <w:lvlJc w:val="left"/>
      <w:pPr>
        <w:tabs>
          <w:tab w:val="num" w:pos="1277"/>
        </w:tabs>
        <w:ind w:left="710" w:firstLine="0"/>
      </w:pPr>
      <w:rPr>
        <w:rFonts w:hint="default"/>
      </w:rPr>
    </w:lvl>
    <w:lvl w:ilvl="3">
      <w:start w:val="1"/>
      <w:numFmt w:val="decimal"/>
      <w:lvlText w:val="%1.%2.%3.%4"/>
      <w:lvlJc w:val="left"/>
      <w:pPr>
        <w:tabs>
          <w:tab w:val="num" w:pos="1419"/>
        </w:tabs>
        <w:ind w:left="852" w:firstLine="0"/>
      </w:pPr>
      <w:rPr>
        <w:rFonts w:hint="default"/>
      </w:rPr>
    </w:lvl>
    <w:lvl w:ilvl="4">
      <w:start w:val="1"/>
      <w:numFmt w:val="decimal"/>
      <w:lvlText w:val="%1.%2.%3.%4.%5"/>
      <w:lvlJc w:val="left"/>
      <w:pPr>
        <w:tabs>
          <w:tab w:val="num" w:pos="1703"/>
        </w:tabs>
        <w:ind w:left="1136" w:firstLine="0"/>
      </w:pPr>
      <w:rPr>
        <w:rFonts w:hint="default"/>
      </w:rPr>
    </w:lvl>
    <w:lvl w:ilvl="5">
      <w:start w:val="1"/>
      <w:numFmt w:val="decimal"/>
      <w:lvlText w:val="%1.%2.%3.%4.%5.%6"/>
      <w:lvlJc w:val="left"/>
      <w:pPr>
        <w:tabs>
          <w:tab w:val="num" w:pos="1987"/>
        </w:tabs>
        <w:ind w:left="1420" w:firstLine="0"/>
      </w:pPr>
      <w:rPr>
        <w:rFonts w:hint="default"/>
      </w:rPr>
    </w:lvl>
    <w:lvl w:ilvl="6">
      <w:start w:val="1"/>
      <w:numFmt w:val="decimal"/>
      <w:lvlText w:val="%1.%2.%3.%4.%5.%6.%7"/>
      <w:lvlJc w:val="left"/>
      <w:pPr>
        <w:tabs>
          <w:tab w:val="num" w:pos="2271"/>
        </w:tabs>
        <w:ind w:left="1704" w:firstLine="0"/>
      </w:pPr>
      <w:rPr>
        <w:rFonts w:hint="default"/>
      </w:rPr>
    </w:lvl>
    <w:lvl w:ilvl="7">
      <w:start w:val="1"/>
      <w:numFmt w:val="decimal"/>
      <w:lvlText w:val="%1.%2.%3.%4.%5.%6.%7.%8"/>
      <w:lvlJc w:val="left"/>
      <w:pPr>
        <w:tabs>
          <w:tab w:val="num" w:pos="2555"/>
        </w:tabs>
        <w:ind w:left="1988" w:firstLine="0"/>
      </w:pPr>
      <w:rPr>
        <w:rFonts w:hint="default"/>
      </w:rPr>
    </w:lvl>
    <w:lvl w:ilvl="8">
      <w:start w:val="1"/>
      <w:numFmt w:val="decimal"/>
      <w:lvlText w:val="%1.%2.%3.%4.%5.%6.%7.%8.%9"/>
      <w:lvlJc w:val="left"/>
      <w:pPr>
        <w:tabs>
          <w:tab w:val="num" w:pos="2839"/>
        </w:tabs>
        <w:ind w:left="2272" w:firstLine="0"/>
      </w:pPr>
      <w:rPr>
        <w:rFonts w:hint="default"/>
      </w:rPr>
    </w:lvl>
  </w:abstractNum>
  <w:abstractNum w:abstractNumId="18" w15:restartNumberingAfterBreak="0">
    <w:nsid w:val="350127C2"/>
    <w:multiLevelType w:val="hybridMultilevel"/>
    <w:tmpl w:val="1576C652"/>
    <w:lvl w:ilvl="0" w:tplc="040C0003">
      <w:start w:val="1"/>
      <w:numFmt w:val="bullet"/>
      <w:lvlText w:val="o"/>
      <w:lvlJc w:val="left"/>
      <w:pPr>
        <w:ind w:left="2160" w:hanging="360"/>
      </w:pPr>
      <w:rPr>
        <w:rFonts w:ascii="Courier New" w:hAnsi="Courier New" w:cs="Courier New"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19" w15:restartNumberingAfterBreak="0">
    <w:nsid w:val="3C247602"/>
    <w:multiLevelType w:val="hybridMultilevel"/>
    <w:tmpl w:val="A41C5E8A"/>
    <w:lvl w:ilvl="0" w:tplc="4B3CA64A">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FB368E9"/>
    <w:multiLevelType w:val="hybridMultilevel"/>
    <w:tmpl w:val="E7486DE6"/>
    <w:lvl w:ilvl="0" w:tplc="4B3CA64A">
      <w:start w:val="1"/>
      <w:numFmt w:val="bullet"/>
      <w:lvlText w:val="-"/>
      <w:lvlJc w:val="left"/>
      <w:pPr>
        <w:ind w:left="720" w:hanging="360"/>
      </w:pPr>
      <w:rPr>
        <w:rFonts w:ascii="Times New Roman" w:eastAsia="Times New Roman" w:hAnsi="Times New Roman" w:cs="Times New Roman"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1" w15:restartNumberingAfterBreak="0">
    <w:nsid w:val="44AD5F7C"/>
    <w:multiLevelType w:val="hybridMultilevel"/>
    <w:tmpl w:val="BC5C91D2"/>
    <w:lvl w:ilvl="0" w:tplc="9C0E36D2">
      <w:start w:val="1"/>
      <w:numFmt w:val="decimal"/>
      <w:lvlText w:val="%1)"/>
      <w:lvlJc w:val="left"/>
      <w:pPr>
        <w:tabs>
          <w:tab w:val="num" w:pos="851"/>
        </w:tabs>
        <w:ind w:left="737" w:hanging="170"/>
      </w:pPr>
      <w:rPr>
        <w:rFonts w:ascii="Arial" w:eastAsia="Times New Roman" w:hAnsi="Arial" w:cs="Arial"/>
        <w:b/>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53240E6"/>
    <w:multiLevelType w:val="hybridMultilevel"/>
    <w:tmpl w:val="FB00F586"/>
    <w:lvl w:ilvl="0" w:tplc="040C0003">
      <w:start w:val="1"/>
      <w:numFmt w:val="bullet"/>
      <w:lvlText w:val="o"/>
      <w:lvlJc w:val="left"/>
      <w:pPr>
        <w:tabs>
          <w:tab w:val="num" w:pos="851"/>
        </w:tabs>
        <w:ind w:left="737" w:hanging="170"/>
      </w:pPr>
      <w:rPr>
        <w:rFonts w:ascii="Courier New" w:hAnsi="Courier New" w:cs="Courier New" w:hint="default"/>
        <w:b/>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80A7883"/>
    <w:multiLevelType w:val="hybridMultilevel"/>
    <w:tmpl w:val="7FCE72E0"/>
    <w:lvl w:ilvl="0" w:tplc="6DE6AC54">
      <w:start w:val="1"/>
      <w:numFmt w:val="decimal"/>
      <w:lvlText w:val="%1)"/>
      <w:lvlJc w:val="left"/>
      <w:pPr>
        <w:ind w:left="1080" w:hanging="360"/>
      </w:pPr>
      <w:rPr>
        <w:rFonts w:hint="default"/>
      </w:rPr>
    </w:lvl>
    <w:lvl w:ilvl="1" w:tplc="040C0019">
      <w:start w:val="1"/>
      <w:numFmt w:val="lowerLetter"/>
      <w:lvlText w:val="%2."/>
      <w:lvlJc w:val="left"/>
      <w:pPr>
        <w:ind w:left="1800" w:hanging="360"/>
      </w:pPr>
    </w:lvl>
    <w:lvl w:ilvl="2" w:tplc="040C001B">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4" w15:restartNumberingAfterBreak="0">
    <w:nsid w:val="49EC3382"/>
    <w:multiLevelType w:val="hybridMultilevel"/>
    <w:tmpl w:val="6F58141C"/>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5" w15:restartNumberingAfterBreak="0">
    <w:nsid w:val="54E10A4C"/>
    <w:multiLevelType w:val="hybridMultilevel"/>
    <w:tmpl w:val="908AA9BE"/>
    <w:lvl w:ilvl="0" w:tplc="515EE652">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5A856D4"/>
    <w:multiLevelType w:val="hybridMultilevel"/>
    <w:tmpl w:val="7610D452"/>
    <w:lvl w:ilvl="0" w:tplc="6A4C3D12">
      <w:start w:val="40"/>
      <w:numFmt w:val="bullet"/>
      <w:lvlText w:val="-"/>
      <w:lvlJc w:val="left"/>
      <w:pPr>
        <w:ind w:left="720" w:hanging="360"/>
      </w:pPr>
      <w:rPr>
        <w:rFonts w:ascii="Arial" w:eastAsia="Times New Roman" w:hAnsi="Arial" w:cs="Arial" w:hint="default"/>
      </w:rPr>
    </w:lvl>
    <w:lvl w:ilvl="1" w:tplc="14462416">
      <w:numFmt w:val="bullet"/>
      <w:lvlText w:val="-"/>
      <w:lvlJc w:val="left"/>
      <w:pPr>
        <w:ind w:left="1440" w:hanging="360"/>
      </w:pPr>
      <w:rPr>
        <w:rFonts w:ascii="Calibri" w:eastAsia="Calibr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3575F0A"/>
    <w:multiLevelType w:val="multilevel"/>
    <w:tmpl w:val="A78669AA"/>
    <w:styleLink w:val="WWOutlineListStyle"/>
    <w:lvl w:ilvl="0">
      <w:start w:val="1"/>
      <w:numFmt w:val="decimal"/>
      <w:lvlText w:val="Article %1 - "/>
      <w:lvlJc w:val="left"/>
    </w:lvl>
    <w:lvl w:ilvl="1">
      <w:start w:val="1"/>
      <w:numFmt w:val="decimal"/>
      <w:lvlText w:val="%1.%2 "/>
      <w:lvlJc w:val="left"/>
    </w:lvl>
    <w:lvl w:ilvl="2">
      <w:start w:val="1"/>
      <w:numFmt w:val="decimal"/>
      <w:lvlText w:val="%1.%2.%3 "/>
      <w:lvlJc w:val="left"/>
    </w:lvl>
    <w:lvl w:ilvl="3">
      <w:start w:val="1"/>
      <w:numFmt w:val="lowerLetter"/>
      <w:lvlText w:val="%1.%2.%3.%4 "/>
      <w:lvlJc w:val="left"/>
    </w:lvl>
    <w:lvl w:ilvl="4">
      <w:start w:val="1"/>
      <w:numFmt w:val="none"/>
      <w:lvlText w:val="%5 "/>
      <w:lvlJc w:val="left"/>
    </w:lvl>
    <w:lvl w:ilvl="5">
      <w:start w:val="1"/>
      <w:numFmt w:val="none"/>
      <w:lvlText w:val="%6 "/>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8" w15:restartNumberingAfterBreak="0">
    <w:nsid w:val="66853F50"/>
    <w:multiLevelType w:val="hybridMultilevel"/>
    <w:tmpl w:val="5FCA367A"/>
    <w:lvl w:ilvl="0" w:tplc="6A4C3D12">
      <w:start w:val="40"/>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7F61954"/>
    <w:multiLevelType w:val="hybridMultilevel"/>
    <w:tmpl w:val="4A68EFD8"/>
    <w:lvl w:ilvl="0" w:tplc="040C0009">
      <w:start w:val="1"/>
      <w:numFmt w:val="bullet"/>
      <w:lvlText w:val=""/>
      <w:lvlJc w:val="left"/>
      <w:pPr>
        <w:tabs>
          <w:tab w:val="num" w:pos="851"/>
        </w:tabs>
        <w:ind w:left="737" w:hanging="170"/>
      </w:pPr>
      <w:rPr>
        <w:rFonts w:ascii="Wingdings" w:hAnsi="Wingdings"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8682439"/>
    <w:multiLevelType w:val="hybridMultilevel"/>
    <w:tmpl w:val="77B27F4A"/>
    <w:lvl w:ilvl="0" w:tplc="040C0017">
      <w:start w:val="1"/>
      <w:numFmt w:val="lowerLetter"/>
      <w:lvlText w:val="%1)"/>
      <w:lvlJc w:val="left"/>
      <w:pPr>
        <w:ind w:left="1585" w:hanging="360"/>
      </w:pPr>
      <w:rPr>
        <w:rFonts w:hint="default"/>
      </w:rPr>
    </w:lvl>
    <w:lvl w:ilvl="1" w:tplc="040C0019" w:tentative="1">
      <w:start w:val="1"/>
      <w:numFmt w:val="lowerLetter"/>
      <w:lvlText w:val="%2."/>
      <w:lvlJc w:val="left"/>
      <w:pPr>
        <w:ind w:left="2305" w:hanging="360"/>
      </w:pPr>
    </w:lvl>
    <w:lvl w:ilvl="2" w:tplc="040C001B" w:tentative="1">
      <w:start w:val="1"/>
      <w:numFmt w:val="lowerRoman"/>
      <w:lvlText w:val="%3."/>
      <w:lvlJc w:val="right"/>
      <w:pPr>
        <w:ind w:left="3025" w:hanging="180"/>
      </w:pPr>
    </w:lvl>
    <w:lvl w:ilvl="3" w:tplc="040C000F" w:tentative="1">
      <w:start w:val="1"/>
      <w:numFmt w:val="decimal"/>
      <w:lvlText w:val="%4."/>
      <w:lvlJc w:val="left"/>
      <w:pPr>
        <w:ind w:left="3745" w:hanging="360"/>
      </w:pPr>
    </w:lvl>
    <w:lvl w:ilvl="4" w:tplc="040C0019" w:tentative="1">
      <w:start w:val="1"/>
      <w:numFmt w:val="lowerLetter"/>
      <w:lvlText w:val="%5."/>
      <w:lvlJc w:val="left"/>
      <w:pPr>
        <w:ind w:left="4465" w:hanging="360"/>
      </w:pPr>
    </w:lvl>
    <w:lvl w:ilvl="5" w:tplc="040C001B" w:tentative="1">
      <w:start w:val="1"/>
      <w:numFmt w:val="lowerRoman"/>
      <w:lvlText w:val="%6."/>
      <w:lvlJc w:val="right"/>
      <w:pPr>
        <w:ind w:left="5185" w:hanging="180"/>
      </w:pPr>
    </w:lvl>
    <w:lvl w:ilvl="6" w:tplc="040C000F" w:tentative="1">
      <w:start w:val="1"/>
      <w:numFmt w:val="decimal"/>
      <w:lvlText w:val="%7."/>
      <w:lvlJc w:val="left"/>
      <w:pPr>
        <w:ind w:left="5905" w:hanging="360"/>
      </w:pPr>
    </w:lvl>
    <w:lvl w:ilvl="7" w:tplc="040C0019" w:tentative="1">
      <w:start w:val="1"/>
      <w:numFmt w:val="lowerLetter"/>
      <w:lvlText w:val="%8."/>
      <w:lvlJc w:val="left"/>
      <w:pPr>
        <w:ind w:left="6625" w:hanging="360"/>
      </w:pPr>
    </w:lvl>
    <w:lvl w:ilvl="8" w:tplc="040C001B" w:tentative="1">
      <w:start w:val="1"/>
      <w:numFmt w:val="lowerRoman"/>
      <w:lvlText w:val="%9."/>
      <w:lvlJc w:val="right"/>
      <w:pPr>
        <w:ind w:left="7345" w:hanging="180"/>
      </w:pPr>
    </w:lvl>
  </w:abstractNum>
  <w:abstractNum w:abstractNumId="31" w15:restartNumberingAfterBreak="0">
    <w:nsid w:val="691A581F"/>
    <w:multiLevelType w:val="hybridMultilevel"/>
    <w:tmpl w:val="246C9246"/>
    <w:lvl w:ilvl="0" w:tplc="852EA5A0">
      <w:start w:val="1"/>
      <w:numFmt w:val="decimal"/>
      <w:lvlText w:val="%1)"/>
      <w:lvlJc w:val="left"/>
      <w:pPr>
        <w:tabs>
          <w:tab w:val="num" w:pos="851"/>
        </w:tabs>
        <w:ind w:left="737" w:hanging="170"/>
      </w:pPr>
      <w:rPr>
        <w:rFonts w:ascii="Arial" w:eastAsia="Calibri" w:hAnsi="Arial" w:cs="Arial"/>
        <w:b/>
        <w:color w:val="auto"/>
      </w:rPr>
    </w:lvl>
    <w:lvl w:ilvl="1" w:tplc="040C000D">
      <w:start w:val="1"/>
      <w:numFmt w:val="bullet"/>
      <w:lvlText w:val=""/>
      <w:lvlJc w:val="left"/>
      <w:pPr>
        <w:tabs>
          <w:tab w:val="num" w:pos="1440"/>
        </w:tabs>
        <w:ind w:left="1440" w:hanging="360"/>
      </w:pPr>
      <w:rPr>
        <w:rFonts w:ascii="Wingdings" w:hAnsi="Wingdings"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B28E7466">
      <w:start w:val="1"/>
      <w:numFmt w:val="lowerLetter"/>
      <w:lvlText w:val="%5)"/>
      <w:lvlJc w:val="left"/>
      <w:pPr>
        <w:ind w:left="3600" w:hanging="360"/>
      </w:pPr>
      <w:rPr>
        <w:rFonts w:eastAsia="Calibri" w:hint="default"/>
        <w:b w:val="0"/>
      </w:rPr>
    </w:lvl>
    <w:lvl w:ilvl="5" w:tplc="12FA7C10">
      <w:start w:val="6"/>
      <w:numFmt w:val="decimal"/>
      <w:lvlText w:val="%6"/>
      <w:lvlJc w:val="left"/>
      <w:pPr>
        <w:ind w:left="4320" w:hanging="360"/>
      </w:pPr>
      <w:rPr>
        <w:rFont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DAB7AEB"/>
    <w:multiLevelType w:val="hybridMultilevel"/>
    <w:tmpl w:val="A480511C"/>
    <w:lvl w:ilvl="0" w:tplc="00000004">
      <w:start w:val="12"/>
      <w:numFmt w:val="bullet"/>
      <w:lvlText w:val="-"/>
      <w:lvlJc w:val="left"/>
      <w:pPr>
        <w:ind w:left="720" w:hanging="360"/>
      </w:pPr>
      <w:rPr>
        <w:rFonts w:ascii="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E6E4E5C"/>
    <w:multiLevelType w:val="hybridMultilevel"/>
    <w:tmpl w:val="E7A2D016"/>
    <w:lvl w:ilvl="0" w:tplc="507C1D1C">
      <w:start w:val="1"/>
      <w:numFmt w:val="bullet"/>
      <w:lvlText w:val=""/>
      <w:lvlJc w:val="left"/>
      <w:pPr>
        <w:tabs>
          <w:tab w:val="num" w:pos="851"/>
        </w:tabs>
        <w:ind w:left="737" w:hanging="170"/>
      </w:pPr>
      <w:rPr>
        <w:rFonts w:ascii="Wingdings" w:hAnsi="Wingdings" w:hint="default"/>
        <w:color w:val="auto"/>
      </w:rPr>
    </w:lvl>
    <w:lvl w:ilvl="1" w:tplc="040C000B">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F0602F6"/>
    <w:multiLevelType w:val="hybridMultilevel"/>
    <w:tmpl w:val="A0B60A3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1EF2D9E"/>
    <w:multiLevelType w:val="hybridMultilevel"/>
    <w:tmpl w:val="B338EA1E"/>
    <w:lvl w:ilvl="0" w:tplc="87F0850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45419C8"/>
    <w:multiLevelType w:val="hybridMultilevel"/>
    <w:tmpl w:val="A11409CA"/>
    <w:lvl w:ilvl="0" w:tplc="00000004">
      <w:start w:val="12"/>
      <w:numFmt w:val="bullet"/>
      <w:lvlText w:val="-"/>
      <w:lvlJc w:val="left"/>
      <w:pPr>
        <w:ind w:left="754" w:hanging="360"/>
      </w:pPr>
      <w:rPr>
        <w:rFonts w:ascii="Times New Roman" w:hAnsi="Times New Roman" w:cs="Times New Roman" w:hint="default"/>
      </w:rPr>
    </w:lvl>
    <w:lvl w:ilvl="1" w:tplc="FFFFFFFF" w:tentative="1">
      <w:start w:val="1"/>
      <w:numFmt w:val="bullet"/>
      <w:lvlText w:val="o"/>
      <w:lvlJc w:val="left"/>
      <w:pPr>
        <w:ind w:left="1474" w:hanging="360"/>
      </w:pPr>
      <w:rPr>
        <w:rFonts w:ascii="Courier New" w:hAnsi="Courier New" w:cs="Courier New" w:hint="default"/>
      </w:rPr>
    </w:lvl>
    <w:lvl w:ilvl="2" w:tplc="FFFFFFFF" w:tentative="1">
      <w:start w:val="1"/>
      <w:numFmt w:val="bullet"/>
      <w:lvlText w:val=""/>
      <w:lvlJc w:val="left"/>
      <w:pPr>
        <w:ind w:left="2194" w:hanging="360"/>
      </w:pPr>
      <w:rPr>
        <w:rFonts w:ascii="Wingdings" w:hAnsi="Wingdings" w:hint="default"/>
      </w:rPr>
    </w:lvl>
    <w:lvl w:ilvl="3" w:tplc="FFFFFFFF" w:tentative="1">
      <w:start w:val="1"/>
      <w:numFmt w:val="bullet"/>
      <w:lvlText w:val=""/>
      <w:lvlJc w:val="left"/>
      <w:pPr>
        <w:ind w:left="2914" w:hanging="360"/>
      </w:pPr>
      <w:rPr>
        <w:rFonts w:ascii="Symbol" w:hAnsi="Symbol" w:hint="default"/>
      </w:rPr>
    </w:lvl>
    <w:lvl w:ilvl="4" w:tplc="FFFFFFFF" w:tentative="1">
      <w:start w:val="1"/>
      <w:numFmt w:val="bullet"/>
      <w:lvlText w:val="o"/>
      <w:lvlJc w:val="left"/>
      <w:pPr>
        <w:ind w:left="3634" w:hanging="360"/>
      </w:pPr>
      <w:rPr>
        <w:rFonts w:ascii="Courier New" w:hAnsi="Courier New" w:cs="Courier New" w:hint="default"/>
      </w:rPr>
    </w:lvl>
    <w:lvl w:ilvl="5" w:tplc="FFFFFFFF" w:tentative="1">
      <w:start w:val="1"/>
      <w:numFmt w:val="bullet"/>
      <w:lvlText w:val=""/>
      <w:lvlJc w:val="left"/>
      <w:pPr>
        <w:ind w:left="4354" w:hanging="360"/>
      </w:pPr>
      <w:rPr>
        <w:rFonts w:ascii="Wingdings" w:hAnsi="Wingdings" w:hint="default"/>
      </w:rPr>
    </w:lvl>
    <w:lvl w:ilvl="6" w:tplc="FFFFFFFF" w:tentative="1">
      <w:start w:val="1"/>
      <w:numFmt w:val="bullet"/>
      <w:lvlText w:val=""/>
      <w:lvlJc w:val="left"/>
      <w:pPr>
        <w:ind w:left="5074" w:hanging="360"/>
      </w:pPr>
      <w:rPr>
        <w:rFonts w:ascii="Symbol" w:hAnsi="Symbol" w:hint="default"/>
      </w:rPr>
    </w:lvl>
    <w:lvl w:ilvl="7" w:tplc="FFFFFFFF" w:tentative="1">
      <w:start w:val="1"/>
      <w:numFmt w:val="bullet"/>
      <w:lvlText w:val="o"/>
      <w:lvlJc w:val="left"/>
      <w:pPr>
        <w:ind w:left="5794" w:hanging="360"/>
      </w:pPr>
      <w:rPr>
        <w:rFonts w:ascii="Courier New" w:hAnsi="Courier New" w:cs="Courier New" w:hint="default"/>
      </w:rPr>
    </w:lvl>
    <w:lvl w:ilvl="8" w:tplc="FFFFFFFF" w:tentative="1">
      <w:start w:val="1"/>
      <w:numFmt w:val="bullet"/>
      <w:lvlText w:val=""/>
      <w:lvlJc w:val="left"/>
      <w:pPr>
        <w:ind w:left="6514" w:hanging="360"/>
      </w:pPr>
      <w:rPr>
        <w:rFonts w:ascii="Wingdings" w:hAnsi="Wingdings" w:hint="default"/>
      </w:rPr>
    </w:lvl>
  </w:abstractNum>
  <w:abstractNum w:abstractNumId="37" w15:restartNumberingAfterBreak="0">
    <w:nsid w:val="766A1A5F"/>
    <w:multiLevelType w:val="hybridMultilevel"/>
    <w:tmpl w:val="E4A29A28"/>
    <w:lvl w:ilvl="0" w:tplc="8D72E11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9B904DA"/>
    <w:multiLevelType w:val="hybridMultilevel"/>
    <w:tmpl w:val="55E4A636"/>
    <w:lvl w:ilvl="0" w:tplc="5EDECB36">
      <w:numFmt w:val="bullet"/>
      <w:lvlText w:val="•"/>
      <w:lvlJc w:val="left"/>
      <w:pPr>
        <w:ind w:left="1065" w:hanging="705"/>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F2331FB"/>
    <w:multiLevelType w:val="singleLevel"/>
    <w:tmpl w:val="2D0A5526"/>
    <w:lvl w:ilvl="0">
      <w:numFmt w:val="bullet"/>
      <w:pStyle w:val="Puceencadr"/>
      <w:lvlText w:val="*"/>
      <w:lvlJc w:val="left"/>
    </w:lvl>
  </w:abstractNum>
  <w:num w:numId="1" w16cid:durableId="1589726808">
    <w:abstractNumId w:val="6"/>
  </w:num>
  <w:num w:numId="2" w16cid:durableId="1076630018">
    <w:abstractNumId w:val="4"/>
  </w:num>
  <w:num w:numId="3" w16cid:durableId="607392559">
    <w:abstractNumId w:val="3"/>
  </w:num>
  <w:num w:numId="4" w16cid:durableId="773552356">
    <w:abstractNumId w:val="31"/>
  </w:num>
  <w:num w:numId="5" w16cid:durableId="469831896">
    <w:abstractNumId w:val="33"/>
  </w:num>
  <w:num w:numId="6" w16cid:durableId="2132699222">
    <w:abstractNumId w:val="11"/>
  </w:num>
  <w:num w:numId="7" w16cid:durableId="1175219418">
    <w:abstractNumId w:val="30"/>
  </w:num>
  <w:num w:numId="8" w16cid:durableId="357705409">
    <w:abstractNumId w:val="27"/>
  </w:num>
  <w:num w:numId="9" w16cid:durableId="1144854980">
    <w:abstractNumId w:val="29"/>
  </w:num>
  <w:num w:numId="10" w16cid:durableId="1515609554">
    <w:abstractNumId w:val="23"/>
  </w:num>
  <w:num w:numId="11" w16cid:durableId="92289922">
    <w:abstractNumId w:val="39"/>
    <w:lvlOverride w:ilvl="0">
      <w:lvl w:ilvl="0">
        <w:start w:val="1"/>
        <w:numFmt w:val="bullet"/>
        <w:pStyle w:val="Puceencadr"/>
        <w:lvlText w:val=""/>
        <w:lvlJc w:val="left"/>
        <w:pPr>
          <w:tabs>
            <w:tab w:val="num" w:pos="0"/>
          </w:tabs>
          <w:ind w:left="283" w:hanging="283"/>
        </w:pPr>
        <w:rPr>
          <w:rFonts w:ascii="Wingdings 2" w:hAnsi="Wingdings 2" w:hint="default"/>
          <w:color w:val="FF6600"/>
        </w:rPr>
      </w:lvl>
    </w:lvlOverride>
  </w:num>
  <w:num w:numId="12" w16cid:durableId="1841849148">
    <w:abstractNumId w:val="0"/>
  </w:num>
  <w:num w:numId="13" w16cid:durableId="429736853">
    <w:abstractNumId w:val="28"/>
  </w:num>
  <w:num w:numId="14" w16cid:durableId="461701581">
    <w:abstractNumId w:val="21"/>
  </w:num>
  <w:num w:numId="15" w16cid:durableId="169881488">
    <w:abstractNumId w:val="29"/>
  </w:num>
  <w:num w:numId="16" w16cid:durableId="795835669">
    <w:abstractNumId w:val="20"/>
  </w:num>
  <w:num w:numId="17" w16cid:durableId="1056780199">
    <w:abstractNumId w:val="7"/>
  </w:num>
  <w:num w:numId="18" w16cid:durableId="888105487">
    <w:abstractNumId w:val="2"/>
  </w:num>
  <w:num w:numId="19" w16cid:durableId="1674331191">
    <w:abstractNumId w:val="19"/>
  </w:num>
  <w:num w:numId="20" w16cid:durableId="1142967907">
    <w:abstractNumId w:val="26"/>
  </w:num>
  <w:num w:numId="21" w16cid:durableId="946275037">
    <w:abstractNumId w:val="15"/>
  </w:num>
  <w:num w:numId="22" w16cid:durableId="1617525210">
    <w:abstractNumId w:val="9"/>
  </w:num>
  <w:num w:numId="23" w16cid:durableId="1012801295">
    <w:abstractNumId w:val="16"/>
  </w:num>
  <w:num w:numId="24" w16cid:durableId="938875397">
    <w:abstractNumId w:val="18"/>
  </w:num>
  <w:num w:numId="25" w16cid:durableId="1678731709">
    <w:abstractNumId w:val="13"/>
  </w:num>
  <w:num w:numId="26" w16cid:durableId="1069697254">
    <w:abstractNumId w:val="8"/>
  </w:num>
  <w:num w:numId="27" w16cid:durableId="34933478">
    <w:abstractNumId w:val="38"/>
  </w:num>
  <w:num w:numId="28" w16cid:durableId="274096651">
    <w:abstractNumId w:val="32"/>
  </w:num>
  <w:num w:numId="29" w16cid:durableId="1523469452">
    <w:abstractNumId w:val="6"/>
  </w:num>
  <w:num w:numId="30" w16cid:durableId="230432481">
    <w:abstractNumId w:val="17"/>
  </w:num>
  <w:num w:numId="31" w16cid:durableId="267002989">
    <w:abstractNumId w:val="14"/>
  </w:num>
  <w:num w:numId="32" w16cid:durableId="2059627286">
    <w:abstractNumId w:val="6"/>
  </w:num>
  <w:num w:numId="33" w16cid:durableId="609900400">
    <w:abstractNumId w:val="6"/>
  </w:num>
  <w:num w:numId="34" w16cid:durableId="1553080470">
    <w:abstractNumId w:val="36"/>
  </w:num>
  <w:num w:numId="35" w16cid:durableId="326252205">
    <w:abstractNumId w:val="37"/>
  </w:num>
  <w:num w:numId="36" w16cid:durableId="1568345122">
    <w:abstractNumId w:val="6"/>
  </w:num>
  <w:num w:numId="37" w16cid:durableId="20015058">
    <w:abstractNumId w:val="35"/>
  </w:num>
  <w:num w:numId="38" w16cid:durableId="563374567">
    <w:abstractNumId w:val="25"/>
  </w:num>
  <w:num w:numId="39" w16cid:durableId="1966546504">
    <w:abstractNumId w:val="10"/>
  </w:num>
  <w:num w:numId="40" w16cid:durableId="1913352642">
    <w:abstractNumId w:val="22"/>
  </w:num>
  <w:num w:numId="41" w16cid:durableId="1522936630">
    <w:abstractNumId w:val="34"/>
  </w:num>
  <w:num w:numId="42" w16cid:durableId="1474979283">
    <w:abstractNumId w:val="5"/>
  </w:num>
  <w:num w:numId="43" w16cid:durableId="275018801">
    <w:abstractNumId w:val="12"/>
  </w:num>
  <w:num w:numId="44" w16cid:durableId="2048334354">
    <w:abstractNumId w:val="2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A0D"/>
    <w:rsid w:val="0000103E"/>
    <w:rsid w:val="000015E8"/>
    <w:rsid w:val="00001DCB"/>
    <w:rsid w:val="0000213F"/>
    <w:rsid w:val="00002921"/>
    <w:rsid w:val="00002B22"/>
    <w:rsid w:val="000046FF"/>
    <w:rsid w:val="00005A00"/>
    <w:rsid w:val="00005EE0"/>
    <w:rsid w:val="00006883"/>
    <w:rsid w:val="00006908"/>
    <w:rsid w:val="00007008"/>
    <w:rsid w:val="00010335"/>
    <w:rsid w:val="00010DDF"/>
    <w:rsid w:val="000111A0"/>
    <w:rsid w:val="00011D36"/>
    <w:rsid w:val="000120E8"/>
    <w:rsid w:val="0001266C"/>
    <w:rsid w:val="00012832"/>
    <w:rsid w:val="00013258"/>
    <w:rsid w:val="00013467"/>
    <w:rsid w:val="000146EA"/>
    <w:rsid w:val="00015290"/>
    <w:rsid w:val="00015339"/>
    <w:rsid w:val="0002062B"/>
    <w:rsid w:val="00021C20"/>
    <w:rsid w:val="0002304E"/>
    <w:rsid w:val="00023273"/>
    <w:rsid w:val="00023FCD"/>
    <w:rsid w:val="000264FD"/>
    <w:rsid w:val="00026875"/>
    <w:rsid w:val="000277FE"/>
    <w:rsid w:val="000304E6"/>
    <w:rsid w:val="0003099E"/>
    <w:rsid w:val="00030F90"/>
    <w:rsid w:val="0003182C"/>
    <w:rsid w:val="00032198"/>
    <w:rsid w:val="000323B9"/>
    <w:rsid w:val="000326DE"/>
    <w:rsid w:val="0003331E"/>
    <w:rsid w:val="00033394"/>
    <w:rsid w:val="00034885"/>
    <w:rsid w:val="00034DF8"/>
    <w:rsid w:val="00037E44"/>
    <w:rsid w:val="00040419"/>
    <w:rsid w:val="00040B98"/>
    <w:rsid w:val="0004128C"/>
    <w:rsid w:val="000413BE"/>
    <w:rsid w:val="000417FD"/>
    <w:rsid w:val="00041D42"/>
    <w:rsid w:val="00042B02"/>
    <w:rsid w:val="00042B6A"/>
    <w:rsid w:val="00042E8A"/>
    <w:rsid w:val="00043726"/>
    <w:rsid w:val="00043BCA"/>
    <w:rsid w:val="00044145"/>
    <w:rsid w:val="00044B88"/>
    <w:rsid w:val="000456F0"/>
    <w:rsid w:val="000469DD"/>
    <w:rsid w:val="000474E2"/>
    <w:rsid w:val="000477E8"/>
    <w:rsid w:val="00050139"/>
    <w:rsid w:val="00050847"/>
    <w:rsid w:val="0005288E"/>
    <w:rsid w:val="0005317C"/>
    <w:rsid w:val="000538F2"/>
    <w:rsid w:val="00053DC4"/>
    <w:rsid w:val="00054C96"/>
    <w:rsid w:val="00056127"/>
    <w:rsid w:val="00056A14"/>
    <w:rsid w:val="00056F5A"/>
    <w:rsid w:val="000574B7"/>
    <w:rsid w:val="0006045C"/>
    <w:rsid w:val="00060C43"/>
    <w:rsid w:val="00060F1C"/>
    <w:rsid w:val="00061200"/>
    <w:rsid w:val="000616BD"/>
    <w:rsid w:val="00061848"/>
    <w:rsid w:val="00061954"/>
    <w:rsid w:val="00062EBC"/>
    <w:rsid w:val="0006396B"/>
    <w:rsid w:val="00063A8C"/>
    <w:rsid w:val="00064A1D"/>
    <w:rsid w:val="00064BEA"/>
    <w:rsid w:val="000654B6"/>
    <w:rsid w:val="00065A4A"/>
    <w:rsid w:val="00065F7C"/>
    <w:rsid w:val="0006688D"/>
    <w:rsid w:val="000669DF"/>
    <w:rsid w:val="00066E1B"/>
    <w:rsid w:val="0006732C"/>
    <w:rsid w:val="00070B3F"/>
    <w:rsid w:val="0007105C"/>
    <w:rsid w:val="00072556"/>
    <w:rsid w:val="00073555"/>
    <w:rsid w:val="00073C9D"/>
    <w:rsid w:val="00073F5B"/>
    <w:rsid w:val="00073F6E"/>
    <w:rsid w:val="00077254"/>
    <w:rsid w:val="00077AE0"/>
    <w:rsid w:val="00080FA8"/>
    <w:rsid w:val="00081A71"/>
    <w:rsid w:val="00083C85"/>
    <w:rsid w:val="00083EF7"/>
    <w:rsid w:val="00084376"/>
    <w:rsid w:val="00084781"/>
    <w:rsid w:val="00084BFC"/>
    <w:rsid w:val="00084D45"/>
    <w:rsid w:val="00084FBA"/>
    <w:rsid w:val="00085CE6"/>
    <w:rsid w:val="0008677B"/>
    <w:rsid w:val="00086998"/>
    <w:rsid w:val="000871B2"/>
    <w:rsid w:val="0009082E"/>
    <w:rsid w:val="00092395"/>
    <w:rsid w:val="00092AED"/>
    <w:rsid w:val="00092B40"/>
    <w:rsid w:val="000948E8"/>
    <w:rsid w:val="00095FE4"/>
    <w:rsid w:val="0009635D"/>
    <w:rsid w:val="000968AF"/>
    <w:rsid w:val="000A1D2F"/>
    <w:rsid w:val="000A1DA4"/>
    <w:rsid w:val="000A2BF0"/>
    <w:rsid w:val="000A2DC3"/>
    <w:rsid w:val="000A3E8C"/>
    <w:rsid w:val="000A4366"/>
    <w:rsid w:val="000A5228"/>
    <w:rsid w:val="000A57FC"/>
    <w:rsid w:val="000A591E"/>
    <w:rsid w:val="000A6DDD"/>
    <w:rsid w:val="000A712B"/>
    <w:rsid w:val="000A7D79"/>
    <w:rsid w:val="000B0C49"/>
    <w:rsid w:val="000B1478"/>
    <w:rsid w:val="000B234F"/>
    <w:rsid w:val="000B3207"/>
    <w:rsid w:val="000B3BFF"/>
    <w:rsid w:val="000B46AE"/>
    <w:rsid w:val="000B4FE4"/>
    <w:rsid w:val="000B58E7"/>
    <w:rsid w:val="000B6215"/>
    <w:rsid w:val="000B62F0"/>
    <w:rsid w:val="000B6CB3"/>
    <w:rsid w:val="000B6D34"/>
    <w:rsid w:val="000B75F3"/>
    <w:rsid w:val="000B76D1"/>
    <w:rsid w:val="000B7775"/>
    <w:rsid w:val="000B7A49"/>
    <w:rsid w:val="000C05BA"/>
    <w:rsid w:val="000C0F9F"/>
    <w:rsid w:val="000C16F3"/>
    <w:rsid w:val="000C1D10"/>
    <w:rsid w:val="000C2DBF"/>
    <w:rsid w:val="000C33CC"/>
    <w:rsid w:val="000C345E"/>
    <w:rsid w:val="000C3A75"/>
    <w:rsid w:val="000C4C58"/>
    <w:rsid w:val="000C586F"/>
    <w:rsid w:val="000C680C"/>
    <w:rsid w:val="000C69A8"/>
    <w:rsid w:val="000C7999"/>
    <w:rsid w:val="000C7EDE"/>
    <w:rsid w:val="000D053D"/>
    <w:rsid w:val="000D0782"/>
    <w:rsid w:val="000D1022"/>
    <w:rsid w:val="000D2797"/>
    <w:rsid w:val="000D2E91"/>
    <w:rsid w:val="000D46A8"/>
    <w:rsid w:val="000D4A4E"/>
    <w:rsid w:val="000D5090"/>
    <w:rsid w:val="000D5A91"/>
    <w:rsid w:val="000D6337"/>
    <w:rsid w:val="000D6344"/>
    <w:rsid w:val="000D6FE2"/>
    <w:rsid w:val="000D7320"/>
    <w:rsid w:val="000E02FE"/>
    <w:rsid w:val="000E117C"/>
    <w:rsid w:val="000E209E"/>
    <w:rsid w:val="000E26A3"/>
    <w:rsid w:val="000E2C02"/>
    <w:rsid w:val="000E2E0A"/>
    <w:rsid w:val="000E33C9"/>
    <w:rsid w:val="000E4824"/>
    <w:rsid w:val="000E4E2E"/>
    <w:rsid w:val="000E4F12"/>
    <w:rsid w:val="000E54BC"/>
    <w:rsid w:val="000E56DD"/>
    <w:rsid w:val="000E69D4"/>
    <w:rsid w:val="000F14E1"/>
    <w:rsid w:val="000F1C31"/>
    <w:rsid w:val="000F2EDB"/>
    <w:rsid w:val="000F32AB"/>
    <w:rsid w:val="000F3E56"/>
    <w:rsid w:val="000F42B4"/>
    <w:rsid w:val="000F43A6"/>
    <w:rsid w:val="000F4613"/>
    <w:rsid w:val="000F4785"/>
    <w:rsid w:val="000F4A80"/>
    <w:rsid w:val="000F4BF6"/>
    <w:rsid w:val="000F5DCF"/>
    <w:rsid w:val="000F608B"/>
    <w:rsid w:val="000F6250"/>
    <w:rsid w:val="000F7FC5"/>
    <w:rsid w:val="001001B4"/>
    <w:rsid w:val="00100283"/>
    <w:rsid w:val="001004AF"/>
    <w:rsid w:val="001005DA"/>
    <w:rsid w:val="00101EFB"/>
    <w:rsid w:val="001030F6"/>
    <w:rsid w:val="00103A54"/>
    <w:rsid w:val="001049AA"/>
    <w:rsid w:val="001052D0"/>
    <w:rsid w:val="00105DB8"/>
    <w:rsid w:val="00107442"/>
    <w:rsid w:val="0011000E"/>
    <w:rsid w:val="00110135"/>
    <w:rsid w:val="001103FA"/>
    <w:rsid w:val="0011084A"/>
    <w:rsid w:val="00110EE9"/>
    <w:rsid w:val="00111240"/>
    <w:rsid w:val="00111549"/>
    <w:rsid w:val="00111C0F"/>
    <w:rsid w:val="00111D72"/>
    <w:rsid w:val="00111F5F"/>
    <w:rsid w:val="00112110"/>
    <w:rsid w:val="00112A63"/>
    <w:rsid w:val="0011343F"/>
    <w:rsid w:val="001138CF"/>
    <w:rsid w:val="00113F0B"/>
    <w:rsid w:val="00114225"/>
    <w:rsid w:val="00114690"/>
    <w:rsid w:val="00114F62"/>
    <w:rsid w:val="00115071"/>
    <w:rsid w:val="0011598B"/>
    <w:rsid w:val="00116D84"/>
    <w:rsid w:val="001173AD"/>
    <w:rsid w:val="001176F2"/>
    <w:rsid w:val="00117CCF"/>
    <w:rsid w:val="00117D6F"/>
    <w:rsid w:val="0012113D"/>
    <w:rsid w:val="0012156A"/>
    <w:rsid w:val="001217DD"/>
    <w:rsid w:val="00121B01"/>
    <w:rsid w:val="00121FAF"/>
    <w:rsid w:val="001224C8"/>
    <w:rsid w:val="00123A30"/>
    <w:rsid w:val="00125109"/>
    <w:rsid w:val="00126257"/>
    <w:rsid w:val="0012626F"/>
    <w:rsid w:val="001264B2"/>
    <w:rsid w:val="001309C1"/>
    <w:rsid w:val="0013182E"/>
    <w:rsid w:val="00131A2C"/>
    <w:rsid w:val="001329CD"/>
    <w:rsid w:val="00132C81"/>
    <w:rsid w:val="00133BEB"/>
    <w:rsid w:val="00133D6F"/>
    <w:rsid w:val="001347E9"/>
    <w:rsid w:val="00134A5F"/>
    <w:rsid w:val="00134B51"/>
    <w:rsid w:val="00135F93"/>
    <w:rsid w:val="001363AA"/>
    <w:rsid w:val="001364C1"/>
    <w:rsid w:val="00136A82"/>
    <w:rsid w:val="00136E29"/>
    <w:rsid w:val="00136F35"/>
    <w:rsid w:val="0013749C"/>
    <w:rsid w:val="00137A97"/>
    <w:rsid w:val="00140BEE"/>
    <w:rsid w:val="00141FA6"/>
    <w:rsid w:val="0014304C"/>
    <w:rsid w:val="00144D62"/>
    <w:rsid w:val="00150ECA"/>
    <w:rsid w:val="00151E3F"/>
    <w:rsid w:val="00152FEE"/>
    <w:rsid w:val="00153039"/>
    <w:rsid w:val="001531CC"/>
    <w:rsid w:val="00153C6D"/>
    <w:rsid w:val="001544ED"/>
    <w:rsid w:val="00154600"/>
    <w:rsid w:val="00155479"/>
    <w:rsid w:val="0015556D"/>
    <w:rsid w:val="00155F40"/>
    <w:rsid w:val="0015619B"/>
    <w:rsid w:val="001561FC"/>
    <w:rsid w:val="0015626B"/>
    <w:rsid w:val="001567B7"/>
    <w:rsid w:val="0015761B"/>
    <w:rsid w:val="00157EAB"/>
    <w:rsid w:val="0016016E"/>
    <w:rsid w:val="00161B13"/>
    <w:rsid w:val="00162571"/>
    <w:rsid w:val="00162982"/>
    <w:rsid w:val="001631AE"/>
    <w:rsid w:val="00163265"/>
    <w:rsid w:val="001634C7"/>
    <w:rsid w:val="0016362F"/>
    <w:rsid w:val="00163C77"/>
    <w:rsid w:val="001640E1"/>
    <w:rsid w:val="0016439E"/>
    <w:rsid w:val="0016447E"/>
    <w:rsid w:val="00164A36"/>
    <w:rsid w:val="0016543B"/>
    <w:rsid w:val="001656FF"/>
    <w:rsid w:val="001669BC"/>
    <w:rsid w:val="00167544"/>
    <w:rsid w:val="00167553"/>
    <w:rsid w:val="00167B48"/>
    <w:rsid w:val="001705BC"/>
    <w:rsid w:val="001707AE"/>
    <w:rsid w:val="001708AB"/>
    <w:rsid w:val="00170E12"/>
    <w:rsid w:val="00172630"/>
    <w:rsid w:val="00173DF2"/>
    <w:rsid w:val="00174B6D"/>
    <w:rsid w:val="0017570F"/>
    <w:rsid w:val="001759B8"/>
    <w:rsid w:val="00176EFB"/>
    <w:rsid w:val="0017763E"/>
    <w:rsid w:val="00181C97"/>
    <w:rsid w:val="001823F5"/>
    <w:rsid w:val="001831FC"/>
    <w:rsid w:val="00183375"/>
    <w:rsid w:val="001833B7"/>
    <w:rsid w:val="00183C24"/>
    <w:rsid w:val="001843B7"/>
    <w:rsid w:val="0018443C"/>
    <w:rsid w:val="0018467E"/>
    <w:rsid w:val="00185624"/>
    <w:rsid w:val="00185ECE"/>
    <w:rsid w:val="00186E62"/>
    <w:rsid w:val="00187044"/>
    <w:rsid w:val="00187383"/>
    <w:rsid w:val="00190643"/>
    <w:rsid w:val="0019147A"/>
    <w:rsid w:val="00191930"/>
    <w:rsid w:val="00191A10"/>
    <w:rsid w:val="00191E94"/>
    <w:rsid w:val="00192BEB"/>
    <w:rsid w:val="00196361"/>
    <w:rsid w:val="00196765"/>
    <w:rsid w:val="00196845"/>
    <w:rsid w:val="001974D5"/>
    <w:rsid w:val="00197C9A"/>
    <w:rsid w:val="00197D40"/>
    <w:rsid w:val="001A25E8"/>
    <w:rsid w:val="001A264E"/>
    <w:rsid w:val="001A2956"/>
    <w:rsid w:val="001A2FB0"/>
    <w:rsid w:val="001A306D"/>
    <w:rsid w:val="001A31BD"/>
    <w:rsid w:val="001A33A8"/>
    <w:rsid w:val="001A3450"/>
    <w:rsid w:val="001A34BC"/>
    <w:rsid w:val="001A3C95"/>
    <w:rsid w:val="001A64F2"/>
    <w:rsid w:val="001A77E6"/>
    <w:rsid w:val="001A7A11"/>
    <w:rsid w:val="001B08E3"/>
    <w:rsid w:val="001B11F8"/>
    <w:rsid w:val="001B1806"/>
    <w:rsid w:val="001B21B5"/>
    <w:rsid w:val="001B230C"/>
    <w:rsid w:val="001B23A1"/>
    <w:rsid w:val="001B2726"/>
    <w:rsid w:val="001B2A34"/>
    <w:rsid w:val="001B3639"/>
    <w:rsid w:val="001B4295"/>
    <w:rsid w:val="001B4371"/>
    <w:rsid w:val="001B4D56"/>
    <w:rsid w:val="001B4D7D"/>
    <w:rsid w:val="001B58C9"/>
    <w:rsid w:val="001B6008"/>
    <w:rsid w:val="001B7089"/>
    <w:rsid w:val="001B7488"/>
    <w:rsid w:val="001B76DE"/>
    <w:rsid w:val="001B7D4C"/>
    <w:rsid w:val="001C1234"/>
    <w:rsid w:val="001C2642"/>
    <w:rsid w:val="001C43AB"/>
    <w:rsid w:val="001C4907"/>
    <w:rsid w:val="001C4C00"/>
    <w:rsid w:val="001C4E46"/>
    <w:rsid w:val="001C6345"/>
    <w:rsid w:val="001C690F"/>
    <w:rsid w:val="001D0820"/>
    <w:rsid w:val="001D0908"/>
    <w:rsid w:val="001D0D85"/>
    <w:rsid w:val="001D1B66"/>
    <w:rsid w:val="001D30C1"/>
    <w:rsid w:val="001D390E"/>
    <w:rsid w:val="001D3BF6"/>
    <w:rsid w:val="001D3C5F"/>
    <w:rsid w:val="001D3F21"/>
    <w:rsid w:val="001D52AF"/>
    <w:rsid w:val="001D69B3"/>
    <w:rsid w:val="001D775A"/>
    <w:rsid w:val="001E000B"/>
    <w:rsid w:val="001E02BD"/>
    <w:rsid w:val="001E02BF"/>
    <w:rsid w:val="001E0324"/>
    <w:rsid w:val="001E1153"/>
    <w:rsid w:val="001E2780"/>
    <w:rsid w:val="001E2828"/>
    <w:rsid w:val="001E31EB"/>
    <w:rsid w:val="001E3E33"/>
    <w:rsid w:val="001E54C5"/>
    <w:rsid w:val="001E5C5E"/>
    <w:rsid w:val="001E5E1F"/>
    <w:rsid w:val="001E6A82"/>
    <w:rsid w:val="001E6CC1"/>
    <w:rsid w:val="001E6FEB"/>
    <w:rsid w:val="001F0AF2"/>
    <w:rsid w:val="001F0F96"/>
    <w:rsid w:val="001F10E5"/>
    <w:rsid w:val="001F10EE"/>
    <w:rsid w:val="001F1F2D"/>
    <w:rsid w:val="001F308E"/>
    <w:rsid w:val="001F3924"/>
    <w:rsid w:val="001F3F32"/>
    <w:rsid w:val="001F740D"/>
    <w:rsid w:val="002001A9"/>
    <w:rsid w:val="00200AFD"/>
    <w:rsid w:val="00201D08"/>
    <w:rsid w:val="00203072"/>
    <w:rsid w:val="00204C4F"/>
    <w:rsid w:val="00204F92"/>
    <w:rsid w:val="00206300"/>
    <w:rsid w:val="002066C1"/>
    <w:rsid w:val="00207878"/>
    <w:rsid w:val="002108C0"/>
    <w:rsid w:val="0021102A"/>
    <w:rsid w:val="0021128D"/>
    <w:rsid w:val="00213A84"/>
    <w:rsid w:val="00213EC3"/>
    <w:rsid w:val="00213FC3"/>
    <w:rsid w:val="00215ADC"/>
    <w:rsid w:val="00215EDE"/>
    <w:rsid w:val="0021667C"/>
    <w:rsid w:val="00216B3D"/>
    <w:rsid w:val="00216BE1"/>
    <w:rsid w:val="00216CBD"/>
    <w:rsid w:val="00217A88"/>
    <w:rsid w:val="00220D00"/>
    <w:rsid w:val="00220D1C"/>
    <w:rsid w:val="002219FF"/>
    <w:rsid w:val="0022295F"/>
    <w:rsid w:val="00222DAC"/>
    <w:rsid w:val="00222F3B"/>
    <w:rsid w:val="00223821"/>
    <w:rsid w:val="00225A5D"/>
    <w:rsid w:val="00225E70"/>
    <w:rsid w:val="00226A7A"/>
    <w:rsid w:val="00227BC5"/>
    <w:rsid w:val="002309DE"/>
    <w:rsid w:val="00231710"/>
    <w:rsid w:val="00232C84"/>
    <w:rsid w:val="00232CFF"/>
    <w:rsid w:val="00232ECF"/>
    <w:rsid w:val="00233248"/>
    <w:rsid w:val="0023416F"/>
    <w:rsid w:val="00234C4A"/>
    <w:rsid w:val="00234FC3"/>
    <w:rsid w:val="00235E50"/>
    <w:rsid w:val="002360C6"/>
    <w:rsid w:val="00236C30"/>
    <w:rsid w:val="00237625"/>
    <w:rsid w:val="002379A2"/>
    <w:rsid w:val="00237A08"/>
    <w:rsid w:val="00240232"/>
    <w:rsid w:val="00241116"/>
    <w:rsid w:val="00241FC4"/>
    <w:rsid w:val="002429AE"/>
    <w:rsid w:val="00243902"/>
    <w:rsid w:val="00244ECF"/>
    <w:rsid w:val="00245550"/>
    <w:rsid w:val="00245B30"/>
    <w:rsid w:val="002466FE"/>
    <w:rsid w:val="0024741E"/>
    <w:rsid w:val="00247883"/>
    <w:rsid w:val="002501D2"/>
    <w:rsid w:val="0025050C"/>
    <w:rsid w:val="0025119A"/>
    <w:rsid w:val="00251B8D"/>
    <w:rsid w:val="0025299E"/>
    <w:rsid w:val="00254C1E"/>
    <w:rsid w:val="00255585"/>
    <w:rsid w:val="002559BB"/>
    <w:rsid w:val="0025615B"/>
    <w:rsid w:val="00256AEA"/>
    <w:rsid w:val="00256E17"/>
    <w:rsid w:val="002576C9"/>
    <w:rsid w:val="00257BE9"/>
    <w:rsid w:val="00257C67"/>
    <w:rsid w:val="00260206"/>
    <w:rsid w:val="00260395"/>
    <w:rsid w:val="00260566"/>
    <w:rsid w:val="0026092E"/>
    <w:rsid w:val="00261824"/>
    <w:rsid w:val="00262CA3"/>
    <w:rsid w:val="00262D44"/>
    <w:rsid w:val="00263899"/>
    <w:rsid w:val="00264BFD"/>
    <w:rsid w:val="002652DF"/>
    <w:rsid w:val="002653DE"/>
    <w:rsid w:val="00266E2C"/>
    <w:rsid w:val="00272A35"/>
    <w:rsid w:val="00272D14"/>
    <w:rsid w:val="00273D18"/>
    <w:rsid w:val="00274BE9"/>
    <w:rsid w:val="00275495"/>
    <w:rsid w:val="002754FD"/>
    <w:rsid w:val="0027580E"/>
    <w:rsid w:val="00275A56"/>
    <w:rsid w:val="00275D47"/>
    <w:rsid w:val="0027688C"/>
    <w:rsid w:val="00276B67"/>
    <w:rsid w:val="002772A6"/>
    <w:rsid w:val="0028057E"/>
    <w:rsid w:val="0028061E"/>
    <w:rsid w:val="00281699"/>
    <w:rsid w:val="00282C86"/>
    <w:rsid w:val="0028339C"/>
    <w:rsid w:val="00284107"/>
    <w:rsid w:val="002841FB"/>
    <w:rsid w:val="00284AEF"/>
    <w:rsid w:val="00284B76"/>
    <w:rsid w:val="00285049"/>
    <w:rsid w:val="00285150"/>
    <w:rsid w:val="0028515A"/>
    <w:rsid w:val="00286B78"/>
    <w:rsid w:val="00287348"/>
    <w:rsid w:val="00290A49"/>
    <w:rsid w:val="00290B81"/>
    <w:rsid w:val="00292257"/>
    <w:rsid w:val="00293498"/>
    <w:rsid w:val="00293C32"/>
    <w:rsid w:val="00294576"/>
    <w:rsid w:val="0029483B"/>
    <w:rsid w:val="00294DE8"/>
    <w:rsid w:val="002953A7"/>
    <w:rsid w:val="00297024"/>
    <w:rsid w:val="002A01A7"/>
    <w:rsid w:val="002A03B8"/>
    <w:rsid w:val="002A07F4"/>
    <w:rsid w:val="002A1EE9"/>
    <w:rsid w:val="002A2112"/>
    <w:rsid w:val="002A26C3"/>
    <w:rsid w:val="002A2A2C"/>
    <w:rsid w:val="002A2F67"/>
    <w:rsid w:val="002A5135"/>
    <w:rsid w:val="002A5F5D"/>
    <w:rsid w:val="002A74E6"/>
    <w:rsid w:val="002B10B0"/>
    <w:rsid w:val="002B201E"/>
    <w:rsid w:val="002B228C"/>
    <w:rsid w:val="002B28C5"/>
    <w:rsid w:val="002B2FBE"/>
    <w:rsid w:val="002B328F"/>
    <w:rsid w:val="002B59D1"/>
    <w:rsid w:val="002B5C7F"/>
    <w:rsid w:val="002B5E82"/>
    <w:rsid w:val="002B6516"/>
    <w:rsid w:val="002B6E25"/>
    <w:rsid w:val="002B76DE"/>
    <w:rsid w:val="002B77B9"/>
    <w:rsid w:val="002C00A7"/>
    <w:rsid w:val="002C0562"/>
    <w:rsid w:val="002C0BCD"/>
    <w:rsid w:val="002C0C7B"/>
    <w:rsid w:val="002C137F"/>
    <w:rsid w:val="002C2AB9"/>
    <w:rsid w:val="002C2C4A"/>
    <w:rsid w:val="002C30E2"/>
    <w:rsid w:val="002C5478"/>
    <w:rsid w:val="002C5869"/>
    <w:rsid w:val="002C66CA"/>
    <w:rsid w:val="002C7F8B"/>
    <w:rsid w:val="002D1873"/>
    <w:rsid w:val="002D1B54"/>
    <w:rsid w:val="002D5758"/>
    <w:rsid w:val="002D575B"/>
    <w:rsid w:val="002D577A"/>
    <w:rsid w:val="002D5C49"/>
    <w:rsid w:val="002D61EC"/>
    <w:rsid w:val="002D68E4"/>
    <w:rsid w:val="002D7A59"/>
    <w:rsid w:val="002D7C07"/>
    <w:rsid w:val="002D7CE6"/>
    <w:rsid w:val="002E09F2"/>
    <w:rsid w:val="002E16A6"/>
    <w:rsid w:val="002E1EF5"/>
    <w:rsid w:val="002F0806"/>
    <w:rsid w:val="002F0C6D"/>
    <w:rsid w:val="002F1219"/>
    <w:rsid w:val="002F165F"/>
    <w:rsid w:val="002F2574"/>
    <w:rsid w:val="002F2B12"/>
    <w:rsid w:val="002F2B1E"/>
    <w:rsid w:val="002F2E11"/>
    <w:rsid w:val="002F3DAD"/>
    <w:rsid w:val="002F4CC9"/>
    <w:rsid w:val="002F5782"/>
    <w:rsid w:val="002F5B1C"/>
    <w:rsid w:val="002F74A4"/>
    <w:rsid w:val="002F76EB"/>
    <w:rsid w:val="002F7915"/>
    <w:rsid w:val="00300E5E"/>
    <w:rsid w:val="00300FED"/>
    <w:rsid w:val="0030171B"/>
    <w:rsid w:val="00301A85"/>
    <w:rsid w:val="00301EFC"/>
    <w:rsid w:val="0030256A"/>
    <w:rsid w:val="003026FB"/>
    <w:rsid w:val="00302E05"/>
    <w:rsid w:val="00303687"/>
    <w:rsid w:val="00304264"/>
    <w:rsid w:val="00304360"/>
    <w:rsid w:val="00304C04"/>
    <w:rsid w:val="003054C3"/>
    <w:rsid w:val="00305C27"/>
    <w:rsid w:val="0030623D"/>
    <w:rsid w:val="003076D7"/>
    <w:rsid w:val="00307F03"/>
    <w:rsid w:val="00310FF4"/>
    <w:rsid w:val="003110C2"/>
    <w:rsid w:val="00312883"/>
    <w:rsid w:val="00313363"/>
    <w:rsid w:val="00313D8D"/>
    <w:rsid w:val="003142EB"/>
    <w:rsid w:val="00315CD3"/>
    <w:rsid w:val="003204BE"/>
    <w:rsid w:val="0032097E"/>
    <w:rsid w:val="00320C94"/>
    <w:rsid w:val="00321B63"/>
    <w:rsid w:val="003228F6"/>
    <w:rsid w:val="00322CAE"/>
    <w:rsid w:val="003231A5"/>
    <w:rsid w:val="003241A3"/>
    <w:rsid w:val="003245DA"/>
    <w:rsid w:val="0032628B"/>
    <w:rsid w:val="00326C73"/>
    <w:rsid w:val="003276C9"/>
    <w:rsid w:val="00330321"/>
    <w:rsid w:val="0033063C"/>
    <w:rsid w:val="003320D0"/>
    <w:rsid w:val="003330F5"/>
    <w:rsid w:val="0033324A"/>
    <w:rsid w:val="003335BD"/>
    <w:rsid w:val="00333667"/>
    <w:rsid w:val="00333960"/>
    <w:rsid w:val="00333CC1"/>
    <w:rsid w:val="0033499E"/>
    <w:rsid w:val="003353B7"/>
    <w:rsid w:val="003356C8"/>
    <w:rsid w:val="003358DE"/>
    <w:rsid w:val="0033683D"/>
    <w:rsid w:val="00337145"/>
    <w:rsid w:val="00345D52"/>
    <w:rsid w:val="00350AAF"/>
    <w:rsid w:val="00350B1A"/>
    <w:rsid w:val="003518B4"/>
    <w:rsid w:val="00351BD5"/>
    <w:rsid w:val="00351CB9"/>
    <w:rsid w:val="00351E4A"/>
    <w:rsid w:val="0035209F"/>
    <w:rsid w:val="00352797"/>
    <w:rsid w:val="003536B6"/>
    <w:rsid w:val="00354BB3"/>
    <w:rsid w:val="00354C9D"/>
    <w:rsid w:val="00355565"/>
    <w:rsid w:val="00355960"/>
    <w:rsid w:val="00355F78"/>
    <w:rsid w:val="0035693D"/>
    <w:rsid w:val="00357A99"/>
    <w:rsid w:val="00357B39"/>
    <w:rsid w:val="003608FA"/>
    <w:rsid w:val="003611DD"/>
    <w:rsid w:val="0036197A"/>
    <w:rsid w:val="00362306"/>
    <w:rsid w:val="003623A2"/>
    <w:rsid w:val="003623DD"/>
    <w:rsid w:val="00362A6A"/>
    <w:rsid w:val="00363850"/>
    <w:rsid w:val="0036399E"/>
    <w:rsid w:val="00363ADE"/>
    <w:rsid w:val="00363BF8"/>
    <w:rsid w:val="003661C5"/>
    <w:rsid w:val="0036659E"/>
    <w:rsid w:val="00366C70"/>
    <w:rsid w:val="00366C8E"/>
    <w:rsid w:val="003671BC"/>
    <w:rsid w:val="0036725D"/>
    <w:rsid w:val="003676BF"/>
    <w:rsid w:val="003678FB"/>
    <w:rsid w:val="00367F2B"/>
    <w:rsid w:val="0037428A"/>
    <w:rsid w:val="003742C5"/>
    <w:rsid w:val="00375479"/>
    <w:rsid w:val="00375A62"/>
    <w:rsid w:val="00375ED7"/>
    <w:rsid w:val="003761BB"/>
    <w:rsid w:val="003766D2"/>
    <w:rsid w:val="0037693B"/>
    <w:rsid w:val="00377BC4"/>
    <w:rsid w:val="0038053E"/>
    <w:rsid w:val="003819B8"/>
    <w:rsid w:val="0038276B"/>
    <w:rsid w:val="0038294F"/>
    <w:rsid w:val="00382AF6"/>
    <w:rsid w:val="00384599"/>
    <w:rsid w:val="00384C6F"/>
    <w:rsid w:val="0038504C"/>
    <w:rsid w:val="00385207"/>
    <w:rsid w:val="003854BF"/>
    <w:rsid w:val="00385861"/>
    <w:rsid w:val="00386445"/>
    <w:rsid w:val="00387721"/>
    <w:rsid w:val="00390850"/>
    <w:rsid w:val="00390CCA"/>
    <w:rsid w:val="00391281"/>
    <w:rsid w:val="003918DD"/>
    <w:rsid w:val="003929A4"/>
    <w:rsid w:val="00392B28"/>
    <w:rsid w:val="00392CCA"/>
    <w:rsid w:val="00392D62"/>
    <w:rsid w:val="00393818"/>
    <w:rsid w:val="0039433E"/>
    <w:rsid w:val="0039567D"/>
    <w:rsid w:val="00395B76"/>
    <w:rsid w:val="00396BC2"/>
    <w:rsid w:val="003976B1"/>
    <w:rsid w:val="003978C1"/>
    <w:rsid w:val="00397C14"/>
    <w:rsid w:val="00397DB6"/>
    <w:rsid w:val="003A0674"/>
    <w:rsid w:val="003A2540"/>
    <w:rsid w:val="003A2A68"/>
    <w:rsid w:val="003A2F65"/>
    <w:rsid w:val="003A3A8C"/>
    <w:rsid w:val="003A3C29"/>
    <w:rsid w:val="003A3FB7"/>
    <w:rsid w:val="003A5F09"/>
    <w:rsid w:val="003A5FFC"/>
    <w:rsid w:val="003A68BB"/>
    <w:rsid w:val="003A6C87"/>
    <w:rsid w:val="003B03F5"/>
    <w:rsid w:val="003B08B1"/>
    <w:rsid w:val="003B0F30"/>
    <w:rsid w:val="003B0F32"/>
    <w:rsid w:val="003B11FA"/>
    <w:rsid w:val="003B1B1B"/>
    <w:rsid w:val="003B1D44"/>
    <w:rsid w:val="003B1DF2"/>
    <w:rsid w:val="003B23CB"/>
    <w:rsid w:val="003B27C5"/>
    <w:rsid w:val="003B3477"/>
    <w:rsid w:val="003B45C5"/>
    <w:rsid w:val="003B5594"/>
    <w:rsid w:val="003B581A"/>
    <w:rsid w:val="003B601A"/>
    <w:rsid w:val="003B6285"/>
    <w:rsid w:val="003C038C"/>
    <w:rsid w:val="003C111D"/>
    <w:rsid w:val="003C1800"/>
    <w:rsid w:val="003C3337"/>
    <w:rsid w:val="003C3E0F"/>
    <w:rsid w:val="003C60EC"/>
    <w:rsid w:val="003C65C9"/>
    <w:rsid w:val="003C65F6"/>
    <w:rsid w:val="003C6CCB"/>
    <w:rsid w:val="003C6FBD"/>
    <w:rsid w:val="003C7795"/>
    <w:rsid w:val="003D06E0"/>
    <w:rsid w:val="003D07C0"/>
    <w:rsid w:val="003D0EE4"/>
    <w:rsid w:val="003D16D0"/>
    <w:rsid w:val="003D1F69"/>
    <w:rsid w:val="003D2A0B"/>
    <w:rsid w:val="003D35EF"/>
    <w:rsid w:val="003D441B"/>
    <w:rsid w:val="003D45F0"/>
    <w:rsid w:val="003D4F37"/>
    <w:rsid w:val="003D4FC7"/>
    <w:rsid w:val="003D64CF"/>
    <w:rsid w:val="003D64DA"/>
    <w:rsid w:val="003D7093"/>
    <w:rsid w:val="003D7390"/>
    <w:rsid w:val="003E2C85"/>
    <w:rsid w:val="003E2F89"/>
    <w:rsid w:val="003E3A55"/>
    <w:rsid w:val="003E4692"/>
    <w:rsid w:val="003E4CD1"/>
    <w:rsid w:val="003E4D93"/>
    <w:rsid w:val="003E6771"/>
    <w:rsid w:val="003E6E6D"/>
    <w:rsid w:val="003E71EA"/>
    <w:rsid w:val="003E7298"/>
    <w:rsid w:val="003E7528"/>
    <w:rsid w:val="003F0A04"/>
    <w:rsid w:val="003F1296"/>
    <w:rsid w:val="003F13DC"/>
    <w:rsid w:val="003F2396"/>
    <w:rsid w:val="003F2A12"/>
    <w:rsid w:val="003F2C16"/>
    <w:rsid w:val="003F30F8"/>
    <w:rsid w:val="003F340C"/>
    <w:rsid w:val="003F5185"/>
    <w:rsid w:val="003F7349"/>
    <w:rsid w:val="00401645"/>
    <w:rsid w:val="00402EA3"/>
    <w:rsid w:val="004037F0"/>
    <w:rsid w:val="00403E47"/>
    <w:rsid w:val="0040477E"/>
    <w:rsid w:val="004057BF"/>
    <w:rsid w:val="00405AC3"/>
    <w:rsid w:val="00405B92"/>
    <w:rsid w:val="00405CAB"/>
    <w:rsid w:val="00405F51"/>
    <w:rsid w:val="004105B5"/>
    <w:rsid w:val="004116E8"/>
    <w:rsid w:val="0041259D"/>
    <w:rsid w:val="004132FC"/>
    <w:rsid w:val="00413B90"/>
    <w:rsid w:val="00414712"/>
    <w:rsid w:val="0041541E"/>
    <w:rsid w:val="00415D49"/>
    <w:rsid w:val="00415F61"/>
    <w:rsid w:val="00416551"/>
    <w:rsid w:val="00416657"/>
    <w:rsid w:val="0041668D"/>
    <w:rsid w:val="0042189A"/>
    <w:rsid w:val="0042198D"/>
    <w:rsid w:val="0042341E"/>
    <w:rsid w:val="0042485C"/>
    <w:rsid w:val="00425919"/>
    <w:rsid w:val="004263B4"/>
    <w:rsid w:val="00427D8C"/>
    <w:rsid w:val="00427F0C"/>
    <w:rsid w:val="004311AD"/>
    <w:rsid w:val="004318F6"/>
    <w:rsid w:val="00431B9B"/>
    <w:rsid w:val="00431D70"/>
    <w:rsid w:val="00432312"/>
    <w:rsid w:val="00432737"/>
    <w:rsid w:val="00432BBF"/>
    <w:rsid w:val="004339FC"/>
    <w:rsid w:val="00433A57"/>
    <w:rsid w:val="00433AE5"/>
    <w:rsid w:val="00433ED8"/>
    <w:rsid w:val="00434E4A"/>
    <w:rsid w:val="00435126"/>
    <w:rsid w:val="004356CE"/>
    <w:rsid w:val="00435CC7"/>
    <w:rsid w:val="00436A94"/>
    <w:rsid w:val="00436C59"/>
    <w:rsid w:val="004370D3"/>
    <w:rsid w:val="00437263"/>
    <w:rsid w:val="0043728E"/>
    <w:rsid w:val="0044012D"/>
    <w:rsid w:val="0044358D"/>
    <w:rsid w:val="00443A0A"/>
    <w:rsid w:val="00444F61"/>
    <w:rsid w:val="004455AA"/>
    <w:rsid w:val="004474C2"/>
    <w:rsid w:val="004511DB"/>
    <w:rsid w:val="00451369"/>
    <w:rsid w:val="0045203C"/>
    <w:rsid w:val="00452BCD"/>
    <w:rsid w:val="00452FCC"/>
    <w:rsid w:val="004536C2"/>
    <w:rsid w:val="00454025"/>
    <w:rsid w:val="004573D7"/>
    <w:rsid w:val="00457867"/>
    <w:rsid w:val="00461BAB"/>
    <w:rsid w:val="00462876"/>
    <w:rsid w:val="00463100"/>
    <w:rsid w:val="00464B41"/>
    <w:rsid w:val="0046590A"/>
    <w:rsid w:val="00466979"/>
    <w:rsid w:val="00473026"/>
    <w:rsid w:val="00473194"/>
    <w:rsid w:val="004731F4"/>
    <w:rsid w:val="00473681"/>
    <w:rsid w:val="00474796"/>
    <w:rsid w:val="00474B74"/>
    <w:rsid w:val="00474FFE"/>
    <w:rsid w:val="004753EF"/>
    <w:rsid w:val="004801F7"/>
    <w:rsid w:val="00481479"/>
    <w:rsid w:val="004816DF"/>
    <w:rsid w:val="00481B4A"/>
    <w:rsid w:val="00482565"/>
    <w:rsid w:val="004827C6"/>
    <w:rsid w:val="00482E46"/>
    <w:rsid w:val="0048346E"/>
    <w:rsid w:val="00483A56"/>
    <w:rsid w:val="00483D87"/>
    <w:rsid w:val="004841C4"/>
    <w:rsid w:val="0048449A"/>
    <w:rsid w:val="004857BE"/>
    <w:rsid w:val="00486B9D"/>
    <w:rsid w:val="004877CA"/>
    <w:rsid w:val="00490225"/>
    <w:rsid w:val="00490FEF"/>
    <w:rsid w:val="00491173"/>
    <w:rsid w:val="00491569"/>
    <w:rsid w:val="00491819"/>
    <w:rsid w:val="00491BF9"/>
    <w:rsid w:val="00491DDA"/>
    <w:rsid w:val="00491FF0"/>
    <w:rsid w:val="004928F5"/>
    <w:rsid w:val="004931AC"/>
    <w:rsid w:val="00494130"/>
    <w:rsid w:val="004947BA"/>
    <w:rsid w:val="00495C2A"/>
    <w:rsid w:val="00497405"/>
    <w:rsid w:val="004A0E9C"/>
    <w:rsid w:val="004A1BB5"/>
    <w:rsid w:val="004A1C0F"/>
    <w:rsid w:val="004A29A9"/>
    <w:rsid w:val="004A3A08"/>
    <w:rsid w:val="004A3AE9"/>
    <w:rsid w:val="004A3E0D"/>
    <w:rsid w:val="004A42E4"/>
    <w:rsid w:val="004A4389"/>
    <w:rsid w:val="004A54F3"/>
    <w:rsid w:val="004B07E6"/>
    <w:rsid w:val="004B0ACF"/>
    <w:rsid w:val="004B1451"/>
    <w:rsid w:val="004B1CAA"/>
    <w:rsid w:val="004B20D9"/>
    <w:rsid w:val="004B37EB"/>
    <w:rsid w:val="004B3C6F"/>
    <w:rsid w:val="004B4F4B"/>
    <w:rsid w:val="004B5079"/>
    <w:rsid w:val="004B507D"/>
    <w:rsid w:val="004B588D"/>
    <w:rsid w:val="004B5E99"/>
    <w:rsid w:val="004B67F4"/>
    <w:rsid w:val="004B6810"/>
    <w:rsid w:val="004B76BA"/>
    <w:rsid w:val="004B76EA"/>
    <w:rsid w:val="004C0632"/>
    <w:rsid w:val="004C1367"/>
    <w:rsid w:val="004C2020"/>
    <w:rsid w:val="004C2399"/>
    <w:rsid w:val="004C4820"/>
    <w:rsid w:val="004C4FEC"/>
    <w:rsid w:val="004C540E"/>
    <w:rsid w:val="004C6B0A"/>
    <w:rsid w:val="004D04EF"/>
    <w:rsid w:val="004D0DF9"/>
    <w:rsid w:val="004D1951"/>
    <w:rsid w:val="004D1AC0"/>
    <w:rsid w:val="004D1B03"/>
    <w:rsid w:val="004D2DB0"/>
    <w:rsid w:val="004D33CA"/>
    <w:rsid w:val="004D557B"/>
    <w:rsid w:val="004D5886"/>
    <w:rsid w:val="004D5985"/>
    <w:rsid w:val="004D6D82"/>
    <w:rsid w:val="004E0111"/>
    <w:rsid w:val="004E07A4"/>
    <w:rsid w:val="004E0AD4"/>
    <w:rsid w:val="004E124B"/>
    <w:rsid w:val="004E17B2"/>
    <w:rsid w:val="004E18F2"/>
    <w:rsid w:val="004E2271"/>
    <w:rsid w:val="004E3178"/>
    <w:rsid w:val="004E33D3"/>
    <w:rsid w:val="004E4DA2"/>
    <w:rsid w:val="004E5996"/>
    <w:rsid w:val="004E5DA5"/>
    <w:rsid w:val="004E62E3"/>
    <w:rsid w:val="004F11D6"/>
    <w:rsid w:val="004F29A8"/>
    <w:rsid w:val="004F2A0F"/>
    <w:rsid w:val="004F2C9C"/>
    <w:rsid w:val="004F373A"/>
    <w:rsid w:val="004F4441"/>
    <w:rsid w:val="004F4EBA"/>
    <w:rsid w:val="004F5031"/>
    <w:rsid w:val="004F53A3"/>
    <w:rsid w:val="004F5459"/>
    <w:rsid w:val="004F5668"/>
    <w:rsid w:val="004F5896"/>
    <w:rsid w:val="004F7CFD"/>
    <w:rsid w:val="004F7EC8"/>
    <w:rsid w:val="00500358"/>
    <w:rsid w:val="00501806"/>
    <w:rsid w:val="00501A29"/>
    <w:rsid w:val="00501B37"/>
    <w:rsid w:val="005030DD"/>
    <w:rsid w:val="00503529"/>
    <w:rsid w:val="00503563"/>
    <w:rsid w:val="00504227"/>
    <w:rsid w:val="00507A12"/>
    <w:rsid w:val="00507F40"/>
    <w:rsid w:val="0051047A"/>
    <w:rsid w:val="00510A7A"/>
    <w:rsid w:val="0051136C"/>
    <w:rsid w:val="005120EC"/>
    <w:rsid w:val="0051241B"/>
    <w:rsid w:val="00512689"/>
    <w:rsid w:val="00512BF2"/>
    <w:rsid w:val="00513E78"/>
    <w:rsid w:val="00514DA7"/>
    <w:rsid w:val="0051542F"/>
    <w:rsid w:val="0051547B"/>
    <w:rsid w:val="00515FC0"/>
    <w:rsid w:val="00516279"/>
    <w:rsid w:val="00516333"/>
    <w:rsid w:val="00520A46"/>
    <w:rsid w:val="00520C12"/>
    <w:rsid w:val="00521255"/>
    <w:rsid w:val="00522628"/>
    <w:rsid w:val="0052294A"/>
    <w:rsid w:val="00522FA4"/>
    <w:rsid w:val="00523166"/>
    <w:rsid w:val="005239C4"/>
    <w:rsid w:val="005267B0"/>
    <w:rsid w:val="0052698C"/>
    <w:rsid w:val="005269B9"/>
    <w:rsid w:val="00526FA7"/>
    <w:rsid w:val="00527846"/>
    <w:rsid w:val="00531737"/>
    <w:rsid w:val="00531F72"/>
    <w:rsid w:val="00533916"/>
    <w:rsid w:val="00533AD4"/>
    <w:rsid w:val="00533C00"/>
    <w:rsid w:val="0053432E"/>
    <w:rsid w:val="0053467D"/>
    <w:rsid w:val="00536945"/>
    <w:rsid w:val="005369FC"/>
    <w:rsid w:val="00536E29"/>
    <w:rsid w:val="00537714"/>
    <w:rsid w:val="00537BEE"/>
    <w:rsid w:val="005407A5"/>
    <w:rsid w:val="00541493"/>
    <w:rsid w:val="00541E37"/>
    <w:rsid w:val="00541F0D"/>
    <w:rsid w:val="005420B6"/>
    <w:rsid w:val="005420E5"/>
    <w:rsid w:val="00542210"/>
    <w:rsid w:val="0054293E"/>
    <w:rsid w:val="00542968"/>
    <w:rsid w:val="00542DDA"/>
    <w:rsid w:val="00543264"/>
    <w:rsid w:val="0054392E"/>
    <w:rsid w:val="0054438C"/>
    <w:rsid w:val="00544B4B"/>
    <w:rsid w:val="00544D5F"/>
    <w:rsid w:val="00545FC8"/>
    <w:rsid w:val="00546979"/>
    <w:rsid w:val="005469E1"/>
    <w:rsid w:val="0055192B"/>
    <w:rsid w:val="00551A9F"/>
    <w:rsid w:val="00551B89"/>
    <w:rsid w:val="00552E70"/>
    <w:rsid w:val="00553015"/>
    <w:rsid w:val="005567BE"/>
    <w:rsid w:val="00556E00"/>
    <w:rsid w:val="0055713E"/>
    <w:rsid w:val="00557754"/>
    <w:rsid w:val="00557A93"/>
    <w:rsid w:val="00561033"/>
    <w:rsid w:val="00561203"/>
    <w:rsid w:val="0056128D"/>
    <w:rsid w:val="00561525"/>
    <w:rsid w:val="00561C58"/>
    <w:rsid w:val="0056201A"/>
    <w:rsid w:val="00562232"/>
    <w:rsid w:val="0056294A"/>
    <w:rsid w:val="00562C01"/>
    <w:rsid w:val="00562CB9"/>
    <w:rsid w:val="0056325F"/>
    <w:rsid w:val="00564723"/>
    <w:rsid w:val="00564A94"/>
    <w:rsid w:val="00564CF0"/>
    <w:rsid w:val="00565956"/>
    <w:rsid w:val="005659CC"/>
    <w:rsid w:val="00566CB5"/>
    <w:rsid w:val="0056752E"/>
    <w:rsid w:val="0056768B"/>
    <w:rsid w:val="00567F13"/>
    <w:rsid w:val="00570532"/>
    <w:rsid w:val="005708A0"/>
    <w:rsid w:val="00571023"/>
    <w:rsid w:val="0057252B"/>
    <w:rsid w:val="00572C79"/>
    <w:rsid w:val="00573473"/>
    <w:rsid w:val="005761D7"/>
    <w:rsid w:val="00576873"/>
    <w:rsid w:val="00577933"/>
    <w:rsid w:val="00577C5B"/>
    <w:rsid w:val="0058005D"/>
    <w:rsid w:val="00581A25"/>
    <w:rsid w:val="00581ACD"/>
    <w:rsid w:val="00582E31"/>
    <w:rsid w:val="005835CE"/>
    <w:rsid w:val="0058395B"/>
    <w:rsid w:val="00583A14"/>
    <w:rsid w:val="0058428B"/>
    <w:rsid w:val="00584ED6"/>
    <w:rsid w:val="00585282"/>
    <w:rsid w:val="00586841"/>
    <w:rsid w:val="0058699E"/>
    <w:rsid w:val="00586D9A"/>
    <w:rsid w:val="00587200"/>
    <w:rsid w:val="005873BC"/>
    <w:rsid w:val="0059146D"/>
    <w:rsid w:val="00591A36"/>
    <w:rsid w:val="00591EAF"/>
    <w:rsid w:val="00592D1C"/>
    <w:rsid w:val="00593689"/>
    <w:rsid w:val="00593AE7"/>
    <w:rsid w:val="00593F85"/>
    <w:rsid w:val="00594DB2"/>
    <w:rsid w:val="00594FC5"/>
    <w:rsid w:val="00595984"/>
    <w:rsid w:val="00596A23"/>
    <w:rsid w:val="00596A37"/>
    <w:rsid w:val="00596E15"/>
    <w:rsid w:val="00596E41"/>
    <w:rsid w:val="0059741F"/>
    <w:rsid w:val="005A17E8"/>
    <w:rsid w:val="005A1D2E"/>
    <w:rsid w:val="005A3130"/>
    <w:rsid w:val="005A5B5F"/>
    <w:rsid w:val="005A62A9"/>
    <w:rsid w:val="005A651A"/>
    <w:rsid w:val="005A69B4"/>
    <w:rsid w:val="005A798C"/>
    <w:rsid w:val="005B0334"/>
    <w:rsid w:val="005B1084"/>
    <w:rsid w:val="005B15CC"/>
    <w:rsid w:val="005B19CD"/>
    <w:rsid w:val="005B2A51"/>
    <w:rsid w:val="005B2B55"/>
    <w:rsid w:val="005B3E3A"/>
    <w:rsid w:val="005B42AF"/>
    <w:rsid w:val="005B4C99"/>
    <w:rsid w:val="005B4F63"/>
    <w:rsid w:val="005B570A"/>
    <w:rsid w:val="005B5C57"/>
    <w:rsid w:val="005B5FA1"/>
    <w:rsid w:val="005B6629"/>
    <w:rsid w:val="005B6920"/>
    <w:rsid w:val="005B70BF"/>
    <w:rsid w:val="005C0997"/>
    <w:rsid w:val="005C1A55"/>
    <w:rsid w:val="005C3263"/>
    <w:rsid w:val="005C3AAD"/>
    <w:rsid w:val="005C68B1"/>
    <w:rsid w:val="005C698F"/>
    <w:rsid w:val="005D16D9"/>
    <w:rsid w:val="005D1884"/>
    <w:rsid w:val="005D190B"/>
    <w:rsid w:val="005D2311"/>
    <w:rsid w:val="005D328B"/>
    <w:rsid w:val="005D342B"/>
    <w:rsid w:val="005D368D"/>
    <w:rsid w:val="005D40B1"/>
    <w:rsid w:val="005D7174"/>
    <w:rsid w:val="005D727E"/>
    <w:rsid w:val="005D75C2"/>
    <w:rsid w:val="005E0294"/>
    <w:rsid w:val="005E1F12"/>
    <w:rsid w:val="005E3D09"/>
    <w:rsid w:val="005E429D"/>
    <w:rsid w:val="005E4783"/>
    <w:rsid w:val="005E4B40"/>
    <w:rsid w:val="005E5D20"/>
    <w:rsid w:val="005E6600"/>
    <w:rsid w:val="005E6838"/>
    <w:rsid w:val="005E6A32"/>
    <w:rsid w:val="005F0189"/>
    <w:rsid w:val="005F0570"/>
    <w:rsid w:val="005F1C53"/>
    <w:rsid w:val="005F1ECD"/>
    <w:rsid w:val="005F39E2"/>
    <w:rsid w:val="005F473E"/>
    <w:rsid w:val="005F4A0F"/>
    <w:rsid w:val="005F5FC4"/>
    <w:rsid w:val="005F60C5"/>
    <w:rsid w:val="005F6555"/>
    <w:rsid w:val="005F71F5"/>
    <w:rsid w:val="005F7305"/>
    <w:rsid w:val="00600BD1"/>
    <w:rsid w:val="0060205A"/>
    <w:rsid w:val="00602A84"/>
    <w:rsid w:val="00604189"/>
    <w:rsid w:val="00605BA8"/>
    <w:rsid w:val="0060671F"/>
    <w:rsid w:val="006068C3"/>
    <w:rsid w:val="00606FED"/>
    <w:rsid w:val="00607D3B"/>
    <w:rsid w:val="00607E5F"/>
    <w:rsid w:val="00610D88"/>
    <w:rsid w:val="00610F8F"/>
    <w:rsid w:val="006110D5"/>
    <w:rsid w:val="00611189"/>
    <w:rsid w:val="006118D3"/>
    <w:rsid w:val="0061464B"/>
    <w:rsid w:val="00616044"/>
    <w:rsid w:val="00616099"/>
    <w:rsid w:val="00616722"/>
    <w:rsid w:val="00616BFB"/>
    <w:rsid w:val="00617920"/>
    <w:rsid w:val="00620556"/>
    <w:rsid w:val="006218C9"/>
    <w:rsid w:val="0062225A"/>
    <w:rsid w:val="006227A2"/>
    <w:rsid w:val="00623E91"/>
    <w:rsid w:val="00624459"/>
    <w:rsid w:val="00624573"/>
    <w:rsid w:val="0062580B"/>
    <w:rsid w:val="00626872"/>
    <w:rsid w:val="00627292"/>
    <w:rsid w:val="00627459"/>
    <w:rsid w:val="0062755B"/>
    <w:rsid w:val="00627CA8"/>
    <w:rsid w:val="00630738"/>
    <w:rsid w:val="00631150"/>
    <w:rsid w:val="00631BD4"/>
    <w:rsid w:val="00632049"/>
    <w:rsid w:val="00633A6B"/>
    <w:rsid w:val="00633F32"/>
    <w:rsid w:val="006340E3"/>
    <w:rsid w:val="00635230"/>
    <w:rsid w:val="00635673"/>
    <w:rsid w:val="00636677"/>
    <w:rsid w:val="006366A0"/>
    <w:rsid w:val="00637BE5"/>
    <w:rsid w:val="00640249"/>
    <w:rsid w:val="006404CE"/>
    <w:rsid w:val="006406DB"/>
    <w:rsid w:val="00640E2E"/>
    <w:rsid w:val="00641612"/>
    <w:rsid w:val="00641C83"/>
    <w:rsid w:val="00641CBB"/>
    <w:rsid w:val="006420D4"/>
    <w:rsid w:val="0064234A"/>
    <w:rsid w:val="0064252D"/>
    <w:rsid w:val="00642725"/>
    <w:rsid w:val="0064368D"/>
    <w:rsid w:val="00643B75"/>
    <w:rsid w:val="00644EF6"/>
    <w:rsid w:val="00650248"/>
    <w:rsid w:val="00650AB9"/>
    <w:rsid w:val="00651582"/>
    <w:rsid w:val="006522FF"/>
    <w:rsid w:val="006527C1"/>
    <w:rsid w:val="00652ACF"/>
    <w:rsid w:val="00653760"/>
    <w:rsid w:val="0065402A"/>
    <w:rsid w:val="006546EB"/>
    <w:rsid w:val="0065491B"/>
    <w:rsid w:val="00654CD4"/>
    <w:rsid w:val="00655E3D"/>
    <w:rsid w:val="0065694C"/>
    <w:rsid w:val="00657317"/>
    <w:rsid w:val="00657CB5"/>
    <w:rsid w:val="00660079"/>
    <w:rsid w:val="00660B20"/>
    <w:rsid w:val="00662C0D"/>
    <w:rsid w:val="00662DD3"/>
    <w:rsid w:val="006631D6"/>
    <w:rsid w:val="00663F5B"/>
    <w:rsid w:val="0066447D"/>
    <w:rsid w:val="0066474B"/>
    <w:rsid w:val="00664A64"/>
    <w:rsid w:val="006652AD"/>
    <w:rsid w:val="00665ADC"/>
    <w:rsid w:val="006701E0"/>
    <w:rsid w:val="00670E39"/>
    <w:rsid w:val="00671C74"/>
    <w:rsid w:val="00671D2E"/>
    <w:rsid w:val="00672686"/>
    <w:rsid w:val="00672781"/>
    <w:rsid w:val="00673DB7"/>
    <w:rsid w:val="0067402D"/>
    <w:rsid w:val="00675E3C"/>
    <w:rsid w:val="0067659B"/>
    <w:rsid w:val="00676D48"/>
    <w:rsid w:val="00676DC3"/>
    <w:rsid w:val="006774BA"/>
    <w:rsid w:val="00677AD1"/>
    <w:rsid w:val="00677B30"/>
    <w:rsid w:val="006800E4"/>
    <w:rsid w:val="006814CE"/>
    <w:rsid w:val="006819D6"/>
    <w:rsid w:val="006822AC"/>
    <w:rsid w:val="00682DD6"/>
    <w:rsid w:val="006839A8"/>
    <w:rsid w:val="00683CC2"/>
    <w:rsid w:val="00684E24"/>
    <w:rsid w:val="00684FF2"/>
    <w:rsid w:val="00685A17"/>
    <w:rsid w:val="00685E2B"/>
    <w:rsid w:val="0068636D"/>
    <w:rsid w:val="006901AF"/>
    <w:rsid w:val="00691FEB"/>
    <w:rsid w:val="00692B6F"/>
    <w:rsid w:val="00692C9E"/>
    <w:rsid w:val="0069570C"/>
    <w:rsid w:val="00695A98"/>
    <w:rsid w:val="00696A28"/>
    <w:rsid w:val="00697825"/>
    <w:rsid w:val="006A2AB1"/>
    <w:rsid w:val="006A33F6"/>
    <w:rsid w:val="006A39A4"/>
    <w:rsid w:val="006A4C64"/>
    <w:rsid w:val="006A5042"/>
    <w:rsid w:val="006A6487"/>
    <w:rsid w:val="006A76DB"/>
    <w:rsid w:val="006A7AF3"/>
    <w:rsid w:val="006B4084"/>
    <w:rsid w:val="006B4FDD"/>
    <w:rsid w:val="006B5FBF"/>
    <w:rsid w:val="006B6B6C"/>
    <w:rsid w:val="006B7287"/>
    <w:rsid w:val="006B7C20"/>
    <w:rsid w:val="006C01C1"/>
    <w:rsid w:val="006C08B4"/>
    <w:rsid w:val="006C2948"/>
    <w:rsid w:val="006C3895"/>
    <w:rsid w:val="006C3976"/>
    <w:rsid w:val="006C3ECC"/>
    <w:rsid w:val="006C4824"/>
    <w:rsid w:val="006C498F"/>
    <w:rsid w:val="006C4C40"/>
    <w:rsid w:val="006C59DF"/>
    <w:rsid w:val="006C72CC"/>
    <w:rsid w:val="006C74CA"/>
    <w:rsid w:val="006C7939"/>
    <w:rsid w:val="006C7983"/>
    <w:rsid w:val="006C7D86"/>
    <w:rsid w:val="006D034B"/>
    <w:rsid w:val="006D0E75"/>
    <w:rsid w:val="006D1368"/>
    <w:rsid w:val="006D242B"/>
    <w:rsid w:val="006D38E0"/>
    <w:rsid w:val="006D3D36"/>
    <w:rsid w:val="006D3DE9"/>
    <w:rsid w:val="006D3EC5"/>
    <w:rsid w:val="006D40D7"/>
    <w:rsid w:val="006D5D1F"/>
    <w:rsid w:val="006D6489"/>
    <w:rsid w:val="006D6578"/>
    <w:rsid w:val="006D6871"/>
    <w:rsid w:val="006D7487"/>
    <w:rsid w:val="006D7718"/>
    <w:rsid w:val="006D7D96"/>
    <w:rsid w:val="006E085F"/>
    <w:rsid w:val="006E0959"/>
    <w:rsid w:val="006E1498"/>
    <w:rsid w:val="006E41D0"/>
    <w:rsid w:val="006E70D4"/>
    <w:rsid w:val="006E7E47"/>
    <w:rsid w:val="006E7E69"/>
    <w:rsid w:val="006F083D"/>
    <w:rsid w:val="006F0BB7"/>
    <w:rsid w:val="006F13D8"/>
    <w:rsid w:val="006F2CC1"/>
    <w:rsid w:val="006F3B40"/>
    <w:rsid w:val="006F57E8"/>
    <w:rsid w:val="006F5BD4"/>
    <w:rsid w:val="006F5C1E"/>
    <w:rsid w:val="006F706E"/>
    <w:rsid w:val="006F70C0"/>
    <w:rsid w:val="006F750B"/>
    <w:rsid w:val="006F7ABD"/>
    <w:rsid w:val="00700993"/>
    <w:rsid w:val="00700B69"/>
    <w:rsid w:val="00702683"/>
    <w:rsid w:val="00702E0F"/>
    <w:rsid w:val="00702E9C"/>
    <w:rsid w:val="00703198"/>
    <w:rsid w:val="007033B1"/>
    <w:rsid w:val="00703678"/>
    <w:rsid w:val="007049C8"/>
    <w:rsid w:val="00704B1F"/>
    <w:rsid w:val="007053ED"/>
    <w:rsid w:val="0070588C"/>
    <w:rsid w:val="00706438"/>
    <w:rsid w:val="00707ADB"/>
    <w:rsid w:val="00710318"/>
    <w:rsid w:val="00710867"/>
    <w:rsid w:val="0071098D"/>
    <w:rsid w:val="0071149A"/>
    <w:rsid w:val="0071581C"/>
    <w:rsid w:val="00716F0E"/>
    <w:rsid w:val="00717505"/>
    <w:rsid w:val="00717C2E"/>
    <w:rsid w:val="007200BC"/>
    <w:rsid w:val="007205A4"/>
    <w:rsid w:val="0072062B"/>
    <w:rsid w:val="007217D4"/>
    <w:rsid w:val="00722079"/>
    <w:rsid w:val="007220CD"/>
    <w:rsid w:val="00722A02"/>
    <w:rsid w:val="0072371B"/>
    <w:rsid w:val="00724E28"/>
    <w:rsid w:val="00725E80"/>
    <w:rsid w:val="0072612C"/>
    <w:rsid w:val="007262D6"/>
    <w:rsid w:val="00726F7C"/>
    <w:rsid w:val="0072775E"/>
    <w:rsid w:val="00727930"/>
    <w:rsid w:val="00727C46"/>
    <w:rsid w:val="00730147"/>
    <w:rsid w:val="00730D3B"/>
    <w:rsid w:val="007310E9"/>
    <w:rsid w:val="0073191D"/>
    <w:rsid w:val="007323D9"/>
    <w:rsid w:val="0073338D"/>
    <w:rsid w:val="007356B0"/>
    <w:rsid w:val="00735B61"/>
    <w:rsid w:val="007360DB"/>
    <w:rsid w:val="00736183"/>
    <w:rsid w:val="00736722"/>
    <w:rsid w:val="00736BF7"/>
    <w:rsid w:val="00737B55"/>
    <w:rsid w:val="00737D9B"/>
    <w:rsid w:val="00737DE2"/>
    <w:rsid w:val="007406CB"/>
    <w:rsid w:val="007410E3"/>
    <w:rsid w:val="00741472"/>
    <w:rsid w:val="007415B0"/>
    <w:rsid w:val="00741F1E"/>
    <w:rsid w:val="0074211F"/>
    <w:rsid w:val="007422FB"/>
    <w:rsid w:val="0074269E"/>
    <w:rsid w:val="007437AB"/>
    <w:rsid w:val="007453A8"/>
    <w:rsid w:val="00746364"/>
    <w:rsid w:val="00746947"/>
    <w:rsid w:val="00747287"/>
    <w:rsid w:val="0074786C"/>
    <w:rsid w:val="00747A15"/>
    <w:rsid w:val="00750077"/>
    <w:rsid w:val="0075223B"/>
    <w:rsid w:val="007524A6"/>
    <w:rsid w:val="007525ED"/>
    <w:rsid w:val="00752E02"/>
    <w:rsid w:val="00753119"/>
    <w:rsid w:val="00753878"/>
    <w:rsid w:val="007541A0"/>
    <w:rsid w:val="0075497E"/>
    <w:rsid w:val="007549E0"/>
    <w:rsid w:val="00755935"/>
    <w:rsid w:val="00756096"/>
    <w:rsid w:val="00756A82"/>
    <w:rsid w:val="00756B45"/>
    <w:rsid w:val="00756D14"/>
    <w:rsid w:val="0075775C"/>
    <w:rsid w:val="00757A40"/>
    <w:rsid w:val="0076000B"/>
    <w:rsid w:val="007601CC"/>
    <w:rsid w:val="0076064D"/>
    <w:rsid w:val="007623CA"/>
    <w:rsid w:val="00762BAA"/>
    <w:rsid w:val="00762FB5"/>
    <w:rsid w:val="007637A3"/>
    <w:rsid w:val="00763975"/>
    <w:rsid w:val="00763B7F"/>
    <w:rsid w:val="007640AA"/>
    <w:rsid w:val="00764AC9"/>
    <w:rsid w:val="00764AE2"/>
    <w:rsid w:val="00764F0A"/>
    <w:rsid w:val="00766603"/>
    <w:rsid w:val="00766B14"/>
    <w:rsid w:val="00767285"/>
    <w:rsid w:val="00767408"/>
    <w:rsid w:val="00770C1C"/>
    <w:rsid w:val="007710D1"/>
    <w:rsid w:val="0077118C"/>
    <w:rsid w:val="00771B7F"/>
    <w:rsid w:val="007722E1"/>
    <w:rsid w:val="00772534"/>
    <w:rsid w:val="007726AD"/>
    <w:rsid w:val="00773F59"/>
    <w:rsid w:val="00774537"/>
    <w:rsid w:val="007749BE"/>
    <w:rsid w:val="00774E8A"/>
    <w:rsid w:val="00774F75"/>
    <w:rsid w:val="00775FFA"/>
    <w:rsid w:val="00780782"/>
    <w:rsid w:val="00780825"/>
    <w:rsid w:val="00780C3A"/>
    <w:rsid w:val="00781966"/>
    <w:rsid w:val="00781E20"/>
    <w:rsid w:val="00781F54"/>
    <w:rsid w:val="00782033"/>
    <w:rsid w:val="0078213C"/>
    <w:rsid w:val="00782DBD"/>
    <w:rsid w:val="00783CAB"/>
    <w:rsid w:val="0078477C"/>
    <w:rsid w:val="007848C8"/>
    <w:rsid w:val="007866D9"/>
    <w:rsid w:val="00787E5A"/>
    <w:rsid w:val="0079051D"/>
    <w:rsid w:val="007909B7"/>
    <w:rsid w:val="007919D0"/>
    <w:rsid w:val="00793471"/>
    <w:rsid w:val="007953BF"/>
    <w:rsid w:val="0079563B"/>
    <w:rsid w:val="00795EAF"/>
    <w:rsid w:val="00796095"/>
    <w:rsid w:val="007967FF"/>
    <w:rsid w:val="007A0C38"/>
    <w:rsid w:val="007A0CC6"/>
    <w:rsid w:val="007A1005"/>
    <w:rsid w:val="007A1071"/>
    <w:rsid w:val="007A14BF"/>
    <w:rsid w:val="007A173D"/>
    <w:rsid w:val="007A2405"/>
    <w:rsid w:val="007A2462"/>
    <w:rsid w:val="007A3D5B"/>
    <w:rsid w:val="007A4350"/>
    <w:rsid w:val="007A5447"/>
    <w:rsid w:val="007A5E09"/>
    <w:rsid w:val="007A775E"/>
    <w:rsid w:val="007B09F8"/>
    <w:rsid w:val="007B0DB2"/>
    <w:rsid w:val="007B1697"/>
    <w:rsid w:val="007B1F91"/>
    <w:rsid w:val="007B2E8F"/>
    <w:rsid w:val="007B333E"/>
    <w:rsid w:val="007B3539"/>
    <w:rsid w:val="007B69B0"/>
    <w:rsid w:val="007B6BD1"/>
    <w:rsid w:val="007B76C7"/>
    <w:rsid w:val="007C0C04"/>
    <w:rsid w:val="007C1084"/>
    <w:rsid w:val="007C1087"/>
    <w:rsid w:val="007C1AB3"/>
    <w:rsid w:val="007C1CB7"/>
    <w:rsid w:val="007C241C"/>
    <w:rsid w:val="007C2D52"/>
    <w:rsid w:val="007C327A"/>
    <w:rsid w:val="007C3FAC"/>
    <w:rsid w:val="007C54FF"/>
    <w:rsid w:val="007C6645"/>
    <w:rsid w:val="007C6840"/>
    <w:rsid w:val="007C6D87"/>
    <w:rsid w:val="007C74D5"/>
    <w:rsid w:val="007C7D18"/>
    <w:rsid w:val="007D1807"/>
    <w:rsid w:val="007D1D5A"/>
    <w:rsid w:val="007D2EC8"/>
    <w:rsid w:val="007D3400"/>
    <w:rsid w:val="007D4A59"/>
    <w:rsid w:val="007D5C6D"/>
    <w:rsid w:val="007D6398"/>
    <w:rsid w:val="007D6457"/>
    <w:rsid w:val="007D6B68"/>
    <w:rsid w:val="007D7214"/>
    <w:rsid w:val="007D77F3"/>
    <w:rsid w:val="007D77F8"/>
    <w:rsid w:val="007D7FEB"/>
    <w:rsid w:val="007E1759"/>
    <w:rsid w:val="007E19CD"/>
    <w:rsid w:val="007E2C18"/>
    <w:rsid w:val="007E2D01"/>
    <w:rsid w:val="007E3292"/>
    <w:rsid w:val="007E40A8"/>
    <w:rsid w:val="007E57E3"/>
    <w:rsid w:val="007E60D4"/>
    <w:rsid w:val="007E645B"/>
    <w:rsid w:val="007E6A1B"/>
    <w:rsid w:val="007E7993"/>
    <w:rsid w:val="007F13D3"/>
    <w:rsid w:val="007F1D1F"/>
    <w:rsid w:val="007F250E"/>
    <w:rsid w:val="007F35B1"/>
    <w:rsid w:val="007F3DA2"/>
    <w:rsid w:val="007F41BA"/>
    <w:rsid w:val="007F4B0C"/>
    <w:rsid w:val="007F7AE5"/>
    <w:rsid w:val="008012B4"/>
    <w:rsid w:val="0080238C"/>
    <w:rsid w:val="008027A3"/>
    <w:rsid w:val="00802D80"/>
    <w:rsid w:val="00804C06"/>
    <w:rsid w:val="00804DC8"/>
    <w:rsid w:val="00804F09"/>
    <w:rsid w:val="00805779"/>
    <w:rsid w:val="0080633E"/>
    <w:rsid w:val="0081114C"/>
    <w:rsid w:val="00811457"/>
    <w:rsid w:val="00813359"/>
    <w:rsid w:val="00814287"/>
    <w:rsid w:val="00814F63"/>
    <w:rsid w:val="008156BD"/>
    <w:rsid w:val="0081686C"/>
    <w:rsid w:val="0082199F"/>
    <w:rsid w:val="0082286A"/>
    <w:rsid w:val="00823535"/>
    <w:rsid w:val="00823950"/>
    <w:rsid w:val="00823D94"/>
    <w:rsid w:val="00824580"/>
    <w:rsid w:val="00824EA3"/>
    <w:rsid w:val="008254A1"/>
    <w:rsid w:val="00825ABE"/>
    <w:rsid w:val="00825BD1"/>
    <w:rsid w:val="00825D09"/>
    <w:rsid w:val="00826C88"/>
    <w:rsid w:val="0083118C"/>
    <w:rsid w:val="0083269D"/>
    <w:rsid w:val="00832B0B"/>
    <w:rsid w:val="00832D82"/>
    <w:rsid w:val="00834474"/>
    <w:rsid w:val="00834C4F"/>
    <w:rsid w:val="008351B0"/>
    <w:rsid w:val="00836C0B"/>
    <w:rsid w:val="008406E9"/>
    <w:rsid w:val="00841115"/>
    <w:rsid w:val="00841521"/>
    <w:rsid w:val="00842673"/>
    <w:rsid w:val="0084431D"/>
    <w:rsid w:val="00844761"/>
    <w:rsid w:val="008452D9"/>
    <w:rsid w:val="00845A50"/>
    <w:rsid w:val="00846B58"/>
    <w:rsid w:val="0084719B"/>
    <w:rsid w:val="008500DF"/>
    <w:rsid w:val="00851EED"/>
    <w:rsid w:val="0085219F"/>
    <w:rsid w:val="0085232B"/>
    <w:rsid w:val="0085283E"/>
    <w:rsid w:val="008529F0"/>
    <w:rsid w:val="0085329D"/>
    <w:rsid w:val="00854338"/>
    <w:rsid w:val="0085474B"/>
    <w:rsid w:val="00855D11"/>
    <w:rsid w:val="00856E4F"/>
    <w:rsid w:val="00857123"/>
    <w:rsid w:val="00860942"/>
    <w:rsid w:val="00860ECE"/>
    <w:rsid w:val="00862864"/>
    <w:rsid w:val="00863086"/>
    <w:rsid w:val="00863ACC"/>
    <w:rsid w:val="00864564"/>
    <w:rsid w:val="008645DF"/>
    <w:rsid w:val="008645F9"/>
    <w:rsid w:val="00865DE8"/>
    <w:rsid w:val="00865DF5"/>
    <w:rsid w:val="00866B27"/>
    <w:rsid w:val="00867161"/>
    <w:rsid w:val="00867CC7"/>
    <w:rsid w:val="0087026D"/>
    <w:rsid w:val="00870E95"/>
    <w:rsid w:val="00871308"/>
    <w:rsid w:val="008743AE"/>
    <w:rsid w:val="008758C0"/>
    <w:rsid w:val="00876850"/>
    <w:rsid w:val="00876C0E"/>
    <w:rsid w:val="0087751D"/>
    <w:rsid w:val="0087773F"/>
    <w:rsid w:val="00877DFD"/>
    <w:rsid w:val="008800DF"/>
    <w:rsid w:val="00880660"/>
    <w:rsid w:val="008818FA"/>
    <w:rsid w:val="00881AE1"/>
    <w:rsid w:val="00882A77"/>
    <w:rsid w:val="0088359D"/>
    <w:rsid w:val="00883AFB"/>
    <w:rsid w:val="00884988"/>
    <w:rsid w:val="00884B8F"/>
    <w:rsid w:val="00886B1B"/>
    <w:rsid w:val="00886CCC"/>
    <w:rsid w:val="00890254"/>
    <w:rsid w:val="00890924"/>
    <w:rsid w:val="008914A0"/>
    <w:rsid w:val="00892023"/>
    <w:rsid w:val="00892091"/>
    <w:rsid w:val="00893B89"/>
    <w:rsid w:val="00893EA9"/>
    <w:rsid w:val="0089458D"/>
    <w:rsid w:val="008951A4"/>
    <w:rsid w:val="008957D1"/>
    <w:rsid w:val="00895CE8"/>
    <w:rsid w:val="008A0A11"/>
    <w:rsid w:val="008A0FC4"/>
    <w:rsid w:val="008A1430"/>
    <w:rsid w:val="008A158D"/>
    <w:rsid w:val="008A16F0"/>
    <w:rsid w:val="008A1CEA"/>
    <w:rsid w:val="008A2074"/>
    <w:rsid w:val="008A2A0B"/>
    <w:rsid w:val="008A2D00"/>
    <w:rsid w:val="008A44B4"/>
    <w:rsid w:val="008A47F4"/>
    <w:rsid w:val="008A4B85"/>
    <w:rsid w:val="008A5358"/>
    <w:rsid w:val="008A640E"/>
    <w:rsid w:val="008A72E8"/>
    <w:rsid w:val="008A735C"/>
    <w:rsid w:val="008A786D"/>
    <w:rsid w:val="008A7C04"/>
    <w:rsid w:val="008A7C42"/>
    <w:rsid w:val="008B0235"/>
    <w:rsid w:val="008B13E7"/>
    <w:rsid w:val="008B1530"/>
    <w:rsid w:val="008B1B71"/>
    <w:rsid w:val="008B2AC7"/>
    <w:rsid w:val="008B4629"/>
    <w:rsid w:val="008B4E9E"/>
    <w:rsid w:val="008B50F0"/>
    <w:rsid w:val="008B61EE"/>
    <w:rsid w:val="008B7FAC"/>
    <w:rsid w:val="008C18B9"/>
    <w:rsid w:val="008C28E6"/>
    <w:rsid w:val="008C29C0"/>
    <w:rsid w:val="008C2C51"/>
    <w:rsid w:val="008C499A"/>
    <w:rsid w:val="008C4B32"/>
    <w:rsid w:val="008C5081"/>
    <w:rsid w:val="008C6AA2"/>
    <w:rsid w:val="008C7D78"/>
    <w:rsid w:val="008C7E90"/>
    <w:rsid w:val="008D02CB"/>
    <w:rsid w:val="008D03F5"/>
    <w:rsid w:val="008D2391"/>
    <w:rsid w:val="008D3141"/>
    <w:rsid w:val="008D34EE"/>
    <w:rsid w:val="008D3B16"/>
    <w:rsid w:val="008D4C8C"/>
    <w:rsid w:val="008D4D3D"/>
    <w:rsid w:val="008D61F1"/>
    <w:rsid w:val="008D66AA"/>
    <w:rsid w:val="008D66D8"/>
    <w:rsid w:val="008E0B97"/>
    <w:rsid w:val="008E13CF"/>
    <w:rsid w:val="008E1A84"/>
    <w:rsid w:val="008E20BA"/>
    <w:rsid w:val="008E2270"/>
    <w:rsid w:val="008E2849"/>
    <w:rsid w:val="008E3305"/>
    <w:rsid w:val="008E428E"/>
    <w:rsid w:val="008E47B5"/>
    <w:rsid w:val="008E64AC"/>
    <w:rsid w:val="008E78DD"/>
    <w:rsid w:val="008E7D9E"/>
    <w:rsid w:val="008E7E5E"/>
    <w:rsid w:val="008F0E19"/>
    <w:rsid w:val="008F16DF"/>
    <w:rsid w:val="008F17AF"/>
    <w:rsid w:val="008F2432"/>
    <w:rsid w:val="008F27CA"/>
    <w:rsid w:val="008F3208"/>
    <w:rsid w:val="008F34AD"/>
    <w:rsid w:val="008F36BA"/>
    <w:rsid w:val="008F4F83"/>
    <w:rsid w:val="008F5897"/>
    <w:rsid w:val="008F7171"/>
    <w:rsid w:val="009004FA"/>
    <w:rsid w:val="0090110A"/>
    <w:rsid w:val="00901156"/>
    <w:rsid w:val="009011A9"/>
    <w:rsid w:val="00901C96"/>
    <w:rsid w:val="009020AA"/>
    <w:rsid w:val="00902245"/>
    <w:rsid w:val="00902622"/>
    <w:rsid w:val="00902782"/>
    <w:rsid w:val="00902F0C"/>
    <w:rsid w:val="0090322B"/>
    <w:rsid w:val="00903DF4"/>
    <w:rsid w:val="00903E2E"/>
    <w:rsid w:val="00903FBB"/>
    <w:rsid w:val="0090421E"/>
    <w:rsid w:val="009047D8"/>
    <w:rsid w:val="00906264"/>
    <w:rsid w:val="0090695B"/>
    <w:rsid w:val="00906B99"/>
    <w:rsid w:val="00910AA6"/>
    <w:rsid w:val="00911652"/>
    <w:rsid w:val="00911B47"/>
    <w:rsid w:val="00912453"/>
    <w:rsid w:val="00912690"/>
    <w:rsid w:val="009136AE"/>
    <w:rsid w:val="00914997"/>
    <w:rsid w:val="00915ECA"/>
    <w:rsid w:val="00917253"/>
    <w:rsid w:val="00917678"/>
    <w:rsid w:val="00920EB7"/>
    <w:rsid w:val="00921026"/>
    <w:rsid w:val="009220E1"/>
    <w:rsid w:val="00923539"/>
    <w:rsid w:val="00924E01"/>
    <w:rsid w:val="009250D9"/>
    <w:rsid w:val="00927017"/>
    <w:rsid w:val="00927104"/>
    <w:rsid w:val="009277B4"/>
    <w:rsid w:val="0092789C"/>
    <w:rsid w:val="00930474"/>
    <w:rsid w:val="009309E7"/>
    <w:rsid w:val="00930D30"/>
    <w:rsid w:val="00930DF7"/>
    <w:rsid w:val="009316B8"/>
    <w:rsid w:val="00931BAB"/>
    <w:rsid w:val="00931BFC"/>
    <w:rsid w:val="00932226"/>
    <w:rsid w:val="00932A53"/>
    <w:rsid w:val="0093537F"/>
    <w:rsid w:val="00935923"/>
    <w:rsid w:val="00935A48"/>
    <w:rsid w:val="00936CB7"/>
    <w:rsid w:val="0093752B"/>
    <w:rsid w:val="00937D59"/>
    <w:rsid w:val="009400E1"/>
    <w:rsid w:val="00941848"/>
    <w:rsid w:val="009419FF"/>
    <w:rsid w:val="00942136"/>
    <w:rsid w:val="009427D3"/>
    <w:rsid w:val="00942D8C"/>
    <w:rsid w:val="00944C2A"/>
    <w:rsid w:val="00945435"/>
    <w:rsid w:val="00945720"/>
    <w:rsid w:val="00945F3E"/>
    <w:rsid w:val="0094672E"/>
    <w:rsid w:val="00946E53"/>
    <w:rsid w:val="0095095B"/>
    <w:rsid w:val="00950B39"/>
    <w:rsid w:val="009512F0"/>
    <w:rsid w:val="009522C8"/>
    <w:rsid w:val="00952D61"/>
    <w:rsid w:val="0095450C"/>
    <w:rsid w:val="009566B6"/>
    <w:rsid w:val="0095680A"/>
    <w:rsid w:val="009570EC"/>
    <w:rsid w:val="00960051"/>
    <w:rsid w:val="0096025C"/>
    <w:rsid w:val="00961023"/>
    <w:rsid w:val="00962012"/>
    <w:rsid w:val="00962B61"/>
    <w:rsid w:val="00963346"/>
    <w:rsid w:val="0096368C"/>
    <w:rsid w:val="009638BB"/>
    <w:rsid w:val="009639F8"/>
    <w:rsid w:val="00963AE9"/>
    <w:rsid w:val="00963E52"/>
    <w:rsid w:val="009649F0"/>
    <w:rsid w:val="009659D7"/>
    <w:rsid w:val="00965E3E"/>
    <w:rsid w:val="009672AE"/>
    <w:rsid w:val="009714E9"/>
    <w:rsid w:val="009725C3"/>
    <w:rsid w:val="0097327D"/>
    <w:rsid w:val="009735CD"/>
    <w:rsid w:val="00974102"/>
    <w:rsid w:val="009758A4"/>
    <w:rsid w:val="009772EF"/>
    <w:rsid w:val="00977576"/>
    <w:rsid w:val="00977D16"/>
    <w:rsid w:val="00981209"/>
    <w:rsid w:val="009812FC"/>
    <w:rsid w:val="009818EA"/>
    <w:rsid w:val="009827B6"/>
    <w:rsid w:val="00982ED0"/>
    <w:rsid w:val="00983725"/>
    <w:rsid w:val="009850FE"/>
    <w:rsid w:val="0098517E"/>
    <w:rsid w:val="00991364"/>
    <w:rsid w:val="00991761"/>
    <w:rsid w:val="00993F0D"/>
    <w:rsid w:val="009942AF"/>
    <w:rsid w:val="00995216"/>
    <w:rsid w:val="00995F4C"/>
    <w:rsid w:val="00996592"/>
    <w:rsid w:val="00996809"/>
    <w:rsid w:val="009971D4"/>
    <w:rsid w:val="00997734"/>
    <w:rsid w:val="00997A74"/>
    <w:rsid w:val="009A00D0"/>
    <w:rsid w:val="009A0166"/>
    <w:rsid w:val="009A15A7"/>
    <w:rsid w:val="009A1755"/>
    <w:rsid w:val="009A20CA"/>
    <w:rsid w:val="009A35D7"/>
    <w:rsid w:val="009A3802"/>
    <w:rsid w:val="009A3D41"/>
    <w:rsid w:val="009A4F39"/>
    <w:rsid w:val="009A5566"/>
    <w:rsid w:val="009A5663"/>
    <w:rsid w:val="009A763E"/>
    <w:rsid w:val="009A7B95"/>
    <w:rsid w:val="009B0549"/>
    <w:rsid w:val="009B1004"/>
    <w:rsid w:val="009B11FF"/>
    <w:rsid w:val="009B164E"/>
    <w:rsid w:val="009B1AB1"/>
    <w:rsid w:val="009B219C"/>
    <w:rsid w:val="009B2EFC"/>
    <w:rsid w:val="009B3AC5"/>
    <w:rsid w:val="009B4893"/>
    <w:rsid w:val="009B5FFA"/>
    <w:rsid w:val="009B7520"/>
    <w:rsid w:val="009B7668"/>
    <w:rsid w:val="009B7D3C"/>
    <w:rsid w:val="009C0624"/>
    <w:rsid w:val="009C08BC"/>
    <w:rsid w:val="009C0AE8"/>
    <w:rsid w:val="009C1D00"/>
    <w:rsid w:val="009C20E4"/>
    <w:rsid w:val="009C28E1"/>
    <w:rsid w:val="009C348E"/>
    <w:rsid w:val="009C3731"/>
    <w:rsid w:val="009C3FD1"/>
    <w:rsid w:val="009C5267"/>
    <w:rsid w:val="009C5788"/>
    <w:rsid w:val="009C5C8B"/>
    <w:rsid w:val="009C72DA"/>
    <w:rsid w:val="009C7B7C"/>
    <w:rsid w:val="009D0070"/>
    <w:rsid w:val="009D044C"/>
    <w:rsid w:val="009D0E17"/>
    <w:rsid w:val="009D1E1E"/>
    <w:rsid w:val="009D2153"/>
    <w:rsid w:val="009D22B5"/>
    <w:rsid w:val="009D253D"/>
    <w:rsid w:val="009D2AD8"/>
    <w:rsid w:val="009D2CFB"/>
    <w:rsid w:val="009D2D7E"/>
    <w:rsid w:val="009D3C78"/>
    <w:rsid w:val="009D43E2"/>
    <w:rsid w:val="009D50D5"/>
    <w:rsid w:val="009D58F2"/>
    <w:rsid w:val="009D5F14"/>
    <w:rsid w:val="009D6A27"/>
    <w:rsid w:val="009D7263"/>
    <w:rsid w:val="009E0BF3"/>
    <w:rsid w:val="009E0DCB"/>
    <w:rsid w:val="009E1B33"/>
    <w:rsid w:val="009E2881"/>
    <w:rsid w:val="009E2913"/>
    <w:rsid w:val="009E2A2C"/>
    <w:rsid w:val="009E2F30"/>
    <w:rsid w:val="009E31EA"/>
    <w:rsid w:val="009E3BFB"/>
    <w:rsid w:val="009E432E"/>
    <w:rsid w:val="009E569D"/>
    <w:rsid w:val="009E701C"/>
    <w:rsid w:val="009F0783"/>
    <w:rsid w:val="009F0F9E"/>
    <w:rsid w:val="009F1910"/>
    <w:rsid w:val="009F1B92"/>
    <w:rsid w:val="009F1C9E"/>
    <w:rsid w:val="009F246A"/>
    <w:rsid w:val="009F25E8"/>
    <w:rsid w:val="009F349C"/>
    <w:rsid w:val="009F3AB5"/>
    <w:rsid w:val="009F3C25"/>
    <w:rsid w:val="009F43D3"/>
    <w:rsid w:val="009F594E"/>
    <w:rsid w:val="009F5ED4"/>
    <w:rsid w:val="009F5EF1"/>
    <w:rsid w:val="009F6196"/>
    <w:rsid w:val="009F61E8"/>
    <w:rsid w:val="009F6555"/>
    <w:rsid w:val="009F75C5"/>
    <w:rsid w:val="009F7D11"/>
    <w:rsid w:val="00A001BA"/>
    <w:rsid w:val="00A00E20"/>
    <w:rsid w:val="00A01D30"/>
    <w:rsid w:val="00A0299E"/>
    <w:rsid w:val="00A03186"/>
    <w:rsid w:val="00A036D0"/>
    <w:rsid w:val="00A03AC1"/>
    <w:rsid w:val="00A045E4"/>
    <w:rsid w:val="00A05CC7"/>
    <w:rsid w:val="00A06AB6"/>
    <w:rsid w:val="00A06E69"/>
    <w:rsid w:val="00A079C1"/>
    <w:rsid w:val="00A10736"/>
    <w:rsid w:val="00A117C6"/>
    <w:rsid w:val="00A119EA"/>
    <w:rsid w:val="00A11B1C"/>
    <w:rsid w:val="00A1240D"/>
    <w:rsid w:val="00A12AE2"/>
    <w:rsid w:val="00A1331F"/>
    <w:rsid w:val="00A1411A"/>
    <w:rsid w:val="00A14201"/>
    <w:rsid w:val="00A143D4"/>
    <w:rsid w:val="00A14B1C"/>
    <w:rsid w:val="00A14E34"/>
    <w:rsid w:val="00A14EA0"/>
    <w:rsid w:val="00A15B18"/>
    <w:rsid w:val="00A15DC7"/>
    <w:rsid w:val="00A17079"/>
    <w:rsid w:val="00A17312"/>
    <w:rsid w:val="00A17C09"/>
    <w:rsid w:val="00A201E8"/>
    <w:rsid w:val="00A20344"/>
    <w:rsid w:val="00A2037B"/>
    <w:rsid w:val="00A20E28"/>
    <w:rsid w:val="00A216C6"/>
    <w:rsid w:val="00A218EF"/>
    <w:rsid w:val="00A21D16"/>
    <w:rsid w:val="00A229C1"/>
    <w:rsid w:val="00A22A1F"/>
    <w:rsid w:val="00A23631"/>
    <w:rsid w:val="00A24114"/>
    <w:rsid w:val="00A2419E"/>
    <w:rsid w:val="00A24420"/>
    <w:rsid w:val="00A25964"/>
    <w:rsid w:val="00A2658C"/>
    <w:rsid w:val="00A27CFB"/>
    <w:rsid w:val="00A319A8"/>
    <w:rsid w:val="00A31C22"/>
    <w:rsid w:val="00A31FA3"/>
    <w:rsid w:val="00A323C5"/>
    <w:rsid w:val="00A3247F"/>
    <w:rsid w:val="00A341D3"/>
    <w:rsid w:val="00A34538"/>
    <w:rsid w:val="00A351B3"/>
    <w:rsid w:val="00A35C43"/>
    <w:rsid w:val="00A366CC"/>
    <w:rsid w:val="00A37BBA"/>
    <w:rsid w:val="00A400D3"/>
    <w:rsid w:val="00A4098D"/>
    <w:rsid w:val="00A41AE8"/>
    <w:rsid w:val="00A429E5"/>
    <w:rsid w:val="00A43DA9"/>
    <w:rsid w:val="00A44D76"/>
    <w:rsid w:val="00A46159"/>
    <w:rsid w:val="00A475A2"/>
    <w:rsid w:val="00A47A23"/>
    <w:rsid w:val="00A503D6"/>
    <w:rsid w:val="00A5047A"/>
    <w:rsid w:val="00A5159E"/>
    <w:rsid w:val="00A516CD"/>
    <w:rsid w:val="00A5269C"/>
    <w:rsid w:val="00A53E3F"/>
    <w:rsid w:val="00A54045"/>
    <w:rsid w:val="00A55B1D"/>
    <w:rsid w:val="00A55F68"/>
    <w:rsid w:val="00A567CA"/>
    <w:rsid w:val="00A56995"/>
    <w:rsid w:val="00A57172"/>
    <w:rsid w:val="00A623E1"/>
    <w:rsid w:val="00A66F61"/>
    <w:rsid w:val="00A6799F"/>
    <w:rsid w:val="00A729C6"/>
    <w:rsid w:val="00A73263"/>
    <w:rsid w:val="00A73593"/>
    <w:rsid w:val="00A737B5"/>
    <w:rsid w:val="00A7459D"/>
    <w:rsid w:val="00A74E43"/>
    <w:rsid w:val="00A75B88"/>
    <w:rsid w:val="00A766AF"/>
    <w:rsid w:val="00A80233"/>
    <w:rsid w:val="00A80B7C"/>
    <w:rsid w:val="00A82C39"/>
    <w:rsid w:val="00A832D1"/>
    <w:rsid w:val="00A83853"/>
    <w:rsid w:val="00A83B82"/>
    <w:rsid w:val="00A86C94"/>
    <w:rsid w:val="00A86E97"/>
    <w:rsid w:val="00A876F7"/>
    <w:rsid w:val="00A87E3C"/>
    <w:rsid w:val="00A90026"/>
    <w:rsid w:val="00A9217B"/>
    <w:rsid w:val="00A9345F"/>
    <w:rsid w:val="00A935E9"/>
    <w:rsid w:val="00A9429F"/>
    <w:rsid w:val="00A95B99"/>
    <w:rsid w:val="00A95F90"/>
    <w:rsid w:val="00A9637D"/>
    <w:rsid w:val="00AA13F3"/>
    <w:rsid w:val="00AA31D7"/>
    <w:rsid w:val="00AA3939"/>
    <w:rsid w:val="00AA4AC9"/>
    <w:rsid w:val="00AA599F"/>
    <w:rsid w:val="00AA59AC"/>
    <w:rsid w:val="00AA5D54"/>
    <w:rsid w:val="00AA6481"/>
    <w:rsid w:val="00AA6EC3"/>
    <w:rsid w:val="00AA789A"/>
    <w:rsid w:val="00AA79CB"/>
    <w:rsid w:val="00AA7CE1"/>
    <w:rsid w:val="00AA7D75"/>
    <w:rsid w:val="00AA7DF7"/>
    <w:rsid w:val="00AB0912"/>
    <w:rsid w:val="00AB0BC5"/>
    <w:rsid w:val="00AB0EC9"/>
    <w:rsid w:val="00AB0EE0"/>
    <w:rsid w:val="00AB146D"/>
    <w:rsid w:val="00AB1755"/>
    <w:rsid w:val="00AB2C69"/>
    <w:rsid w:val="00AB2E24"/>
    <w:rsid w:val="00AB4026"/>
    <w:rsid w:val="00AB4169"/>
    <w:rsid w:val="00AB45CF"/>
    <w:rsid w:val="00AB5B51"/>
    <w:rsid w:val="00AB6182"/>
    <w:rsid w:val="00AB73E9"/>
    <w:rsid w:val="00AC065C"/>
    <w:rsid w:val="00AC1FA7"/>
    <w:rsid w:val="00AC2310"/>
    <w:rsid w:val="00AC29A8"/>
    <w:rsid w:val="00AC3628"/>
    <w:rsid w:val="00AC3C8C"/>
    <w:rsid w:val="00AC50C4"/>
    <w:rsid w:val="00AC574A"/>
    <w:rsid w:val="00AC5C23"/>
    <w:rsid w:val="00AC6739"/>
    <w:rsid w:val="00AC73BE"/>
    <w:rsid w:val="00AC73F0"/>
    <w:rsid w:val="00AC74FD"/>
    <w:rsid w:val="00AD0085"/>
    <w:rsid w:val="00AD0CB5"/>
    <w:rsid w:val="00AD0EE9"/>
    <w:rsid w:val="00AD11CD"/>
    <w:rsid w:val="00AD174A"/>
    <w:rsid w:val="00AD2390"/>
    <w:rsid w:val="00AD2CC0"/>
    <w:rsid w:val="00AD3BB7"/>
    <w:rsid w:val="00AD45DB"/>
    <w:rsid w:val="00AD4937"/>
    <w:rsid w:val="00AD4F43"/>
    <w:rsid w:val="00AD52A6"/>
    <w:rsid w:val="00AD7734"/>
    <w:rsid w:val="00AD7B95"/>
    <w:rsid w:val="00AE0B10"/>
    <w:rsid w:val="00AE1E20"/>
    <w:rsid w:val="00AE304B"/>
    <w:rsid w:val="00AE348A"/>
    <w:rsid w:val="00AE4021"/>
    <w:rsid w:val="00AE4F29"/>
    <w:rsid w:val="00AE556D"/>
    <w:rsid w:val="00AE5666"/>
    <w:rsid w:val="00AE619D"/>
    <w:rsid w:val="00AE6A8D"/>
    <w:rsid w:val="00AE6F17"/>
    <w:rsid w:val="00AE7C95"/>
    <w:rsid w:val="00AF0189"/>
    <w:rsid w:val="00AF136A"/>
    <w:rsid w:val="00AF152F"/>
    <w:rsid w:val="00AF1E40"/>
    <w:rsid w:val="00AF1E47"/>
    <w:rsid w:val="00AF273F"/>
    <w:rsid w:val="00AF34B2"/>
    <w:rsid w:val="00AF3B5B"/>
    <w:rsid w:val="00AF3FB3"/>
    <w:rsid w:val="00AF54FF"/>
    <w:rsid w:val="00AF5C20"/>
    <w:rsid w:val="00AF6AC6"/>
    <w:rsid w:val="00B00DDE"/>
    <w:rsid w:val="00B013FF"/>
    <w:rsid w:val="00B01C21"/>
    <w:rsid w:val="00B01D1F"/>
    <w:rsid w:val="00B02AA0"/>
    <w:rsid w:val="00B02B76"/>
    <w:rsid w:val="00B02DAD"/>
    <w:rsid w:val="00B02E40"/>
    <w:rsid w:val="00B038F4"/>
    <w:rsid w:val="00B040B9"/>
    <w:rsid w:val="00B0422A"/>
    <w:rsid w:val="00B04325"/>
    <w:rsid w:val="00B04F61"/>
    <w:rsid w:val="00B05378"/>
    <w:rsid w:val="00B0673C"/>
    <w:rsid w:val="00B0685F"/>
    <w:rsid w:val="00B06E03"/>
    <w:rsid w:val="00B06E84"/>
    <w:rsid w:val="00B07662"/>
    <w:rsid w:val="00B078E0"/>
    <w:rsid w:val="00B07FB4"/>
    <w:rsid w:val="00B102C5"/>
    <w:rsid w:val="00B1053C"/>
    <w:rsid w:val="00B13A89"/>
    <w:rsid w:val="00B1402F"/>
    <w:rsid w:val="00B14731"/>
    <w:rsid w:val="00B14B41"/>
    <w:rsid w:val="00B14DCB"/>
    <w:rsid w:val="00B16C49"/>
    <w:rsid w:val="00B20C57"/>
    <w:rsid w:val="00B20E78"/>
    <w:rsid w:val="00B21513"/>
    <w:rsid w:val="00B21798"/>
    <w:rsid w:val="00B219F4"/>
    <w:rsid w:val="00B23593"/>
    <w:rsid w:val="00B2442C"/>
    <w:rsid w:val="00B24F63"/>
    <w:rsid w:val="00B256A3"/>
    <w:rsid w:val="00B256FE"/>
    <w:rsid w:val="00B25A18"/>
    <w:rsid w:val="00B25B50"/>
    <w:rsid w:val="00B263B5"/>
    <w:rsid w:val="00B27B1A"/>
    <w:rsid w:val="00B30D7D"/>
    <w:rsid w:val="00B31C48"/>
    <w:rsid w:val="00B31CDE"/>
    <w:rsid w:val="00B31D9A"/>
    <w:rsid w:val="00B3210E"/>
    <w:rsid w:val="00B33F62"/>
    <w:rsid w:val="00B34436"/>
    <w:rsid w:val="00B3462F"/>
    <w:rsid w:val="00B346E7"/>
    <w:rsid w:val="00B34A28"/>
    <w:rsid w:val="00B34D9D"/>
    <w:rsid w:val="00B354E9"/>
    <w:rsid w:val="00B3713C"/>
    <w:rsid w:val="00B37525"/>
    <w:rsid w:val="00B37680"/>
    <w:rsid w:val="00B4025E"/>
    <w:rsid w:val="00B41A99"/>
    <w:rsid w:val="00B428E8"/>
    <w:rsid w:val="00B43645"/>
    <w:rsid w:val="00B4367F"/>
    <w:rsid w:val="00B44EA5"/>
    <w:rsid w:val="00B47FE2"/>
    <w:rsid w:val="00B503BF"/>
    <w:rsid w:val="00B50673"/>
    <w:rsid w:val="00B51293"/>
    <w:rsid w:val="00B51319"/>
    <w:rsid w:val="00B518D3"/>
    <w:rsid w:val="00B51996"/>
    <w:rsid w:val="00B51D50"/>
    <w:rsid w:val="00B527DB"/>
    <w:rsid w:val="00B537F9"/>
    <w:rsid w:val="00B54092"/>
    <w:rsid w:val="00B55635"/>
    <w:rsid w:val="00B55EE5"/>
    <w:rsid w:val="00B5613C"/>
    <w:rsid w:val="00B5620F"/>
    <w:rsid w:val="00B56C28"/>
    <w:rsid w:val="00B5783A"/>
    <w:rsid w:val="00B5786B"/>
    <w:rsid w:val="00B607D3"/>
    <w:rsid w:val="00B60FF4"/>
    <w:rsid w:val="00B621BF"/>
    <w:rsid w:val="00B63072"/>
    <w:rsid w:val="00B633B9"/>
    <w:rsid w:val="00B63BE6"/>
    <w:rsid w:val="00B64D36"/>
    <w:rsid w:val="00B67090"/>
    <w:rsid w:val="00B7186B"/>
    <w:rsid w:val="00B72D89"/>
    <w:rsid w:val="00B748CA"/>
    <w:rsid w:val="00B75196"/>
    <w:rsid w:val="00B7521B"/>
    <w:rsid w:val="00B75D8A"/>
    <w:rsid w:val="00B77294"/>
    <w:rsid w:val="00B775D3"/>
    <w:rsid w:val="00B811D0"/>
    <w:rsid w:val="00B81204"/>
    <w:rsid w:val="00B81A31"/>
    <w:rsid w:val="00B826A3"/>
    <w:rsid w:val="00B84681"/>
    <w:rsid w:val="00B85659"/>
    <w:rsid w:val="00B85A40"/>
    <w:rsid w:val="00B860BF"/>
    <w:rsid w:val="00B86F4A"/>
    <w:rsid w:val="00B87121"/>
    <w:rsid w:val="00B91BEF"/>
    <w:rsid w:val="00B9276C"/>
    <w:rsid w:val="00B93B44"/>
    <w:rsid w:val="00B93DA3"/>
    <w:rsid w:val="00B94841"/>
    <w:rsid w:val="00B95CB7"/>
    <w:rsid w:val="00B96A42"/>
    <w:rsid w:val="00B96DAA"/>
    <w:rsid w:val="00B970A2"/>
    <w:rsid w:val="00B97441"/>
    <w:rsid w:val="00B975B2"/>
    <w:rsid w:val="00B97AA6"/>
    <w:rsid w:val="00BA0C59"/>
    <w:rsid w:val="00BA202A"/>
    <w:rsid w:val="00BA3AFD"/>
    <w:rsid w:val="00BA478F"/>
    <w:rsid w:val="00BA4CE6"/>
    <w:rsid w:val="00BA4F3C"/>
    <w:rsid w:val="00BA4FDE"/>
    <w:rsid w:val="00BA58E3"/>
    <w:rsid w:val="00BA634E"/>
    <w:rsid w:val="00BA6C51"/>
    <w:rsid w:val="00BA71FE"/>
    <w:rsid w:val="00BA78FC"/>
    <w:rsid w:val="00BB0068"/>
    <w:rsid w:val="00BB0A19"/>
    <w:rsid w:val="00BB0CB6"/>
    <w:rsid w:val="00BB0D16"/>
    <w:rsid w:val="00BB2616"/>
    <w:rsid w:val="00BB2A80"/>
    <w:rsid w:val="00BB4F03"/>
    <w:rsid w:val="00BB5C83"/>
    <w:rsid w:val="00BB677E"/>
    <w:rsid w:val="00BB6DA3"/>
    <w:rsid w:val="00BB7158"/>
    <w:rsid w:val="00BB7F4D"/>
    <w:rsid w:val="00BC03B3"/>
    <w:rsid w:val="00BC03D6"/>
    <w:rsid w:val="00BC081D"/>
    <w:rsid w:val="00BC185E"/>
    <w:rsid w:val="00BC1A4A"/>
    <w:rsid w:val="00BC1F44"/>
    <w:rsid w:val="00BC35BD"/>
    <w:rsid w:val="00BC35E2"/>
    <w:rsid w:val="00BC4FA0"/>
    <w:rsid w:val="00BC5031"/>
    <w:rsid w:val="00BC5202"/>
    <w:rsid w:val="00BC5EA1"/>
    <w:rsid w:val="00BC6E83"/>
    <w:rsid w:val="00BC704B"/>
    <w:rsid w:val="00BC74E9"/>
    <w:rsid w:val="00BD032F"/>
    <w:rsid w:val="00BD03C8"/>
    <w:rsid w:val="00BD1321"/>
    <w:rsid w:val="00BD2EE6"/>
    <w:rsid w:val="00BD3C28"/>
    <w:rsid w:val="00BD512D"/>
    <w:rsid w:val="00BD76F1"/>
    <w:rsid w:val="00BE110F"/>
    <w:rsid w:val="00BE171F"/>
    <w:rsid w:val="00BE1897"/>
    <w:rsid w:val="00BE1EFA"/>
    <w:rsid w:val="00BE21DA"/>
    <w:rsid w:val="00BE3290"/>
    <w:rsid w:val="00BE34FB"/>
    <w:rsid w:val="00BE3769"/>
    <w:rsid w:val="00BE39A6"/>
    <w:rsid w:val="00BE4339"/>
    <w:rsid w:val="00BE4DA9"/>
    <w:rsid w:val="00BE59CA"/>
    <w:rsid w:val="00BE62EA"/>
    <w:rsid w:val="00BE6892"/>
    <w:rsid w:val="00BE6D50"/>
    <w:rsid w:val="00BE713A"/>
    <w:rsid w:val="00BE7BFE"/>
    <w:rsid w:val="00BF006C"/>
    <w:rsid w:val="00BF03D3"/>
    <w:rsid w:val="00BF0B57"/>
    <w:rsid w:val="00BF11C3"/>
    <w:rsid w:val="00BF15E9"/>
    <w:rsid w:val="00BF2731"/>
    <w:rsid w:val="00BF2DD3"/>
    <w:rsid w:val="00BF3BA7"/>
    <w:rsid w:val="00BF41FC"/>
    <w:rsid w:val="00BF43E7"/>
    <w:rsid w:val="00BF5920"/>
    <w:rsid w:val="00BF5B65"/>
    <w:rsid w:val="00BF5BAB"/>
    <w:rsid w:val="00BF60A6"/>
    <w:rsid w:val="00BF6638"/>
    <w:rsid w:val="00BF7421"/>
    <w:rsid w:val="00C0074B"/>
    <w:rsid w:val="00C00EC1"/>
    <w:rsid w:val="00C0124B"/>
    <w:rsid w:val="00C01A71"/>
    <w:rsid w:val="00C01E6F"/>
    <w:rsid w:val="00C0387D"/>
    <w:rsid w:val="00C0495B"/>
    <w:rsid w:val="00C04EF8"/>
    <w:rsid w:val="00C05493"/>
    <w:rsid w:val="00C06A8A"/>
    <w:rsid w:val="00C07266"/>
    <w:rsid w:val="00C07A39"/>
    <w:rsid w:val="00C07D1A"/>
    <w:rsid w:val="00C10038"/>
    <w:rsid w:val="00C1100D"/>
    <w:rsid w:val="00C11244"/>
    <w:rsid w:val="00C11A45"/>
    <w:rsid w:val="00C11A75"/>
    <w:rsid w:val="00C12BBF"/>
    <w:rsid w:val="00C132FD"/>
    <w:rsid w:val="00C14024"/>
    <w:rsid w:val="00C142FC"/>
    <w:rsid w:val="00C1494A"/>
    <w:rsid w:val="00C15D0D"/>
    <w:rsid w:val="00C17506"/>
    <w:rsid w:val="00C2019E"/>
    <w:rsid w:val="00C2086D"/>
    <w:rsid w:val="00C20D26"/>
    <w:rsid w:val="00C20E88"/>
    <w:rsid w:val="00C2168F"/>
    <w:rsid w:val="00C21AAE"/>
    <w:rsid w:val="00C221A2"/>
    <w:rsid w:val="00C224A5"/>
    <w:rsid w:val="00C22BCE"/>
    <w:rsid w:val="00C23455"/>
    <w:rsid w:val="00C241F2"/>
    <w:rsid w:val="00C2430B"/>
    <w:rsid w:val="00C250A3"/>
    <w:rsid w:val="00C252C2"/>
    <w:rsid w:val="00C26D16"/>
    <w:rsid w:val="00C26E0E"/>
    <w:rsid w:val="00C27409"/>
    <w:rsid w:val="00C27772"/>
    <w:rsid w:val="00C27F30"/>
    <w:rsid w:val="00C3062D"/>
    <w:rsid w:val="00C3186E"/>
    <w:rsid w:val="00C31F0D"/>
    <w:rsid w:val="00C321BF"/>
    <w:rsid w:val="00C32377"/>
    <w:rsid w:val="00C32F35"/>
    <w:rsid w:val="00C333FF"/>
    <w:rsid w:val="00C33A12"/>
    <w:rsid w:val="00C340CE"/>
    <w:rsid w:val="00C36272"/>
    <w:rsid w:val="00C37407"/>
    <w:rsid w:val="00C37BC0"/>
    <w:rsid w:val="00C402ED"/>
    <w:rsid w:val="00C409FE"/>
    <w:rsid w:val="00C4114F"/>
    <w:rsid w:val="00C4178E"/>
    <w:rsid w:val="00C417FA"/>
    <w:rsid w:val="00C423C5"/>
    <w:rsid w:val="00C426AD"/>
    <w:rsid w:val="00C42DF5"/>
    <w:rsid w:val="00C430C9"/>
    <w:rsid w:val="00C43700"/>
    <w:rsid w:val="00C4390E"/>
    <w:rsid w:val="00C43B94"/>
    <w:rsid w:val="00C451F0"/>
    <w:rsid w:val="00C45A6C"/>
    <w:rsid w:val="00C46394"/>
    <w:rsid w:val="00C4697C"/>
    <w:rsid w:val="00C47E5E"/>
    <w:rsid w:val="00C50B4B"/>
    <w:rsid w:val="00C50CBC"/>
    <w:rsid w:val="00C532BB"/>
    <w:rsid w:val="00C5367E"/>
    <w:rsid w:val="00C550F9"/>
    <w:rsid w:val="00C55BEC"/>
    <w:rsid w:val="00C57210"/>
    <w:rsid w:val="00C575BD"/>
    <w:rsid w:val="00C57B56"/>
    <w:rsid w:val="00C609B5"/>
    <w:rsid w:val="00C60EF0"/>
    <w:rsid w:val="00C61644"/>
    <w:rsid w:val="00C63F14"/>
    <w:rsid w:val="00C64EEB"/>
    <w:rsid w:val="00C65ABE"/>
    <w:rsid w:val="00C65C19"/>
    <w:rsid w:val="00C675CF"/>
    <w:rsid w:val="00C7039C"/>
    <w:rsid w:val="00C70988"/>
    <w:rsid w:val="00C7170B"/>
    <w:rsid w:val="00C71D2E"/>
    <w:rsid w:val="00C7493F"/>
    <w:rsid w:val="00C74F75"/>
    <w:rsid w:val="00C7565A"/>
    <w:rsid w:val="00C75675"/>
    <w:rsid w:val="00C757AB"/>
    <w:rsid w:val="00C75E23"/>
    <w:rsid w:val="00C760F0"/>
    <w:rsid w:val="00C766BE"/>
    <w:rsid w:val="00C772D1"/>
    <w:rsid w:val="00C77ED0"/>
    <w:rsid w:val="00C81A76"/>
    <w:rsid w:val="00C82383"/>
    <w:rsid w:val="00C828E4"/>
    <w:rsid w:val="00C828F3"/>
    <w:rsid w:val="00C828F6"/>
    <w:rsid w:val="00C844DC"/>
    <w:rsid w:val="00C84796"/>
    <w:rsid w:val="00C85384"/>
    <w:rsid w:val="00C86328"/>
    <w:rsid w:val="00C91944"/>
    <w:rsid w:val="00C92F05"/>
    <w:rsid w:val="00C92F5F"/>
    <w:rsid w:val="00C93570"/>
    <w:rsid w:val="00CA0EFB"/>
    <w:rsid w:val="00CA1DA2"/>
    <w:rsid w:val="00CA3E7F"/>
    <w:rsid w:val="00CA444F"/>
    <w:rsid w:val="00CA447A"/>
    <w:rsid w:val="00CA602E"/>
    <w:rsid w:val="00CA683E"/>
    <w:rsid w:val="00CA6F52"/>
    <w:rsid w:val="00CA78CA"/>
    <w:rsid w:val="00CB0D7A"/>
    <w:rsid w:val="00CB1230"/>
    <w:rsid w:val="00CB1285"/>
    <w:rsid w:val="00CB154D"/>
    <w:rsid w:val="00CB206E"/>
    <w:rsid w:val="00CB42D3"/>
    <w:rsid w:val="00CB4FA1"/>
    <w:rsid w:val="00CB5710"/>
    <w:rsid w:val="00CB5A0D"/>
    <w:rsid w:val="00CB6051"/>
    <w:rsid w:val="00CB6C82"/>
    <w:rsid w:val="00CB7F53"/>
    <w:rsid w:val="00CC1AA6"/>
    <w:rsid w:val="00CC28DE"/>
    <w:rsid w:val="00CC39A6"/>
    <w:rsid w:val="00CC3D30"/>
    <w:rsid w:val="00CC57E0"/>
    <w:rsid w:val="00CC6165"/>
    <w:rsid w:val="00CC6521"/>
    <w:rsid w:val="00CC7302"/>
    <w:rsid w:val="00CD01D3"/>
    <w:rsid w:val="00CD02D6"/>
    <w:rsid w:val="00CD0784"/>
    <w:rsid w:val="00CD0E70"/>
    <w:rsid w:val="00CD2169"/>
    <w:rsid w:val="00CD289C"/>
    <w:rsid w:val="00CD2F0C"/>
    <w:rsid w:val="00CD323C"/>
    <w:rsid w:val="00CD323F"/>
    <w:rsid w:val="00CD3485"/>
    <w:rsid w:val="00CD357F"/>
    <w:rsid w:val="00CD4C12"/>
    <w:rsid w:val="00CD6232"/>
    <w:rsid w:val="00CD6989"/>
    <w:rsid w:val="00CD69AD"/>
    <w:rsid w:val="00CD6BF0"/>
    <w:rsid w:val="00CE0F81"/>
    <w:rsid w:val="00CE1921"/>
    <w:rsid w:val="00CE2E9A"/>
    <w:rsid w:val="00CE3512"/>
    <w:rsid w:val="00CE3E7F"/>
    <w:rsid w:val="00CE4F03"/>
    <w:rsid w:val="00CE5641"/>
    <w:rsid w:val="00CE7879"/>
    <w:rsid w:val="00CE7D0A"/>
    <w:rsid w:val="00CF1846"/>
    <w:rsid w:val="00CF2384"/>
    <w:rsid w:val="00CF2686"/>
    <w:rsid w:val="00CF27AA"/>
    <w:rsid w:val="00CF27B3"/>
    <w:rsid w:val="00CF2DCC"/>
    <w:rsid w:val="00CF32E2"/>
    <w:rsid w:val="00CF414A"/>
    <w:rsid w:val="00CF5743"/>
    <w:rsid w:val="00CF5ABF"/>
    <w:rsid w:val="00CF6117"/>
    <w:rsid w:val="00CF650E"/>
    <w:rsid w:val="00CF6937"/>
    <w:rsid w:val="00CF70EE"/>
    <w:rsid w:val="00D02102"/>
    <w:rsid w:val="00D0212D"/>
    <w:rsid w:val="00D02BA5"/>
    <w:rsid w:val="00D02EEA"/>
    <w:rsid w:val="00D03CB0"/>
    <w:rsid w:val="00D03FE8"/>
    <w:rsid w:val="00D0450E"/>
    <w:rsid w:val="00D04E98"/>
    <w:rsid w:val="00D052BF"/>
    <w:rsid w:val="00D05770"/>
    <w:rsid w:val="00D06116"/>
    <w:rsid w:val="00D06768"/>
    <w:rsid w:val="00D06B29"/>
    <w:rsid w:val="00D06F9C"/>
    <w:rsid w:val="00D1006C"/>
    <w:rsid w:val="00D113F0"/>
    <w:rsid w:val="00D1490A"/>
    <w:rsid w:val="00D164F0"/>
    <w:rsid w:val="00D16740"/>
    <w:rsid w:val="00D169E1"/>
    <w:rsid w:val="00D16F20"/>
    <w:rsid w:val="00D173F6"/>
    <w:rsid w:val="00D207FE"/>
    <w:rsid w:val="00D20D24"/>
    <w:rsid w:val="00D218F2"/>
    <w:rsid w:val="00D21CE2"/>
    <w:rsid w:val="00D242F6"/>
    <w:rsid w:val="00D24815"/>
    <w:rsid w:val="00D24C6E"/>
    <w:rsid w:val="00D25C4D"/>
    <w:rsid w:val="00D261DF"/>
    <w:rsid w:val="00D26A0E"/>
    <w:rsid w:val="00D26F96"/>
    <w:rsid w:val="00D27B8A"/>
    <w:rsid w:val="00D30686"/>
    <w:rsid w:val="00D308FE"/>
    <w:rsid w:val="00D31D46"/>
    <w:rsid w:val="00D31E11"/>
    <w:rsid w:val="00D32C15"/>
    <w:rsid w:val="00D32EFC"/>
    <w:rsid w:val="00D339DB"/>
    <w:rsid w:val="00D35297"/>
    <w:rsid w:val="00D35F98"/>
    <w:rsid w:val="00D36CFB"/>
    <w:rsid w:val="00D37747"/>
    <w:rsid w:val="00D40B5B"/>
    <w:rsid w:val="00D4223D"/>
    <w:rsid w:val="00D42EA9"/>
    <w:rsid w:val="00D43870"/>
    <w:rsid w:val="00D43FBC"/>
    <w:rsid w:val="00D442E2"/>
    <w:rsid w:val="00D467D0"/>
    <w:rsid w:val="00D46E72"/>
    <w:rsid w:val="00D4793D"/>
    <w:rsid w:val="00D502FE"/>
    <w:rsid w:val="00D5085A"/>
    <w:rsid w:val="00D50E27"/>
    <w:rsid w:val="00D520C6"/>
    <w:rsid w:val="00D52A82"/>
    <w:rsid w:val="00D53BD4"/>
    <w:rsid w:val="00D53D43"/>
    <w:rsid w:val="00D556BE"/>
    <w:rsid w:val="00D572C6"/>
    <w:rsid w:val="00D57304"/>
    <w:rsid w:val="00D57926"/>
    <w:rsid w:val="00D57F4E"/>
    <w:rsid w:val="00D603E8"/>
    <w:rsid w:val="00D609CE"/>
    <w:rsid w:val="00D60BF0"/>
    <w:rsid w:val="00D617A2"/>
    <w:rsid w:val="00D6497E"/>
    <w:rsid w:val="00D649AD"/>
    <w:rsid w:val="00D64DC9"/>
    <w:rsid w:val="00D65D57"/>
    <w:rsid w:val="00D65F75"/>
    <w:rsid w:val="00D66F00"/>
    <w:rsid w:val="00D67FE4"/>
    <w:rsid w:val="00D7095A"/>
    <w:rsid w:val="00D73456"/>
    <w:rsid w:val="00D74281"/>
    <w:rsid w:val="00D74462"/>
    <w:rsid w:val="00D74BE1"/>
    <w:rsid w:val="00D7641D"/>
    <w:rsid w:val="00D7692C"/>
    <w:rsid w:val="00D77545"/>
    <w:rsid w:val="00D77B19"/>
    <w:rsid w:val="00D77E4C"/>
    <w:rsid w:val="00D8228F"/>
    <w:rsid w:val="00D82382"/>
    <w:rsid w:val="00D82397"/>
    <w:rsid w:val="00D82FFF"/>
    <w:rsid w:val="00D83292"/>
    <w:rsid w:val="00D833D0"/>
    <w:rsid w:val="00D84742"/>
    <w:rsid w:val="00D851F0"/>
    <w:rsid w:val="00D86B56"/>
    <w:rsid w:val="00D87D91"/>
    <w:rsid w:val="00D918DE"/>
    <w:rsid w:val="00D9230D"/>
    <w:rsid w:val="00D92DA4"/>
    <w:rsid w:val="00D93B07"/>
    <w:rsid w:val="00D94706"/>
    <w:rsid w:val="00D94E37"/>
    <w:rsid w:val="00D967E7"/>
    <w:rsid w:val="00D97120"/>
    <w:rsid w:val="00D97368"/>
    <w:rsid w:val="00DA026E"/>
    <w:rsid w:val="00DA04AB"/>
    <w:rsid w:val="00DA1741"/>
    <w:rsid w:val="00DA2427"/>
    <w:rsid w:val="00DA2520"/>
    <w:rsid w:val="00DA2786"/>
    <w:rsid w:val="00DA2A0B"/>
    <w:rsid w:val="00DA5006"/>
    <w:rsid w:val="00DA50E3"/>
    <w:rsid w:val="00DA6CEA"/>
    <w:rsid w:val="00DA7309"/>
    <w:rsid w:val="00DA76AE"/>
    <w:rsid w:val="00DA7C1A"/>
    <w:rsid w:val="00DA7D95"/>
    <w:rsid w:val="00DB06EC"/>
    <w:rsid w:val="00DB224B"/>
    <w:rsid w:val="00DB22D6"/>
    <w:rsid w:val="00DB23D9"/>
    <w:rsid w:val="00DB2991"/>
    <w:rsid w:val="00DB44B7"/>
    <w:rsid w:val="00DB4777"/>
    <w:rsid w:val="00DB4BE9"/>
    <w:rsid w:val="00DB5084"/>
    <w:rsid w:val="00DB53F4"/>
    <w:rsid w:val="00DB5DA2"/>
    <w:rsid w:val="00DB724F"/>
    <w:rsid w:val="00DC1EAC"/>
    <w:rsid w:val="00DC1F72"/>
    <w:rsid w:val="00DC1F73"/>
    <w:rsid w:val="00DC3543"/>
    <w:rsid w:val="00DC368A"/>
    <w:rsid w:val="00DC37B8"/>
    <w:rsid w:val="00DC439A"/>
    <w:rsid w:val="00DC44FF"/>
    <w:rsid w:val="00DC4D07"/>
    <w:rsid w:val="00DC4ED7"/>
    <w:rsid w:val="00DC53B4"/>
    <w:rsid w:val="00DC5E81"/>
    <w:rsid w:val="00DC6F50"/>
    <w:rsid w:val="00DC7C9A"/>
    <w:rsid w:val="00DD08DE"/>
    <w:rsid w:val="00DD0C63"/>
    <w:rsid w:val="00DD1D8C"/>
    <w:rsid w:val="00DD20DE"/>
    <w:rsid w:val="00DD2911"/>
    <w:rsid w:val="00DD2BA6"/>
    <w:rsid w:val="00DD2E46"/>
    <w:rsid w:val="00DD3B98"/>
    <w:rsid w:val="00DD466D"/>
    <w:rsid w:val="00DD53F0"/>
    <w:rsid w:val="00DD7997"/>
    <w:rsid w:val="00DE1D02"/>
    <w:rsid w:val="00DE2038"/>
    <w:rsid w:val="00DE22F5"/>
    <w:rsid w:val="00DE3464"/>
    <w:rsid w:val="00DE3D7C"/>
    <w:rsid w:val="00DE4105"/>
    <w:rsid w:val="00DE4B48"/>
    <w:rsid w:val="00DE62DA"/>
    <w:rsid w:val="00DF0108"/>
    <w:rsid w:val="00DF0550"/>
    <w:rsid w:val="00DF0826"/>
    <w:rsid w:val="00DF11D3"/>
    <w:rsid w:val="00DF2511"/>
    <w:rsid w:val="00DF31B7"/>
    <w:rsid w:val="00DF36EE"/>
    <w:rsid w:val="00DF3A8B"/>
    <w:rsid w:val="00DF3C69"/>
    <w:rsid w:val="00DF3F96"/>
    <w:rsid w:val="00DF4D50"/>
    <w:rsid w:val="00DF4EA4"/>
    <w:rsid w:val="00DF5EF8"/>
    <w:rsid w:val="00E005EF"/>
    <w:rsid w:val="00E00606"/>
    <w:rsid w:val="00E00F03"/>
    <w:rsid w:val="00E00FEB"/>
    <w:rsid w:val="00E034F1"/>
    <w:rsid w:val="00E03710"/>
    <w:rsid w:val="00E04817"/>
    <w:rsid w:val="00E05258"/>
    <w:rsid w:val="00E05344"/>
    <w:rsid w:val="00E055D9"/>
    <w:rsid w:val="00E0718F"/>
    <w:rsid w:val="00E074E6"/>
    <w:rsid w:val="00E07C19"/>
    <w:rsid w:val="00E100C4"/>
    <w:rsid w:val="00E10CB3"/>
    <w:rsid w:val="00E120C1"/>
    <w:rsid w:val="00E135F0"/>
    <w:rsid w:val="00E137C1"/>
    <w:rsid w:val="00E141D9"/>
    <w:rsid w:val="00E1494D"/>
    <w:rsid w:val="00E14E54"/>
    <w:rsid w:val="00E15C72"/>
    <w:rsid w:val="00E17ABC"/>
    <w:rsid w:val="00E22B39"/>
    <w:rsid w:val="00E23581"/>
    <w:rsid w:val="00E2372B"/>
    <w:rsid w:val="00E23E4A"/>
    <w:rsid w:val="00E24686"/>
    <w:rsid w:val="00E2540C"/>
    <w:rsid w:val="00E27204"/>
    <w:rsid w:val="00E27DDC"/>
    <w:rsid w:val="00E30478"/>
    <w:rsid w:val="00E30C9F"/>
    <w:rsid w:val="00E32201"/>
    <w:rsid w:val="00E32D57"/>
    <w:rsid w:val="00E33183"/>
    <w:rsid w:val="00E3492E"/>
    <w:rsid w:val="00E353FC"/>
    <w:rsid w:val="00E36728"/>
    <w:rsid w:val="00E37ECA"/>
    <w:rsid w:val="00E42774"/>
    <w:rsid w:val="00E428B3"/>
    <w:rsid w:val="00E42B73"/>
    <w:rsid w:val="00E42F64"/>
    <w:rsid w:val="00E441FC"/>
    <w:rsid w:val="00E447CF"/>
    <w:rsid w:val="00E4500A"/>
    <w:rsid w:val="00E47145"/>
    <w:rsid w:val="00E500E8"/>
    <w:rsid w:val="00E519F6"/>
    <w:rsid w:val="00E52095"/>
    <w:rsid w:val="00E52775"/>
    <w:rsid w:val="00E529AE"/>
    <w:rsid w:val="00E52D35"/>
    <w:rsid w:val="00E537CC"/>
    <w:rsid w:val="00E54E3E"/>
    <w:rsid w:val="00E55399"/>
    <w:rsid w:val="00E56958"/>
    <w:rsid w:val="00E57066"/>
    <w:rsid w:val="00E57C95"/>
    <w:rsid w:val="00E6009A"/>
    <w:rsid w:val="00E6118E"/>
    <w:rsid w:val="00E6141F"/>
    <w:rsid w:val="00E64A72"/>
    <w:rsid w:val="00E64AC9"/>
    <w:rsid w:val="00E654C9"/>
    <w:rsid w:val="00E6577E"/>
    <w:rsid w:val="00E660D6"/>
    <w:rsid w:val="00E666DA"/>
    <w:rsid w:val="00E67454"/>
    <w:rsid w:val="00E6799E"/>
    <w:rsid w:val="00E67DF8"/>
    <w:rsid w:val="00E72317"/>
    <w:rsid w:val="00E72914"/>
    <w:rsid w:val="00E732FD"/>
    <w:rsid w:val="00E734A8"/>
    <w:rsid w:val="00E737DA"/>
    <w:rsid w:val="00E74C61"/>
    <w:rsid w:val="00E74ECB"/>
    <w:rsid w:val="00E75E2B"/>
    <w:rsid w:val="00E7772C"/>
    <w:rsid w:val="00E7781D"/>
    <w:rsid w:val="00E80249"/>
    <w:rsid w:val="00E80924"/>
    <w:rsid w:val="00E81E14"/>
    <w:rsid w:val="00E81ECD"/>
    <w:rsid w:val="00E8205A"/>
    <w:rsid w:val="00E8352C"/>
    <w:rsid w:val="00E835BD"/>
    <w:rsid w:val="00E8422C"/>
    <w:rsid w:val="00E84C5F"/>
    <w:rsid w:val="00E84E91"/>
    <w:rsid w:val="00E84E92"/>
    <w:rsid w:val="00E852E2"/>
    <w:rsid w:val="00E86041"/>
    <w:rsid w:val="00E8618A"/>
    <w:rsid w:val="00E8755E"/>
    <w:rsid w:val="00E904EA"/>
    <w:rsid w:val="00E907BF"/>
    <w:rsid w:val="00E90E5A"/>
    <w:rsid w:val="00E91142"/>
    <w:rsid w:val="00E91D90"/>
    <w:rsid w:val="00E91E0B"/>
    <w:rsid w:val="00E92E07"/>
    <w:rsid w:val="00E933C7"/>
    <w:rsid w:val="00E941F1"/>
    <w:rsid w:val="00E9459C"/>
    <w:rsid w:val="00E964E2"/>
    <w:rsid w:val="00E965FB"/>
    <w:rsid w:val="00E97341"/>
    <w:rsid w:val="00EA024E"/>
    <w:rsid w:val="00EA1B69"/>
    <w:rsid w:val="00EA1EEA"/>
    <w:rsid w:val="00EA2A63"/>
    <w:rsid w:val="00EA2AD8"/>
    <w:rsid w:val="00EA360A"/>
    <w:rsid w:val="00EA400D"/>
    <w:rsid w:val="00EA4DE1"/>
    <w:rsid w:val="00EA5052"/>
    <w:rsid w:val="00EA5159"/>
    <w:rsid w:val="00EA5783"/>
    <w:rsid w:val="00EA5823"/>
    <w:rsid w:val="00EA6000"/>
    <w:rsid w:val="00EB031A"/>
    <w:rsid w:val="00EB05DE"/>
    <w:rsid w:val="00EB1882"/>
    <w:rsid w:val="00EB2B88"/>
    <w:rsid w:val="00EB2E2D"/>
    <w:rsid w:val="00EB30CC"/>
    <w:rsid w:val="00EB3B2D"/>
    <w:rsid w:val="00EB4454"/>
    <w:rsid w:val="00EB4B59"/>
    <w:rsid w:val="00EB53E9"/>
    <w:rsid w:val="00EB5A9A"/>
    <w:rsid w:val="00EB5B33"/>
    <w:rsid w:val="00EB62E3"/>
    <w:rsid w:val="00EB719C"/>
    <w:rsid w:val="00EB71E7"/>
    <w:rsid w:val="00EB7310"/>
    <w:rsid w:val="00EC02DF"/>
    <w:rsid w:val="00EC04D5"/>
    <w:rsid w:val="00EC34BA"/>
    <w:rsid w:val="00EC36E1"/>
    <w:rsid w:val="00EC4BF7"/>
    <w:rsid w:val="00EC572D"/>
    <w:rsid w:val="00EC6035"/>
    <w:rsid w:val="00EC7581"/>
    <w:rsid w:val="00EC7F3F"/>
    <w:rsid w:val="00ED0CE4"/>
    <w:rsid w:val="00ED1C5C"/>
    <w:rsid w:val="00ED1D84"/>
    <w:rsid w:val="00ED29B5"/>
    <w:rsid w:val="00ED3958"/>
    <w:rsid w:val="00ED3C38"/>
    <w:rsid w:val="00ED3FB7"/>
    <w:rsid w:val="00ED500C"/>
    <w:rsid w:val="00ED5A03"/>
    <w:rsid w:val="00ED5C28"/>
    <w:rsid w:val="00ED6318"/>
    <w:rsid w:val="00ED6E52"/>
    <w:rsid w:val="00ED79F8"/>
    <w:rsid w:val="00ED7CB6"/>
    <w:rsid w:val="00EE03F0"/>
    <w:rsid w:val="00EE172E"/>
    <w:rsid w:val="00EE19A9"/>
    <w:rsid w:val="00EE286E"/>
    <w:rsid w:val="00EE4496"/>
    <w:rsid w:val="00EE558F"/>
    <w:rsid w:val="00EE7502"/>
    <w:rsid w:val="00EF1481"/>
    <w:rsid w:val="00EF1FC6"/>
    <w:rsid w:val="00EF3757"/>
    <w:rsid w:val="00EF446B"/>
    <w:rsid w:val="00EF51F8"/>
    <w:rsid w:val="00EF5279"/>
    <w:rsid w:val="00EF5CBE"/>
    <w:rsid w:val="00EF64F2"/>
    <w:rsid w:val="00F03072"/>
    <w:rsid w:val="00F039F2"/>
    <w:rsid w:val="00F03CD4"/>
    <w:rsid w:val="00F04B49"/>
    <w:rsid w:val="00F054FF"/>
    <w:rsid w:val="00F07114"/>
    <w:rsid w:val="00F07243"/>
    <w:rsid w:val="00F1002B"/>
    <w:rsid w:val="00F10623"/>
    <w:rsid w:val="00F11235"/>
    <w:rsid w:val="00F12326"/>
    <w:rsid w:val="00F13014"/>
    <w:rsid w:val="00F13B2E"/>
    <w:rsid w:val="00F13CF5"/>
    <w:rsid w:val="00F165DF"/>
    <w:rsid w:val="00F168ED"/>
    <w:rsid w:val="00F17507"/>
    <w:rsid w:val="00F22D55"/>
    <w:rsid w:val="00F2406A"/>
    <w:rsid w:val="00F240F4"/>
    <w:rsid w:val="00F24205"/>
    <w:rsid w:val="00F2508D"/>
    <w:rsid w:val="00F25D5C"/>
    <w:rsid w:val="00F265D9"/>
    <w:rsid w:val="00F26B7F"/>
    <w:rsid w:val="00F26BF5"/>
    <w:rsid w:val="00F27048"/>
    <w:rsid w:val="00F30648"/>
    <w:rsid w:val="00F30B3F"/>
    <w:rsid w:val="00F31C19"/>
    <w:rsid w:val="00F33519"/>
    <w:rsid w:val="00F34190"/>
    <w:rsid w:val="00F3464D"/>
    <w:rsid w:val="00F34CC2"/>
    <w:rsid w:val="00F35BB9"/>
    <w:rsid w:val="00F3611B"/>
    <w:rsid w:val="00F3624D"/>
    <w:rsid w:val="00F36567"/>
    <w:rsid w:val="00F37303"/>
    <w:rsid w:val="00F37EFB"/>
    <w:rsid w:val="00F40295"/>
    <w:rsid w:val="00F41547"/>
    <w:rsid w:val="00F416D5"/>
    <w:rsid w:val="00F41C60"/>
    <w:rsid w:val="00F43A97"/>
    <w:rsid w:val="00F43C3B"/>
    <w:rsid w:val="00F43EA5"/>
    <w:rsid w:val="00F45165"/>
    <w:rsid w:val="00F45E4D"/>
    <w:rsid w:val="00F46F22"/>
    <w:rsid w:val="00F477FC"/>
    <w:rsid w:val="00F51141"/>
    <w:rsid w:val="00F51C4F"/>
    <w:rsid w:val="00F531D5"/>
    <w:rsid w:val="00F53306"/>
    <w:rsid w:val="00F5361D"/>
    <w:rsid w:val="00F55B2A"/>
    <w:rsid w:val="00F55EBF"/>
    <w:rsid w:val="00F5777E"/>
    <w:rsid w:val="00F57E40"/>
    <w:rsid w:val="00F600B2"/>
    <w:rsid w:val="00F6079F"/>
    <w:rsid w:val="00F60950"/>
    <w:rsid w:val="00F61127"/>
    <w:rsid w:val="00F61442"/>
    <w:rsid w:val="00F6150D"/>
    <w:rsid w:val="00F6317F"/>
    <w:rsid w:val="00F631BD"/>
    <w:rsid w:val="00F63B1F"/>
    <w:rsid w:val="00F6429C"/>
    <w:rsid w:val="00F647E6"/>
    <w:rsid w:val="00F649EA"/>
    <w:rsid w:val="00F654C0"/>
    <w:rsid w:val="00F65775"/>
    <w:rsid w:val="00F659AA"/>
    <w:rsid w:val="00F6687B"/>
    <w:rsid w:val="00F66AA7"/>
    <w:rsid w:val="00F678C3"/>
    <w:rsid w:val="00F70B7B"/>
    <w:rsid w:val="00F70D75"/>
    <w:rsid w:val="00F7104E"/>
    <w:rsid w:val="00F71188"/>
    <w:rsid w:val="00F72CCD"/>
    <w:rsid w:val="00F73231"/>
    <w:rsid w:val="00F73567"/>
    <w:rsid w:val="00F7509A"/>
    <w:rsid w:val="00F75C70"/>
    <w:rsid w:val="00F761F7"/>
    <w:rsid w:val="00F76322"/>
    <w:rsid w:val="00F763EB"/>
    <w:rsid w:val="00F76FD8"/>
    <w:rsid w:val="00F771D4"/>
    <w:rsid w:val="00F826C1"/>
    <w:rsid w:val="00F83117"/>
    <w:rsid w:val="00F83278"/>
    <w:rsid w:val="00F837F3"/>
    <w:rsid w:val="00F846CA"/>
    <w:rsid w:val="00F847DF"/>
    <w:rsid w:val="00F85BBB"/>
    <w:rsid w:val="00F86E42"/>
    <w:rsid w:val="00F87A42"/>
    <w:rsid w:val="00F90047"/>
    <w:rsid w:val="00F91420"/>
    <w:rsid w:val="00F91514"/>
    <w:rsid w:val="00F9162E"/>
    <w:rsid w:val="00F91C34"/>
    <w:rsid w:val="00F93E54"/>
    <w:rsid w:val="00F945D6"/>
    <w:rsid w:val="00F94781"/>
    <w:rsid w:val="00F94D9B"/>
    <w:rsid w:val="00F94E34"/>
    <w:rsid w:val="00F9515B"/>
    <w:rsid w:val="00F95CAE"/>
    <w:rsid w:val="00F95CE0"/>
    <w:rsid w:val="00F96B4E"/>
    <w:rsid w:val="00F974E4"/>
    <w:rsid w:val="00F9793A"/>
    <w:rsid w:val="00FA12C0"/>
    <w:rsid w:val="00FA39D3"/>
    <w:rsid w:val="00FA48EB"/>
    <w:rsid w:val="00FA6141"/>
    <w:rsid w:val="00FA6FFD"/>
    <w:rsid w:val="00FA7128"/>
    <w:rsid w:val="00FA7D4A"/>
    <w:rsid w:val="00FB0953"/>
    <w:rsid w:val="00FB0D1B"/>
    <w:rsid w:val="00FB1305"/>
    <w:rsid w:val="00FB1C77"/>
    <w:rsid w:val="00FB1FB8"/>
    <w:rsid w:val="00FB243D"/>
    <w:rsid w:val="00FB2CB6"/>
    <w:rsid w:val="00FB3EF4"/>
    <w:rsid w:val="00FB469B"/>
    <w:rsid w:val="00FB4C1B"/>
    <w:rsid w:val="00FB5111"/>
    <w:rsid w:val="00FB6253"/>
    <w:rsid w:val="00FB6A4A"/>
    <w:rsid w:val="00FB6AC8"/>
    <w:rsid w:val="00FC0579"/>
    <w:rsid w:val="00FC06D5"/>
    <w:rsid w:val="00FC0C4A"/>
    <w:rsid w:val="00FC2F6E"/>
    <w:rsid w:val="00FC520E"/>
    <w:rsid w:val="00FC659A"/>
    <w:rsid w:val="00FD0CED"/>
    <w:rsid w:val="00FD266B"/>
    <w:rsid w:val="00FD2AE8"/>
    <w:rsid w:val="00FD3C8B"/>
    <w:rsid w:val="00FD44F9"/>
    <w:rsid w:val="00FD5997"/>
    <w:rsid w:val="00FD6194"/>
    <w:rsid w:val="00FD6344"/>
    <w:rsid w:val="00FD65C2"/>
    <w:rsid w:val="00FE02A6"/>
    <w:rsid w:val="00FE0701"/>
    <w:rsid w:val="00FE1864"/>
    <w:rsid w:val="00FE1E70"/>
    <w:rsid w:val="00FE217B"/>
    <w:rsid w:val="00FE3D05"/>
    <w:rsid w:val="00FE64D6"/>
    <w:rsid w:val="00FE657D"/>
    <w:rsid w:val="00FE77F6"/>
    <w:rsid w:val="00FF0088"/>
    <w:rsid w:val="00FF0D9B"/>
    <w:rsid w:val="00FF16B1"/>
    <w:rsid w:val="00FF2579"/>
    <w:rsid w:val="00FF2B4F"/>
    <w:rsid w:val="00FF439E"/>
    <w:rsid w:val="00FF4E18"/>
    <w:rsid w:val="00FF50C1"/>
    <w:rsid w:val="00FF6A86"/>
    <w:rsid w:val="00FF71F1"/>
    <w:rsid w:val="00FF783C"/>
    <w:rsid w:val="00FF7B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C7C836"/>
  <w15:docId w15:val="{80AA6DA4-AB0F-48DF-96DE-70BC548F4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2074"/>
    <w:pPr>
      <w:spacing w:after="120"/>
      <w:ind w:right="510"/>
      <w:jc w:val="both"/>
    </w:pPr>
    <w:rPr>
      <w:rFonts w:ascii="Arial" w:hAnsi="Arial"/>
      <w:color w:val="000000"/>
      <w:sz w:val="22"/>
    </w:rPr>
  </w:style>
  <w:style w:type="paragraph" w:styleId="Titre1">
    <w:name w:val="heading 1"/>
    <w:aliases w:val="Heading 1,Titre 11,t1.T1.Titre 1,t1,t1.T1,Titre 1I,h1,Section,Partie,Partie1,Partie2,Partie3,Partie4,Partie5,Partie6,Partie7,Partie8,Partie9,Partie10,Partie11,Partie21,Partie31,Partie41,Partie51,Partie61,Partie71,Partie81,Partie91,Partie101,H,l1"/>
    <w:basedOn w:val="Normal"/>
    <w:next w:val="Normal"/>
    <w:link w:val="Titre1Car"/>
    <w:qFormat/>
    <w:rsid w:val="008B50F0"/>
    <w:pPr>
      <w:keepNext/>
      <w:numPr>
        <w:numId w:val="1"/>
      </w:numPr>
      <w:shd w:val="clear" w:color="auto" w:fill="E6E6E6"/>
      <w:spacing w:before="240"/>
      <w:ind w:right="0"/>
      <w:outlineLvl w:val="0"/>
    </w:pPr>
    <w:rPr>
      <w:b/>
      <w:caps/>
      <w:sz w:val="28"/>
    </w:rPr>
  </w:style>
  <w:style w:type="paragraph" w:styleId="Titre2">
    <w:name w:val="heading 2"/>
    <w:aliases w:val="Chapitre,Titre 2 times,paragraphe,heading 2,Contrat 2,Ctt,niveau 2,Heading 2,Titre 21,t2.T2,l2,I2,Titre Parag,h2,T2,Titre niveau 2,Chapitre1,Chapitre2,Chapitre3,Chapitre4,Chapitre5,Chapitre6,Chapitre7,Chapitre8,Chapitre9,Chapitre10,Chapitre11"/>
    <w:basedOn w:val="Normal"/>
    <w:next w:val="Normal"/>
    <w:link w:val="Titre2Car"/>
    <w:qFormat/>
    <w:rsid w:val="006C3ECC"/>
    <w:pPr>
      <w:keepNext/>
      <w:numPr>
        <w:ilvl w:val="1"/>
        <w:numId w:val="1"/>
      </w:numPr>
      <w:spacing w:before="240"/>
      <w:ind w:right="0"/>
      <w:outlineLvl w:val="1"/>
    </w:pPr>
    <w:rPr>
      <w:rFonts w:cs="Arial"/>
      <w:b/>
      <w:bCs/>
      <w:iCs/>
      <w:sz w:val="24"/>
      <w:szCs w:val="28"/>
    </w:rPr>
  </w:style>
  <w:style w:type="paragraph" w:styleId="Titre3">
    <w:name w:val="heading 3"/>
    <w:aliases w:val="Titre 3 times,Heading 3,Titre 31,t3.T3,l3,CT,3,Titre 3 SQ,T3,Section1,Section2,Section3,Section4,Section5,Section6,Section7,Section8,Section9,Section10,Section11,Section12,Section21,Section31,Section41,Section51,Section61,Section71,Section81,H3"/>
    <w:basedOn w:val="Normal"/>
    <w:next w:val="Normal"/>
    <w:link w:val="Titre3Car"/>
    <w:qFormat/>
    <w:rsid w:val="00880660"/>
    <w:pPr>
      <w:keepNext/>
      <w:numPr>
        <w:ilvl w:val="2"/>
        <w:numId w:val="1"/>
      </w:numPr>
      <w:spacing w:before="240"/>
      <w:ind w:right="0"/>
      <w:outlineLvl w:val="2"/>
    </w:pPr>
    <w:rPr>
      <w:rFonts w:cs="Arial"/>
      <w:bCs/>
      <w:szCs w:val="26"/>
      <w:u w:val="single"/>
    </w:rPr>
  </w:style>
  <w:style w:type="paragraph" w:styleId="Titre4">
    <w:name w:val="heading 4"/>
    <w:basedOn w:val="Normal"/>
    <w:next w:val="Normal"/>
    <w:qFormat/>
    <w:rsid w:val="008B4629"/>
    <w:pPr>
      <w:keepNext/>
      <w:spacing w:before="240"/>
      <w:jc w:val="left"/>
      <w:outlineLvl w:val="3"/>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2">
    <w:name w:val="Style2"/>
    <w:basedOn w:val="Normal"/>
    <w:rsid w:val="00B25B50"/>
    <w:pPr>
      <w:pBdr>
        <w:top w:val="single" w:sz="4" w:space="1" w:color="auto" w:shadow="1"/>
        <w:left w:val="single" w:sz="4" w:space="4" w:color="auto" w:shadow="1"/>
        <w:bottom w:val="single" w:sz="4" w:space="1" w:color="auto" w:shadow="1"/>
        <w:right w:val="single" w:sz="4" w:space="4" w:color="auto" w:shadow="1"/>
      </w:pBdr>
      <w:shd w:val="pct10" w:color="auto" w:fill="FFFFFF"/>
    </w:pPr>
    <w:rPr>
      <w:rFonts w:cs="Arial"/>
      <w:b/>
      <w:bCs/>
      <w:sz w:val="28"/>
    </w:rPr>
  </w:style>
  <w:style w:type="paragraph" w:customStyle="1" w:styleId="Style4">
    <w:name w:val="Style4"/>
    <w:basedOn w:val="Normal"/>
    <w:rsid w:val="00B25B50"/>
    <w:rPr>
      <w:b/>
      <w:i/>
    </w:rPr>
  </w:style>
  <w:style w:type="paragraph" w:styleId="Commentaire">
    <w:name w:val="annotation text"/>
    <w:basedOn w:val="Normal"/>
    <w:link w:val="CommentaireCar"/>
    <w:uiPriority w:val="99"/>
    <w:rsid w:val="00CB5A0D"/>
  </w:style>
  <w:style w:type="paragraph" w:styleId="NormalWeb">
    <w:name w:val="Normal (Web)"/>
    <w:basedOn w:val="Normal"/>
    <w:uiPriority w:val="99"/>
    <w:rsid w:val="00CB5A0D"/>
    <w:pPr>
      <w:spacing w:before="100" w:after="100"/>
    </w:pPr>
    <w:rPr>
      <w:rFonts w:eastAsia="SimSun"/>
      <w:sz w:val="24"/>
    </w:rPr>
  </w:style>
  <w:style w:type="paragraph" w:customStyle="1" w:styleId="RedaliaNormal">
    <w:name w:val="Redalia : Normal"/>
    <w:basedOn w:val="Normal"/>
    <w:next w:val="Normal"/>
    <w:rsid w:val="00CB5A0D"/>
    <w:pPr>
      <w:autoSpaceDE w:val="0"/>
      <w:autoSpaceDN w:val="0"/>
      <w:adjustRightInd w:val="0"/>
    </w:pPr>
  </w:style>
  <w:style w:type="paragraph" w:styleId="Titre">
    <w:name w:val="Title"/>
    <w:basedOn w:val="Normal"/>
    <w:qFormat/>
    <w:rsid w:val="00CB5A0D"/>
    <w:pPr>
      <w:shd w:val="pct15" w:color="000000" w:fill="FFFFFF"/>
      <w:tabs>
        <w:tab w:val="left" w:pos="1843"/>
      </w:tabs>
      <w:jc w:val="center"/>
    </w:pPr>
    <w:rPr>
      <w:b/>
      <w:smallCaps/>
      <w:sz w:val="24"/>
    </w:rPr>
  </w:style>
  <w:style w:type="paragraph" w:styleId="Pieddepage">
    <w:name w:val="footer"/>
    <w:basedOn w:val="Normal"/>
    <w:rsid w:val="00CB5A0D"/>
    <w:pPr>
      <w:tabs>
        <w:tab w:val="center" w:pos="4536"/>
        <w:tab w:val="right" w:pos="9072"/>
      </w:tabs>
    </w:pPr>
  </w:style>
  <w:style w:type="paragraph" w:styleId="Corpsdetexte3">
    <w:name w:val="Body Text 3"/>
    <w:basedOn w:val="Normal"/>
    <w:rsid w:val="00CB5A0D"/>
    <w:rPr>
      <w:b/>
    </w:rPr>
  </w:style>
  <w:style w:type="paragraph" w:styleId="Corpsdetexte">
    <w:name w:val="Body Text"/>
    <w:basedOn w:val="Normal"/>
    <w:link w:val="CorpsdetexteCar"/>
    <w:rsid w:val="00CB5A0D"/>
  </w:style>
  <w:style w:type="character" w:styleId="Lienhypertexte">
    <w:name w:val="Hyperlink"/>
    <w:uiPriority w:val="99"/>
    <w:rsid w:val="00CB5A0D"/>
    <w:rPr>
      <w:color w:val="0000FF"/>
      <w:u w:val="single"/>
    </w:rPr>
  </w:style>
  <w:style w:type="paragraph" w:styleId="Retraitcorpsdetexte3">
    <w:name w:val="Body Text Indent 3"/>
    <w:basedOn w:val="Normal"/>
    <w:rsid w:val="00CB5A0D"/>
    <w:pPr>
      <w:spacing w:before="120"/>
      <w:ind w:left="709"/>
    </w:pPr>
  </w:style>
  <w:style w:type="character" w:styleId="Numrodepage">
    <w:name w:val="page number"/>
    <w:basedOn w:val="Policepardfaut"/>
    <w:rsid w:val="00CB5A0D"/>
  </w:style>
  <w:style w:type="character" w:styleId="lev">
    <w:name w:val="Strong"/>
    <w:uiPriority w:val="22"/>
    <w:qFormat/>
    <w:rsid w:val="00CB5A0D"/>
    <w:rPr>
      <w:b/>
      <w:bCs/>
    </w:rPr>
  </w:style>
  <w:style w:type="table" w:styleId="Grilledutableau">
    <w:name w:val="Table Grid"/>
    <w:basedOn w:val="TableauNormal"/>
    <w:uiPriority w:val="59"/>
    <w:rsid w:val="00CB5A0D"/>
    <w:pPr>
      <w:spacing w:after="120"/>
      <w:ind w:right="51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sdetexte21">
    <w:name w:val="Corps de texte 21"/>
    <w:basedOn w:val="Normal"/>
    <w:rsid w:val="00CB5A0D"/>
    <w:pPr>
      <w:suppressAutoHyphens/>
      <w:spacing w:after="0"/>
      <w:ind w:right="0"/>
    </w:pPr>
    <w:rPr>
      <w:rFonts w:ascii="Times New Roman" w:hAnsi="Times New Roman"/>
      <w:i/>
      <w:iCs/>
      <w:color w:val="auto"/>
      <w:sz w:val="16"/>
      <w:szCs w:val="16"/>
      <w:lang w:eastAsia="ar-SA"/>
    </w:rPr>
  </w:style>
  <w:style w:type="paragraph" w:styleId="En-tte">
    <w:name w:val="header"/>
    <w:basedOn w:val="Normal"/>
    <w:rsid w:val="001B230C"/>
    <w:pPr>
      <w:tabs>
        <w:tab w:val="center" w:pos="4536"/>
        <w:tab w:val="right" w:pos="9072"/>
      </w:tabs>
    </w:pPr>
  </w:style>
  <w:style w:type="paragraph" w:customStyle="1" w:styleId="e">
    <w:name w:val="e"/>
    <w:basedOn w:val="Normal"/>
    <w:rsid w:val="00BE3290"/>
    <w:pPr>
      <w:tabs>
        <w:tab w:val="left" w:pos="397"/>
        <w:tab w:val="left" w:pos="6946"/>
      </w:tabs>
      <w:ind w:right="0"/>
    </w:pPr>
    <w:rPr>
      <w:color w:val="auto"/>
    </w:rPr>
  </w:style>
  <w:style w:type="character" w:styleId="Lienhypertextesuivivisit">
    <w:name w:val="FollowedHyperlink"/>
    <w:rsid w:val="00B621BF"/>
    <w:rPr>
      <w:color w:val="800080"/>
      <w:u w:val="single"/>
    </w:rPr>
  </w:style>
  <w:style w:type="character" w:styleId="Marquedecommentaire">
    <w:name w:val="annotation reference"/>
    <w:uiPriority w:val="99"/>
    <w:rsid w:val="00D7692C"/>
    <w:rPr>
      <w:sz w:val="16"/>
      <w:szCs w:val="16"/>
    </w:rPr>
  </w:style>
  <w:style w:type="paragraph" w:styleId="Objetducommentaire">
    <w:name w:val="annotation subject"/>
    <w:basedOn w:val="Commentaire"/>
    <w:next w:val="Commentaire"/>
    <w:semiHidden/>
    <w:rsid w:val="00D7692C"/>
    <w:rPr>
      <w:b/>
      <w:bCs/>
      <w:sz w:val="20"/>
    </w:rPr>
  </w:style>
  <w:style w:type="paragraph" w:styleId="Textedebulles">
    <w:name w:val="Balloon Text"/>
    <w:basedOn w:val="Normal"/>
    <w:semiHidden/>
    <w:rsid w:val="00D7692C"/>
    <w:rPr>
      <w:rFonts w:ascii="Tahoma" w:hAnsi="Tahoma" w:cs="Tahoma"/>
      <w:sz w:val="16"/>
      <w:szCs w:val="16"/>
    </w:rPr>
  </w:style>
  <w:style w:type="paragraph" w:styleId="Explorateurdedocuments">
    <w:name w:val="Document Map"/>
    <w:basedOn w:val="Normal"/>
    <w:semiHidden/>
    <w:rsid w:val="00497405"/>
    <w:pPr>
      <w:shd w:val="clear" w:color="auto" w:fill="000080"/>
    </w:pPr>
    <w:rPr>
      <w:rFonts w:ascii="Tahoma" w:hAnsi="Tahoma" w:cs="Tahoma"/>
      <w:sz w:val="20"/>
    </w:rPr>
  </w:style>
  <w:style w:type="paragraph" w:customStyle="1" w:styleId="Normal-Retrait1">
    <w:name w:val="Normal - Retrait 1"/>
    <w:basedOn w:val="Normal"/>
    <w:rsid w:val="00E654C9"/>
    <w:pPr>
      <w:spacing w:before="120"/>
      <w:ind w:right="0"/>
    </w:pPr>
    <w:rPr>
      <w:rFonts w:ascii="Times New Roman" w:hAnsi="Times New Roman"/>
      <w:color w:val="auto"/>
    </w:rPr>
  </w:style>
  <w:style w:type="character" w:customStyle="1" w:styleId="Titre3Car">
    <w:name w:val="Titre 3 Car"/>
    <w:aliases w:val="Titre 3 times Car,Heading 3 Car,Titre 31 Car,t3.T3 Car,l3 Car,CT Car,3 Car,Titre 3 SQ Car,T3 Car,Section1 Car,Section2 Car,Section3 Car,Section4 Car,Section5 Car,Section6 Car,Section7 Car,Section8 Car,Section9 Car,Section10 Car,Section11 Car"/>
    <w:link w:val="Titre3"/>
    <w:rsid w:val="00880660"/>
    <w:rPr>
      <w:rFonts w:ascii="Arial" w:hAnsi="Arial" w:cs="Arial"/>
      <w:bCs/>
      <w:color w:val="000000"/>
      <w:sz w:val="22"/>
      <w:szCs w:val="26"/>
      <w:u w:val="single"/>
    </w:rPr>
  </w:style>
  <w:style w:type="paragraph" w:styleId="Signature">
    <w:name w:val="Signature"/>
    <w:basedOn w:val="Normal"/>
    <w:link w:val="SignatureCar"/>
    <w:rsid w:val="009F7D11"/>
    <w:pPr>
      <w:spacing w:after="0"/>
      <w:ind w:left="4252" w:right="0"/>
    </w:pPr>
    <w:rPr>
      <w:rFonts w:ascii="Century Gothic" w:hAnsi="Century Gothic"/>
      <w:color w:val="auto"/>
      <w:szCs w:val="22"/>
      <w:lang w:val="x-none" w:eastAsia="x-none"/>
    </w:rPr>
  </w:style>
  <w:style w:type="character" w:customStyle="1" w:styleId="CommentaireCar">
    <w:name w:val="Commentaire Car"/>
    <w:link w:val="Commentaire"/>
    <w:uiPriority w:val="99"/>
    <w:rsid w:val="009F7D11"/>
    <w:rPr>
      <w:rFonts w:ascii="Arial" w:hAnsi="Arial"/>
      <w:color w:val="000000"/>
      <w:sz w:val="22"/>
      <w:lang w:val="fr-FR" w:eastAsia="fr-FR" w:bidi="ar-SA"/>
    </w:rPr>
  </w:style>
  <w:style w:type="character" w:customStyle="1" w:styleId="SignatureCar">
    <w:name w:val="Signature Car"/>
    <w:link w:val="Signature"/>
    <w:rsid w:val="009F7D11"/>
    <w:rPr>
      <w:rFonts w:ascii="Century Gothic" w:hAnsi="Century Gothic"/>
      <w:sz w:val="22"/>
      <w:szCs w:val="22"/>
      <w:lang w:val="x-none" w:eastAsia="x-none" w:bidi="ar-SA"/>
    </w:rPr>
  </w:style>
  <w:style w:type="paragraph" w:customStyle="1" w:styleId="Titre2Chapitre">
    <w:name w:val="Titre 2.Chapitre"/>
    <w:basedOn w:val="Normal"/>
    <w:next w:val="Normal"/>
    <w:autoRedefine/>
    <w:rsid w:val="00E933C7"/>
    <w:pPr>
      <w:keepNext/>
      <w:tabs>
        <w:tab w:val="num" w:pos="576"/>
      </w:tabs>
      <w:ind w:left="578" w:right="0" w:hanging="578"/>
      <w:jc w:val="left"/>
      <w:outlineLvl w:val="1"/>
    </w:pPr>
    <w:rPr>
      <w:b/>
    </w:rPr>
  </w:style>
  <w:style w:type="paragraph" w:styleId="TM1">
    <w:name w:val="toc 1"/>
    <w:basedOn w:val="Normal"/>
    <w:next w:val="Normal"/>
    <w:autoRedefine/>
    <w:uiPriority w:val="39"/>
    <w:rsid w:val="003976B1"/>
    <w:pPr>
      <w:tabs>
        <w:tab w:val="left" w:pos="660"/>
        <w:tab w:val="left" w:pos="1320"/>
        <w:tab w:val="right" w:leader="dot" w:pos="9356"/>
      </w:tabs>
      <w:ind w:right="0"/>
      <w:jc w:val="left"/>
    </w:pPr>
    <w:rPr>
      <w:rFonts w:cs="Arial"/>
      <w:b/>
      <w:caps/>
      <w:noProof/>
    </w:rPr>
  </w:style>
  <w:style w:type="paragraph" w:styleId="TM2">
    <w:name w:val="toc 2"/>
    <w:basedOn w:val="Normal"/>
    <w:next w:val="Normal"/>
    <w:autoRedefine/>
    <w:uiPriority w:val="39"/>
    <w:rsid w:val="001C4E46"/>
    <w:pPr>
      <w:tabs>
        <w:tab w:val="left" w:pos="880"/>
        <w:tab w:val="right" w:leader="dot" w:pos="9346"/>
      </w:tabs>
      <w:ind w:left="220" w:right="0"/>
    </w:pPr>
  </w:style>
  <w:style w:type="paragraph" w:styleId="TM3">
    <w:name w:val="toc 3"/>
    <w:basedOn w:val="Normal"/>
    <w:next w:val="Normal"/>
    <w:autoRedefine/>
    <w:uiPriority w:val="39"/>
    <w:rsid w:val="003A2A68"/>
    <w:pPr>
      <w:ind w:left="440"/>
    </w:pPr>
  </w:style>
  <w:style w:type="paragraph" w:styleId="Retraitcorpsdetexte2">
    <w:name w:val="Body Text Indent 2"/>
    <w:basedOn w:val="Normal"/>
    <w:rsid w:val="00005A00"/>
    <w:pPr>
      <w:spacing w:line="480" w:lineRule="auto"/>
      <w:ind w:left="283"/>
    </w:pPr>
  </w:style>
  <w:style w:type="paragraph" w:customStyle="1" w:styleId="Default">
    <w:name w:val="Default"/>
    <w:rsid w:val="00561203"/>
    <w:pPr>
      <w:autoSpaceDE w:val="0"/>
      <w:autoSpaceDN w:val="0"/>
      <w:adjustRightInd w:val="0"/>
    </w:pPr>
    <w:rPr>
      <w:rFonts w:ascii="Arial" w:hAnsi="Arial" w:cs="Arial"/>
      <w:color w:val="000000"/>
      <w:sz w:val="24"/>
      <w:szCs w:val="24"/>
    </w:rPr>
  </w:style>
  <w:style w:type="character" w:styleId="Accentuation">
    <w:name w:val="Emphasis"/>
    <w:uiPriority w:val="20"/>
    <w:qFormat/>
    <w:rsid w:val="00A83853"/>
    <w:rPr>
      <w:i/>
      <w:iCs/>
    </w:rPr>
  </w:style>
  <w:style w:type="paragraph" w:styleId="Paragraphedeliste">
    <w:name w:val="List Paragraph"/>
    <w:basedOn w:val="Normal"/>
    <w:uiPriority w:val="34"/>
    <w:qFormat/>
    <w:rsid w:val="002A03B8"/>
    <w:pPr>
      <w:spacing w:after="0"/>
      <w:ind w:left="720" w:right="0"/>
      <w:contextualSpacing/>
      <w:jc w:val="left"/>
    </w:pPr>
    <w:rPr>
      <w:rFonts w:ascii="Times New Roman" w:eastAsia="Calibri" w:hAnsi="Times New Roman"/>
      <w:color w:val="auto"/>
      <w:sz w:val="24"/>
      <w:szCs w:val="24"/>
    </w:rPr>
  </w:style>
  <w:style w:type="paragraph" w:styleId="Notedebasdepage">
    <w:name w:val="footnote text"/>
    <w:basedOn w:val="Normal"/>
    <w:link w:val="NotedebasdepageCar"/>
    <w:rsid w:val="00FB243D"/>
    <w:rPr>
      <w:sz w:val="20"/>
    </w:rPr>
  </w:style>
  <w:style w:type="character" w:customStyle="1" w:styleId="NotedebasdepageCar">
    <w:name w:val="Note de bas de page Car"/>
    <w:link w:val="Notedebasdepage"/>
    <w:rsid w:val="00FB243D"/>
    <w:rPr>
      <w:rFonts w:ascii="Arial" w:hAnsi="Arial"/>
      <w:color w:val="000000"/>
    </w:rPr>
  </w:style>
  <w:style w:type="character" w:styleId="Appelnotedebasdep">
    <w:name w:val="footnote reference"/>
    <w:rsid w:val="00FB243D"/>
    <w:rPr>
      <w:vertAlign w:val="superscript"/>
    </w:rPr>
  </w:style>
  <w:style w:type="paragraph" w:customStyle="1" w:styleId="RedTxtCarCar">
    <w:name w:val="RedTxt Car Car"/>
    <w:basedOn w:val="Normal"/>
    <w:rsid w:val="00EF5CBE"/>
    <w:pPr>
      <w:spacing w:after="0"/>
      <w:ind w:right="0"/>
      <w:jc w:val="left"/>
    </w:pPr>
    <w:rPr>
      <w:color w:val="auto"/>
      <w:sz w:val="18"/>
    </w:rPr>
  </w:style>
  <w:style w:type="paragraph" w:customStyle="1" w:styleId="Standard">
    <w:name w:val="Standard"/>
    <w:autoRedefine/>
    <w:rsid w:val="00880660"/>
    <w:pPr>
      <w:widowControl w:val="0"/>
      <w:suppressAutoHyphens/>
      <w:autoSpaceDN w:val="0"/>
      <w:spacing w:before="57"/>
      <w:jc w:val="both"/>
      <w:textAlignment w:val="center"/>
    </w:pPr>
    <w:rPr>
      <w:rFonts w:ascii="Arial" w:eastAsia="Andale Sans UI" w:hAnsi="Arial" w:cs="Tahoma"/>
      <w:kern w:val="3"/>
      <w:szCs w:val="24"/>
      <w:lang w:val="de-DE" w:eastAsia="ja-JP" w:bidi="fa-IR"/>
    </w:rPr>
  </w:style>
  <w:style w:type="numbering" w:customStyle="1" w:styleId="WWOutlineListStyle">
    <w:name w:val="WW_OutlineListStyle"/>
    <w:basedOn w:val="Aucuneliste"/>
    <w:rsid w:val="0079051D"/>
    <w:pPr>
      <w:numPr>
        <w:numId w:val="8"/>
      </w:numPr>
    </w:pPr>
  </w:style>
  <w:style w:type="paragraph" w:styleId="Sansinterligne">
    <w:name w:val="No Spacing"/>
    <w:uiPriority w:val="1"/>
    <w:qFormat/>
    <w:rsid w:val="008B4629"/>
    <w:pPr>
      <w:spacing w:before="120" w:after="120"/>
      <w:ind w:right="510"/>
      <w:jc w:val="both"/>
    </w:pPr>
    <w:rPr>
      <w:rFonts w:ascii="Arial" w:hAnsi="Arial"/>
      <w:b/>
      <w:color w:val="000000"/>
    </w:rPr>
  </w:style>
  <w:style w:type="table" w:customStyle="1" w:styleId="Grilledutableau1">
    <w:name w:val="Grille du tableau1"/>
    <w:basedOn w:val="TableauNormal"/>
    <w:next w:val="Grilledutableau"/>
    <w:rsid w:val="000F14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nonrsolue1">
    <w:name w:val="Mention non résolue1"/>
    <w:basedOn w:val="Policepardfaut"/>
    <w:uiPriority w:val="99"/>
    <w:semiHidden/>
    <w:unhideWhenUsed/>
    <w:rsid w:val="00573473"/>
    <w:rPr>
      <w:color w:val="808080"/>
      <w:shd w:val="clear" w:color="auto" w:fill="E6E6E6"/>
    </w:rPr>
  </w:style>
  <w:style w:type="paragraph" w:styleId="Rvision">
    <w:name w:val="Revision"/>
    <w:hidden/>
    <w:uiPriority w:val="99"/>
    <w:semiHidden/>
    <w:rsid w:val="00DF0826"/>
    <w:rPr>
      <w:rFonts w:ascii="Arial" w:hAnsi="Arial"/>
      <w:color w:val="000000"/>
      <w:sz w:val="22"/>
    </w:rPr>
  </w:style>
  <w:style w:type="paragraph" w:customStyle="1" w:styleId="Puceencadr">
    <w:name w:val="Puce encadré"/>
    <w:basedOn w:val="Normal"/>
    <w:rsid w:val="00707ADB"/>
    <w:pPr>
      <w:widowControl w:val="0"/>
      <w:numPr>
        <w:numId w:val="11"/>
      </w:numPr>
      <w:tabs>
        <w:tab w:val="clear" w:pos="0"/>
      </w:tabs>
      <w:spacing w:before="60" w:after="0"/>
      <w:ind w:right="113" w:hanging="170"/>
    </w:pPr>
    <w:rPr>
      <w:color w:val="auto"/>
      <w:sz w:val="18"/>
      <w:szCs w:val="22"/>
    </w:rPr>
  </w:style>
  <w:style w:type="paragraph" w:customStyle="1" w:styleId="Puce">
    <w:name w:val="Puce"/>
    <w:basedOn w:val="Normal"/>
    <w:rsid w:val="00707ADB"/>
    <w:pPr>
      <w:widowControl w:val="0"/>
      <w:spacing w:before="60" w:after="0"/>
      <w:ind w:left="284" w:right="0" w:hanging="284"/>
    </w:pPr>
    <w:rPr>
      <w:rFonts w:ascii="Times New Roman" w:hAnsi="Times New Roman"/>
      <w:color w:val="auto"/>
    </w:rPr>
  </w:style>
  <w:style w:type="character" w:customStyle="1" w:styleId="Titre2Car">
    <w:name w:val="Titre 2 Car"/>
    <w:aliases w:val="Chapitre Car,Titre 2 times Car,paragraphe Car,heading 2 Car,Contrat 2 Car,Ctt Car,niveau 2 Car,Heading 2 Car,Titre 21 Car,t2.T2 Car,l2 Car,I2 Car,Titre Parag Car,h2 Car,T2 Car,Titre niveau 2 Car,Chapitre1 Car,Chapitre2 Car,Chapitre3 Car"/>
    <w:basedOn w:val="Policepardfaut"/>
    <w:link w:val="Titre2"/>
    <w:rsid w:val="006C3ECC"/>
    <w:rPr>
      <w:rFonts w:ascii="Arial" w:hAnsi="Arial" w:cs="Arial"/>
      <w:b/>
      <w:bCs/>
      <w:iCs/>
      <w:color w:val="000000"/>
      <w:sz w:val="24"/>
      <w:szCs w:val="28"/>
    </w:rPr>
  </w:style>
  <w:style w:type="character" w:styleId="Mentionnonrsolue">
    <w:name w:val="Unresolved Mention"/>
    <w:basedOn w:val="Policepardfaut"/>
    <w:uiPriority w:val="99"/>
    <w:semiHidden/>
    <w:unhideWhenUsed/>
    <w:rsid w:val="002B5E82"/>
    <w:rPr>
      <w:color w:val="605E5C"/>
      <w:shd w:val="clear" w:color="auto" w:fill="E1DFDD"/>
    </w:rPr>
  </w:style>
  <w:style w:type="paragraph" w:styleId="Listepuces2">
    <w:name w:val="List Bullet 2"/>
    <w:basedOn w:val="Normal"/>
    <w:rsid w:val="006C3ECC"/>
    <w:pPr>
      <w:widowControl w:val="0"/>
      <w:numPr>
        <w:numId w:val="12"/>
      </w:numPr>
      <w:autoSpaceDE w:val="0"/>
      <w:autoSpaceDN w:val="0"/>
      <w:adjustRightInd w:val="0"/>
      <w:ind w:right="0"/>
    </w:pPr>
    <w:rPr>
      <w:rFonts w:cs="Arial"/>
      <w:color w:val="auto"/>
      <w:sz w:val="20"/>
    </w:rPr>
  </w:style>
  <w:style w:type="paragraph" w:customStyle="1" w:styleId="Corps">
    <w:name w:val="Corps"/>
    <w:rsid w:val="001E0324"/>
    <w:pPr>
      <w:pBdr>
        <w:top w:val="nil"/>
        <w:left w:val="nil"/>
        <w:bottom w:val="nil"/>
        <w:right w:val="nil"/>
        <w:between w:val="nil"/>
        <w:bar w:val="nil"/>
      </w:pBdr>
    </w:pPr>
    <w:rPr>
      <w:rFonts w:ascii="Helvetica" w:eastAsia="Arial Unicode MS" w:hAnsi="Helvetica" w:cs="Arial Unicode MS"/>
      <w:color w:val="000000"/>
      <w:sz w:val="22"/>
      <w:szCs w:val="22"/>
      <w:bdr w:val="nil"/>
    </w:rPr>
  </w:style>
  <w:style w:type="character" w:customStyle="1" w:styleId="Titre1Car">
    <w:name w:val="Titre 1 Car"/>
    <w:aliases w:val="Heading 1 Car,Titre 11 Car,t1.T1.Titre 1 Car,t1 Car,t1.T1 Car,Titre 1I Car,h1 Car,Section Car,Partie Car,Partie1 Car,Partie2 Car,Partie3 Car,Partie4 Car,Partie5 Car,Partie6 Car,Partie7 Car,Partie8 Car,Partie9 Car,Partie10 Car,Partie11 Car"/>
    <w:basedOn w:val="Policepardfaut"/>
    <w:link w:val="Titre1"/>
    <w:rsid w:val="0054438C"/>
    <w:rPr>
      <w:rFonts w:ascii="Arial" w:hAnsi="Arial"/>
      <w:b/>
      <w:caps/>
      <w:color w:val="000000"/>
      <w:sz w:val="28"/>
      <w:shd w:val="clear" w:color="auto" w:fill="E6E6E6"/>
    </w:rPr>
  </w:style>
  <w:style w:type="character" w:customStyle="1" w:styleId="highlight">
    <w:name w:val="highlight"/>
    <w:basedOn w:val="Policepardfaut"/>
    <w:rsid w:val="003D4F37"/>
  </w:style>
  <w:style w:type="character" w:customStyle="1" w:styleId="CorpsdetexteCar">
    <w:name w:val="Corps de texte Car"/>
    <w:basedOn w:val="Policepardfaut"/>
    <w:link w:val="Corpsdetexte"/>
    <w:rsid w:val="00931BAB"/>
    <w:rPr>
      <w:rFonts w:ascii="Arial" w:hAnsi="Arial"/>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55492">
      <w:bodyDiv w:val="1"/>
      <w:marLeft w:val="0"/>
      <w:marRight w:val="0"/>
      <w:marTop w:val="0"/>
      <w:marBottom w:val="0"/>
      <w:divBdr>
        <w:top w:val="none" w:sz="0" w:space="0" w:color="auto"/>
        <w:left w:val="none" w:sz="0" w:space="0" w:color="auto"/>
        <w:bottom w:val="none" w:sz="0" w:space="0" w:color="auto"/>
        <w:right w:val="none" w:sz="0" w:space="0" w:color="auto"/>
      </w:divBdr>
    </w:div>
    <w:div w:id="34811679">
      <w:bodyDiv w:val="1"/>
      <w:marLeft w:val="0"/>
      <w:marRight w:val="0"/>
      <w:marTop w:val="0"/>
      <w:marBottom w:val="0"/>
      <w:divBdr>
        <w:top w:val="none" w:sz="0" w:space="0" w:color="auto"/>
        <w:left w:val="none" w:sz="0" w:space="0" w:color="auto"/>
        <w:bottom w:val="none" w:sz="0" w:space="0" w:color="auto"/>
        <w:right w:val="none" w:sz="0" w:space="0" w:color="auto"/>
      </w:divBdr>
    </w:div>
    <w:div w:id="38938779">
      <w:bodyDiv w:val="1"/>
      <w:marLeft w:val="0"/>
      <w:marRight w:val="0"/>
      <w:marTop w:val="0"/>
      <w:marBottom w:val="0"/>
      <w:divBdr>
        <w:top w:val="none" w:sz="0" w:space="0" w:color="auto"/>
        <w:left w:val="none" w:sz="0" w:space="0" w:color="auto"/>
        <w:bottom w:val="none" w:sz="0" w:space="0" w:color="auto"/>
        <w:right w:val="none" w:sz="0" w:space="0" w:color="auto"/>
      </w:divBdr>
    </w:div>
    <w:div w:id="104279764">
      <w:bodyDiv w:val="1"/>
      <w:marLeft w:val="0"/>
      <w:marRight w:val="0"/>
      <w:marTop w:val="0"/>
      <w:marBottom w:val="0"/>
      <w:divBdr>
        <w:top w:val="none" w:sz="0" w:space="0" w:color="auto"/>
        <w:left w:val="none" w:sz="0" w:space="0" w:color="auto"/>
        <w:bottom w:val="none" w:sz="0" w:space="0" w:color="auto"/>
        <w:right w:val="none" w:sz="0" w:space="0" w:color="auto"/>
      </w:divBdr>
      <w:divsChild>
        <w:div w:id="1640647842">
          <w:marLeft w:val="0"/>
          <w:marRight w:val="0"/>
          <w:marTop w:val="300"/>
          <w:marBottom w:val="0"/>
          <w:divBdr>
            <w:top w:val="none" w:sz="0" w:space="0" w:color="auto"/>
            <w:left w:val="none" w:sz="0" w:space="0" w:color="auto"/>
            <w:bottom w:val="none" w:sz="0" w:space="0" w:color="auto"/>
            <w:right w:val="none" w:sz="0" w:space="0" w:color="auto"/>
          </w:divBdr>
          <w:divsChild>
            <w:div w:id="1100103841">
              <w:marLeft w:val="0"/>
              <w:marRight w:val="0"/>
              <w:marTop w:val="0"/>
              <w:marBottom w:val="0"/>
              <w:divBdr>
                <w:top w:val="none" w:sz="0" w:space="0" w:color="auto"/>
                <w:left w:val="none" w:sz="0" w:space="0" w:color="auto"/>
                <w:bottom w:val="none" w:sz="0" w:space="0" w:color="auto"/>
                <w:right w:val="none" w:sz="0" w:space="0" w:color="auto"/>
              </w:divBdr>
              <w:divsChild>
                <w:div w:id="1427115925">
                  <w:marLeft w:val="0"/>
                  <w:marRight w:val="0"/>
                  <w:marTop w:val="0"/>
                  <w:marBottom w:val="0"/>
                  <w:divBdr>
                    <w:top w:val="none" w:sz="0" w:space="0" w:color="auto"/>
                    <w:left w:val="none" w:sz="0" w:space="0" w:color="auto"/>
                    <w:bottom w:val="none" w:sz="0" w:space="0" w:color="auto"/>
                    <w:right w:val="none" w:sz="0" w:space="0" w:color="auto"/>
                  </w:divBdr>
                  <w:divsChild>
                    <w:div w:id="2039381914">
                      <w:marLeft w:val="0"/>
                      <w:marRight w:val="0"/>
                      <w:marTop w:val="0"/>
                      <w:marBottom w:val="0"/>
                      <w:divBdr>
                        <w:top w:val="none" w:sz="0" w:space="0" w:color="auto"/>
                        <w:left w:val="none" w:sz="0" w:space="0" w:color="auto"/>
                        <w:bottom w:val="none" w:sz="0" w:space="0" w:color="auto"/>
                        <w:right w:val="none" w:sz="0" w:space="0" w:color="auto"/>
                      </w:divBdr>
                      <w:divsChild>
                        <w:div w:id="686298206">
                          <w:marLeft w:val="0"/>
                          <w:marRight w:val="0"/>
                          <w:marTop w:val="0"/>
                          <w:marBottom w:val="225"/>
                          <w:divBdr>
                            <w:top w:val="none" w:sz="0" w:space="0" w:color="auto"/>
                            <w:left w:val="none" w:sz="0" w:space="0" w:color="auto"/>
                            <w:bottom w:val="none" w:sz="0" w:space="0" w:color="auto"/>
                            <w:right w:val="none" w:sz="0" w:space="0" w:color="auto"/>
                          </w:divBdr>
                          <w:divsChild>
                            <w:div w:id="2019692669">
                              <w:marLeft w:val="0"/>
                              <w:marRight w:val="0"/>
                              <w:marTop w:val="0"/>
                              <w:marBottom w:val="0"/>
                              <w:divBdr>
                                <w:top w:val="none" w:sz="0" w:space="0" w:color="auto"/>
                                <w:left w:val="single" w:sz="6" w:space="8" w:color="DCDCDC"/>
                                <w:bottom w:val="none" w:sz="0" w:space="0" w:color="auto"/>
                                <w:right w:val="single" w:sz="6" w:space="8" w:color="DCDCDC"/>
                              </w:divBdr>
                              <w:divsChild>
                                <w:div w:id="190201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024623">
      <w:bodyDiv w:val="1"/>
      <w:marLeft w:val="0"/>
      <w:marRight w:val="0"/>
      <w:marTop w:val="0"/>
      <w:marBottom w:val="0"/>
      <w:divBdr>
        <w:top w:val="none" w:sz="0" w:space="0" w:color="auto"/>
        <w:left w:val="none" w:sz="0" w:space="0" w:color="auto"/>
        <w:bottom w:val="none" w:sz="0" w:space="0" w:color="auto"/>
        <w:right w:val="none" w:sz="0" w:space="0" w:color="auto"/>
      </w:divBdr>
    </w:div>
    <w:div w:id="208424715">
      <w:bodyDiv w:val="1"/>
      <w:marLeft w:val="0"/>
      <w:marRight w:val="0"/>
      <w:marTop w:val="0"/>
      <w:marBottom w:val="0"/>
      <w:divBdr>
        <w:top w:val="none" w:sz="0" w:space="0" w:color="auto"/>
        <w:left w:val="none" w:sz="0" w:space="0" w:color="auto"/>
        <w:bottom w:val="none" w:sz="0" w:space="0" w:color="auto"/>
        <w:right w:val="none" w:sz="0" w:space="0" w:color="auto"/>
      </w:divBdr>
    </w:div>
    <w:div w:id="216742176">
      <w:bodyDiv w:val="1"/>
      <w:marLeft w:val="0"/>
      <w:marRight w:val="0"/>
      <w:marTop w:val="0"/>
      <w:marBottom w:val="0"/>
      <w:divBdr>
        <w:top w:val="none" w:sz="0" w:space="0" w:color="auto"/>
        <w:left w:val="none" w:sz="0" w:space="0" w:color="auto"/>
        <w:bottom w:val="none" w:sz="0" w:space="0" w:color="auto"/>
        <w:right w:val="none" w:sz="0" w:space="0" w:color="auto"/>
      </w:divBdr>
    </w:div>
    <w:div w:id="235556968">
      <w:bodyDiv w:val="1"/>
      <w:marLeft w:val="0"/>
      <w:marRight w:val="0"/>
      <w:marTop w:val="0"/>
      <w:marBottom w:val="0"/>
      <w:divBdr>
        <w:top w:val="none" w:sz="0" w:space="0" w:color="auto"/>
        <w:left w:val="none" w:sz="0" w:space="0" w:color="auto"/>
        <w:bottom w:val="none" w:sz="0" w:space="0" w:color="auto"/>
        <w:right w:val="none" w:sz="0" w:space="0" w:color="auto"/>
      </w:divBdr>
    </w:div>
    <w:div w:id="273827196">
      <w:bodyDiv w:val="1"/>
      <w:marLeft w:val="0"/>
      <w:marRight w:val="0"/>
      <w:marTop w:val="0"/>
      <w:marBottom w:val="0"/>
      <w:divBdr>
        <w:top w:val="none" w:sz="0" w:space="0" w:color="auto"/>
        <w:left w:val="none" w:sz="0" w:space="0" w:color="auto"/>
        <w:bottom w:val="none" w:sz="0" w:space="0" w:color="auto"/>
        <w:right w:val="none" w:sz="0" w:space="0" w:color="auto"/>
      </w:divBdr>
    </w:div>
    <w:div w:id="329019466">
      <w:bodyDiv w:val="1"/>
      <w:marLeft w:val="0"/>
      <w:marRight w:val="0"/>
      <w:marTop w:val="0"/>
      <w:marBottom w:val="0"/>
      <w:divBdr>
        <w:top w:val="none" w:sz="0" w:space="0" w:color="auto"/>
        <w:left w:val="none" w:sz="0" w:space="0" w:color="auto"/>
        <w:bottom w:val="none" w:sz="0" w:space="0" w:color="auto"/>
        <w:right w:val="none" w:sz="0" w:space="0" w:color="auto"/>
      </w:divBdr>
    </w:div>
    <w:div w:id="405886119">
      <w:bodyDiv w:val="1"/>
      <w:marLeft w:val="0"/>
      <w:marRight w:val="0"/>
      <w:marTop w:val="0"/>
      <w:marBottom w:val="0"/>
      <w:divBdr>
        <w:top w:val="none" w:sz="0" w:space="0" w:color="auto"/>
        <w:left w:val="none" w:sz="0" w:space="0" w:color="auto"/>
        <w:bottom w:val="none" w:sz="0" w:space="0" w:color="auto"/>
        <w:right w:val="none" w:sz="0" w:space="0" w:color="auto"/>
      </w:divBdr>
    </w:div>
    <w:div w:id="644047264">
      <w:bodyDiv w:val="1"/>
      <w:marLeft w:val="0"/>
      <w:marRight w:val="0"/>
      <w:marTop w:val="0"/>
      <w:marBottom w:val="0"/>
      <w:divBdr>
        <w:top w:val="none" w:sz="0" w:space="0" w:color="auto"/>
        <w:left w:val="none" w:sz="0" w:space="0" w:color="auto"/>
        <w:bottom w:val="none" w:sz="0" w:space="0" w:color="auto"/>
        <w:right w:val="none" w:sz="0" w:space="0" w:color="auto"/>
      </w:divBdr>
    </w:div>
    <w:div w:id="738401483">
      <w:bodyDiv w:val="1"/>
      <w:marLeft w:val="0"/>
      <w:marRight w:val="0"/>
      <w:marTop w:val="0"/>
      <w:marBottom w:val="0"/>
      <w:divBdr>
        <w:top w:val="none" w:sz="0" w:space="0" w:color="auto"/>
        <w:left w:val="none" w:sz="0" w:space="0" w:color="auto"/>
        <w:bottom w:val="none" w:sz="0" w:space="0" w:color="auto"/>
        <w:right w:val="none" w:sz="0" w:space="0" w:color="auto"/>
      </w:divBdr>
    </w:div>
    <w:div w:id="745952232">
      <w:bodyDiv w:val="1"/>
      <w:marLeft w:val="0"/>
      <w:marRight w:val="0"/>
      <w:marTop w:val="0"/>
      <w:marBottom w:val="0"/>
      <w:divBdr>
        <w:top w:val="none" w:sz="0" w:space="0" w:color="auto"/>
        <w:left w:val="none" w:sz="0" w:space="0" w:color="auto"/>
        <w:bottom w:val="none" w:sz="0" w:space="0" w:color="auto"/>
        <w:right w:val="none" w:sz="0" w:space="0" w:color="auto"/>
      </w:divBdr>
      <w:divsChild>
        <w:div w:id="886263484">
          <w:marLeft w:val="0"/>
          <w:marRight w:val="0"/>
          <w:marTop w:val="0"/>
          <w:marBottom w:val="0"/>
          <w:divBdr>
            <w:top w:val="none" w:sz="0" w:space="0" w:color="auto"/>
            <w:left w:val="none" w:sz="0" w:space="0" w:color="auto"/>
            <w:bottom w:val="none" w:sz="0" w:space="0" w:color="auto"/>
            <w:right w:val="none" w:sz="0" w:space="0" w:color="auto"/>
          </w:divBdr>
        </w:div>
      </w:divsChild>
    </w:div>
    <w:div w:id="748577678">
      <w:bodyDiv w:val="1"/>
      <w:marLeft w:val="0"/>
      <w:marRight w:val="0"/>
      <w:marTop w:val="0"/>
      <w:marBottom w:val="0"/>
      <w:divBdr>
        <w:top w:val="none" w:sz="0" w:space="0" w:color="auto"/>
        <w:left w:val="none" w:sz="0" w:space="0" w:color="auto"/>
        <w:bottom w:val="none" w:sz="0" w:space="0" w:color="auto"/>
        <w:right w:val="none" w:sz="0" w:space="0" w:color="auto"/>
      </w:divBdr>
    </w:div>
    <w:div w:id="887106708">
      <w:bodyDiv w:val="1"/>
      <w:marLeft w:val="0"/>
      <w:marRight w:val="0"/>
      <w:marTop w:val="0"/>
      <w:marBottom w:val="0"/>
      <w:divBdr>
        <w:top w:val="none" w:sz="0" w:space="0" w:color="auto"/>
        <w:left w:val="none" w:sz="0" w:space="0" w:color="auto"/>
        <w:bottom w:val="none" w:sz="0" w:space="0" w:color="auto"/>
        <w:right w:val="none" w:sz="0" w:space="0" w:color="auto"/>
      </w:divBdr>
    </w:div>
    <w:div w:id="967317332">
      <w:bodyDiv w:val="1"/>
      <w:marLeft w:val="0"/>
      <w:marRight w:val="0"/>
      <w:marTop w:val="0"/>
      <w:marBottom w:val="0"/>
      <w:divBdr>
        <w:top w:val="none" w:sz="0" w:space="0" w:color="auto"/>
        <w:left w:val="none" w:sz="0" w:space="0" w:color="auto"/>
        <w:bottom w:val="none" w:sz="0" w:space="0" w:color="auto"/>
        <w:right w:val="none" w:sz="0" w:space="0" w:color="auto"/>
      </w:divBdr>
      <w:divsChild>
        <w:div w:id="454837514">
          <w:marLeft w:val="0"/>
          <w:marRight w:val="0"/>
          <w:marTop w:val="300"/>
          <w:marBottom w:val="0"/>
          <w:divBdr>
            <w:top w:val="none" w:sz="0" w:space="0" w:color="auto"/>
            <w:left w:val="none" w:sz="0" w:space="0" w:color="auto"/>
            <w:bottom w:val="none" w:sz="0" w:space="0" w:color="auto"/>
            <w:right w:val="none" w:sz="0" w:space="0" w:color="auto"/>
          </w:divBdr>
          <w:divsChild>
            <w:div w:id="1817607847">
              <w:marLeft w:val="0"/>
              <w:marRight w:val="0"/>
              <w:marTop w:val="0"/>
              <w:marBottom w:val="0"/>
              <w:divBdr>
                <w:top w:val="none" w:sz="0" w:space="0" w:color="auto"/>
                <w:left w:val="none" w:sz="0" w:space="0" w:color="auto"/>
                <w:bottom w:val="none" w:sz="0" w:space="0" w:color="auto"/>
                <w:right w:val="none" w:sz="0" w:space="0" w:color="auto"/>
              </w:divBdr>
              <w:divsChild>
                <w:div w:id="1633636741">
                  <w:marLeft w:val="0"/>
                  <w:marRight w:val="0"/>
                  <w:marTop w:val="0"/>
                  <w:marBottom w:val="0"/>
                  <w:divBdr>
                    <w:top w:val="none" w:sz="0" w:space="0" w:color="auto"/>
                    <w:left w:val="none" w:sz="0" w:space="0" w:color="auto"/>
                    <w:bottom w:val="none" w:sz="0" w:space="0" w:color="auto"/>
                    <w:right w:val="none" w:sz="0" w:space="0" w:color="auto"/>
                  </w:divBdr>
                  <w:divsChild>
                    <w:div w:id="1195119787">
                      <w:marLeft w:val="0"/>
                      <w:marRight w:val="0"/>
                      <w:marTop w:val="0"/>
                      <w:marBottom w:val="0"/>
                      <w:divBdr>
                        <w:top w:val="none" w:sz="0" w:space="0" w:color="auto"/>
                        <w:left w:val="none" w:sz="0" w:space="0" w:color="auto"/>
                        <w:bottom w:val="none" w:sz="0" w:space="0" w:color="auto"/>
                        <w:right w:val="none" w:sz="0" w:space="0" w:color="auto"/>
                      </w:divBdr>
                      <w:divsChild>
                        <w:div w:id="493574863">
                          <w:marLeft w:val="0"/>
                          <w:marRight w:val="0"/>
                          <w:marTop w:val="0"/>
                          <w:marBottom w:val="225"/>
                          <w:divBdr>
                            <w:top w:val="none" w:sz="0" w:space="0" w:color="auto"/>
                            <w:left w:val="none" w:sz="0" w:space="0" w:color="auto"/>
                            <w:bottom w:val="none" w:sz="0" w:space="0" w:color="auto"/>
                            <w:right w:val="none" w:sz="0" w:space="0" w:color="auto"/>
                          </w:divBdr>
                          <w:divsChild>
                            <w:div w:id="944308278">
                              <w:marLeft w:val="0"/>
                              <w:marRight w:val="0"/>
                              <w:marTop w:val="0"/>
                              <w:marBottom w:val="0"/>
                              <w:divBdr>
                                <w:top w:val="none" w:sz="0" w:space="0" w:color="auto"/>
                                <w:left w:val="single" w:sz="6" w:space="8" w:color="DCDCDC"/>
                                <w:bottom w:val="none" w:sz="0" w:space="0" w:color="auto"/>
                                <w:right w:val="single" w:sz="6" w:space="8" w:color="DCDCDC"/>
                              </w:divBdr>
                              <w:divsChild>
                                <w:div w:id="78507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3896762">
      <w:bodyDiv w:val="1"/>
      <w:marLeft w:val="0"/>
      <w:marRight w:val="0"/>
      <w:marTop w:val="0"/>
      <w:marBottom w:val="0"/>
      <w:divBdr>
        <w:top w:val="none" w:sz="0" w:space="0" w:color="auto"/>
        <w:left w:val="none" w:sz="0" w:space="0" w:color="auto"/>
        <w:bottom w:val="none" w:sz="0" w:space="0" w:color="auto"/>
        <w:right w:val="none" w:sz="0" w:space="0" w:color="auto"/>
      </w:divBdr>
    </w:div>
    <w:div w:id="1031539603">
      <w:bodyDiv w:val="1"/>
      <w:marLeft w:val="0"/>
      <w:marRight w:val="0"/>
      <w:marTop w:val="0"/>
      <w:marBottom w:val="0"/>
      <w:divBdr>
        <w:top w:val="none" w:sz="0" w:space="0" w:color="auto"/>
        <w:left w:val="none" w:sz="0" w:space="0" w:color="auto"/>
        <w:bottom w:val="none" w:sz="0" w:space="0" w:color="auto"/>
        <w:right w:val="none" w:sz="0" w:space="0" w:color="auto"/>
      </w:divBdr>
    </w:div>
    <w:div w:id="1097291608">
      <w:bodyDiv w:val="1"/>
      <w:marLeft w:val="0"/>
      <w:marRight w:val="0"/>
      <w:marTop w:val="0"/>
      <w:marBottom w:val="0"/>
      <w:divBdr>
        <w:top w:val="none" w:sz="0" w:space="0" w:color="auto"/>
        <w:left w:val="none" w:sz="0" w:space="0" w:color="auto"/>
        <w:bottom w:val="none" w:sz="0" w:space="0" w:color="auto"/>
        <w:right w:val="none" w:sz="0" w:space="0" w:color="auto"/>
      </w:divBdr>
    </w:div>
    <w:div w:id="1128472116">
      <w:bodyDiv w:val="1"/>
      <w:marLeft w:val="0"/>
      <w:marRight w:val="0"/>
      <w:marTop w:val="0"/>
      <w:marBottom w:val="0"/>
      <w:divBdr>
        <w:top w:val="none" w:sz="0" w:space="0" w:color="auto"/>
        <w:left w:val="none" w:sz="0" w:space="0" w:color="auto"/>
        <w:bottom w:val="none" w:sz="0" w:space="0" w:color="auto"/>
        <w:right w:val="none" w:sz="0" w:space="0" w:color="auto"/>
      </w:divBdr>
    </w:div>
    <w:div w:id="1230267230">
      <w:bodyDiv w:val="1"/>
      <w:marLeft w:val="0"/>
      <w:marRight w:val="0"/>
      <w:marTop w:val="0"/>
      <w:marBottom w:val="0"/>
      <w:divBdr>
        <w:top w:val="none" w:sz="0" w:space="0" w:color="auto"/>
        <w:left w:val="none" w:sz="0" w:space="0" w:color="auto"/>
        <w:bottom w:val="none" w:sz="0" w:space="0" w:color="auto"/>
        <w:right w:val="none" w:sz="0" w:space="0" w:color="auto"/>
      </w:divBdr>
    </w:div>
    <w:div w:id="1279340147">
      <w:bodyDiv w:val="1"/>
      <w:marLeft w:val="0"/>
      <w:marRight w:val="0"/>
      <w:marTop w:val="0"/>
      <w:marBottom w:val="0"/>
      <w:divBdr>
        <w:top w:val="none" w:sz="0" w:space="0" w:color="auto"/>
        <w:left w:val="none" w:sz="0" w:space="0" w:color="auto"/>
        <w:bottom w:val="none" w:sz="0" w:space="0" w:color="auto"/>
        <w:right w:val="none" w:sz="0" w:space="0" w:color="auto"/>
      </w:divBdr>
    </w:div>
    <w:div w:id="1465081424">
      <w:bodyDiv w:val="1"/>
      <w:marLeft w:val="0"/>
      <w:marRight w:val="0"/>
      <w:marTop w:val="0"/>
      <w:marBottom w:val="0"/>
      <w:divBdr>
        <w:top w:val="none" w:sz="0" w:space="0" w:color="auto"/>
        <w:left w:val="none" w:sz="0" w:space="0" w:color="auto"/>
        <w:bottom w:val="none" w:sz="0" w:space="0" w:color="auto"/>
        <w:right w:val="none" w:sz="0" w:space="0" w:color="auto"/>
      </w:divBdr>
    </w:div>
    <w:div w:id="1560554353">
      <w:bodyDiv w:val="1"/>
      <w:marLeft w:val="0"/>
      <w:marRight w:val="0"/>
      <w:marTop w:val="0"/>
      <w:marBottom w:val="0"/>
      <w:divBdr>
        <w:top w:val="none" w:sz="0" w:space="0" w:color="auto"/>
        <w:left w:val="none" w:sz="0" w:space="0" w:color="auto"/>
        <w:bottom w:val="none" w:sz="0" w:space="0" w:color="auto"/>
        <w:right w:val="none" w:sz="0" w:space="0" w:color="auto"/>
      </w:divBdr>
    </w:div>
    <w:div w:id="1647929384">
      <w:bodyDiv w:val="1"/>
      <w:marLeft w:val="0"/>
      <w:marRight w:val="0"/>
      <w:marTop w:val="0"/>
      <w:marBottom w:val="0"/>
      <w:divBdr>
        <w:top w:val="none" w:sz="0" w:space="0" w:color="auto"/>
        <w:left w:val="none" w:sz="0" w:space="0" w:color="auto"/>
        <w:bottom w:val="none" w:sz="0" w:space="0" w:color="auto"/>
        <w:right w:val="none" w:sz="0" w:space="0" w:color="auto"/>
      </w:divBdr>
    </w:div>
    <w:div w:id="1649825683">
      <w:bodyDiv w:val="1"/>
      <w:marLeft w:val="0"/>
      <w:marRight w:val="0"/>
      <w:marTop w:val="0"/>
      <w:marBottom w:val="0"/>
      <w:divBdr>
        <w:top w:val="none" w:sz="0" w:space="0" w:color="auto"/>
        <w:left w:val="none" w:sz="0" w:space="0" w:color="auto"/>
        <w:bottom w:val="none" w:sz="0" w:space="0" w:color="auto"/>
        <w:right w:val="none" w:sz="0" w:space="0" w:color="auto"/>
      </w:divBdr>
    </w:div>
    <w:div w:id="1806001928">
      <w:bodyDiv w:val="1"/>
      <w:marLeft w:val="0"/>
      <w:marRight w:val="0"/>
      <w:marTop w:val="0"/>
      <w:marBottom w:val="0"/>
      <w:divBdr>
        <w:top w:val="none" w:sz="0" w:space="0" w:color="auto"/>
        <w:left w:val="none" w:sz="0" w:space="0" w:color="auto"/>
        <w:bottom w:val="none" w:sz="0" w:space="0" w:color="auto"/>
        <w:right w:val="none" w:sz="0" w:space="0" w:color="auto"/>
      </w:divBdr>
    </w:div>
    <w:div w:id="1895383458">
      <w:bodyDiv w:val="1"/>
      <w:marLeft w:val="0"/>
      <w:marRight w:val="0"/>
      <w:marTop w:val="0"/>
      <w:marBottom w:val="0"/>
      <w:divBdr>
        <w:top w:val="none" w:sz="0" w:space="0" w:color="auto"/>
        <w:left w:val="none" w:sz="0" w:space="0" w:color="auto"/>
        <w:bottom w:val="none" w:sz="0" w:space="0" w:color="auto"/>
        <w:right w:val="none" w:sz="0" w:space="0" w:color="auto"/>
      </w:divBdr>
    </w:div>
    <w:div w:id="1904828945">
      <w:bodyDiv w:val="1"/>
      <w:marLeft w:val="0"/>
      <w:marRight w:val="0"/>
      <w:marTop w:val="0"/>
      <w:marBottom w:val="0"/>
      <w:divBdr>
        <w:top w:val="none" w:sz="0" w:space="0" w:color="auto"/>
        <w:left w:val="none" w:sz="0" w:space="0" w:color="auto"/>
        <w:bottom w:val="none" w:sz="0" w:space="0" w:color="auto"/>
        <w:right w:val="none" w:sz="0" w:space="0" w:color="auto"/>
      </w:divBdr>
    </w:div>
    <w:div w:id="1990942782">
      <w:bodyDiv w:val="1"/>
      <w:marLeft w:val="0"/>
      <w:marRight w:val="0"/>
      <w:marTop w:val="0"/>
      <w:marBottom w:val="0"/>
      <w:divBdr>
        <w:top w:val="none" w:sz="0" w:space="0" w:color="auto"/>
        <w:left w:val="none" w:sz="0" w:space="0" w:color="auto"/>
        <w:bottom w:val="none" w:sz="0" w:space="0" w:color="auto"/>
        <w:right w:val="none" w:sz="0" w:space="0" w:color="auto"/>
      </w:divBdr>
    </w:div>
    <w:div w:id="2019111931">
      <w:bodyDiv w:val="1"/>
      <w:marLeft w:val="0"/>
      <w:marRight w:val="0"/>
      <w:marTop w:val="0"/>
      <w:marBottom w:val="0"/>
      <w:divBdr>
        <w:top w:val="none" w:sz="0" w:space="0" w:color="auto"/>
        <w:left w:val="none" w:sz="0" w:space="0" w:color="auto"/>
        <w:bottom w:val="none" w:sz="0" w:space="0" w:color="auto"/>
        <w:right w:val="none" w:sz="0" w:space="0" w:color="auto"/>
      </w:divBdr>
    </w:div>
    <w:div w:id="2103137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rches-publics.gouv.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archespublics@cnc.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97E9A-4B5A-4517-860A-49AC4A21B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15</Pages>
  <Words>4817</Words>
  <Characters>27834</Characters>
  <Application>Microsoft Office Word</Application>
  <DocSecurity>0</DocSecurity>
  <Lines>231</Lines>
  <Paragraphs>65</Paragraphs>
  <ScaleCrop>false</ScaleCrop>
  <HeadingPairs>
    <vt:vector size="2" baseType="variant">
      <vt:variant>
        <vt:lpstr>Titre</vt:lpstr>
      </vt:variant>
      <vt:variant>
        <vt:i4>1</vt:i4>
      </vt:variant>
    </vt:vector>
  </HeadingPairs>
  <TitlesOfParts>
    <vt:vector size="1" baseType="lpstr">
      <vt:lpstr>MARCHES PUBLICS</vt:lpstr>
    </vt:vector>
  </TitlesOfParts>
  <Company>CNC</Company>
  <LinksUpToDate>false</LinksUpToDate>
  <CharactersWithSpaces>32586</CharactersWithSpaces>
  <SharedDoc>false</SharedDoc>
  <HLinks>
    <vt:vector size="354" baseType="variant">
      <vt:variant>
        <vt:i4>2031686</vt:i4>
      </vt:variant>
      <vt:variant>
        <vt:i4>330</vt:i4>
      </vt:variant>
      <vt:variant>
        <vt:i4>0</vt:i4>
      </vt:variant>
      <vt:variant>
        <vt:i4>5</vt:i4>
      </vt:variant>
      <vt:variant>
        <vt:lpwstr>https://marchespublics-cnc.omnikles.com/</vt:lpwstr>
      </vt:variant>
      <vt:variant>
        <vt:lpwstr/>
      </vt:variant>
      <vt:variant>
        <vt:i4>2162763</vt:i4>
      </vt:variant>
      <vt:variant>
        <vt:i4>327</vt:i4>
      </vt:variant>
      <vt:variant>
        <vt:i4>0</vt:i4>
      </vt:variant>
      <vt:variant>
        <vt:i4>5</vt:i4>
      </vt:variant>
      <vt:variant>
        <vt:lpwstr>mailto:hamidine.kane@cnc.fr</vt:lpwstr>
      </vt:variant>
      <vt:variant>
        <vt:lpwstr/>
      </vt:variant>
      <vt:variant>
        <vt:i4>7798795</vt:i4>
      </vt:variant>
      <vt:variant>
        <vt:i4>324</vt:i4>
      </vt:variant>
      <vt:variant>
        <vt:i4>0</vt:i4>
      </vt:variant>
      <vt:variant>
        <vt:i4>5</vt:i4>
      </vt:variant>
      <vt:variant>
        <vt:lpwstr>mailto:marie.faucher@cnc.fr</vt:lpwstr>
      </vt:variant>
      <vt:variant>
        <vt:lpwstr/>
      </vt:variant>
      <vt:variant>
        <vt:i4>7209027</vt:i4>
      </vt:variant>
      <vt:variant>
        <vt:i4>321</vt:i4>
      </vt:variant>
      <vt:variant>
        <vt:i4>0</vt:i4>
      </vt:variant>
      <vt:variant>
        <vt:i4>5</vt:i4>
      </vt:variant>
      <vt:variant>
        <vt:lpwstr>mailto:marchespublics@cnc.fr</vt:lpwstr>
      </vt:variant>
      <vt:variant>
        <vt:lpwstr/>
      </vt:variant>
      <vt:variant>
        <vt:i4>2031686</vt:i4>
      </vt:variant>
      <vt:variant>
        <vt:i4>318</vt:i4>
      </vt:variant>
      <vt:variant>
        <vt:i4>0</vt:i4>
      </vt:variant>
      <vt:variant>
        <vt:i4>5</vt:i4>
      </vt:variant>
      <vt:variant>
        <vt:lpwstr>https://marchespublics-cnc.omnikles.com/</vt:lpwstr>
      </vt:variant>
      <vt:variant>
        <vt:lpwstr/>
      </vt:variant>
      <vt:variant>
        <vt:i4>3604562</vt:i4>
      </vt:variant>
      <vt:variant>
        <vt:i4>315</vt:i4>
      </vt:variant>
      <vt:variant>
        <vt:i4>0</vt:i4>
      </vt:variant>
      <vt:variant>
        <vt:i4>5</vt:i4>
      </vt:variant>
      <vt:variant>
        <vt:lpwstr>mailto:support-okmarche@omnikles.com</vt:lpwstr>
      </vt:variant>
      <vt:variant>
        <vt:lpwstr/>
      </vt:variant>
      <vt:variant>
        <vt:i4>5832711</vt:i4>
      </vt:variant>
      <vt:variant>
        <vt:i4>312</vt:i4>
      </vt:variant>
      <vt:variant>
        <vt:i4>0</vt:i4>
      </vt:variant>
      <vt:variant>
        <vt:i4>5</vt:i4>
      </vt:variant>
      <vt:variant>
        <vt:lpwstr>http://java.com/</vt:lpwstr>
      </vt:variant>
      <vt:variant>
        <vt:lpwstr/>
      </vt:variant>
      <vt:variant>
        <vt:i4>2031686</vt:i4>
      </vt:variant>
      <vt:variant>
        <vt:i4>309</vt:i4>
      </vt:variant>
      <vt:variant>
        <vt:i4>0</vt:i4>
      </vt:variant>
      <vt:variant>
        <vt:i4>5</vt:i4>
      </vt:variant>
      <vt:variant>
        <vt:lpwstr>https://marchespublics-cnc.omnikles.com/</vt:lpwstr>
      </vt:variant>
      <vt:variant>
        <vt:lpwstr/>
      </vt:variant>
      <vt:variant>
        <vt:i4>1048635</vt:i4>
      </vt:variant>
      <vt:variant>
        <vt:i4>302</vt:i4>
      </vt:variant>
      <vt:variant>
        <vt:i4>0</vt:i4>
      </vt:variant>
      <vt:variant>
        <vt:i4>5</vt:i4>
      </vt:variant>
      <vt:variant>
        <vt:lpwstr/>
      </vt:variant>
      <vt:variant>
        <vt:lpwstr>_Toc453146852</vt:lpwstr>
      </vt:variant>
      <vt:variant>
        <vt:i4>1048635</vt:i4>
      </vt:variant>
      <vt:variant>
        <vt:i4>296</vt:i4>
      </vt:variant>
      <vt:variant>
        <vt:i4>0</vt:i4>
      </vt:variant>
      <vt:variant>
        <vt:i4>5</vt:i4>
      </vt:variant>
      <vt:variant>
        <vt:lpwstr/>
      </vt:variant>
      <vt:variant>
        <vt:lpwstr>_Toc453146850</vt:lpwstr>
      </vt:variant>
      <vt:variant>
        <vt:i4>1114171</vt:i4>
      </vt:variant>
      <vt:variant>
        <vt:i4>290</vt:i4>
      </vt:variant>
      <vt:variant>
        <vt:i4>0</vt:i4>
      </vt:variant>
      <vt:variant>
        <vt:i4>5</vt:i4>
      </vt:variant>
      <vt:variant>
        <vt:lpwstr/>
      </vt:variant>
      <vt:variant>
        <vt:lpwstr>_Toc453146849</vt:lpwstr>
      </vt:variant>
      <vt:variant>
        <vt:i4>1114171</vt:i4>
      </vt:variant>
      <vt:variant>
        <vt:i4>284</vt:i4>
      </vt:variant>
      <vt:variant>
        <vt:i4>0</vt:i4>
      </vt:variant>
      <vt:variant>
        <vt:i4>5</vt:i4>
      </vt:variant>
      <vt:variant>
        <vt:lpwstr/>
      </vt:variant>
      <vt:variant>
        <vt:lpwstr>_Toc453146848</vt:lpwstr>
      </vt:variant>
      <vt:variant>
        <vt:i4>1114171</vt:i4>
      </vt:variant>
      <vt:variant>
        <vt:i4>278</vt:i4>
      </vt:variant>
      <vt:variant>
        <vt:i4>0</vt:i4>
      </vt:variant>
      <vt:variant>
        <vt:i4>5</vt:i4>
      </vt:variant>
      <vt:variant>
        <vt:lpwstr/>
      </vt:variant>
      <vt:variant>
        <vt:lpwstr>_Toc453146847</vt:lpwstr>
      </vt:variant>
      <vt:variant>
        <vt:i4>1114171</vt:i4>
      </vt:variant>
      <vt:variant>
        <vt:i4>272</vt:i4>
      </vt:variant>
      <vt:variant>
        <vt:i4>0</vt:i4>
      </vt:variant>
      <vt:variant>
        <vt:i4>5</vt:i4>
      </vt:variant>
      <vt:variant>
        <vt:lpwstr/>
      </vt:variant>
      <vt:variant>
        <vt:lpwstr>_Toc453146846</vt:lpwstr>
      </vt:variant>
      <vt:variant>
        <vt:i4>1114171</vt:i4>
      </vt:variant>
      <vt:variant>
        <vt:i4>266</vt:i4>
      </vt:variant>
      <vt:variant>
        <vt:i4>0</vt:i4>
      </vt:variant>
      <vt:variant>
        <vt:i4>5</vt:i4>
      </vt:variant>
      <vt:variant>
        <vt:lpwstr/>
      </vt:variant>
      <vt:variant>
        <vt:lpwstr>_Toc453146845</vt:lpwstr>
      </vt:variant>
      <vt:variant>
        <vt:i4>1114171</vt:i4>
      </vt:variant>
      <vt:variant>
        <vt:i4>260</vt:i4>
      </vt:variant>
      <vt:variant>
        <vt:i4>0</vt:i4>
      </vt:variant>
      <vt:variant>
        <vt:i4>5</vt:i4>
      </vt:variant>
      <vt:variant>
        <vt:lpwstr/>
      </vt:variant>
      <vt:variant>
        <vt:lpwstr>_Toc453146844</vt:lpwstr>
      </vt:variant>
      <vt:variant>
        <vt:i4>1114171</vt:i4>
      </vt:variant>
      <vt:variant>
        <vt:i4>254</vt:i4>
      </vt:variant>
      <vt:variant>
        <vt:i4>0</vt:i4>
      </vt:variant>
      <vt:variant>
        <vt:i4>5</vt:i4>
      </vt:variant>
      <vt:variant>
        <vt:lpwstr/>
      </vt:variant>
      <vt:variant>
        <vt:lpwstr>_Toc453146843</vt:lpwstr>
      </vt:variant>
      <vt:variant>
        <vt:i4>1114171</vt:i4>
      </vt:variant>
      <vt:variant>
        <vt:i4>248</vt:i4>
      </vt:variant>
      <vt:variant>
        <vt:i4>0</vt:i4>
      </vt:variant>
      <vt:variant>
        <vt:i4>5</vt:i4>
      </vt:variant>
      <vt:variant>
        <vt:lpwstr/>
      </vt:variant>
      <vt:variant>
        <vt:lpwstr>_Toc453146842</vt:lpwstr>
      </vt:variant>
      <vt:variant>
        <vt:i4>1114171</vt:i4>
      </vt:variant>
      <vt:variant>
        <vt:i4>242</vt:i4>
      </vt:variant>
      <vt:variant>
        <vt:i4>0</vt:i4>
      </vt:variant>
      <vt:variant>
        <vt:i4>5</vt:i4>
      </vt:variant>
      <vt:variant>
        <vt:lpwstr/>
      </vt:variant>
      <vt:variant>
        <vt:lpwstr>_Toc453146841</vt:lpwstr>
      </vt:variant>
      <vt:variant>
        <vt:i4>1114171</vt:i4>
      </vt:variant>
      <vt:variant>
        <vt:i4>236</vt:i4>
      </vt:variant>
      <vt:variant>
        <vt:i4>0</vt:i4>
      </vt:variant>
      <vt:variant>
        <vt:i4>5</vt:i4>
      </vt:variant>
      <vt:variant>
        <vt:lpwstr/>
      </vt:variant>
      <vt:variant>
        <vt:lpwstr>_Toc453146840</vt:lpwstr>
      </vt:variant>
      <vt:variant>
        <vt:i4>1441851</vt:i4>
      </vt:variant>
      <vt:variant>
        <vt:i4>230</vt:i4>
      </vt:variant>
      <vt:variant>
        <vt:i4>0</vt:i4>
      </vt:variant>
      <vt:variant>
        <vt:i4>5</vt:i4>
      </vt:variant>
      <vt:variant>
        <vt:lpwstr/>
      </vt:variant>
      <vt:variant>
        <vt:lpwstr>_Toc453146839</vt:lpwstr>
      </vt:variant>
      <vt:variant>
        <vt:i4>1441851</vt:i4>
      </vt:variant>
      <vt:variant>
        <vt:i4>224</vt:i4>
      </vt:variant>
      <vt:variant>
        <vt:i4>0</vt:i4>
      </vt:variant>
      <vt:variant>
        <vt:i4>5</vt:i4>
      </vt:variant>
      <vt:variant>
        <vt:lpwstr/>
      </vt:variant>
      <vt:variant>
        <vt:lpwstr>_Toc453146838</vt:lpwstr>
      </vt:variant>
      <vt:variant>
        <vt:i4>1441851</vt:i4>
      </vt:variant>
      <vt:variant>
        <vt:i4>218</vt:i4>
      </vt:variant>
      <vt:variant>
        <vt:i4>0</vt:i4>
      </vt:variant>
      <vt:variant>
        <vt:i4>5</vt:i4>
      </vt:variant>
      <vt:variant>
        <vt:lpwstr/>
      </vt:variant>
      <vt:variant>
        <vt:lpwstr>_Toc453146837</vt:lpwstr>
      </vt:variant>
      <vt:variant>
        <vt:i4>1441851</vt:i4>
      </vt:variant>
      <vt:variant>
        <vt:i4>212</vt:i4>
      </vt:variant>
      <vt:variant>
        <vt:i4>0</vt:i4>
      </vt:variant>
      <vt:variant>
        <vt:i4>5</vt:i4>
      </vt:variant>
      <vt:variant>
        <vt:lpwstr/>
      </vt:variant>
      <vt:variant>
        <vt:lpwstr>_Toc453146836</vt:lpwstr>
      </vt:variant>
      <vt:variant>
        <vt:i4>1441851</vt:i4>
      </vt:variant>
      <vt:variant>
        <vt:i4>206</vt:i4>
      </vt:variant>
      <vt:variant>
        <vt:i4>0</vt:i4>
      </vt:variant>
      <vt:variant>
        <vt:i4>5</vt:i4>
      </vt:variant>
      <vt:variant>
        <vt:lpwstr/>
      </vt:variant>
      <vt:variant>
        <vt:lpwstr>_Toc453146835</vt:lpwstr>
      </vt:variant>
      <vt:variant>
        <vt:i4>1441851</vt:i4>
      </vt:variant>
      <vt:variant>
        <vt:i4>200</vt:i4>
      </vt:variant>
      <vt:variant>
        <vt:i4>0</vt:i4>
      </vt:variant>
      <vt:variant>
        <vt:i4>5</vt:i4>
      </vt:variant>
      <vt:variant>
        <vt:lpwstr/>
      </vt:variant>
      <vt:variant>
        <vt:lpwstr>_Toc453146834</vt:lpwstr>
      </vt:variant>
      <vt:variant>
        <vt:i4>1441851</vt:i4>
      </vt:variant>
      <vt:variant>
        <vt:i4>194</vt:i4>
      </vt:variant>
      <vt:variant>
        <vt:i4>0</vt:i4>
      </vt:variant>
      <vt:variant>
        <vt:i4>5</vt:i4>
      </vt:variant>
      <vt:variant>
        <vt:lpwstr/>
      </vt:variant>
      <vt:variant>
        <vt:lpwstr>_Toc453146833</vt:lpwstr>
      </vt:variant>
      <vt:variant>
        <vt:i4>1441851</vt:i4>
      </vt:variant>
      <vt:variant>
        <vt:i4>188</vt:i4>
      </vt:variant>
      <vt:variant>
        <vt:i4>0</vt:i4>
      </vt:variant>
      <vt:variant>
        <vt:i4>5</vt:i4>
      </vt:variant>
      <vt:variant>
        <vt:lpwstr/>
      </vt:variant>
      <vt:variant>
        <vt:lpwstr>_Toc453146832</vt:lpwstr>
      </vt:variant>
      <vt:variant>
        <vt:i4>1441851</vt:i4>
      </vt:variant>
      <vt:variant>
        <vt:i4>182</vt:i4>
      </vt:variant>
      <vt:variant>
        <vt:i4>0</vt:i4>
      </vt:variant>
      <vt:variant>
        <vt:i4>5</vt:i4>
      </vt:variant>
      <vt:variant>
        <vt:lpwstr/>
      </vt:variant>
      <vt:variant>
        <vt:lpwstr>_Toc453146831</vt:lpwstr>
      </vt:variant>
      <vt:variant>
        <vt:i4>1441851</vt:i4>
      </vt:variant>
      <vt:variant>
        <vt:i4>176</vt:i4>
      </vt:variant>
      <vt:variant>
        <vt:i4>0</vt:i4>
      </vt:variant>
      <vt:variant>
        <vt:i4>5</vt:i4>
      </vt:variant>
      <vt:variant>
        <vt:lpwstr/>
      </vt:variant>
      <vt:variant>
        <vt:lpwstr>_Toc453146830</vt:lpwstr>
      </vt:variant>
      <vt:variant>
        <vt:i4>1507387</vt:i4>
      </vt:variant>
      <vt:variant>
        <vt:i4>170</vt:i4>
      </vt:variant>
      <vt:variant>
        <vt:i4>0</vt:i4>
      </vt:variant>
      <vt:variant>
        <vt:i4>5</vt:i4>
      </vt:variant>
      <vt:variant>
        <vt:lpwstr/>
      </vt:variant>
      <vt:variant>
        <vt:lpwstr>_Toc453146829</vt:lpwstr>
      </vt:variant>
      <vt:variant>
        <vt:i4>1507387</vt:i4>
      </vt:variant>
      <vt:variant>
        <vt:i4>164</vt:i4>
      </vt:variant>
      <vt:variant>
        <vt:i4>0</vt:i4>
      </vt:variant>
      <vt:variant>
        <vt:i4>5</vt:i4>
      </vt:variant>
      <vt:variant>
        <vt:lpwstr/>
      </vt:variant>
      <vt:variant>
        <vt:lpwstr>_Toc453146828</vt:lpwstr>
      </vt:variant>
      <vt:variant>
        <vt:i4>1507387</vt:i4>
      </vt:variant>
      <vt:variant>
        <vt:i4>158</vt:i4>
      </vt:variant>
      <vt:variant>
        <vt:i4>0</vt:i4>
      </vt:variant>
      <vt:variant>
        <vt:i4>5</vt:i4>
      </vt:variant>
      <vt:variant>
        <vt:lpwstr/>
      </vt:variant>
      <vt:variant>
        <vt:lpwstr>_Toc453146827</vt:lpwstr>
      </vt:variant>
      <vt:variant>
        <vt:i4>1507387</vt:i4>
      </vt:variant>
      <vt:variant>
        <vt:i4>152</vt:i4>
      </vt:variant>
      <vt:variant>
        <vt:i4>0</vt:i4>
      </vt:variant>
      <vt:variant>
        <vt:i4>5</vt:i4>
      </vt:variant>
      <vt:variant>
        <vt:lpwstr/>
      </vt:variant>
      <vt:variant>
        <vt:lpwstr>_Toc453146826</vt:lpwstr>
      </vt:variant>
      <vt:variant>
        <vt:i4>1507387</vt:i4>
      </vt:variant>
      <vt:variant>
        <vt:i4>146</vt:i4>
      </vt:variant>
      <vt:variant>
        <vt:i4>0</vt:i4>
      </vt:variant>
      <vt:variant>
        <vt:i4>5</vt:i4>
      </vt:variant>
      <vt:variant>
        <vt:lpwstr/>
      </vt:variant>
      <vt:variant>
        <vt:lpwstr>_Toc453146825</vt:lpwstr>
      </vt:variant>
      <vt:variant>
        <vt:i4>1507387</vt:i4>
      </vt:variant>
      <vt:variant>
        <vt:i4>140</vt:i4>
      </vt:variant>
      <vt:variant>
        <vt:i4>0</vt:i4>
      </vt:variant>
      <vt:variant>
        <vt:i4>5</vt:i4>
      </vt:variant>
      <vt:variant>
        <vt:lpwstr/>
      </vt:variant>
      <vt:variant>
        <vt:lpwstr>_Toc453146824</vt:lpwstr>
      </vt:variant>
      <vt:variant>
        <vt:i4>1507387</vt:i4>
      </vt:variant>
      <vt:variant>
        <vt:i4>134</vt:i4>
      </vt:variant>
      <vt:variant>
        <vt:i4>0</vt:i4>
      </vt:variant>
      <vt:variant>
        <vt:i4>5</vt:i4>
      </vt:variant>
      <vt:variant>
        <vt:lpwstr/>
      </vt:variant>
      <vt:variant>
        <vt:lpwstr>_Toc453146823</vt:lpwstr>
      </vt:variant>
      <vt:variant>
        <vt:i4>1507387</vt:i4>
      </vt:variant>
      <vt:variant>
        <vt:i4>128</vt:i4>
      </vt:variant>
      <vt:variant>
        <vt:i4>0</vt:i4>
      </vt:variant>
      <vt:variant>
        <vt:i4>5</vt:i4>
      </vt:variant>
      <vt:variant>
        <vt:lpwstr/>
      </vt:variant>
      <vt:variant>
        <vt:lpwstr>_Toc453146822</vt:lpwstr>
      </vt:variant>
      <vt:variant>
        <vt:i4>1507387</vt:i4>
      </vt:variant>
      <vt:variant>
        <vt:i4>122</vt:i4>
      </vt:variant>
      <vt:variant>
        <vt:i4>0</vt:i4>
      </vt:variant>
      <vt:variant>
        <vt:i4>5</vt:i4>
      </vt:variant>
      <vt:variant>
        <vt:lpwstr/>
      </vt:variant>
      <vt:variant>
        <vt:lpwstr>_Toc453146821</vt:lpwstr>
      </vt:variant>
      <vt:variant>
        <vt:i4>1507387</vt:i4>
      </vt:variant>
      <vt:variant>
        <vt:i4>116</vt:i4>
      </vt:variant>
      <vt:variant>
        <vt:i4>0</vt:i4>
      </vt:variant>
      <vt:variant>
        <vt:i4>5</vt:i4>
      </vt:variant>
      <vt:variant>
        <vt:lpwstr/>
      </vt:variant>
      <vt:variant>
        <vt:lpwstr>_Toc453146820</vt:lpwstr>
      </vt:variant>
      <vt:variant>
        <vt:i4>1310779</vt:i4>
      </vt:variant>
      <vt:variant>
        <vt:i4>110</vt:i4>
      </vt:variant>
      <vt:variant>
        <vt:i4>0</vt:i4>
      </vt:variant>
      <vt:variant>
        <vt:i4>5</vt:i4>
      </vt:variant>
      <vt:variant>
        <vt:lpwstr/>
      </vt:variant>
      <vt:variant>
        <vt:lpwstr>_Toc453146819</vt:lpwstr>
      </vt:variant>
      <vt:variant>
        <vt:i4>1310779</vt:i4>
      </vt:variant>
      <vt:variant>
        <vt:i4>104</vt:i4>
      </vt:variant>
      <vt:variant>
        <vt:i4>0</vt:i4>
      </vt:variant>
      <vt:variant>
        <vt:i4>5</vt:i4>
      </vt:variant>
      <vt:variant>
        <vt:lpwstr/>
      </vt:variant>
      <vt:variant>
        <vt:lpwstr>_Toc453146818</vt:lpwstr>
      </vt:variant>
      <vt:variant>
        <vt:i4>1310779</vt:i4>
      </vt:variant>
      <vt:variant>
        <vt:i4>98</vt:i4>
      </vt:variant>
      <vt:variant>
        <vt:i4>0</vt:i4>
      </vt:variant>
      <vt:variant>
        <vt:i4>5</vt:i4>
      </vt:variant>
      <vt:variant>
        <vt:lpwstr/>
      </vt:variant>
      <vt:variant>
        <vt:lpwstr>_Toc453146817</vt:lpwstr>
      </vt:variant>
      <vt:variant>
        <vt:i4>1310779</vt:i4>
      </vt:variant>
      <vt:variant>
        <vt:i4>92</vt:i4>
      </vt:variant>
      <vt:variant>
        <vt:i4>0</vt:i4>
      </vt:variant>
      <vt:variant>
        <vt:i4>5</vt:i4>
      </vt:variant>
      <vt:variant>
        <vt:lpwstr/>
      </vt:variant>
      <vt:variant>
        <vt:lpwstr>_Toc453146816</vt:lpwstr>
      </vt:variant>
      <vt:variant>
        <vt:i4>1310779</vt:i4>
      </vt:variant>
      <vt:variant>
        <vt:i4>86</vt:i4>
      </vt:variant>
      <vt:variant>
        <vt:i4>0</vt:i4>
      </vt:variant>
      <vt:variant>
        <vt:i4>5</vt:i4>
      </vt:variant>
      <vt:variant>
        <vt:lpwstr/>
      </vt:variant>
      <vt:variant>
        <vt:lpwstr>_Toc453146815</vt:lpwstr>
      </vt:variant>
      <vt:variant>
        <vt:i4>1310779</vt:i4>
      </vt:variant>
      <vt:variant>
        <vt:i4>80</vt:i4>
      </vt:variant>
      <vt:variant>
        <vt:i4>0</vt:i4>
      </vt:variant>
      <vt:variant>
        <vt:i4>5</vt:i4>
      </vt:variant>
      <vt:variant>
        <vt:lpwstr/>
      </vt:variant>
      <vt:variant>
        <vt:lpwstr>_Toc453146814</vt:lpwstr>
      </vt:variant>
      <vt:variant>
        <vt:i4>1310779</vt:i4>
      </vt:variant>
      <vt:variant>
        <vt:i4>74</vt:i4>
      </vt:variant>
      <vt:variant>
        <vt:i4>0</vt:i4>
      </vt:variant>
      <vt:variant>
        <vt:i4>5</vt:i4>
      </vt:variant>
      <vt:variant>
        <vt:lpwstr/>
      </vt:variant>
      <vt:variant>
        <vt:lpwstr>_Toc453146813</vt:lpwstr>
      </vt:variant>
      <vt:variant>
        <vt:i4>1310779</vt:i4>
      </vt:variant>
      <vt:variant>
        <vt:i4>68</vt:i4>
      </vt:variant>
      <vt:variant>
        <vt:i4>0</vt:i4>
      </vt:variant>
      <vt:variant>
        <vt:i4>5</vt:i4>
      </vt:variant>
      <vt:variant>
        <vt:lpwstr/>
      </vt:variant>
      <vt:variant>
        <vt:lpwstr>_Toc453146812</vt:lpwstr>
      </vt:variant>
      <vt:variant>
        <vt:i4>1310779</vt:i4>
      </vt:variant>
      <vt:variant>
        <vt:i4>62</vt:i4>
      </vt:variant>
      <vt:variant>
        <vt:i4>0</vt:i4>
      </vt:variant>
      <vt:variant>
        <vt:i4>5</vt:i4>
      </vt:variant>
      <vt:variant>
        <vt:lpwstr/>
      </vt:variant>
      <vt:variant>
        <vt:lpwstr>_Toc453146811</vt:lpwstr>
      </vt:variant>
      <vt:variant>
        <vt:i4>1310779</vt:i4>
      </vt:variant>
      <vt:variant>
        <vt:i4>56</vt:i4>
      </vt:variant>
      <vt:variant>
        <vt:i4>0</vt:i4>
      </vt:variant>
      <vt:variant>
        <vt:i4>5</vt:i4>
      </vt:variant>
      <vt:variant>
        <vt:lpwstr/>
      </vt:variant>
      <vt:variant>
        <vt:lpwstr>_Toc453146810</vt:lpwstr>
      </vt:variant>
      <vt:variant>
        <vt:i4>1376315</vt:i4>
      </vt:variant>
      <vt:variant>
        <vt:i4>50</vt:i4>
      </vt:variant>
      <vt:variant>
        <vt:i4>0</vt:i4>
      </vt:variant>
      <vt:variant>
        <vt:i4>5</vt:i4>
      </vt:variant>
      <vt:variant>
        <vt:lpwstr/>
      </vt:variant>
      <vt:variant>
        <vt:lpwstr>_Toc453146809</vt:lpwstr>
      </vt:variant>
      <vt:variant>
        <vt:i4>1376315</vt:i4>
      </vt:variant>
      <vt:variant>
        <vt:i4>44</vt:i4>
      </vt:variant>
      <vt:variant>
        <vt:i4>0</vt:i4>
      </vt:variant>
      <vt:variant>
        <vt:i4>5</vt:i4>
      </vt:variant>
      <vt:variant>
        <vt:lpwstr/>
      </vt:variant>
      <vt:variant>
        <vt:lpwstr>_Toc453146808</vt:lpwstr>
      </vt:variant>
      <vt:variant>
        <vt:i4>1376315</vt:i4>
      </vt:variant>
      <vt:variant>
        <vt:i4>38</vt:i4>
      </vt:variant>
      <vt:variant>
        <vt:i4>0</vt:i4>
      </vt:variant>
      <vt:variant>
        <vt:i4>5</vt:i4>
      </vt:variant>
      <vt:variant>
        <vt:lpwstr/>
      </vt:variant>
      <vt:variant>
        <vt:lpwstr>_Toc453146807</vt:lpwstr>
      </vt:variant>
      <vt:variant>
        <vt:i4>1376315</vt:i4>
      </vt:variant>
      <vt:variant>
        <vt:i4>32</vt:i4>
      </vt:variant>
      <vt:variant>
        <vt:i4>0</vt:i4>
      </vt:variant>
      <vt:variant>
        <vt:i4>5</vt:i4>
      </vt:variant>
      <vt:variant>
        <vt:lpwstr/>
      </vt:variant>
      <vt:variant>
        <vt:lpwstr>_Toc453146806</vt:lpwstr>
      </vt:variant>
      <vt:variant>
        <vt:i4>1376315</vt:i4>
      </vt:variant>
      <vt:variant>
        <vt:i4>26</vt:i4>
      </vt:variant>
      <vt:variant>
        <vt:i4>0</vt:i4>
      </vt:variant>
      <vt:variant>
        <vt:i4>5</vt:i4>
      </vt:variant>
      <vt:variant>
        <vt:lpwstr/>
      </vt:variant>
      <vt:variant>
        <vt:lpwstr>_Toc453146805</vt:lpwstr>
      </vt:variant>
      <vt:variant>
        <vt:i4>1376315</vt:i4>
      </vt:variant>
      <vt:variant>
        <vt:i4>20</vt:i4>
      </vt:variant>
      <vt:variant>
        <vt:i4>0</vt:i4>
      </vt:variant>
      <vt:variant>
        <vt:i4>5</vt:i4>
      </vt:variant>
      <vt:variant>
        <vt:lpwstr/>
      </vt:variant>
      <vt:variant>
        <vt:lpwstr>_Toc453146804</vt:lpwstr>
      </vt:variant>
      <vt:variant>
        <vt:i4>1376315</vt:i4>
      </vt:variant>
      <vt:variant>
        <vt:i4>14</vt:i4>
      </vt:variant>
      <vt:variant>
        <vt:i4>0</vt:i4>
      </vt:variant>
      <vt:variant>
        <vt:i4>5</vt:i4>
      </vt:variant>
      <vt:variant>
        <vt:lpwstr/>
      </vt:variant>
      <vt:variant>
        <vt:lpwstr>_Toc453146803</vt:lpwstr>
      </vt:variant>
      <vt:variant>
        <vt:i4>1376315</vt:i4>
      </vt:variant>
      <vt:variant>
        <vt:i4>8</vt:i4>
      </vt:variant>
      <vt:variant>
        <vt:i4>0</vt:i4>
      </vt:variant>
      <vt:variant>
        <vt:i4>5</vt:i4>
      </vt:variant>
      <vt:variant>
        <vt:lpwstr/>
      </vt:variant>
      <vt:variant>
        <vt:lpwstr>_Toc453146802</vt:lpwstr>
      </vt:variant>
      <vt:variant>
        <vt:i4>1376315</vt:i4>
      </vt:variant>
      <vt:variant>
        <vt:i4>2</vt:i4>
      </vt:variant>
      <vt:variant>
        <vt:i4>0</vt:i4>
      </vt:variant>
      <vt:variant>
        <vt:i4>5</vt:i4>
      </vt:variant>
      <vt:variant>
        <vt:lpwstr/>
      </vt:variant>
      <vt:variant>
        <vt:lpwstr>_Toc453146801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MARCHES PUBLICS</dc:title>
  <dc:creator>Besse_H</dc:creator>
  <cp:lastModifiedBy>Merienne Eugénie</cp:lastModifiedBy>
  <cp:revision>6</cp:revision>
  <cp:lastPrinted>2023-10-27T08:20:00Z</cp:lastPrinted>
  <dcterms:created xsi:type="dcterms:W3CDTF">2026-02-17T15:09:00Z</dcterms:created>
  <dcterms:modified xsi:type="dcterms:W3CDTF">2026-02-18T17:51:00Z</dcterms:modified>
</cp:coreProperties>
</file>