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241B454B" w:rsidR="00B3007A" w:rsidRDefault="00C0064B" w:rsidP="00B3007A">
      <w:pPr>
        <w:ind w:right="-19"/>
        <w:jc w:val="center"/>
        <w:rPr>
          <w:color w:val="3F3F3F" w:themeColor="text1"/>
          <w:szCs w:val="20"/>
        </w:rPr>
      </w:pPr>
      <w:bookmarkStart w:id="0" w:name="_Hlk116545339"/>
      <w:bookmarkStart w:id="1" w:name="_Toc97645098"/>
      <w:bookmarkStart w:id="2" w:name="_Hlk104984907"/>
      <w:r>
        <w:rPr>
          <w:noProof/>
        </w:rPr>
        <w:drawing>
          <wp:inline distT="0" distB="0" distL="0" distR="0" wp14:anchorId="453E1055" wp14:editId="79056EA8">
            <wp:extent cx="3690000" cy="932400"/>
            <wp:effectExtent l="0" t="0" r="5715" b="1270"/>
            <wp:docPr id="3" name="Image 3" descr="logo-Université Toulouse - Jean Jau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-Université Toulouse - Jean Jaurè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0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0"/>
    <w:p w14:paraId="0D09DBB6" w14:textId="27F8D435" w:rsidR="0038213C" w:rsidRDefault="000B7512" w:rsidP="00486CFE">
      <w:pPr>
        <w:jc w:val="center"/>
        <w:rPr>
          <w:b/>
          <w:caps/>
          <w:color w:val="000000"/>
          <w:sz w:val="24"/>
        </w:rPr>
      </w:pPr>
      <w:r w:rsidRPr="000B7512">
        <w:rPr>
          <w:b/>
          <w:caps/>
          <w:color w:val="000000"/>
          <w:sz w:val="24"/>
        </w:rPr>
        <w:t>MARCHE de TRAVAUX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3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4" w:name="_Hlk193353853"/>
    <w:bookmarkEnd w:id="3"/>
    <w:p w14:paraId="1041FE50" w14:textId="65CA7129" w:rsidR="000D5502" w:rsidRPr="008B3C7F" w:rsidRDefault="00C0064B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5" w:name="_Hlk193353884"/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PA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PSSUB0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0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3</w:t>
          </w:r>
        </w:sdtContent>
      </w:sdt>
      <w:bookmarkEnd w:id="4"/>
      <w:bookmarkEnd w:id="5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6" w:name="_Hlk178519272"/>
    <w:bookmarkStart w:id="7" w:name="_Hlk178518308"/>
    <w:p w14:paraId="39D913B5" w14:textId="2BCDDA80" w:rsidR="000D5502" w:rsidRPr="00D76B2C" w:rsidRDefault="00C0064B" w:rsidP="000D5502">
      <w:pPr>
        <w:tabs>
          <w:tab w:val="left" w:pos="1134"/>
          <w:tab w:val="right" w:pos="3828"/>
        </w:tabs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8" w:name="_Hlk169434101"/>
          <w:bookmarkEnd w:id="8"/>
          <w:bookmarkEnd w:id="6"/>
          <w:bookmarkEnd w:id="7"/>
          <w:r w:rsidR="00D76B2C" w:rsidRPr="00D76B2C">
            <w:rPr>
              <w:rFonts w:eastAsia="Trebuchet MS"/>
              <w:b/>
              <w:sz w:val="36"/>
              <w:szCs w:val="36"/>
            </w:rPr>
            <w:t>Formation du personnel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1EFBF208" w:rsidR="001E2A9D" w:rsidRPr="00995C8C" w:rsidRDefault="00C0064B" w:rsidP="001E2A9D">
      <w:pPr>
        <w:ind w:firstLine="284"/>
        <w:jc w:val="center"/>
        <w:rPr>
          <w:b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sz w:val="36"/>
            <w:szCs w:val="36"/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995C8C" w:rsidRPr="00995C8C">
            <w:rPr>
              <w:b/>
              <w:sz w:val="36"/>
              <w:szCs w:val="36"/>
            </w:rPr>
            <w:t>Lot 7 : Accueil et relation aux usagers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0F272319" w14:textId="4F3FA376" w:rsidR="00CA4AE9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7539003" w:history="1">
            <w:r w:rsidR="00CA4AE9" w:rsidRPr="00FF3D78">
              <w:rPr>
                <w:rStyle w:val="Lienhypertexte"/>
              </w:rPr>
              <w:t>Identification du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3</w:t>
            </w:r>
            <w:r w:rsidR="00CA4AE9">
              <w:rPr>
                <w:webHidden/>
              </w:rPr>
              <w:fldChar w:fldCharType="end"/>
            </w:r>
          </w:hyperlink>
        </w:p>
        <w:p w14:paraId="6B7A3997" w14:textId="2B9AC0E3" w:rsidR="00CA4AE9" w:rsidRDefault="00C0064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4" w:history="1">
            <w:r w:rsidR="00CA4AE9" w:rsidRPr="00FF3D78">
              <w:rPr>
                <w:rStyle w:val="Lienhypertexte"/>
                <w:rFonts w:eastAsia="Gill Sans MT"/>
              </w:rPr>
              <w:t>1.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  <w:rFonts w:eastAsia="Gill Sans MT"/>
              </w:rPr>
              <w:t>Dispositions générales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4B0048F2" w14:textId="5416A4A8" w:rsidR="00CA4AE9" w:rsidRDefault="00C0064B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5" w:history="1">
            <w:r w:rsidR="00CA4AE9" w:rsidRPr="00FF3D78">
              <w:rPr>
                <w:rStyle w:val="Lienhypertexte"/>
              </w:rPr>
              <w:t>1.1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Objet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64FB45C0" w14:textId="370BCDFF" w:rsidR="00CA4AE9" w:rsidRDefault="00C0064B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6" w:history="1">
            <w:r w:rsidR="00CA4AE9" w:rsidRPr="00FF3D78">
              <w:rPr>
                <w:rStyle w:val="Lienhypertexte"/>
              </w:rPr>
              <w:t>1.2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Mode de passation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16AFCECA" w14:textId="61286BFD" w:rsidR="00CA4AE9" w:rsidRDefault="00C0064B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7" w:history="1">
            <w:r w:rsidR="00CA4AE9" w:rsidRPr="00FF3D78">
              <w:rPr>
                <w:rStyle w:val="Lienhypertexte"/>
              </w:rPr>
              <w:t>1.3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Forme du marché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719CCE68" w14:textId="2C35CCC2" w:rsidR="00CA4AE9" w:rsidRDefault="00C0064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8" w:history="1">
            <w:r w:rsidR="00CA4AE9" w:rsidRPr="00FF3D78">
              <w:rPr>
                <w:rStyle w:val="Lienhypertexte"/>
              </w:rPr>
              <w:t>2.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Engagement du candidat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27A7605F" w14:textId="73AA28BB" w:rsidR="00CA4AE9" w:rsidRDefault="00C0064B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9" w:history="1">
            <w:r w:rsidR="00CA4AE9" w:rsidRPr="00FF3D78">
              <w:rPr>
                <w:rStyle w:val="Lienhypertexte"/>
              </w:rPr>
              <w:t>2.1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candidat seul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5B28E843" w14:textId="61321F46" w:rsidR="00CA4AE9" w:rsidRDefault="00C0064B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0" w:history="1">
            <w:r w:rsidR="00CA4AE9" w:rsidRPr="00FF3D78">
              <w:rPr>
                <w:rStyle w:val="Lienhypertexte"/>
              </w:rPr>
              <w:t>2.2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_Toc197539010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6</w:t>
            </w:r>
            <w:r w:rsidR="00CA4AE9">
              <w:rPr>
                <w:webHidden/>
              </w:rPr>
              <w:fldChar w:fldCharType="end"/>
            </w:r>
          </w:hyperlink>
        </w:p>
        <w:p w14:paraId="4B6344AE" w14:textId="77EABB7C" w:rsidR="00CA4AE9" w:rsidRDefault="00C0064B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1" w:history="1">
            <w:r w:rsidR="00CA4AE9" w:rsidRPr="00FF3D78">
              <w:rPr>
                <w:rStyle w:val="Lienhypertexte"/>
                <w:noProof/>
              </w:rPr>
              <w:t>2.2.1 Mandataire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_Toc197539011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6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3A4EA818" w14:textId="23239D9B" w:rsidR="00CA4AE9" w:rsidRDefault="00C0064B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2" w:history="1">
            <w:r w:rsidR="00CA4AE9" w:rsidRPr="00FF3D78">
              <w:rPr>
                <w:rStyle w:val="Lienhypertexte"/>
                <w:noProof/>
              </w:rPr>
              <w:t>2.2.2 Membres du groupement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_Toc197539012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7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7693753C" w14:textId="56F6C9ED" w:rsidR="00CA4AE9" w:rsidRDefault="00C0064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3" w:history="1">
            <w:r w:rsidR="00CA4AE9" w:rsidRPr="00FF3D78">
              <w:rPr>
                <w:rStyle w:val="Lienhypertexte"/>
              </w:rPr>
              <w:t>3.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Paiement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12057ACE" w14:textId="242EA61E" w:rsidR="00CA4AE9" w:rsidRDefault="00C0064B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4" w:history="1">
            <w:r w:rsidR="00CA4AE9" w:rsidRPr="00FF3D78">
              <w:rPr>
                <w:rStyle w:val="Lienhypertexte"/>
              </w:rPr>
              <w:t>3.1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Prestataire unique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7744FBFC" w14:textId="50620F91" w:rsidR="00CA4AE9" w:rsidRDefault="00C0064B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5" w:history="1">
            <w:r w:rsidR="00CA4AE9" w:rsidRPr="00FF3D78">
              <w:rPr>
                <w:rStyle w:val="Lienhypertexte"/>
              </w:rPr>
              <w:t>3.2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2C83F9DE" w14:textId="73FE045A" w:rsidR="00CA4AE9" w:rsidRDefault="00C0064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6" w:history="1">
            <w:r w:rsidR="00CA4AE9" w:rsidRPr="00FF3D78">
              <w:rPr>
                <w:rStyle w:val="Lienhypertexte"/>
              </w:rPr>
              <w:t>4.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Avance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5E159549" w14:textId="124C59B5" w:rsidR="00CA4AE9" w:rsidRDefault="00C0064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7" w:history="1">
            <w:r w:rsidR="00CA4AE9" w:rsidRPr="00FF3D78">
              <w:rPr>
                <w:rStyle w:val="Lienhypertexte"/>
              </w:rPr>
              <w:t>5.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Signature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7D0CF0FA" w14:textId="6EA55729" w:rsidR="00CA4AE9" w:rsidRDefault="00C0064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8" w:history="1">
            <w:r w:rsidR="00CA4AE9" w:rsidRPr="00FF3D78">
              <w:rPr>
                <w:rStyle w:val="Lienhypertexte"/>
              </w:rPr>
              <w:t>6.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Acceptation de l’offre par le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11</w:t>
            </w:r>
            <w:r w:rsidR="00CA4AE9">
              <w:rPr>
                <w:webHidden/>
              </w:rPr>
              <w:fldChar w:fldCharType="end"/>
            </w:r>
          </w:hyperlink>
        </w:p>
        <w:p w14:paraId="74859064" w14:textId="2876B62C" w:rsidR="00CA4AE9" w:rsidRDefault="00C0064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9" w:history="1">
            <w:r w:rsidR="00CA4AE9" w:rsidRPr="00FF3D78">
              <w:rPr>
                <w:rStyle w:val="Lienhypertexte"/>
              </w:rPr>
              <w:t>Annexe n°1 : Nantissement ou cession de créances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12</w:t>
            </w:r>
            <w:r w:rsidR="00CA4AE9">
              <w:rPr>
                <w:webHidden/>
              </w:rPr>
              <w:fldChar w:fldCharType="end"/>
            </w:r>
          </w:hyperlink>
        </w:p>
        <w:p w14:paraId="5C479280" w14:textId="430149FC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B7963FF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9" w:name="_Toc97645099"/>
      <w:bookmarkStart w:id="10" w:name="_Hlk104974280"/>
      <w:bookmarkEnd w:id="1"/>
      <w:r>
        <w:br w:type="page"/>
      </w:r>
    </w:p>
    <w:p w14:paraId="3BFBDE16" w14:textId="0F022BDE" w:rsidR="00A451C1" w:rsidRDefault="005D4312" w:rsidP="00E115C0">
      <w:pPr>
        <w:pStyle w:val="DirectionAchats1Title"/>
        <w:numPr>
          <w:ilvl w:val="0"/>
          <w:numId w:val="0"/>
        </w:numPr>
      </w:pPr>
      <w:bookmarkStart w:id="11" w:name="_Toc197539003"/>
      <w:bookmarkEnd w:id="9"/>
      <w:bookmarkEnd w:id="10"/>
      <w:r>
        <w:lastRenderedPageBreak/>
        <w:t>Identifi</w:t>
      </w:r>
      <w:r w:rsidR="00E115C0">
        <w:t>cation</w:t>
      </w:r>
      <w:r w:rsidR="00AA7E51">
        <w:t xml:space="preserve"> du </w:t>
      </w:r>
      <w:proofErr w:type="spellStart"/>
      <w:r w:rsidR="00AA7E51">
        <w:t>Pouvoir</w:t>
      </w:r>
      <w:proofErr w:type="spellEnd"/>
      <w:r w:rsidR="00AA7E51">
        <w:t xml:space="preserve"> </w:t>
      </w:r>
      <w:proofErr w:type="spellStart"/>
      <w:r w:rsidR="00AA7E51">
        <w:t>adjudicateur</w:t>
      </w:r>
      <w:bookmarkEnd w:id="11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2" w:name="_Toc97645100"/>
      <w:bookmarkStart w:id="13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2"/>
    <w:bookmarkEnd w:id="13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4" w:name="_Toc197539004"/>
      <w:r w:rsidR="007E5880" w:rsidRPr="007E5880">
        <w:rPr>
          <w:rFonts w:eastAsia="Gill Sans MT"/>
        </w:rPr>
        <w:t xml:space="preserve">Dispositions </w:t>
      </w:r>
      <w:proofErr w:type="spellStart"/>
      <w:r w:rsidR="007E5880" w:rsidRPr="007E5880">
        <w:rPr>
          <w:rFonts w:eastAsia="Gill Sans MT"/>
        </w:rPr>
        <w:t>générales</w:t>
      </w:r>
      <w:bookmarkEnd w:id="14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5" w:name="_Toc124433053"/>
      <w:bookmarkStart w:id="16" w:name="_Toc197539005"/>
      <w:r w:rsidRPr="00014338">
        <w:t>Objet</w:t>
      </w:r>
      <w:bookmarkEnd w:id="15"/>
      <w:bookmarkEnd w:id="16"/>
    </w:p>
    <w:p w14:paraId="07219E60" w14:textId="62B5D20C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D76B2C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Formation du personnel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Cs/>
            <w:lang w:eastAsia="en-US"/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995C8C">
            <w:rPr>
              <w:bCs/>
              <w:lang w:eastAsia="en-US"/>
            </w:rPr>
            <w:t>Lot 7 : Accueil et relation aux usagers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7" w:name="_Toc124433054"/>
      <w:bookmarkStart w:id="18" w:name="_Toc197539006"/>
      <w:r w:rsidRPr="00014338">
        <w:t>Mode de passation</w:t>
      </w:r>
      <w:bookmarkEnd w:id="17"/>
      <w:bookmarkEnd w:id="18"/>
    </w:p>
    <w:p w14:paraId="5D8C1423" w14:textId="6A86F93E" w:rsidR="00376A07" w:rsidRPr="00602459" w:rsidRDefault="00716EF7" w:rsidP="00376A07">
      <w:pPr>
        <w:rPr>
          <w:szCs w:val="20"/>
        </w:rPr>
      </w:pPr>
      <w:bookmarkStart w:id="19" w:name="_Hlk137631834"/>
      <w:bookmarkStart w:id="20" w:name="_Toc124433055"/>
      <w:r w:rsidRPr="00716EF7">
        <w:t>La</w:t>
      </w:r>
      <w:bookmarkStart w:id="21" w:name="_Hlk190857328"/>
      <w:r w:rsidRPr="00716EF7">
        <w:t xml:space="preserve"> consultation est passée suivant une procédure adaptée ouverte </w:t>
      </w:r>
      <w:bookmarkEnd w:id="21"/>
      <w:r w:rsidR="0005137F" w:rsidRPr="00AC28E7">
        <w:t>en application des articles L2113-15 et L.2123-1 et des articles R.2123-1 à R.2123-7 du Code de la Commande Publique</w:t>
      </w:r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2" w:name="_Toc197539007"/>
      <w:bookmarkEnd w:id="19"/>
      <w:bookmarkEnd w:id="20"/>
      <w:r>
        <w:t>Forme du marché</w:t>
      </w:r>
      <w:bookmarkEnd w:id="22"/>
    </w:p>
    <w:p w14:paraId="6F571305" w14:textId="05CF32D2" w:rsidR="005D28A6" w:rsidRDefault="0005137F" w:rsidP="006C6B76">
      <w:pPr>
        <w:rPr>
          <w:rFonts w:eastAsia="Trebuchet MS"/>
        </w:rPr>
      </w:pPr>
      <w:bookmarkStart w:id="23" w:name="_Hlk115897753"/>
      <w:bookmarkStart w:id="24" w:name="_Hlk115430243"/>
      <w:r>
        <w:t>L’accord-cadre</w:t>
      </w:r>
      <w:r w:rsidR="006C6B76">
        <w:t xml:space="preserve"> </w:t>
      </w:r>
      <w:r w:rsidR="005D28A6">
        <w:t xml:space="preserve">prend la forme d’un </w:t>
      </w:r>
      <w:r w:rsidR="006C6B76">
        <w:t xml:space="preserve">accord-cadre </w:t>
      </w:r>
      <w:r w:rsidR="001E2A9D">
        <w:t>multi</w:t>
      </w:r>
      <w:r w:rsidR="006C6B76">
        <w:t xml:space="preserve">-attributaire,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995C8C">
        <w:rPr>
          <w:b/>
          <w:bCs/>
          <w:szCs w:val="20"/>
        </w:rPr>
        <w:t>18 4</w:t>
      </w:r>
      <w:r w:rsidR="00615EC7">
        <w:rPr>
          <w:b/>
          <w:bCs/>
          <w:szCs w:val="20"/>
        </w:rPr>
        <w:t>00</w:t>
      </w:r>
      <w:r w:rsidR="001E2A9D" w:rsidRPr="001E2A9D">
        <w:rPr>
          <w:b/>
          <w:bCs/>
          <w:szCs w:val="20"/>
        </w:rPr>
        <w:t xml:space="preserve">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r w:rsidR="006218DF" w:rsidRPr="006218DF">
        <w:t>R2162-2, R2162-5 à R2162-8, R2162-10, R2162-13 et R2162-14 du Code de la commande publique</w:t>
      </w:r>
      <w:r w:rsidR="006C6B76" w:rsidRPr="0046540F">
        <w:t>.</w:t>
      </w:r>
    </w:p>
    <w:p w14:paraId="0817CB07" w14:textId="649D90B9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r w:rsidR="001941B0">
        <w:rPr>
          <w:rFonts w:eastAsia="Trebuchet MS"/>
        </w:rPr>
        <w:t>marchés subséquents</w:t>
      </w:r>
      <w:r w:rsidRPr="006C6B76">
        <w:rPr>
          <w:rFonts w:eastAsia="Trebuchet MS"/>
        </w:rPr>
        <w:t xml:space="preserve"> dans les conditions fixées aux articles R2162-</w:t>
      </w:r>
      <w:r w:rsidR="001941B0">
        <w:rPr>
          <w:rFonts w:eastAsia="Trebuchet MS"/>
        </w:rPr>
        <w:t>7</w:t>
      </w:r>
      <w:r w:rsidRPr="006C6B76">
        <w:rPr>
          <w:rFonts w:eastAsia="Trebuchet MS"/>
        </w:rPr>
        <w:t xml:space="preserve"> et R2162-</w:t>
      </w:r>
      <w:r w:rsidR="001941B0">
        <w:rPr>
          <w:rFonts w:eastAsia="Trebuchet MS"/>
        </w:rPr>
        <w:t>10</w:t>
      </w:r>
      <w:r w:rsidRPr="006C6B76">
        <w:rPr>
          <w:rFonts w:eastAsia="Trebuchet MS"/>
        </w:rPr>
        <w:t xml:space="preserve"> du code de la commande publique.</w:t>
      </w:r>
    </w:p>
    <w:bookmarkEnd w:id="23"/>
    <w:bookmarkEnd w:id="24"/>
    <w:p w14:paraId="30B4E179" w14:textId="263AB13B" w:rsidR="007E5880" w:rsidRDefault="007E5880" w:rsidP="007E5880"/>
    <w:p w14:paraId="5C5819E1" w14:textId="3AE5BC88" w:rsidR="007E5880" w:rsidRDefault="006C6B76" w:rsidP="006C6B7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37BE7450" w14:textId="77777777" w:rsidR="007E5880" w:rsidRDefault="007E5880" w:rsidP="00E115C0">
      <w:pPr>
        <w:rPr>
          <w:color w:val="000000"/>
        </w:rPr>
      </w:pPr>
    </w:p>
    <w:p w14:paraId="7B08A929" w14:textId="759369D1" w:rsidR="00103CE3" w:rsidRDefault="00E115C0" w:rsidP="000C01D8">
      <w:pPr>
        <w:pStyle w:val="DirectionAchats1Title"/>
      </w:pPr>
      <w:r>
        <w:t xml:space="preserve"> </w:t>
      </w:r>
      <w:bookmarkStart w:id="25" w:name="_Toc197539008"/>
      <w:r w:rsidR="005D4312">
        <w:t xml:space="preserve">Engagement du </w:t>
      </w:r>
      <w:proofErr w:type="spellStart"/>
      <w:r w:rsidR="00103CE3">
        <w:t>candidat</w:t>
      </w:r>
      <w:bookmarkEnd w:id="25"/>
      <w:proofErr w:type="spellEnd"/>
    </w:p>
    <w:p w14:paraId="5E8D6D65" w14:textId="1DFD08B4" w:rsidR="00103CE3" w:rsidRDefault="00103CE3" w:rsidP="00014338">
      <w:pPr>
        <w:pStyle w:val="DirectionAchats2Title"/>
      </w:pPr>
      <w:bookmarkStart w:id="26" w:name="_Toc197539009"/>
      <w:r>
        <w:t>En tant que candidat seul</w:t>
      </w:r>
      <w:bookmarkEnd w:id="26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12B60770" w:rsidR="00EF4C25" w:rsidRPr="00602459" w:rsidRDefault="009847E2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C0064B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C0064B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C0064B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C0064B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7" w:name="_Toc197539010"/>
      <w:r>
        <w:lastRenderedPageBreak/>
        <w:t xml:space="preserve">En tant que </w:t>
      </w:r>
      <w:r w:rsidR="003C2164">
        <w:t>groupement</w:t>
      </w:r>
      <w:bookmarkEnd w:id="27"/>
    </w:p>
    <w:p w14:paraId="6C94483A" w14:textId="73AACD79" w:rsidR="00552F24" w:rsidRDefault="009C2EF3" w:rsidP="009C2EF3">
      <w:pPr>
        <w:pStyle w:val="DirectionAchats3Title"/>
      </w:pPr>
      <w:bookmarkStart w:id="28" w:name="_Toc197539011"/>
      <w:bookmarkStart w:id="29" w:name="_Toc97645101"/>
      <w:r>
        <w:t>Mandataire</w:t>
      </w:r>
      <w:bookmarkEnd w:id="28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C0064B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C0064B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C0064B">
              <w:rPr>
                <w:sz w:val="18"/>
                <w:szCs w:val="18"/>
              </w:rPr>
            </w:r>
            <w:r w:rsidR="00C0064B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C0064B">
              <w:rPr>
                <w:sz w:val="18"/>
                <w:szCs w:val="18"/>
              </w:rPr>
            </w:r>
            <w:r w:rsidR="00C0064B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proofErr w:type="gramStart"/>
      <w:r w:rsidRPr="00602459">
        <w:rPr>
          <w:rFonts w:ascii="Trebuchet MS" w:eastAsia="Trebuchet MS" w:hAnsi="Trebuchet MS" w:cs="Trebuchet MS"/>
        </w:rPr>
        <w:t>désigné</w:t>
      </w:r>
      <w:proofErr w:type="gramEnd"/>
      <w:r w:rsidRPr="00602459">
        <w:rPr>
          <w:rFonts w:ascii="Trebuchet MS" w:eastAsia="Trebuchet MS" w:hAnsi="Trebuchet MS" w:cs="Trebuchet MS"/>
        </w:rPr>
        <w:t xml:space="preserve">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C0064B">
        <w:rPr>
          <w:sz w:val="18"/>
          <w:szCs w:val="18"/>
        </w:rPr>
      </w:r>
      <w:r w:rsidR="00C0064B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du</w:t>
      </w:r>
      <w:proofErr w:type="gramEnd"/>
      <w:r w:rsidRPr="00602459">
        <w:rPr>
          <w:rFonts w:ascii="Trebuchet MS" w:eastAsia="Trebuchet MS" w:hAnsi="Trebuchet MS" w:cs="Trebuchet MS"/>
        </w:rPr>
        <w:t xml:space="preserve">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C0064B">
        <w:rPr>
          <w:sz w:val="18"/>
          <w:szCs w:val="18"/>
        </w:rPr>
      </w:r>
      <w:r w:rsidR="00C0064B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solidaire</w:t>
      </w:r>
      <w:proofErr w:type="gramEnd"/>
      <w:r w:rsidRPr="00602459">
        <w:rPr>
          <w:rFonts w:ascii="Trebuchet MS" w:eastAsia="Trebuchet MS" w:hAnsi="Trebuchet MS" w:cs="Trebuchet MS"/>
        </w:rPr>
        <w:t xml:space="preserve">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C0064B">
        <w:rPr>
          <w:sz w:val="18"/>
          <w:szCs w:val="18"/>
        </w:rPr>
      </w:r>
      <w:r w:rsidR="00C0064B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non</w:t>
      </w:r>
      <w:proofErr w:type="gramEnd"/>
      <w:r w:rsidRPr="00602459">
        <w:rPr>
          <w:rFonts w:ascii="Trebuchet MS" w:eastAsia="Trebuchet MS" w:hAnsi="Trebuchet MS" w:cs="Trebuchet MS"/>
        </w:rPr>
        <w:t xml:space="preserve">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0" w:name="_Toc197539012"/>
      <w:r>
        <w:lastRenderedPageBreak/>
        <w:t>Membres du groupement</w:t>
      </w:r>
      <w:bookmarkEnd w:id="30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0064B">
              <w:rPr>
                <w:color w:val="3F3F3F" w:themeColor="text1"/>
              </w:rPr>
            </w:r>
            <w:r w:rsidR="00C0064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0064B">
              <w:rPr>
                <w:color w:val="3F3F3F" w:themeColor="text1"/>
              </w:rPr>
            </w:r>
            <w:r w:rsidR="00C0064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0064B">
              <w:rPr>
                <w:color w:val="3F3F3F" w:themeColor="text1"/>
              </w:rPr>
            </w:r>
            <w:r w:rsidR="00C0064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0064B">
              <w:rPr>
                <w:color w:val="3F3F3F" w:themeColor="text1"/>
              </w:rPr>
            </w:r>
            <w:r w:rsidR="00C0064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0064B">
              <w:rPr>
                <w:color w:val="3F3F3F" w:themeColor="text1"/>
              </w:rPr>
            </w:r>
            <w:r w:rsidR="00C0064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0064B">
              <w:rPr>
                <w:color w:val="3F3F3F" w:themeColor="text1"/>
              </w:rPr>
            </w:r>
            <w:r w:rsidR="00C0064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0064B">
              <w:rPr>
                <w:color w:val="3F3F3F" w:themeColor="text1"/>
              </w:rPr>
            </w:r>
            <w:r w:rsidR="00C0064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0064B">
              <w:rPr>
                <w:color w:val="3F3F3F" w:themeColor="text1"/>
              </w:rPr>
            </w:r>
            <w:r w:rsidR="00C0064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C0064B">
        <w:rPr>
          <w:iCs/>
        </w:rPr>
      </w:r>
      <w:r w:rsidR="00C0064B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C0064B">
        <w:rPr>
          <w:iCs/>
        </w:rPr>
      </w:r>
      <w:r w:rsidR="00C0064B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C0064B">
        <w:rPr>
          <w:iCs/>
        </w:rPr>
      </w:r>
      <w:r w:rsidR="00C0064B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0D2CEB4F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5137F">
        <w:rPr>
          <w:rFonts w:cs="Arial"/>
          <w:bCs/>
          <w:sz w:val="20"/>
        </w:rPr>
        <w:t>accord-cadre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 xml:space="preserve">indiqué </w:t>
      </w:r>
      <w:r w:rsidR="0005137F">
        <w:rPr>
          <w:rFonts w:cs="Arial"/>
          <w:bCs/>
          <w:sz w:val="20"/>
        </w:rPr>
        <w:t>au BPU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00871A74" w14:textId="18DA43F1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4141F366" w:rsidR="00DA6C9E" w:rsidRPr="00850E1F" w:rsidRDefault="002A4F6E" w:rsidP="00850E1F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56F92ED9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530322CE" w14:textId="1BB96F2D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</w:t>
      </w:r>
      <w:proofErr w:type="gramStart"/>
      <w:r w:rsidR="007E5880" w:rsidRPr="00602459">
        <w:rPr>
          <w:rFonts w:cs="Arial"/>
          <w:sz w:val="20"/>
        </w:rPr>
        <w:t xml:space="preserve">le </w:t>
      </w:r>
      <w:r w:rsidR="00CC3611" w:rsidRPr="00AC28E7">
        <w:t>en</w:t>
      </w:r>
      <w:proofErr w:type="gramEnd"/>
      <w:r w:rsidR="00CC3611" w:rsidRPr="00AC28E7">
        <w:t xml:space="preserve"> application des articles L2113-15 et L.2123-1 et des articles R.2123-1 à R.2123-7 du Code de la Commande Publique</w:t>
      </w:r>
      <w:r w:rsidR="00CC3611" w:rsidRPr="00602459">
        <w:rPr>
          <w:rFonts w:cs="Arial"/>
          <w:sz w:val="20"/>
        </w:rPr>
        <w:t xml:space="preserve"> </w:t>
      </w:r>
      <w:r w:rsidR="007E5880" w:rsidRPr="00602459">
        <w:rPr>
          <w:rFonts w:cs="Arial"/>
          <w:sz w:val="20"/>
        </w:rPr>
        <w:t xml:space="preserve">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365A0656" w14:textId="77777777" w:rsidR="00DA6C9E" w:rsidRPr="00DA6C9E" w:rsidRDefault="00DA6C9E" w:rsidP="00DA6C9E">
      <w:pPr>
        <w:pStyle w:val="Corpsdetexte"/>
        <w:suppressAutoHyphens/>
        <w:spacing w:after="120"/>
        <w:ind w:left="567"/>
        <w:rPr>
          <w:rFonts w:cs="Arial"/>
          <w:sz w:val="20"/>
        </w:rPr>
      </w:pPr>
    </w:p>
    <w:p w14:paraId="4A17A543" w14:textId="36B1F054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1" w:name="A1_p3A_a"/>
      <w:r w:rsidRPr="00602459">
        <w:rPr>
          <w:rFonts w:cs="Arial"/>
          <w:sz w:val="20"/>
        </w:rPr>
        <w:t>120 jours</w:t>
      </w:r>
      <w:bookmarkEnd w:id="31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35D8D3F" w14:textId="77777777" w:rsidR="00DA6C9E" w:rsidRPr="00DA6C9E" w:rsidRDefault="00DA6C9E" w:rsidP="00DA6C9E">
      <w:pPr>
        <w:pStyle w:val="Corpsdetexte"/>
        <w:suppressAutoHyphens/>
        <w:spacing w:after="120"/>
        <w:rPr>
          <w:rFonts w:cs="Arial"/>
          <w:sz w:val="20"/>
        </w:rPr>
      </w:pPr>
    </w:p>
    <w:p w14:paraId="6A89B63E" w14:textId="1C890E36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4286D2FB" w:rsidR="00680EFC" w:rsidRDefault="0053645B" w:rsidP="00680EFC">
      <w:pPr>
        <w:pStyle w:val="DirectionAchats1Title"/>
      </w:pPr>
      <w:bookmarkStart w:id="32" w:name="_Toc197539013"/>
      <w:r>
        <w:lastRenderedPageBreak/>
        <w:t xml:space="preserve"> </w:t>
      </w:r>
      <w:proofErr w:type="spellStart"/>
      <w:r w:rsidR="00680EFC">
        <w:t>Paiement</w:t>
      </w:r>
      <w:bookmarkEnd w:id="32"/>
      <w:proofErr w:type="spellEnd"/>
    </w:p>
    <w:p w14:paraId="5BD88655" w14:textId="5177C97B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4C3EA3">
        <w:t>3</w:t>
      </w:r>
      <w:r w:rsidR="00AA5685">
        <w:t>.</w:t>
      </w:r>
      <w:r w:rsidR="004C3EA3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3" w:name="_Toc197539014"/>
      <w:r>
        <w:t>Prestataire unique</w:t>
      </w:r>
      <w:bookmarkEnd w:id="33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FADF0D6" w:rsidR="00BC28AF" w:rsidRPr="009847E2" w:rsidRDefault="009847E2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9847E2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4" w:name="_Toc197539015"/>
      <w:r>
        <w:t>Groupement</w:t>
      </w:r>
      <w:bookmarkEnd w:id="34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C0064B">
              <w:fldChar w:fldCharType="separate"/>
            </w:r>
            <w:r w:rsidRPr="0038213C">
              <w:fldChar w:fldCharType="end"/>
            </w:r>
            <w:r w:rsidRPr="0038213C">
              <w:t xml:space="preserve"> </w:t>
            </w:r>
            <w:proofErr w:type="gramStart"/>
            <w:r w:rsidRPr="0038213C">
              <w:t>un</w:t>
            </w:r>
            <w:proofErr w:type="gramEnd"/>
            <w:r w:rsidRPr="0038213C">
              <w:t xml:space="preserve">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C0064B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proofErr w:type="gramStart"/>
            <w:r w:rsidRPr="0038213C">
              <w:t>les</w:t>
            </w:r>
            <w:proofErr w:type="gramEnd"/>
            <w:r w:rsidRPr="0038213C">
              <w:t xml:space="preserve">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5" w:name="_Toc197539016"/>
      <w:proofErr w:type="spellStart"/>
      <w:r w:rsidR="002C46C6">
        <w:t>A</w:t>
      </w:r>
      <w:r w:rsidR="009660CB">
        <w:t>vance</w:t>
      </w:r>
      <w:bookmarkEnd w:id="35"/>
      <w:proofErr w:type="spellEnd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C0064B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C0064B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C0064B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C0064B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C0064B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C0064B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6" w:name="_Toc197539017"/>
      <w:r w:rsidR="00001A40">
        <w:t>Signature</w:t>
      </w:r>
      <w:bookmarkEnd w:id="36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0C4F31FE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 </w:t>
      </w:r>
      <w:proofErr w:type="spellStart"/>
      <w:r w:rsidR="00A2367E">
        <w:t>ou</w:t>
      </w:r>
      <w:proofErr w:type="spellEnd"/>
      <w:r w:rsidR="00A2367E">
        <w:t xml:space="preserve">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37" w:name="_Toc197539018"/>
      <w:r w:rsidR="009660CB">
        <w:t xml:space="preserve">Acceptation de </w:t>
      </w:r>
      <w:proofErr w:type="spellStart"/>
      <w:r w:rsidR="009660CB">
        <w:t>l’offre</w:t>
      </w:r>
      <w:proofErr w:type="spellEnd"/>
      <w:r w:rsidR="009660CB">
        <w:t xml:space="preserve"> </w:t>
      </w:r>
      <w:r w:rsidR="00C953DB">
        <w:t xml:space="preserve">par le </w:t>
      </w:r>
      <w:proofErr w:type="spellStart"/>
      <w:r>
        <w:t>Pouvoir</w:t>
      </w:r>
      <w:proofErr w:type="spellEnd"/>
      <w:r w:rsidR="00C953DB">
        <w:t xml:space="preserve"> </w:t>
      </w:r>
      <w:proofErr w:type="spellStart"/>
      <w:r>
        <w:t>a</w:t>
      </w:r>
      <w:r w:rsidR="00C953DB">
        <w:t>djudicateur</w:t>
      </w:r>
      <w:bookmarkEnd w:id="37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9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8" w:name="_Toc197539019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8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C0064B">
              <w:rPr>
                <w:color w:val="000000"/>
              </w:rPr>
            </w:r>
            <w:r w:rsidR="00C0064B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C0064B">
              <w:rPr>
                <w:color w:val="000000"/>
              </w:rPr>
            </w:r>
            <w:r w:rsidR="00C0064B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9" w:name="_Toc124433062"/>
    </w:p>
    <w:bookmarkEnd w:id="39"/>
    <w:sectPr w:rsidR="00B60256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1C9242F5" w:rsidR="00B83E07" w:rsidRDefault="00C0064B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0" w:name="_Hlk158901512"/>
    <w:bookmarkStart w:id="41" w:name="_Hlk158901513"/>
    <w:r>
      <w:rPr>
        <w:noProof/>
      </w:rPr>
      <w:drawing>
        <wp:inline distT="0" distB="0" distL="0" distR="0" wp14:anchorId="4B8AC504" wp14:editId="25B50C03">
          <wp:extent cx="1281600" cy="324000"/>
          <wp:effectExtent l="0" t="0" r="0" b="0"/>
          <wp:docPr id="4" name="Image 4" descr="logo-Université Toulouse - Jean Jaurè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-Université Toulouse - Jean Jaurè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60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1F6C80" w14:textId="77777777" w:rsidR="00C0064B" w:rsidRDefault="00C0064B" w:rsidP="0027327E">
    <w:pPr>
      <w:pStyle w:val="En-tte"/>
      <w:jc w:val="center"/>
      <w:rPr>
        <w:b/>
        <w:i/>
        <w:color w:val="0070C0"/>
        <w:sz w:val="16"/>
        <w:szCs w:val="16"/>
      </w:rPr>
    </w:pPr>
  </w:p>
  <w:bookmarkEnd w:id="40"/>
  <w:bookmarkEnd w:id="41"/>
  <w:p w14:paraId="2C8BD22E" w14:textId="340FE15C" w:rsidR="00B83E07" w:rsidRDefault="00C0064B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D76B2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2026PAPSSUB003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76B2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Formation du personnel</w:t>
        </w:r>
      </w:sdtContent>
    </w:sdt>
  </w:p>
  <w:p w14:paraId="249FC0E8" w14:textId="59E10608" w:rsidR="001E2A9D" w:rsidRPr="001E2A9D" w:rsidRDefault="00C0064B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995C8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7 : Accueil et relation aux usagers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137F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A7C7B"/>
    <w:rsid w:val="000B7512"/>
    <w:rsid w:val="000C01D8"/>
    <w:rsid w:val="000C40C4"/>
    <w:rsid w:val="000C77F2"/>
    <w:rsid w:val="000D12EC"/>
    <w:rsid w:val="000D164D"/>
    <w:rsid w:val="000D4D8C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A9D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0F5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5A16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349FC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C3EA3"/>
    <w:rsid w:val="004D699E"/>
    <w:rsid w:val="004E4C1A"/>
    <w:rsid w:val="004E6A32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3645B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C7166"/>
    <w:rsid w:val="005D28A6"/>
    <w:rsid w:val="005D29D6"/>
    <w:rsid w:val="005D30E5"/>
    <w:rsid w:val="005D39B1"/>
    <w:rsid w:val="005D4312"/>
    <w:rsid w:val="005E7BAE"/>
    <w:rsid w:val="005F0FD1"/>
    <w:rsid w:val="005F1499"/>
    <w:rsid w:val="005F46C0"/>
    <w:rsid w:val="00602459"/>
    <w:rsid w:val="0060516C"/>
    <w:rsid w:val="00605FA2"/>
    <w:rsid w:val="0061029A"/>
    <w:rsid w:val="00611C26"/>
    <w:rsid w:val="00612F98"/>
    <w:rsid w:val="00613240"/>
    <w:rsid w:val="006135A9"/>
    <w:rsid w:val="00615657"/>
    <w:rsid w:val="00615EC7"/>
    <w:rsid w:val="00616361"/>
    <w:rsid w:val="00616EDE"/>
    <w:rsid w:val="00620CD4"/>
    <w:rsid w:val="006216C0"/>
    <w:rsid w:val="006218DF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304A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77D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0E1F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847E2"/>
    <w:rsid w:val="009953BC"/>
    <w:rsid w:val="00995C8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3524"/>
    <w:rsid w:val="00A14342"/>
    <w:rsid w:val="00A219A5"/>
    <w:rsid w:val="00A2367E"/>
    <w:rsid w:val="00A27558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9561F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FFD"/>
    <w:rsid w:val="00BF213E"/>
    <w:rsid w:val="00BF4438"/>
    <w:rsid w:val="00C0064B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3611"/>
    <w:rsid w:val="00CC4AC4"/>
    <w:rsid w:val="00CC643B"/>
    <w:rsid w:val="00CC7322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76B2C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0DAA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2732FC"/>
    <w:rsid w:val="003358BC"/>
    <w:rsid w:val="0037615E"/>
    <w:rsid w:val="00451034"/>
    <w:rsid w:val="00687313"/>
    <w:rsid w:val="006F0415"/>
    <w:rsid w:val="006F1D35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1915</Words>
  <Characters>10535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Formation du personnel</dc:description>
  <cp:lastModifiedBy>sandrine.allaire-grosdoy@i-univ-tlse2.fr</cp:lastModifiedBy>
  <cp:revision>4</cp:revision>
  <cp:lastPrinted>2022-08-25T08:03:00Z</cp:lastPrinted>
  <dcterms:created xsi:type="dcterms:W3CDTF">2026-01-30T20:22:00Z</dcterms:created>
  <dcterms:modified xsi:type="dcterms:W3CDTF">2026-02-17T15:24:00Z</dcterms:modified>
  <cp:category>Accord-cadre 2026PAPSSUB003</cp:category>
  <cp:contentStatus>Lot 7 : Accueil et relation aux usagers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