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AD0CC" w14:textId="77777777" w:rsidR="00945433" w:rsidRDefault="00945433" w:rsidP="0084243E">
      <w:pPr>
        <w:pStyle w:val="TitreRC"/>
        <w:spacing w:before="0"/>
        <w:ind w:left="-284"/>
        <w:jc w:val="left"/>
        <w:rPr>
          <w:rFonts w:cs="Arial"/>
          <w:b/>
          <w:sz w:val="28"/>
          <w:szCs w:val="28"/>
        </w:rPr>
      </w:pPr>
    </w:p>
    <w:p w14:paraId="0F97433C" w14:textId="4C6BA2D7" w:rsidR="004D3F1F" w:rsidRDefault="007B5A28" w:rsidP="0084243E">
      <w:pPr>
        <w:pStyle w:val="TitreRC"/>
        <w:spacing w:before="0"/>
        <w:ind w:left="-284"/>
        <w:jc w:val="left"/>
        <w:rPr>
          <w:rFonts w:cs="Arial"/>
          <w:b/>
          <w:sz w:val="28"/>
          <w:szCs w:val="28"/>
        </w:rPr>
      </w:pPr>
      <w:r>
        <w:rPr>
          <w:noProof/>
          <w:sz w:val="22"/>
        </w:rPr>
        <w:drawing>
          <wp:inline distT="0" distB="0" distL="0" distR="0" wp14:anchorId="44C13F70" wp14:editId="44AB745E">
            <wp:extent cx="2700000" cy="1008485"/>
            <wp:effectExtent l="0" t="0" r="0" b="0"/>
            <wp:docPr id="4" name="Image 4" descr="Une image contenant Police, Graphique, logo,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Police, Graphique, logo, cerc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0000" cy="1008485"/>
                    </a:xfrm>
                    <a:prstGeom prst="rect">
                      <a:avLst/>
                    </a:prstGeom>
                  </pic:spPr>
                </pic:pic>
              </a:graphicData>
            </a:graphic>
          </wp:inline>
        </w:drawing>
      </w:r>
    </w:p>
    <w:p w14:paraId="2070FB7C" w14:textId="21563694" w:rsidR="004E2BEF" w:rsidRDefault="00D072BA" w:rsidP="00732346">
      <w:pPr>
        <w:pStyle w:val="TitreRC"/>
        <w:spacing w:before="840" w:after="840"/>
        <w:rPr>
          <w:rFonts w:cs="Arial"/>
          <w:b/>
          <w:sz w:val="28"/>
        </w:rPr>
      </w:pPr>
      <w:bookmarkStart w:id="0" w:name="_Hlk160202897"/>
      <w:r w:rsidRPr="00D05141">
        <w:rPr>
          <w:rFonts w:cs="Arial"/>
          <w:b/>
          <w:sz w:val="28"/>
        </w:rPr>
        <w:t>MARCHÉ À PROCÉDURE ADAPTÉE</w:t>
      </w:r>
    </w:p>
    <w:bookmarkEnd w:id="0"/>
    <w:p w14:paraId="363DCE3F" w14:textId="77777777" w:rsidR="00DB2D70" w:rsidRPr="008915C0" w:rsidRDefault="00DB2D70" w:rsidP="00DB2D70">
      <w:pPr>
        <w:pStyle w:val="AdressePageDeGarde"/>
        <w:spacing w:before="720" w:after="0"/>
        <w:rPr>
          <w:rFonts w:cs="Arial"/>
          <w:sz w:val="24"/>
          <w:szCs w:val="24"/>
        </w:rPr>
      </w:pPr>
      <w:r w:rsidRPr="008915C0">
        <w:rPr>
          <w:rFonts w:cs="Arial"/>
          <w:sz w:val="24"/>
          <w:szCs w:val="24"/>
        </w:rPr>
        <w:t xml:space="preserve">L’Institut Agro </w:t>
      </w:r>
    </w:p>
    <w:p w14:paraId="7C1E1722" w14:textId="77777777" w:rsidR="00DB2D70" w:rsidRDefault="00DB2D70" w:rsidP="00DB2D70">
      <w:pPr>
        <w:pStyle w:val="AdressePageDeGarde"/>
        <w:spacing w:before="0" w:after="0"/>
        <w:rPr>
          <w:rFonts w:cs="Arial"/>
          <w:b w:val="0"/>
          <w:sz w:val="24"/>
          <w:szCs w:val="24"/>
        </w:rPr>
      </w:pPr>
      <w:bookmarkStart w:id="1" w:name="_Hlk187312581"/>
      <w:r w:rsidRPr="008915C0">
        <w:rPr>
          <w:rFonts w:cs="Arial"/>
          <w:b w:val="0"/>
          <w:sz w:val="24"/>
          <w:szCs w:val="24"/>
        </w:rPr>
        <w:t xml:space="preserve">Direction des </w:t>
      </w:r>
      <w:r>
        <w:rPr>
          <w:rFonts w:cs="Arial"/>
          <w:b w:val="0"/>
          <w:sz w:val="24"/>
          <w:szCs w:val="24"/>
        </w:rPr>
        <w:t>achats et des marchés publics</w:t>
      </w:r>
      <w:bookmarkEnd w:id="1"/>
    </w:p>
    <w:p w14:paraId="296A61CC" w14:textId="77777777" w:rsidR="00DB2D70" w:rsidRPr="008915C0" w:rsidRDefault="00DB2D70" w:rsidP="00DB2D70">
      <w:pPr>
        <w:pStyle w:val="AdressePageDeGarde"/>
        <w:spacing w:before="0" w:after="0"/>
        <w:rPr>
          <w:rFonts w:cs="Arial"/>
          <w:b w:val="0"/>
          <w:sz w:val="24"/>
          <w:szCs w:val="24"/>
        </w:rPr>
      </w:pPr>
      <w:r>
        <w:rPr>
          <w:rFonts w:cs="Arial"/>
          <w:b w:val="0"/>
          <w:sz w:val="24"/>
          <w:szCs w:val="24"/>
        </w:rPr>
        <w:t xml:space="preserve">Mail : </w:t>
      </w:r>
      <w:r w:rsidRPr="00EC1078">
        <w:rPr>
          <w:rFonts w:cs="Arial"/>
          <w:b w:val="0"/>
          <w:color w:val="365F91" w:themeColor="accent1" w:themeShade="BF"/>
          <w:sz w:val="24"/>
          <w:szCs w:val="24"/>
          <w:u w:val="single"/>
        </w:rPr>
        <w:t>marches-publics@institut-agro.fr</w:t>
      </w:r>
    </w:p>
    <w:p w14:paraId="2AC45985" w14:textId="22C23E8B" w:rsidR="00074B29" w:rsidRPr="0084243E" w:rsidRDefault="00676C11" w:rsidP="00732346">
      <w:pPr>
        <w:pBdr>
          <w:top w:val="single" w:sz="4" w:space="6" w:color="1F497D" w:themeColor="text2"/>
          <w:bottom w:val="single" w:sz="4" w:space="6" w:color="1F497D" w:themeColor="text2"/>
        </w:pBdr>
        <w:shd w:val="clear" w:color="auto" w:fill="1F497D" w:themeFill="text2"/>
        <w:spacing w:before="1200"/>
        <w:jc w:val="center"/>
        <w:rPr>
          <w:rFonts w:cs="Arial"/>
          <w:b/>
          <w:color w:val="FFFFFF" w:themeColor="background1"/>
          <w:sz w:val="36"/>
          <w:szCs w:val="36"/>
        </w:rPr>
      </w:pPr>
      <w:r>
        <w:rPr>
          <w:rFonts w:cs="Arial"/>
          <w:b/>
          <w:color w:val="FFFFFF" w:themeColor="background1"/>
          <w:sz w:val="36"/>
          <w:szCs w:val="36"/>
        </w:rPr>
        <w:t>RÈGLEMENT DE LA CONSULTATION</w:t>
      </w:r>
    </w:p>
    <w:p w14:paraId="1B779663" w14:textId="26F818B5" w:rsidR="004E2BEF" w:rsidRDefault="004E2BEF" w:rsidP="004E2BEF">
      <w:pPr>
        <w:pStyle w:val="TitreRC"/>
        <w:rPr>
          <w:rFonts w:cs="Arial"/>
          <w:b/>
          <w:sz w:val="28"/>
          <w:szCs w:val="28"/>
        </w:rPr>
      </w:pPr>
      <w:bookmarkStart w:id="2" w:name="_Hlk160202917"/>
      <w:r w:rsidRPr="006510B4">
        <w:rPr>
          <w:rFonts w:cs="Arial"/>
          <w:b/>
          <w:sz w:val="28"/>
          <w:szCs w:val="28"/>
        </w:rPr>
        <w:t xml:space="preserve">MARCHÉ </w:t>
      </w:r>
      <w:r w:rsidR="00732346" w:rsidRPr="00AC166C">
        <w:rPr>
          <w:rFonts w:cs="Arial"/>
          <w:b/>
          <w:sz w:val="28"/>
          <w:szCs w:val="28"/>
        </w:rPr>
        <w:t xml:space="preserve">DE </w:t>
      </w:r>
      <w:r w:rsidR="00D072BA">
        <w:rPr>
          <w:rFonts w:cs="Arial"/>
          <w:b/>
          <w:sz w:val="28"/>
          <w:szCs w:val="28"/>
        </w:rPr>
        <w:t>TRAVAUX</w:t>
      </w:r>
    </w:p>
    <w:p w14:paraId="44F55E3F" w14:textId="601F179D" w:rsidR="00355BFF" w:rsidRPr="00D9247A" w:rsidRDefault="001E19EE" w:rsidP="00760BEF">
      <w:pPr>
        <w:pStyle w:val="TitreRC"/>
        <w:pBdr>
          <w:top w:val="single" w:sz="4" w:space="18" w:color="17365D" w:themeColor="text2" w:themeShade="BF"/>
          <w:bottom w:val="single" w:sz="4" w:space="18" w:color="17365D" w:themeColor="text2" w:themeShade="BF"/>
        </w:pBdr>
        <w:spacing w:before="960" w:after="0"/>
        <w:rPr>
          <w:rFonts w:cs="Arial"/>
          <w:b/>
          <w:color w:val="17365D" w:themeColor="text2" w:themeShade="BF"/>
          <w:sz w:val="36"/>
          <w:szCs w:val="36"/>
        </w:rPr>
      </w:pPr>
      <w:bookmarkStart w:id="3" w:name="_Hlk216940135"/>
      <w:bookmarkEnd w:id="2"/>
      <w:r>
        <w:rPr>
          <w:rFonts w:cs="Arial"/>
          <w:b/>
          <w:caps/>
          <w:color w:val="17365D" w:themeColor="text2" w:themeShade="BF"/>
          <w:sz w:val="36"/>
          <w:szCs w:val="36"/>
        </w:rPr>
        <w:t>Travaux de rÉ</w:t>
      </w:r>
      <w:r w:rsidR="006605DF">
        <w:rPr>
          <w:rFonts w:cs="Arial"/>
          <w:b/>
          <w:caps/>
          <w:color w:val="17365D" w:themeColor="text2" w:themeShade="BF"/>
          <w:sz w:val="36"/>
          <w:szCs w:val="36"/>
        </w:rPr>
        <w:t xml:space="preserve">NOVATION DES INSTALLATIONS DE </w:t>
      </w:r>
      <w:proofErr w:type="gramStart"/>
      <w:r w:rsidR="006605DF">
        <w:rPr>
          <w:rFonts w:cs="Arial"/>
          <w:b/>
          <w:caps/>
          <w:color w:val="17365D" w:themeColor="text2" w:themeShade="BF"/>
          <w:sz w:val="36"/>
          <w:szCs w:val="36"/>
        </w:rPr>
        <w:t>CVC  DU</w:t>
      </w:r>
      <w:proofErr w:type="gramEnd"/>
      <w:r>
        <w:rPr>
          <w:rFonts w:cs="Arial"/>
          <w:b/>
          <w:caps/>
          <w:color w:val="17365D" w:themeColor="text2" w:themeShade="BF"/>
          <w:sz w:val="36"/>
          <w:szCs w:val="36"/>
        </w:rPr>
        <w:t xml:space="preserve"> bÂtiment « </w:t>
      </w:r>
      <w:r w:rsidR="006605DF">
        <w:rPr>
          <w:rFonts w:cs="Arial"/>
          <w:b/>
          <w:caps/>
          <w:color w:val="17365D" w:themeColor="text2" w:themeShade="BF"/>
          <w:sz w:val="36"/>
          <w:szCs w:val="36"/>
        </w:rPr>
        <w:t>mediadoc</w:t>
      </w:r>
      <w:r>
        <w:rPr>
          <w:rFonts w:cs="Arial"/>
          <w:b/>
          <w:caps/>
          <w:color w:val="17365D" w:themeColor="text2" w:themeShade="BF"/>
          <w:sz w:val="36"/>
          <w:szCs w:val="36"/>
        </w:rPr>
        <w:t xml:space="preserve"> » </w:t>
      </w:r>
      <w:r w:rsidR="00022C22">
        <w:rPr>
          <w:rFonts w:cs="Arial"/>
          <w:b/>
          <w:caps/>
          <w:color w:val="17365D" w:themeColor="text2" w:themeShade="BF"/>
          <w:sz w:val="36"/>
          <w:szCs w:val="36"/>
        </w:rPr>
        <w:t>D</w:t>
      </w:r>
      <w:r>
        <w:rPr>
          <w:rFonts w:cs="Arial"/>
          <w:b/>
          <w:caps/>
          <w:color w:val="17365D" w:themeColor="text2" w:themeShade="BF"/>
          <w:sz w:val="36"/>
          <w:szCs w:val="36"/>
        </w:rPr>
        <w:t>e l’Institut Agro Dijon</w:t>
      </w:r>
    </w:p>
    <w:bookmarkEnd w:id="3"/>
    <w:p w14:paraId="5AB984BE" w14:textId="77777777" w:rsidR="008915C0" w:rsidRPr="009B20EB" w:rsidRDefault="008915C0" w:rsidP="00A0496D">
      <w:pPr>
        <w:tabs>
          <w:tab w:val="right" w:pos="4395"/>
          <w:tab w:val="center" w:pos="4536"/>
          <w:tab w:val="left" w:pos="4678"/>
        </w:tabs>
        <w:spacing w:before="960"/>
        <w:jc w:val="center"/>
        <w:rPr>
          <w:rFonts w:cs="Arial"/>
          <w:sz w:val="28"/>
        </w:rPr>
      </w:pPr>
      <w:r w:rsidRPr="009B20EB">
        <w:rPr>
          <w:rFonts w:cs="Arial"/>
          <w:sz w:val="28"/>
        </w:rPr>
        <w:t>Date et heure limites de réception des offres</w:t>
      </w:r>
    </w:p>
    <w:p w14:paraId="1A2661D7" w14:textId="42E0B3DC" w:rsidR="008915C0" w:rsidRPr="009B20EB" w:rsidRDefault="002170AA" w:rsidP="008915C0">
      <w:pPr>
        <w:tabs>
          <w:tab w:val="right" w:pos="4395"/>
          <w:tab w:val="center" w:pos="4536"/>
          <w:tab w:val="left" w:pos="4678"/>
        </w:tabs>
        <w:spacing w:before="0" w:after="0"/>
        <w:jc w:val="center"/>
        <w:rPr>
          <w:rFonts w:cs="Arial"/>
        </w:rPr>
      </w:pPr>
      <w:r w:rsidRPr="002170AA">
        <w:rPr>
          <w:rFonts w:cs="Arial"/>
          <w:b/>
          <w:color w:val="FF0000"/>
          <w:sz w:val="28"/>
          <w:shd w:val="clear" w:color="auto" w:fill="FFFF99"/>
        </w:rPr>
        <w:t>Mardi 7 avril</w:t>
      </w:r>
      <w:r w:rsidR="00D072BA" w:rsidRPr="002170AA">
        <w:rPr>
          <w:rFonts w:cs="Arial"/>
          <w:b/>
          <w:color w:val="FF0000"/>
          <w:sz w:val="28"/>
          <w:shd w:val="clear" w:color="auto" w:fill="FFFF99"/>
        </w:rPr>
        <w:t xml:space="preserve"> 2026</w:t>
      </w:r>
      <w:r w:rsidR="00292F5D" w:rsidRPr="002170AA">
        <w:rPr>
          <w:rFonts w:cs="Arial"/>
          <w:b/>
          <w:color w:val="FF0000"/>
          <w:sz w:val="28"/>
          <w:shd w:val="clear" w:color="auto" w:fill="FFFF99"/>
        </w:rPr>
        <w:t xml:space="preserve"> </w:t>
      </w:r>
      <w:r w:rsidR="008915C0" w:rsidRPr="002170AA">
        <w:rPr>
          <w:rFonts w:cs="Arial"/>
          <w:b/>
          <w:color w:val="FF0000"/>
          <w:sz w:val="28"/>
          <w:shd w:val="clear" w:color="auto" w:fill="FFFF99"/>
        </w:rPr>
        <w:t>à 12h00</w:t>
      </w:r>
    </w:p>
    <w:p w14:paraId="058761C2" w14:textId="176B96AC" w:rsidR="00022330" w:rsidRDefault="00E87FF6" w:rsidP="00E87FF6">
      <w:pPr>
        <w:pStyle w:val="TitreRC"/>
        <w:tabs>
          <w:tab w:val="center" w:pos="5102"/>
          <w:tab w:val="right" w:pos="10205"/>
        </w:tabs>
        <w:spacing w:before="960" w:after="840"/>
        <w:jc w:val="left"/>
        <w:rPr>
          <w:rFonts w:cs="Arial"/>
          <w:b/>
          <w:color w:val="4F81BD" w:themeColor="accent1"/>
          <w:sz w:val="24"/>
        </w:rPr>
      </w:pPr>
      <w:bookmarkStart w:id="4" w:name="_Hlk160202957"/>
      <w:bookmarkStart w:id="5" w:name="_Hlk216856554"/>
      <w:r>
        <w:rPr>
          <w:rFonts w:cs="Arial"/>
          <w:b/>
          <w:sz w:val="24"/>
        </w:rPr>
        <w:tab/>
      </w:r>
      <w:r w:rsidR="00050B50">
        <w:rPr>
          <w:rFonts w:cs="Arial"/>
          <w:b/>
          <w:sz w:val="24"/>
        </w:rPr>
        <w:t>CONSULTATION</w:t>
      </w:r>
      <w:r w:rsidR="00050B50" w:rsidRPr="006510B4">
        <w:rPr>
          <w:rFonts w:cs="Arial"/>
          <w:b/>
          <w:sz w:val="24"/>
        </w:rPr>
        <w:t xml:space="preserve"> </w:t>
      </w:r>
      <w:r w:rsidR="004E2BEF" w:rsidRPr="006510B4">
        <w:rPr>
          <w:rFonts w:cs="Arial"/>
          <w:b/>
          <w:sz w:val="24"/>
        </w:rPr>
        <w:t>N°</w:t>
      </w:r>
      <w:r w:rsidR="009A5B09">
        <w:rPr>
          <w:rFonts w:cs="Arial"/>
          <w:b/>
          <w:sz w:val="24"/>
        </w:rPr>
        <w:t> :</w:t>
      </w:r>
      <w:r w:rsidR="004E2BEF" w:rsidRPr="006510B4">
        <w:rPr>
          <w:rFonts w:cs="Arial"/>
          <w:b/>
          <w:sz w:val="24"/>
        </w:rPr>
        <w:t xml:space="preserve"> </w:t>
      </w:r>
      <w:bookmarkEnd w:id="4"/>
      <w:r w:rsidR="00FB55EE" w:rsidRPr="00FB55EE">
        <w:rPr>
          <w:rFonts w:cs="Arial"/>
          <w:b/>
          <w:color w:val="4F81BD" w:themeColor="accent1"/>
          <w:sz w:val="24"/>
        </w:rPr>
        <w:t>26A0002</w:t>
      </w:r>
      <w:r>
        <w:rPr>
          <w:rFonts w:cs="Arial"/>
          <w:b/>
          <w:color w:val="4F81BD" w:themeColor="accent1"/>
          <w:sz w:val="24"/>
        </w:rPr>
        <w:tab/>
      </w:r>
      <w:r>
        <w:rPr>
          <w:rFonts w:cs="Arial"/>
          <w:b/>
          <w:color w:val="4F81BD" w:themeColor="accent1"/>
          <w:sz w:val="24"/>
        </w:rPr>
        <w:tab/>
      </w:r>
    </w:p>
    <w:bookmarkEnd w:id="5"/>
    <w:p w14:paraId="1F65116A" w14:textId="5AF3F4D6" w:rsidR="002E40BE" w:rsidRDefault="0021385B" w:rsidP="00271602">
      <w:pPr>
        <w:pStyle w:val="TitreRC"/>
        <w:tabs>
          <w:tab w:val="clear" w:pos="9072"/>
          <w:tab w:val="right" w:pos="10205"/>
        </w:tabs>
        <w:spacing w:before="2160" w:after="840"/>
        <w:jc w:val="left"/>
        <w:rPr>
          <w:rFonts w:cs="Arial"/>
          <w:sz w:val="18"/>
        </w:rPr>
      </w:pPr>
      <w:r w:rsidRPr="006510B4">
        <w:rPr>
          <w:rFonts w:cs="Arial"/>
          <w:sz w:val="18"/>
        </w:rPr>
        <w:lastRenderedPageBreak/>
        <w:t xml:space="preserve">Le présent cahier comporte </w:t>
      </w:r>
      <w:r w:rsidR="000C6068" w:rsidRPr="008229BE">
        <w:rPr>
          <w:rFonts w:cs="Arial"/>
          <w:sz w:val="18"/>
        </w:rPr>
        <w:t>1</w:t>
      </w:r>
      <w:r w:rsidR="00934849">
        <w:rPr>
          <w:rFonts w:cs="Arial"/>
          <w:sz w:val="18"/>
        </w:rPr>
        <w:t>4</w:t>
      </w:r>
      <w:r w:rsidRPr="008229BE">
        <w:rPr>
          <w:rFonts w:cs="Arial"/>
          <w:sz w:val="18"/>
        </w:rPr>
        <w:t xml:space="preserve"> pages numérotées de </w:t>
      </w:r>
      <w:r w:rsidR="000C6068" w:rsidRPr="008229BE">
        <w:rPr>
          <w:rFonts w:cs="Arial"/>
          <w:sz w:val="18"/>
        </w:rPr>
        <w:t>1</w:t>
      </w:r>
      <w:r w:rsidRPr="008229BE">
        <w:rPr>
          <w:rFonts w:cs="Arial"/>
          <w:sz w:val="18"/>
        </w:rPr>
        <w:t xml:space="preserve"> à </w:t>
      </w:r>
      <w:r w:rsidR="000C6068" w:rsidRPr="008229BE">
        <w:rPr>
          <w:rFonts w:cs="Arial"/>
          <w:bCs/>
          <w:sz w:val="18"/>
          <w:szCs w:val="18"/>
        </w:rPr>
        <w:t>1</w:t>
      </w:r>
      <w:r w:rsidR="00934849">
        <w:rPr>
          <w:rFonts w:cs="Arial"/>
          <w:bCs/>
          <w:sz w:val="18"/>
          <w:szCs w:val="18"/>
        </w:rPr>
        <w:t>4</w:t>
      </w:r>
      <w:r w:rsidR="009773E9" w:rsidRPr="008229BE">
        <w:rPr>
          <w:rFonts w:cs="Arial"/>
          <w:sz w:val="18"/>
        </w:rPr>
        <w:t>.</w:t>
      </w:r>
      <w:r w:rsidR="00271602">
        <w:rPr>
          <w:rFonts w:cs="Arial"/>
          <w:sz w:val="18"/>
        </w:rPr>
        <w:tab/>
      </w:r>
    </w:p>
    <w:p w14:paraId="756BD0E3" w14:textId="77777777" w:rsidR="006605DF" w:rsidRPr="006605DF" w:rsidRDefault="006605DF" w:rsidP="006605DF"/>
    <w:p w14:paraId="6FAD3A01" w14:textId="77777777" w:rsidR="006605DF" w:rsidRPr="006605DF" w:rsidRDefault="006605DF" w:rsidP="006605DF"/>
    <w:p w14:paraId="39201E7E" w14:textId="77777777" w:rsidR="006605DF" w:rsidRPr="006605DF" w:rsidRDefault="006605DF" w:rsidP="006605DF"/>
    <w:p w14:paraId="1D777976" w14:textId="77777777" w:rsidR="006605DF" w:rsidRPr="006605DF" w:rsidRDefault="006605DF" w:rsidP="006605DF"/>
    <w:p w14:paraId="166AF5CA" w14:textId="77777777" w:rsidR="006605DF" w:rsidRPr="006605DF" w:rsidRDefault="006605DF" w:rsidP="006605DF"/>
    <w:p w14:paraId="38274B11" w14:textId="77777777" w:rsidR="006605DF" w:rsidRPr="006605DF" w:rsidRDefault="006605DF" w:rsidP="006605DF"/>
    <w:p w14:paraId="45AC4B84" w14:textId="77777777" w:rsidR="006605DF" w:rsidRPr="006605DF" w:rsidRDefault="006605DF" w:rsidP="006605DF"/>
    <w:p w14:paraId="29414C8D" w14:textId="77777777" w:rsidR="006605DF" w:rsidRPr="006605DF" w:rsidRDefault="006605DF" w:rsidP="006605DF"/>
    <w:p w14:paraId="4C806FB6" w14:textId="77777777" w:rsidR="006605DF" w:rsidRPr="006605DF" w:rsidRDefault="006605DF" w:rsidP="006605DF"/>
    <w:p w14:paraId="22AFE117" w14:textId="77777777" w:rsidR="006605DF" w:rsidRPr="006605DF" w:rsidRDefault="006605DF" w:rsidP="006605DF"/>
    <w:p w14:paraId="4BF03DB4" w14:textId="77777777" w:rsidR="006605DF" w:rsidRPr="006605DF" w:rsidRDefault="006605DF" w:rsidP="006605DF"/>
    <w:p w14:paraId="61267980" w14:textId="77777777" w:rsidR="006605DF" w:rsidRPr="006605DF" w:rsidRDefault="006605DF" w:rsidP="006605DF"/>
    <w:p w14:paraId="302599DC" w14:textId="77777777" w:rsidR="006605DF" w:rsidRPr="006605DF" w:rsidRDefault="006605DF" w:rsidP="006605DF"/>
    <w:p w14:paraId="7CE4E8CE" w14:textId="77777777" w:rsidR="006605DF" w:rsidRPr="006605DF" w:rsidRDefault="006605DF" w:rsidP="006605DF"/>
    <w:p w14:paraId="215D1BF0" w14:textId="77777777" w:rsidR="006605DF" w:rsidRPr="006605DF" w:rsidRDefault="006605DF" w:rsidP="006605DF"/>
    <w:p w14:paraId="4B4CA715" w14:textId="77777777" w:rsidR="006605DF" w:rsidRPr="006605DF" w:rsidRDefault="006605DF" w:rsidP="006605DF"/>
    <w:p w14:paraId="1EE0D3AA" w14:textId="77777777" w:rsidR="006605DF" w:rsidRPr="006605DF" w:rsidRDefault="006605DF" w:rsidP="006605DF"/>
    <w:p w14:paraId="4D9DA90D" w14:textId="77777777" w:rsidR="006605DF" w:rsidRPr="006605DF" w:rsidRDefault="006605DF" w:rsidP="006605DF"/>
    <w:p w14:paraId="0DEF0348" w14:textId="77777777" w:rsidR="006605DF" w:rsidRPr="006605DF" w:rsidRDefault="006605DF" w:rsidP="006605DF"/>
    <w:p w14:paraId="151E39DE" w14:textId="77777777" w:rsidR="006605DF" w:rsidRPr="006605DF" w:rsidRDefault="006605DF" w:rsidP="006605DF"/>
    <w:p w14:paraId="3A89A91B" w14:textId="77777777" w:rsidR="006605DF" w:rsidRPr="006605DF" w:rsidRDefault="006605DF" w:rsidP="006605DF"/>
    <w:p w14:paraId="214F91E9" w14:textId="77777777" w:rsidR="006605DF" w:rsidRPr="006605DF" w:rsidRDefault="006605DF" w:rsidP="006605DF"/>
    <w:p w14:paraId="22E46417" w14:textId="77777777" w:rsidR="006605DF" w:rsidRPr="006605DF" w:rsidRDefault="006605DF" w:rsidP="006605DF"/>
    <w:p w14:paraId="75A0272F" w14:textId="77777777" w:rsidR="006605DF" w:rsidRPr="006605DF" w:rsidRDefault="006605DF" w:rsidP="006605DF"/>
    <w:p w14:paraId="1B5755DF" w14:textId="77777777" w:rsidR="006605DF" w:rsidRPr="006605DF" w:rsidRDefault="006605DF" w:rsidP="006605DF"/>
    <w:p w14:paraId="303F893B" w14:textId="77777777" w:rsidR="006605DF" w:rsidRPr="006605DF" w:rsidRDefault="006605DF" w:rsidP="006605DF"/>
    <w:p w14:paraId="2738874B" w14:textId="77777777" w:rsidR="006605DF" w:rsidRPr="006605DF" w:rsidRDefault="006605DF" w:rsidP="006605DF"/>
    <w:p w14:paraId="41639FFC" w14:textId="77777777" w:rsidR="006605DF" w:rsidRPr="006605DF" w:rsidRDefault="006605DF" w:rsidP="006605DF"/>
    <w:p w14:paraId="05F715AA" w14:textId="77777777" w:rsidR="006605DF" w:rsidRPr="006605DF" w:rsidRDefault="006605DF" w:rsidP="006605DF"/>
    <w:p w14:paraId="677601B7" w14:textId="77777777" w:rsidR="006605DF" w:rsidRPr="006605DF" w:rsidRDefault="006605DF" w:rsidP="006605DF"/>
    <w:p w14:paraId="118A1887" w14:textId="77777777" w:rsidR="006605DF" w:rsidRPr="006605DF" w:rsidRDefault="006605DF" w:rsidP="006605DF"/>
    <w:p w14:paraId="79C6D70A" w14:textId="77777777" w:rsidR="006605DF" w:rsidRPr="006605DF" w:rsidRDefault="006605DF" w:rsidP="006605DF"/>
    <w:p w14:paraId="66507614" w14:textId="77777777" w:rsidR="006605DF" w:rsidRPr="006605DF" w:rsidRDefault="006605DF" w:rsidP="006605DF"/>
    <w:p w14:paraId="11B4E894" w14:textId="77777777" w:rsidR="006605DF" w:rsidRPr="006605DF" w:rsidRDefault="006605DF" w:rsidP="006605DF"/>
    <w:p w14:paraId="312F7012" w14:textId="77777777" w:rsidR="006605DF" w:rsidRPr="006605DF" w:rsidRDefault="006605DF" w:rsidP="006605DF"/>
    <w:p w14:paraId="6EAF727E" w14:textId="77777777" w:rsidR="006605DF" w:rsidRPr="006605DF" w:rsidRDefault="006605DF" w:rsidP="006605DF"/>
    <w:p w14:paraId="296E9D2A" w14:textId="77777777" w:rsidR="006605DF" w:rsidRPr="006605DF" w:rsidRDefault="006605DF" w:rsidP="006605DF"/>
    <w:p w14:paraId="1ACA0356" w14:textId="77777777" w:rsidR="006605DF" w:rsidRPr="006605DF" w:rsidRDefault="006605DF" w:rsidP="006605DF"/>
    <w:p w14:paraId="2DBB6D47" w14:textId="77777777" w:rsidR="006605DF" w:rsidRDefault="006605DF" w:rsidP="006605DF">
      <w:pPr>
        <w:rPr>
          <w:rFonts w:cs="Arial"/>
          <w:sz w:val="18"/>
          <w:szCs w:val="32"/>
        </w:rPr>
      </w:pPr>
    </w:p>
    <w:p w14:paraId="09673BD4" w14:textId="4B17FF1D" w:rsidR="006605DF" w:rsidRPr="006605DF" w:rsidRDefault="006605DF" w:rsidP="00934849">
      <w:pPr>
        <w:tabs>
          <w:tab w:val="left" w:pos="900"/>
          <w:tab w:val="right" w:pos="10205"/>
        </w:tabs>
      </w:pPr>
      <w:r>
        <w:tab/>
      </w:r>
      <w:r w:rsidR="00934849">
        <w:tab/>
      </w:r>
    </w:p>
    <w:p w14:paraId="42D0CFD1" w14:textId="4DBB186B" w:rsidR="002E40BE" w:rsidRPr="006510B4" w:rsidRDefault="00F965CC" w:rsidP="002E40BE">
      <w:pPr>
        <w:pStyle w:val="RC"/>
        <w:spacing w:before="0" w:after="240"/>
      </w:pPr>
      <w:r>
        <w:lastRenderedPageBreak/>
        <w:t>R</w:t>
      </w:r>
      <w:r>
        <w:rPr>
          <w:rFonts w:cs="Arial"/>
        </w:rPr>
        <w:t>È</w:t>
      </w:r>
      <w:r>
        <w:t>GLEMENT DE LA CONSULTATION</w:t>
      </w:r>
    </w:p>
    <w:p w14:paraId="3A52C470" w14:textId="799A4548" w:rsidR="000C2E85" w:rsidRPr="006510B4" w:rsidRDefault="000C2E85" w:rsidP="00062E77">
      <w:pPr>
        <w:pStyle w:val="Sommaire"/>
        <w:spacing w:before="280" w:after="280"/>
        <w:rPr>
          <w:i w:val="0"/>
        </w:rPr>
      </w:pPr>
      <w:r w:rsidRPr="006510B4">
        <w:t>SOMMAIRE</w:t>
      </w:r>
    </w:p>
    <w:bookmarkStart w:id="6" w:name="_Toc465239846"/>
    <w:p w14:paraId="54D376F4" w14:textId="41234B4E" w:rsidR="00C24F23" w:rsidRDefault="00EB0D11">
      <w:pPr>
        <w:pStyle w:val="TM1"/>
        <w:rPr>
          <w:rFonts w:asciiTheme="minorHAnsi" w:eastAsiaTheme="minorEastAsia" w:hAnsiTheme="minorHAnsi" w:cstheme="minorBidi"/>
          <w:b w:val="0"/>
          <w:bCs w:val="0"/>
          <w:i w:val="0"/>
          <w:smallCaps w:val="0"/>
          <w:noProof/>
          <w:color w:val="auto"/>
          <w:kern w:val="2"/>
          <w:sz w:val="24"/>
          <w:szCs w:val="24"/>
          <w14:ligatures w14:val="standardContextual"/>
        </w:rPr>
      </w:pPr>
      <w:r w:rsidRPr="006510B4">
        <w:rPr>
          <w:bCs w:val="0"/>
          <w:i w:val="0"/>
          <w:smallCaps w:val="0"/>
          <w:sz w:val="22"/>
        </w:rPr>
        <w:fldChar w:fldCharType="begin"/>
      </w:r>
      <w:r w:rsidRPr="006510B4">
        <w:rPr>
          <w:bCs w:val="0"/>
          <w:i w:val="0"/>
          <w:smallCaps w:val="0"/>
          <w:sz w:val="22"/>
        </w:rPr>
        <w:instrText xml:space="preserve"> TOC \o "1-4" \h \z \u </w:instrText>
      </w:r>
      <w:r w:rsidRPr="006510B4">
        <w:rPr>
          <w:bCs w:val="0"/>
          <w:i w:val="0"/>
          <w:smallCaps w:val="0"/>
          <w:sz w:val="22"/>
        </w:rPr>
        <w:fldChar w:fldCharType="separate"/>
      </w:r>
      <w:hyperlink w:anchor="_Toc224112349" w:history="1">
        <w:r w:rsidR="00C24F23" w:rsidRPr="00C61908">
          <w:rPr>
            <w:rStyle w:val="Lienhypertexte"/>
            <w:noProof/>
            <w14:scene3d>
              <w14:camera w14:prst="orthographicFront"/>
              <w14:lightRig w14:rig="threePt" w14:dir="t">
                <w14:rot w14:lat="0" w14:lon="0" w14:rev="0"/>
              </w14:lightRig>
            </w14:scene3d>
          </w:rPr>
          <w:t>Article 1 -</w:t>
        </w:r>
        <w:r w:rsidR="00C24F23">
          <w:rPr>
            <w:rFonts w:asciiTheme="minorHAnsi" w:eastAsiaTheme="minorEastAsia" w:hAnsiTheme="minorHAnsi" w:cstheme="minorBidi"/>
            <w:b w:val="0"/>
            <w:bCs w:val="0"/>
            <w:i w:val="0"/>
            <w:smallCaps w:val="0"/>
            <w:noProof/>
            <w:color w:val="auto"/>
            <w:kern w:val="2"/>
            <w:sz w:val="24"/>
            <w:szCs w:val="24"/>
            <w14:ligatures w14:val="standardContextual"/>
          </w:rPr>
          <w:tab/>
        </w:r>
        <w:r w:rsidR="00C24F23" w:rsidRPr="00C61908">
          <w:rPr>
            <w:rStyle w:val="Lienhypertexte"/>
            <w:noProof/>
          </w:rPr>
          <w:t>Objet de la consultation</w:t>
        </w:r>
        <w:r w:rsidR="00C24F23">
          <w:rPr>
            <w:noProof/>
            <w:webHidden/>
          </w:rPr>
          <w:tab/>
        </w:r>
        <w:r w:rsidR="00C24F23">
          <w:rPr>
            <w:noProof/>
            <w:webHidden/>
          </w:rPr>
          <w:fldChar w:fldCharType="begin"/>
        </w:r>
        <w:r w:rsidR="00C24F23">
          <w:rPr>
            <w:noProof/>
            <w:webHidden/>
          </w:rPr>
          <w:instrText xml:space="preserve"> PAGEREF _Toc224112349 \h </w:instrText>
        </w:r>
        <w:r w:rsidR="00C24F23">
          <w:rPr>
            <w:noProof/>
            <w:webHidden/>
          </w:rPr>
        </w:r>
        <w:r w:rsidR="00C24F23">
          <w:rPr>
            <w:noProof/>
            <w:webHidden/>
          </w:rPr>
          <w:fldChar w:fldCharType="separate"/>
        </w:r>
        <w:r w:rsidR="00C24F23">
          <w:rPr>
            <w:noProof/>
            <w:webHidden/>
          </w:rPr>
          <w:t>4</w:t>
        </w:r>
        <w:r w:rsidR="00C24F23">
          <w:rPr>
            <w:noProof/>
            <w:webHidden/>
          </w:rPr>
          <w:fldChar w:fldCharType="end"/>
        </w:r>
      </w:hyperlink>
    </w:p>
    <w:p w14:paraId="4F875584" w14:textId="055DCCD6"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50" w:history="1">
        <w:r w:rsidR="00C24F23" w:rsidRPr="00C61908">
          <w:rPr>
            <w:rStyle w:val="Lienhypertexte"/>
            <w:noProof/>
          </w:rPr>
          <w:t>1.1 -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Objet de la consultation</w:t>
        </w:r>
        <w:r w:rsidR="00C24F23">
          <w:rPr>
            <w:noProof/>
            <w:webHidden/>
          </w:rPr>
          <w:tab/>
        </w:r>
        <w:r w:rsidR="00C24F23">
          <w:rPr>
            <w:noProof/>
            <w:webHidden/>
          </w:rPr>
          <w:fldChar w:fldCharType="begin"/>
        </w:r>
        <w:r w:rsidR="00C24F23">
          <w:rPr>
            <w:noProof/>
            <w:webHidden/>
          </w:rPr>
          <w:instrText xml:space="preserve"> PAGEREF _Toc224112350 \h </w:instrText>
        </w:r>
        <w:r w:rsidR="00C24F23">
          <w:rPr>
            <w:noProof/>
            <w:webHidden/>
          </w:rPr>
        </w:r>
        <w:r w:rsidR="00C24F23">
          <w:rPr>
            <w:noProof/>
            <w:webHidden/>
          </w:rPr>
          <w:fldChar w:fldCharType="separate"/>
        </w:r>
        <w:r w:rsidR="00C24F23">
          <w:rPr>
            <w:noProof/>
            <w:webHidden/>
          </w:rPr>
          <w:t>4</w:t>
        </w:r>
        <w:r w:rsidR="00C24F23">
          <w:rPr>
            <w:noProof/>
            <w:webHidden/>
          </w:rPr>
          <w:fldChar w:fldCharType="end"/>
        </w:r>
      </w:hyperlink>
    </w:p>
    <w:p w14:paraId="15E891DB" w14:textId="455FF67E"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51" w:history="1">
        <w:r w:rsidR="00C24F23" w:rsidRPr="00C61908">
          <w:rPr>
            <w:rStyle w:val="Lienhypertexte"/>
            <w:noProof/>
          </w:rPr>
          <w:t>1.2 -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Décomposition en lots et/ou en tranches</w:t>
        </w:r>
        <w:r w:rsidR="00C24F23">
          <w:rPr>
            <w:noProof/>
            <w:webHidden/>
          </w:rPr>
          <w:tab/>
        </w:r>
        <w:r w:rsidR="00C24F23">
          <w:rPr>
            <w:noProof/>
            <w:webHidden/>
          </w:rPr>
          <w:fldChar w:fldCharType="begin"/>
        </w:r>
        <w:r w:rsidR="00C24F23">
          <w:rPr>
            <w:noProof/>
            <w:webHidden/>
          </w:rPr>
          <w:instrText xml:space="preserve"> PAGEREF _Toc224112351 \h </w:instrText>
        </w:r>
        <w:r w:rsidR="00C24F23">
          <w:rPr>
            <w:noProof/>
            <w:webHidden/>
          </w:rPr>
        </w:r>
        <w:r w:rsidR="00C24F23">
          <w:rPr>
            <w:noProof/>
            <w:webHidden/>
          </w:rPr>
          <w:fldChar w:fldCharType="separate"/>
        </w:r>
        <w:r w:rsidR="00C24F23">
          <w:rPr>
            <w:noProof/>
            <w:webHidden/>
          </w:rPr>
          <w:t>4</w:t>
        </w:r>
        <w:r w:rsidR="00C24F23">
          <w:rPr>
            <w:noProof/>
            <w:webHidden/>
          </w:rPr>
          <w:fldChar w:fldCharType="end"/>
        </w:r>
      </w:hyperlink>
    </w:p>
    <w:p w14:paraId="16303D6D" w14:textId="75FD9342"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52" w:history="1">
        <w:r w:rsidR="00C24F23" w:rsidRPr="00C61908">
          <w:rPr>
            <w:rStyle w:val="Lienhypertexte"/>
            <w:noProof/>
          </w:rPr>
          <w:t>1.3 -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Etendue de la consultation</w:t>
        </w:r>
        <w:r w:rsidR="00C24F23">
          <w:rPr>
            <w:noProof/>
            <w:webHidden/>
          </w:rPr>
          <w:tab/>
        </w:r>
        <w:r w:rsidR="00C24F23">
          <w:rPr>
            <w:noProof/>
            <w:webHidden/>
          </w:rPr>
          <w:fldChar w:fldCharType="begin"/>
        </w:r>
        <w:r w:rsidR="00C24F23">
          <w:rPr>
            <w:noProof/>
            <w:webHidden/>
          </w:rPr>
          <w:instrText xml:space="preserve"> PAGEREF _Toc224112352 \h </w:instrText>
        </w:r>
        <w:r w:rsidR="00C24F23">
          <w:rPr>
            <w:noProof/>
            <w:webHidden/>
          </w:rPr>
        </w:r>
        <w:r w:rsidR="00C24F23">
          <w:rPr>
            <w:noProof/>
            <w:webHidden/>
          </w:rPr>
          <w:fldChar w:fldCharType="separate"/>
        </w:r>
        <w:r w:rsidR="00C24F23">
          <w:rPr>
            <w:noProof/>
            <w:webHidden/>
          </w:rPr>
          <w:t>4</w:t>
        </w:r>
        <w:r w:rsidR="00C24F23">
          <w:rPr>
            <w:noProof/>
            <w:webHidden/>
          </w:rPr>
          <w:fldChar w:fldCharType="end"/>
        </w:r>
      </w:hyperlink>
    </w:p>
    <w:p w14:paraId="53B14148" w14:textId="39C7C25B"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53" w:history="1">
        <w:r w:rsidR="00C24F23" w:rsidRPr="00C61908">
          <w:rPr>
            <w:rStyle w:val="Lienhypertexte"/>
            <w:noProof/>
          </w:rPr>
          <w:t>1.4 -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Nomenclature communautaire CPV</w:t>
        </w:r>
        <w:r w:rsidR="00C24F23">
          <w:rPr>
            <w:noProof/>
            <w:webHidden/>
          </w:rPr>
          <w:tab/>
        </w:r>
        <w:r w:rsidR="00C24F23">
          <w:rPr>
            <w:noProof/>
            <w:webHidden/>
          </w:rPr>
          <w:fldChar w:fldCharType="begin"/>
        </w:r>
        <w:r w:rsidR="00C24F23">
          <w:rPr>
            <w:noProof/>
            <w:webHidden/>
          </w:rPr>
          <w:instrText xml:space="preserve"> PAGEREF _Toc224112353 \h </w:instrText>
        </w:r>
        <w:r w:rsidR="00C24F23">
          <w:rPr>
            <w:noProof/>
            <w:webHidden/>
          </w:rPr>
        </w:r>
        <w:r w:rsidR="00C24F23">
          <w:rPr>
            <w:noProof/>
            <w:webHidden/>
          </w:rPr>
          <w:fldChar w:fldCharType="separate"/>
        </w:r>
        <w:r w:rsidR="00C24F23">
          <w:rPr>
            <w:noProof/>
            <w:webHidden/>
          </w:rPr>
          <w:t>4</w:t>
        </w:r>
        <w:r w:rsidR="00C24F23">
          <w:rPr>
            <w:noProof/>
            <w:webHidden/>
          </w:rPr>
          <w:fldChar w:fldCharType="end"/>
        </w:r>
      </w:hyperlink>
    </w:p>
    <w:p w14:paraId="52225A52" w14:textId="1FBCA2EB"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54" w:history="1">
        <w:r w:rsidR="00C24F23" w:rsidRPr="00C61908">
          <w:rPr>
            <w:rStyle w:val="Lienhypertexte"/>
            <w:noProof/>
          </w:rPr>
          <w:t>1.5 -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Nomenclature interne</w:t>
        </w:r>
        <w:r w:rsidR="00C24F23">
          <w:rPr>
            <w:noProof/>
            <w:webHidden/>
          </w:rPr>
          <w:tab/>
        </w:r>
        <w:r w:rsidR="00C24F23">
          <w:rPr>
            <w:noProof/>
            <w:webHidden/>
          </w:rPr>
          <w:fldChar w:fldCharType="begin"/>
        </w:r>
        <w:r w:rsidR="00C24F23">
          <w:rPr>
            <w:noProof/>
            <w:webHidden/>
          </w:rPr>
          <w:instrText xml:space="preserve"> PAGEREF _Toc224112354 \h </w:instrText>
        </w:r>
        <w:r w:rsidR="00C24F23">
          <w:rPr>
            <w:noProof/>
            <w:webHidden/>
          </w:rPr>
        </w:r>
        <w:r w:rsidR="00C24F23">
          <w:rPr>
            <w:noProof/>
            <w:webHidden/>
          </w:rPr>
          <w:fldChar w:fldCharType="separate"/>
        </w:r>
        <w:r w:rsidR="00C24F23">
          <w:rPr>
            <w:noProof/>
            <w:webHidden/>
          </w:rPr>
          <w:t>4</w:t>
        </w:r>
        <w:r w:rsidR="00C24F23">
          <w:rPr>
            <w:noProof/>
            <w:webHidden/>
          </w:rPr>
          <w:fldChar w:fldCharType="end"/>
        </w:r>
      </w:hyperlink>
    </w:p>
    <w:p w14:paraId="0AEFDC9A" w14:textId="531AE074" w:rsidR="00C24F23" w:rsidRDefault="00E6621E">
      <w:pPr>
        <w:pStyle w:val="TM1"/>
        <w:rPr>
          <w:rFonts w:asciiTheme="minorHAnsi" w:eastAsiaTheme="minorEastAsia" w:hAnsiTheme="minorHAnsi" w:cstheme="minorBidi"/>
          <w:b w:val="0"/>
          <w:bCs w:val="0"/>
          <w:i w:val="0"/>
          <w:smallCaps w:val="0"/>
          <w:noProof/>
          <w:color w:val="auto"/>
          <w:kern w:val="2"/>
          <w:sz w:val="24"/>
          <w:szCs w:val="24"/>
          <w14:ligatures w14:val="standardContextual"/>
        </w:rPr>
      </w:pPr>
      <w:hyperlink w:anchor="_Toc224112355" w:history="1">
        <w:r w:rsidR="00C24F23" w:rsidRPr="00C61908">
          <w:rPr>
            <w:rStyle w:val="Lienhypertexte"/>
            <w:noProof/>
            <w14:scene3d>
              <w14:camera w14:prst="orthographicFront"/>
              <w14:lightRig w14:rig="threePt" w14:dir="t">
                <w14:rot w14:lat="0" w14:lon="0" w14:rev="0"/>
              </w14:lightRig>
            </w14:scene3d>
          </w:rPr>
          <w:t>Article 2 -</w:t>
        </w:r>
        <w:r w:rsidR="00C24F23">
          <w:rPr>
            <w:rFonts w:asciiTheme="minorHAnsi" w:eastAsiaTheme="minorEastAsia" w:hAnsiTheme="minorHAnsi" w:cstheme="minorBidi"/>
            <w:b w:val="0"/>
            <w:bCs w:val="0"/>
            <w:i w:val="0"/>
            <w:smallCaps w:val="0"/>
            <w:noProof/>
            <w:color w:val="auto"/>
            <w:kern w:val="2"/>
            <w:sz w:val="24"/>
            <w:szCs w:val="24"/>
            <w14:ligatures w14:val="standardContextual"/>
          </w:rPr>
          <w:tab/>
        </w:r>
        <w:r w:rsidR="00C24F23" w:rsidRPr="00C61908">
          <w:rPr>
            <w:rStyle w:val="Lienhypertexte"/>
            <w:noProof/>
          </w:rPr>
          <w:t>Conditions de la consultation</w:t>
        </w:r>
        <w:r w:rsidR="00C24F23">
          <w:rPr>
            <w:noProof/>
            <w:webHidden/>
          </w:rPr>
          <w:tab/>
        </w:r>
        <w:r w:rsidR="00C24F23">
          <w:rPr>
            <w:noProof/>
            <w:webHidden/>
          </w:rPr>
          <w:fldChar w:fldCharType="begin"/>
        </w:r>
        <w:r w:rsidR="00C24F23">
          <w:rPr>
            <w:noProof/>
            <w:webHidden/>
          </w:rPr>
          <w:instrText xml:space="preserve"> PAGEREF _Toc224112355 \h </w:instrText>
        </w:r>
        <w:r w:rsidR="00C24F23">
          <w:rPr>
            <w:noProof/>
            <w:webHidden/>
          </w:rPr>
        </w:r>
        <w:r w:rsidR="00C24F23">
          <w:rPr>
            <w:noProof/>
            <w:webHidden/>
          </w:rPr>
          <w:fldChar w:fldCharType="separate"/>
        </w:r>
        <w:r w:rsidR="00C24F23">
          <w:rPr>
            <w:noProof/>
            <w:webHidden/>
          </w:rPr>
          <w:t>5</w:t>
        </w:r>
        <w:r w:rsidR="00C24F23">
          <w:rPr>
            <w:noProof/>
            <w:webHidden/>
          </w:rPr>
          <w:fldChar w:fldCharType="end"/>
        </w:r>
      </w:hyperlink>
    </w:p>
    <w:p w14:paraId="2EEEA722" w14:textId="6A20AFD7"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56" w:history="1">
        <w:r w:rsidR="00C24F23" w:rsidRPr="00C61908">
          <w:rPr>
            <w:rStyle w:val="Lienhypertexte"/>
            <w:noProof/>
          </w:rPr>
          <w:t>2.1 -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Durée du marché et délais d’exécution</w:t>
        </w:r>
        <w:r w:rsidR="00C24F23">
          <w:rPr>
            <w:noProof/>
            <w:webHidden/>
          </w:rPr>
          <w:tab/>
        </w:r>
        <w:r w:rsidR="00C24F23">
          <w:rPr>
            <w:noProof/>
            <w:webHidden/>
          </w:rPr>
          <w:fldChar w:fldCharType="begin"/>
        </w:r>
        <w:r w:rsidR="00C24F23">
          <w:rPr>
            <w:noProof/>
            <w:webHidden/>
          </w:rPr>
          <w:instrText xml:space="preserve"> PAGEREF _Toc224112356 \h </w:instrText>
        </w:r>
        <w:r w:rsidR="00C24F23">
          <w:rPr>
            <w:noProof/>
            <w:webHidden/>
          </w:rPr>
        </w:r>
        <w:r w:rsidR="00C24F23">
          <w:rPr>
            <w:noProof/>
            <w:webHidden/>
          </w:rPr>
          <w:fldChar w:fldCharType="separate"/>
        </w:r>
        <w:r w:rsidR="00C24F23">
          <w:rPr>
            <w:noProof/>
            <w:webHidden/>
          </w:rPr>
          <w:t>5</w:t>
        </w:r>
        <w:r w:rsidR="00C24F23">
          <w:rPr>
            <w:noProof/>
            <w:webHidden/>
          </w:rPr>
          <w:fldChar w:fldCharType="end"/>
        </w:r>
      </w:hyperlink>
    </w:p>
    <w:p w14:paraId="148E9D1E" w14:textId="7B27674E"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57" w:history="1">
        <w:r w:rsidR="00C24F23" w:rsidRPr="00C61908">
          <w:rPr>
            <w:rStyle w:val="Lienhypertexte"/>
            <w:noProof/>
          </w:rPr>
          <w:t>2.2 -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Délai de validité des offres</w:t>
        </w:r>
        <w:r w:rsidR="00C24F23">
          <w:rPr>
            <w:noProof/>
            <w:webHidden/>
          </w:rPr>
          <w:tab/>
        </w:r>
        <w:r w:rsidR="00C24F23">
          <w:rPr>
            <w:noProof/>
            <w:webHidden/>
          </w:rPr>
          <w:fldChar w:fldCharType="begin"/>
        </w:r>
        <w:r w:rsidR="00C24F23">
          <w:rPr>
            <w:noProof/>
            <w:webHidden/>
          </w:rPr>
          <w:instrText xml:space="preserve"> PAGEREF _Toc224112357 \h </w:instrText>
        </w:r>
        <w:r w:rsidR="00C24F23">
          <w:rPr>
            <w:noProof/>
            <w:webHidden/>
          </w:rPr>
        </w:r>
        <w:r w:rsidR="00C24F23">
          <w:rPr>
            <w:noProof/>
            <w:webHidden/>
          </w:rPr>
          <w:fldChar w:fldCharType="separate"/>
        </w:r>
        <w:r w:rsidR="00C24F23">
          <w:rPr>
            <w:noProof/>
            <w:webHidden/>
          </w:rPr>
          <w:t>5</w:t>
        </w:r>
        <w:r w:rsidR="00C24F23">
          <w:rPr>
            <w:noProof/>
            <w:webHidden/>
          </w:rPr>
          <w:fldChar w:fldCharType="end"/>
        </w:r>
      </w:hyperlink>
    </w:p>
    <w:p w14:paraId="3E2E529A" w14:textId="6C504D80"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58" w:history="1">
        <w:r w:rsidR="00C24F23" w:rsidRPr="00C61908">
          <w:rPr>
            <w:rStyle w:val="Lienhypertexte"/>
            <w:noProof/>
          </w:rPr>
          <w:t>2.3 -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Variantes</w:t>
        </w:r>
        <w:r w:rsidR="00C24F23">
          <w:rPr>
            <w:noProof/>
            <w:webHidden/>
          </w:rPr>
          <w:tab/>
        </w:r>
        <w:r w:rsidR="00C24F23">
          <w:rPr>
            <w:noProof/>
            <w:webHidden/>
          </w:rPr>
          <w:fldChar w:fldCharType="begin"/>
        </w:r>
        <w:r w:rsidR="00C24F23">
          <w:rPr>
            <w:noProof/>
            <w:webHidden/>
          </w:rPr>
          <w:instrText xml:space="preserve"> PAGEREF _Toc224112358 \h </w:instrText>
        </w:r>
        <w:r w:rsidR="00C24F23">
          <w:rPr>
            <w:noProof/>
            <w:webHidden/>
          </w:rPr>
        </w:r>
        <w:r w:rsidR="00C24F23">
          <w:rPr>
            <w:noProof/>
            <w:webHidden/>
          </w:rPr>
          <w:fldChar w:fldCharType="separate"/>
        </w:r>
        <w:r w:rsidR="00C24F23">
          <w:rPr>
            <w:noProof/>
            <w:webHidden/>
          </w:rPr>
          <w:t>5</w:t>
        </w:r>
        <w:r w:rsidR="00C24F23">
          <w:rPr>
            <w:noProof/>
            <w:webHidden/>
          </w:rPr>
          <w:fldChar w:fldCharType="end"/>
        </w:r>
      </w:hyperlink>
    </w:p>
    <w:p w14:paraId="1223BB75" w14:textId="119C7D13" w:rsidR="00C24F23" w:rsidRDefault="00E6621E">
      <w:pPr>
        <w:pStyle w:val="TM3"/>
        <w:rPr>
          <w:rFonts w:asciiTheme="minorHAnsi" w:eastAsiaTheme="minorEastAsia" w:hAnsiTheme="minorHAnsi" w:cstheme="minorBidi"/>
          <w:i w:val="0"/>
          <w:iCs w:val="0"/>
          <w:noProof/>
          <w:color w:val="auto"/>
          <w:kern w:val="2"/>
          <w:sz w:val="24"/>
          <w:szCs w:val="24"/>
          <w14:ligatures w14:val="standardContextual"/>
        </w:rPr>
      </w:pPr>
      <w:hyperlink w:anchor="_Toc224112359" w:history="1">
        <w:r w:rsidR="00C24F23" w:rsidRPr="00C61908">
          <w:rPr>
            <w:rStyle w:val="Lienhypertexte"/>
            <w:noProof/>
          </w:rPr>
          <w:t>2.3.1 -</w:t>
        </w:r>
        <w:r w:rsidR="00C24F23">
          <w:rPr>
            <w:rFonts w:asciiTheme="minorHAnsi" w:eastAsiaTheme="minorEastAsia" w:hAnsiTheme="minorHAnsi" w:cstheme="minorBidi"/>
            <w:i w:val="0"/>
            <w:iCs w:val="0"/>
            <w:noProof/>
            <w:color w:val="auto"/>
            <w:kern w:val="2"/>
            <w:sz w:val="24"/>
            <w:szCs w:val="24"/>
            <w14:ligatures w14:val="standardContextual"/>
          </w:rPr>
          <w:tab/>
        </w:r>
        <w:r w:rsidR="00C24F23" w:rsidRPr="00C61908">
          <w:rPr>
            <w:rStyle w:val="Lienhypertexte"/>
            <w:noProof/>
          </w:rPr>
          <w:t>Variantes facultatives</w:t>
        </w:r>
        <w:r w:rsidR="00C24F23">
          <w:rPr>
            <w:noProof/>
            <w:webHidden/>
          </w:rPr>
          <w:tab/>
        </w:r>
        <w:r w:rsidR="00C24F23">
          <w:rPr>
            <w:noProof/>
            <w:webHidden/>
          </w:rPr>
          <w:fldChar w:fldCharType="begin"/>
        </w:r>
        <w:r w:rsidR="00C24F23">
          <w:rPr>
            <w:noProof/>
            <w:webHidden/>
          </w:rPr>
          <w:instrText xml:space="preserve"> PAGEREF _Toc224112359 \h </w:instrText>
        </w:r>
        <w:r w:rsidR="00C24F23">
          <w:rPr>
            <w:noProof/>
            <w:webHidden/>
          </w:rPr>
        </w:r>
        <w:r w:rsidR="00C24F23">
          <w:rPr>
            <w:noProof/>
            <w:webHidden/>
          </w:rPr>
          <w:fldChar w:fldCharType="separate"/>
        </w:r>
        <w:r w:rsidR="00C24F23">
          <w:rPr>
            <w:noProof/>
            <w:webHidden/>
          </w:rPr>
          <w:t>5</w:t>
        </w:r>
        <w:r w:rsidR="00C24F23">
          <w:rPr>
            <w:noProof/>
            <w:webHidden/>
          </w:rPr>
          <w:fldChar w:fldCharType="end"/>
        </w:r>
      </w:hyperlink>
    </w:p>
    <w:p w14:paraId="7FDB455A" w14:textId="68D3BE03" w:rsidR="00C24F23" w:rsidRDefault="00E6621E">
      <w:pPr>
        <w:pStyle w:val="TM3"/>
        <w:rPr>
          <w:rFonts w:asciiTheme="minorHAnsi" w:eastAsiaTheme="minorEastAsia" w:hAnsiTheme="minorHAnsi" w:cstheme="minorBidi"/>
          <w:i w:val="0"/>
          <w:iCs w:val="0"/>
          <w:noProof/>
          <w:color w:val="auto"/>
          <w:kern w:val="2"/>
          <w:sz w:val="24"/>
          <w:szCs w:val="24"/>
          <w14:ligatures w14:val="standardContextual"/>
        </w:rPr>
      </w:pPr>
      <w:hyperlink w:anchor="_Toc224112360" w:history="1">
        <w:r w:rsidR="00C24F23" w:rsidRPr="00C61908">
          <w:rPr>
            <w:rStyle w:val="Lienhypertexte"/>
            <w:noProof/>
          </w:rPr>
          <w:t>2.3.2 -</w:t>
        </w:r>
        <w:r w:rsidR="00C24F23">
          <w:rPr>
            <w:rFonts w:asciiTheme="minorHAnsi" w:eastAsiaTheme="minorEastAsia" w:hAnsiTheme="minorHAnsi" w:cstheme="minorBidi"/>
            <w:i w:val="0"/>
            <w:iCs w:val="0"/>
            <w:noProof/>
            <w:color w:val="auto"/>
            <w:kern w:val="2"/>
            <w:sz w:val="24"/>
            <w:szCs w:val="24"/>
            <w14:ligatures w14:val="standardContextual"/>
          </w:rPr>
          <w:tab/>
        </w:r>
        <w:r w:rsidR="00C24F23" w:rsidRPr="00C61908">
          <w:rPr>
            <w:rStyle w:val="Lienhypertexte"/>
            <w:noProof/>
          </w:rPr>
          <w:t>Variantes obligatoires</w:t>
        </w:r>
        <w:r w:rsidR="00C24F23">
          <w:rPr>
            <w:noProof/>
            <w:webHidden/>
          </w:rPr>
          <w:tab/>
        </w:r>
        <w:r w:rsidR="00C24F23">
          <w:rPr>
            <w:noProof/>
            <w:webHidden/>
          </w:rPr>
          <w:fldChar w:fldCharType="begin"/>
        </w:r>
        <w:r w:rsidR="00C24F23">
          <w:rPr>
            <w:noProof/>
            <w:webHidden/>
          </w:rPr>
          <w:instrText xml:space="preserve"> PAGEREF _Toc224112360 \h </w:instrText>
        </w:r>
        <w:r w:rsidR="00C24F23">
          <w:rPr>
            <w:noProof/>
            <w:webHidden/>
          </w:rPr>
        </w:r>
        <w:r w:rsidR="00C24F23">
          <w:rPr>
            <w:noProof/>
            <w:webHidden/>
          </w:rPr>
          <w:fldChar w:fldCharType="separate"/>
        </w:r>
        <w:r w:rsidR="00C24F23">
          <w:rPr>
            <w:noProof/>
            <w:webHidden/>
          </w:rPr>
          <w:t>5</w:t>
        </w:r>
        <w:r w:rsidR="00C24F23">
          <w:rPr>
            <w:noProof/>
            <w:webHidden/>
          </w:rPr>
          <w:fldChar w:fldCharType="end"/>
        </w:r>
      </w:hyperlink>
    </w:p>
    <w:p w14:paraId="1A008356" w14:textId="1841498E" w:rsidR="00C24F23" w:rsidRDefault="00E6621E">
      <w:pPr>
        <w:pStyle w:val="TM3"/>
        <w:rPr>
          <w:rFonts w:asciiTheme="minorHAnsi" w:eastAsiaTheme="minorEastAsia" w:hAnsiTheme="minorHAnsi" w:cstheme="minorBidi"/>
          <w:i w:val="0"/>
          <w:iCs w:val="0"/>
          <w:noProof/>
          <w:color w:val="auto"/>
          <w:kern w:val="2"/>
          <w:sz w:val="24"/>
          <w:szCs w:val="24"/>
          <w14:ligatures w14:val="standardContextual"/>
        </w:rPr>
      </w:pPr>
      <w:hyperlink w:anchor="_Toc224112361" w:history="1">
        <w:r w:rsidR="00C24F23" w:rsidRPr="00C61908">
          <w:rPr>
            <w:rStyle w:val="Lienhypertexte"/>
            <w:noProof/>
          </w:rPr>
          <w:t>2.3.3 -</w:t>
        </w:r>
        <w:r w:rsidR="00C24F23">
          <w:rPr>
            <w:rFonts w:asciiTheme="minorHAnsi" w:eastAsiaTheme="minorEastAsia" w:hAnsiTheme="minorHAnsi" w:cstheme="minorBidi"/>
            <w:i w:val="0"/>
            <w:iCs w:val="0"/>
            <w:noProof/>
            <w:color w:val="auto"/>
            <w:kern w:val="2"/>
            <w:sz w:val="24"/>
            <w:szCs w:val="24"/>
            <w14:ligatures w14:val="standardContextual"/>
          </w:rPr>
          <w:tab/>
        </w:r>
        <w:r w:rsidR="00C24F23" w:rsidRPr="00C61908">
          <w:rPr>
            <w:rStyle w:val="Lienhypertexte"/>
            <w:noProof/>
          </w:rPr>
          <w:t>Prestations supplémentaires éventuelles facultatives (PSE)</w:t>
        </w:r>
        <w:r w:rsidR="00C24F23">
          <w:rPr>
            <w:noProof/>
            <w:webHidden/>
          </w:rPr>
          <w:tab/>
        </w:r>
        <w:r w:rsidR="00C24F23">
          <w:rPr>
            <w:noProof/>
            <w:webHidden/>
          </w:rPr>
          <w:fldChar w:fldCharType="begin"/>
        </w:r>
        <w:r w:rsidR="00C24F23">
          <w:rPr>
            <w:noProof/>
            <w:webHidden/>
          </w:rPr>
          <w:instrText xml:space="preserve"> PAGEREF _Toc224112361 \h </w:instrText>
        </w:r>
        <w:r w:rsidR="00C24F23">
          <w:rPr>
            <w:noProof/>
            <w:webHidden/>
          </w:rPr>
        </w:r>
        <w:r w:rsidR="00C24F23">
          <w:rPr>
            <w:noProof/>
            <w:webHidden/>
          </w:rPr>
          <w:fldChar w:fldCharType="separate"/>
        </w:r>
        <w:r w:rsidR="00C24F23">
          <w:rPr>
            <w:noProof/>
            <w:webHidden/>
          </w:rPr>
          <w:t>5</w:t>
        </w:r>
        <w:r w:rsidR="00C24F23">
          <w:rPr>
            <w:noProof/>
            <w:webHidden/>
          </w:rPr>
          <w:fldChar w:fldCharType="end"/>
        </w:r>
      </w:hyperlink>
    </w:p>
    <w:p w14:paraId="20BB349D" w14:textId="7E35055E"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62" w:history="1">
        <w:r w:rsidR="00C24F23" w:rsidRPr="00C61908">
          <w:rPr>
            <w:rStyle w:val="Lienhypertexte"/>
            <w:noProof/>
          </w:rPr>
          <w:t>2.4 -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Conditions de participation des candidats</w:t>
        </w:r>
        <w:r w:rsidR="00C24F23">
          <w:rPr>
            <w:noProof/>
            <w:webHidden/>
          </w:rPr>
          <w:tab/>
        </w:r>
        <w:r w:rsidR="00C24F23">
          <w:rPr>
            <w:noProof/>
            <w:webHidden/>
          </w:rPr>
          <w:fldChar w:fldCharType="begin"/>
        </w:r>
        <w:r w:rsidR="00C24F23">
          <w:rPr>
            <w:noProof/>
            <w:webHidden/>
          </w:rPr>
          <w:instrText xml:space="preserve"> PAGEREF _Toc224112362 \h </w:instrText>
        </w:r>
        <w:r w:rsidR="00C24F23">
          <w:rPr>
            <w:noProof/>
            <w:webHidden/>
          </w:rPr>
        </w:r>
        <w:r w:rsidR="00C24F23">
          <w:rPr>
            <w:noProof/>
            <w:webHidden/>
          </w:rPr>
          <w:fldChar w:fldCharType="separate"/>
        </w:r>
        <w:r w:rsidR="00C24F23">
          <w:rPr>
            <w:noProof/>
            <w:webHidden/>
          </w:rPr>
          <w:t>5</w:t>
        </w:r>
        <w:r w:rsidR="00C24F23">
          <w:rPr>
            <w:noProof/>
            <w:webHidden/>
          </w:rPr>
          <w:fldChar w:fldCharType="end"/>
        </w:r>
      </w:hyperlink>
    </w:p>
    <w:p w14:paraId="48DE319E" w14:textId="4D5FDB2F"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63" w:history="1">
        <w:r w:rsidR="00C24F23" w:rsidRPr="00C61908">
          <w:rPr>
            <w:rStyle w:val="Lienhypertexte"/>
            <w:noProof/>
          </w:rPr>
          <w:t>2.5 -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Conditions particulières d’exécution</w:t>
        </w:r>
        <w:r w:rsidR="00C24F23">
          <w:rPr>
            <w:noProof/>
            <w:webHidden/>
          </w:rPr>
          <w:tab/>
        </w:r>
        <w:r w:rsidR="00C24F23">
          <w:rPr>
            <w:noProof/>
            <w:webHidden/>
          </w:rPr>
          <w:fldChar w:fldCharType="begin"/>
        </w:r>
        <w:r w:rsidR="00C24F23">
          <w:rPr>
            <w:noProof/>
            <w:webHidden/>
          </w:rPr>
          <w:instrText xml:space="preserve"> PAGEREF _Toc224112363 \h </w:instrText>
        </w:r>
        <w:r w:rsidR="00C24F23">
          <w:rPr>
            <w:noProof/>
            <w:webHidden/>
          </w:rPr>
        </w:r>
        <w:r w:rsidR="00C24F23">
          <w:rPr>
            <w:noProof/>
            <w:webHidden/>
          </w:rPr>
          <w:fldChar w:fldCharType="separate"/>
        </w:r>
        <w:r w:rsidR="00C24F23">
          <w:rPr>
            <w:noProof/>
            <w:webHidden/>
          </w:rPr>
          <w:t>5</w:t>
        </w:r>
        <w:r w:rsidR="00C24F23">
          <w:rPr>
            <w:noProof/>
            <w:webHidden/>
          </w:rPr>
          <w:fldChar w:fldCharType="end"/>
        </w:r>
      </w:hyperlink>
    </w:p>
    <w:p w14:paraId="0F225849" w14:textId="508451B2" w:rsidR="00C24F23" w:rsidRDefault="00E6621E">
      <w:pPr>
        <w:pStyle w:val="TM3"/>
        <w:rPr>
          <w:rFonts w:asciiTheme="minorHAnsi" w:eastAsiaTheme="minorEastAsia" w:hAnsiTheme="minorHAnsi" w:cstheme="minorBidi"/>
          <w:i w:val="0"/>
          <w:iCs w:val="0"/>
          <w:noProof/>
          <w:color w:val="auto"/>
          <w:kern w:val="2"/>
          <w:sz w:val="24"/>
          <w:szCs w:val="24"/>
          <w14:ligatures w14:val="standardContextual"/>
        </w:rPr>
      </w:pPr>
      <w:hyperlink w:anchor="_Toc224112364" w:history="1">
        <w:r w:rsidR="00C24F23" w:rsidRPr="00C61908">
          <w:rPr>
            <w:rStyle w:val="Lienhypertexte"/>
            <w:noProof/>
          </w:rPr>
          <w:t>2.5.1 -</w:t>
        </w:r>
        <w:r w:rsidR="00C24F23">
          <w:rPr>
            <w:rFonts w:asciiTheme="minorHAnsi" w:eastAsiaTheme="minorEastAsia" w:hAnsiTheme="minorHAnsi" w:cstheme="minorBidi"/>
            <w:i w:val="0"/>
            <w:iCs w:val="0"/>
            <w:noProof/>
            <w:color w:val="auto"/>
            <w:kern w:val="2"/>
            <w:sz w:val="24"/>
            <w:szCs w:val="24"/>
            <w14:ligatures w14:val="standardContextual"/>
          </w:rPr>
          <w:tab/>
        </w:r>
        <w:r w:rsidR="00C24F23" w:rsidRPr="00C61908">
          <w:rPr>
            <w:rStyle w:val="Lienhypertexte"/>
            <w:noProof/>
          </w:rPr>
          <w:t>Clause environnementale</w:t>
        </w:r>
        <w:r w:rsidR="00C24F23">
          <w:rPr>
            <w:noProof/>
            <w:webHidden/>
          </w:rPr>
          <w:tab/>
        </w:r>
        <w:r w:rsidR="00C24F23">
          <w:rPr>
            <w:noProof/>
            <w:webHidden/>
          </w:rPr>
          <w:fldChar w:fldCharType="begin"/>
        </w:r>
        <w:r w:rsidR="00C24F23">
          <w:rPr>
            <w:noProof/>
            <w:webHidden/>
          </w:rPr>
          <w:instrText xml:space="preserve"> PAGEREF _Toc224112364 \h </w:instrText>
        </w:r>
        <w:r w:rsidR="00C24F23">
          <w:rPr>
            <w:noProof/>
            <w:webHidden/>
          </w:rPr>
        </w:r>
        <w:r w:rsidR="00C24F23">
          <w:rPr>
            <w:noProof/>
            <w:webHidden/>
          </w:rPr>
          <w:fldChar w:fldCharType="separate"/>
        </w:r>
        <w:r w:rsidR="00C24F23">
          <w:rPr>
            <w:noProof/>
            <w:webHidden/>
          </w:rPr>
          <w:t>5</w:t>
        </w:r>
        <w:r w:rsidR="00C24F23">
          <w:rPr>
            <w:noProof/>
            <w:webHidden/>
          </w:rPr>
          <w:fldChar w:fldCharType="end"/>
        </w:r>
      </w:hyperlink>
    </w:p>
    <w:p w14:paraId="33A1B2D9" w14:textId="01B53C8A" w:rsidR="00C24F23" w:rsidRDefault="00E6621E">
      <w:pPr>
        <w:pStyle w:val="TM3"/>
        <w:rPr>
          <w:rFonts w:asciiTheme="minorHAnsi" w:eastAsiaTheme="minorEastAsia" w:hAnsiTheme="minorHAnsi" w:cstheme="minorBidi"/>
          <w:i w:val="0"/>
          <w:iCs w:val="0"/>
          <w:noProof/>
          <w:color w:val="auto"/>
          <w:kern w:val="2"/>
          <w:sz w:val="24"/>
          <w:szCs w:val="24"/>
          <w14:ligatures w14:val="standardContextual"/>
        </w:rPr>
      </w:pPr>
      <w:hyperlink w:anchor="_Toc224112365" w:history="1">
        <w:r w:rsidR="00C24F23" w:rsidRPr="00C61908">
          <w:rPr>
            <w:rStyle w:val="Lienhypertexte"/>
            <w:noProof/>
          </w:rPr>
          <w:t>2.5.2 -</w:t>
        </w:r>
        <w:r w:rsidR="00C24F23">
          <w:rPr>
            <w:rFonts w:asciiTheme="minorHAnsi" w:eastAsiaTheme="minorEastAsia" w:hAnsiTheme="minorHAnsi" w:cstheme="minorBidi"/>
            <w:i w:val="0"/>
            <w:iCs w:val="0"/>
            <w:noProof/>
            <w:color w:val="auto"/>
            <w:kern w:val="2"/>
            <w:sz w:val="24"/>
            <w:szCs w:val="24"/>
            <w14:ligatures w14:val="standardContextual"/>
          </w:rPr>
          <w:tab/>
        </w:r>
        <w:r w:rsidR="00C24F23" w:rsidRPr="00C61908">
          <w:rPr>
            <w:rStyle w:val="Lienhypertexte"/>
            <w:noProof/>
          </w:rPr>
          <w:t>Clause sociale</w:t>
        </w:r>
        <w:r w:rsidR="00C24F23">
          <w:rPr>
            <w:noProof/>
            <w:webHidden/>
          </w:rPr>
          <w:tab/>
        </w:r>
        <w:r w:rsidR="00C24F23">
          <w:rPr>
            <w:noProof/>
            <w:webHidden/>
          </w:rPr>
          <w:fldChar w:fldCharType="begin"/>
        </w:r>
        <w:r w:rsidR="00C24F23">
          <w:rPr>
            <w:noProof/>
            <w:webHidden/>
          </w:rPr>
          <w:instrText xml:space="preserve"> PAGEREF _Toc224112365 \h </w:instrText>
        </w:r>
        <w:r w:rsidR="00C24F23">
          <w:rPr>
            <w:noProof/>
            <w:webHidden/>
          </w:rPr>
        </w:r>
        <w:r w:rsidR="00C24F23">
          <w:rPr>
            <w:noProof/>
            <w:webHidden/>
          </w:rPr>
          <w:fldChar w:fldCharType="separate"/>
        </w:r>
        <w:r w:rsidR="00C24F23">
          <w:rPr>
            <w:noProof/>
            <w:webHidden/>
          </w:rPr>
          <w:t>5</w:t>
        </w:r>
        <w:r w:rsidR="00C24F23">
          <w:rPr>
            <w:noProof/>
            <w:webHidden/>
          </w:rPr>
          <w:fldChar w:fldCharType="end"/>
        </w:r>
      </w:hyperlink>
    </w:p>
    <w:p w14:paraId="5D570FDD" w14:textId="6E2E7D9F" w:rsidR="00C24F23" w:rsidRDefault="00E6621E">
      <w:pPr>
        <w:pStyle w:val="TM3"/>
        <w:rPr>
          <w:rFonts w:asciiTheme="minorHAnsi" w:eastAsiaTheme="minorEastAsia" w:hAnsiTheme="minorHAnsi" w:cstheme="minorBidi"/>
          <w:i w:val="0"/>
          <w:iCs w:val="0"/>
          <w:noProof/>
          <w:color w:val="auto"/>
          <w:kern w:val="2"/>
          <w:sz w:val="24"/>
          <w:szCs w:val="24"/>
          <w14:ligatures w14:val="standardContextual"/>
        </w:rPr>
      </w:pPr>
      <w:hyperlink w:anchor="_Toc224112366" w:history="1">
        <w:r w:rsidR="00C24F23" w:rsidRPr="00C61908">
          <w:rPr>
            <w:rStyle w:val="Lienhypertexte"/>
            <w:noProof/>
          </w:rPr>
          <w:t>2.5.3 -</w:t>
        </w:r>
        <w:r w:rsidR="00C24F23">
          <w:rPr>
            <w:rFonts w:asciiTheme="minorHAnsi" w:eastAsiaTheme="minorEastAsia" w:hAnsiTheme="minorHAnsi" w:cstheme="minorBidi"/>
            <w:i w:val="0"/>
            <w:iCs w:val="0"/>
            <w:noProof/>
            <w:color w:val="auto"/>
            <w:kern w:val="2"/>
            <w:sz w:val="24"/>
            <w:szCs w:val="24"/>
            <w14:ligatures w14:val="standardContextual"/>
          </w:rPr>
          <w:tab/>
        </w:r>
        <w:r w:rsidR="00C24F23" w:rsidRPr="00C61908">
          <w:rPr>
            <w:rStyle w:val="Lienhypertexte"/>
            <w:noProof/>
          </w:rPr>
          <w:t>Marché réservé</w:t>
        </w:r>
        <w:r w:rsidR="00C24F23">
          <w:rPr>
            <w:noProof/>
            <w:webHidden/>
          </w:rPr>
          <w:tab/>
        </w:r>
        <w:r w:rsidR="00C24F23">
          <w:rPr>
            <w:noProof/>
            <w:webHidden/>
          </w:rPr>
          <w:fldChar w:fldCharType="begin"/>
        </w:r>
        <w:r w:rsidR="00C24F23">
          <w:rPr>
            <w:noProof/>
            <w:webHidden/>
          </w:rPr>
          <w:instrText xml:space="preserve"> PAGEREF _Toc224112366 \h </w:instrText>
        </w:r>
        <w:r w:rsidR="00C24F23">
          <w:rPr>
            <w:noProof/>
            <w:webHidden/>
          </w:rPr>
        </w:r>
        <w:r w:rsidR="00C24F23">
          <w:rPr>
            <w:noProof/>
            <w:webHidden/>
          </w:rPr>
          <w:fldChar w:fldCharType="separate"/>
        </w:r>
        <w:r w:rsidR="00C24F23">
          <w:rPr>
            <w:noProof/>
            <w:webHidden/>
          </w:rPr>
          <w:t>5</w:t>
        </w:r>
        <w:r w:rsidR="00C24F23">
          <w:rPr>
            <w:noProof/>
            <w:webHidden/>
          </w:rPr>
          <w:fldChar w:fldCharType="end"/>
        </w:r>
      </w:hyperlink>
    </w:p>
    <w:p w14:paraId="700873BD" w14:textId="775CBB52" w:rsidR="00C24F23" w:rsidRDefault="00E6621E">
      <w:pPr>
        <w:pStyle w:val="TM1"/>
        <w:rPr>
          <w:rFonts w:asciiTheme="minorHAnsi" w:eastAsiaTheme="minorEastAsia" w:hAnsiTheme="minorHAnsi" w:cstheme="minorBidi"/>
          <w:b w:val="0"/>
          <w:bCs w:val="0"/>
          <w:i w:val="0"/>
          <w:smallCaps w:val="0"/>
          <w:noProof/>
          <w:color w:val="auto"/>
          <w:kern w:val="2"/>
          <w:sz w:val="24"/>
          <w:szCs w:val="24"/>
          <w14:ligatures w14:val="standardContextual"/>
        </w:rPr>
      </w:pPr>
      <w:hyperlink w:anchor="_Toc224112367" w:history="1">
        <w:r w:rsidR="00C24F23" w:rsidRPr="00C61908">
          <w:rPr>
            <w:rStyle w:val="Lienhypertexte"/>
            <w:noProof/>
            <w14:scene3d>
              <w14:camera w14:prst="orthographicFront"/>
              <w14:lightRig w14:rig="threePt" w14:dir="t">
                <w14:rot w14:lat="0" w14:lon="0" w14:rev="0"/>
              </w14:lightRig>
            </w14:scene3d>
          </w:rPr>
          <w:t>Article 3 -</w:t>
        </w:r>
        <w:r w:rsidR="00C24F23">
          <w:rPr>
            <w:rFonts w:asciiTheme="minorHAnsi" w:eastAsiaTheme="minorEastAsia" w:hAnsiTheme="minorHAnsi" w:cstheme="minorBidi"/>
            <w:b w:val="0"/>
            <w:bCs w:val="0"/>
            <w:i w:val="0"/>
            <w:smallCaps w:val="0"/>
            <w:noProof/>
            <w:color w:val="auto"/>
            <w:kern w:val="2"/>
            <w:sz w:val="24"/>
            <w:szCs w:val="24"/>
            <w14:ligatures w14:val="standardContextual"/>
          </w:rPr>
          <w:tab/>
        </w:r>
        <w:r w:rsidR="00C24F23" w:rsidRPr="00C61908">
          <w:rPr>
            <w:rStyle w:val="Lienhypertexte"/>
            <w:noProof/>
          </w:rPr>
          <w:t>Contenu du dossier mis à disposition des entreprises</w:t>
        </w:r>
        <w:r w:rsidR="00C24F23">
          <w:rPr>
            <w:noProof/>
            <w:webHidden/>
          </w:rPr>
          <w:tab/>
        </w:r>
        <w:r w:rsidR="00C24F23">
          <w:rPr>
            <w:noProof/>
            <w:webHidden/>
          </w:rPr>
          <w:fldChar w:fldCharType="begin"/>
        </w:r>
        <w:r w:rsidR="00C24F23">
          <w:rPr>
            <w:noProof/>
            <w:webHidden/>
          </w:rPr>
          <w:instrText xml:space="preserve"> PAGEREF _Toc224112367 \h </w:instrText>
        </w:r>
        <w:r w:rsidR="00C24F23">
          <w:rPr>
            <w:noProof/>
            <w:webHidden/>
          </w:rPr>
        </w:r>
        <w:r w:rsidR="00C24F23">
          <w:rPr>
            <w:noProof/>
            <w:webHidden/>
          </w:rPr>
          <w:fldChar w:fldCharType="separate"/>
        </w:r>
        <w:r w:rsidR="00C24F23">
          <w:rPr>
            <w:noProof/>
            <w:webHidden/>
          </w:rPr>
          <w:t>6</w:t>
        </w:r>
        <w:r w:rsidR="00C24F23">
          <w:rPr>
            <w:noProof/>
            <w:webHidden/>
          </w:rPr>
          <w:fldChar w:fldCharType="end"/>
        </w:r>
      </w:hyperlink>
    </w:p>
    <w:p w14:paraId="0F4D0D6D" w14:textId="647D60B5" w:rsidR="00C24F23" w:rsidRDefault="00E6621E">
      <w:pPr>
        <w:pStyle w:val="TM1"/>
        <w:rPr>
          <w:rFonts w:asciiTheme="minorHAnsi" w:eastAsiaTheme="minorEastAsia" w:hAnsiTheme="minorHAnsi" w:cstheme="minorBidi"/>
          <w:b w:val="0"/>
          <w:bCs w:val="0"/>
          <w:i w:val="0"/>
          <w:smallCaps w:val="0"/>
          <w:noProof/>
          <w:color w:val="auto"/>
          <w:kern w:val="2"/>
          <w:sz w:val="24"/>
          <w:szCs w:val="24"/>
          <w14:ligatures w14:val="standardContextual"/>
        </w:rPr>
      </w:pPr>
      <w:hyperlink w:anchor="_Toc224112368" w:history="1">
        <w:r w:rsidR="00C24F23" w:rsidRPr="00C61908">
          <w:rPr>
            <w:rStyle w:val="Lienhypertexte"/>
            <w:noProof/>
            <w14:scene3d>
              <w14:camera w14:prst="orthographicFront"/>
              <w14:lightRig w14:rig="threePt" w14:dir="t">
                <w14:rot w14:lat="0" w14:lon="0" w14:rev="0"/>
              </w14:lightRig>
            </w14:scene3d>
          </w:rPr>
          <w:t>Article 4 -</w:t>
        </w:r>
        <w:r w:rsidR="00C24F23">
          <w:rPr>
            <w:rFonts w:asciiTheme="minorHAnsi" w:eastAsiaTheme="minorEastAsia" w:hAnsiTheme="minorHAnsi" w:cstheme="minorBidi"/>
            <w:b w:val="0"/>
            <w:bCs w:val="0"/>
            <w:i w:val="0"/>
            <w:smallCaps w:val="0"/>
            <w:noProof/>
            <w:color w:val="auto"/>
            <w:kern w:val="2"/>
            <w:sz w:val="24"/>
            <w:szCs w:val="24"/>
            <w14:ligatures w14:val="standardContextual"/>
          </w:rPr>
          <w:tab/>
        </w:r>
        <w:r w:rsidR="00C24F23" w:rsidRPr="00C61908">
          <w:rPr>
            <w:rStyle w:val="Lienhypertexte"/>
            <w:noProof/>
          </w:rPr>
          <w:t>Contenu du dossier à remettre par le candidat</w:t>
        </w:r>
        <w:r w:rsidR="00C24F23">
          <w:rPr>
            <w:noProof/>
            <w:webHidden/>
          </w:rPr>
          <w:tab/>
        </w:r>
        <w:r w:rsidR="00C24F23">
          <w:rPr>
            <w:noProof/>
            <w:webHidden/>
          </w:rPr>
          <w:fldChar w:fldCharType="begin"/>
        </w:r>
        <w:r w:rsidR="00C24F23">
          <w:rPr>
            <w:noProof/>
            <w:webHidden/>
          </w:rPr>
          <w:instrText xml:space="preserve"> PAGEREF _Toc224112368 \h </w:instrText>
        </w:r>
        <w:r w:rsidR="00C24F23">
          <w:rPr>
            <w:noProof/>
            <w:webHidden/>
          </w:rPr>
        </w:r>
        <w:r w:rsidR="00C24F23">
          <w:rPr>
            <w:noProof/>
            <w:webHidden/>
          </w:rPr>
          <w:fldChar w:fldCharType="separate"/>
        </w:r>
        <w:r w:rsidR="00C24F23">
          <w:rPr>
            <w:noProof/>
            <w:webHidden/>
          </w:rPr>
          <w:t>6</w:t>
        </w:r>
        <w:r w:rsidR="00C24F23">
          <w:rPr>
            <w:noProof/>
            <w:webHidden/>
          </w:rPr>
          <w:fldChar w:fldCharType="end"/>
        </w:r>
      </w:hyperlink>
    </w:p>
    <w:p w14:paraId="1A08DA81" w14:textId="205828D9"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69" w:history="1">
        <w:r w:rsidR="00C24F23" w:rsidRPr="00C61908">
          <w:rPr>
            <w:rStyle w:val="Lienhypertexte"/>
            <w:noProof/>
          </w:rPr>
          <w:t>4.1 -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Pièces demandées à l’appui de la candidature</w:t>
        </w:r>
        <w:r w:rsidR="00C24F23">
          <w:rPr>
            <w:noProof/>
            <w:webHidden/>
          </w:rPr>
          <w:tab/>
        </w:r>
        <w:r w:rsidR="00C24F23">
          <w:rPr>
            <w:noProof/>
            <w:webHidden/>
          </w:rPr>
          <w:fldChar w:fldCharType="begin"/>
        </w:r>
        <w:r w:rsidR="00C24F23">
          <w:rPr>
            <w:noProof/>
            <w:webHidden/>
          </w:rPr>
          <w:instrText xml:space="preserve"> PAGEREF _Toc224112369 \h </w:instrText>
        </w:r>
        <w:r w:rsidR="00C24F23">
          <w:rPr>
            <w:noProof/>
            <w:webHidden/>
          </w:rPr>
        </w:r>
        <w:r w:rsidR="00C24F23">
          <w:rPr>
            <w:noProof/>
            <w:webHidden/>
          </w:rPr>
          <w:fldChar w:fldCharType="separate"/>
        </w:r>
        <w:r w:rsidR="00C24F23">
          <w:rPr>
            <w:noProof/>
            <w:webHidden/>
          </w:rPr>
          <w:t>6</w:t>
        </w:r>
        <w:r w:rsidR="00C24F23">
          <w:rPr>
            <w:noProof/>
            <w:webHidden/>
          </w:rPr>
          <w:fldChar w:fldCharType="end"/>
        </w:r>
      </w:hyperlink>
    </w:p>
    <w:p w14:paraId="60B33A6A" w14:textId="6678E4DF"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70" w:history="1">
        <w:r w:rsidR="00C24F23" w:rsidRPr="00C61908">
          <w:rPr>
            <w:rStyle w:val="Lienhypertexte"/>
            <w:noProof/>
          </w:rPr>
          <w:t>4.2 -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Pièces demandées à l’appui de l’offre</w:t>
        </w:r>
        <w:r w:rsidR="00C24F23">
          <w:rPr>
            <w:noProof/>
            <w:webHidden/>
          </w:rPr>
          <w:tab/>
        </w:r>
        <w:r w:rsidR="00C24F23">
          <w:rPr>
            <w:noProof/>
            <w:webHidden/>
          </w:rPr>
          <w:fldChar w:fldCharType="begin"/>
        </w:r>
        <w:r w:rsidR="00C24F23">
          <w:rPr>
            <w:noProof/>
            <w:webHidden/>
          </w:rPr>
          <w:instrText xml:space="preserve"> PAGEREF _Toc224112370 \h </w:instrText>
        </w:r>
        <w:r w:rsidR="00C24F23">
          <w:rPr>
            <w:noProof/>
            <w:webHidden/>
          </w:rPr>
        </w:r>
        <w:r w:rsidR="00C24F23">
          <w:rPr>
            <w:noProof/>
            <w:webHidden/>
          </w:rPr>
          <w:fldChar w:fldCharType="separate"/>
        </w:r>
        <w:r w:rsidR="00C24F23">
          <w:rPr>
            <w:noProof/>
            <w:webHidden/>
          </w:rPr>
          <w:t>7</w:t>
        </w:r>
        <w:r w:rsidR="00C24F23">
          <w:rPr>
            <w:noProof/>
            <w:webHidden/>
          </w:rPr>
          <w:fldChar w:fldCharType="end"/>
        </w:r>
      </w:hyperlink>
    </w:p>
    <w:p w14:paraId="56D4CD26" w14:textId="23C107D7"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71" w:history="1">
        <w:r w:rsidR="00C24F23" w:rsidRPr="00C61908">
          <w:rPr>
            <w:rStyle w:val="Lienhypertexte"/>
            <w:noProof/>
          </w:rPr>
          <w:t>4.3 -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Pièces à produire par le candidat dont l’offre sera retenue</w:t>
        </w:r>
        <w:r w:rsidR="00C24F23">
          <w:rPr>
            <w:noProof/>
            <w:webHidden/>
          </w:rPr>
          <w:tab/>
        </w:r>
        <w:r w:rsidR="00C24F23">
          <w:rPr>
            <w:noProof/>
            <w:webHidden/>
          </w:rPr>
          <w:fldChar w:fldCharType="begin"/>
        </w:r>
        <w:r w:rsidR="00C24F23">
          <w:rPr>
            <w:noProof/>
            <w:webHidden/>
          </w:rPr>
          <w:instrText xml:space="preserve"> PAGEREF _Toc224112371 \h </w:instrText>
        </w:r>
        <w:r w:rsidR="00C24F23">
          <w:rPr>
            <w:noProof/>
            <w:webHidden/>
          </w:rPr>
        </w:r>
        <w:r w:rsidR="00C24F23">
          <w:rPr>
            <w:noProof/>
            <w:webHidden/>
          </w:rPr>
          <w:fldChar w:fldCharType="separate"/>
        </w:r>
        <w:r w:rsidR="00C24F23">
          <w:rPr>
            <w:noProof/>
            <w:webHidden/>
          </w:rPr>
          <w:t>8</w:t>
        </w:r>
        <w:r w:rsidR="00C24F23">
          <w:rPr>
            <w:noProof/>
            <w:webHidden/>
          </w:rPr>
          <w:fldChar w:fldCharType="end"/>
        </w:r>
      </w:hyperlink>
    </w:p>
    <w:p w14:paraId="3CCF0013" w14:textId="0CF1A8D0" w:rsidR="00C24F23" w:rsidRDefault="00E6621E">
      <w:pPr>
        <w:pStyle w:val="TM1"/>
        <w:rPr>
          <w:rFonts w:asciiTheme="minorHAnsi" w:eastAsiaTheme="minorEastAsia" w:hAnsiTheme="minorHAnsi" w:cstheme="minorBidi"/>
          <w:b w:val="0"/>
          <w:bCs w:val="0"/>
          <w:i w:val="0"/>
          <w:smallCaps w:val="0"/>
          <w:noProof/>
          <w:color w:val="auto"/>
          <w:kern w:val="2"/>
          <w:sz w:val="24"/>
          <w:szCs w:val="24"/>
          <w14:ligatures w14:val="standardContextual"/>
        </w:rPr>
      </w:pPr>
      <w:hyperlink w:anchor="_Toc224112372" w:history="1">
        <w:r w:rsidR="00C24F23" w:rsidRPr="00C61908">
          <w:rPr>
            <w:rStyle w:val="Lienhypertexte"/>
            <w:noProof/>
            <w14:scene3d>
              <w14:camera w14:prst="orthographicFront"/>
              <w14:lightRig w14:rig="threePt" w14:dir="t">
                <w14:rot w14:lat="0" w14:lon="0" w14:rev="0"/>
              </w14:lightRig>
            </w14:scene3d>
          </w:rPr>
          <w:t>Article 5 -</w:t>
        </w:r>
        <w:r w:rsidR="00C24F23">
          <w:rPr>
            <w:rFonts w:asciiTheme="minorHAnsi" w:eastAsiaTheme="minorEastAsia" w:hAnsiTheme="minorHAnsi" w:cstheme="minorBidi"/>
            <w:b w:val="0"/>
            <w:bCs w:val="0"/>
            <w:i w:val="0"/>
            <w:smallCaps w:val="0"/>
            <w:noProof/>
            <w:color w:val="auto"/>
            <w:kern w:val="2"/>
            <w:sz w:val="24"/>
            <w:szCs w:val="24"/>
            <w14:ligatures w14:val="standardContextual"/>
          </w:rPr>
          <w:tab/>
        </w:r>
        <w:r w:rsidR="00C24F23" w:rsidRPr="00C61908">
          <w:rPr>
            <w:rStyle w:val="Lienhypertexte"/>
            <w:noProof/>
          </w:rPr>
          <w:t>Sélection des candidatures et jugement des offres</w:t>
        </w:r>
        <w:r w:rsidR="00C24F23">
          <w:rPr>
            <w:noProof/>
            <w:webHidden/>
          </w:rPr>
          <w:tab/>
        </w:r>
        <w:r w:rsidR="00C24F23">
          <w:rPr>
            <w:noProof/>
            <w:webHidden/>
          </w:rPr>
          <w:fldChar w:fldCharType="begin"/>
        </w:r>
        <w:r w:rsidR="00C24F23">
          <w:rPr>
            <w:noProof/>
            <w:webHidden/>
          </w:rPr>
          <w:instrText xml:space="preserve"> PAGEREF _Toc224112372 \h </w:instrText>
        </w:r>
        <w:r w:rsidR="00C24F23">
          <w:rPr>
            <w:noProof/>
            <w:webHidden/>
          </w:rPr>
        </w:r>
        <w:r w:rsidR="00C24F23">
          <w:rPr>
            <w:noProof/>
            <w:webHidden/>
          </w:rPr>
          <w:fldChar w:fldCharType="separate"/>
        </w:r>
        <w:r w:rsidR="00C24F23">
          <w:rPr>
            <w:noProof/>
            <w:webHidden/>
          </w:rPr>
          <w:t>8</w:t>
        </w:r>
        <w:r w:rsidR="00C24F23">
          <w:rPr>
            <w:noProof/>
            <w:webHidden/>
          </w:rPr>
          <w:fldChar w:fldCharType="end"/>
        </w:r>
      </w:hyperlink>
    </w:p>
    <w:p w14:paraId="6C42A780" w14:textId="13EB1242"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73" w:history="1">
        <w:r w:rsidR="00C24F23" w:rsidRPr="00C61908">
          <w:rPr>
            <w:rStyle w:val="Lienhypertexte"/>
            <w:noProof/>
          </w:rPr>
          <w:t>5.1 -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Critères de sélection des candidatures</w:t>
        </w:r>
        <w:r w:rsidR="00C24F23">
          <w:rPr>
            <w:noProof/>
            <w:webHidden/>
          </w:rPr>
          <w:tab/>
        </w:r>
        <w:r w:rsidR="00C24F23">
          <w:rPr>
            <w:noProof/>
            <w:webHidden/>
          </w:rPr>
          <w:fldChar w:fldCharType="begin"/>
        </w:r>
        <w:r w:rsidR="00C24F23">
          <w:rPr>
            <w:noProof/>
            <w:webHidden/>
          </w:rPr>
          <w:instrText xml:space="preserve"> PAGEREF _Toc224112373 \h </w:instrText>
        </w:r>
        <w:r w:rsidR="00C24F23">
          <w:rPr>
            <w:noProof/>
            <w:webHidden/>
          </w:rPr>
        </w:r>
        <w:r w:rsidR="00C24F23">
          <w:rPr>
            <w:noProof/>
            <w:webHidden/>
          </w:rPr>
          <w:fldChar w:fldCharType="separate"/>
        </w:r>
        <w:r w:rsidR="00C24F23">
          <w:rPr>
            <w:noProof/>
            <w:webHidden/>
          </w:rPr>
          <w:t>8</w:t>
        </w:r>
        <w:r w:rsidR="00C24F23">
          <w:rPr>
            <w:noProof/>
            <w:webHidden/>
          </w:rPr>
          <w:fldChar w:fldCharType="end"/>
        </w:r>
      </w:hyperlink>
    </w:p>
    <w:p w14:paraId="5420C818" w14:textId="3481CE90"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74" w:history="1">
        <w:r w:rsidR="00C24F23" w:rsidRPr="00C61908">
          <w:rPr>
            <w:rStyle w:val="Lienhypertexte"/>
            <w:noProof/>
          </w:rPr>
          <w:t>5.2 -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Critères de choix des offres</w:t>
        </w:r>
        <w:r w:rsidR="00C24F23">
          <w:rPr>
            <w:noProof/>
            <w:webHidden/>
          </w:rPr>
          <w:tab/>
        </w:r>
        <w:r w:rsidR="00C24F23">
          <w:rPr>
            <w:noProof/>
            <w:webHidden/>
          </w:rPr>
          <w:fldChar w:fldCharType="begin"/>
        </w:r>
        <w:r w:rsidR="00C24F23">
          <w:rPr>
            <w:noProof/>
            <w:webHidden/>
          </w:rPr>
          <w:instrText xml:space="preserve"> PAGEREF _Toc224112374 \h </w:instrText>
        </w:r>
        <w:r w:rsidR="00C24F23">
          <w:rPr>
            <w:noProof/>
            <w:webHidden/>
          </w:rPr>
        </w:r>
        <w:r w:rsidR="00C24F23">
          <w:rPr>
            <w:noProof/>
            <w:webHidden/>
          </w:rPr>
          <w:fldChar w:fldCharType="separate"/>
        </w:r>
        <w:r w:rsidR="00C24F23">
          <w:rPr>
            <w:noProof/>
            <w:webHidden/>
          </w:rPr>
          <w:t>8</w:t>
        </w:r>
        <w:r w:rsidR="00C24F23">
          <w:rPr>
            <w:noProof/>
            <w:webHidden/>
          </w:rPr>
          <w:fldChar w:fldCharType="end"/>
        </w:r>
      </w:hyperlink>
    </w:p>
    <w:p w14:paraId="08A91E75" w14:textId="62BD7DA1"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75" w:history="1">
        <w:r w:rsidR="00C24F23" w:rsidRPr="00C61908">
          <w:rPr>
            <w:rStyle w:val="Lienhypertexte"/>
            <w:noProof/>
          </w:rPr>
          <w:t>5.3 -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Déroulement de la procédure de choix des offres</w:t>
        </w:r>
        <w:r w:rsidR="00C24F23">
          <w:rPr>
            <w:noProof/>
            <w:webHidden/>
          </w:rPr>
          <w:tab/>
        </w:r>
        <w:r w:rsidR="00C24F23">
          <w:rPr>
            <w:noProof/>
            <w:webHidden/>
          </w:rPr>
          <w:fldChar w:fldCharType="begin"/>
        </w:r>
        <w:r w:rsidR="00C24F23">
          <w:rPr>
            <w:noProof/>
            <w:webHidden/>
          </w:rPr>
          <w:instrText xml:space="preserve"> PAGEREF _Toc224112375 \h </w:instrText>
        </w:r>
        <w:r w:rsidR="00C24F23">
          <w:rPr>
            <w:noProof/>
            <w:webHidden/>
          </w:rPr>
        </w:r>
        <w:r w:rsidR="00C24F23">
          <w:rPr>
            <w:noProof/>
            <w:webHidden/>
          </w:rPr>
          <w:fldChar w:fldCharType="separate"/>
        </w:r>
        <w:r w:rsidR="00C24F23">
          <w:rPr>
            <w:noProof/>
            <w:webHidden/>
          </w:rPr>
          <w:t>9</w:t>
        </w:r>
        <w:r w:rsidR="00C24F23">
          <w:rPr>
            <w:noProof/>
            <w:webHidden/>
          </w:rPr>
          <w:fldChar w:fldCharType="end"/>
        </w:r>
      </w:hyperlink>
    </w:p>
    <w:p w14:paraId="5B022AE5" w14:textId="2F74AF75" w:rsidR="00C24F23" w:rsidRDefault="00E6621E">
      <w:pPr>
        <w:pStyle w:val="TM1"/>
        <w:rPr>
          <w:rFonts w:asciiTheme="minorHAnsi" w:eastAsiaTheme="minorEastAsia" w:hAnsiTheme="minorHAnsi" w:cstheme="minorBidi"/>
          <w:b w:val="0"/>
          <w:bCs w:val="0"/>
          <w:i w:val="0"/>
          <w:smallCaps w:val="0"/>
          <w:noProof/>
          <w:color w:val="auto"/>
          <w:kern w:val="2"/>
          <w:sz w:val="24"/>
          <w:szCs w:val="24"/>
          <w14:ligatures w14:val="standardContextual"/>
        </w:rPr>
      </w:pPr>
      <w:hyperlink w:anchor="_Toc224112376" w:history="1">
        <w:r w:rsidR="00C24F23" w:rsidRPr="00C61908">
          <w:rPr>
            <w:rStyle w:val="Lienhypertexte"/>
            <w:noProof/>
            <w14:scene3d>
              <w14:camera w14:prst="orthographicFront"/>
              <w14:lightRig w14:rig="threePt" w14:dir="t">
                <w14:rot w14:lat="0" w14:lon="0" w14:rev="0"/>
              </w14:lightRig>
            </w14:scene3d>
          </w:rPr>
          <w:t>Article 6 -</w:t>
        </w:r>
        <w:r w:rsidR="00C24F23">
          <w:rPr>
            <w:rFonts w:asciiTheme="minorHAnsi" w:eastAsiaTheme="minorEastAsia" w:hAnsiTheme="minorHAnsi" w:cstheme="minorBidi"/>
            <w:b w:val="0"/>
            <w:bCs w:val="0"/>
            <w:i w:val="0"/>
            <w:smallCaps w:val="0"/>
            <w:noProof/>
            <w:color w:val="auto"/>
            <w:kern w:val="2"/>
            <w:sz w:val="24"/>
            <w:szCs w:val="24"/>
            <w14:ligatures w14:val="standardContextual"/>
          </w:rPr>
          <w:tab/>
        </w:r>
        <w:r w:rsidR="00C24F23" w:rsidRPr="00C61908">
          <w:rPr>
            <w:rStyle w:val="Lienhypertexte"/>
            <w:noProof/>
          </w:rPr>
          <w:t>Conditions d’envoi ou de remise des offres</w:t>
        </w:r>
        <w:r w:rsidR="00C24F23">
          <w:rPr>
            <w:noProof/>
            <w:webHidden/>
          </w:rPr>
          <w:tab/>
        </w:r>
        <w:r w:rsidR="00C24F23">
          <w:rPr>
            <w:noProof/>
            <w:webHidden/>
          </w:rPr>
          <w:fldChar w:fldCharType="begin"/>
        </w:r>
        <w:r w:rsidR="00C24F23">
          <w:rPr>
            <w:noProof/>
            <w:webHidden/>
          </w:rPr>
          <w:instrText xml:space="preserve"> PAGEREF _Toc224112376 \h </w:instrText>
        </w:r>
        <w:r w:rsidR="00C24F23">
          <w:rPr>
            <w:noProof/>
            <w:webHidden/>
          </w:rPr>
        </w:r>
        <w:r w:rsidR="00C24F23">
          <w:rPr>
            <w:noProof/>
            <w:webHidden/>
          </w:rPr>
          <w:fldChar w:fldCharType="separate"/>
        </w:r>
        <w:r w:rsidR="00C24F23">
          <w:rPr>
            <w:noProof/>
            <w:webHidden/>
          </w:rPr>
          <w:t>10</w:t>
        </w:r>
        <w:r w:rsidR="00C24F23">
          <w:rPr>
            <w:noProof/>
            <w:webHidden/>
          </w:rPr>
          <w:fldChar w:fldCharType="end"/>
        </w:r>
      </w:hyperlink>
    </w:p>
    <w:p w14:paraId="7D347C76" w14:textId="21EDC9F5"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77" w:history="1">
        <w:r w:rsidR="00C24F23" w:rsidRPr="00C61908">
          <w:rPr>
            <w:rStyle w:val="Lienhypertexte"/>
            <w:noProof/>
          </w:rPr>
          <w:t>6.1 -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Modalités de transmission des offres</w:t>
        </w:r>
        <w:r w:rsidR="00C24F23">
          <w:rPr>
            <w:noProof/>
            <w:webHidden/>
          </w:rPr>
          <w:tab/>
        </w:r>
        <w:r w:rsidR="00C24F23">
          <w:rPr>
            <w:noProof/>
            <w:webHidden/>
          </w:rPr>
          <w:fldChar w:fldCharType="begin"/>
        </w:r>
        <w:r w:rsidR="00C24F23">
          <w:rPr>
            <w:noProof/>
            <w:webHidden/>
          </w:rPr>
          <w:instrText xml:space="preserve"> PAGEREF _Toc224112377 \h </w:instrText>
        </w:r>
        <w:r w:rsidR="00C24F23">
          <w:rPr>
            <w:noProof/>
            <w:webHidden/>
          </w:rPr>
        </w:r>
        <w:r w:rsidR="00C24F23">
          <w:rPr>
            <w:noProof/>
            <w:webHidden/>
          </w:rPr>
          <w:fldChar w:fldCharType="separate"/>
        </w:r>
        <w:r w:rsidR="00C24F23">
          <w:rPr>
            <w:noProof/>
            <w:webHidden/>
          </w:rPr>
          <w:t>10</w:t>
        </w:r>
        <w:r w:rsidR="00C24F23">
          <w:rPr>
            <w:noProof/>
            <w:webHidden/>
          </w:rPr>
          <w:fldChar w:fldCharType="end"/>
        </w:r>
      </w:hyperlink>
    </w:p>
    <w:p w14:paraId="6197C2EF" w14:textId="428D7F4E"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78" w:history="1">
        <w:r w:rsidR="00C24F23" w:rsidRPr="00C61908">
          <w:rPr>
            <w:rStyle w:val="Lienhypertexte"/>
            <w:noProof/>
          </w:rPr>
          <w:t>6.2 -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Format des fichiers</w:t>
        </w:r>
        <w:r w:rsidR="00C24F23">
          <w:rPr>
            <w:noProof/>
            <w:webHidden/>
          </w:rPr>
          <w:tab/>
        </w:r>
        <w:r w:rsidR="00C24F23">
          <w:rPr>
            <w:noProof/>
            <w:webHidden/>
          </w:rPr>
          <w:fldChar w:fldCharType="begin"/>
        </w:r>
        <w:r w:rsidR="00C24F23">
          <w:rPr>
            <w:noProof/>
            <w:webHidden/>
          </w:rPr>
          <w:instrText xml:space="preserve"> PAGEREF _Toc224112378 \h </w:instrText>
        </w:r>
        <w:r w:rsidR="00C24F23">
          <w:rPr>
            <w:noProof/>
            <w:webHidden/>
          </w:rPr>
        </w:r>
        <w:r w:rsidR="00C24F23">
          <w:rPr>
            <w:noProof/>
            <w:webHidden/>
          </w:rPr>
          <w:fldChar w:fldCharType="separate"/>
        </w:r>
        <w:r w:rsidR="00C24F23">
          <w:rPr>
            <w:noProof/>
            <w:webHidden/>
          </w:rPr>
          <w:t>10</w:t>
        </w:r>
        <w:r w:rsidR="00C24F23">
          <w:rPr>
            <w:noProof/>
            <w:webHidden/>
          </w:rPr>
          <w:fldChar w:fldCharType="end"/>
        </w:r>
      </w:hyperlink>
    </w:p>
    <w:p w14:paraId="161E45A2" w14:textId="7327BE42"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79" w:history="1">
        <w:r w:rsidR="00C24F23" w:rsidRPr="00C61908">
          <w:rPr>
            <w:rStyle w:val="Lienhypertexte"/>
            <w:noProof/>
          </w:rPr>
          <w:t>6.3 -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Signature des offres</w:t>
        </w:r>
        <w:r w:rsidR="00C24F23">
          <w:rPr>
            <w:noProof/>
            <w:webHidden/>
          </w:rPr>
          <w:tab/>
        </w:r>
        <w:r w:rsidR="00C24F23">
          <w:rPr>
            <w:noProof/>
            <w:webHidden/>
          </w:rPr>
          <w:fldChar w:fldCharType="begin"/>
        </w:r>
        <w:r w:rsidR="00C24F23">
          <w:rPr>
            <w:noProof/>
            <w:webHidden/>
          </w:rPr>
          <w:instrText xml:space="preserve"> PAGEREF _Toc224112379 \h </w:instrText>
        </w:r>
        <w:r w:rsidR="00C24F23">
          <w:rPr>
            <w:noProof/>
            <w:webHidden/>
          </w:rPr>
        </w:r>
        <w:r w:rsidR="00C24F23">
          <w:rPr>
            <w:noProof/>
            <w:webHidden/>
          </w:rPr>
          <w:fldChar w:fldCharType="separate"/>
        </w:r>
        <w:r w:rsidR="00C24F23">
          <w:rPr>
            <w:noProof/>
            <w:webHidden/>
          </w:rPr>
          <w:t>10</w:t>
        </w:r>
        <w:r w:rsidR="00C24F23">
          <w:rPr>
            <w:noProof/>
            <w:webHidden/>
          </w:rPr>
          <w:fldChar w:fldCharType="end"/>
        </w:r>
      </w:hyperlink>
    </w:p>
    <w:p w14:paraId="22622687" w14:textId="0A42D440"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80" w:history="1">
        <w:r w:rsidR="00C24F23" w:rsidRPr="00C61908">
          <w:rPr>
            <w:rStyle w:val="Lienhypertexte"/>
            <w:noProof/>
          </w:rPr>
          <w:t>6.4 -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Antivirus</w:t>
        </w:r>
        <w:r w:rsidR="00C24F23">
          <w:rPr>
            <w:noProof/>
            <w:webHidden/>
          </w:rPr>
          <w:tab/>
        </w:r>
        <w:r w:rsidR="00C24F23">
          <w:rPr>
            <w:noProof/>
            <w:webHidden/>
          </w:rPr>
          <w:fldChar w:fldCharType="begin"/>
        </w:r>
        <w:r w:rsidR="00C24F23">
          <w:rPr>
            <w:noProof/>
            <w:webHidden/>
          </w:rPr>
          <w:instrText xml:space="preserve"> PAGEREF _Toc224112380 \h </w:instrText>
        </w:r>
        <w:r w:rsidR="00C24F23">
          <w:rPr>
            <w:noProof/>
            <w:webHidden/>
          </w:rPr>
        </w:r>
        <w:r w:rsidR="00C24F23">
          <w:rPr>
            <w:noProof/>
            <w:webHidden/>
          </w:rPr>
          <w:fldChar w:fldCharType="separate"/>
        </w:r>
        <w:r w:rsidR="00C24F23">
          <w:rPr>
            <w:noProof/>
            <w:webHidden/>
          </w:rPr>
          <w:t>10</w:t>
        </w:r>
        <w:r w:rsidR="00C24F23">
          <w:rPr>
            <w:noProof/>
            <w:webHidden/>
          </w:rPr>
          <w:fldChar w:fldCharType="end"/>
        </w:r>
      </w:hyperlink>
    </w:p>
    <w:p w14:paraId="2A6CD83E" w14:textId="715E2A33"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81" w:history="1">
        <w:r w:rsidR="00C24F23" w:rsidRPr="00C61908">
          <w:rPr>
            <w:rStyle w:val="Lienhypertexte"/>
            <w:noProof/>
          </w:rPr>
          <w:t>6.5 -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Copie de sauvegarde</w:t>
        </w:r>
        <w:r w:rsidR="00C24F23">
          <w:rPr>
            <w:noProof/>
            <w:webHidden/>
          </w:rPr>
          <w:tab/>
        </w:r>
        <w:r w:rsidR="00C24F23">
          <w:rPr>
            <w:noProof/>
            <w:webHidden/>
          </w:rPr>
          <w:fldChar w:fldCharType="begin"/>
        </w:r>
        <w:r w:rsidR="00C24F23">
          <w:rPr>
            <w:noProof/>
            <w:webHidden/>
          </w:rPr>
          <w:instrText xml:space="preserve"> PAGEREF _Toc224112381 \h </w:instrText>
        </w:r>
        <w:r w:rsidR="00C24F23">
          <w:rPr>
            <w:noProof/>
            <w:webHidden/>
          </w:rPr>
        </w:r>
        <w:r w:rsidR="00C24F23">
          <w:rPr>
            <w:noProof/>
            <w:webHidden/>
          </w:rPr>
          <w:fldChar w:fldCharType="separate"/>
        </w:r>
        <w:r w:rsidR="00C24F23">
          <w:rPr>
            <w:noProof/>
            <w:webHidden/>
          </w:rPr>
          <w:t>10</w:t>
        </w:r>
        <w:r w:rsidR="00C24F23">
          <w:rPr>
            <w:noProof/>
            <w:webHidden/>
          </w:rPr>
          <w:fldChar w:fldCharType="end"/>
        </w:r>
      </w:hyperlink>
    </w:p>
    <w:p w14:paraId="2CB09C24" w14:textId="2F5F3FCC" w:rsidR="00C24F23" w:rsidRDefault="00E6621E">
      <w:pPr>
        <w:pStyle w:val="TM1"/>
        <w:rPr>
          <w:rFonts w:asciiTheme="minorHAnsi" w:eastAsiaTheme="minorEastAsia" w:hAnsiTheme="minorHAnsi" w:cstheme="minorBidi"/>
          <w:b w:val="0"/>
          <w:bCs w:val="0"/>
          <w:i w:val="0"/>
          <w:smallCaps w:val="0"/>
          <w:noProof/>
          <w:color w:val="auto"/>
          <w:kern w:val="2"/>
          <w:sz w:val="24"/>
          <w:szCs w:val="24"/>
          <w14:ligatures w14:val="standardContextual"/>
        </w:rPr>
      </w:pPr>
      <w:hyperlink w:anchor="_Toc224112382" w:history="1">
        <w:r w:rsidR="00C24F23" w:rsidRPr="00C61908">
          <w:rPr>
            <w:rStyle w:val="Lienhypertexte"/>
            <w:noProof/>
            <w14:scene3d>
              <w14:camera w14:prst="orthographicFront"/>
              <w14:lightRig w14:rig="threePt" w14:dir="t">
                <w14:rot w14:lat="0" w14:lon="0" w14:rev="0"/>
              </w14:lightRig>
            </w14:scene3d>
          </w:rPr>
          <w:t>Article 7 -</w:t>
        </w:r>
        <w:r w:rsidR="00C24F23">
          <w:rPr>
            <w:rFonts w:asciiTheme="minorHAnsi" w:eastAsiaTheme="minorEastAsia" w:hAnsiTheme="minorHAnsi" w:cstheme="minorBidi"/>
            <w:b w:val="0"/>
            <w:bCs w:val="0"/>
            <w:i w:val="0"/>
            <w:smallCaps w:val="0"/>
            <w:noProof/>
            <w:color w:val="auto"/>
            <w:kern w:val="2"/>
            <w:sz w:val="24"/>
            <w:szCs w:val="24"/>
            <w14:ligatures w14:val="standardContextual"/>
          </w:rPr>
          <w:tab/>
        </w:r>
        <w:r w:rsidR="00C24F23" w:rsidRPr="00C61908">
          <w:rPr>
            <w:rStyle w:val="Lienhypertexte"/>
            <w:noProof/>
          </w:rPr>
          <w:t>Renseignements complémentaires</w:t>
        </w:r>
        <w:r w:rsidR="00C24F23">
          <w:rPr>
            <w:noProof/>
            <w:webHidden/>
          </w:rPr>
          <w:tab/>
        </w:r>
        <w:r w:rsidR="00C24F23">
          <w:rPr>
            <w:noProof/>
            <w:webHidden/>
          </w:rPr>
          <w:fldChar w:fldCharType="begin"/>
        </w:r>
        <w:r w:rsidR="00C24F23">
          <w:rPr>
            <w:noProof/>
            <w:webHidden/>
          </w:rPr>
          <w:instrText xml:space="preserve"> PAGEREF _Toc224112382 \h </w:instrText>
        </w:r>
        <w:r w:rsidR="00C24F23">
          <w:rPr>
            <w:noProof/>
            <w:webHidden/>
          </w:rPr>
        </w:r>
        <w:r w:rsidR="00C24F23">
          <w:rPr>
            <w:noProof/>
            <w:webHidden/>
          </w:rPr>
          <w:fldChar w:fldCharType="separate"/>
        </w:r>
        <w:r w:rsidR="00C24F23">
          <w:rPr>
            <w:noProof/>
            <w:webHidden/>
          </w:rPr>
          <w:t>11</w:t>
        </w:r>
        <w:r w:rsidR="00C24F23">
          <w:rPr>
            <w:noProof/>
            <w:webHidden/>
          </w:rPr>
          <w:fldChar w:fldCharType="end"/>
        </w:r>
      </w:hyperlink>
    </w:p>
    <w:p w14:paraId="0E62CDD9" w14:textId="228CC473"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83" w:history="1">
        <w:r w:rsidR="00C24F23" w:rsidRPr="00C61908">
          <w:rPr>
            <w:rStyle w:val="Lienhypertexte"/>
            <w:noProof/>
          </w:rPr>
          <w:t>7.1 -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Demande de renseignements</w:t>
        </w:r>
        <w:r w:rsidR="00C24F23">
          <w:rPr>
            <w:noProof/>
            <w:webHidden/>
          </w:rPr>
          <w:tab/>
        </w:r>
        <w:r w:rsidR="00C24F23">
          <w:rPr>
            <w:noProof/>
            <w:webHidden/>
          </w:rPr>
          <w:fldChar w:fldCharType="begin"/>
        </w:r>
        <w:r w:rsidR="00C24F23">
          <w:rPr>
            <w:noProof/>
            <w:webHidden/>
          </w:rPr>
          <w:instrText xml:space="preserve"> PAGEREF _Toc224112383 \h </w:instrText>
        </w:r>
        <w:r w:rsidR="00C24F23">
          <w:rPr>
            <w:noProof/>
            <w:webHidden/>
          </w:rPr>
        </w:r>
        <w:r w:rsidR="00C24F23">
          <w:rPr>
            <w:noProof/>
            <w:webHidden/>
          </w:rPr>
          <w:fldChar w:fldCharType="separate"/>
        </w:r>
        <w:r w:rsidR="00C24F23">
          <w:rPr>
            <w:noProof/>
            <w:webHidden/>
          </w:rPr>
          <w:t>11</w:t>
        </w:r>
        <w:r w:rsidR="00C24F23">
          <w:rPr>
            <w:noProof/>
            <w:webHidden/>
          </w:rPr>
          <w:fldChar w:fldCharType="end"/>
        </w:r>
      </w:hyperlink>
    </w:p>
    <w:p w14:paraId="7F7FBD38" w14:textId="378F6FAD" w:rsidR="00C24F23" w:rsidRDefault="00E6621E">
      <w:pPr>
        <w:pStyle w:val="TM2"/>
        <w:tabs>
          <w:tab w:val="left" w:pos="1276"/>
        </w:tabs>
        <w:rPr>
          <w:rFonts w:asciiTheme="minorHAnsi" w:eastAsiaTheme="minorEastAsia" w:hAnsiTheme="minorHAnsi" w:cstheme="minorBidi"/>
          <w:noProof/>
          <w:color w:val="auto"/>
          <w:kern w:val="2"/>
          <w:sz w:val="24"/>
          <w:szCs w:val="24"/>
          <w14:ligatures w14:val="standardContextual"/>
        </w:rPr>
      </w:pPr>
      <w:hyperlink w:anchor="_Toc224112384" w:history="1">
        <w:r w:rsidR="00C24F23" w:rsidRPr="00C61908">
          <w:rPr>
            <w:rStyle w:val="Lienhypertexte"/>
            <w:noProof/>
          </w:rPr>
          <w:t>7.2 -</w:t>
        </w:r>
        <w:r w:rsidR="00C24F23">
          <w:rPr>
            <w:rFonts w:asciiTheme="minorHAnsi" w:eastAsiaTheme="minorEastAsia" w:hAnsiTheme="minorHAnsi" w:cstheme="minorBidi"/>
            <w:noProof/>
            <w:color w:val="auto"/>
            <w:kern w:val="2"/>
            <w:sz w:val="24"/>
            <w:szCs w:val="24"/>
            <w14:ligatures w14:val="standardContextual"/>
          </w:rPr>
          <w:tab/>
        </w:r>
        <w:r w:rsidR="00C24F23" w:rsidRPr="00C61908">
          <w:rPr>
            <w:rStyle w:val="Lienhypertexte"/>
            <w:noProof/>
          </w:rPr>
          <w:t>Visite sur site préalable au dépôt des offres</w:t>
        </w:r>
        <w:r w:rsidR="00C24F23">
          <w:rPr>
            <w:noProof/>
            <w:webHidden/>
          </w:rPr>
          <w:tab/>
        </w:r>
        <w:r w:rsidR="00C24F23">
          <w:rPr>
            <w:noProof/>
            <w:webHidden/>
          </w:rPr>
          <w:fldChar w:fldCharType="begin"/>
        </w:r>
        <w:r w:rsidR="00C24F23">
          <w:rPr>
            <w:noProof/>
            <w:webHidden/>
          </w:rPr>
          <w:instrText xml:space="preserve"> PAGEREF _Toc224112384 \h </w:instrText>
        </w:r>
        <w:r w:rsidR="00C24F23">
          <w:rPr>
            <w:noProof/>
            <w:webHidden/>
          </w:rPr>
        </w:r>
        <w:r w:rsidR="00C24F23">
          <w:rPr>
            <w:noProof/>
            <w:webHidden/>
          </w:rPr>
          <w:fldChar w:fldCharType="separate"/>
        </w:r>
        <w:r w:rsidR="00C24F23">
          <w:rPr>
            <w:noProof/>
            <w:webHidden/>
          </w:rPr>
          <w:t>11</w:t>
        </w:r>
        <w:r w:rsidR="00C24F23">
          <w:rPr>
            <w:noProof/>
            <w:webHidden/>
          </w:rPr>
          <w:fldChar w:fldCharType="end"/>
        </w:r>
      </w:hyperlink>
    </w:p>
    <w:p w14:paraId="628B00CE" w14:textId="38F381C0" w:rsidR="00C24F23" w:rsidRDefault="00E6621E">
      <w:pPr>
        <w:pStyle w:val="TM1"/>
        <w:rPr>
          <w:rFonts w:asciiTheme="minorHAnsi" w:eastAsiaTheme="minorEastAsia" w:hAnsiTheme="minorHAnsi" w:cstheme="minorBidi"/>
          <w:b w:val="0"/>
          <w:bCs w:val="0"/>
          <w:i w:val="0"/>
          <w:smallCaps w:val="0"/>
          <w:noProof/>
          <w:color w:val="auto"/>
          <w:kern w:val="2"/>
          <w:sz w:val="24"/>
          <w:szCs w:val="24"/>
          <w14:ligatures w14:val="standardContextual"/>
        </w:rPr>
      </w:pPr>
      <w:hyperlink w:anchor="_Toc224112385" w:history="1">
        <w:r w:rsidR="00C24F23" w:rsidRPr="00C61908">
          <w:rPr>
            <w:rStyle w:val="Lienhypertexte"/>
            <w:noProof/>
          </w:rPr>
          <w:t>Récapitulatif des pièces</w:t>
        </w:r>
        <w:r w:rsidR="00C24F23">
          <w:rPr>
            <w:noProof/>
            <w:webHidden/>
          </w:rPr>
          <w:tab/>
        </w:r>
        <w:r w:rsidR="00C24F23">
          <w:rPr>
            <w:noProof/>
            <w:webHidden/>
          </w:rPr>
          <w:fldChar w:fldCharType="begin"/>
        </w:r>
        <w:r w:rsidR="00C24F23">
          <w:rPr>
            <w:noProof/>
            <w:webHidden/>
          </w:rPr>
          <w:instrText xml:space="preserve"> PAGEREF _Toc224112385 \h </w:instrText>
        </w:r>
        <w:r w:rsidR="00C24F23">
          <w:rPr>
            <w:noProof/>
            <w:webHidden/>
          </w:rPr>
        </w:r>
        <w:r w:rsidR="00C24F23">
          <w:rPr>
            <w:noProof/>
            <w:webHidden/>
          </w:rPr>
          <w:fldChar w:fldCharType="separate"/>
        </w:r>
        <w:r w:rsidR="00C24F23">
          <w:rPr>
            <w:noProof/>
            <w:webHidden/>
          </w:rPr>
          <w:t>13</w:t>
        </w:r>
        <w:r w:rsidR="00C24F23">
          <w:rPr>
            <w:noProof/>
            <w:webHidden/>
          </w:rPr>
          <w:fldChar w:fldCharType="end"/>
        </w:r>
      </w:hyperlink>
    </w:p>
    <w:p w14:paraId="09AADB98" w14:textId="2EFC1DE8" w:rsidR="00C24F23" w:rsidRDefault="00E6621E">
      <w:pPr>
        <w:pStyle w:val="TM2"/>
        <w:rPr>
          <w:rFonts w:asciiTheme="minorHAnsi" w:eastAsiaTheme="minorEastAsia" w:hAnsiTheme="minorHAnsi" w:cstheme="minorBidi"/>
          <w:noProof/>
          <w:color w:val="auto"/>
          <w:kern w:val="2"/>
          <w:sz w:val="24"/>
          <w:szCs w:val="24"/>
          <w14:ligatures w14:val="standardContextual"/>
        </w:rPr>
      </w:pPr>
      <w:hyperlink w:anchor="_Toc224112386" w:history="1">
        <w:r w:rsidR="00C24F23" w:rsidRPr="00C61908">
          <w:rPr>
            <w:rStyle w:val="Lienhypertexte"/>
            <w:noProof/>
          </w:rPr>
          <w:t>Pièces transmises dans le dossier de consultation</w:t>
        </w:r>
        <w:r w:rsidR="00C24F23">
          <w:rPr>
            <w:noProof/>
            <w:webHidden/>
          </w:rPr>
          <w:tab/>
        </w:r>
        <w:r w:rsidR="00C24F23">
          <w:rPr>
            <w:noProof/>
            <w:webHidden/>
          </w:rPr>
          <w:fldChar w:fldCharType="begin"/>
        </w:r>
        <w:r w:rsidR="00C24F23">
          <w:rPr>
            <w:noProof/>
            <w:webHidden/>
          </w:rPr>
          <w:instrText xml:space="preserve"> PAGEREF _Toc224112386 \h </w:instrText>
        </w:r>
        <w:r w:rsidR="00C24F23">
          <w:rPr>
            <w:noProof/>
            <w:webHidden/>
          </w:rPr>
        </w:r>
        <w:r w:rsidR="00C24F23">
          <w:rPr>
            <w:noProof/>
            <w:webHidden/>
          </w:rPr>
          <w:fldChar w:fldCharType="separate"/>
        </w:r>
        <w:r w:rsidR="00C24F23">
          <w:rPr>
            <w:noProof/>
            <w:webHidden/>
          </w:rPr>
          <w:t>13</w:t>
        </w:r>
        <w:r w:rsidR="00C24F23">
          <w:rPr>
            <w:noProof/>
            <w:webHidden/>
          </w:rPr>
          <w:fldChar w:fldCharType="end"/>
        </w:r>
      </w:hyperlink>
    </w:p>
    <w:p w14:paraId="7AB71A40" w14:textId="60799380" w:rsidR="00C24F23" w:rsidRDefault="00E6621E">
      <w:pPr>
        <w:pStyle w:val="TM2"/>
        <w:rPr>
          <w:rFonts w:asciiTheme="minorHAnsi" w:eastAsiaTheme="minorEastAsia" w:hAnsiTheme="minorHAnsi" w:cstheme="minorBidi"/>
          <w:noProof/>
          <w:color w:val="auto"/>
          <w:kern w:val="2"/>
          <w:sz w:val="24"/>
          <w:szCs w:val="24"/>
          <w14:ligatures w14:val="standardContextual"/>
        </w:rPr>
      </w:pPr>
      <w:hyperlink w:anchor="_Toc224112387" w:history="1">
        <w:r w:rsidR="00C24F23" w:rsidRPr="00C61908">
          <w:rPr>
            <w:rStyle w:val="Lienhypertexte"/>
            <w:noProof/>
          </w:rPr>
          <w:t>Pièces demandées à l’appui de la candidature</w:t>
        </w:r>
        <w:r w:rsidR="00C24F23">
          <w:rPr>
            <w:noProof/>
            <w:webHidden/>
          </w:rPr>
          <w:tab/>
        </w:r>
        <w:r w:rsidR="00C24F23">
          <w:rPr>
            <w:noProof/>
            <w:webHidden/>
          </w:rPr>
          <w:fldChar w:fldCharType="begin"/>
        </w:r>
        <w:r w:rsidR="00C24F23">
          <w:rPr>
            <w:noProof/>
            <w:webHidden/>
          </w:rPr>
          <w:instrText xml:space="preserve"> PAGEREF _Toc224112387 \h </w:instrText>
        </w:r>
        <w:r w:rsidR="00C24F23">
          <w:rPr>
            <w:noProof/>
            <w:webHidden/>
          </w:rPr>
        </w:r>
        <w:r w:rsidR="00C24F23">
          <w:rPr>
            <w:noProof/>
            <w:webHidden/>
          </w:rPr>
          <w:fldChar w:fldCharType="separate"/>
        </w:r>
        <w:r w:rsidR="00C24F23">
          <w:rPr>
            <w:noProof/>
            <w:webHidden/>
          </w:rPr>
          <w:t>13</w:t>
        </w:r>
        <w:r w:rsidR="00C24F23">
          <w:rPr>
            <w:noProof/>
            <w:webHidden/>
          </w:rPr>
          <w:fldChar w:fldCharType="end"/>
        </w:r>
      </w:hyperlink>
    </w:p>
    <w:p w14:paraId="5D7706C1" w14:textId="012A8BA0" w:rsidR="00C24F23" w:rsidRDefault="00E6621E">
      <w:pPr>
        <w:pStyle w:val="TM2"/>
        <w:rPr>
          <w:rFonts w:asciiTheme="minorHAnsi" w:eastAsiaTheme="minorEastAsia" w:hAnsiTheme="minorHAnsi" w:cstheme="minorBidi"/>
          <w:noProof/>
          <w:color w:val="auto"/>
          <w:kern w:val="2"/>
          <w:sz w:val="24"/>
          <w:szCs w:val="24"/>
          <w14:ligatures w14:val="standardContextual"/>
        </w:rPr>
      </w:pPr>
      <w:hyperlink w:anchor="_Toc224112388" w:history="1">
        <w:r w:rsidR="00C24F23" w:rsidRPr="00C61908">
          <w:rPr>
            <w:rStyle w:val="Lienhypertexte"/>
            <w:noProof/>
          </w:rPr>
          <w:t>Pièces demandées à l’appui de l’offre</w:t>
        </w:r>
        <w:r w:rsidR="00C24F23">
          <w:rPr>
            <w:noProof/>
            <w:webHidden/>
          </w:rPr>
          <w:tab/>
        </w:r>
        <w:r w:rsidR="00C24F23">
          <w:rPr>
            <w:noProof/>
            <w:webHidden/>
          </w:rPr>
          <w:fldChar w:fldCharType="begin"/>
        </w:r>
        <w:r w:rsidR="00C24F23">
          <w:rPr>
            <w:noProof/>
            <w:webHidden/>
          </w:rPr>
          <w:instrText xml:space="preserve"> PAGEREF _Toc224112388 \h </w:instrText>
        </w:r>
        <w:r w:rsidR="00C24F23">
          <w:rPr>
            <w:noProof/>
            <w:webHidden/>
          </w:rPr>
        </w:r>
        <w:r w:rsidR="00C24F23">
          <w:rPr>
            <w:noProof/>
            <w:webHidden/>
          </w:rPr>
          <w:fldChar w:fldCharType="separate"/>
        </w:r>
        <w:r w:rsidR="00C24F23">
          <w:rPr>
            <w:noProof/>
            <w:webHidden/>
          </w:rPr>
          <w:t>13</w:t>
        </w:r>
        <w:r w:rsidR="00C24F23">
          <w:rPr>
            <w:noProof/>
            <w:webHidden/>
          </w:rPr>
          <w:fldChar w:fldCharType="end"/>
        </w:r>
      </w:hyperlink>
    </w:p>
    <w:p w14:paraId="3A4AFD8B" w14:textId="32FBEC63" w:rsidR="00C24F23" w:rsidRDefault="00E6621E">
      <w:pPr>
        <w:pStyle w:val="TM2"/>
        <w:rPr>
          <w:rFonts w:asciiTheme="minorHAnsi" w:eastAsiaTheme="minorEastAsia" w:hAnsiTheme="minorHAnsi" w:cstheme="minorBidi"/>
          <w:noProof/>
          <w:color w:val="auto"/>
          <w:kern w:val="2"/>
          <w:sz w:val="24"/>
          <w:szCs w:val="24"/>
          <w14:ligatures w14:val="standardContextual"/>
        </w:rPr>
      </w:pPr>
      <w:hyperlink w:anchor="_Toc224112389" w:history="1">
        <w:r w:rsidR="00C24F23" w:rsidRPr="00C61908">
          <w:rPr>
            <w:rStyle w:val="Lienhypertexte"/>
            <w:noProof/>
          </w:rPr>
          <w:t>Pièces à produire par le candidat dont l’offre sera retenue</w:t>
        </w:r>
        <w:r w:rsidR="00C24F23">
          <w:rPr>
            <w:noProof/>
            <w:webHidden/>
          </w:rPr>
          <w:tab/>
        </w:r>
        <w:r w:rsidR="00C24F23">
          <w:rPr>
            <w:noProof/>
            <w:webHidden/>
          </w:rPr>
          <w:fldChar w:fldCharType="begin"/>
        </w:r>
        <w:r w:rsidR="00C24F23">
          <w:rPr>
            <w:noProof/>
            <w:webHidden/>
          </w:rPr>
          <w:instrText xml:space="preserve"> PAGEREF _Toc224112389 \h </w:instrText>
        </w:r>
        <w:r w:rsidR="00C24F23">
          <w:rPr>
            <w:noProof/>
            <w:webHidden/>
          </w:rPr>
        </w:r>
        <w:r w:rsidR="00C24F23">
          <w:rPr>
            <w:noProof/>
            <w:webHidden/>
          </w:rPr>
          <w:fldChar w:fldCharType="separate"/>
        </w:r>
        <w:r w:rsidR="00C24F23">
          <w:rPr>
            <w:noProof/>
            <w:webHidden/>
          </w:rPr>
          <w:t>14</w:t>
        </w:r>
        <w:r w:rsidR="00C24F23">
          <w:rPr>
            <w:noProof/>
            <w:webHidden/>
          </w:rPr>
          <w:fldChar w:fldCharType="end"/>
        </w:r>
      </w:hyperlink>
    </w:p>
    <w:p w14:paraId="302DFB62" w14:textId="69ED98C2" w:rsidR="00EB0D11" w:rsidRPr="006510B4" w:rsidRDefault="00EB0D11" w:rsidP="000C6068">
      <w:pPr>
        <w:tabs>
          <w:tab w:val="left" w:pos="1690"/>
        </w:tabs>
      </w:pPr>
      <w:r w:rsidRPr="006510B4">
        <w:rPr>
          <w:bCs/>
          <w:i/>
          <w:smallCaps/>
          <w:color w:val="17365D" w:themeColor="text2" w:themeShade="BF"/>
          <w:sz w:val="22"/>
        </w:rPr>
        <w:fldChar w:fldCharType="end"/>
      </w:r>
    </w:p>
    <w:p w14:paraId="46BEA3A4" w14:textId="2322648A" w:rsidR="00F965CC" w:rsidRDefault="00F965CC" w:rsidP="00EB0D11">
      <w:pPr>
        <w:pStyle w:val="RC"/>
      </w:pPr>
      <w:r>
        <w:lastRenderedPageBreak/>
        <w:t>R</w:t>
      </w:r>
      <w:r>
        <w:rPr>
          <w:rFonts w:cs="Arial"/>
        </w:rPr>
        <w:t>È</w:t>
      </w:r>
      <w:r>
        <w:t>GLEMENT DE LA CONSULTATION</w:t>
      </w:r>
    </w:p>
    <w:p w14:paraId="14734FFB" w14:textId="24E7A49A" w:rsidR="00D73675" w:rsidRPr="006510B4" w:rsidRDefault="008A0F24" w:rsidP="00EB1294">
      <w:pPr>
        <w:pStyle w:val="Titre1"/>
      </w:pPr>
      <w:bookmarkStart w:id="7" w:name="_Toc190762182"/>
      <w:bookmarkStart w:id="8" w:name="_Toc224112349"/>
      <w:bookmarkStart w:id="9" w:name="_Hlk221184294"/>
      <w:r>
        <w:t xml:space="preserve">Objet </w:t>
      </w:r>
      <w:r w:rsidR="00EB1294">
        <w:t>de l</w:t>
      </w:r>
      <w:r w:rsidR="00B60695">
        <w:t>a</w:t>
      </w:r>
      <w:r w:rsidR="00EB1294">
        <w:t xml:space="preserve"> consult</w:t>
      </w:r>
      <w:r w:rsidR="00B60695">
        <w:t>a</w:t>
      </w:r>
      <w:r w:rsidR="00EB1294">
        <w:t>tion</w:t>
      </w:r>
      <w:bookmarkEnd w:id="7"/>
      <w:bookmarkEnd w:id="8"/>
    </w:p>
    <w:p w14:paraId="26D01D83" w14:textId="16B99545" w:rsidR="00D73675" w:rsidRDefault="00D73675" w:rsidP="007B3E8C">
      <w:pPr>
        <w:pStyle w:val="Titre2"/>
        <w:spacing w:before="240"/>
      </w:pPr>
      <w:bookmarkStart w:id="10" w:name="_Toc510077964"/>
      <w:bookmarkStart w:id="11" w:name="_Toc190762183"/>
      <w:bookmarkStart w:id="12" w:name="_Toc224112350"/>
      <w:r w:rsidRPr="006510B4">
        <w:t xml:space="preserve">Objet </w:t>
      </w:r>
      <w:bookmarkEnd w:id="10"/>
      <w:r w:rsidR="00EB1294">
        <w:t>de la consultation</w:t>
      </w:r>
      <w:bookmarkEnd w:id="11"/>
      <w:bookmarkEnd w:id="12"/>
    </w:p>
    <w:p w14:paraId="3052B58E" w14:textId="2B08224A" w:rsidR="00197C8E" w:rsidRDefault="0047553E" w:rsidP="00EB1294">
      <w:pPr>
        <w:rPr>
          <w:rFonts w:eastAsia="Calibri" w:cs="Arial"/>
          <w:bCs/>
        </w:rPr>
      </w:pPr>
      <w:r>
        <w:t>La présente consultation a pour objet</w:t>
      </w:r>
      <w:r w:rsidR="00FF0E5F">
        <w:t xml:space="preserve"> </w:t>
      </w:r>
      <w:bookmarkStart w:id="13" w:name="_Hlk160183822"/>
      <w:bookmarkStart w:id="14" w:name="_Hlk147410623"/>
      <w:r w:rsidR="00334E5F" w:rsidRPr="002A431C">
        <w:rPr>
          <w:b/>
          <w:bCs/>
        </w:rPr>
        <w:t>la réalisation</w:t>
      </w:r>
      <w:r w:rsidR="00334E5F">
        <w:t xml:space="preserve"> </w:t>
      </w:r>
      <w:r w:rsidR="00334E5F" w:rsidRPr="00E1199A">
        <w:rPr>
          <w:b/>
          <w:bCs/>
        </w:rPr>
        <w:t>de</w:t>
      </w:r>
      <w:r w:rsidR="00334E5F" w:rsidRPr="006510B4">
        <w:t xml:space="preserve"> </w:t>
      </w:r>
      <w:r w:rsidR="00334E5F" w:rsidRPr="00FF0E5F">
        <w:rPr>
          <w:b/>
          <w:bCs/>
        </w:rPr>
        <w:t xml:space="preserve">travaux </w:t>
      </w:r>
      <w:r w:rsidR="00025D78">
        <w:rPr>
          <w:b/>
          <w:bCs/>
        </w:rPr>
        <w:t>de r</w:t>
      </w:r>
      <w:r w:rsidR="00C20BAA">
        <w:rPr>
          <w:b/>
          <w:bCs/>
        </w:rPr>
        <w:t>emplacement</w:t>
      </w:r>
      <w:r w:rsidR="00025D78">
        <w:rPr>
          <w:b/>
          <w:bCs/>
        </w:rPr>
        <w:t xml:space="preserve"> de</w:t>
      </w:r>
      <w:r w:rsidR="006605DF">
        <w:rPr>
          <w:b/>
          <w:bCs/>
        </w:rPr>
        <w:t>s installations de CVC</w:t>
      </w:r>
      <w:r w:rsidR="00C20BAA">
        <w:rPr>
          <w:b/>
          <w:bCs/>
        </w:rPr>
        <w:t xml:space="preserve"> (4 UTA et </w:t>
      </w:r>
      <w:r w:rsidR="006A4FB8">
        <w:rPr>
          <w:b/>
          <w:bCs/>
        </w:rPr>
        <w:t>9</w:t>
      </w:r>
      <w:r w:rsidR="00C20BAA">
        <w:rPr>
          <w:b/>
          <w:bCs/>
        </w:rPr>
        <w:t xml:space="preserve"> ventilo-convecteurs)</w:t>
      </w:r>
      <w:r w:rsidR="006605DF">
        <w:rPr>
          <w:b/>
          <w:bCs/>
        </w:rPr>
        <w:t xml:space="preserve"> du </w:t>
      </w:r>
      <w:r w:rsidR="00025D78">
        <w:rPr>
          <w:b/>
          <w:bCs/>
        </w:rPr>
        <w:t>bâtiment « </w:t>
      </w:r>
      <w:r w:rsidR="006605DF">
        <w:rPr>
          <w:b/>
          <w:bCs/>
        </w:rPr>
        <w:t>MEDIADOC</w:t>
      </w:r>
      <w:r w:rsidR="00025D78">
        <w:rPr>
          <w:b/>
          <w:bCs/>
        </w:rPr>
        <w:t> » de l’Institut Agro Dijon</w:t>
      </w:r>
      <w:bookmarkEnd w:id="13"/>
      <w:bookmarkEnd w:id="14"/>
      <w:r w:rsidR="00C20BAA">
        <w:rPr>
          <w:rFonts w:eastAsia="Calibri" w:cs="Arial"/>
          <w:bCs/>
        </w:rPr>
        <w:t>.</w:t>
      </w:r>
    </w:p>
    <w:p w14:paraId="074EDAB0" w14:textId="5D4382CE" w:rsidR="00C20BAA" w:rsidRPr="001A4212" w:rsidRDefault="00C20BAA" w:rsidP="00EB1294">
      <w:pPr>
        <w:rPr>
          <w:rFonts w:eastAsia="Calibri" w:cs="Arial"/>
          <w:bCs/>
        </w:rPr>
      </w:pPr>
      <w:r>
        <w:rPr>
          <w:rFonts w:eastAsia="Calibri" w:cs="Arial"/>
          <w:bCs/>
        </w:rPr>
        <w:t xml:space="preserve">Ces travaux s’inscrivent dans une démarche de rénovation et d’amélioration de la performance énergétique du bâtiment, visant à répondre aux objectifs du décret tertiaire. </w:t>
      </w:r>
    </w:p>
    <w:p w14:paraId="3C2F4500" w14:textId="45376160" w:rsidR="00012769" w:rsidRDefault="00012769" w:rsidP="00852EEE">
      <w:pPr>
        <w:pStyle w:val="Mission"/>
        <w:spacing w:before="200" w:after="160"/>
        <w:ind w:left="284" w:hanging="284"/>
        <w:rPr>
          <w:color w:val="31849B" w:themeColor="accent5" w:themeShade="BF"/>
        </w:rPr>
      </w:pPr>
      <w:r w:rsidRPr="00012769">
        <w:rPr>
          <w:smallCaps/>
          <w:color w:val="31849B" w:themeColor="accent5" w:themeShade="BF"/>
        </w:rPr>
        <w:sym w:font="Wingdings 3" w:char="F075"/>
      </w:r>
      <w:r w:rsidRPr="00012769">
        <w:rPr>
          <w:smallCaps/>
          <w:color w:val="31849B" w:themeColor="accent5" w:themeShade="BF"/>
        </w:rPr>
        <w:tab/>
      </w:r>
      <w:r w:rsidRPr="00012769">
        <w:rPr>
          <w:color w:val="31849B" w:themeColor="accent5" w:themeShade="BF"/>
          <w:u w:val="single"/>
        </w:rPr>
        <w:t>Lieu d’exécution</w:t>
      </w:r>
      <w:r w:rsidRPr="00012769">
        <w:rPr>
          <w:color w:val="31849B" w:themeColor="accent5" w:themeShade="BF"/>
        </w:rPr>
        <w:t> :</w:t>
      </w:r>
    </w:p>
    <w:tbl>
      <w:tblPr>
        <w:tblStyle w:val="Grilledutableau"/>
        <w:tblW w:w="333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tblGrid>
      <w:tr w:rsidR="00F74C27" w14:paraId="531C32A6" w14:textId="77777777" w:rsidTr="005105A2">
        <w:trPr>
          <w:trHeight w:val="636"/>
        </w:trPr>
        <w:tc>
          <w:tcPr>
            <w:tcW w:w="3330" w:type="dxa"/>
          </w:tcPr>
          <w:p w14:paraId="471367AD" w14:textId="77777777" w:rsidR="00F74C27" w:rsidRPr="00D40FD9" w:rsidRDefault="00F74C27" w:rsidP="00055C4A">
            <w:pPr>
              <w:pStyle w:val="Puce1"/>
              <w:spacing w:after="0"/>
              <w:ind w:left="340"/>
            </w:pPr>
            <w:r w:rsidRPr="00D40FD9">
              <w:rPr>
                <w:b/>
                <w:bCs/>
              </w:rPr>
              <w:t>L’Institut Agro Dijon</w:t>
            </w:r>
          </w:p>
          <w:p w14:paraId="3E12397A" w14:textId="22E3FDE3" w:rsidR="00FA4BA1" w:rsidRPr="00B0654A" w:rsidRDefault="00FA4BA1" w:rsidP="00FA4BA1">
            <w:pPr>
              <w:pStyle w:val="Puce2"/>
              <w:numPr>
                <w:ilvl w:val="0"/>
                <w:numId w:val="0"/>
              </w:numPr>
              <w:spacing w:before="0" w:after="0"/>
              <w:ind w:left="340"/>
              <w:rPr>
                <w:i/>
                <w:iCs/>
              </w:rPr>
            </w:pPr>
            <w:r w:rsidRPr="00B0654A">
              <w:rPr>
                <w:i/>
                <w:iCs/>
              </w:rPr>
              <w:t xml:space="preserve">Bâtiment </w:t>
            </w:r>
            <w:r w:rsidR="006605DF">
              <w:rPr>
                <w:i/>
                <w:iCs/>
              </w:rPr>
              <w:t>MEDIADOC</w:t>
            </w:r>
          </w:p>
          <w:p w14:paraId="5C33C1E1" w14:textId="2D5DD352" w:rsidR="00FA4BA1" w:rsidRDefault="006605DF" w:rsidP="00FA4BA1">
            <w:pPr>
              <w:pStyle w:val="Puce2"/>
              <w:numPr>
                <w:ilvl w:val="0"/>
                <w:numId w:val="0"/>
              </w:numPr>
              <w:spacing w:before="0" w:after="0"/>
              <w:ind w:left="340"/>
            </w:pPr>
            <w:r>
              <w:t>26 Boulevard Dr PETITJEAN – BP 87999</w:t>
            </w:r>
          </w:p>
          <w:p w14:paraId="562DB0E8" w14:textId="5E378697" w:rsidR="00F74C27" w:rsidRDefault="00FA4BA1" w:rsidP="00FA4BA1">
            <w:pPr>
              <w:spacing w:before="0" w:after="0"/>
              <w:ind w:left="340"/>
            </w:pPr>
            <w:r>
              <w:t>210</w:t>
            </w:r>
            <w:r w:rsidR="006605DF">
              <w:t>79</w:t>
            </w:r>
            <w:r w:rsidRPr="006510B4">
              <w:rPr>
                <w:spacing w:val="54"/>
              </w:rPr>
              <w:t xml:space="preserve"> </w:t>
            </w:r>
            <w:r>
              <w:t>DIJON</w:t>
            </w:r>
          </w:p>
        </w:tc>
      </w:tr>
    </w:tbl>
    <w:p w14:paraId="2C9A003A" w14:textId="75019329" w:rsidR="00732346" w:rsidRDefault="00732346" w:rsidP="00732346">
      <w:pPr>
        <w:pStyle w:val="Mission"/>
        <w:spacing w:before="200" w:after="80"/>
        <w:ind w:left="284" w:hanging="284"/>
        <w:rPr>
          <w:color w:val="31849B" w:themeColor="accent5" w:themeShade="BF"/>
        </w:rPr>
      </w:pPr>
      <w:bookmarkStart w:id="15" w:name="_Toc22805716"/>
      <w:bookmarkStart w:id="16" w:name="_Toc116048886"/>
      <w:bookmarkStart w:id="17" w:name="_Toc123820420"/>
      <w:bookmarkStart w:id="18" w:name="_Toc190762184"/>
      <w:r w:rsidRPr="00012769">
        <w:rPr>
          <w:smallCaps/>
          <w:color w:val="31849B" w:themeColor="accent5" w:themeShade="BF"/>
        </w:rPr>
        <w:sym w:font="Wingdings 3" w:char="F075"/>
      </w:r>
      <w:r w:rsidRPr="00012769">
        <w:rPr>
          <w:smallCaps/>
          <w:color w:val="31849B" w:themeColor="accent5" w:themeShade="BF"/>
        </w:rPr>
        <w:tab/>
      </w:r>
      <w:r w:rsidRPr="00012769">
        <w:rPr>
          <w:color w:val="31849B" w:themeColor="accent5" w:themeShade="BF"/>
          <w:u w:val="single"/>
        </w:rPr>
        <w:t>Dispositions particulières</w:t>
      </w:r>
      <w:r w:rsidRPr="00012769">
        <w:rPr>
          <w:color w:val="31849B" w:themeColor="accent5" w:themeShade="BF"/>
        </w:rPr>
        <w:t> :</w:t>
      </w:r>
    </w:p>
    <w:p w14:paraId="13EBB669" w14:textId="37F1F07B" w:rsidR="00197C8E" w:rsidRPr="004C5BBA" w:rsidRDefault="00732346" w:rsidP="00732346">
      <w:pPr>
        <w:spacing w:after="0"/>
      </w:pPr>
      <w:r>
        <w:t>Les prescriptions techniques des prestations attendues sont décrites dans le</w:t>
      </w:r>
      <w:r w:rsidR="00F74C27">
        <w:t>s</w:t>
      </w:r>
      <w:r>
        <w:t xml:space="preserve"> Cahier</w:t>
      </w:r>
      <w:r w:rsidR="00F74C27">
        <w:t>s</w:t>
      </w:r>
      <w:r>
        <w:t xml:space="preserve"> des Clauses Techniques Particulières (CCTP).</w:t>
      </w:r>
      <w:bookmarkEnd w:id="9"/>
    </w:p>
    <w:p w14:paraId="10494AEF" w14:textId="0AAC3C67" w:rsidR="00197C8E" w:rsidRDefault="000D2772" w:rsidP="00197C8E">
      <w:pPr>
        <w:pStyle w:val="Titre2"/>
      </w:pPr>
      <w:bookmarkStart w:id="19" w:name="_Toc224112351"/>
      <w:r w:rsidRPr="006510B4">
        <w:t>Décomposition en lots</w:t>
      </w:r>
      <w:bookmarkEnd w:id="15"/>
      <w:bookmarkEnd w:id="16"/>
      <w:bookmarkEnd w:id="17"/>
      <w:r w:rsidR="003F01D4">
        <w:t xml:space="preserve"> et/ou en tranches</w:t>
      </w:r>
      <w:bookmarkStart w:id="20" w:name="_Hlk147223246"/>
      <w:bookmarkStart w:id="21" w:name="_Hlk129855919"/>
      <w:bookmarkEnd w:id="18"/>
      <w:bookmarkEnd w:id="19"/>
    </w:p>
    <w:p w14:paraId="33A6709B" w14:textId="57A38110" w:rsidR="00197C8E" w:rsidRDefault="00027F4B" w:rsidP="007B5A28">
      <w:pPr>
        <w:keepNext/>
        <w:spacing w:after="160"/>
      </w:pPr>
      <w:r>
        <w:t xml:space="preserve">Le présent marché </w:t>
      </w:r>
      <w:r w:rsidR="00197C8E">
        <w:t>est à lot unique</w:t>
      </w:r>
      <w:r w:rsidR="005F7F43">
        <w:t xml:space="preserve"> du fait du caractère </w:t>
      </w:r>
      <w:r w:rsidR="00197C8E">
        <w:t xml:space="preserve">techniquement </w:t>
      </w:r>
      <w:r w:rsidR="00FB55EE">
        <w:t>in</w:t>
      </w:r>
      <w:r w:rsidR="00197C8E">
        <w:t xml:space="preserve">dissociable </w:t>
      </w:r>
      <w:r w:rsidR="005F7F43">
        <w:t>des prestation</w:t>
      </w:r>
      <w:r w:rsidR="00E04D91">
        <w:t>s</w:t>
      </w:r>
      <w:r w:rsidR="00197C8E">
        <w:t xml:space="preserve">, </w:t>
      </w:r>
      <w:r w:rsidR="005F7F43">
        <w:t xml:space="preserve">conformément aux </w:t>
      </w:r>
      <w:r w:rsidR="005F7F43" w:rsidRPr="00197C8E">
        <w:rPr>
          <w:color w:val="4F81BD" w:themeColor="accent1"/>
        </w:rPr>
        <w:t xml:space="preserve">articles L.2113-10 </w:t>
      </w:r>
      <w:r w:rsidR="005F7F43">
        <w:t xml:space="preserve">et </w:t>
      </w:r>
      <w:r w:rsidR="005F7F43" w:rsidRPr="00197C8E">
        <w:rPr>
          <w:color w:val="4F81BD" w:themeColor="accent1"/>
        </w:rPr>
        <w:t xml:space="preserve">L.2113-11 </w:t>
      </w:r>
      <w:r w:rsidR="005F7F43">
        <w:t xml:space="preserve">du Code de la commande publique. </w:t>
      </w:r>
      <w:r w:rsidR="006605DF">
        <w:t xml:space="preserve"> </w:t>
      </w:r>
    </w:p>
    <w:p w14:paraId="2CE0E191" w14:textId="77777777" w:rsidR="00C82E71" w:rsidRPr="006621AF" w:rsidRDefault="00C82E71" w:rsidP="00012769">
      <w:pPr>
        <w:pStyle w:val="Titre2"/>
      </w:pPr>
      <w:bookmarkStart w:id="22" w:name="_Toc190762185"/>
      <w:bookmarkStart w:id="23" w:name="_Toc224112352"/>
      <w:bookmarkEnd w:id="20"/>
      <w:bookmarkEnd w:id="21"/>
      <w:r>
        <w:t xml:space="preserve">Etendue de la </w:t>
      </w:r>
      <w:r w:rsidRPr="00012769">
        <w:t>consultation</w:t>
      </w:r>
      <w:bookmarkEnd w:id="22"/>
      <w:bookmarkEnd w:id="23"/>
    </w:p>
    <w:p w14:paraId="28A3E398" w14:textId="77777777" w:rsidR="00731780" w:rsidRDefault="00731780" w:rsidP="00731780">
      <w:bookmarkStart w:id="24" w:name="_Toc114757443"/>
      <w:bookmarkStart w:id="25" w:name="_Toc190762187"/>
      <w:r>
        <w:t>Le présent marché</w:t>
      </w:r>
      <w:r w:rsidRPr="005C2A2E">
        <w:t xml:space="preserve"> fait l’objet d’une </w:t>
      </w:r>
      <w:r w:rsidRPr="008F0F27">
        <w:rPr>
          <w:b/>
          <w:bCs/>
        </w:rPr>
        <w:t>procédure adaptée</w:t>
      </w:r>
      <w:r w:rsidRPr="00637202">
        <w:rPr>
          <w:color w:val="000000"/>
        </w:rPr>
        <w:t>.</w:t>
      </w:r>
      <w:r w:rsidRPr="005C2A2E">
        <w:t xml:space="preserve"> Il est soumis aux dispositions de</w:t>
      </w:r>
      <w:r>
        <w:t xml:space="preserve">s </w:t>
      </w:r>
      <w:r w:rsidRPr="001F35D0">
        <w:rPr>
          <w:color w:val="4F81BD" w:themeColor="accent1"/>
        </w:rPr>
        <w:t>articles L2123-1</w:t>
      </w:r>
      <w:r w:rsidRPr="001F35D0">
        <w:rPr>
          <w:color w:val="365F91" w:themeColor="accent1" w:themeShade="BF"/>
        </w:rPr>
        <w:t xml:space="preserve"> </w:t>
      </w:r>
      <w:r>
        <w:t xml:space="preserve">et </w:t>
      </w:r>
      <w:r w:rsidRPr="001F35D0">
        <w:rPr>
          <w:color w:val="4F81BD" w:themeColor="accent1"/>
        </w:rPr>
        <w:t>R2123-1 1°</w:t>
      </w:r>
      <w:r>
        <w:t xml:space="preserve"> du Code de la commande publique</w:t>
      </w:r>
      <w:r w:rsidRPr="005C2A2E">
        <w:t>.</w:t>
      </w:r>
    </w:p>
    <w:p w14:paraId="5A64496B" w14:textId="3A88B370" w:rsidR="0014331C" w:rsidRDefault="0014331C" w:rsidP="0014331C">
      <w:r w:rsidRPr="004C5BBA">
        <w:t xml:space="preserve">L’acheteur se réserve la possibilité de négocier avec les soumissionnaires présentant les </w:t>
      </w:r>
      <w:r w:rsidRPr="004C5BBA">
        <w:rPr>
          <w:b/>
        </w:rPr>
        <w:t xml:space="preserve">3 (trois) meilleures </w:t>
      </w:r>
      <w:proofErr w:type="gramStart"/>
      <w:r w:rsidRPr="004C5BBA">
        <w:rPr>
          <w:b/>
        </w:rPr>
        <w:t>offres</w:t>
      </w:r>
      <w:r w:rsidRPr="004C5BBA">
        <w:t xml:space="preserve">  et</w:t>
      </w:r>
      <w:proofErr w:type="gramEnd"/>
      <w:r w:rsidRPr="004C5BBA">
        <w:t xml:space="preserve"> de les auditionner (voir </w:t>
      </w:r>
      <w:r w:rsidRPr="004C5BBA">
        <w:rPr>
          <w:color w:val="4F81BD" w:themeColor="accent1"/>
        </w:rPr>
        <w:t xml:space="preserve">article 5.3 </w:t>
      </w:r>
      <w:r w:rsidRPr="004C5BBA">
        <w:t>du présent règlement de la consultation).</w:t>
      </w:r>
    </w:p>
    <w:p w14:paraId="730F1BB4" w14:textId="77777777" w:rsidR="00197C8E" w:rsidRDefault="00197C8E" w:rsidP="0014331C"/>
    <w:p w14:paraId="4AA04293" w14:textId="16E74327" w:rsidR="00F965CC" w:rsidRPr="003B1BAC" w:rsidRDefault="00F965CC" w:rsidP="0024774D">
      <w:pPr>
        <w:pStyle w:val="Titre2"/>
        <w:spacing w:before="280"/>
      </w:pPr>
      <w:bookmarkStart w:id="26" w:name="_Toc224112353"/>
      <w:r>
        <w:t>Nomenclature communautaire CPV</w:t>
      </w:r>
      <w:bookmarkEnd w:id="24"/>
      <w:bookmarkEnd w:id="25"/>
      <w:bookmarkEnd w:id="26"/>
    </w:p>
    <w:p w14:paraId="560A4C4B" w14:textId="59B286EA" w:rsidR="00B2682E" w:rsidRDefault="006F0A7E" w:rsidP="00F965CC">
      <w:pPr>
        <w:keepNext/>
      </w:pPr>
      <w:r>
        <w:t>L</w:t>
      </w:r>
      <w:r w:rsidR="00FB55EE">
        <w:t>a ou les</w:t>
      </w:r>
      <w:r w:rsidR="00F965CC">
        <w:t xml:space="preserve"> classifications</w:t>
      </w:r>
      <w:r w:rsidR="00FB55EE">
        <w:t xml:space="preserve"> principales et complémentaires</w:t>
      </w:r>
      <w:r w:rsidR="00F965CC">
        <w:t xml:space="preserve"> conformes au vocabulaire commun des marchés européens (CPV) sont :</w:t>
      </w:r>
    </w:p>
    <w:tbl>
      <w:tblPr>
        <w:tblW w:w="10204" w:type="dxa"/>
        <w:tblBorders>
          <w:top w:val="single" w:sz="6" w:space="0" w:color="000000"/>
          <w:left w:val="single" w:sz="6" w:space="0" w:color="auto"/>
          <w:bottom w:val="single" w:sz="6" w:space="0" w:color="000000"/>
          <w:right w:val="single" w:sz="6"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204"/>
      </w:tblGrid>
      <w:tr w:rsidR="00B2682E" w:rsidRPr="00952838" w14:paraId="75FA4EEA" w14:textId="77777777" w:rsidTr="000669E7">
        <w:trPr>
          <w:cantSplit/>
          <w:trHeight w:val="98"/>
          <w:tblHeader/>
        </w:trPr>
        <w:tc>
          <w:tcPr>
            <w:tcW w:w="10204" w:type="dxa"/>
            <w:tcBorders>
              <w:top w:val="single" w:sz="6" w:space="0" w:color="000000"/>
              <w:bottom w:val="single" w:sz="4" w:space="0" w:color="auto"/>
            </w:tcBorders>
            <w:shd w:val="clear" w:color="auto" w:fill="31849B" w:themeFill="accent5" w:themeFillShade="BF"/>
            <w:vAlign w:val="center"/>
          </w:tcPr>
          <w:p w14:paraId="5F205218" w14:textId="77777777" w:rsidR="00B2682E" w:rsidRPr="00952838" w:rsidRDefault="00B2682E" w:rsidP="000669E7">
            <w:pPr>
              <w:pStyle w:val="Normal2"/>
              <w:keepNext/>
              <w:tabs>
                <w:tab w:val="clear" w:pos="567"/>
                <w:tab w:val="clear" w:pos="851"/>
                <w:tab w:val="clear" w:pos="1134"/>
              </w:tabs>
              <w:spacing w:before="0" w:after="0"/>
              <w:ind w:left="0" w:firstLine="0"/>
              <w:jc w:val="center"/>
              <w:rPr>
                <w:b/>
                <w:i/>
                <w:color w:val="FFFFFF" w:themeColor="background1"/>
              </w:rPr>
            </w:pPr>
            <w:r>
              <w:rPr>
                <w:b/>
                <w:i/>
                <w:color w:val="FFFFFF" w:themeColor="background1"/>
              </w:rPr>
              <w:t>Classification</w:t>
            </w:r>
          </w:p>
        </w:tc>
      </w:tr>
      <w:tr w:rsidR="00B2682E" w:rsidRPr="00071E1C" w14:paraId="2791CFBE" w14:textId="77777777" w:rsidTr="000669E7">
        <w:trPr>
          <w:cantSplit/>
          <w:trHeight w:val="713"/>
        </w:trPr>
        <w:tc>
          <w:tcPr>
            <w:tcW w:w="10204" w:type="dxa"/>
            <w:tcBorders>
              <w:top w:val="single" w:sz="4" w:space="0" w:color="auto"/>
              <w:bottom w:val="single" w:sz="4" w:space="0" w:color="auto"/>
            </w:tcBorders>
            <w:vAlign w:val="center"/>
          </w:tcPr>
          <w:p w14:paraId="6948C3F0" w14:textId="4E78F28F" w:rsidR="00B2682E" w:rsidRPr="00071E1C" w:rsidRDefault="00B2682E" w:rsidP="000669E7">
            <w:pPr>
              <w:spacing w:before="40" w:after="40"/>
              <w:jc w:val="left"/>
            </w:pPr>
            <w:r w:rsidRPr="00B2682E">
              <w:rPr>
                <w:b/>
                <w:bCs/>
              </w:rPr>
              <w:t>45331000-6 -</w:t>
            </w:r>
            <w:r>
              <w:t xml:space="preserve"> </w:t>
            </w:r>
            <w:r w:rsidRPr="00B2682E">
              <w:rPr>
                <w:i/>
                <w:iCs/>
              </w:rPr>
              <w:t>Travaux d’installation de matériel de chauffage, de ventilation et de climatisation</w:t>
            </w:r>
          </w:p>
        </w:tc>
      </w:tr>
    </w:tbl>
    <w:p w14:paraId="28FF822B" w14:textId="77777777" w:rsidR="00B2682E" w:rsidRDefault="00B2682E" w:rsidP="00B2682E">
      <w:pPr>
        <w:keepNext/>
        <w:spacing w:before="0" w:after="0"/>
      </w:pPr>
    </w:p>
    <w:p w14:paraId="3BBEB3A0" w14:textId="77777777" w:rsidR="00197C8E" w:rsidRDefault="00197C8E" w:rsidP="00B2682E">
      <w:pPr>
        <w:keepNext/>
        <w:spacing w:before="0" w:after="0"/>
      </w:pPr>
    </w:p>
    <w:p w14:paraId="307BBBD8" w14:textId="77777777" w:rsidR="00197C8E" w:rsidRDefault="00197C8E" w:rsidP="00197C8E">
      <w:pPr>
        <w:pStyle w:val="Titre2"/>
        <w:spacing w:before="0"/>
      </w:pPr>
      <w:bookmarkStart w:id="27" w:name="_Toc224112354"/>
      <w:r>
        <w:t>Nomenclature interne</w:t>
      </w:r>
      <w:bookmarkEnd w:id="27"/>
      <w:r>
        <w:t xml:space="preserve"> </w:t>
      </w:r>
    </w:p>
    <w:tbl>
      <w:tblPr>
        <w:tblW w:w="10204" w:type="dxa"/>
        <w:tblBorders>
          <w:top w:val="single" w:sz="6" w:space="0" w:color="000000"/>
          <w:left w:val="single" w:sz="6" w:space="0" w:color="auto"/>
          <w:bottom w:val="single" w:sz="6" w:space="0" w:color="000000"/>
          <w:right w:val="single" w:sz="6"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204"/>
      </w:tblGrid>
      <w:tr w:rsidR="00197C8E" w:rsidRPr="00FA0822" w14:paraId="1D1C9521" w14:textId="77777777" w:rsidTr="00962019">
        <w:trPr>
          <w:cantSplit/>
          <w:trHeight w:val="98"/>
          <w:tblHeader/>
        </w:trPr>
        <w:tc>
          <w:tcPr>
            <w:tcW w:w="10204" w:type="dxa"/>
            <w:tcBorders>
              <w:top w:val="single" w:sz="6" w:space="0" w:color="000000"/>
              <w:bottom w:val="single" w:sz="4" w:space="0" w:color="auto"/>
            </w:tcBorders>
            <w:shd w:val="clear" w:color="auto" w:fill="31849B" w:themeFill="accent5" w:themeFillShade="BF"/>
            <w:vAlign w:val="center"/>
          </w:tcPr>
          <w:p w14:paraId="15E213C1" w14:textId="77777777" w:rsidR="00197C8E" w:rsidRPr="00952838" w:rsidRDefault="00197C8E" w:rsidP="00962019">
            <w:pPr>
              <w:pStyle w:val="Normal2"/>
              <w:keepNext/>
              <w:tabs>
                <w:tab w:val="clear" w:pos="567"/>
                <w:tab w:val="clear" w:pos="851"/>
                <w:tab w:val="clear" w:pos="1134"/>
              </w:tabs>
              <w:spacing w:before="0" w:after="0"/>
              <w:ind w:left="0" w:firstLine="0"/>
              <w:jc w:val="center"/>
              <w:rPr>
                <w:b/>
                <w:i/>
                <w:color w:val="FFFFFF" w:themeColor="background1"/>
              </w:rPr>
            </w:pPr>
            <w:bookmarkStart w:id="28" w:name="_Toc170986812"/>
            <w:r>
              <w:rPr>
                <w:b/>
                <w:i/>
                <w:color w:val="FFFFFF" w:themeColor="background1"/>
              </w:rPr>
              <w:t>Codes Nacre</w:t>
            </w:r>
          </w:p>
        </w:tc>
      </w:tr>
      <w:tr w:rsidR="00197C8E" w14:paraId="2F9CF339" w14:textId="77777777" w:rsidTr="00962019">
        <w:trPr>
          <w:cantSplit/>
          <w:trHeight w:val="713"/>
        </w:trPr>
        <w:tc>
          <w:tcPr>
            <w:tcW w:w="10204" w:type="dxa"/>
            <w:tcBorders>
              <w:top w:val="single" w:sz="4" w:space="0" w:color="auto"/>
              <w:bottom w:val="single" w:sz="4" w:space="0" w:color="auto"/>
            </w:tcBorders>
            <w:vAlign w:val="center"/>
          </w:tcPr>
          <w:p w14:paraId="6C91C770" w14:textId="77777777" w:rsidR="00197C8E" w:rsidRPr="00071E1C" w:rsidRDefault="00197C8E" w:rsidP="00962019">
            <w:pPr>
              <w:spacing w:before="40" w:after="40"/>
              <w:jc w:val="left"/>
            </w:pPr>
            <w:r w:rsidRPr="00437AA0">
              <w:rPr>
                <w:b/>
                <w:bCs/>
              </w:rPr>
              <w:t>BD.24 –</w:t>
            </w:r>
            <w:r>
              <w:t xml:space="preserve"> </w:t>
            </w:r>
            <w:r w:rsidRPr="00437AA0">
              <w:rPr>
                <w:i/>
                <w:iCs/>
              </w:rPr>
              <w:t>EQUIPEMENTS DE CHAUFFAGE, VENTILATION, CLIMATISATION (HORS BAT. EXPERIMENTAUX)</w:t>
            </w:r>
          </w:p>
        </w:tc>
      </w:tr>
      <w:bookmarkEnd w:id="28"/>
    </w:tbl>
    <w:p w14:paraId="20D63914" w14:textId="77777777" w:rsidR="00197C8E" w:rsidRPr="00197C8E" w:rsidRDefault="00197C8E" w:rsidP="00B2682E">
      <w:pPr>
        <w:keepNext/>
        <w:spacing w:before="0" w:after="0"/>
        <w:rPr>
          <w:sz w:val="2"/>
          <w:szCs w:val="2"/>
        </w:rPr>
      </w:pPr>
    </w:p>
    <w:p w14:paraId="436D0D6A" w14:textId="2CFE1AD2" w:rsidR="00FC53E8" w:rsidRPr="008D4E9F" w:rsidRDefault="00FC53E8" w:rsidP="00FC53E8">
      <w:pPr>
        <w:pStyle w:val="Titre1"/>
        <w:ind w:left="360" w:hanging="360"/>
      </w:pPr>
      <w:bookmarkStart w:id="29" w:name="_Toc114757444"/>
      <w:bookmarkStart w:id="30" w:name="_Toc190762188"/>
      <w:bookmarkStart w:id="31" w:name="_Toc224112355"/>
      <w:r w:rsidRPr="008D4E9F">
        <w:t>Conditions de la consultation</w:t>
      </w:r>
      <w:bookmarkEnd w:id="29"/>
      <w:bookmarkEnd w:id="30"/>
      <w:bookmarkEnd w:id="31"/>
    </w:p>
    <w:p w14:paraId="1BF1DFF6" w14:textId="4A985CE0" w:rsidR="00C10E78" w:rsidRDefault="00C10E78" w:rsidP="008D0042">
      <w:pPr>
        <w:pStyle w:val="Titre2"/>
        <w:spacing w:before="280" w:after="80"/>
      </w:pPr>
      <w:bookmarkStart w:id="32" w:name="_Toc116050086"/>
      <w:bookmarkStart w:id="33" w:name="_Toc190762189"/>
      <w:bookmarkStart w:id="34" w:name="_Toc224112356"/>
      <w:bookmarkStart w:id="35" w:name="_Toc401241516"/>
      <w:bookmarkStart w:id="36" w:name="_Toc410713617"/>
      <w:bookmarkStart w:id="37" w:name="_Toc114757449"/>
      <w:r w:rsidRPr="008C4F62">
        <w:t xml:space="preserve">Durée </w:t>
      </w:r>
      <w:bookmarkEnd w:id="32"/>
      <w:r w:rsidR="00F34841">
        <w:t>du marché</w:t>
      </w:r>
      <w:bookmarkEnd w:id="33"/>
      <w:r w:rsidR="007A6CEB">
        <w:t xml:space="preserve"> et délais d’exécution</w:t>
      </w:r>
      <w:bookmarkEnd w:id="34"/>
    </w:p>
    <w:bookmarkEnd w:id="35"/>
    <w:bookmarkEnd w:id="36"/>
    <w:p w14:paraId="2929A6A7" w14:textId="0E63618C" w:rsidR="00C10E78" w:rsidRDefault="007A6CEB" w:rsidP="00C10E78">
      <w:r w:rsidRPr="00FC0826">
        <w:rPr>
          <w:rFonts w:cs="Arial"/>
        </w:rPr>
        <w:t xml:space="preserve">La </w:t>
      </w:r>
      <w:r w:rsidRPr="00FC0826">
        <w:rPr>
          <w:rFonts w:cs="Arial"/>
          <w:b/>
          <w:bCs/>
        </w:rPr>
        <w:t>durée globale</w:t>
      </w:r>
      <w:r w:rsidRPr="00FC0826">
        <w:rPr>
          <w:rFonts w:cs="Arial"/>
        </w:rPr>
        <w:t xml:space="preserve"> </w:t>
      </w:r>
      <w:r w:rsidRPr="00FC0826">
        <w:t xml:space="preserve">du marché </w:t>
      </w:r>
      <w:r>
        <w:t xml:space="preserve">et les </w:t>
      </w:r>
      <w:r w:rsidRPr="00FB55EE">
        <w:rPr>
          <w:b/>
          <w:bCs/>
        </w:rPr>
        <w:t>délais d’exécution</w:t>
      </w:r>
      <w:r>
        <w:t xml:space="preserve"> des travaux sont</w:t>
      </w:r>
      <w:r w:rsidRPr="00FC0826">
        <w:t xml:space="preserve"> fixé</w:t>
      </w:r>
      <w:r>
        <w:t>s</w:t>
      </w:r>
      <w:r w:rsidRPr="00FC0826">
        <w:t xml:space="preserve"> </w:t>
      </w:r>
      <w:r w:rsidR="00F34841">
        <w:t xml:space="preserve">à </w:t>
      </w:r>
      <w:r w:rsidR="00F34841" w:rsidRPr="00D61D4F">
        <w:t>l’</w:t>
      </w:r>
      <w:r w:rsidR="00F34841" w:rsidRPr="00C94856">
        <w:rPr>
          <w:color w:val="4F81BD" w:themeColor="accent1"/>
        </w:rPr>
        <w:t>article B</w:t>
      </w:r>
      <w:r w:rsidR="00F34841">
        <w:rPr>
          <w:color w:val="4F81BD" w:themeColor="accent1"/>
        </w:rPr>
        <w:t xml:space="preserve">5 </w:t>
      </w:r>
      <w:r w:rsidR="00F34841">
        <w:t>de l’acte d’engagement.</w:t>
      </w:r>
    </w:p>
    <w:p w14:paraId="5E0FCF41" w14:textId="77777777" w:rsidR="00FC53E8" w:rsidRDefault="00FC53E8" w:rsidP="00A92A66">
      <w:pPr>
        <w:pStyle w:val="Titre2"/>
        <w:spacing w:before="320"/>
      </w:pPr>
      <w:bookmarkStart w:id="38" w:name="_Toc190762194"/>
      <w:bookmarkStart w:id="39" w:name="_Toc224112357"/>
      <w:r>
        <w:t>Délai de validité des offres</w:t>
      </w:r>
      <w:bookmarkEnd w:id="37"/>
      <w:bookmarkEnd w:id="38"/>
      <w:bookmarkEnd w:id="39"/>
    </w:p>
    <w:p w14:paraId="1F8EEAD3" w14:textId="73663951" w:rsidR="00FC53E8" w:rsidRDefault="00FC53E8" w:rsidP="00FC53E8">
      <w:r>
        <w:t xml:space="preserve">Le délai de validité des </w:t>
      </w:r>
      <w:r w:rsidRPr="0081307B">
        <w:t xml:space="preserve">offres est fixé à </w:t>
      </w:r>
      <w:r w:rsidRPr="0081307B">
        <w:rPr>
          <w:b/>
        </w:rPr>
        <w:t>1</w:t>
      </w:r>
      <w:r w:rsidR="00704E58">
        <w:rPr>
          <w:b/>
        </w:rPr>
        <w:t>2</w:t>
      </w:r>
      <w:r w:rsidRPr="0081307B">
        <w:rPr>
          <w:b/>
        </w:rPr>
        <w:t>0 jours</w:t>
      </w:r>
      <w:r w:rsidRPr="00B17831">
        <w:rPr>
          <w:b/>
        </w:rPr>
        <w:t> </w:t>
      </w:r>
      <w:r>
        <w:t>à compter de la date limite de réception des offres.</w:t>
      </w:r>
    </w:p>
    <w:p w14:paraId="5B22262B" w14:textId="77777777" w:rsidR="006241FD" w:rsidRPr="002D347D" w:rsidRDefault="006241FD" w:rsidP="006241FD">
      <w:pPr>
        <w:pStyle w:val="Titre2"/>
        <w:spacing w:before="320"/>
      </w:pPr>
      <w:bookmarkStart w:id="40" w:name="_Toc116050087"/>
      <w:bookmarkStart w:id="41" w:name="_Toc161758766"/>
      <w:bookmarkStart w:id="42" w:name="_Toc192663076"/>
      <w:bookmarkStart w:id="43" w:name="_Toc224112358"/>
      <w:r w:rsidRPr="002D347D">
        <w:t>Variantes</w:t>
      </w:r>
      <w:bookmarkEnd w:id="40"/>
      <w:bookmarkEnd w:id="41"/>
      <w:bookmarkEnd w:id="42"/>
      <w:bookmarkEnd w:id="43"/>
    </w:p>
    <w:p w14:paraId="4EB5F316" w14:textId="77777777" w:rsidR="006241FD" w:rsidRDefault="006241FD" w:rsidP="006241FD">
      <w:pPr>
        <w:pStyle w:val="Titre3"/>
        <w:spacing w:after="40"/>
      </w:pPr>
      <w:bookmarkStart w:id="44" w:name="_Toc6913233"/>
      <w:bookmarkStart w:id="45" w:name="_Toc116048894"/>
      <w:bookmarkStart w:id="46" w:name="_Toc160781732"/>
      <w:bookmarkStart w:id="47" w:name="_Toc161758767"/>
      <w:bookmarkStart w:id="48" w:name="_Toc192663077"/>
      <w:bookmarkStart w:id="49" w:name="_Toc224112359"/>
      <w:bookmarkStart w:id="50" w:name="_Hlk160782633"/>
      <w:bookmarkStart w:id="51" w:name="_Toc190762186"/>
      <w:r w:rsidRPr="006510B4">
        <w:t xml:space="preserve">Variantes </w:t>
      </w:r>
      <w:bookmarkStart w:id="52" w:name="_Hlk160781581"/>
      <w:bookmarkEnd w:id="44"/>
      <w:bookmarkEnd w:id="45"/>
      <w:r>
        <w:t>facultatives</w:t>
      </w:r>
      <w:bookmarkEnd w:id="46"/>
      <w:bookmarkEnd w:id="47"/>
      <w:bookmarkEnd w:id="48"/>
      <w:bookmarkEnd w:id="52"/>
      <w:bookmarkEnd w:id="49"/>
    </w:p>
    <w:p w14:paraId="353B656A" w14:textId="77777777" w:rsidR="006241FD" w:rsidRPr="00C50FC2" w:rsidRDefault="006241FD" w:rsidP="007373C3">
      <w:pPr>
        <w:keepNext/>
        <w:spacing w:before="40"/>
        <w:ind w:left="879"/>
        <w:rPr>
          <w:i/>
        </w:rPr>
      </w:pPr>
      <w:r w:rsidRPr="00C50FC2">
        <w:rPr>
          <w:i/>
          <w:sz w:val="18"/>
          <w:szCs w:val="18"/>
        </w:rPr>
        <w:t>(</w:t>
      </w:r>
      <w:proofErr w:type="gramStart"/>
      <w:r w:rsidRPr="00C50FC2">
        <w:rPr>
          <w:i/>
          <w:sz w:val="18"/>
          <w:szCs w:val="18"/>
        </w:rPr>
        <w:t>article</w:t>
      </w:r>
      <w:proofErr w:type="gramEnd"/>
      <w:r w:rsidRPr="00C50FC2">
        <w:rPr>
          <w:i/>
          <w:sz w:val="18"/>
          <w:szCs w:val="18"/>
        </w:rPr>
        <w:t xml:space="preserve"> </w:t>
      </w:r>
      <w:r w:rsidRPr="00C50FC2">
        <w:rPr>
          <w:i/>
          <w:color w:val="4F81BD" w:themeColor="accent1"/>
          <w:sz w:val="18"/>
          <w:szCs w:val="18"/>
        </w:rPr>
        <w:t>R. 2151-8 2°</w:t>
      </w:r>
      <w:r w:rsidRPr="00C50FC2">
        <w:rPr>
          <w:i/>
          <w:color w:val="4F81BD" w:themeColor="accent1"/>
        </w:rPr>
        <w:t xml:space="preserve"> </w:t>
      </w:r>
      <w:r w:rsidRPr="00C50FC2">
        <w:rPr>
          <w:i/>
          <w:sz w:val="18"/>
          <w:szCs w:val="18"/>
        </w:rPr>
        <w:t>du Code de la commande publique)</w:t>
      </w:r>
    </w:p>
    <w:p w14:paraId="2130D588" w14:textId="77777777" w:rsidR="00592DBF" w:rsidRDefault="00592DBF" w:rsidP="00592DBF">
      <w:pPr>
        <w:spacing w:before="80"/>
      </w:pPr>
      <w:bookmarkStart w:id="53" w:name="_Toc6913234"/>
      <w:bookmarkStart w:id="54" w:name="_Toc160781733"/>
      <w:bookmarkStart w:id="55" w:name="_Toc161758768"/>
      <w:bookmarkStart w:id="56" w:name="_Toc192663078"/>
      <w:bookmarkStart w:id="57" w:name="_Hlk160782647"/>
      <w:bookmarkEnd w:id="50"/>
      <w:r>
        <w:t>Aucune variante facultative</w:t>
      </w:r>
      <w:r w:rsidRPr="00BC11DE">
        <w:rPr>
          <w:color w:val="4F81BD" w:themeColor="accent1"/>
        </w:rPr>
        <w:t xml:space="preserve"> </w:t>
      </w:r>
      <w:r>
        <w:t>n’est autorisée.</w:t>
      </w:r>
    </w:p>
    <w:p w14:paraId="37864DF0" w14:textId="77777777" w:rsidR="006241FD" w:rsidRPr="006510B4" w:rsidRDefault="006241FD" w:rsidP="006241FD">
      <w:pPr>
        <w:pStyle w:val="Titre3"/>
        <w:spacing w:before="280" w:after="40"/>
      </w:pPr>
      <w:bookmarkStart w:id="58" w:name="_Toc224112360"/>
      <w:bookmarkEnd w:id="53"/>
      <w:r>
        <w:t>Variantes obligatoires</w:t>
      </w:r>
      <w:bookmarkEnd w:id="54"/>
      <w:bookmarkEnd w:id="55"/>
      <w:bookmarkEnd w:id="56"/>
      <w:bookmarkEnd w:id="58"/>
    </w:p>
    <w:p w14:paraId="3668BFB0" w14:textId="77777777" w:rsidR="006241FD" w:rsidRPr="006428B3" w:rsidRDefault="006241FD" w:rsidP="006241FD">
      <w:pPr>
        <w:spacing w:before="40"/>
        <w:ind w:left="879"/>
        <w:rPr>
          <w:i/>
        </w:rPr>
      </w:pPr>
      <w:r w:rsidRPr="006428B3">
        <w:rPr>
          <w:i/>
          <w:sz w:val="18"/>
          <w:szCs w:val="18"/>
        </w:rPr>
        <w:t>(</w:t>
      </w:r>
      <w:proofErr w:type="gramStart"/>
      <w:r w:rsidRPr="006428B3">
        <w:rPr>
          <w:i/>
          <w:sz w:val="18"/>
          <w:szCs w:val="18"/>
        </w:rPr>
        <w:t>articles</w:t>
      </w:r>
      <w:proofErr w:type="gramEnd"/>
      <w:r w:rsidRPr="006428B3">
        <w:rPr>
          <w:i/>
          <w:sz w:val="18"/>
          <w:szCs w:val="18"/>
        </w:rPr>
        <w:t xml:space="preserve"> </w:t>
      </w:r>
      <w:r w:rsidRPr="006428B3">
        <w:rPr>
          <w:i/>
          <w:color w:val="4F81BD" w:themeColor="accent1"/>
          <w:sz w:val="18"/>
          <w:szCs w:val="18"/>
        </w:rPr>
        <w:t>R. 2151-9</w:t>
      </w:r>
      <w:r w:rsidRPr="006428B3">
        <w:rPr>
          <w:i/>
          <w:color w:val="4F81BD" w:themeColor="accent1"/>
        </w:rPr>
        <w:t xml:space="preserve"> </w:t>
      </w:r>
      <w:r w:rsidRPr="006428B3">
        <w:rPr>
          <w:i/>
        </w:rPr>
        <w:t xml:space="preserve">et </w:t>
      </w:r>
      <w:r w:rsidRPr="006428B3">
        <w:rPr>
          <w:i/>
          <w:color w:val="4F81BD" w:themeColor="accent1"/>
          <w:sz w:val="18"/>
          <w:szCs w:val="18"/>
        </w:rPr>
        <w:t>R. 2151-10</w:t>
      </w:r>
      <w:r w:rsidRPr="006428B3">
        <w:rPr>
          <w:i/>
          <w:color w:val="4F81BD" w:themeColor="accent1"/>
        </w:rPr>
        <w:t xml:space="preserve"> </w:t>
      </w:r>
      <w:r w:rsidRPr="006428B3">
        <w:rPr>
          <w:i/>
          <w:sz w:val="18"/>
          <w:szCs w:val="18"/>
        </w:rPr>
        <w:t>du Code de la commande publique)</w:t>
      </w:r>
    </w:p>
    <w:bookmarkEnd w:id="57"/>
    <w:p w14:paraId="6B8E920F" w14:textId="77777777" w:rsidR="006241FD" w:rsidRDefault="006241FD" w:rsidP="006241FD">
      <w:pPr>
        <w:spacing w:after="40"/>
      </w:pPr>
      <w:r>
        <w:t>Aucune</w:t>
      </w:r>
      <w:r w:rsidRPr="006510B4">
        <w:t xml:space="preserve"> </w:t>
      </w:r>
      <w:r>
        <w:t>variante dont la réponse est obligatoire</w:t>
      </w:r>
      <w:r w:rsidRPr="006510B4">
        <w:t xml:space="preserve"> </w:t>
      </w:r>
      <w:r>
        <w:t>n’</w:t>
      </w:r>
      <w:r w:rsidRPr="006510B4">
        <w:t>est demandée</w:t>
      </w:r>
      <w:r>
        <w:t>.</w:t>
      </w:r>
    </w:p>
    <w:p w14:paraId="57864275" w14:textId="77777777" w:rsidR="006241FD" w:rsidRDefault="006241FD" w:rsidP="006241FD">
      <w:pPr>
        <w:pStyle w:val="Titre3"/>
        <w:spacing w:before="280" w:after="80"/>
      </w:pPr>
      <w:bookmarkStart w:id="59" w:name="_Toc116050089"/>
      <w:bookmarkStart w:id="60" w:name="_Toc176947394"/>
      <w:bookmarkStart w:id="61" w:name="_Toc180044074"/>
      <w:bookmarkStart w:id="62" w:name="_Toc224112361"/>
      <w:r w:rsidRPr="000C1B7E">
        <w:t>Prestations supplémentaires éventuelles facultatives (PSE)</w:t>
      </w:r>
      <w:bookmarkEnd w:id="59"/>
      <w:bookmarkEnd w:id="60"/>
      <w:bookmarkEnd w:id="61"/>
      <w:bookmarkEnd w:id="62"/>
    </w:p>
    <w:p w14:paraId="54B069D4" w14:textId="77777777" w:rsidR="006241FD" w:rsidRDefault="006241FD" w:rsidP="006241FD">
      <w:pPr>
        <w:spacing w:after="40"/>
      </w:pPr>
      <w:bookmarkStart w:id="63" w:name="_Hlk177046783"/>
      <w:r>
        <w:t>Aucune</w:t>
      </w:r>
      <w:r w:rsidRPr="006510B4">
        <w:t xml:space="preserve"> prestation supplémentaire éventuelle </w:t>
      </w:r>
      <w:r>
        <w:t>n’</w:t>
      </w:r>
      <w:r w:rsidRPr="006510B4">
        <w:t>est demandée</w:t>
      </w:r>
      <w:r>
        <w:t>.</w:t>
      </w:r>
    </w:p>
    <w:p w14:paraId="419E4DEE" w14:textId="77777777" w:rsidR="00881EBA" w:rsidRPr="003B1BAC" w:rsidRDefault="00881EBA" w:rsidP="00881EBA">
      <w:pPr>
        <w:pStyle w:val="Titre2"/>
        <w:spacing w:before="320"/>
      </w:pPr>
      <w:bookmarkStart w:id="64" w:name="_Toc224112362"/>
      <w:bookmarkEnd w:id="63"/>
      <w:r>
        <w:t>Conditions de participation des candidats</w:t>
      </w:r>
      <w:bookmarkEnd w:id="51"/>
      <w:bookmarkEnd w:id="64"/>
    </w:p>
    <w:p w14:paraId="71206E50" w14:textId="77777777" w:rsidR="00881EBA" w:rsidRPr="00AC35DB" w:rsidRDefault="00881EBA" w:rsidP="00881EBA">
      <w:pPr>
        <w:spacing w:before="80" w:after="80"/>
      </w:pPr>
      <w:r w:rsidRPr="00AC35DB">
        <w:t>L’offre, qu’elle soit présentée par une seule entreprise ou par un groupement, devra indiquer tous les sous-traitants connus lors de son dépôt. Elle devra également indiquer les prestations (et leur montant) dont la sous-traitance est envisagée, la dénomination et la qualité des sous-traitants qui l’exécuteront à la place du titulaire.</w:t>
      </w:r>
    </w:p>
    <w:p w14:paraId="0434DE83" w14:textId="77777777" w:rsidR="00881EBA" w:rsidRPr="000D3739" w:rsidRDefault="00881EBA" w:rsidP="00881EBA">
      <w:pPr>
        <w:spacing w:before="80" w:after="80"/>
      </w:pPr>
      <w:r w:rsidRPr="00A61BF8">
        <w:t xml:space="preserve">L’acheteur ne souhaite imposer aucune forme de groupement à l’attributaire </w:t>
      </w:r>
      <w:r>
        <w:t>du marché</w:t>
      </w:r>
      <w:r w:rsidRPr="00A61BF8">
        <w:t>.</w:t>
      </w:r>
    </w:p>
    <w:p w14:paraId="7B490D58" w14:textId="77777777" w:rsidR="00881EBA" w:rsidRPr="000D3739" w:rsidRDefault="00881EBA" w:rsidP="00881EBA">
      <w:pPr>
        <w:keepNext/>
        <w:spacing w:before="80" w:after="0"/>
      </w:pPr>
      <w:r>
        <w:t xml:space="preserve">Conformément aux </w:t>
      </w:r>
      <w:r w:rsidRPr="00FA0822">
        <w:rPr>
          <w:color w:val="4F81BD" w:themeColor="accent1"/>
        </w:rPr>
        <w:t xml:space="preserve">articles R2142-21 </w:t>
      </w:r>
      <w:r w:rsidRPr="00897ED1">
        <w:t xml:space="preserve">et </w:t>
      </w:r>
      <w:r w:rsidRPr="00FA0822">
        <w:rPr>
          <w:color w:val="4F81BD" w:themeColor="accent1"/>
        </w:rPr>
        <w:t xml:space="preserve">R2151-7 </w:t>
      </w:r>
      <w:r>
        <w:t>du C</w:t>
      </w:r>
      <w:r w:rsidRPr="00A61BF8">
        <w:t xml:space="preserve">ode de la </w:t>
      </w:r>
      <w:r>
        <w:t>c</w:t>
      </w:r>
      <w:r w:rsidRPr="00A61BF8">
        <w:t xml:space="preserve">ommande </w:t>
      </w:r>
      <w:r>
        <w:t>p</w:t>
      </w:r>
      <w:r w:rsidRPr="00A61BF8">
        <w:t>ublique</w:t>
      </w:r>
      <w:r>
        <w:rPr>
          <w:rFonts w:cs="Arial"/>
        </w:rPr>
        <w:t>,</w:t>
      </w:r>
      <w:r>
        <w:t xml:space="preserve"> l’acheteur</w:t>
      </w:r>
      <w:r w:rsidRPr="000D3739">
        <w:t xml:space="preserve"> interdit aux candidats de présenter plusieurs offres</w:t>
      </w:r>
      <w:r w:rsidRPr="00577490">
        <w:t xml:space="preserve"> </w:t>
      </w:r>
      <w:r w:rsidRPr="000D3739">
        <w:t>en agissant à la fois :</w:t>
      </w:r>
    </w:p>
    <w:p w14:paraId="3C91ED4B" w14:textId="77777777" w:rsidR="00881EBA" w:rsidRPr="000D3739" w:rsidRDefault="00881EBA" w:rsidP="00881EBA">
      <w:pPr>
        <w:pStyle w:val="Puce1"/>
        <w:spacing w:before="40" w:after="20"/>
        <w:ind w:left="511"/>
      </w:pPr>
      <w:proofErr w:type="gramStart"/>
      <w:r>
        <w:t>e</w:t>
      </w:r>
      <w:r w:rsidRPr="000D3739">
        <w:t>n</w:t>
      </w:r>
      <w:proofErr w:type="gramEnd"/>
      <w:r w:rsidRPr="000D3739">
        <w:t xml:space="preserve"> qualité de candidats individuels et de membres </w:t>
      </w:r>
      <w:r>
        <w:t>d’un ou plusieurs groupements ;</w:t>
      </w:r>
    </w:p>
    <w:p w14:paraId="454927B1" w14:textId="77777777" w:rsidR="00881EBA" w:rsidRPr="000D3739" w:rsidRDefault="00881EBA" w:rsidP="00881EBA">
      <w:pPr>
        <w:pStyle w:val="Puce1"/>
        <w:spacing w:before="40" w:after="120"/>
        <w:ind w:left="511"/>
      </w:pPr>
      <w:proofErr w:type="gramStart"/>
      <w:r>
        <w:t>e</w:t>
      </w:r>
      <w:r w:rsidRPr="000D3739">
        <w:t>n</w:t>
      </w:r>
      <w:proofErr w:type="gramEnd"/>
      <w:r w:rsidRPr="000D3739">
        <w:t xml:space="preserve"> qualité de membres de plusieurs groupements.</w:t>
      </w:r>
    </w:p>
    <w:p w14:paraId="268475F8" w14:textId="4BFFAABB" w:rsidR="00FC53E8" w:rsidRDefault="00FC53E8" w:rsidP="00A92A66">
      <w:pPr>
        <w:pStyle w:val="Titre2"/>
        <w:spacing w:before="320"/>
      </w:pPr>
      <w:bookmarkStart w:id="65" w:name="_Toc114757451"/>
      <w:bookmarkStart w:id="66" w:name="_Toc190762196"/>
      <w:bookmarkStart w:id="67" w:name="_Toc224112363"/>
      <w:r>
        <w:t xml:space="preserve">Conditions </w:t>
      </w:r>
      <w:r w:rsidRPr="003A4F50">
        <w:t>particulières</w:t>
      </w:r>
      <w:r>
        <w:t xml:space="preserve"> d’exécution</w:t>
      </w:r>
      <w:bookmarkEnd w:id="65"/>
      <w:bookmarkEnd w:id="66"/>
      <w:bookmarkEnd w:id="67"/>
    </w:p>
    <w:p w14:paraId="42AE69A9" w14:textId="7A03172E" w:rsidR="00FC53E8" w:rsidRPr="00C94856" w:rsidRDefault="00FC53E8" w:rsidP="002408DA">
      <w:pPr>
        <w:pStyle w:val="Titre3"/>
        <w:spacing w:before="240" w:after="80"/>
      </w:pPr>
      <w:bookmarkStart w:id="68" w:name="_Toc114757452"/>
      <w:bookmarkStart w:id="69" w:name="_Toc190762197"/>
      <w:bookmarkStart w:id="70" w:name="_Toc224112364"/>
      <w:r w:rsidRPr="00C94856">
        <w:t>Clause environnementale</w:t>
      </w:r>
      <w:bookmarkEnd w:id="68"/>
      <w:bookmarkEnd w:id="69"/>
      <w:bookmarkEnd w:id="70"/>
    </w:p>
    <w:p w14:paraId="18ABB8D3" w14:textId="2F4B1ADB" w:rsidR="005C65BD" w:rsidRDefault="005C65BD" w:rsidP="005C65BD">
      <w:pPr>
        <w:spacing w:before="80" w:after="40"/>
      </w:pPr>
      <w:bookmarkStart w:id="71" w:name="_Toc114757453"/>
      <w:bookmarkStart w:id="72" w:name="_Toc190762198"/>
      <w:r w:rsidRPr="007A294B">
        <w:rPr>
          <w:color w:val="000000" w:themeColor="text1"/>
        </w:rPr>
        <w:t xml:space="preserve">Cette consultation </w:t>
      </w:r>
      <w:r w:rsidR="007373C3">
        <w:rPr>
          <w:color w:val="000000" w:themeColor="text1"/>
        </w:rPr>
        <w:t xml:space="preserve">ne </w:t>
      </w:r>
      <w:r w:rsidRPr="007A294B">
        <w:rPr>
          <w:color w:val="000000" w:themeColor="text1"/>
        </w:rPr>
        <w:t xml:space="preserve">comporte </w:t>
      </w:r>
      <w:r w:rsidR="007373C3">
        <w:rPr>
          <w:color w:val="000000" w:themeColor="text1"/>
        </w:rPr>
        <w:t>aucune</w:t>
      </w:r>
      <w:r>
        <w:rPr>
          <w:color w:val="000000" w:themeColor="text1"/>
        </w:rPr>
        <w:t xml:space="preserve"> condition</w:t>
      </w:r>
      <w:r w:rsidRPr="007A294B">
        <w:rPr>
          <w:color w:val="000000" w:themeColor="text1"/>
        </w:rPr>
        <w:t xml:space="preserve"> particulière</w:t>
      </w:r>
      <w:r w:rsidR="007373C3">
        <w:rPr>
          <w:color w:val="000000" w:themeColor="text1"/>
        </w:rPr>
        <w:t xml:space="preserve"> </w:t>
      </w:r>
      <w:r w:rsidRPr="007A294B">
        <w:rPr>
          <w:color w:val="000000" w:themeColor="text1"/>
        </w:rPr>
        <w:t>d’exécution</w:t>
      </w:r>
      <w:r>
        <w:rPr>
          <w:color w:val="000000" w:themeColor="text1"/>
        </w:rPr>
        <w:t xml:space="preserve"> concernant les normes environnementales</w:t>
      </w:r>
      <w:r>
        <w:t>.</w:t>
      </w:r>
    </w:p>
    <w:p w14:paraId="1631CF54" w14:textId="2E37C477" w:rsidR="00FC53E8" w:rsidRPr="00C94856" w:rsidRDefault="00FC53E8" w:rsidP="002408DA">
      <w:pPr>
        <w:pStyle w:val="Titre3"/>
        <w:spacing w:before="240" w:after="80"/>
      </w:pPr>
      <w:bookmarkStart w:id="73" w:name="_Toc224112365"/>
      <w:r w:rsidRPr="00C94856">
        <w:t>Clause sociale</w:t>
      </w:r>
      <w:bookmarkEnd w:id="71"/>
      <w:bookmarkEnd w:id="72"/>
      <w:bookmarkEnd w:id="73"/>
    </w:p>
    <w:p w14:paraId="0FEB8277" w14:textId="14E9F6C5" w:rsidR="00FC53E8" w:rsidRPr="007A294B" w:rsidRDefault="00FC53E8" w:rsidP="00FC53E8">
      <w:pPr>
        <w:spacing w:before="0" w:after="200"/>
        <w:rPr>
          <w:color w:val="000000" w:themeColor="text1"/>
        </w:rPr>
      </w:pPr>
      <w:r w:rsidRPr="007A294B">
        <w:rPr>
          <w:color w:val="000000" w:themeColor="text1"/>
        </w:rPr>
        <w:t xml:space="preserve">L’exécution </w:t>
      </w:r>
      <w:r w:rsidR="00AF6732">
        <w:rPr>
          <w:color w:val="000000" w:themeColor="text1"/>
        </w:rPr>
        <w:t xml:space="preserve">du présent </w:t>
      </w:r>
      <w:r w:rsidR="006E4E42">
        <w:rPr>
          <w:color w:val="000000" w:themeColor="text1"/>
        </w:rPr>
        <w:t>marché public</w:t>
      </w:r>
      <w:r w:rsidRPr="007A294B">
        <w:rPr>
          <w:color w:val="000000" w:themeColor="text1"/>
        </w:rPr>
        <w:t xml:space="preserve"> ne comporte aucune clause obligatoire d’inse</w:t>
      </w:r>
      <w:r>
        <w:rPr>
          <w:color w:val="000000" w:themeColor="text1"/>
        </w:rPr>
        <w:t>rtion par l’activité économique.</w:t>
      </w:r>
    </w:p>
    <w:p w14:paraId="58F8C481" w14:textId="791918AC" w:rsidR="00FC53E8" w:rsidRPr="00C94856" w:rsidRDefault="00FC53E8" w:rsidP="002408DA">
      <w:pPr>
        <w:pStyle w:val="Titre3"/>
        <w:spacing w:before="240" w:after="80"/>
      </w:pPr>
      <w:bookmarkStart w:id="74" w:name="_Toc114757454"/>
      <w:bookmarkStart w:id="75" w:name="_Toc190762199"/>
      <w:bookmarkStart w:id="76" w:name="_Toc224112366"/>
      <w:r w:rsidRPr="00C94856">
        <w:t>Marché réservé</w:t>
      </w:r>
      <w:bookmarkEnd w:id="74"/>
      <w:bookmarkEnd w:id="75"/>
      <w:bookmarkEnd w:id="76"/>
    </w:p>
    <w:p w14:paraId="5A976852" w14:textId="77777777" w:rsidR="00FC53E8" w:rsidRPr="001A5D48" w:rsidRDefault="00FC53E8" w:rsidP="00FC53E8">
      <w:pPr>
        <w:spacing w:before="0"/>
        <w:rPr>
          <w:color w:val="000000" w:themeColor="text1"/>
        </w:rPr>
      </w:pPr>
      <w:r w:rsidRPr="007A294B">
        <w:rPr>
          <w:color w:val="000000" w:themeColor="text1"/>
        </w:rPr>
        <w:t xml:space="preserve">Aucune prestation n’est réservée au profit d’entreprises ou d’établissements visés par les </w:t>
      </w:r>
      <w:r w:rsidRPr="00C639A8">
        <w:rPr>
          <w:color w:val="4F81BD" w:themeColor="accent1"/>
        </w:rPr>
        <w:t>articles L2113-12 à L2113-12</w:t>
      </w:r>
      <w:r>
        <w:rPr>
          <w:color w:val="000000" w:themeColor="text1"/>
        </w:rPr>
        <w:t xml:space="preserve"> </w:t>
      </w:r>
      <w:r w:rsidRPr="007A294B">
        <w:rPr>
          <w:color w:val="000000" w:themeColor="text1"/>
        </w:rPr>
        <w:t xml:space="preserve">et </w:t>
      </w:r>
      <w:r w:rsidRPr="00C639A8">
        <w:rPr>
          <w:color w:val="4F81BD" w:themeColor="accent1"/>
        </w:rPr>
        <w:t xml:space="preserve">R2113-7 </w:t>
      </w:r>
      <w:r>
        <w:rPr>
          <w:color w:val="000000" w:themeColor="text1"/>
        </w:rPr>
        <w:t>du Code de la commande publique</w:t>
      </w:r>
      <w:r w:rsidRPr="007A294B">
        <w:rPr>
          <w:color w:val="000000" w:themeColor="text1"/>
        </w:rPr>
        <w:t>.</w:t>
      </w:r>
    </w:p>
    <w:p w14:paraId="3EEC8BD0" w14:textId="5B88C8B4" w:rsidR="00020601" w:rsidRDefault="00020601" w:rsidP="00020601">
      <w:pPr>
        <w:pStyle w:val="Titre1"/>
        <w:spacing w:before="360" w:after="200"/>
        <w:ind w:left="357" w:hanging="357"/>
      </w:pPr>
      <w:bookmarkStart w:id="77" w:name="_Toc114757455"/>
      <w:bookmarkStart w:id="78" w:name="_Toc190762200"/>
      <w:bookmarkStart w:id="79" w:name="_Toc224112367"/>
      <w:r>
        <w:lastRenderedPageBreak/>
        <w:t xml:space="preserve">Contenu du </w:t>
      </w:r>
      <w:r w:rsidRPr="0039170F">
        <w:t>dossier</w:t>
      </w:r>
      <w:r>
        <w:t xml:space="preserve"> </w:t>
      </w:r>
      <w:bookmarkEnd w:id="77"/>
      <w:r>
        <w:t>mis à disposition</w:t>
      </w:r>
      <w:r w:rsidR="00ED2AF8">
        <w:t xml:space="preserve"> des entreprises</w:t>
      </w:r>
      <w:bookmarkEnd w:id="78"/>
      <w:bookmarkEnd w:id="79"/>
    </w:p>
    <w:p w14:paraId="61086D79" w14:textId="77777777" w:rsidR="00FE754B" w:rsidRPr="00B3493E" w:rsidRDefault="00FE754B" w:rsidP="00FE754B">
      <w:pPr>
        <w:keepNext/>
        <w:spacing w:after="80"/>
      </w:pPr>
      <w:r w:rsidRPr="00B3493E">
        <w:t>Le dossier de consultation contient les pièces suivantes :</w:t>
      </w:r>
    </w:p>
    <w:p w14:paraId="3057F728" w14:textId="2BB431C8" w:rsidR="003451C0" w:rsidRDefault="007373C3" w:rsidP="002408DA">
      <w:pPr>
        <w:pStyle w:val="Paragraphedeliste"/>
        <w:keepNext/>
        <w:numPr>
          <w:ilvl w:val="0"/>
          <w:numId w:val="24"/>
        </w:numPr>
        <w:spacing w:before="40" w:after="40"/>
        <w:ind w:left="567" w:hanging="227"/>
        <w:contextualSpacing w:val="0"/>
      </w:pPr>
      <w:proofErr w:type="gramStart"/>
      <w:r>
        <w:t>l’</w:t>
      </w:r>
      <w:r w:rsidR="00E1761A" w:rsidRPr="005E2FE2">
        <w:t>acte</w:t>
      </w:r>
      <w:proofErr w:type="gramEnd"/>
      <w:r w:rsidR="00E1761A" w:rsidRPr="005E2FE2">
        <w:t xml:space="preserve"> d’engagement</w:t>
      </w:r>
      <w:r w:rsidR="00E1761A">
        <w:t xml:space="preserve"> </w:t>
      </w:r>
      <w:r w:rsidR="00E1761A" w:rsidRPr="005E2FE2">
        <w:t>(</w:t>
      </w:r>
      <w:r w:rsidR="00E1761A">
        <w:t>ATTRI1)</w:t>
      </w:r>
      <w:r w:rsidR="003451C0">
        <w:t>,</w:t>
      </w:r>
    </w:p>
    <w:p w14:paraId="31A44D96" w14:textId="77777777" w:rsidR="00FA5A8A" w:rsidRDefault="00E90690" w:rsidP="00FA5A8A">
      <w:pPr>
        <w:pStyle w:val="Paragraphedeliste"/>
        <w:keepNext/>
        <w:numPr>
          <w:ilvl w:val="0"/>
          <w:numId w:val="24"/>
        </w:numPr>
        <w:spacing w:before="40" w:after="40"/>
        <w:ind w:left="567" w:hanging="227"/>
        <w:contextualSpacing w:val="0"/>
      </w:pPr>
      <w:proofErr w:type="gramStart"/>
      <w:r w:rsidRPr="00D54967">
        <w:t>l</w:t>
      </w:r>
      <w:r w:rsidR="005920A5">
        <w:t>a</w:t>
      </w:r>
      <w:proofErr w:type="gramEnd"/>
      <w:r w:rsidR="006E4E42" w:rsidRPr="00D54967">
        <w:t xml:space="preserve"> décomposition du prix global et forfaitair</w:t>
      </w:r>
      <w:r w:rsidR="007719DF" w:rsidRPr="00D54967">
        <w:t>e</w:t>
      </w:r>
      <w:r w:rsidR="006E4E42" w:rsidRPr="00D54967">
        <w:t xml:space="preserve"> (DPGF)</w:t>
      </w:r>
      <w:r w:rsidR="00E1761A">
        <w:t xml:space="preserve"> </w:t>
      </w:r>
    </w:p>
    <w:p w14:paraId="53096C12" w14:textId="12AA7DAF" w:rsidR="00FE754B" w:rsidRDefault="00FE754B" w:rsidP="00FA5A8A">
      <w:pPr>
        <w:pStyle w:val="Paragraphedeliste"/>
        <w:keepNext/>
        <w:numPr>
          <w:ilvl w:val="0"/>
          <w:numId w:val="24"/>
        </w:numPr>
        <w:spacing w:before="40" w:after="40"/>
        <w:ind w:left="567" w:hanging="227"/>
        <w:contextualSpacing w:val="0"/>
      </w:pPr>
      <w:proofErr w:type="gramStart"/>
      <w:r>
        <w:t>l</w:t>
      </w:r>
      <w:r w:rsidRPr="00B3493E">
        <w:t>e</w:t>
      </w:r>
      <w:proofErr w:type="gramEnd"/>
      <w:r w:rsidRPr="00B3493E">
        <w:t xml:space="preserve"> cahier des clauses </w:t>
      </w:r>
      <w:r>
        <w:t xml:space="preserve">administratives </w:t>
      </w:r>
      <w:r w:rsidRPr="00B3493E">
        <w:t>particulières (</w:t>
      </w:r>
      <w:r w:rsidR="006E4E42">
        <w:t>CCAP</w:t>
      </w:r>
      <w:r w:rsidRPr="00B3493E">
        <w:t>)</w:t>
      </w:r>
      <w:r>
        <w:t>,</w:t>
      </w:r>
    </w:p>
    <w:p w14:paraId="53766199" w14:textId="77777777" w:rsidR="00FA5A8A" w:rsidRDefault="00FE754B" w:rsidP="00FA5A8A">
      <w:pPr>
        <w:pStyle w:val="Paragraphedeliste"/>
        <w:keepNext/>
        <w:numPr>
          <w:ilvl w:val="0"/>
          <w:numId w:val="24"/>
        </w:numPr>
        <w:spacing w:before="40" w:after="40"/>
        <w:ind w:left="567" w:hanging="227"/>
        <w:contextualSpacing w:val="0"/>
      </w:pPr>
      <w:proofErr w:type="gramStart"/>
      <w:r>
        <w:t>l</w:t>
      </w:r>
      <w:r w:rsidRPr="00B3493E">
        <w:t>e</w:t>
      </w:r>
      <w:proofErr w:type="gramEnd"/>
      <w:r w:rsidRPr="00B3493E">
        <w:t xml:space="preserve"> cahier des clauses </w:t>
      </w:r>
      <w:r>
        <w:t xml:space="preserve">techniques </w:t>
      </w:r>
      <w:r w:rsidRPr="00B3493E">
        <w:t>particulières (CC</w:t>
      </w:r>
      <w:r>
        <w:t>T</w:t>
      </w:r>
      <w:r w:rsidRPr="00B3493E">
        <w:t>P)</w:t>
      </w:r>
    </w:p>
    <w:p w14:paraId="7CAD603F" w14:textId="3ADAC821" w:rsidR="00FE754B" w:rsidRDefault="006E4E42" w:rsidP="00FE754B">
      <w:pPr>
        <w:pStyle w:val="Paragraphedeliste"/>
        <w:numPr>
          <w:ilvl w:val="0"/>
          <w:numId w:val="24"/>
        </w:numPr>
        <w:spacing w:before="40" w:after="40"/>
        <w:ind w:left="567" w:hanging="227"/>
        <w:contextualSpacing w:val="0"/>
      </w:pPr>
      <w:proofErr w:type="gramStart"/>
      <w:r>
        <w:t>la</w:t>
      </w:r>
      <w:proofErr w:type="gramEnd"/>
      <w:r>
        <w:t xml:space="preserve"> fiche de renseignements de l’entreprise</w:t>
      </w:r>
      <w:r w:rsidR="00FE754B">
        <w:t>,</w:t>
      </w:r>
    </w:p>
    <w:p w14:paraId="225258BC" w14:textId="77777777" w:rsidR="00FE754B" w:rsidRDefault="00FE754B" w:rsidP="00FE754B">
      <w:pPr>
        <w:pStyle w:val="Paragraphedeliste"/>
        <w:numPr>
          <w:ilvl w:val="0"/>
          <w:numId w:val="24"/>
        </w:numPr>
        <w:spacing w:before="40" w:after="40"/>
        <w:ind w:left="567" w:hanging="227"/>
        <w:contextualSpacing w:val="0"/>
      </w:pPr>
      <w:proofErr w:type="gramStart"/>
      <w:r>
        <w:t>un</w:t>
      </w:r>
      <w:proofErr w:type="gramEnd"/>
      <w:r>
        <w:t xml:space="preserve"> formulaire DC1 (Lettre de candidature),</w:t>
      </w:r>
    </w:p>
    <w:p w14:paraId="4C22E3E9" w14:textId="77777777" w:rsidR="00FE754B" w:rsidRDefault="00FE754B" w:rsidP="00FE754B">
      <w:pPr>
        <w:pStyle w:val="Paragraphedeliste"/>
        <w:numPr>
          <w:ilvl w:val="0"/>
          <w:numId w:val="24"/>
        </w:numPr>
        <w:spacing w:before="40" w:after="40"/>
        <w:ind w:left="567" w:hanging="227"/>
        <w:contextualSpacing w:val="0"/>
      </w:pPr>
      <w:proofErr w:type="gramStart"/>
      <w:r>
        <w:t>un</w:t>
      </w:r>
      <w:proofErr w:type="gramEnd"/>
      <w:r>
        <w:t xml:space="preserve"> formulaire DC2 (Déclaration du candidat),</w:t>
      </w:r>
    </w:p>
    <w:p w14:paraId="718E43A6" w14:textId="77777777" w:rsidR="00FE754B" w:rsidRDefault="00FE754B" w:rsidP="00FE754B">
      <w:pPr>
        <w:pStyle w:val="Paragraphedeliste"/>
        <w:numPr>
          <w:ilvl w:val="0"/>
          <w:numId w:val="24"/>
        </w:numPr>
        <w:tabs>
          <w:tab w:val="left" w:pos="567"/>
        </w:tabs>
        <w:spacing w:before="40" w:after="40"/>
        <w:ind w:left="680" w:hanging="340"/>
        <w:contextualSpacing w:val="0"/>
      </w:pPr>
      <w:proofErr w:type="gramStart"/>
      <w:r>
        <w:t>un</w:t>
      </w:r>
      <w:proofErr w:type="gramEnd"/>
      <w:r>
        <w:t xml:space="preserve"> formulaire DC4 (Déclaration de sous-traitance).</w:t>
      </w:r>
    </w:p>
    <w:p w14:paraId="79C6279E" w14:textId="58854779" w:rsidR="00FE754B" w:rsidRDefault="00FE754B" w:rsidP="00FE754B">
      <w:pPr>
        <w:spacing w:after="80"/>
      </w:pPr>
      <w:r>
        <w:t xml:space="preserve">Le dossier de consultation des entreprises est mis à disposition gratuitement à chaque candidat sur le profil de l’acheteur à l’adresse électronique suivante : </w:t>
      </w:r>
      <w:hyperlink r:id="rId9" w:history="1">
        <w:r w:rsidR="00374441" w:rsidRPr="00687AEE">
          <w:rPr>
            <w:rStyle w:val="Lienhypertexte"/>
            <w:color w:val="365F91" w:themeColor="accent1" w:themeShade="BF"/>
          </w:rPr>
          <w:t>https://www.marches-publics.gouv.fr</w:t>
        </w:r>
      </w:hyperlink>
      <w:r>
        <w:t>.</w:t>
      </w:r>
    </w:p>
    <w:p w14:paraId="41EAE364" w14:textId="77777777" w:rsidR="00FE754B" w:rsidRDefault="00FE754B" w:rsidP="00FE754B">
      <w:pPr>
        <w:spacing w:before="80" w:after="80"/>
      </w:pPr>
      <w:r>
        <w:t>Aucune demande d’envoi du dossier sur support physique électronique n’est autorisée.</w:t>
      </w:r>
    </w:p>
    <w:p w14:paraId="6B224B11" w14:textId="1A5354CF" w:rsidR="00FE754B" w:rsidRPr="005620BF" w:rsidRDefault="00FE754B" w:rsidP="00FE754B">
      <w:pPr>
        <w:spacing w:before="80" w:after="80"/>
      </w:pPr>
      <w:r>
        <w:t>L’acheteur</w:t>
      </w:r>
      <w:r w:rsidRPr="005620BF">
        <w:t xml:space="preserve"> se réserve le droit d’apporter des modifications de détail au dossier de consultation. Ces modifications devront être reçues par les </w:t>
      </w:r>
      <w:r w:rsidRPr="000B7122">
        <w:t xml:space="preserve">candidats au plus tard </w:t>
      </w:r>
      <w:r w:rsidR="002143D6" w:rsidRPr="000B7122">
        <w:rPr>
          <w:b/>
        </w:rPr>
        <w:t>six (6)</w:t>
      </w:r>
      <w:r w:rsidR="00396B8F" w:rsidRPr="000B7122">
        <w:rPr>
          <w:b/>
        </w:rPr>
        <w:t xml:space="preserve"> </w:t>
      </w:r>
      <w:r w:rsidRPr="000B7122">
        <w:rPr>
          <w:b/>
        </w:rPr>
        <w:t>jours calendaires</w:t>
      </w:r>
      <w:r w:rsidRPr="000B7122">
        <w:t xml:space="preserve"> avant</w:t>
      </w:r>
      <w:r w:rsidRPr="005620BF">
        <w:t xml:space="preserve"> la date limite de réception des offres</w:t>
      </w:r>
      <w:r w:rsidR="001B6445">
        <w:t xml:space="preserve"> (voir </w:t>
      </w:r>
      <w:r w:rsidR="001B6445" w:rsidRPr="001B6445">
        <w:rPr>
          <w:color w:val="4F81BD" w:themeColor="accent1"/>
        </w:rPr>
        <w:t>article 7</w:t>
      </w:r>
      <w:r w:rsidR="00B73003">
        <w:rPr>
          <w:color w:val="4F81BD" w:themeColor="accent1"/>
        </w:rPr>
        <w:t>.</w:t>
      </w:r>
      <w:r w:rsidR="00FD21C6">
        <w:rPr>
          <w:color w:val="4F81BD" w:themeColor="accent1"/>
        </w:rPr>
        <w:t>1</w:t>
      </w:r>
      <w:r w:rsidR="001B6445">
        <w:t xml:space="preserve"> du présent règlement de la consultation)</w:t>
      </w:r>
      <w:r w:rsidRPr="005620BF">
        <w:t xml:space="preserve">. </w:t>
      </w:r>
      <w:r>
        <w:t xml:space="preserve">L’acheteur informera alors tous les candidats dans les conditions respectueuses du principe d’égalité. </w:t>
      </w:r>
      <w:r w:rsidRPr="005620BF">
        <w:t>Les candidats devront alors répondre sur la base du dossier modifié sans pouvoir élever aucune réclamation à ce sujet.</w:t>
      </w:r>
    </w:p>
    <w:p w14:paraId="1DA6BFEB" w14:textId="77777777" w:rsidR="00FE754B" w:rsidRPr="005620BF" w:rsidRDefault="00FE754B" w:rsidP="00FE754B">
      <w:pPr>
        <w:spacing w:before="80" w:after="80"/>
      </w:pPr>
      <w:r w:rsidRPr="005620BF">
        <w:t>Si, pendant l’étude du dossier par les candidats, la date limite de réception des offres est reportée, la disposition précédente est applicable en fonction de cette nouvelle date.</w:t>
      </w:r>
    </w:p>
    <w:p w14:paraId="5E70C05A" w14:textId="70F1CDC6" w:rsidR="00400E42" w:rsidRDefault="00400E42" w:rsidP="00AC047F">
      <w:pPr>
        <w:pStyle w:val="Titre1"/>
        <w:spacing w:before="400"/>
      </w:pPr>
      <w:bookmarkStart w:id="80" w:name="_Toc190762201"/>
      <w:bookmarkStart w:id="81" w:name="_Toc224112368"/>
      <w:r>
        <w:t xml:space="preserve">Contenu du dossier à </w:t>
      </w:r>
      <w:r w:rsidRPr="00020601">
        <w:t>remettre</w:t>
      </w:r>
      <w:r>
        <w:t xml:space="preserve"> par le candidat</w:t>
      </w:r>
      <w:bookmarkEnd w:id="80"/>
      <w:bookmarkEnd w:id="81"/>
    </w:p>
    <w:p w14:paraId="65260B2F" w14:textId="77777777" w:rsidR="00292F5D" w:rsidRDefault="00292F5D" w:rsidP="00292F5D">
      <w:pPr>
        <w:keepNext/>
      </w:pPr>
      <w:r>
        <w:t>Les offres des candidats seront entièrement rédigées en langue française et exprimées en EURO.</w:t>
      </w:r>
    </w:p>
    <w:p w14:paraId="50DCEA64" w14:textId="1A3366CE" w:rsidR="00292F5D" w:rsidRDefault="00292F5D" w:rsidP="00292F5D">
      <w:pPr>
        <w:keepNext/>
      </w:pPr>
      <w:r>
        <w:t>Si les offres des candidats sont rédigées dans une autre langue, elles doivent être accompagnées d’une traduction en français, certifiée conforme à l’original par un traducteur assermenté ; cette traduction doit concerner l’ensemble des documents remis dans l’offre.</w:t>
      </w:r>
    </w:p>
    <w:p w14:paraId="03191CC8" w14:textId="42C97803" w:rsidR="00942903" w:rsidRDefault="00942903" w:rsidP="00942903">
      <w:pPr>
        <w:pStyle w:val="Titre2"/>
        <w:spacing w:before="200" w:after="80"/>
      </w:pPr>
      <w:bookmarkStart w:id="82" w:name="_Toc114757457"/>
      <w:bookmarkStart w:id="83" w:name="_Toc190762202"/>
      <w:bookmarkStart w:id="84" w:name="_Toc224112369"/>
      <w:r w:rsidRPr="00824148">
        <w:t xml:space="preserve">Pièces </w:t>
      </w:r>
      <w:r>
        <w:t xml:space="preserve">demandées à l’appui </w:t>
      </w:r>
      <w:r w:rsidRPr="00824148">
        <w:t>de la candidature</w:t>
      </w:r>
      <w:bookmarkEnd w:id="82"/>
      <w:bookmarkEnd w:id="83"/>
      <w:bookmarkEnd w:id="84"/>
    </w:p>
    <w:p w14:paraId="7571C6D2" w14:textId="77777777" w:rsidR="00942903" w:rsidRPr="00B25762" w:rsidRDefault="00942903" w:rsidP="00942903">
      <w:pPr>
        <w:keepNext/>
        <w:spacing w:before="160" w:after="80"/>
        <w:rPr>
          <w:rStyle w:val="lev"/>
          <w:b w:val="0"/>
        </w:rPr>
      </w:pPr>
      <w:r w:rsidRPr="00B25762">
        <w:t>Conformément</w:t>
      </w:r>
      <w:r>
        <w:t xml:space="preserve"> aux </w:t>
      </w:r>
      <w:r w:rsidRPr="00C639A8">
        <w:rPr>
          <w:color w:val="4F81BD" w:themeColor="accent1"/>
        </w:rPr>
        <w:t>articles</w:t>
      </w:r>
      <w:r>
        <w:rPr>
          <w:color w:val="4F81BD" w:themeColor="accent1"/>
        </w:rPr>
        <w:t xml:space="preserve"> R</w:t>
      </w:r>
      <w:r w:rsidRPr="00C639A8">
        <w:rPr>
          <w:color w:val="4F81BD" w:themeColor="accent1"/>
        </w:rPr>
        <w:t xml:space="preserve">2143-13 </w:t>
      </w:r>
      <w:r w:rsidRPr="00897ED1">
        <w:t>et</w:t>
      </w:r>
      <w:r w:rsidRPr="005C00D6">
        <w:t xml:space="preserve"> </w:t>
      </w:r>
      <w:r w:rsidRPr="00C639A8">
        <w:rPr>
          <w:color w:val="4F81BD" w:themeColor="accent1"/>
        </w:rPr>
        <w:t xml:space="preserve">R2143-14 </w:t>
      </w:r>
      <w:r w:rsidRPr="00D13816">
        <w:t xml:space="preserve">du </w:t>
      </w:r>
      <w:r>
        <w:t>C</w:t>
      </w:r>
      <w:r w:rsidRPr="00D13816">
        <w:t>ode de la commande publique</w:t>
      </w:r>
      <w:r w:rsidRPr="00B25762">
        <w:rPr>
          <w:rStyle w:val="lev"/>
        </w:rPr>
        <w:t xml:space="preserve">, les candidats sont autorisés à </w:t>
      </w:r>
      <w:r w:rsidRPr="00B25762">
        <w:t xml:space="preserve">ne pas fournir dans leur dossier de candidature </w:t>
      </w:r>
      <w:r w:rsidRPr="00B25762">
        <w:rPr>
          <w:rStyle w:val="lev"/>
        </w:rPr>
        <w:t>:</w:t>
      </w:r>
    </w:p>
    <w:p w14:paraId="28E55FE7" w14:textId="77777777" w:rsidR="00942903" w:rsidRPr="00F305F0" w:rsidRDefault="00942903" w:rsidP="002F5681">
      <w:pPr>
        <w:pStyle w:val="Puce1"/>
        <w:spacing w:before="120" w:after="120"/>
        <w:rPr>
          <w:bCs/>
        </w:rPr>
      </w:pPr>
      <w:proofErr w:type="gramStart"/>
      <w:r w:rsidRPr="00B25762">
        <w:t>les</w:t>
      </w:r>
      <w:proofErr w:type="gramEnd"/>
      <w:r w:rsidRPr="00B25762">
        <w:t xml:space="preserve"> renseignements et documents justificatifs accessibles</w:t>
      </w:r>
      <w:r>
        <w:t xml:space="preserve"> par le biais </w:t>
      </w:r>
      <w:r w:rsidRPr="00F305F0">
        <w:rPr>
          <w:b/>
          <w:u w:val="single"/>
        </w:rPr>
        <w:t>d'un système électronique</w:t>
      </w:r>
      <w:r>
        <w:t xml:space="preserve"> de mise à disposition d'informations administré par un organisme officiel ou </w:t>
      </w:r>
      <w:r w:rsidRPr="003C5C71">
        <w:rPr>
          <w:b/>
          <w:u w:val="single"/>
        </w:rPr>
        <w:t>d'un espace de stockage numérique</w:t>
      </w:r>
      <w:r>
        <w:t>, à condition que figurent dans le dossier de candidature toutes les informations nécessaires à la consultation de ce système ou de cet espace et que l'accès à ceux-ci soit gratuit ;</w:t>
      </w:r>
    </w:p>
    <w:p w14:paraId="029CE3D5" w14:textId="77777777" w:rsidR="00942903" w:rsidRPr="00F305F0" w:rsidRDefault="00942903" w:rsidP="002F5681">
      <w:pPr>
        <w:pStyle w:val="Puce1"/>
        <w:spacing w:before="120" w:after="120"/>
        <w:rPr>
          <w:bCs/>
        </w:rPr>
      </w:pPr>
      <w:proofErr w:type="gramStart"/>
      <w:r>
        <w:t>les</w:t>
      </w:r>
      <w:proofErr w:type="gramEnd"/>
      <w:r>
        <w:t xml:space="preserve"> documents justificatifs et moyens de preuve </w:t>
      </w:r>
      <w:r w:rsidRPr="00B25762">
        <w:t>déjà produits par le ca</w:t>
      </w:r>
      <w:r>
        <w:t xml:space="preserve">ndidat à l’acheteur dans le cadre d'une précédente consultation et qui demeurent </w:t>
      </w:r>
      <w:r w:rsidRPr="00F305F0">
        <w:rPr>
          <w:u w:val="single"/>
        </w:rPr>
        <w:t>valables</w:t>
      </w:r>
      <w:r w:rsidRPr="00B25762">
        <w:t>.</w:t>
      </w:r>
    </w:p>
    <w:p w14:paraId="33C5C2E3" w14:textId="77777777" w:rsidR="00942903" w:rsidRDefault="00942903" w:rsidP="00942903">
      <w:pPr>
        <w:keepNext/>
        <w:spacing w:before="160"/>
      </w:pPr>
      <w:r>
        <w:t>Le candidat produit à l’appui de sa candidature les pièces suivantes :</w:t>
      </w:r>
    </w:p>
    <w:p w14:paraId="44D24F3D" w14:textId="77777777" w:rsidR="00942903" w:rsidRDefault="00942903" w:rsidP="003A77E0">
      <w:pPr>
        <w:ind w:left="709" w:hanging="284"/>
      </w:pPr>
      <w:r>
        <w:t>1)</w:t>
      </w:r>
      <w:r>
        <w:tab/>
        <w:t xml:space="preserve">Une </w:t>
      </w:r>
      <w:r w:rsidRPr="00446C72">
        <w:rPr>
          <w:b/>
        </w:rPr>
        <w:t>lettre de candidature</w:t>
      </w:r>
      <w:r>
        <w:t xml:space="preserve"> établie à partir du </w:t>
      </w:r>
      <w:r w:rsidRPr="000514E0">
        <w:rPr>
          <w:b/>
        </w:rPr>
        <w:t>formulaire DC1</w:t>
      </w:r>
      <w:r>
        <w:t xml:space="preserve"> </w:t>
      </w:r>
      <w:r w:rsidRPr="00B73003">
        <w:rPr>
          <w:u w:val="single"/>
        </w:rPr>
        <w:t>joint au dossier de consultation</w:t>
      </w:r>
      <w:r w:rsidRPr="00B25762">
        <w:t>.</w:t>
      </w:r>
      <w:r>
        <w:t xml:space="preserve"> Ce document devra porter le cachet de l’entreprise et sera dûment daté et signé.</w:t>
      </w:r>
    </w:p>
    <w:p w14:paraId="5336A9A8" w14:textId="77777777" w:rsidR="00942903" w:rsidRDefault="00942903" w:rsidP="003A77E0">
      <w:pPr>
        <w:ind w:left="709" w:hanging="284"/>
      </w:pPr>
      <w:r w:rsidRPr="00446C72">
        <w:t>2)</w:t>
      </w:r>
      <w:r w:rsidRPr="00446C72">
        <w:tab/>
      </w:r>
      <w:r>
        <w:t xml:space="preserve">La </w:t>
      </w:r>
      <w:r w:rsidRPr="00446C72">
        <w:rPr>
          <w:b/>
        </w:rPr>
        <w:t>déclaration du candidat</w:t>
      </w:r>
      <w:r>
        <w:t xml:space="preserve"> (</w:t>
      </w:r>
      <w:r w:rsidRPr="00446C72">
        <w:rPr>
          <w:b/>
        </w:rPr>
        <w:t>formulaire DC2</w:t>
      </w:r>
      <w:r>
        <w:t xml:space="preserve"> </w:t>
      </w:r>
      <w:r w:rsidRPr="00B73003">
        <w:rPr>
          <w:u w:val="single"/>
        </w:rPr>
        <w:t>joint au dossier de consultation</w:t>
      </w:r>
      <w:r>
        <w:t>) dûment renseignée, datée et signée.</w:t>
      </w:r>
    </w:p>
    <w:p w14:paraId="38AEECA9" w14:textId="02D1BE0E" w:rsidR="005D150C" w:rsidRDefault="00942903" w:rsidP="00955F9F">
      <w:pPr>
        <w:spacing w:after="80"/>
        <w:ind w:left="709" w:hanging="284"/>
      </w:pPr>
      <w:r>
        <w:t>3)</w:t>
      </w:r>
      <w:r>
        <w:tab/>
      </w:r>
      <w:r w:rsidR="005D150C" w:rsidRPr="005D150C">
        <w:t xml:space="preserve">La </w:t>
      </w:r>
      <w:r w:rsidR="005D150C" w:rsidRPr="005D150C">
        <w:rPr>
          <w:b/>
          <w:bCs/>
        </w:rPr>
        <w:t>fiche de renseignements</w:t>
      </w:r>
      <w:r w:rsidR="005D150C">
        <w:t xml:space="preserve">, </w:t>
      </w:r>
      <w:r w:rsidR="005D150C" w:rsidRPr="00B73003">
        <w:rPr>
          <w:u w:val="single"/>
        </w:rPr>
        <w:t>jointe au dossier de consultation</w:t>
      </w:r>
      <w:r w:rsidR="005D150C">
        <w:t>,</w:t>
      </w:r>
      <w:r w:rsidR="005D150C" w:rsidRPr="005D150C">
        <w:t xml:space="preserve"> dûment remplie, datée et signée, incluant :</w:t>
      </w:r>
      <w:r w:rsidR="005D150C">
        <w:t xml:space="preserve"> </w:t>
      </w:r>
    </w:p>
    <w:p w14:paraId="29B9D887" w14:textId="4A27788B" w:rsidR="005D150C" w:rsidRDefault="005D150C" w:rsidP="005D150C">
      <w:pPr>
        <w:pStyle w:val="Puce1"/>
        <w:ind w:left="1361"/>
      </w:pPr>
      <w:proofErr w:type="gramStart"/>
      <w:r w:rsidRPr="005D150C">
        <w:t>la</w:t>
      </w:r>
      <w:proofErr w:type="gramEnd"/>
      <w:r w:rsidRPr="005D150C">
        <w:t xml:space="preserve"> présentation de</w:t>
      </w:r>
      <w:r>
        <w:rPr>
          <w:b/>
        </w:rPr>
        <w:t xml:space="preserve"> l’</w:t>
      </w:r>
      <w:r w:rsidRPr="00446C72">
        <w:rPr>
          <w:b/>
        </w:rPr>
        <w:t>effectif moyen annuel</w:t>
      </w:r>
      <w:r w:rsidRPr="00A66DF0">
        <w:t xml:space="preserve"> du candidat et </w:t>
      </w:r>
      <w:r w:rsidRPr="00446C72">
        <w:rPr>
          <w:b/>
        </w:rPr>
        <w:t>l’importance du personnel d’encadrement</w:t>
      </w:r>
      <w:r w:rsidRPr="00A66DF0">
        <w:t xml:space="preserve"> pour chacune des trois dernières années</w:t>
      </w:r>
      <w:r>
        <w:t> ;</w:t>
      </w:r>
    </w:p>
    <w:p w14:paraId="59B4714F" w14:textId="6F71EDEA" w:rsidR="005D150C" w:rsidRDefault="005D150C" w:rsidP="005D150C">
      <w:pPr>
        <w:pStyle w:val="Puce1"/>
        <w:ind w:left="1361"/>
      </w:pPr>
      <w:proofErr w:type="gramStart"/>
      <w:r w:rsidRPr="005D150C">
        <w:t>la</w:t>
      </w:r>
      <w:proofErr w:type="gramEnd"/>
      <w:r w:rsidRPr="005D150C">
        <w:t xml:space="preserve"> présentation du</w:t>
      </w:r>
      <w:r w:rsidRPr="00446C72">
        <w:rPr>
          <w:b/>
        </w:rPr>
        <w:t xml:space="preserve"> chiffre d’affaires global et </w:t>
      </w:r>
      <w:r w:rsidR="00681499">
        <w:rPr>
          <w:b/>
        </w:rPr>
        <w:t>du</w:t>
      </w:r>
      <w:r w:rsidRPr="00446C72">
        <w:rPr>
          <w:b/>
        </w:rPr>
        <w:t xml:space="preserve"> chiffre d’affaires concernant les </w:t>
      </w:r>
      <w:r>
        <w:rPr>
          <w:b/>
        </w:rPr>
        <w:t>prestations</w:t>
      </w:r>
      <w:r w:rsidRPr="00A66DF0">
        <w:t xml:space="preserve"> objet du contrat, réalisés au cours des trois</w:t>
      </w:r>
      <w:r>
        <w:t xml:space="preserve"> derniers exercices disponibles ;</w:t>
      </w:r>
    </w:p>
    <w:p w14:paraId="7A6BBB5D" w14:textId="2C1FE1C6" w:rsidR="005D150C" w:rsidRDefault="005D150C" w:rsidP="005D150C">
      <w:pPr>
        <w:pStyle w:val="Puce1"/>
        <w:ind w:left="1361"/>
      </w:pPr>
      <w:proofErr w:type="gramStart"/>
      <w:r>
        <w:t>la</w:t>
      </w:r>
      <w:proofErr w:type="gramEnd"/>
      <w:r>
        <w:t xml:space="preserve"> p</w:t>
      </w:r>
      <w:r w:rsidRPr="000C76B6">
        <w:t xml:space="preserve">résentation </w:t>
      </w:r>
      <w:r w:rsidRPr="00A81AAC">
        <w:t>d’une</w:t>
      </w:r>
      <w:r w:rsidRPr="00A81AAC">
        <w:rPr>
          <w:b/>
        </w:rPr>
        <w:t xml:space="preserve"> </w:t>
      </w:r>
      <w:r w:rsidRPr="00446C72">
        <w:rPr>
          <w:b/>
        </w:rPr>
        <w:t xml:space="preserve">liste des </w:t>
      </w:r>
      <w:r>
        <w:rPr>
          <w:b/>
        </w:rPr>
        <w:t>principaux travaux effectués</w:t>
      </w:r>
      <w:r w:rsidRPr="00007530">
        <w:t xml:space="preserve"> </w:t>
      </w:r>
      <w:r w:rsidRPr="00A81AAC">
        <w:rPr>
          <w:b/>
        </w:rPr>
        <w:t>au cours des trois dernières années</w:t>
      </w:r>
      <w:r>
        <w:t xml:space="preserve">, </w:t>
      </w:r>
      <w:r w:rsidRPr="00007530">
        <w:t>indiquant le montant, la date et le destinataire public ou privé</w:t>
      </w:r>
      <w:r>
        <w:t>.</w:t>
      </w:r>
    </w:p>
    <w:p w14:paraId="47B7010C" w14:textId="08F06CC6" w:rsidR="00AD19FF" w:rsidRPr="007E4E34" w:rsidRDefault="005D150C" w:rsidP="00AD19FF">
      <w:pPr>
        <w:ind w:left="709" w:hanging="284"/>
        <w:rPr>
          <w:rFonts w:cs="Arial"/>
        </w:rPr>
      </w:pPr>
      <w:r>
        <w:lastRenderedPageBreak/>
        <w:t>4</w:t>
      </w:r>
      <w:r w:rsidR="00942903">
        <w:t>)</w:t>
      </w:r>
      <w:r w:rsidR="00942903">
        <w:tab/>
      </w:r>
      <w:r w:rsidR="00AD19FF" w:rsidRPr="007E4E34">
        <w:rPr>
          <w:rFonts w:cs="Arial"/>
        </w:rPr>
        <w:t xml:space="preserve">Une </w:t>
      </w:r>
      <w:r w:rsidR="00AD19FF" w:rsidRPr="007E4E34">
        <w:rPr>
          <w:rFonts w:cs="Arial"/>
          <w:b/>
        </w:rPr>
        <w:t>déclaration indiquant l’outillage, le matériel et l’équipement technique</w:t>
      </w:r>
      <w:r w:rsidR="00AD19FF" w:rsidRPr="007E4E34">
        <w:rPr>
          <w:rFonts w:cs="Arial"/>
        </w:rPr>
        <w:t xml:space="preserve"> dont le candidat dispose </w:t>
      </w:r>
      <w:r w:rsidR="00AD19FF" w:rsidRPr="008D0042">
        <w:rPr>
          <w:rFonts w:cs="Arial"/>
        </w:rPr>
        <w:t>pour la réalisation de marchés de même nature.</w:t>
      </w:r>
    </w:p>
    <w:p w14:paraId="161A9F11" w14:textId="1CEEBA75" w:rsidR="00942903" w:rsidRDefault="00681499" w:rsidP="003A77E0">
      <w:pPr>
        <w:ind w:left="709" w:hanging="284"/>
      </w:pPr>
      <w:r>
        <w:t>5</w:t>
      </w:r>
      <w:r w:rsidR="00AD19FF">
        <w:t>)</w:t>
      </w:r>
      <w:r w:rsidR="00AD19FF">
        <w:tab/>
      </w:r>
      <w:r w:rsidR="00FE754B">
        <w:t xml:space="preserve">Une </w:t>
      </w:r>
      <w:r w:rsidR="00FE754B" w:rsidRPr="00446C72">
        <w:rPr>
          <w:b/>
        </w:rPr>
        <w:t>attestation d’assurance</w:t>
      </w:r>
      <w:r w:rsidR="00FE754B" w:rsidRPr="00A66DF0">
        <w:t xml:space="preserve"> </w:t>
      </w:r>
      <w:r w:rsidR="00FE754B">
        <w:t>couvrant</w:t>
      </w:r>
      <w:r w:rsidR="00FE754B" w:rsidRPr="00A66DF0">
        <w:t xml:space="preserve"> les risques professionnels</w:t>
      </w:r>
      <w:r w:rsidR="00942903">
        <w:t>.</w:t>
      </w:r>
    </w:p>
    <w:p w14:paraId="524A1BB5" w14:textId="335DB20F" w:rsidR="00FE754B" w:rsidRPr="008B5FE1" w:rsidRDefault="00681499" w:rsidP="00FE754B">
      <w:pPr>
        <w:spacing w:before="160"/>
        <w:ind w:left="709" w:hanging="284"/>
      </w:pPr>
      <w:r>
        <w:rPr>
          <w:rFonts w:cs="Arial"/>
        </w:rPr>
        <w:t>6</w:t>
      </w:r>
      <w:r w:rsidR="00FE754B">
        <w:rPr>
          <w:rFonts w:cs="Arial"/>
        </w:rPr>
        <w:t>)</w:t>
      </w:r>
      <w:r w:rsidR="00FE754B">
        <w:rPr>
          <w:rFonts w:cs="Arial"/>
        </w:rPr>
        <w:tab/>
      </w:r>
      <w:r w:rsidR="00FE754B" w:rsidRPr="008B5FE1">
        <w:rPr>
          <w:rFonts w:cs="Arial"/>
          <w:b/>
          <w:u w:val="single"/>
        </w:rPr>
        <w:t>En cas de co-traitance</w:t>
      </w:r>
      <w:r w:rsidR="00FE754B">
        <w:rPr>
          <w:rFonts w:cs="Arial"/>
        </w:rPr>
        <w:t xml:space="preserve">, </w:t>
      </w:r>
      <w:r w:rsidR="00FE754B" w:rsidRPr="008B5FE1">
        <w:rPr>
          <w:rFonts w:cs="Arial"/>
        </w:rPr>
        <w:t>chaque cotraitant doit transmettre les mêmes documents que ceux mentionnés ci-dessus, à l’exception de la lettre de candidature (</w:t>
      </w:r>
      <w:r w:rsidR="00FE754B">
        <w:rPr>
          <w:rFonts w:cs="Arial"/>
        </w:rPr>
        <w:t xml:space="preserve">formulaire </w:t>
      </w:r>
      <w:r w:rsidR="00FE754B" w:rsidRPr="008B5FE1">
        <w:rPr>
          <w:rFonts w:cs="Arial"/>
        </w:rPr>
        <w:t xml:space="preserve">DC1), qui peut être commune à l’ensemble du groupement, qui précise la forme du groupement et l’identité du mandataire. En outre, en cas de groupement conjoint, la répartition des paiements entre les membres du groupement doit être annexée à </w:t>
      </w:r>
      <w:r w:rsidR="00FE754B">
        <w:rPr>
          <w:rFonts w:cs="Arial"/>
        </w:rPr>
        <w:t>l’</w:t>
      </w:r>
      <w:r w:rsidR="00FE754B" w:rsidRPr="008B5FE1">
        <w:rPr>
          <w:rFonts w:cs="Arial"/>
        </w:rPr>
        <w:t>acte d’engagement.</w:t>
      </w:r>
    </w:p>
    <w:p w14:paraId="58AC574F" w14:textId="77777777" w:rsidR="00942903" w:rsidRDefault="00942903" w:rsidP="00942903">
      <w:pPr>
        <w:spacing w:before="240"/>
        <w:rPr>
          <w:b/>
          <w:u w:val="single"/>
        </w:rPr>
      </w:pPr>
      <w:r>
        <w:t>Si, pour une raison justifiée, l'opérateur économique n'est pas en mesure de produire les renseignements et documents demandés par l’acheteur, il est autorisé à prouver sa capacité économique et financière par tout autre moyen considéré comme approprié par l’acheteur.</w:t>
      </w:r>
    </w:p>
    <w:p w14:paraId="669E6024" w14:textId="77777777" w:rsidR="00942903" w:rsidRDefault="00942903" w:rsidP="00EA0D58">
      <w:pPr>
        <w:keepNext/>
        <w:spacing w:before="160" w:after="80"/>
        <w:rPr>
          <w:b/>
          <w:u w:val="single"/>
        </w:rPr>
      </w:pPr>
      <w:r>
        <w:rPr>
          <w:b/>
          <w:u w:val="single"/>
        </w:rPr>
        <w:t>Modalités de vérification des conditions de participation</w:t>
      </w:r>
      <w:r w:rsidRPr="0057529F">
        <w:t> </w:t>
      </w:r>
      <w:r w:rsidRPr="0057529F">
        <w:rPr>
          <w:b/>
        </w:rPr>
        <w:t>:</w:t>
      </w:r>
    </w:p>
    <w:p w14:paraId="64DB3B3D" w14:textId="77777777" w:rsidR="00942903" w:rsidRDefault="00942903" w:rsidP="002F5681">
      <w:pPr>
        <w:pStyle w:val="Puce1"/>
        <w:keepLines/>
        <w:spacing w:before="120" w:after="120"/>
      </w:pPr>
      <w:r>
        <w:t xml:space="preserve">En application de </w:t>
      </w:r>
      <w:r w:rsidRPr="00E443AD">
        <w:t>l’</w:t>
      </w:r>
      <w:r w:rsidRPr="00B239B2">
        <w:rPr>
          <w:color w:val="4F81BD" w:themeColor="accent1"/>
        </w:rPr>
        <w:t xml:space="preserve">article R2144-2 </w:t>
      </w:r>
      <w:r w:rsidRPr="00E443AD">
        <w:t xml:space="preserve">du </w:t>
      </w:r>
      <w:r>
        <w:t>C</w:t>
      </w:r>
      <w:r w:rsidRPr="00E443AD">
        <w:t>ode de la commande publique</w:t>
      </w:r>
      <w:r>
        <w:t xml:space="preserve">, si l’acheteur constate que des pièces ou informations dont la présentation était réclamée au titre de la candidature sont absentes ou incomplètes, il pourra demander à tous les candidats concernés de compléter leur dossier de candidature dans un délai identique pour tous de </w:t>
      </w:r>
      <w:r w:rsidRPr="0057529F">
        <w:rPr>
          <w:b/>
        </w:rPr>
        <w:t>6 jours</w:t>
      </w:r>
      <w:r>
        <w:t xml:space="preserve"> calendaires.</w:t>
      </w:r>
    </w:p>
    <w:p w14:paraId="497C7E28" w14:textId="77777777" w:rsidR="00942903" w:rsidRDefault="00942903" w:rsidP="002F5681">
      <w:pPr>
        <w:pStyle w:val="Puce1"/>
        <w:spacing w:before="120" w:after="120"/>
      </w:pPr>
      <w:r>
        <w:t xml:space="preserve">En application des </w:t>
      </w:r>
      <w:r w:rsidRPr="007E4E34">
        <w:rPr>
          <w:color w:val="4F81BD" w:themeColor="accent1"/>
        </w:rPr>
        <w:t xml:space="preserve">articles R2144-1 </w:t>
      </w:r>
      <w:r w:rsidRPr="003B3276">
        <w:t xml:space="preserve">et </w:t>
      </w:r>
      <w:r w:rsidRPr="007E4E34">
        <w:rPr>
          <w:color w:val="4F81BD" w:themeColor="accent1"/>
        </w:rPr>
        <w:t xml:space="preserve">R2144-3 à R2144-4 </w:t>
      </w:r>
      <w:r w:rsidRPr="003B3276">
        <w:t xml:space="preserve">du </w:t>
      </w:r>
      <w:r>
        <w:t>C</w:t>
      </w:r>
      <w:r w:rsidRPr="003B3276">
        <w:t>ode de la commande publique</w:t>
      </w:r>
      <w:r>
        <w:t>, l’acheteur vérifie les informations qui figurent dans la candidature, y compris en ce qui concerne les opérateurs économiques sur les capacités desquels le candidat s'appuie.</w:t>
      </w:r>
    </w:p>
    <w:p w14:paraId="4800AD0E" w14:textId="344640F9" w:rsidR="00942903" w:rsidRDefault="00942903" w:rsidP="002F5681">
      <w:pPr>
        <w:pStyle w:val="Puce1"/>
        <w:spacing w:before="120" w:after="120"/>
      </w:pPr>
      <w:r>
        <w:t>En application de</w:t>
      </w:r>
      <w:r w:rsidRPr="00427AD0">
        <w:t xml:space="preserve"> </w:t>
      </w:r>
      <w:r w:rsidRPr="005871BA">
        <w:t>l’</w:t>
      </w:r>
      <w:r w:rsidRPr="00B239B2">
        <w:rPr>
          <w:color w:val="4F81BD" w:themeColor="accent1"/>
        </w:rPr>
        <w:t xml:space="preserve">article R2144-6 </w:t>
      </w:r>
      <w:r w:rsidRPr="003B3276">
        <w:t xml:space="preserve">du </w:t>
      </w:r>
      <w:r>
        <w:t>C</w:t>
      </w:r>
      <w:r w:rsidRPr="003B3276">
        <w:t xml:space="preserve">ode de la commande </w:t>
      </w:r>
      <w:r>
        <w:t>p</w:t>
      </w:r>
      <w:r w:rsidRPr="003B3276">
        <w:t>ublique</w:t>
      </w:r>
      <w:r>
        <w:t>, l’acheteur pourra demander au candidat de compléter ou d'expliquer les documents justificatifs et moyens de preuve fournis ou obtenus.</w:t>
      </w:r>
    </w:p>
    <w:p w14:paraId="725AFFCE" w14:textId="1D8E0B71" w:rsidR="00E43B83" w:rsidRPr="002D347D" w:rsidRDefault="00E43B83" w:rsidP="00167953">
      <w:pPr>
        <w:pStyle w:val="Titre2"/>
        <w:spacing w:before="320"/>
      </w:pPr>
      <w:bookmarkStart w:id="85" w:name="_Toc114757458"/>
      <w:bookmarkStart w:id="86" w:name="_Toc190762203"/>
      <w:bookmarkStart w:id="87" w:name="_Toc224112370"/>
      <w:r w:rsidRPr="002D347D">
        <w:t>Pièces demandées à l’appui de l’offre</w:t>
      </w:r>
      <w:bookmarkEnd w:id="85"/>
      <w:bookmarkEnd w:id="86"/>
      <w:bookmarkEnd w:id="87"/>
    </w:p>
    <w:p w14:paraId="52697605" w14:textId="7F1B7C86" w:rsidR="007567DA" w:rsidRDefault="00E43B83" w:rsidP="007567DA">
      <w:pPr>
        <w:keepNext/>
        <w:spacing w:before="80" w:after="80"/>
      </w:pPr>
      <w:r>
        <w:t xml:space="preserve">Le candidat devra obligatoirement fournir les pièces suivantes à l’appui </w:t>
      </w:r>
      <w:r w:rsidRPr="005D6DC7">
        <w:t>de son offre :</w:t>
      </w:r>
    </w:p>
    <w:p w14:paraId="67894406" w14:textId="6D01BC3E" w:rsidR="007567DA" w:rsidRPr="00E845E2" w:rsidRDefault="006E4E42" w:rsidP="00A3726E">
      <w:pPr>
        <w:pStyle w:val="Paragraphedeliste"/>
        <w:numPr>
          <w:ilvl w:val="0"/>
          <w:numId w:val="43"/>
        </w:numPr>
        <w:spacing w:before="160"/>
        <w:ind w:left="709" w:hanging="284"/>
        <w:rPr>
          <w:rFonts w:cs="Arial"/>
        </w:rPr>
      </w:pPr>
      <w:r w:rsidRPr="00AD19FF">
        <w:rPr>
          <w:rFonts w:cs="Arial"/>
        </w:rPr>
        <w:t>L</w:t>
      </w:r>
      <w:r w:rsidR="00D80B59" w:rsidRPr="00AD19FF">
        <w:rPr>
          <w:rFonts w:cs="Arial"/>
        </w:rPr>
        <w:t>a</w:t>
      </w:r>
      <w:r w:rsidRPr="00AD19FF">
        <w:rPr>
          <w:rFonts w:cs="Arial"/>
        </w:rPr>
        <w:t xml:space="preserve"> </w:t>
      </w:r>
      <w:r w:rsidRPr="00AD19FF">
        <w:rPr>
          <w:rFonts w:cs="Arial"/>
          <w:b/>
          <w:bCs/>
        </w:rPr>
        <w:t>d</w:t>
      </w:r>
      <w:r w:rsidRPr="00AD19FF">
        <w:rPr>
          <w:b/>
          <w:bCs/>
        </w:rPr>
        <w:t>écomposition du prix global et forfaitaire</w:t>
      </w:r>
      <w:r w:rsidRPr="00B87F6C">
        <w:t xml:space="preserve"> </w:t>
      </w:r>
      <w:r>
        <w:t>(DPGF</w:t>
      </w:r>
      <w:r w:rsidR="003468B7">
        <w:t>)</w:t>
      </w:r>
      <w:r w:rsidR="00552F7B">
        <w:t xml:space="preserve">, </w:t>
      </w:r>
      <w:r w:rsidR="00552F7B" w:rsidRPr="00B86EAB">
        <w:rPr>
          <w:u w:val="single"/>
        </w:rPr>
        <w:t>jointe au dossier de consultation</w:t>
      </w:r>
      <w:r w:rsidR="00B86EAB">
        <w:t xml:space="preserve"> </w:t>
      </w:r>
      <w:r>
        <w:t>: dûment remplie, datée et signée</w:t>
      </w:r>
      <w:r w:rsidR="00E845E2">
        <w:t xml:space="preserve"> </w:t>
      </w:r>
      <w:r w:rsidR="00E845E2" w:rsidRPr="00E845E2">
        <w:rPr>
          <w:rFonts w:cs="Arial"/>
        </w:rPr>
        <w:t xml:space="preserve">(à fournir aux formats </w:t>
      </w:r>
      <w:r w:rsidR="00E845E2" w:rsidRPr="006E2069">
        <w:rPr>
          <w:rFonts w:cs="Arial"/>
          <w:b/>
          <w:bCs/>
        </w:rPr>
        <w:t>.</w:t>
      </w:r>
      <w:proofErr w:type="spellStart"/>
      <w:r w:rsidR="00E845E2" w:rsidRPr="006E2069">
        <w:rPr>
          <w:rFonts w:cs="Arial"/>
          <w:b/>
          <w:bCs/>
        </w:rPr>
        <w:t>pdf</w:t>
      </w:r>
      <w:proofErr w:type="spellEnd"/>
      <w:r w:rsidR="00E845E2" w:rsidRPr="006E2069">
        <w:rPr>
          <w:rFonts w:cs="Arial"/>
          <w:b/>
          <w:bCs/>
        </w:rPr>
        <w:t xml:space="preserve"> et.xlsx</w:t>
      </w:r>
      <w:r w:rsidR="00E845E2" w:rsidRPr="00E845E2">
        <w:rPr>
          <w:rFonts w:cs="Arial"/>
        </w:rPr>
        <w:t>)</w:t>
      </w:r>
      <w:r w:rsidR="005D150C">
        <w:t>.</w:t>
      </w:r>
      <w:r w:rsidR="00E845E2">
        <w:t xml:space="preserve"> </w:t>
      </w:r>
      <w:r w:rsidR="00E845E2" w:rsidRPr="00E845E2">
        <w:rPr>
          <w:rFonts w:cs="Arial"/>
        </w:rPr>
        <w:t>Seuls les montants qui figureront dans ce document seront pris en compte dans l’analyse des prix</w:t>
      </w:r>
      <w:r w:rsidR="00E845E2">
        <w:rPr>
          <w:rFonts w:cs="Arial"/>
        </w:rPr>
        <w:t>.</w:t>
      </w:r>
    </w:p>
    <w:p w14:paraId="5749984B" w14:textId="3079A3F2" w:rsidR="00AC047F" w:rsidRDefault="00EF676F" w:rsidP="00602611">
      <w:pPr>
        <w:ind w:left="709" w:hanging="284"/>
      </w:pPr>
      <w:r>
        <w:t>2</w:t>
      </w:r>
      <w:r w:rsidR="0086544A">
        <w:t>)</w:t>
      </w:r>
      <w:r w:rsidR="0086544A">
        <w:tab/>
      </w:r>
      <w:r w:rsidR="00C97FC5" w:rsidRPr="00ED67EB">
        <w:t>Un</w:t>
      </w:r>
      <w:r w:rsidR="0086544A" w:rsidRPr="00ED67EB">
        <w:t xml:space="preserve"> </w:t>
      </w:r>
      <w:r w:rsidR="00C97FC5" w:rsidRPr="00ED67EB">
        <w:rPr>
          <w:b/>
          <w:bCs/>
        </w:rPr>
        <w:t>mémoire</w:t>
      </w:r>
      <w:r w:rsidR="0086544A" w:rsidRPr="00ED67EB">
        <w:rPr>
          <w:b/>
          <w:bCs/>
        </w:rPr>
        <w:t xml:space="preserve"> technique</w:t>
      </w:r>
      <w:r w:rsidR="0086544A" w:rsidRPr="00ED67EB">
        <w:t xml:space="preserve"> </w:t>
      </w:r>
      <w:r w:rsidR="00CC5134" w:rsidRPr="00E845E2">
        <w:rPr>
          <w:rFonts w:cs="Arial"/>
        </w:rPr>
        <w:t xml:space="preserve">(à fournir aux formats </w:t>
      </w:r>
      <w:r w:rsidR="00CC5134" w:rsidRPr="006E2069">
        <w:rPr>
          <w:rFonts w:cs="Arial"/>
          <w:b/>
          <w:bCs/>
        </w:rPr>
        <w:t>.</w:t>
      </w:r>
      <w:proofErr w:type="spellStart"/>
      <w:r w:rsidR="00CC5134" w:rsidRPr="006E2069">
        <w:rPr>
          <w:rFonts w:cs="Arial"/>
          <w:b/>
          <w:bCs/>
        </w:rPr>
        <w:t>pdf</w:t>
      </w:r>
      <w:proofErr w:type="spellEnd"/>
      <w:r w:rsidR="00CC5134" w:rsidRPr="006E2069">
        <w:rPr>
          <w:rFonts w:cs="Arial"/>
          <w:b/>
          <w:bCs/>
        </w:rPr>
        <w:t xml:space="preserve"> et</w:t>
      </w:r>
      <w:r w:rsidR="006E2069">
        <w:rPr>
          <w:rFonts w:cs="Arial"/>
          <w:b/>
          <w:bCs/>
        </w:rPr>
        <w:t xml:space="preserve"> </w:t>
      </w:r>
      <w:r w:rsidR="00CC5134" w:rsidRPr="006E2069">
        <w:rPr>
          <w:rFonts w:cs="Arial"/>
          <w:b/>
          <w:bCs/>
        </w:rPr>
        <w:t>.docx</w:t>
      </w:r>
      <w:r w:rsidR="00CC5134" w:rsidRPr="00E845E2">
        <w:rPr>
          <w:rFonts w:cs="Arial"/>
        </w:rPr>
        <w:t>)</w:t>
      </w:r>
      <w:r w:rsidR="00CC5134">
        <w:rPr>
          <w:rFonts w:cs="Arial"/>
        </w:rPr>
        <w:t xml:space="preserve"> </w:t>
      </w:r>
      <w:r w:rsidR="0086544A" w:rsidRPr="00ED67EB">
        <w:t>dans l</w:t>
      </w:r>
      <w:r w:rsidR="00CC64C1">
        <w:t>e</w:t>
      </w:r>
      <w:r w:rsidR="0086544A" w:rsidRPr="00ED67EB">
        <w:t>quel le candidat présente</w:t>
      </w:r>
      <w:r w:rsidR="00CC5134">
        <w:t xml:space="preserve"> les informations suivantes</w:t>
      </w:r>
      <w:r w:rsidR="0086544A">
        <w:t> :</w:t>
      </w:r>
    </w:p>
    <w:p w14:paraId="46FB6BF2" w14:textId="248CDB86" w:rsidR="00D940BB" w:rsidRDefault="00D940BB" w:rsidP="00CC64C1">
      <w:pPr>
        <w:pStyle w:val="Pucecarr"/>
        <w:spacing w:before="80" w:after="80"/>
        <w:ind w:left="1474"/>
        <w:rPr>
          <w:b w:val="0"/>
          <w:bCs/>
          <w:color w:val="auto"/>
        </w:rPr>
      </w:pPr>
      <w:r>
        <w:rPr>
          <w:b w:val="0"/>
          <w:bCs/>
          <w:color w:val="auto"/>
        </w:rPr>
        <w:t>L</w:t>
      </w:r>
      <w:r w:rsidR="000B076A">
        <w:rPr>
          <w:b w:val="0"/>
          <w:bCs/>
          <w:color w:val="auto"/>
        </w:rPr>
        <w:t xml:space="preserve">es </w:t>
      </w:r>
      <w:r>
        <w:rPr>
          <w:b w:val="0"/>
          <w:bCs/>
          <w:color w:val="auto"/>
        </w:rPr>
        <w:t xml:space="preserve">caractéristiques techniques des produits et matériaux </w:t>
      </w:r>
      <w:r w:rsidR="000B076A">
        <w:rPr>
          <w:b w:val="0"/>
          <w:bCs/>
          <w:color w:val="auto"/>
        </w:rPr>
        <w:t xml:space="preserve">proposés pour l’exécution des </w:t>
      </w:r>
      <w:proofErr w:type="gramStart"/>
      <w:r w:rsidR="000B076A">
        <w:rPr>
          <w:b w:val="0"/>
          <w:bCs/>
          <w:color w:val="auto"/>
        </w:rPr>
        <w:t xml:space="preserve">travaux </w:t>
      </w:r>
      <w:r>
        <w:rPr>
          <w:b w:val="0"/>
          <w:bCs/>
          <w:color w:val="auto"/>
        </w:rPr>
        <w:t xml:space="preserve"> et</w:t>
      </w:r>
      <w:proofErr w:type="gramEnd"/>
      <w:r>
        <w:rPr>
          <w:b w:val="0"/>
          <w:bCs/>
          <w:color w:val="auto"/>
        </w:rPr>
        <w:t xml:space="preserve"> la maîtrise des délais d’approvisionnement. </w:t>
      </w:r>
    </w:p>
    <w:p w14:paraId="5B4C8708" w14:textId="6EBED620" w:rsidR="00D940BB" w:rsidRPr="00D940BB" w:rsidRDefault="00D940BB" w:rsidP="00D940BB">
      <w:pPr>
        <w:pStyle w:val="Pucecarr"/>
        <w:spacing w:before="80" w:after="80"/>
        <w:ind w:left="1474"/>
        <w:rPr>
          <w:b w:val="0"/>
          <w:bCs/>
          <w:color w:val="auto"/>
        </w:rPr>
      </w:pPr>
      <w:r w:rsidRPr="001F1C84">
        <w:rPr>
          <w:b w:val="0"/>
          <w:bCs/>
          <w:color w:val="auto"/>
        </w:rPr>
        <w:t xml:space="preserve">La présentation </w:t>
      </w:r>
      <w:r>
        <w:rPr>
          <w:b w:val="0"/>
          <w:bCs/>
          <w:color w:val="auto"/>
        </w:rPr>
        <w:t>d</w:t>
      </w:r>
      <w:r w:rsidRPr="001F1C84">
        <w:rPr>
          <w:rFonts w:cs="Arial"/>
          <w:b w:val="0"/>
          <w:bCs/>
          <w:color w:val="auto"/>
        </w:rPr>
        <w:t>es moyens humains</w:t>
      </w:r>
      <w:r>
        <w:rPr>
          <w:rFonts w:cs="Arial"/>
          <w:b w:val="0"/>
          <w:bCs/>
          <w:color w:val="auto"/>
        </w:rPr>
        <w:t xml:space="preserve"> </w:t>
      </w:r>
      <w:r w:rsidRPr="001F1C84">
        <w:rPr>
          <w:rFonts w:cs="Arial"/>
          <w:b w:val="0"/>
          <w:bCs/>
          <w:color w:val="auto"/>
        </w:rPr>
        <w:t>affectés aux chantiers</w:t>
      </w:r>
      <w:r w:rsidRPr="001F1C84">
        <w:rPr>
          <w:b w:val="0"/>
          <w:bCs/>
          <w:color w:val="auto"/>
        </w:rPr>
        <w:t>.</w:t>
      </w:r>
    </w:p>
    <w:p w14:paraId="552FE936" w14:textId="57AF5AE3" w:rsidR="00CC64C1" w:rsidRDefault="00CC64C1" w:rsidP="00CC64C1">
      <w:pPr>
        <w:pStyle w:val="Pucecarr"/>
        <w:spacing w:before="80" w:after="80"/>
        <w:ind w:left="1474"/>
        <w:rPr>
          <w:b w:val="0"/>
          <w:bCs/>
          <w:color w:val="auto"/>
        </w:rPr>
      </w:pPr>
      <w:r w:rsidRPr="001F1C84">
        <w:rPr>
          <w:b w:val="0"/>
          <w:bCs/>
          <w:color w:val="auto"/>
        </w:rPr>
        <w:t xml:space="preserve">La méthodologie de mise en œuvre pour l’exécution des travaux </w:t>
      </w:r>
      <w:r w:rsidRPr="001F1C84">
        <w:rPr>
          <w:rFonts w:cs="Arial"/>
          <w:b w:val="0"/>
          <w:bCs/>
          <w:color w:val="auto"/>
        </w:rPr>
        <w:t xml:space="preserve">(Mode opératoire) </w:t>
      </w:r>
      <w:r w:rsidRPr="001F1C84">
        <w:rPr>
          <w:b w:val="0"/>
          <w:bCs/>
          <w:color w:val="auto"/>
        </w:rPr>
        <w:t>et mesures employées pour garantir le respect des délais</w:t>
      </w:r>
      <w:r w:rsidR="000B076A">
        <w:rPr>
          <w:b w:val="0"/>
          <w:bCs/>
          <w:color w:val="auto"/>
        </w:rPr>
        <w:t xml:space="preserve">. </w:t>
      </w:r>
    </w:p>
    <w:p w14:paraId="683223F7" w14:textId="30A3C929" w:rsidR="000B076A" w:rsidRPr="00103C16" w:rsidRDefault="000B076A" w:rsidP="00CC64C1">
      <w:pPr>
        <w:pStyle w:val="Pucecarr"/>
        <w:spacing w:before="80" w:after="80"/>
        <w:ind w:left="1474"/>
        <w:rPr>
          <w:b w:val="0"/>
          <w:bCs/>
          <w:color w:val="auto"/>
        </w:rPr>
      </w:pPr>
      <w:r>
        <w:rPr>
          <w:b w:val="0"/>
          <w:bCs/>
          <w:color w:val="auto"/>
        </w:rPr>
        <w:t xml:space="preserve">Les mesures prises en matière de performance environnementale </w:t>
      </w:r>
      <w:r w:rsidR="00595E70">
        <w:rPr>
          <w:b w:val="0"/>
          <w:bCs/>
          <w:color w:val="auto"/>
        </w:rPr>
        <w:t xml:space="preserve">(organisation des déplacements, gestion des </w:t>
      </w:r>
      <w:proofErr w:type="gramStart"/>
      <w:r w:rsidR="00595E70">
        <w:rPr>
          <w:b w:val="0"/>
          <w:bCs/>
          <w:color w:val="auto"/>
        </w:rPr>
        <w:t>déchets,…</w:t>
      </w:r>
      <w:proofErr w:type="gramEnd"/>
      <w:r w:rsidR="00595E70">
        <w:rPr>
          <w:b w:val="0"/>
          <w:bCs/>
          <w:color w:val="auto"/>
        </w:rPr>
        <w:t xml:space="preserve">). </w:t>
      </w:r>
    </w:p>
    <w:p w14:paraId="1F828770" w14:textId="3ECAB58E" w:rsidR="00990ADD" w:rsidRDefault="00B04AF8" w:rsidP="00167953">
      <w:pPr>
        <w:ind w:left="709" w:hanging="284"/>
      </w:pPr>
      <w:r>
        <w:t>3</w:t>
      </w:r>
      <w:r w:rsidR="00990ADD">
        <w:t>)</w:t>
      </w:r>
      <w:r w:rsidR="00990ADD">
        <w:tab/>
      </w:r>
      <w:r w:rsidR="00990ADD" w:rsidRPr="00D7236D">
        <w:t>L’</w:t>
      </w:r>
      <w:r w:rsidR="00990ADD" w:rsidRPr="00D7236D">
        <w:rPr>
          <w:b/>
          <w:bCs/>
        </w:rPr>
        <w:t>attestation de visite</w:t>
      </w:r>
      <w:r w:rsidR="00A24E9E" w:rsidRPr="00D7236D">
        <w:rPr>
          <w:b/>
          <w:bCs/>
        </w:rPr>
        <w:t xml:space="preserve"> obligatoire</w:t>
      </w:r>
      <w:r w:rsidR="00990ADD" w:rsidRPr="00D7236D">
        <w:rPr>
          <w:b/>
          <w:bCs/>
        </w:rPr>
        <w:t xml:space="preserve"> </w:t>
      </w:r>
      <w:r w:rsidR="00DC15FC" w:rsidRPr="00D7236D">
        <w:t>des locaux</w:t>
      </w:r>
      <w:r w:rsidR="00990ADD" w:rsidRPr="00D7236D">
        <w:t>.</w:t>
      </w:r>
    </w:p>
    <w:p w14:paraId="5417FEB4" w14:textId="03393B48" w:rsidR="00E43B83" w:rsidRDefault="00E43B83" w:rsidP="00852B05">
      <w:pPr>
        <w:spacing w:before="240" w:after="80"/>
      </w:pPr>
      <w:r>
        <w:t xml:space="preserve">Le dossier sera transmis au moyen </w:t>
      </w:r>
      <w:r w:rsidRPr="00755BF8">
        <w:rPr>
          <w:u w:val="single"/>
        </w:rPr>
        <w:t xml:space="preserve">d’un pli </w:t>
      </w:r>
      <w:r w:rsidR="00ED2AF8">
        <w:rPr>
          <w:u w:val="single"/>
        </w:rPr>
        <w:t xml:space="preserve">électronique </w:t>
      </w:r>
      <w:r w:rsidRPr="00755BF8">
        <w:rPr>
          <w:u w:val="single"/>
        </w:rPr>
        <w:t>contenant les pièces de la candidature et de l’offre</w:t>
      </w:r>
      <w:r>
        <w:t>.</w:t>
      </w:r>
    </w:p>
    <w:p w14:paraId="40FB9E83" w14:textId="4985374E" w:rsidR="00942903" w:rsidRDefault="00E43B83" w:rsidP="00E43B83">
      <w:pPr>
        <w:keepNext/>
      </w:pPr>
      <w:r w:rsidRPr="00760B41">
        <w:t xml:space="preserve">L’attention des candidats est attirée sur le fait que seule une personne habilitée à engager l’entreprise peut </w:t>
      </w:r>
      <w:r>
        <w:t xml:space="preserve">signer les documents </w:t>
      </w:r>
      <w:r w:rsidR="00E120E4">
        <w:t>du marché public</w:t>
      </w:r>
      <w:r>
        <w:t>.</w:t>
      </w:r>
    </w:p>
    <w:p w14:paraId="0782A8D7" w14:textId="77777777" w:rsidR="008C6650" w:rsidRPr="00086CAD" w:rsidRDefault="008C6650" w:rsidP="00167953">
      <w:pPr>
        <w:pBdr>
          <w:top w:val="single" w:sz="4" w:space="6" w:color="auto"/>
          <w:left w:val="single" w:sz="4" w:space="6" w:color="auto"/>
          <w:bottom w:val="single" w:sz="4" w:space="6" w:color="auto"/>
          <w:right w:val="single" w:sz="4" w:space="6" w:color="auto"/>
        </w:pBdr>
        <w:shd w:val="clear" w:color="auto" w:fill="F2DBDB" w:themeFill="accent2" w:themeFillTint="33"/>
        <w:spacing w:before="200" w:after="40"/>
        <w:ind w:left="113" w:right="142"/>
        <w:rPr>
          <w:rFonts w:cs="Arial"/>
        </w:rPr>
      </w:pPr>
      <w:r w:rsidRPr="00086CAD">
        <w:rPr>
          <w:rFonts w:cs="Arial"/>
        </w:rPr>
        <w:t xml:space="preserve">Le candidat a la faculté de remettre et de signer </w:t>
      </w:r>
      <w:r>
        <w:rPr>
          <w:rFonts w:cs="Arial"/>
        </w:rPr>
        <w:t>l’</w:t>
      </w:r>
      <w:r w:rsidRPr="00086CAD">
        <w:rPr>
          <w:rFonts w:cs="Arial"/>
        </w:rPr>
        <w:t>acte d’engagement (modèle fourni dans le dossier de consultation des entreprises) dès le dépôt de son offre.</w:t>
      </w:r>
    </w:p>
    <w:p w14:paraId="3A93E1D3" w14:textId="77777777" w:rsidR="008C6650" w:rsidRPr="00086CAD" w:rsidRDefault="008C6650" w:rsidP="001F1C84">
      <w:pPr>
        <w:pBdr>
          <w:top w:val="single" w:sz="4" w:space="6" w:color="auto"/>
          <w:left w:val="single" w:sz="4" w:space="6" w:color="auto"/>
          <w:bottom w:val="single" w:sz="4" w:space="6" w:color="auto"/>
          <w:right w:val="single" w:sz="4" w:space="6" w:color="auto"/>
        </w:pBdr>
        <w:shd w:val="clear" w:color="auto" w:fill="F2DBDB" w:themeFill="accent2" w:themeFillTint="33"/>
        <w:spacing w:before="40"/>
        <w:ind w:left="113" w:right="142"/>
        <w:rPr>
          <w:rFonts w:cs="Arial"/>
          <w:b/>
        </w:rPr>
      </w:pPr>
      <w:r w:rsidRPr="00086CAD">
        <w:rPr>
          <w:rFonts w:cs="Arial"/>
        </w:rPr>
        <w:t>Ce document signé sera exigé auprès du candidat auquel il est envisagé d’attribuer le contrat avant notification</w:t>
      </w:r>
      <w:r>
        <w:rPr>
          <w:rFonts w:cs="Arial"/>
        </w:rPr>
        <w:t xml:space="preserve"> (voir </w:t>
      </w:r>
      <w:r w:rsidRPr="00086CAD">
        <w:rPr>
          <w:rFonts w:cs="Arial"/>
          <w:color w:val="4F81BD" w:themeColor="accent1"/>
        </w:rPr>
        <w:t xml:space="preserve">article </w:t>
      </w:r>
      <w:r>
        <w:rPr>
          <w:rFonts w:cs="Arial"/>
          <w:color w:val="4F81BD" w:themeColor="accent1"/>
        </w:rPr>
        <w:t>4</w:t>
      </w:r>
      <w:r w:rsidRPr="00086CAD">
        <w:rPr>
          <w:rFonts w:cs="Arial"/>
          <w:color w:val="4F81BD" w:themeColor="accent1"/>
        </w:rPr>
        <w:t xml:space="preserve">.3 </w:t>
      </w:r>
      <w:r>
        <w:rPr>
          <w:rFonts w:cs="Arial"/>
        </w:rPr>
        <w:t>du présent règlement de la consultation).</w:t>
      </w:r>
    </w:p>
    <w:p w14:paraId="269AEC58" w14:textId="55125B1D" w:rsidR="00E43B83" w:rsidRPr="00FF5810" w:rsidRDefault="00E43B83" w:rsidP="00167953">
      <w:pPr>
        <w:pStyle w:val="Titre2"/>
        <w:spacing w:before="320"/>
      </w:pPr>
      <w:bookmarkStart w:id="88" w:name="_Toc114757459"/>
      <w:bookmarkStart w:id="89" w:name="_Toc190762204"/>
      <w:bookmarkStart w:id="90" w:name="_Toc224112371"/>
      <w:r w:rsidRPr="00FF5810">
        <w:lastRenderedPageBreak/>
        <w:t xml:space="preserve">Pièces </w:t>
      </w:r>
      <w:r>
        <w:t xml:space="preserve">à produire par le </w:t>
      </w:r>
      <w:r w:rsidRPr="008E7F0D">
        <w:t>candidat</w:t>
      </w:r>
      <w:r>
        <w:t xml:space="preserve"> dont l’offre sera retenue</w:t>
      </w:r>
      <w:bookmarkEnd w:id="88"/>
      <w:bookmarkEnd w:id="89"/>
      <w:bookmarkEnd w:id="90"/>
    </w:p>
    <w:p w14:paraId="2069B64D" w14:textId="0884256A" w:rsidR="00E43B83" w:rsidRDefault="00E43B83" w:rsidP="00E43B83">
      <w:pPr>
        <w:keepNext/>
        <w:spacing w:before="80"/>
      </w:pPr>
      <w:r>
        <w:t xml:space="preserve">Le candidat </w:t>
      </w:r>
      <w:r w:rsidR="002912E9">
        <w:t>à</w:t>
      </w:r>
      <w:r>
        <w:t xml:space="preserve"> qui il sera envisagé </w:t>
      </w:r>
      <w:r w:rsidR="002912E9">
        <w:t xml:space="preserve">d’attribuer </w:t>
      </w:r>
      <w:r w:rsidR="00427005">
        <w:t>le marché</w:t>
      </w:r>
      <w:r>
        <w:t xml:space="preserve"> devra produire les pièces suivantes dans un délai de 5 jours calendaires :</w:t>
      </w:r>
    </w:p>
    <w:p w14:paraId="22E23344" w14:textId="5473B94B" w:rsidR="008C6650" w:rsidRDefault="00D72867" w:rsidP="00681499">
      <w:pPr>
        <w:keepNext/>
        <w:spacing w:after="80"/>
        <w:ind w:left="709" w:hanging="284"/>
      </w:pPr>
      <w:r>
        <w:t>1)</w:t>
      </w:r>
      <w:r>
        <w:tab/>
      </w:r>
      <w:r w:rsidR="008C6650" w:rsidRPr="005D6DC7">
        <w:t>L</w:t>
      </w:r>
      <w:r w:rsidR="008C6650" w:rsidRPr="005D6DC7">
        <w:rPr>
          <w:b/>
        </w:rPr>
        <w:t>’acte</w:t>
      </w:r>
      <w:r w:rsidR="008C6650" w:rsidRPr="005D6DC7">
        <w:t xml:space="preserve"> </w:t>
      </w:r>
      <w:r w:rsidR="008C6650" w:rsidRPr="005D6DC7">
        <w:rPr>
          <w:b/>
        </w:rPr>
        <w:t>d’engagemen</w:t>
      </w:r>
      <w:r w:rsidR="008C6650" w:rsidRPr="005D6DC7">
        <w:t>t</w:t>
      </w:r>
      <w:r w:rsidR="002D5E91">
        <w:t>,</w:t>
      </w:r>
      <w:r w:rsidR="00953111">
        <w:t xml:space="preserve"> </w:t>
      </w:r>
      <w:r w:rsidR="00953111" w:rsidRPr="00C16234">
        <w:rPr>
          <w:u w:val="single"/>
        </w:rPr>
        <w:t>joint au dossier de consultatio</w:t>
      </w:r>
      <w:r w:rsidR="00167953" w:rsidRPr="00C16234">
        <w:rPr>
          <w:u w:val="single"/>
        </w:rPr>
        <w:t>n</w:t>
      </w:r>
      <w:r w:rsidR="00167953">
        <w:t xml:space="preserve"> </w:t>
      </w:r>
      <w:r w:rsidR="00953111">
        <w:t>: dûment rempli, daté et signé</w:t>
      </w:r>
      <w:r w:rsidR="008C6650">
        <w:t xml:space="preserve">. Ce document est </w:t>
      </w:r>
      <w:r w:rsidR="008C6650" w:rsidRPr="00FF5810">
        <w:t>à compléter par les représentants qualifiés des entreprises ayant vocation à être titulaires du contrat</w:t>
      </w:r>
      <w:r w:rsidR="008C6650">
        <w:t>.</w:t>
      </w:r>
    </w:p>
    <w:p w14:paraId="128362A5" w14:textId="143CC2AF" w:rsidR="00E43B83" w:rsidRDefault="00D72867" w:rsidP="00E43B83">
      <w:pPr>
        <w:spacing w:after="80"/>
        <w:ind w:left="709" w:hanging="284"/>
      </w:pPr>
      <w:r>
        <w:t>2</w:t>
      </w:r>
      <w:r w:rsidR="00E43B83">
        <w:t>)</w:t>
      </w:r>
      <w:r w:rsidR="00E43B83">
        <w:tab/>
      </w:r>
      <w:r w:rsidR="00E43B83" w:rsidRPr="00C81A3A">
        <w:t xml:space="preserve">La </w:t>
      </w:r>
      <w:r w:rsidR="00E43B83" w:rsidRPr="00C81A3A">
        <w:rPr>
          <w:b/>
        </w:rPr>
        <w:t>copie du ou des jugements prononcés</w:t>
      </w:r>
      <w:r w:rsidR="00E43B83" w:rsidRPr="00C81A3A">
        <w:t>, s’il est en redressement judiciaire</w:t>
      </w:r>
      <w:r w:rsidR="00E43B83">
        <w:t>.</w:t>
      </w:r>
    </w:p>
    <w:p w14:paraId="556C1008" w14:textId="1835E3ED" w:rsidR="00E43B83" w:rsidRDefault="00D72867" w:rsidP="00E43B83">
      <w:pPr>
        <w:spacing w:after="80"/>
        <w:ind w:left="709" w:hanging="284"/>
      </w:pPr>
      <w:r>
        <w:t>3</w:t>
      </w:r>
      <w:r w:rsidR="00E43B83">
        <w:t>)</w:t>
      </w:r>
      <w:r w:rsidR="00E43B83">
        <w:tab/>
        <w:t xml:space="preserve">Les </w:t>
      </w:r>
      <w:r w:rsidR="00E43B83" w:rsidRPr="008F41B5">
        <w:rPr>
          <w:b/>
        </w:rPr>
        <w:t>certificats délivrés par les administrations et organismes compétents</w:t>
      </w:r>
      <w:r w:rsidR="00E43B83">
        <w:t xml:space="preserve"> prouvant qu’il a satisfait à ses </w:t>
      </w:r>
      <w:r w:rsidR="00E43B83" w:rsidRPr="008F41B5">
        <w:rPr>
          <w:b/>
        </w:rPr>
        <w:t>obligations fiscales et sociales</w:t>
      </w:r>
      <w:r w:rsidR="00E43B83">
        <w:t xml:space="preserve"> au titre de l’année précédant la consultation.</w:t>
      </w:r>
    </w:p>
    <w:p w14:paraId="2DAFF6AC" w14:textId="77777777" w:rsidR="00E43B83" w:rsidRDefault="00E43B83" w:rsidP="00E43B83">
      <w:pPr>
        <w:spacing w:before="80" w:after="80"/>
        <w:ind w:left="709"/>
      </w:pPr>
      <w:r>
        <w:t>Pour les entreprises créées postérieurement au 1er janvier de l'année de lancement de la présente consultation, le récépissé de dépôt de déclaration auprès d'un centre de formalités des entreprises se substituera aux attestations fiscales et sociales demandées ci-dessus.</w:t>
      </w:r>
    </w:p>
    <w:p w14:paraId="5296F050" w14:textId="77777777" w:rsidR="00E43B83" w:rsidRPr="00846101" w:rsidRDefault="00E43B83" w:rsidP="00E43B83">
      <w:pPr>
        <w:spacing w:before="80" w:after="80"/>
        <w:ind w:left="709"/>
      </w:pPr>
      <w:r>
        <w:t xml:space="preserve">Le candidat établi à l’étranger produit un certificat établi par les administrations et organismes </w:t>
      </w:r>
      <w:r w:rsidRPr="00846101">
        <w:t>de son pays d’origine ou d’établissement.</w:t>
      </w:r>
    </w:p>
    <w:p w14:paraId="038E0003" w14:textId="6F785A0D" w:rsidR="00E43B83" w:rsidRDefault="00D72867" w:rsidP="00E43B83">
      <w:pPr>
        <w:spacing w:after="80"/>
        <w:ind w:left="709" w:hanging="284"/>
      </w:pPr>
      <w:r>
        <w:t>4</w:t>
      </w:r>
      <w:r w:rsidR="00E43B83">
        <w:t>)</w:t>
      </w:r>
      <w:r w:rsidR="00E43B83">
        <w:tab/>
        <w:t xml:space="preserve">Un </w:t>
      </w:r>
      <w:r w:rsidR="00E43B83" w:rsidRPr="00980DD1">
        <w:rPr>
          <w:b/>
        </w:rPr>
        <w:t>extrait KBIS</w:t>
      </w:r>
      <w:r w:rsidR="00E43B83" w:rsidRPr="00A66DF0">
        <w:t xml:space="preserve"> datant de moins de trois mois</w:t>
      </w:r>
      <w:r w:rsidR="00E43B83">
        <w:t>.</w:t>
      </w:r>
    </w:p>
    <w:p w14:paraId="2FE7A903" w14:textId="77777777" w:rsidR="008C6650" w:rsidRDefault="008C6650" w:rsidP="008C6650">
      <w:pPr>
        <w:spacing w:after="80"/>
        <w:ind w:left="709" w:hanging="284"/>
      </w:pPr>
      <w:r>
        <w:t>5)</w:t>
      </w:r>
      <w:r>
        <w:tab/>
        <w:t xml:space="preserve">Le </w:t>
      </w:r>
      <w:r w:rsidRPr="0074076C">
        <w:rPr>
          <w:b/>
        </w:rPr>
        <w:t>formulaire DC4</w:t>
      </w:r>
      <w:r>
        <w:t xml:space="preserve"> (</w:t>
      </w:r>
      <w:r w:rsidRPr="00C16234">
        <w:rPr>
          <w:u w:val="single"/>
        </w:rPr>
        <w:t>joint au dossier de consultation</w:t>
      </w:r>
      <w:r>
        <w:t>) dans le cas où le candidat présente un ou plusieurs sous-traitants.</w:t>
      </w:r>
    </w:p>
    <w:p w14:paraId="42A45C36" w14:textId="0A02D384" w:rsidR="00E43B83" w:rsidRPr="00980DD1" w:rsidRDefault="008C6650" w:rsidP="00E43B83">
      <w:pPr>
        <w:spacing w:after="80"/>
        <w:ind w:left="709" w:hanging="284"/>
        <w:rPr>
          <w:rFonts w:cs="Arial"/>
        </w:rPr>
      </w:pPr>
      <w:r>
        <w:rPr>
          <w:rFonts w:cs="Arial"/>
        </w:rPr>
        <w:t>6</w:t>
      </w:r>
      <w:r w:rsidR="00E43B83" w:rsidRPr="00980DD1">
        <w:rPr>
          <w:rFonts w:cs="Arial"/>
        </w:rPr>
        <w:t>)</w:t>
      </w:r>
      <w:r w:rsidR="00E43B83" w:rsidRPr="00980DD1">
        <w:rPr>
          <w:rFonts w:cs="Arial"/>
        </w:rPr>
        <w:tab/>
        <w:t xml:space="preserve">Tous </w:t>
      </w:r>
      <w:r w:rsidR="00E43B83" w:rsidRPr="0074076C">
        <w:rPr>
          <w:rFonts w:cs="Arial"/>
          <w:b/>
        </w:rPr>
        <w:t>documents relatifs aux pouvoirs</w:t>
      </w:r>
      <w:r w:rsidR="00E43B83" w:rsidRPr="00980DD1">
        <w:rPr>
          <w:rFonts w:cs="Arial"/>
        </w:rPr>
        <w:t xml:space="preserve"> de la personne habilitée à engager l’entreprise le cas échéant.</w:t>
      </w:r>
    </w:p>
    <w:p w14:paraId="36725B5C" w14:textId="1063B4BD" w:rsidR="00E43B83" w:rsidRDefault="008C6650" w:rsidP="00E43B83">
      <w:pPr>
        <w:spacing w:after="80"/>
        <w:ind w:left="709" w:hanging="284"/>
      </w:pPr>
      <w:r>
        <w:t>7</w:t>
      </w:r>
      <w:r w:rsidR="00E43B83">
        <w:t>)</w:t>
      </w:r>
      <w:r w:rsidR="00E43B83">
        <w:tab/>
        <w:t xml:space="preserve">Un </w:t>
      </w:r>
      <w:r w:rsidR="00E43B83" w:rsidRPr="0074076C">
        <w:rPr>
          <w:b/>
        </w:rPr>
        <w:t>RIB</w:t>
      </w:r>
      <w:r w:rsidR="00E43B83">
        <w:t>.</w:t>
      </w:r>
    </w:p>
    <w:p w14:paraId="6CD43A34" w14:textId="77777777" w:rsidR="003842EC" w:rsidRPr="00086CAD" w:rsidRDefault="003842EC" w:rsidP="003842EC">
      <w:pPr>
        <w:pBdr>
          <w:top w:val="single" w:sz="4" w:space="6" w:color="auto"/>
          <w:left w:val="single" w:sz="4" w:space="6" w:color="auto"/>
          <w:bottom w:val="single" w:sz="4" w:space="6" w:color="auto"/>
          <w:right w:val="single" w:sz="4" w:space="6" w:color="auto"/>
        </w:pBdr>
        <w:shd w:val="clear" w:color="auto" w:fill="F2DBDB" w:themeFill="accent2" w:themeFillTint="33"/>
        <w:spacing w:before="240" w:after="80"/>
        <w:ind w:left="113" w:right="142"/>
        <w:rPr>
          <w:rFonts w:cs="Arial"/>
        </w:rPr>
      </w:pPr>
      <w:r w:rsidRPr="008F41B5">
        <w:rPr>
          <w:rFonts w:cs="Arial"/>
        </w:rPr>
        <w:t xml:space="preserve">Le candidat </w:t>
      </w:r>
      <w:r>
        <w:rPr>
          <w:rFonts w:cs="Arial"/>
        </w:rPr>
        <w:t>a</w:t>
      </w:r>
      <w:r w:rsidRPr="008F41B5">
        <w:rPr>
          <w:rFonts w:cs="Arial"/>
        </w:rPr>
        <w:t xml:space="preserve"> la possibilité de remettre les documents mentionnés ci-dessus dans le dossier dès la réponse à l’appel public à la concurrence</w:t>
      </w:r>
      <w:r w:rsidRPr="00086CAD">
        <w:rPr>
          <w:rFonts w:cs="Arial"/>
        </w:rPr>
        <w:t>.</w:t>
      </w:r>
    </w:p>
    <w:p w14:paraId="395BE0CE" w14:textId="304022F5" w:rsidR="00A26B95" w:rsidRDefault="00A26B95" w:rsidP="00020601">
      <w:pPr>
        <w:pStyle w:val="Titre1"/>
      </w:pPr>
      <w:bookmarkStart w:id="91" w:name="_Toc114757460"/>
      <w:bookmarkStart w:id="92" w:name="_Toc190762205"/>
      <w:bookmarkStart w:id="93" w:name="_Toc224112372"/>
      <w:r>
        <w:t xml:space="preserve">Sélection des </w:t>
      </w:r>
      <w:r w:rsidR="002C3189">
        <w:t>candidatures</w:t>
      </w:r>
      <w:r>
        <w:t xml:space="preserve"> et </w:t>
      </w:r>
      <w:r w:rsidRPr="00C408AD">
        <w:t>jugement</w:t>
      </w:r>
      <w:r>
        <w:t xml:space="preserve"> des </w:t>
      </w:r>
      <w:r w:rsidRPr="00020601">
        <w:t>offres</w:t>
      </w:r>
      <w:bookmarkEnd w:id="91"/>
      <w:bookmarkEnd w:id="92"/>
      <w:bookmarkEnd w:id="93"/>
    </w:p>
    <w:p w14:paraId="499984A4" w14:textId="77777777" w:rsidR="003B7008" w:rsidRDefault="003B7008" w:rsidP="003B7008">
      <w:pPr>
        <w:keepNext/>
      </w:pPr>
      <w:r>
        <w:t>La sélection des candidatures et le jugement des offres seront effectués dans le respect des principes fondamentaux de la commande publique.</w:t>
      </w:r>
    </w:p>
    <w:p w14:paraId="34C764D4" w14:textId="73A9887F" w:rsidR="00A26B95" w:rsidRDefault="006F1A05" w:rsidP="00020601">
      <w:pPr>
        <w:pStyle w:val="Titre2"/>
        <w:spacing w:before="240"/>
      </w:pPr>
      <w:bookmarkStart w:id="94" w:name="_Toc190762206"/>
      <w:bookmarkStart w:id="95" w:name="_Toc224112373"/>
      <w:r>
        <w:t xml:space="preserve">Critères de sélection des </w:t>
      </w:r>
      <w:r w:rsidR="002C3189">
        <w:t>candidatures</w:t>
      </w:r>
      <w:bookmarkEnd w:id="94"/>
      <w:bookmarkEnd w:id="95"/>
    </w:p>
    <w:p w14:paraId="4A1AC95A" w14:textId="1218C991" w:rsidR="003B7008" w:rsidRPr="009D4D3B" w:rsidRDefault="003B7008" w:rsidP="00ED2AF8">
      <w:pPr>
        <w:pStyle w:val="Puce1bis"/>
        <w:ind w:left="511"/>
      </w:pPr>
      <w:r>
        <w:t xml:space="preserve">Conformément à </w:t>
      </w:r>
      <w:r w:rsidRPr="005871BA">
        <w:t>l’</w:t>
      </w:r>
      <w:r w:rsidRPr="00633C47">
        <w:rPr>
          <w:color w:val="4F81BD" w:themeColor="accent1"/>
        </w:rPr>
        <w:t xml:space="preserve">article R2144-7 </w:t>
      </w:r>
      <w:r w:rsidRPr="00F27BAE">
        <w:t xml:space="preserve">du </w:t>
      </w:r>
      <w:r>
        <w:t>C</w:t>
      </w:r>
      <w:r w:rsidRPr="00F27BAE">
        <w:t xml:space="preserve">ode de la </w:t>
      </w:r>
      <w:r>
        <w:t>c</w:t>
      </w:r>
      <w:r w:rsidRPr="00F27BAE">
        <w:t xml:space="preserve">ommande </w:t>
      </w:r>
      <w:r>
        <w:t>p</w:t>
      </w:r>
      <w:r w:rsidRPr="00F27BAE">
        <w:t>ublique</w:t>
      </w:r>
      <w:r>
        <w:t xml:space="preserve">, si un candidat ou un soumissionnaire se trouve dans un cas d'interdiction de soumissionner, ne satisfait pas aux conditions de participation fixées par l'acheteur ou ne peut produire dans le délai imparti les documents justificatifs, les moyens de preuve, les compléments ou explications requis par l'acheteur énoncés à </w:t>
      </w:r>
      <w:r w:rsidRPr="005871BA">
        <w:t>l’</w:t>
      </w:r>
      <w:r w:rsidRPr="00633C47">
        <w:rPr>
          <w:color w:val="4F81BD" w:themeColor="accent1"/>
        </w:rPr>
        <w:t xml:space="preserve">article </w:t>
      </w:r>
      <w:r>
        <w:rPr>
          <w:color w:val="4F81BD" w:themeColor="accent1"/>
        </w:rPr>
        <w:t>4.1</w:t>
      </w:r>
      <w:r w:rsidRPr="00633C47">
        <w:rPr>
          <w:color w:val="4F81BD" w:themeColor="accent1"/>
        </w:rPr>
        <w:t xml:space="preserve"> </w:t>
      </w:r>
      <w:r>
        <w:t xml:space="preserve">du présent règlement de la </w:t>
      </w:r>
      <w:r w:rsidRPr="009D4D3B">
        <w:t>consultation, sa candidature sera déclarée irrecevable et le candidat sera éliminé.</w:t>
      </w:r>
    </w:p>
    <w:p w14:paraId="00AB5F6F" w14:textId="77777777" w:rsidR="003B7008" w:rsidRDefault="003B7008" w:rsidP="00ED2AF8">
      <w:pPr>
        <w:spacing w:before="80" w:after="40"/>
        <w:ind w:left="510"/>
      </w:pPr>
      <w:r>
        <w:t>Dans ce cas, lorsque la vérification des candidatures interviendra après la sélection des candidats ou le classement des offres, le candidat ou le soumissionnaire dont la candidature ou l'offre a été classée immédiatement après la sienne sera sollicité pour produire les documents nécessaires. Si nécessaire, cette procédure peut être reproduite tant qu'il subsiste des candidatures recevables ou des offres qui n'ont pas été écartées au motif qu'elles sont inappropriées, irrégulières ou inacceptables.</w:t>
      </w:r>
    </w:p>
    <w:p w14:paraId="4978E1B7" w14:textId="12D8E126" w:rsidR="003B7008" w:rsidRDefault="003B7008" w:rsidP="00ED2AF8">
      <w:pPr>
        <w:pStyle w:val="Puce1bis"/>
        <w:ind w:left="511"/>
      </w:pPr>
      <w:r>
        <w:t xml:space="preserve">Seront également éliminés au stade de la candidature, les candidats ayant transmis leur pli après la date et l’heure </w:t>
      </w:r>
      <w:proofErr w:type="gramStart"/>
      <w:r>
        <w:t>limite fixées</w:t>
      </w:r>
      <w:proofErr w:type="gramEnd"/>
      <w:r>
        <w:t xml:space="preserve"> dans l’avis d’appel public à la concurrence.</w:t>
      </w:r>
    </w:p>
    <w:p w14:paraId="3F81BE1C" w14:textId="086EEF9F" w:rsidR="006F1A05" w:rsidRPr="002D347D" w:rsidRDefault="002C3189" w:rsidP="002C3189">
      <w:pPr>
        <w:pStyle w:val="Titre2"/>
      </w:pPr>
      <w:bookmarkStart w:id="96" w:name="_Toc190762207"/>
      <w:bookmarkStart w:id="97" w:name="_Toc224112374"/>
      <w:r w:rsidRPr="00CE01AA">
        <w:t>Critères de choix des offres</w:t>
      </w:r>
      <w:bookmarkEnd w:id="96"/>
      <w:bookmarkEnd w:id="97"/>
    </w:p>
    <w:p w14:paraId="6F4823C0" w14:textId="47D79580" w:rsidR="005226CB" w:rsidRDefault="005226CB" w:rsidP="00DC3F0E">
      <w:pPr>
        <w:spacing w:before="80" w:after="80"/>
      </w:pPr>
      <w:r>
        <w:t>C</w:t>
      </w:r>
      <w:r w:rsidRPr="00601F5B">
        <w:t xml:space="preserve">onformément à </w:t>
      </w:r>
      <w:r w:rsidRPr="005871BA">
        <w:t>l’</w:t>
      </w:r>
      <w:r w:rsidRPr="00633C47">
        <w:rPr>
          <w:color w:val="4F81BD" w:themeColor="accent1"/>
        </w:rPr>
        <w:t xml:space="preserve">article R2152-7 </w:t>
      </w:r>
      <w:r>
        <w:t>du C</w:t>
      </w:r>
      <w:r w:rsidRPr="00F27BAE">
        <w:t xml:space="preserve">ode de la </w:t>
      </w:r>
      <w:r>
        <w:t>c</w:t>
      </w:r>
      <w:r w:rsidRPr="00F27BAE">
        <w:t xml:space="preserve">ommande </w:t>
      </w:r>
      <w:r>
        <w:t>p</w:t>
      </w:r>
      <w:r w:rsidRPr="00F27BAE">
        <w:t>ublique</w:t>
      </w:r>
      <w:r w:rsidRPr="00601F5B">
        <w:t>,</w:t>
      </w:r>
      <w:r>
        <w:t xml:space="preserve"> pour attribuer </w:t>
      </w:r>
      <w:r w:rsidR="00427005">
        <w:t>le marché</w:t>
      </w:r>
      <w:r>
        <w:t xml:space="preserve"> au soumissionnaire qui a présenté l'offre économiquement la plus avantageuse, l'acheteur se fonde sur une pluralité de critères non-discriminatoires et liés à l'objet </w:t>
      </w:r>
      <w:r w:rsidR="00381A63">
        <w:t>du marché public</w:t>
      </w:r>
      <w:r w:rsidR="00AF6732">
        <w:t xml:space="preserve"> </w:t>
      </w:r>
      <w:r>
        <w:t>ou à ses conditions d'exécution.</w:t>
      </w:r>
    </w:p>
    <w:p w14:paraId="133DF478" w14:textId="498C8153" w:rsidR="005C5CD6" w:rsidRDefault="005C5CD6" w:rsidP="00DC3F0E">
      <w:pPr>
        <w:keepNext/>
        <w:spacing w:after="200"/>
      </w:pPr>
      <w:r w:rsidRPr="005D6DC7">
        <w:lastRenderedPageBreak/>
        <w:t xml:space="preserve">Les offres </w:t>
      </w:r>
      <w:r w:rsidRPr="00601F5B">
        <w:t>seront classées en fonction des critères énoncés ci</w:t>
      </w:r>
      <w:r>
        <w:t>-</w:t>
      </w:r>
      <w:r w:rsidR="00CA50BD">
        <w:t>après</w:t>
      </w:r>
      <w:r>
        <w:t xml:space="preserve"> avec leur pondération</w:t>
      </w:r>
      <w:r w:rsidR="00020601">
        <w:t>.</w:t>
      </w:r>
      <w:r w:rsidR="00951543">
        <w:t xml:space="preserve"> </w:t>
      </w:r>
    </w:p>
    <w:tbl>
      <w:tblPr>
        <w:tblW w:w="9694"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A0" w:firstRow="1" w:lastRow="0" w:firstColumn="1" w:lastColumn="0" w:noHBand="0" w:noVBand="0"/>
      </w:tblPr>
      <w:tblGrid>
        <w:gridCol w:w="8277"/>
        <w:gridCol w:w="1417"/>
      </w:tblGrid>
      <w:tr w:rsidR="0014331C" w14:paraId="70BE9D30" w14:textId="77777777" w:rsidTr="00B517AD">
        <w:trPr>
          <w:cantSplit/>
          <w:trHeight w:val="397"/>
          <w:tblHeader/>
          <w:jc w:val="center"/>
        </w:trPr>
        <w:tc>
          <w:tcPr>
            <w:tcW w:w="8277" w:type="dxa"/>
            <w:tcBorders>
              <w:top w:val="single" w:sz="6" w:space="0" w:color="000000"/>
              <w:left w:val="single" w:sz="6" w:space="0" w:color="auto"/>
              <w:bottom w:val="single" w:sz="6" w:space="0" w:color="000000"/>
              <w:right w:val="single" w:sz="6" w:space="0" w:color="000000"/>
            </w:tcBorders>
            <w:shd w:val="clear" w:color="auto" w:fill="31849B" w:themeFill="accent5" w:themeFillShade="BF"/>
          </w:tcPr>
          <w:p w14:paraId="7803EAC3" w14:textId="77777777" w:rsidR="0014331C" w:rsidRPr="00D02958" w:rsidRDefault="0014331C" w:rsidP="00B517AD">
            <w:pPr>
              <w:pStyle w:val="Normal1"/>
              <w:keepNext/>
              <w:tabs>
                <w:tab w:val="clear" w:pos="284"/>
                <w:tab w:val="clear" w:pos="567"/>
                <w:tab w:val="clear" w:pos="851"/>
              </w:tabs>
              <w:spacing w:before="80" w:after="80"/>
              <w:ind w:firstLine="0"/>
              <w:jc w:val="center"/>
              <w:rPr>
                <w:b/>
                <w:color w:val="FFFFFF" w:themeColor="background1"/>
                <w:sz w:val="21"/>
                <w:szCs w:val="21"/>
              </w:rPr>
            </w:pPr>
            <w:r w:rsidRPr="00D02958">
              <w:rPr>
                <w:b/>
                <w:color w:val="FFFFFF" w:themeColor="background1"/>
                <w:sz w:val="21"/>
                <w:szCs w:val="21"/>
              </w:rPr>
              <w:t>Critères</w:t>
            </w:r>
          </w:p>
        </w:tc>
        <w:tc>
          <w:tcPr>
            <w:tcW w:w="1417" w:type="dxa"/>
            <w:tcBorders>
              <w:top w:val="single" w:sz="6" w:space="0" w:color="000000"/>
              <w:left w:val="single" w:sz="6" w:space="0" w:color="auto"/>
              <w:bottom w:val="single" w:sz="6" w:space="0" w:color="000000"/>
              <w:right w:val="single" w:sz="6" w:space="0" w:color="000000"/>
            </w:tcBorders>
            <w:shd w:val="clear" w:color="auto" w:fill="31849B" w:themeFill="accent5" w:themeFillShade="BF"/>
          </w:tcPr>
          <w:p w14:paraId="49522E14" w14:textId="77777777" w:rsidR="0014331C" w:rsidRPr="00D02958" w:rsidRDefault="0014331C" w:rsidP="00B517AD">
            <w:pPr>
              <w:pStyle w:val="Normal1"/>
              <w:keepNext/>
              <w:tabs>
                <w:tab w:val="clear" w:pos="284"/>
                <w:tab w:val="clear" w:pos="567"/>
                <w:tab w:val="clear" w:pos="851"/>
              </w:tabs>
              <w:spacing w:before="80" w:after="80"/>
              <w:ind w:firstLine="0"/>
              <w:jc w:val="center"/>
              <w:rPr>
                <w:b/>
                <w:color w:val="FFFFFF" w:themeColor="background1"/>
                <w:sz w:val="21"/>
                <w:szCs w:val="21"/>
              </w:rPr>
            </w:pPr>
            <w:r w:rsidRPr="00D02958">
              <w:rPr>
                <w:b/>
                <w:color w:val="FFFFFF" w:themeColor="background1"/>
                <w:sz w:val="21"/>
                <w:szCs w:val="21"/>
              </w:rPr>
              <w:t>Pondération</w:t>
            </w:r>
          </w:p>
        </w:tc>
      </w:tr>
      <w:tr w:rsidR="0014331C" w14:paraId="7FEA07D0" w14:textId="77777777" w:rsidTr="00CC64C1">
        <w:trPr>
          <w:cantSplit/>
          <w:trHeight w:val="1077"/>
          <w:jc w:val="center"/>
        </w:trPr>
        <w:tc>
          <w:tcPr>
            <w:tcW w:w="8277" w:type="dxa"/>
            <w:tcBorders>
              <w:top w:val="single" w:sz="4" w:space="0" w:color="auto"/>
              <w:left w:val="single" w:sz="6" w:space="0" w:color="auto"/>
              <w:bottom w:val="single" w:sz="4" w:space="0" w:color="auto"/>
              <w:right w:val="single" w:sz="6" w:space="0" w:color="000000"/>
            </w:tcBorders>
          </w:tcPr>
          <w:p w14:paraId="5BA1382A" w14:textId="488652E4" w:rsidR="0014331C" w:rsidRPr="00EF1D8F" w:rsidRDefault="00C27787" w:rsidP="00B517AD">
            <w:pPr>
              <w:pStyle w:val="Normal1"/>
              <w:tabs>
                <w:tab w:val="clear" w:pos="284"/>
                <w:tab w:val="clear" w:pos="567"/>
                <w:tab w:val="clear" w:pos="851"/>
              </w:tabs>
              <w:spacing w:after="0"/>
              <w:ind w:left="284" w:hanging="284"/>
              <w:jc w:val="left"/>
              <w:rPr>
                <w:u w:val="single"/>
              </w:rPr>
            </w:pPr>
            <w:r w:rsidRPr="00EF1D8F">
              <w:rPr>
                <w:b/>
                <w:u w:val="single"/>
              </w:rPr>
              <w:t xml:space="preserve">Critère n°1 </w:t>
            </w:r>
            <w:r w:rsidR="0014331C" w:rsidRPr="00EF1D8F">
              <w:rPr>
                <w:b/>
                <w:u w:val="single"/>
              </w:rPr>
              <w:t>-</w:t>
            </w:r>
            <w:r w:rsidRPr="00EF1D8F">
              <w:rPr>
                <w:b/>
                <w:u w:val="single"/>
              </w:rPr>
              <w:t xml:space="preserve"> </w:t>
            </w:r>
            <w:r w:rsidR="0014331C" w:rsidRPr="00EF1D8F">
              <w:rPr>
                <w:b/>
                <w:u w:val="single"/>
              </w:rPr>
              <w:t>Prix des prestations</w:t>
            </w:r>
            <w:r w:rsidR="0014331C" w:rsidRPr="00EF1D8F">
              <w:rPr>
                <w:u w:val="single"/>
              </w:rPr>
              <w:t> :</w:t>
            </w:r>
          </w:p>
          <w:p w14:paraId="52F49BAB" w14:textId="77777777" w:rsidR="0014331C" w:rsidRPr="00EF1D8F" w:rsidRDefault="0014331C" w:rsidP="00B517AD">
            <w:pPr>
              <w:pStyle w:val="Normal1"/>
              <w:tabs>
                <w:tab w:val="clear" w:pos="284"/>
                <w:tab w:val="clear" w:pos="567"/>
                <w:tab w:val="clear" w:pos="851"/>
              </w:tabs>
              <w:spacing w:before="80" w:after="40"/>
              <w:ind w:left="2053" w:hanging="1769"/>
              <w:jc w:val="left"/>
              <w:rPr>
                <w:i/>
              </w:rPr>
            </w:pPr>
            <w:r w:rsidRPr="00EF1D8F">
              <w:rPr>
                <w:i/>
              </w:rPr>
              <w:t>Note établie à partir des tarifs indiqués dans leurs DPGF</w:t>
            </w:r>
          </w:p>
          <w:p w14:paraId="0D04C4FE" w14:textId="77777777" w:rsidR="0014331C" w:rsidRPr="00EF1D8F" w:rsidRDefault="0014331C" w:rsidP="00CC64C1">
            <w:pPr>
              <w:pStyle w:val="Normal1"/>
              <w:tabs>
                <w:tab w:val="clear" w:pos="284"/>
                <w:tab w:val="clear" w:pos="567"/>
                <w:tab w:val="clear" w:pos="851"/>
              </w:tabs>
              <w:spacing w:before="40" w:after="40"/>
              <w:ind w:left="2053" w:hanging="1769"/>
              <w:jc w:val="left"/>
              <w:rPr>
                <w:b/>
              </w:rPr>
            </w:pPr>
            <w:r w:rsidRPr="00850996">
              <w:rPr>
                <w:i/>
                <w:color w:val="000000" w:themeColor="text1"/>
              </w:rPr>
              <w:t>Note obtenue = Pondération x (Prix le plus bas / Prix proposé par le candidat)</w:t>
            </w:r>
          </w:p>
        </w:tc>
        <w:tc>
          <w:tcPr>
            <w:tcW w:w="1417" w:type="dxa"/>
            <w:tcBorders>
              <w:top w:val="single" w:sz="6" w:space="0" w:color="000000"/>
              <w:left w:val="single" w:sz="6" w:space="0" w:color="auto"/>
              <w:bottom w:val="single" w:sz="6" w:space="0" w:color="000000"/>
              <w:right w:val="single" w:sz="6" w:space="0" w:color="000000"/>
            </w:tcBorders>
          </w:tcPr>
          <w:p w14:paraId="0B05FDE6" w14:textId="4026285A" w:rsidR="0014331C" w:rsidRPr="00EF1D8F" w:rsidRDefault="00EA0997" w:rsidP="00B517AD">
            <w:pPr>
              <w:pStyle w:val="Normal1"/>
              <w:tabs>
                <w:tab w:val="clear" w:pos="284"/>
                <w:tab w:val="clear" w:pos="567"/>
                <w:tab w:val="clear" w:pos="851"/>
              </w:tabs>
              <w:ind w:firstLine="0"/>
              <w:jc w:val="center"/>
              <w:rPr>
                <w:b/>
                <w:color w:val="1F497D" w:themeColor="text2"/>
              </w:rPr>
            </w:pPr>
            <w:r>
              <w:rPr>
                <w:b/>
                <w:color w:val="1F497D" w:themeColor="text2"/>
              </w:rPr>
              <w:t>40</w:t>
            </w:r>
          </w:p>
        </w:tc>
      </w:tr>
      <w:tr w:rsidR="0014331C" w14:paraId="586C8B81" w14:textId="77777777" w:rsidTr="00A86922">
        <w:trPr>
          <w:cantSplit/>
          <w:trHeight w:val="1106"/>
          <w:jc w:val="center"/>
        </w:trPr>
        <w:tc>
          <w:tcPr>
            <w:tcW w:w="8277" w:type="dxa"/>
            <w:tcBorders>
              <w:top w:val="single" w:sz="6" w:space="0" w:color="000000"/>
              <w:left w:val="single" w:sz="6" w:space="0" w:color="auto"/>
              <w:bottom w:val="single" w:sz="6" w:space="0" w:color="000000"/>
              <w:right w:val="single" w:sz="6" w:space="0" w:color="000000"/>
            </w:tcBorders>
          </w:tcPr>
          <w:p w14:paraId="503ABDA8" w14:textId="64D65A4F" w:rsidR="0014331C" w:rsidRPr="00EF1D8F" w:rsidRDefault="00C27787" w:rsidP="00B517AD">
            <w:pPr>
              <w:pStyle w:val="Normal1"/>
              <w:tabs>
                <w:tab w:val="clear" w:pos="284"/>
                <w:tab w:val="clear" w:pos="567"/>
                <w:tab w:val="clear" w:pos="851"/>
              </w:tabs>
              <w:spacing w:after="0"/>
              <w:ind w:left="284" w:hanging="284"/>
              <w:jc w:val="left"/>
              <w:rPr>
                <w:u w:val="single"/>
              </w:rPr>
            </w:pPr>
            <w:r w:rsidRPr="00EF1D8F">
              <w:rPr>
                <w:b/>
                <w:u w:val="single"/>
              </w:rPr>
              <w:t xml:space="preserve">Critère n° </w:t>
            </w:r>
            <w:r w:rsidR="0014331C" w:rsidRPr="00EF1D8F">
              <w:rPr>
                <w:b/>
                <w:u w:val="single"/>
              </w:rPr>
              <w:t>2 -</w:t>
            </w:r>
            <w:r w:rsidRPr="00EF1D8F">
              <w:rPr>
                <w:b/>
                <w:u w:val="single"/>
              </w:rPr>
              <w:t xml:space="preserve"> </w:t>
            </w:r>
            <w:r w:rsidR="0014331C" w:rsidRPr="00EF1D8F">
              <w:rPr>
                <w:b/>
                <w:u w:val="single"/>
              </w:rPr>
              <w:t>Valeur technique</w:t>
            </w:r>
            <w:r w:rsidR="00EA0997">
              <w:rPr>
                <w:b/>
                <w:u w:val="single"/>
              </w:rPr>
              <w:t> </w:t>
            </w:r>
            <w:r w:rsidR="00EA0997">
              <w:rPr>
                <w:b/>
                <w:bCs/>
                <w:u w:val="single"/>
              </w:rPr>
              <w:t>:</w:t>
            </w:r>
          </w:p>
          <w:p w14:paraId="2717AEE0" w14:textId="5391788E" w:rsidR="00A86922" w:rsidRPr="00EF1D8F" w:rsidRDefault="0014331C" w:rsidP="00A86922">
            <w:pPr>
              <w:pStyle w:val="Normal1"/>
              <w:tabs>
                <w:tab w:val="clear" w:pos="284"/>
                <w:tab w:val="clear" w:pos="567"/>
                <w:tab w:val="clear" w:pos="851"/>
              </w:tabs>
              <w:spacing w:before="80" w:after="80"/>
              <w:ind w:left="284" w:firstLine="0"/>
              <w:jc w:val="left"/>
              <w:rPr>
                <w:i/>
              </w:rPr>
            </w:pPr>
            <w:r w:rsidRPr="00EF1D8F">
              <w:rPr>
                <w:i/>
              </w:rPr>
              <w:t xml:space="preserve">Note établie sur les critères suivants appréciés sur la base des éléments transmis par le candidat dans son mémoire </w:t>
            </w:r>
            <w:proofErr w:type="gramStart"/>
            <w:r w:rsidRPr="00EF1D8F">
              <w:rPr>
                <w:i/>
              </w:rPr>
              <w:t>technique:</w:t>
            </w:r>
            <w:proofErr w:type="gramEnd"/>
          </w:p>
        </w:tc>
        <w:tc>
          <w:tcPr>
            <w:tcW w:w="1417" w:type="dxa"/>
            <w:tcBorders>
              <w:top w:val="single" w:sz="6" w:space="0" w:color="000000"/>
              <w:left w:val="single" w:sz="6" w:space="0" w:color="auto"/>
              <w:bottom w:val="single" w:sz="6" w:space="0" w:color="000000"/>
              <w:right w:val="single" w:sz="6" w:space="0" w:color="000000"/>
            </w:tcBorders>
          </w:tcPr>
          <w:p w14:paraId="529C7CCC" w14:textId="71EEE467" w:rsidR="0014331C" w:rsidRPr="00EF1D8F" w:rsidRDefault="00EA0997" w:rsidP="00B517AD">
            <w:pPr>
              <w:pStyle w:val="Normal1"/>
              <w:tabs>
                <w:tab w:val="clear" w:pos="284"/>
                <w:tab w:val="clear" w:pos="567"/>
                <w:tab w:val="clear" w:pos="851"/>
              </w:tabs>
              <w:ind w:firstLine="0"/>
              <w:jc w:val="center"/>
              <w:rPr>
                <w:b/>
                <w:color w:val="1F497D" w:themeColor="text2"/>
              </w:rPr>
            </w:pPr>
            <w:r>
              <w:rPr>
                <w:b/>
                <w:color w:val="1F497D" w:themeColor="text2"/>
              </w:rPr>
              <w:t>60</w:t>
            </w:r>
          </w:p>
        </w:tc>
      </w:tr>
      <w:tr w:rsidR="00C27787" w14:paraId="6A3CDCAA" w14:textId="77777777" w:rsidTr="00C27787">
        <w:trPr>
          <w:cantSplit/>
          <w:trHeight w:val="845"/>
          <w:jc w:val="center"/>
        </w:trPr>
        <w:tc>
          <w:tcPr>
            <w:tcW w:w="8277" w:type="dxa"/>
            <w:tcBorders>
              <w:top w:val="single" w:sz="6" w:space="0" w:color="000000"/>
              <w:left w:val="single" w:sz="6" w:space="0" w:color="auto"/>
              <w:bottom w:val="single" w:sz="6" w:space="0" w:color="000000"/>
              <w:right w:val="single" w:sz="6" w:space="0" w:color="000000"/>
            </w:tcBorders>
          </w:tcPr>
          <w:p w14:paraId="0FD0313D" w14:textId="77777777" w:rsidR="00A86922" w:rsidRDefault="00C27787" w:rsidP="00850996">
            <w:pPr>
              <w:pStyle w:val="Normal1"/>
              <w:tabs>
                <w:tab w:val="clear" w:pos="284"/>
                <w:tab w:val="clear" w:pos="567"/>
                <w:tab w:val="clear" w:pos="851"/>
              </w:tabs>
              <w:spacing w:after="0"/>
              <w:ind w:left="993" w:hanging="284"/>
              <w:jc w:val="left"/>
              <w:rPr>
                <w:b/>
              </w:rPr>
            </w:pPr>
            <w:r w:rsidRPr="00EF1D8F">
              <w:rPr>
                <w:b/>
              </w:rPr>
              <w:t>Sous-critère n°1</w:t>
            </w:r>
            <w:r w:rsidR="00A86922" w:rsidRPr="00EF1D8F">
              <w:rPr>
                <w:b/>
              </w:rPr>
              <w:t xml:space="preserve"> : </w:t>
            </w:r>
            <w:r w:rsidR="00662C2A">
              <w:rPr>
                <w:b/>
              </w:rPr>
              <w:t xml:space="preserve">Qualité des produits et matériaux mis en œuvre pour la réalisation des travaux : </w:t>
            </w:r>
            <w:r w:rsidR="00662C2A" w:rsidRPr="00DA7989">
              <w:rPr>
                <w:bCs/>
              </w:rPr>
              <w:t>c</w:t>
            </w:r>
            <w:r w:rsidR="00850996" w:rsidRPr="00DA7989">
              <w:rPr>
                <w:bCs/>
              </w:rPr>
              <w:t>aractéristiques techniques des produits et matériaux proposés et maîtrise des délais d’approvisionnement.</w:t>
            </w:r>
            <w:r w:rsidR="00850996">
              <w:rPr>
                <w:b/>
              </w:rPr>
              <w:t xml:space="preserve"> </w:t>
            </w:r>
          </w:p>
          <w:p w14:paraId="79C321A8" w14:textId="1C22E61D" w:rsidR="00491D00" w:rsidRPr="00EF1D8F" w:rsidRDefault="00491D00" w:rsidP="00850996">
            <w:pPr>
              <w:pStyle w:val="Normal1"/>
              <w:tabs>
                <w:tab w:val="clear" w:pos="284"/>
                <w:tab w:val="clear" w:pos="567"/>
                <w:tab w:val="clear" w:pos="851"/>
              </w:tabs>
              <w:spacing w:after="0"/>
              <w:ind w:left="993" w:hanging="284"/>
              <w:jc w:val="left"/>
              <w:rPr>
                <w:b/>
              </w:rPr>
            </w:pPr>
          </w:p>
        </w:tc>
        <w:tc>
          <w:tcPr>
            <w:tcW w:w="1417" w:type="dxa"/>
            <w:tcBorders>
              <w:top w:val="single" w:sz="6" w:space="0" w:color="000000"/>
              <w:left w:val="single" w:sz="6" w:space="0" w:color="auto"/>
              <w:bottom w:val="single" w:sz="6" w:space="0" w:color="000000"/>
              <w:right w:val="single" w:sz="6" w:space="0" w:color="000000"/>
            </w:tcBorders>
          </w:tcPr>
          <w:p w14:paraId="4DEF23CA" w14:textId="1A2BAFDB" w:rsidR="00C27787" w:rsidRPr="00EA0997" w:rsidRDefault="00EA0997" w:rsidP="00B517AD">
            <w:pPr>
              <w:pStyle w:val="Normal1"/>
              <w:tabs>
                <w:tab w:val="clear" w:pos="284"/>
                <w:tab w:val="clear" w:pos="567"/>
                <w:tab w:val="clear" w:pos="851"/>
              </w:tabs>
              <w:ind w:firstLine="0"/>
              <w:jc w:val="center"/>
              <w:rPr>
                <w:b/>
                <w:color w:val="1F497D" w:themeColor="text2"/>
              </w:rPr>
            </w:pPr>
            <w:r w:rsidRPr="00EA0997">
              <w:rPr>
                <w:b/>
                <w:color w:val="1F497D" w:themeColor="text2"/>
              </w:rPr>
              <w:t>20</w:t>
            </w:r>
          </w:p>
        </w:tc>
      </w:tr>
      <w:tr w:rsidR="00C27787" w14:paraId="2D78E2D1" w14:textId="77777777" w:rsidTr="00C27787">
        <w:trPr>
          <w:cantSplit/>
          <w:trHeight w:val="845"/>
          <w:jc w:val="center"/>
        </w:trPr>
        <w:tc>
          <w:tcPr>
            <w:tcW w:w="8277" w:type="dxa"/>
            <w:tcBorders>
              <w:top w:val="single" w:sz="6" w:space="0" w:color="000000"/>
              <w:left w:val="single" w:sz="6" w:space="0" w:color="auto"/>
              <w:bottom w:val="single" w:sz="6" w:space="0" w:color="000000"/>
              <w:right w:val="single" w:sz="6" w:space="0" w:color="000000"/>
            </w:tcBorders>
          </w:tcPr>
          <w:p w14:paraId="28137426" w14:textId="77777777" w:rsidR="00A86922" w:rsidRDefault="00C27787" w:rsidP="00850996">
            <w:pPr>
              <w:pStyle w:val="Normal1"/>
              <w:tabs>
                <w:tab w:val="clear" w:pos="284"/>
                <w:tab w:val="clear" w:pos="567"/>
                <w:tab w:val="clear" w:pos="851"/>
              </w:tabs>
              <w:spacing w:after="0"/>
              <w:ind w:left="993" w:hanging="284"/>
              <w:jc w:val="left"/>
              <w:rPr>
                <w:b/>
              </w:rPr>
            </w:pPr>
            <w:r w:rsidRPr="00EF1D8F">
              <w:rPr>
                <w:b/>
              </w:rPr>
              <w:t>Sous-critère n°2</w:t>
            </w:r>
            <w:r w:rsidR="00A86922" w:rsidRPr="00EF1D8F">
              <w:rPr>
                <w:b/>
              </w:rPr>
              <w:t xml:space="preserve"> : </w:t>
            </w:r>
            <w:r w:rsidR="00662C2A">
              <w:rPr>
                <w:b/>
              </w:rPr>
              <w:t>Qualité des moyens humains affectés au chantier :</w:t>
            </w:r>
            <w:r w:rsidR="00491D00">
              <w:rPr>
                <w:b/>
              </w:rPr>
              <w:t xml:space="preserve"> </w:t>
            </w:r>
            <w:r w:rsidR="00662C2A" w:rsidRPr="00DA7989">
              <w:rPr>
                <w:bCs/>
              </w:rPr>
              <w:t xml:space="preserve">composition nominative de l’équipe et </w:t>
            </w:r>
            <w:r w:rsidR="00491D00" w:rsidRPr="00DA7989">
              <w:rPr>
                <w:bCs/>
              </w:rPr>
              <w:t>description des</w:t>
            </w:r>
            <w:r w:rsidR="00662C2A" w:rsidRPr="00DA7989">
              <w:rPr>
                <w:bCs/>
              </w:rPr>
              <w:t xml:space="preserve"> qualifications des personnels en charge des travaux.</w:t>
            </w:r>
            <w:r w:rsidR="00662C2A">
              <w:rPr>
                <w:b/>
              </w:rPr>
              <w:t xml:space="preserve"> </w:t>
            </w:r>
          </w:p>
          <w:p w14:paraId="2819A925" w14:textId="170BAFD7" w:rsidR="00491D00" w:rsidRPr="00EF1D8F" w:rsidRDefault="00491D00" w:rsidP="00850996">
            <w:pPr>
              <w:pStyle w:val="Normal1"/>
              <w:tabs>
                <w:tab w:val="clear" w:pos="284"/>
                <w:tab w:val="clear" w:pos="567"/>
                <w:tab w:val="clear" w:pos="851"/>
              </w:tabs>
              <w:spacing w:after="0"/>
              <w:ind w:left="993" w:hanging="284"/>
              <w:jc w:val="left"/>
              <w:rPr>
                <w:b/>
              </w:rPr>
            </w:pPr>
          </w:p>
        </w:tc>
        <w:tc>
          <w:tcPr>
            <w:tcW w:w="1417" w:type="dxa"/>
            <w:tcBorders>
              <w:top w:val="single" w:sz="6" w:space="0" w:color="000000"/>
              <w:left w:val="single" w:sz="6" w:space="0" w:color="auto"/>
              <w:bottom w:val="single" w:sz="6" w:space="0" w:color="000000"/>
              <w:right w:val="single" w:sz="6" w:space="0" w:color="000000"/>
            </w:tcBorders>
          </w:tcPr>
          <w:p w14:paraId="7B7AB4D9" w14:textId="1BE5CB26" w:rsidR="00C27787" w:rsidRPr="00EA0997" w:rsidRDefault="00EA0997" w:rsidP="00B517AD">
            <w:pPr>
              <w:pStyle w:val="Normal1"/>
              <w:tabs>
                <w:tab w:val="clear" w:pos="284"/>
                <w:tab w:val="clear" w:pos="567"/>
                <w:tab w:val="clear" w:pos="851"/>
              </w:tabs>
              <w:ind w:firstLine="0"/>
              <w:jc w:val="center"/>
              <w:rPr>
                <w:b/>
                <w:color w:val="1F497D" w:themeColor="text2"/>
              </w:rPr>
            </w:pPr>
            <w:r w:rsidRPr="00EA0997">
              <w:rPr>
                <w:b/>
                <w:color w:val="1F497D" w:themeColor="text2"/>
              </w:rPr>
              <w:t>15</w:t>
            </w:r>
          </w:p>
        </w:tc>
      </w:tr>
      <w:tr w:rsidR="00C27787" w14:paraId="5F6FF929" w14:textId="77777777" w:rsidTr="00C27787">
        <w:trPr>
          <w:cantSplit/>
          <w:trHeight w:val="845"/>
          <w:jc w:val="center"/>
        </w:trPr>
        <w:tc>
          <w:tcPr>
            <w:tcW w:w="8277" w:type="dxa"/>
            <w:tcBorders>
              <w:top w:val="single" w:sz="6" w:space="0" w:color="000000"/>
              <w:left w:val="single" w:sz="6" w:space="0" w:color="auto"/>
              <w:bottom w:val="single" w:sz="6" w:space="0" w:color="000000"/>
              <w:right w:val="single" w:sz="6" w:space="0" w:color="000000"/>
            </w:tcBorders>
          </w:tcPr>
          <w:p w14:paraId="5052EC2A" w14:textId="483ACC12" w:rsidR="00A86922" w:rsidRDefault="00C27787" w:rsidP="00662C2A">
            <w:pPr>
              <w:pStyle w:val="Normal1"/>
              <w:tabs>
                <w:tab w:val="clear" w:pos="284"/>
                <w:tab w:val="clear" w:pos="567"/>
                <w:tab w:val="clear" w:pos="851"/>
              </w:tabs>
              <w:spacing w:after="0"/>
              <w:ind w:left="993" w:hanging="284"/>
              <w:jc w:val="left"/>
              <w:rPr>
                <w:b/>
              </w:rPr>
            </w:pPr>
            <w:r w:rsidRPr="00EF1D8F">
              <w:rPr>
                <w:b/>
              </w:rPr>
              <w:t>Sous-critère n°3</w:t>
            </w:r>
            <w:r w:rsidR="00A86922" w:rsidRPr="00EF1D8F">
              <w:rPr>
                <w:b/>
              </w:rPr>
              <w:t xml:space="preserve"> : </w:t>
            </w:r>
            <w:r w:rsidR="00491D00">
              <w:rPr>
                <w:b/>
              </w:rPr>
              <w:t xml:space="preserve">Qualité de la méthodologie et de l’organisation mise en œuvre pour l’exécution des travaux : </w:t>
            </w:r>
            <w:r w:rsidR="00491D00" w:rsidRPr="00DA7989">
              <w:rPr>
                <w:bCs/>
              </w:rPr>
              <w:t>i</w:t>
            </w:r>
            <w:r w:rsidR="00662C2A" w:rsidRPr="00DA7989">
              <w:rPr>
                <w:bCs/>
              </w:rPr>
              <w:t>dentification des contraintes particulières d’intervention recensées et description des solutions retenues pour en assurer la gestion.</w:t>
            </w:r>
          </w:p>
          <w:p w14:paraId="7D4F4E54" w14:textId="3A5D5203" w:rsidR="00491D00" w:rsidRPr="00EF1D8F" w:rsidRDefault="00491D00" w:rsidP="00662C2A">
            <w:pPr>
              <w:pStyle w:val="Normal1"/>
              <w:tabs>
                <w:tab w:val="clear" w:pos="284"/>
                <w:tab w:val="clear" w:pos="567"/>
                <w:tab w:val="clear" w:pos="851"/>
              </w:tabs>
              <w:spacing w:after="0"/>
              <w:ind w:left="993" w:hanging="284"/>
              <w:jc w:val="left"/>
              <w:rPr>
                <w:b/>
              </w:rPr>
            </w:pPr>
          </w:p>
        </w:tc>
        <w:tc>
          <w:tcPr>
            <w:tcW w:w="1417" w:type="dxa"/>
            <w:tcBorders>
              <w:top w:val="single" w:sz="6" w:space="0" w:color="000000"/>
              <w:left w:val="single" w:sz="6" w:space="0" w:color="auto"/>
              <w:bottom w:val="single" w:sz="6" w:space="0" w:color="000000"/>
              <w:right w:val="single" w:sz="6" w:space="0" w:color="000000"/>
            </w:tcBorders>
          </w:tcPr>
          <w:p w14:paraId="667CDE7B" w14:textId="30576116" w:rsidR="00C27787" w:rsidRPr="00EA0997" w:rsidRDefault="00EA0997" w:rsidP="00B517AD">
            <w:pPr>
              <w:pStyle w:val="Normal1"/>
              <w:tabs>
                <w:tab w:val="clear" w:pos="284"/>
                <w:tab w:val="clear" w:pos="567"/>
                <w:tab w:val="clear" w:pos="851"/>
              </w:tabs>
              <w:ind w:firstLine="0"/>
              <w:jc w:val="center"/>
              <w:rPr>
                <w:b/>
                <w:color w:val="1F497D" w:themeColor="text2"/>
              </w:rPr>
            </w:pPr>
            <w:r w:rsidRPr="00EA0997">
              <w:rPr>
                <w:b/>
                <w:color w:val="1F497D" w:themeColor="text2"/>
              </w:rPr>
              <w:t>10</w:t>
            </w:r>
          </w:p>
        </w:tc>
      </w:tr>
      <w:tr w:rsidR="00662C2A" w14:paraId="316175C3" w14:textId="77777777" w:rsidTr="00C27787">
        <w:trPr>
          <w:cantSplit/>
          <w:trHeight w:val="845"/>
          <w:jc w:val="center"/>
        </w:trPr>
        <w:tc>
          <w:tcPr>
            <w:tcW w:w="8277" w:type="dxa"/>
            <w:tcBorders>
              <w:top w:val="single" w:sz="6" w:space="0" w:color="000000"/>
              <w:left w:val="single" w:sz="6" w:space="0" w:color="auto"/>
              <w:bottom w:val="single" w:sz="6" w:space="0" w:color="000000"/>
              <w:right w:val="single" w:sz="6" w:space="0" w:color="000000"/>
            </w:tcBorders>
          </w:tcPr>
          <w:p w14:paraId="1A0B5A9C" w14:textId="133DCCAB" w:rsidR="00662C2A" w:rsidRDefault="00662C2A" w:rsidP="00662C2A">
            <w:pPr>
              <w:pStyle w:val="Normal1"/>
              <w:tabs>
                <w:tab w:val="clear" w:pos="284"/>
                <w:tab w:val="clear" w:pos="567"/>
                <w:tab w:val="clear" w:pos="851"/>
              </w:tabs>
              <w:spacing w:after="0"/>
              <w:ind w:left="993" w:hanging="284"/>
              <w:jc w:val="left"/>
              <w:rPr>
                <w:b/>
              </w:rPr>
            </w:pPr>
            <w:r w:rsidRPr="00EF1D8F">
              <w:rPr>
                <w:b/>
              </w:rPr>
              <w:t>Sous-critère n°</w:t>
            </w:r>
            <w:r>
              <w:rPr>
                <w:b/>
              </w:rPr>
              <w:t>4</w:t>
            </w:r>
            <w:r w:rsidRPr="00EF1D8F">
              <w:rPr>
                <w:b/>
              </w:rPr>
              <w:t xml:space="preserve"> : </w:t>
            </w:r>
            <w:r>
              <w:rPr>
                <w:b/>
              </w:rPr>
              <w:t>Mesures employées pour garantir le respect du délai</w:t>
            </w:r>
            <w:r w:rsidR="00B40F98">
              <w:rPr>
                <w:b/>
              </w:rPr>
              <w:t xml:space="preserve"> </w:t>
            </w:r>
            <w:r>
              <w:rPr>
                <w:b/>
              </w:rPr>
              <w:t xml:space="preserve">d’exécution des travaux : </w:t>
            </w:r>
            <w:r w:rsidRPr="00DA7989">
              <w:rPr>
                <w:bCs/>
              </w:rPr>
              <w:t>planning détaillé d’exécution des travaux indiquant la décomposition des tâches internes à l’entreprise, les délais associés et les effectifs mobilisés, permettant d’apprécier la capacité à respecter le calendrier prévisionnel.</w:t>
            </w:r>
            <w:r>
              <w:rPr>
                <w:b/>
              </w:rPr>
              <w:t xml:space="preserve"> </w:t>
            </w:r>
          </w:p>
          <w:p w14:paraId="362EA139" w14:textId="6C71AE3C" w:rsidR="00662C2A" w:rsidRPr="00EF1D8F" w:rsidRDefault="00662C2A" w:rsidP="00662C2A">
            <w:pPr>
              <w:pStyle w:val="Normal1"/>
              <w:tabs>
                <w:tab w:val="clear" w:pos="284"/>
                <w:tab w:val="clear" w:pos="567"/>
                <w:tab w:val="clear" w:pos="851"/>
              </w:tabs>
              <w:spacing w:after="0"/>
              <w:ind w:left="993" w:hanging="284"/>
              <w:jc w:val="left"/>
              <w:rPr>
                <w:b/>
              </w:rPr>
            </w:pPr>
          </w:p>
        </w:tc>
        <w:tc>
          <w:tcPr>
            <w:tcW w:w="1417" w:type="dxa"/>
            <w:tcBorders>
              <w:top w:val="single" w:sz="6" w:space="0" w:color="000000"/>
              <w:left w:val="single" w:sz="6" w:space="0" w:color="auto"/>
              <w:bottom w:val="single" w:sz="6" w:space="0" w:color="000000"/>
              <w:right w:val="single" w:sz="6" w:space="0" w:color="000000"/>
            </w:tcBorders>
          </w:tcPr>
          <w:p w14:paraId="35EBC7EC" w14:textId="37A1F366" w:rsidR="00662C2A" w:rsidRPr="00EA0997" w:rsidRDefault="00662C2A" w:rsidP="00B517AD">
            <w:pPr>
              <w:pStyle w:val="Normal1"/>
              <w:tabs>
                <w:tab w:val="clear" w:pos="284"/>
                <w:tab w:val="clear" w:pos="567"/>
                <w:tab w:val="clear" w:pos="851"/>
              </w:tabs>
              <w:ind w:firstLine="0"/>
              <w:jc w:val="center"/>
              <w:rPr>
                <w:b/>
                <w:color w:val="1F497D" w:themeColor="text2"/>
              </w:rPr>
            </w:pPr>
            <w:r>
              <w:rPr>
                <w:b/>
                <w:color w:val="1F497D" w:themeColor="text2"/>
              </w:rPr>
              <w:t>1</w:t>
            </w:r>
            <w:r w:rsidR="006B3997">
              <w:rPr>
                <w:b/>
                <w:color w:val="1F497D" w:themeColor="text2"/>
              </w:rPr>
              <w:t>0</w:t>
            </w:r>
          </w:p>
        </w:tc>
      </w:tr>
      <w:tr w:rsidR="0098738A" w14:paraId="6A47B26A" w14:textId="77777777" w:rsidTr="00C27787">
        <w:trPr>
          <w:cantSplit/>
          <w:trHeight w:val="845"/>
          <w:jc w:val="center"/>
        </w:trPr>
        <w:tc>
          <w:tcPr>
            <w:tcW w:w="8277" w:type="dxa"/>
            <w:tcBorders>
              <w:top w:val="single" w:sz="6" w:space="0" w:color="000000"/>
              <w:left w:val="single" w:sz="6" w:space="0" w:color="auto"/>
              <w:bottom w:val="single" w:sz="6" w:space="0" w:color="000000"/>
              <w:right w:val="single" w:sz="6" w:space="0" w:color="000000"/>
            </w:tcBorders>
          </w:tcPr>
          <w:p w14:paraId="06FA37C9" w14:textId="1EC38CE7" w:rsidR="00B40F98" w:rsidRDefault="00B40F98" w:rsidP="00B40F98">
            <w:pPr>
              <w:pStyle w:val="Normal1"/>
              <w:tabs>
                <w:tab w:val="clear" w:pos="284"/>
                <w:tab w:val="clear" w:pos="567"/>
                <w:tab w:val="clear" w:pos="851"/>
              </w:tabs>
              <w:spacing w:after="0"/>
              <w:ind w:left="993" w:hanging="284"/>
              <w:jc w:val="left"/>
              <w:rPr>
                <w:b/>
              </w:rPr>
            </w:pPr>
            <w:r w:rsidRPr="00EF1D8F">
              <w:rPr>
                <w:b/>
              </w:rPr>
              <w:t>Sous-critère n°</w:t>
            </w:r>
            <w:r>
              <w:rPr>
                <w:b/>
              </w:rPr>
              <w:t>5</w:t>
            </w:r>
            <w:r w:rsidRPr="00EF1D8F">
              <w:rPr>
                <w:b/>
              </w:rPr>
              <w:t xml:space="preserve"> : </w:t>
            </w:r>
            <w:r w:rsidR="00AD066A">
              <w:rPr>
                <w:b/>
              </w:rPr>
              <w:t>Mesures prises en matière d</w:t>
            </w:r>
            <w:r w:rsidR="00D24389">
              <w:rPr>
                <w:b/>
              </w:rPr>
              <w:t xml:space="preserve">e performance </w:t>
            </w:r>
            <w:r w:rsidR="00AD066A">
              <w:rPr>
                <w:b/>
              </w:rPr>
              <w:t>environnement</w:t>
            </w:r>
            <w:r w:rsidR="00D24389">
              <w:rPr>
                <w:b/>
              </w:rPr>
              <w:t>ale :</w:t>
            </w:r>
            <w:r w:rsidR="00AD066A">
              <w:rPr>
                <w:b/>
              </w:rPr>
              <w:t xml:space="preserve"> </w:t>
            </w:r>
            <w:r w:rsidR="00D24389" w:rsidRPr="00D24389">
              <w:rPr>
                <w:bCs/>
              </w:rPr>
              <w:t>organisation des déplacements et impacts associés</w:t>
            </w:r>
            <w:r w:rsidRPr="00D24389">
              <w:rPr>
                <w:bCs/>
              </w:rPr>
              <w:t xml:space="preserve">, gestion des déchets et nettoyage du chantier, </w:t>
            </w:r>
            <w:r w:rsidR="00D24389" w:rsidRPr="00D24389">
              <w:rPr>
                <w:bCs/>
              </w:rPr>
              <w:t>limitation des</w:t>
            </w:r>
            <w:r w:rsidRPr="00D24389">
              <w:rPr>
                <w:bCs/>
              </w:rPr>
              <w:t xml:space="preserve"> nuisances environnementales lors des travaux.</w:t>
            </w:r>
          </w:p>
          <w:p w14:paraId="542659D5" w14:textId="79A4DD88" w:rsidR="00B40F98" w:rsidRPr="00EF1D8F" w:rsidRDefault="00B40F98" w:rsidP="00B40F98">
            <w:pPr>
              <w:pStyle w:val="Normal1"/>
              <w:tabs>
                <w:tab w:val="clear" w:pos="284"/>
                <w:tab w:val="clear" w:pos="567"/>
                <w:tab w:val="clear" w:pos="851"/>
              </w:tabs>
              <w:spacing w:after="0"/>
              <w:ind w:left="709" w:firstLine="0"/>
              <w:jc w:val="left"/>
              <w:rPr>
                <w:b/>
              </w:rPr>
            </w:pPr>
          </w:p>
        </w:tc>
        <w:tc>
          <w:tcPr>
            <w:tcW w:w="1417" w:type="dxa"/>
            <w:tcBorders>
              <w:top w:val="single" w:sz="6" w:space="0" w:color="000000"/>
              <w:left w:val="single" w:sz="6" w:space="0" w:color="auto"/>
              <w:bottom w:val="single" w:sz="6" w:space="0" w:color="000000"/>
              <w:right w:val="single" w:sz="6" w:space="0" w:color="000000"/>
            </w:tcBorders>
          </w:tcPr>
          <w:p w14:paraId="5E5126BB" w14:textId="67A198D9" w:rsidR="0098738A" w:rsidRDefault="006B3997" w:rsidP="00B517AD">
            <w:pPr>
              <w:pStyle w:val="Normal1"/>
              <w:tabs>
                <w:tab w:val="clear" w:pos="284"/>
                <w:tab w:val="clear" w:pos="567"/>
                <w:tab w:val="clear" w:pos="851"/>
              </w:tabs>
              <w:ind w:firstLine="0"/>
              <w:jc w:val="center"/>
              <w:rPr>
                <w:b/>
                <w:color w:val="1F497D" w:themeColor="text2"/>
              </w:rPr>
            </w:pPr>
            <w:r>
              <w:rPr>
                <w:b/>
                <w:color w:val="1F497D" w:themeColor="text2"/>
              </w:rPr>
              <w:t>5</w:t>
            </w:r>
          </w:p>
        </w:tc>
      </w:tr>
    </w:tbl>
    <w:p w14:paraId="1BAC2A27" w14:textId="7C6C7E0D" w:rsidR="00E51BC2" w:rsidRDefault="00E51BC2" w:rsidP="006A599C">
      <w:pPr>
        <w:pStyle w:val="Titre2"/>
      </w:pPr>
      <w:bookmarkStart w:id="98" w:name="_Toc190762208"/>
      <w:bookmarkStart w:id="99" w:name="_Toc224112375"/>
      <w:r>
        <w:t>Déroulement de la procédure de choix des offres</w:t>
      </w:r>
      <w:bookmarkEnd w:id="98"/>
      <w:bookmarkEnd w:id="99"/>
    </w:p>
    <w:p w14:paraId="57EFC084" w14:textId="52A3F526" w:rsidR="00E51BC2" w:rsidRDefault="009C6EAD" w:rsidP="00A96517">
      <w:pPr>
        <w:pStyle w:val="Puce1bis"/>
        <w:keepNext/>
        <w:keepLines/>
        <w:spacing w:before="80" w:after="80"/>
      </w:pPr>
      <w:r w:rsidRPr="00DF5DC6">
        <w:t>L’acheteur</w:t>
      </w:r>
      <w:r>
        <w:t xml:space="preserve"> se basera sur les critères de sélection présentés ci-dessus pour choisir l’offre économiquement la plus avantageuse</w:t>
      </w:r>
      <w:r w:rsidR="00E51BC2">
        <w:t>.</w:t>
      </w:r>
    </w:p>
    <w:p w14:paraId="1C424233" w14:textId="3B7396A4" w:rsidR="0014331C" w:rsidRDefault="0014331C" w:rsidP="0014331C">
      <w:pPr>
        <w:pStyle w:val="Puce1bis"/>
        <w:keepLines/>
        <w:spacing w:after="80"/>
      </w:pPr>
      <w:r>
        <w:t>L’acheteur se réserve</w:t>
      </w:r>
      <w:r w:rsidR="00792F9D">
        <w:t xml:space="preserve"> </w:t>
      </w:r>
      <w:r>
        <w:t>la possibilité de</w:t>
      </w:r>
      <w:r w:rsidRPr="00FA02DD">
        <w:t xml:space="preserve"> </w:t>
      </w:r>
      <w:r w:rsidRPr="006A1312">
        <w:rPr>
          <w:b/>
        </w:rPr>
        <w:t>négocier</w:t>
      </w:r>
      <w:r w:rsidRPr="00FA02DD">
        <w:t xml:space="preserve"> avec les candidats ayant présenté </w:t>
      </w:r>
      <w:r>
        <w:t xml:space="preserve">les </w:t>
      </w:r>
      <w:r>
        <w:rPr>
          <w:b/>
        </w:rPr>
        <w:t>3</w:t>
      </w:r>
      <w:r w:rsidRPr="00DA0C8A">
        <w:rPr>
          <w:b/>
        </w:rPr>
        <w:t xml:space="preserve"> meilleures offres</w:t>
      </w:r>
      <w:r>
        <w:t>. Les négociations seront conduites dans le respect du principe d'égalité de traitement de tous les soumissionnaires. A cette fin, l’acheteur s'abstiendra de donner toute information susceptible d'avantager certains soumissionnaires par rapport à d'autres. L’attribution de l’offre s’effectuera à l’issue de ces négociations.</w:t>
      </w:r>
    </w:p>
    <w:p w14:paraId="34F2541A" w14:textId="77777777" w:rsidR="0014331C" w:rsidRDefault="0014331C" w:rsidP="0014331C">
      <w:pPr>
        <w:spacing w:before="40" w:after="80"/>
        <w:ind w:left="794"/>
      </w:pPr>
      <w:r>
        <w:t>L’attention des candidats est attirée sur le fait que, comme le prévoit l’</w:t>
      </w:r>
      <w:r w:rsidRPr="00BF294C">
        <w:rPr>
          <w:color w:val="4F81BD" w:themeColor="accent1"/>
        </w:rPr>
        <w:t xml:space="preserve">article R. 2123-5 </w:t>
      </w:r>
      <w:r w:rsidRPr="004A6B69">
        <w:rPr>
          <w:rFonts w:cs="Arial"/>
        </w:rPr>
        <w:t xml:space="preserve">du </w:t>
      </w:r>
      <w:r>
        <w:rPr>
          <w:rFonts w:cs="Arial"/>
        </w:rPr>
        <w:t>Code de la commande publique</w:t>
      </w:r>
      <w:r>
        <w:t xml:space="preserve">, l’acheteur se réserve néanmoins la possibilité d’attribuer le marché public sur la base des offres initiales </w:t>
      </w:r>
      <w:r w:rsidRPr="00D27449">
        <w:rPr>
          <w:u w:val="single"/>
        </w:rPr>
        <w:t>sans négociation</w:t>
      </w:r>
      <w:r>
        <w:t>.</w:t>
      </w:r>
    </w:p>
    <w:p w14:paraId="33072851" w14:textId="04806B48" w:rsidR="00AB3A58" w:rsidRDefault="00AB3A58" w:rsidP="00604EF7">
      <w:pPr>
        <w:pStyle w:val="Puce1bis"/>
        <w:keepLines/>
        <w:spacing w:before="80" w:after="80"/>
      </w:pPr>
      <w:r>
        <w:t>Les candidats pourront être invités par l’acheteur à préciser, compléter ou modifier leur offre, sans pour autant qu’il ne soit porté de modifications substantielles au présent cahier des charges.</w:t>
      </w:r>
    </w:p>
    <w:p w14:paraId="630372F4" w14:textId="49E6B90C" w:rsidR="00AF6732" w:rsidRDefault="00AF6732" w:rsidP="00604EF7">
      <w:pPr>
        <w:pStyle w:val="Puce1bis"/>
        <w:spacing w:before="80" w:after="80"/>
      </w:pPr>
      <w:r w:rsidRPr="00190268">
        <w:t xml:space="preserve">Sera déclarée comme irrégulière, une offre, qui, tout en apportant une réponse au besoin </w:t>
      </w:r>
      <w:r>
        <w:t>de l’acheteur</w:t>
      </w:r>
      <w:r w:rsidRPr="00190268">
        <w:t xml:space="preserve">, est incomplète ou ne respecte pas les exigences formulées au sein des documents de la consultation. Ceci sera notamment le cas s’il est constaté </w:t>
      </w:r>
      <w:r>
        <w:t>que l’offre financière</w:t>
      </w:r>
      <w:r w:rsidRPr="00190268">
        <w:t xml:space="preserve"> n’est pas fourni</w:t>
      </w:r>
      <w:r>
        <w:t xml:space="preserve">e </w:t>
      </w:r>
      <w:r w:rsidRPr="00190268">
        <w:t xml:space="preserve">ou </w:t>
      </w:r>
      <w:r>
        <w:t>qu’elle</w:t>
      </w:r>
      <w:r w:rsidRPr="00190268">
        <w:t xml:space="preserve"> es</w:t>
      </w:r>
      <w:r>
        <w:t>t incomplète</w:t>
      </w:r>
      <w:r w:rsidR="000F308D">
        <w:t xml:space="preserve"> ou encore que les spécifications techniques minimum demandées ne sont pas respectées</w:t>
      </w:r>
      <w:r w:rsidRPr="00190268">
        <w:t>.</w:t>
      </w:r>
    </w:p>
    <w:p w14:paraId="13B89D8D" w14:textId="77777777" w:rsidR="00F82401" w:rsidRDefault="00F82401" w:rsidP="00C00761">
      <w:pPr>
        <w:spacing w:before="160" w:after="80"/>
      </w:pPr>
      <w:r>
        <w:lastRenderedPageBreak/>
        <w:t>A l’issue de la consultation, il ne sera versé aucune prime aux candidats non retenus.</w:t>
      </w:r>
    </w:p>
    <w:p w14:paraId="6F884702" w14:textId="3E224965" w:rsidR="002C3189" w:rsidRDefault="00E51BC2" w:rsidP="00604EF7">
      <w:pPr>
        <w:spacing w:before="80"/>
        <w:rPr>
          <w:b/>
          <w:i/>
        </w:rPr>
      </w:pPr>
      <w:r w:rsidRPr="00601F5B">
        <w:rPr>
          <w:b/>
          <w:i/>
          <w:color w:val="000000"/>
        </w:rPr>
        <w:t>L’attenti</w:t>
      </w:r>
      <w:r w:rsidRPr="00601F5B">
        <w:rPr>
          <w:b/>
          <w:i/>
        </w:rPr>
        <w:t xml:space="preserve">on des candidats est appelée sur le fait que </w:t>
      </w:r>
      <w:r>
        <w:rPr>
          <w:b/>
          <w:i/>
        </w:rPr>
        <w:t>l’acheteur</w:t>
      </w:r>
      <w:r w:rsidRPr="00601F5B">
        <w:rPr>
          <w:b/>
          <w:i/>
        </w:rPr>
        <w:t xml:space="preserve"> se réserve la possibilité de ne pas donner suite à l’appel public à la concurrence pour des motifs d’intérêt général, y compris, le cas échéant, d’ordre financier.</w:t>
      </w:r>
    </w:p>
    <w:p w14:paraId="21D003CC" w14:textId="1879F19C" w:rsidR="00AD3833" w:rsidRPr="009036B4" w:rsidRDefault="00AD3833" w:rsidP="00604EF7">
      <w:pPr>
        <w:pStyle w:val="Titre1"/>
        <w:spacing w:before="360"/>
      </w:pPr>
      <w:bookmarkStart w:id="100" w:name="_Toc114757466"/>
      <w:bookmarkStart w:id="101" w:name="_Toc190762209"/>
      <w:bookmarkStart w:id="102" w:name="_Toc224112376"/>
      <w:r w:rsidRPr="009036B4">
        <w:t xml:space="preserve">Conditions </w:t>
      </w:r>
      <w:r w:rsidRPr="00AC047F">
        <w:t>d’envoi</w:t>
      </w:r>
      <w:r w:rsidRPr="009036B4">
        <w:t xml:space="preserve"> ou de remise de</w:t>
      </w:r>
      <w:r>
        <w:t>s offres</w:t>
      </w:r>
      <w:bookmarkEnd w:id="100"/>
      <w:bookmarkEnd w:id="101"/>
      <w:bookmarkEnd w:id="102"/>
    </w:p>
    <w:p w14:paraId="442E6CC5" w14:textId="0C1932FB" w:rsidR="00AD3833" w:rsidRPr="00C05E2C" w:rsidRDefault="00AD3833" w:rsidP="000A6994">
      <w:pPr>
        <w:pStyle w:val="Titre2"/>
        <w:spacing w:before="200"/>
      </w:pPr>
      <w:bookmarkStart w:id="103" w:name="_Toc530732041"/>
      <w:bookmarkStart w:id="104" w:name="_Toc114757467"/>
      <w:bookmarkStart w:id="105" w:name="_Toc190762210"/>
      <w:bookmarkStart w:id="106" w:name="_Toc224112377"/>
      <w:bookmarkStart w:id="107" w:name="_Toc529282986"/>
      <w:r>
        <w:t>Modalités de transmission des offres</w:t>
      </w:r>
      <w:bookmarkEnd w:id="103"/>
      <w:bookmarkEnd w:id="104"/>
      <w:bookmarkEnd w:id="105"/>
      <w:bookmarkEnd w:id="106"/>
    </w:p>
    <w:p w14:paraId="440F9C3B" w14:textId="0FBB0DE3" w:rsidR="00AD3833" w:rsidRDefault="00AD3833" w:rsidP="00604EF7">
      <w:pPr>
        <w:spacing w:after="80"/>
      </w:pPr>
      <w:r>
        <w:t xml:space="preserve">Les candidats doivent adresser leur(s) pli(s) par </w:t>
      </w:r>
      <w:r w:rsidRPr="007616B7">
        <w:rPr>
          <w:b/>
          <w:u w:val="single"/>
        </w:rPr>
        <w:t>voie électronique</w:t>
      </w:r>
      <w:r>
        <w:t xml:space="preserve"> à l’adresse suivante : </w:t>
      </w:r>
      <w:hyperlink r:id="rId10" w:history="1">
        <w:r w:rsidR="00A15ADB" w:rsidRPr="00687AEE">
          <w:rPr>
            <w:rStyle w:val="Lienhypertexte"/>
            <w:color w:val="365F91" w:themeColor="accent1" w:themeShade="BF"/>
          </w:rPr>
          <w:t>https://www.marches-publics.gouv.fr</w:t>
        </w:r>
      </w:hyperlink>
      <w:r>
        <w:t>.</w:t>
      </w:r>
    </w:p>
    <w:p w14:paraId="25E95508" w14:textId="77777777" w:rsidR="00AD3833" w:rsidRDefault="00AD3833" w:rsidP="00604EF7">
      <w:pPr>
        <w:spacing w:before="80" w:after="80"/>
        <w:rPr>
          <w:rFonts w:eastAsia="Arial"/>
        </w:rPr>
      </w:pPr>
      <w:r>
        <w:rPr>
          <w:rFonts w:eastAsia="Arial"/>
        </w:rPr>
        <w:t xml:space="preserve">Les </w:t>
      </w:r>
      <w:proofErr w:type="spellStart"/>
      <w:r>
        <w:rPr>
          <w:rFonts w:eastAsia="Arial"/>
        </w:rPr>
        <w:t>pré-requis</w:t>
      </w:r>
      <w:proofErr w:type="spellEnd"/>
      <w:r>
        <w:rPr>
          <w:rFonts w:eastAsia="Arial"/>
        </w:rPr>
        <w:t xml:space="preserve"> techniques (équipement matériel et logiciel nécessaires, les formats de fichiers acceptés) pour le dépôt d’une offre par voie électronique sont précisés sur la plateforme. Un guide spécifique est fourni aux candidats (disponible à la rubrique </w:t>
      </w:r>
      <w:r>
        <w:rPr>
          <w:rFonts w:eastAsia="Arial"/>
          <w:i/>
          <w:iCs/>
        </w:rPr>
        <w:t>« AIDE »</w:t>
      </w:r>
      <w:r>
        <w:rPr>
          <w:rFonts w:eastAsia="Arial"/>
        </w:rPr>
        <w:t xml:space="preserve"> de la page d’accueil).</w:t>
      </w:r>
    </w:p>
    <w:p w14:paraId="036FE655" w14:textId="77777777" w:rsidR="00AD3833" w:rsidRDefault="00AD3833" w:rsidP="00604EF7">
      <w:pPr>
        <w:spacing w:before="80"/>
      </w:pPr>
      <w:r>
        <w:t xml:space="preserve">Le dossier sera transmis au moyen </w:t>
      </w:r>
      <w:r w:rsidRPr="00755BF8">
        <w:rPr>
          <w:u w:val="single"/>
        </w:rPr>
        <w:t>d’un pli contenant les pièces de la candidature et de l’offre</w:t>
      </w:r>
      <w:r>
        <w:t>.</w:t>
      </w:r>
    </w:p>
    <w:p w14:paraId="76E3F6DC" w14:textId="32405A89" w:rsidR="00AD3833" w:rsidRPr="00592566" w:rsidRDefault="00AD3833" w:rsidP="00AD3833">
      <w:pPr>
        <w:pBdr>
          <w:top w:val="single" w:sz="4" w:space="6" w:color="auto"/>
          <w:left w:val="single" w:sz="4" w:space="6" w:color="auto"/>
          <w:bottom w:val="single" w:sz="4" w:space="6" w:color="auto"/>
          <w:right w:val="single" w:sz="4" w:space="6" w:color="auto"/>
        </w:pBdr>
        <w:shd w:val="clear" w:color="auto" w:fill="F2DBDB" w:themeFill="accent2" w:themeFillTint="33"/>
        <w:spacing w:before="160" w:after="240"/>
        <w:ind w:left="113"/>
        <w:rPr>
          <w:b/>
        </w:rPr>
      </w:pPr>
      <w:r>
        <w:t xml:space="preserve">La </w:t>
      </w:r>
      <w:r w:rsidRPr="00804665">
        <w:rPr>
          <w:b/>
          <w:u w:val="single"/>
        </w:rPr>
        <w:t>date et l’heure limites</w:t>
      </w:r>
      <w:r>
        <w:t xml:space="preserve"> de remise des offres sont indiquées </w:t>
      </w:r>
      <w:r w:rsidRPr="00804665">
        <w:rPr>
          <w:b/>
          <w:u w:val="single"/>
        </w:rPr>
        <w:t>sur la page de garde</w:t>
      </w:r>
      <w:r>
        <w:t xml:space="preserve"> d</w:t>
      </w:r>
      <w:r w:rsidR="0030302D">
        <w:t xml:space="preserve">u </w:t>
      </w:r>
      <w:r>
        <w:t xml:space="preserve">présent </w:t>
      </w:r>
      <w:r w:rsidR="0030302D">
        <w:t>règlement de la consultation</w:t>
      </w:r>
      <w:r>
        <w:t>. Passé ce délai, aucun pli ne pourra être transmis, ni accepté.</w:t>
      </w:r>
    </w:p>
    <w:p w14:paraId="72C4A6CE" w14:textId="2138B0FA" w:rsidR="00AD3833" w:rsidRPr="00C05E2C" w:rsidRDefault="00AD3833" w:rsidP="00604EF7">
      <w:pPr>
        <w:pStyle w:val="Titre2"/>
        <w:spacing w:before="240"/>
      </w:pPr>
      <w:bookmarkStart w:id="108" w:name="_Toc530732042"/>
      <w:bookmarkStart w:id="109" w:name="_Toc114757468"/>
      <w:bookmarkStart w:id="110" w:name="_Toc190762211"/>
      <w:bookmarkStart w:id="111" w:name="_Toc224112378"/>
      <w:bookmarkStart w:id="112" w:name="_Toc529282987"/>
      <w:bookmarkEnd w:id="107"/>
      <w:r w:rsidRPr="00531A32">
        <w:t>Format</w:t>
      </w:r>
      <w:r>
        <w:t xml:space="preserve"> des fichiers</w:t>
      </w:r>
      <w:bookmarkEnd w:id="108"/>
      <w:bookmarkEnd w:id="109"/>
      <w:bookmarkEnd w:id="110"/>
      <w:bookmarkEnd w:id="111"/>
    </w:p>
    <w:p w14:paraId="7D401129" w14:textId="64C28C44" w:rsidR="00AD3833" w:rsidRDefault="00AD3833" w:rsidP="00AD3833">
      <w:pPr>
        <w:spacing w:before="80" w:after="80"/>
      </w:pPr>
      <w:r>
        <w:t xml:space="preserve">Les formats électroniques dans lesquels les documents peuvent être transmis sont les suivants : </w:t>
      </w:r>
      <w:r w:rsidRPr="00633C47">
        <w:rPr>
          <w:b/>
        </w:rPr>
        <w:t>DOC</w:t>
      </w:r>
      <w:r w:rsidRPr="00633C47">
        <w:t xml:space="preserve">, </w:t>
      </w:r>
      <w:r w:rsidRPr="00633C47">
        <w:rPr>
          <w:b/>
        </w:rPr>
        <w:t>XLS</w:t>
      </w:r>
      <w:r w:rsidRPr="00633C47">
        <w:t xml:space="preserve">, </w:t>
      </w:r>
      <w:r w:rsidRPr="00633C47">
        <w:rPr>
          <w:b/>
        </w:rPr>
        <w:t>DOCX</w:t>
      </w:r>
      <w:r w:rsidRPr="00633C47">
        <w:t xml:space="preserve">, </w:t>
      </w:r>
      <w:r w:rsidRPr="00633C47">
        <w:rPr>
          <w:b/>
        </w:rPr>
        <w:t>XLSX</w:t>
      </w:r>
      <w:r w:rsidRPr="00633C47">
        <w:t xml:space="preserve">, </w:t>
      </w:r>
      <w:r w:rsidRPr="00633C47">
        <w:rPr>
          <w:b/>
        </w:rPr>
        <w:t>PDF</w:t>
      </w:r>
      <w:r w:rsidRPr="00633C47">
        <w:t>.</w:t>
      </w:r>
      <w:r>
        <w:t xml:space="preserve"> Ils ne doivent pas comporter de macros et peuvent être compressés dans des fichiers d’archives au format Zip. Leurs noms devront être suffisamment explicites. Les candidatures et offres transmises doivent être envoyées dans des conditions qui permettent d’authentifier la signature du candidat.</w:t>
      </w:r>
    </w:p>
    <w:p w14:paraId="5F700697" w14:textId="64EA73CE" w:rsidR="00F82401" w:rsidRPr="00C05E2C" w:rsidRDefault="00F82401" w:rsidP="00604EF7">
      <w:pPr>
        <w:pStyle w:val="Titre2"/>
        <w:spacing w:before="200"/>
      </w:pPr>
      <w:bookmarkStart w:id="113" w:name="_Toc530732043"/>
      <w:bookmarkStart w:id="114" w:name="_Toc114757469"/>
      <w:bookmarkStart w:id="115" w:name="_Toc190762212"/>
      <w:bookmarkStart w:id="116" w:name="_Toc224112379"/>
      <w:bookmarkStart w:id="117" w:name="_Toc529282988"/>
      <w:r>
        <w:t>Signature des offres</w:t>
      </w:r>
      <w:bookmarkEnd w:id="113"/>
      <w:bookmarkEnd w:id="114"/>
      <w:bookmarkEnd w:id="115"/>
      <w:bookmarkEnd w:id="116"/>
    </w:p>
    <w:p w14:paraId="67B9B62E" w14:textId="0E38B010" w:rsidR="00F82401" w:rsidRDefault="00F82401" w:rsidP="00AC047F">
      <w:pPr>
        <w:keepLines/>
        <w:spacing w:before="80" w:after="80"/>
        <w:rPr>
          <w:rFonts w:eastAsia="Arial"/>
        </w:rPr>
      </w:pPr>
      <w:r>
        <w:rPr>
          <w:rFonts w:eastAsia="Arial"/>
        </w:rPr>
        <w:t xml:space="preserve">La signature des offres n’est pas obligatoire au moment de leur remise. Aucune disposition n’oblige les candidats à signer leur candidature et leur offre. En revanche, </w:t>
      </w:r>
      <w:r w:rsidR="00427005">
        <w:rPr>
          <w:rFonts w:eastAsia="Arial"/>
        </w:rPr>
        <w:t xml:space="preserve">le marché public </w:t>
      </w:r>
      <w:r>
        <w:rPr>
          <w:rFonts w:eastAsia="Arial"/>
        </w:rPr>
        <w:t xml:space="preserve">étant un contrat qui formalise l’engagement des parties, l’attributaire retenu devra signer </w:t>
      </w:r>
      <w:r w:rsidR="00427005">
        <w:rPr>
          <w:rFonts w:eastAsia="Arial"/>
        </w:rPr>
        <w:t>l’acte d’engagement</w:t>
      </w:r>
      <w:r>
        <w:rPr>
          <w:rFonts w:eastAsia="Arial"/>
        </w:rPr>
        <w:t>. Une copie du document signée par le titulaire et par l’acheteur lui sera ensuite remis par voie électronique.</w:t>
      </w:r>
    </w:p>
    <w:p w14:paraId="5A8EEF0E" w14:textId="50E8B7E8" w:rsidR="00F82401" w:rsidRDefault="00F82401" w:rsidP="00F82401">
      <w:pPr>
        <w:spacing w:before="80" w:after="80"/>
      </w:pPr>
      <w:r>
        <w:t>Conformément à l’</w:t>
      </w:r>
      <w:r w:rsidRPr="00633C47">
        <w:rPr>
          <w:color w:val="4F81BD" w:themeColor="accent1"/>
        </w:rPr>
        <w:t xml:space="preserve">article </w:t>
      </w:r>
      <w:r>
        <w:rPr>
          <w:color w:val="4F81BD" w:themeColor="accent1"/>
        </w:rPr>
        <w:t>R</w:t>
      </w:r>
      <w:r w:rsidRPr="00633C47">
        <w:rPr>
          <w:color w:val="4F81BD" w:themeColor="accent1"/>
        </w:rPr>
        <w:t xml:space="preserve">2182-3 </w:t>
      </w:r>
      <w:r>
        <w:t>du C</w:t>
      </w:r>
      <w:r w:rsidRPr="00EA5E29">
        <w:t xml:space="preserve">ode </w:t>
      </w:r>
      <w:r>
        <w:t>de la c</w:t>
      </w:r>
      <w:r w:rsidR="00531A32">
        <w:t xml:space="preserve">ommande publique, les pièces </w:t>
      </w:r>
      <w:r w:rsidR="00427005">
        <w:t>du marché</w:t>
      </w:r>
      <w:r w:rsidR="00531A32">
        <w:t xml:space="preserve"> </w:t>
      </w:r>
      <w:r>
        <w:t xml:space="preserve">peuvent être signées électroniquement. Néanmoins, la signature électronique n’est </w:t>
      </w:r>
      <w:r w:rsidRPr="00710BA6">
        <w:rPr>
          <w:b/>
        </w:rPr>
        <w:t xml:space="preserve">pas </w:t>
      </w:r>
      <w:r>
        <w:rPr>
          <w:b/>
        </w:rPr>
        <w:t>imposée</w:t>
      </w:r>
      <w:r>
        <w:t>.</w:t>
      </w:r>
    </w:p>
    <w:p w14:paraId="5218CD25" w14:textId="2D2CF31E" w:rsidR="00AD3833" w:rsidRPr="00C05E2C" w:rsidRDefault="00AD3833" w:rsidP="00604EF7">
      <w:pPr>
        <w:pStyle w:val="Titre2"/>
        <w:spacing w:before="200"/>
      </w:pPr>
      <w:bookmarkStart w:id="118" w:name="_Toc530732044"/>
      <w:bookmarkStart w:id="119" w:name="_Toc114757470"/>
      <w:bookmarkStart w:id="120" w:name="_Toc190762213"/>
      <w:bookmarkStart w:id="121" w:name="_Toc224112380"/>
      <w:bookmarkEnd w:id="117"/>
      <w:r w:rsidRPr="00AD3833">
        <w:t>Antivirus</w:t>
      </w:r>
      <w:bookmarkEnd w:id="118"/>
      <w:bookmarkEnd w:id="119"/>
      <w:bookmarkEnd w:id="120"/>
      <w:bookmarkEnd w:id="121"/>
    </w:p>
    <w:p w14:paraId="1C82E194" w14:textId="77777777" w:rsidR="00AD3833" w:rsidRDefault="00AD3833" w:rsidP="00AD3833">
      <w:pPr>
        <w:keepNext/>
        <w:spacing w:before="80" w:after="80"/>
      </w:pPr>
      <w:r>
        <w:t>Les candidats devront s’assurer avant l’envoi de leur candidature et de leur offre que les fichiers transmis ne comportent pas de virus. Tout document constituant les dossiers de la candidature et de l’offre devra donc être traité préalablement par le soumissionnaire avec un antivirus.</w:t>
      </w:r>
    </w:p>
    <w:p w14:paraId="6414BC23" w14:textId="25FE9C05" w:rsidR="00AD3833" w:rsidRDefault="00AD3833" w:rsidP="00AD3833">
      <w:pPr>
        <w:spacing w:before="80" w:after="80"/>
      </w:pPr>
      <w:r>
        <w:t>Tout document contenant un virus informatique fera l’objet d’un archivage de sécurité et sera réputé n’avoir jamais été reçu. Le candidat concerné en sera informé. Dans ces conditions, il est conseillé aux candidats de soumettre leurs documents à un anti-virus avant envoi.</w:t>
      </w:r>
    </w:p>
    <w:p w14:paraId="6EEAB0C9" w14:textId="0B877561" w:rsidR="00F82401" w:rsidRPr="00406735" w:rsidRDefault="00F82401" w:rsidP="00604EF7">
      <w:pPr>
        <w:pStyle w:val="Titre2"/>
        <w:spacing w:before="200"/>
      </w:pPr>
      <w:bookmarkStart w:id="122" w:name="_Toc530732045"/>
      <w:bookmarkStart w:id="123" w:name="_Toc114757471"/>
      <w:bookmarkStart w:id="124" w:name="_Toc190762214"/>
      <w:bookmarkStart w:id="125" w:name="_Toc224112381"/>
      <w:r>
        <w:t xml:space="preserve">Copie de </w:t>
      </w:r>
      <w:r w:rsidRPr="00531A32">
        <w:t>sauvegarde</w:t>
      </w:r>
      <w:bookmarkEnd w:id="122"/>
      <w:bookmarkEnd w:id="123"/>
      <w:bookmarkEnd w:id="124"/>
      <w:bookmarkEnd w:id="125"/>
    </w:p>
    <w:p w14:paraId="3C8D01F6" w14:textId="77777777" w:rsidR="00F82401" w:rsidRDefault="00F82401" w:rsidP="00531A32">
      <w:pPr>
        <w:spacing w:after="80"/>
        <w:rPr>
          <w:rFonts w:eastAsia="Arial"/>
          <w:b/>
          <w:bCs/>
        </w:rPr>
      </w:pPr>
      <w:r>
        <w:rPr>
          <w:rFonts w:eastAsia="Arial"/>
        </w:rPr>
        <w:t xml:space="preserve">Conformément à </w:t>
      </w:r>
      <w:r w:rsidRPr="009F3215">
        <w:rPr>
          <w:rFonts w:eastAsia="Arial"/>
        </w:rPr>
        <w:t>l’</w:t>
      </w:r>
      <w:r w:rsidRPr="00633C47">
        <w:rPr>
          <w:rFonts w:eastAsia="Arial"/>
          <w:color w:val="4F81BD" w:themeColor="accent1"/>
        </w:rPr>
        <w:t xml:space="preserve">article R2151-6 </w:t>
      </w:r>
      <w:r>
        <w:rPr>
          <w:rFonts w:eastAsia="Arial"/>
        </w:rPr>
        <w:t>du Code de la commande publique,</w:t>
      </w:r>
      <w:r>
        <w:rPr>
          <w:rFonts w:eastAsia="Arial"/>
          <w:b/>
          <w:bCs/>
        </w:rPr>
        <w:t xml:space="preserve"> </w:t>
      </w:r>
      <w:r>
        <w:rPr>
          <w:rFonts w:eastAsia="Arial"/>
        </w:rPr>
        <w:t xml:space="preserve">le candidat transmet son offre en </w:t>
      </w:r>
      <w:r w:rsidRPr="00E84CC2">
        <w:rPr>
          <w:rFonts w:eastAsia="Arial"/>
          <w:b/>
        </w:rPr>
        <w:t>une</w:t>
      </w:r>
      <w:r>
        <w:rPr>
          <w:rFonts w:eastAsia="Arial"/>
        </w:rPr>
        <w:t xml:space="preserve"> </w:t>
      </w:r>
      <w:r>
        <w:rPr>
          <w:rFonts w:eastAsia="Arial"/>
          <w:b/>
          <w:bCs/>
        </w:rPr>
        <w:t>seule fois</w:t>
      </w:r>
      <w:r>
        <w:rPr>
          <w:rFonts w:eastAsia="Arial"/>
        </w:rPr>
        <w:t>.</w:t>
      </w:r>
    </w:p>
    <w:p w14:paraId="0891066C" w14:textId="77777777" w:rsidR="00F82401" w:rsidRDefault="00F82401" w:rsidP="00604EF7">
      <w:pPr>
        <w:spacing w:before="80" w:after="80"/>
        <w:rPr>
          <w:rFonts w:eastAsia="Arial"/>
        </w:rPr>
      </w:pPr>
      <w:r>
        <w:rPr>
          <w:rFonts w:eastAsia="Arial"/>
        </w:rPr>
        <w:t>Si plusieurs offres sont successivement transmises par un soumissionnaire, seule est ouverte la dernière offre reçue par l’acheteur, dans le délai fixé pour la remise des offres.</w:t>
      </w:r>
    </w:p>
    <w:p w14:paraId="3EB01EB9" w14:textId="77777777" w:rsidR="00F82401" w:rsidRDefault="00F82401" w:rsidP="00531A32">
      <w:pPr>
        <w:spacing w:after="80"/>
        <w:rPr>
          <w:rFonts w:eastAsia="Arial"/>
          <w:b/>
          <w:bCs/>
        </w:rPr>
      </w:pPr>
      <w:r>
        <w:rPr>
          <w:rFonts w:eastAsia="Arial"/>
        </w:rPr>
        <w:t xml:space="preserve">Conformément à </w:t>
      </w:r>
      <w:r w:rsidRPr="00567852">
        <w:rPr>
          <w:rFonts w:eastAsia="Arial"/>
        </w:rPr>
        <w:t>l’</w:t>
      </w:r>
      <w:r w:rsidRPr="00633C47">
        <w:rPr>
          <w:rFonts w:eastAsia="Arial"/>
          <w:color w:val="4F81BD" w:themeColor="accent1"/>
        </w:rPr>
        <w:t>article</w:t>
      </w:r>
      <w:r w:rsidRPr="00633C47">
        <w:rPr>
          <w:rFonts w:eastAsia="Arial"/>
          <w:color w:val="0000FF"/>
        </w:rPr>
        <w:t xml:space="preserve"> </w:t>
      </w:r>
      <w:r w:rsidRPr="00633C47">
        <w:rPr>
          <w:rFonts w:eastAsia="Arial"/>
          <w:color w:val="4F81BD" w:themeColor="accent1"/>
        </w:rPr>
        <w:t xml:space="preserve">R2132-11 </w:t>
      </w:r>
      <w:r>
        <w:rPr>
          <w:rFonts w:eastAsia="Arial"/>
        </w:rPr>
        <w:t xml:space="preserve">du Code de la commande publique, les candidats peuvent adresser sur support papier ou sur support physique électronique, </w:t>
      </w:r>
      <w:r>
        <w:rPr>
          <w:rFonts w:eastAsia="Arial"/>
          <w:b/>
          <w:bCs/>
        </w:rPr>
        <w:t>une copie de sauvegarde des documents</w:t>
      </w:r>
      <w:r>
        <w:rPr>
          <w:rFonts w:eastAsia="Arial"/>
        </w:rPr>
        <w:t>. Les candidats qui effectuent à la fois une transmission électronique et, à titre de copie de sauvegarde, une transmission sur support papier ou sur support électronique doivent faire parvenir cette copie dans les délais impartis pour la remise des offres.</w:t>
      </w:r>
    </w:p>
    <w:p w14:paraId="05976F9C" w14:textId="37BE5BA1" w:rsidR="00F82401" w:rsidRDefault="00F82401" w:rsidP="00531A32">
      <w:pPr>
        <w:spacing w:after="80"/>
        <w:rPr>
          <w:rFonts w:eastAsia="Arial"/>
        </w:rPr>
      </w:pPr>
      <w:r>
        <w:rPr>
          <w:rFonts w:eastAsia="Arial"/>
        </w:rPr>
        <w:t xml:space="preserve">Cette copie de sauvegarde doit être placée dans un pli fermé comportant la mention lisible </w:t>
      </w:r>
      <w:r w:rsidRPr="00653BAB">
        <w:rPr>
          <w:rFonts w:eastAsia="Arial"/>
          <w:iCs/>
        </w:rPr>
        <w:t>« </w:t>
      </w:r>
      <w:r w:rsidRPr="00D7236D">
        <w:rPr>
          <w:rFonts w:eastAsia="Arial"/>
          <w:b/>
          <w:bCs/>
          <w:i/>
          <w:iCs/>
        </w:rPr>
        <w:t xml:space="preserve">Copie de sauvegarde </w:t>
      </w:r>
      <w:r w:rsidR="007D15C1" w:rsidRPr="00D7236D">
        <w:rPr>
          <w:rFonts w:eastAsia="Arial"/>
          <w:b/>
          <w:bCs/>
          <w:i/>
          <w:iCs/>
        </w:rPr>
        <w:t>–</w:t>
      </w:r>
      <w:r w:rsidR="001E7586" w:rsidRPr="00D7236D">
        <w:rPr>
          <w:rFonts w:eastAsia="Arial"/>
          <w:b/>
          <w:bCs/>
          <w:i/>
          <w:iCs/>
        </w:rPr>
        <w:t xml:space="preserve"> C</w:t>
      </w:r>
      <w:r w:rsidR="00D82DC9" w:rsidRPr="00D7236D">
        <w:rPr>
          <w:rFonts w:eastAsia="Arial"/>
          <w:b/>
          <w:bCs/>
          <w:i/>
          <w:iCs/>
        </w:rPr>
        <w:t>onsultation n°</w:t>
      </w:r>
      <w:r w:rsidR="00792733" w:rsidRPr="00D7236D">
        <w:rPr>
          <w:rFonts w:eastAsia="Arial"/>
          <w:b/>
          <w:bCs/>
          <w:i/>
          <w:iCs/>
        </w:rPr>
        <w:t xml:space="preserve"> </w:t>
      </w:r>
      <w:r w:rsidR="00D7236D" w:rsidRPr="00D7236D">
        <w:rPr>
          <w:rFonts w:eastAsia="Arial"/>
          <w:b/>
          <w:bCs/>
          <w:i/>
          <w:iCs/>
        </w:rPr>
        <w:t>26A0002</w:t>
      </w:r>
      <w:r w:rsidR="0082595A" w:rsidRPr="00D7236D">
        <w:rPr>
          <w:rFonts w:eastAsia="Arial"/>
          <w:b/>
          <w:bCs/>
          <w:i/>
          <w:iCs/>
        </w:rPr>
        <w:t xml:space="preserve"> </w:t>
      </w:r>
      <w:r w:rsidRPr="00D7236D">
        <w:rPr>
          <w:rFonts w:eastAsia="Arial"/>
          <w:b/>
          <w:bCs/>
          <w:i/>
          <w:iCs/>
        </w:rPr>
        <w:t xml:space="preserve">– </w:t>
      </w:r>
      <w:r w:rsidR="0014331C" w:rsidRPr="00D7236D">
        <w:rPr>
          <w:b/>
          <w:bCs/>
          <w:i/>
          <w:iCs/>
        </w:rPr>
        <w:t xml:space="preserve">Travaux de rénovation </w:t>
      </w:r>
      <w:r w:rsidR="00B271AF" w:rsidRPr="00D7236D">
        <w:rPr>
          <w:b/>
          <w:bCs/>
          <w:i/>
          <w:iCs/>
        </w:rPr>
        <w:t>des installations de CVC du bâtiment « MEDIADOC »</w:t>
      </w:r>
      <w:r w:rsidR="0014331C" w:rsidRPr="00D7236D">
        <w:rPr>
          <w:b/>
          <w:bCs/>
          <w:i/>
          <w:iCs/>
        </w:rPr>
        <w:t xml:space="preserve"> de l’Institut Agro Dijon</w:t>
      </w:r>
      <w:r w:rsidR="0014331C" w:rsidRPr="00D7236D">
        <w:rPr>
          <w:rFonts w:eastAsia="Arial"/>
          <w:b/>
          <w:bCs/>
          <w:iCs/>
        </w:rPr>
        <w:t xml:space="preserve"> </w:t>
      </w:r>
      <w:r w:rsidRPr="00D7236D">
        <w:rPr>
          <w:rFonts w:eastAsia="Arial"/>
          <w:b/>
          <w:bCs/>
          <w:iCs/>
        </w:rPr>
        <w:t>»</w:t>
      </w:r>
      <w:r w:rsidRPr="00D7236D">
        <w:rPr>
          <w:rFonts w:eastAsia="Arial"/>
          <w:b/>
          <w:bCs/>
        </w:rPr>
        <w:t>,</w:t>
      </w:r>
      <w:r w:rsidRPr="004A60CA">
        <w:rPr>
          <w:rFonts w:eastAsia="Arial"/>
        </w:rPr>
        <w:t xml:space="preserve"> ainsi que le nom ou la raison sociale du candidat.</w:t>
      </w:r>
    </w:p>
    <w:p w14:paraId="1DA16354" w14:textId="77777777" w:rsidR="00F82401" w:rsidRDefault="00F82401" w:rsidP="00531A32">
      <w:pPr>
        <w:spacing w:after="80"/>
        <w:rPr>
          <w:rFonts w:eastAsia="Arial"/>
          <w:b/>
          <w:bCs/>
        </w:rPr>
      </w:pPr>
      <w:r>
        <w:rPr>
          <w:rFonts w:eastAsia="Arial"/>
        </w:rPr>
        <w:lastRenderedPageBreak/>
        <w:t>Lorsqu’elles sont accompagnées d’une copie de sauvegarde, les offres transmises par voie électronique et dans lesquelles un programme informatique malveillant est détecté par l’acheteur, donnent lieu à l’ouverture de la copie de sauvegarde.</w:t>
      </w:r>
    </w:p>
    <w:p w14:paraId="536C5512" w14:textId="77777777" w:rsidR="00F82401" w:rsidRDefault="00F82401" w:rsidP="00531A32">
      <w:pPr>
        <w:spacing w:after="80"/>
        <w:rPr>
          <w:rFonts w:eastAsia="Arial"/>
        </w:rPr>
      </w:pPr>
      <w:r>
        <w:rPr>
          <w:rFonts w:eastAsia="Arial"/>
        </w:rPr>
        <w:t>Si l’offre électronique n’est pas parvenue à l’acheteur dans le délai de dépôt des offres ou n’a pu être ouverte par l’acheteur, cette dernière procède à l’ouverture de la copie de sauvegarde, sous réserve que cette copie lui soit parvenue dans le délai de dépôt des offres.</w:t>
      </w:r>
    </w:p>
    <w:p w14:paraId="7E087F48" w14:textId="6ED72AC6" w:rsidR="00F82401" w:rsidRDefault="00F82401" w:rsidP="00531A32">
      <w:pPr>
        <w:spacing w:after="80"/>
        <w:rPr>
          <w:rFonts w:eastAsia="Arial"/>
        </w:rPr>
      </w:pPr>
      <w:r>
        <w:rPr>
          <w:rFonts w:eastAsia="Arial"/>
        </w:rPr>
        <w:t>Si le pli contenant la copie de sauvegarde n’est pas ouvert, il est détruit par l’</w:t>
      </w:r>
      <w:proofErr w:type="spellStart"/>
      <w:r>
        <w:rPr>
          <w:rFonts w:eastAsia="Arial"/>
        </w:rPr>
        <w:t>acheteur.</w:t>
      </w:r>
      <w:hyperlink r:id="rId11" w:history="1">
        <w:proofErr w:type="gramStart"/>
        <w:r w:rsidR="002E177D" w:rsidRPr="002E177D">
          <w:rPr>
            <w:rStyle w:val="Lienhypertexte"/>
          </w:rPr>
          <w:t>javascript</w:t>
        </w:r>
        <w:proofErr w:type="spellEnd"/>
        <w:r w:rsidR="002E177D" w:rsidRPr="002E177D">
          <w:rPr>
            <w:rStyle w:val="Lienhypertexte"/>
          </w:rPr>
          <w:t>:;</w:t>
        </w:r>
        <w:proofErr w:type="gramEnd"/>
      </w:hyperlink>
    </w:p>
    <w:p w14:paraId="2707F501" w14:textId="77777777" w:rsidR="00F82401" w:rsidRDefault="00F82401" w:rsidP="00531A32">
      <w:pPr>
        <w:keepNext/>
        <w:spacing w:after="160"/>
        <w:rPr>
          <w:rFonts w:eastAsia="Arial"/>
        </w:rPr>
      </w:pPr>
      <w:r>
        <w:rPr>
          <w:rFonts w:eastAsia="Arial"/>
        </w:rPr>
        <w:t>Les candidats qui souhaitent présenter une copie de sauvegarde peuvent la transmettre :</w:t>
      </w:r>
    </w:p>
    <w:tbl>
      <w:tblPr>
        <w:tblStyle w:val="Grilledutableau"/>
        <w:tblW w:w="0" w:type="auto"/>
        <w:jc w:val="center"/>
        <w:tblLook w:val="04A0" w:firstRow="1" w:lastRow="0" w:firstColumn="1" w:lastColumn="0" w:noHBand="0" w:noVBand="1"/>
      </w:tblPr>
      <w:tblGrid>
        <w:gridCol w:w="3969"/>
        <w:gridCol w:w="5783"/>
      </w:tblGrid>
      <w:tr w:rsidR="00F82401" w14:paraId="4F2F3AA6" w14:textId="77777777" w:rsidTr="002E11D5">
        <w:trPr>
          <w:trHeight w:val="510"/>
          <w:jc w:val="center"/>
        </w:trPr>
        <w:tc>
          <w:tcPr>
            <w:tcW w:w="3969" w:type="dxa"/>
            <w:shd w:val="clear" w:color="auto" w:fill="31849B" w:themeFill="accent5" w:themeFillShade="BF"/>
            <w:vAlign w:val="center"/>
          </w:tcPr>
          <w:p w14:paraId="774EE6F9" w14:textId="77777777" w:rsidR="00F82401" w:rsidRPr="00BF71AC" w:rsidRDefault="00F82401" w:rsidP="00F82401">
            <w:pPr>
              <w:keepNext/>
              <w:keepLines/>
              <w:spacing w:before="0" w:after="0"/>
              <w:jc w:val="center"/>
              <w:rPr>
                <w:b/>
                <w:color w:val="FFFFFF" w:themeColor="background1"/>
              </w:rPr>
            </w:pPr>
            <w:r>
              <w:rPr>
                <w:b/>
                <w:color w:val="FFFFFF" w:themeColor="background1"/>
              </w:rPr>
              <w:t>Par courrier postal</w:t>
            </w:r>
          </w:p>
        </w:tc>
        <w:tc>
          <w:tcPr>
            <w:tcW w:w="5783" w:type="dxa"/>
            <w:shd w:val="clear" w:color="auto" w:fill="31849B" w:themeFill="accent5" w:themeFillShade="BF"/>
            <w:vAlign w:val="center"/>
          </w:tcPr>
          <w:p w14:paraId="28FFE6D4" w14:textId="77777777" w:rsidR="00F82401" w:rsidRDefault="00F82401" w:rsidP="00F82401">
            <w:pPr>
              <w:keepNext/>
              <w:keepLines/>
              <w:spacing w:before="0" w:after="0"/>
              <w:jc w:val="center"/>
              <w:rPr>
                <w:b/>
                <w:color w:val="FFFFFF" w:themeColor="background1"/>
              </w:rPr>
            </w:pPr>
            <w:r>
              <w:rPr>
                <w:b/>
                <w:color w:val="FFFFFF" w:themeColor="background1"/>
              </w:rPr>
              <w:t>Par porteur</w:t>
            </w:r>
          </w:p>
          <w:p w14:paraId="7C471CF7" w14:textId="77777777" w:rsidR="00F82401" w:rsidRPr="00B622AB" w:rsidRDefault="00F82401" w:rsidP="00F82401">
            <w:pPr>
              <w:keepNext/>
              <w:keepLines/>
              <w:spacing w:before="0" w:after="0"/>
              <w:jc w:val="center"/>
              <w:rPr>
                <w:color w:val="FFFFFF" w:themeColor="background1"/>
              </w:rPr>
            </w:pPr>
            <w:r w:rsidRPr="00B622AB">
              <w:rPr>
                <w:color w:val="FFFFFF" w:themeColor="background1"/>
              </w:rPr>
              <w:t>(</w:t>
            </w:r>
            <w:proofErr w:type="gramStart"/>
            <w:r w:rsidRPr="00B622AB">
              <w:rPr>
                <w:color w:val="FFFFFF" w:themeColor="background1"/>
              </w:rPr>
              <w:t>contre</w:t>
            </w:r>
            <w:proofErr w:type="gramEnd"/>
            <w:r w:rsidRPr="00B622AB">
              <w:rPr>
                <w:color w:val="FFFFFF" w:themeColor="background1"/>
              </w:rPr>
              <w:t xml:space="preserve"> remise d’un récépissé)</w:t>
            </w:r>
          </w:p>
        </w:tc>
      </w:tr>
      <w:tr w:rsidR="00F82401" w14:paraId="0BD8728D" w14:textId="77777777" w:rsidTr="002E11D5">
        <w:trPr>
          <w:trHeight w:val="2438"/>
          <w:jc w:val="center"/>
        </w:trPr>
        <w:tc>
          <w:tcPr>
            <w:tcW w:w="3969" w:type="dxa"/>
          </w:tcPr>
          <w:p w14:paraId="61E9C327" w14:textId="77777777" w:rsidR="00F82401" w:rsidRPr="00E57F1D" w:rsidRDefault="00F82401" w:rsidP="00F82401">
            <w:pPr>
              <w:keepLines/>
              <w:spacing w:before="80" w:after="0"/>
              <w:ind w:left="57"/>
              <w:jc w:val="left"/>
              <w:rPr>
                <w:b/>
                <w:color w:val="1F497D" w:themeColor="text2"/>
              </w:rPr>
            </w:pPr>
            <w:r w:rsidRPr="00E57F1D">
              <w:rPr>
                <w:b/>
                <w:color w:val="1F497D" w:themeColor="text2"/>
              </w:rPr>
              <w:t>L’Institut Agro Dijon</w:t>
            </w:r>
          </w:p>
          <w:p w14:paraId="5FF088A1" w14:textId="3DF42C6C" w:rsidR="00F82401" w:rsidRPr="00E57F1D" w:rsidRDefault="00D563D0" w:rsidP="00F82401">
            <w:pPr>
              <w:keepLines/>
              <w:spacing w:before="0" w:after="0"/>
              <w:ind w:left="57"/>
              <w:jc w:val="left"/>
              <w:rPr>
                <w:i/>
                <w:color w:val="1F497D" w:themeColor="text2"/>
              </w:rPr>
            </w:pPr>
            <w:r w:rsidRPr="00E57F1D">
              <w:rPr>
                <w:i/>
                <w:color w:val="1F497D" w:themeColor="text2"/>
              </w:rPr>
              <w:t>Direction des achats et des marchés publics de l’Institut Agro</w:t>
            </w:r>
          </w:p>
          <w:p w14:paraId="29B6840C" w14:textId="77777777" w:rsidR="00F82401" w:rsidRPr="00E57F1D" w:rsidRDefault="00F82401" w:rsidP="00F82401">
            <w:pPr>
              <w:keepLines/>
              <w:spacing w:before="0" w:after="0"/>
              <w:ind w:left="57"/>
              <w:jc w:val="left"/>
              <w:rPr>
                <w:color w:val="1F497D" w:themeColor="text2"/>
              </w:rPr>
            </w:pPr>
            <w:r w:rsidRPr="00E57F1D">
              <w:rPr>
                <w:color w:val="1F497D" w:themeColor="text2"/>
              </w:rPr>
              <w:t>26, bd Docteur Petitjean</w:t>
            </w:r>
          </w:p>
          <w:p w14:paraId="59F487FD" w14:textId="77777777" w:rsidR="00F82401" w:rsidRPr="00E57F1D" w:rsidRDefault="00F82401" w:rsidP="00F82401">
            <w:pPr>
              <w:keepLines/>
              <w:spacing w:before="0" w:after="0"/>
              <w:ind w:left="57"/>
              <w:jc w:val="left"/>
              <w:rPr>
                <w:color w:val="1F497D" w:themeColor="text2"/>
              </w:rPr>
            </w:pPr>
            <w:r w:rsidRPr="00E57F1D">
              <w:rPr>
                <w:color w:val="1F497D" w:themeColor="text2"/>
              </w:rPr>
              <w:t>BP 87999</w:t>
            </w:r>
          </w:p>
          <w:p w14:paraId="1511E7A1" w14:textId="77777777" w:rsidR="00F82401" w:rsidRPr="00E57F1D" w:rsidRDefault="00F82401" w:rsidP="00F82401">
            <w:pPr>
              <w:keepLines/>
              <w:spacing w:before="0" w:after="0"/>
              <w:ind w:left="57"/>
              <w:jc w:val="left"/>
              <w:rPr>
                <w:color w:val="1F497D" w:themeColor="text2"/>
              </w:rPr>
            </w:pPr>
            <w:r w:rsidRPr="00E57F1D">
              <w:rPr>
                <w:color w:val="1F497D" w:themeColor="text2"/>
              </w:rPr>
              <w:t>21079 DIJON Cedex</w:t>
            </w:r>
          </w:p>
        </w:tc>
        <w:tc>
          <w:tcPr>
            <w:tcW w:w="5783" w:type="dxa"/>
          </w:tcPr>
          <w:p w14:paraId="6AEFC27C" w14:textId="77777777" w:rsidR="00F82401" w:rsidRPr="00E57F1D" w:rsidRDefault="00F82401" w:rsidP="00F82401">
            <w:pPr>
              <w:keepLines/>
              <w:spacing w:before="80" w:after="0"/>
              <w:ind w:left="57"/>
              <w:jc w:val="left"/>
              <w:rPr>
                <w:b/>
                <w:color w:val="1F497D" w:themeColor="text2"/>
              </w:rPr>
            </w:pPr>
            <w:r w:rsidRPr="00E57F1D">
              <w:rPr>
                <w:b/>
                <w:color w:val="1F497D" w:themeColor="text2"/>
              </w:rPr>
              <w:t>L’Institut Agro Dijon</w:t>
            </w:r>
          </w:p>
          <w:p w14:paraId="0B04F554" w14:textId="1CD96A8C" w:rsidR="00F82401" w:rsidRPr="00E57F1D" w:rsidRDefault="00D563D0" w:rsidP="00F82401">
            <w:pPr>
              <w:keepLines/>
              <w:spacing w:before="0" w:after="0"/>
              <w:ind w:left="57"/>
              <w:jc w:val="left"/>
              <w:rPr>
                <w:i/>
                <w:color w:val="1F497D" w:themeColor="text2"/>
              </w:rPr>
            </w:pPr>
            <w:r w:rsidRPr="00E57F1D">
              <w:rPr>
                <w:i/>
                <w:color w:val="1F497D" w:themeColor="text2"/>
              </w:rPr>
              <w:t>Direction des achats et des marchés publics de l’Institut Agro</w:t>
            </w:r>
          </w:p>
          <w:p w14:paraId="584448BE" w14:textId="77777777" w:rsidR="00F82401" w:rsidRPr="00E57F1D" w:rsidRDefault="00F82401" w:rsidP="00F82401">
            <w:pPr>
              <w:keepLines/>
              <w:spacing w:before="0" w:after="0"/>
              <w:ind w:left="57"/>
              <w:jc w:val="left"/>
              <w:rPr>
                <w:color w:val="1F497D" w:themeColor="text2"/>
              </w:rPr>
            </w:pPr>
            <w:r w:rsidRPr="00E57F1D">
              <w:rPr>
                <w:color w:val="1F497D" w:themeColor="text2"/>
              </w:rPr>
              <w:t>Bâtiment Champs-Prévois</w:t>
            </w:r>
          </w:p>
          <w:p w14:paraId="4EA787D3" w14:textId="77777777" w:rsidR="00F82401" w:rsidRPr="00E57F1D" w:rsidRDefault="00F82401" w:rsidP="00F82401">
            <w:pPr>
              <w:keepLines/>
              <w:spacing w:before="0" w:after="0"/>
              <w:ind w:left="57"/>
              <w:jc w:val="left"/>
              <w:rPr>
                <w:color w:val="1F497D" w:themeColor="text2"/>
              </w:rPr>
            </w:pPr>
            <w:r w:rsidRPr="00E57F1D">
              <w:rPr>
                <w:color w:val="1F497D" w:themeColor="text2"/>
              </w:rPr>
              <w:t>2, rue Champs-Prévois</w:t>
            </w:r>
          </w:p>
          <w:p w14:paraId="0C128B96" w14:textId="7246679D" w:rsidR="00F82401" w:rsidRPr="00E57F1D" w:rsidRDefault="00F82401" w:rsidP="00F82401">
            <w:pPr>
              <w:keepLines/>
              <w:spacing w:before="0" w:after="0"/>
              <w:ind w:left="57"/>
              <w:jc w:val="left"/>
              <w:rPr>
                <w:color w:val="1F497D" w:themeColor="text2"/>
              </w:rPr>
            </w:pPr>
            <w:proofErr w:type="spellStart"/>
            <w:r w:rsidRPr="00E57F1D">
              <w:rPr>
                <w:color w:val="1F497D" w:themeColor="text2"/>
              </w:rPr>
              <w:t>Rez</w:t>
            </w:r>
            <w:proofErr w:type="spellEnd"/>
            <w:r w:rsidRPr="00E57F1D">
              <w:rPr>
                <w:color w:val="1F497D" w:themeColor="text2"/>
              </w:rPr>
              <w:t xml:space="preserve"> de chaussée</w:t>
            </w:r>
            <w:r w:rsidR="00FD60C5" w:rsidRPr="00E57F1D">
              <w:rPr>
                <w:color w:val="1F497D" w:themeColor="text2"/>
              </w:rPr>
              <w:t xml:space="preserve"> haut</w:t>
            </w:r>
            <w:r w:rsidRPr="00E57F1D">
              <w:rPr>
                <w:color w:val="1F497D" w:themeColor="text2"/>
              </w:rPr>
              <w:t xml:space="preserve"> – Bureau </w:t>
            </w:r>
            <w:r w:rsidR="00FD60C5" w:rsidRPr="00E57F1D">
              <w:rPr>
                <w:color w:val="1F497D" w:themeColor="text2"/>
              </w:rPr>
              <w:t>020</w:t>
            </w:r>
          </w:p>
          <w:p w14:paraId="3E81BC7A" w14:textId="77777777" w:rsidR="00F82401" w:rsidRPr="00E57F1D" w:rsidRDefault="00F82401" w:rsidP="00F82401">
            <w:pPr>
              <w:keepLines/>
              <w:spacing w:before="0" w:after="0"/>
              <w:ind w:left="57"/>
              <w:jc w:val="left"/>
              <w:rPr>
                <w:color w:val="1F497D" w:themeColor="text2"/>
              </w:rPr>
            </w:pPr>
            <w:r w:rsidRPr="00E57F1D">
              <w:rPr>
                <w:color w:val="1F497D" w:themeColor="text2"/>
              </w:rPr>
              <w:t>21000 DIJON</w:t>
            </w:r>
          </w:p>
          <w:p w14:paraId="12287D00" w14:textId="70330B38" w:rsidR="00F82401" w:rsidRPr="00E57F1D" w:rsidRDefault="00F82401" w:rsidP="00F82401">
            <w:pPr>
              <w:keepLines/>
              <w:spacing w:before="0"/>
              <w:ind w:left="57"/>
              <w:jc w:val="left"/>
              <w:rPr>
                <w:color w:val="1F497D" w:themeColor="text2"/>
              </w:rPr>
            </w:pPr>
            <w:r w:rsidRPr="00E57F1D">
              <w:rPr>
                <w:color w:val="1F497D" w:themeColor="text2"/>
              </w:rPr>
              <w:t xml:space="preserve">Tél. : 03 80 77 </w:t>
            </w:r>
            <w:r w:rsidR="002E11D5" w:rsidRPr="00E57F1D">
              <w:rPr>
                <w:color w:val="1F497D" w:themeColor="text2"/>
              </w:rPr>
              <w:t>25 25</w:t>
            </w:r>
          </w:p>
          <w:p w14:paraId="365012F6" w14:textId="77777777" w:rsidR="00F82401" w:rsidRPr="00E57F1D" w:rsidRDefault="00F82401" w:rsidP="00F82401">
            <w:pPr>
              <w:keepLines/>
              <w:spacing w:before="80" w:after="0"/>
              <w:ind w:left="57"/>
              <w:jc w:val="left"/>
              <w:rPr>
                <w:color w:val="1F497D" w:themeColor="text2"/>
              </w:rPr>
            </w:pPr>
            <w:r w:rsidRPr="00E57F1D">
              <w:rPr>
                <w:b/>
                <w:color w:val="1F497D" w:themeColor="text2"/>
                <w:u w:val="single"/>
              </w:rPr>
              <w:t>Horaires d’ouverture</w:t>
            </w:r>
            <w:r w:rsidRPr="00E57F1D">
              <w:rPr>
                <w:color w:val="1F497D" w:themeColor="text2"/>
              </w:rPr>
              <w:t> :</w:t>
            </w:r>
          </w:p>
          <w:p w14:paraId="38F4366B" w14:textId="77777777" w:rsidR="00F82401" w:rsidRPr="00E57F1D" w:rsidRDefault="00F82401" w:rsidP="00F82401">
            <w:pPr>
              <w:keepLines/>
              <w:spacing w:before="40" w:after="40"/>
              <w:ind w:left="57"/>
              <w:jc w:val="left"/>
              <w:rPr>
                <w:color w:val="1F497D" w:themeColor="text2"/>
              </w:rPr>
            </w:pPr>
            <w:r w:rsidRPr="00E57F1D">
              <w:rPr>
                <w:color w:val="1F497D" w:themeColor="text2"/>
              </w:rPr>
              <w:t>Du lundi au vendredi : 8h00 à 12h00 et 13h30 à 17h00</w:t>
            </w:r>
          </w:p>
        </w:tc>
      </w:tr>
    </w:tbl>
    <w:p w14:paraId="46E2A599" w14:textId="77777777" w:rsidR="00AD3833" w:rsidRPr="009036B4" w:rsidRDefault="00AD3833" w:rsidP="00191326">
      <w:pPr>
        <w:pStyle w:val="Titre1"/>
      </w:pPr>
      <w:bookmarkStart w:id="126" w:name="_Toc114757472"/>
      <w:bookmarkStart w:id="127" w:name="_Toc190762215"/>
      <w:bookmarkStart w:id="128" w:name="_Toc224112382"/>
      <w:r w:rsidRPr="00191326">
        <w:t>Renseignements</w:t>
      </w:r>
      <w:r w:rsidRPr="009036B4">
        <w:t xml:space="preserve"> complémentaires</w:t>
      </w:r>
      <w:bookmarkEnd w:id="126"/>
      <w:bookmarkEnd w:id="127"/>
      <w:bookmarkEnd w:id="128"/>
    </w:p>
    <w:p w14:paraId="33A38881" w14:textId="77777777" w:rsidR="00EF676F" w:rsidRPr="002514E4" w:rsidRDefault="00EF676F" w:rsidP="00EF676F">
      <w:pPr>
        <w:pStyle w:val="Titre2"/>
        <w:spacing w:before="200" w:after="80"/>
      </w:pPr>
      <w:bookmarkStart w:id="129" w:name="_Toc501007632"/>
      <w:bookmarkStart w:id="130" w:name="_Toc116050113"/>
      <w:bookmarkStart w:id="131" w:name="_Toc147152023"/>
      <w:bookmarkStart w:id="132" w:name="_Toc169852240"/>
      <w:bookmarkStart w:id="133" w:name="_Toc224112383"/>
      <w:r w:rsidRPr="002514E4">
        <w:t>Demande de renseignements</w:t>
      </w:r>
      <w:bookmarkEnd w:id="129"/>
      <w:bookmarkEnd w:id="130"/>
      <w:bookmarkEnd w:id="131"/>
      <w:bookmarkEnd w:id="132"/>
      <w:bookmarkEnd w:id="133"/>
    </w:p>
    <w:p w14:paraId="5EBE09A5" w14:textId="027527E6" w:rsidR="00AD3833" w:rsidRDefault="00AD3833" w:rsidP="00B307CB">
      <w:r>
        <w:t xml:space="preserve">Pour obtenir tous les renseignements complémentaires (administratifs ou techniques) qui leur seraient nécessaires au cours de leur étude, les candidats devront faire parvenir </w:t>
      </w:r>
      <w:r w:rsidRPr="003F3859">
        <w:rPr>
          <w:u w:val="single"/>
        </w:rPr>
        <w:t xml:space="preserve">leur demande </w:t>
      </w:r>
      <w:r>
        <w:rPr>
          <w:u w:val="single"/>
        </w:rPr>
        <w:t>par écrit</w:t>
      </w:r>
      <w:r>
        <w:t xml:space="preserve"> </w:t>
      </w:r>
      <w:r w:rsidRPr="00B37627">
        <w:t xml:space="preserve">au plus tard </w:t>
      </w:r>
      <w:r w:rsidR="002143D6">
        <w:rPr>
          <w:b/>
          <w:bCs/>
        </w:rPr>
        <w:t>neuf</w:t>
      </w:r>
      <w:r w:rsidR="00396B8F" w:rsidRPr="00396B8F">
        <w:rPr>
          <w:b/>
          <w:bCs/>
        </w:rPr>
        <w:t xml:space="preserve"> (</w:t>
      </w:r>
      <w:r w:rsidR="002143D6">
        <w:rPr>
          <w:b/>
          <w:bCs/>
        </w:rPr>
        <w:t>9</w:t>
      </w:r>
      <w:r w:rsidR="00396B8F" w:rsidRPr="00396B8F">
        <w:rPr>
          <w:b/>
          <w:bCs/>
        </w:rPr>
        <w:t>)</w:t>
      </w:r>
      <w:r>
        <w:rPr>
          <w:b/>
        </w:rPr>
        <w:t xml:space="preserve"> jours calendaires </w:t>
      </w:r>
      <w:r w:rsidRPr="00A757C5">
        <w:t>avant la date de remise des offres</w:t>
      </w:r>
      <w:r w:rsidRPr="009926A3">
        <w:t>.</w:t>
      </w:r>
    </w:p>
    <w:p w14:paraId="3B84E4C5" w14:textId="77777777" w:rsidR="00AD3833" w:rsidRDefault="00AD3833" w:rsidP="007220B1">
      <w:pPr>
        <w:pStyle w:val="TitreNiveau3"/>
        <w:keepNext/>
        <w:spacing w:before="160"/>
        <w:jc w:val="both"/>
        <w:rPr>
          <w:rFonts w:cs="Arial"/>
        </w:rPr>
      </w:pPr>
      <w:r>
        <w:rPr>
          <w:rFonts w:cs="Arial"/>
        </w:rPr>
        <w:t>Coordonnées du service auxquelles les questions des candidats peuvent être posées</w:t>
      </w:r>
      <w:r w:rsidRPr="00540484">
        <w:rPr>
          <w:rFonts w:cs="Arial"/>
          <w:u w:val="none"/>
        </w:rPr>
        <w:t> :</w:t>
      </w:r>
    </w:p>
    <w:p w14:paraId="74492DA2" w14:textId="4F2922A5" w:rsidR="00AD3833" w:rsidRDefault="00AD3833" w:rsidP="00AD3833">
      <w:pPr>
        <w:pStyle w:val="Puce1"/>
        <w:spacing w:before="120"/>
        <w:ind w:left="1134"/>
      </w:pPr>
      <w:r>
        <w:t xml:space="preserve">Sur le profil de l’acheteur à l’adresse URL suivante : </w:t>
      </w:r>
      <w:hyperlink r:id="rId12" w:history="1">
        <w:r w:rsidR="00DC70B1" w:rsidRPr="00687AEE">
          <w:rPr>
            <w:rStyle w:val="Lienhypertexte"/>
            <w:color w:val="365F91" w:themeColor="accent1" w:themeShade="BF"/>
          </w:rPr>
          <w:t>https://www.marches-publics.gouv.fr</w:t>
        </w:r>
      </w:hyperlink>
      <w:r>
        <w:t>.</w:t>
      </w:r>
    </w:p>
    <w:p w14:paraId="0B7DBCC5" w14:textId="48809DDA" w:rsidR="00AD3833" w:rsidRDefault="00AD3833" w:rsidP="001B6445">
      <w:pPr>
        <w:spacing w:before="200" w:after="80"/>
      </w:pPr>
      <w:r>
        <w:t xml:space="preserve">Une réponse écrite sera alors adressée à toutes les entreprises ayant retiré le dossier ou l’ayant téléchargé après identification au plus tard </w:t>
      </w:r>
      <w:r w:rsidR="002143D6">
        <w:rPr>
          <w:b/>
          <w:bCs/>
        </w:rPr>
        <w:t xml:space="preserve">six (6) </w:t>
      </w:r>
      <w:r>
        <w:rPr>
          <w:b/>
        </w:rPr>
        <w:t xml:space="preserve">jours calendaires </w:t>
      </w:r>
      <w:r w:rsidRPr="00A757C5">
        <w:t>avant la date de remise des offres</w:t>
      </w:r>
      <w:r>
        <w:t>.</w:t>
      </w:r>
    </w:p>
    <w:p w14:paraId="71BF7A8D" w14:textId="6AB30E17" w:rsidR="00AD3833" w:rsidRDefault="00AD3833" w:rsidP="00AD3833">
      <w:pPr>
        <w:spacing w:before="80" w:after="80"/>
        <w:rPr>
          <w:rFonts w:cs="Arial"/>
        </w:rPr>
      </w:pPr>
      <w:r w:rsidRPr="00414BDB">
        <w:rPr>
          <w:rFonts w:cs="Arial"/>
        </w:rPr>
        <w:t>Aucune question ne pourra être posée verbalement et aucune réponse ne sera donnée en dehors du dispositif prévu au présent article.</w:t>
      </w:r>
    </w:p>
    <w:p w14:paraId="6D5B21D9" w14:textId="09E93BC8" w:rsidR="00EF676F" w:rsidRPr="00446F62" w:rsidRDefault="00EF676F" w:rsidP="00EF676F">
      <w:pPr>
        <w:pStyle w:val="Titre2"/>
        <w:spacing w:before="240"/>
      </w:pPr>
      <w:bookmarkStart w:id="134" w:name="_Toc401237570"/>
      <w:bookmarkStart w:id="135" w:name="_Toc421862502"/>
      <w:bookmarkStart w:id="136" w:name="_Toc468978833"/>
      <w:bookmarkStart w:id="137" w:name="_Toc483838252"/>
      <w:bookmarkStart w:id="138" w:name="_Toc511200973"/>
      <w:bookmarkStart w:id="139" w:name="_Toc515433605"/>
      <w:bookmarkStart w:id="140" w:name="_Toc526494720"/>
      <w:bookmarkStart w:id="141" w:name="_Toc58846900"/>
      <w:bookmarkStart w:id="142" w:name="_Toc116050115"/>
      <w:bookmarkStart w:id="143" w:name="_Toc147152024"/>
      <w:bookmarkStart w:id="144" w:name="_Toc169852241"/>
      <w:bookmarkStart w:id="145" w:name="_Toc224112384"/>
      <w:r w:rsidRPr="00446F62">
        <w:t>Visite sur site</w:t>
      </w:r>
      <w:bookmarkEnd w:id="134"/>
      <w:bookmarkEnd w:id="135"/>
      <w:bookmarkEnd w:id="136"/>
      <w:bookmarkEnd w:id="137"/>
      <w:bookmarkEnd w:id="138"/>
      <w:r w:rsidRPr="00446F62">
        <w:t xml:space="preserve"> préalable au dépôt des offres</w:t>
      </w:r>
      <w:bookmarkEnd w:id="139"/>
      <w:bookmarkEnd w:id="140"/>
      <w:bookmarkEnd w:id="141"/>
      <w:bookmarkEnd w:id="142"/>
      <w:bookmarkEnd w:id="143"/>
      <w:bookmarkEnd w:id="144"/>
      <w:bookmarkEnd w:id="145"/>
    </w:p>
    <w:p w14:paraId="48B08DA9" w14:textId="06516178" w:rsidR="00EF676F" w:rsidRDefault="00EF676F" w:rsidP="00EF676F">
      <w:pPr>
        <w:spacing w:before="80" w:after="80"/>
      </w:pPr>
      <w:r w:rsidRPr="00D7236D">
        <w:t xml:space="preserve">La </w:t>
      </w:r>
      <w:r w:rsidRPr="00D7236D">
        <w:rPr>
          <w:u w:val="single"/>
        </w:rPr>
        <w:t>visite des lieux</w:t>
      </w:r>
      <w:r w:rsidRPr="00D7236D">
        <w:t xml:space="preserve"> est </w:t>
      </w:r>
      <w:r w:rsidRPr="00D7236D">
        <w:rPr>
          <w:b/>
          <w:bCs/>
          <w:u w:val="single"/>
        </w:rPr>
        <w:t>obligatoire</w:t>
      </w:r>
      <w:r w:rsidRPr="00391C66">
        <w:t xml:space="preserve"> pendant la période de consultation des entreprises.</w:t>
      </w:r>
      <w:r w:rsidRPr="00480158">
        <w:t xml:space="preserve"> Elle permettra aux candidats d’apprécier les contraintes de l'environnement</w:t>
      </w:r>
      <w:r w:rsidR="000A6EC3">
        <w:t xml:space="preserve"> et les besoins de l’Institut Agro</w:t>
      </w:r>
      <w:r w:rsidR="00951BD5">
        <w:t xml:space="preserve"> Dijon</w:t>
      </w:r>
      <w:r w:rsidRPr="00480158">
        <w:t>.</w:t>
      </w:r>
    </w:p>
    <w:p w14:paraId="383756F3" w14:textId="77777777" w:rsidR="00EF676F" w:rsidRDefault="00EF676F" w:rsidP="00EF676F">
      <w:pPr>
        <w:spacing w:before="80" w:after="80"/>
      </w:pPr>
      <w:r w:rsidRPr="00391C66">
        <w:t xml:space="preserve">A l’issue de celles-ci, une attestation de visite sera remise aux candidats. Ils devront la joindre </w:t>
      </w:r>
      <w:r w:rsidRPr="00990ADD">
        <w:rPr>
          <w:u w:val="single"/>
        </w:rPr>
        <w:t>impérativement</w:t>
      </w:r>
      <w:r w:rsidRPr="00391C66">
        <w:t xml:space="preserve"> avec les pièces de leur offre</w:t>
      </w:r>
      <w:r>
        <w:t>.</w:t>
      </w:r>
    </w:p>
    <w:p w14:paraId="35D32A36" w14:textId="47AB29D3" w:rsidR="00093B8F" w:rsidRPr="00E57F1D" w:rsidRDefault="00093B8F" w:rsidP="00951BD5">
      <w:pPr>
        <w:spacing w:before="80" w:after="80"/>
      </w:pPr>
      <w:r w:rsidRPr="00E57F1D">
        <w:t>Les visites auront lieu</w:t>
      </w:r>
      <w:r w:rsidR="00DA3F93">
        <w:t xml:space="preserve"> </w:t>
      </w:r>
      <w:r w:rsidRPr="00E57F1D">
        <w:t>l</w:t>
      </w:r>
      <w:r w:rsidR="00DA3F93">
        <w:t>a journée du</w:t>
      </w:r>
      <w:r w:rsidRPr="00E57F1D">
        <w:t xml:space="preserve"> </w:t>
      </w:r>
      <w:r w:rsidR="00296A1B" w:rsidRPr="00296A1B">
        <w:rPr>
          <w:b/>
          <w:bCs/>
        </w:rPr>
        <w:t>lundi</w:t>
      </w:r>
      <w:r w:rsidR="00296A1B">
        <w:t xml:space="preserve"> </w:t>
      </w:r>
      <w:r w:rsidR="00296A1B">
        <w:rPr>
          <w:b/>
          <w:bCs/>
        </w:rPr>
        <w:t xml:space="preserve">23 mars 2026 </w:t>
      </w:r>
      <w:r w:rsidR="00DA3F93">
        <w:rPr>
          <w:b/>
          <w:bCs/>
        </w:rPr>
        <w:t>(</w:t>
      </w:r>
      <w:r w:rsidR="00296A1B">
        <w:rPr>
          <w:b/>
          <w:bCs/>
        </w:rPr>
        <w:t>23</w:t>
      </w:r>
      <w:r w:rsidR="00DA3F93">
        <w:rPr>
          <w:b/>
          <w:bCs/>
        </w:rPr>
        <w:t xml:space="preserve">/03/2026). </w:t>
      </w:r>
    </w:p>
    <w:p w14:paraId="447DE50B" w14:textId="102377E7" w:rsidR="00E57F1D" w:rsidRDefault="00E57F1D" w:rsidP="00E57F1D">
      <w:pPr>
        <w:spacing w:before="80" w:after="80"/>
      </w:pPr>
      <w:r>
        <w:t>Afin de pouvoir établir un planning des visites, l</w:t>
      </w:r>
      <w:r w:rsidR="00093B8F" w:rsidRPr="00E57F1D">
        <w:t xml:space="preserve">es candidats </w:t>
      </w:r>
      <w:r w:rsidR="00D7236D" w:rsidRPr="00E57F1D">
        <w:t xml:space="preserve">devront </w:t>
      </w:r>
      <w:r w:rsidR="00093B8F" w:rsidRPr="00E57F1D">
        <w:t>prendr</w:t>
      </w:r>
      <w:r w:rsidR="00D7236D" w:rsidRPr="00E57F1D">
        <w:t>e</w:t>
      </w:r>
      <w:r w:rsidR="00093B8F" w:rsidRPr="00E57F1D">
        <w:t xml:space="preserve"> rendez-vous</w:t>
      </w:r>
      <w:r>
        <w:t xml:space="preserve"> auprès de Madame HAYS (Chargée d’opérations immobilières)</w:t>
      </w:r>
      <w:r w:rsidR="00093B8F" w:rsidRPr="00E57F1D">
        <w:t xml:space="preserve"> au plus tard le </w:t>
      </w:r>
      <w:r w:rsidR="00D6298A" w:rsidRPr="00B04AF8">
        <w:rPr>
          <w:b/>
          <w:bCs/>
        </w:rPr>
        <w:t>1</w:t>
      </w:r>
      <w:r w:rsidR="00E6621E">
        <w:rPr>
          <w:b/>
          <w:bCs/>
        </w:rPr>
        <w:t>9</w:t>
      </w:r>
      <w:r w:rsidR="00D06004" w:rsidRPr="00B04AF8">
        <w:rPr>
          <w:b/>
          <w:bCs/>
        </w:rPr>
        <w:t>/03/</w:t>
      </w:r>
      <w:r w:rsidR="00093B8F" w:rsidRPr="00B04AF8">
        <w:rPr>
          <w:b/>
          <w:bCs/>
        </w:rPr>
        <w:t xml:space="preserve">2026 </w:t>
      </w:r>
      <w:r w:rsidRPr="00B04AF8">
        <w:rPr>
          <w:b/>
          <w:bCs/>
        </w:rPr>
        <w:t xml:space="preserve">à </w:t>
      </w:r>
      <w:r w:rsidR="00D06004" w:rsidRPr="00B04AF8">
        <w:rPr>
          <w:b/>
          <w:bCs/>
        </w:rPr>
        <w:t>17</w:t>
      </w:r>
      <w:r w:rsidRPr="00B04AF8">
        <w:rPr>
          <w:b/>
          <w:bCs/>
        </w:rPr>
        <w:t>h</w:t>
      </w:r>
      <w:r w:rsidRPr="00D6298A">
        <w:t>,</w:t>
      </w:r>
      <w:r>
        <w:t xml:space="preserve"> soit par courriel </w:t>
      </w:r>
      <w:hyperlink r:id="rId13" w:history="1">
        <w:r w:rsidR="00D6298A" w:rsidRPr="00DE3F47">
          <w:rPr>
            <w:rStyle w:val="Lienhypertexte"/>
          </w:rPr>
          <w:t>sarah.hays@institut-agro.fr</w:t>
        </w:r>
      </w:hyperlink>
      <w:r>
        <w:t xml:space="preserve">, soit par téléphone au </w:t>
      </w:r>
      <w:r w:rsidRPr="00E57F1D">
        <w:rPr>
          <w:b/>
          <w:bCs/>
        </w:rPr>
        <w:t>03 80 77 28 68 - 06.11.72.41.13</w:t>
      </w:r>
    </w:p>
    <w:p w14:paraId="3A4BEC13" w14:textId="16467F08" w:rsidR="00093B8F" w:rsidRDefault="00093B8F" w:rsidP="00951BD5">
      <w:pPr>
        <w:spacing w:before="80" w:after="80"/>
        <w:rPr>
          <w:rFonts w:cs="Arial"/>
        </w:rPr>
      </w:pPr>
    </w:p>
    <w:bookmarkEnd w:id="6"/>
    <w:bookmarkEnd w:id="112"/>
    <w:p w14:paraId="17F0979D" w14:textId="77777777" w:rsidR="009D169E" w:rsidRPr="009D169E" w:rsidRDefault="009D169E" w:rsidP="002B604E">
      <w:pPr>
        <w:keepNext/>
        <w:pageBreakBefore/>
        <w:spacing w:before="0" w:after="0"/>
        <w:jc w:val="left"/>
        <w:rPr>
          <w:b/>
        </w:rPr>
      </w:pPr>
    </w:p>
    <w:p w14:paraId="0781543D" w14:textId="7F880358" w:rsidR="009D169E" w:rsidRDefault="009D169E" w:rsidP="009D169E">
      <w:pPr>
        <w:pBdr>
          <w:top w:val="single" w:sz="4" w:space="10" w:color="auto"/>
          <w:bottom w:val="single" w:sz="4" w:space="10" w:color="auto"/>
        </w:pBdr>
        <w:spacing w:before="6960"/>
        <w:jc w:val="center"/>
        <w:rPr>
          <w:b/>
          <w:sz w:val="72"/>
          <w:szCs w:val="72"/>
        </w:rPr>
      </w:pPr>
      <w:r w:rsidRPr="00CA2C8E">
        <w:rPr>
          <w:b/>
          <w:sz w:val="72"/>
          <w:szCs w:val="72"/>
        </w:rPr>
        <w:t>ANNEXE</w:t>
      </w:r>
    </w:p>
    <w:p w14:paraId="078968AD" w14:textId="77777777" w:rsidR="009D169E" w:rsidRDefault="009D169E" w:rsidP="009D169E">
      <w:pPr>
        <w:pStyle w:val="Titre1"/>
        <w:pageBreakBefore/>
        <w:numPr>
          <w:ilvl w:val="0"/>
          <w:numId w:val="0"/>
        </w:numPr>
        <w:jc w:val="center"/>
        <w:rPr>
          <w:sz w:val="36"/>
          <w:szCs w:val="36"/>
        </w:rPr>
      </w:pPr>
      <w:bookmarkStart w:id="146" w:name="_Toc116050116"/>
      <w:bookmarkStart w:id="147" w:name="_Toc190762218"/>
      <w:bookmarkStart w:id="148" w:name="_Toc224112385"/>
      <w:r w:rsidRPr="00CA2C8E">
        <w:rPr>
          <w:sz w:val="36"/>
          <w:szCs w:val="36"/>
        </w:rPr>
        <w:lastRenderedPageBreak/>
        <w:t>Récapitulatif des pièces</w:t>
      </w:r>
      <w:bookmarkEnd w:id="146"/>
      <w:bookmarkEnd w:id="147"/>
      <w:bookmarkEnd w:id="148"/>
    </w:p>
    <w:p w14:paraId="3D817762" w14:textId="6E708152" w:rsidR="009D169E" w:rsidRDefault="009D169E" w:rsidP="00425729">
      <w:pPr>
        <w:pStyle w:val="Titre2"/>
        <w:numPr>
          <w:ilvl w:val="0"/>
          <w:numId w:val="0"/>
        </w:numPr>
      </w:pPr>
      <w:bookmarkStart w:id="149" w:name="_Toc116050117"/>
      <w:bookmarkStart w:id="150" w:name="_Toc190762219"/>
      <w:bookmarkStart w:id="151" w:name="_Toc224112386"/>
      <w:r>
        <w:t>Pièces transmises dans le dossier de consultation</w:t>
      </w:r>
      <w:bookmarkEnd w:id="149"/>
      <w:bookmarkEnd w:id="150"/>
      <w:bookmarkEnd w:id="151"/>
    </w:p>
    <w:p w14:paraId="2ACDCFD5" w14:textId="4ABE8803" w:rsidR="009D169E" w:rsidRDefault="009D169E" w:rsidP="009D169E">
      <w:pPr>
        <w:pStyle w:val="Typedepices"/>
      </w:pPr>
      <w:r w:rsidRPr="007662BC">
        <w:t xml:space="preserve">Pièces </w:t>
      </w:r>
      <w:r w:rsidR="00A60788">
        <w:t>contractuelles</w:t>
      </w:r>
      <w:r>
        <w:t> :</w:t>
      </w:r>
    </w:p>
    <w:p w14:paraId="6FBFFF24" w14:textId="60E4B292" w:rsidR="005D1AC6" w:rsidRDefault="00ED67EB" w:rsidP="00ED67EB">
      <w:pPr>
        <w:pStyle w:val="Listepices"/>
        <w:spacing w:before="80" w:after="80"/>
      </w:pPr>
      <w:proofErr w:type="gramStart"/>
      <w:r>
        <w:t>l’</w:t>
      </w:r>
      <w:r w:rsidR="00813E14" w:rsidRPr="005E2FE2">
        <w:t>acte</w:t>
      </w:r>
      <w:proofErr w:type="gramEnd"/>
      <w:r w:rsidR="00813E14" w:rsidRPr="005E2FE2">
        <w:t xml:space="preserve"> d’engagement</w:t>
      </w:r>
      <w:r w:rsidR="00813E14">
        <w:t xml:space="preserve"> </w:t>
      </w:r>
      <w:r w:rsidR="00813E14" w:rsidRPr="005E2FE2">
        <w:t>(</w:t>
      </w:r>
      <w:r w:rsidR="00813E14">
        <w:t>ATTRI1)</w:t>
      </w:r>
      <w:r w:rsidR="005D1AC6">
        <w:t>,</w:t>
      </w:r>
    </w:p>
    <w:p w14:paraId="33ABFE04" w14:textId="5B5030B1" w:rsidR="005D1AC6" w:rsidRPr="00ED67EB" w:rsidRDefault="00813E14" w:rsidP="00ED67EB">
      <w:pPr>
        <w:pStyle w:val="Listepices"/>
        <w:spacing w:before="80" w:after="80"/>
      </w:pPr>
      <w:proofErr w:type="gramStart"/>
      <w:r w:rsidRPr="00D54967">
        <w:t>l</w:t>
      </w:r>
      <w:r w:rsidR="00ED67EB">
        <w:t>a</w:t>
      </w:r>
      <w:proofErr w:type="gramEnd"/>
      <w:r w:rsidRPr="00D54967">
        <w:t xml:space="preserve"> décomposition du prix global et forfaitaire (D</w:t>
      </w:r>
      <w:r>
        <w:t>.</w:t>
      </w:r>
      <w:r w:rsidRPr="00D54967">
        <w:t>P</w:t>
      </w:r>
      <w:r>
        <w:t>.</w:t>
      </w:r>
      <w:r w:rsidRPr="00D54967">
        <w:t>G</w:t>
      </w:r>
      <w:r>
        <w:t>.</w:t>
      </w:r>
      <w:r w:rsidRPr="00D54967">
        <w:t>F</w:t>
      </w:r>
      <w:r>
        <w:t>.</w:t>
      </w:r>
      <w:r w:rsidRPr="00D54967">
        <w:t>)</w:t>
      </w:r>
      <w:r w:rsidR="00A60788">
        <w:t>,</w:t>
      </w:r>
    </w:p>
    <w:p w14:paraId="683CB5B2" w14:textId="2FB9840A" w:rsidR="005D1AC6" w:rsidRDefault="005D1AC6" w:rsidP="00ED67EB">
      <w:pPr>
        <w:pStyle w:val="Listepices"/>
        <w:spacing w:before="80" w:after="80"/>
      </w:pPr>
      <w:proofErr w:type="gramStart"/>
      <w:r>
        <w:t>l</w:t>
      </w:r>
      <w:r w:rsidRPr="00B3493E">
        <w:t>e</w:t>
      </w:r>
      <w:proofErr w:type="gramEnd"/>
      <w:r w:rsidRPr="00B3493E">
        <w:t xml:space="preserve"> cahier des clauses </w:t>
      </w:r>
      <w:r>
        <w:t xml:space="preserve">administratives </w:t>
      </w:r>
      <w:r w:rsidRPr="00B3493E">
        <w:t>particulières (C.C.</w:t>
      </w:r>
      <w:r>
        <w:t>A.</w:t>
      </w:r>
      <w:r w:rsidRPr="00B3493E">
        <w:t>P.)</w:t>
      </w:r>
      <w:r w:rsidR="00ED6CA1">
        <w:t>,</w:t>
      </w:r>
    </w:p>
    <w:p w14:paraId="065EE2BF" w14:textId="700F1632" w:rsidR="00A60788" w:rsidRDefault="00A60788" w:rsidP="00ED67EB">
      <w:pPr>
        <w:pStyle w:val="Listepices"/>
        <w:spacing w:before="80" w:after="80"/>
      </w:pPr>
      <w:proofErr w:type="gramStart"/>
      <w:r>
        <w:t>le</w:t>
      </w:r>
      <w:proofErr w:type="gramEnd"/>
      <w:r>
        <w:t xml:space="preserve"> cahier des clauses techniques particulières (C.C.T.P), </w:t>
      </w:r>
    </w:p>
    <w:p w14:paraId="76E80355" w14:textId="58D49507" w:rsidR="00ED6CA1" w:rsidRDefault="00ED6CA1" w:rsidP="00ED67EB">
      <w:pPr>
        <w:pStyle w:val="Listepices"/>
        <w:spacing w:before="80" w:after="80"/>
      </w:pPr>
      <w:proofErr w:type="gramStart"/>
      <w:r>
        <w:t>la</w:t>
      </w:r>
      <w:proofErr w:type="gramEnd"/>
      <w:r>
        <w:t xml:space="preserve"> fiche de renseignements de l’entreprise</w:t>
      </w:r>
      <w:r w:rsidR="00A60788">
        <w:t>,</w:t>
      </w:r>
    </w:p>
    <w:p w14:paraId="6D14F91E" w14:textId="77777777" w:rsidR="009D169E" w:rsidRDefault="009D169E" w:rsidP="009D169E">
      <w:pPr>
        <w:pStyle w:val="Typedepices"/>
      </w:pPr>
      <w:r>
        <w:t>Pièces de procédures :</w:t>
      </w:r>
    </w:p>
    <w:p w14:paraId="58A5D2FB" w14:textId="77777777" w:rsidR="009D169E" w:rsidRDefault="009D169E" w:rsidP="00ED67EB">
      <w:pPr>
        <w:pStyle w:val="Listepices"/>
        <w:spacing w:before="80" w:after="80"/>
      </w:pPr>
      <w:proofErr w:type="gramStart"/>
      <w:r>
        <w:t>le</w:t>
      </w:r>
      <w:proofErr w:type="gramEnd"/>
      <w:r>
        <w:t xml:space="preserve"> formulaire DC1 (Lettre de candidature),</w:t>
      </w:r>
    </w:p>
    <w:p w14:paraId="6C9BD45A" w14:textId="71D00F04" w:rsidR="009D169E" w:rsidRDefault="009D169E" w:rsidP="00ED67EB">
      <w:pPr>
        <w:pStyle w:val="Listepices"/>
        <w:spacing w:before="80" w:after="80"/>
      </w:pPr>
      <w:proofErr w:type="gramStart"/>
      <w:r>
        <w:t>le</w:t>
      </w:r>
      <w:proofErr w:type="gramEnd"/>
      <w:r>
        <w:t xml:space="preserve"> formulair</w:t>
      </w:r>
      <w:r w:rsidR="005D1AC6">
        <w:t>e DC2 (Déclaration du candidat),</w:t>
      </w:r>
    </w:p>
    <w:p w14:paraId="2085797C" w14:textId="7A3B9C0A" w:rsidR="005D1AC6" w:rsidRDefault="005D1AC6" w:rsidP="00ED67EB">
      <w:pPr>
        <w:pStyle w:val="Listepices"/>
        <w:spacing w:before="80" w:after="80"/>
      </w:pPr>
      <w:proofErr w:type="gramStart"/>
      <w:r>
        <w:t>le</w:t>
      </w:r>
      <w:proofErr w:type="gramEnd"/>
      <w:r>
        <w:t xml:space="preserve"> formulaire DC4 (Déclaration de sous-traitance)</w:t>
      </w:r>
      <w:r w:rsidR="003F58C7">
        <w:t>,</w:t>
      </w:r>
    </w:p>
    <w:p w14:paraId="739B15A0" w14:textId="1068FFC3" w:rsidR="003F58C7" w:rsidRDefault="003F58C7" w:rsidP="00ED67EB">
      <w:pPr>
        <w:pStyle w:val="Listepices"/>
        <w:spacing w:before="80" w:after="80"/>
      </w:pPr>
      <w:proofErr w:type="gramStart"/>
      <w:r>
        <w:t>le</w:t>
      </w:r>
      <w:proofErr w:type="gramEnd"/>
      <w:r>
        <w:t xml:space="preserve"> présent règlement de la consultation.</w:t>
      </w:r>
    </w:p>
    <w:p w14:paraId="5E114060" w14:textId="34A4BD68" w:rsidR="009D169E" w:rsidRDefault="009D169E" w:rsidP="00CC0430">
      <w:pPr>
        <w:pStyle w:val="Titre2"/>
        <w:numPr>
          <w:ilvl w:val="0"/>
          <w:numId w:val="0"/>
        </w:numPr>
        <w:spacing w:before="320"/>
      </w:pPr>
      <w:bookmarkStart w:id="152" w:name="_Toc116050118"/>
      <w:bookmarkStart w:id="153" w:name="_Toc190762220"/>
      <w:bookmarkStart w:id="154" w:name="_Toc224112387"/>
      <w:r>
        <w:t>Pièces demandées à l’appui de la candidature</w:t>
      </w:r>
      <w:bookmarkEnd w:id="152"/>
      <w:bookmarkEnd w:id="153"/>
      <w:bookmarkEnd w:id="154"/>
    </w:p>
    <w:p w14:paraId="56DF8508" w14:textId="77777777" w:rsidR="009D169E" w:rsidRDefault="009D169E" w:rsidP="009876AE">
      <w:pPr>
        <w:pStyle w:val="Listepices"/>
        <w:spacing w:before="160" w:after="160"/>
      </w:pPr>
      <w:r>
        <w:t xml:space="preserve">Une </w:t>
      </w:r>
      <w:r w:rsidRPr="00446C72">
        <w:rPr>
          <w:b/>
        </w:rPr>
        <w:t>lettre de candidature</w:t>
      </w:r>
      <w:r>
        <w:t xml:space="preserve"> établie à partir du </w:t>
      </w:r>
      <w:r w:rsidRPr="000514E0">
        <w:rPr>
          <w:b/>
        </w:rPr>
        <w:t>formulaire DC1</w:t>
      </w:r>
      <w:r>
        <w:t xml:space="preserve"> </w:t>
      </w:r>
      <w:r w:rsidRPr="00B86EAB">
        <w:rPr>
          <w:u w:val="single"/>
        </w:rPr>
        <w:t>joint au dossier de consultation</w:t>
      </w:r>
      <w:r w:rsidRPr="00B25762">
        <w:t>.</w:t>
      </w:r>
      <w:r>
        <w:t xml:space="preserve"> Ce document devra porter le cachet de l’entreprise et sera dûment daté et signé.</w:t>
      </w:r>
    </w:p>
    <w:p w14:paraId="57FF5BCC" w14:textId="77777777" w:rsidR="009D169E" w:rsidRDefault="009D169E" w:rsidP="009876AE">
      <w:pPr>
        <w:pStyle w:val="Listepices"/>
        <w:spacing w:before="160" w:after="160"/>
      </w:pPr>
      <w:r>
        <w:t xml:space="preserve">La </w:t>
      </w:r>
      <w:r w:rsidRPr="00446C72">
        <w:rPr>
          <w:b/>
        </w:rPr>
        <w:t>déclaration du candidat</w:t>
      </w:r>
      <w:r>
        <w:t xml:space="preserve"> (</w:t>
      </w:r>
      <w:r w:rsidRPr="00446C72">
        <w:rPr>
          <w:b/>
        </w:rPr>
        <w:t>formulaire DC2</w:t>
      </w:r>
      <w:r>
        <w:t xml:space="preserve"> </w:t>
      </w:r>
      <w:r w:rsidRPr="00B86EAB">
        <w:rPr>
          <w:u w:val="single"/>
        </w:rPr>
        <w:t>joint au dossier de consultation</w:t>
      </w:r>
      <w:r>
        <w:t>) dûment renseignée, datée et signée.</w:t>
      </w:r>
    </w:p>
    <w:p w14:paraId="7A717D6B" w14:textId="2E041E05" w:rsidR="009D169E" w:rsidRDefault="007D62CA" w:rsidP="009876AE">
      <w:pPr>
        <w:pStyle w:val="Listepices"/>
        <w:spacing w:before="160" w:after="160"/>
      </w:pPr>
      <w:r w:rsidRPr="005D150C">
        <w:t xml:space="preserve">La </w:t>
      </w:r>
      <w:r w:rsidRPr="005D150C">
        <w:rPr>
          <w:b/>
          <w:bCs/>
        </w:rPr>
        <w:t>fiche de renseignements</w:t>
      </w:r>
      <w:r>
        <w:t xml:space="preserve">, </w:t>
      </w:r>
      <w:r w:rsidRPr="00B86EAB">
        <w:rPr>
          <w:u w:val="single"/>
        </w:rPr>
        <w:t>jointe au dossier de consultation</w:t>
      </w:r>
      <w:r>
        <w:t>,</w:t>
      </w:r>
      <w:r w:rsidRPr="005D150C">
        <w:t xml:space="preserve"> dûment remplie, datée et signée</w:t>
      </w:r>
      <w:r w:rsidR="009D169E">
        <w:t>.</w:t>
      </w:r>
    </w:p>
    <w:p w14:paraId="058F123D" w14:textId="2F6FF7F9" w:rsidR="00CA0EE4" w:rsidRPr="00CA0EE4" w:rsidRDefault="00CA0EE4" w:rsidP="009876AE">
      <w:pPr>
        <w:pStyle w:val="Listepices"/>
        <w:spacing w:before="160" w:after="160"/>
      </w:pPr>
      <w:r w:rsidRPr="007E4E34">
        <w:rPr>
          <w:rFonts w:cs="Arial"/>
        </w:rPr>
        <w:t xml:space="preserve">Une </w:t>
      </w:r>
      <w:r w:rsidRPr="007E4E34">
        <w:rPr>
          <w:rFonts w:cs="Arial"/>
          <w:b/>
        </w:rPr>
        <w:t>déclaration indiquant l’outillage, le matériel et l’équipement technique</w:t>
      </w:r>
      <w:r w:rsidRPr="007E4E34">
        <w:rPr>
          <w:rFonts w:cs="Arial"/>
        </w:rPr>
        <w:t xml:space="preserve"> dont le candidat dispose </w:t>
      </w:r>
      <w:r w:rsidRPr="008D0042">
        <w:rPr>
          <w:rFonts w:cs="Arial"/>
        </w:rPr>
        <w:t>pour la réalisation de marchés de même nature</w:t>
      </w:r>
      <w:r>
        <w:rPr>
          <w:rFonts w:cs="Arial"/>
        </w:rPr>
        <w:t>.</w:t>
      </w:r>
    </w:p>
    <w:p w14:paraId="28568119" w14:textId="21654F7E" w:rsidR="009D169E" w:rsidRDefault="00A81AAC" w:rsidP="009876AE">
      <w:pPr>
        <w:pStyle w:val="Listepices"/>
        <w:spacing w:before="160" w:after="160"/>
      </w:pPr>
      <w:r>
        <w:t xml:space="preserve">Une </w:t>
      </w:r>
      <w:r w:rsidRPr="00446C72">
        <w:rPr>
          <w:b/>
        </w:rPr>
        <w:t>attestation d’assurance</w:t>
      </w:r>
      <w:r w:rsidRPr="00A66DF0">
        <w:t xml:space="preserve"> </w:t>
      </w:r>
      <w:r>
        <w:t>couvrant</w:t>
      </w:r>
      <w:r w:rsidRPr="00A66DF0">
        <w:t xml:space="preserve"> les risques professionnels</w:t>
      </w:r>
      <w:r w:rsidR="009D169E">
        <w:t>.</w:t>
      </w:r>
    </w:p>
    <w:p w14:paraId="43F404C5" w14:textId="3B812C62" w:rsidR="00CA0EE4" w:rsidRPr="0032342E" w:rsidRDefault="00A81AAC" w:rsidP="00CA0EE4">
      <w:pPr>
        <w:pStyle w:val="Listepices"/>
        <w:spacing w:before="160" w:after="160"/>
      </w:pPr>
      <w:r w:rsidRPr="008B5FE1">
        <w:rPr>
          <w:rFonts w:cs="Arial"/>
          <w:b/>
          <w:u w:val="single"/>
        </w:rPr>
        <w:t>En cas de co-traitance</w:t>
      </w:r>
      <w:r>
        <w:rPr>
          <w:rFonts w:cs="Arial"/>
        </w:rPr>
        <w:t xml:space="preserve">, </w:t>
      </w:r>
      <w:r w:rsidRPr="008B5FE1">
        <w:rPr>
          <w:rFonts w:cs="Arial"/>
        </w:rPr>
        <w:t>chaque cotraitant doit transmettre les mêmes documents que ceux mentionnés ci-dessus, à l’exception de la lettre de candidature (</w:t>
      </w:r>
      <w:r>
        <w:rPr>
          <w:rFonts w:cs="Arial"/>
        </w:rPr>
        <w:t xml:space="preserve">formulaire </w:t>
      </w:r>
      <w:r w:rsidRPr="008B5FE1">
        <w:rPr>
          <w:rFonts w:cs="Arial"/>
        </w:rPr>
        <w:t xml:space="preserve">DC1), qui peut être commune à l’ensemble du groupement, qui précise la forme du groupement et l’identité du mandataire. En outre, en cas de groupement conjoint, la répartition des paiements entre les membres du groupement doit être annexée à </w:t>
      </w:r>
      <w:r>
        <w:rPr>
          <w:rFonts w:cs="Arial"/>
        </w:rPr>
        <w:t>l’</w:t>
      </w:r>
      <w:r w:rsidRPr="008B5FE1">
        <w:rPr>
          <w:rFonts w:cs="Arial"/>
        </w:rPr>
        <w:t>acte d’engagement</w:t>
      </w:r>
      <w:r>
        <w:rPr>
          <w:rFonts w:cs="Arial"/>
        </w:rPr>
        <w:t>.</w:t>
      </w:r>
    </w:p>
    <w:p w14:paraId="2EECD089" w14:textId="4E130C03" w:rsidR="009D169E" w:rsidRDefault="009D169E" w:rsidP="00CC0430">
      <w:pPr>
        <w:pStyle w:val="Titre2"/>
        <w:numPr>
          <w:ilvl w:val="0"/>
          <w:numId w:val="0"/>
        </w:numPr>
        <w:spacing w:before="320"/>
      </w:pPr>
      <w:bookmarkStart w:id="155" w:name="_Toc116050119"/>
      <w:bookmarkStart w:id="156" w:name="_Toc190762221"/>
      <w:bookmarkStart w:id="157" w:name="_Toc224112388"/>
      <w:r>
        <w:t>Pièces demandées à l’appui de l’offre</w:t>
      </w:r>
      <w:bookmarkEnd w:id="155"/>
      <w:bookmarkEnd w:id="156"/>
      <w:bookmarkEnd w:id="157"/>
    </w:p>
    <w:p w14:paraId="4E08F548" w14:textId="5BE0ADF8" w:rsidR="009D169E" w:rsidRDefault="009D169E" w:rsidP="009D169E">
      <w:pPr>
        <w:keepNext/>
        <w:spacing w:before="80" w:after="80"/>
        <w:rPr>
          <w:sz w:val="22"/>
          <w:szCs w:val="22"/>
        </w:rPr>
      </w:pPr>
      <w:r w:rsidRPr="00A25375">
        <w:rPr>
          <w:sz w:val="22"/>
          <w:szCs w:val="22"/>
        </w:rPr>
        <w:t>Le candidat devra obligatoirement fournir les pièces suivantes à l’appui de son offre :</w:t>
      </w:r>
    </w:p>
    <w:p w14:paraId="34C77561" w14:textId="795DE1D8" w:rsidR="00A81AAC" w:rsidRPr="006E2069" w:rsidRDefault="00B86EAB" w:rsidP="00B60C4A">
      <w:pPr>
        <w:pStyle w:val="Listepices"/>
        <w:spacing w:before="160"/>
        <w:rPr>
          <w:szCs w:val="22"/>
        </w:rPr>
      </w:pPr>
      <w:r w:rsidRPr="00AD19FF">
        <w:rPr>
          <w:rFonts w:cs="Arial"/>
        </w:rPr>
        <w:t xml:space="preserve">La </w:t>
      </w:r>
      <w:r w:rsidRPr="00AD19FF">
        <w:rPr>
          <w:rFonts w:cs="Arial"/>
          <w:b/>
          <w:bCs/>
        </w:rPr>
        <w:t>d</w:t>
      </w:r>
      <w:r w:rsidRPr="00AD19FF">
        <w:rPr>
          <w:b/>
          <w:bCs/>
        </w:rPr>
        <w:t>écomposition du prix global et forfaitaire</w:t>
      </w:r>
      <w:r w:rsidRPr="00B87F6C">
        <w:t xml:space="preserve"> </w:t>
      </w:r>
      <w:r>
        <w:t xml:space="preserve">(DPGF), </w:t>
      </w:r>
      <w:r w:rsidRPr="00B86EAB">
        <w:rPr>
          <w:u w:val="single"/>
        </w:rPr>
        <w:t>jointe au dossier de consultation</w:t>
      </w:r>
      <w:r>
        <w:t xml:space="preserve"> : dûment remplie</w:t>
      </w:r>
      <w:r w:rsidR="00EB6110">
        <w:t xml:space="preserve">, </w:t>
      </w:r>
      <w:r>
        <w:t>datée et signée</w:t>
      </w:r>
      <w:r w:rsidR="006E2069">
        <w:t xml:space="preserve"> </w:t>
      </w:r>
      <w:r w:rsidR="006E2069" w:rsidRPr="006E2069">
        <w:rPr>
          <w:rFonts w:cs="Arial"/>
          <w:szCs w:val="22"/>
        </w:rPr>
        <w:t xml:space="preserve">(à fournir aux formats </w:t>
      </w:r>
      <w:r w:rsidR="006E2069" w:rsidRPr="006E2069">
        <w:rPr>
          <w:rFonts w:cs="Arial"/>
          <w:b/>
          <w:bCs/>
          <w:szCs w:val="22"/>
        </w:rPr>
        <w:t>.</w:t>
      </w:r>
      <w:proofErr w:type="spellStart"/>
      <w:r w:rsidR="006E2069" w:rsidRPr="006E2069">
        <w:rPr>
          <w:rFonts w:cs="Arial"/>
          <w:b/>
          <w:bCs/>
          <w:szCs w:val="22"/>
        </w:rPr>
        <w:t>pdf</w:t>
      </w:r>
      <w:proofErr w:type="spellEnd"/>
      <w:r w:rsidR="006E2069" w:rsidRPr="006E2069">
        <w:rPr>
          <w:rFonts w:cs="Arial"/>
          <w:b/>
          <w:bCs/>
          <w:szCs w:val="22"/>
        </w:rPr>
        <w:t xml:space="preserve"> et.xlsx</w:t>
      </w:r>
      <w:r w:rsidR="006E2069" w:rsidRPr="006E2069">
        <w:rPr>
          <w:rFonts w:cs="Arial"/>
          <w:szCs w:val="22"/>
        </w:rPr>
        <w:t>)</w:t>
      </w:r>
      <w:r w:rsidR="006E2069" w:rsidRPr="006E2069">
        <w:rPr>
          <w:szCs w:val="22"/>
        </w:rPr>
        <w:t xml:space="preserve">. </w:t>
      </w:r>
      <w:r w:rsidR="006E2069" w:rsidRPr="006E2069">
        <w:rPr>
          <w:rFonts w:cs="Arial"/>
          <w:szCs w:val="22"/>
        </w:rPr>
        <w:t>Seuls les montants qui figureront dans ce document seront pris en compte dans l’analyse des prix.</w:t>
      </w:r>
    </w:p>
    <w:p w14:paraId="399C90E8" w14:textId="6BAFFF71" w:rsidR="00D20090" w:rsidRPr="006E2069" w:rsidRDefault="00651646" w:rsidP="009876AE">
      <w:pPr>
        <w:pStyle w:val="Listepices"/>
        <w:spacing w:before="160" w:after="160"/>
        <w:rPr>
          <w:szCs w:val="22"/>
        </w:rPr>
      </w:pPr>
      <w:r>
        <w:t>Un</w:t>
      </w:r>
      <w:r w:rsidR="00CF6A1A">
        <w:t xml:space="preserve"> </w:t>
      </w:r>
      <w:r w:rsidR="002D5E91">
        <w:rPr>
          <w:b/>
        </w:rPr>
        <w:t>mémoire</w:t>
      </w:r>
      <w:r w:rsidR="00CF6A1A" w:rsidRPr="008C31BE">
        <w:rPr>
          <w:b/>
        </w:rPr>
        <w:t xml:space="preserve"> technique</w:t>
      </w:r>
      <w:r w:rsidR="006E2069">
        <w:rPr>
          <w:b/>
        </w:rPr>
        <w:t xml:space="preserve"> </w:t>
      </w:r>
      <w:r w:rsidR="006E2069" w:rsidRPr="006E2069">
        <w:rPr>
          <w:rFonts w:cs="Arial"/>
          <w:szCs w:val="22"/>
        </w:rPr>
        <w:t xml:space="preserve">(à fournir aux formats </w:t>
      </w:r>
      <w:r w:rsidR="006E2069" w:rsidRPr="006E2069">
        <w:rPr>
          <w:rFonts w:cs="Arial"/>
          <w:b/>
          <w:bCs/>
          <w:szCs w:val="22"/>
        </w:rPr>
        <w:t>.</w:t>
      </w:r>
      <w:proofErr w:type="spellStart"/>
      <w:r w:rsidR="006E2069" w:rsidRPr="006E2069">
        <w:rPr>
          <w:rFonts w:cs="Arial"/>
          <w:b/>
          <w:bCs/>
          <w:szCs w:val="22"/>
        </w:rPr>
        <w:t>pdf</w:t>
      </w:r>
      <w:proofErr w:type="spellEnd"/>
      <w:r w:rsidR="006E2069" w:rsidRPr="006E2069">
        <w:rPr>
          <w:rFonts w:cs="Arial"/>
          <w:b/>
          <w:bCs/>
          <w:szCs w:val="22"/>
        </w:rPr>
        <w:t xml:space="preserve"> et .docx</w:t>
      </w:r>
      <w:r w:rsidR="006E2069" w:rsidRPr="006E2069">
        <w:rPr>
          <w:rFonts w:cs="Arial"/>
          <w:szCs w:val="22"/>
        </w:rPr>
        <w:t>)</w:t>
      </w:r>
      <w:r w:rsidR="00D20090" w:rsidRPr="006E2069">
        <w:rPr>
          <w:szCs w:val="22"/>
        </w:rPr>
        <w:t>.</w:t>
      </w:r>
    </w:p>
    <w:p w14:paraId="5C4F3FF6" w14:textId="5A3D4755" w:rsidR="002D5E91" w:rsidRDefault="002D5E91" w:rsidP="009876AE">
      <w:pPr>
        <w:pStyle w:val="Listepices"/>
        <w:spacing w:before="160" w:after="160"/>
      </w:pPr>
      <w:r w:rsidRPr="00391C66">
        <w:t>L’</w:t>
      </w:r>
      <w:r w:rsidRPr="00391C66">
        <w:rPr>
          <w:b/>
          <w:bCs/>
        </w:rPr>
        <w:t xml:space="preserve">attestation de visite </w:t>
      </w:r>
      <w:r w:rsidR="006E2069">
        <w:t>des locaux</w:t>
      </w:r>
      <w:r>
        <w:t>.</w:t>
      </w:r>
    </w:p>
    <w:p w14:paraId="4D1477E1" w14:textId="77777777" w:rsidR="00A81AAC" w:rsidRPr="00D20090" w:rsidRDefault="00A81AAC" w:rsidP="00D20090">
      <w:pPr>
        <w:pBdr>
          <w:top w:val="single" w:sz="4" w:space="6" w:color="auto"/>
          <w:left w:val="single" w:sz="4" w:space="6" w:color="auto"/>
          <w:bottom w:val="single" w:sz="4" w:space="6" w:color="auto"/>
          <w:right w:val="single" w:sz="4" w:space="6" w:color="auto"/>
        </w:pBdr>
        <w:shd w:val="clear" w:color="auto" w:fill="F2DBDB" w:themeFill="accent2" w:themeFillTint="33"/>
        <w:spacing w:before="280" w:after="80"/>
        <w:ind w:left="113" w:right="142"/>
        <w:rPr>
          <w:rFonts w:cs="Arial"/>
          <w:sz w:val="22"/>
          <w:szCs w:val="22"/>
        </w:rPr>
      </w:pPr>
      <w:r w:rsidRPr="00D20090">
        <w:rPr>
          <w:rFonts w:cs="Arial"/>
          <w:sz w:val="22"/>
          <w:szCs w:val="22"/>
        </w:rPr>
        <w:t>Le candidat a la faculté de remettre et de signer l’acte d’engagement (modèle fourni dans le dossier de consultation des entreprises) dès le dépôt de son offre.</w:t>
      </w:r>
    </w:p>
    <w:p w14:paraId="2547D040" w14:textId="77777777" w:rsidR="00A81AAC" w:rsidRPr="00D20090" w:rsidRDefault="00A81AAC" w:rsidP="00A81AAC">
      <w:pPr>
        <w:pBdr>
          <w:top w:val="single" w:sz="4" w:space="6" w:color="auto"/>
          <w:left w:val="single" w:sz="4" w:space="6" w:color="auto"/>
          <w:bottom w:val="single" w:sz="4" w:space="6" w:color="auto"/>
          <w:right w:val="single" w:sz="4" w:space="6" w:color="auto"/>
        </w:pBdr>
        <w:shd w:val="clear" w:color="auto" w:fill="F2DBDB" w:themeFill="accent2" w:themeFillTint="33"/>
        <w:spacing w:before="80"/>
        <w:ind w:left="113" w:right="142"/>
        <w:rPr>
          <w:rFonts w:cs="Arial"/>
          <w:b/>
          <w:sz w:val="22"/>
          <w:szCs w:val="22"/>
        </w:rPr>
      </w:pPr>
      <w:r w:rsidRPr="00D20090">
        <w:rPr>
          <w:rFonts w:cs="Arial"/>
          <w:sz w:val="22"/>
          <w:szCs w:val="22"/>
        </w:rPr>
        <w:lastRenderedPageBreak/>
        <w:t xml:space="preserve">Ce document signé sera exigé auprès du candidat auquel il est envisagé d’attribuer le contrat avant notification (voir </w:t>
      </w:r>
      <w:r w:rsidRPr="00D20090">
        <w:rPr>
          <w:rFonts w:cs="Arial"/>
          <w:color w:val="4F81BD" w:themeColor="accent1"/>
          <w:sz w:val="22"/>
          <w:szCs w:val="22"/>
        </w:rPr>
        <w:t xml:space="preserve">article 4.3 </w:t>
      </w:r>
      <w:r w:rsidRPr="00D20090">
        <w:rPr>
          <w:rFonts w:cs="Arial"/>
          <w:sz w:val="22"/>
          <w:szCs w:val="22"/>
        </w:rPr>
        <w:t>du présent règlement de la consultation).</w:t>
      </w:r>
    </w:p>
    <w:p w14:paraId="51C7B3A5" w14:textId="1F44EAB4" w:rsidR="009D169E" w:rsidRDefault="009D169E" w:rsidP="00425729">
      <w:pPr>
        <w:pStyle w:val="Titre2"/>
        <w:numPr>
          <w:ilvl w:val="0"/>
          <w:numId w:val="0"/>
        </w:numPr>
      </w:pPr>
      <w:bookmarkStart w:id="158" w:name="_Toc116050120"/>
      <w:bookmarkStart w:id="159" w:name="_Toc190762222"/>
      <w:bookmarkStart w:id="160" w:name="_Toc224112389"/>
      <w:r w:rsidRPr="00FF5810">
        <w:t xml:space="preserve">Pièces </w:t>
      </w:r>
      <w:r>
        <w:t>à produire par le candidat dont l’offre sera retenue</w:t>
      </w:r>
      <w:bookmarkEnd w:id="158"/>
      <w:bookmarkEnd w:id="159"/>
      <w:bookmarkEnd w:id="160"/>
    </w:p>
    <w:p w14:paraId="23370F19" w14:textId="1F72B69E" w:rsidR="00E26BC9" w:rsidRDefault="00D0794C" w:rsidP="009876AE">
      <w:pPr>
        <w:pStyle w:val="Listepices"/>
        <w:spacing w:before="160" w:after="160"/>
      </w:pPr>
      <w:r w:rsidRPr="005D6DC7">
        <w:t>L</w:t>
      </w:r>
      <w:r w:rsidRPr="005D6DC7">
        <w:rPr>
          <w:b/>
        </w:rPr>
        <w:t>’acte</w:t>
      </w:r>
      <w:r w:rsidRPr="005D6DC7">
        <w:t xml:space="preserve"> </w:t>
      </w:r>
      <w:r w:rsidRPr="005D6DC7">
        <w:rPr>
          <w:b/>
        </w:rPr>
        <w:t>d’engagemen</w:t>
      </w:r>
      <w:r w:rsidRPr="005D6DC7">
        <w:t>t</w:t>
      </w:r>
      <w:r w:rsidR="002D5E91">
        <w:t xml:space="preserve">, </w:t>
      </w:r>
      <w:r w:rsidR="007A2F55" w:rsidRPr="00B86EAB">
        <w:rPr>
          <w:u w:val="single"/>
        </w:rPr>
        <w:t>joint au dossier de consultation</w:t>
      </w:r>
      <w:r w:rsidR="007A2F55">
        <w:t> : dûment rempli, daté et signé</w:t>
      </w:r>
      <w:r>
        <w:t xml:space="preserve">. Ce document est </w:t>
      </w:r>
      <w:r w:rsidRPr="00FF5810">
        <w:t>à compléter par les représentants qualifiés des entreprises ayant vocation à être titulaires du contrat</w:t>
      </w:r>
      <w:r>
        <w:t>.</w:t>
      </w:r>
    </w:p>
    <w:p w14:paraId="7543ADCF" w14:textId="77777777" w:rsidR="009D169E" w:rsidRDefault="009D169E" w:rsidP="009876AE">
      <w:pPr>
        <w:pStyle w:val="Listepices"/>
        <w:keepNext/>
        <w:spacing w:before="160" w:after="160"/>
      </w:pPr>
      <w:r w:rsidRPr="00C81A3A">
        <w:t xml:space="preserve">La </w:t>
      </w:r>
      <w:r w:rsidRPr="00C81A3A">
        <w:rPr>
          <w:b/>
        </w:rPr>
        <w:t>copie du ou des jugements prononcés</w:t>
      </w:r>
      <w:r w:rsidRPr="00C81A3A">
        <w:t>, s’il est en redressement judiciaire</w:t>
      </w:r>
      <w:r>
        <w:t>.</w:t>
      </w:r>
    </w:p>
    <w:p w14:paraId="406FDB7B" w14:textId="77777777" w:rsidR="009D169E" w:rsidRDefault="009D169E" w:rsidP="009876AE">
      <w:pPr>
        <w:pStyle w:val="Listepices"/>
        <w:spacing w:before="160" w:after="160"/>
      </w:pPr>
      <w:r>
        <w:t xml:space="preserve">Les </w:t>
      </w:r>
      <w:r w:rsidRPr="007869C5">
        <w:rPr>
          <w:b/>
        </w:rPr>
        <w:t>certificats délivrés par les administrations et organismes compétents</w:t>
      </w:r>
      <w:r>
        <w:t xml:space="preserve"> prouvant qu’il a satisfait à ses </w:t>
      </w:r>
      <w:r w:rsidRPr="007869C5">
        <w:rPr>
          <w:b/>
        </w:rPr>
        <w:t>obligations fiscales et sociales</w:t>
      </w:r>
      <w:r>
        <w:t xml:space="preserve"> au titre de l’année précédant la consultation.</w:t>
      </w:r>
    </w:p>
    <w:p w14:paraId="1E43CC23" w14:textId="77777777" w:rsidR="009D169E" w:rsidRPr="007869C5" w:rsidRDefault="009D169E" w:rsidP="009876AE">
      <w:pPr>
        <w:spacing w:before="160" w:after="160"/>
        <w:ind w:left="907"/>
        <w:rPr>
          <w:sz w:val="22"/>
          <w:szCs w:val="22"/>
        </w:rPr>
      </w:pPr>
      <w:r w:rsidRPr="007869C5">
        <w:rPr>
          <w:sz w:val="22"/>
          <w:szCs w:val="22"/>
        </w:rPr>
        <w:t>Pour les entreprises créées postérieurement au 1er janvier de l'année de lancement de la présente consultation, le récépissé de dépôt de déclaration auprès d'un centre de formalités des entreprises se substituera aux attestations fiscales et sociales demandées ci-dessus.</w:t>
      </w:r>
    </w:p>
    <w:p w14:paraId="29FB1503" w14:textId="77777777" w:rsidR="009D169E" w:rsidRPr="007869C5" w:rsidRDefault="009D169E" w:rsidP="009876AE">
      <w:pPr>
        <w:spacing w:before="160" w:after="160"/>
        <w:ind w:left="907"/>
        <w:rPr>
          <w:sz w:val="22"/>
          <w:szCs w:val="22"/>
        </w:rPr>
      </w:pPr>
      <w:r w:rsidRPr="007869C5">
        <w:rPr>
          <w:sz w:val="22"/>
          <w:szCs w:val="22"/>
        </w:rPr>
        <w:t>Le candidat établi à l’étranger produit un certificat établi par les administrations et organismes de son pays d’origine ou d’établissement.</w:t>
      </w:r>
    </w:p>
    <w:p w14:paraId="2061D3B5" w14:textId="40D8D23E" w:rsidR="009D169E" w:rsidRDefault="009D169E" w:rsidP="009876AE">
      <w:pPr>
        <w:pStyle w:val="Listepices"/>
        <w:spacing w:before="160" w:after="160"/>
      </w:pPr>
      <w:r>
        <w:t xml:space="preserve">Un </w:t>
      </w:r>
      <w:r w:rsidRPr="00980DD1">
        <w:rPr>
          <w:b/>
        </w:rPr>
        <w:t>extrait KBIS</w:t>
      </w:r>
      <w:r w:rsidRPr="00A66DF0">
        <w:t xml:space="preserve"> datant de moins de trois mois</w:t>
      </w:r>
      <w:r>
        <w:t>.</w:t>
      </w:r>
    </w:p>
    <w:p w14:paraId="59066BE3" w14:textId="77E2573D" w:rsidR="00D0794C" w:rsidRDefault="00D0794C" w:rsidP="009876AE">
      <w:pPr>
        <w:pStyle w:val="Listepices"/>
        <w:spacing w:before="160" w:after="160"/>
      </w:pPr>
      <w:r>
        <w:t xml:space="preserve">Le </w:t>
      </w:r>
      <w:r w:rsidRPr="0074076C">
        <w:rPr>
          <w:b/>
        </w:rPr>
        <w:t>formulaire DC4</w:t>
      </w:r>
      <w:r>
        <w:t xml:space="preserve"> (</w:t>
      </w:r>
      <w:r w:rsidRPr="00C16234">
        <w:rPr>
          <w:u w:val="single"/>
        </w:rPr>
        <w:t>joint au dossier de consultation</w:t>
      </w:r>
      <w:r>
        <w:t>) dans le cas où le candidat présente un ou plusieurs sous-traitants.</w:t>
      </w:r>
    </w:p>
    <w:p w14:paraId="3ACD2A48" w14:textId="77777777" w:rsidR="009D169E" w:rsidRPr="00980DD1" w:rsidRDefault="009D169E" w:rsidP="009876AE">
      <w:pPr>
        <w:pStyle w:val="Listepices"/>
        <w:spacing w:before="160" w:after="160"/>
      </w:pPr>
      <w:r w:rsidRPr="00980DD1">
        <w:t xml:space="preserve">Tous </w:t>
      </w:r>
      <w:r w:rsidRPr="0074076C">
        <w:rPr>
          <w:b/>
        </w:rPr>
        <w:t>documents relatifs aux pouvoirs</w:t>
      </w:r>
      <w:r w:rsidRPr="00980DD1">
        <w:t xml:space="preserve"> de la personne habilitée à engager l’entreprise le cas échéant.</w:t>
      </w:r>
    </w:p>
    <w:p w14:paraId="6BDBDD00" w14:textId="77777777" w:rsidR="009D169E" w:rsidRDefault="009D169E" w:rsidP="009876AE">
      <w:pPr>
        <w:pStyle w:val="Listepices"/>
        <w:spacing w:before="160" w:after="160"/>
      </w:pPr>
      <w:r>
        <w:t xml:space="preserve">Un </w:t>
      </w:r>
      <w:r w:rsidRPr="0074076C">
        <w:rPr>
          <w:b/>
        </w:rPr>
        <w:t>RIB</w:t>
      </w:r>
      <w:r>
        <w:t>.</w:t>
      </w:r>
    </w:p>
    <w:p w14:paraId="033BC8A6" w14:textId="77777777" w:rsidR="00D0794C" w:rsidRDefault="00D0794C" w:rsidP="00D0794C">
      <w:pPr>
        <w:pBdr>
          <w:top w:val="single" w:sz="4" w:space="6" w:color="auto"/>
          <w:left w:val="single" w:sz="4" w:space="6" w:color="auto"/>
          <w:bottom w:val="single" w:sz="4" w:space="6" w:color="auto"/>
          <w:right w:val="single" w:sz="4" w:space="6" w:color="auto"/>
        </w:pBdr>
        <w:shd w:val="clear" w:color="auto" w:fill="F2DBDB" w:themeFill="accent2" w:themeFillTint="33"/>
        <w:spacing w:before="280" w:after="80"/>
        <w:ind w:left="113" w:right="142"/>
        <w:rPr>
          <w:rFonts w:cs="Arial"/>
          <w:sz w:val="22"/>
          <w:szCs w:val="22"/>
        </w:rPr>
      </w:pPr>
      <w:r w:rsidRPr="00D0794C">
        <w:rPr>
          <w:rFonts w:cs="Arial"/>
          <w:sz w:val="22"/>
          <w:szCs w:val="22"/>
        </w:rPr>
        <w:t>Le candidat a la possibilité de remettre les documents mentionnés ci-dessus dans le dossier dès la réponse à l’appel public à la concurrence.</w:t>
      </w:r>
    </w:p>
    <w:sectPr w:rsidR="00D0794C" w:rsidSect="0075097D">
      <w:headerReference w:type="default" r:id="rId14"/>
      <w:footerReference w:type="default" r:id="rId15"/>
      <w:footerReference w:type="first" r:id="rId16"/>
      <w:type w:val="continuous"/>
      <w:pgSz w:w="11907" w:h="16834" w:code="9"/>
      <w:pgMar w:top="454" w:right="851" w:bottom="454" w:left="851" w:header="454" w:footer="454" w:gutter="0"/>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96239" w14:textId="77777777" w:rsidR="00AA0600" w:rsidRDefault="00AA0600">
      <w:r>
        <w:separator/>
      </w:r>
    </w:p>
  </w:endnote>
  <w:endnote w:type="continuationSeparator" w:id="0">
    <w:p w14:paraId="2E9A4DAD" w14:textId="77777777" w:rsidR="00AA0600" w:rsidRDefault="00AA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Gras">
    <w:altName w:val="Arial"/>
    <w:panose1 w:val="020B07040202020202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font305">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uxi sans">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B1A4" w14:textId="5ED16046" w:rsidR="005130CA" w:rsidRPr="00EE3228" w:rsidRDefault="005130CA" w:rsidP="002A1B65">
    <w:pPr>
      <w:pStyle w:val="Pieddepage"/>
      <w:tabs>
        <w:tab w:val="clear" w:pos="4536"/>
        <w:tab w:val="clear" w:pos="9072"/>
        <w:tab w:val="right" w:pos="10205"/>
      </w:tabs>
      <w:spacing w:before="160" w:after="0"/>
      <w:jc w:val="left"/>
      <w:rPr>
        <w:rFonts w:cs="Arial"/>
        <w:sz w:val="16"/>
        <w:szCs w:val="16"/>
      </w:rPr>
    </w:pPr>
    <w:r>
      <w:rPr>
        <w:rFonts w:cs="Arial"/>
        <w:sz w:val="16"/>
        <w:szCs w:val="16"/>
      </w:rPr>
      <w:t xml:space="preserve">Consultation n° </w:t>
    </w:r>
    <w:r w:rsidR="00FB55EE" w:rsidRPr="00FB55EE">
      <w:rPr>
        <w:rFonts w:cs="Arial"/>
        <w:sz w:val="16"/>
        <w:szCs w:val="16"/>
      </w:rPr>
      <w:t>26A0002</w:t>
    </w:r>
    <w:r>
      <w:rPr>
        <w:rFonts w:cs="Arial"/>
        <w:sz w:val="16"/>
        <w:szCs w:val="16"/>
      </w:rPr>
      <w:tab/>
      <w:t>P</w:t>
    </w:r>
    <w:r w:rsidRPr="00EE3228">
      <w:rPr>
        <w:rFonts w:cs="Arial"/>
        <w:sz w:val="16"/>
        <w:szCs w:val="16"/>
      </w:rPr>
      <w:t xml:space="preserve">age </w:t>
    </w:r>
    <w:r w:rsidRPr="00EE3228">
      <w:rPr>
        <w:rFonts w:cs="Arial"/>
        <w:b/>
        <w:bCs/>
        <w:sz w:val="16"/>
        <w:szCs w:val="16"/>
      </w:rPr>
      <w:fldChar w:fldCharType="begin"/>
    </w:r>
    <w:r w:rsidRPr="00EE3228">
      <w:rPr>
        <w:rFonts w:cs="Arial"/>
        <w:b/>
        <w:bCs/>
        <w:sz w:val="16"/>
        <w:szCs w:val="16"/>
      </w:rPr>
      <w:instrText>PAGE</w:instrText>
    </w:r>
    <w:r w:rsidRPr="00EE3228">
      <w:rPr>
        <w:rFonts w:cs="Arial"/>
        <w:b/>
        <w:bCs/>
        <w:sz w:val="16"/>
        <w:szCs w:val="16"/>
      </w:rPr>
      <w:fldChar w:fldCharType="separate"/>
    </w:r>
    <w:r>
      <w:rPr>
        <w:rFonts w:cs="Arial"/>
        <w:b/>
        <w:bCs/>
        <w:noProof/>
        <w:sz w:val="16"/>
        <w:szCs w:val="16"/>
      </w:rPr>
      <w:t>16</w:t>
    </w:r>
    <w:r w:rsidRPr="00EE3228">
      <w:rPr>
        <w:rFonts w:cs="Arial"/>
        <w:b/>
        <w:bCs/>
        <w:sz w:val="16"/>
        <w:szCs w:val="16"/>
      </w:rPr>
      <w:fldChar w:fldCharType="end"/>
    </w:r>
    <w:r w:rsidRPr="00EE3228">
      <w:rPr>
        <w:rFonts w:cs="Arial"/>
        <w:sz w:val="16"/>
        <w:szCs w:val="16"/>
      </w:rPr>
      <w:t xml:space="preserve"> sur </w:t>
    </w:r>
    <w:r w:rsidRPr="00EE3228">
      <w:rPr>
        <w:rFonts w:cs="Arial"/>
        <w:b/>
        <w:bCs/>
        <w:sz w:val="16"/>
        <w:szCs w:val="16"/>
      </w:rPr>
      <w:fldChar w:fldCharType="begin"/>
    </w:r>
    <w:r w:rsidRPr="00EE3228">
      <w:rPr>
        <w:rFonts w:cs="Arial"/>
        <w:b/>
        <w:bCs/>
        <w:sz w:val="16"/>
        <w:szCs w:val="16"/>
      </w:rPr>
      <w:instrText>NUMPAGES</w:instrText>
    </w:r>
    <w:r w:rsidRPr="00EE3228">
      <w:rPr>
        <w:rFonts w:cs="Arial"/>
        <w:b/>
        <w:bCs/>
        <w:sz w:val="16"/>
        <w:szCs w:val="16"/>
      </w:rPr>
      <w:fldChar w:fldCharType="separate"/>
    </w:r>
    <w:r>
      <w:rPr>
        <w:rFonts w:cs="Arial"/>
        <w:b/>
        <w:bCs/>
        <w:noProof/>
        <w:sz w:val="16"/>
        <w:szCs w:val="16"/>
      </w:rPr>
      <w:t>17</w:t>
    </w:r>
    <w:r w:rsidRPr="00EE3228">
      <w:rPr>
        <w:rFonts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1279" w14:textId="22C999EC" w:rsidR="005130CA" w:rsidRPr="00EE3228" w:rsidRDefault="005130CA" w:rsidP="00961255">
    <w:pPr>
      <w:pStyle w:val="Pieddepage"/>
      <w:tabs>
        <w:tab w:val="clear" w:pos="4536"/>
        <w:tab w:val="clear" w:pos="9072"/>
        <w:tab w:val="right" w:pos="10205"/>
      </w:tabs>
      <w:jc w:val="left"/>
      <w:rPr>
        <w:rFonts w:cs="Arial"/>
        <w:sz w:val="16"/>
        <w:szCs w:val="16"/>
      </w:rPr>
    </w:pP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62E2D" w14:textId="77777777" w:rsidR="00AA0600" w:rsidRDefault="00AA0600">
      <w:r>
        <w:separator/>
      </w:r>
    </w:p>
  </w:footnote>
  <w:footnote w:type="continuationSeparator" w:id="0">
    <w:p w14:paraId="33BC0649" w14:textId="77777777" w:rsidR="00AA0600" w:rsidRDefault="00AA0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D39B" w14:textId="50806F24" w:rsidR="005130CA" w:rsidRPr="00FD1E2F" w:rsidRDefault="00FF0E5F" w:rsidP="00905AB6">
    <w:pPr>
      <w:pStyle w:val="En-tte"/>
      <w:pBdr>
        <w:bottom w:val="single" w:sz="6" w:space="6" w:color="1F497D" w:themeColor="text2"/>
      </w:pBdr>
      <w:tabs>
        <w:tab w:val="clear" w:pos="4536"/>
        <w:tab w:val="clear" w:pos="9072"/>
        <w:tab w:val="right" w:pos="10205"/>
      </w:tabs>
      <w:spacing w:before="0" w:after="280"/>
      <w:jc w:val="left"/>
      <w:rPr>
        <w:rFonts w:cs="Arial"/>
        <w:i/>
        <w:color w:val="1F497D" w:themeColor="text2"/>
        <w:sz w:val="18"/>
        <w:szCs w:val="18"/>
      </w:rPr>
    </w:pPr>
    <w:r>
      <w:rPr>
        <w:rFonts w:cs="Arial"/>
        <w:i/>
        <w:color w:val="1F497D" w:themeColor="text2"/>
        <w:sz w:val="18"/>
        <w:szCs w:val="18"/>
      </w:rPr>
      <w:t xml:space="preserve">MAPA </w:t>
    </w:r>
    <w:r w:rsidR="001E19EE">
      <w:rPr>
        <w:rFonts w:cs="Arial"/>
        <w:i/>
        <w:color w:val="1F497D" w:themeColor="text2"/>
        <w:sz w:val="18"/>
        <w:szCs w:val="18"/>
      </w:rPr>
      <w:t xml:space="preserve">Rénovation </w:t>
    </w:r>
    <w:r w:rsidR="006605DF">
      <w:rPr>
        <w:rFonts w:cs="Arial"/>
        <w:i/>
        <w:color w:val="1F497D" w:themeColor="text2"/>
        <w:sz w:val="18"/>
        <w:szCs w:val="18"/>
      </w:rPr>
      <w:t xml:space="preserve">installations CVC </w:t>
    </w:r>
    <w:r w:rsidR="00B13A8E">
      <w:rPr>
        <w:rFonts w:cs="Arial"/>
        <w:i/>
        <w:color w:val="1F497D" w:themeColor="text2"/>
        <w:sz w:val="18"/>
        <w:szCs w:val="18"/>
      </w:rPr>
      <w:t xml:space="preserve">du bâtiment </w:t>
    </w:r>
    <w:r w:rsidR="006605DF">
      <w:rPr>
        <w:rFonts w:cs="Arial"/>
        <w:i/>
        <w:color w:val="1F497D" w:themeColor="text2"/>
        <w:sz w:val="18"/>
        <w:szCs w:val="18"/>
      </w:rPr>
      <w:t>MEDIADOC</w:t>
    </w:r>
    <w:r w:rsidR="00B13A8E">
      <w:rPr>
        <w:rFonts w:cs="Arial"/>
        <w:i/>
        <w:color w:val="1F497D" w:themeColor="text2"/>
        <w:sz w:val="18"/>
        <w:szCs w:val="18"/>
      </w:rPr>
      <w:t xml:space="preserve"> de l’Institut Agro Dijon</w:t>
    </w:r>
    <w:r w:rsidR="005130CA">
      <w:rPr>
        <w:rFonts w:cs="Arial"/>
        <w:i/>
        <w:color w:val="1F497D" w:themeColor="text2"/>
        <w:sz w:val="18"/>
        <w:szCs w:val="18"/>
      </w:rPr>
      <w:tab/>
      <w:t>RC</w:t>
    </w:r>
    <w:r w:rsidR="005130CA" w:rsidRPr="00FD1E2F">
      <w:rPr>
        <w:rFonts w:cs="Arial"/>
        <w:i/>
        <w:color w:val="1F497D" w:themeColor="text2"/>
        <w:sz w:val="18"/>
        <w:szCs w:val="18"/>
      </w:rPr>
      <w:t xml:space="preserve"> – </w:t>
    </w:r>
    <w:r w:rsidR="00C24F23">
      <w:rPr>
        <w:rFonts w:cs="Arial"/>
        <w:i/>
        <w:color w:val="1F497D" w:themeColor="text2"/>
        <w:sz w:val="18"/>
        <w:szCs w:val="18"/>
      </w:rPr>
      <w:t>M</w:t>
    </w:r>
    <w:r w:rsidR="00271602">
      <w:rPr>
        <w:rFonts w:cs="Arial"/>
        <w:i/>
        <w:color w:val="1F497D" w:themeColor="text2"/>
        <w:sz w:val="18"/>
        <w:szCs w:val="18"/>
      </w:rPr>
      <w:t>ars</w:t>
    </w:r>
    <w:r w:rsidR="0066670E">
      <w:rPr>
        <w:rFonts w:cs="Arial"/>
        <w:i/>
        <w:color w:val="1F497D" w:themeColor="text2"/>
        <w:sz w:val="18"/>
        <w:szCs w:val="18"/>
      </w:rPr>
      <w:t xml:space="preserve"> </w:t>
    </w:r>
    <w:r w:rsidR="005130CA">
      <w:rPr>
        <w:rFonts w:cs="Arial"/>
        <w:i/>
        <w:color w:val="1F497D" w:themeColor="text2"/>
        <w:sz w:val="18"/>
        <w:szCs w:val="18"/>
      </w:rPr>
      <w:t>202</w:t>
    </w:r>
    <w:r w:rsidR="001E19EE">
      <w:rPr>
        <w:rFonts w:cs="Arial"/>
        <w:i/>
        <w:color w:val="1F497D" w:themeColor="text2"/>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Calibri" w:hAnsi="Calibri" w:cs="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Calibri" w:hAnsi="Calibri" w:cs="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3" w15:restartNumberingAfterBreak="0">
    <w:nsid w:val="000570CD"/>
    <w:multiLevelType w:val="hybridMultilevel"/>
    <w:tmpl w:val="27D8DBCE"/>
    <w:lvl w:ilvl="0" w:tplc="FCB8DAB2">
      <w:start w:val="1"/>
      <w:numFmt w:val="bullet"/>
      <w:pStyle w:val="Puce2bis"/>
      <w:lvlText w:val=""/>
      <w:lvlJc w:val="left"/>
      <w:pPr>
        <w:ind w:left="1211" w:hanging="360"/>
      </w:pPr>
      <w:rPr>
        <w:rFonts w:ascii="Wingdings" w:hAnsi="Wingdings" w:hint="default"/>
        <w:b w:val="0"/>
        <w:color w:val="338BA3"/>
        <w:sz w:val="2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031904AE"/>
    <w:multiLevelType w:val="multilevel"/>
    <w:tmpl w:val="C4267FF4"/>
    <w:lvl w:ilvl="0">
      <w:start w:val="1"/>
      <w:numFmt w:val="decimal"/>
      <w:lvlText w:val="Article %1 -"/>
      <w:lvlJc w:val="left"/>
      <w:pPr>
        <w:ind w:left="360" w:hanging="360"/>
      </w:pPr>
      <w:rPr>
        <w:rFonts w:ascii="Arial" w:hAnsi="Arial" w:cs="Times New Roman" w:hint="default"/>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5A07974"/>
    <w:multiLevelType w:val="hybridMultilevel"/>
    <w:tmpl w:val="64DA5A90"/>
    <w:lvl w:ilvl="0" w:tplc="9B0A4234">
      <w:start w:val="1"/>
      <w:numFmt w:val="bullet"/>
      <w:pStyle w:val="Listepices"/>
      <w:lvlText w:val=""/>
      <w:lvlJc w:val="left"/>
      <w:pPr>
        <w:ind w:left="1070" w:hanging="360"/>
      </w:pPr>
      <w:rPr>
        <w:rFonts w:ascii="Wingdings" w:hAnsi="Wingdings" w:hint="default"/>
        <w:color w:val="auto"/>
        <w:position w:val="-2"/>
        <w:sz w:val="28"/>
        <w:szCs w:val="28"/>
      </w:rPr>
    </w:lvl>
    <w:lvl w:ilvl="1" w:tplc="040C0003" w:tentative="1">
      <w:start w:val="1"/>
      <w:numFmt w:val="bullet"/>
      <w:lvlText w:val="o"/>
      <w:lvlJc w:val="left"/>
      <w:pPr>
        <w:ind w:left="1753" w:hanging="360"/>
      </w:pPr>
      <w:rPr>
        <w:rFonts w:ascii="Courier New" w:hAnsi="Courier New" w:cs="Courier New" w:hint="default"/>
      </w:rPr>
    </w:lvl>
    <w:lvl w:ilvl="2" w:tplc="040C0005" w:tentative="1">
      <w:start w:val="1"/>
      <w:numFmt w:val="bullet"/>
      <w:lvlText w:val=""/>
      <w:lvlJc w:val="left"/>
      <w:pPr>
        <w:ind w:left="2473" w:hanging="360"/>
      </w:pPr>
      <w:rPr>
        <w:rFonts w:ascii="Wingdings" w:hAnsi="Wingdings" w:hint="default"/>
      </w:rPr>
    </w:lvl>
    <w:lvl w:ilvl="3" w:tplc="040C0001" w:tentative="1">
      <w:start w:val="1"/>
      <w:numFmt w:val="bullet"/>
      <w:lvlText w:val=""/>
      <w:lvlJc w:val="left"/>
      <w:pPr>
        <w:ind w:left="3193" w:hanging="360"/>
      </w:pPr>
      <w:rPr>
        <w:rFonts w:ascii="Symbol" w:hAnsi="Symbol" w:hint="default"/>
      </w:rPr>
    </w:lvl>
    <w:lvl w:ilvl="4" w:tplc="040C0003" w:tentative="1">
      <w:start w:val="1"/>
      <w:numFmt w:val="bullet"/>
      <w:lvlText w:val="o"/>
      <w:lvlJc w:val="left"/>
      <w:pPr>
        <w:ind w:left="3913" w:hanging="360"/>
      </w:pPr>
      <w:rPr>
        <w:rFonts w:ascii="Courier New" w:hAnsi="Courier New" w:cs="Courier New" w:hint="default"/>
      </w:rPr>
    </w:lvl>
    <w:lvl w:ilvl="5" w:tplc="040C0005" w:tentative="1">
      <w:start w:val="1"/>
      <w:numFmt w:val="bullet"/>
      <w:lvlText w:val=""/>
      <w:lvlJc w:val="left"/>
      <w:pPr>
        <w:ind w:left="4633" w:hanging="360"/>
      </w:pPr>
      <w:rPr>
        <w:rFonts w:ascii="Wingdings" w:hAnsi="Wingdings" w:hint="default"/>
      </w:rPr>
    </w:lvl>
    <w:lvl w:ilvl="6" w:tplc="040C0001" w:tentative="1">
      <w:start w:val="1"/>
      <w:numFmt w:val="bullet"/>
      <w:lvlText w:val=""/>
      <w:lvlJc w:val="left"/>
      <w:pPr>
        <w:ind w:left="5353" w:hanging="360"/>
      </w:pPr>
      <w:rPr>
        <w:rFonts w:ascii="Symbol" w:hAnsi="Symbol" w:hint="default"/>
      </w:rPr>
    </w:lvl>
    <w:lvl w:ilvl="7" w:tplc="040C0003" w:tentative="1">
      <w:start w:val="1"/>
      <w:numFmt w:val="bullet"/>
      <w:lvlText w:val="o"/>
      <w:lvlJc w:val="left"/>
      <w:pPr>
        <w:ind w:left="6073" w:hanging="360"/>
      </w:pPr>
      <w:rPr>
        <w:rFonts w:ascii="Courier New" w:hAnsi="Courier New" w:cs="Courier New" w:hint="default"/>
      </w:rPr>
    </w:lvl>
    <w:lvl w:ilvl="8" w:tplc="040C0005" w:tentative="1">
      <w:start w:val="1"/>
      <w:numFmt w:val="bullet"/>
      <w:lvlText w:val=""/>
      <w:lvlJc w:val="left"/>
      <w:pPr>
        <w:ind w:left="6793" w:hanging="360"/>
      </w:pPr>
      <w:rPr>
        <w:rFonts w:ascii="Wingdings" w:hAnsi="Wingdings" w:hint="default"/>
      </w:rPr>
    </w:lvl>
  </w:abstractNum>
  <w:abstractNum w:abstractNumId="6" w15:restartNumberingAfterBreak="0">
    <w:nsid w:val="08263A0A"/>
    <w:multiLevelType w:val="hybridMultilevel"/>
    <w:tmpl w:val="8AE047B4"/>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7" w15:restartNumberingAfterBreak="0">
    <w:nsid w:val="0A330234"/>
    <w:multiLevelType w:val="multilevel"/>
    <w:tmpl w:val="C4267FF4"/>
    <w:lvl w:ilvl="0">
      <w:start w:val="1"/>
      <w:numFmt w:val="decimal"/>
      <w:lvlText w:val="Article %1 -"/>
      <w:lvlJc w:val="left"/>
      <w:pPr>
        <w:ind w:left="360" w:hanging="360"/>
      </w:pPr>
      <w:rPr>
        <w:rFonts w:ascii="Arial" w:hAnsi="Arial" w:cs="Times New Roman" w:hint="default"/>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A406ED5"/>
    <w:multiLevelType w:val="hybridMultilevel"/>
    <w:tmpl w:val="52866BE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0CB36E9F"/>
    <w:multiLevelType w:val="hybridMultilevel"/>
    <w:tmpl w:val="9EB890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1540615"/>
    <w:multiLevelType w:val="hybridMultilevel"/>
    <w:tmpl w:val="797C0C4E"/>
    <w:lvl w:ilvl="0" w:tplc="68144B22">
      <w:start w:val="1"/>
      <w:numFmt w:val="bullet"/>
      <w:pStyle w:val="Mission2"/>
      <w:lvlText w:val=""/>
      <w:lvlJc w:val="left"/>
      <w:pPr>
        <w:ind w:left="150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1E2CB8"/>
    <w:multiLevelType w:val="hybridMultilevel"/>
    <w:tmpl w:val="FC2E1DEC"/>
    <w:lvl w:ilvl="0" w:tplc="4F38838A">
      <w:start w:val="1"/>
      <w:numFmt w:val="bullet"/>
      <w:pStyle w:val="Puce1"/>
      <w:lvlText w:val=""/>
      <w:lvlJc w:val="left"/>
      <w:pPr>
        <w:ind w:left="149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9866E3"/>
    <w:multiLevelType w:val="hybridMultilevel"/>
    <w:tmpl w:val="09A8EA24"/>
    <w:lvl w:ilvl="0" w:tplc="06EA78EE">
      <w:start w:val="1"/>
      <w:numFmt w:val="lowerLetter"/>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18D1322C"/>
    <w:multiLevelType w:val="hybridMultilevel"/>
    <w:tmpl w:val="F06CF388"/>
    <w:lvl w:ilvl="0" w:tplc="040C0001">
      <w:start w:val="1"/>
      <w:numFmt w:val="bullet"/>
      <w:lvlText w:val=""/>
      <w:lvlJc w:val="left"/>
      <w:pPr>
        <w:tabs>
          <w:tab w:val="num" w:pos="1920"/>
        </w:tabs>
        <w:ind w:left="1920"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1A4B71B8"/>
    <w:multiLevelType w:val="hybridMultilevel"/>
    <w:tmpl w:val="5050A4C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D1855C6"/>
    <w:multiLevelType w:val="multilevel"/>
    <w:tmpl w:val="5EF08C18"/>
    <w:lvl w:ilvl="0">
      <w:start w:val="10"/>
      <w:numFmt w:val="decimal"/>
      <w:lvlText w:val="%1"/>
      <w:lvlJc w:val="left"/>
      <w:pPr>
        <w:ind w:left="456" w:hanging="332"/>
      </w:pPr>
      <w:rPr>
        <w:rFonts w:ascii="Arial" w:eastAsia="Arial" w:hAnsi="Arial" w:hint="default"/>
        <w:color w:val="262828"/>
        <w:w w:val="104"/>
        <w:sz w:val="22"/>
        <w:szCs w:val="22"/>
      </w:rPr>
    </w:lvl>
    <w:lvl w:ilvl="1">
      <w:start w:val="1"/>
      <w:numFmt w:val="decimal"/>
      <w:lvlText w:val="%1.%2"/>
      <w:lvlJc w:val="left"/>
      <w:pPr>
        <w:ind w:left="652" w:hanging="533"/>
      </w:pPr>
      <w:rPr>
        <w:rFonts w:ascii="Times New Roman" w:eastAsia="Times New Roman" w:hAnsi="Times New Roman" w:hint="default"/>
        <w:color w:val="2D2F2F"/>
        <w:spacing w:val="-35"/>
        <w:w w:val="129"/>
        <w:sz w:val="21"/>
        <w:szCs w:val="21"/>
      </w:rPr>
    </w:lvl>
    <w:lvl w:ilvl="2">
      <w:start w:val="1"/>
      <w:numFmt w:val="decimal"/>
      <w:lvlText w:val="%3."/>
      <w:lvlJc w:val="left"/>
      <w:pPr>
        <w:ind w:left="782" w:hanging="317"/>
      </w:pPr>
      <w:rPr>
        <w:rFonts w:ascii="Times New Roman" w:eastAsia="Times New Roman" w:hAnsi="Times New Roman" w:hint="default"/>
        <w:color w:val="2D2F2F"/>
        <w:w w:val="108"/>
        <w:sz w:val="21"/>
        <w:szCs w:val="21"/>
      </w:rPr>
    </w:lvl>
    <w:lvl w:ilvl="3">
      <w:start w:val="1"/>
      <w:numFmt w:val="bullet"/>
      <w:lvlText w:val="•"/>
      <w:lvlJc w:val="left"/>
      <w:pPr>
        <w:ind w:left="667" w:hanging="317"/>
      </w:pPr>
      <w:rPr>
        <w:rFonts w:hint="default"/>
      </w:rPr>
    </w:lvl>
    <w:lvl w:ilvl="4">
      <w:start w:val="1"/>
      <w:numFmt w:val="bullet"/>
      <w:lvlText w:val="•"/>
      <w:lvlJc w:val="left"/>
      <w:pPr>
        <w:ind w:left="782" w:hanging="317"/>
      </w:pPr>
      <w:rPr>
        <w:rFonts w:hint="default"/>
      </w:rPr>
    </w:lvl>
    <w:lvl w:ilvl="5">
      <w:start w:val="1"/>
      <w:numFmt w:val="bullet"/>
      <w:lvlText w:val="•"/>
      <w:lvlJc w:val="left"/>
      <w:pPr>
        <w:ind w:left="3711" w:hanging="317"/>
      </w:pPr>
      <w:rPr>
        <w:rFonts w:hint="default"/>
      </w:rPr>
    </w:lvl>
    <w:lvl w:ilvl="6">
      <w:start w:val="1"/>
      <w:numFmt w:val="bullet"/>
      <w:lvlText w:val="•"/>
      <w:lvlJc w:val="left"/>
      <w:pPr>
        <w:ind w:left="4766" w:hanging="317"/>
      </w:pPr>
      <w:rPr>
        <w:rFonts w:hint="default"/>
      </w:rPr>
    </w:lvl>
    <w:lvl w:ilvl="7">
      <w:start w:val="1"/>
      <w:numFmt w:val="bullet"/>
      <w:lvlText w:val="•"/>
      <w:lvlJc w:val="left"/>
      <w:pPr>
        <w:ind w:left="5822" w:hanging="317"/>
      </w:pPr>
      <w:rPr>
        <w:rFonts w:hint="default"/>
      </w:rPr>
    </w:lvl>
    <w:lvl w:ilvl="8">
      <w:start w:val="1"/>
      <w:numFmt w:val="bullet"/>
      <w:lvlText w:val="•"/>
      <w:lvlJc w:val="left"/>
      <w:pPr>
        <w:ind w:left="6877" w:hanging="317"/>
      </w:pPr>
      <w:rPr>
        <w:rFonts w:hint="default"/>
      </w:rPr>
    </w:lvl>
  </w:abstractNum>
  <w:abstractNum w:abstractNumId="16" w15:restartNumberingAfterBreak="0">
    <w:nsid w:val="243A7096"/>
    <w:multiLevelType w:val="hybridMultilevel"/>
    <w:tmpl w:val="16680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DB256F"/>
    <w:multiLevelType w:val="hybridMultilevel"/>
    <w:tmpl w:val="69B477C4"/>
    <w:lvl w:ilvl="0" w:tplc="1FA44CAE">
      <w:start w:val="1"/>
      <w:numFmt w:val="bullet"/>
      <w:pStyle w:val="Puce1bis"/>
      <w:lvlText w:val=""/>
      <w:lvlJc w:val="left"/>
      <w:pPr>
        <w:ind w:left="927" w:hanging="360"/>
      </w:pPr>
      <w:rPr>
        <w:rFonts w:ascii="Wingdings 2" w:hAnsi="Wingdings 2" w:cs="Arial" w:hint="default"/>
        <w:b w:val="0"/>
        <w:color w:val="31849B" w:themeColor="accent5" w:themeShade="BF"/>
        <w:sz w:val="20"/>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33701933"/>
    <w:multiLevelType w:val="multilevel"/>
    <w:tmpl w:val="871EEF46"/>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A038CD"/>
    <w:multiLevelType w:val="multilevel"/>
    <w:tmpl w:val="B41C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9C2FA5"/>
    <w:multiLevelType w:val="hybridMultilevel"/>
    <w:tmpl w:val="BBF41998"/>
    <w:lvl w:ilvl="0" w:tplc="696492B6">
      <w:start w:val="1"/>
      <w:numFmt w:val="bullet"/>
      <w:pStyle w:val="Typedepices"/>
      <w:lvlText w:val=""/>
      <w:lvlJc w:val="left"/>
      <w:pPr>
        <w:ind w:left="473" w:hanging="360"/>
      </w:pPr>
      <w:rPr>
        <w:rFonts w:ascii="Wingdings" w:hAnsi="Wingdings" w:hint="default"/>
        <w:position w:val="-2"/>
        <w:sz w:val="28"/>
        <w:szCs w:val="28"/>
        <w:u w:color="1F497D"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A0500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F4C79F0"/>
    <w:multiLevelType w:val="hybridMultilevel"/>
    <w:tmpl w:val="7DC2DBA8"/>
    <w:lvl w:ilvl="0" w:tplc="69C66E3C">
      <w:start w:val="1"/>
      <w:numFmt w:val="bullet"/>
      <w:lvlText w:val=""/>
      <w:lvlJc w:val="left"/>
      <w:pPr>
        <w:ind w:left="1287" w:hanging="360"/>
      </w:pPr>
      <w:rPr>
        <w:rFonts w:ascii="Wingdings" w:hAnsi="Wingdings" w:hint="default"/>
        <w:sz w:val="28"/>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3FD352A2"/>
    <w:multiLevelType w:val="hybridMultilevel"/>
    <w:tmpl w:val="86D29B84"/>
    <w:lvl w:ilvl="0" w:tplc="B4E07E52">
      <w:numFmt w:val="bullet"/>
      <w:pStyle w:val="Titre1b"/>
      <w:lvlText w:val=""/>
      <w:lvlJc w:val="left"/>
      <w:pPr>
        <w:ind w:left="360" w:hanging="360"/>
      </w:pPr>
      <w:rPr>
        <w:rFonts w:ascii="Wingdings" w:hAnsi="Wingdings" w:cs="Arial" w:hint="default"/>
        <w:b/>
        <w:color w:val="92CDDC" w:themeColor="accent5" w:themeTint="99"/>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7F73FD"/>
    <w:multiLevelType w:val="multilevel"/>
    <w:tmpl w:val="255A592C"/>
    <w:lvl w:ilvl="0">
      <w:start w:val="1"/>
      <w:numFmt w:val="decimal"/>
      <w:pStyle w:val="Titre1"/>
      <w:lvlText w:val="Article %1 -"/>
      <w:lvlJc w:val="left"/>
      <w:pPr>
        <w:ind w:left="1361" w:hanging="1361"/>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
      <w:lvlJc w:val="left"/>
      <w:pPr>
        <w:ind w:left="567" w:hanging="567"/>
      </w:pPr>
      <w:rPr>
        <w:rFonts w:hint="default"/>
      </w:rPr>
    </w:lvl>
    <w:lvl w:ilvl="2">
      <w:start w:val="1"/>
      <w:numFmt w:val="decimal"/>
      <w:pStyle w:val="Titre3"/>
      <w:lvlText w:val="%1.%2.%3 -"/>
      <w:lvlJc w:val="left"/>
      <w:pPr>
        <w:ind w:left="3828" w:hanging="70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26A2EAA"/>
    <w:multiLevelType w:val="hybridMultilevel"/>
    <w:tmpl w:val="F71A60EE"/>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6" w15:restartNumberingAfterBreak="0">
    <w:nsid w:val="449B249E"/>
    <w:multiLevelType w:val="hybridMultilevel"/>
    <w:tmpl w:val="9EB890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A712288"/>
    <w:multiLevelType w:val="hybridMultilevel"/>
    <w:tmpl w:val="C56A0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025610"/>
    <w:multiLevelType w:val="hybridMultilevel"/>
    <w:tmpl w:val="8626DF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9555E9"/>
    <w:multiLevelType w:val="hybridMultilevel"/>
    <w:tmpl w:val="AF2830C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D893EC5"/>
    <w:multiLevelType w:val="multilevel"/>
    <w:tmpl w:val="871EEF46"/>
    <w:numStyleLink w:val="Style2"/>
  </w:abstractNum>
  <w:abstractNum w:abstractNumId="31" w15:restartNumberingAfterBreak="0">
    <w:nsid w:val="525372EF"/>
    <w:multiLevelType w:val="hybridMultilevel"/>
    <w:tmpl w:val="00C82F6E"/>
    <w:lvl w:ilvl="0" w:tplc="057CE72C">
      <w:start w:val="1"/>
      <w:numFmt w:val="bullet"/>
      <w:pStyle w:val="Pucecarr"/>
      <w:lvlText w:val=""/>
      <w:lvlJc w:val="left"/>
      <w:pPr>
        <w:ind w:left="780" w:hanging="360"/>
      </w:pPr>
      <w:rPr>
        <w:rFonts w:ascii="Wingdings" w:hAnsi="Wingdings" w:hint="default"/>
        <w:color w:val="A97D6F"/>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D47AC8"/>
    <w:multiLevelType w:val="multilevel"/>
    <w:tmpl w:val="45CAB7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738365B"/>
    <w:multiLevelType w:val="hybridMultilevel"/>
    <w:tmpl w:val="E9D8BBC0"/>
    <w:lvl w:ilvl="0" w:tplc="F5C42402">
      <w:start w:val="1"/>
      <w:numFmt w:val="bullet"/>
      <w:pStyle w:val="Pucetiret"/>
      <w:lvlText w:val="-"/>
      <w:lvlJc w:val="left"/>
      <w:pPr>
        <w:ind w:left="720" w:hanging="360"/>
      </w:pPr>
      <w:rPr>
        <w:rFonts w:ascii="Arial" w:hAnsi="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E109EB"/>
    <w:multiLevelType w:val="hybridMultilevel"/>
    <w:tmpl w:val="3B7ECEAC"/>
    <w:lvl w:ilvl="0" w:tplc="BA9809A0">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5" w15:restartNumberingAfterBreak="0">
    <w:nsid w:val="5C44697D"/>
    <w:multiLevelType w:val="multilevel"/>
    <w:tmpl w:val="040C001F"/>
    <w:lvl w:ilvl="0">
      <w:start w:val="1"/>
      <w:numFmt w:val="decimal"/>
      <w:lvlText w:val="%1."/>
      <w:lvlJc w:val="left"/>
      <w:pPr>
        <w:ind w:left="360" w:hanging="360"/>
      </w:pPr>
      <w:rPr>
        <w:rFonts w:hint="default"/>
        <w:u w:val="none"/>
      </w:rPr>
    </w:lvl>
    <w:lvl w:ilvl="1">
      <w:start w:val="1"/>
      <w:numFmt w:val="decimal"/>
      <w:lvlText w:val="%1.%2."/>
      <w:lvlJc w:val="left"/>
      <w:pPr>
        <w:ind w:left="792" w:hanging="432"/>
      </w:pPr>
      <w:rPr>
        <w:rFonts w:hint="default"/>
        <w:b/>
        <w:i w:val="0"/>
        <w:sz w:val="24"/>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F100B9"/>
    <w:multiLevelType w:val="hybridMultilevel"/>
    <w:tmpl w:val="CD967378"/>
    <w:lvl w:ilvl="0" w:tplc="4688223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7" w15:restartNumberingAfterBreak="0">
    <w:nsid w:val="630D38E8"/>
    <w:multiLevelType w:val="hybridMultilevel"/>
    <w:tmpl w:val="9EB890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34F19D8"/>
    <w:multiLevelType w:val="hybridMultilevel"/>
    <w:tmpl w:val="312A9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184E77"/>
    <w:multiLevelType w:val="hybridMultilevel"/>
    <w:tmpl w:val="ED4E7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1C426C"/>
    <w:multiLevelType w:val="hybridMultilevel"/>
    <w:tmpl w:val="DC8A29DE"/>
    <w:lvl w:ilvl="0" w:tplc="546C4E8C">
      <w:start w:val="1"/>
      <w:numFmt w:val="bullet"/>
      <w:pStyle w:val="Pointdelivraison"/>
      <w:lvlText w:val=""/>
      <w:lvlJc w:val="left"/>
      <w:pPr>
        <w:ind w:left="360" w:hanging="360"/>
      </w:pPr>
      <w:rPr>
        <w:rFonts w:ascii="Wingdings" w:hAnsi="Wingdings" w:hint="default"/>
        <w:color w:val="338BA3"/>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83B743C"/>
    <w:multiLevelType w:val="hybridMultilevel"/>
    <w:tmpl w:val="F04C1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9E36BC8"/>
    <w:multiLevelType w:val="hybridMultilevel"/>
    <w:tmpl w:val="4DF883D6"/>
    <w:lvl w:ilvl="0" w:tplc="4156D628">
      <w:start w:val="6"/>
      <w:numFmt w:val="decimal"/>
      <w:lvlText w:val="%1."/>
      <w:lvlJc w:val="left"/>
      <w:pPr>
        <w:ind w:left="808" w:hanging="332"/>
      </w:pPr>
      <w:rPr>
        <w:rFonts w:ascii="Times New Roman" w:eastAsia="Times New Roman" w:hAnsi="Times New Roman" w:hint="default"/>
        <w:color w:val="212423"/>
        <w:w w:val="106"/>
        <w:sz w:val="21"/>
        <w:szCs w:val="21"/>
      </w:rPr>
    </w:lvl>
    <w:lvl w:ilvl="1" w:tplc="5DF884E4">
      <w:start w:val="1"/>
      <w:numFmt w:val="bullet"/>
      <w:lvlText w:val="•"/>
      <w:lvlJc w:val="left"/>
      <w:pPr>
        <w:ind w:left="1636" w:hanging="332"/>
      </w:pPr>
      <w:rPr>
        <w:rFonts w:hint="default"/>
      </w:rPr>
    </w:lvl>
    <w:lvl w:ilvl="2" w:tplc="9FC25258">
      <w:start w:val="1"/>
      <w:numFmt w:val="bullet"/>
      <w:lvlText w:val="•"/>
      <w:lvlJc w:val="left"/>
      <w:pPr>
        <w:ind w:left="2464" w:hanging="332"/>
      </w:pPr>
      <w:rPr>
        <w:rFonts w:hint="default"/>
      </w:rPr>
    </w:lvl>
    <w:lvl w:ilvl="3" w:tplc="81984A94">
      <w:start w:val="1"/>
      <w:numFmt w:val="bullet"/>
      <w:lvlText w:val="•"/>
      <w:lvlJc w:val="left"/>
      <w:pPr>
        <w:ind w:left="3292" w:hanging="332"/>
      </w:pPr>
      <w:rPr>
        <w:rFonts w:hint="default"/>
      </w:rPr>
    </w:lvl>
    <w:lvl w:ilvl="4" w:tplc="7BACFE1A">
      <w:start w:val="1"/>
      <w:numFmt w:val="bullet"/>
      <w:lvlText w:val="•"/>
      <w:lvlJc w:val="left"/>
      <w:pPr>
        <w:ind w:left="4120" w:hanging="332"/>
      </w:pPr>
      <w:rPr>
        <w:rFonts w:hint="default"/>
      </w:rPr>
    </w:lvl>
    <w:lvl w:ilvl="5" w:tplc="F746E410">
      <w:start w:val="1"/>
      <w:numFmt w:val="bullet"/>
      <w:lvlText w:val="•"/>
      <w:lvlJc w:val="left"/>
      <w:pPr>
        <w:ind w:left="4948" w:hanging="332"/>
      </w:pPr>
      <w:rPr>
        <w:rFonts w:hint="default"/>
      </w:rPr>
    </w:lvl>
    <w:lvl w:ilvl="6" w:tplc="C7A49C2A">
      <w:start w:val="1"/>
      <w:numFmt w:val="bullet"/>
      <w:lvlText w:val="•"/>
      <w:lvlJc w:val="left"/>
      <w:pPr>
        <w:ind w:left="5776" w:hanging="332"/>
      </w:pPr>
      <w:rPr>
        <w:rFonts w:hint="default"/>
      </w:rPr>
    </w:lvl>
    <w:lvl w:ilvl="7" w:tplc="6FA215DA">
      <w:start w:val="1"/>
      <w:numFmt w:val="bullet"/>
      <w:lvlText w:val="•"/>
      <w:lvlJc w:val="left"/>
      <w:pPr>
        <w:ind w:left="6604" w:hanging="332"/>
      </w:pPr>
      <w:rPr>
        <w:rFonts w:hint="default"/>
      </w:rPr>
    </w:lvl>
    <w:lvl w:ilvl="8" w:tplc="D2A0CCBE">
      <w:start w:val="1"/>
      <w:numFmt w:val="bullet"/>
      <w:lvlText w:val="•"/>
      <w:lvlJc w:val="left"/>
      <w:pPr>
        <w:ind w:left="7432" w:hanging="332"/>
      </w:pPr>
      <w:rPr>
        <w:rFonts w:hint="default"/>
      </w:rPr>
    </w:lvl>
  </w:abstractNum>
  <w:abstractNum w:abstractNumId="43" w15:restartNumberingAfterBreak="0">
    <w:nsid w:val="72946581"/>
    <w:multiLevelType w:val="hybridMultilevel"/>
    <w:tmpl w:val="A1E2CF7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4" w15:restartNumberingAfterBreak="0">
    <w:nsid w:val="75C67A8B"/>
    <w:multiLevelType w:val="hybridMultilevel"/>
    <w:tmpl w:val="EFD8EC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276B12"/>
    <w:multiLevelType w:val="hybridMultilevel"/>
    <w:tmpl w:val="34B69510"/>
    <w:lvl w:ilvl="0" w:tplc="27CE58F2">
      <w:start w:val="1"/>
      <w:numFmt w:val="bullet"/>
      <w:pStyle w:val="Puce2"/>
      <w:lvlText w:val=""/>
      <w:lvlJc w:val="left"/>
      <w:pPr>
        <w:ind w:left="1571" w:hanging="360"/>
      </w:pPr>
      <w:rPr>
        <w:rFonts w:ascii="Wingdings" w:hAnsi="Wingdings" w:hint="default"/>
        <w:sz w:val="22"/>
        <w:szCs w:val="2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16cid:durableId="1226986610">
    <w:abstractNumId w:val="11"/>
  </w:num>
  <w:num w:numId="2" w16cid:durableId="610091479">
    <w:abstractNumId w:val="45"/>
  </w:num>
  <w:num w:numId="3" w16cid:durableId="1600213664">
    <w:abstractNumId w:val="35"/>
  </w:num>
  <w:num w:numId="4" w16cid:durableId="432551403">
    <w:abstractNumId w:val="40"/>
  </w:num>
  <w:num w:numId="5" w16cid:durableId="2126583442">
    <w:abstractNumId w:val="24"/>
  </w:num>
  <w:num w:numId="6" w16cid:durableId="493837941">
    <w:abstractNumId w:val="17"/>
  </w:num>
  <w:num w:numId="7" w16cid:durableId="1171719625">
    <w:abstractNumId w:val="10"/>
  </w:num>
  <w:num w:numId="8" w16cid:durableId="1190680333">
    <w:abstractNumId w:val="3"/>
  </w:num>
  <w:num w:numId="9" w16cid:durableId="748307898">
    <w:abstractNumId w:val="31"/>
  </w:num>
  <w:num w:numId="10" w16cid:durableId="898058611">
    <w:abstractNumId w:val="19"/>
  </w:num>
  <w:num w:numId="11" w16cid:durableId="1318459666">
    <w:abstractNumId w:val="6"/>
  </w:num>
  <w:num w:numId="12" w16cid:durableId="1741364952">
    <w:abstractNumId w:val="27"/>
  </w:num>
  <w:num w:numId="13" w16cid:durableId="1718503328">
    <w:abstractNumId w:val="28"/>
  </w:num>
  <w:num w:numId="14" w16cid:durableId="1399673683">
    <w:abstractNumId w:val="39"/>
  </w:num>
  <w:num w:numId="15" w16cid:durableId="1609580800">
    <w:abstractNumId w:val="38"/>
  </w:num>
  <w:num w:numId="16" w16cid:durableId="1178933185">
    <w:abstractNumId w:val="29"/>
  </w:num>
  <w:num w:numId="17" w16cid:durableId="2121679238">
    <w:abstractNumId w:val="34"/>
  </w:num>
  <w:num w:numId="18" w16cid:durableId="1171136492">
    <w:abstractNumId w:val="16"/>
  </w:num>
  <w:num w:numId="19" w16cid:durableId="705759949">
    <w:abstractNumId w:val="43"/>
  </w:num>
  <w:num w:numId="20" w16cid:durableId="1395394074">
    <w:abstractNumId w:val="41"/>
  </w:num>
  <w:num w:numId="21" w16cid:durableId="1851286461">
    <w:abstractNumId w:val="13"/>
  </w:num>
  <w:num w:numId="22" w16cid:durableId="394473713">
    <w:abstractNumId w:val="14"/>
  </w:num>
  <w:num w:numId="23" w16cid:durableId="1323006727">
    <w:abstractNumId w:val="22"/>
  </w:num>
  <w:num w:numId="24" w16cid:durableId="700202618">
    <w:abstractNumId w:val="9"/>
  </w:num>
  <w:num w:numId="25" w16cid:durableId="393622727">
    <w:abstractNumId w:val="37"/>
  </w:num>
  <w:num w:numId="26" w16cid:durableId="1497962824">
    <w:abstractNumId w:val="21"/>
  </w:num>
  <w:num w:numId="27" w16cid:durableId="222451598">
    <w:abstractNumId w:val="7"/>
  </w:num>
  <w:num w:numId="28" w16cid:durableId="1762334893">
    <w:abstractNumId w:val="4"/>
  </w:num>
  <w:num w:numId="29" w16cid:durableId="276571572">
    <w:abstractNumId w:val="32"/>
  </w:num>
  <w:num w:numId="30" w16cid:durableId="1869415775">
    <w:abstractNumId w:val="30"/>
  </w:num>
  <w:num w:numId="31" w16cid:durableId="1627007850">
    <w:abstractNumId w:val="18"/>
  </w:num>
  <w:num w:numId="32" w16cid:durableId="618874155">
    <w:abstractNumId w:val="24"/>
    <w:lvlOverride w:ilvl="0">
      <w:lvl w:ilvl="0">
        <w:start w:val="1"/>
        <w:numFmt w:val="decimal"/>
        <w:pStyle w:val="Titre1"/>
        <w:lvlText w:val="Article %1 -"/>
        <w:lvlJc w:val="left"/>
        <w:pPr>
          <w:ind w:left="1361" w:hanging="1361"/>
        </w:pPr>
        <w:rPr>
          <w:rFonts w:cs="Times New Roman" w:hint="default"/>
          <w:bCs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itre2"/>
        <w:lvlText w:val="%1.%2 -"/>
        <w:lvlJc w:val="left"/>
        <w:pPr>
          <w:ind w:left="567" w:hanging="567"/>
        </w:pPr>
        <w:rPr>
          <w:rFonts w:hint="default"/>
        </w:rPr>
      </w:lvl>
    </w:lvlOverride>
    <w:lvlOverride w:ilvl="2">
      <w:lvl w:ilvl="2">
        <w:start w:val="1"/>
        <w:numFmt w:val="decimal"/>
        <w:pStyle w:val="Titre3"/>
        <w:lvlText w:val="%1.%2.%3 -"/>
        <w:lvlJc w:val="left"/>
        <w:pPr>
          <w:ind w:left="879" w:hanging="709"/>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16cid:durableId="240603460">
    <w:abstractNumId w:val="15"/>
  </w:num>
  <w:num w:numId="34" w16cid:durableId="1442410100">
    <w:abstractNumId w:val="42"/>
  </w:num>
  <w:num w:numId="35" w16cid:durableId="1395818167">
    <w:abstractNumId w:val="8"/>
  </w:num>
  <w:num w:numId="36" w16cid:durableId="2055540336">
    <w:abstractNumId w:val="33"/>
  </w:num>
  <w:num w:numId="37" w16cid:durableId="1304458708">
    <w:abstractNumId w:val="5"/>
  </w:num>
  <w:num w:numId="38" w16cid:durableId="1009874085">
    <w:abstractNumId w:val="20"/>
  </w:num>
  <w:num w:numId="39" w16cid:durableId="1990792187">
    <w:abstractNumId w:val="26"/>
  </w:num>
  <w:num w:numId="40" w16cid:durableId="1640457684">
    <w:abstractNumId w:val="12"/>
  </w:num>
  <w:num w:numId="41" w16cid:durableId="1635284652">
    <w:abstractNumId w:val="44"/>
  </w:num>
  <w:num w:numId="42" w16cid:durableId="1264151357">
    <w:abstractNumId w:val="25"/>
  </w:num>
  <w:num w:numId="43" w16cid:durableId="725564467">
    <w:abstractNumId w:val="36"/>
  </w:num>
  <w:num w:numId="44" w16cid:durableId="13291661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859440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807269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activeWritingStyle w:appName="MSWord" w:lang="fr-FR" w:vendorID="9" w:dllVersion="512" w:checkStyle="1"/>
  <w:proofState w:spelling="clean" w:grammar="clean"/>
  <w:defaultTabStop w:val="709"/>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37"/>
    <w:rsid w:val="00001398"/>
    <w:rsid w:val="00002826"/>
    <w:rsid w:val="00004B7E"/>
    <w:rsid w:val="0000520F"/>
    <w:rsid w:val="00005507"/>
    <w:rsid w:val="00005ED3"/>
    <w:rsid w:val="000061B2"/>
    <w:rsid w:val="000071CE"/>
    <w:rsid w:val="00007DF5"/>
    <w:rsid w:val="000113E2"/>
    <w:rsid w:val="000116C7"/>
    <w:rsid w:val="000120FC"/>
    <w:rsid w:val="0001229F"/>
    <w:rsid w:val="00012769"/>
    <w:rsid w:val="0001343A"/>
    <w:rsid w:val="000144A4"/>
    <w:rsid w:val="00020601"/>
    <w:rsid w:val="00022330"/>
    <w:rsid w:val="00022447"/>
    <w:rsid w:val="00022590"/>
    <w:rsid w:val="00022C22"/>
    <w:rsid w:val="00023130"/>
    <w:rsid w:val="00023576"/>
    <w:rsid w:val="000235C2"/>
    <w:rsid w:val="000238A6"/>
    <w:rsid w:val="00023C13"/>
    <w:rsid w:val="0002431C"/>
    <w:rsid w:val="00024CF5"/>
    <w:rsid w:val="00025C78"/>
    <w:rsid w:val="00025D78"/>
    <w:rsid w:val="00026604"/>
    <w:rsid w:val="00026E1C"/>
    <w:rsid w:val="00027360"/>
    <w:rsid w:val="000275B1"/>
    <w:rsid w:val="00027A08"/>
    <w:rsid w:val="00027F4B"/>
    <w:rsid w:val="0003112F"/>
    <w:rsid w:val="000318F9"/>
    <w:rsid w:val="00032C84"/>
    <w:rsid w:val="00033A79"/>
    <w:rsid w:val="000340C9"/>
    <w:rsid w:val="00035BCF"/>
    <w:rsid w:val="000361BD"/>
    <w:rsid w:val="00036315"/>
    <w:rsid w:val="00036375"/>
    <w:rsid w:val="000366AE"/>
    <w:rsid w:val="000366D1"/>
    <w:rsid w:val="000368F1"/>
    <w:rsid w:val="00036B9F"/>
    <w:rsid w:val="00036CC9"/>
    <w:rsid w:val="00036E8E"/>
    <w:rsid w:val="00037133"/>
    <w:rsid w:val="0003714E"/>
    <w:rsid w:val="00037553"/>
    <w:rsid w:val="00037E42"/>
    <w:rsid w:val="000405DC"/>
    <w:rsid w:val="00041179"/>
    <w:rsid w:val="00041439"/>
    <w:rsid w:val="00042B70"/>
    <w:rsid w:val="00042E8F"/>
    <w:rsid w:val="000438AD"/>
    <w:rsid w:val="00043D8A"/>
    <w:rsid w:val="00044561"/>
    <w:rsid w:val="0004476E"/>
    <w:rsid w:val="000468CE"/>
    <w:rsid w:val="00046E78"/>
    <w:rsid w:val="000504C6"/>
    <w:rsid w:val="00050B50"/>
    <w:rsid w:val="0005182D"/>
    <w:rsid w:val="00053218"/>
    <w:rsid w:val="00053491"/>
    <w:rsid w:val="00055171"/>
    <w:rsid w:val="00055C07"/>
    <w:rsid w:val="00055DD3"/>
    <w:rsid w:val="00057651"/>
    <w:rsid w:val="0005793F"/>
    <w:rsid w:val="00057C38"/>
    <w:rsid w:val="0006068F"/>
    <w:rsid w:val="0006072F"/>
    <w:rsid w:val="000618B3"/>
    <w:rsid w:val="000618FC"/>
    <w:rsid w:val="00061AFB"/>
    <w:rsid w:val="00062E77"/>
    <w:rsid w:val="000632C4"/>
    <w:rsid w:val="00063FD4"/>
    <w:rsid w:val="00064995"/>
    <w:rsid w:val="00065358"/>
    <w:rsid w:val="00067E38"/>
    <w:rsid w:val="0007027D"/>
    <w:rsid w:val="00070C33"/>
    <w:rsid w:val="00071453"/>
    <w:rsid w:val="00071659"/>
    <w:rsid w:val="00071675"/>
    <w:rsid w:val="00071AF3"/>
    <w:rsid w:val="00071E1C"/>
    <w:rsid w:val="000730CF"/>
    <w:rsid w:val="00073819"/>
    <w:rsid w:val="000738AC"/>
    <w:rsid w:val="00074AC3"/>
    <w:rsid w:val="00074B29"/>
    <w:rsid w:val="0007561D"/>
    <w:rsid w:val="00075CD3"/>
    <w:rsid w:val="000805F5"/>
    <w:rsid w:val="00080BF5"/>
    <w:rsid w:val="00081BF4"/>
    <w:rsid w:val="00081F42"/>
    <w:rsid w:val="0008200A"/>
    <w:rsid w:val="00082407"/>
    <w:rsid w:val="000825A0"/>
    <w:rsid w:val="00082F72"/>
    <w:rsid w:val="00083BC7"/>
    <w:rsid w:val="00084BBB"/>
    <w:rsid w:val="00084CFE"/>
    <w:rsid w:val="000856E7"/>
    <w:rsid w:val="00085C54"/>
    <w:rsid w:val="00085E69"/>
    <w:rsid w:val="00085F11"/>
    <w:rsid w:val="00086179"/>
    <w:rsid w:val="00090820"/>
    <w:rsid w:val="0009093F"/>
    <w:rsid w:val="000912BA"/>
    <w:rsid w:val="00091C80"/>
    <w:rsid w:val="00093B8F"/>
    <w:rsid w:val="00093F05"/>
    <w:rsid w:val="0009528C"/>
    <w:rsid w:val="0009635F"/>
    <w:rsid w:val="000A1023"/>
    <w:rsid w:val="000A12D5"/>
    <w:rsid w:val="000A18B2"/>
    <w:rsid w:val="000A1CDE"/>
    <w:rsid w:val="000A22F9"/>
    <w:rsid w:val="000A272F"/>
    <w:rsid w:val="000A6994"/>
    <w:rsid w:val="000A6B5B"/>
    <w:rsid w:val="000A6CE9"/>
    <w:rsid w:val="000A6EC3"/>
    <w:rsid w:val="000A7315"/>
    <w:rsid w:val="000B0420"/>
    <w:rsid w:val="000B0622"/>
    <w:rsid w:val="000B076A"/>
    <w:rsid w:val="000B09DE"/>
    <w:rsid w:val="000B0B03"/>
    <w:rsid w:val="000B113A"/>
    <w:rsid w:val="000B1166"/>
    <w:rsid w:val="000B18B2"/>
    <w:rsid w:val="000B40DB"/>
    <w:rsid w:val="000B4471"/>
    <w:rsid w:val="000B4742"/>
    <w:rsid w:val="000B4A71"/>
    <w:rsid w:val="000B4E4E"/>
    <w:rsid w:val="000B5255"/>
    <w:rsid w:val="000B52C6"/>
    <w:rsid w:val="000B5355"/>
    <w:rsid w:val="000B57D6"/>
    <w:rsid w:val="000B5846"/>
    <w:rsid w:val="000B5EED"/>
    <w:rsid w:val="000B7122"/>
    <w:rsid w:val="000B72FD"/>
    <w:rsid w:val="000B7861"/>
    <w:rsid w:val="000B7A8F"/>
    <w:rsid w:val="000C1254"/>
    <w:rsid w:val="000C128A"/>
    <w:rsid w:val="000C1375"/>
    <w:rsid w:val="000C1982"/>
    <w:rsid w:val="000C1CD6"/>
    <w:rsid w:val="000C2115"/>
    <w:rsid w:val="000C217C"/>
    <w:rsid w:val="000C2C5C"/>
    <w:rsid w:val="000C2E85"/>
    <w:rsid w:val="000C380B"/>
    <w:rsid w:val="000C3AF3"/>
    <w:rsid w:val="000C403C"/>
    <w:rsid w:val="000C44B9"/>
    <w:rsid w:val="000C478D"/>
    <w:rsid w:val="000C4AE9"/>
    <w:rsid w:val="000C5A08"/>
    <w:rsid w:val="000C6068"/>
    <w:rsid w:val="000C6423"/>
    <w:rsid w:val="000C6509"/>
    <w:rsid w:val="000C7ED8"/>
    <w:rsid w:val="000D03C7"/>
    <w:rsid w:val="000D1A77"/>
    <w:rsid w:val="000D1E0F"/>
    <w:rsid w:val="000D22ED"/>
    <w:rsid w:val="000D265A"/>
    <w:rsid w:val="000D2772"/>
    <w:rsid w:val="000D27DC"/>
    <w:rsid w:val="000D2D18"/>
    <w:rsid w:val="000D2E84"/>
    <w:rsid w:val="000D2ED5"/>
    <w:rsid w:val="000D3DEF"/>
    <w:rsid w:val="000D40E6"/>
    <w:rsid w:val="000D5173"/>
    <w:rsid w:val="000D56D6"/>
    <w:rsid w:val="000D5AD6"/>
    <w:rsid w:val="000D5D08"/>
    <w:rsid w:val="000D632F"/>
    <w:rsid w:val="000D6588"/>
    <w:rsid w:val="000D7178"/>
    <w:rsid w:val="000D77BC"/>
    <w:rsid w:val="000D7CD5"/>
    <w:rsid w:val="000D7CDF"/>
    <w:rsid w:val="000E04E4"/>
    <w:rsid w:val="000E080B"/>
    <w:rsid w:val="000E1231"/>
    <w:rsid w:val="000E1732"/>
    <w:rsid w:val="000E1F0A"/>
    <w:rsid w:val="000E332A"/>
    <w:rsid w:val="000E3443"/>
    <w:rsid w:val="000E34A6"/>
    <w:rsid w:val="000E366C"/>
    <w:rsid w:val="000E3833"/>
    <w:rsid w:val="000E4BCA"/>
    <w:rsid w:val="000E601C"/>
    <w:rsid w:val="000E6A6F"/>
    <w:rsid w:val="000E6FA2"/>
    <w:rsid w:val="000F05F1"/>
    <w:rsid w:val="000F0DAE"/>
    <w:rsid w:val="000F0F5F"/>
    <w:rsid w:val="000F114D"/>
    <w:rsid w:val="000F1394"/>
    <w:rsid w:val="000F19DE"/>
    <w:rsid w:val="000F1B2D"/>
    <w:rsid w:val="000F2F12"/>
    <w:rsid w:val="000F306A"/>
    <w:rsid w:val="000F308D"/>
    <w:rsid w:val="000F3986"/>
    <w:rsid w:val="000F3E5F"/>
    <w:rsid w:val="000F46E1"/>
    <w:rsid w:val="000F4CA1"/>
    <w:rsid w:val="000F4EA4"/>
    <w:rsid w:val="000F553F"/>
    <w:rsid w:val="000F5607"/>
    <w:rsid w:val="000F5A75"/>
    <w:rsid w:val="000F63D6"/>
    <w:rsid w:val="000F6BD7"/>
    <w:rsid w:val="000F6F63"/>
    <w:rsid w:val="000F7412"/>
    <w:rsid w:val="000F75DE"/>
    <w:rsid w:val="000F79F0"/>
    <w:rsid w:val="0010255C"/>
    <w:rsid w:val="00102B37"/>
    <w:rsid w:val="00103497"/>
    <w:rsid w:val="00103638"/>
    <w:rsid w:val="00103708"/>
    <w:rsid w:val="00103D39"/>
    <w:rsid w:val="00103D98"/>
    <w:rsid w:val="0010498A"/>
    <w:rsid w:val="00105DF1"/>
    <w:rsid w:val="001101BB"/>
    <w:rsid w:val="00110A30"/>
    <w:rsid w:val="00110A77"/>
    <w:rsid w:val="00111BBE"/>
    <w:rsid w:val="00111E85"/>
    <w:rsid w:val="00112A06"/>
    <w:rsid w:val="00113021"/>
    <w:rsid w:val="001130E4"/>
    <w:rsid w:val="00113F50"/>
    <w:rsid w:val="00115272"/>
    <w:rsid w:val="0011633B"/>
    <w:rsid w:val="001169B0"/>
    <w:rsid w:val="00116EDE"/>
    <w:rsid w:val="0011723B"/>
    <w:rsid w:val="0011782A"/>
    <w:rsid w:val="00117B36"/>
    <w:rsid w:val="0012053B"/>
    <w:rsid w:val="00120C2A"/>
    <w:rsid w:val="001219B9"/>
    <w:rsid w:val="001224BA"/>
    <w:rsid w:val="00122C04"/>
    <w:rsid w:val="00126BD8"/>
    <w:rsid w:val="00130357"/>
    <w:rsid w:val="00130F2E"/>
    <w:rsid w:val="00131936"/>
    <w:rsid w:val="00132A94"/>
    <w:rsid w:val="00133075"/>
    <w:rsid w:val="0013328F"/>
    <w:rsid w:val="0013351F"/>
    <w:rsid w:val="001342FC"/>
    <w:rsid w:val="0013462E"/>
    <w:rsid w:val="00136236"/>
    <w:rsid w:val="00136A1C"/>
    <w:rsid w:val="00137071"/>
    <w:rsid w:val="00137461"/>
    <w:rsid w:val="00140280"/>
    <w:rsid w:val="00141AB4"/>
    <w:rsid w:val="00141B12"/>
    <w:rsid w:val="00142057"/>
    <w:rsid w:val="00142126"/>
    <w:rsid w:val="00143274"/>
    <w:rsid w:val="0014331C"/>
    <w:rsid w:val="00143CFB"/>
    <w:rsid w:val="00143F76"/>
    <w:rsid w:val="00143FD5"/>
    <w:rsid w:val="00144DA2"/>
    <w:rsid w:val="0014599E"/>
    <w:rsid w:val="00145CB6"/>
    <w:rsid w:val="00145FA2"/>
    <w:rsid w:val="00146348"/>
    <w:rsid w:val="00146E74"/>
    <w:rsid w:val="00147577"/>
    <w:rsid w:val="00147E8C"/>
    <w:rsid w:val="001501EC"/>
    <w:rsid w:val="001511C8"/>
    <w:rsid w:val="00151EEA"/>
    <w:rsid w:val="00152CE2"/>
    <w:rsid w:val="0015301C"/>
    <w:rsid w:val="00153456"/>
    <w:rsid w:val="0015406C"/>
    <w:rsid w:val="00155978"/>
    <w:rsid w:val="00155F10"/>
    <w:rsid w:val="0015604A"/>
    <w:rsid w:val="00156405"/>
    <w:rsid w:val="00160D2E"/>
    <w:rsid w:val="001626C6"/>
    <w:rsid w:val="00162D7F"/>
    <w:rsid w:val="0016489A"/>
    <w:rsid w:val="00164C05"/>
    <w:rsid w:val="001651FB"/>
    <w:rsid w:val="00167953"/>
    <w:rsid w:val="0017082F"/>
    <w:rsid w:val="00171818"/>
    <w:rsid w:val="001718CE"/>
    <w:rsid w:val="0017227B"/>
    <w:rsid w:val="00172979"/>
    <w:rsid w:val="0017334F"/>
    <w:rsid w:val="001734B9"/>
    <w:rsid w:val="00173A65"/>
    <w:rsid w:val="00174000"/>
    <w:rsid w:val="0017461D"/>
    <w:rsid w:val="0017498F"/>
    <w:rsid w:val="00175920"/>
    <w:rsid w:val="00176CBA"/>
    <w:rsid w:val="00180416"/>
    <w:rsid w:val="00180E54"/>
    <w:rsid w:val="001811D7"/>
    <w:rsid w:val="0018224E"/>
    <w:rsid w:val="001822A1"/>
    <w:rsid w:val="00182A4B"/>
    <w:rsid w:val="00183BF0"/>
    <w:rsid w:val="00184910"/>
    <w:rsid w:val="001856E7"/>
    <w:rsid w:val="0018611C"/>
    <w:rsid w:val="001874B3"/>
    <w:rsid w:val="00191326"/>
    <w:rsid w:val="00191E8B"/>
    <w:rsid w:val="00191EE4"/>
    <w:rsid w:val="001927C5"/>
    <w:rsid w:val="00192CF0"/>
    <w:rsid w:val="00194309"/>
    <w:rsid w:val="00194F6A"/>
    <w:rsid w:val="00197AFA"/>
    <w:rsid w:val="00197C8E"/>
    <w:rsid w:val="001A00D6"/>
    <w:rsid w:val="001A06AB"/>
    <w:rsid w:val="001A1ECA"/>
    <w:rsid w:val="001A211F"/>
    <w:rsid w:val="001A2CEE"/>
    <w:rsid w:val="001A2E29"/>
    <w:rsid w:val="001A2EED"/>
    <w:rsid w:val="001A3BE2"/>
    <w:rsid w:val="001A4212"/>
    <w:rsid w:val="001A5E80"/>
    <w:rsid w:val="001A632D"/>
    <w:rsid w:val="001A6E89"/>
    <w:rsid w:val="001A791B"/>
    <w:rsid w:val="001B0098"/>
    <w:rsid w:val="001B07C3"/>
    <w:rsid w:val="001B0C15"/>
    <w:rsid w:val="001B25B8"/>
    <w:rsid w:val="001B2E15"/>
    <w:rsid w:val="001B2F75"/>
    <w:rsid w:val="001B3E7D"/>
    <w:rsid w:val="001B4748"/>
    <w:rsid w:val="001B5268"/>
    <w:rsid w:val="001B6445"/>
    <w:rsid w:val="001B71C9"/>
    <w:rsid w:val="001B7599"/>
    <w:rsid w:val="001B7867"/>
    <w:rsid w:val="001C0393"/>
    <w:rsid w:val="001C06C8"/>
    <w:rsid w:val="001C166A"/>
    <w:rsid w:val="001C1824"/>
    <w:rsid w:val="001C1905"/>
    <w:rsid w:val="001C278A"/>
    <w:rsid w:val="001C29E2"/>
    <w:rsid w:val="001C3A38"/>
    <w:rsid w:val="001C3EF4"/>
    <w:rsid w:val="001C4176"/>
    <w:rsid w:val="001C44E5"/>
    <w:rsid w:val="001C4584"/>
    <w:rsid w:val="001C4658"/>
    <w:rsid w:val="001C4C3C"/>
    <w:rsid w:val="001C4FE0"/>
    <w:rsid w:val="001C52C8"/>
    <w:rsid w:val="001C5945"/>
    <w:rsid w:val="001C66C7"/>
    <w:rsid w:val="001C6AE0"/>
    <w:rsid w:val="001C6B4D"/>
    <w:rsid w:val="001C6B7C"/>
    <w:rsid w:val="001C6DE1"/>
    <w:rsid w:val="001D0BA3"/>
    <w:rsid w:val="001D1B48"/>
    <w:rsid w:val="001D1CC4"/>
    <w:rsid w:val="001D2867"/>
    <w:rsid w:val="001D2EAE"/>
    <w:rsid w:val="001D325F"/>
    <w:rsid w:val="001D3A1D"/>
    <w:rsid w:val="001D3ED4"/>
    <w:rsid w:val="001D516F"/>
    <w:rsid w:val="001D594E"/>
    <w:rsid w:val="001D66F9"/>
    <w:rsid w:val="001D743C"/>
    <w:rsid w:val="001D7950"/>
    <w:rsid w:val="001D79C0"/>
    <w:rsid w:val="001E06C5"/>
    <w:rsid w:val="001E0DDF"/>
    <w:rsid w:val="001E1860"/>
    <w:rsid w:val="001E19EE"/>
    <w:rsid w:val="001E1E85"/>
    <w:rsid w:val="001E335B"/>
    <w:rsid w:val="001E36E7"/>
    <w:rsid w:val="001E4488"/>
    <w:rsid w:val="001E661A"/>
    <w:rsid w:val="001E751A"/>
    <w:rsid w:val="001E7586"/>
    <w:rsid w:val="001E7656"/>
    <w:rsid w:val="001E7659"/>
    <w:rsid w:val="001E7BDD"/>
    <w:rsid w:val="001E7F7C"/>
    <w:rsid w:val="001F03F6"/>
    <w:rsid w:val="001F0F19"/>
    <w:rsid w:val="001F1926"/>
    <w:rsid w:val="001F1C4B"/>
    <w:rsid w:val="001F1C84"/>
    <w:rsid w:val="001F1CCC"/>
    <w:rsid w:val="001F268B"/>
    <w:rsid w:val="001F2F6D"/>
    <w:rsid w:val="001F2FF9"/>
    <w:rsid w:val="001F3430"/>
    <w:rsid w:val="001F427B"/>
    <w:rsid w:val="001F4452"/>
    <w:rsid w:val="001F4524"/>
    <w:rsid w:val="001F49DF"/>
    <w:rsid w:val="001F512D"/>
    <w:rsid w:val="001F55BB"/>
    <w:rsid w:val="001F6B4D"/>
    <w:rsid w:val="001F6C44"/>
    <w:rsid w:val="001F7078"/>
    <w:rsid w:val="0020191C"/>
    <w:rsid w:val="00201C6A"/>
    <w:rsid w:val="002034F2"/>
    <w:rsid w:val="002045E7"/>
    <w:rsid w:val="0020622B"/>
    <w:rsid w:val="002062BC"/>
    <w:rsid w:val="00206413"/>
    <w:rsid w:val="00207354"/>
    <w:rsid w:val="00207CB3"/>
    <w:rsid w:val="00207F27"/>
    <w:rsid w:val="0021048D"/>
    <w:rsid w:val="00210CCD"/>
    <w:rsid w:val="00211890"/>
    <w:rsid w:val="00213590"/>
    <w:rsid w:val="002135AF"/>
    <w:rsid w:val="00213651"/>
    <w:rsid w:val="0021385B"/>
    <w:rsid w:val="002138E4"/>
    <w:rsid w:val="002139BB"/>
    <w:rsid w:val="002143D6"/>
    <w:rsid w:val="0021500C"/>
    <w:rsid w:val="00215172"/>
    <w:rsid w:val="002157AF"/>
    <w:rsid w:val="002157EB"/>
    <w:rsid w:val="002158DB"/>
    <w:rsid w:val="00215ED8"/>
    <w:rsid w:val="002170AA"/>
    <w:rsid w:val="00220638"/>
    <w:rsid w:val="00220878"/>
    <w:rsid w:val="00221647"/>
    <w:rsid w:val="0022190C"/>
    <w:rsid w:val="00221C1A"/>
    <w:rsid w:val="00222354"/>
    <w:rsid w:val="00223057"/>
    <w:rsid w:val="002234E6"/>
    <w:rsid w:val="00224003"/>
    <w:rsid w:val="0022409B"/>
    <w:rsid w:val="0022415A"/>
    <w:rsid w:val="002245F2"/>
    <w:rsid w:val="002251B5"/>
    <w:rsid w:val="00225C66"/>
    <w:rsid w:val="00225F45"/>
    <w:rsid w:val="002266C7"/>
    <w:rsid w:val="00227D29"/>
    <w:rsid w:val="0023176E"/>
    <w:rsid w:val="00231780"/>
    <w:rsid w:val="002320E3"/>
    <w:rsid w:val="00232FBC"/>
    <w:rsid w:val="00233206"/>
    <w:rsid w:val="002338DE"/>
    <w:rsid w:val="0023399B"/>
    <w:rsid w:val="00234B71"/>
    <w:rsid w:val="00235213"/>
    <w:rsid w:val="002361AC"/>
    <w:rsid w:val="00236B54"/>
    <w:rsid w:val="002379A2"/>
    <w:rsid w:val="002408DA"/>
    <w:rsid w:val="00240DA6"/>
    <w:rsid w:val="002429F4"/>
    <w:rsid w:val="00242EF4"/>
    <w:rsid w:val="0024314D"/>
    <w:rsid w:val="00243D53"/>
    <w:rsid w:val="00244C46"/>
    <w:rsid w:val="00245424"/>
    <w:rsid w:val="0024774D"/>
    <w:rsid w:val="00250017"/>
    <w:rsid w:val="0025128E"/>
    <w:rsid w:val="0025182E"/>
    <w:rsid w:val="002519B1"/>
    <w:rsid w:val="00253435"/>
    <w:rsid w:val="00253A1B"/>
    <w:rsid w:val="00253E44"/>
    <w:rsid w:val="002540E2"/>
    <w:rsid w:val="0025469F"/>
    <w:rsid w:val="0025539B"/>
    <w:rsid w:val="00255DDC"/>
    <w:rsid w:val="002569E6"/>
    <w:rsid w:val="002579AC"/>
    <w:rsid w:val="002579F7"/>
    <w:rsid w:val="00257E3B"/>
    <w:rsid w:val="00260163"/>
    <w:rsid w:val="00260BE7"/>
    <w:rsid w:val="00261048"/>
    <w:rsid w:val="00261DCC"/>
    <w:rsid w:val="00262FA4"/>
    <w:rsid w:val="00262FF2"/>
    <w:rsid w:val="00263206"/>
    <w:rsid w:val="00263586"/>
    <w:rsid w:val="002639CE"/>
    <w:rsid w:val="002642D0"/>
    <w:rsid w:val="00264778"/>
    <w:rsid w:val="00265436"/>
    <w:rsid w:val="00265E4E"/>
    <w:rsid w:val="00266218"/>
    <w:rsid w:val="00266766"/>
    <w:rsid w:val="0026698D"/>
    <w:rsid w:val="0027154B"/>
    <w:rsid w:val="00271602"/>
    <w:rsid w:val="00272145"/>
    <w:rsid w:val="00272274"/>
    <w:rsid w:val="00272F56"/>
    <w:rsid w:val="00273350"/>
    <w:rsid w:val="0027455D"/>
    <w:rsid w:val="00274A37"/>
    <w:rsid w:val="00275B85"/>
    <w:rsid w:val="00276BCC"/>
    <w:rsid w:val="00276DEB"/>
    <w:rsid w:val="002776DE"/>
    <w:rsid w:val="00277D38"/>
    <w:rsid w:val="00277FF8"/>
    <w:rsid w:val="00280AF8"/>
    <w:rsid w:val="00280B12"/>
    <w:rsid w:val="00281480"/>
    <w:rsid w:val="0028159D"/>
    <w:rsid w:val="00281E12"/>
    <w:rsid w:val="0028294D"/>
    <w:rsid w:val="00282C15"/>
    <w:rsid w:val="002831D2"/>
    <w:rsid w:val="00283695"/>
    <w:rsid w:val="00283B1D"/>
    <w:rsid w:val="0028423A"/>
    <w:rsid w:val="00285066"/>
    <w:rsid w:val="0028614D"/>
    <w:rsid w:val="0028626B"/>
    <w:rsid w:val="002868FA"/>
    <w:rsid w:val="00287292"/>
    <w:rsid w:val="0029047A"/>
    <w:rsid w:val="00290696"/>
    <w:rsid w:val="002907A9"/>
    <w:rsid w:val="002912E9"/>
    <w:rsid w:val="00292F5D"/>
    <w:rsid w:val="0029312D"/>
    <w:rsid w:val="00294856"/>
    <w:rsid w:val="002948E7"/>
    <w:rsid w:val="00294C5D"/>
    <w:rsid w:val="00294DC2"/>
    <w:rsid w:val="00295455"/>
    <w:rsid w:val="00295EBF"/>
    <w:rsid w:val="0029681F"/>
    <w:rsid w:val="00296921"/>
    <w:rsid w:val="00296A1B"/>
    <w:rsid w:val="002977F4"/>
    <w:rsid w:val="002A0A63"/>
    <w:rsid w:val="002A1046"/>
    <w:rsid w:val="002A1283"/>
    <w:rsid w:val="002A1B65"/>
    <w:rsid w:val="002A21DF"/>
    <w:rsid w:val="002A32D5"/>
    <w:rsid w:val="002A342E"/>
    <w:rsid w:val="002A3994"/>
    <w:rsid w:val="002A4077"/>
    <w:rsid w:val="002A559F"/>
    <w:rsid w:val="002A55B4"/>
    <w:rsid w:val="002A55DF"/>
    <w:rsid w:val="002A5B98"/>
    <w:rsid w:val="002A5BEB"/>
    <w:rsid w:val="002A7968"/>
    <w:rsid w:val="002A7A91"/>
    <w:rsid w:val="002A7C48"/>
    <w:rsid w:val="002B00A8"/>
    <w:rsid w:val="002B020C"/>
    <w:rsid w:val="002B0AEB"/>
    <w:rsid w:val="002B359C"/>
    <w:rsid w:val="002B38C6"/>
    <w:rsid w:val="002B3BBC"/>
    <w:rsid w:val="002B4DAF"/>
    <w:rsid w:val="002B4E3E"/>
    <w:rsid w:val="002B5821"/>
    <w:rsid w:val="002B604E"/>
    <w:rsid w:val="002B669A"/>
    <w:rsid w:val="002B7457"/>
    <w:rsid w:val="002C00DD"/>
    <w:rsid w:val="002C169C"/>
    <w:rsid w:val="002C219F"/>
    <w:rsid w:val="002C3189"/>
    <w:rsid w:val="002C3A38"/>
    <w:rsid w:val="002C3C4C"/>
    <w:rsid w:val="002C4632"/>
    <w:rsid w:val="002C4D4F"/>
    <w:rsid w:val="002C5127"/>
    <w:rsid w:val="002C5178"/>
    <w:rsid w:val="002C6C6B"/>
    <w:rsid w:val="002C6D0F"/>
    <w:rsid w:val="002C7779"/>
    <w:rsid w:val="002C7B4E"/>
    <w:rsid w:val="002C7DF0"/>
    <w:rsid w:val="002D0454"/>
    <w:rsid w:val="002D049A"/>
    <w:rsid w:val="002D233F"/>
    <w:rsid w:val="002D347D"/>
    <w:rsid w:val="002D39FE"/>
    <w:rsid w:val="002D48F9"/>
    <w:rsid w:val="002D5E91"/>
    <w:rsid w:val="002D625A"/>
    <w:rsid w:val="002D6BCE"/>
    <w:rsid w:val="002E112A"/>
    <w:rsid w:val="002E11D5"/>
    <w:rsid w:val="002E177D"/>
    <w:rsid w:val="002E1AFE"/>
    <w:rsid w:val="002E1D2E"/>
    <w:rsid w:val="002E21C4"/>
    <w:rsid w:val="002E28AD"/>
    <w:rsid w:val="002E31CB"/>
    <w:rsid w:val="002E3244"/>
    <w:rsid w:val="002E3C7D"/>
    <w:rsid w:val="002E40BE"/>
    <w:rsid w:val="002E4472"/>
    <w:rsid w:val="002E7863"/>
    <w:rsid w:val="002E7AA0"/>
    <w:rsid w:val="002F079E"/>
    <w:rsid w:val="002F0AC2"/>
    <w:rsid w:val="002F0EAD"/>
    <w:rsid w:val="002F1A7D"/>
    <w:rsid w:val="002F1C6A"/>
    <w:rsid w:val="002F3C77"/>
    <w:rsid w:val="002F49EA"/>
    <w:rsid w:val="002F5681"/>
    <w:rsid w:val="002F57E3"/>
    <w:rsid w:val="002F587C"/>
    <w:rsid w:val="002F58CB"/>
    <w:rsid w:val="002F5AB3"/>
    <w:rsid w:val="002F62B2"/>
    <w:rsid w:val="002F6ADE"/>
    <w:rsid w:val="002F727D"/>
    <w:rsid w:val="002F760B"/>
    <w:rsid w:val="002F7A4D"/>
    <w:rsid w:val="002F7D82"/>
    <w:rsid w:val="003009D5"/>
    <w:rsid w:val="00300ACC"/>
    <w:rsid w:val="00301AD0"/>
    <w:rsid w:val="00301C58"/>
    <w:rsid w:val="00302135"/>
    <w:rsid w:val="003024B9"/>
    <w:rsid w:val="0030302D"/>
    <w:rsid w:val="003030FE"/>
    <w:rsid w:val="00304608"/>
    <w:rsid w:val="00304F1E"/>
    <w:rsid w:val="003052C7"/>
    <w:rsid w:val="00305681"/>
    <w:rsid w:val="003067FE"/>
    <w:rsid w:val="00310359"/>
    <w:rsid w:val="00310552"/>
    <w:rsid w:val="003109D2"/>
    <w:rsid w:val="00311F3A"/>
    <w:rsid w:val="00312F7B"/>
    <w:rsid w:val="003131C0"/>
    <w:rsid w:val="003139C2"/>
    <w:rsid w:val="00313D99"/>
    <w:rsid w:val="003146F9"/>
    <w:rsid w:val="003149CD"/>
    <w:rsid w:val="0031579E"/>
    <w:rsid w:val="00315A05"/>
    <w:rsid w:val="0031665A"/>
    <w:rsid w:val="003166AE"/>
    <w:rsid w:val="00316E29"/>
    <w:rsid w:val="00317E27"/>
    <w:rsid w:val="00320349"/>
    <w:rsid w:val="00321063"/>
    <w:rsid w:val="00321D4D"/>
    <w:rsid w:val="0032273C"/>
    <w:rsid w:val="0032342E"/>
    <w:rsid w:val="00323CDB"/>
    <w:rsid w:val="00323F0F"/>
    <w:rsid w:val="0032457B"/>
    <w:rsid w:val="0032609E"/>
    <w:rsid w:val="00326572"/>
    <w:rsid w:val="00326631"/>
    <w:rsid w:val="0032677A"/>
    <w:rsid w:val="00326BB3"/>
    <w:rsid w:val="00330B7B"/>
    <w:rsid w:val="00331A7E"/>
    <w:rsid w:val="0033261C"/>
    <w:rsid w:val="00332833"/>
    <w:rsid w:val="00332A3C"/>
    <w:rsid w:val="0033318B"/>
    <w:rsid w:val="003338CF"/>
    <w:rsid w:val="00334BCF"/>
    <w:rsid w:val="00334E5F"/>
    <w:rsid w:val="00334EB0"/>
    <w:rsid w:val="0033630E"/>
    <w:rsid w:val="003370D4"/>
    <w:rsid w:val="003378D8"/>
    <w:rsid w:val="0034014F"/>
    <w:rsid w:val="00340B97"/>
    <w:rsid w:val="00340D52"/>
    <w:rsid w:val="00340DD5"/>
    <w:rsid w:val="00342343"/>
    <w:rsid w:val="00342ADC"/>
    <w:rsid w:val="003438FB"/>
    <w:rsid w:val="00343B01"/>
    <w:rsid w:val="0034448B"/>
    <w:rsid w:val="003451C0"/>
    <w:rsid w:val="003458E7"/>
    <w:rsid w:val="00345C7A"/>
    <w:rsid w:val="00345E1A"/>
    <w:rsid w:val="00345F5D"/>
    <w:rsid w:val="00345F90"/>
    <w:rsid w:val="003463DE"/>
    <w:rsid w:val="003468B7"/>
    <w:rsid w:val="0034711E"/>
    <w:rsid w:val="003471E2"/>
    <w:rsid w:val="00347585"/>
    <w:rsid w:val="003508A8"/>
    <w:rsid w:val="003526A1"/>
    <w:rsid w:val="00352814"/>
    <w:rsid w:val="0035518E"/>
    <w:rsid w:val="00355BFF"/>
    <w:rsid w:val="00355CAA"/>
    <w:rsid w:val="003566F9"/>
    <w:rsid w:val="0036016F"/>
    <w:rsid w:val="003605D2"/>
    <w:rsid w:val="00362357"/>
    <w:rsid w:val="003648B2"/>
    <w:rsid w:val="00364F3F"/>
    <w:rsid w:val="00364FA2"/>
    <w:rsid w:val="00366003"/>
    <w:rsid w:val="00366402"/>
    <w:rsid w:val="003669AD"/>
    <w:rsid w:val="0036793A"/>
    <w:rsid w:val="00370113"/>
    <w:rsid w:val="003706B6"/>
    <w:rsid w:val="0037092C"/>
    <w:rsid w:val="00370B45"/>
    <w:rsid w:val="00371009"/>
    <w:rsid w:val="00373249"/>
    <w:rsid w:val="003733E0"/>
    <w:rsid w:val="0037440A"/>
    <w:rsid w:val="00374441"/>
    <w:rsid w:val="00374B2F"/>
    <w:rsid w:val="00374BD9"/>
    <w:rsid w:val="00375389"/>
    <w:rsid w:val="00375AE9"/>
    <w:rsid w:val="003767A4"/>
    <w:rsid w:val="0037695E"/>
    <w:rsid w:val="00376E8D"/>
    <w:rsid w:val="00380000"/>
    <w:rsid w:val="0038082D"/>
    <w:rsid w:val="00380D04"/>
    <w:rsid w:val="0038106D"/>
    <w:rsid w:val="00381A63"/>
    <w:rsid w:val="0038200F"/>
    <w:rsid w:val="0038268F"/>
    <w:rsid w:val="0038290D"/>
    <w:rsid w:val="00383304"/>
    <w:rsid w:val="00383B42"/>
    <w:rsid w:val="003842EC"/>
    <w:rsid w:val="00384936"/>
    <w:rsid w:val="0038497C"/>
    <w:rsid w:val="00384B15"/>
    <w:rsid w:val="00384B5F"/>
    <w:rsid w:val="00384CC5"/>
    <w:rsid w:val="003854BF"/>
    <w:rsid w:val="00386FE9"/>
    <w:rsid w:val="00390663"/>
    <w:rsid w:val="0039278A"/>
    <w:rsid w:val="003928EA"/>
    <w:rsid w:val="00392E7C"/>
    <w:rsid w:val="0039331A"/>
    <w:rsid w:val="00393A33"/>
    <w:rsid w:val="003949D7"/>
    <w:rsid w:val="00394CCE"/>
    <w:rsid w:val="0039573C"/>
    <w:rsid w:val="003967B0"/>
    <w:rsid w:val="00396897"/>
    <w:rsid w:val="00396B8F"/>
    <w:rsid w:val="00397204"/>
    <w:rsid w:val="00397C02"/>
    <w:rsid w:val="003A13CC"/>
    <w:rsid w:val="003A1585"/>
    <w:rsid w:val="003A2EF7"/>
    <w:rsid w:val="003A4802"/>
    <w:rsid w:val="003A4EC4"/>
    <w:rsid w:val="003A4F36"/>
    <w:rsid w:val="003A4F50"/>
    <w:rsid w:val="003A5520"/>
    <w:rsid w:val="003A711C"/>
    <w:rsid w:val="003A73D4"/>
    <w:rsid w:val="003A77E0"/>
    <w:rsid w:val="003A7EF2"/>
    <w:rsid w:val="003B082C"/>
    <w:rsid w:val="003B0AF5"/>
    <w:rsid w:val="003B0F4D"/>
    <w:rsid w:val="003B18FB"/>
    <w:rsid w:val="003B1BF0"/>
    <w:rsid w:val="003B1FA8"/>
    <w:rsid w:val="003B3429"/>
    <w:rsid w:val="003B5739"/>
    <w:rsid w:val="003B6691"/>
    <w:rsid w:val="003B6CC3"/>
    <w:rsid w:val="003B7008"/>
    <w:rsid w:val="003C0029"/>
    <w:rsid w:val="003C4EE6"/>
    <w:rsid w:val="003C4F31"/>
    <w:rsid w:val="003C54BC"/>
    <w:rsid w:val="003C6977"/>
    <w:rsid w:val="003C74E8"/>
    <w:rsid w:val="003C754D"/>
    <w:rsid w:val="003D12C3"/>
    <w:rsid w:val="003D3AA0"/>
    <w:rsid w:val="003D499B"/>
    <w:rsid w:val="003D559A"/>
    <w:rsid w:val="003D5BB9"/>
    <w:rsid w:val="003D7AC4"/>
    <w:rsid w:val="003D7C94"/>
    <w:rsid w:val="003E06DA"/>
    <w:rsid w:val="003E0847"/>
    <w:rsid w:val="003E19DA"/>
    <w:rsid w:val="003E3875"/>
    <w:rsid w:val="003E39C7"/>
    <w:rsid w:val="003E4EB3"/>
    <w:rsid w:val="003E5737"/>
    <w:rsid w:val="003E5C67"/>
    <w:rsid w:val="003E75C6"/>
    <w:rsid w:val="003E7D47"/>
    <w:rsid w:val="003F01A7"/>
    <w:rsid w:val="003F01D4"/>
    <w:rsid w:val="003F04F3"/>
    <w:rsid w:val="003F0997"/>
    <w:rsid w:val="003F1DE5"/>
    <w:rsid w:val="003F1DEC"/>
    <w:rsid w:val="003F2289"/>
    <w:rsid w:val="003F24C1"/>
    <w:rsid w:val="003F28EC"/>
    <w:rsid w:val="003F2A6E"/>
    <w:rsid w:val="003F2DF7"/>
    <w:rsid w:val="003F36F2"/>
    <w:rsid w:val="003F3968"/>
    <w:rsid w:val="003F58C7"/>
    <w:rsid w:val="003F5E0E"/>
    <w:rsid w:val="003F6EA0"/>
    <w:rsid w:val="003F7260"/>
    <w:rsid w:val="003F75FE"/>
    <w:rsid w:val="003F78D5"/>
    <w:rsid w:val="0040060A"/>
    <w:rsid w:val="00400E42"/>
    <w:rsid w:val="00401AB1"/>
    <w:rsid w:val="00401BDB"/>
    <w:rsid w:val="00402B3A"/>
    <w:rsid w:val="0040484D"/>
    <w:rsid w:val="004049FD"/>
    <w:rsid w:val="00405A74"/>
    <w:rsid w:val="0040601F"/>
    <w:rsid w:val="00406896"/>
    <w:rsid w:val="00407C10"/>
    <w:rsid w:val="0041098E"/>
    <w:rsid w:val="00410C6A"/>
    <w:rsid w:val="004114D2"/>
    <w:rsid w:val="00411EE7"/>
    <w:rsid w:val="0041329A"/>
    <w:rsid w:val="0041384B"/>
    <w:rsid w:val="00414CD7"/>
    <w:rsid w:val="004152CF"/>
    <w:rsid w:val="004153B5"/>
    <w:rsid w:val="00415817"/>
    <w:rsid w:val="00415DC8"/>
    <w:rsid w:val="00415DE4"/>
    <w:rsid w:val="00415DF3"/>
    <w:rsid w:val="00416841"/>
    <w:rsid w:val="0041742D"/>
    <w:rsid w:val="004204D3"/>
    <w:rsid w:val="0042379A"/>
    <w:rsid w:val="00423846"/>
    <w:rsid w:val="00423F06"/>
    <w:rsid w:val="00425729"/>
    <w:rsid w:val="00425D27"/>
    <w:rsid w:val="00426100"/>
    <w:rsid w:val="004265AF"/>
    <w:rsid w:val="0042679F"/>
    <w:rsid w:val="00427005"/>
    <w:rsid w:val="00427D69"/>
    <w:rsid w:val="00427F10"/>
    <w:rsid w:val="004308DE"/>
    <w:rsid w:val="0043248E"/>
    <w:rsid w:val="00433651"/>
    <w:rsid w:val="00433F07"/>
    <w:rsid w:val="0043434A"/>
    <w:rsid w:val="004352B1"/>
    <w:rsid w:val="0043536D"/>
    <w:rsid w:val="00436686"/>
    <w:rsid w:val="0043743E"/>
    <w:rsid w:val="00437AA0"/>
    <w:rsid w:val="00440A75"/>
    <w:rsid w:val="00440AB2"/>
    <w:rsid w:val="00440ED2"/>
    <w:rsid w:val="00441304"/>
    <w:rsid w:val="004413BB"/>
    <w:rsid w:val="0044283B"/>
    <w:rsid w:val="00442E39"/>
    <w:rsid w:val="00442F1D"/>
    <w:rsid w:val="004431F7"/>
    <w:rsid w:val="0044397B"/>
    <w:rsid w:val="00443FBD"/>
    <w:rsid w:val="00444625"/>
    <w:rsid w:val="00444E75"/>
    <w:rsid w:val="00445431"/>
    <w:rsid w:val="00445B64"/>
    <w:rsid w:val="00445F6C"/>
    <w:rsid w:val="004461DE"/>
    <w:rsid w:val="004465AE"/>
    <w:rsid w:val="00446F62"/>
    <w:rsid w:val="00447164"/>
    <w:rsid w:val="004472BC"/>
    <w:rsid w:val="00447B88"/>
    <w:rsid w:val="00450104"/>
    <w:rsid w:val="004510A4"/>
    <w:rsid w:val="0045129D"/>
    <w:rsid w:val="00451F9C"/>
    <w:rsid w:val="004522D2"/>
    <w:rsid w:val="004530E2"/>
    <w:rsid w:val="00454556"/>
    <w:rsid w:val="0045500C"/>
    <w:rsid w:val="00455199"/>
    <w:rsid w:val="00455C2F"/>
    <w:rsid w:val="00456624"/>
    <w:rsid w:val="0045736D"/>
    <w:rsid w:val="004573B4"/>
    <w:rsid w:val="004573F7"/>
    <w:rsid w:val="004576FD"/>
    <w:rsid w:val="0046049D"/>
    <w:rsid w:val="00461C13"/>
    <w:rsid w:val="004625BF"/>
    <w:rsid w:val="0046261F"/>
    <w:rsid w:val="00462A06"/>
    <w:rsid w:val="00462D89"/>
    <w:rsid w:val="00463381"/>
    <w:rsid w:val="004633F8"/>
    <w:rsid w:val="00463502"/>
    <w:rsid w:val="004635FD"/>
    <w:rsid w:val="0046419C"/>
    <w:rsid w:val="0046434F"/>
    <w:rsid w:val="00464524"/>
    <w:rsid w:val="00465148"/>
    <w:rsid w:val="00465A8F"/>
    <w:rsid w:val="0046672F"/>
    <w:rsid w:val="004675CF"/>
    <w:rsid w:val="004676F2"/>
    <w:rsid w:val="00467FA6"/>
    <w:rsid w:val="00470130"/>
    <w:rsid w:val="0047188A"/>
    <w:rsid w:val="00472783"/>
    <w:rsid w:val="00472808"/>
    <w:rsid w:val="00473110"/>
    <w:rsid w:val="004731F0"/>
    <w:rsid w:val="0047325E"/>
    <w:rsid w:val="004738C7"/>
    <w:rsid w:val="00473D27"/>
    <w:rsid w:val="00475495"/>
    <w:rsid w:val="0047553E"/>
    <w:rsid w:val="004758C8"/>
    <w:rsid w:val="004768F2"/>
    <w:rsid w:val="00476E1E"/>
    <w:rsid w:val="00476F0F"/>
    <w:rsid w:val="00477409"/>
    <w:rsid w:val="00477891"/>
    <w:rsid w:val="00477DCA"/>
    <w:rsid w:val="004801F2"/>
    <w:rsid w:val="004809CE"/>
    <w:rsid w:val="00480A3F"/>
    <w:rsid w:val="00480F27"/>
    <w:rsid w:val="004822C4"/>
    <w:rsid w:val="00482493"/>
    <w:rsid w:val="00482533"/>
    <w:rsid w:val="004836B1"/>
    <w:rsid w:val="004837D2"/>
    <w:rsid w:val="00483A03"/>
    <w:rsid w:val="004855DD"/>
    <w:rsid w:val="00485F35"/>
    <w:rsid w:val="00486BEA"/>
    <w:rsid w:val="00486CAE"/>
    <w:rsid w:val="00491D00"/>
    <w:rsid w:val="00491D39"/>
    <w:rsid w:val="0049236D"/>
    <w:rsid w:val="00492617"/>
    <w:rsid w:val="00492E26"/>
    <w:rsid w:val="00492FE2"/>
    <w:rsid w:val="00493823"/>
    <w:rsid w:val="0049542E"/>
    <w:rsid w:val="00496757"/>
    <w:rsid w:val="00496AC3"/>
    <w:rsid w:val="00496CEB"/>
    <w:rsid w:val="00497A9C"/>
    <w:rsid w:val="004A07F9"/>
    <w:rsid w:val="004A0932"/>
    <w:rsid w:val="004A0A2F"/>
    <w:rsid w:val="004A2287"/>
    <w:rsid w:val="004A2941"/>
    <w:rsid w:val="004A3902"/>
    <w:rsid w:val="004A55D8"/>
    <w:rsid w:val="004A60CA"/>
    <w:rsid w:val="004A613A"/>
    <w:rsid w:val="004A616A"/>
    <w:rsid w:val="004A6763"/>
    <w:rsid w:val="004A67B6"/>
    <w:rsid w:val="004A7259"/>
    <w:rsid w:val="004A78DD"/>
    <w:rsid w:val="004B0508"/>
    <w:rsid w:val="004B054C"/>
    <w:rsid w:val="004B11D4"/>
    <w:rsid w:val="004B159F"/>
    <w:rsid w:val="004B24CE"/>
    <w:rsid w:val="004B2843"/>
    <w:rsid w:val="004B2D7E"/>
    <w:rsid w:val="004B2FEB"/>
    <w:rsid w:val="004B392A"/>
    <w:rsid w:val="004B3BBA"/>
    <w:rsid w:val="004B3CB0"/>
    <w:rsid w:val="004B49DF"/>
    <w:rsid w:val="004B547A"/>
    <w:rsid w:val="004B5861"/>
    <w:rsid w:val="004B5ACA"/>
    <w:rsid w:val="004B5CFA"/>
    <w:rsid w:val="004B6630"/>
    <w:rsid w:val="004B6B2F"/>
    <w:rsid w:val="004B6D47"/>
    <w:rsid w:val="004B7173"/>
    <w:rsid w:val="004B7722"/>
    <w:rsid w:val="004B7929"/>
    <w:rsid w:val="004B7D90"/>
    <w:rsid w:val="004B7E5B"/>
    <w:rsid w:val="004C00CC"/>
    <w:rsid w:val="004C094F"/>
    <w:rsid w:val="004C0EBD"/>
    <w:rsid w:val="004C1444"/>
    <w:rsid w:val="004C2573"/>
    <w:rsid w:val="004C36E3"/>
    <w:rsid w:val="004C3B2E"/>
    <w:rsid w:val="004C4F3F"/>
    <w:rsid w:val="004C5000"/>
    <w:rsid w:val="004C5BBA"/>
    <w:rsid w:val="004C5F59"/>
    <w:rsid w:val="004C612F"/>
    <w:rsid w:val="004C65A1"/>
    <w:rsid w:val="004C782C"/>
    <w:rsid w:val="004C7947"/>
    <w:rsid w:val="004C7978"/>
    <w:rsid w:val="004D070C"/>
    <w:rsid w:val="004D0C2F"/>
    <w:rsid w:val="004D0CBC"/>
    <w:rsid w:val="004D2F5E"/>
    <w:rsid w:val="004D3945"/>
    <w:rsid w:val="004D3CDE"/>
    <w:rsid w:val="004D3F1F"/>
    <w:rsid w:val="004D4918"/>
    <w:rsid w:val="004D5A38"/>
    <w:rsid w:val="004D5C95"/>
    <w:rsid w:val="004D69E1"/>
    <w:rsid w:val="004D7014"/>
    <w:rsid w:val="004D71FF"/>
    <w:rsid w:val="004E07E7"/>
    <w:rsid w:val="004E08C0"/>
    <w:rsid w:val="004E0AAC"/>
    <w:rsid w:val="004E0EF4"/>
    <w:rsid w:val="004E2BEF"/>
    <w:rsid w:val="004E35DC"/>
    <w:rsid w:val="004E399A"/>
    <w:rsid w:val="004E3A06"/>
    <w:rsid w:val="004E4720"/>
    <w:rsid w:val="004E4A07"/>
    <w:rsid w:val="004E4D08"/>
    <w:rsid w:val="004E55DA"/>
    <w:rsid w:val="004E6A51"/>
    <w:rsid w:val="004E6ADA"/>
    <w:rsid w:val="004E6C22"/>
    <w:rsid w:val="004E761E"/>
    <w:rsid w:val="004E7D39"/>
    <w:rsid w:val="004F17CD"/>
    <w:rsid w:val="004F2746"/>
    <w:rsid w:val="004F2CC0"/>
    <w:rsid w:val="004F32A2"/>
    <w:rsid w:val="004F41D6"/>
    <w:rsid w:val="004F46CF"/>
    <w:rsid w:val="004F4907"/>
    <w:rsid w:val="004F4B98"/>
    <w:rsid w:val="004F4D9C"/>
    <w:rsid w:val="004F4FCE"/>
    <w:rsid w:val="004F554F"/>
    <w:rsid w:val="004F5AD2"/>
    <w:rsid w:val="004F5C23"/>
    <w:rsid w:val="004F6821"/>
    <w:rsid w:val="004F69AD"/>
    <w:rsid w:val="004F6E93"/>
    <w:rsid w:val="004F7156"/>
    <w:rsid w:val="005004C1"/>
    <w:rsid w:val="0050141D"/>
    <w:rsid w:val="00501E42"/>
    <w:rsid w:val="00504831"/>
    <w:rsid w:val="00504E61"/>
    <w:rsid w:val="0050528F"/>
    <w:rsid w:val="0050571A"/>
    <w:rsid w:val="0050675E"/>
    <w:rsid w:val="005104CF"/>
    <w:rsid w:val="0051054A"/>
    <w:rsid w:val="005105A2"/>
    <w:rsid w:val="005105BD"/>
    <w:rsid w:val="00511FEC"/>
    <w:rsid w:val="0051214E"/>
    <w:rsid w:val="00512E81"/>
    <w:rsid w:val="0051305F"/>
    <w:rsid w:val="00513069"/>
    <w:rsid w:val="005130CA"/>
    <w:rsid w:val="00513B8D"/>
    <w:rsid w:val="00514455"/>
    <w:rsid w:val="00515994"/>
    <w:rsid w:val="0051673E"/>
    <w:rsid w:val="00517AC4"/>
    <w:rsid w:val="00517D8D"/>
    <w:rsid w:val="00520065"/>
    <w:rsid w:val="00520169"/>
    <w:rsid w:val="00520537"/>
    <w:rsid w:val="00520810"/>
    <w:rsid w:val="00520E8C"/>
    <w:rsid w:val="005219A6"/>
    <w:rsid w:val="00521DED"/>
    <w:rsid w:val="005226CB"/>
    <w:rsid w:val="00522CF4"/>
    <w:rsid w:val="00523A0B"/>
    <w:rsid w:val="00523B7F"/>
    <w:rsid w:val="00523BD2"/>
    <w:rsid w:val="00526254"/>
    <w:rsid w:val="005264F2"/>
    <w:rsid w:val="00526E1A"/>
    <w:rsid w:val="0052747A"/>
    <w:rsid w:val="00530F59"/>
    <w:rsid w:val="00531A32"/>
    <w:rsid w:val="00532056"/>
    <w:rsid w:val="00533492"/>
    <w:rsid w:val="00533DAC"/>
    <w:rsid w:val="005340F2"/>
    <w:rsid w:val="005343F3"/>
    <w:rsid w:val="00534D42"/>
    <w:rsid w:val="005353A0"/>
    <w:rsid w:val="00535A68"/>
    <w:rsid w:val="00535A6C"/>
    <w:rsid w:val="00536FED"/>
    <w:rsid w:val="00537024"/>
    <w:rsid w:val="00537157"/>
    <w:rsid w:val="0053719A"/>
    <w:rsid w:val="005372E9"/>
    <w:rsid w:val="00537C1B"/>
    <w:rsid w:val="00537ED2"/>
    <w:rsid w:val="00540370"/>
    <w:rsid w:val="005403DC"/>
    <w:rsid w:val="00540484"/>
    <w:rsid w:val="00540496"/>
    <w:rsid w:val="00541700"/>
    <w:rsid w:val="00541890"/>
    <w:rsid w:val="0054206D"/>
    <w:rsid w:val="0054208D"/>
    <w:rsid w:val="00542C8B"/>
    <w:rsid w:val="005430F5"/>
    <w:rsid w:val="005431AD"/>
    <w:rsid w:val="00543675"/>
    <w:rsid w:val="00543D17"/>
    <w:rsid w:val="0054495C"/>
    <w:rsid w:val="00545004"/>
    <w:rsid w:val="0054513C"/>
    <w:rsid w:val="0054606B"/>
    <w:rsid w:val="00546112"/>
    <w:rsid w:val="00546637"/>
    <w:rsid w:val="0054694E"/>
    <w:rsid w:val="00547309"/>
    <w:rsid w:val="005474E1"/>
    <w:rsid w:val="00552C69"/>
    <w:rsid w:val="00552F7B"/>
    <w:rsid w:val="00553997"/>
    <w:rsid w:val="00554C13"/>
    <w:rsid w:val="005551F4"/>
    <w:rsid w:val="00555834"/>
    <w:rsid w:val="00555BE9"/>
    <w:rsid w:val="005561BA"/>
    <w:rsid w:val="00561C5F"/>
    <w:rsid w:val="00561F8D"/>
    <w:rsid w:val="00562090"/>
    <w:rsid w:val="0056357D"/>
    <w:rsid w:val="00563870"/>
    <w:rsid w:val="005673C6"/>
    <w:rsid w:val="005674ED"/>
    <w:rsid w:val="005709A8"/>
    <w:rsid w:val="0057151B"/>
    <w:rsid w:val="00571591"/>
    <w:rsid w:val="00571F86"/>
    <w:rsid w:val="005720F7"/>
    <w:rsid w:val="005724D4"/>
    <w:rsid w:val="0057366E"/>
    <w:rsid w:val="00573910"/>
    <w:rsid w:val="005740BD"/>
    <w:rsid w:val="005742FC"/>
    <w:rsid w:val="0057470B"/>
    <w:rsid w:val="0057574B"/>
    <w:rsid w:val="005757A2"/>
    <w:rsid w:val="0057666F"/>
    <w:rsid w:val="0057670C"/>
    <w:rsid w:val="00576C55"/>
    <w:rsid w:val="00577228"/>
    <w:rsid w:val="005774D0"/>
    <w:rsid w:val="00580283"/>
    <w:rsid w:val="00580469"/>
    <w:rsid w:val="00580E11"/>
    <w:rsid w:val="0058152F"/>
    <w:rsid w:val="005832C0"/>
    <w:rsid w:val="005845E0"/>
    <w:rsid w:val="00586B60"/>
    <w:rsid w:val="00587515"/>
    <w:rsid w:val="00590718"/>
    <w:rsid w:val="00590797"/>
    <w:rsid w:val="005916A3"/>
    <w:rsid w:val="00591F35"/>
    <w:rsid w:val="005920A5"/>
    <w:rsid w:val="00592CB8"/>
    <w:rsid w:val="00592DBF"/>
    <w:rsid w:val="005932B3"/>
    <w:rsid w:val="00593F5E"/>
    <w:rsid w:val="00593FC3"/>
    <w:rsid w:val="005942D6"/>
    <w:rsid w:val="00594858"/>
    <w:rsid w:val="00595378"/>
    <w:rsid w:val="005956B9"/>
    <w:rsid w:val="00595DDC"/>
    <w:rsid w:val="00595E70"/>
    <w:rsid w:val="00595FE6"/>
    <w:rsid w:val="00596B1F"/>
    <w:rsid w:val="00597520"/>
    <w:rsid w:val="005975EC"/>
    <w:rsid w:val="005A08A8"/>
    <w:rsid w:val="005A0AA3"/>
    <w:rsid w:val="005A2858"/>
    <w:rsid w:val="005A318A"/>
    <w:rsid w:val="005A48AB"/>
    <w:rsid w:val="005A4C43"/>
    <w:rsid w:val="005A5B17"/>
    <w:rsid w:val="005A696B"/>
    <w:rsid w:val="005A6C60"/>
    <w:rsid w:val="005A6FEB"/>
    <w:rsid w:val="005A756D"/>
    <w:rsid w:val="005B01B4"/>
    <w:rsid w:val="005B0AED"/>
    <w:rsid w:val="005B121B"/>
    <w:rsid w:val="005B121D"/>
    <w:rsid w:val="005B1DD7"/>
    <w:rsid w:val="005B1EC3"/>
    <w:rsid w:val="005B3214"/>
    <w:rsid w:val="005B3B25"/>
    <w:rsid w:val="005B40A9"/>
    <w:rsid w:val="005B477A"/>
    <w:rsid w:val="005B49EE"/>
    <w:rsid w:val="005B4BD1"/>
    <w:rsid w:val="005B4DFD"/>
    <w:rsid w:val="005B5A18"/>
    <w:rsid w:val="005B5E2B"/>
    <w:rsid w:val="005B63C8"/>
    <w:rsid w:val="005B6FD0"/>
    <w:rsid w:val="005B7A68"/>
    <w:rsid w:val="005B7F64"/>
    <w:rsid w:val="005C0013"/>
    <w:rsid w:val="005C0105"/>
    <w:rsid w:val="005C0B95"/>
    <w:rsid w:val="005C280E"/>
    <w:rsid w:val="005C2E1D"/>
    <w:rsid w:val="005C36AA"/>
    <w:rsid w:val="005C3A57"/>
    <w:rsid w:val="005C4E53"/>
    <w:rsid w:val="005C558E"/>
    <w:rsid w:val="005C5CD6"/>
    <w:rsid w:val="005C6423"/>
    <w:rsid w:val="005C6441"/>
    <w:rsid w:val="005C65BD"/>
    <w:rsid w:val="005C65DC"/>
    <w:rsid w:val="005C688E"/>
    <w:rsid w:val="005C7383"/>
    <w:rsid w:val="005C7487"/>
    <w:rsid w:val="005C7525"/>
    <w:rsid w:val="005D0CE6"/>
    <w:rsid w:val="005D150C"/>
    <w:rsid w:val="005D1AC6"/>
    <w:rsid w:val="005D1FF0"/>
    <w:rsid w:val="005D2195"/>
    <w:rsid w:val="005D23D4"/>
    <w:rsid w:val="005D2702"/>
    <w:rsid w:val="005D4A62"/>
    <w:rsid w:val="005D56E4"/>
    <w:rsid w:val="005D5966"/>
    <w:rsid w:val="005D6192"/>
    <w:rsid w:val="005D6D74"/>
    <w:rsid w:val="005D6F65"/>
    <w:rsid w:val="005D70BB"/>
    <w:rsid w:val="005D7BC6"/>
    <w:rsid w:val="005E08B4"/>
    <w:rsid w:val="005E0A35"/>
    <w:rsid w:val="005E0DC6"/>
    <w:rsid w:val="005E1657"/>
    <w:rsid w:val="005E1862"/>
    <w:rsid w:val="005E1E60"/>
    <w:rsid w:val="005E4039"/>
    <w:rsid w:val="005E492A"/>
    <w:rsid w:val="005E5BEC"/>
    <w:rsid w:val="005E62EB"/>
    <w:rsid w:val="005E6667"/>
    <w:rsid w:val="005E7B0E"/>
    <w:rsid w:val="005E7D4C"/>
    <w:rsid w:val="005F10AF"/>
    <w:rsid w:val="005F117B"/>
    <w:rsid w:val="005F207A"/>
    <w:rsid w:val="005F228D"/>
    <w:rsid w:val="005F3B73"/>
    <w:rsid w:val="005F44B1"/>
    <w:rsid w:val="005F4641"/>
    <w:rsid w:val="005F5E91"/>
    <w:rsid w:val="005F5FB9"/>
    <w:rsid w:val="005F7539"/>
    <w:rsid w:val="005F7F43"/>
    <w:rsid w:val="00600303"/>
    <w:rsid w:val="00600E20"/>
    <w:rsid w:val="006010A6"/>
    <w:rsid w:val="00602151"/>
    <w:rsid w:val="00602611"/>
    <w:rsid w:val="00602ED2"/>
    <w:rsid w:val="006033F7"/>
    <w:rsid w:val="006036D7"/>
    <w:rsid w:val="00604AD3"/>
    <w:rsid w:val="00604EF7"/>
    <w:rsid w:val="00607EEA"/>
    <w:rsid w:val="0061035D"/>
    <w:rsid w:val="00610676"/>
    <w:rsid w:val="00610B4B"/>
    <w:rsid w:val="0061103D"/>
    <w:rsid w:val="00611AC1"/>
    <w:rsid w:val="00611D61"/>
    <w:rsid w:val="00612BD8"/>
    <w:rsid w:val="00613028"/>
    <w:rsid w:val="00613934"/>
    <w:rsid w:val="006152B7"/>
    <w:rsid w:val="00615629"/>
    <w:rsid w:val="00615BFB"/>
    <w:rsid w:val="0061630D"/>
    <w:rsid w:val="00617DA6"/>
    <w:rsid w:val="00617E3C"/>
    <w:rsid w:val="00620F86"/>
    <w:rsid w:val="00621447"/>
    <w:rsid w:val="0062244B"/>
    <w:rsid w:val="006241FD"/>
    <w:rsid w:val="00624F4D"/>
    <w:rsid w:val="00625AD9"/>
    <w:rsid w:val="00625BB7"/>
    <w:rsid w:val="00626608"/>
    <w:rsid w:val="00626674"/>
    <w:rsid w:val="00626FB1"/>
    <w:rsid w:val="00630084"/>
    <w:rsid w:val="00630A88"/>
    <w:rsid w:val="00630FB4"/>
    <w:rsid w:val="00631FCF"/>
    <w:rsid w:val="00632530"/>
    <w:rsid w:val="006327A3"/>
    <w:rsid w:val="00632958"/>
    <w:rsid w:val="00632A4D"/>
    <w:rsid w:val="0063311D"/>
    <w:rsid w:val="0063337D"/>
    <w:rsid w:val="00633C17"/>
    <w:rsid w:val="00635166"/>
    <w:rsid w:val="00635878"/>
    <w:rsid w:val="006363CE"/>
    <w:rsid w:val="0063646D"/>
    <w:rsid w:val="00637ADD"/>
    <w:rsid w:val="00637BB6"/>
    <w:rsid w:val="00637D86"/>
    <w:rsid w:val="00640234"/>
    <w:rsid w:val="00641764"/>
    <w:rsid w:val="00641AC0"/>
    <w:rsid w:val="00642159"/>
    <w:rsid w:val="00642813"/>
    <w:rsid w:val="006428C6"/>
    <w:rsid w:val="00642C51"/>
    <w:rsid w:val="006452BD"/>
    <w:rsid w:val="00645D8F"/>
    <w:rsid w:val="00645E46"/>
    <w:rsid w:val="00646402"/>
    <w:rsid w:val="00646E8B"/>
    <w:rsid w:val="00647028"/>
    <w:rsid w:val="0064771F"/>
    <w:rsid w:val="00647A09"/>
    <w:rsid w:val="006510B4"/>
    <w:rsid w:val="00651646"/>
    <w:rsid w:val="00652363"/>
    <w:rsid w:val="00652446"/>
    <w:rsid w:val="00653AEE"/>
    <w:rsid w:val="00654455"/>
    <w:rsid w:val="006545C4"/>
    <w:rsid w:val="0065479A"/>
    <w:rsid w:val="00655CB1"/>
    <w:rsid w:val="00655F25"/>
    <w:rsid w:val="00656B05"/>
    <w:rsid w:val="00657538"/>
    <w:rsid w:val="006578EC"/>
    <w:rsid w:val="00657F32"/>
    <w:rsid w:val="00660068"/>
    <w:rsid w:val="006605DF"/>
    <w:rsid w:val="006608CB"/>
    <w:rsid w:val="006609CB"/>
    <w:rsid w:val="00660C6A"/>
    <w:rsid w:val="00661173"/>
    <w:rsid w:val="006613E8"/>
    <w:rsid w:val="00661ADC"/>
    <w:rsid w:val="00661FB6"/>
    <w:rsid w:val="006621AF"/>
    <w:rsid w:val="006621D0"/>
    <w:rsid w:val="0066227A"/>
    <w:rsid w:val="00662A4C"/>
    <w:rsid w:val="00662C2A"/>
    <w:rsid w:val="006644D8"/>
    <w:rsid w:val="00665501"/>
    <w:rsid w:val="0066608E"/>
    <w:rsid w:val="0066670E"/>
    <w:rsid w:val="006668D0"/>
    <w:rsid w:val="00666C39"/>
    <w:rsid w:val="0066726D"/>
    <w:rsid w:val="00667C0B"/>
    <w:rsid w:val="00671167"/>
    <w:rsid w:val="00671A2E"/>
    <w:rsid w:val="00672EBE"/>
    <w:rsid w:val="00673CB9"/>
    <w:rsid w:val="006740EC"/>
    <w:rsid w:val="00674A68"/>
    <w:rsid w:val="00675C02"/>
    <w:rsid w:val="00675CFF"/>
    <w:rsid w:val="00675E1A"/>
    <w:rsid w:val="0067642F"/>
    <w:rsid w:val="00676BF9"/>
    <w:rsid w:val="00676C11"/>
    <w:rsid w:val="00677294"/>
    <w:rsid w:val="006805D1"/>
    <w:rsid w:val="0068134F"/>
    <w:rsid w:val="00681499"/>
    <w:rsid w:val="00681CE2"/>
    <w:rsid w:val="00681F38"/>
    <w:rsid w:val="00682715"/>
    <w:rsid w:val="006827EF"/>
    <w:rsid w:val="006833D9"/>
    <w:rsid w:val="006834BD"/>
    <w:rsid w:val="00683CB7"/>
    <w:rsid w:val="006841B7"/>
    <w:rsid w:val="00684B8D"/>
    <w:rsid w:val="00684C45"/>
    <w:rsid w:val="00685801"/>
    <w:rsid w:val="00685944"/>
    <w:rsid w:val="00685AA0"/>
    <w:rsid w:val="00685AC4"/>
    <w:rsid w:val="00685B5E"/>
    <w:rsid w:val="006868AA"/>
    <w:rsid w:val="00686AB8"/>
    <w:rsid w:val="00686BD5"/>
    <w:rsid w:val="006878C2"/>
    <w:rsid w:val="00690399"/>
    <w:rsid w:val="0069151A"/>
    <w:rsid w:val="0069165E"/>
    <w:rsid w:val="00692D23"/>
    <w:rsid w:val="00693A32"/>
    <w:rsid w:val="006949B7"/>
    <w:rsid w:val="00695499"/>
    <w:rsid w:val="006957EE"/>
    <w:rsid w:val="006961B5"/>
    <w:rsid w:val="0069661A"/>
    <w:rsid w:val="006975AA"/>
    <w:rsid w:val="006A2606"/>
    <w:rsid w:val="006A2DC3"/>
    <w:rsid w:val="006A2DF5"/>
    <w:rsid w:val="006A337A"/>
    <w:rsid w:val="006A4352"/>
    <w:rsid w:val="006A4A49"/>
    <w:rsid w:val="006A4FB8"/>
    <w:rsid w:val="006A599C"/>
    <w:rsid w:val="006A74B1"/>
    <w:rsid w:val="006A7676"/>
    <w:rsid w:val="006A79AC"/>
    <w:rsid w:val="006B03A2"/>
    <w:rsid w:val="006B0669"/>
    <w:rsid w:val="006B0B79"/>
    <w:rsid w:val="006B0EF4"/>
    <w:rsid w:val="006B1182"/>
    <w:rsid w:val="006B18A2"/>
    <w:rsid w:val="006B244F"/>
    <w:rsid w:val="006B352D"/>
    <w:rsid w:val="006B3997"/>
    <w:rsid w:val="006B531A"/>
    <w:rsid w:val="006B58D7"/>
    <w:rsid w:val="006B5DF5"/>
    <w:rsid w:val="006B667D"/>
    <w:rsid w:val="006B691B"/>
    <w:rsid w:val="006B6B48"/>
    <w:rsid w:val="006B6C6C"/>
    <w:rsid w:val="006B7780"/>
    <w:rsid w:val="006C0065"/>
    <w:rsid w:val="006C042D"/>
    <w:rsid w:val="006C0EEC"/>
    <w:rsid w:val="006C1561"/>
    <w:rsid w:val="006C25F4"/>
    <w:rsid w:val="006C293A"/>
    <w:rsid w:val="006C3095"/>
    <w:rsid w:val="006C41FC"/>
    <w:rsid w:val="006C4E9D"/>
    <w:rsid w:val="006C5564"/>
    <w:rsid w:val="006C5771"/>
    <w:rsid w:val="006C5EF2"/>
    <w:rsid w:val="006C6452"/>
    <w:rsid w:val="006C650E"/>
    <w:rsid w:val="006C6739"/>
    <w:rsid w:val="006C6D9D"/>
    <w:rsid w:val="006C6FCD"/>
    <w:rsid w:val="006C78A9"/>
    <w:rsid w:val="006C7C8B"/>
    <w:rsid w:val="006C7D18"/>
    <w:rsid w:val="006D0A99"/>
    <w:rsid w:val="006D0F87"/>
    <w:rsid w:val="006D20F7"/>
    <w:rsid w:val="006D3653"/>
    <w:rsid w:val="006D36BC"/>
    <w:rsid w:val="006D3AD0"/>
    <w:rsid w:val="006D3AD1"/>
    <w:rsid w:val="006D4630"/>
    <w:rsid w:val="006D49C6"/>
    <w:rsid w:val="006D49D9"/>
    <w:rsid w:val="006D4E29"/>
    <w:rsid w:val="006D50CC"/>
    <w:rsid w:val="006D5A86"/>
    <w:rsid w:val="006D5F11"/>
    <w:rsid w:val="006D603D"/>
    <w:rsid w:val="006D6B35"/>
    <w:rsid w:val="006E05C0"/>
    <w:rsid w:val="006E19C8"/>
    <w:rsid w:val="006E2069"/>
    <w:rsid w:val="006E2667"/>
    <w:rsid w:val="006E26C9"/>
    <w:rsid w:val="006E4BCF"/>
    <w:rsid w:val="006E4E42"/>
    <w:rsid w:val="006E6A67"/>
    <w:rsid w:val="006E702A"/>
    <w:rsid w:val="006E7311"/>
    <w:rsid w:val="006E7515"/>
    <w:rsid w:val="006E761C"/>
    <w:rsid w:val="006F0354"/>
    <w:rsid w:val="006F0611"/>
    <w:rsid w:val="006F0A7E"/>
    <w:rsid w:val="006F1A05"/>
    <w:rsid w:val="006F22BC"/>
    <w:rsid w:val="006F2AC9"/>
    <w:rsid w:val="006F38D7"/>
    <w:rsid w:val="006F3C43"/>
    <w:rsid w:val="006F40BE"/>
    <w:rsid w:val="006F4371"/>
    <w:rsid w:val="006F489E"/>
    <w:rsid w:val="006F5E67"/>
    <w:rsid w:val="006F6A5B"/>
    <w:rsid w:val="006F6B3B"/>
    <w:rsid w:val="006F6F24"/>
    <w:rsid w:val="006F7DF2"/>
    <w:rsid w:val="006F7FD0"/>
    <w:rsid w:val="007011F6"/>
    <w:rsid w:val="00701355"/>
    <w:rsid w:val="0070207E"/>
    <w:rsid w:val="007020B1"/>
    <w:rsid w:val="00703C82"/>
    <w:rsid w:val="00703D1E"/>
    <w:rsid w:val="00704E58"/>
    <w:rsid w:val="00705452"/>
    <w:rsid w:val="00705C32"/>
    <w:rsid w:val="00706F3A"/>
    <w:rsid w:val="00707ED4"/>
    <w:rsid w:val="00710149"/>
    <w:rsid w:val="0071040A"/>
    <w:rsid w:val="00711663"/>
    <w:rsid w:val="00711766"/>
    <w:rsid w:val="00712BF4"/>
    <w:rsid w:val="00713D4D"/>
    <w:rsid w:val="00714372"/>
    <w:rsid w:val="0071527B"/>
    <w:rsid w:val="00716275"/>
    <w:rsid w:val="00716A36"/>
    <w:rsid w:val="007177B8"/>
    <w:rsid w:val="00720EA1"/>
    <w:rsid w:val="00721AF0"/>
    <w:rsid w:val="007220B1"/>
    <w:rsid w:val="00722177"/>
    <w:rsid w:val="00722DA8"/>
    <w:rsid w:val="00724E4A"/>
    <w:rsid w:val="00725860"/>
    <w:rsid w:val="00726048"/>
    <w:rsid w:val="00726C50"/>
    <w:rsid w:val="00726E10"/>
    <w:rsid w:val="00727218"/>
    <w:rsid w:val="007272CA"/>
    <w:rsid w:val="00727AE9"/>
    <w:rsid w:val="00727BA2"/>
    <w:rsid w:val="00730452"/>
    <w:rsid w:val="00730A8D"/>
    <w:rsid w:val="00731780"/>
    <w:rsid w:val="00732346"/>
    <w:rsid w:val="007327BC"/>
    <w:rsid w:val="00732885"/>
    <w:rsid w:val="007355B4"/>
    <w:rsid w:val="00735745"/>
    <w:rsid w:val="00735824"/>
    <w:rsid w:val="007366E9"/>
    <w:rsid w:val="007367A0"/>
    <w:rsid w:val="00737004"/>
    <w:rsid w:val="007373C3"/>
    <w:rsid w:val="00737819"/>
    <w:rsid w:val="00737883"/>
    <w:rsid w:val="0074061C"/>
    <w:rsid w:val="007409BE"/>
    <w:rsid w:val="00741358"/>
    <w:rsid w:val="007414C8"/>
    <w:rsid w:val="007414FC"/>
    <w:rsid w:val="00742C14"/>
    <w:rsid w:val="00743D01"/>
    <w:rsid w:val="007456A8"/>
    <w:rsid w:val="00745A09"/>
    <w:rsid w:val="0074612A"/>
    <w:rsid w:val="00746268"/>
    <w:rsid w:val="007471D2"/>
    <w:rsid w:val="007503CC"/>
    <w:rsid w:val="00750745"/>
    <w:rsid w:val="0075097D"/>
    <w:rsid w:val="00752523"/>
    <w:rsid w:val="007532F7"/>
    <w:rsid w:val="00753514"/>
    <w:rsid w:val="00753DE3"/>
    <w:rsid w:val="00753DF0"/>
    <w:rsid w:val="00754403"/>
    <w:rsid w:val="007544C2"/>
    <w:rsid w:val="007545D3"/>
    <w:rsid w:val="00756599"/>
    <w:rsid w:val="007567DA"/>
    <w:rsid w:val="00760BEF"/>
    <w:rsid w:val="007616E1"/>
    <w:rsid w:val="00762A0C"/>
    <w:rsid w:val="007634DD"/>
    <w:rsid w:val="007635AE"/>
    <w:rsid w:val="00763734"/>
    <w:rsid w:val="00763D6B"/>
    <w:rsid w:val="00763D70"/>
    <w:rsid w:val="00764498"/>
    <w:rsid w:val="0076461A"/>
    <w:rsid w:val="0076483A"/>
    <w:rsid w:val="0076781B"/>
    <w:rsid w:val="00767ED4"/>
    <w:rsid w:val="00770296"/>
    <w:rsid w:val="0077082B"/>
    <w:rsid w:val="00770E1E"/>
    <w:rsid w:val="007719DF"/>
    <w:rsid w:val="00771B7D"/>
    <w:rsid w:val="007732AA"/>
    <w:rsid w:val="00773BC4"/>
    <w:rsid w:val="00774E40"/>
    <w:rsid w:val="00775423"/>
    <w:rsid w:val="0077578C"/>
    <w:rsid w:val="00775DA4"/>
    <w:rsid w:val="0077621C"/>
    <w:rsid w:val="00777548"/>
    <w:rsid w:val="007778AF"/>
    <w:rsid w:val="007779B9"/>
    <w:rsid w:val="00777EF5"/>
    <w:rsid w:val="007804DC"/>
    <w:rsid w:val="007806A7"/>
    <w:rsid w:val="00781826"/>
    <w:rsid w:val="007819F3"/>
    <w:rsid w:val="00781F1F"/>
    <w:rsid w:val="0078216E"/>
    <w:rsid w:val="00782C29"/>
    <w:rsid w:val="007832D5"/>
    <w:rsid w:val="00783721"/>
    <w:rsid w:val="00783A03"/>
    <w:rsid w:val="007848F3"/>
    <w:rsid w:val="00785AA6"/>
    <w:rsid w:val="00785C9D"/>
    <w:rsid w:val="00785CC4"/>
    <w:rsid w:val="0078644D"/>
    <w:rsid w:val="00790AA5"/>
    <w:rsid w:val="00790DA9"/>
    <w:rsid w:val="00790DD4"/>
    <w:rsid w:val="007921C0"/>
    <w:rsid w:val="00792444"/>
    <w:rsid w:val="00792733"/>
    <w:rsid w:val="00792A44"/>
    <w:rsid w:val="00792F9D"/>
    <w:rsid w:val="00793685"/>
    <w:rsid w:val="0079384B"/>
    <w:rsid w:val="00795515"/>
    <w:rsid w:val="0079596C"/>
    <w:rsid w:val="00796411"/>
    <w:rsid w:val="007A0448"/>
    <w:rsid w:val="007A0BBA"/>
    <w:rsid w:val="007A1638"/>
    <w:rsid w:val="007A2A6D"/>
    <w:rsid w:val="007A2F55"/>
    <w:rsid w:val="007A30CA"/>
    <w:rsid w:val="007A348D"/>
    <w:rsid w:val="007A3DC4"/>
    <w:rsid w:val="007A5049"/>
    <w:rsid w:val="007A5864"/>
    <w:rsid w:val="007A5A56"/>
    <w:rsid w:val="007A61D9"/>
    <w:rsid w:val="007A63C6"/>
    <w:rsid w:val="007A6837"/>
    <w:rsid w:val="007A6CEB"/>
    <w:rsid w:val="007A7118"/>
    <w:rsid w:val="007A75BB"/>
    <w:rsid w:val="007A78DC"/>
    <w:rsid w:val="007B03DA"/>
    <w:rsid w:val="007B0585"/>
    <w:rsid w:val="007B205C"/>
    <w:rsid w:val="007B251C"/>
    <w:rsid w:val="007B266A"/>
    <w:rsid w:val="007B2A26"/>
    <w:rsid w:val="007B34D0"/>
    <w:rsid w:val="007B3C47"/>
    <w:rsid w:val="007B3E8C"/>
    <w:rsid w:val="007B46CC"/>
    <w:rsid w:val="007B5033"/>
    <w:rsid w:val="007B5A28"/>
    <w:rsid w:val="007B5DE2"/>
    <w:rsid w:val="007B67D2"/>
    <w:rsid w:val="007B7243"/>
    <w:rsid w:val="007B74B9"/>
    <w:rsid w:val="007B7C80"/>
    <w:rsid w:val="007C0FBE"/>
    <w:rsid w:val="007C1212"/>
    <w:rsid w:val="007C30B4"/>
    <w:rsid w:val="007C35CF"/>
    <w:rsid w:val="007C3C3A"/>
    <w:rsid w:val="007C3EFF"/>
    <w:rsid w:val="007C5146"/>
    <w:rsid w:val="007C54C3"/>
    <w:rsid w:val="007C5E49"/>
    <w:rsid w:val="007C6292"/>
    <w:rsid w:val="007C66DF"/>
    <w:rsid w:val="007C7776"/>
    <w:rsid w:val="007D0FF0"/>
    <w:rsid w:val="007D15C1"/>
    <w:rsid w:val="007D27C0"/>
    <w:rsid w:val="007D2AE9"/>
    <w:rsid w:val="007D2B1D"/>
    <w:rsid w:val="007D2E08"/>
    <w:rsid w:val="007D317C"/>
    <w:rsid w:val="007D3A4F"/>
    <w:rsid w:val="007D48D8"/>
    <w:rsid w:val="007D4ACC"/>
    <w:rsid w:val="007D55F7"/>
    <w:rsid w:val="007D62CA"/>
    <w:rsid w:val="007E0240"/>
    <w:rsid w:val="007E03A4"/>
    <w:rsid w:val="007E0C79"/>
    <w:rsid w:val="007E2676"/>
    <w:rsid w:val="007E355A"/>
    <w:rsid w:val="007E39EE"/>
    <w:rsid w:val="007E3F8E"/>
    <w:rsid w:val="007E409F"/>
    <w:rsid w:val="007E4A9B"/>
    <w:rsid w:val="007E72DB"/>
    <w:rsid w:val="007E7409"/>
    <w:rsid w:val="007F02F7"/>
    <w:rsid w:val="007F2E78"/>
    <w:rsid w:val="007F2E8B"/>
    <w:rsid w:val="007F40ED"/>
    <w:rsid w:val="007F48D6"/>
    <w:rsid w:val="007F4D0F"/>
    <w:rsid w:val="007F4D14"/>
    <w:rsid w:val="007F6356"/>
    <w:rsid w:val="007F6627"/>
    <w:rsid w:val="007F678D"/>
    <w:rsid w:val="007F759A"/>
    <w:rsid w:val="007F7F68"/>
    <w:rsid w:val="00800576"/>
    <w:rsid w:val="008013AE"/>
    <w:rsid w:val="008015F2"/>
    <w:rsid w:val="00801F4D"/>
    <w:rsid w:val="00802159"/>
    <w:rsid w:val="008022AC"/>
    <w:rsid w:val="008025AD"/>
    <w:rsid w:val="0080404A"/>
    <w:rsid w:val="008052AB"/>
    <w:rsid w:val="00805435"/>
    <w:rsid w:val="0080561D"/>
    <w:rsid w:val="008059A7"/>
    <w:rsid w:val="008072DB"/>
    <w:rsid w:val="00810F6C"/>
    <w:rsid w:val="0081307B"/>
    <w:rsid w:val="008132BB"/>
    <w:rsid w:val="00813E14"/>
    <w:rsid w:val="00813EDE"/>
    <w:rsid w:val="0081402B"/>
    <w:rsid w:val="0081418F"/>
    <w:rsid w:val="00814C46"/>
    <w:rsid w:val="00815DDD"/>
    <w:rsid w:val="00816708"/>
    <w:rsid w:val="00816806"/>
    <w:rsid w:val="0081692E"/>
    <w:rsid w:val="0081732A"/>
    <w:rsid w:val="00820000"/>
    <w:rsid w:val="008204C5"/>
    <w:rsid w:val="00820DFD"/>
    <w:rsid w:val="008214CE"/>
    <w:rsid w:val="0082166D"/>
    <w:rsid w:val="00821735"/>
    <w:rsid w:val="008229BE"/>
    <w:rsid w:val="00823EEE"/>
    <w:rsid w:val="00824035"/>
    <w:rsid w:val="00824388"/>
    <w:rsid w:val="008247A1"/>
    <w:rsid w:val="00824C50"/>
    <w:rsid w:val="0082595A"/>
    <w:rsid w:val="00826E95"/>
    <w:rsid w:val="00830988"/>
    <w:rsid w:val="00831FBC"/>
    <w:rsid w:val="00832EFA"/>
    <w:rsid w:val="00835D7D"/>
    <w:rsid w:val="00835F47"/>
    <w:rsid w:val="008363C2"/>
    <w:rsid w:val="008363D3"/>
    <w:rsid w:val="008366CB"/>
    <w:rsid w:val="00836CBA"/>
    <w:rsid w:val="00836D64"/>
    <w:rsid w:val="00837130"/>
    <w:rsid w:val="00840513"/>
    <w:rsid w:val="0084099E"/>
    <w:rsid w:val="00840E32"/>
    <w:rsid w:val="0084243E"/>
    <w:rsid w:val="00844365"/>
    <w:rsid w:val="008446DC"/>
    <w:rsid w:val="00844B98"/>
    <w:rsid w:val="00844BE4"/>
    <w:rsid w:val="00844D81"/>
    <w:rsid w:val="00845EA6"/>
    <w:rsid w:val="00846EBD"/>
    <w:rsid w:val="0084775B"/>
    <w:rsid w:val="00850996"/>
    <w:rsid w:val="00850CF2"/>
    <w:rsid w:val="008518AA"/>
    <w:rsid w:val="008518F5"/>
    <w:rsid w:val="0085228E"/>
    <w:rsid w:val="008528D2"/>
    <w:rsid w:val="00852B05"/>
    <w:rsid w:val="00852EEE"/>
    <w:rsid w:val="00854002"/>
    <w:rsid w:val="008543BB"/>
    <w:rsid w:val="0085464B"/>
    <w:rsid w:val="00854EF1"/>
    <w:rsid w:val="00855CA8"/>
    <w:rsid w:val="00856489"/>
    <w:rsid w:val="00856D2B"/>
    <w:rsid w:val="00857925"/>
    <w:rsid w:val="0086074E"/>
    <w:rsid w:val="00860CE3"/>
    <w:rsid w:val="00862549"/>
    <w:rsid w:val="008629A2"/>
    <w:rsid w:val="008629BB"/>
    <w:rsid w:val="0086544A"/>
    <w:rsid w:val="00866C9C"/>
    <w:rsid w:val="00867082"/>
    <w:rsid w:val="0087009F"/>
    <w:rsid w:val="008701DB"/>
    <w:rsid w:val="00870343"/>
    <w:rsid w:val="00870457"/>
    <w:rsid w:val="00870544"/>
    <w:rsid w:val="00870955"/>
    <w:rsid w:val="00870C59"/>
    <w:rsid w:val="008711DA"/>
    <w:rsid w:val="00871338"/>
    <w:rsid w:val="00872921"/>
    <w:rsid w:val="00874245"/>
    <w:rsid w:val="00874A9E"/>
    <w:rsid w:val="00875925"/>
    <w:rsid w:val="0087628C"/>
    <w:rsid w:val="008766A2"/>
    <w:rsid w:val="00876AC5"/>
    <w:rsid w:val="00876EDE"/>
    <w:rsid w:val="00877358"/>
    <w:rsid w:val="0087769D"/>
    <w:rsid w:val="0088079B"/>
    <w:rsid w:val="00881EBA"/>
    <w:rsid w:val="00882355"/>
    <w:rsid w:val="00882646"/>
    <w:rsid w:val="008829D8"/>
    <w:rsid w:val="00884CD9"/>
    <w:rsid w:val="00885062"/>
    <w:rsid w:val="00886262"/>
    <w:rsid w:val="00886ED0"/>
    <w:rsid w:val="0088739D"/>
    <w:rsid w:val="00890582"/>
    <w:rsid w:val="008906F3"/>
    <w:rsid w:val="00890DB7"/>
    <w:rsid w:val="00890E80"/>
    <w:rsid w:val="008915C0"/>
    <w:rsid w:val="00892127"/>
    <w:rsid w:val="00892E0E"/>
    <w:rsid w:val="00892ECE"/>
    <w:rsid w:val="0089364A"/>
    <w:rsid w:val="00893824"/>
    <w:rsid w:val="008938B9"/>
    <w:rsid w:val="008947B9"/>
    <w:rsid w:val="008948F2"/>
    <w:rsid w:val="00896BF1"/>
    <w:rsid w:val="008971AB"/>
    <w:rsid w:val="0089734F"/>
    <w:rsid w:val="00897E22"/>
    <w:rsid w:val="008A0014"/>
    <w:rsid w:val="008A025B"/>
    <w:rsid w:val="008A06F5"/>
    <w:rsid w:val="008A0759"/>
    <w:rsid w:val="008A0B22"/>
    <w:rsid w:val="008A0C16"/>
    <w:rsid w:val="008A0C56"/>
    <w:rsid w:val="008A0F24"/>
    <w:rsid w:val="008A1132"/>
    <w:rsid w:val="008A13F1"/>
    <w:rsid w:val="008A283A"/>
    <w:rsid w:val="008A28E5"/>
    <w:rsid w:val="008A376D"/>
    <w:rsid w:val="008A3776"/>
    <w:rsid w:val="008A44AA"/>
    <w:rsid w:val="008A4A2C"/>
    <w:rsid w:val="008A4EF8"/>
    <w:rsid w:val="008A55A9"/>
    <w:rsid w:val="008A5904"/>
    <w:rsid w:val="008A629E"/>
    <w:rsid w:val="008A6374"/>
    <w:rsid w:val="008A6463"/>
    <w:rsid w:val="008A66AA"/>
    <w:rsid w:val="008A6815"/>
    <w:rsid w:val="008A6BB5"/>
    <w:rsid w:val="008A722D"/>
    <w:rsid w:val="008A7447"/>
    <w:rsid w:val="008A7A98"/>
    <w:rsid w:val="008B0C44"/>
    <w:rsid w:val="008B0D6E"/>
    <w:rsid w:val="008B1396"/>
    <w:rsid w:val="008B2185"/>
    <w:rsid w:val="008B28D1"/>
    <w:rsid w:val="008B4694"/>
    <w:rsid w:val="008B4914"/>
    <w:rsid w:val="008B4B44"/>
    <w:rsid w:val="008B5448"/>
    <w:rsid w:val="008B56E7"/>
    <w:rsid w:val="008B620F"/>
    <w:rsid w:val="008B664C"/>
    <w:rsid w:val="008B689D"/>
    <w:rsid w:val="008B7F6C"/>
    <w:rsid w:val="008C163C"/>
    <w:rsid w:val="008C23CD"/>
    <w:rsid w:val="008C2439"/>
    <w:rsid w:val="008C407C"/>
    <w:rsid w:val="008C490F"/>
    <w:rsid w:val="008C53E7"/>
    <w:rsid w:val="008C5549"/>
    <w:rsid w:val="008C5B12"/>
    <w:rsid w:val="008C6650"/>
    <w:rsid w:val="008C674D"/>
    <w:rsid w:val="008C72BC"/>
    <w:rsid w:val="008C74B0"/>
    <w:rsid w:val="008C7882"/>
    <w:rsid w:val="008D0042"/>
    <w:rsid w:val="008D1A74"/>
    <w:rsid w:val="008D2324"/>
    <w:rsid w:val="008D2E74"/>
    <w:rsid w:val="008D3004"/>
    <w:rsid w:val="008D338F"/>
    <w:rsid w:val="008D3CA7"/>
    <w:rsid w:val="008D4CB7"/>
    <w:rsid w:val="008D6F6E"/>
    <w:rsid w:val="008D7F05"/>
    <w:rsid w:val="008E08EE"/>
    <w:rsid w:val="008E0FE1"/>
    <w:rsid w:val="008E1D12"/>
    <w:rsid w:val="008E26C7"/>
    <w:rsid w:val="008E2C7F"/>
    <w:rsid w:val="008E2EEF"/>
    <w:rsid w:val="008E30CC"/>
    <w:rsid w:val="008E37D0"/>
    <w:rsid w:val="008E3B2B"/>
    <w:rsid w:val="008E3E6F"/>
    <w:rsid w:val="008E431E"/>
    <w:rsid w:val="008E7F0D"/>
    <w:rsid w:val="008F0C28"/>
    <w:rsid w:val="008F0C2E"/>
    <w:rsid w:val="008F1A3F"/>
    <w:rsid w:val="008F27BB"/>
    <w:rsid w:val="008F28DC"/>
    <w:rsid w:val="008F4579"/>
    <w:rsid w:val="008F568E"/>
    <w:rsid w:val="008F58E0"/>
    <w:rsid w:val="008F5BB5"/>
    <w:rsid w:val="008F63A5"/>
    <w:rsid w:val="008F6C84"/>
    <w:rsid w:val="008F7573"/>
    <w:rsid w:val="008F78FF"/>
    <w:rsid w:val="008F7C2C"/>
    <w:rsid w:val="00900D9D"/>
    <w:rsid w:val="009031CC"/>
    <w:rsid w:val="00903D04"/>
    <w:rsid w:val="00904845"/>
    <w:rsid w:val="009049E2"/>
    <w:rsid w:val="00904D3D"/>
    <w:rsid w:val="00905AB6"/>
    <w:rsid w:val="00905C7B"/>
    <w:rsid w:val="0090682F"/>
    <w:rsid w:val="009078D8"/>
    <w:rsid w:val="00907FDC"/>
    <w:rsid w:val="009100D8"/>
    <w:rsid w:val="009108E1"/>
    <w:rsid w:val="00910BCF"/>
    <w:rsid w:val="009113C6"/>
    <w:rsid w:val="009113DC"/>
    <w:rsid w:val="00911B87"/>
    <w:rsid w:val="00915929"/>
    <w:rsid w:val="00916864"/>
    <w:rsid w:val="00916BE4"/>
    <w:rsid w:val="00916C46"/>
    <w:rsid w:val="00916C5B"/>
    <w:rsid w:val="009170BA"/>
    <w:rsid w:val="0091736D"/>
    <w:rsid w:val="00917EF5"/>
    <w:rsid w:val="00917F68"/>
    <w:rsid w:val="00920960"/>
    <w:rsid w:val="009227EF"/>
    <w:rsid w:val="009233D2"/>
    <w:rsid w:val="00923D83"/>
    <w:rsid w:val="009244BD"/>
    <w:rsid w:val="00925231"/>
    <w:rsid w:val="009301B6"/>
    <w:rsid w:val="0093065B"/>
    <w:rsid w:val="00930EE1"/>
    <w:rsid w:val="0093128C"/>
    <w:rsid w:val="009313A4"/>
    <w:rsid w:val="00933008"/>
    <w:rsid w:val="00933A4A"/>
    <w:rsid w:val="0093461B"/>
    <w:rsid w:val="00934849"/>
    <w:rsid w:val="00935FE1"/>
    <w:rsid w:val="009365C2"/>
    <w:rsid w:val="0093665A"/>
    <w:rsid w:val="00936760"/>
    <w:rsid w:val="00936BBC"/>
    <w:rsid w:val="00937C95"/>
    <w:rsid w:val="00940683"/>
    <w:rsid w:val="0094095D"/>
    <w:rsid w:val="00940F59"/>
    <w:rsid w:val="00941060"/>
    <w:rsid w:val="009415CE"/>
    <w:rsid w:val="00942116"/>
    <w:rsid w:val="00942903"/>
    <w:rsid w:val="00942989"/>
    <w:rsid w:val="00942CFB"/>
    <w:rsid w:val="00942D7D"/>
    <w:rsid w:val="009435BB"/>
    <w:rsid w:val="00943B98"/>
    <w:rsid w:val="00944493"/>
    <w:rsid w:val="00944D0A"/>
    <w:rsid w:val="00945433"/>
    <w:rsid w:val="009463EF"/>
    <w:rsid w:val="00947D44"/>
    <w:rsid w:val="00951543"/>
    <w:rsid w:val="00951BD5"/>
    <w:rsid w:val="00952524"/>
    <w:rsid w:val="00953111"/>
    <w:rsid w:val="0095339E"/>
    <w:rsid w:val="00953A8B"/>
    <w:rsid w:val="00954814"/>
    <w:rsid w:val="00954989"/>
    <w:rsid w:val="00954CF9"/>
    <w:rsid w:val="00955147"/>
    <w:rsid w:val="00955222"/>
    <w:rsid w:val="00955343"/>
    <w:rsid w:val="00955A1D"/>
    <w:rsid w:val="00955F9F"/>
    <w:rsid w:val="00956F3B"/>
    <w:rsid w:val="00956F90"/>
    <w:rsid w:val="00960F75"/>
    <w:rsid w:val="00961255"/>
    <w:rsid w:val="00961925"/>
    <w:rsid w:val="00961B08"/>
    <w:rsid w:val="00962CD0"/>
    <w:rsid w:val="00963B8C"/>
    <w:rsid w:val="00963D0F"/>
    <w:rsid w:val="009642A8"/>
    <w:rsid w:val="009648AE"/>
    <w:rsid w:val="00965CDB"/>
    <w:rsid w:val="00966354"/>
    <w:rsid w:val="00966F05"/>
    <w:rsid w:val="009676D0"/>
    <w:rsid w:val="0096776D"/>
    <w:rsid w:val="009702C1"/>
    <w:rsid w:val="0097036A"/>
    <w:rsid w:val="00971982"/>
    <w:rsid w:val="00971EAC"/>
    <w:rsid w:val="009737D1"/>
    <w:rsid w:val="00974193"/>
    <w:rsid w:val="00974315"/>
    <w:rsid w:val="009745D6"/>
    <w:rsid w:val="00974A69"/>
    <w:rsid w:val="00974CFB"/>
    <w:rsid w:val="00976025"/>
    <w:rsid w:val="009772A8"/>
    <w:rsid w:val="009773E9"/>
    <w:rsid w:val="00977F72"/>
    <w:rsid w:val="00980078"/>
    <w:rsid w:val="00980C1C"/>
    <w:rsid w:val="00980E5C"/>
    <w:rsid w:val="00981964"/>
    <w:rsid w:val="00982690"/>
    <w:rsid w:val="00982DEB"/>
    <w:rsid w:val="00982E83"/>
    <w:rsid w:val="00983977"/>
    <w:rsid w:val="00984843"/>
    <w:rsid w:val="009853AA"/>
    <w:rsid w:val="00986D58"/>
    <w:rsid w:val="0098738A"/>
    <w:rsid w:val="009876AE"/>
    <w:rsid w:val="00990ADD"/>
    <w:rsid w:val="00991C53"/>
    <w:rsid w:val="00991F99"/>
    <w:rsid w:val="00992136"/>
    <w:rsid w:val="009924F0"/>
    <w:rsid w:val="00992B5A"/>
    <w:rsid w:val="00992DE9"/>
    <w:rsid w:val="00992E8E"/>
    <w:rsid w:val="00993AD8"/>
    <w:rsid w:val="0099592D"/>
    <w:rsid w:val="00996452"/>
    <w:rsid w:val="009967BE"/>
    <w:rsid w:val="009972C0"/>
    <w:rsid w:val="009A067F"/>
    <w:rsid w:val="009A26CF"/>
    <w:rsid w:val="009A2DAF"/>
    <w:rsid w:val="009A3887"/>
    <w:rsid w:val="009A40DE"/>
    <w:rsid w:val="009A4D73"/>
    <w:rsid w:val="009A5B09"/>
    <w:rsid w:val="009A617B"/>
    <w:rsid w:val="009A6A44"/>
    <w:rsid w:val="009A6D19"/>
    <w:rsid w:val="009A7849"/>
    <w:rsid w:val="009A7A5A"/>
    <w:rsid w:val="009B0254"/>
    <w:rsid w:val="009B1587"/>
    <w:rsid w:val="009B1D4E"/>
    <w:rsid w:val="009B2213"/>
    <w:rsid w:val="009B3A82"/>
    <w:rsid w:val="009B4E66"/>
    <w:rsid w:val="009B6539"/>
    <w:rsid w:val="009B6F60"/>
    <w:rsid w:val="009B6FB0"/>
    <w:rsid w:val="009B702B"/>
    <w:rsid w:val="009B73F6"/>
    <w:rsid w:val="009C1C69"/>
    <w:rsid w:val="009C31A9"/>
    <w:rsid w:val="009C34AF"/>
    <w:rsid w:val="009C401B"/>
    <w:rsid w:val="009C4889"/>
    <w:rsid w:val="009C6334"/>
    <w:rsid w:val="009C677B"/>
    <w:rsid w:val="009C6EAD"/>
    <w:rsid w:val="009C7758"/>
    <w:rsid w:val="009C7F99"/>
    <w:rsid w:val="009D014B"/>
    <w:rsid w:val="009D0151"/>
    <w:rsid w:val="009D169E"/>
    <w:rsid w:val="009D1E03"/>
    <w:rsid w:val="009D2BDD"/>
    <w:rsid w:val="009D312B"/>
    <w:rsid w:val="009D3327"/>
    <w:rsid w:val="009D377E"/>
    <w:rsid w:val="009D37D8"/>
    <w:rsid w:val="009D39C5"/>
    <w:rsid w:val="009D4337"/>
    <w:rsid w:val="009D45E8"/>
    <w:rsid w:val="009D46E8"/>
    <w:rsid w:val="009D4BAF"/>
    <w:rsid w:val="009D4D3B"/>
    <w:rsid w:val="009D5808"/>
    <w:rsid w:val="009D5C00"/>
    <w:rsid w:val="009D6BF3"/>
    <w:rsid w:val="009D700E"/>
    <w:rsid w:val="009D76D1"/>
    <w:rsid w:val="009D778C"/>
    <w:rsid w:val="009D795F"/>
    <w:rsid w:val="009E112D"/>
    <w:rsid w:val="009E120F"/>
    <w:rsid w:val="009E1AC4"/>
    <w:rsid w:val="009E214C"/>
    <w:rsid w:val="009E27B5"/>
    <w:rsid w:val="009E3261"/>
    <w:rsid w:val="009E395B"/>
    <w:rsid w:val="009E4652"/>
    <w:rsid w:val="009E48D4"/>
    <w:rsid w:val="009E4929"/>
    <w:rsid w:val="009E4D3E"/>
    <w:rsid w:val="009E55BD"/>
    <w:rsid w:val="009E5A0D"/>
    <w:rsid w:val="009E5F56"/>
    <w:rsid w:val="009E6010"/>
    <w:rsid w:val="009E627E"/>
    <w:rsid w:val="009E6B91"/>
    <w:rsid w:val="009E6DC9"/>
    <w:rsid w:val="009E77A2"/>
    <w:rsid w:val="009E7A40"/>
    <w:rsid w:val="009E7DF1"/>
    <w:rsid w:val="009E7EFF"/>
    <w:rsid w:val="009F034E"/>
    <w:rsid w:val="009F0375"/>
    <w:rsid w:val="009F089E"/>
    <w:rsid w:val="009F138F"/>
    <w:rsid w:val="009F2B0C"/>
    <w:rsid w:val="009F2BA8"/>
    <w:rsid w:val="009F6A38"/>
    <w:rsid w:val="009F6FD0"/>
    <w:rsid w:val="009F7134"/>
    <w:rsid w:val="009F761E"/>
    <w:rsid w:val="009F7AFB"/>
    <w:rsid w:val="009F7B44"/>
    <w:rsid w:val="00A00562"/>
    <w:rsid w:val="00A00EA4"/>
    <w:rsid w:val="00A03BCD"/>
    <w:rsid w:val="00A0496D"/>
    <w:rsid w:val="00A066EE"/>
    <w:rsid w:val="00A069BE"/>
    <w:rsid w:val="00A06B06"/>
    <w:rsid w:val="00A079EE"/>
    <w:rsid w:val="00A07AB1"/>
    <w:rsid w:val="00A102C7"/>
    <w:rsid w:val="00A10302"/>
    <w:rsid w:val="00A11C30"/>
    <w:rsid w:val="00A11CE8"/>
    <w:rsid w:val="00A1207C"/>
    <w:rsid w:val="00A12999"/>
    <w:rsid w:val="00A130DF"/>
    <w:rsid w:val="00A1411F"/>
    <w:rsid w:val="00A143B4"/>
    <w:rsid w:val="00A147FC"/>
    <w:rsid w:val="00A15423"/>
    <w:rsid w:val="00A156B4"/>
    <w:rsid w:val="00A15ADB"/>
    <w:rsid w:val="00A15E9D"/>
    <w:rsid w:val="00A163C9"/>
    <w:rsid w:val="00A20159"/>
    <w:rsid w:val="00A214F4"/>
    <w:rsid w:val="00A22266"/>
    <w:rsid w:val="00A23E9E"/>
    <w:rsid w:val="00A23EED"/>
    <w:rsid w:val="00A24542"/>
    <w:rsid w:val="00A24C96"/>
    <w:rsid w:val="00A24E9E"/>
    <w:rsid w:val="00A25573"/>
    <w:rsid w:val="00A26B48"/>
    <w:rsid w:val="00A26B95"/>
    <w:rsid w:val="00A27329"/>
    <w:rsid w:val="00A315F9"/>
    <w:rsid w:val="00A33956"/>
    <w:rsid w:val="00A33C1E"/>
    <w:rsid w:val="00A33E2B"/>
    <w:rsid w:val="00A33F7A"/>
    <w:rsid w:val="00A348B6"/>
    <w:rsid w:val="00A35067"/>
    <w:rsid w:val="00A35BE8"/>
    <w:rsid w:val="00A3726E"/>
    <w:rsid w:val="00A37D70"/>
    <w:rsid w:val="00A404C2"/>
    <w:rsid w:val="00A40A95"/>
    <w:rsid w:val="00A414F4"/>
    <w:rsid w:val="00A416EC"/>
    <w:rsid w:val="00A4224E"/>
    <w:rsid w:val="00A441D5"/>
    <w:rsid w:val="00A4462E"/>
    <w:rsid w:val="00A44A08"/>
    <w:rsid w:val="00A45399"/>
    <w:rsid w:val="00A469AF"/>
    <w:rsid w:val="00A4781E"/>
    <w:rsid w:val="00A47BAF"/>
    <w:rsid w:val="00A50451"/>
    <w:rsid w:val="00A507CD"/>
    <w:rsid w:val="00A5083B"/>
    <w:rsid w:val="00A51CC7"/>
    <w:rsid w:val="00A53181"/>
    <w:rsid w:val="00A533D7"/>
    <w:rsid w:val="00A54B4E"/>
    <w:rsid w:val="00A55162"/>
    <w:rsid w:val="00A55225"/>
    <w:rsid w:val="00A554B5"/>
    <w:rsid w:val="00A56B17"/>
    <w:rsid w:val="00A56B4F"/>
    <w:rsid w:val="00A56E25"/>
    <w:rsid w:val="00A5700F"/>
    <w:rsid w:val="00A6053F"/>
    <w:rsid w:val="00A60788"/>
    <w:rsid w:val="00A60974"/>
    <w:rsid w:val="00A610B3"/>
    <w:rsid w:val="00A631A4"/>
    <w:rsid w:val="00A63815"/>
    <w:rsid w:val="00A63E5C"/>
    <w:rsid w:val="00A64BFA"/>
    <w:rsid w:val="00A65585"/>
    <w:rsid w:val="00A6694A"/>
    <w:rsid w:val="00A66B88"/>
    <w:rsid w:val="00A66D37"/>
    <w:rsid w:val="00A66EAD"/>
    <w:rsid w:val="00A6726B"/>
    <w:rsid w:val="00A67281"/>
    <w:rsid w:val="00A67CD1"/>
    <w:rsid w:val="00A70A9E"/>
    <w:rsid w:val="00A7142E"/>
    <w:rsid w:val="00A71DC4"/>
    <w:rsid w:val="00A72183"/>
    <w:rsid w:val="00A72B04"/>
    <w:rsid w:val="00A72D2E"/>
    <w:rsid w:val="00A732D4"/>
    <w:rsid w:val="00A738B2"/>
    <w:rsid w:val="00A73E26"/>
    <w:rsid w:val="00A74401"/>
    <w:rsid w:val="00A74672"/>
    <w:rsid w:val="00A74A2E"/>
    <w:rsid w:val="00A74DA0"/>
    <w:rsid w:val="00A74F03"/>
    <w:rsid w:val="00A751A0"/>
    <w:rsid w:val="00A7598F"/>
    <w:rsid w:val="00A759C4"/>
    <w:rsid w:val="00A766EC"/>
    <w:rsid w:val="00A816A5"/>
    <w:rsid w:val="00A81AAC"/>
    <w:rsid w:val="00A81C23"/>
    <w:rsid w:val="00A81C43"/>
    <w:rsid w:val="00A81F01"/>
    <w:rsid w:val="00A81F7F"/>
    <w:rsid w:val="00A829E0"/>
    <w:rsid w:val="00A83BB7"/>
    <w:rsid w:val="00A83C7D"/>
    <w:rsid w:val="00A849EB"/>
    <w:rsid w:val="00A8685C"/>
    <w:rsid w:val="00A86922"/>
    <w:rsid w:val="00A86973"/>
    <w:rsid w:val="00A90012"/>
    <w:rsid w:val="00A90279"/>
    <w:rsid w:val="00A90405"/>
    <w:rsid w:val="00A90B38"/>
    <w:rsid w:val="00A91748"/>
    <w:rsid w:val="00A918EE"/>
    <w:rsid w:val="00A92345"/>
    <w:rsid w:val="00A92561"/>
    <w:rsid w:val="00A92A66"/>
    <w:rsid w:val="00A92DDB"/>
    <w:rsid w:val="00A939AC"/>
    <w:rsid w:val="00A95A6B"/>
    <w:rsid w:val="00A96517"/>
    <w:rsid w:val="00A970F7"/>
    <w:rsid w:val="00A97B4F"/>
    <w:rsid w:val="00A97F2E"/>
    <w:rsid w:val="00AA0600"/>
    <w:rsid w:val="00AA1BB0"/>
    <w:rsid w:val="00AA1C73"/>
    <w:rsid w:val="00AA1D57"/>
    <w:rsid w:val="00AA1FE6"/>
    <w:rsid w:val="00AA2A14"/>
    <w:rsid w:val="00AA2E79"/>
    <w:rsid w:val="00AA31A7"/>
    <w:rsid w:val="00AA341C"/>
    <w:rsid w:val="00AA37E5"/>
    <w:rsid w:val="00AA3B2B"/>
    <w:rsid w:val="00AA43D9"/>
    <w:rsid w:val="00AA452E"/>
    <w:rsid w:val="00AA717F"/>
    <w:rsid w:val="00AB1CDC"/>
    <w:rsid w:val="00AB26B6"/>
    <w:rsid w:val="00AB2C71"/>
    <w:rsid w:val="00AB3431"/>
    <w:rsid w:val="00AB3A58"/>
    <w:rsid w:val="00AB475D"/>
    <w:rsid w:val="00AB5095"/>
    <w:rsid w:val="00AB5B46"/>
    <w:rsid w:val="00AB7A13"/>
    <w:rsid w:val="00AB7C01"/>
    <w:rsid w:val="00AB7CEA"/>
    <w:rsid w:val="00AC047F"/>
    <w:rsid w:val="00AC0604"/>
    <w:rsid w:val="00AC166C"/>
    <w:rsid w:val="00AC177A"/>
    <w:rsid w:val="00AC2014"/>
    <w:rsid w:val="00AC2D46"/>
    <w:rsid w:val="00AC4086"/>
    <w:rsid w:val="00AC40E1"/>
    <w:rsid w:val="00AC4715"/>
    <w:rsid w:val="00AC58BF"/>
    <w:rsid w:val="00AC6281"/>
    <w:rsid w:val="00AC6A7F"/>
    <w:rsid w:val="00AC764E"/>
    <w:rsid w:val="00AD066A"/>
    <w:rsid w:val="00AD0C87"/>
    <w:rsid w:val="00AD0CD4"/>
    <w:rsid w:val="00AD0DE4"/>
    <w:rsid w:val="00AD1836"/>
    <w:rsid w:val="00AD19FF"/>
    <w:rsid w:val="00AD211C"/>
    <w:rsid w:val="00AD21AB"/>
    <w:rsid w:val="00AD2E64"/>
    <w:rsid w:val="00AD37C0"/>
    <w:rsid w:val="00AD3833"/>
    <w:rsid w:val="00AD449A"/>
    <w:rsid w:val="00AD4622"/>
    <w:rsid w:val="00AD4D03"/>
    <w:rsid w:val="00AD5713"/>
    <w:rsid w:val="00AD5ABA"/>
    <w:rsid w:val="00AD5F78"/>
    <w:rsid w:val="00AD67D4"/>
    <w:rsid w:val="00AD6C6A"/>
    <w:rsid w:val="00AD732D"/>
    <w:rsid w:val="00AD76B7"/>
    <w:rsid w:val="00AD78D8"/>
    <w:rsid w:val="00AE01D0"/>
    <w:rsid w:val="00AE3215"/>
    <w:rsid w:val="00AE38F8"/>
    <w:rsid w:val="00AE3CF2"/>
    <w:rsid w:val="00AE6064"/>
    <w:rsid w:val="00AE67E0"/>
    <w:rsid w:val="00AE6F25"/>
    <w:rsid w:val="00AE7226"/>
    <w:rsid w:val="00AF03AD"/>
    <w:rsid w:val="00AF04CB"/>
    <w:rsid w:val="00AF0966"/>
    <w:rsid w:val="00AF0C58"/>
    <w:rsid w:val="00AF1C49"/>
    <w:rsid w:val="00AF2479"/>
    <w:rsid w:val="00AF2FB3"/>
    <w:rsid w:val="00AF308D"/>
    <w:rsid w:val="00AF3ADC"/>
    <w:rsid w:val="00AF43AB"/>
    <w:rsid w:val="00AF4B10"/>
    <w:rsid w:val="00AF4BBA"/>
    <w:rsid w:val="00AF5566"/>
    <w:rsid w:val="00AF63DA"/>
    <w:rsid w:val="00AF6732"/>
    <w:rsid w:val="00AF7347"/>
    <w:rsid w:val="00B00036"/>
    <w:rsid w:val="00B005C7"/>
    <w:rsid w:val="00B00F8E"/>
    <w:rsid w:val="00B0174B"/>
    <w:rsid w:val="00B01AAF"/>
    <w:rsid w:val="00B01FCA"/>
    <w:rsid w:val="00B031B9"/>
    <w:rsid w:val="00B03364"/>
    <w:rsid w:val="00B03F17"/>
    <w:rsid w:val="00B0407E"/>
    <w:rsid w:val="00B04688"/>
    <w:rsid w:val="00B04AF8"/>
    <w:rsid w:val="00B050BC"/>
    <w:rsid w:val="00B05A26"/>
    <w:rsid w:val="00B06BE8"/>
    <w:rsid w:val="00B10488"/>
    <w:rsid w:val="00B10B9F"/>
    <w:rsid w:val="00B11006"/>
    <w:rsid w:val="00B124C2"/>
    <w:rsid w:val="00B13545"/>
    <w:rsid w:val="00B13A8E"/>
    <w:rsid w:val="00B146DD"/>
    <w:rsid w:val="00B14F08"/>
    <w:rsid w:val="00B15059"/>
    <w:rsid w:val="00B154A6"/>
    <w:rsid w:val="00B1582D"/>
    <w:rsid w:val="00B1639F"/>
    <w:rsid w:val="00B1787C"/>
    <w:rsid w:val="00B20196"/>
    <w:rsid w:val="00B204FD"/>
    <w:rsid w:val="00B209FF"/>
    <w:rsid w:val="00B20CF5"/>
    <w:rsid w:val="00B21C49"/>
    <w:rsid w:val="00B21DD4"/>
    <w:rsid w:val="00B24729"/>
    <w:rsid w:val="00B247AE"/>
    <w:rsid w:val="00B250E6"/>
    <w:rsid w:val="00B25A4C"/>
    <w:rsid w:val="00B2682E"/>
    <w:rsid w:val="00B26A7B"/>
    <w:rsid w:val="00B26BD7"/>
    <w:rsid w:val="00B2714F"/>
    <w:rsid w:val="00B271AF"/>
    <w:rsid w:val="00B27562"/>
    <w:rsid w:val="00B307CB"/>
    <w:rsid w:val="00B30868"/>
    <w:rsid w:val="00B31050"/>
    <w:rsid w:val="00B31129"/>
    <w:rsid w:val="00B333B3"/>
    <w:rsid w:val="00B33521"/>
    <w:rsid w:val="00B35D62"/>
    <w:rsid w:val="00B36F13"/>
    <w:rsid w:val="00B37108"/>
    <w:rsid w:val="00B37627"/>
    <w:rsid w:val="00B4043D"/>
    <w:rsid w:val="00B4084D"/>
    <w:rsid w:val="00B408AE"/>
    <w:rsid w:val="00B40F98"/>
    <w:rsid w:val="00B41946"/>
    <w:rsid w:val="00B43867"/>
    <w:rsid w:val="00B45977"/>
    <w:rsid w:val="00B4665A"/>
    <w:rsid w:val="00B46743"/>
    <w:rsid w:val="00B50CB8"/>
    <w:rsid w:val="00B51828"/>
    <w:rsid w:val="00B51F05"/>
    <w:rsid w:val="00B527D4"/>
    <w:rsid w:val="00B531C4"/>
    <w:rsid w:val="00B54125"/>
    <w:rsid w:val="00B55722"/>
    <w:rsid w:val="00B5674C"/>
    <w:rsid w:val="00B56DFF"/>
    <w:rsid w:val="00B57C17"/>
    <w:rsid w:val="00B60695"/>
    <w:rsid w:val="00B60C4A"/>
    <w:rsid w:val="00B60C66"/>
    <w:rsid w:val="00B61813"/>
    <w:rsid w:val="00B61F08"/>
    <w:rsid w:val="00B62CE8"/>
    <w:rsid w:val="00B6324F"/>
    <w:rsid w:val="00B635D2"/>
    <w:rsid w:val="00B639B9"/>
    <w:rsid w:val="00B647BB"/>
    <w:rsid w:val="00B66170"/>
    <w:rsid w:val="00B6677F"/>
    <w:rsid w:val="00B66E3B"/>
    <w:rsid w:val="00B67D00"/>
    <w:rsid w:val="00B7079D"/>
    <w:rsid w:val="00B72091"/>
    <w:rsid w:val="00B72E2E"/>
    <w:rsid w:val="00B73003"/>
    <w:rsid w:val="00B73C12"/>
    <w:rsid w:val="00B73CF6"/>
    <w:rsid w:val="00B7425F"/>
    <w:rsid w:val="00B744D5"/>
    <w:rsid w:val="00B747C9"/>
    <w:rsid w:val="00B754E9"/>
    <w:rsid w:val="00B7561F"/>
    <w:rsid w:val="00B75C56"/>
    <w:rsid w:val="00B7630B"/>
    <w:rsid w:val="00B77B8F"/>
    <w:rsid w:val="00B77C6E"/>
    <w:rsid w:val="00B801A5"/>
    <w:rsid w:val="00B80B2B"/>
    <w:rsid w:val="00B81997"/>
    <w:rsid w:val="00B81F42"/>
    <w:rsid w:val="00B82839"/>
    <w:rsid w:val="00B8285C"/>
    <w:rsid w:val="00B840B7"/>
    <w:rsid w:val="00B86EAB"/>
    <w:rsid w:val="00B90000"/>
    <w:rsid w:val="00B91602"/>
    <w:rsid w:val="00B92944"/>
    <w:rsid w:val="00B92C34"/>
    <w:rsid w:val="00B9365E"/>
    <w:rsid w:val="00B93EBC"/>
    <w:rsid w:val="00B945AC"/>
    <w:rsid w:val="00B94CD6"/>
    <w:rsid w:val="00B95224"/>
    <w:rsid w:val="00B96371"/>
    <w:rsid w:val="00B96E0C"/>
    <w:rsid w:val="00B979E9"/>
    <w:rsid w:val="00B97EE3"/>
    <w:rsid w:val="00B97FA9"/>
    <w:rsid w:val="00BA0FE2"/>
    <w:rsid w:val="00BA16DB"/>
    <w:rsid w:val="00BA1ADC"/>
    <w:rsid w:val="00BA203E"/>
    <w:rsid w:val="00BA2A6A"/>
    <w:rsid w:val="00BA354B"/>
    <w:rsid w:val="00BA36D8"/>
    <w:rsid w:val="00BA565B"/>
    <w:rsid w:val="00BA6028"/>
    <w:rsid w:val="00BA77A4"/>
    <w:rsid w:val="00BA78C2"/>
    <w:rsid w:val="00BA7FA6"/>
    <w:rsid w:val="00BB0996"/>
    <w:rsid w:val="00BB09BA"/>
    <w:rsid w:val="00BB1570"/>
    <w:rsid w:val="00BB3302"/>
    <w:rsid w:val="00BB4289"/>
    <w:rsid w:val="00BB48D9"/>
    <w:rsid w:val="00BB4C20"/>
    <w:rsid w:val="00BB5098"/>
    <w:rsid w:val="00BB5122"/>
    <w:rsid w:val="00BB616D"/>
    <w:rsid w:val="00BB697E"/>
    <w:rsid w:val="00BB6BD4"/>
    <w:rsid w:val="00BB6E82"/>
    <w:rsid w:val="00BB6EA9"/>
    <w:rsid w:val="00BC021A"/>
    <w:rsid w:val="00BC11DE"/>
    <w:rsid w:val="00BC13D5"/>
    <w:rsid w:val="00BC13DB"/>
    <w:rsid w:val="00BC1633"/>
    <w:rsid w:val="00BC23BA"/>
    <w:rsid w:val="00BC2682"/>
    <w:rsid w:val="00BC2F14"/>
    <w:rsid w:val="00BC36CB"/>
    <w:rsid w:val="00BC3A06"/>
    <w:rsid w:val="00BC4267"/>
    <w:rsid w:val="00BC53A0"/>
    <w:rsid w:val="00BC60B6"/>
    <w:rsid w:val="00BC6F3A"/>
    <w:rsid w:val="00BC7466"/>
    <w:rsid w:val="00BC78D5"/>
    <w:rsid w:val="00BD073F"/>
    <w:rsid w:val="00BD0E8B"/>
    <w:rsid w:val="00BD2C76"/>
    <w:rsid w:val="00BD3C2F"/>
    <w:rsid w:val="00BD4422"/>
    <w:rsid w:val="00BD46AE"/>
    <w:rsid w:val="00BD4937"/>
    <w:rsid w:val="00BD4BD3"/>
    <w:rsid w:val="00BD582A"/>
    <w:rsid w:val="00BD5DE3"/>
    <w:rsid w:val="00BD6B9D"/>
    <w:rsid w:val="00BD719A"/>
    <w:rsid w:val="00BD7D62"/>
    <w:rsid w:val="00BD7E92"/>
    <w:rsid w:val="00BD7FB5"/>
    <w:rsid w:val="00BE015D"/>
    <w:rsid w:val="00BE0A1D"/>
    <w:rsid w:val="00BE1100"/>
    <w:rsid w:val="00BE1D0F"/>
    <w:rsid w:val="00BE1DF6"/>
    <w:rsid w:val="00BE2DE3"/>
    <w:rsid w:val="00BE34DB"/>
    <w:rsid w:val="00BE5089"/>
    <w:rsid w:val="00BE5CDF"/>
    <w:rsid w:val="00BE60F3"/>
    <w:rsid w:val="00BE684E"/>
    <w:rsid w:val="00BE7709"/>
    <w:rsid w:val="00BE7A85"/>
    <w:rsid w:val="00BF0565"/>
    <w:rsid w:val="00BF0717"/>
    <w:rsid w:val="00BF0A65"/>
    <w:rsid w:val="00BF0BAB"/>
    <w:rsid w:val="00BF12F4"/>
    <w:rsid w:val="00BF1C0D"/>
    <w:rsid w:val="00BF28F8"/>
    <w:rsid w:val="00BF2C69"/>
    <w:rsid w:val="00BF3514"/>
    <w:rsid w:val="00BF43B2"/>
    <w:rsid w:val="00BF49DD"/>
    <w:rsid w:val="00BF6F4E"/>
    <w:rsid w:val="00BF73D6"/>
    <w:rsid w:val="00C00761"/>
    <w:rsid w:val="00C0099B"/>
    <w:rsid w:val="00C0128D"/>
    <w:rsid w:val="00C01696"/>
    <w:rsid w:val="00C0169E"/>
    <w:rsid w:val="00C01D56"/>
    <w:rsid w:val="00C021E5"/>
    <w:rsid w:val="00C02287"/>
    <w:rsid w:val="00C026BC"/>
    <w:rsid w:val="00C02A34"/>
    <w:rsid w:val="00C02D93"/>
    <w:rsid w:val="00C03135"/>
    <w:rsid w:val="00C046A2"/>
    <w:rsid w:val="00C04CF0"/>
    <w:rsid w:val="00C05433"/>
    <w:rsid w:val="00C0547E"/>
    <w:rsid w:val="00C05EE6"/>
    <w:rsid w:val="00C109DA"/>
    <w:rsid w:val="00C10A10"/>
    <w:rsid w:val="00C10E78"/>
    <w:rsid w:val="00C11780"/>
    <w:rsid w:val="00C11D57"/>
    <w:rsid w:val="00C123D5"/>
    <w:rsid w:val="00C13E7F"/>
    <w:rsid w:val="00C14867"/>
    <w:rsid w:val="00C16063"/>
    <w:rsid w:val="00C16234"/>
    <w:rsid w:val="00C16BD1"/>
    <w:rsid w:val="00C16FA3"/>
    <w:rsid w:val="00C17256"/>
    <w:rsid w:val="00C179C9"/>
    <w:rsid w:val="00C20825"/>
    <w:rsid w:val="00C20BAA"/>
    <w:rsid w:val="00C223B5"/>
    <w:rsid w:val="00C22D53"/>
    <w:rsid w:val="00C23347"/>
    <w:rsid w:val="00C23515"/>
    <w:rsid w:val="00C24D0F"/>
    <w:rsid w:val="00C24F23"/>
    <w:rsid w:val="00C250AD"/>
    <w:rsid w:val="00C26748"/>
    <w:rsid w:val="00C26B1B"/>
    <w:rsid w:val="00C27787"/>
    <w:rsid w:val="00C309A8"/>
    <w:rsid w:val="00C317C1"/>
    <w:rsid w:val="00C35424"/>
    <w:rsid w:val="00C36A03"/>
    <w:rsid w:val="00C36D0E"/>
    <w:rsid w:val="00C3707E"/>
    <w:rsid w:val="00C37E8F"/>
    <w:rsid w:val="00C407AD"/>
    <w:rsid w:val="00C415D7"/>
    <w:rsid w:val="00C41A12"/>
    <w:rsid w:val="00C41B6E"/>
    <w:rsid w:val="00C41D2A"/>
    <w:rsid w:val="00C42DCD"/>
    <w:rsid w:val="00C43103"/>
    <w:rsid w:val="00C4348E"/>
    <w:rsid w:val="00C44861"/>
    <w:rsid w:val="00C44E3B"/>
    <w:rsid w:val="00C45B5A"/>
    <w:rsid w:val="00C45B86"/>
    <w:rsid w:val="00C478FB"/>
    <w:rsid w:val="00C47960"/>
    <w:rsid w:val="00C47EE2"/>
    <w:rsid w:val="00C5010D"/>
    <w:rsid w:val="00C50AA5"/>
    <w:rsid w:val="00C50E6F"/>
    <w:rsid w:val="00C51C42"/>
    <w:rsid w:val="00C5235F"/>
    <w:rsid w:val="00C53353"/>
    <w:rsid w:val="00C5339D"/>
    <w:rsid w:val="00C53FA6"/>
    <w:rsid w:val="00C541D9"/>
    <w:rsid w:val="00C54823"/>
    <w:rsid w:val="00C548D2"/>
    <w:rsid w:val="00C548E2"/>
    <w:rsid w:val="00C54A46"/>
    <w:rsid w:val="00C615B0"/>
    <w:rsid w:val="00C61644"/>
    <w:rsid w:val="00C63479"/>
    <w:rsid w:val="00C63982"/>
    <w:rsid w:val="00C64DB9"/>
    <w:rsid w:val="00C64DC9"/>
    <w:rsid w:val="00C64F4E"/>
    <w:rsid w:val="00C655B3"/>
    <w:rsid w:val="00C6568C"/>
    <w:rsid w:val="00C66322"/>
    <w:rsid w:val="00C70A2E"/>
    <w:rsid w:val="00C70C78"/>
    <w:rsid w:val="00C70E08"/>
    <w:rsid w:val="00C716A8"/>
    <w:rsid w:val="00C718CB"/>
    <w:rsid w:val="00C71995"/>
    <w:rsid w:val="00C71BB6"/>
    <w:rsid w:val="00C72EB8"/>
    <w:rsid w:val="00C733CC"/>
    <w:rsid w:val="00C748F8"/>
    <w:rsid w:val="00C75FD6"/>
    <w:rsid w:val="00C76196"/>
    <w:rsid w:val="00C8050E"/>
    <w:rsid w:val="00C80F0A"/>
    <w:rsid w:val="00C8139A"/>
    <w:rsid w:val="00C81831"/>
    <w:rsid w:val="00C821FA"/>
    <w:rsid w:val="00C82808"/>
    <w:rsid w:val="00C82AFE"/>
    <w:rsid w:val="00C82E71"/>
    <w:rsid w:val="00C830DB"/>
    <w:rsid w:val="00C8393C"/>
    <w:rsid w:val="00C83CD5"/>
    <w:rsid w:val="00C844DC"/>
    <w:rsid w:val="00C84D5B"/>
    <w:rsid w:val="00C85579"/>
    <w:rsid w:val="00C865BE"/>
    <w:rsid w:val="00C8666F"/>
    <w:rsid w:val="00C86D2D"/>
    <w:rsid w:val="00C87B0D"/>
    <w:rsid w:val="00C90CEC"/>
    <w:rsid w:val="00C90EA6"/>
    <w:rsid w:val="00C91067"/>
    <w:rsid w:val="00C928BB"/>
    <w:rsid w:val="00C92993"/>
    <w:rsid w:val="00C92F83"/>
    <w:rsid w:val="00C933F3"/>
    <w:rsid w:val="00C94BFB"/>
    <w:rsid w:val="00C95B9E"/>
    <w:rsid w:val="00C95CD9"/>
    <w:rsid w:val="00C96125"/>
    <w:rsid w:val="00C9728C"/>
    <w:rsid w:val="00C9747F"/>
    <w:rsid w:val="00C97947"/>
    <w:rsid w:val="00C97A5A"/>
    <w:rsid w:val="00C97FC5"/>
    <w:rsid w:val="00CA03D2"/>
    <w:rsid w:val="00CA0EE4"/>
    <w:rsid w:val="00CA143E"/>
    <w:rsid w:val="00CA209F"/>
    <w:rsid w:val="00CA24FD"/>
    <w:rsid w:val="00CA2D25"/>
    <w:rsid w:val="00CA332D"/>
    <w:rsid w:val="00CA3A56"/>
    <w:rsid w:val="00CA3A96"/>
    <w:rsid w:val="00CA3ABE"/>
    <w:rsid w:val="00CA3F52"/>
    <w:rsid w:val="00CA50BD"/>
    <w:rsid w:val="00CA5506"/>
    <w:rsid w:val="00CA5A45"/>
    <w:rsid w:val="00CA5DC2"/>
    <w:rsid w:val="00CA6B0E"/>
    <w:rsid w:val="00CA6C94"/>
    <w:rsid w:val="00CA78EB"/>
    <w:rsid w:val="00CA7FD0"/>
    <w:rsid w:val="00CB0106"/>
    <w:rsid w:val="00CB01DF"/>
    <w:rsid w:val="00CB1998"/>
    <w:rsid w:val="00CB1AFC"/>
    <w:rsid w:val="00CB1F57"/>
    <w:rsid w:val="00CB1F6C"/>
    <w:rsid w:val="00CB2225"/>
    <w:rsid w:val="00CB2E00"/>
    <w:rsid w:val="00CB2F94"/>
    <w:rsid w:val="00CB335B"/>
    <w:rsid w:val="00CB3FDF"/>
    <w:rsid w:val="00CB5821"/>
    <w:rsid w:val="00CB6DCF"/>
    <w:rsid w:val="00CB764E"/>
    <w:rsid w:val="00CC0430"/>
    <w:rsid w:val="00CC0558"/>
    <w:rsid w:val="00CC07A2"/>
    <w:rsid w:val="00CC0EDE"/>
    <w:rsid w:val="00CC1D0F"/>
    <w:rsid w:val="00CC1E78"/>
    <w:rsid w:val="00CC1F3B"/>
    <w:rsid w:val="00CC2089"/>
    <w:rsid w:val="00CC3520"/>
    <w:rsid w:val="00CC35DD"/>
    <w:rsid w:val="00CC3D28"/>
    <w:rsid w:val="00CC3F5B"/>
    <w:rsid w:val="00CC3FC2"/>
    <w:rsid w:val="00CC4DE6"/>
    <w:rsid w:val="00CC4F8E"/>
    <w:rsid w:val="00CC5134"/>
    <w:rsid w:val="00CC64C1"/>
    <w:rsid w:val="00CC662C"/>
    <w:rsid w:val="00CC6F89"/>
    <w:rsid w:val="00CD139B"/>
    <w:rsid w:val="00CD1AB3"/>
    <w:rsid w:val="00CD22A0"/>
    <w:rsid w:val="00CD2D39"/>
    <w:rsid w:val="00CD3F0C"/>
    <w:rsid w:val="00CD3FA9"/>
    <w:rsid w:val="00CD422F"/>
    <w:rsid w:val="00CD47B2"/>
    <w:rsid w:val="00CD4BA9"/>
    <w:rsid w:val="00CD564A"/>
    <w:rsid w:val="00CD6A04"/>
    <w:rsid w:val="00CD6EFA"/>
    <w:rsid w:val="00CD6F8B"/>
    <w:rsid w:val="00CD7596"/>
    <w:rsid w:val="00CE01AA"/>
    <w:rsid w:val="00CE0678"/>
    <w:rsid w:val="00CE0AA5"/>
    <w:rsid w:val="00CE0C0D"/>
    <w:rsid w:val="00CE1D8F"/>
    <w:rsid w:val="00CE2453"/>
    <w:rsid w:val="00CE2DE9"/>
    <w:rsid w:val="00CE2F3C"/>
    <w:rsid w:val="00CE36F7"/>
    <w:rsid w:val="00CE3E28"/>
    <w:rsid w:val="00CE45AF"/>
    <w:rsid w:val="00CE5C73"/>
    <w:rsid w:val="00CE689D"/>
    <w:rsid w:val="00CE6BE0"/>
    <w:rsid w:val="00CE6DDB"/>
    <w:rsid w:val="00CE755F"/>
    <w:rsid w:val="00CF0921"/>
    <w:rsid w:val="00CF1ABB"/>
    <w:rsid w:val="00CF1DCF"/>
    <w:rsid w:val="00CF2362"/>
    <w:rsid w:val="00CF23D0"/>
    <w:rsid w:val="00CF3718"/>
    <w:rsid w:val="00CF3C83"/>
    <w:rsid w:val="00CF4B1D"/>
    <w:rsid w:val="00CF4C43"/>
    <w:rsid w:val="00CF5F05"/>
    <w:rsid w:val="00CF6A1A"/>
    <w:rsid w:val="00CF6A97"/>
    <w:rsid w:val="00D00C5F"/>
    <w:rsid w:val="00D01CFE"/>
    <w:rsid w:val="00D02A0A"/>
    <w:rsid w:val="00D0338F"/>
    <w:rsid w:val="00D03A13"/>
    <w:rsid w:val="00D048A5"/>
    <w:rsid w:val="00D04A29"/>
    <w:rsid w:val="00D06004"/>
    <w:rsid w:val="00D06452"/>
    <w:rsid w:val="00D06ADF"/>
    <w:rsid w:val="00D072BA"/>
    <w:rsid w:val="00D0794C"/>
    <w:rsid w:val="00D10767"/>
    <w:rsid w:val="00D10C34"/>
    <w:rsid w:val="00D10CFA"/>
    <w:rsid w:val="00D130D6"/>
    <w:rsid w:val="00D14F10"/>
    <w:rsid w:val="00D15B5A"/>
    <w:rsid w:val="00D17351"/>
    <w:rsid w:val="00D17B80"/>
    <w:rsid w:val="00D17BC1"/>
    <w:rsid w:val="00D20090"/>
    <w:rsid w:val="00D2377D"/>
    <w:rsid w:val="00D23EB5"/>
    <w:rsid w:val="00D24250"/>
    <w:rsid w:val="00D24389"/>
    <w:rsid w:val="00D24AEC"/>
    <w:rsid w:val="00D267DA"/>
    <w:rsid w:val="00D301EB"/>
    <w:rsid w:val="00D3181A"/>
    <w:rsid w:val="00D327A4"/>
    <w:rsid w:val="00D32AD0"/>
    <w:rsid w:val="00D333E5"/>
    <w:rsid w:val="00D3353C"/>
    <w:rsid w:val="00D33F41"/>
    <w:rsid w:val="00D34F41"/>
    <w:rsid w:val="00D3525E"/>
    <w:rsid w:val="00D352F1"/>
    <w:rsid w:val="00D353C7"/>
    <w:rsid w:val="00D35786"/>
    <w:rsid w:val="00D359EB"/>
    <w:rsid w:val="00D3615B"/>
    <w:rsid w:val="00D40E7E"/>
    <w:rsid w:val="00D41A23"/>
    <w:rsid w:val="00D41F78"/>
    <w:rsid w:val="00D43059"/>
    <w:rsid w:val="00D43971"/>
    <w:rsid w:val="00D43AF7"/>
    <w:rsid w:val="00D43C3C"/>
    <w:rsid w:val="00D43FAD"/>
    <w:rsid w:val="00D4489D"/>
    <w:rsid w:val="00D44DE6"/>
    <w:rsid w:val="00D44EF5"/>
    <w:rsid w:val="00D45779"/>
    <w:rsid w:val="00D459FE"/>
    <w:rsid w:val="00D47BA9"/>
    <w:rsid w:val="00D5077C"/>
    <w:rsid w:val="00D50E3E"/>
    <w:rsid w:val="00D510C7"/>
    <w:rsid w:val="00D5256E"/>
    <w:rsid w:val="00D52FBE"/>
    <w:rsid w:val="00D54967"/>
    <w:rsid w:val="00D54B21"/>
    <w:rsid w:val="00D54D1B"/>
    <w:rsid w:val="00D55288"/>
    <w:rsid w:val="00D55322"/>
    <w:rsid w:val="00D55424"/>
    <w:rsid w:val="00D55545"/>
    <w:rsid w:val="00D563D0"/>
    <w:rsid w:val="00D575C2"/>
    <w:rsid w:val="00D60264"/>
    <w:rsid w:val="00D61717"/>
    <w:rsid w:val="00D61886"/>
    <w:rsid w:val="00D62679"/>
    <w:rsid w:val="00D6298A"/>
    <w:rsid w:val="00D62EA9"/>
    <w:rsid w:val="00D638F8"/>
    <w:rsid w:val="00D63A42"/>
    <w:rsid w:val="00D66372"/>
    <w:rsid w:val="00D669D0"/>
    <w:rsid w:val="00D66BA1"/>
    <w:rsid w:val="00D66E34"/>
    <w:rsid w:val="00D67D37"/>
    <w:rsid w:val="00D71324"/>
    <w:rsid w:val="00D71E77"/>
    <w:rsid w:val="00D71F4C"/>
    <w:rsid w:val="00D720B2"/>
    <w:rsid w:val="00D722C6"/>
    <w:rsid w:val="00D7236D"/>
    <w:rsid w:val="00D725DB"/>
    <w:rsid w:val="00D72867"/>
    <w:rsid w:val="00D72E93"/>
    <w:rsid w:val="00D731B7"/>
    <w:rsid w:val="00D73675"/>
    <w:rsid w:val="00D73B6A"/>
    <w:rsid w:val="00D76CC2"/>
    <w:rsid w:val="00D77361"/>
    <w:rsid w:val="00D774B9"/>
    <w:rsid w:val="00D80928"/>
    <w:rsid w:val="00D80B59"/>
    <w:rsid w:val="00D81061"/>
    <w:rsid w:val="00D816FC"/>
    <w:rsid w:val="00D81CFA"/>
    <w:rsid w:val="00D824CA"/>
    <w:rsid w:val="00D82B28"/>
    <w:rsid w:val="00D82DC9"/>
    <w:rsid w:val="00D82F5D"/>
    <w:rsid w:val="00D83072"/>
    <w:rsid w:val="00D840D4"/>
    <w:rsid w:val="00D84408"/>
    <w:rsid w:val="00D846E9"/>
    <w:rsid w:val="00D858E1"/>
    <w:rsid w:val="00D85A24"/>
    <w:rsid w:val="00D862D2"/>
    <w:rsid w:val="00D87810"/>
    <w:rsid w:val="00D90102"/>
    <w:rsid w:val="00D90628"/>
    <w:rsid w:val="00D90788"/>
    <w:rsid w:val="00D91793"/>
    <w:rsid w:val="00D91983"/>
    <w:rsid w:val="00D91A74"/>
    <w:rsid w:val="00D91BCD"/>
    <w:rsid w:val="00D92179"/>
    <w:rsid w:val="00D9247A"/>
    <w:rsid w:val="00D925B7"/>
    <w:rsid w:val="00D938E9"/>
    <w:rsid w:val="00D940BB"/>
    <w:rsid w:val="00D9416B"/>
    <w:rsid w:val="00D94FE4"/>
    <w:rsid w:val="00D957D9"/>
    <w:rsid w:val="00D96CC7"/>
    <w:rsid w:val="00D96F95"/>
    <w:rsid w:val="00D9766A"/>
    <w:rsid w:val="00D97A37"/>
    <w:rsid w:val="00D97B0E"/>
    <w:rsid w:val="00D97C64"/>
    <w:rsid w:val="00DA06D7"/>
    <w:rsid w:val="00DA0BC5"/>
    <w:rsid w:val="00DA0EF4"/>
    <w:rsid w:val="00DA1D51"/>
    <w:rsid w:val="00DA2940"/>
    <w:rsid w:val="00DA2CAE"/>
    <w:rsid w:val="00DA3BC2"/>
    <w:rsid w:val="00DA3F93"/>
    <w:rsid w:val="00DA465C"/>
    <w:rsid w:val="00DA465F"/>
    <w:rsid w:val="00DA4E59"/>
    <w:rsid w:val="00DA584B"/>
    <w:rsid w:val="00DA6F93"/>
    <w:rsid w:val="00DA7041"/>
    <w:rsid w:val="00DA7677"/>
    <w:rsid w:val="00DA7840"/>
    <w:rsid w:val="00DA7968"/>
    <w:rsid w:val="00DA7989"/>
    <w:rsid w:val="00DB02F9"/>
    <w:rsid w:val="00DB08D5"/>
    <w:rsid w:val="00DB1640"/>
    <w:rsid w:val="00DB2BBF"/>
    <w:rsid w:val="00DB2D70"/>
    <w:rsid w:val="00DB2EC5"/>
    <w:rsid w:val="00DB36DE"/>
    <w:rsid w:val="00DB38DE"/>
    <w:rsid w:val="00DB41C5"/>
    <w:rsid w:val="00DB604F"/>
    <w:rsid w:val="00DB60A4"/>
    <w:rsid w:val="00DB6E47"/>
    <w:rsid w:val="00DB704A"/>
    <w:rsid w:val="00DB7B5F"/>
    <w:rsid w:val="00DB7ECD"/>
    <w:rsid w:val="00DB7FFC"/>
    <w:rsid w:val="00DC039C"/>
    <w:rsid w:val="00DC0EA0"/>
    <w:rsid w:val="00DC13DE"/>
    <w:rsid w:val="00DC15FC"/>
    <w:rsid w:val="00DC2632"/>
    <w:rsid w:val="00DC3F0E"/>
    <w:rsid w:val="00DC459D"/>
    <w:rsid w:val="00DC4A5E"/>
    <w:rsid w:val="00DC5E81"/>
    <w:rsid w:val="00DC6E18"/>
    <w:rsid w:val="00DC70B1"/>
    <w:rsid w:val="00DC713A"/>
    <w:rsid w:val="00DC7724"/>
    <w:rsid w:val="00DD05F6"/>
    <w:rsid w:val="00DD07F5"/>
    <w:rsid w:val="00DD07F7"/>
    <w:rsid w:val="00DD101A"/>
    <w:rsid w:val="00DD18BB"/>
    <w:rsid w:val="00DD2675"/>
    <w:rsid w:val="00DD2702"/>
    <w:rsid w:val="00DD300E"/>
    <w:rsid w:val="00DD4211"/>
    <w:rsid w:val="00DD437D"/>
    <w:rsid w:val="00DD4A78"/>
    <w:rsid w:val="00DD4EB1"/>
    <w:rsid w:val="00DD5149"/>
    <w:rsid w:val="00DD641A"/>
    <w:rsid w:val="00DD7A99"/>
    <w:rsid w:val="00DD7CE6"/>
    <w:rsid w:val="00DE05C6"/>
    <w:rsid w:val="00DE0C96"/>
    <w:rsid w:val="00DE12F2"/>
    <w:rsid w:val="00DE17D3"/>
    <w:rsid w:val="00DE2A1B"/>
    <w:rsid w:val="00DE2A3A"/>
    <w:rsid w:val="00DE2A98"/>
    <w:rsid w:val="00DE2AB2"/>
    <w:rsid w:val="00DE2C77"/>
    <w:rsid w:val="00DE2DEB"/>
    <w:rsid w:val="00DE3B3E"/>
    <w:rsid w:val="00DE4511"/>
    <w:rsid w:val="00DE4919"/>
    <w:rsid w:val="00DE5E91"/>
    <w:rsid w:val="00DE6350"/>
    <w:rsid w:val="00DE6496"/>
    <w:rsid w:val="00DE6BDF"/>
    <w:rsid w:val="00DE6ED5"/>
    <w:rsid w:val="00DF079B"/>
    <w:rsid w:val="00DF09D4"/>
    <w:rsid w:val="00DF09E5"/>
    <w:rsid w:val="00DF21A9"/>
    <w:rsid w:val="00DF2FF8"/>
    <w:rsid w:val="00DF3323"/>
    <w:rsid w:val="00DF38D9"/>
    <w:rsid w:val="00DF41DD"/>
    <w:rsid w:val="00DF4CF4"/>
    <w:rsid w:val="00DF5B04"/>
    <w:rsid w:val="00DF66C3"/>
    <w:rsid w:val="00DF7B94"/>
    <w:rsid w:val="00DF7C77"/>
    <w:rsid w:val="00E01072"/>
    <w:rsid w:val="00E0113B"/>
    <w:rsid w:val="00E019DB"/>
    <w:rsid w:val="00E01FD1"/>
    <w:rsid w:val="00E0282E"/>
    <w:rsid w:val="00E029DA"/>
    <w:rsid w:val="00E03362"/>
    <w:rsid w:val="00E03753"/>
    <w:rsid w:val="00E03C50"/>
    <w:rsid w:val="00E04632"/>
    <w:rsid w:val="00E04C2C"/>
    <w:rsid w:val="00E04D39"/>
    <w:rsid w:val="00E04D91"/>
    <w:rsid w:val="00E0556E"/>
    <w:rsid w:val="00E066C1"/>
    <w:rsid w:val="00E06A28"/>
    <w:rsid w:val="00E06A82"/>
    <w:rsid w:val="00E06B1C"/>
    <w:rsid w:val="00E0736A"/>
    <w:rsid w:val="00E10C8D"/>
    <w:rsid w:val="00E10CB4"/>
    <w:rsid w:val="00E1199A"/>
    <w:rsid w:val="00E120E4"/>
    <w:rsid w:val="00E126BA"/>
    <w:rsid w:val="00E14B4A"/>
    <w:rsid w:val="00E15F58"/>
    <w:rsid w:val="00E161F3"/>
    <w:rsid w:val="00E16D77"/>
    <w:rsid w:val="00E1761A"/>
    <w:rsid w:val="00E17D51"/>
    <w:rsid w:val="00E20A4B"/>
    <w:rsid w:val="00E21599"/>
    <w:rsid w:val="00E2345F"/>
    <w:rsid w:val="00E26B4E"/>
    <w:rsid w:val="00E26BC9"/>
    <w:rsid w:val="00E277C0"/>
    <w:rsid w:val="00E277E7"/>
    <w:rsid w:val="00E27959"/>
    <w:rsid w:val="00E27C10"/>
    <w:rsid w:val="00E27E1B"/>
    <w:rsid w:val="00E30D93"/>
    <w:rsid w:val="00E30EBD"/>
    <w:rsid w:val="00E310BD"/>
    <w:rsid w:val="00E310F2"/>
    <w:rsid w:val="00E312B4"/>
    <w:rsid w:val="00E314F6"/>
    <w:rsid w:val="00E315A3"/>
    <w:rsid w:val="00E31955"/>
    <w:rsid w:val="00E32172"/>
    <w:rsid w:val="00E328D1"/>
    <w:rsid w:val="00E332EA"/>
    <w:rsid w:val="00E3343A"/>
    <w:rsid w:val="00E3360F"/>
    <w:rsid w:val="00E3407B"/>
    <w:rsid w:val="00E342E8"/>
    <w:rsid w:val="00E35791"/>
    <w:rsid w:val="00E3637F"/>
    <w:rsid w:val="00E364AF"/>
    <w:rsid w:val="00E36BFF"/>
    <w:rsid w:val="00E36CD4"/>
    <w:rsid w:val="00E36F87"/>
    <w:rsid w:val="00E3722D"/>
    <w:rsid w:val="00E375EF"/>
    <w:rsid w:val="00E40287"/>
    <w:rsid w:val="00E41B92"/>
    <w:rsid w:val="00E41CFF"/>
    <w:rsid w:val="00E41FE8"/>
    <w:rsid w:val="00E42EF8"/>
    <w:rsid w:val="00E43B83"/>
    <w:rsid w:val="00E43C79"/>
    <w:rsid w:val="00E44083"/>
    <w:rsid w:val="00E44D41"/>
    <w:rsid w:val="00E45FC2"/>
    <w:rsid w:val="00E45FF4"/>
    <w:rsid w:val="00E4625A"/>
    <w:rsid w:val="00E46BA4"/>
    <w:rsid w:val="00E46BE4"/>
    <w:rsid w:val="00E46C67"/>
    <w:rsid w:val="00E476C6"/>
    <w:rsid w:val="00E4771F"/>
    <w:rsid w:val="00E5060D"/>
    <w:rsid w:val="00E50A89"/>
    <w:rsid w:val="00E5110A"/>
    <w:rsid w:val="00E51BC2"/>
    <w:rsid w:val="00E533BB"/>
    <w:rsid w:val="00E53609"/>
    <w:rsid w:val="00E54876"/>
    <w:rsid w:val="00E558F9"/>
    <w:rsid w:val="00E55F9D"/>
    <w:rsid w:val="00E56A58"/>
    <w:rsid w:val="00E56ED5"/>
    <w:rsid w:val="00E57219"/>
    <w:rsid w:val="00E572BB"/>
    <w:rsid w:val="00E57483"/>
    <w:rsid w:val="00E57BE0"/>
    <w:rsid w:val="00E57F1D"/>
    <w:rsid w:val="00E615E4"/>
    <w:rsid w:val="00E61A30"/>
    <w:rsid w:val="00E61DA8"/>
    <w:rsid w:val="00E626B9"/>
    <w:rsid w:val="00E6280A"/>
    <w:rsid w:val="00E6451F"/>
    <w:rsid w:val="00E66029"/>
    <w:rsid w:val="00E6621E"/>
    <w:rsid w:val="00E66975"/>
    <w:rsid w:val="00E66A89"/>
    <w:rsid w:val="00E67CA6"/>
    <w:rsid w:val="00E707B2"/>
    <w:rsid w:val="00E70A61"/>
    <w:rsid w:val="00E7134A"/>
    <w:rsid w:val="00E71DD0"/>
    <w:rsid w:val="00E71E8F"/>
    <w:rsid w:val="00E721C0"/>
    <w:rsid w:val="00E721D4"/>
    <w:rsid w:val="00E72878"/>
    <w:rsid w:val="00E737CE"/>
    <w:rsid w:val="00E74202"/>
    <w:rsid w:val="00E744F4"/>
    <w:rsid w:val="00E7492D"/>
    <w:rsid w:val="00E74B1A"/>
    <w:rsid w:val="00E752B1"/>
    <w:rsid w:val="00E757FB"/>
    <w:rsid w:val="00E76B33"/>
    <w:rsid w:val="00E76FFA"/>
    <w:rsid w:val="00E7764F"/>
    <w:rsid w:val="00E77A06"/>
    <w:rsid w:val="00E77F1A"/>
    <w:rsid w:val="00E80055"/>
    <w:rsid w:val="00E812B3"/>
    <w:rsid w:val="00E81BAC"/>
    <w:rsid w:val="00E81DB0"/>
    <w:rsid w:val="00E8216F"/>
    <w:rsid w:val="00E82515"/>
    <w:rsid w:val="00E82DEB"/>
    <w:rsid w:val="00E83299"/>
    <w:rsid w:val="00E83ED8"/>
    <w:rsid w:val="00E83F6E"/>
    <w:rsid w:val="00E83FF4"/>
    <w:rsid w:val="00E841E2"/>
    <w:rsid w:val="00E845E2"/>
    <w:rsid w:val="00E85FDB"/>
    <w:rsid w:val="00E86498"/>
    <w:rsid w:val="00E87375"/>
    <w:rsid w:val="00E87511"/>
    <w:rsid w:val="00E87FF6"/>
    <w:rsid w:val="00E901EA"/>
    <w:rsid w:val="00E90690"/>
    <w:rsid w:val="00E90CDE"/>
    <w:rsid w:val="00E911EF"/>
    <w:rsid w:val="00E9152B"/>
    <w:rsid w:val="00E91D33"/>
    <w:rsid w:val="00E9269A"/>
    <w:rsid w:val="00E94683"/>
    <w:rsid w:val="00E95B2F"/>
    <w:rsid w:val="00E960D5"/>
    <w:rsid w:val="00E96DF8"/>
    <w:rsid w:val="00E9716B"/>
    <w:rsid w:val="00E97A54"/>
    <w:rsid w:val="00EA0997"/>
    <w:rsid w:val="00EA0D58"/>
    <w:rsid w:val="00EA2B4A"/>
    <w:rsid w:val="00EA313A"/>
    <w:rsid w:val="00EA3F5C"/>
    <w:rsid w:val="00EA4706"/>
    <w:rsid w:val="00EA663B"/>
    <w:rsid w:val="00EA66AC"/>
    <w:rsid w:val="00EB0D11"/>
    <w:rsid w:val="00EB0F0A"/>
    <w:rsid w:val="00EB1294"/>
    <w:rsid w:val="00EB1BD3"/>
    <w:rsid w:val="00EB1CA9"/>
    <w:rsid w:val="00EB24D1"/>
    <w:rsid w:val="00EB3AB5"/>
    <w:rsid w:val="00EB48DE"/>
    <w:rsid w:val="00EB5276"/>
    <w:rsid w:val="00EB6110"/>
    <w:rsid w:val="00EB65C2"/>
    <w:rsid w:val="00EB6AC9"/>
    <w:rsid w:val="00EB6B79"/>
    <w:rsid w:val="00EB7651"/>
    <w:rsid w:val="00EC0642"/>
    <w:rsid w:val="00EC130D"/>
    <w:rsid w:val="00EC1DE3"/>
    <w:rsid w:val="00EC34FD"/>
    <w:rsid w:val="00EC4663"/>
    <w:rsid w:val="00EC4B2A"/>
    <w:rsid w:val="00EC4D1A"/>
    <w:rsid w:val="00EC550F"/>
    <w:rsid w:val="00EC590B"/>
    <w:rsid w:val="00EC5AD4"/>
    <w:rsid w:val="00EC6C6F"/>
    <w:rsid w:val="00EC7623"/>
    <w:rsid w:val="00ED0A6B"/>
    <w:rsid w:val="00ED11A9"/>
    <w:rsid w:val="00ED13A2"/>
    <w:rsid w:val="00ED1F9D"/>
    <w:rsid w:val="00ED230B"/>
    <w:rsid w:val="00ED2988"/>
    <w:rsid w:val="00ED2AF8"/>
    <w:rsid w:val="00ED365A"/>
    <w:rsid w:val="00ED399B"/>
    <w:rsid w:val="00ED4014"/>
    <w:rsid w:val="00ED5F69"/>
    <w:rsid w:val="00ED67EB"/>
    <w:rsid w:val="00ED68BC"/>
    <w:rsid w:val="00ED6CA1"/>
    <w:rsid w:val="00ED7C14"/>
    <w:rsid w:val="00ED7CCA"/>
    <w:rsid w:val="00EE0FAF"/>
    <w:rsid w:val="00EE14DF"/>
    <w:rsid w:val="00EE21BD"/>
    <w:rsid w:val="00EE22E5"/>
    <w:rsid w:val="00EE27DB"/>
    <w:rsid w:val="00EE2E0F"/>
    <w:rsid w:val="00EE3228"/>
    <w:rsid w:val="00EE556F"/>
    <w:rsid w:val="00EE7BF1"/>
    <w:rsid w:val="00EE7CAE"/>
    <w:rsid w:val="00EF06D8"/>
    <w:rsid w:val="00EF09FF"/>
    <w:rsid w:val="00EF11EA"/>
    <w:rsid w:val="00EF1917"/>
    <w:rsid w:val="00EF1D8F"/>
    <w:rsid w:val="00EF1DD9"/>
    <w:rsid w:val="00EF35F7"/>
    <w:rsid w:val="00EF3803"/>
    <w:rsid w:val="00EF4746"/>
    <w:rsid w:val="00EF4880"/>
    <w:rsid w:val="00EF6452"/>
    <w:rsid w:val="00EF64B3"/>
    <w:rsid w:val="00EF676F"/>
    <w:rsid w:val="00EF7161"/>
    <w:rsid w:val="00EF72E7"/>
    <w:rsid w:val="00EF7B44"/>
    <w:rsid w:val="00F00F2C"/>
    <w:rsid w:val="00F01394"/>
    <w:rsid w:val="00F021BB"/>
    <w:rsid w:val="00F026EC"/>
    <w:rsid w:val="00F02B9B"/>
    <w:rsid w:val="00F030F8"/>
    <w:rsid w:val="00F039E0"/>
    <w:rsid w:val="00F03A65"/>
    <w:rsid w:val="00F03C6A"/>
    <w:rsid w:val="00F04748"/>
    <w:rsid w:val="00F05035"/>
    <w:rsid w:val="00F05406"/>
    <w:rsid w:val="00F069A9"/>
    <w:rsid w:val="00F07C73"/>
    <w:rsid w:val="00F100A7"/>
    <w:rsid w:val="00F109E1"/>
    <w:rsid w:val="00F10ECA"/>
    <w:rsid w:val="00F11987"/>
    <w:rsid w:val="00F11AE2"/>
    <w:rsid w:val="00F12C2D"/>
    <w:rsid w:val="00F12D6D"/>
    <w:rsid w:val="00F12F1A"/>
    <w:rsid w:val="00F143E5"/>
    <w:rsid w:val="00F14CEB"/>
    <w:rsid w:val="00F1531D"/>
    <w:rsid w:val="00F15423"/>
    <w:rsid w:val="00F17490"/>
    <w:rsid w:val="00F176EF"/>
    <w:rsid w:val="00F20EC0"/>
    <w:rsid w:val="00F21591"/>
    <w:rsid w:val="00F21835"/>
    <w:rsid w:val="00F2186C"/>
    <w:rsid w:val="00F22302"/>
    <w:rsid w:val="00F22488"/>
    <w:rsid w:val="00F22945"/>
    <w:rsid w:val="00F22CAE"/>
    <w:rsid w:val="00F232DB"/>
    <w:rsid w:val="00F23A35"/>
    <w:rsid w:val="00F308A5"/>
    <w:rsid w:val="00F313C6"/>
    <w:rsid w:val="00F3159A"/>
    <w:rsid w:val="00F32726"/>
    <w:rsid w:val="00F32C4E"/>
    <w:rsid w:val="00F33575"/>
    <w:rsid w:val="00F34144"/>
    <w:rsid w:val="00F3469D"/>
    <w:rsid w:val="00F34841"/>
    <w:rsid w:val="00F34C2B"/>
    <w:rsid w:val="00F35A6D"/>
    <w:rsid w:val="00F35ABB"/>
    <w:rsid w:val="00F35B1A"/>
    <w:rsid w:val="00F36623"/>
    <w:rsid w:val="00F36AD5"/>
    <w:rsid w:val="00F36E6E"/>
    <w:rsid w:val="00F37B40"/>
    <w:rsid w:val="00F40782"/>
    <w:rsid w:val="00F41A7C"/>
    <w:rsid w:val="00F42248"/>
    <w:rsid w:val="00F42AD0"/>
    <w:rsid w:val="00F42B74"/>
    <w:rsid w:val="00F43412"/>
    <w:rsid w:val="00F43D52"/>
    <w:rsid w:val="00F442D2"/>
    <w:rsid w:val="00F45023"/>
    <w:rsid w:val="00F451F1"/>
    <w:rsid w:val="00F45A45"/>
    <w:rsid w:val="00F4703F"/>
    <w:rsid w:val="00F515FF"/>
    <w:rsid w:val="00F51A8D"/>
    <w:rsid w:val="00F524E6"/>
    <w:rsid w:val="00F525F7"/>
    <w:rsid w:val="00F53DCF"/>
    <w:rsid w:val="00F53FDB"/>
    <w:rsid w:val="00F55AB0"/>
    <w:rsid w:val="00F55C56"/>
    <w:rsid w:val="00F56066"/>
    <w:rsid w:val="00F56775"/>
    <w:rsid w:val="00F575EF"/>
    <w:rsid w:val="00F57764"/>
    <w:rsid w:val="00F5794F"/>
    <w:rsid w:val="00F604F0"/>
    <w:rsid w:val="00F616B2"/>
    <w:rsid w:val="00F62185"/>
    <w:rsid w:val="00F62583"/>
    <w:rsid w:val="00F64178"/>
    <w:rsid w:val="00F64512"/>
    <w:rsid w:val="00F64585"/>
    <w:rsid w:val="00F64BEE"/>
    <w:rsid w:val="00F65A6E"/>
    <w:rsid w:val="00F65DD3"/>
    <w:rsid w:val="00F6637A"/>
    <w:rsid w:val="00F6680D"/>
    <w:rsid w:val="00F676A9"/>
    <w:rsid w:val="00F676BC"/>
    <w:rsid w:val="00F706DA"/>
    <w:rsid w:val="00F71377"/>
    <w:rsid w:val="00F72446"/>
    <w:rsid w:val="00F72B83"/>
    <w:rsid w:val="00F72F3F"/>
    <w:rsid w:val="00F73413"/>
    <w:rsid w:val="00F7380A"/>
    <w:rsid w:val="00F7481E"/>
    <w:rsid w:val="00F74C0D"/>
    <w:rsid w:val="00F74C27"/>
    <w:rsid w:val="00F755AB"/>
    <w:rsid w:val="00F75807"/>
    <w:rsid w:val="00F7668C"/>
    <w:rsid w:val="00F77244"/>
    <w:rsid w:val="00F77DD1"/>
    <w:rsid w:val="00F81070"/>
    <w:rsid w:val="00F8149A"/>
    <w:rsid w:val="00F814F9"/>
    <w:rsid w:val="00F82401"/>
    <w:rsid w:val="00F825DB"/>
    <w:rsid w:val="00F8372D"/>
    <w:rsid w:val="00F85C39"/>
    <w:rsid w:val="00F8651B"/>
    <w:rsid w:val="00F86FDA"/>
    <w:rsid w:val="00F8715A"/>
    <w:rsid w:val="00F87C15"/>
    <w:rsid w:val="00F90491"/>
    <w:rsid w:val="00F904BD"/>
    <w:rsid w:val="00F907BA"/>
    <w:rsid w:val="00F907E2"/>
    <w:rsid w:val="00F913C5"/>
    <w:rsid w:val="00F915E5"/>
    <w:rsid w:val="00F916D0"/>
    <w:rsid w:val="00F918E5"/>
    <w:rsid w:val="00F91A6E"/>
    <w:rsid w:val="00F92654"/>
    <w:rsid w:val="00F92D95"/>
    <w:rsid w:val="00F940FC"/>
    <w:rsid w:val="00F950F8"/>
    <w:rsid w:val="00F957DA"/>
    <w:rsid w:val="00F96169"/>
    <w:rsid w:val="00F965CC"/>
    <w:rsid w:val="00F96BD8"/>
    <w:rsid w:val="00F976E7"/>
    <w:rsid w:val="00FA2589"/>
    <w:rsid w:val="00FA2D4D"/>
    <w:rsid w:val="00FA3CA4"/>
    <w:rsid w:val="00FA3D2B"/>
    <w:rsid w:val="00FA48C3"/>
    <w:rsid w:val="00FA491C"/>
    <w:rsid w:val="00FA4BA1"/>
    <w:rsid w:val="00FA50C8"/>
    <w:rsid w:val="00FA5886"/>
    <w:rsid w:val="00FA5A8A"/>
    <w:rsid w:val="00FA6472"/>
    <w:rsid w:val="00FA652B"/>
    <w:rsid w:val="00FA6BD4"/>
    <w:rsid w:val="00FA7FFE"/>
    <w:rsid w:val="00FB0263"/>
    <w:rsid w:val="00FB0EFB"/>
    <w:rsid w:val="00FB106B"/>
    <w:rsid w:val="00FB10A3"/>
    <w:rsid w:val="00FB1578"/>
    <w:rsid w:val="00FB17DE"/>
    <w:rsid w:val="00FB1F71"/>
    <w:rsid w:val="00FB271C"/>
    <w:rsid w:val="00FB351E"/>
    <w:rsid w:val="00FB3AFE"/>
    <w:rsid w:val="00FB42D9"/>
    <w:rsid w:val="00FB519A"/>
    <w:rsid w:val="00FB55EE"/>
    <w:rsid w:val="00FB55F5"/>
    <w:rsid w:val="00FB650D"/>
    <w:rsid w:val="00FB6D8F"/>
    <w:rsid w:val="00FB7355"/>
    <w:rsid w:val="00FC18D6"/>
    <w:rsid w:val="00FC3612"/>
    <w:rsid w:val="00FC4950"/>
    <w:rsid w:val="00FC53E8"/>
    <w:rsid w:val="00FC5906"/>
    <w:rsid w:val="00FC74C6"/>
    <w:rsid w:val="00FC764E"/>
    <w:rsid w:val="00FC7F45"/>
    <w:rsid w:val="00FD0D66"/>
    <w:rsid w:val="00FD13D6"/>
    <w:rsid w:val="00FD14FE"/>
    <w:rsid w:val="00FD16D8"/>
    <w:rsid w:val="00FD21C6"/>
    <w:rsid w:val="00FD3337"/>
    <w:rsid w:val="00FD39FA"/>
    <w:rsid w:val="00FD60C5"/>
    <w:rsid w:val="00FD6B37"/>
    <w:rsid w:val="00FD6E54"/>
    <w:rsid w:val="00FD7935"/>
    <w:rsid w:val="00FD7DBB"/>
    <w:rsid w:val="00FE040D"/>
    <w:rsid w:val="00FE0952"/>
    <w:rsid w:val="00FE11B2"/>
    <w:rsid w:val="00FE13AC"/>
    <w:rsid w:val="00FE1886"/>
    <w:rsid w:val="00FE256D"/>
    <w:rsid w:val="00FE2E22"/>
    <w:rsid w:val="00FE2FCA"/>
    <w:rsid w:val="00FE3497"/>
    <w:rsid w:val="00FE3A6D"/>
    <w:rsid w:val="00FE4C8F"/>
    <w:rsid w:val="00FE5F61"/>
    <w:rsid w:val="00FE754B"/>
    <w:rsid w:val="00FE79AE"/>
    <w:rsid w:val="00FF00BD"/>
    <w:rsid w:val="00FF0E5F"/>
    <w:rsid w:val="00FF0F96"/>
    <w:rsid w:val="00FF1118"/>
    <w:rsid w:val="00FF1E2A"/>
    <w:rsid w:val="00FF1EC0"/>
    <w:rsid w:val="00FF260A"/>
    <w:rsid w:val="00FF2CE1"/>
    <w:rsid w:val="00FF5184"/>
    <w:rsid w:val="00FF5F82"/>
    <w:rsid w:val="00FF6A86"/>
    <w:rsid w:val="00FF70D6"/>
    <w:rsid w:val="00FF71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2C754"/>
  <w15:docId w15:val="{62AADCAE-7CCB-414E-AF98-3E846A2C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39D"/>
    <w:pPr>
      <w:spacing w:before="120" w:after="120"/>
      <w:jc w:val="both"/>
    </w:pPr>
    <w:rPr>
      <w:rFonts w:ascii="Arial" w:hAnsi="Arial"/>
    </w:rPr>
  </w:style>
  <w:style w:type="paragraph" w:styleId="Titre1">
    <w:name w:val="heading 1"/>
    <w:basedOn w:val="Normal"/>
    <w:next w:val="Normal"/>
    <w:qFormat/>
    <w:rsid w:val="001C0393"/>
    <w:pPr>
      <w:keepNext/>
      <w:numPr>
        <w:numId w:val="5"/>
      </w:numPr>
      <w:pBdr>
        <w:top w:val="single" w:sz="4" w:space="6" w:color="17365D" w:themeColor="text2" w:themeShade="BF"/>
        <w:left w:val="single" w:sz="4" w:space="4" w:color="17365D" w:themeColor="text2" w:themeShade="BF"/>
        <w:bottom w:val="single" w:sz="4" w:space="6" w:color="17365D" w:themeColor="text2" w:themeShade="BF"/>
        <w:right w:val="single" w:sz="4" w:space="4" w:color="17365D" w:themeColor="text2" w:themeShade="BF"/>
      </w:pBdr>
      <w:shd w:val="clear" w:color="auto" w:fill="D8E3F0"/>
      <w:tabs>
        <w:tab w:val="left" w:pos="1361"/>
        <w:tab w:val="left" w:pos="1531"/>
      </w:tabs>
      <w:spacing w:before="480" w:after="240"/>
      <w:jc w:val="left"/>
      <w:outlineLvl w:val="0"/>
    </w:pPr>
    <w:rPr>
      <w:b/>
      <w:kern w:val="28"/>
      <w:sz w:val="28"/>
    </w:rPr>
  </w:style>
  <w:style w:type="paragraph" w:styleId="Titre2">
    <w:name w:val="heading 2"/>
    <w:basedOn w:val="Normal"/>
    <w:next w:val="Normal"/>
    <w:link w:val="Titre2Car"/>
    <w:qFormat/>
    <w:rsid w:val="00844365"/>
    <w:pPr>
      <w:keepNext/>
      <w:numPr>
        <w:ilvl w:val="1"/>
        <w:numId w:val="5"/>
      </w:numPr>
      <w:pBdr>
        <w:bottom w:val="single" w:sz="4" w:space="2" w:color="auto"/>
      </w:pBdr>
      <w:spacing w:before="360"/>
      <w:jc w:val="left"/>
      <w:outlineLvl w:val="1"/>
    </w:pPr>
    <w:rPr>
      <w:b/>
      <w:sz w:val="24"/>
    </w:rPr>
  </w:style>
  <w:style w:type="paragraph" w:styleId="Titre3">
    <w:name w:val="heading 3"/>
    <w:basedOn w:val="Normal"/>
    <w:next w:val="Normal"/>
    <w:qFormat/>
    <w:rsid w:val="007B3E8C"/>
    <w:pPr>
      <w:keepNext/>
      <w:numPr>
        <w:ilvl w:val="2"/>
        <w:numId w:val="5"/>
      </w:numPr>
      <w:spacing w:before="200" w:after="200"/>
      <w:ind w:left="879"/>
      <w:jc w:val="left"/>
      <w:outlineLvl w:val="2"/>
    </w:pPr>
    <w:rPr>
      <w:rFonts w:ascii="Arial Gras" w:hAnsi="Arial Gras"/>
      <w:b/>
      <w:i/>
      <w:color w:val="4F81BD" w:themeColor="accent1"/>
      <w:sz w:val="22"/>
    </w:rPr>
  </w:style>
  <w:style w:type="paragraph" w:styleId="Titre4">
    <w:name w:val="heading 4"/>
    <w:basedOn w:val="Normal"/>
    <w:next w:val="Normal"/>
    <w:qFormat/>
    <w:rsid w:val="0036793A"/>
    <w:pPr>
      <w:keepNext/>
      <w:spacing w:before="240" w:after="240"/>
      <w:ind w:left="284"/>
      <w:jc w:val="left"/>
      <w:outlineLvl w:val="3"/>
    </w:pPr>
    <w:rPr>
      <w:b/>
      <w:color w:val="548DD4" w:themeColor="text2" w:themeTint="99"/>
      <w:sz w:val="21"/>
      <w:u w:val="single" w:color="548DD4" w:themeColor="text2" w:themeTint="99"/>
    </w:rPr>
  </w:style>
  <w:style w:type="paragraph" w:styleId="Titre5">
    <w:name w:val="heading 5"/>
    <w:basedOn w:val="Normal"/>
    <w:next w:val="Normal"/>
    <w:qFormat/>
    <w:rsid w:val="008829D8"/>
    <w:pPr>
      <w:keepNext/>
      <w:spacing w:before="160"/>
      <w:ind w:left="2098" w:hanging="964"/>
      <w:outlineLvl w:val="4"/>
    </w:pPr>
    <w:rPr>
      <w:i/>
      <w:color w:val="4F81BD" w:themeColor="accent1"/>
    </w:rPr>
  </w:style>
  <w:style w:type="paragraph" w:styleId="Titre6">
    <w:name w:val="heading 6"/>
    <w:aliases w:val="Alinéa,Alinéa1,Alinéa2,Alinéa11"/>
    <w:basedOn w:val="Normal"/>
    <w:next w:val="Retraitnormal"/>
    <w:qFormat/>
    <w:rsid w:val="000F1B2D"/>
    <w:pPr>
      <w:outlineLvl w:val="5"/>
    </w:pPr>
    <w:rPr>
      <w:u w:val="single"/>
    </w:rPr>
  </w:style>
  <w:style w:type="paragraph" w:styleId="Titre7">
    <w:name w:val="heading 7"/>
    <w:basedOn w:val="Normal"/>
    <w:next w:val="Retraitnormal"/>
    <w:qFormat/>
    <w:rsid w:val="000F1B2D"/>
    <w:pPr>
      <w:outlineLvl w:val="6"/>
    </w:pPr>
    <w:rPr>
      <w:i/>
    </w:rPr>
  </w:style>
  <w:style w:type="paragraph" w:styleId="Titre8">
    <w:name w:val="heading 8"/>
    <w:basedOn w:val="Normal"/>
    <w:next w:val="Retraitnormal"/>
    <w:qFormat/>
    <w:rsid w:val="000F1B2D"/>
    <w:pPr>
      <w:outlineLvl w:val="7"/>
    </w:pPr>
    <w:rPr>
      <w:i/>
    </w:rPr>
  </w:style>
  <w:style w:type="paragraph" w:styleId="Titre9">
    <w:name w:val="heading 9"/>
    <w:basedOn w:val="Normal"/>
    <w:next w:val="Retraitnormal"/>
    <w:qFormat/>
    <w:rsid w:val="000F1B2D"/>
    <w:pPr>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trait1">
    <w:name w:val="retrait 1"/>
    <w:basedOn w:val="Titre1"/>
    <w:rsid w:val="000F1B2D"/>
    <w:pPr>
      <w:numPr>
        <w:numId w:val="0"/>
      </w:numPr>
    </w:pPr>
    <w:rPr>
      <w:rFonts w:ascii="Times New Roman" w:hAnsi="Times New Roman"/>
      <w:b w:val="0"/>
      <w:caps/>
      <w:sz w:val="24"/>
    </w:rPr>
  </w:style>
  <w:style w:type="paragraph" w:customStyle="1" w:styleId="retrait2">
    <w:name w:val="retrait 2"/>
    <w:basedOn w:val="Titre2"/>
    <w:rsid w:val="000F1B2D"/>
    <w:pPr>
      <w:keepNext w:val="0"/>
      <w:spacing w:before="0" w:after="0"/>
      <w:ind w:left="0" w:firstLine="0"/>
    </w:pPr>
    <w:rPr>
      <w:rFonts w:ascii="Times New Roman" w:hAnsi="Times New Roman"/>
      <w:b w:val="0"/>
    </w:rPr>
  </w:style>
  <w:style w:type="paragraph" w:customStyle="1" w:styleId="retrait3">
    <w:name w:val="retrait 3"/>
    <w:basedOn w:val="retrait2"/>
    <w:rsid w:val="000F1B2D"/>
    <w:pPr>
      <w:ind w:left="284"/>
    </w:pPr>
  </w:style>
  <w:style w:type="paragraph" w:styleId="Retraitnormal">
    <w:name w:val="Normal Indent"/>
    <w:basedOn w:val="Normal"/>
    <w:semiHidden/>
    <w:rsid w:val="000F1B2D"/>
    <w:pPr>
      <w:ind w:left="708"/>
    </w:pPr>
  </w:style>
  <w:style w:type="paragraph" w:styleId="Pieddepage">
    <w:name w:val="footer"/>
    <w:basedOn w:val="Normal"/>
    <w:link w:val="PieddepageCar"/>
    <w:rsid w:val="000F1B2D"/>
    <w:pPr>
      <w:tabs>
        <w:tab w:val="center" w:pos="4536"/>
        <w:tab w:val="right" w:pos="9072"/>
      </w:tabs>
    </w:pPr>
  </w:style>
  <w:style w:type="paragraph" w:styleId="En-tte">
    <w:name w:val="header"/>
    <w:basedOn w:val="Normal"/>
    <w:semiHidden/>
    <w:rsid w:val="000F1B2D"/>
    <w:pPr>
      <w:tabs>
        <w:tab w:val="center" w:pos="4536"/>
        <w:tab w:val="right" w:pos="9072"/>
      </w:tabs>
    </w:pPr>
  </w:style>
  <w:style w:type="character" w:styleId="Appelnotedebasdep">
    <w:name w:val="footnote reference"/>
    <w:semiHidden/>
    <w:rsid w:val="000F1B2D"/>
    <w:rPr>
      <w:vertAlign w:val="superscript"/>
    </w:rPr>
  </w:style>
  <w:style w:type="paragraph" w:styleId="Notedebasdepage">
    <w:name w:val="footnote text"/>
    <w:basedOn w:val="Normal"/>
    <w:link w:val="NotedebasdepageCar"/>
    <w:rsid w:val="000F1B2D"/>
    <w:rPr>
      <w:sz w:val="16"/>
    </w:rPr>
  </w:style>
  <w:style w:type="paragraph" w:styleId="Corpsdetexte">
    <w:name w:val="Body Text"/>
    <w:basedOn w:val="Normal"/>
    <w:link w:val="CorpsdetexteCar"/>
    <w:uiPriority w:val="99"/>
    <w:semiHidden/>
    <w:unhideWhenUsed/>
    <w:rsid w:val="000F1B2D"/>
  </w:style>
  <w:style w:type="paragraph" w:styleId="TM1">
    <w:name w:val="toc 1"/>
    <w:basedOn w:val="Normal"/>
    <w:next w:val="Normal"/>
    <w:uiPriority w:val="39"/>
    <w:qFormat/>
    <w:rsid w:val="003B0AF5"/>
    <w:pPr>
      <w:tabs>
        <w:tab w:val="left" w:pos="1389"/>
        <w:tab w:val="right" w:leader="dot" w:pos="10206"/>
      </w:tabs>
      <w:spacing w:before="160" w:after="80"/>
      <w:ind w:left="1276" w:hanging="1049"/>
      <w:jc w:val="left"/>
    </w:pPr>
    <w:rPr>
      <w:b/>
      <w:bCs/>
      <w:i/>
      <w:smallCaps/>
      <w:color w:val="17365D" w:themeColor="text2" w:themeShade="BF"/>
    </w:rPr>
  </w:style>
  <w:style w:type="paragraph" w:styleId="TM2">
    <w:name w:val="toc 2"/>
    <w:basedOn w:val="Normal"/>
    <w:next w:val="Normal"/>
    <w:uiPriority w:val="39"/>
    <w:qFormat/>
    <w:rsid w:val="003B0AF5"/>
    <w:pPr>
      <w:tabs>
        <w:tab w:val="right" w:leader="dot" w:pos="10206"/>
      </w:tabs>
      <w:spacing w:before="40" w:after="40"/>
      <w:ind w:left="964" w:hanging="454"/>
      <w:jc w:val="left"/>
    </w:pPr>
    <w:rPr>
      <w:color w:val="365F91" w:themeColor="accent1" w:themeShade="BF"/>
    </w:rPr>
  </w:style>
  <w:style w:type="paragraph" w:styleId="TM3">
    <w:name w:val="toc 3"/>
    <w:basedOn w:val="Normal"/>
    <w:next w:val="Normal"/>
    <w:autoRedefine/>
    <w:uiPriority w:val="39"/>
    <w:qFormat/>
    <w:rsid w:val="00EB0D11"/>
    <w:pPr>
      <w:tabs>
        <w:tab w:val="left" w:pos="1638"/>
        <w:tab w:val="right" w:leader="dot" w:pos="10195"/>
      </w:tabs>
      <w:spacing w:before="0" w:after="40"/>
      <w:ind w:left="1475" w:hanging="624"/>
      <w:jc w:val="left"/>
    </w:pPr>
    <w:rPr>
      <w:i/>
      <w:iCs/>
      <w:color w:val="365F91" w:themeColor="accent1" w:themeShade="BF"/>
    </w:rPr>
  </w:style>
  <w:style w:type="paragraph" w:styleId="TM4">
    <w:name w:val="toc 4"/>
    <w:basedOn w:val="Normal"/>
    <w:next w:val="Normal"/>
    <w:autoRedefine/>
    <w:uiPriority w:val="39"/>
    <w:rsid w:val="00916864"/>
    <w:pPr>
      <w:tabs>
        <w:tab w:val="right" w:leader="dot" w:pos="10206"/>
      </w:tabs>
      <w:spacing w:after="40"/>
      <w:ind w:left="1276"/>
      <w:jc w:val="left"/>
    </w:pPr>
    <w:rPr>
      <w:color w:val="365F91" w:themeColor="accent1" w:themeShade="BF"/>
      <w:szCs w:val="18"/>
    </w:rPr>
  </w:style>
  <w:style w:type="paragraph" w:styleId="TM5">
    <w:name w:val="toc 5"/>
    <w:basedOn w:val="Normal"/>
    <w:next w:val="Normal"/>
    <w:autoRedefine/>
    <w:uiPriority w:val="39"/>
    <w:rsid w:val="008829D8"/>
    <w:pPr>
      <w:spacing w:before="0" w:after="0"/>
      <w:ind w:left="800"/>
      <w:jc w:val="left"/>
    </w:pPr>
    <w:rPr>
      <w:rFonts w:asciiTheme="minorHAnsi" w:hAnsiTheme="minorHAnsi"/>
      <w:sz w:val="18"/>
      <w:szCs w:val="18"/>
    </w:rPr>
  </w:style>
  <w:style w:type="paragraph" w:styleId="TM6">
    <w:name w:val="toc 6"/>
    <w:basedOn w:val="Normal"/>
    <w:next w:val="Normal"/>
    <w:autoRedefine/>
    <w:semiHidden/>
    <w:rsid w:val="000F1B2D"/>
    <w:pPr>
      <w:tabs>
        <w:tab w:val="right" w:pos="9071"/>
      </w:tabs>
    </w:pPr>
  </w:style>
  <w:style w:type="paragraph" w:styleId="TM7">
    <w:name w:val="toc 7"/>
    <w:basedOn w:val="Normal"/>
    <w:next w:val="Normal"/>
    <w:autoRedefine/>
    <w:semiHidden/>
    <w:rsid w:val="000F1B2D"/>
    <w:pPr>
      <w:tabs>
        <w:tab w:val="right" w:pos="9071"/>
      </w:tabs>
    </w:pPr>
  </w:style>
  <w:style w:type="paragraph" w:styleId="TM8">
    <w:name w:val="toc 8"/>
    <w:basedOn w:val="Normal"/>
    <w:next w:val="Normal"/>
    <w:autoRedefine/>
    <w:semiHidden/>
    <w:rsid w:val="000F1B2D"/>
    <w:pPr>
      <w:tabs>
        <w:tab w:val="right" w:pos="9071"/>
      </w:tabs>
    </w:pPr>
  </w:style>
  <w:style w:type="paragraph" w:styleId="TM9">
    <w:name w:val="toc 9"/>
    <w:basedOn w:val="Normal"/>
    <w:next w:val="Normal"/>
    <w:autoRedefine/>
    <w:semiHidden/>
    <w:rsid w:val="000F1B2D"/>
    <w:pPr>
      <w:tabs>
        <w:tab w:val="right" w:pos="9071"/>
      </w:tabs>
    </w:pPr>
  </w:style>
  <w:style w:type="paragraph" w:styleId="Corpsdetexte2">
    <w:name w:val="Body Text 2"/>
    <w:basedOn w:val="Normal"/>
    <w:semiHidden/>
    <w:rsid w:val="000F1B2D"/>
    <w:rPr>
      <w:b/>
      <w:i/>
    </w:rPr>
  </w:style>
  <w:style w:type="paragraph" w:styleId="Corpsdetexte3">
    <w:name w:val="Body Text 3"/>
    <w:basedOn w:val="Normal"/>
    <w:semiHidden/>
    <w:rsid w:val="000F1B2D"/>
    <w:rPr>
      <w:b/>
    </w:rPr>
  </w:style>
  <w:style w:type="character" w:styleId="Numrodepage">
    <w:name w:val="page number"/>
    <w:basedOn w:val="Policepardfaut"/>
    <w:semiHidden/>
    <w:rsid w:val="000F1B2D"/>
  </w:style>
  <w:style w:type="paragraph" w:styleId="Adresseexpditeur">
    <w:name w:val="envelope return"/>
    <w:basedOn w:val="Normal"/>
    <w:semiHidden/>
    <w:rsid w:val="000F1B2D"/>
  </w:style>
  <w:style w:type="paragraph" w:customStyle="1" w:styleId="Style1">
    <w:name w:val="Style1"/>
    <w:basedOn w:val="Titre2"/>
    <w:link w:val="Style1Car"/>
    <w:qFormat/>
    <w:rsid w:val="000F1B2D"/>
    <w:pPr>
      <w:ind w:left="851"/>
      <w:outlineLvl w:val="9"/>
    </w:pPr>
  </w:style>
  <w:style w:type="paragraph" w:customStyle="1" w:styleId="Paragraphedeliste1">
    <w:name w:val="Paragraphe de liste1"/>
    <w:basedOn w:val="Normal"/>
    <w:rsid w:val="000F1B2D"/>
    <w:pPr>
      <w:suppressAutoHyphens/>
      <w:spacing w:after="200" w:line="276" w:lineRule="auto"/>
      <w:ind w:left="720"/>
    </w:pPr>
    <w:rPr>
      <w:rFonts w:ascii="Calibri" w:eastAsia="Lucida Sans Unicode" w:hAnsi="Calibri" w:cs="font305"/>
      <w:kern w:val="1"/>
      <w:sz w:val="22"/>
      <w:szCs w:val="22"/>
      <w:lang w:eastAsia="ar-SA"/>
    </w:rPr>
  </w:style>
  <w:style w:type="paragraph" w:customStyle="1" w:styleId="TITRE">
    <w:name w:val="TITRE"/>
    <w:basedOn w:val="Titre0"/>
    <w:rsid w:val="000F1B2D"/>
    <w:pPr>
      <w:spacing w:before="0" w:after="0"/>
    </w:pPr>
  </w:style>
  <w:style w:type="paragraph" w:styleId="Titre0">
    <w:name w:val="Title"/>
    <w:basedOn w:val="Normal"/>
    <w:qFormat/>
    <w:rsid w:val="000F1B2D"/>
    <w:pPr>
      <w:jc w:val="center"/>
    </w:pPr>
    <w:rPr>
      <w:b/>
      <w:sz w:val="26"/>
    </w:rPr>
  </w:style>
  <w:style w:type="paragraph" w:customStyle="1" w:styleId="Sansinterligne1">
    <w:name w:val="Sans interligne1"/>
    <w:rsid w:val="000F1B2D"/>
    <w:pPr>
      <w:suppressAutoHyphens/>
      <w:spacing w:line="100" w:lineRule="atLeast"/>
    </w:pPr>
    <w:rPr>
      <w:rFonts w:ascii="Calibri" w:eastAsia="Lucida Sans Unicode" w:hAnsi="Calibri" w:cs="font305"/>
      <w:kern w:val="1"/>
      <w:sz w:val="22"/>
      <w:szCs w:val="22"/>
      <w:lang w:eastAsia="ar-SA"/>
    </w:rPr>
  </w:style>
  <w:style w:type="paragraph" w:styleId="Textedebulles">
    <w:name w:val="Balloon Text"/>
    <w:basedOn w:val="Normal"/>
    <w:link w:val="TextedebullesCar"/>
    <w:uiPriority w:val="99"/>
    <w:semiHidden/>
    <w:unhideWhenUsed/>
    <w:rsid w:val="000F1B2D"/>
    <w:rPr>
      <w:rFonts w:ascii="Tahoma" w:hAnsi="Tahoma" w:cs="Tahoma"/>
      <w:sz w:val="16"/>
      <w:szCs w:val="16"/>
    </w:rPr>
  </w:style>
  <w:style w:type="character" w:customStyle="1" w:styleId="TextedebullesCar">
    <w:name w:val="Texte de bulles Car"/>
    <w:basedOn w:val="Policepardfaut"/>
    <w:link w:val="Textedebulles"/>
    <w:uiPriority w:val="99"/>
    <w:semiHidden/>
    <w:rsid w:val="000F1B2D"/>
    <w:rPr>
      <w:rFonts w:ascii="Tahoma" w:hAnsi="Tahoma" w:cs="Tahoma"/>
      <w:sz w:val="16"/>
      <w:szCs w:val="16"/>
    </w:rPr>
  </w:style>
  <w:style w:type="character" w:customStyle="1" w:styleId="PieddepageCar">
    <w:name w:val="Pied de page Car"/>
    <w:link w:val="Pieddepage"/>
    <w:rsid w:val="000F1B2D"/>
    <w:rPr>
      <w:rFonts w:ascii="Arial" w:hAnsi="Arial"/>
    </w:rPr>
  </w:style>
  <w:style w:type="numbering" w:customStyle="1" w:styleId="Aucuneliste1">
    <w:name w:val="Aucune liste1"/>
    <w:next w:val="Aucuneliste"/>
    <w:uiPriority w:val="99"/>
    <w:semiHidden/>
    <w:unhideWhenUsed/>
    <w:rsid w:val="000F1B2D"/>
  </w:style>
  <w:style w:type="table" w:styleId="Grilledutableau">
    <w:name w:val="Table Grid"/>
    <w:basedOn w:val="TableauNormal"/>
    <w:uiPriority w:val="59"/>
    <w:rsid w:val="000F1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documenttitreobjetGras">
    <w:name w:val="w_document_titre_objet + Gras"/>
    <w:basedOn w:val="Normal"/>
    <w:rsid w:val="000F1B2D"/>
    <w:pPr>
      <w:spacing w:before="60" w:after="60"/>
      <w:jc w:val="right"/>
    </w:pPr>
    <w:rPr>
      <w:rFonts w:ascii="Verdana" w:hAnsi="Verdana"/>
      <w:b/>
      <w:bCs/>
      <w:u w:color="008000"/>
    </w:rPr>
  </w:style>
  <w:style w:type="paragraph" w:customStyle="1" w:styleId="wrubrique">
    <w:name w:val="w_rubrique"/>
    <w:basedOn w:val="Normal"/>
    <w:rsid w:val="000F1B2D"/>
    <w:pPr>
      <w:pBdr>
        <w:bottom w:val="single" w:sz="4" w:space="1" w:color="008000"/>
      </w:pBdr>
    </w:pPr>
    <w:rPr>
      <w:rFonts w:ascii="Verdana" w:hAnsi="Verdana"/>
      <w:b/>
      <w:color w:val="008000"/>
      <w:u w:color="008000"/>
    </w:rPr>
  </w:style>
  <w:style w:type="paragraph" w:customStyle="1" w:styleId="winforeference">
    <w:name w:val="w_info_reference"/>
    <w:basedOn w:val="Normal"/>
    <w:rsid w:val="000F1B2D"/>
    <w:pPr>
      <w:spacing w:before="40"/>
    </w:pPr>
    <w:rPr>
      <w:sz w:val="16"/>
      <w:u w:color="008000"/>
    </w:rPr>
  </w:style>
  <w:style w:type="paragraph" w:customStyle="1" w:styleId="TeteChapitre">
    <w:name w:val="Tete Chapitre"/>
    <w:basedOn w:val="Normal"/>
    <w:next w:val="Normal"/>
    <w:rsid w:val="000F1B2D"/>
    <w:pPr>
      <w:spacing w:before="240"/>
      <w:jc w:val="center"/>
    </w:pPr>
    <w:rPr>
      <w:rFonts w:ascii="Arial Black" w:hAnsi="Arial Black"/>
      <w:bCs/>
      <w:color w:val="333399"/>
      <w:sz w:val="32"/>
      <w:u w:color="008000"/>
    </w:rPr>
  </w:style>
  <w:style w:type="character" w:customStyle="1" w:styleId="Normal8">
    <w:name w:val="Normal 8"/>
    <w:rsid w:val="000F1B2D"/>
    <w:rPr>
      <w:sz w:val="16"/>
    </w:rPr>
  </w:style>
  <w:style w:type="paragraph" w:customStyle="1" w:styleId="wdocumenttitreobje">
    <w:name w:val="w_document_titre_obje"/>
    <w:basedOn w:val="wdocumenttitreobjetGras"/>
    <w:rsid w:val="000F1B2D"/>
    <w:pPr>
      <w:spacing w:after="240"/>
    </w:pPr>
    <w:rPr>
      <w:sz w:val="28"/>
    </w:rPr>
  </w:style>
  <w:style w:type="character" w:customStyle="1" w:styleId="NotedebasdepageCar">
    <w:name w:val="Note de bas de page Car"/>
    <w:link w:val="Notedebasdepage"/>
    <w:rsid w:val="000F1B2D"/>
    <w:rPr>
      <w:rFonts w:ascii="Arial" w:hAnsi="Arial"/>
      <w:sz w:val="16"/>
    </w:rPr>
  </w:style>
  <w:style w:type="paragraph" w:styleId="Paragraphedeliste">
    <w:name w:val="List Paragraph"/>
    <w:basedOn w:val="Normal"/>
    <w:uiPriority w:val="1"/>
    <w:qFormat/>
    <w:rsid w:val="000F1B2D"/>
    <w:pPr>
      <w:ind w:left="720"/>
      <w:contextualSpacing/>
    </w:pPr>
  </w:style>
  <w:style w:type="paragraph" w:customStyle="1" w:styleId="AdressePageDeGarde">
    <w:name w:val="AdressePageDeGarde"/>
    <w:basedOn w:val="Normal"/>
    <w:rsid w:val="000F1B2D"/>
    <w:pPr>
      <w:jc w:val="center"/>
    </w:pPr>
    <w:rPr>
      <w:b/>
    </w:rPr>
  </w:style>
  <w:style w:type="paragraph" w:customStyle="1" w:styleId="TitreRC">
    <w:name w:val="Titre RC"/>
    <w:basedOn w:val="Titre0"/>
    <w:qFormat/>
    <w:rsid w:val="000F1B2D"/>
    <w:pPr>
      <w:tabs>
        <w:tab w:val="center" w:pos="4536"/>
        <w:tab w:val="right" w:pos="9072"/>
      </w:tabs>
      <w:suppressAutoHyphens/>
      <w:overflowPunct w:val="0"/>
      <w:autoSpaceDE w:val="0"/>
      <w:autoSpaceDN w:val="0"/>
      <w:adjustRightInd w:val="0"/>
      <w:spacing w:before="720" w:after="720"/>
      <w:textAlignment w:val="baseline"/>
    </w:pPr>
    <w:rPr>
      <w:b w:val="0"/>
      <w:sz w:val="32"/>
      <w:szCs w:val="32"/>
    </w:rPr>
  </w:style>
  <w:style w:type="paragraph" w:styleId="Liste">
    <w:name w:val="List"/>
    <w:basedOn w:val="Corpsdetexte"/>
    <w:semiHidden/>
    <w:rsid w:val="000F1B2D"/>
    <w:pPr>
      <w:suppressAutoHyphens/>
      <w:spacing w:after="0"/>
    </w:pPr>
    <w:rPr>
      <w:rFonts w:cs="luxi sans"/>
      <w:lang w:eastAsia="ar-SA"/>
    </w:rPr>
  </w:style>
  <w:style w:type="paragraph" w:styleId="Commentaire">
    <w:name w:val="annotation text"/>
    <w:basedOn w:val="Normal"/>
    <w:link w:val="CommentaireCar"/>
    <w:semiHidden/>
    <w:rsid w:val="000F1B2D"/>
  </w:style>
  <w:style w:type="character" w:customStyle="1" w:styleId="CommentaireCar">
    <w:name w:val="Commentaire Car"/>
    <w:basedOn w:val="Policepardfaut"/>
    <w:link w:val="Commentaire"/>
    <w:semiHidden/>
    <w:rsid w:val="000F1B2D"/>
    <w:rPr>
      <w:rFonts w:ascii="Arial" w:hAnsi="Arial"/>
    </w:rPr>
  </w:style>
  <w:style w:type="character" w:customStyle="1" w:styleId="CorpsdetexteCar">
    <w:name w:val="Corps de texte Car"/>
    <w:basedOn w:val="Policepardfaut"/>
    <w:link w:val="Corpsdetexte"/>
    <w:uiPriority w:val="99"/>
    <w:semiHidden/>
    <w:rsid w:val="000F1B2D"/>
    <w:rPr>
      <w:rFonts w:ascii="Arial" w:hAnsi="Arial"/>
    </w:rPr>
  </w:style>
  <w:style w:type="paragraph" w:customStyle="1" w:styleId="Erreur">
    <w:name w:val="Erreur"/>
    <w:basedOn w:val="Normal"/>
    <w:rsid w:val="000F1B2D"/>
    <w:pPr>
      <w:jc w:val="center"/>
    </w:pPr>
    <w:rPr>
      <w:i/>
    </w:rPr>
  </w:style>
  <w:style w:type="paragraph" w:customStyle="1" w:styleId="Global">
    <w:name w:val="Global"/>
    <w:basedOn w:val="Normal"/>
    <w:rsid w:val="000F1B2D"/>
    <w:rPr>
      <w:b/>
    </w:rPr>
  </w:style>
  <w:style w:type="character" w:styleId="Lienhypertexte">
    <w:name w:val="Hyperlink"/>
    <w:uiPriority w:val="99"/>
    <w:unhideWhenUsed/>
    <w:rsid w:val="000F1B2D"/>
    <w:rPr>
      <w:color w:val="0000FF"/>
      <w:u w:val="single"/>
    </w:rPr>
  </w:style>
  <w:style w:type="paragraph" w:customStyle="1" w:styleId="Normal1">
    <w:name w:val="Normal1"/>
    <w:basedOn w:val="Normal"/>
    <w:rsid w:val="000F1B2D"/>
    <w:pPr>
      <w:keepLines/>
      <w:tabs>
        <w:tab w:val="left" w:pos="284"/>
        <w:tab w:val="left" w:pos="567"/>
        <w:tab w:val="left" w:pos="851"/>
      </w:tabs>
      <w:ind w:firstLine="284"/>
    </w:pPr>
  </w:style>
  <w:style w:type="paragraph" w:customStyle="1" w:styleId="Normal2">
    <w:name w:val="Normal2"/>
    <w:basedOn w:val="Normal"/>
    <w:rsid w:val="000F1B2D"/>
    <w:pPr>
      <w:keepLines/>
      <w:tabs>
        <w:tab w:val="left" w:pos="567"/>
        <w:tab w:val="left" w:pos="851"/>
        <w:tab w:val="left" w:pos="1134"/>
      </w:tabs>
      <w:ind w:left="284" w:firstLine="284"/>
    </w:pPr>
  </w:style>
  <w:style w:type="paragraph" w:customStyle="1" w:styleId="Normal3">
    <w:name w:val="Normal3"/>
    <w:basedOn w:val="Normal"/>
    <w:rsid w:val="000F1B2D"/>
    <w:pPr>
      <w:keepLines/>
      <w:tabs>
        <w:tab w:val="left" w:pos="851"/>
        <w:tab w:val="left" w:pos="1134"/>
        <w:tab w:val="left" w:pos="1418"/>
      </w:tabs>
      <w:ind w:left="567" w:firstLine="284"/>
    </w:pPr>
  </w:style>
  <w:style w:type="paragraph" w:customStyle="1" w:styleId="Paragraphe">
    <w:name w:val="Paragraphe"/>
    <w:basedOn w:val="Normal"/>
    <w:rsid w:val="000F1B2D"/>
    <w:pPr>
      <w:suppressAutoHyphens/>
      <w:overflowPunct w:val="0"/>
      <w:autoSpaceDE w:val="0"/>
      <w:autoSpaceDN w:val="0"/>
      <w:adjustRightInd w:val="0"/>
      <w:spacing w:after="240"/>
      <w:textAlignment w:val="baseline"/>
    </w:pPr>
    <w:rPr>
      <w:rFonts w:ascii="Verdana" w:hAnsi="Verdana"/>
      <w:sz w:val="18"/>
    </w:rPr>
  </w:style>
  <w:style w:type="paragraph" w:customStyle="1" w:styleId="Puce1">
    <w:name w:val="Puce 1"/>
    <w:basedOn w:val="Paragraphedeliste"/>
    <w:link w:val="Puce1Car"/>
    <w:qFormat/>
    <w:rsid w:val="00473110"/>
    <w:pPr>
      <w:numPr>
        <w:numId w:val="1"/>
      </w:numPr>
      <w:spacing w:before="0" w:after="80"/>
      <w:ind w:left="794" w:hanging="227"/>
      <w:contextualSpacing w:val="0"/>
    </w:pPr>
  </w:style>
  <w:style w:type="paragraph" w:customStyle="1" w:styleId="Puce2">
    <w:name w:val="Puce 2"/>
    <w:basedOn w:val="Paragraphedeliste"/>
    <w:qFormat/>
    <w:rsid w:val="00DD18BB"/>
    <w:pPr>
      <w:numPr>
        <w:numId w:val="2"/>
      </w:numPr>
      <w:spacing w:before="40" w:after="40"/>
      <w:ind w:left="1191" w:hanging="227"/>
      <w:contextualSpacing w:val="0"/>
    </w:pPr>
  </w:style>
  <w:style w:type="paragraph" w:customStyle="1" w:styleId="RC">
    <w:name w:val="RC"/>
    <w:basedOn w:val="Normal"/>
    <w:qFormat/>
    <w:rsid w:val="000F1B2D"/>
    <w:pPr>
      <w:pageBreakBefore/>
      <w:spacing w:after="480"/>
      <w:jc w:val="center"/>
    </w:pPr>
    <w:rPr>
      <w:b/>
      <w:sz w:val="28"/>
    </w:rPr>
  </w:style>
  <w:style w:type="paragraph" w:styleId="Signature">
    <w:name w:val="Signature"/>
    <w:basedOn w:val="Normal"/>
    <w:link w:val="SignatureCar"/>
    <w:semiHidden/>
    <w:rsid w:val="000F1B2D"/>
    <w:pPr>
      <w:ind w:left="4252"/>
    </w:pPr>
  </w:style>
  <w:style w:type="character" w:customStyle="1" w:styleId="SignatureCar">
    <w:name w:val="Signature Car"/>
    <w:basedOn w:val="Policepardfaut"/>
    <w:link w:val="Signature"/>
    <w:semiHidden/>
    <w:rsid w:val="000F1B2D"/>
    <w:rPr>
      <w:rFonts w:ascii="Arial" w:hAnsi="Arial"/>
    </w:rPr>
  </w:style>
  <w:style w:type="paragraph" w:customStyle="1" w:styleId="Sommaire">
    <w:name w:val="Sommaire"/>
    <w:basedOn w:val="TM1"/>
    <w:qFormat/>
    <w:rsid w:val="000F1B2D"/>
    <w:pPr>
      <w:tabs>
        <w:tab w:val="left" w:pos="993"/>
      </w:tabs>
      <w:spacing w:before="480" w:after="480"/>
      <w:jc w:val="center"/>
    </w:pPr>
    <w:rPr>
      <w:sz w:val="32"/>
    </w:rPr>
  </w:style>
  <w:style w:type="paragraph" w:customStyle="1" w:styleId="Tabulation-Point2">
    <w:name w:val="Tabulation - Point 2"/>
    <w:basedOn w:val="Normal"/>
    <w:rsid w:val="000F1B2D"/>
    <w:pPr>
      <w:tabs>
        <w:tab w:val="left" w:leader="dot" w:pos="9072"/>
      </w:tabs>
    </w:pPr>
  </w:style>
  <w:style w:type="paragraph" w:customStyle="1" w:styleId="Tabulation-Points">
    <w:name w:val="Tabulation - Points"/>
    <w:basedOn w:val="Normal"/>
    <w:rsid w:val="000F1B2D"/>
    <w:pPr>
      <w:tabs>
        <w:tab w:val="left" w:leader="dot" w:pos="9072"/>
      </w:tabs>
      <w:ind w:left="284"/>
    </w:pPr>
  </w:style>
  <w:style w:type="paragraph" w:customStyle="1" w:styleId="Tabulation-Points2">
    <w:name w:val="Tabulation - Points 2"/>
    <w:basedOn w:val="Tabulation-Point2"/>
    <w:rsid w:val="000F1B2D"/>
  </w:style>
  <w:style w:type="paragraph" w:customStyle="1" w:styleId="TitreNiveau3">
    <w:name w:val="TitreNiveau3"/>
    <w:rsid w:val="00070C33"/>
    <w:rPr>
      <w:rFonts w:ascii="Arial" w:hAnsi="Arial"/>
      <w:noProof/>
      <w:u w:val="single"/>
    </w:rPr>
  </w:style>
  <w:style w:type="paragraph" w:customStyle="1" w:styleId="Pointdelivraison">
    <w:name w:val="Point de livraison"/>
    <w:basedOn w:val="Paragraphedeliste"/>
    <w:qFormat/>
    <w:rsid w:val="0036793A"/>
    <w:pPr>
      <w:keepNext/>
      <w:numPr>
        <w:numId w:val="4"/>
      </w:numPr>
      <w:tabs>
        <w:tab w:val="left" w:pos="2977"/>
      </w:tabs>
      <w:spacing w:before="240" w:after="0"/>
      <w:ind w:left="738" w:hanging="454"/>
    </w:pPr>
    <w:rPr>
      <w:rFonts w:cs="Arial"/>
    </w:rPr>
  </w:style>
  <w:style w:type="paragraph" w:styleId="En-ttedetabledesmatires">
    <w:name w:val="TOC Heading"/>
    <w:basedOn w:val="Titre1"/>
    <w:next w:val="Normal"/>
    <w:uiPriority w:val="39"/>
    <w:semiHidden/>
    <w:unhideWhenUsed/>
    <w:qFormat/>
    <w:rsid w:val="00383B42"/>
    <w:pPr>
      <w:keepLines/>
      <w:numPr>
        <w:numId w:val="0"/>
      </w:numPr>
      <w:pBdr>
        <w:top w:val="none" w:sz="0" w:space="0" w:color="auto"/>
        <w:left w:val="none" w:sz="0" w:space="0" w:color="auto"/>
        <w:bottom w:val="none" w:sz="0" w:space="0" w:color="auto"/>
        <w:right w:val="none" w:sz="0" w:space="0" w:color="auto"/>
      </w:pBdr>
      <w:spacing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Sansinterligne">
    <w:name w:val="No Spacing"/>
    <w:uiPriority w:val="1"/>
    <w:qFormat/>
    <w:rsid w:val="006B18A2"/>
    <w:pPr>
      <w:suppressAutoHyphens/>
    </w:pPr>
    <w:rPr>
      <w:rFonts w:ascii="Arial" w:hAnsi="Arial"/>
      <w:sz w:val="22"/>
      <w:lang w:eastAsia="ar-SA"/>
    </w:rPr>
  </w:style>
  <w:style w:type="paragraph" w:customStyle="1" w:styleId="bodytext">
    <w:name w:val="bodytext"/>
    <w:basedOn w:val="Normal"/>
    <w:rsid w:val="00B60C66"/>
    <w:pPr>
      <w:spacing w:before="100" w:beforeAutospacing="1" w:after="100" w:afterAutospacing="1"/>
      <w:jc w:val="left"/>
    </w:pPr>
    <w:rPr>
      <w:rFonts w:ascii="Times New Roman" w:hAnsi="Times New Roman"/>
      <w:sz w:val="24"/>
      <w:szCs w:val="24"/>
    </w:rPr>
  </w:style>
  <w:style w:type="character" w:styleId="AcronymeHTML">
    <w:name w:val="HTML Acronym"/>
    <w:basedOn w:val="Policepardfaut"/>
    <w:uiPriority w:val="99"/>
    <w:semiHidden/>
    <w:unhideWhenUsed/>
    <w:rsid w:val="00B60C66"/>
  </w:style>
  <w:style w:type="paragraph" w:customStyle="1" w:styleId="Standard">
    <w:name w:val="Standard"/>
    <w:rsid w:val="00180E54"/>
    <w:pPr>
      <w:widowControl w:val="0"/>
      <w:suppressAutoHyphens/>
      <w:spacing w:after="200" w:line="276" w:lineRule="auto"/>
    </w:pPr>
    <w:rPr>
      <w:rFonts w:eastAsia="SimSun" w:cs="Mangal"/>
      <w:sz w:val="24"/>
      <w:szCs w:val="24"/>
      <w:lang w:eastAsia="zh-CN" w:bidi="hi-IN"/>
    </w:rPr>
  </w:style>
  <w:style w:type="paragraph" w:customStyle="1" w:styleId="western">
    <w:name w:val="western"/>
    <w:basedOn w:val="Normal"/>
    <w:qFormat/>
    <w:rsid w:val="004E08C0"/>
    <w:pPr>
      <w:spacing w:before="100" w:after="0"/>
    </w:pPr>
    <w:rPr>
      <w:rFonts w:eastAsia="Arial Unicode MS" w:cs="Arial"/>
      <w:sz w:val="24"/>
      <w:szCs w:val="24"/>
      <w:lang w:eastAsia="zh-CN"/>
    </w:rPr>
  </w:style>
  <w:style w:type="character" w:styleId="lev">
    <w:name w:val="Strong"/>
    <w:basedOn w:val="Policepardfaut"/>
    <w:uiPriority w:val="22"/>
    <w:qFormat/>
    <w:rsid w:val="009F761E"/>
    <w:rPr>
      <w:b/>
      <w:bCs/>
    </w:rPr>
  </w:style>
  <w:style w:type="character" w:styleId="Lienhypertextesuivivisit">
    <w:name w:val="FollowedHyperlink"/>
    <w:basedOn w:val="Policepardfaut"/>
    <w:uiPriority w:val="99"/>
    <w:semiHidden/>
    <w:unhideWhenUsed/>
    <w:rsid w:val="0024314D"/>
    <w:rPr>
      <w:color w:val="800080" w:themeColor="followedHyperlink"/>
      <w:u w:val="single"/>
    </w:rPr>
  </w:style>
  <w:style w:type="paragraph" w:customStyle="1" w:styleId="articles">
    <w:name w:val="articles"/>
    <w:basedOn w:val="Normal"/>
    <w:link w:val="articlesCar"/>
    <w:qFormat/>
    <w:rsid w:val="007B03DA"/>
    <w:pPr>
      <w:spacing w:before="0" w:after="0"/>
    </w:pPr>
    <w:rPr>
      <w:rFonts w:ascii="Times New Roman" w:eastAsiaTheme="minorHAnsi" w:hAnsi="Times New Roman"/>
      <w:b/>
      <w:i/>
      <w:sz w:val="24"/>
      <w:szCs w:val="24"/>
      <w:u w:val="single"/>
      <w:lang w:eastAsia="en-US"/>
    </w:rPr>
  </w:style>
  <w:style w:type="character" w:customStyle="1" w:styleId="articlesCar">
    <w:name w:val="articles Car"/>
    <w:basedOn w:val="Policepardfaut"/>
    <w:link w:val="articles"/>
    <w:rsid w:val="007B03DA"/>
    <w:rPr>
      <w:rFonts w:eastAsiaTheme="minorHAnsi"/>
      <w:b/>
      <w:i/>
      <w:sz w:val="24"/>
      <w:szCs w:val="24"/>
      <w:u w:val="single"/>
      <w:lang w:eastAsia="en-US"/>
    </w:rPr>
  </w:style>
  <w:style w:type="paragraph" w:customStyle="1" w:styleId="Default">
    <w:name w:val="Default"/>
    <w:rsid w:val="00754403"/>
    <w:pPr>
      <w:autoSpaceDE w:val="0"/>
      <w:autoSpaceDN w:val="0"/>
      <w:adjustRightInd w:val="0"/>
    </w:pPr>
    <w:rPr>
      <w:rFonts w:ascii="Arial" w:eastAsiaTheme="minorHAnsi" w:hAnsi="Arial" w:cs="Arial"/>
      <w:color w:val="000000"/>
      <w:sz w:val="24"/>
      <w:szCs w:val="24"/>
      <w:lang w:eastAsia="en-US"/>
    </w:rPr>
  </w:style>
  <w:style w:type="paragraph" w:styleId="Notedefin">
    <w:name w:val="endnote text"/>
    <w:basedOn w:val="Normal"/>
    <w:link w:val="NotedefinCar"/>
    <w:uiPriority w:val="99"/>
    <w:semiHidden/>
    <w:unhideWhenUsed/>
    <w:rsid w:val="004A6763"/>
    <w:pPr>
      <w:spacing w:before="0" w:after="0"/>
    </w:pPr>
  </w:style>
  <w:style w:type="character" w:customStyle="1" w:styleId="NotedefinCar">
    <w:name w:val="Note de fin Car"/>
    <w:basedOn w:val="Policepardfaut"/>
    <w:link w:val="Notedefin"/>
    <w:uiPriority w:val="99"/>
    <w:semiHidden/>
    <w:rsid w:val="004A6763"/>
    <w:rPr>
      <w:rFonts w:ascii="Arial" w:hAnsi="Arial"/>
    </w:rPr>
  </w:style>
  <w:style w:type="character" w:styleId="Appeldenotedefin">
    <w:name w:val="endnote reference"/>
    <w:basedOn w:val="Policepardfaut"/>
    <w:uiPriority w:val="99"/>
    <w:semiHidden/>
    <w:unhideWhenUsed/>
    <w:rsid w:val="004A6763"/>
    <w:rPr>
      <w:vertAlign w:val="superscript"/>
    </w:rPr>
  </w:style>
  <w:style w:type="paragraph" w:customStyle="1" w:styleId="Puce1bis">
    <w:name w:val="Puce 1 bis"/>
    <w:basedOn w:val="Puce1"/>
    <w:qFormat/>
    <w:rsid w:val="00071675"/>
    <w:pPr>
      <w:numPr>
        <w:numId w:val="6"/>
      </w:numPr>
      <w:spacing w:before="120" w:after="120"/>
      <w:ind w:left="794" w:hanging="227"/>
    </w:pPr>
  </w:style>
  <w:style w:type="paragraph" w:customStyle="1" w:styleId="Mission">
    <w:name w:val="Mission"/>
    <w:basedOn w:val="Normal"/>
    <w:qFormat/>
    <w:rsid w:val="00FA2D4D"/>
    <w:pPr>
      <w:tabs>
        <w:tab w:val="left" w:pos="720"/>
        <w:tab w:val="left" w:pos="1260"/>
        <w:tab w:val="left" w:pos="1440"/>
        <w:tab w:val="left" w:pos="1800"/>
      </w:tabs>
      <w:spacing w:before="160"/>
    </w:pPr>
    <w:rPr>
      <w:rFonts w:cs="Arial"/>
      <w:b/>
      <w:bCs/>
      <w:color w:val="4F81BD" w:themeColor="accent1"/>
    </w:rPr>
  </w:style>
  <w:style w:type="paragraph" w:customStyle="1" w:styleId="Mission2">
    <w:name w:val="Mission 2"/>
    <w:basedOn w:val="Paragraphedeliste"/>
    <w:qFormat/>
    <w:rsid w:val="009D6BF3"/>
    <w:pPr>
      <w:numPr>
        <w:numId w:val="7"/>
      </w:numPr>
      <w:tabs>
        <w:tab w:val="left" w:pos="720"/>
        <w:tab w:val="left" w:pos="1260"/>
        <w:tab w:val="left" w:pos="1440"/>
        <w:tab w:val="left" w:pos="1800"/>
      </w:tabs>
      <w:contextualSpacing w:val="0"/>
    </w:pPr>
    <w:rPr>
      <w:rFonts w:cs="Arial"/>
    </w:rPr>
  </w:style>
  <w:style w:type="paragraph" w:customStyle="1" w:styleId="Puce2bis">
    <w:name w:val="Puce 2 bis"/>
    <w:basedOn w:val="Puce2"/>
    <w:qFormat/>
    <w:rsid w:val="00005507"/>
    <w:pPr>
      <w:numPr>
        <w:numId w:val="8"/>
      </w:numPr>
      <w:spacing w:before="80" w:after="80"/>
      <w:ind w:left="1248" w:hanging="284"/>
    </w:pPr>
  </w:style>
  <w:style w:type="paragraph" w:customStyle="1" w:styleId="Pucecarr">
    <w:name w:val="Puce carré"/>
    <w:basedOn w:val="Paragraphedeliste"/>
    <w:qFormat/>
    <w:rsid w:val="00DE2C77"/>
    <w:pPr>
      <w:numPr>
        <w:numId w:val="9"/>
      </w:numPr>
      <w:spacing w:after="40"/>
      <w:ind w:left="737" w:hanging="340"/>
      <w:contextualSpacing w:val="0"/>
    </w:pPr>
    <w:rPr>
      <w:b/>
      <w:color w:val="A97D6F"/>
    </w:rPr>
  </w:style>
  <w:style w:type="table" w:styleId="Listemoyenne1-Accent1">
    <w:name w:val="Medium List 1 Accent 1"/>
    <w:basedOn w:val="TableauNormal"/>
    <w:uiPriority w:val="65"/>
    <w:rsid w:val="00E46C67"/>
    <w:pPr>
      <w:jc w:val="center"/>
    </w:pPr>
    <w:rPr>
      <w:rFonts w:ascii="Arial" w:hAnsi="Arial"/>
      <w:color w:val="1F497D" w:themeColor="text2"/>
    </w:rPr>
    <w:tblPr>
      <w:tblStyleRowBandSize w:val="1"/>
      <w:tblStyleColBandSize w:val="1"/>
      <w:jc w:val="cente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jc w:val="center"/>
    </w:trPr>
    <w:tcPr>
      <w:vAlign w:val="center"/>
    </w:tcPr>
    <w:tblStylePr w:type="firstRow">
      <w:rPr>
        <w:rFonts w:ascii="Arial" w:eastAsiaTheme="majorEastAsia" w:hAnsi="Arial" w:cstheme="majorBidi"/>
        <w:color w:val="193B65"/>
        <w:sz w:val="2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l2br w:val="nil"/>
          <w:tr2bl w:val="nil"/>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rFonts w:ascii="Arial" w:hAnsi="Arial"/>
        <w:b/>
        <w:bCs/>
        <w:sz w:val="20"/>
      </w:rPr>
    </w:tblStylePr>
    <w:tblStylePr w:type="lastCol">
      <w:rPr>
        <w:rFonts w:ascii="Arial" w:hAnsi="Arial"/>
        <w:b w:val="0"/>
        <w:bCs/>
        <w:color w:val="1F497D" w:themeColor="text2"/>
        <w:sz w:val="20"/>
      </w:rPr>
      <w:tblPr/>
      <w:tcPr>
        <w:tcBorders>
          <w:top w:val="single" w:sz="8" w:space="0" w:color="4F81BD" w:themeColor="accent1"/>
          <w:bottom w:val="single" w:sz="8" w:space="0" w:color="4F81BD" w:themeColor="accent1"/>
        </w:tcBorders>
      </w:tcPr>
    </w:tblStylePr>
    <w:tblStylePr w:type="band1Vert">
      <w:rPr>
        <w:rFonts w:ascii="Arial" w:hAnsi="Arial"/>
        <w:sz w:val="20"/>
      </w:rPr>
      <w:tblPr/>
      <w:tcPr>
        <w:shd w:val="clear" w:color="auto" w:fill="D3DFEE" w:themeFill="accent1" w:themeFillTint="3F"/>
      </w:tcPr>
    </w:tblStylePr>
    <w:tblStylePr w:type="band1Horz">
      <w:rPr>
        <w:rFonts w:ascii="Arial" w:hAnsi="Arial"/>
        <w:sz w:val="20"/>
      </w:rPr>
      <w:tblPr/>
      <w:tcPr>
        <w:shd w:val="clear" w:color="auto" w:fill="D3DFEE" w:themeFill="accent1" w:themeFillTint="3F"/>
      </w:tcPr>
    </w:tblStylePr>
    <w:tblStylePr w:type="band2Horz">
      <w:rPr>
        <w:rFonts w:ascii="Arial" w:hAnsi="Arial"/>
        <w:sz w:val="20"/>
      </w:rPr>
    </w:tblStylePr>
  </w:style>
  <w:style w:type="table" w:styleId="Grillecouleur-Accent1">
    <w:name w:val="Colorful Grid Accent 1"/>
    <w:basedOn w:val="TableauNormal"/>
    <w:uiPriority w:val="73"/>
    <w:rsid w:val="0030460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3-Accent5">
    <w:name w:val="Medium Grid 3 Accent 5"/>
    <w:basedOn w:val="TableauNormal"/>
    <w:uiPriority w:val="69"/>
    <w:rsid w:val="003046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couleur-Accent5">
    <w:name w:val="Colorful Grid Accent 5"/>
    <w:basedOn w:val="TableauNormal"/>
    <w:uiPriority w:val="73"/>
    <w:rsid w:val="0030460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Puce1Car">
    <w:name w:val="Puce 1 Car"/>
    <w:link w:val="Puce1"/>
    <w:rsid w:val="00473110"/>
    <w:rPr>
      <w:rFonts w:ascii="Arial" w:hAnsi="Arial"/>
    </w:rPr>
  </w:style>
  <w:style w:type="paragraph" w:customStyle="1" w:styleId="Descriptif4">
    <w:name w:val="Descriptif 4"/>
    <w:uiPriority w:val="99"/>
    <w:rsid w:val="0062244B"/>
    <w:pPr>
      <w:widowControl w:val="0"/>
      <w:autoSpaceDE w:val="0"/>
      <w:autoSpaceDN w:val="0"/>
      <w:adjustRightInd w:val="0"/>
      <w:jc w:val="both"/>
    </w:pPr>
    <w:rPr>
      <w:rFonts w:ascii="Arial" w:eastAsiaTheme="minorEastAsia" w:hAnsi="Arial" w:cs="Arial"/>
      <w:color w:val="000000"/>
      <w:lang w:bidi="ar-LY"/>
    </w:rPr>
  </w:style>
  <w:style w:type="paragraph" w:customStyle="1" w:styleId="Descriptif3">
    <w:name w:val="Descriptif 3"/>
    <w:uiPriority w:val="99"/>
    <w:rsid w:val="001B7867"/>
    <w:pPr>
      <w:widowControl w:val="0"/>
      <w:autoSpaceDE w:val="0"/>
      <w:autoSpaceDN w:val="0"/>
      <w:adjustRightInd w:val="0"/>
      <w:jc w:val="both"/>
    </w:pPr>
    <w:rPr>
      <w:rFonts w:ascii="Arial" w:eastAsiaTheme="minorEastAsia" w:hAnsi="Arial" w:cs="Arial"/>
      <w:color w:val="000000"/>
      <w:lang w:bidi="ar-LY"/>
    </w:rPr>
  </w:style>
  <w:style w:type="paragraph" w:customStyle="1" w:styleId="Descriptif1">
    <w:name w:val="Descriptif 1"/>
    <w:uiPriority w:val="99"/>
    <w:rsid w:val="00E10C8D"/>
    <w:pPr>
      <w:widowControl w:val="0"/>
      <w:autoSpaceDE w:val="0"/>
      <w:autoSpaceDN w:val="0"/>
      <w:adjustRightInd w:val="0"/>
      <w:jc w:val="both"/>
    </w:pPr>
    <w:rPr>
      <w:rFonts w:ascii="Arial" w:eastAsiaTheme="minorEastAsia" w:hAnsi="Arial" w:cs="Arial"/>
      <w:color w:val="000000"/>
      <w:lang w:bidi="ar-LY"/>
    </w:rPr>
  </w:style>
  <w:style w:type="character" w:customStyle="1" w:styleId="object">
    <w:name w:val="object"/>
    <w:basedOn w:val="Policepardfaut"/>
    <w:rsid w:val="00FE3A6D"/>
  </w:style>
  <w:style w:type="table" w:customStyle="1" w:styleId="TableNormal">
    <w:name w:val="Table Normal"/>
    <w:uiPriority w:val="2"/>
    <w:semiHidden/>
    <w:unhideWhenUsed/>
    <w:qFormat/>
    <w:rsid w:val="006C293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293A"/>
    <w:pPr>
      <w:widowControl w:val="0"/>
      <w:autoSpaceDE w:val="0"/>
      <w:autoSpaceDN w:val="0"/>
      <w:spacing w:before="0" w:after="0"/>
      <w:ind w:left="107"/>
      <w:jc w:val="left"/>
    </w:pPr>
    <w:rPr>
      <w:rFonts w:eastAsia="Arial" w:cs="Arial"/>
      <w:sz w:val="22"/>
      <w:szCs w:val="22"/>
      <w:lang w:eastAsia="en-US"/>
    </w:rPr>
  </w:style>
  <w:style w:type="character" w:customStyle="1" w:styleId="Style1Car">
    <w:name w:val="Style1 Car"/>
    <w:basedOn w:val="Policepardfaut"/>
    <w:link w:val="Style1"/>
    <w:rsid w:val="00DE2DEB"/>
    <w:rPr>
      <w:rFonts w:ascii="Arial" w:hAnsi="Arial"/>
      <w:b/>
      <w:color w:val="1F497D" w:themeColor="text2"/>
      <w:sz w:val="24"/>
    </w:rPr>
  </w:style>
  <w:style w:type="character" w:styleId="Marquedecommentaire">
    <w:name w:val="annotation reference"/>
    <w:basedOn w:val="Policepardfaut"/>
    <w:uiPriority w:val="99"/>
    <w:semiHidden/>
    <w:unhideWhenUsed/>
    <w:rsid w:val="00D02A0A"/>
    <w:rPr>
      <w:sz w:val="16"/>
      <w:szCs w:val="16"/>
    </w:rPr>
  </w:style>
  <w:style w:type="paragraph" w:styleId="Objetducommentaire">
    <w:name w:val="annotation subject"/>
    <w:basedOn w:val="Commentaire"/>
    <w:next w:val="Commentaire"/>
    <w:link w:val="ObjetducommentaireCar"/>
    <w:uiPriority w:val="99"/>
    <w:semiHidden/>
    <w:unhideWhenUsed/>
    <w:rsid w:val="00D02A0A"/>
    <w:rPr>
      <w:b/>
      <w:bCs/>
    </w:rPr>
  </w:style>
  <w:style w:type="character" w:customStyle="1" w:styleId="ObjetducommentaireCar">
    <w:name w:val="Objet du commentaire Car"/>
    <w:basedOn w:val="CommentaireCar"/>
    <w:link w:val="Objetducommentaire"/>
    <w:uiPriority w:val="99"/>
    <w:semiHidden/>
    <w:rsid w:val="00D02A0A"/>
    <w:rPr>
      <w:rFonts w:ascii="Arial" w:hAnsi="Arial"/>
      <w:b/>
      <w:bCs/>
    </w:rPr>
  </w:style>
  <w:style w:type="character" w:customStyle="1" w:styleId="Mentionnonrsolue1">
    <w:name w:val="Mention non résolue1"/>
    <w:basedOn w:val="Policepardfaut"/>
    <w:uiPriority w:val="99"/>
    <w:semiHidden/>
    <w:unhideWhenUsed/>
    <w:rsid w:val="002E40BE"/>
    <w:rPr>
      <w:color w:val="605E5C"/>
      <w:shd w:val="clear" w:color="auto" w:fill="E1DFDD"/>
    </w:rPr>
  </w:style>
  <w:style w:type="character" w:customStyle="1" w:styleId="acopre">
    <w:name w:val="acopre"/>
    <w:basedOn w:val="Policepardfaut"/>
    <w:rsid w:val="00DA0EF4"/>
  </w:style>
  <w:style w:type="character" w:styleId="Accentuation">
    <w:name w:val="Emphasis"/>
    <w:basedOn w:val="Policepardfaut"/>
    <w:uiPriority w:val="20"/>
    <w:qFormat/>
    <w:rsid w:val="000805F5"/>
    <w:rPr>
      <w:i/>
      <w:iCs/>
    </w:rPr>
  </w:style>
  <w:style w:type="numbering" w:customStyle="1" w:styleId="Style2">
    <w:name w:val="Style2"/>
    <w:uiPriority w:val="99"/>
    <w:rsid w:val="004F69AD"/>
    <w:pPr>
      <w:numPr>
        <w:numId w:val="31"/>
      </w:numPr>
    </w:pPr>
  </w:style>
  <w:style w:type="paragraph" w:styleId="NormalWeb">
    <w:name w:val="Normal (Web)"/>
    <w:basedOn w:val="Normal"/>
    <w:uiPriority w:val="99"/>
    <w:semiHidden/>
    <w:unhideWhenUsed/>
    <w:rsid w:val="00C615B0"/>
    <w:pPr>
      <w:spacing w:before="100" w:beforeAutospacing="1" w:after="100" w:afterAutospacing="1"/>
      <w:jc w:val="left"/>
    </w:pPr>
    <w:rPr>
      <w:rFonts w:ascii="Times New Roman" w:hAnsi="Times New Roman"/>
      <w:sz w:val="24"/>
      <w:szCs w:val="24"/>
    </w:rPr>
  </w:style>
  <w:style w:type="paragraph" w:customStyle="1" w:styleId="Pucetiret">
    <w:name w:val="Puce tiret"/>
    <w:basedOn w:val="Normal"/>
    <w:qFormat/>
    <w:rsid w:val="006C5564"/>
    <w:pPr>
      <w:numPr>
        <w:numId w:val="36"/>
      </w:numPr>
      <w:spacing w:before="160" w:after="80"/>
    </w:pPr>
    <w:rPr>
      <w:rFonts w:eastAsia="Calibri"/>
      <w:i/>
      <w:lang w:eastAsia="en-US"/>
    </w:rPr>
  </w:style>
  <w:style w:type="paragraph" w:customStyle="1" w:styleId="Listepices">
    <w:name w:val="Liste pièces"/>
    <w:basedOn w:val="Paragraphedeliste"/>
    <w:qFormat/>
    <w:rsid w:val="009D169E"/>
    <w:pPr>
      <w:numPr>
        <w:numId w:val="37"/>
      </w:numPr>
      <w:ind w:left="907" w:hanging="340"/>
      <w:contextualSpacing w:val="0"/>
    </w:pPr>
    <w:rPr>
      <w:sz w:val="22"/>
    </w:rPr>
  </w:style>
  <w:style w:type="paragraph" w:customStyle="1" w:styleId="Typedepices">
    <w:name w:val="Type de pièces"/>
    <w:basedOn w:val="Paragraphedeliste"/>
    <w:qFormat/>
    <w:rsid w:val="009D169E"/>
    <w:pPr>
      <w:numPr>
        <w:numId w:val="38"/>
      </w:numPr>
      <w:spacing w:before="240"/>
      <w:ind w:left="453" w:hanging="340"/>
    </w:pPr>
    <w:rPr>
      <w:rFonts w:ascii="Arial Gras" w:hAnsi="Arial Gras"/>
      <w:b/>
      <w:i/>
      <w:sz w:val="22"/>
      <w:szCs w:val="22"/>
    </w:rPr>
  </w:style>
  <w:style w:type="character" w:styleId="Mentionnonrsolue">
    <w:name w:val="Unresolved Mention"/>
    <w:basedOn w:val="Policepardfaut"/>
    <w:uiPriority w:val="99"/>
    <w:semiHidden/>
    <w:unhideWhenUsed/>
    <w:rsid w:val="00191E8B"/>
    <w:rPr>
      <w:color w:val="605E5C"/>
      <w:shd w:val="clear" w:color="auto" w:fill="E1DFDD"/>
    </w:rPr>
  </w:style>
  <w:style w:type="character" w:customStyle="1" w:styleId="Titre2Car">
    <w:name w:val="Titre 2 Car"/>
    <w:basedOn w:val="Policepardfaut"/>
    <w:link w:val="Titre2"/>
    <w:rsid w:val="006241FD"/>
    <w:rPr>
      <w:rFonts w:ascii="Arial" w:hAnsi="Arial"/>
      <w:b/>
      <w:sz w:val="24"/>
    </w:rPr>
  </w:style>
  <w:style w:type="paragraph" w:customStyle="1" w:styleId="Titre1b">
    <w:name w:val="Titre 1b"/>
    <w:basedOn w:val="Normal"/>
    <w:qFormat/>
    <w:rsid w:val="00E61DA8"/>
    <w:pPr>
      <w:keepNext/>
      <w:widowControl w:val="0"/>
      <w:numPr>
        <w:numId w:val="46"/>
      </w:numPr>
      <w:tabs>
        <w:tab w:val="left" w:leader="dot" w:pos="7513"/>
        <w:tab w:val="left" w:pos="7768"/>
        <w:tab w:val="left" w:pos="8108"/>
        <w:tab w:val="left" w:pos="8760"/>
        <w:tab w:val="left" w:pos="9384"/>
        <w:tab w:val="left" w:pos="9724"/>
      </w:tabs>
      <w:suppressAutoHyphens/>
      <w:spacing w:before="160" w:after="80"/>
      <w:ind w:left="284" w:hanging="284"/>
      <w:jc w:val="left"/>
    </w:pPr>
    <w:rPr>
      <w:rFonts w:ascii="Arial Gras" w:hAnsi="Arial Gras"/>
      <w:b/>
      <w:sz w:val="21"/>
    </w:rPr>
  </w:style>
  <w:style w:type="paragraph" w:customStyle="1" w:styleId="Texteaprstitre1">
    <w:name w:val="Texte après titre 1"/>
    <w:basedOn w:val="Normal"/>
    <w:qFormat/>
    <w:rsid w:val="00732885"/>
    <w:pPr>
      <w:widowControl w:val="0"/>
      <w:suppressAutoHyphens/>
      <w:spacing w:before="40" w:after="0"/>
      <w:ind w:left="284"/>
    </w:pPr>
  </w:style>
  <w:style w:type="character" w:customStyle="1" w:styleId="fontstyle01">
    <w:name w:val="fontstyle01"/>
    <w:basedOn w:val="Policepardfaut"/>
    <w:rsid w:val="00785C9D"/>
    <w:rPr>
      <w:rFonts w:ascii="Calibri" w:hAnsi="Calibri" w:cs="Calibri"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9506">
      <w:bodyDiv w:val="1"/>
      <w:marLeft w:val="0"/>
      <w:marRight w:val="0"/>
      <w:marTop w:val="0"/>
      <w:marBottom w:val="0"/>
      <w:divBdr>
        <w:top w:val="none" w:sz="0" w:space="0" w:color="auto"/>
        <w:left w:val="none" w:sz="0" w:space="0" w:color="auto"/>
        <w:bottom w:val="none" w:sz="0" w:space="0" w:color="auto"/>
        <w:right w:val="none" w:sz="0" w:space="0" w:color="auto"/>
      </w:divBdr>
    </w:div>
    <w:div w:id="68893255">
      <w:bodyDiv w:val="1"/>
      <w:marLeft w:val="0"/>
      <w:marRight w:val="0"/>
      <w:marTop w:val="0"/>
      <w:marBottom w:val="0"/>
      <w:divBdr>
        <w:top w:val="none" w:sz="0" w:space="0" w:color="auto"/>
        <w:left w:val="none" w:sz="0" w:space="0" w:color="auto"/>
        <w:bottom w:val="none" w:sz="0" w:space="0" w:color="auto"/>
        <w:right w:val="none" w:sz="0" w:space="0" w:color="auto"/>
      </w:divBdr>
    </w:div>
    <w:div w:id="174225906">
      <w:bodyDiv w:val="1"/>
      <w:marLeft w:val="0"/>
      <w:marRight w:val="0"/>
      <w:marTop w:val="0"/>
      <w:marBottom w:val="0"/>
      <w:divBdr>
        <w:top w:val="none" w:sz="0" w:space="0" w:color="auto"/>
        <w:left w:val="none" w:sz="0" w:space="0" w:color="auto"/>
        <w:bottom w:val="none" w:sz="0" w:space="0" w:color="auto"/>
        <w:right w:val="none" w:sz="0" w:space="0" w:color="auto"/>
      </w:divBdr>
    </w:div>
    <w:div w:id="175656640">
      <w:bodyDiv w:val="1"/>
      <w:marLeft w:val="0"/>
      <w:marRight w:val="0"/>
      <w:marTop w:val="0"/>
      <w:marBottom w:val="0"/>
      <w:divBdr>
        <w:top w:val="none" w:sz="0" w:space="0" w:color="auto"/>
        <w:left w:val="none" w:sz="0" w:space="0" w:color="auto"/>
        <w:bottom w:val="none" w:sz="0" w:space="0" w:color="auto"/>
        <w:right w:val="none" w:sz="0" w:space="0" w:color="auto"/>
      </w:divBdr>
    </w:div>
    <w:div w:id="368728191">
      <w:bodyDiv w:val="1"/>
      <w:marLeft w:val="0"/>
      <w:marRight w:val="0"/>
      <w:marTop w:val="0"/>
      <w:marBottom w:val="0"/>
      <w:divBdr>
        <w:top w:val="none" w:sz="0" w:space="0" w:color="auto"/>
        <w:left w:val="none" w:sz="0" w:space="0" w:color="auto"/>
        <w:bottom w:val="none" w:sz="0" w:space="0" w:color="auto"/>
        <w:right w:val="none" w:sz="0" w:space="0" w:color="auto"/>
      </w:divBdr>
    </w:div>
    <w:div w:id="450512772">
      <w:bodyDiv w:val="1"/>
      <w:marLeft w:val="0"/>
      <w:marRight w:val="0"/>
      <w:marTop w:val="0"/>
      <w:marBottom w:val="0"/>
      <w:divBdr>
        <w:top w:val="none" w:sz="0" w:space="0" w:color="auto"/>
        <w:left w:val="none" w:sz="0" w:space="0" w:color="auto"/>
        <w:bottom w:val="none" w:sz="0" w:space="0" w:color="auto"/>
        <w:right w:val="none" w:sz="0" w:space="0" w:color="auto"/>
      </w:divBdr>
    </w:div>
    <w:div w:id="503473773">
      <w:bodyDiv w:val="1"/>
      <w:marLeft w:val="0"/>
      <w:marRight w:val="0"/>
      <w:marTop w:val="0"/>
      <w:marBottom w:val="0"/>
      <w:divBdr>
        <w:top w:val="none" w:sz="0" w:space="0" w:color="auto"/>
        <w:left w:val="none" w:sz="0" w:space="0" w:color="auto"/>
        <w:bottom w:val="none" w:sz="0" w:space="0" w:color="auto"/>
        <w:right w:val="none" w:sz="0" w:space="0" w:color="auto"/>
      </w:divBdr>
    </w:div>
    <w:div w:id="578372445">
      <w:bodyDiv w:val="1"/>
      <w:marLeft w:val="0"/>
      <w:marRight w:val="0"/>
      <w:marTop w:val="0"/>
      <w:marBottom w:val="0"/>
      <w:divBdr>
        <w:top w:val="none" w:sz="0" w:space="0" w:color="auto"/>
        <w:left w:val="none" w:sz="0" w:space="0" w:color="auto"/>
        <w:bottom w:val="none" w:sz="0" w:space="0" w:color="auto"/>
        <w:right w:val="none" w:sz="0" w:space="0" w:color="auto"/>
      </w:divBdr>
    </w:div>
    <w:div w:id="622082504">
      <w:bodyDiv w:val="1"/>
      <w:marLeft w:val="0"/>
      <w:marRight w:val="0"/>
      <w:marTop w:val="0"/>
      <w:marBottom w:val="0"/>
      <w:divBdr>
        <w:top w:val="none" w:sz="0" w:space="0" w:color="auto"/>
        <w:left w:val="none" w:sz="0" w:space="0" w:color="auto"/>
        <w:bottom w:val="none" w:sz="0" w:space="0" w:color="auto"/>
        <w:right w:val="none" w:sz="0" w:space="0" w:color="auto"/>
      </w:divBdr>
      <w:divsChild>
        <w:div w:id="767891515">
          <w:marLeft w:val="0"/>
          <w:marRight w:val="0"/>
          <w:marTop w:val="0"/>
          <w:marBottom w:val="0"/>
          <w:divBdr>
            <w:top w:val="none" w:sz="0" w:space="0" w:color="auto"/>
            <w:left w:val="none" w:sz="0" w:space="0" w:color="auto"/>
            <w:bottom w:val="none" w:sz="0" w:space="0" w:color="auto"/>
            <w:right w:val="none" w:sz="0" w:space="0" w:color="auto"/>
          </w:divBdr>
          <w:divsChild>
            <w:div w:id="600260990">
              <w:marLeft w:val="0"/>
              <w:marRight w:val="0"/>
              <w:marTop w:val="0"/>
              <w:marBottom w:val="0"/>
              <w:divBdr>
                <w:top w:val="none" w:sz="0" w:space="0" w:color="auto"/>
                <w:left w:val="none" w:sz="0" w:space="0" w:color="auto"/>
                <w:bottom w:val="none" w:sz="0" w:space="0" w:color="auto"/>
                <w:right w:val="none" w:sz="0" w:space="0" w:color="auto"/>
              </w:divBdr>
            </w:div>
            <w:div w:id="1606956217">
              <w:marLeft w:val="0"/>
              <w:marRight w:val="0"/>
              <w:marTop w:val="0"/>
              <w:marBottom w:val="0"/>
              <w:divBdr>
                <w:top w:val="none" w:sz="0" w:space="0" w:color="auto"/>
                <w:left w:val="none" w:sz="0" w:space="0" w:color="auto"/>
                <w:bottom w:val="none" w:sz="0" w:space="0" w:color="auto"/>
                <w:right w:val="none" w:sz="0" w:space="0" w:color="auto"/>
              </w:divBdr>
            </w:div>
            <w:div w:id="1204250616">
              <w:marLeft w:val="0"/>
              <w:marRight w:val="0"/>
              <w:marTop w:val="0"/>
              <w:marBottom w:val="0"/>
              <w:divBdr>
                <w:top w:val="none" w:sz="0" w:space="0" w:color="auto"/>
                <w:left w:val="none" w:sz="0" w:space="0" w:color="auto"/>
                <w:bottom w:val="none" w:sz="0" w:space="0" w:color="auto"/>
                <w:right w:val="none" w:sz="0" w:space="0" w:color="auto"/>
              </w:divBdr>
            </w:div>
          </w:divsChild>
        </w:div>
        <w:div w:id="271674100">
          <w:marLeft w:val="0"/>
          <w:marRight w:val="0"/>
          <w:marTop w:val="0"/>
          <w:marBottom w:val="0"/>
          <w:divBdr>
            <w:top w:val="none" w:sz="0" w:space="0" w:color="auto"/>
            <w:left w:val="none" w:sz="0" w:space="0" w:color="auto"/>
            <w:bottom w:val="none" w:sz="0" w:space="0" w:color="auto"/>
            <w:right w:val="none" w:sz="0" w:space="0" w:color="auto"/>
          </w:divBdr>
        </w:div>
        <w:div w:id="1077441191">
          <w:marLeft w:val="0"/>
          <w:marRight w:val="0"/>
          <w:marTop w:val="0"/>
          <w:marBottom w:val="0"/>
          <w:divBdr>
            <w:top w:val="none" w:sz="0" w:space="0" w:color="auto"/>
            <w:left w:val="none" w:sz="0" w:space="0" w:color="auto"/>
            <w:bottom w:val="none" w:sz="0" w:space="0" w:color="auto"/>
            <w:right w:val="none" w:sz="0" w:space="0" w:color="auto"/>
          </w:divBdr>
        </w:div>
      </w:divsChild>
    </w:div>
    <w:div w:id="625235094">
      <w:bodyDiv w:val="1"/>
      <w:marLeft w:val="0"/>
      <w:marRight w:val="0"/>
      <w:marTop w:val="0"/>
      <w:marBottom w:val="0"/>
      <w:divBdr>
        <w:top w:val="none" w:sz="0" w:space="0" w:color="auto"/>
        <w:left w:val="none" w:sz="0" w:space="0" w:color="auto"/>
        <w:bottom w:val="none" w:sz="0" w:space="0" w:color="auto"/>
        <w:right w:val="none" w:sz="0" w:space="0" w:color="auto"/>
      </w:divBdr>
    </w:div>
    <w:div w:id="676662931">
      <w:bodyDiv w:val="1"/>
      <w:marLeft w:val="0"/>
      <w:marRight w:val="0"/>
      <w:marTop w:val="0"/>
      <w:marBottom w:val="0"/>
      <w:divBdr>
        <w:top w:val="none" w:sz="0" w:space="0" w:color="auto"/>
        <w:left w:val="none" w:sz="0" w:space="0" w:color="auto"/>
        <w:bottom w:val="none" w:sz="0" w:space="0" w:color="auto"/>
        <w:right w:val="none" w:sz="0" w:space="0" w:color="auto"/>
      </w:divBdr>
    </w:div>
    <w:div w:id="851649300">
      <w:bodyDiv w:val="1"/>
      <w:marLeft w:val="0"/>
      <w:marRight w:val="0"/>
      <w:marTop w:val="0"/>
      <w:marBottom w:val="0"/>
      <w:divBdr>
        <w:top w:val="none" w:sz="0" w:space="0" w:color="auto"/>
        <w:left w:val="none" w:sz="0" w:space="0" w:color="auto"/>
        <w:bottom w:val="none" w:sz="0" w:space="0" w:color="auto"/>
        <w:right w:val="none" w:sz="0" w:space="0" w:color="auto"/>
      </w:divBdr>
    </w:div>
    <w:div w:id="1240483290">
      <w:bodyDiv w:val="1"/>
      <w:marLeft w:val="0"/>
      <w:marRight w:val="0"/>
      <w:marTop w:val="0"/>
      <w:marBottom w:val="0"/>
      <w:divBdr>
        <w:top w:val="none" w:sz="0" w:space="0" w:color="auto"/>
        <w:left w:val="none" w:sz="0" w:space="0" w:color="auto"/>
        <w:bottom w:val="none" w:sz="0" w:space="0" w:color="auto"/>
        <w:right w:val="none" w:sz="0" w:space="0" w:color="auto"/>
      </w:divBdr>
    </w:div>
    <w:div w:id="1365401283">
      <w:bodyDiv w:val="1"/>
      <w:marLeft w:val="0"/>
      <w:marRight w:val="0"/>
      <w:marTop w:val="0"/>
      <w:marBottom w:val="0"/>
      <w:divBdr>
        <w:top w:val="none" w:sz="0" w:space="0" w:color="auto"/>
        <w:left w:val="none" w:sz="0" w:space="0" w:color="auto"/>
        <w:bottom w:val="none" w:sz="0" w:space="0" w:color="auto"/>
        <w:right w:val="none" w:sz="0" w:space="0" w:color="auto"/>
      </w:divBdr>
    </w:div>
    <w:div w:id="1556088950">
      <w:bodyDiv w:val="1"/>
      <w:marLeft w:val="0"/>
      <w:marRight w:val="0"/>
      <w:marTop w:val="0"/>
      <w:marBottom w:val="0"/>
      <w:divBdr>
        <w:top w:val="none" w:sz="0" w:space="0" w:color="auto"/>
        <w:left w:val="none" w:sz="0" w:space="0" w:color="auto"/>
        <w:bottom w:val="none" w:sz="0" w:space="0" w:color="auto"/>
        <w:right w:val="none" w:sz="0" w:space="0" w:color="auto"/>
      </w:divBdr>
    </w:div>
    <w:div w:id="1655642815">
      <w:bodyDiv w:val="1"/>
      <w:marLeft w:val="0"/>
      <w:marRight w:val="0"/>
      <w:marTop w:val="0"/>
      <w:marBottom w:val="0"/>
      <w:divBdr>
        <w:top w:val="none" w:sz="0" w:space="0" w:color="auto"/>
        <w:left w:val="none" w:sz="0" w:space="0" w:color="auto"/>
        <w:bottom w:val="none" w:sz="0" w:space="0" w:color="auto"/>
        <w:right w:val="none" w:sz="0" w:space="0" w:color="auto"/>
      </w:divBdr>
      <w:divsChild>
        <w:div w:id="148137916">
          <w:marLeft w:val="0"/>
          <w:marRight w:val="0"/>
          <w:marTop w:val="0"/>
          <w:marBottom w:val="0"/>
          <w:divBdr>
            <w:top w:val="none" w:sz="0" w:space="0" w:color="auto"/>
            <w:left w:val="none" w:sz="0" w:space="0" w:color="auto"/>
            <w:bottom w:val="none" w:sz="0" w:space="0" w:color="auto"/>
            <w:right w:val="none" w:sz="0" w:space="0" w:color="auto"/>
          </w:divBdr>
        </w:div>
        <w:div w:id="1143542360">
          <w:marLeft w:val="0"/>
          <w:marRight w:val="0"/>
          <w:marTop w:val="0"/>
          <w:marBottom w:val="0"/>
          <w:divBdr>
            <w:top w:val="none" w:sz="0" w:space="0" w:color="auto"/>
            <w:left w:val="none" w:sz="0" w:space="0" w:color="auto"/>
            <w:bottom w:val="none" w:sz="0" w:space="0" w:color="auto"/>
            <w:right w:val="none" w:sz="0" w:space="0" w:color="auto"/>
          </w:divBdr>
        </w:div>
        <w:div w:id="1076634170">
          <w:marLeft w:val="0"/>
          <w:marRight w:val="0"/>
          <w:marTop w:val="0"/>
          <w:marBottom w:val="0"/>
          <w:divBdr>
            <w:top w:val="none" w:sz="0" w:space="0" w:color="auto"/>
            <w:left w:val="none" w:sz="0" w:space="0" w:color="auto"/>
            <w:bottom w:val="none" w:sz="0" w:space="0" w:color="auto"/>
            <w:right w:val="none" w:sz="0" w:space="0" w:color="auto"/>
          </w:divBdr>
        </w:div>
        <w:div w:id="399328971">
          <w:marLeft w:val="0"/>
          <w:marRight w:val="0"/>
          <w:marTop w:val="0"/>
          <w:marBottom w:val="0"/>
          <w:divBdr>
            <w:top w:val="none" w:sz="0" w:space="0" w:color="auto"/>
            <w:left w:val="none" w:sz="0" w:space="0" w:color="auto"/>
            <w:bottom w:val="none" w:sz="0" w:space="0" w:color="auto"/>
            <w:right w:val="none" w:sz="0" w:space="0" w:color="auto"/>
          </w:divBdr>
        </w:div>
        <w:div w:id="2133088602">
          <w:marLeft w:val="0"/>
          <w:marRight w:val="0"/>
          <w:marTop w:val="0"/>
          <w:marBottom w:val="0"/>
          <w:divBdr>
            <w:top w:val="none" w:sz="0" w:space="0" w:color="auto"/>
            <w:left w:val="none" w:sz="0" w:space="0" w:color="auto"/>
            <w:bottom w:val="none" w:sz="0" w:space="0" w:color="auto"/>
            <w:right w:val="none" w:sz="0" w:space="0" w:color="auto"/>
          </w:divBdr>
        </w:div>
      </w:divsChild>
    </w:div>
    <w:div w:id="1997146931">
      <w:bodyDiv w:val="1"/>
      <w:marLeft w:val="0"/>
      <w:marRight w:val="0"/>
      <w:marTop w:val="0"/>
      <w:marBottom w:val="0"/>
      <w:divBdr>
        <w:top w:val="none" w:sz="0" w:space="0" w:color="auto"/>
        <w:left w:val="none" w:sz="0" w:space="0" w:color="auto"/>
        <w:bottom w:val="none" w:sz="0" w:space="0" w:color="auto"/>
        <w:right w:val="none" w:sz="0" w:space="0" w:color="auto"/>
      </w:divBdr>
    </w:div>
    <w:div w:id="2018263350">
      <w:bodyDiv w:val="1"/>
      <w:marLeft w:val="0"/>
      <w:marRight w:val="0"/>
      <w:marTop w:val="0"/>
      <w:marBottom w:val="0"/>
      <w:divBdr>
        <w:top w:val="none" w:sz="0" w:space="0" w:color="auto"/>
        <w:left w:val="none" w:sz="0" w:space="0" w:color="auto"/>
        <w:bottom w:val="none" w:sz="0" w:space="0" w:color="auto"/>
        <w:right w:val="none" w:sz="0" w:space="0" w:color="auto"/>
      </w:divBdr>
    </w:div>
    <w:div w:id="2086679261">
      <w:bodyDiv w:val="1"/>
      <w:marLeft w:val="0"/>
      <w:marRight w:val="0"/>
      <w:marTop w:val="0"/>
      <w:marBottom w:val="0"/>
      <w:divBdr>
        <w:top w:val="none" w:sz="0" w:space="0" w:color="auto"/>
        <w:left w:val="none" w:sz="0" w:space="0" w:color="auto"/>
        <w:bottom w:val="none" w:sz="0" w:space="0" w:color="auto"/>
        <w:right w:val="none" w:sz="0" w:space="0" w:color="auto"/>
      </w:divBdr>
      <w:divsChild>
        <w:div w:id="1473448074">
          <w:marLeft w:val="0"/>
          <w:marRight w:val="0"/>
          <w:marTop w:val="0"/>
          <w:marBottom w:val="0"/>
          <w:divBdr>
            <w:top w:val="none" w:sz="0" w:space="0" w:color="auto"/>
            <w:left w:val="none" w:sz="0" w:space="0" w:color="auto"/>
            <w:bottom w:val="none" w:sz="0" w:space="0" w:color="auto"/>
            <w:right w:val="none" w:sz="0" w:space="0" w:color="auto"/>
          </w:divBdr>
        </w:div>
        <w:div w:id="790827780">
          <w:marLeft w:val="0"/>
          <w:marRight w:val="0"/>
          <w:marTop w:val="0"/>
          <w:marBottom w:val="0"/>
          <w:divBdr>
            <w:top w:val="none" w:sz="0" w:space="0" w:color="auto"/>
            <w:left w:val="none" w:sz="0" w:space="0" w:color="auto"/>
            <w:bottom w:val="none" w:sz="0" w:space="0" w:color="auto"/>
            <w:right w:val="none" w:sz="0" w:space="0" w:color="auto"/>
          </w:divBdr>
        </w:div>
      </w:divsChild>
    </w:div>
    <w:div w:id="211609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rah.hays@institut-agro.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rches-publics.gouv.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rches-publics.gouv.fr" TargetMode="Externa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AA8141-0E52-44FB-9509-7915F152F99B}">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520CA-1700-428E-BE24-CEFBB91D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TotalTime>
  <Pages>14</Pages>
  <Words>4593</Words>
  <Characters>27985</Characters>
  <Application>Microsoft Office Word</Application>
  <DocSecurity>0</DocSecurity>
  <Lines>233</Lines>
  <Paragraphs>65</Paragraphs>
  <ScaleCrop>false</ScaleCrop>
  <HeadingPairs>
    <vt:vector size="2" baseType="variant">
      <vt:variant>
        <vt:lpstr>Titre</vt:lpstr>
      </vt:variant>
      <vt:variant>
        <vt:i4>1</vt:i4>
      </vt:variant>
    </vt:vector>
  </HeadingPairs>
  <TitlesOfParts>
    <vt:vector size="1" baseType="lpstr">
      <vt:lpstr>CAHIER DES CLAUSES TECHNIQUES PARTICULIERES</vt:lpstr>
    </vt:vector>
  </TitlesOfParts>
  <Company>CUS</Company>
  <LinksUpToDate>false</LinksUpToDate>
  <CharactersWithSpaces>32513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CLAUSES TECHNIQUES PARTICULIERES</dc:title>
  <dc:creator>CUS</dc:creator>
  <cp:lastModifiedBy>Margaux BARBARES</cp:lastModifiedBy>
  <cp:revision>33</cp:revision>
  <cp:lastPrinted>2026-02-02T08:37:00Z</cp:lastPrinted>
  <dcterms:created xsi:type="dcterms:W3CDTF">2026-02-04T15:55:00Z</dcterms:created>
  <dcterms:modified xsi:type="dcterms:W3CDTF">2026-03-13T07:55:00Z</dcterms:modified>
</cp:coreProperties>
</file>