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332B2839" w:rsidR="001D148A" w:rsidRPr="001C7517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061264" w:rsidRPr="00061264">
        <w:rPr>
          <w:rFonts w:ascii="Source Sans Pro" w:hAnsi="Source Sans Pro"/>
          <w:b/>
          <w:i/>
          <w:sz w:val="28"/>
          <w:szCs w:val="28"/>
        </w:rPr>
        <w:t>Travaux pour le renouvellement et l’ajout de sorbonne sur le campus de la Roche sur Yon en salle C113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172675E3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="00061264">
        <w:rPr>
          <w:rFonts w:ascii="Source Sans Pro" w:hAnsi="Source Sans Pro"/>
          <w:sz w:val="18"/>
          <w:szCs w:val="18"/>
        </w:rPr>
        <w:t xml:space="preserve"> La Roche Sur Yon</w:t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</w:t>
      </w:r>
      <w:r w:rsidR="00061264">
        <w:rPr>
          <w:rFonts w:ascii="Source Sans Pro" w:hAnsi="Source Sans Pro"/>
          <w:sz w:val="18"/>
          <w:szCs w:val="18"/>
        </w:rPr>
        <w:t>26</w:t>
      </w:r>
    </w:p>
    <w:p w14:paraId="765FE400" w14:textId="26354FF9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Signature</w:t>
      </w:r>
      <w:r w:rsidR="00061264">
        <w:rPr>
          <w:rFonts w:ascii="Source Sans Pro" w:hAnsi="Source Sans Pro"/>
          <w:sz w:val="18"/>
          <w:szCs w:val="18"/>
        </w:rPr>
        <w:t xml:space="preserve"> du représentant de Nantes Université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926E" w14:textId="77777777" w:rsidR="00061264" w:rsidRPr="00061264" w:rsidRDefault="00723F61" w:rsidP="00061264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061264" w:rsidRPr="00061264">
      <w:rPr>
        <w:b/>
        <w:i/>
        <w:color w:val="000000" w:themeColor="text1"/>
        <w:sz w:val="18"/>
        <w:szCs w:val="18"/>
      </w:rPr>
      <w:t>Travaux Sorbonne LRSY</w:t>
    </w:r>
  </w:p>
  <w:p w14:paraId="494AC419" w14:textId="25C68292" w:rsidR="00095D11" w:rsidRPr="00034153" w:rsidRDefault="00061264" w:rsidP="00061264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061264">
      <w:rPr>
        <w:b/>
        <w:i/>
        <w:color w:val="000000" w:themeColor="text1"/>
        <w:sz w:val="18"/>
        <w:szCs w:val="18"/>
      </w:rPr>
      <w:t>Procédure n°26009PAT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709428">
    <w:abstractNumId w:val="8"/>
  </w:num>
  <w:num w:numId="2" w16cid:durableId="701973714">
    <w:abstractNumId w:val="12"/>
  </w:num>
  <w:num w:numId="3" w16cid:durableId="1878470308">
    <w:abstractNumId w:val="7"/>
  </w:num>
  <w:num w:numId="4" w16cid:durableId="1014265111">
    <w:abstractNumId w:val="4"/>
  </w:num>
  <w:num w:numId="5" w16cid:durableId="1108043364">
    <w:abstractNumId w:val="16"/>
  </w:num>
  <w:num w:numId="6" w16cid:durableId="547884600">
    <w:abstractNumId w:val="11"/>
  </w:num>
  <w:num w:numId="7" w16cid:durableId="1888953086">
    <w:abstractNumId w:val="13"/>
  </w:num>
  <w:num w:numId="8" w16cid:durableId="362442157">
    <w:abstractNumId w:val="17"/>
  </w:num>
  <w:num w:numId="9" w16cid:durableId="703363019">
    <w:abstractNumId w:val="15"/>
  </w:num>
  <w:num w:numId="10" w16cid:durableId="1495683391">
    <w:abstractNumId w:val="2"/>
  </w:num>
  <w:num w:numId="11" w16cid:durableId="1414476728">
    <w:abstractNumId w:val="9"/>
  </w:num>
  <w:num w:numId="12" w16cid:durableId="1822962654">
    <w:abstractNumId w:val="3"/>
  </w:num>
  <w:num w:numId="13" w16cid:durableId="765228843">
    <w:abstractNumId w:val="14"/>
  </w:num>
  <w:num w:numId="14" w16cid:durableId="477503206">
    <w:abstractNumId w:val="6"/>
  </w:num>
  <w:num w:numId="15" w16cid:durableId="951013806">
    <w:abstractNumId w:val="5"/>
  </w:num>
  <w:num w:numId="16" w16cid:durableId="18949659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61264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0D11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D636C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2023-11-17T14:15:00Z</dcterms:created>
  <dcterms:modified xsi:type="dcterms:W3CDTF">2026-01-26T14:44:00Z</dcterms:modified>
</cp:coreProperties>
</file>